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lastRenderedPageBreak/>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Default="000B0897" w:rsidP="009728BC">
      <w:pPr>
        <w:spacing w:line="276" w:lineRule="auto"/>
        <w:ind w:left="4253" w:firstLine="1276"/>
        <w:rPr>
          <w:bCs/>
          <w:caps/>
        </w:rPr>
      </w:pPr>
      <w:r>
        <w:rPr>
          <w:bCs/>
          <w:caps/>
        </w:rPr>
        <w:lastRenderedPageBreak/>
        <w:t>PATVIRTINTA</w:t>
      </w:r>
    </w:p>
    <w:p w:rsidR="00027B83" w:rsidRDefault="000B0897" w:rsidP="000B0897">
      <w:pPr>
        <w:spacing w:line="276" w:lineRule="auto"/>
        <w:ind w:left="5245" w:hanging="284"/>
        <w:jc w:val="center"/>
        <w:rPr>
          <w:bCs/>
          <w:caps/>
        </w:rPr>
      </w:pPr>
      <w:r>
        <w:rPr>
          <w:bCs/>
        </w:rPr>
        <w:t xml:space="preserve">Viešųjų pirkimų tarnybos direktoriaus </w:t>
      </w:r>
    </w:p>
    <w:p w:rsidR="00027B83" w:rsidRDefault="000B0897" w:rsidP="000B0897">
      <w:pPr>
        <w:spacing w:line="276" w:lineRule="auto"/>
        <w:ind w:left="5387" w:firstLine="142"/>
        <w:jc w:val="center"/>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6A3093" w:rsidP="006A3093">
            <w:pPr>
              <w:jc w:val="both"/>
              <w:rPr>
                <w:kern w:val="2"/>
                <w:szCs w:val="24"/>
              </w:rPr>
            </w:pPr>
            <w:r>
              <w:rPr>
                <w:rFonts w:ascii="Calibri" w:hAnsi="Calibri" w:cs="Calibri"/>
                <w:b/>
                <w:bCs/>
              </w:rPr>
              <w:t>Li</w:t>
            </w:r>
            <w:r w:rsidRPr="00EA1B17">
              <w:rPr>
                <w:rFonts w:ascii="Calibri" w:hAnsi="Calibri" w:cs="Calibri"/>
                <w:b/>
                <w:bCs/>
              </w:rPr>
              <w:t>etuvių kalbos ir literatūros edukacinių užsiėmimų</w:t>
            </w:r>
            <w:r>
              <w:rPr>
                <w:rFonts w:ascii="Calibri" w:hAnsi="Calibri" w:cs="Calibri"/>
                <w:b/>
                <w:bCs/>
              </w:rPr>
              <w:t xml:space="preserve"> mokymų </w:t>
            </w:r>
            <w:r w:rsidRPr="00EA1B17">
              <w:rPr>
                <w:rFonts w:ascii="Calibri" w:hAnsi="Calibri" w:cs="Calibri"/>
                <w:b/>
                <w:bCs/>
              </w:rPr>
              <w:t xml:space="preserve"> paslaugų</w:t>
            </w:r>
            <w:r>
              <w:rPr>
                <w:rFonts w:ascii="Calibri" w:hAnsi="Calibri" w:cs="Calibri"/>
                <w:b/>
                <w:bCs/>
              </w:rPr>
              <w:t xml:space="preserve"> (TŪM) </w:t>
            </w:r>
            <w:r w:rsidRPr="00EA1B17">
              <w:rPr>
                <w:rFonts w:ascii="Calibri" w:hAnsi="Calibri" w:cs="Calibri"/>
                <w:b/>
                <w:bCs/>
              </w:rPr>
              <w:t xml:space="preserve"> </w:t>
            </w:r>
            <w:r>
              <w:rPr>
                <w:rFonts w:ascii="Calibri" w:hAnsi="Calibri" w:cs="Calibri"/>
                <w:b/>
                <w:bCs/>
              </w:rPr>
              <w:t>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27B83">
            <w:pPr>
              <w:jc w:val="center"/>
              <w:rPr>
                <w:kern w:val="2"/>
                <w:szCs w:val="24"/>
              </w:rPr>
            </w:pP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lastRenderedPageBreak/>
              <w:t>3.1. Sutarties dalykas</w:t>
            </w:r>
          </w:p>
        </w:tc>
        <w:tc>
          <w:tcPr>
            <w:tcW w:w="6441" w:type="dxa"/>
            <w:gridSpan w:val="2"/>
          </w:tcPr>
          <w:p w:rsidR="006A3093" w:rsidRPr="0004543B" w:rsidRDefault="006A3093" w:rsidP="0004543B">
            <w:pPr>
              <w:jc w:val="both"/>
              <w:rPr>
                <w:rFonts w:asciiTheme="minorHAnsi" w:hAnsiTheme="minorHAnsi" w:cstheme="minorHAnsi"/>
                <w:sz w:val="22"/>
                <w:szCs w:val="22"/>
              </w:rPr>
            </w:pPr>
            <w:r w:rsidRPr="0004543B">
              <w:rPr>
                <w:rFonts w:asciiTheme="minorHAnsi" w:eastAsia="Calibri" w:hAnsiTheme="minorHAnsi" w:cstheme="minorHAnsi"/>
                <w:sz w:val="22"/>
                <w:szCs w:val="22"/>
              </w:rPr>
              <w:t xml:space="preserve">Perkamos </w:t>
            </w:r>
            <w:r w:rsidR="006F65FC" w:rsidRPr="0004543B">
              <w:rPr>
                <w:rFonts w:asciiTheme="minorHAnsi" w:hAnsiTheme="minorHAnsi" w:cstheme="minorHAnsi"/>
                <w:sz w:val="22"/>
                <w:szCs w:val="22"/>
              </w:rPr>
              <w:t xml:space="preserve">lietuvių kalbos ir literatūros edukacinių užsiėmimų mokymų, skirtų pagilinti ir papildyti „Tūkstantmečio mokyklų II“ (toliau – TŪM) programoje dalyvaujančių Kauno miesto savivaldybės mokyklų </w:t>
            </w:r>
            <w:r w:rsidR="006F65FC" w:rsidRPr="0004543B">
              <w:rPr>
                <w:rFonts w:asciiTheme="minorHAnsi" w:hAnsiTheme="minorHAnsi" w:cstheme="minorHAnsi"/>
                <w:color w:val="000000" w:themeColor="text1"/>
                <w:sz w:val="22"/>
                <w:szCs w:val="22"/>
              </w:rPr>
              <w:t xml:space="preserve">III gimn. kl. mokinių </w:t>
            </w:r>
            <w:r w:rsidR="006F65FC" w:rsidRPr="0004543B">
              <w:rPr>
                <w:rFonts w:asciiTheme="minorHAnsi" w:hAnsiTheme="minorHAnsi" w:cstheme="minorHAnsi"/>
                <w:sz w:val="22"/>
                <w:szCs w:val="22"/>
              </w:rPr>
              <w:t xml:space="preserve">turimas žinias apie svarbiausius lietuvių literatūros istorijos etapus, asmenybes ir jų darbus, </w:t>
            </w:r>
            <w:r w:rsidRPr="0004543B">
              <w:rPr>
                <w:rFonts w:asciiTheme="minorHAnsi" w:eastAsia="Calibri" w:hAnsiTheme="minorHAnsi" w:cstheme="minorHAnsi"/>
                <w:sz w:val="22"/>
                <w:szCs w:val="22"/>
              </w:rPr>
              <w:t xml:space="preserve">pagal Sutartyje (įskaitant techninę specifikaciją) nurodytus reikalavimus. </w:t>
            </w:r>
            <w:r w:rsidR="006F65FC" w:rsidRPr="0004543B">
              <w:rPr>
                <w:rFonts w:asciiTheme="minorHAnsi" w:hAnsiTheme="minorHAnsi" w:cstheme="minorHAnsi"/>
                <w:color w:val="000000" w:themeColor="text1"/>
                <w:sz w:val="22"/>
                <w:szCs w:val="22"/>
              </w:rPr>
              <w:t xml:space="preserve">Vieno edukacinių užsiėmimų mokymų ciklo </w:t>
            </w:r>
            <w:r w:rsidR="006F65FC" w:rsidRPr="0004543B">
              <w:rPr>
                <w:rFonts w:asciiTheme="minorHAnsi" w:hAnsiTheme="minorHAnsi" w:cstheme="minorHAnsi"/>
                <w:bCs/>
                <w:color w:val="000000"/>
                <w:sz w:val="22"/>
                <w:szCs w:val="22"/>
              </w:rPr>
              <w:t xml:space="preserve">vienos klasės </w:t>
            </w:r>
            <w:r w:rsidR="006F65FC" w:rsidRPr="0004543B">
              <w:rPr>
                <w:rFonts w:asciiTheme="minorHAnsi" w:hAnsiTheme="minorHAnsi" w:cstheme="minorHAnsi"/>
                <w:color w:val="000000" w:themeColor="text1"/>
                <w:sz w:val="22"/>
                <w:szCs w:val="22"/>
              </w:rPr>
              <w:t xml:space="preserve">mokiniams </w:t>
            </w:r>
            <w:r w:rsidR="006F65FC" w:rsidRPr="0004543B">
              <w:rPr>
                <w:rFonts w:asciiTheme="minorHAnsi" w:hAnsiTheme="minorHAnsi" w:cstheme="minorHAnsi"/>
                <w:bCs/>
                <w:color w:val="000000"/>
                <w:sz w:val="22"/>
                <w:szCs w:val="22"/>
              </w:rPr>
              <w:t>(iki 30 mokinių ir mokytojui)</w:t>
            </w:r>
            <w:r w:rsidR="006F65FC" w:rsidRPr="0004543B">
              <w:rPr>
                <w:rFonts w:asciiTheme="minorHAnsi" w:hAnsiTheme="minorHAnsi" w:cstheme="minorHAnsi"/>
                <w:color w:val="000000" w:themeColor="text1"/>
                <w:sz w:val="22"/>
                <w:szCs w:val="22"/>
              </w:rPr>
              <w:t xml:space="preserve"> trukmė turi būti ne </w:t>
            </w:r>
            <w:r w:rsidR="006F65FC" w:rsidRPr="0004543B">
              <w:rPr>
                <w:rFonts w:asciiTheme="minorHAnsi" w:hAnsiTheme="minorHAnsi" w:cstheme="minorHAnsi"/>
                <w:bCs/>
                <w:color w:val="000000"/>
                <w:sz w:val="22"/>
                <w:szCs w:val="22"/>
              </w:rPr>
              <w:t>mažesnė kaip 60 akad. val. vienai klasei ir susidėti iš: edukacinių užsiėmimų už mokyklos ribų – ne mažiau kaip 26 akad. val.; konsultacijų mokiniams rengiant kūrybinius projektus nuotoliniu būdu – ne mažiau kaip 12 akad. val.; edukacinių užsiėmimų mokykloje – ne mažiau kaip 22 akad. val. (toliau – edukacinių užsiėmimų ciklas). Paslaugų teikėjas turės pravesti 20 edukacinių užsiėmimų ciklų (po vieną edukacinių užsiėmimų ciklą kiekvienai klasei, t. y. 20 edukacinių užsiėmimų ciklų 20 klasių)</w:t>
            </w:r>
            <w:r w:rsidR="00D36F01" w:rsidRPr="0004543B">
              <w:rPr>
                <w:rFonts w:asciiTheme="minorHAnsi" w:hAnsiTheme="minorHAnsi" w:cstheme="minorHAnsi"/>
                <w:bCs/>
                <w:color w:val="000000"/>
                <w:sz w:val="22"/>
                <w:szCs w:val="22"/>
              </w:rPr>
              <w:t>.</w:t>
            </w:r>
            <w:r w:rsidR="00D36F01" w:rsidRPr="0004543B">
              <w:rPr>
                <w:rFonts w:asciiTheme="minorHAnsi" w:hAnsiTheme="minorHAnsi" w:cstheme="minorHAnsi"/>
                <w:sz w:val="22"/>
                <w:szCs w:val="22"/>
              </w:rPr>
              <w:t xml:space="preserve"> Edukacinių užsiėmimų ciklo metodinei medžiagai parengti turi būti organizuotos </w:t>
            </w:r>
            <w:r w:rsidR="00D36F01" w:rsidRPr="0004543B">
              <w:rPr>
                <w:rFonts w:asciiTheme="minorHAnsi" w:hAnsiTheme="minorHAnsi" w:cstheme="minorHAnsi"/>
                <w:color w:val="000000" w:themeColor="text1"/>
                <w:sz w:val="22"/>
                <w:szCs w:val="22"/>
              </w:rPr>
              <w:t xml:space="preserve">lietuvių kalbos mokytojų kūrybinės dirbtuvės </w:t>
            </w:r>
            <w:r w:rsidR="00D36F01" w:rsidRPr="0004543B">
              <w:rPr>
                <w:rFonts w:asciiTheme="minorHAnsi" w:hAnsiTheme="minorHAnsi" w:cstheme="minorHAnsi"/>
                <w:sz w:val="22"/>
                <w:szCs w:val="22"/>
              </w:rPr>
              <w:t>(toliau – kūrybinės dirbtuvės), ne mažiau kaip 18 akademinių valandų. Į kūrybines dirbtuves turi būti įtraukta 10 TŪM ir tinklaveikos būdu programoje dalyvaujančių mokyklų lietuvių k. mokytojų</w:t>
            </w:r>
            <w:r w:rsidR="00D36F01" w:rsidRPr="0004543B">
              <w:rPr>
                <w:rFonts w:asciiTheme="minorHAnsi" w:hAnsiTheme="minorHAnsi" w:cstheme="minorHAnsi"/>
                <w:color w:val="000000"/>
                <w:kern w:val="2"/>
                <w:sz w:val="22"/>
                <w:szCs w:val="22"/>
              </w:rPr>
              <w:t xml:space="preserve"> </w:t>
            </w:r>
            <w:r w:rsidR="006F65FC" w:rsidRPr="0004543B">
              <w:rPr>
                <w:rFonts w:asciiTheme="minorHAnsi" w:hAnsiTheme="minorHAnsi" w:cstheme="minorHAnsi"/>
                <w:color w:val="000000"/>
                <w:kern w:val="2"/>
                <w:sz w:val="22"/>
                <w:szCs w:val="22"/>
              </w:rPr>
              <w:t>(toliau – Paslaugos).</w:t>
            </w:r>
          </w:p>
          <w:p w:rsidR="006F65FC" w:rsidRPr="0004543B" w:rsidRDefault="000B0897" w:rsidP="0004543B">
            <w:pPr>
              <w:rPr>
                <w:rFonts w:asciiTheme="minorHAnsi" w:hAnsiTheme="minorHAnsi" w:cstheme="minorHAnsi"/>
                <w:kern w:val="2"/>
                <w:sz w:val="22"/>
                <w:szCs w:val="22"/>
              </w:rPr>
            </w:pPr>
            <w:r w:rsidRPr="0004543B">
              <w:rPr>
                <w:rFonts w:asciiTheme="minorHAnsi" w:hAnsiTheme="minorHAnsi" w:cstheme="minorHAnsi"/>
                <w:kern w:val="2"/>
                <w:sz w:val="22"/>
                <w:szCs w:val="22"/>
              </w:rPr>
              <w:t>Tiekėjas įsipareigoja Sutartyje numatytomis sąlygo</w:t>
            </w:r>
            <w:r w:rsidR="006F65FC" w:rsidRPr="0004543B">
              <w:rPr>
                <w:rFonts w:asciiTheme="minorHAnsi" w:hAnsiTheme="minorHAnsi" w:cstheme="minorHAnsi"/>
                <w:kern w:val="2"/>
                <w:sz w:val="22"/>
                <w:szCs w:val="22"/>
              </w:rPr>
              <w:t>mis suteikti Pirkėjui Paslaugas.</w:t>
            </w:r>
          </w:p>
          <w:p w:rsidR="00027B83" w:rsidRPr="0004543B" w:rsidRDefault="000B0897" w:rsidP="0004543B">
            <w:pPr>
              <w:rPr>
                <w:rFonts w:asciiTheme="minorHAnsi" w:hAnsiTheme="minorHAnsi" w:cstheme="minorHAnsi"/>
                <w:color w:val="000000"/>
                <w:kern w:val="2"/>
                <w:sz w:val="22"/>
                <w:szCs w:val="22"/>
              </w:rPr>
            </w:pPr>
            <w:r w:rsidRPr="0004543B">
              <w:rPr>
                <w:rFonts w:asciiTheme="minorHAnsi" w:hAnsiTheme="minorHAnsi" w:cstheme="minorHAnsi"/>
                <w:color w:val="000000"/>
                <w:kern w:val="2"/>
                <w:sz w:val="22"/>
                <w:szCs w:val="22"/>
              </w:rPr>
              <w:t xml:space="preserve">Išsamus </w:t>
            </w:r>
            <w:r w:rsidRPr="0004543B">
              <w:rPr>
                <w:rFonts w:asciiTheme="minorHAnsi" w:hAnsiTheme="minorHAnsi" w:cstheme="minorHAnsi"/>
                <w:color w:val="000000"/>
                <w:sz w:val="22"/>
                <w:szCs w:val="22"/>
              </w:rPr>
              <w:t>Paslaugų</w:t>
            </w:r>
            <w:r w:rsidRPr="0004543B">
              <w:rPr>
                <w:rFonts w:asciiTheme="minorHAnsi" w:hAnsiTheme="minorHAnsi" w:cstheme="minorHAnsi"/>
                <w:color w:val="000000"/>
                <w:kern w:val="2"/>
                <w:sz w:val="22"/>
                <w:szCs w:val="22"/>
              </w:rPr>
              <w:t xml:space="preserve"> aprašymas ir kiti reikalavimai teikiamoms </w:t>
            </w:r>
            <w:r w:rsidRPr="0004543B">
              <w:rPr>
                <w:rFonts w:asciiTheme="minorHAnsi" w:hAnsiTheme="minorHAnsi" w:cstheme="minorHAnsi"/>
                <w:color w:val="000000"/>
                <w:sz w:val="22"/>
                <w:szCs w:val="22"/>
              </w:rPr>
              <w:t>Paslaugoms</w:t>
            </w:r>
            <w:r w:rsidRPr="0004543B">
              <w:rPr>
                <w:rFonts w:asciiTheme="minorHAnsi" w:hAnsiTheme="minorHAnsi" w:cstheme="minorHAnsi"/>
                <w:color w:val="000000"/>
                <w:kern w:val="2"/>
                <w:sz w:val="22"/>
                <w:szCs w:val="22"/>
              </w:rPr>
              <w:t xml:space="preserve"> nustatyti Sutarties priede Nr. </w:t>
            </w:r>
            <w:r w:rsidRPr="0004543B">
              <w:rPr>
                <w:rFonts w:asciiTheme="minorHAnsi" w:hAnsiTheme="minorHAnsi" w:cstheme="minorHAnsi"/>
                <w:color w:val="000000"/>
                <w:kern w:val="2"/>
                <w:sz w:val="22"/>
                <w:szCs w:val="22"/>
                <w:highlight w:val="yellow"/>
              </w:rPr>
              <w:t>[_]</w:t>
            </w:r>
            <w:r w:rsidRPr="0004543B">
              <w:rPr>
                <w:rFonts w:asciiTheme="minorHAnsi" w:hAnsiTheme="minorHAnsi" w:cstheme="minorHAnsi"/>
                <w:color w:val="000000"/>
                <w:kern w:val="2"/>
                <w:sz w:val="22"/>
                <w:szCs w:val="22"/>
              </w:rPr>
              <w:t xml:space="preserve"> „Techninė specifikacija“ (toliau – Techninė specifikacija) ir Sutarties priede Nr. </w:t>
            </w:r>
            <w:r w:rsidRPr="0004543B">
              <w:rPr>
                <w:rFonts w:asciiTheme="minorHAnsi" w:hAnsiTheme="minorHAnsi" w:cstheme="minorHAnsi"/>
                <w:color w:val="000000"/>
                <w:kern w:val="2"/>
                <w:sz w:val="22"/>
                <w:szCs w:val="22"/>
                <w:highlight w:val="yellow"/>
              </w:rPr>
              <w:t>[_]</w:t>
            </w:r>
            <w:r w:rsidRPr="0004543B">
              <w:rPr>
                <w:rFonts w:asciiTheme="minorHAnsi" w:hAnsiTheme="minorHAnsi" w:cstheme="minorHAnsi"/>
                <w:color w:val="000000"/>
                <w:kern w:val="2"/>
                <w:sz w:val="22"/>
                <w:szCs w:val="22"/>
              </w:rPr>
              <w:t xml:space="preserve"> „Pasiūlymas“.</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6F65FC" w:rsidRPr="0004543B" w:rsidRDefault="006F65FC" w:rsidP="0004543B">
            <w:pPr>
              <w:spacing w:after="120"/>
              <w:contextualSpacing/>
              <w:jc w:val="both"/>
              <w:rPr>
                <w:rFonts w:asciiTheme="minorHAnsi" w:eastAsiaTheme="minorEastAsia" w:hAnsiTheme="minorHAnsi" w:cstheme="minorHAnsi"/>
                <w:bCs/>
                <w:sz w:val="22"/>
                <w:szCs w:val="22"/>
                <w:lang w:eastAsia="lt-LT"/>
              </w:rPr>
            </w:pPr>
            <w:r w:rsidRPr="0004543B">
              <w:rPr>
                <w:rFonts w:asciiTheme="minorHAnsi" w:eastAsiaTheme="minorEastAsia" w:hAnsiTheme="minorHAnsi" w:cstheme="minorHAnsi"/>
                <w:bCs/>
                <w:sz w:val="22"/>
                <w:szCs w:val="22"/>
                <w:lang w:eastAsia="lt-LT"/>
              </w:rPr>
              <w:t xml:space="preserve"> „Lietuvių kalbos ir literatūros edukacinių užsiėmimų </w:t>
            </w:r>
            <w:r w:rsidRPr="0004543B">
              <w:rPr>
                <w:rFonts w:asciiTheme="minorHAnsi" w:eastAsiaTheme="minorEastAsia" w:hAnsiTheme="minorHAnsi" w:cstheme="minorHAnsi"/>
                <w:bCs/>
                <w:sz w:val="22"/>
                <w:szCs w:val="22"/>
                <w:highlight w:val="yellow"/>
                <w:lang w:eastAsia="lt-LT"/>
              </w:rPr>
              <w:t>mokymų</w:t>
            </w:r>
            <w:r w:rsidRPr="0004543B">
              <w:rPr>
                <w:rFonts w:asciiTheme="minorHAnsi" w:eastAsiaTheme="minorEastAsia" w:hAnsiTheme="minorHAnsi" w:cstheme="minorHAnsi"/>
                <w:bCs/>
                <w:sz w:val="22"/>
                <w:szCs w:val="22"/>
                <w:lang w:eastAsia="lt-LT"/>
              </w:rPr>
              <w:t xml:space="preserve"> paslaugų (TŪM) pirkimas“, Pirkimo Nr.</w:t>
            </w:r>
            <w:r w:rsidR="006B75B0" w:rsidRPr="0004543B">
              <w:rPr>
                <w:rFonts w:asciiTheme="minorHAnsi" w:eastAsiaTheme="minorEastAsia" w:hAnsiTheme="minorHAnsi" w:cstheme="minorHAnsi"/>
                <w:bCs/>
                <w:sz w:val="22"/>
                <w:szCs w:val="22"/>
                <w:lang w:eastAsia="lt-LT"/>
              </w:rPr>
              <w:t xml:space="preserve"> (ID)</w:t>
            </w:r>
            <w:r w:rsidRPr="0004543B">
              <w:rPr>
                <w:rFonts w:asciiTheme="minorHAnsi" w:eastAsiaTheme="minorEastAsia" w:hAnsiTheme="minorHAnsi" w:cstheme="minorHAnsi"/>
                <w:bCs/>
                <w:sz w:val="22"/>
                <w:szCs w:val="22"/>
                <w:lang w:eastAsia="lt-LT"/>
              </w:rPr>
              <w:t>.....................</w:t>
            </w:r>
          </w:p>
          <w:p w:rsidR="00027B83" w:rsidRPr="0004543B" w:rsidRDefault="00027B83" w:rsidP="0004543B">
            <w:pPr>
              <w:rPr>
                <w:rFonts w:asciiTheme="minorHAnsi" w:hAnsiTheme="minorHAnsi" w:cstheme="minorHAnsi"/>
                <w:kern w:val="2"/>
                <w:sz w:val="22"/>
                <w:szCs w:val="22"/>
              </w:rPr>
            </w:pPr>
          </w:p>
        </w:tc>
      </w:tr>
      <w:tr w:rsidR="00027B83" w:rsidTr="006B75B0">
        <w:trPr>
          <w:trHeight w:val="300"/>
        </w:trPr>
        <w:tc>
          <w:tcPr>
            <w:tcW w:w="3094" w:type="dxa"/>
            <w:gridSpan w:val="2"/>
            <w:tcBorders>
              <w:bottom w:val="single" w:sz="4" w:space="0" w:color="auto"/>
            </w:tcBorders>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Borders>
              <w:bottom w:val="single" w:sz="4" w:space="0" w:color="auto"/>
            </w:tcBorders>
          </w:tcPr>
          <w:p w:rsidR="006F65FC" w:rsidRPr="0004543B" w:rsidRDefault="006F65FC" w:rsidP="0004543B">
            <w:pPr>
              <w:jc w:val="both"/>
              <w:rPr>
                <w:rFonts w:asciiTheme="minorHAnsi" w:eastAsia="Calibri" w:hAnsiTheme="minorHAnsi" w:cstheme="minorHAnsi"/>
                <w:sz w:val="22"/>
                <w:szCs w:val="22"/>
              </w:rPr>
            </w:pPr>
            <w:r w:rsidRPr="0004543B">
              <w:rPr>
                <w:rFonts w:asciiTheme="minorHAnsi" w:hAnsiTheme="minorHAnsi" w:cstheme="minorHAnsi"/>
                <w:sz w:val="22"/>
                <w:szCs w:val="22"/>
                <w:lang w:eastAsia="lt-LT"/>
              </w:rPr>
              <w:t>Paslaugos perkamos įgyvendinant projektą „Tūkstantmečio mokyklos II“, projekto Nr. 10-012-P-0001. Projektas finansuojamas Ekonomikos gaivinimo ir atsparumo didinimo priemonės (EGADP) ir Lietuvos Respublikos valstybės biudžeto lėšomis.</w:t>
            </w:r>
          </w:p>
          <w:p w:rsidR="00027B83" w:rsidRPr="0004543B" w:rsidRDefault="00027B83" w:rsidP="0004543B">
            <w:pPr>
              <w:rPr>
                <w:rFonts w:asciiTheme="minorHAnsi" w:hAnsiTheme="minorHAnsi" w:cstheme="minorHAnsi"/>
                <w:kern w:val="2"/>
                <w:sz w:val="22"/>
                <w:szCs w:val="22"/>
              </w:rPr>
            </w:pPr>
          </w:p>
        </w:tc>
      </w:tr>
      <w:tr w:rsidR="00027B83" w:rsidTr="006B75B0">
        <w:trPr>
          <w:trHeight w:val="300"/>
        </w:trPr>
        <w:tc>
          <w:tcPr>
            <w:tcW w:w="9535" w:type="dxa"/>
            <w:gridSpan w:val="4"/>
            <w:tcBorders>
              <w:right w:val="single" w:sz="4" w:space="0" w:color="auto"/>
            </w:tcBorders>
          </w:tcPr>
          <w:p w:rsidR="00027B83" w:rsidRPr="0004543B" w:rsidRDefault="000B0897" w:rsidP="0004543B">
            <w:pPr>
              <w:jc w:val="center"/>
              <w:rPr>
                <w:rFonts w:asciiTheme="minorHAnsi" w:hAnsiTheme="minorHAnsi" w:cstheme="minorHAnsi"/>
                <w:b/>
                <w:kern w:val="2"/>
                <w:sz w:val="22"/>
                <w:szCs w:val="22"/>
              </w:rPr>
            </w:pPr>
            <w:r w:rsidRPr="0004543B">
              <w:rPr>
                <w:rFonts w:asciiTheme="minorHAnsi" w:hAnsiTheme="minorHAnsi" w:cstheme="minorHAnsi"/>
                <w:b/>
                <w:kern w:val="2"/>
                <w:sz w:val="22"/>
                <w:szCs w:val="22"/>
              </w:rPr>
              <w:t xml:space="preserve">4. PASLAUGŲ SUTEIKIMO TERMINAI IR PASLAUGŲ PERDAVIMO </w:t>
            </w:r>
            <w:r w:rsidRPr="0004543B">
              <w:rPr>
                <w:rFonts w:asciiTheme="minorHAnsi" w:hAnsiTheme="minorHAnsi" w:cstheme="minorHAnsi"/>
                <w:color w:val="000000"/>
                <w:kern w:val="2"/>
                <w:sz w:val="22"/>
                <w:szCs w:val="22"/>
              </w:rPr>
              <w:t>–</w:t>
            </w:r>
            <w:r w:rsidRPr="0004543B">
              <w:rPr>
                <w:rFonts w:asciiTheme="minorHAnsi" w:hAnsiTheme="minorHAnsi" w:cstheme="minorHAnsi"/>
                <w:b/>
                <w:kern w:val="2"/>
                <w:sz w:val="22"/>
                <w:szCs w:val="22"/>
              </w:rPr>
              <w:t xml:space="preserve"> PRIĖMIMO TVARKA</w:t>
            </w:r>
          </w:p>
        </w:tc>
      </w:tr>
      <w:tr w:rsidR="00027B83" w:rsidTr="006B75B0">
        <w:trPr>
          <w:trHeight w:val="4434"/>
        </w:trPr>
        <w:tc>
          <w:tcPr>
            <w:tcW w:w="3094" w:type="dxa"/>
            <w:gridSpan w:val="2"/>
            <w:tcBorders>
              <w:right w:val="single" w:sz="4" w:space="0" w:color="auto"/>
            </w:tcBorders>
          </w:tcPr>
          <w:p w:rsidR="00027B83" w:rsidRDefault="000B0897">
            <w:pPr>
              <w:rPr>
                <w:b/>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color w:val="FF0000"/>
                <w:kern w:val="2"/>
                <w:szCs w:val="24"/>
              </w:rPr>
            </w:pPr>
          </w:p>
          <w:p w:rsidR="00027B83" w:rsidRDefault="00027B83">
            <w:pPr>
              <w:rPr>
                <w:b/>
                <w:color w:val="FF0000"/>
                <w:kern w:val="2"/>
                <w:szCs w:val="24"/>
              </w:rPr>
            </w:pPr>
          </w:p>
        </w:tc>
        <w:tc>
          <w:tcPr>
            <w:tcW w:w="6441" w:type="dxa"/>
            <w:gridSpan w:val="2"/>
            <w:tcBorders>
              <w:left w:val="single" w:sz="4" w:space="0" w:color="auto"/>
            </w:tcBorders>
          </w:tcPr>
          <w:p w:rsidR="00027B83" w:rsidRPr="0004543B" w:rsidRDefault="000B0897" w:rsidP="0004543B">
            <w:pPr>
              <w:rPr>
                <w:rFonts w:asciiTheme="minorHAnsi" w:hAnsiTheme="minorHAnsi" w:cstheme="minorHAnsi"/>
                <w:sz w:val="22"/>
                <w:szCs w:val="22"/>
              </w:rPr>
            </w:pPr>
            <w:r w:rsidRPr="0004543B">
              <w:rPr>
                <w:rFonts w:asciiTheme="minorHAnsi" w:hAnsiTheme="minorHAnsi" w:cstheme="minorHAnsi"/>
                <w:sz w:val="22"/>
                <w:szCs w:val="22"/>
              </w:rPr>
              <w:t xml:space="preserve">Tiekėjas Paslaugas įsipareigoja teikti </w:t>
            </w:r>
            <w:r w:rsidRPr="0004543B">
              <w:rPr>
                <w:rFonts w:asciiTheme="minorHAnsi" w:hAnsiTheme="minorHAnsi" w:cstheme="minorHAnsi"/>
                <w:b/>
                <w:bCs/>
                <w:sz w:val="22"/>
                <w:szCs w:val="22"/>
              </w:rPr>
              <w:t>nuo</w:t>
            </w:r>
            <w:r w:rsidRPr="0004543B">
              <w:rPr>
                <w:rFonts w:asciiTheme="minorHAnsi" w:hAnsiTheme="minorHAnsi" w:cstheme="minorHAnsi"/>
                <w:sz w:val="22"/>
                <w:szCs w:val="22"/>
              </w:rPr>
              <w:t xml:space="preserve"> </w:t>
            </w:r>
            <w:r w:rsidR="00E6461C" w:rsidRPr="0004543B">
              <w:rPr>
                <w:rFonts w:asciiTheme="minorHAnsi" w:hAnsiTheme="minorHAnsi" w:cstheme="minorHAnsi"/>
                <w:color w:val="4472C4"/>
                <w:sz w:val="22"/>
                <w:szCs w:val="22"/>
              </w:rPr>
              <w:t>Sutarties įsigaliojimo dienos</w:t>
            </w:r>
            <w:r w:rsidR="00D36F01" w:rsidRPr="0004543B">
              <w:rPr>
                <w:rFonts w:asciiTheme="minorHAnsi" w:hAnsiTheme="minorHAnsi" w:cstheme="minorHAnsi"/>
                <w:color w:val="4472C4"/>
                <w:sz w:val="22"/>
                <w:szCs w:val="22"/>
              </w:rPr>
              <w:t xml:space="preserve"> (laikantis Techninėje specifikacijoje ir su Paslaugų gavėju suderintuose užsiėmimų grafikuose nustatytų terminų) ir </w:t>
            </w:r>
            <w:r w:rsidR="006B75B0" w:rsidRPr="0004543B">
              <w:rPr>
                <w:rFonts w:asciiTheme="minorHAnsi" w:hAnsiTheme="minorHAnsi" w:cstheme="minorHAnsi"/>
                <w:color w:val="4472C4"/>
                <w:sz w:val="22"/>
                <w:szCs w:val="22"/>
              </w:rPr>
              <w:t>jas suteikti</w:t>
            </w:r>
            <w:r w:rsidR="00E6461C" w:rsidRPr="0004543B">
              <w:rPr>
                <w:rFonts w:asciiTheme="minorHAnsi" w:hAnsiTheme="minorHAnsi" w:cstheme="minorHAnsi"/>
                <w:color w:val="4472C4"/>
                <w:sz w:val="22"/>
                <w:szCs w:val="22"/>
              </w:rPr>
              <w:t xml:space="preserve"> </w:t>
            </w:r>
            <w:r w:rsidRPr="0004543B">
              <w:rPr>
                <w:rFonts w:asciiTheme="minorHAnsi" w:hAnsiTheme="minorHAnsi" w:cstheme="minorHAnsi"/>
                <w:color w:val="4472C4"/>
                <w:sz w:val="22"/>
                <w:szCs w:val="22"/>
              </w:rPr>
              <w:t xml:space="preserve"> </w:t>
            </w:r>
            <w:r w:rsidRPr="0004543B">
              <w:rPr>
                <w:rFonts w:asciiTheme="minorHAnsi" w:hAnsiTheme="minorHAnsi" w:cstheme="minorHAnsi"/>
                <w:b/>
                <w:sz w:val="22"/>
                <w:szCs w:val="22"/>
              </w:rPr>
              <w:t xml:space="preserve">iki </w:t>
            </w:r>
            <w:r w:rsidR="006F65FC" w:rsidRPr="0004543B">
              <w:rPr>
                <w:rFonts w:asciiTheme="minorHAnsi" w:hAnsiTheme="minorHAnsi" w:cstheme="minorHAnsi"/>
                <w:color w:val="4472C4"/>
                <w:sz w:val="22"/>
                <w:szCs w:val="22"/>
              </w:rPr>
              <w:t>2026-03-31</w:t>
            </w:r>
            <w:r w:rsidRPr="0004543B">
              <w:rPr>
                <w:rFonts w:asciiTheme="minorHAnsi" w:hAnsiTheme="minorHAnsi" w:cstheme="minorHAnsi"/>
                <w:color w:val="4472C4"/>
                <w:sz w:val="22"/>
                <w:szCs w:val="22"/>
              </w:rPr>
              <w:t>.</w:t>
            </w:r>
          </w:p>
          <w:p w:rsidR="00027B83" w:rsidRPr="0004543B" w:rsidRDefault="00027B83" w:rsidP="0004543B">
            <w:pPr>
              <w:rPr>
                <w:rFonts w:asciiTheme="minorHAnsi" w:hAnsiTheme="minorHAnsi" w:cstheme="minorHAnsi"/>
                <w:sz w:val="22"/>
                <w:szCs w:val="22"/>
              </w:rPr>
            </w:pPr>
          </w:p>
          <w:p w:rsidR="00027B83" w:rsidRPr="0004543B" w:rsidRDefault="00027B83" w:rsidP="0004543B">
            <w:pPr>
              <w:rPr>
                <w:rFonts w:asciiTheme="minorHAnsi" w:hAnsiTheme="minorHAnsi" w:cstheme="minorHAnsi"/>
                <w:sz w:val="22"/>
                <w:szCs w:val="22"/>
              </w:rPr>
            </w:pPr>
          </w:p>
          <w:p w:rsidR="00027B83" w:rsidRPr="0004543B" w:rsidRDefault="00027B83" w:rsidP="0004543B">
            <w:pPr>
              <w:rPr>
                <w:rFonts w:asciiTheme="minorHAnsi" w:hAnsiTheme="minorHAnsi" w:cstheme="minorHAnsi"/>
                <w:color w:val="4472C4"/>
                <w:sz w:val="22"/>
                <w:szCs w:val="22"/>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Pr="0004543B" w:rsidRDefault="000B0897" w:rsidP="0004543B">
            <w:pPr>
              <w:rPr>
                <w:rFonts w:asciiTheme="minorHAnsi" w:hAnsiTheme="minorHAnsi" w:cstheme="minorHAnsi"/>
                <w:kern w:val="2"/>
                <w:sz w:val="22"/>
                <w:szCs w:val="22"/>
              </w:rPr>
            </w:pPr>
            <w:r w:rsidRPr="0004543B">
              <w:rPr>
                <w:rFonts w:asciiTheme="minorHAnsi" w:hAnsiTheme="minorHAnsi" w:cstheme="minorHAnsi"/>
                <w:kern w:val="2"/>
                <w:sz w:val="22"/>
                <w:szCs w:val="22"/>
              </w:rPr>
              <w:t>Netaikoma</w:t>
            </w:r>
          </w:p>
          <w:p w:rsidR="00027B83" w:rsidRPr="0004543B" w:rsidRDefault="00027B83" w:rsidP="0004543B">
            <w:pPr>
              <w:rPr>
                <w:rFonts w:asciiTheme="minorHAnsi" w:hAnsiTheme="minorHAnsi" w:cstheme="minorHAnsi"/>
                <w:kern w:val="2"/>
                <w:sz w:val="22"/>
                <w:szCs w:val="22"/>
              </w:rPr>
            </w:pPr>
          </w:p>
          <w:p w:rsidR="00027B83" w:rsidRPr="0004543B" w:rsidRDefault="00027B83" w:rsidP="0004543B">
            <w:pPr>
              <w:rPr>
                <w:rFonts w:asciiTheme="minorHAnsi" w:hAnsiTheme="minorHAnsi" w:cstheme="minorHAnsi"/>
                <w:sz w:val="22"/>
                <w:szCs w:val="22"/>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Pr="0004543B" w:rsidRDefault="000B0897" w:rsidP="0004543B">
            <w:pPr>
              <w:rPr>
                <w:rFonts w:asciiTheme="minorHAnsi" w:hAnsiTheme="minorHAnsi" w:cstheme="minorHAnsi"/>
                <w:sz w:val="22"/>
                <w:szCs w:val="22"/>
              </w:rPr>
            </w:pPr>
            <w:r w:rsidRPr="0004543B">
              <w:rPr>
                <w:rFonts w:asciiTheme="minorHAnsi" w:hAnsiTheme="minorHAnsi" w:cstheme="minorHAnsi"/>
                <w:sz w:val="22"/>
                <w:szCs w:val="22"/>
              </w:rPr>
              <w:t>Netaikoma</w:t>
            </w:r>
          </w:p>
          <w:p w:rsidR="00027B83" w:rsidRPr="0004543B" w:rsidRDefault="00027B83" w:rsidP="0004543B">
            <w:pPr>
              <w:rPr>
                <w:rFonts w:asciiTheme="minorHAnsi" w:hAnsiTheme="minorHAnsi" w:cstheme="minorHAnsi"/>
                <w:sz w:val="22"/>
                <w:szCs w:val="22"/>
              </w:rPr>
            </w:pPr>
          </w:p>
          <w:p w:rsidR="00027B83" w:rsidRPr="0004543B" w:rsidRDefault="00027B83" w:rsidP="0004543B">
            <w:pPr>
              <w:rPr>
                <w:rFonts w:asciiTheme="minorHAnsi" w:hAnsiTheme="minorHAnsi" w:cstheme="minorHAnsi"/>
                <w:sz w:val="22"/>
                <w:szCs w:val="22"/>
              </w:rPr>
            </w:pPr>
          </w:p>
        </w:tc>
      </w:tr>
      <w:tr w:rsidR="00027B83">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04543B" w:rsidRDefault="000B0897" w:rsidP="0004543B">
            <w:pPr>
              <w:rPr>
                <w:rFonts w:asciiTheme="minorHAnsi" w:hAnsiTheme="minorHAnsi" w:cstheme="minorHAnsi"/>
                <w:kern w:val="2"/>
                <w:sz w:val="22"/>
                <w:szCs w:val="22"/>
              </w:rPr>
            </w:pPr>
            <w:r w:rsidRPr="0004543B">
              <w:rPr>
                <w:rFonts w:asciiTheme="minorHAnsi" w:hAnsiTheme="minorHAnsi" w:cstheme="minorHAnsi"/>
                <w:kern w:val="2"/>
                <w:sz w:val="22"/>
                <w:szCs w:val="22"/>
              </w:rPr>
              <w:t>Netaikoma</w:t>
            </w:r>
          </w:p>
          <w:p w:rsidR="00027B83" w:rsidRPr="0004543B" w:rsidRDefault="00027B83" w:rsidP="0004543B">
            <w:pPr>
              <w:rPr>
                <w:rFonts w:asciiTheme="minorHAnsi" w:hAnsiTheme="minorHAnsi" w:cstheme="minorHAnsi"/>
                <w:kern w:val="2"/>
                <w:sz w:val="22"/>
                <w:szCs w:val="22"/>
              </w:rPr>
            </w:pPr>
          </w:p>
          <w:p w:rsidR="00027B83" w:rsidRPr="0004543B" w:rsidRDefault="00027B83" w:rsidP="0004543B">
            <w:pPr>
              <w:rPr>
                <w:rFonts w:asciiTheme="minorHAnsi" w:hAnsiTheme="minorHAnsi" w:cstheme="minorHAnsi"/>
                <w:sz w:val="22"/>
                <w:szCs w:val="22"/>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6B75B0" w:rsidRPr="0004543B" w:rsidRDefault="000B0897" w:rsidP="0004543B">
            <w:pPr>
              <w:rPr>
                <w:rFonts w:asciiTheme="minorHAnsi" w:hAnsiTheme="minorHAnsi" w:cstheme="minorHAnsi"/>
                <w:kern w:val="2"/>
                <w:sz w:val="22"/>
                <w:szCs w:val="22"/>
              </w:rPr>
            </w:pPr>
            <w:r w:rsidRPr="0004543B">
              <w:rPr>
                <w:rFonts w:asciiTheme="minorHAnsi" w:hAnsiTheme="minorHAnsi" w:cstheme="minorHAnsi"/>
                <w:kern w:val="2"/>
                <w:sz w:val="22"/>
                <w:szCs w:val="22"/>
              </w:rPr>
              <w:t xml:space="preserve">Turi būti pateikiami šie dokumentai: </w:t>
            </w:r>
          </w:p>
          <w:p w:rsidR="006B75B0" w:rsidRPr="0004543B" w:rsidRDefault="006B75B0" w:rsidP="0004543B">
            <w:pPr>
              <w:rPr>
                <w:rFonts w:asciiTheme="minorHAnsi" w:hAnsiTheme="minorHAnsi" w:cstheme="minorHAnsi"/>
                <w:color w:val="000000" w:themeColor="text1"/>
                <w:kern w:val="2"/>
                <w:sz w:val="22"/>
                <w:szCs w:val="22"/>
              </w:rPr>
            </w:pPr>
            <w:r w:rsidRPr="0004543B">
              <w:rPr>
                <w:rFonts w:asciiTheme="minorHAnsi" w:hAnsiTheme="minorHAnsi" w:cstheme="minorHAnsi"/>
                <w:color w:val="000000" w:themeColor="text1"/>
                <w:kern w:val="2"/>
                <w:sz w:val="22"/>
                <w:szCs w:val="22"/>
              </w:rPr>
              <w:t>- Paslaugų perdavimo-priėmimo aktas;</w:t>
            </w:r>
          </w:p>
          <w:p w:rsidR="006B75B0" w:rsidRPr="0004543B" w:rsidRDefault="006B75B0" w:rsidP="0004543B">
            <w:pPr>
              <w:rPr>
                <w:rFonts w:asciiTheme="minorHAnsi" w:hAnsiTheme="minorHAnsi" w:cstheme="minorHAnsi"/>
                <w:kern w:val="2"/>
                <w:sz w:val="22"/>
                <w:szCs w:val="22"/>
              </w:rPr>
            </w:pPr>
            <w:r w:rsidRPr="0004543B">
              <w:rPr>
                <w:rFonts w:asciiTheme="minorHAnsi" w:hAnsiTheme="minorHAnsi" w:cstheme="minorHAnsi"/>
                <w:color w:val="000000" w:themeColor="text1"/>
                <w:kern w:val="2"/>
                <w:sz w:val="22"/>
                <w:szCs w:val="22"/>
              </w:rPr>
              <w:t xml:space="preserve">- </w:t>
            </w:r>
            <w:r w:rsidRPr="0004543B">
              <w:rPr>
                <w:rFonts w:asciiTheme="minorHAnsi" w:hAnsiTheme="minorHAnsi" w:cstheme="minorHAnsi"/>
                <w:kern w:val="2"/>
                <w:sz w:val="22"/>
                <w:szCs w:val="22"/>
              </w:rPr>
              <w:t xml:space="preserve">Techninės specifikacijos </w:t>
            </w:r>
            <w:r w:rsidR="005F011F" w:rsidRPr="0004543B">
              <w:rPr>
                <w:rFonts w:asciiTheme="minorHAnsi" w:hAnsiTheme="minorHAnsi" w:cstheme="minorHAnsi"/>
                <w:kern w:val="2"/>
                <w:sz w:val="22"/>
                <w:szCs w:val="22"/>
              </w:rPr>
              <w:t>28</w:t>
            </w:r>
            <w:r w:rsidRPr="0004543B">
              <w:rPr>
                <w:rFonts w:asciiTheme="minorHAnsi" w:hAnsiTheme="minorHAnsi" w:cstheme="minorHAnsi"/>
                <w:kern w:val="2"/>
                <w:sz w:val="22"/>
                <w:szCs w:val="22"/>
              </w:rPr>
              <w:t xml:space="preserve"> punkt</w:t>
            </w:r>
            <w:r w:rsidR="005F011F" w:rsidRPr="0004543B">
              <w:rPr>
                <w:rFonts w:asciiTheme="minorHAnsi" w:hAnsiTheme="minorHAnsi" w:cstheme="minorHAnsi"/>
                <w:kern w:val="2"/>
                <w:sz w:val="22"/>
                <w:szCs w:val="22"/>
              </w:rPr>
              <w:t>e</w:t>
            </w:r>
            <w:r w:rsidRPr="0004543B">
              <w:rPr>
                <w:rFonts w:asciiTheme="minorHAnsi" w:hAnsiTheme="minorHAnsi" w:cstheme="minorHAnsi"/>
                <w:kern w:val="2"/>
                <w:sz w:val="22"/>
                <w:szCs w:val="22"/>
              </w:rPr>
              <w:t xml:space="preserve"> nurodyti dokumentai;</w:t>
            </w:r>
          </w:p>
          <w:p w:rsidR="006B75B0" w:rsidRPr="0004543B" w:rsidRDefault="006B75B0" w:rsidP="0004543B">
            <w:pPr>
              <w:rPr>
                <w:rFonts w:asciiTheme="minorHAnsi" w:hAnsiTheme="minorHAnsi" w:cstheme="minorHAnsi"/>
                <w:color w:val="000000" w:themeColor="text1"/>
                <w:kern w:val="2"/>
                <w:sz w:val="22"/>
                <w:szCs w:val="22"/>
              </w:rPr>
            </w:pPr>
            <w:r w:rsidRPr="0004543B">
              <w:rPr>
                <w:rFonts w:asciiTheme="minorHAnsi" w:hAnsiTheme="minorHAnsi" w:cstheme="minorHAnsi"/>
                <w:color w:val="000000" w:themeColor="text1"/>
                <w:kern w:val="2"/>
                <w:sz w:val="22"/>
                <w:szCs w:val="22"/>
              </w:rPr>
              <w:t xml:space="preserve">- Sąskaita. </w:t>
            </w:r>
          </w:p>
          <w:p w:rsidR="00027B83" w:rsidRPr="0004543B" w:rsidRDefault="000B0897" w:rsidP="0004543B">
            <w:pPr>
              <w:rPr>
                <w:rFonts w:asciiTheme="minorHAnsi" w:hAnsiTheme="minorHAnsi" w:cstheme="minorHAnsi"/>
                <w:sz w:val="22"/>
                <w:szCs w:val="22"/>
              </w:rPr>
            </w:pPr>
            <w:r w:rsidRPr="0004543B">
              <w:rPr>
                <w:rFonts w:asciiTheme="minorHAnsi" w:hAnsiTheme="minorHAnsi" w:cstheme="minorHAnsi"/>
                <w:kern w:val="2"/>
                <w:sz w:val="22"/>
                <w:szCs w:val="22"/>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Fiksuotos kainos kainodara</w:t>
            </w:r>
          </w:p>
          <w:p w:rsidR="00027B83" w:rsidRDefault="00027B83">
            <w:pPr>
              <w:rPr>
                <w:kern w:val="2"/>
                <w:szCs w:val="24"/>
              </w:rPr>
            </w:pP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rsidP="005F011F">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027B83" w:rsidRPr="00E54960" w:rsidRDefault="000B0897">
            <w:pPr>
              <w:rPr>
                <w:i/>
                <w:sz w:val="20"/>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r w:rsidR="00153DC7">
              <w:rPr>
                <w:kern w:val="2"/>
                <w:szCs w:val="24"/>
              </w:rPr>
              <w:t xml:space="preserve"> </w:t>
            </w:r>
            <w:r w:rsidR="00153DC7" w:rsidRPr="00E54960">
              <w:rPr>
                <w:i/>
                <w:kern w:val="2"/>
                <w:sz w:val="20"/>
              </w:rPr>
              <w:t>(jei PVM netaikomas, dėti brūkšnelį)</w:t>
            </w:r>
          </w:p>
          <w:p w:rsidR="00691EF0"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153DC7">
              <w:rPr>
                <w:kern w:val="2"/>
                <w:szCs w:val="24"/>
              </w:rPr>
              <w:t xml:space="preserve"> (jei taikoma)/be PVM (jei netaikoma) (nereikalingą išbraukti)</w:t>
            </w:r>
            <w:r w:rsidR="00691EF0">
              <w:rPr>
                <w:kern w:val="2"/>
                <w:szCs w:val="24"/>
              </w:rPr>
              <w:t>, kurią sudaro (sudedamosios dalys):</w:t>
            </w:r>
          </w:p>
          <w:p w:rsidR="00691EF0" w:rsidRDefault="00691EF0">
            <w:pPr>
              <w:rPr>
                <w:kern w:val="2"/>
                <w:szCs w:val="24"/>
              </w:rPr>
            </w:pPr>
          </w:p>
          <w:tbl>
            <w:tblPr>
              <w:tblW w:w="6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847"/>
              <w:gridCol w:w="1030"/>
              <w:gridCol w:w="995"/>
              <w:gridCol w:w="1128"/>
            </w:tblGrid>
            <w:tr w:rsidR="00691EF0" w:rsidRPr="00A07CD5" w:rsidTr="00691EF0">
              <w:trPr>
                <w:trHeight w:val="890"/>
              </w:trPr>
              <w:tc>
                <w:tcPr>
                  <w:tcW w:w="2118" w:type="dxa"/>
                  <w:tcBorders>
                    <w:bottom w:val="single" w:sz="4" w:space="0" w:color="auto"/>
                  </w:tcBorders>
                  <w:shd w:val="clear" w:color="auto" w:fill="auto"/>
                </w:tcPr>
                <w:p w:rsidR="00691EF0" w:rsidRPr="00E54960" w:rsidRDefault="00691EF0" w:rsidP="00691EF0">
                  <w:pPr>
                    <w:spacing w:line="312" w:lineRule="auto"/>
                    <w:jc w:val="center"/>
                    <w:rPr>
                      <w:rFonts w:asciiTheme="minorHAnsi" w:hAnsiTheme="minorHAnsi" w:cstheme="minorHAnsi"/>
                      <w:b/>
                      <w:color w:val="000000"/>
                      <w:sz w:val="18"/>
                      <w:szCs w:val="18"/>
                    </w:rPr>
                  </w:pPr>
                  <w:r w:rsidRPr="00E54960">
                    <w:rPr>
                      <w:rFonts w:asciiTheme="minorHAnsi" w:hAnsiTheme="minorHAnsi" w:cstheme="minorHAnsi"/>
                      <w:b/>
                      <w:color w:val="000000"/>
                      <w:sz w:val="18"/>
                      <w:szCs w:val="18"/>
                    </w:rPr>
                    <w:t>Paslaugų apimtis</w:t>
                  </w:r>
                </w:p>
              </w:tc>
              <w:tc>
                <w:tcPr>
                  <w:tcW w:w="847" w:type="dxa"/>
                  <w:tcBorders>
                    <w:bottom w:val="single" w:sz="4" w:space="0" w:color="auto"/>
                  </w:tcBorders>
                </w:tcPr>
                <w:p w:rsidR="00691EF0" w:rsidRPr="00E54960" w:rsidRDefault="00691EF0" w:rsidP="00691EF0">
                  <w:pPr>
                    <w:spacing w:line="312" w:lineRule="auto"/>
                    <w:jc w:val="center"/>
                    <w:rPr>
                      <w:rFonts w:asciiTheme="minorHAnsi" w:hAnsiTheme="minorHAnsi" w:cstheme="minorHAnsi"/>
                      <w:b/>
                      <w:color w:val="000000"/>
                      <w:sz w:val="18"/>
                      <w:szCs w:val="18"/>
                    </w:rPr>
                  </w:pPr>
                  <w:r w:rsidRPr="00E54960">
                    <w:rPr>
                      <w:rFonts w:asciiTheme="minorHAnsi" w:hAnsiTheme="minorHAnsi" w:cstheme="minorHAnsi"/>
                      <w:b/>
                      <w:color w:val="000000"/>
                      <w:sz w:val="18"/>
                      <w:szCs w:val="18"/>
                    </w:rPr>
                    <w:t>Mato vienetas</w:t>
                  </w:r>
                </w:p>
              </w:tc>
              <w:tc>
                <w:tcPr>
                  <w:tcW w:w="1051" w:type="dxa"/>
                  <w:tcBorders>
                    <w:bottom w:val="single" w:sz="4" w:space="0" w:color="auto"/>
                  </w:tcBorders>
                  <w:shd w:val="clear" w:color="auto" w:fill="auto"/>
                </w:tcPr>
                <w:p w:rsidR="00691EF0" w:rsidRPr="00E54960" w:rsidRDefault="00691EF0" w:rsidP="00691EF0">
                  <w:pPr>
                    <w:spacing w:line="312" w:lineRule="auto"/>
                    <w:jc w:val="center"/>
                    <w:rPr>
                      <w:rFonts w:asciiTheme="minorHAnsi" w:hAnsiTheme="minorHAnsi" w:cstheme="minorHAnsi"/>
                      <w:b/>
                      <w:color w:val="000000"/>
                      <w:sz w:val="18"/>
                      <w:szCs w:val="18"/>
                    </w:rPr>
                  </w:pPr>
                  <w:r w:rsidRPr="00E54960">
                    <w:rPr>
                      <w:rFonts w:asciiTheme="minorHAnsi" w:hAnsiTheme="minorHAnsi" w:cstheme="minorHAnsi"/>
                      <w:b/>
                      <w:color w:val="000000"/>
                      <w:sz w:val="18"/>
                      <w:szCs w:val="18"/>
                    </w:rPr>
                    <w:t>Vieneto kaina, Eur (be PVM)</w:t>
                  </w:r>
                </w:p>
              </w:tc>
              <w:tc>
                <w:tcPr>
                  <w:tcW w:w="886" w:type="dxa"/>
                  <w:shd w:val="clear" w:color="auto" w:fill="auto"/>
                </w:tcPr>
                <w:p w:rsidR="00691EF0" w:rsidRPr="00E54960" w:rsidRDefault="00691EF0" w:rsidP="00691EF0">
                  <w:pPr>
                    <w:spacing w:line="312" w:lineRule="auto"/>
                    <w:jc w:val="center"/>
                    <w:rPr>
                      <w:rFonts w:asciiTheme="minorHAnsi" w:hAnsiTheme="minorHAnsi" w:cstheme="minorHAnsi"/>
                      <w:b/>
                      <w:color w:val="000000"/>
                      <w:sz w:val="18"/>
                      <w:szCs w:val="18"/>
                    </w:rPr>
                  </w:pPr>
                  <w:r w:rsidRPr="00E54960">
                    <w:rPr>
                      <w:rFonts w:asciiTheme="minorHAnsi" w:hAnsiTheme="minorHAnsi" w:cstheme="minorHAnsi"/>
                      <w:b/>
                      <w:color w:val="000000"/>
                      <w:sz w:val="18"/>
                      <w:szCs w:val="18"/>
                    </w:rPr>
                    <w:t>Perkamas kiekis</w:t>
                  </w:r>
                </w:p>
              </w:tc>
              <w:tc>
                <w:tcPr>
                  <w:tcW w:w="1162" w:type="dxa"/>
                </w:tcPr>
                <w:p w:rsidR="00691EF0" w:rsidRPr="00E54960" w:rsidRDefault="00691EF0" w:rsidP="00691EF0">
                  <w:pPr>
                    <w:spacing w:line="312" w:lineRule="auto"/>
                    <w:jc w:val="center"/>
                    <w:rPr>
                      <w:rFonts w:asciiTheme="minorHAnsi" w:hAnsiTheme="minorHAnsi" w:cstheme="minorHAnsi"/>
                      <w:b/>
                      <w:color w:val="000000"/>
                      <w:sz w:val="18"/>
                      <w:szCs w:val="18"/>
                    </w:rPr>
                  </w:pPr>
                  <w:r w:rsidRPr="00E54960">
                    <w:rPr>
                      <w:rFonts w:asciiTheme="minorHAnsi" w:hAnsiTheme="minorHAnsi" w:cstheme="minorHAnsi"/>
                      <w:b/>
                      <w:color w:val="000000"/>
                      <w:sz w:val="18"/>
                      <w:szCs w:val="18"/>
                    </w:rPr>
                    <w:t>Bendra kaina, Eur (be PVM)</w:t>
                  </w:r>
                </w:p>
              </w:tc>
            </w:tr>
            <w:tr w:rsidR="00691EF0" w:rsidRPr="00A07CD5" w:rsidTr="00691EF0">
              <w:trPr>
                <w:trHeight w:val="295"/>
              </w:trPr>
              <w:tc>
                <w:tcPr>
                  <w:tcW w:w="2118" w:type="dxa"/>
                  <w:tcBorders>
                    <w:bottom w:val="single" w:sz="4" w:space="0" w:color="auto"/>
                  </w:tcBorders>
                  <w:shd w:val="clear" w:color="auto" w:fill="auto"/>
                </w:tcPr>
                <w:p w:rsidR="00691EF0" w:rsidRPr="00E54960" w:rsidRDefault="00691EF0" w:rsidP="00691EF0">
                  <w:pPr>
                    <w:spacing w:line="312" w:lineRule="auto"/>
                    <w:jc w:val="center"/>
                    <w:rPr>
                      <w:rFonts w:asciiTheme="minorHAnsi" w:hAnsiTheme="minorHAnsi" w:cstheme="minorHAnsi"/>
                      <w:i/>
                      <w:color w:val="000000"/>
                      <w:sz w:val="18"/>
                      <w:szCs w:val="18"/>
                    </w:rPr>
                  </w:pPr>
                  <w:r w:rsidRPr="00E54960">
                    <w:rPr>
                      <w:rFonts w:asciiTheme="minorHAnsi" w:hAnsiTheme="minorHAnsi" w:cstheme="minorHAnsi"/>
                      <w:i/>
                      <w:color w:val="000000"/>
                      <w:sz w:val="18"/>
                      <w:szCs w:val="18"/>
                    </w:rPr>
                    <w:t>1</w:t>
                  </w:r>
                </w:p>
              </w:tc>
              <w:tc>
                <w:tcPr>
                  <w:tcW w:w="847" w:type="dxa"/>
                  <w:tcBorders>
                    <w:bottom w:val="single" w:sz="4" w:space="0" w:color="auto"/>
                  </w:tcBorders>
                </w:tcPr>
                <w:p w:rsidR="00691EF0" w:rsidRPr="00E54960" w:rsidRDefault="00691EF0" w:rsidP="00691EF0">
                  <w:pPr>
                    <w:spacing w:line="312" w:lineRule="auto"/>
                    <w:jc w:val="center"/>
                    <w:rPr>
                      <w:rFonts w:asciiTheme="minorHAnsi" w:hAnsiTheme="minorHAnsi" w:cstheme="minorHAnsi"/>
                      <w:i/>
                      <w:color w:val="000000"/>
                      <w:sz w:val="18"/>
                      <w:szCs w:val="18"/>
                    </w:rPr>
                  </w:pPr>
                  <w:r w:rsidRPr="00E54960">
                    <w:rPr>
                      <w:rFonts w:asciiTheme="minorHAnsi" w:hAnsiTheme="minorHAnsi" w:cstheme="minorHAnsi"/>
                      <w:i/>
                      <w:color w:val="000000"/>
                      <w:sz w:val="18"/>
                      <w:szCs w:val="18"/>
                    </w:rPr>
                    <w:t>2</w:t>
                  </w:r>
                </w:p>
              </w:tc>
              <w:tc>
                <w:tcPr>
                  <w:tcW w:w="1051" w:type="dxa"/>
                  <w:tcBorders>
                    <w:bottom w:val="single" w:sz="4" w:space="0" w:color="auto"/>
                  </w:tcBorders>
                  <w:shd w:val="clear" w:color="auto" w:fill="auto"/>
                </w:tcPr>
                <w:p w:rsidR="00691EF0" w:rsidRPr="00E54960" w:rsidRDefault="00691EF0" w:rsidP="00691EF0">
                  <w:pPr>
                    <w:spacing w:line="312" w:lineRule="auto"/>
                    <w:jc w:val="center"/>
                    <w:rPr>
                      <w:rFonts w:asciiTheme="minorHAnsi" w:hAnsiTheme="minorHAnsi" w:cstheme="minorHAnsi"/>
                      <w:i/>
                      <w:color w:val="000000"/>
                      <w:sz w:val="18"/>
                      <w:szCs w:val="18"/>
                    </w:rPr>
                  </w:pPr>
                  <w:r w:rsidRPr="00E54960">
                    <w:rPr>
                      <w:rFonts w:asciiTheme="minorHAnsi" w:hAnsiTheme="minorHAnsi" w:cstheme="minorHAnsi"/>
                      <w:i/>
                      <w:color w:val="000000"/>
                      <w:sz w:val="18"/>
                      <w:szCs w:val="18"/>
                    </w:rPr>
                    <w:t>3</w:t>
                  </w:r>
                </w:p>
              </w:tc>
              <w:tc>
                <w:tcPr>
                  <w:tcW w:w="886" w:type="dxa"/>
                  <w:shd w:val="clear" w:color="auto" w:fill="auto"/>
                </w:tcPr>
                <w:p w:rsidR="00691EF0" w:rsidRPr="00E54960" w:rsidRDefault="00691EF0" w:rsidP="00691EF0">
                  <w:pPr>
                    <w:spacing w:line="312" w:lineRule="auto"/>
                    <w:jc w:val="center"/>
                    <w:rPr>
                      <w:rFonts w:asciiTheme="minorHAnsi" w:hAnsiTheme="minorHAnsi" w:cstheme="minorHAnsi"/>
                      <w:i/>
                      <w:color w:val="000000"/>
                      <w:sz w:val="18"/>
                      <w:szCs w:val="18"/>
                    </w:rPr>
                  </w:pPr>
                  <w:r w:rsidRPr="00E54960">
                    <w:rPr>
                      <w:rFonts w:asciiTheme="minorHAnsi" w:hAnsiTheme="minorHAnsi" w:cstheme="minorHAnsi"/>
                      <w:i/>
                      <w:color w:val="000000"/>
                      <w:sz w:val="18"/>
                      <w:szCs w:val="18"/>
                    </w:rPr>
                    <w:t>4</w:t>
                  </w:r>
                </w:p>
              </w:tc>
              <w:tc>
                <w:tcPr>
                  <w:tcW w:w="1162" w:type="dxa"/>
                </w:tcPr>
                <w:p w:rsidR="00691EF0" w:rsidRPr="00E54960" w:rsidRDefault="00691EF0" w:rsidP="00691EF0">
                  <w:pPr>
                    <w:spacing w:line="312" w:lineRule="auto"/>
                    <w:jc w:val="center"/>
                    <w:rPr>
                      <w:rFonts w:asciiTheme="minorHAnsi" w:hAnsiTheme="minorHAnsi" w:cstheme="minorHAnsi"/>
                      <w:i/>
                      <w:color w:val="000000"/>
                      <w:sz w:val="18"/>
                      <w:szCs w:val="18"/>
                    </w:rPr>
                  </w:pPr>
                  <w:r w:rsidRPr="00E54960">
                    <w:rPr>
                      <w:rFonts w:asciiTheme="minorHAnsi" w:hAnsiTheme="minorHAnsi" w:cstheme="minorHAnsi"/>
                      <w:i/>
                      <w:color w:val="000000"/>
                      <w:sz w:val="18"/>
                      <w:szCs w:val="18"/>
                    </w:rPr>
                    <w:t>5</w:t>
                  </w:r>
                </w:p>
              </w:tc>
            </w:tr>
            <w:tr w:rsidR="00691EF0" w:rsidRPr="00A07CD5" w:rsidTr="00691EF0">
              <w:trPr>
                <w:trHeight w:val="1535"/>
              </w:trPr>
              <w:tc>
                <w:tcPr>
                  <w:tcW w:w="2118" w:type="dxa"/>
                  <w:tcBorders>
                    <w:bottom w:val="single" w:sz="4" w:space="0" w:color="auto"/>
                  </w:tcBorders>
                  <w:shd w:val="clear" w:color="auto" w:fill="auto"/>
                </w:tcPr>
                <w:p w:rsidR="00691EF0" w:rsidRPr="00E54960" w:rsidRDefault="00691EF0" w:rsidP="00691EF0">
                  <w:pPr>
                    <w:spacing w:line="312" w:lineRule="auto"/>
                    <w:jc w:val="both"/>
                    <w:rPr>
                      <w:rFonts w:asciiTheme="minorHAnsi" w:hAnsiTheme="minorHAnsi" w:cstheme="minorHAnsi"/>
                      <w:bCs/>
                      <w:color w:val="000000"/>
                      <w:sz w:val="18"/>
                      <w:szCs w:val="18"/>
                    </w:rPr>
                  </w:pPr>
                  <w:r w:rsidRPr="00E54960">
                    <w:rPr>
                      <w:rFonts w:asciiTheme="minorHAnsi" w:hAnsiTheme="minorHAnsi" w:cstheme="minorHAnsi"/>
                      <w:bCs/>
                      <w:color w:val="000000"/>
                      <w:sz w:val="18"/>
                      <w:szCs w:val="18"/>
                    </w:rPr>
                    <w:t xml:space="preserve">Edukacinių užsiėmimų </w:t>
                  </w:r>
                  <w:r w:rsidR="008357E9">
                    <w:rPr>
                      <w:rFonts w:asciiTheme="minorHAnsi" w:hAnsiTheme="minorHAnsi" w:cstheme="minorHAnsi"/>
                      <w:bCs/>
                      <w:color w:val="000000"/>
                      <w:sz w:val="18"/>
                      <w:szCs w:val="18"/>
                    </w:rPr>
                    <w:t xml:space="preserve">mokymų </w:t>
                  </w:r>
                  <w:r w:rsidRPr="00E54960">
                    <w:rPr>
                      <w:rFonts w:asciiTheme="minorHAnsi" w:hAnsiTheme="minorHAnsi" w:cstheme="minorHAnsi"/>
                      <w:bCs/>
                      <w:color w:val="000000"/>
                      <w:sz w:val="18"/>
                      <w:szCs w:val="18"/>
                    </w:rPr>
                    <w:t>ciklas*, kurį sudaro ne mažiau kaip 60 akad. val., iš kurių:</w:t>
                  </w:r>
                </w:p>
                <w:p w:rsidR="00691EF0" w:rsidRPr="00E54960" w:rsidRDefault="00691EF0" w:rsidP="00691EF0">
                  <w:pPr>
                    <w:pStyle w:val="Sraopastraipa"/>
                    <w:numPr>
                      <w:ilvl w:val="0"/>
                      <w:numId w:val="1"/>
                    </w:numPr>
                    <w:tabs>
                      <w:tab w:val="left" w:pos="315"/>
                    </w:tabs>
                    <w:spacing w:line="312" w:lineRule="auto"/>
                    <w:ind w:left="22" w:firstLine="0"/>
                    <w:jc w:val="both"/>
                    <w:rPr>
                      <w:rFonts w:asciiTheme="minorHAnsi" w:hAnsiTheme="minorHAnsi" w:cstheme="minorHAnsi"/>
                      <w:bCs/>
                      <w:color w:val="000000"/>
                      <w:sz w:val="18"/>
                      <w:szCs w:val="18"/>
                    </w:rPr>
                  </w:pPr>
                  <w:r w:rsidRPr="00E54960">
                    <w:rPr>
                      <w:rFonts w:asciiTheme="minorHAnsi" w:hAnsiTheme="minorHAnsi" w:cstheme="minorHAnsi"/>
                      <w:bCs/>
                      <w:color w:val="000000"/>
                      <w:sz w:val="18"/>
                      <w:szCs w:val="18"/>
                    </w:rPr>
                    <w:t>edukaciniai užsiėmimai už mokyklos ribų, ne mažiau kaip 26 akad. val.;</w:t>
                  </w:r>
                </w:p>
                <w:p w:rsidR="00691EF0" w:rsidRPr="00E54960" w:rsidRDefault="00691EF0" w:rsidP="00691EF0">
                  <w:pPr>
                    <w:pStyle w:val="Sraopastraipa"/>
                    <w:numPr>
                      <w:ilvl w:val="0"/>
                      <w:numId w:val="1"/>
                    </w:numPr>
                    <w:tabs>
                      <w:tab w:val="left" w:pos="315"/>
                    </w:tabs>
                    <w:spacing w:line="312" w:lineRule="auto"/>
                    <w:ind w:left="22" w:firstLine="0"/>
                    <w:jc w:val="both"/>
                    <w:rPr>
                      <w:rFonts w:asciiTheme="minorHAnsi" w:hAnsiTheme="minorHAnsi" w:cstheme="minorHAnsi"/>
                      <w:bCs/>
                      <w:color w:val="000000"/>
                      <w:sz w:val="18"/>
                      <w:szCs w:val="18"/>
                    </w:rPr>
                  </w:pPr>
                  <w:r w:rsidRPr="00E54960">
                    <w:rPr>
                      <w:rFonts w:asciiTheme="minorHAnsi" w:hAnsiTheme="minorHAnsi" w:cstheme="minorHAnsi"/>
                      <w:bCs/>
                      <w:color w:val="000000"/>
                      <w:sz w:val="18"/>
                      <w:szCs w:val="18"/>
                    </w:rPr>
                    <w:t>konsultacijos rengiant kūrybinius projektus nuotoliniu būdu, ne mažiau kaip 12 akad. val.;</w:t>
                  </w:r>
                </w:p>
                <w:p w:rsidR="00691EF0" w:rsidRPr="00E54960" w:rsidRDefault="00691EF0" w:rsidP="00691EF0">
                  <w:pPr>
                    <w:pStyle w:val="Sraopastraipa"/>
                    <w:numPr>
                      <w:ilvl w:val="0"/>
                      <w:numId w:val="1"/>
                    </w:numPr>
                    <w:tabs>
                      <w:tab w:val="left" w:pos="315"/>
                    </w:tabs>
                    <w:spacing w:line="312" w:lineRule="auto"/>
                    <w:ind w:left="22" w:firstLine="0"/>
                    <w:jc w:val="both"/>
                    <w:rPr>
                      <w:rFonts w:asciiTheme="minorHAnsi" w:hAnsiTheme="minorHAnsi" w:cstheme="minorHAnsi"/>
                      <w:bCs/>
                      <w:color w:val="000000"/>
                      <w:sz w:val="18"/>
                      <w:szCs w:val="18"/>
                    </w:rPr>
                  </w:pPr>
                  <w:r w:rsidRPr="00E54960">
                    <w:rPr>
                      <w:rFonts w:asciiTheme="minorHAnsi" w:hAnsiTheme="minorHAnsi" w:cstheme="minorHAnsi"/>
                      <w:bCs/>
                      <w:color w:val="000000"/>
                      <w:sz w:val="18"/>
                      <w:szCs w:val="18"/>
                    </w:rPr>
                    <w:t>edukaciniai užsiėmimai mokykloje, ne mažiau kaip 22 akad. val.</w:t>
                  </w:r>
                </w:p>
                <w:p w:rsidR="00691EF0" w:rsidRPr="00E54960" w:rsidRDefault="00691EF0" w:rsidP="00691EF0">
                  <w:pPr>
                    <w:tabs>
                      <w:tab w:val="left" w:pos="315"/>
                    </w:tabs>
                    <w:spacing w:line="312" w:lineRule="auto"/>
                    <w:jc w:val="both"/>
                    <w:rPr>
                      <w:rFonts w:asciiTheme="minorHAnsi" w:hAnsiTheme="minorHAnsi" w:cstheme="minorHAnsi"/>
                      <w:i/>
                      <w:color w:val="000000"/>
                      <w:sz w:val="18"/>
                      <w:szCs w:val="18"/>
                    </w:rPr>
                  </w:pPr>
                  <w:r w:rsidRPr="00E54960">
                    <w:rPr>
                      <w:rFonts w:asciiTheme="minorHAnsi" w:hAnsiTheme="minorHAnsi" w:cstheme="minorHAnsi"/>
                      <w:color w:val="000000"/>
                      <w:sz w:val="18"/>
                      <w:szCs w:val="18"/>
                    </w:rPr>
                    <w:t>*</w:t>
                  </w:r>
                  <w:r w:rsidRPr="00E54960">
                    <w:rPr>
                      <w:rFonts w:asciiTheme="minorHAnsi" w:hAnsiTheme="minorHAnsi" w:cstheme="minorHAnsi"/>
                      <w:i/>
                      <w:color w:val="000000"/>
                      <w:sz w:val="18"/>
                      <w:szCs w:val="18"/>
                    </w:rPr>
                    <w:t>Detalesni reikalavimai edukacinių užsiėmimų ciklui (įskaitant minimalų užsiėmimų skaičių, minimalias akademines valandas kontaktiniu ir nuotoliniu būdais ir kt.) nurodyti techninėje specifikacijoje. Edukacinių užsiėmimų ciklas vedamas TŪM mokyklų programoje dalyvaujančių Kauno miesto savivaldybės mokyklų III–IV gimn. kl. vienai klasei (iki 30 mokinių ir mokytojui).</w:t>
                  </w:r>
                </w:p>
              </w:tc>
              <w:tc>
                <w:tcPr>
                  <w:tcW w:w="847" w:type="dxa"/>
                  <w:tcBorders>
                    <w:bottom w:val="single" w:sz="4" w:space="0" w:color="auto"/>
                  </w:tcBorders>
                </w:tcPr>
                <w:p w:rsidR="00691EF0" w:rsidRPr="00E54960" w:rsidRDefault="00691EF0" w:rsidP="00691EF0">
                  <w:pPr>
                    <w:spacing w:line="312" w:lineRule="auto"/>
                    <w:jc w:val="center"/>
                    <w:rPr>
                      <w:rFonts w:asciiTheme="minorHAnsi" w:hAnsiTheme="minorHAnsi" w:cstheme="minorHAnsi"/>
                      <w:sz w:val="18"/>
                      <w:szCs w:val="18"/>
                    </w:rPr>
                  </w:pPr>
                  <w:r w:rsidRPr="00E54960">
                    <w:rPr>
                      <w:rFonts w:asciiTheme="minorHAnsi" w:hAnsiTheme="minorHAnsi" w:cstheme="minorHAnsi"/>
                      <w:sz w:val="18"/>
                      <w:szCs w:val="18"/>
                    </w:rPr>
                    <w:t>1 ciklas</w:t>
                  </w:r>
                </w:p>
              </w:tc>
              <w:tc>
                <w:tcPr>
                  <w:tcW w:w="1051" w:type="dxa"/>
                  <w:tcBorders>
                    <w:bottom w:val="single" w:sz="4" w:space="0" w:color="auto"/>
                  </w:tcBorders>
                  <w:shd w:val="clear" w:color="auto" w:fill="auto"/>
                </w:tcPr>
                <w:p w:rsidR="00691EF0" w:rsidRPr="00E54960" w:rsidRDefault="00691EF0" w:rsidP="00691EF0">
                  <w:pPr>
                    <w:spacing w:line="312" w:lineRule="auto"/>
                    <w:jc w:val="center"/>
                    <w:rPr>
                      <w:rFonts w:asciiTheme="minorHAnsi" w:hAnsiTheme="minorHAnsi" w:cstheme="minorHAnsi"/>
                      <w:sz w:val="18"/>
                      <w:szCs w:val="18"/>
                    </w:rPr>
                  </w:pPr>
                </w:p>
              </w:tc>
              <w:tc>
                <w:tcPr>
                  <w:tcW w:w="886" w:type="dxa"/>
                  <w:tcBorders>
                    <w:bottom w:val="single" w:sz="4" w:space="0" w:color="auto"/>
                  </w:tcBorders>
                  <w:shd w:val="clear" w:color="auto" w:fill="auto"/>
                </w:tcPr>
                <w:p w:rsidR="00691EF0" w:rsidRPr="00E54960" w:rsidRDefault="00691EF0" w:rsidP="00691EF0">
                  <w:pPr>
                    <w:spacing w:line="312" w:lineRule="auto"/>
                    <w:jc w:val="center"/>
                    <w:rPr>
                      <w:rFonts w:asciiTheme="minorHAnsi" w:hAnsiTheme="minorHAnsi" w:cstheme="minorHAnsi"/>
                      <w:sz w:val="18"/>
                      <w:szCs w:val="18"/>
                    </w:rPr>
                  </w:pPr>
                  <w:r w:rsidRPr="00E54960">
                    <w:rPr>
                      <w:rFonts w:asciiTheme="minorHAnsi" w:hAnsiTheme="minorHAnsi" w:cstheme="minorHAnsi"/>
                      <w:sz w:val="18"/>
                      <w:szCs w:val="18"/>
                    </w:rPr>
                    <w:t>20</w:t>
                  </w:r>
                </w:p>
              </w:tc>
              <w:tc>
                <w:tcPr>
                  <w:tcW w:w="1162" w:type="dxa"/>
                </w:tcPr>
                <w:p w:rsidR="00691EF0" w:rsidRPr="00E54960" w:rsidRDefault="00691EF0" w:rsidP="00691EF0">
                  <w:pPr>
                    <w:spacing w:line="312" w:lineRule="auto"/>
                    <w:jc w:val="both"/>
                    <w:rPr>
                      <w:rFonts w:asciiTheme="minorHAnsi" w:hAnsiTheme="minorHAnsi" w:cstheme="minorHAnsi"/>
                      <w:sz w:val="18"/>
                      <w:szCs w:val="18"/>
                    </w:rPr>
                  </w:pPr>
                </w:p>
              </w:tc>
            </w:tr>
            <w:tr w:rsidR="00691EF0" w:rsidRPr="00A07CD5" w:rsidTr="00691EF0">
              <w:trPr>
                <w:trHeight w:val="545"/>
              </w:trPr>
              <w:tc>
                <w:tcPr>
                  <w:tcW w:w="2118" w:type="dxa"/>
                  <w:tcBorders>
                    <w:top w:val="single" w:sz="4" w:space="0" w:color="auto"/>
                    <w:left w:val="nil"/>
                    <w:bottom w:val="nil"/>
                    <w:right w:val="nil"/>
                  </w:tcBorders>
                  <w:shd w:val="clear" w:color="auto" w:fill="auto"/>
                </w:tcPr>
                <w:p w:rsidR="00691EF0" w:rsidRPr="00E54960" w:rsidRDefault="00691EF0" w:rsidP="00691EF0">
                  <w:pPr>
                    <w:spacing w:line="312" w:lineRule="auto"/>
                    <w:jc w:val="both"/>
                    <w:rPr>
                      <w:rFonts w:asciiTheme="minorHAnsi" w:hAnsiTheme="minorHAnsi" w:cstheme="minorHAnsi"/>
                      <w:sz w:val="18"/>
                      <w:szCs w:val="18"/>
                      <w:lang w:eastAsia="ar-SA"/>
                    </w:rPr>
                  </w:pPr>
                </w:p>
              </w:tc>
              <w:tc>
                <w:tcPr>
                  <w:tcW w:w="847" w:type="dxa"/>
                  <w:tcBorders>
                    <w:top w:val="single" w:sz="4" w:space="0" w:color="auto"/>
                    <w:left w:val="nil"/>
                    <w:bottom w:val="nil"/>
                    <w:right w:val="nil"/>
                  </w:tcBorders>
                </w:tcPr>
                <w:p w:rsidR="00691EF0" w:rsidRPr="00E54960" w:rsidRDefault="00691EF0" w:rsidP="00691EF0">
                  <w:pPr>
                    <w:spacing w:line="312" w:lineRule="auto"/>
                    <w:jc w:val="both"/>
                    <w:rPr>
                      <w:rFonts w:asciiTheme="minorHAnsi" w:hAnsiTheme="minorHAnsi" w:cstheme="minorHAnsi"/>
                      <w:sz w:val="18"/>
                      <w:szCs w:val="18"/>
                    </w:rPr>
                  </w:pPr>
                </w:p>
              </w:tc>
              <w:tc>
                <w:tcPr>
                  <w:tcW w:w="1051" w:type="dxa"/>
                  <w:tcBorders>
                    <w:top w:val="single" w:sz="4" w:space="0" w:color="auto"/>
                    <w:left w:val="nil"/>
                    <w:bottom w:val="nil"/>
                    <w:right w:val="single" w:sz="4" w:space="0" w:color="auto"/>
                  </w:tcBorders>
                  <w:shd w:val="clear" w:color="auto" w:fill="auto"/>
                </w:tcPr>
                <w:p w:rsidR="00691EF0" w:rsidRPr="00E54960" w:rsidRDefault="00691EF0" w:rsidP="00691EF0">
                  <w:pPr>
                    <w:spacing w:line="312" w:lineRule="auto"/>
                    <w:jc w:val="both"/>
                    <w:rPr>
                      <w:rFonts w:asciiTheme="minorHAnsi" w:hAnsiTheme="minorHAnsi" w:cstheme="minorHAnsi"/>
                      <w:sz w:val="18"/>
                      <w:szCs w:val="18"/>
                    </w:rPr>
                  </w:pPr>
                </w:p>
              </w:tc>
              <w:tc>
                <w:tcPr>
                  <w:tcW w:w="886" w:type="dxa"/>
                  <w:tcBorders>
                    <w:left w:val="single" w:sz="4" w:space="0" w:color="auto"/>
                  </w:tcBorders>
                  <w:shd w:val="clear" w:color="auto" w:fill="auto"/>
                </w:tcPr>
                <w:p w:rsidR="00691EF0" w:rsidRPr="00E54960" w:rsidRDefault="00691EF0" w:rsidP="00691EF0">
                  <w:pPr>
                    <w:spacing w:line="312" w:lineRule="auto"/>
                    <w:jc w:val="both"/>
                    <w:rPr>
                      <w:rFonts w:asciiTheme="minorHAnsi" w:hAnsiTheme="minorHAnsi" w:cstheme="minorHAnsi"/>
                      <w:sz w:val="18"/>
                      <w:szCs w:val="18"/>
                    </w:rPr>
                  </w:pPr>
                  <w:r w:rsidRPr="00E54960">
                    <w:rPr>
                      <w:rFonts w:asciiTheme="minorHAnsi" w:hAnsiTheme="minorHAnsi" w:cstheme="minorHAnsi"/>
                      <w:sz w:val="18"/>
                      <w:szCs w:val="18"/>
                    </w:rPr>
                    <w:t xml:space="preserve">PVM, % (jei taikoma, </w:t>
                  </w:r>
                  <w:r w:rsidRPr="00E54960">
                    <w:rPr>
                      <w:rFonts w:asciiTheme="minorHAnsi" w:hAnsiTheme="minorHAnsi" w:cstheme="minorHAnsi"/>
                      <w:sz w:val="18"/>
                      <w:szCs w:val="18"/>
                    </w:rPr>
                    <w:lastRenderedPageBreak/>
                    <w:t>jei netaikoma – dėti brūkšnelį)</w:t>
                  </w:r>
                </w:p>
              </w:tc>
              <w:tc>
                <w:tcPr>
                  <w:tcW w:w="1162" w:type="dxa"/>
                </w:tcPr>
                <w:p w:rsidR="00691EF0" w:rsidRPr="00E54960" w:rsidRDefault="00691EF0" w:rsidP="00691EF0">
                  <w:pPr>
                    <w:spacing w:line="312" w:lineRule="auto"/>
                    <w:jc w:val="both"/>
                    <w:rPr>
                      <w:rFonts w:asciiTheme="minorHAnsi" w:hAnsiTheme="minorHAnsi" w:cstheme="minorHAnsi"/>
                      <w:sz w:val="18"/>
                      <w:szCs w:val="18"/>
                    </w:rPr>
                  </w:pPr>
                </w:p>
              </w:tc>
            </w:tr>
            <w:tr w:rsidR="00691EF0" w:rsidRPr="00A07CD5" w:rsidTr="00691EF0">
              <w:trPr>
                <w:trHeight w:val="566"/>
              </w:trPr>
              <w:tc>
                <w:tcPr>
                  <w:tcW w:w="2118" w:type="dxa"/>
                  <w:tcBorders>
                    <w:top w:val="nil"/>
                    <w:left w:val="nil"/>
                    <w:bottom w:val="nil"/>
                    <w:right w:val="nil"/>
                  </w:tcBorders>
                  <w:shd w:val="clear" w:color="auto" w:fill="auto"/>
                </w:tcPr>
                <w:p w:rsidR="00691EF0" w:rsidRPr="00A07CD5" w:rsidRDefault="00691EF0" w:rsidP="00691EF0">
                  <w:pPr>
                    <w:spacing w:line="312" w:lineRule="auto"/>
                    <w:jc w:val="both"/>
                    <w:rPr>
                      <w:rFonts w:cstheme="minorHAnsi"/>
                      <w:szCs w:val="24"/>
                      <w:lang w:eastAsia="ar-SA"/>
                    </w:rPr>
                  </w:pPr>
                </w:p>
              </w:tc>
              <w:tc>
                <w:tcPr>
                  <w:tcW w:w="847" w:type="dxa"/>
                  <w:tcBorders>
                    <w:top w:val="nil"/>
                    <w:left w:val="nil"/>
                    <w:bottom w:val="nil"/>
                    <w:right w:val="nil"/>
                  </w:tcBorders>
                </w:tcPr>
                <w:p w:rsidR="00691EF0" w:rsidRPr="00A07CD5" w:rsidRDefault="00691EF0" w:rsidP="00691EF0">
                  <w:pPr>
                    <w:spacing w:line="312" w:lineRule="auto"/>
                    <w:jc w:val="both"/>
                    <w:rPr>
                      <w:rFonts w:cstheme="minorHAnsi"/>
                      <w:szCs w:val="24"/>
                    </w:rPr>
                  </w:pPr>
                </w:p>
              </w:tc>
              <w:tc>
                <w:tcPr>
                  <w:tcW w:w="1051" w:type="dxa"/>
                  <w:tcBorders>
                    <w:top w:val="nil"/>
                    <w:left w:val="nil"/>
                    <w:bottom w:val="nil"/>
                    <w:right w:val="single" w:sz="4" w:space="0" w:color="auto"/>
                  </w:tcBorders>
                  <w:shd w:val="clear" w:color="auto" w:fill="auto"/>
                </w:tcPr>
                <w:p w:rsidR="00691EF0" w:rsidRPr="00A07CD5" w:rsidRDefault="00691EF0" w:rsidP="00691EF0">
                  <w:pPr>
                    <w:spacing w:line="312" w:lineRule="auto"/>
                    <w:jc w:val="both"/>
                    <w:rPr>
                      <w:rFonts w:cstheme="minorHAnsi"/>
                      <w:szCs w:val="24"/>
                    </w:rPr>
                  </w:pPr>
                </w:p>
              </w:tc>
              <w:tc>
                <w:tcPr>
                  <w:tcW w:w="886" w:type="dxa"/>
                  <w:tcBorders>
                    <w:left w:val="single" w:sz="4" w:space="0" w:color="auto"/>
                  </w:tcBorders>
                  <w:shd w:val="clear" w:color="auto" w:fill="auto"/>
                </w:tcPr>
                <w:p w:rsidR="00691EF0" w:rsidRPr="00E54960" w:rsidRDefault="00691EF0" w:rsidP="00691EF0">
                  <w:pPr>
                    <w:spacing w:line="312" w:lineRule="auto"/>
                    <w:jc w:val="both"/>
                    <w:rPr>
                      <w:rFonts w:ascii="Calibri" w:hAnsi="Calibri" w:cs="Calibri"/>
                      <w:sz w:val="18"/>
                      <w:szCs w:val="18"/>
                    </w:rPr>
                  </w:pPr>
                  <w:r w:rsidRPr="00E54960">
                    <w:rPr>
                      <w:rFonts w:ascii="Calibri" w:hAnsi="Calibri" w:cs="Calibri"/>
                      <w:sz w:val="18"/>
                      <w:szCs w:val="18"/>
                    </w:rPr>
                    <w:t>Bendra kaina</w:t>
                  </w:r>
                </w:p>
              </w:tc>
              <w:tc>
                <w:tcPr>
                  <w:tcW w:w="1162" w:type="dxa"/>
                </w:tcPr>
                <w:p w:rsidR="00691EF0" w:rsidRPr="00E54960" w:rsidRDefault="00691EF0" w:rsidP="00691EF0">
                  <w:pPr>
                    <w:spacing w:line="312" w:lineRule="auto"/>
                    <w:jc w:val="both"/>
                    <w:rPr>
                      <w:rFonts w:ascii="Calibri" w:hAnsi="Calibri" w:cs="Calibri"/>
                      <w:sz w:val="18"/>
                      <w:szCs w:val="18"/>
                    </w:rPr>
                  </w:pPr>
                </w:p>
              </w:tc>
            </w:tr>
          </w:tbl>
          <w:p w:rsidR="00691EF0" w:rsidRDefault="00691EF0">
            <w:pPr>
              <w:rPr>
                <w:kern w:val="2"/>
                <w:szCs w:val="24"/>
              </w:rPr>
            </w:pPr>
          </w:p>
          <w:p w:rsidR="00691EF0" w:rsidRDefault="00691EF0">
            <w:pPr>
              <w:rPr>
                <w:kern w:val="2"/>
                <w:szCs w:val="24"/>
              </w:rPr>
            </w:pPr>
          </w:p>
          <w:p w:rsidR="00027B83" w:rsidRDefault="00027B83">
            <w:pPr>
              <w:rPr>
                <w:szCs w:val="24"/>
              </w:rPr>
            </w:pPr>
          </w:p>
          <w:p w:rsidR="00027B83" w:rsidRDefault="000B0897">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rsidR="005F011F" w:rsidRDefault="005F011F">
            <w:pPr>
              <w:rPr>
                <w:color w:val="FF0000"/>
                <w:kern w:val="2"/>
                <w:szCs w:val="24"/>
              </w:rPr>
            </w:pPr>
            <w:r>
              <w:rPr>
                <w:rFonts w:asciiTheme="minorHAnsi" w:hAnsiTheme="minorHAnsi" w:cstheme="minorHAnsi"/>
                <w:color w:val="FF0000"/>
                <w:kern w:val="2"/>
                <w:szCs w:val="24"/>
              </w:rPr>
              <w:t>Į P</w:t>
            </w:r>
            <w:r w:rsidRPr="00D961EA">
              <w:rPr>
                <w:rFonts w:asciiTheme="minorHAnsi" w:hAnsiTheme="minorHAnsi" w:cstheme="minorHAnsi"/>
                <w:color w:val="FF0000"/>
                <w:kern w:val="2"/>
                <w:szCs w:val="24"/>
              </w:rPr>
              <w:t>aslaugų kainą (be PVM) įtraukti visi mokesčiai (išskyrus PVM) ir visos su paslaugų (tarp jų susijusių su mokymo priemonėmis, mokymų medžiaga ir pan.) teikimu susijusios išlaidos. Jei kurios nors išlaidos ar mokesčiai nėra įvertinti, laikoma, kad šias išlaidas ar mokesčius Tiekėjas padengia pats. Tiekėjas neturi teisės reikalauti padengti jokių išlaidų, viršijančių Sutarties priede Nr. 2 „Pasiūlymas“ nurodytą paslaugų kainą (be PVM) ir paslaugoms taikomą PVM (jei taikoma).</w:t>
            </w: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027B83" w:rsidRDefault="00027B83">
            <w:pPr>
              <w:rPr>
                <w:kern w:val="2"/>
                <w:szCs w:val="24"/>
              </w:rPr>
            </w:pPr>
          </w:p>
          <w:p w:rsidR="00027B83" w:rsidRDefault="000B0897">
            <w:pPr>
              <w:rPr>
                <w:szCs w:val="24"/>
              </w:rPr>
            </w:pPr>
            <w:r>
              <w:rPr>
                <w:kern w:val="2"/>
                <w:szCs w:val="24"/>
              </w:rPr>
              <w:t xml:space="preserve">Sutarties </w:t>
            </w:r>
            <w:r w:rsidR="005F011F">
              <w:rPr>
                <w:color w:val="FF0000"/>
                <w:kern w:val="2"/>
                <w:szCs w:val="24"/>
              </w:rPr>
              <w:t>kaina</w:t>
            </w:r>
            <w:r w:rsidR="005F011F">
              <w:rPr>
                <w:kern w:val="2"/>
                <w:szCs w:val="24"/>
              </w:rPr>
              <w:t xml:space="preserve"> bus perskaičiuojama</w:t>
            </w:r>
            <w:r>
              <w:rPr>
                <w:kern w:val="2"/>
                <w:szCs w:val="24"/>
              </w:rPr>
              <w:t>:</w:t>
            </w:r>
          </w:p>
          <w:p w:rsidR="00027B83" w:rsidRDefault="000B0897">
            <w:pPr>
              <w:rPr>
                <w:color w:val="FF0000"/>
                <w:kern w:val="2"/>
                <w:szCs w:val="24"/>
              </w:rPr>
            </w:pPr>
            <w:r>
              <w:rPr>
                <w:kern w:val="2"/>
                <w:szCs w:val="24"/>
              </w:rPr>
              <w:t>5.3.1. dėl PVM tarifo pasikeitimo;</w:t>
            </w:r>
          </w:p>
          <w:p w:rsidR="00027B83" w:rsidRDefault="000027EB">
            <w:pPr>
              <w:rPr>
                <w:color w:val="FF0000"/>
                <w:kern w:val="2"/>
                <w:szCs w:val="24"/>
              </w:rPr>
            </w:pPr>
            <w:r>
              <w:rPr>
                <w:color w:val="FF0000"/>
                <w:kern w:val="2"/>
                <w:szCs w:val="24"/>
              </w:rPr>
              <w:t xml:space="preserve"> 5.3.2. dėl kainų lygio pokyčio.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0027EB">
              <w:rPr>
                <w:kern w:val="2"/>
                <w:szCs w:val="24"/>
              </w:rPr>
              <w:t>, Sutarties kaina perskaičiuojama</w:t>
            </w:r>
            <w:r>
              <w:rPr>
                <w:kern w:val="2"/>
                <w:szCs w:val="24"/>
              </w:rPr>
              <w:t xml:space="preserve"> nekeičiant P</w:t>
            </w:r>
            <w:r>
              <w:rPr>
                <w:szCs w:val="24"/>
              </w:rPr>
              <w:t>aslaugų</w:t>
            </w:r>
            <w:r w:rsidR="008C28D4">
              <w:rPr>
                <w:kern w:val="2"/>
                <w:szCs w:val="24"/>
              </w:rPr>
              <w:t xml:space="preserve"> kainos </w:t>
            </w:r>
            <w:r>
              <w:rPr>
                <w:kern w:val="2"/>
                <w:szCs w:val="24"/>
              </w:rPr>
              <w:t xml:space="preserve"> be PVM.</w:t>
            </w:r>
          </w:p>
          <w:p w:rsidR="00027B83" w:rsidRDefault="00027B83">
            <w:pPr>
              <w:rPr>
                <w:kern w:val="2"/>
                <w:szCs w:val="24"/>
              </w:rPr>
            </w:pPr>
          </w:p>
          <w:p w:rsidR="00027B83" w:rsidRDefault="00027B83">
            <w:pPr>
              <w:rPr>
                <w:kern w:val="2"/>
                <w:szCs w:val="24"/>
              </w:rPr>
            </w:pPr>
          </w:p>
          <w:p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lastRenderedPageBreak/>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rsidR="008D75B5" w:rsidRPr="00737D14" w:rsidRDefault="008D75B5" w:rsidP="008D75B5">
            <w:pPr>
              <w:jc w:val="both"/>
              <w:rPr>
                <w:rFonts w:asciiTheme="minorHAnsi" w:hAnsiTheme="minorHAnsi" w:cstheme="minorHAnsi"/>
                <w:szCs w:val="24"/>
              </w:rPr>
            </w:pPr>
            <w:r w:rsidRPr="00737D14">
              <w:rPr>
                <w:rFonts w:asciiTheme="minorHAnsi" w:hAnsiTheme="minorHAnsi" w:cstheme="minorHAnsi"/>
                <w:color w:val="000000"/>
                <w:szCs w:val="24"/>
              </w:rPr>
              <w:lastRenderedPageBreak/>
              <w:t xml:space="preserve">5.3.3.1. </w:t>
            </w:r>
            <w:r w:rsidRPr="00426F01">
              <w:rPr>
                <w:rFonts w:ascii="Calibri" w:hAnsi="Calibri" w:cs="Calibri"/>
                <w:szCs w:val="24"/>
                <w:lang w:eastAsia="lt-LT"/>
              </w:rPr>
              <w:t xml:space="preserve">Paslaugų </w:t>
            </w:r>
            <w:r w:rsidR="00BD2913">
              <w:rPr>
                <w:rFonts w:ascii="Calibri" w:hAnsi="Calibri" w:cs="Calibri"/>
                <w:szCs w:val="24"/>
                <w:lang w:eastAsia="lt-LT"/>
              </w:rPr>
              <w:t>kainos</w:t>
            </w:r>
            <w:r w:rsidRPr="00426F01">
              <w:rPr>
                <w:rFonts w:ascii="Calibri" w:hAnsi="Calibri" w:cs="Calibri"/>
                <w:szCs w:val="24"/>
                <w:lang w:eastAsia="lt-LT"/>
              </w:rPr>
              <w:t xml:space="preserve"> (be PVM) perskaičiavimas inicijuojamas rašytiniu šalies prašymu</w:t>
            </w:r>
            <w:r>
              <w:rPr>
                <w:rFonts w:ascii="Calibri" w:hAnsi="Calibri" w:cs="Calibri"/>
                <w:szCs w:val="24"/>
                <w:lang w:eastAsia="lt-LT"/>
              </w:rPr>
              <w:t>.</w:t>
            </w:r>
            <w:r w:rsidRPr="00737D14">
              <w:rPr>
                <w:rFonts w:asciiTheme="minorHAnsi" w:hAnsiTheme="minorHAnsi" w:cstheme="minorHAnsi"/>
                <w:color w:val="000000"/>
                <w:szCs w:val="24"/>
              </w:rPr>
              <w:t xml:space="preserve"> Bet</w:t>
            </w:r>
            <w:r w:rsidRPr="00737D14">
              <w:rPr>
                <w:rFonts w:asciiTheme="minorHAnsi" w:hAnsiTheme="minorHAnsi" w:cstheme="minorHAnsi"/>
                <w:szCs w:val="24"/>
              </w:rPr>
              <w:t xml:space="preserve"> kuri Sutarties Šalis Sutarties galiojimo metu turi teisę inicijuoti Sutarties </w:t>
            </w:r>
            <w:r w:rsidRPr="009451EE">
              <w:rPr>
                <w:rFonts w:asciiTheme="minorHAnsi" w:hAnsiTheme="minorHAnsi" w:cstheme="minorHAnsi"/>
                <w:color w:val="000000" w:themeColor="text1"/>
                <w:szCs w:val="24"/>
              </w:rPr>
              <w:t>kainos</w:t>
            </w:r>
            <w:r>
              <w:rPr>
                <w:rFonts w:asciiTheme="minorHAnsi" w:hAnsiTheme="minorHAnsi" w:cstheme="minorHAnsi"/>
                <w:color w:val="000000" w:themeColor="text1"/>
                <w:szCs w:val="24"/>
              </w:rPr>
              <w:t xml:space="preserve"> </w:t>
            </w:r>
            <w:r w:rsidRPr="009451EE">
              <w:rPr>
                <w:rFonts w:asciiTheme="minorHAnsi" w:hAnsiTheme="minorHAnsi" w:cstheme="minorHAnsi"/>
                <w:color w:val="000000" w:themeColor="text1"/>
                <w:szCs w:val="24"/>
              </w:rPr>
              <w:t>p</w:t>
            </w:r>
            <w:r w:rsidRPr="00737D14">
              <w:rPr>
                <w:rFonts w:asciiTheme="minorHAnsi" w:hAnsiTheme="minorHAnsi" w:cstheme="minorHAnsi"/>
                <w:szCs w:val="24"/>
              </w:rPr>
              <w:t xml:space="preserve">eržiūrą (keitimą), jeigu </w:t>
            </w:r>
            <w:r w:rsidRPr="00FE04BE">
              <w:rPr>
                <w:rFonts w:asciiTheme="minorHAnsi" w:hAnsiTheme="minorHAnsi" w:cstheme="minorHAnsi"/>
                <w:szCs w:val="24"/>
              </w:rPr>
              <w:t>Švietimo paslaug</w:t>
            </w:r>
            <w:r>
              <w:rPr>
                <w:rFonts w:asciiTheme="minorHAnsi" w:hAnsiTheme="minorHAnsi" w:cstheme="minorHAnsi"/>
                <w:szCs w:val="24"/>
              </w:rPr>
              <w:t>ų,</w:t>
            </w:r>
            <w:r w:rsidRPr="00FE04BE">
              <w:rPr>
                <w:rFonts w:asciiTheme="minorHAnsi" w:hAnsiTheme="minorHAnsi" w:cstheme="minorHAnsi"/>
                <w:szCs w:val="24"/>
              </w:rPr>
              <w:t xml:space="preserve"> neskaidom</w:t>
            </w:r>
            <w:r>
              <w:rPr>
                <w:rFonts w:asciiTheme="minorHAnsi" w:hAnsiTheme="minorHAnsi" w:cstheme="minorHAnsi"/>
                <w:szCs w:val="24"/>
              </w:rPr>
              <w:t>ų</w:t>
            </w:r>
            <w:r w:rsidRPr="00FE04BE">
              <w:rPr>
                <w:rFonts w:asciiTheme="minorHAnsi" w:hAnsiTheme="minorHAnsi" w:cstheme="minorHAnsi"/>
                <w:szCs w:val="24"/>
              </w:rPr>
              <w:t xml:space="preserve"> pagal lygmenis</w:t>
            </w:r>
            <w:r>
              <w:rPr>
                <w:rFonts w:asciiTheme="minorHAnsi" w:hAnsiTheme="minorHAnsi" w:cstheme="minorHAnsi"/>
                <w:szCs w:val="24"/>
              </w:rPr>
              <w:t>,</w:t>
            </w:r>
            <w:r w:rsidRPr="00FE04BE" w:rsidDel="00FE04BE">
              <w:rPr>
                <w:rFonts w:asciiTheme="minorHAnsi" w:hAnsiTheme="minorHAnsi" w:cstheme="minorHAnsi"/>
                <w:szCs w:val="24"/>
              </w:rPr>
              <w:t xml:space="preserve"> </w:t>
            </w:r>
            <w:r w:rsidRPr="001E6324">
              <w:rPr>
                <w:rFonts w:asciiTheme="minorHAnsi" w:hAnsiTheme="minorHAnsi" w:cstheme="minorHAnsi"/>
                <w:szCs w:val="24"/>
              </w:rPr>
              <w:t>kainų pokytis (k),</w:t>
            </w:r>
            <w:r w:rsidRPr="00737D14">
              <w:rPr>
                <w:rFonts w:asciiTheme="minorHAnsi" w:hAnsiTheme="minorHAnsi" w:cstheme="minorHAnsi"/>
                <w:szCs w:val="24"/>
              </w:rPr>
              <w:t xml:space="preserve"> apskaičiuotas kaip nustatyta 5.3.3.6 punkte, viršija </w:t>
            </w:r>
            <w:r>
              <w:rPr>
                <w:rFonts w:asciiTheme="minorHAnsi" w:hAnsiTheme="minorHAnsi" w:cstheme="minorHAnsi"/>
                <w:color w:val="4472C4"/>
                <w:szCs w:val="24"/>
              </w:rPr>
              <w:t>7</w:t>
            </w:r>
            <w:r w:rsidRPr="00737D14">
              <w:rPr>
                <w:rFonts w:asciiTheme="minorHAnsi" w:hAnsiTheme="minorHAnsi" w:cstheme="minorHAnsi"/>
                <w:color w:val="4472C4"/>
                <w:szCs w:val="24"/>
              </w:rPr>
              <w:t xml:space="preserve"> </w:t>
            </w:r>
            <w:r w:rsidRPr="00737D14">
              <w:rPr>
                <w:rFonts w:asciiTheme="minorHAnsi" w:hAnsiTheme="minorHAnsi" w:cstheme="minorHAnsi"/>
                <w:szCs w:val="24"/>
              </w:rPr>
              <w:t xml:space="preserve">procentus. </w:t>
            </w:r>
          </w:p>
          <w:p w:rsidR="008D75B5" w:rsidRPr="009451EE" w:rsidRDefault="008D75B5" w:rsidP="008D75B5">
            <w:pPr>
              <w:jc w:val="both"/>
              <w:rPr>
                <w:rFonts w:asciiTheme="minorHAnsi" w:hAnsiTheme="minorHAnsi" w:cstheme="minorHAnsi"/>
                <w:color w:val="000000" w:themeColor="text1"/>
                <w:kern w:val="2"/>
                <w:szCs w:val="24"/>
                <w:shd w:val="clear" w:color="auto" w:fill="FFFFFF"/>
              </w:rPr>
            </w:pPr>
            <w:r w:rsidRPr="00737D14">
              <w:rPr>
                <w:rFonts w:asciiTheme="minorHAnsi" w:hAnsiTheme="minorHAnsi" w:cstheme="minorHAnsi"/>
                <w:kern w:val="2"/>
                <w:szCs w:val="24"/>
              </w:rPr>
              <w:lastRenderedPageBreak/>
              <w:t xml:space="preserve">5.3.3.2. Sutarties </w:t>
            </w:r>
            <w:r w:rsidRPr="009451EE">
              <w:rPr>
                <w:rFonts w:asciiTheme="minorHAnsi" w:hAnsiTheme="minorHAnsi" w:cstheme="minorHAnsi"/>
                <w:color w:val="000000" w:themeColor="text1"/>
                <w:kern w:val="2"/>
                <w:szCs w:val="24"/>
              </w:rPr>
              <w:t>k</w:t>
            </w:r>
            <w:r w:rsidRPr="009451EE">
              <w:rPr>
                <w:rFonts w:asciiTheme="minorHAnsi" w:hAnsiTheme="minorHAnsi" w:cstheme="minorHAnsi"/>
                <w:color w:val="000000" w:themeColor="text1"/>
                <w:kern w:val="2"/>
                <w:szCs w:val="24"/>
                <w:shd w:val="clear" w:color="auto" w:fill="FFFFFF"/>
              </w:rPr>
              <w:t xml:space="preserve">aina </w:t>
            </w:r>
            <w:r w:rsidR="00BD2913">
              <w:rPr>
                <w:rFonts w:asciiTheme="minorHAnsi" w:hAnsiTheme="minorHAnsi" w:cstheme="minorHAnsi"/>
                <w:color w:val="000000"/>
                <w:kern w:val="2"/>
                <w:szCs w:val="24"/>
                <w:shd w:val="clear" w:color="auto" w:fill="FFFFFF"/>
              </w:rPr>
              <w:t>peržiūrima</w:t>
            </w:r>
            <w:r w:rsidRPr="00737D14">
              <w:rPr>
                <w:rFonts w:asciiTheme="minorHAnsi" w:hAnsiTheme="minorHAnsi" w:cstheme="minorHAnsi"/>
                <w:color w:val="000000"/>
                <w:kern w:val="2"/>
                <w:szCs w:val="24"/>
                <w:shd w:val="clear" w:color="auto" w:fill="FFFFFF"/>
              </w:rPr>
              <w:t xml:space="preserve"> tik tai Sutarties daliai, kuri nėra išpirkta, t. y. Paslaugoms, kurios nėra</w:t>
            </w:r>
            <w:r>
              <w:rPr>
                <w:rFonts w:asciiTheme="minorHAnsi" w:hAnsiTheme="minorHAnsi" w:cstheme="minorHAnsi"/>
                <w:color w:val="000000"/>
                <w:kern w:val="2"/>
                <w:szCs w:val="24"/>
                <w:shd w:val="clear" w:color="auto" w:fill="FFFFFF"/>
              </w:rPr>
              <w:t xml:space="preserve"> suteiktos ir bus suteiktos tik po Šalių pasirašyto susitarimo įsigaliojimo dienos.</w:t>
            </w:r>
            <w:r w:rsidRPr="00737D14">
              <w:rPr>
                <w:rFonts w:asciiTheme="minorHAnsi" w:hAnsiTheme="minorHAnsi" w:cstheme="minorHAnsi"/>
                <w:color w:val="000000"/>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Vėlesnė Sutarties kainos peržiūra negali apimti laikotarpio, už kurį jau buvo atlikta peržiūra.</w:t>
            </w:r>
          </w:p>
          <w:p w:rsidR="008D75B5" w:rsidRPr="009451EE" w:rsidRDefault="008D75B5" w:rsidP="008D75B5">
            <w:pPr>
              <w:jc w:val="both"/>
              <w:rPr>
                <w:rFonts w:asciiTheme="minorHAnsi" w:hAnsiTheme="minorHAnsi" w:cstheme="minorHAnsi"/>
                <w:color w:val="000000" w:themeColor="text1"/>
                <w:kern w:val="2"/>
                <w:szCs w:val="24"/>
                <w:shd w:val="clear" w:color="auto" w:fill="FFFFFF"/>
              </w:rPr>
            </w:pPr>
            <w:r w:rsidRPr="009451EE">
              <w:rPr>
                <w:rFonts w:asciiTheme="minorHAnsi" w:hAnsiTheme="minorHAnsi" w:cstheme="minorHAnsi"/>
                <w:color w:val="000000" w:themeColor="text1"/>
                <w:kern w:val="2"/>
                <w:szCs w:val="24"/>
              </w:rPr>
              <w:t xml:space="preserve">5.3.3.3. </w:t>
            </w:r>
            <w:r w:rsidRPr="009451EE">
              <w:rPr>
                <w:rFonts w:asciiTheme="minorHAnsi" w:hAnsiTheme="minorHAnsi" w:cstheme="minorHAnsi"/>
                <w:color w:val="000000" w:themeColor="text1"/>
                <w:kern w:val="2"/>
                <w:szCs w:val="24"/>
                <w:shd w:val="clear" w:color="auto" w:fill="FFFFFF"/>
              </w:rPr>
              <w:t>Jeigu P</w:t>
            </w:r>
            <w:r w:rsidRPr="009451EE">
              <w:rPr>
                <w:rFonts w:asciiTheme="minorHAnsi" w:hAnsiTheme="minorHAnsi" w:cstheme="minorHAnsi"/>
                <w:color w:val="000000" w:themeColor="text1"/>
                <w:szCs w:val="24"/>
              </w:rPr>
              <w:t>aslaugų teikimas</w:t>
            </w:r>
            <w:r w:rsidRPr="009451EE">
              <w:rPr>
                <w:rFonts w:asciiTheme="minorHAnsi" w:hAnsiTheme="minorHAnsi" w:cstheme="minorHAnsi"/>
                <w:color w:val="000000" w:themeColor="text1"/>
                <w:kern w:val="2"/>
                <w:szCs w:val="24"/>
                <w:shd w:val="clear" w:color="auto" w:fill="FFFFFF"/>
              </w:rPr>
              <w:t xml:space="preserve"> vėluoja dėl Tiekėjo kaltės, uždelstų suteikti P</w:t>
            </w:r>
            <w:r w:rsidRPr="009451EE">
              <w:rPr>
                <w:rFonts w:asciiTheme="minorHAnsi" w:hAnsiTheme="minorHAnsi" w:cstheme="minorHAnsi"/>
                <w:color w:val="000000" w:themeColor="text1"/>
                <w:szCs w:val="24"/>
              </w:rPr>
              <w:t>aslaugų</w:t>
            </w:r>
            <w:r w:rsidRPr="009451EE">
              <w:rPr>
                <w:rFonts w:asciiTheme="minorHAnsi" w:hAnsiTheme="minorHAnsi" w:cstheme="minorHAnsi"/>
                <w:color w:val="000000" w:themeColor="text1"/>
                <w:kern w:val="2"/>
                <w:szCs w:val="24"/>
                <w:shd w:val="clear" w:color="auto" w:fill="FFFFFF"/>
              </w:rPr>
              <w:t xml:space="preserve"> kaina</w:t>
            </w:r>
            <w:r w:rsidR="00BD2913">
              <w:rPr>
                <w:rFonts w:asciiTheme="minorHAnsi" w:hAnsiTheme="minorHAnsi" w:cstheme="minorHAnsi"/>
                <w:color w:val="000000" w:themeColor="text1"/>
                <w:kern w:val="2"/>
                <w:szCs w:val="24"/>
                <w:shd w:val="clear" w:color="auto" w:fill="FFFFFF"/>
              </w:rPr>
              <w:t xml:space="preserve"> nėra perskaičiuojama</w:t>
            </w:r>
            <w:r w:rsidRPr="009451EE">
              <w:rPr>
                <w:rFonts w:asciiTheme="minorHAnsi" w:hAnsiTheme="minorHAnsi" w:cstheme="minorHAnsi"/>
                <w:color w:val="000000" w:themeColor="text1"/>
                <w:kern w:val="2"/>
                <w:szCs w:val="24"/>
                <w:shd w:val="clear" w:color="auto" w:fill="FFFFFF"/>
              </w:rPr>
              <w:t xml:space="preserve"> dėl kainų lygio kilimo (gali būti mažinami, tačiau negali būti didinami).</w:t>
            </w:r>
          </w:p>
          <w:p w:rsidR="008D75B5" w:rsidRPr="00AC13FB" w:rsidRDefault="008D75B5" w:rsidP="008D75B5">
            <w:pPr>
              <w:jc w:val="both"/>
              <w:rPr>
                <w:rFonts w:asciiTheme="minorHAnsi" w:hAnsiTheme="minorHAnsi" w:cstheme="minorHAnsi"/>
                <w:color w:val="FF0000"/>
                <w:kern w:val="2"/>
                <w:szCs w:val="24"/>
                <w:shd w:val="clear" w:color="auto" w:fill="FFFFFF"/>
              </w:rPr>
            </w:pPr>
            <w:r w:rsidRPr="009451EE">
              <w:rPr>
                <w:rFonts w:asciiTheme="minorHAnsi" w:hAnsiTheme="minorHAnsi" w:cstheme="minorHAnsi"/>
                <w:color w:val="000000" w:themeColor="text1"/>
                <w:kern w:val="2"/>
                <w:szCs w:val="24"/>
              </w:rPr>
              <w:t>5.3.3.4. Atlikdamos Sutarties kainos</w:t>
            </w:r>
            <w:r w:rsidR="00BD2913">
              <w:rPr>
                <w:rFonts w:asciiTheme="minorHAnsi" w:hAnsiTheme="minorHAnsi" w:cstheme="minorHAnsi"/>
                <w:color w:val="000000" w:themeColor="text1"/>
                <w:kern w:val="2"/>
                <w:szCs w:val="24"/>
              </w:rPr>
              <w:t xml:space="preserve"> </w:t>
            </w:r>
            <w:r w:rsidRPr="009451EE">
              <w:rPr>
                <w:rFonts w:asciiTheme="minorHAnsi" w:hAnsiTheme="minorHAnsi" w:cstheme="minorHAnsi"/>
                <w:color w:val="000000" w:themeColor="text1"/>
                <w:kern w:val="2"/>
                <w:szCs w:val="24"/>
              </w:rPr>
              <w:t xml:space="preserve"> peržiūrą </w:t>
            </w:r>
            <w:r w:rsidRPr="009451EE">
              <w:rPr>
                <w:rFonts w:asciiTheme="minorHAnsi" w:hAnsiTheme="minorHAnsi" w:cstheme="minorHAnsi"/>
                <w:color w:val="000000" w:themeColor="text1"/>
                <w:kern w:val="2"/>
                <w:szCs w:val="24"/>
                <w:shd w:val="clear" w:color="auto" w:fill="FFFFFF"/>
              </w:rPr>
              <w:t>Šalys vadovaujasi Valstybės duomenų agentūros viešai Oficialiosios statistikos portale paskelbtais Rodiklių duomenų bazės</w:t>
            </w:r>
            <w:r w:rsidRPr="009451EE">
              <w:rPr>
                <w:color w:val="000000" w:themeColor="text1"/>
              </w:rPr>
              <w:t xml:space="preserve"> </w:t>
            </w:r>
            <w:r w:rsidRPr="00445189">
              <w:rPr>
                <w:rFonts w:asciiTheme="minorHAnsi" w:hAnsiTheme="minorHAnsi" w:cstheme="minorHAnsi"/>
                <w:color w:val="FF0000"/>
                <w:kern w:val="2"/>
                <w:szCs w:val="24"/>
                <w:shd w:val="clear" w:color="auto" w:fill="FFFFFF"/>
              </w:rPr>
              <w:t>duomenimis</w:t>
            </w:r>
            <w:r>
              <w:rPr>
                <w:rFonts w:asciiTheme="minorHAnsi" w:hAnsiTheme="minorHAnsi" w:cstheme="minorHAnsi"/>
                <w:color w:val="FF0000"/>
                <w:kern w:val="2"/>
                <w:szCs w:val="24"/>
                <w:shd w:val="clear" w:color="auto" w:fill="FFFFFF"/>
              </w:rPr>
              <w:t xml:space="preserve"> (</w:t>
            </w:r>
            <w:r w:rsidRPr="00CE2958">
              <w:rPr>
                <w:rFonts w:asciiTheme="minorHAnsi" w:hAnsiTheme="minorHAnsi" w:cstheme="minorHAnsi"/>
                <w:color w:val="FF0000"/>
                <w:kern w:val="2"/>
                <w:szCs w:val="24"/>
                <w:shd w:val="clear" w:color="auto" w:fill="FFFFFF"/>
              </w:rPr>
              <w:t xml:space="preserve">Šiuos indeksus galima rasti (žingsniai): </w:t>
            </w:r>
            <w:hyperlink r:id="rId13" w:history="1">
              <w:r w:rsidRPr="00CE2958">
                <w:rPr>
                  <w:rStyle w:val="Hipersaitas"/>
                  <w:rFonts w:asciiTheme="minorHAnsi" w:hAnsiTheme="minorHAnsi" w:cstheme="minorHAnsi"/>
                  <w:i/>
                  <w:iCs/>
                  <w:kern w:val="2"/>
                  <w:szCs w:val="24"/>
                  <w:shd w:val="clear" w:color="auto" w:fill="FFFFFF"/>
                </w:rPr>
                <w:t>https://osp.stat.gov.lt\Visi</w:t>
              </w:r>
            </w:hyperlink>
            <w:r w:rsidRPr="00CE2958">
              <w:rPr>
                <w:rFonts w:asciiTheme="minorHAnsi" w:hAnsiTheme="minorHAnsi" w:cstheme="minorHAnsi"/>
                <w:i/>
                <w:iCs/>
                <w:color w:val="FF0000"/>
                <w:kern w:val="2"/>
                <w:szCs w:val="24"/>
                <w:shd w:val="clear" w:color="auto" w:fill="FFFFFF"/>
              </w:rPr>
              <w:t xml:space="preserve"> rodikliai\Rodiklių duomenų bazė\Pagal temą\Ūkis ir finansai (makroekonomika)</w:t>
            </w:r>
            <w:r w:rsidRPr="00CE2958">
              <w:rPr>
                <w:rFonts w:asciiTheme="minorHAnsi" w:hAnsiTheme="minorHAnsi" w:cstheme="minorHAnsi"/>
                <w:color w:val="FF0000"/>
                <w:kern w:val="2"/>
                <w:szCs w:val="24"/>
                <w:shd w:val="clear" w:color="auto" w:fill="FFFFFF"/>
              </w:rPr>
              <w:t>\Vartotojų kainų indeksai (VKI), kainų pokyčiai, svoriai, vidutinės kainos\Vartotojų kainų indeksai\Vartotojų kainų indeksai (2015 m. – 100)\Lentelės parinktys\Individualaus vartojimo išlaidų pagal paskirtį klasifikatorius\10 švietimas\</w:t>
            </w:r>
            <w:r w:rsidRPr="00CE2958">
              <w:rPr>
                <w:rFonts w:asciiTheme="minorHAnsi" w:hAnsiTheme="minorHAnsi" w:cstheme="minorHAnsi"/>
                <w:i/>
                <w:iCs/>
                <w:color w:val="FF0000"/>
                <w:kern w:val="2"/>
                <w:szCs w:val="24"/>
                <w:shd w:val="clear" w:color="auto" w:fill="FFFFFF"/>
              </w:rPr>
              <w:t>105 Švietimo paslaugos</w:t>
            </w:r>
            <w:r>
              <w:rPr>
                <w:rFonts w:asciiTheme="minorHAnsi" w:hAnsiTheme="minorHAnsi" w:cstheme="minorHAnsi"/>
                <w:i/>
                <w:iCs/>
                <w:color w:val="FF0000"/>
                <w:kern w:val="2"/>
                <w:szCs w:val="24"/>
                <w:shd w:val="clear" w:color="auto" w:fill="FFFFFF"/>
              </w:rPr>
              <w:t>,</w:t>
            </w:r>
            <w:r w:rsidRPr="00CE2958">
              <w:rPr>
                <w:rFonts w:asciiTheme="minorHAnsi" w:hAnsiTheme="minorHAnsi" w:cstheme="minorHAnsi"/>
                <w:i/>
                <w:iCs/>
                <w:color w:val="FF0000"/>
                <w:kern w:val="2"/>
                <w:szCs w:val="24"/>
                <w:shd w:val="clear" w:color="auto" w:fill="FFFFFF"/>
              </w:rPr>
              <w:t xml:space="preserve"> neskaidomos pagal lygmenis</w:t>
            </w:r>
            <w:r w:rsidRPr="00CE2958">
              <w:rPr>
                <w:rFonts w:asciiTheme="minorHAnsi" w:hAnsiTheme="minorHAnsi" w:cstheme="minorHAnsi"/>
                <w:color w:val="FF0000"/>
                <w:kern w:val="2"/>
                <w:szCs w:val="24"/>
                <w:shd w:val="clear" w:color="auto" w:fill="FFFFFF"/>
              </w:rPr>
              <w:t>\Nurodomas laikotarpis</w:t>
            </w:r>
            <w:r>
              <w:rPr>
                <w:rFonts w:asciiTheme="minorHAnsi" w:hAnsiTheme="minorHAnsi" w:cstheme="minorHAnsi"/>
                <w:color w:val="FF0000"/>
                <w:kern w:val="2"/>
                <w:szCs w:val="24"/>
                <w:shd w:val="clear" w:color="auto" w:fill="FFFFFF"/>
              </w:rPr>
              <w:t xml:space="preserve">). </w:t>
            </w:r>
            <w:r w:rsidRPr="00AC13FB">
              <w:rPr>
                <w:rFonts w:asciiTheme="minorHAnsi" w:hAnsiTheme="minorHAnsi" w:cstheme="minorHAnsi"/>
                <w:kern w:val="2"/>
                <w:szCs w:val="24"/>
                <w:shd w:val="clear" w:color="auto" w:fill="FFFFFF"/>
              </w:rPr>
              <w:t xml:space="preserve">Iš </w:t>
            </w:r>
            <w:r w:rsidRPr="00737D14">
              <w:rPr>
                <w:rFonts w:asciiTheme="minorHAnsi" w:hAnsiTheme="minorHAnsi" w:cstheme="minorHAnsi"/>
                <w:color w:val="000000"/>
                <w:kern w:val="2"/>
                <w:szCs w:val="24"/>
                <w:shd w:val="clear" w:color="auto" w:fill="FFFFFF"/>
              </w:rPr>
              <w:t xml:space="preserve">kitos Šalies </w:t>
            </w:r>
            <w:r w:rsidRPr="009451EE">
              <w:rPr>
                <w:rFonts w:asciiTheme="minorHAnsi" w:hAnsiTheme="minorHAnsi" w:cstheme="minorHAnsi"/>
                <w:color w:val="000000" w:themeColor="text1"/>
                <w:kern w:val="2"/>
                <w:szCs w:val="24"/>
                <w:shd w:val="clear" w:color="auto" w:fill="FFFFFF"/>
              </w:rPr>
              <w:t>nereikalaujama p</w:t>
            </w:r>
            <w:r w:rsidRPr="00737D14">
              <w:rPr>
                <w:rFonts w:asciiTheme="minorHAnsi" w:hAnsiTheme="minorHAnsi" w:cstheme="minorHAnsi"/>
                <w:color w:val="000000"/>
                <w:kern w:val="2"/>
                <w:szCs w:val="24"/>
                <w:shd w:val="clear" w:color="auto" w:fill="FFFFFF"/>
              </w:rPr>
              <w:t>ateikti oficialaus Valstybės duomenų agentūros ar kitos institucijos išduoto dokumento ar patvirtinimo.</w:t>
            </w:r>
          </w:p>
          <w:p w:rsidR="008D75B5" w:rsidRPr="00737D14" w:rsidRDefault="008D75B5" w:rsidP="008D75B5">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shd w:val="clear" w:color="auto" w:fill="FFFFFF"/>
              </w:rPr>
              <w:t xml:space="preserve">5.3.3.5. Šalys privalo Susitarime nurodyti </w:t>
            </w:r>
            <w:r w:rsidRPr="00C65F0C">
              <w:rPr>
                <w:rFonts w:asciiTheme="minorHAnsi" w:hAnsiTheme="minorHAnsi" w:cstheme="minorHAnsi"/>
                <w:color w:val="000000"/>
                <w:kern w:val="2"/>
                <w:szCs w:val="24"/>
                <w:shd w:val="clear" w:color="auto" w:fill="FFFFFF"/>
              </w:rPr>
              <w:t>Švietimo paslaug</w:t>
            </w:r>
            <w:r>
              <w:rPr>
                <w:rFonts w:asciiTheme="minorHAnsi" w:hAnsiTheme="minorHAnsi" w:cstheme="minorHAnsi"/>
                <w:color w:val="000000"/>
                <w:kern w:val="2"/>
                <w:szCs w:val="24"/>
                <w:shd w:val="clear" w:color="auto" w:fill="FFFFFF"/>
              </w:rPr>
              <w:t>ų</w:t>
            </w:r>
            <w:r w:rsidRPr="00C65F0C">
              <w:rPr>
                <w:rFonts w:asciiTheme="minorHAnsi" w:hAnsiTheme="minorHAnsi" w:cstheme="minorHAnsi"/>
                <w:color w:val="000000"/>
                <w:kern w:val="2"/>
                <w:szCs w:val="24"/>
                <w:shd w:val="clear" w:color="auto" w:fill="FFFFFF"/>
              </w:rPr>
              <w:t>, neskaidom</w:t>
            </w:r>
            <w:r>
              <w:rPr>
                <w:rFonts w:asciiTheme="minorHAnsi" w:hAnsiTheme="minorHAnsi" w:cstheme="minorHAnsi"/>
                <w:color w:val="000000"/>
                <w:kern w:val="2"/>
                <w:szCs w:val="24"/>
                <w:shd w:val="clear" w:color="auto" w:fill="FFFFFF"/>
              </w:rPr>
              <w:t>ų</w:t>
            </w:r>
            <w:r w:rsidRPr="00C65F0C">
              <w:rPr>
                <w:rFonts w:asciiTheme="minorHAnsi" w:hAnsiTheme="minorHAnsi" w:cstheme="minorHAnsi"/>
                <w:color w:val="000000"/>
                <w:kern w:val="2"/>
                <w:szCs w:val="24"/>
                <w:shd w:val="clear" w:color="auto" w:fill="FFFFFF"/>
              </w:rPr>
              <w:t xml:space="preserve"> pagal lygmenis</w:t>
            </w:r>
            <w:r>
              <w:rPr>
                <w:rFonts w:asciiTheme="minorHAnsi" w:hAnsiTheme="minorHAnsi" w:cstheme="minorHAnsi"/>
                <w:color w:val="000000"/>
                <w:kern w:val="2"/>
                <w:szCs w:val="24"/>
                <w:shd w:val="clear" w:color="auto" w:fill="FFFFFF"/>
              </w:rPr>
              <w:t>,</w:t>
            </w:r>
            <w:r w:rsidRPr="00737D14">
              <w:rPr>
                <w:rFonts w:asciiTheme="minorHAnsi" w:hAnsiTheme="minorHAnsi" w:cstheme="minorHAnsi"/>
                <w:color w:val="000000"/>
                <w:kern w:val="2"/>
                <w:szCs w:val="24"/>
                <w:shd w:val="clear" w:color="auto" w:fill="FFFFFF"/>
              </w:rPr>
              <w:t xml:space="preserve"> indekso reikšmę laikotarpio pradžioje ir jo nustatymo datą, indekso reikšmę laikotarpio pabaigoje ir jo nustatymo datą, kainų pokytį (k), perskaičiuotą Sutarties</w:t>
            </w:r>
            <w:r>
              <w:rPr>
                <w:rFonts w:asciiTheme="minorHAnsi" w:hAnsiTheme="minorHAnsi" w:cstheme="minorHAnsi"/>
                <w:color w:val="000000"/>
                <w:kern w:val="2"/>
                <w:szCs w:val="24"/>
                <w:shd w:val="clear" w:color="auto" w:fill="FFFFFF"/>
              </w:rPr>
              <w:t xml:space="preserve"> </w:t>
            </w:r>
            <w:r w:rsidRPr="009451EE">
              <w:rPr>
                <w:rFonts w:asciiTheme="minorHAnsi" w:hAnsiTheme="minorHAnsi" w:cstheme="minorHAnsi"/>
                <w:color w:val="000000" w:themeColor="text1"/>
                <w:kern w:val="2"/>
                <w:szCs w:val="24"/>
                <w:shd w:val="clear" w:color="auto" w:fill="FFFFFF"/>
              </w:rPr>
              <w:t>kainą</w:t>
            </w:r>
            <w:r>
              <w:rPr>
                <w:rFonts w:asciiTheme="minorHAnsi" w:hAnsiTheme="minorHAnsi" w:cstheme="minorHAnsi"/>
                <w:color w:val="000000" w:themeColor="text1"/>
                <w:kern w:val="2"/>
                <w:szCs w:val="24"/>
                <w:shd w:val="clear" w:color="auto" w:fill="FFFFFF"/>
              </w:rPr>
              <w:t xml:space="preserve"> / įkainių</w:t>
            </w:r>
            <w:r w:rsidRPr="009451EE">
              <w:rPr>
                <w:rFonts w:asciiTheme="minorHAnsi" w:hAnsiTheme="minorHAnsi" w:cstheme="minorHAnsi"/>
                <w:color w:val="000000" w:themeColor="text1"/>
                <w:kern w:val="2"/>
                <w:szCs w:val="24"/>
                <w:shd w:val="clear" w:color="auto" w:fill="FFFFFF"/>
              </w:rPr>
              <w:t xml:space="preserve">, </w:t>
            </w:r>
            <w:r w:rsidRPr="00737D14">
              <w:rPr>
                <w:rFonts w:asciiTheme="minorHAnsi" w:hAnsiTheme="minorHAnsi" w:cstheme="minorHAnsi"/>
                <w:color w:val="000000"/>
                <w:kern w:val="2"/>
                <w:szCs w:val="24"/>
                <w:shd w:val="clear" w:color="auto" w:fill="FFFFFF"/>
              </w:rPr>
              <w:t>perskaičiuotą Pradinės Sutarties vertę.</w:t>
            </w:r>
          </w:p>
          <w:p w:rsidR="008D75B5" w:rsidRPr="009451EE" w:rsidRDefault="008D75B5" w:rsidP="008D75B5">
            <w:pPr>
              <w:jc w:val="both"/>
              <w:rPr>
                <w:rFonts w:asciiTheme="minorHAnsi" w:hAnsiTheme="minorHAnsi" w:cstheme="minorHAnsi"/>
                <w:color w:val="000000" w:themeColor="text1"/>
                <w:szCs w:val="24"/>
              </w:rPr>
            </w:pPr>
            <w:r w:rsidRPr="00737D14">
              <w:rPr>
                <w:rFonts w:asciiTheme="minorHAnsi" w:hAnsiTheme="minorHAnsi" w:cstheme="minorHAnsi"/>
                <w:color w:val="000000"/>
                <w:kern w:val="2"/>
                <w:szCs w:val="24"/>
                <w:shd w:val="clear" w:color="auto" w:fill="FFFFFF"/>
              </w:rPr>
              <w:t xml:space="preserve">5.3.3.6. Nauja Sutarties </w:t>
            </w:r>
            <w:r w:rsidRPr="009451EE">
              <w:rPr>
                <w:rFonts w:asciiTheme="minorHAnsi" w:hAnsiTheme="minorHAnsi" w:cstheme="minorHAnsi"/>
                <w:color w:val="000000" w:themeColor="text1"/>
                <w:kern w:val="2"/>
                <w:szCs w:val="24"/>
                <w:shd w:val="clear" w:color="auto" w:fill="FFFFFF"/>
              </w:rPr>
              <w:t>kaina apskaičiuojama pagal žemiau pateiktą formulę :</w:t>
            </w:r>
          </w:p>
          <w:p w:rsidR="008D75B5" w:rsidRPr="009451EE" w:rsidRDefault="00175C1B" w:rsidP="008D75B5">
            <w:pPr>
              <w:jc w:val="both"/>
              <w:textAlignment w:val="baseline"/>
              <w:rPr>
                <w:rFonts w:asciiTheme="minorHAnsi" w:hAnsiTheme="minorHAnsi" w:cstheme="minorHAnsi"/>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8D75B5" w:rsidRPr="009451EE">
              <w:rPr>
                <w:rFonts w:asciiTheme="minorHAnsi" w:hAnsiTheme="minorHAnsi" w:cstheme="minorHAnsi"/>
                <w:color w:val="000000" w:themeColor="text1"/>
                <w:kern w:val="2"/>
                <w:szCs w:val="24"/>
              </w:rPr>
              <w:t>, kur a – kaina (Eur be PVM) (jei peržiūra jau buvo atlikta, tai po paskutinio perskaičiavimo)</w:t>
            </w:r>
          </w:p>
          <w:p w:rsidR="008D75B5" w:rsidRPr="00737D14" w:rsidRDefault="008D75B5" w:rsidP="008D75B5">
            <w:pPr>
              <w:jc w:val="both"/>
              <w:textAlignment w:val="baseline"/>
              <w:rPr>
                <w:rFonts w:asciiTheme="minorHAnsi" w:hAnsiTheme="minorHAnsi" w:cstheme="minorHAnsi"/>
                <w:szCs w:val="24"/>
              </w:rPr>
            </w:pPr>
            <w:r w:rsidRPr="009451EE">
              <w:rPr>
                <w:rFonts w:asciiTheme="minorHAnsi" w:hAnsiTheme="minorHAnsi" w:cstheme="minorHAnsi"/>
                <w:color w:val="000000" w:themeColor="text1"/>
                <w:kern w:val="2"/>
                <w:szCs w:val="24"/>
              </w:rPr>
              <w:t>a</w:t>
            </w:r>
            <w:r w:rsidRPr="009451EE">
              <w:rPr>
                <w:rFonts w:asciiTheme="minorHAnsi" w:hAnsiTheme="minorHAnsi" w:cstheme="minorHAnsi"/>
                <w:color w:val="000000" w:themeColor="text1"/>
                <w:kern w:val="2"/>
                <w:szCs w:val="24"/>
                <w:vertAlign w:val="subscript"/>
              </w:rPr>
              <w:t>1</w:t>
            </w:r>
            <w:r w:rsidRPr="009451EE">
              <w:rPr>
                <w:rFonts w:asciiTheme="minorHAnsi" w:hAnsiTheme="minorHAnsi" w:cstheme="minorHAnsi"/>
                <w:color w:val="000000" w:themeColor="text1"/>
                <w:kern w:val="2"/>
                <w:szCs w:val="24"/>
              </w:rPr>
              <w:t xml:space="preserve"> – perskaičiuota (pakeista) kaina</w:t>
            </w:r>
            <w:r w:rsidR="00BD2913">
              <w:rPr>
                <w:rFonts w:asciiTheme="minorHAnsi" w:hAnsiTheme="minorHAnsi" w:cstheme="minorHAnsi"/>
                <w:color w:val="000000" w:themeColor="text1"/>
                <w:kern w:val="2"/>
                <w:szCs w:val="24"/>
              </w:rPr>
              <w:t xml:space="preserve"> </w:t>
            </w:r>
            <w:r w:rsidRPr="009451EE">
              <w:rPr>
                <w:rFonts w:asciiTheme="minorHAnsi" w:hAnsiTheme="minorHAnsi" w:cstheme="minorHAnsi"/>
                <w:color w:val="000000" w:themeColor="text1"/>
                <w:kern w:val="2"/>
                <w:szCs w:val="24"/>
              </w:rPr>
              <w:t xml:space="preserve"> </w:t>
            </w:r>
            <w:r w:rsidRPr="00737D14">
              <w:rPr>
                <w:rFonts w:asciiTheme="minorHAnsi" w:hAnsiTheme="minorHAnsi" w:cstheme="minorHAnsi"/>
                <w:kern w:val="2"/>
                <w:szCs w:val="24"/>
              </w:rPr>
              <w:t>(Eur be PVM)</w:t>
            </w:r>
          </w:p>
          <w:p w:rsidR="008D75B5" w:rsidRPr="00737D14" w:rsidRDefault="008D75B5" w:rsidP="008D75B5">
            <w:pPr>
              <w:jc w:val="both"/>
              <w:textAlignment w:val="baseline"/>
              <w:rPr>
                <w:rFonts w:asciiTheme="minorHAnsi" w:hAnsiTheme="minorHAnsi" w:cstheme="minorHAnsi"/>
                <w:szCs w:val="24"/>
              </w:rPr>
            </w:pPr>
            <w:r w:rsidRPr="00737D14">
              <w:rPr>
                <w:rFonts w:asciiTheme="minorHAnsi" w:hAnsiTheme="minorHAnsi" w:cstheme="minorHAnsi"/>
                <w:kern w:val="2"/>
                <w:szCs w:val="24"/>
              </w:rPr>
              <w:t>k – pagal vartotojų kainų indeksą</w:t>
            </w:r>
            <w:r>
              <w:rPr>
                <w:rFonts w:asciiTheme="minorHAnsi" w:hAnsiTheme="minorHAnsi" w:cstheme="minorHAnsi"/>
                <w:kern w:val="2"/>
                <w:szCs w:val="24"/>
              </w:rPr>
              <w:t xml:space="preserve"> </w:t>
            </w:r>
            <w:r w:rsidRPr="0053269E">
              <w:rPr>
                <w:rFonts w:cstheme="minorHAnsi"/>
                <w:i/>
                <w:iCs/>
                <w:szCs w:val="24"/>
              </w:rPr>
              <w:t>„</w:t>
            </w:r>
            <w:r w:rsidRPr="00C5358B">
              <w:rPr>
                <w:rFonts w:asciiTheme="minorHAnsi" w:hAnsiTheme="minorHAnsi" w:cstheme="minorHAnsi"/>
                <w:i/>
                <w:iCs/>
                <w:szCs w:val="24"/>
              </w:rPr>
              <w:t>105 Švietimo paslaugos</w:t>
            </w:r>
            <w:r>
              <w:rPr>
                <w:rFonts w:asciiTheme="minorHAnsi" w:hAnsiTheme="minorHAnsi" w:cstheme="minorHAnsi"/>
                <w:i/>
                <w:iCs/>
                <w:szCs w:val="24"/>
              </w:rPr>
              <w:t>,</w:t>
            </w:r>
            <w:r w:rsidRPr="00C5358B">
              <w:rPr>
                <w:rFonts w:asciiTheme="minorHAnsi" w:hAnsiTheme="minorHAnsi" w:cstheme="minorHAnsi"/>
                <w:i/>
                <w:iCs/>
                <w:szCs w:val="24"/>
              </w:rPr>
              <w:t xml:space="preserve"> neskaidomos pagal lygmenis</w:t>
            </w:r>
            <w:r w:rsidRPr="00C5358B">
              <w:rPr>
                <w:rFonts w:asciiTheme="minorHAnsi" w:hAnsiTheme="minorHAnsi" w:cstheme="minorHAnsi"/>
                <w:i/>
                <w:color w:val="000000"/>
                <w:szCs w:val="24"/>
              </w:rPr>
              <w:t>“</w:t>
            </w:r>
            <w:r w:rsidRPr="0053269E">
              <w:rPr>
                <w:rFonts w:cstheme="minorHAnsi"/>
                <w:color w:val="000000"/>
                <w:szCs w:val="24"/>
                <w:lang w:eastAsia="ar-SA"/>
              </w:rPr>
              <w:t xml:space="preserve"> </w:t>
            </w:r>
            <w:r w:rsidRPr="00737D14">
              <w:rPr>
                <w:rFonts w:asciiTheme="minorHAnsi" w:hAnsiTheme="minorHAnsi" w:cstheme="minorHAnsi"/>
                <w:kern w:val="2"/>
                <w:szCs w:val="24"/>
              </w:rPr>
              <w:t xml:space="preserve">apskaičiuotas </w:t>
            </w:r>
            <w:r w:rsidRPr="00C65F0C">
              <w:rPr>
                <w:rFonts w:asciiTheme="minorHAnsi" w:hAnsiTheme="minorHAnsi" w:cstheme="minorHAnsi"/>
                <w:kern w:val="2"/>
                <w:szCs w:val="24"/>
              </w:rPr>
              <w:t>Švietimo paslaugų, neskaidomų pagal lygmenis</w:t>
            </w:r>
            <w:r>
              <w:rPr>
                <w:rFonts w:asciiTheme="minorHAnsi" w:hAnsiTheme="minorHAnsi" w:cstheme="minorHAnsi"/>
                <w:kern w:val="2"/>
                <w:szCs w:val="24"/>
              </w:rPr>
              <w:t>,</w:t>
            </w:r>
            <w:r w:rsidRPr="00C65F0C">
              <w:rPr>
                <w:rFonts w:asciiTheme="minorHAnsi" w:hAnsiTheme="minorHAnsi" w:cstheme="minorHAnsi"/>
                <w:kern w:val="2"/>
                <w:szCs w:val="24"/>
              </w:rPr>
              <w:t xml:space="preserve"> </w:t>
            </w:r>
            <w:r w:rsidRPr="00737D14">
              <w:rPr>
                <w:rFonts w:asciiTheme="minorHAnsi" w:hAnsiTheme="minorHAnsi" w:cstheme="minorHAnsi"/>
                <w:kern w:val="2"/>
                <w:szCs w:val="24"/>
              </w:rPr>
              <w:t>kainų pokytis (padidėjimas arba sumažėjimas) (%). „k“ reikšmė skaičiuojama pagal formulę</w:t>
            </w:r>
            <w:r>
              <w:rPr>
                <w:rFonts w:asciiTheme="minorHAnsi" w:hAnsiTheme="minorHAnsi" w:cstheme="minorHAnsi"/>
                <w:kern w:val="2"/>
                <w:szCs w:val="24"/>
              </w:rPr>
              <w:t>:</w:t>
            </w:r>
          </w:p>
          <w:p w:rsidR="008D75B5" w:rsidRPr="00737D14" w:rsidRDefault="008D75B5" w:rsidP="008D75B5">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37D14">
              <w:rPr>
                <w:rFonts w:asciiTheme="minorHAnsi" w:hAnsiTheme="minorHAnsi" w:cstheme="minorHAnsi"/>
                <w:kern w:val="2"/>
                <w:szCs w:val="24"/>
              </w:rPr>
              <w:t>, (proc.) kur</w:t>
            </w:r>
          </w:p>
          <w:p w:rsidR="008D75B5" w:rsidRPr="00737D14" w:rsidRDefault="008D75B5" w:rsidP="008D75B5">
            <w:pPr>
              <w:jc w:val="both"/>
              <w:textAlignment w:val="baseline"/>
              <w:rPr>
                <w:rFonts w:asciiTheme="minorHAnsi" w:hAnsiTheme="minorHAnsi" w:cstheme="minorHAnsi"/>
                <w:szCs w:val="24"/>
              </w:rPr>
            </w:pPr>
            <w:r w:rsidRPr="00737D14">
              <w:rPr>
                <w:rFonts w:asciiTheme="minorHAnsi" w:hAnsiTheme="minorHAnsi" w:cstheme="minorHAnsi"/>
                <w:kern w:val="2"/>
                <w:szCs w:val="24"/>
              </w:rPr>
              <w:t>Ind</w:t>
            </w:r>
            <w:r w:rsidRPr="00737D14">
              <w:rPr>
                <w:rFonts w:asciiTheme="minorHAnsi" w:hAnsiTheme="minorHAnsi" w:cstheme="minorHAnsi"/>
                <w:kern w:val="2"/>
                <w:szCs w:val="24"/>
                <w:vertAlign w:val="subscript"/>
              </w:rPr>
              <w:t>naujausias</w:t>
            </w:r>
            <w:r w:rsidRPr="00737D14">
              <w:rPr>
                <w:rFonts w:asciiTheme="minorHAnsi" w:hAnsiTheme="minorHAnsi" w:cstheme="minorHAnsi"/>
                <w:kern w:val="2"/>
                <w:szCs w:val="24"/>
              </w:rPr>
              <w:t xml:space="preserve"> – kreipimosi </w:t>
            </w:r>
            <w:r w:rsidRPr="009451EE">
              <w:rPr>
                <w:rFonts w:asciiTheme="minorHAnsi" w:hAnsiTheme="minorHAnsi" w:cstheme="minorHAnsi"/>
                <w:color w:val="000000" w:themeColor="text1"/>
                <w:kern w:val="2"/>
                <w:szCs w:val="24"/>
              </w:rPr>
              <w:t xml:space="preserve">dėl kainos </w:t>
            </w:r>
            <w:r w:rsidRPr="00737D14">
              <w:rPr>
                <w:rFonts w:asciiTheme="minorHAnsi" w:hAnsiTheme="minorHAnsi" w:cstheme="minorHAnsi"/>
                <w:kern w:val="2"/>
                <w:szCs w:val="24"/>
              </w:rPr>
              <w:t xml:space="preserve">peržiūros išsiuntimo kitai Šaliai dieną paskelbtas naujausias </w:t>
            </w:r>
            <w:r w:rsidRPr="006D7909">
              <w:rPr>
                <w:rFonts w:asciiTheme="minorHAnsi" w:hAnsiTheme="minorHAnsi" w:cstheme="minorHAnsi"/>
                <w:kern w:val="2"/>
                <w:szCs w:val="24"/>
              </w:rPr>
              <w:t>vartotojų kainų</w:t>
            </w:r>
            <w:r w:rsidRPr="006D7909" w:rsidDel="006D7909">
              <w:rPr>
                <w:rFonts w:asciiTheme="minorHAnsi" w:hAnsiTheme="minorHAnsi" w:cstheme="minorHAnsi"/>
                <w:kern w:val="2"/>
                <w:szCs w:val="24"/>
              </w:rPr>
              <w:t xml:space="preserve"> </w:t>
            </w:r>
            <w:r w:rsidRPr="00737D14">
              <w:rPr>
                <w:rFonts w:asciiTheme="minorHAnsi" w:hAnsiTheme="minorHAnsi" w:cstheme="minorHAnsi"/>
                <w:kern w:val="2"/>
                <w:szCs w:val="24"/>
              </w:rPr>
              <w:t>indeksas</w:t>
            </w:r>
            <w:r>
              <w:rPr>
                <w:rFonts w:asciiTheme="minorHAnsi" w:hAnsiTheme="minorHAnsi" w:cstheme="minorHAnsi"/>
                <w:kern w:val="2"/>
                <w:szCs w:val="24"/>
              </w:rPr>
              <w:t xml:space="preserve"> </w:t>
            </w:r>
            <w:r w:rsidRPr="00C5358B">
              <w:rPr>
                <w:rFonts w:asciiTheme="minorHAnsi" w:hAnsiTheme="minorHAnsi" w:cstheme="minorHAnsi"/>
                <w:i/>
                <w:iCs/>
                <w:kern w:val="2"/>
                <w:szCs w:val="24"/>
              </w:rPr>
              <w:t>„105 Švietimo paslaugos</w:t>
            </w:r>
            <w:r>
              <w:rPr>
                <w:rFonts w:asciiTheme="minorHAnsi" w:hAnsiTheme="minorHAnsi" w:cstheme="minorHAnsi"/>
                <w:i/>
                <w:iCs/>
                <w:kern w:val="2"/>
                <w:szCs w:val="24"/>
              </w:rPr>
              <w:t>,</w:t>
            </w:r>
            <w:r w:rsidRPr="00C5358B">
              <w:rPr>
                <w:rFonts w:asciiTheme="minorHAnsi" w:hAnsiTheme="minorHAnsi" w:cstheme="minorHAnsi"/>
                <w:i/>
                <w:iCs/>
                <w:kern w:val="2"/>
                <w:szCs w:val="24"/>
              </w:rPr>
              <w:t xml:space="preserve"> neskaidomos pagal lygmenis“</w:t>
            </w:r>
            <w:r>
              <w:rPr>
                <w:rFonts w:asciiTheme="minorHAnsi" w:hAnsiTheme="minorHAnsi" w:cstheme="minorHAnsi"/>
                <w:i/>
                <w:iCs/>
                <w:kern w:val="2"/>
                <w:szCs w:val="24"/>
              </w:rPr>
              <w:t>.</w:t>
            </w:r>
          </w:p>
          <w:p w:rsidR="008D75B5" w:rsidRDefault="008D75B5" w:rsidP="008D75B5">
            <w:pPr>
              <w:jc w:val="both"/>
              <w:rPr>
                <w:rFonts w:asciiTheme="minorHAnsi" w:hAnsiTheme="minorHAnsi" w:cstheme="minorHAnsi"/>
                <w:kern w:val="2"/>
                <w:szCs w:val="24"/>
              </w:rPr>
            </w:pPr>
            <w:r w:rsidRPr="00737D14">
              <w:rPr>
                <w:rFonts w:asciiTheme="minorHAnsi" w:hAnsiTheme="minorHAnsi" w:cstheme="minorHAnsi"/>
                <w:kern w:val="2"/>
                <w:szCs w:val="24"/>
              </w:rPr>
              <w:t>Ind</w:t>
            </w:r>
            <w:r w:rsidRPr="00737D14">
              <w:rPr>
                <w:rFonts w:asciiTheme="minorHAnsi" w:hAnsiTheme="minorHAnsi" w:cstheme="minorHAnsi"/>
                <w:kern w:val="2"/>
                <w:szCs w:val="24"/>
                <w:vertAlign w:val="subscript"/>
              </w:rPr>
              <w:t>pradžia</w:t>
            </w:r>
            <w:r w:rsidRPr="00737D14">
              <w:rPr>
                <w:rFonts w:asciiTheme="minorHAnsi" w:hAnsiTheme="minorHAnsi" w:cstheme="minorHAnsi"/>
                <w:kern w:val="2"/>
                <w:szCs w:val="24"/>
              </w:rPr>
              <w:t xml:space="preserve"> – laikotarpio pradžios datos (mėnesio) varto</w:t>
            </w:r>
            <w:r>
              <w:rPr>
                <w:rFonts w:asciiTheme="minorHAnsi" w:hAnsiTheme="minorHAnsi" w:cstheme="minorHAnsi"/>
                <w:kern w:val="2"/>
                <w:szCs w:val="24"/>
              </w:rPr>
              <w:t xml:space="preserve">tojų kainų </w:t>
            </w:r>
            <w:r w:rsidRPr="00737D14">
              <w:rPr>
                <w:rFonts w:asciiTheme="minorHAnsi" w:hAnsiTheme="minorHAnsi" w:cstheme="minorHAnsi"/>
                <w:kern w:val="2"/>
                <w:szCs w:val="24"/>
              </w:rPr>
              <w:t>indeksas</w:t>
            </w:r>
            <w:r>
              <w:rPr>
                <w:rFonts w:asciiTheme="minorHAnsi" w:hAnsiTheme="minorHAnsi" w:cstheme="minorHAnsi"/>
                <w:color w:val="4472C4"/>
                <w:kern w:val="2"/>
                <w:szCs w:val="24"/>
              </w:rPr>
              <w:t xml:space="preserve"> </w:t>
            </w:r>
            <w:r w:rsidRPr="00C5358B">
              <w:rPr>
                <w:rFonts w:asciiTheme="minorHAnsi" w:hAnsiTheme="minorHAnsi" w:cstheme="minorHAnsi"/>
                <w:color w:val="4472C4"/>
                <w:kern w:val="2"/>
                <w:szCs w:val="24"/>
              </w:rPr>
              <w:t>„</w:t>
            </w:r>
            <w:r w:rsidRPr="00C5358B">
              <w:rPr>
                <w:rFonts w:asciiTheme="minorHAnsi" w:hAnsiTheme="minorHAnsi" w:cstheme="minorHAnsi"/>
                <w:i/>
                <w:iCs/>
                <w:color w:val="000000" w:themeColor="text1"/>
                <w:kern w:val="2"/>
                <w:szCs w:val="24"/>
              </w:rPr>
              <w:t>105 Švietimo paslaugos neskaidomos pagal lygmenis“</w:t>
            </w:r>
            <w:r>
              <w:rPr>
                <w:rFonts w:asciiTheme="minorHAnsi" w:hAnsiTheme="minorHAnsi" w:cstheme="minorHAnsi"/>
                <w:i/>
                <w:iCs/>
                <w:color w:val="000000" w:themeColor="text1"/>
                <w:kern w:val="2"/>
                <w:szCs w:val="24"/>
              </w:rPr>
              <w:t xml:space="preserve">. </w:t>
            </w:r>
          </w:p>
          <w:p w:rsidR="008D75B5" w:rsidRPr="00737D14" w:rsidRDefault="008D75B5" w:rsidP="008D75B5">
            <w:pPr>
              <w:jc w:val="both"/>
              <w:rPr>
                <w:rFonts w:asciiTheme="minorHAnsi" w:hAnsiTheme="minorHAnsi" w:cstheme="minorHAnsi"/>
                <w:szCs w:val="24"/>
              </w:rPr>
            </w:pPr>
            <w:r w:rsidRPr="00737D14">
              <w:rPr>
                <w:rFonts w:asciiTheme="minorHAnsi" w:hAnsiTheme="minorHAnsi" w:cstheme="minorHAnsi"/>
                <w:kern w:val="2"/>
                <w:szCs w:val="24"/>
              </w:rPr>
              <w:t>Pirmojo perskaičiavimo atveju laikotarpio pradžia (</w:t>
            </w:r>
            <w:r w:rsidRPr="00887F9E">
              <w:rPr>
                <w:rFonts w:asciiTheme="minorHAnsi" w:hAnsiTheme="minorHAnsi" w:cstheme="minorHAnsi"/>
                <w:kern w:val="2"/>
                <w:szCs w:val="24"/>
              </w:rPr>
              <w:t>mėnuo</w:t>
            </w:r>
            <w:r w:rsidRPr="00737D14">
              <w:rPr>
                <w:rFonts w:asciiTheme="minorHAnsi" w:hAnsiTheme="minorHAnsi" w:cstheme="minorHAnsi"/>
                <w:kern w:val="2"/>
                <w:szCs w:val="24"/>
              </w:rPr>
              <w:t xml:space="preserve">) yra Sutarties įsigaliojimo dienos mėnuo. Antrojo ir vėlesnių perskaičiavimų atveju laikotarpio pradžia (mėnuo) yra paskutinio </w:t>
            </w:r>
            <w:r w:rsidRPr="00737D14">
              <w:rPr>
                <w:rFonts w:asciiTheme="minorHAnsi" w:hAnsiTheme="minorHAnsi" w:cstheme="minorHAnsi"/>
                <w:kern w:val="2"/>
                <w:szCs w:val="24"/>
              </w:rPr>
              <w:lastRenderedPageBreak/>
              <w:t>perskaičiavimo metu naudotos paskelbto atitinkamo indekso reikšmės mėnuo.</w:t>
            </w:r>
          </w:p>
          <w:p w:rsidR="008D75B5" w:rsidRDefault="008D75B5" w:rsidP="008D75B5">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rPr>
              <w:t xml:space="preserve">5.3.3.7. </w:t>
            </w:r>
            <w:r w:rsidRPr="00737D14">
              <w:rPr>
                <w:rFonts w:asciiTheme="minorHAnsi" w:hAnsiTheme="minorHAnsi" w:cstheme="minorHAnsi"/>
                <w:color w:val="000000"/>
                <w:kern w:val="2"/>
                <w:szCs w:val="24"/>
                <w:shd w:val="clear" w:color="auto" w:fill="FFFFFF"/>
              </w:rPr>
              <w:t xml:space="preserve">Skaičiavimams indeksų reikšmės imamos </w:t>
            </w:r>
            <w:r w:rsidRPr="009451EE">
              <w:rPr>
                <w:rFonts w:asciiTheme="minorHAnsi" w:hAnsiTheme="minorHAnsi" w:cstheme="minorHAnsi"/>
                <w:b/>
                <w:color w:val="000000" w:themeColor="text1"/>
                <w:kern w:val="2"/>
                <w:szCs w:val="24"/>
                <w:shd w:val="clear" w:color="auto" w:fill="FFFFFF"/>
              </w:rPr>
              <w:t>keturių</w:t>
            </w:r>
            <w:r w:rsidRPr="009451EE">
              <w:rPr>
                <w:rFonts w:asciiTheme="minorHAnsi" w:hAnsiTheme="minorHAnsi" w:cstheme="minorHAnsi"/>
                <w:color w:val="000000" w:themeColor="text1"/>
                <w:kern w:val="2"/>
                <w:szCs w:val="24"/>
                <w:shd w:val="clear" w:color="auto" w:fill="FFFFFF"/>
              </w:rPr>
              <w:t xml:space="preserve"> skaitmenų po kablelio tikslumu. Apskaičiuotas pokytis (k) tolimesniems skaičiavimams naudojamas suapvalinus iki </w:t>
            </w:r>
            <w:r w:rsidRPr="009451EE">
              <w:rPr>
                <w:rFonts w:asciiTheme="minorHAnsi" w:hAnsiTheme="minorHAnsi" w:cstheme="minorHAnsi"/>
                <w:b/>
                <w:color w:val="000000" w:themeColor="text1"/>
                <w:kern w:val="2"/>
                <w:szCs w:val="24"/>
                <w:shd w:val="clear" w:color="auto" w:fill="FFFFFF"/>
              </w:rPr>
              <w:t>vieno</w:t>
            </w:r>
            <w:r w:rsidRPr="009451EE">
              <w:rPr>
                <w:rFonts w:asciiTheme="minorHAnsi" w:hAnsiTheme="minorHAnsi" w:cstheme="minorHAnsi"/>
                <w:color w:val="000000" w:themeColor="text1"/>
                <w:kern w:val="2"/>
                <w:szCs w:val="24"/>
                <w:shd w:val="clear" w:color="auto" w:fill="FFFFFF"/>
              </w:rPr>
              <w:t xml:space="preserve">  skaitmens po kablelio, o apskaičiuotas įkainis „a</w:t>
            </w:r>
            <w:r w:rsidRPr="009451EE">
              <w:rPr>
                <w:rFonts w:asciiTheme="minorHAnsi" w:hAnsiTheme="minorHAnsi" w:cstheme="minorHAnsi"/>
                <w:color w:val="000000" w:themeColor="text1"/>
                <w:kern w:val="2"/>
                <w:szCs w:val="24"/>
                <w:shd w:val="clear" w:color="auto" w:fill="FFFFFF"/>
                <w:vertAlign w:val="subscript"/>
              </w:rPr>
              <w:t>1</w:t>
            </w:r>
            <w:r w:rsidRPr="009451EE">
              <w:rPr>
                <w:rFonts w:asciiTheme="minorHAnsi" w:hAnsiTheme="minorHAnsi" w:cstheme="minorHAnsi"/>
                <w:color w:val="000000" w:themeColor="text1"/>
                <w:kern w:val="2"/>
                <w:szCs w:val="24"/>
                <w:shd w:val="clear" w:color="auto" w:fill="FFFFFF"/>
              </w:rPr>
              <w:t xml:space="preserve">“ suapvalinamas iki </w:t>
            </w:r>
            <w:r w:rsidRPr="009451EE">
              <w:rPr>
                <w:rFonts w:asciiTheme="minorHAnsi" w:hAnsiTheme="minorHAnsi" w:cstheme="minorHAnsi"/>
                <w:b/>
                <w:color w:val="000000" w:themeColor="text1"/>
                <w:kern w:val="2"/>
                <w:szCs w:val="24"/>
                <w:shd w:val="clear" w:color="auto" w:fill="FFFFFF"/>
              </w:rPr>
              <w:t xml:space="preserve">dviejų </w:t>
            </w:r>
            <w:r w:rsidRPr="009451EE">
              <w:rPr>
                <w:rFonts w:asciiTheme="minorHAnsi" w:hAnsiTheme="minorHAnsi" w:cstheme="minorHAnsi"/>
                <w:color w:val="000000" w:themeColor="text1"/>
                <w:kern w:val="2"/>
                <w:szCs w:val="24"/>
                <w:shd w:val="clear" w:color="auto" w:fill="FFFFFF"/>
              </w:rPr>
              <w:t xml:space="preserve"> skaitmenų </w:t>
            </w:r>
            <w:r w:rsidRPr="00737D14">
              <w:rPr>
                <w:rFonts w:asciiTheme="minorHAnsi" w:hAnsiTheme="minorHAnsi" w:cstheme="minorHAnsi"/>
                <w:color w:val="000000"/>
                <w:kern w:val="2"/>
                <w:szCs w:val="24"/>
                <w:shd w:val="clear" w:color="auto" w:fill="FFFFFF"/>
              </w:rPr>
              <w:t>po kablelio.</w:t>
            </w:r>
            <w:r>
              <w:rPr>
                <w:rFonts w:asciiTheme="minorHAnsi" w:hAnsiTheme="minorHAnsi" w:cstheme="minorHAnsi"/>
                <w:color w:val="000000"/>
                <w:kern w:val="2"/>
                <w:szCs w:val="24"/>
                <w:shd w:val="clear" w:color="auto" w:fill="FFFFFF"/>
              </w:rPr>
              <w:t xml:space="preserve"> </w:t>
            </w:r>
          </w:p>
          <w:p w:rsidR="008D75B5" w:rsidRPr="00737D14" w:rsidRDefault="008D75B5" w:rsidP="008D75B5">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shd w:val="clear" w:color="auto" w:fill="FFFFFF"/>
              </w:rPr>
              <w:t xml:space="preserve">5.3.3.8. Šalis, siekianti </w:t>
            </w:r>
            <w:r w:rsidRPr="009451EE">
              <w:rPr>
                <w:rFonts w:asciiTheme="minorHAnsi" w:hAnsiTheme="minorHAnsi" w:cstheme="minorHAnsi"/>
                <w:color w:val="000000" w:themeColor="text1"/>
                <w:kern w:val="2"/>
                <w:szCs w:val="24"/>
                <w:shd w:val="clear" w:color="auto" w:fill="FFFFFF"/>
              </w:rPr>
              <w:t>Sutarties kainos peržiūros</w:t>
            </w:r>
            <w:r w:rsidRPr="00737D14">
              <w:rPr>
                <w:rFonts w:asciiTheme="minorHAnsi" w:hAnsiTheme="minorHAnsi" w:cstheme="minorHAnsi"/>
                <w:color w:val="000000"/>
                <w:kern w:val="2"/>
                <w:szCs w:val="24"/>
                <w:shd w:val="clear" w:color="auto" w:fill="FFFFFF"/>
              </w:rPr>
              <w:t xml:space="preserve">, privalo raštu kreiptis į kitą Šalį ir prašyme pateikti visą reikalingą informaciją: Sutarties pavadinimą, numerį, datą, </w:t>
            </w:r>
            <w:r w:rsidRPr="001A51B2">
              <w:rPr>
                <w:rFonts w:asciiTheme="minorHAnsi" w:hAnsiTheme="minorHAnsi" w:cstheme="minorHAnsi"/>
                <w:color w:val="000000"/>
                <w:kern w:val="2"/>
                <w:szCs w:val="24"/>
                <w:shd w:val="clear" w:color="auto" w:fill="FFFFFF"/>
              </w:rPr>
              <w:t>nesuteiktų Paslaugų sąrašą</w:t>
            </w:r>
            <w:r w:rsidRPr="00737D14">
              <w:rPr>
                <w:rFonts w:asciiTheme="minorHAnsi" w:hAnsiTheme="minorHAnsi" w:cstheme="minorHAnsi"/>
                <w:color w:val="000000"/>
                <w:kern w:val="2"/>
                <w:szCs w:val="24"/>
                <w:shd w:val="clear" w:color="auto" w:fill="FFFFFF"/>
              </w:rPr>
              <w:t xml:space="preserve"> su kiekiais, indekso reikšmes su nuorodomis į viešus šaltinius Valstybės duomenų agentūros Oficialiosios statistikos portale arba </w:t>
            </w:r>
            <w:r w:rsidRPr="00737D14">
              <w:rPr>
                <w:rFonts w:asciiTheme="minorHAnsi" w:hAnsiTheme="minorHAnsi" w:cstheme="minorHAnsi"/>
                <w:kern w:val="2"/>
                <w:szCs w:val="24"/>
                <w:bdr w:val="none" w:sz="0" w:space="0" w:color="auto" w:frame="1"/>
              </w:rPr>
              <w:t>kitus oficialius šaltinių duomenis</w:t>
            </w:r>
            <w:r>
              <w:rPr>
                <w:rFonts w:asciiTheme="minorHAnsi" w:hAnsiTheme="minorHAnsi" w:cstheme="minorHAnsi"/>
                <w:kern w:val="2"/>
                <w:szCs w:val="24"/>
                <w:bdr w:val="none" w:sz="0" w:space="0" w:color="auto" w:frame="1"/>
              </w:rPr>
              <w:t>.</w:t>
            </w:r>
            <w:r w:rsidRPr="00737D14">
              <w:rPr>
                <w:rFonts w:asciiTheme="minorHAnsi" w:hAnsiTheme="minorHAnsi" w:cstheme="minorHAnsi"/>
                <w:color w:val="000000"/>
                <w:kern w:val="2"/>
                <w:szCs w:val="24"/>
                <w:shd w:val="clear" w:color="auto" w:fill="FFFFFF"/>
              </w:rPr>
              <w:t xml:space="preserve"> Prašyme Šalis neturi teisės nurodyti kito indekso ar prašyti perskaičiavimo pagal kitą indeksą nei nurodytas šioje procedūroje.</w:t>
            </w:r>
          </w:p>
          <w:p w:rsidR="008D75B5" w:rsidRPr="00737D14" w:rsidRDefault="008D75B5" w:rsidP="008D75B5">
            <w:pPr>
              <w:jc w:val="both"/>
              <w:rPr>
                <w:rFonts w:asciiTheme="minorHAnsi" w:hAnsiTheme="minorHAnsi" w:cstheme="minorHAnsi"/>
                <w:color w:val="000000"/>
                <w:kern w:val="2"/>
                <w:szCs w:val="24"/>
                <w:shd w:val="clear" w:color="auto" w:fill="FFFFFF"/>
              </w:rPr>
            </w:pPr>
            <w:r w:rsidRPr="00737D14">
              <w:rPr>
                <w:rFonts w:asciiTheme="minorHAnsi" w:hAnsiTheme="minorHAnsi" w:cstheme="minorHAnsi"/>
                <w:color w:val="000000"/>
                <w:kern w:val="2"/>
                <w:szCs w:val="24"/>
                <w:shd w:val="clear" w:color="auto" w:fill="FFFFFF"/>
              </w:rPr>
              <w:t>5</w:t>
            </w:r>
            <w:r w:rsidRPr="00737D14">
              <w:rPr>
                <w:rFonts w:asciiTheme="minorHAnsi" w:hAnsiTheme="minorHAnsi" w:cstheme="minorHAnsi"/>
                <w:kern w:val="2"/>
                <w:szCs w:val="24"/>
              </w:rPr>
              <w:t xml:space="preserve">.3.3.9. </w:t>
            </w:r>
            <w:r w:rsidRPr="00737D14">
              <w:rPr>
                <w:rFonts w:asciiTheme="minorHAnsi" w:hAnsiTheme="minorHAnsi" w:cstheme="minorHAnsi"/>
                <w:color w:val="000000"/>
                <w:kern w:val="2"/>
                <w:szCs w:val="24"/>
                <w:shd w:val="clear" w:color="auto" w:fill="FFFFFF"/>
              </w:rPr>
              <w:t xml:space="preserve">Susitarimas turi būti sudarytas per </w:t>
            </w:r>
            <w:r w:rsidRPr="009451EE">
              <w:rPr>
                <w:rFonts w:asciiTheme="minorHAnsi" w:hAnsiTheme="minorHAnsi" w:cstheme="minorHAnsi"/>
                <w:color w:val="000000" w:themeColor="text1"/>
                <w:kern w:val="2"/>
                <w:szCs w:val="24"/>
                <w:shd w:val="clear" w:color="auto" w:fill="FFFFFF"/>
              </w:rPr>
              <w:t xml:space="preserve">10 (dešimt) </w:t>
            </w:r>
            <w:r w:rsidRPr="00D01DF4">
              <w:rPr>
                <w:rFonts w:asciiTheme="minorHAnsi" w:hAnsiTheme="minorHAnsi" w:cstheme="minorHAnsi"/>
                <w:color w:val="000000" w:themeColor="text1"/>
                <w:kern w:val="2"/>
                <w:szCs w:val="24"/>
                <w:shd w:val="clear" w:color="auto" w:fill="FFFFFF"/>
              </w:rPr>
              <w:t>darbo dienų</w:t>
            </w:r>
            <w:r>
              <w:rPr>
                <w:rFonts w:asciiTheme="minorHAnsi" w:hAnsiTheme="minorHAnsi" w:cstheme="minorHAnsi"/>
                <w:color w:val="4472C4"/>
                <w:kern w:val="2"/>
                <w:szCs w:val="24"/>
                <w:shd w:val="clear" w:color="auto" w:fill="FFFFFF"/>
              </w:rPr>
              <w:t xml:space="preserve"> </w:t>
            </w:r>
            <w:r w:rsidRPr="00737D14">
              <w:rPr>
                <w:rFonts w:asciiTheme="minorHAnsi" w:hAnsiTheme="minorHAnsi" w:cstheme="minorHAnsi"/>
                <w:color w:val="000000"/>
                <w:kern w:val="2"/>
                <w:szCs w:val="24"/>
                <w:shd w:val="clear" w:color="auto" w:fill="FFFFFF"/>
              </w:rPr>
              <w:t>nuo Šalies pateikto tinkamo prašymo perskaičiuoti S</w:t>
            </w:r>
            <w:r w:rsidRPr="00737D14">
              <w:rPr>
                <w:rFonts w:asciiTheme="minorHAnsi" w:hAnsiTheme="minorHAnsi" w:cstheme="minorHAnsi"/>
                <w:kern w:val="2"/>
                <w:szCs w:val="24"/>
              </w:rPr>
              <w:t xml:space="preserve">utarties </w:t>
            </w:r>
            <w:r w:rsidRPr="009451EE">
              <w:rPr>
                <w:rFonts w:asciiTheme="minorHAnsi" w:hAnsiTheme="minorHAnsi" w:cstheme="minorHAnsi"/>
                <w:color w:val="000000" w:themeColor="text1"/>
                <w:kern w:val="2"/>
                <w:szCs w:val="24"/>
                <w:shd w:val="clear" w:color="auto" w:fill="FFFFFF"/>
              </w:rPr>
              <w:t>kainą g</w:t>
            </w:r>
            <w:r w:rsidRPr="00737D14">
              <w:rPr>
                <w:rFonts w:asciiTheme="minorHAnsi" w:hAnsiTheme="minorHAnsi" w:cstheme="minorHAnsi"/>
                <w:color w:val="000000"/>
                <w:kern w:val="2"/>
                <w:szCs w:val="24"/>
                <w:shd w:val="clear" w:color="auto" w:fill="FFFFFF"/>
              </w:rPr>
              <w:t>avimo dienos.</w:t>
            </w:r>
          </w:p>
          <w:p w:rsidR="00027B83" w:rsidRDefault="008D75B5" w:rsidP="008D75B5">
            <w:pPr>
              <w:rPr>
                <w:color w:val="4472C4"/>
                <w:kern w:val="2"/>
                <w:szCs w:val="24"/>
              </w:rPr>
            </w:pPr>
            <w:r w:rsidRPr="00737D14">
              <w:rPr>
                <w:rFonts w:asciiTheme="minorHAnsi" w:hAnsiTheme="minorHAnsi" w:cstheme="minorHAnsi"/>
                <w:color w:val="000000"/>
                <w:kern w:val="2"/>
                <w:szCs w:val="24"/>
                <w:shd w:val="clear" w:color="auto" w:fill="FFFFFF"/>
              </w:rPr>
              <w:t xml:space="preserve">5.3.3.10. </w:t>
            </w:r>
            <w:r w:rsidRPr="00737D14">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04543B" w:rsidRDefault="000B0897" w:rsidP="0004543B">
            <w:pPr>
              <w:rPr>
                <w:rFonts w:ascii="Calibri" w:hAnsi="Calibri" w:cs="Calibri"/>
                <w:color w:val="000000"/>
                <w:kern w:val="2"/>
                <w:sz w:val="22"/>
                <w:szCs w:val="22"/>
                <w:shd w:val="clear" w:color="auto" w:fill="FFFFFF"/>
              </w:rPr>
            </w:pPr>
            <w:r w:rsidRPr="0004543B">
              <w:rPr>
                <w:rFonts w:ascii="Calibri" w:hAnsi="Calibri" w:cs="Calibri"/>
                <w:kern w:val="2"/>
                <w:sz w:val="22"/>
                <w:szCs w:val="22"/>
              </w:rPr>
              <w:t xml:space="preserve">Pirkėjas atsiskaito su Tiekėju ne vėliau kaip </w:t>
            </w:r>
            <w:r w:rsidR="00251FD9" w:rsidRPr="0004543B">
              <w:rPr>
                <w:rFonts w:ascii="Calibri" w:hAnsi="Calibri" w:cs="Calibri"/>
                <w:kern w:val="2"/>
                <w:sz w:val="22"/>
                <w:szCs w:val="22"/>
              </w:rPr>
              <w:t xml:space="preserve">per 30 (trisdešimt) kalendorinių dienų </w:t>
            </w:r>
            <w:r w:rsidRPr="0004543B">
              <w:rPr>
                <w:rFonts w:ascii="Calibri" w:hAnsi="Calibri" w:cs="Calibri"/>
                <w:kern w:val="2"/>
                <w:sz w:val="22"/>
                <w:szCs w:val="22"/>
              </w:rPr>
              <w:t>nuo Sąskaitos gavimo dienos.</w:t>
            </w:r>
          </w:p>
          <w:p w:rsidR="00027B83" w:rsidRPr="0004543B" w:rsidRDefault="000B0897" w:rsidP="0004543B">
            <w:pPr>
              <w:rPr>
                <w:rFonts w:ascii="Calibri" w:hAnsi="Calibri" w:cs="Calibri"/>
                <w:color w:val="000000"/>
                <w:kern w:val="2"/>
                <w:sz w:val="22"/>
                <w:szCs w:val="22"/>
                <w:shd w:val="clear" w:color="auto" w:fill="FFFFFF"/>
              </w:rPr>
            </w:pPr>
            <w:r w:rsidRPr="0004543B">
              <w:rPr>
                <w:rFonts w:ascii="Calibri" w:hAnsi="Calibri" w:cs="Calibri"/>
                <w:color w:val="000000"/>
                <w:kern w:val="2"/>
                <w:sz w:val="22"/>
                <w:szCs w:val="22"/>
                <w:shd w:val="clear" w:color="auto" w:fill="FFFFFF"/>
              </w:rPr>
              <w:t>Apmokėjimo sąlygos</w:t>
            </w:r>
            <w:r w:rsidRPr="0004543B">
              <w:rPr>
                <w:rFonts w:ascii="Calibri" w:hAnsi="Calibri" w:cs="Calibri"/>
                <w:color w:val="4472C4"/>
                <w:kern w:val="2"/>
                <w:sz w:val="22"/>
                <w:szCs w:val="22"/>
                <w:shd w:val="clear" w:color="auto" w:fill="FFFFFF"/>
              </w:rPr>
              <w:t>:</w:t>
            </w:r>
          </w:p>
          <w:p w:rsidR="00A40615" w:rsidRPr="0004543B" w:rsidRDefault="00A40615" w:rsidP="0004543B">
            <w:pPr>
              <w:autoSpaceDE w:val="0"/>
              <w:autoSpaceDN w:val="0"/>
              <w:adjustRightInd w:val="0"/>
              <w:jc w:val="both"/>
              <w:rPr>
                <w:rFonts w:ascii="Calibri" w:hAnsi="Calibri" w:cs="Calibri"/>
                <w:sz w:val="22"/>
                <w:szCs w:val="22"/>
              </w:rPr>
            </w:pPr>
            <w:r w:rsidRPr="0004543B">
              <w:rPr>
                <w:rFonts w:ascii="Calibri" w:hAnsi="Calibri" w:cs="Calibri"/>
                <w:sz w:val="22"/>
                <w:szCs w:val="22"/>
              </w:rPr>
              <w:t xml:space="preserve">Tiekėjas, tinkamai suteikęs edukacinių užsiėmimų ciklo paslaugas ir pateikęs Paslaugų gavėjui techninės specifikacijos 28 punkte nurodytą (-as) ataskaitą (-as) apie atitinkamas suteiktas paslaugas su ją sudarančiais dokumentais, </w:t>
            </w:r>
            <w:r w:rsidRPr="0004543B">
              <w:rPr>
                <w:rFonts w:ascii="Calibri" w:hAnsi="Calibri" w:cs="Calibri"/>
                <w:sz w:val="22"/>
                <w:szCs w:val="22"/>
                <w:lang w:eastAsia="lt-LT"/>
              </w:rPr>
              <w:t xml:space="preserve">parengia ir pateikia paslaugų </w:t>
            </w:r>
            <w:r w:rsidRPr="0004543B">
              <w:rPr>
                <w:rFonts w:ascii="Calibri" w:hAnsi="Calibri" w:cs="Calibri"/>
                <w:sz w:val="22"/>
                <w:szCs w:val="22"/>
              </w:rPr>
              <w:t xml:space="preserve">perdavimo ir priėmimo aktus (perdavimo ir priėmimo aktas gali būti teikiamas už kiekvieną sudedamąją dalį (atitinkamą ciklą) atskirai, pvz., gali būti teikiama už kiekvieną tinkamai suteiktą edukacinį užsiėmimų ciklą (1 ciklą), gali būti teikiama už grupę (pvz., už 3 ciklus, 10 ciklų ir pan.), gali būti teikiama už visus suteiktus ciklus, t. y. Tiekėjo pasirinkimu), kuriuos Pirkėjas, nesant suteiktų paslaugų trūkumų, ne vėliau kaip per 5 (penkias) darbo dienas nuo jų gavimo dienos privalo pasirašyti. Tuo atveju, jei suteiktos paslaugos turi trūkumų, kuriuos galima ištaisyti (pvz., nepateikti visi reikalaujami pateikti dokumentai), Pirkėjas nustato protingą terminą jiems ištaisyti (pvz., dokumentams pateikti). </w:t>
            </w:r>
          </w:p>
          <w:p w:rsidR="00A40615" w:rsidRPr="0004543B" w:rsidRDefault="00A40615" w:rsidP="0004543B">
            <w:pPr>
              <w:contextualSpacing/>
              <w:jc w:val="both"/>
              <w:rPr>
                <w:rFonts w:ascii="Calibri" w:hAnsi="Calibri" w:cs="Calibri"/>
                <w:sz w:val="22"/>
                <w:szCs w:val="22"/>
              </w:rPr>
            </w:pPr>
            <w:r w:rsidRPr="0004543B">
              <w:rPr>
                <w:rFonts w:ascii="Calibri" w:hAnsi="Calibri" w:cs="Calibri"/>
                <w:sz w:val="22"/>
                <w:szCs w:val="22"/>
              </w:rPr>
              <w:lastRenderedPageBreak/>
              <w:t xml:space="preserve">Tiekėjas, vadovaudamasis pasirašytais paslaugų perdavimo ir priėmimo aktais, išrašo ir pateikia Pirkėjui sąskaitas faktūras, neviršydamas </w:t>
            </w:r>
            <w:r w:rsidR="00357199" w:rsidRPr="0004543B">
              <w:rPr>
                <w:rFonts w:ascii="Calibri" w:hAnsi="Calibri" w:cs="Calibri"/>
                <w:sz w:val="22"/>
                <w:szCs w:val="22"/>
              </w:rPr>
              <w:t>Specialiųjų</w:t>
            </w:r>
            <w:r w:rsidRPr="0004543B">
              <w:rPr>
                <w:rFonts w:ascii="Calibri" w:hAnsi="Calibri" w:cs="Calibri"/>
                <w:sz w:val="22"/>
                <w:szCs w:val="22"/>
              </w:rPr>
              <w:t xml:space="preserve"> sąlygų 5.2 punkte nurodytos atitinkamos tinkamai suteiktos paslaugos sudedamosios dalies (vieneto) kainos (be PVM) ir PVM, kurią </w:t>
            </w:r>
            <w:r w:rsidRPr="0004543B">
              <w:rPr>
                <w:rFonts w:ascii="Calibri" w:hAnsi="Calibri" w:cs="Calibri"/>
                <w:sz w:val="22"/>
                <w:szCs w:val="22"/>
                <w:lang w:eastAsia="lt-LT"/>
              </w:rPr>
              <w:t>Paslaugų gavėjas apmoka per 30 (trisdešimt) kalendorinių dienų nuo sąskaitos faktūros gavimo dienos</w:t>
            </w:r>
            <w:r w:rsidRPr="0004543B">
              <w:rPr>
                <w:rFonts w:ascii="Calibri" w:hAnsi="Calibri" w:cs="Calibri"/>
                <w:sz w:val="22"/>
                <w:szCs w:val="22"/>
              </w:rPr>
              <w:t xml:space="preserve">, t. y. mokėjimas už tinkamai suteiktas paslaugas gali būti vykdomas dalimis, tačiau bet kokiu atveju visa sumokėta Sutarties kaina negali viršyti </w:t>
            </w:r>
            <w:r w:rsidR="00357199" w:rsidRPr="0004543B">
              <w:rPr>
                <w:rFonts w:ascii="Calibri" w:hAnsi="Calibri" w:cs="Calibri"/>
                <w:sz w:val="22"/>
                <w:szCs w:val="22"/>
              </w:rPr>
              <w:t>S</w:t>
            </w:r>
            <w:r w:rsidRPr="0004543B">
              <w:rPr>
                <w:rFonts w:ascii="Calibri" w:hAnsi="Calibri" w:cs="Calibri"/>
                <w:sz w:val="22"/>
                <w:szCs w:val="22"/>
              </w:rPr>
              <w:t>pecialiųjų sąlygų 5.2 punkte nurodytos kainos be PVM ir PVM (jei taikoma).</w:t>
            </w:r>
          </w:p>
          <w:p w:rsidR="00A40615" w:rsidRPr="0004543B" w:rsidRDefault="00A40615" w:rsidP="0004543B">
            <w:pPr>
              <w:ind w:firstLine="851"/>
              <w:contextualSpacing/>
              <w:jc w:val="both"/>
              <w:rPr>
                <w:rFonts w:ascii="Calibri" w:hAnsi="Calibri" w:cs="Calibri"/>
                <w:sz w:val="22"/>
                <w:szCs w:val="22"/>
                <w:lang w:eastAsia="lt-LT"/>
              </w:rPr>
            </w:pPr>
            <w:r w:rsidRPr="0004543B">
              <w:rPr>
                <w:rFonts w:ascii="Calibri" w:hAnsi="Calibri" w:cs="Calibri"/>
                <w:sz w:val="22"/>
                <w:szCs w:val="22"/>
              </w:rPr>
              <w:t xml:space="preserve">Pirkėjas įsipareigoja sumokėti Tiekėjui visą </w:t>
            </w:r>
            <w:r w:rsidR="00357199" w:rsidRPr="0004543B">
              <w:rPr>
                <w:rFonts w:ascii="Calibri" w:hAnsi="Calibri" w:cs="Calibri"/>
                <w:sz w:val="22"/>
                <w:szCs w:val="22"/>
              </w:rPr>
              <w:t xml:space="preserve">Specialiųjų </w:t>
            </w:r>
            <w:r w:rsidRPr="0004543B">
              <w:rPr>
                <w:rFonts w:ascii="Calibri" w:hAnsi="Calibri" w:cs="Calibri"/>
                <w:sz w:val="22"/>
                <w:szCs w:val="22"/>
              </w:rPr>
              <w:t>sąlygų 5.2 punkte nurodytą paslaugų kainą (lygią pradinės Sutarties vertei) tik tokiu atveju, jei Tiekėjas visas paslaugas suteiks tinkamai. Tuo atveju, jei Tiekėjas nesuteikia visų paslaugų (ar jų dalies) ar jas suteikia netinkamai, Tiekėjui sumokama tik už tinkamai ir faktiškai suteiktas paslaugas pagal specialiųjų sutarties sąlygų 5.2 punkto lentelėje nurodytas sudėtines kainos dalis (vieneto kainas) (be PVM) ir PVM (jei taikoma).</w:t>
            </w:r>
          </w:p>
          <w:p w:rsidR="00027B83" w:rsidRPr="0004543B" w:rsidRDefault="00A40615" w:rsidP="0004543B">
            <w:pPr>
              <w:rPr>
                <w:rFonts w:ascii="Calibri" w:hAnsi="Calibri" w:cs="Calibri"/>
                <w:color w:val="4472C4"/>
                <w:kern w:val="2"/>
                <w:sz w:val="22"/>
                <w:szCs w:val="22"/>
                <w:shd w:val="clear" w:color="auto" w:fill="FFFFFF"/>
              </w:rPr>
            </w:pPr>
            <w:r w:rsidRPr="0004543B" w:rsidDel="00A40615">
              <w:rPr>
                <w:rFonts w:ascii="Calibri" w:hAnsi="Calibri" w:cs="Calibri"/>
                <w:color w:val="4472C4"/>
                <w:kern w:val="2"/>
                <w:sz w:val="22"/>
                <w:szCs w:val="22"/>
                <w:shd w:val="clear" w:color="auto" w:fill="FFFFFF"/>
              </w:rPr>
              <w:t xml:space="preserve"> </w:t>
            </w:r>
          </w:p>
        </w:tc>
      </w:tr>
      <w:tr w:rsidR="00027B83" w:rsidRPr="00E54960">
        <w:trPr>
          <w:trHeight w:val="300"/>
        </w:trPr>
        <w:tc>
          <w:tcPr>
            <w:tcW w:w="3094" w:type="dxa"/>
            <w:gridSpan w:val="2"/>
          </w:tcPr>
          <w:p w:rsidR="00027B83" w:rsidRDefault="000B0897">
            <w:pPr>
              <w:rPr>
                <w:b/>
                <w:kern w:val="2"/>
                <w:szCs w:val="24"/>
              </w:rPr>
            </w:pPr>
            <w:r>
              <w:rPr>
                <w:b/>
                <w:kern w:val="2"/>
                <w:szCs w:val="24"/>
              </w:rPr>
              <w:lastRenderedPageBreak/>
              <w:t>5.6. Avansas</w:t>
            </w:r>
          </w:p>
        </w:tc>
        <w:tc>
          <w:tcPr>
            <w:tcW w:w="6441" w:type="dxa"/>
            <w:gridSpan w:val="2"/>
          </w:tcPr>
          <w:p w:rsidR="00027B83" w:rsidRPr="0004543B" w:rsidRDefault="000B0897" w:rsidP="0004543B">
            <w:pPr>
              <w:rPr>
                <w:rFonts w:ascii="Calibri" w:hAnsi="Calibri" w:cs="Calibri"/>
                <w:kern w:val="2"/>
                <w:sz w:val="22"/>
                <w:szCs w:val="22"/>
              </w:rPr>
            </w:pPr>
            <w:r w:rsidRPr="0004543B">
              <w:rPr>
                <w:rFonts w:ascii="Calibri" w:hAnsi="Calibri" w:cs="Calibri"/>
                <w:kern w:val="2"/>
                <w:sz w:val="22"/>
                <w:szCs w:val="22"/>
              </w:rPr>
              <w:t>Netaikoma</w:t>
            </w:r>
          </w:p>
          <w:p w:rsidR="00027B83" w:rsidRPr="0004543B" w:rsidRDefault="00027B83" w:rsidP="0004543B">
            <w:pPr>
              <w:rPr>
                <w:rFonts w:ascii="Calibri" w:hAnsi="Calibri" w:cs="Calibri"/>
                <w:b/>
                <w:kern w:val="2"/>
                <w:sz w:val="22"/>
                <w:szCs w:val="22"/>
              </w:rPr>
            </w:pPr>
          </w:p>
          <w:p w:rsidR="00027B83" w:rsidRPr="0004543B" w:rsidRDefault="00027B83" w:rsidP="0004543B">
            <w:pPr>
              <w:rPr>
                <w:rFonts w:ascii="Calibri" w:hAnsi="Calibri" w:cs="Calibri"/>
                <w:b/>
                <w:color w:val="000000"/>
                <w:kern w:val="2"/>
                <w:sz w:val="22"/>
                <w:szCs w:val="22"/>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Pr="0004543B" w:rsidRDefault="000B0897" w:rsidP="0004543B">
            <w:pPr>
              <w:rPr>
                <w:rFonts w:ascii="Calibri" w:hAnsi="Calibri" w:cs="Calibri"/>
                <w:kern w:val="2"/>
                <w:sz w:val="22"/>
                <w:szCs w:val="22"/>
              </w:rPr>
            </w:pPr>
            <w:r w:rsidRPr="0004543B">
              <w:rPr>
                <w:rFonts w:ascii="Calibri" w:hAnsi="Calibri" w:cs="Calibri"/>
                <w:kern w:val="2"/>
                <w:sz w:val="22"/>
                <w:szCs w:val="22"/>
              </w:rPr>
              <w:t>Netaikoma</w:t>
            </w:r>
          </w:p>
          <w:p w:rsidR="00027B83" w:rsidRPr="0004543B" w:rsidRDefault="00027B83" w:rsidP="0004543B">
            <w:pPr>
              <w:rPr>
                <w:rFonts w:ascii="Calibri" w:hAnsi="Calibri" w:cs="Calibri"/>
                <w:kern w:val="2"/>
                <w:sz w:val="22"/>
                <w:szCs w:val="22"/>
              </w:rPr>
            </w:pPr>
          </w:p>
          <w:p w:rsidR="00027B83" w:rsidRPr="0004543B" w:rsidRDefault="00027B83" w:rsidP="0004543B">
            <w:pPr>
              <w:rPr>
                <w:rFonts w:ascii="Calibri" w:hAnsi="Calibri" w:cs="Calibri"/>
                <w:kern w:val="2"/>
                <w:sz w:val="22"/>
                <w:szCs w:val="22"/>
              </w:rPr>
            </w:pPr>
          </w:p>
        </w:tc>
      </w:tr>
      <w:tr w:rsidR="00027B83">
        <w:trPr>
          <w:trHeight w:val="300"/>
        </w:trPr>
        <w:tc>
          <w:tcPr>
            <w:tcW w:w="9535" w:type="dxa"/>
            <w:gridSpan w:val="4"/>
          </w:tcPr>
          <w:p w:rsidR="00027B83" w:rsidRPr="0004543B" w:rsidRDefault="000B0897" w:rsidP="0004543B">
            <w:pPr>
              <w:jc w:val="center"/>
              <w:rPr>
                <w:rFonts w:ascii="Calibri" w:hAnsi="Calibri" w:cs="Calibri"/>
                <w:b/>
                <w:kern w:val="2"/>
                <w:sz w:val="22"/>
                <w:szCs w:val="22"/>
              </w:rPr>
            </w:pPr>
            <w:r w:rsidRPr="0004543B">
              <w:rPr>
                <w:rFonts w:ascii="Calibri" w:hAnsi="Calibri" w:cs="Calibri"/>
                <w:b/>
                <w:kern w:val="2"/>
                <w:sz w:val="22"/>
                <w:szCs w:val="22"/>
              </w:rPr>
              <w:t>6. PASLAUGŲ KOKYBĖ IR GARANTINIAI ĮSIPAREIGOJIMAI</w:t>
            </w:r>
          </w:p>
        </w:tc>
      </w:tr>
      <w:tr w:rsidR="00027B83" w:rsidTr="00E54960">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04543B" w:rsidRDefault="000B0897" w:rsidP="0004543B">
            <w:pPr>
              <w:rPr>
                <w:rFonts w:ascii="Calibri" w:hAnsi="Calibri" w:cs="Calibri"/>
                <w:kern w:val="2"/>
                <w:sz w:val="22"/>
                <w:szCs w:val="22"/>
              </w:rPr>
            </w:pPr>
            <w:r w:rsidRPr="0004543B">
              <w:rPr>
                <w:rFonts w:ascii="Calibri" w:hAnsi="Calibri" w:cs="Calibri"/>
                <w:kern w:val="2"/>
                <w:sz w:val="22"/>
                <w:szCs w:val="22"/>
              </w:rPr>
              <w:t>Netaikoma</w:t>
            </w:r>
          </w:p>
          <w:p w:rsidR="00027B83" w:rsidRPr="0004543B" w:rsidRDefault="00027B83" w:rsidP="0004543B">
            <w:pPr>
              <w:rPr>
                <w:rFonts w:ascii="Calibri" w:hAnsi="Calibri" w:cs="Calibri"/>
                <w:kern w:val="2"/>
                <w:sz w:val="22"/>
                <w:szCs w:val="22"/>
              </w:rPr>
            </w:pPr>
          </w:p>
          <w:p w:rsidR="00027B83" w:rsidRPr="0004543B" w:rsidRDefault="00027B83" w:rsidP="0004543B">
            <w:pPr>
              <w:rPr>
                <w:rFonts w:ascii="Calibri" w:hAnsi="Calibri" w:cs="Calibri"/>
                <w:sz w:val="22"/>
                <w:szCs w:val="22"/>
              </w:rPr>
            </w:pPr>
          </w:p>
          <w:p w:rsidR="00027B83" w:rsidRPr="0004543B" w:rsidRDefault="00027B83" w:rsidP="0004543B">
            <w:pPr>
              <w:rPr>
                <w:rFonts w:ascii="Calibri" w:hAnsi="Calibri" w:cs="Calibri"/>
                <w:sz w:val="22"/>
                <w:szCs w:val="22"/>
              </w:rPr>
            </w:pPr>
          </w:p>
        </w:tc>
      </w:tr>
      <w:tr w:rsidR="00027B83" w:rsidTr="00E54960">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Pr="0004543B" w:rsidRDefault="000B0897" w:rsidP="0004543B">
            <w:pPr>
              <w:rPr>
                <w:rFonts w:ascii="Calibri" w:hAnsi="Calibri" w:cs="Calibri"/>
                <w:kern w:val="2"/>
                <w:sz w:val="22"/>
                <w:szCs w:val="22"/>
              </w:rPr>
            </w:pPr>
            <w:r w:rsidRPr="0004543B">
              <w:rPr>
                <w:rFonts w:ascii="Calibri" w:hAnsi="Calibri" w:cs="Calibri"/>
                <w:kern w:val="2"/>
                <w:sz w:val="22"/>
                <w:szCs w:val="22"/>
              </w:rPr>
              <w:t xml:space="preserve">Sutarties galiojimo metu nustačius Paslaugų trūkumų, Tiekėjas turi </w:t>
            </w:r>
            <w:r w:rsidRPr="0004543B">
              <w:rPr>
                <w:rFonts w:ascii="Calibri" w:hAnsi="Calibri" w:cs="Calibri"/>
                <w:b/>
                <w:kern w:val="2"/>
                <w:sz w:val="22"/>
                <w:szCs w:val="22"/>
              </w:rPr>
              <w:t>ne vėliau kaip</w:t>
            </w:r>
            <w:r w:rsidRPr="0004543B">
              <w:rPr>
                <w:rFonts w:ascii="Calibri" w:hAnsi="Calibri" w:cs="Calibri"/>
                <w:kern w:val="2"/>
                <w:sz w:val="22"/>
                <w:szCs w:val="22"/>
              </w:rPr>
              <w:t xml:space="preserve"> per </w:t>
            </w:r>
            <w:r w:rsidR="00175C1B" w:rsidRPr="0004543B">
              <w:rPr>
                <w:rFonts w:ascii="Calibri" w:hAnsi="Calibri" w:cs="Calibri"/>
                <w:sz w:val="22"/>
                <w:szCs w:val="22"/>
              </w:rPr>
              <w:t>Pirkėjo nurodytą protingą terminą</w:t>
            </w:r>
            <w:r w:rsidR="00175C1B" w:rsidRPr="0004543B">
              <w:rPr>
                <w:rFonts w:ascii="Calibri" w:hAnsi="Calibri" w:cs="Calibri"/>
                <w:color w:val="4472C4"/>
                <w:kern w:val="2"/>
                <w:sz w:val="22"/>
                <w:szCs w:val="22"/>
              </w:rPr>
              <w:t xml:space="preserve"> </w:t>
            </w:r>
            <w:r w:rsidR="00FA572D" w:rsidRPr="0004543B">
              <w:rPr>
                <w:rFonts w:ascii="Calibri" w:hAnsi="Calibri" w:cs="Calibri"/>
                <w:color w:val="4472C4"/>
                <w:kern w:val="2"/>
                <w:sz w:val="22"/>
                <w:szCs w:val="22"/>
              </w:rPr>
              <w:t xml:space="preserve">nurodytą </w:t>
            </w:r>
            <w:r w:rsidRPr="0004543B">
              <w:rPr>
                <w:rFonts w:ascii="Calibri" w:hAnsi="Calibri" w:cs="Calibri"/>
                <w:kern w:val="2"/>
                <w:sz w:val="22"/>
                <w:szCs w:val="22"/>
              </w:rPr>
              <w:t>rašytinė</w:t>
            </w:r>
            <w:r w:rsidR="00FA572D" w:rsidRPr="0004543B">
              <w:rPr>
                <w:rFonts w:ascii="Calibri" w:hAnsi="Calibri" w:cs="Calibri"/>
                <w:kern w:val="2"/>
                <w:sz w:val="22"/>
                <w:szCs w:val="22"/>
              </w:rPr>
              <w:t>je</w:t>
            </w:r>
            <w:r w:rsidRPr="0004543B">
              <w:rPr>
                <w:rFonts w:ascii="Calibri" w:hAnsi="Calibri" w:cs="Calibri"/>
                <w:kern w:val="2"/>
                <w:sz w:val="22"/>
                <w:szCs w:val="22"/>
              </w:rPr>
              <w:t xml:space="preserve"> pretenzijo</w:t>
            </w:r>
            <w:r w:rsidR="00FA572D" w:rsidRPr="0004543B">
              <w:rPr>
                <w:rFonts w:ascii="Calibri" w:hAnsi="Calibri" w:cs="Calibri"/>
                <w:kern w:val="2"/>
                <w:sz w:val="22"/>
                <w:szCs w:val="22"/>
              </w:rPr>
              <w:t>je</w:t>
            </w:r>
            <w:r w:rsidRPr="0004543B">
              <w:rPr>
                <w:rFonts w:ascii="Calibri" w:hAnsi="Calibri" w:cs="Calibri"/>
                <w:kern w:val="2"/>
                <w:sz w:val="22"/>
                <w:szCs w:val="22"/>
              </w:rPr>
              <w:t xml:space="preserve"> pašalinti Paslaugų trūkumus.</w:t>
            </w:r>
          </w:p>
          <w:p w:rsidR="00027B83" w:rsidRPr="0004543B" w:rsidRDefault="00027B83" w:rsidP="0004543B">
            <w:pPr>
              <w:rPr>
                <w:rFonts w:ascii="Calibri" w:hAnsi="Calibri" w:cs="Calibri"/>
                <w:kern w:val="2"/>
                <w:sz w:val="22"/>
                <w:szCs w:val="22"/>
              </w:rPr>
            </w:pPr>
          </w:p>
          <w:p w:rsidR="00027B83" w:rsidRPr="0004543B" w:rsidRDefault="00027B83" w:rsidP="0004543B">
            <w:pPr>
              <w:rPr>
                <w:rFonts w:ascii="Calibri" w:hAnsi="Calibri" w:cs="Calibri"/>
                <w:kern w:val="2"/>
                <w:sz w:val="22"/>
                <w:szCs w:val="22"/>
              </w:rPr>
            </w:pPr>
          </w:p>
        </w:tc>
      </w:tr>
      <w:tr w:rsidR="00027B83" w:rsidTr="00E54960">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27B83" w:rsidRPr="0004543B" w:rsidRDefault="000B0897" w:rsidP="0004543B">
            <w:pPr>
              <w:rPr>
                <w:rFonts w:ascii="Calibri" w:hAnsi="Calibri" w:cs="Calibri"/>
                <w:color w:val="4472C4"/>
                <w:kern w:val="2"/>
                <w:sz w:val="22"/>
                <w:szCs w:val="22"/>
              </w:rPr>
            </w:pPr>
            <w:r w:rsidRPr="0004543B">
              <w:rPr>
                <w:rFonts w:ascii="Calibri" w:hAnsi="Calibri" w:cs="Calibri"/>
                <w:kern w:val="2"/>
                <w:sz w:val="22"/>
                <w:szCs w:val="22"/>
              </w:rPr>
              <w:t xml:space="preserve">Netaikoma </w:t>
            </w:r>
            <w:r w:rsidRPr="0004543B">
              <w:rPr>
                <w:rFonts w:ascii="Calibri" w:hAnsi="Calibri" w:cs="Calibri"/>
                <w:color w:val="4472C4"/>
                <w:kern w:val="2"/>
                <w:sz w:val="22"/>
                <w:szCs w:val="22"/>
              </w:rPr>
              <w:t>(tuo atveju, jeigu kokybiniai kriterijai nebuvo nustatyti pirkimo dokumentuose arba laimėjęs Tiekėjas neatitiko arba nesiūlė tam tikrų kokybinių kriterijų)</w:t>
            </w:r>
          </w:p>
          <w:p w:rsidR="00027B83" w:rsidRPr="0004543B" w:rsidRDefault="00027B83" w:rsidP="0004543B">
            <w:pPr>
              <w:rPr>
                <w:rFonts w:ascii="Calibri" w:hAnsi="Calibri" w:cs="Calibri"/>
                <w:kern w:val="2"/>
                <w:sz w:val="22"/>
                <w:szCs w:val="22"/>
              </w:rPr>
            </w:pPr>
          </w:p>
          <w:p w:rsidR="00027B83" w:rsidRPr="0004543B" w:rsidRDefault="00D76A40" w:rsidP="0004543B">
            <w:pPr>
              <w:rPr>
                <w:rFonts w:ascii="Calibri" w:hAnsi="Calibri" w:cs="Calibri"/>
                <w:kern w:val="2"/>
                <w:sz w:val="22"/>
                <w:szCs w:val="22"/>
              </w:rPr>
            </w:pPr>
            <w:r w:rsidRPr="0004543B">
              <w:rPr>
                <w:rFonts w:ascii="Calibri" w:hAnsi="Calibri" w:cs="Calibri"/>
                <w:sz w:val="22"/>
                <w:szCs w:val="22"/>
              </w:rPr>
              <w:t>Ti</w:t>
            </w:r>
            <w:r w:rsidR="005234E2" w:rsidRPr="0004543B">
              <w:rPr>
                <w:rFonts w:ascii="Calibri" w:hAnsi="Calibri" w:cs="Calibri"/>
                <w:sz w:val="22"/>
                <w:szCs w:val="22"/>
              </w:rPr>
              <w:t>e</w:t>
            </w:r>
            <w:r w:rsidRPr="0004543B">
              <w:rPr>
                <w:rFonts w:ascii="Calibri" w:hAnsi="Calibri" w:cs="Calibri"/>
                <w:sz w:val="22"/>
                <w:szCs w:val="22"/>
              </w:rPr>
              <w:t xml:space="preserve">kėjas </w:t>
            </w:r>
            <w:r w:rsidR="001F330D" w:rsidRPr="0004543B">
              <w:rPr>
                <w:rFonts w:ascii="Calibri" w:hAnsi="Calibri" w:cs="Calibri"/>
                <w:sz w:val="22"/>
                <w:szCs w:val="22"/>
              </w:rPr>
              <w:t xml:space="preserve">( </w:t>
            </w:r>
            <w:r w:rsidR="001F330D" w:rsidRPr="0004543B">
              <w:rPr>
                <w:rFonts w:ascii="Calibri" w:hAnsi="Calibri" w:cs="Calibri"/>
                <w:color w:val="4472C4" w:themeColor="accent1"/>
                <w:sz w:val="22"/>
                <w:szCs w:val="22"/>
              </w:rPr>
              <w:t>tuo atveju, jei už pasiūlytą (-us) specialistą (-us) buvo skirti ekonominio naudingumo balai</w:t>
            </w:r>
            <w:r w:rsidR="001F330D" w:rsidRPr="0004543B">
              <w:rPr>
                <w:rFonts w:ascii="Calibri" w:hAnsi="Calibri" w:cs="Calibri"/>
                <w:sz w:val="22"/>
                <w:szCs w:val="22"/>
              </w:rPr>
              <w:t xml:space="preserve">)  </w:t>
            </w:r>
            <w:r w:rsidRPr="0004543B">
              <w:rPr>
                <w:rFonts w:ascii="Calibri" w:hAnsi="Calibri" w:cs="Calibri"/>
                <w:sz w:val="22"/>
                <w:szCs w:val="22"/>
              </w:rPr>
              <w:t>turi užtikrinti, kad specialistas (-ai) (lektorius (-iai)), už kurį (-iuos) buvo skirti ekonominio naudingumo balai viešojo pirkimo procedūrų metu (ir kuris (-ie) privalo būti nurodyti vadovaujančių darbuotojų (specialistų) ir asmenų, atsakingų už</w:t>
            </w:r>
            <w:r w:rsidR="001F330D" w:rsidRPr="0004543B">
              <w:rPr>
                <w:rFonts w:ascii="Calibri" w:hAnsi="Calibri" w:cs="Calibri"/>
                <w:sz w:val="22"/>
                <w:szCs w:val="22"/>
              </w:rPr>
              <w:t xml:space="preserve"> </w:t>
            </w:r>
            <w:r w:rsidRPr="0004543B">
              <w:rPr>
                <w:rFonts w:ascii="Calibri" w:hAnsi="Calibri" w:cs="Calibri"/>
                <w:sz w:val="22"/>
                <w:szCs w:val="22"/>
              </w:rPr>
              <w:t>sutarties vykdymą,</w:t>
            </w:r>
            <w:r w:rsidR="001F330D" w:rsidRPr="0004543B">
              <w:rPr>
                <w:rFonts w:ascii="Calibri" w:hAnsi="Calibri" w:cs="Calibri"/>
                <w:sz w:val="22"/>
                <w:szCs w:val="22"/>
              </w:rPr>
              <w:t xml:space="preserve"> </w:t>
            </w:r>
            <w:r w:rsidRPr="0004543B">
              <w:rPr>
                <w:rFonts w:ascii="Calibri" w:hAnsi="Calibri" w:cs="Calibri"/>
                <w:sz w:val="22"/>
                <w:szCs w:val="22"/>
              </w:rPr>
              <w:t xml:space="preserve">sąraše), </w:t>
            </w:r>
            <w:r w:rsidRPr="0004543B">
              <w:rPr>
                <w:rFonts w:ascii="Calibri" w:hAnsi="Calibri" w:cs="Calibri"/>
                <w:i/>
                <w:color w:val="FF0000"/>
                <w:sz w:val="22"/>
                <w:szCs w:val="22"/>
              </w:rPr>
              <w:t xml:space="preserve"> pravestų ne mažiau </w:t>
            </w:r>
            <w:r w:rsidRPr="0004543B">
              <w:rPr>
                <w:rFonts w:ascii="Calibri" w:hAnsi="Calibri" w:cs="Calibri"/>
                <w:i/>
                <w:color w:val="FF0000"/>
                <w:sz w:val="22"/>
                <w:szCs w:val="22"/>
                <w:highlight w:val="yellow"/>
                <w:u w:val="single"/>
              </w:rPr>
              <w:t xml:space="preserve">kaip </w:t>
            </w:r>
            <w:r w:rsidR="001C1948" w:rsidRPr="0004543B">
              <w:rPr>
                <w:rFonts w:ascii="Calibri" w:hAnsi="Calibri" w:cs="Calibri"/>
                <w:i/>
                <w:color w:val="FF0000"/>
                <w:sz w:val="22"/>
                <w:szCs w:val="22"/>
                <w:highlight w:val="yellow"/>
                <w:u w:val="single"/>
              </w:rPr>
              <w:t>16</w:t>
            </w:r>
            <w:r w:rsidRPr="0004543B">
              <w:rPr>
                <w:rFonts w:ascii="Calibri" w:hAnsi="Calibri" w:cs="Calibri"/>
                <w:i/>
                <w:color w:val="FF0000"/>
                <w:sz w:val="22"/>
                <w:szCs w:val="22"/>
                <w:highlight w:val="yellow"/>
                <w:u w:val="single"/>
              </w:rPr>
              <w:t xml:space="preserve"> akad. val. edukacinių užsiėmimų mokykloje</w:t>
            </w:r>
            <w:r w:rsidR="008357E9" w:rsidRPr="0004543B">
              <w:rPr>
                <w:rFonts w:ascii="Calibri" w:hAnsi="Calibri" w:cs="Calibri"/>
                <w:i/>
                <w:color w:val="FF0000"/>
                <w:sz w:val="22"/>
                <w:szCs w:val="22"/>
                <w:highlight w:val="yellow"/>
                <w:u w:val="single"/>
              </w:rPr>
              <w:t xml:space="preserve"> (</w:t>
            </w:r>
            <w:r w:rsidR="008357E9" w:rsidRPr="0004543B">
              <w:rPr>
                <w:rFonts w:ascii="Calibri" w:hAnsi="Calibri" w:cs="Calibri"/>
                <w:i/>
                <w:color w:val="4472C4" w:themeColor="accent1"/>
                <w:sz w:val="22"/>
                <w:szCs w:val="22"/>
                <w:highlight w:val="yellow"/>
                <w:u w:val="single"/>
              </w:rPr>
              <w:t xml:space="preserve">iš privalomų </w:t>
            </w:r>
            <w:r w:rsidR="001C1948" w:rsidRPr="0004543B">
              <w:rPr>
                <w:rFonts w:ascii="Calibri" w:hAnsi="Calibri" w:cs="Calibri"/>
                <w:i/>
                <w:color w:val="4472C4" w:themeColor="accent1"/>
                <w:sz w:val="22"/>
                <w:szCs w:val="22"/>
                <w:highlight w:val="yellow"/>
                <w:u w:val="single"/>
              </w:rPr>
              <w:t xml:space="preserve">pravesti </w:t>
            </w:r>
            <w:r w:rsidR="008357E9" w:rsidRPr="0004543B">
              <w:rPr>
                <w:rFonts w:ascii="Calibri" w:hAnsi="Calibri" w:cs="Calibri"/>
                <w:i/>
                <w:color w:val="4472C4" w:themeColor="accent1"/>
                <w:sz w:val="22"/>
                <w:szCs w:val="22"/>
                <w:highlight w:val="yellow"/>
                <w:u w:val="single"/>
              </w:rPr>
              <w:t>ne mažiau kaip 22 akad. val.</w:t>
            </w:r>
            <w:r w:rsidR="001C1948" w:rsidRPr="0004543B">
              <w:rPr>
                <w:rFonts w:ascii="Calibri" w:hAnsi="Calibri" w:cs="Calibri"/>
                <w:i/>
                <w:color w:val="FF0000"/>
                <w:sz w:val="22"/>
                <w:szCs w:val="22"/>
                <w:highlight w:val="yellow"/>
                <w:u w:val="single"/>
              </w:rPr>
              <w:t xml:space="preserve"> edukacinių užsiėmimų mokykloje</w:t>
            </w:r>
            <w:r w:rsidR="008357E9" w:rsidRPr="0004543B">
              <w:rPr>
                <w:rFonts w:ascii="Calibri" w:hAnsi="Calibri" w:cs="Calibri"/>
                <w:i/>
                <w:color w:val="4472C4" w:themeColor="accent1"/>
                <w:sz w:val="22"/>
                <w:szCs w:val="22"/>
                <w:highlight w:val="yellow"/>
                <w:u w:val="single"/>
              </w:rPr>
              <w:t>)</w:t>
            </w:r>
            <w:r w:rsidRPr="0004543B">
              <w:rPr>
                <w:rFonts w:ascii="Calibri" w:hAnsi="Calibri" w:cs="Calibri"/>
                <w:i/>
                <w:color w:val="4472C4" w:themeColor="accent1"/>
                <w:sz w:val="22"/>
                <w:szCs w:val="22"/>
                <w:highlight w:val="yellow"/>
              </w:rPr>
              <w:t xml:space="preserve"> </w:t>
            </w:r>
            <w:r w:rsidRPr="0004543B">
              <w:rPr>
                <w:rFonts w:ascii="Calibri" w:hAnsi="Calibri" w:cs="Calibri"/>
                <w:i/>
                <w:color w:val="FF0000"/>
                <w:sz w:val="22"/>
                <w:szCs w:val="22"/>
                <w:highlight w:val="yellow"/>
              </w:rPr>
              <w:t>kiekviename cikle</w:t>
            </w:r>
            <w:r w:rsidR="001C1948" w:rsidRPr="0004543B">
              <w:rPr>
                <w:rFonts w:ascii="Calibri" w:hAnsi="Calibri" w:cs="Calibri"/>
                <w:i/>
                <w:color w:val="FF0000"/>
                <w:sz w:val="22"/>
                <w:szCs w:val="22"/>
                <w:highlight w:val="yellow"/>
              </w:rPr>
              <w:t>; viso ne mažiau kaip 320</w:t>
            </w:r>
            <w:r w:rsidRPr="0004543B">
              <w:rPr>
                <w:rFonts w:ascii="Calibri" w:hAnsi="Calibri" w:cs="Calibri"/>
                <w:i/>
                <w:color w:val="FF0000"/>
                <w:sz w:val="22"/>
                <w:szCs w:val="22"/>
                <w:highlight w:val="yellow"/>
              </w:rPr>
              <w:t xml:space="preserve"> akad. val.</w:t>
            </w:r>
            <w:r w:rsidR="001C1948" w:rsidRPr="0004543B">
              <w:rPr>
                <w:rFonts w:ascii="Calibri" w:hAnsi="Calibri" w:cs="Calibri"/>
                <w:i/>
                <w:color w:val="FF0000"/>
                <w:sz w:val="22"/>
                <w:szCs w:val="22"/>
                <w:highlight w:val="yellow"/>
              </w:rPr>
              <w:t xml:space="preserve">(iš privalomų ne mažiau kaip 440 akad. val. </w:t>
            </w:r>
            <w:r w:rsidRPr="0004543B">
              <w:rPr>
                <w:rFonts w:ascii="Calibri" w:hAnsi="Calibri" w:cs="Calibri"/>
                <w:i/>
                <w:color w:val="FF0000"/>
                <w:sz w:val="22"/>
                <w:szCs w:val="22"/>
                <w:highlight w:val="yellow"/>
              </w:rPr>
              <w:t xml:space="preserve"> edukacinių užsiėmimų mokykloje visuose 20 ciklų</w:t>
            </w:r>
            <w:r w:rsidR="001C1948" w:rsidRPr="0004543B">
              <w:rPr>
                <w:rFonts w:ascii="Calibri" w:hAnsi="Calibri" w:cs="Calibri"/>
                <w:i/>
                <w:color w:val="FF0000"/>
                <w:sz w:val="22"/>
                <w:szCs w:val="22"/>
                <w:highlight w:val="yellow"/>
              </w:rPr>
              <w:t>)</w:t>
            </w:r>
            <w:r w:rsidRPr="0004543B">
              <w:rPr>
                <w:rFonts w:ascii="Calibri" w:hAnsi="Calibri" w:cs="Calibri"/>
                <w:i/>
                <w:color w:val="FF0000"/>
                <w:sz w:val="22"/>
                <w:szCs w:val="22"/>
                <w:highlight w:val="yellow"/>
              </w:rPr>
              <w:t xml:space="preserve">; </w:t>
            </w:r>
            <w:r w:rsidRPr="0004543B">
              <w:rPr>
                <w:rFonts w:ascii="Calibri" w:hAnsi="Calibri" w:cs="Calibri"/>
                <w:i/>
                <w:color w:val="FF0000"/>
                <w:sz w:val="22"/>
                <w:szCs w:val="22"/>
                <w:highlight w:val="yellow"/>
                <w:u w:val="single"/>
              </w:rPr>
              <w:t>Už šio įsipareigojimo nevykdymą yra numatytos baudos.</w:t>
            </w:r>
            <w:r w:rsidRPr="0004543B">
              <w:rPr>
                <w:rFonts w:ascii="Calibri" w:hAnsi="Calibri" w:cs="Calibri"/>
                <w:b/>
                <w:bCs/>
                <w:i/>
                <w:color w:val="FF0000"/>
                <w:spacing w:val="-5"/>
                <w:sz w:val="22"/>
                <w:szCs w:val="22"/>
                <w:u w:val="single"/>
              </w:rPr>
              <w:t xml:space="preserve"> </w:t>
            </w:r>
            <w:r w:rsidRPr="0004543B">
              <w:rPr>
                <w:rFonts w:ascii="Calibri" w:hAnsi="Calibri" w:cs="Calibri"/>
                <w:i/>
                <w:color w:val="FF0000"/>
                <w:sz w:val="22"/>
                <w:szCs w:val="22"/>
              </w:rPr>
              <w:t xml:space="preserve">Tuo atveju jei </w:t>
            </w:r>
            <w:r w:rsidRPr="0004543B">
              <w:rPr>
                <w:rFonts w:ascii="Calibri" w:hAnsi="Calibri" w:cs="Calibri"/>
                <w:i/>
                <w:color w:val="FF0000"/>
                <w:sz w:val="22"/>
                <w:szCs w:val="22"/>
              </w:rPr>
              <w:lastRenderedPageBreak/>
              <w:t>siūlomas daugiau nei vienas specialistas (lektorius) ir už juos bus skirti balai, minimali reikalaujama pravesti mokymų trukmė, kuriuos turės pravesti šie lektoriai bus sumuojama (pvz. jei tiekėjas pasiūlė 2 reikalavimus atitinkančius lektorius ir už juos buvo skirti balai, vienas lektorius gali pravesti 3 akad. val., kitas – likusias 11 akad. val. ar bet kokia kita proporcija kiekviename cikle) ;</w:t>
            </w:r>
            <w:r w:rsidRPr="0004543B">
              <w:rPr>
                <w:rFonts w:ascii="Calibri" w:hAnsi="Calibri" w:cs="Calibri"/>
                <w:sz w:val="22"/>
                <w:szCs w:val="22"/>
              </w:rPr>
              <w:t>. val., kitas – likusias ar bet kokia kita proporcija)</w:t>
            </w:r>
            <w:r w:rsidR="001F330D" w:rsidRPr="0004543B">
              <w:rPr>
                <w:rFonts w:ascii="Calibri" w:hAnsi="Calibri" w:cs="Calibri"/>
                <w:sz w:val="22"/>
                <w:szCs w:val="22"/>
              </w:rPr>
              <w:t xml:space="preserve">. </w:t>
            </w:r>
            <w:r w:rsidR="005C6CC2" w:rsidRPr="0004543B">
              <w:rPr>
                <w:rFonts w:ascii="Calibri" w:hAnsi="Calibri" w:cs="Calibri"/>
                <w:sz w:val="22"/>
                <w:szCs w:val="22"/>
              </w:rPr>
              <w:t xml:space="preserve">Lektoriai vesiantys mokymus turi būti nurodyti užsiėmimų </w:t>
            </w:r>
            <w:r w:rsidR="00316DE1" w:rsidRPr="0004543B">
              <w:rPr>
                <w:rFonts w:ascii="Calibri" w:hAnsi="Calibri" w:cs="Calibri"/>
                <w:sz w:val="22"/>
                <w:szCs w:val="22"/>
              </w:rPr>
              <w:t xml:space="preserve">ciklo </w:t>
            </w:r>
            <w:r w:rsidR="005C6CC2" w:rsidRPr="0004543B">
              <w:rPr>
                <w:rFonts w:ascii="Calibri" w:hAnsi="Calibri" w:cs="Calibri"/>
                <w:sz w:val="22"/>
                <w:szCs w:val="22"/>
              </w:rPr>
              <w:t>grafike</w:t>
            </w:r>
            <w:r w:rsidR="001C1948" w:rsidRPr="0004543B">
              <w:rPr>
                <w:rFonts w:ascii="Calibri" w:hAnsi="Calibri" w:cs="Calibri"/>
                <w:sz w:val="22"/>
                <w:szCs w:val="22"/>
              </w:rPr>
              <w:t>.</w:t>
            </w:r>
            <w:r w:rsidR="001F330D" w:rsidRPr="0004543B">
              <w:rPr>
                <w:rFonts w:ascii="Calibri" w:hAnsi="Calibri" w:cs="Calibri"/>
                <w:sz w:val="22"/>
                <w:szCs w:val="22"/>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lastRenderedPageBreak/>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0B0897">
            <w:pPr>
              <w:rPr>
                <w:kern w:val="2"/>
                <w:szCs w:val="24"/>
              </w:rPr>
            </w:pPr>
            <w:r>
              <w:rPr>
                <w:kern w:val="2"/>
                <w:szCs w:val="24"/>
              </w:rPr>
              <w:t>Prievolių pagal Sutartį įvykdymas užtikrinamas:</w:t>
            </w:r>
          </w:p>
          <w:p w:rsidR="00027B83" w:rsidRDefault="000B0897">
            <w:pPr>
              <w:rPr>
                <w:kern w:val="2"/>
                <w:szCs w:val="24"/>
              </w:rPr>
            </w:pPr>
            <w:r>
              <w:rPr>
                <w:kern w:val="2"/>
                <w:szCs w:val="24"/>
              </w:rPr>
              <w:t>Netesybomis (delspinigiais, bauda)</w:t>
            </w:r>
            <w:r w:rsidR="001A63CA">
              <w:rPr>
                <w:kern w:val="2"/>
                <w:szCs w:val="24"/>
              </w:rPr>
              <w:t>.</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p w:rsidR="00027B83" w:rsidRDefault="00027B83">
            <w:pPr>
              <w:rPr>
                <w:color w:val="FF0000"/>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Default="000B0897" w:rsidP="00E54960">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sidR="001A63CA">
              <w:rPr>
                <w:kern w:val="2"/>
                <w:szCs w:val="24"/>
              </w:rPr>
              <w:t xml:space="preserve"> </w:t>
            </w:r>
            <w:r>
              <w:rPr>
                <w:color w:val="000000"/>
                <w:kern w:val="2"/>
                <w:szCs w:val="24"/>
              </w:rPr>
              <w:t xml:space="preserve">dydžio delspinigius nuo neapmokėtos sumos be PVM už kiekvieną vėlavimo </w:t>
            </w:r>
            <w:r>
              <w:rPr>
                <w:color w:val="FF0000"/>
                <w:kern w:val="2"/>
                <w:szCs w:val="24"/>
              </w:rPr>
              <w:t>dieną</w:t>
            </w:r>
            <w:r w:rsidR="001A63CA">
              <w:rPr>
                <w:color w:val="000000"/>
                <w:kern w:val="2"/>
                <w:szCs w:val="24"/>
              </w:rPr>
              <w:t>.</w:t>
            </w:r>
            <w:r>
              <w:rPr>
                <w:color w:val="000000"/>
                <w:kern w:val="2"/>
                <w:szCs w:val="24"/>
              </w:rPr>
              <w:t> </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w:t>
            </w:r>
            <w:r>
              <w:rPr>
                <w:color w:val="000000"/>
                <w:kern w:val="2"/>
                <w:szCs w:val="24"/>
              </w:rPr>
              <w:t>nuo laiku nesuteiktų Paslaugų ar kitų sutartinių įsipareigojimų nevykdymo kainos be PVM.</w:t>
            </w:r>
          </w:p>
          <w:p w:rsidR="00027B83" w:rsidRDefault="00027B83">
            <w:pPr>
              <w:rPr>
                <w:color w:val="000000"/>
                <w:kern w:val="2"/>
                <w:szCs w:val="24"/>
              </w:rPr>
            </w:pPr>
          </w:p>
          <w:p w:rsidR="00027B83" w:rsidRDefault="000B0897" w:rsidP="00E54960">
            <w:pPr>
              <w:rPr>
                <w:b/>
                <w:kern w:val="2"/>
                <w:szCs w:val="24"/>
              </w:rPr>
            </w:pPr>
            <w:r>
              <w:rPr>
                <w:color w:val="000000"/>
                <w:kern w:val="2"/>
                <w:szCs w:val="24"/>
              </w:rPr>
              <w:t xml:space="preserve">9.2.2. Tiekėjas privalo sumokėti Pirkėjui netesybas per </w:t>
            </w:r>
            <w:r w:rsidR="001A63CA">
              <w:rPr>
                <w:color w:val="4472C4"/>
                <w:kern w:val="2"/>
                <w:szCs w:val="24"/>
              </w:rPr>
              <w:t>5 darbo dienas</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rsidR="00027B83" w:rsidRDefault="000B0897">
            <w:pPr>
              <w:rPr>
                <w:szCs w:val="24"/>
              </w:rPr>
            </w:pPr>
            <w:r>
              <w:rPr>
                <w:kern w:val="2"/>
                <w:szCs w:val="24"/>
              </w:rPr>
              <w:lastRenderedPageBreak/>
              <w:t xml:space="preserve">9.3.1. Nutraukus Sutartį dėl esminio Sutarties pažeidimo, nustatyto Sutarties Specialiosiose sąlygose, mokama </w:t>
            </w:r>
            <w:r w:rsidR="00357199">
              <w:rPr>
                <w:kern w:val="2"/>
                <w:szCs w:val="24"/>
              </w:rPr>
              <w:t xml:space="preserve">5 (penkių) </w:t>
            </w:r>
            <w:r>
              <w:rPr>
                <w:kern w:val="2"/>
                <w:szCs w:val="24"/>
              </w:rPr>
              <w:lastRenderedPageBreak/>
              <w:t>procentų dydžio bauda nuo Pradinės Sutarties vertės, nurodytos Specialiųjų sąlygų 5.2 punkte.</w:t>
            </w:r>
          </w:p>
          <w:p w:rsidR="00027B83" w:rsidRDefault="00027B83">
            <w:pPr>
              <w:rPr>
                <w:kern w:val="2"/>
                <w:szCs w:val="24"/>
              </w:rPr>
            </w:pPr>
          </w:p>
          <w:p w:rsidR="00027B83" w:rsidRDefault="00027B83">
            <w:pPr>
              <w:rPr>
                <w:szCs w:val="24"/>
              </w:rPr>
            </w:pPr>
          </w:p>
          <w:p w:rsidR="00027B83" w:rsidRDefault="000B0897">
            <w:pPr>
              <w:rPr>
                <w:szCs w:val="24"/>
              </w:rPr>
            </w:pPr>
            <w:r>
              <w:rPr>
                <w:szCs w:val="24"/>
              </w:rPr>
              <w:t xml:space="preserve">9.3.2. Nepagrįstai nutraukus Sutarties vykdymą ne Sutartyje nustatyta tvarka, mokama </w:t>
            </w:r>
            <w:r w:rsidR="00357199">
              <w:rPr>
                <w:color w:val="4472C4"/>
                <w:kern w:val="2"/>
                <w:szCs w:val="24"/>
              </w:rPr>
              <w:t xml:space="preserve">5 (penkių) </w:t>
            </w:r>
            <w:r>
              <w:rPr>
                <w:kern w:val="2"/>
                <w:szCs w:val="24"/>
              </w:rPr>
              <w:t>procentų dydžio bauda nuo Pradinės Sutarties vertės, nurodytos Specialiųjų sąlygų 5.2 punkte.</w:t>
            </w:r>
          </w:p>
          <w:p w:rsidR="00027B83" w:rsidRDefault="00027B83">
            <w:pPr>
              <w:rPr>
                <w:szCs w:val="24"/>
              </w:rPr>
            </w:pPr>
          </w:p>
          <w:p w:rsidR="00027B83" w:rsidRDefault="00027B83">
            <w:pPr>
              <w:rPr>
                <w:kern w:val="2"/>
                <w:szCs w:val="24"/>
              </w:rPr>
            </w:pPr>
          </w:p>
        </w:tc>
      </w:tr>
      <w:tr w:rsidR="00316DE1">
        <w:trPr>
          <w:trHeight w:val="300"/>
        </w:trPr>
        <w:tc>
          <w:tcPr>
            <w:tcW w:w="3094" w:type="dxa"/>
            <w:gridSpan w:val="2"/>
          </w:tcPr>
          <w:p w:rsidR="00316DE1" w:rsidRDefault="00316DE1" w:rsidP="00316DE1">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316DE1" w:rsidRPr="00011F8B" w:rsidRDefault="00316DE1" w:rsidP="00316DE1">
            <w:pPr>
              <w:jc w:val="both"/>
              <w:rPr>
                <w:rFonts w:asciiTheme="minorHAnsi" w:hAnsiTheme="minorHAnsi" w:cstheme="minorHAnsi"/>
                <w:kern w:val="2"/>
                <w:sz w:val="22"/>
                <w:szCs w:val="22"/>
              </w:rPr>
            </w:pPr>
            <w:r w:rsidRPr="00873294">
              <w:rPr>
                <w:rFonts w:asciiTheme="minorHAnsi" w:hAnsiTheme="minorHAnsi" w:cstheme="minorHAnsi"/>
                <w:kern w:val="2"/>
                <w:sz w:val="22"/>
                <w:szCs w:val="22"/>
              </w:rPr>
              <w:t>9.4.1. Jei Tiekėjas prie</w:t>
            </w:r>
            <w:r w:rsidRPr="00873294">
              <w:rPr>
                <w:rFonts w:asciiTheme="minorHAnsi" w:hAnsiTheme="minorHAnsi" w:cstheme="minorHAnsi"/>
                <w:sz w:val="22"/>
                <w:szCs w:val="22"/>
              </w:rPr>
              <w:t xml:space="preserve"> Sutarties pridedamame Sutarties priede Nr. [4] „</w:t>
            </w:r>
            <w:r w:rsidRPr="00873294">
              <w:rPr>
                <w:rFonts w:asciiTheme="minorHAnsi" w:hAnsiTheme="minorHAnsi" w:cstheme="minorHAnsi"/>
                <w:kern w:val="2"/>
                <w:sz w:val="22"/>
                <w:szCs w:val="22"/>
              </w:rPr>
              <w:t xml:space="preserve">Tiekėjo vadovaujančių ir už Sutarties vykdymą atsakingų specialistų sąrašas“ (toliau – Specialistų sąrašas) nurodytą specialistą (lektorių) (toliau – specialistas) pakeičia kitu, atitinkančiu specialiosiose pirkimo sąlygose nustatytus kvalifikacinius reikalavimus (įskaitant ir </w:t>
            </w:r>
            <w:r w:rsidR="00B23358" w:rsidRPr="00873294">
              <w:rPr>
                <w:rFonts w:asciiTheme="minorHAnsi" w:hAnsiTheme="minorHAnsi" w:cstheme="minorHAnsi"/>
                <w:kern w:val="2"/>
                <w:sz w:val="22"/>
                <w:szCs w:val="22"/>
              </w:rPr>
              <w:t>didesnę patirtį</w:t>
            </w:r>
            <w:r w:rsidRPr="00873294">
              <w:rPr>
                <w:rFonts w:asciiTheme="minorHAnsi" w:hAnsiTheme="minorHAnsi" w:cstheme="minorHAnsi"/>
                <w:kern w:val="2"/>
                <w:sz w:val="22"/>
                <w:szCs w:val="22"/>
              </w:rPr>
              <w:t xml:space="preserve">, nurodytą specialiosiose pirkimo sąlygose, jei buvo skirti ekonominio naudingumo balai), neinformavęs Pirkėjo (nesudaręs susitarimo) arba, jei Tiekėjas neįvykdo Sutarties specialiųjų sąlygų </w:t>
            </w:r>
            <w:r w:rsidR="00B23358" w:rsidRPr="00873294">
              <w:rPr>
                <w:rFonts w:asciiTheme="minorHAnsi" w:hAnsiTheme="minorHAnsi" w:cstheme="minorHAnsi"/>
                <w:kern w:val="2"/>
                <w:sz w:val="22"/>
                <w:szCs w:val="22"/>
              </w:rPr>
              <w:t>6.3</w:t>
            </w:r>
            <w:r w:rsidRPr="00873294">
              <w:rPr>
                <w:rFonts w:asciiTheme="minorHAnsi" w:hAnsiTheme="minorHAnsi" w:cstheme="minorHAnsi"/>
                <w:kern w:val="2"/>
                <w:sz w:val="22"/>
                <w:szCs w:val="22"/>
              </w:rPr>
              <w:t xml:space="preserve"> p. nurodyto įsipareigojimo, tai laikoma esminiu Sutarties sąlygų pažeidimu ir tokiu atveju Pirkėjas</w:t>
            </w:r>
            <w:r w:rsidR="003C1953" w:rsidRPr="00873294">
              <w:rPr>
                <w:rFonts w:asciiTheme="minorHAnsi" w:hAnsiTheme="minorHAnsi" w:cstheme="minorHAnsi"/>
                <w:kern w:val="2"/>
                <w:sz w:val="22"/>
                <w:szCs w:val="22"/>
              </w:rPr>
              <w:t xml:space="preserve"> privalo taikyti 10 </w:t>
            </w:r>
            <w:r w:rsidRPr="00873294">
              <w:rPr>
                <w:rFonts w:asciiTheme="minorHAnsi" w:hAnsiTheme="minorHAnsi" w:cstheme="minorHAnsi"/>
                <w:kern w:val="2"/>
                <w:sz w:val="22"/>
                <w:szCs w:val="22"/>
              </w:rPr>
              <w:t xml:space="preserve">000 Eur baudą ir </w:t>
            </w:r>
            <w:r w:rsidRPr="00011F8B">
              <w:rPr>
                <w:rFonts w:asciiTheme="minorHAnsi" w:hAnsiTheme="minorHAnsi" w:cstheme="minorHAnsi"/>
                <w:kern w:val="2"/>
                <w:sz w:val="22"/>
                <w:szCs w:val="22"/>
              </w:rPr>
              <w:t xml:space="preserve">priimti sprendimą, kad Tiekėjas Sutartyje nustatytą esminę pirkimo sąlygą vykdė su dideliais trūkumais (VPĮ 91 str.). </w:t>
            </w:r>
          </w:p>
          <w:p w:rsidR="00316DE1" w:rsidRPr="00873294" w:rsidRDefault="00316DE1" w:rsidP="00316DE1">
            <w:pPr>
              <w:jc w:val="both"/>
              <w:rPr>
                <w:rFonts w:asciiTheme="minorHAnsi" w:hAnsiTheme="minorHAnsi" w:cstheme="minorHAnsi"/>
                <w:kern w:val="2"/>
                <w:sz w:val="22"/>
                <w:szCs w:val="22"/>
              </w:rPr>
            </w:pPr>
            <w:r w:rsidRPr="00011F8B">
              <w:rPr>
                <w:rFonts w:asciiTheme="minorHAnsi" w:hAnsiTheme="minorHAnsi" w:cstheme="minorHAnsi"/>
                <w:kern w:val="2"/>
                <w:sz w:val="22"/>
                <w:szCs w:val="22"/>
              </w:rPr>
              <w:t xml:space="preserve">9.4.2. Jei būtina keisti Specialistų sąraše nurodytą specialistą (-ius), kurio (-ių) </w:t>
            </w:r>
            <w:r w:rsidR="00B23358" w:rsidRPr="00011F8B">
              <w:rPr>
                <w:rFonts w:asciiTheme="minorHAnsi" w:hAnsiTheme="minorHAnsi" w:cstheme="minorHAnsi"/>
                <w:kern w:val="2"/>
                <w:sz w:val="22"/>
                <w:szCs w:val="22"/>
              </w:rPr>
              <w:t>didesnė patirtis</w:t>
            </w:r>
            <w:r w:rsidRPr="00011F8B">
              <w:rPr>
                <w:rFonts w:asciiTheme="minorHAnsi" w:hAnsiTheme="minorHAnsi" w:cstheme="minorHAnsi"/>
                <w:kern w:val="2"/>
                <w:sz w:val="22"/>
                <w:szCs w:val="22"/>
              </w:rPr>
              <w:t xml:space="preserve"> buvo ver</w:t>
            </w:r>
            <w:r w:rsidR="00B23358" w:rsidRPr="00011F8B">
              <w:rPr>
                <w:rFonts w:asciiTheme="minorHAnsi" w:hAnsiTheme="minorHAnsi" w:cstheme="minorHAnsi"/>
                <w:kern w:val="2"/>
                <w:sz w:val="22"/>
                <w:szCs w:val="22"/>
              </w:rPr>
              <w:t>tinama konkurso metu ir už ją</w:t>
            </w:r>
            <w:r w:rsidRPr="00011F8B">
              <w:rPr>
                <w:rFonts w:asciiTheme="minorHAnsi" w:hAnsiTheme="minorHAnsi" w:cstheme="minorHAnsi"/>
                <w:kern w:val="2"/>
                <w:sz w:val="22"/>
                <w:szCs w:val="22"/>
              </w:rPr>
              <w:t xml:space="preserve"> Tiekėjui buvo skirti ekonominio naudingumo balai, tačiau Tiekėjas kito lygiaverčio (ne žemesnės kvalifikacijos, nei specialiosiose pirkimo sąlygose nustatyta minimali, ir </w:t>
            </w:r>
            <w:r w:rsidR="00B23358" w:rsidRPr="00011F8B">
              <w:rPr>
                <w:rFonts w:asciiTheme="minorHAnsi" w:hAnsiTheme="minorHAnsi" w:cstheme="minorHAnsi"/>
                <w:kern w:val="2"/>
                <w:sz w:val="22"/>
                <w:szCs w:val="22"/>
              </w:rPr>
              <w:t>ne žemesnės patirties</w:t>
            </w:r>
            <w:r w:rsidRPr="00011F8B">
              <w:rPr>
                <w:rFonts w:asciiTheme="minorHAnsi" w:hAnsiTheme="minorHAnsi" w:cstheme="minorHAnsi"/>
                <w:kern w:val="2"/>
                <w:sz w:val="22"/>
                <w:szCs w:val="22"/>
              </w:rPr>
              <w:t>,</w:t>
            </w:r>
            <w:r w:rsidR="00B23358" w:rsidRPr="00011F8B">
              <w:rPr>
                <w:rFonts w:asciiTheme="minorHAnsi" w:hAnsiTheme="minorHAnsi" w:cstheme="minorHAnsi"/>
                <w:kern w:val="2"/>
                <w:sz w:val="22"/>
                <w:szCs w:val="22"/>
              </w:rPr>
              <w:t xml:space="preserve"> nei ta,</w:t>
            </w:r>
            <w:r w:rsidRPr="00011F8B">
              <w:rPr>
                <w:rFonts w:asciiTheme="minorHAnsi" w:hAnsiTheme="minorHAnsi" w:cstheme="minorHAnsi"/>
                <w:kern w:val="2"/>
                <w:sz w:val="22"/>
                <w:szCs w:val="22"/>
              </w:rPr>
              <w:t xml:space="preserve"> už kurią buvo skirti ekonominio naudingumo balai) specialisto neranda, ir todėl yra nebeužtikrinamas (pažeidžiamas) </w:t>
            </w:r>
            <w:bookmarkStart w:id="0" w:name="_GoBack"/>
            <w:r w:rsidRPr="00011F8B">
              <w:rPr>
                <w:rFonts w:asciiTheme="minorHAnsi" w:hAnsiTheme="minorHAnsi" w:cstheme="minorHAnsi"/>
                <w:kern w:val="2"/>
                <w:sz w:val="22"/>
                <w:szCs w:val="22"/>
              </w:rPr>
              <w:t xml:space="preserve">Sutarties </w:t>
            </w:r>
            <w:r w:rsidR="00B23358" w:rsidRPr="00011F8B">
              <w:rPr>
                <w:rFonts w:asciiTheme="minorHAnsi" w:hAnsiTheme="minorHAnsi" w:cstheme="minorHAnsi"/>
                <w:kern w:val="2"/>
                <w:sz w:val="22"/>
                <w:szCs w:val="22"/>
              </w:rPr>
              <w:t xml:space="preserve">specialiųjų sąlygų 6.3 </w:t>
            </w:r>
            <w:r w:rsidRPr="00011F8B">
              <w:rPr>
                <w:rFonts w:asciiTheme="minorHAnsi" w:hAnsiTheme="minorHAnsi" w:cstheme="minorHAnsi"/>
                <w:kern w:val="2"/>
                <w:sz w:val="22"/>
                <w:szCs w:val="22"/>
              </w:rPr>
              <w:t>p. nustatytas įsipareig</w:t>
            </w:r>
            <w:r w:rsidR="00CD65EF" w:rsidRPr="00011F8B">
              <w:rPr>
                <w:rFonts w:asciiTheme="minorHAnsi" w:hAnsiTheme="minorHAnsi" w:cstheme="minorHAnsi"/>
                <w:kern w:val="2"/>
                <w:sz w:val="22"/>
                <w:szCs w:val="22"/>
              </w:rPr>
              <w:t>ojimas, Tiekėjas moka Pirkėjui 4</w:t>
            </w:r>
            <w:r w:rsidRPr="00011F8B">
              <w:rPr>
                <w:rFonts w:asciiTheme="minorHAnsi" w:hAnsiTheme="minorHAnsi" w:cstheme="minorHAnsi"/>
                <w:kern w:val="2"/>
                <w:sz w:val="22"/>
                <w:szCs w:val="22"/>
              </w:rPr>
              <w:t xml:space="preserve"> 000 Eur baudą ir laikinai (ne daugiau kaip </w:t>
            </w:r>
            <w:r w:rsidR="003C1953" w:rsidRPr="00011F8B">
              <w:rPr>
                <w:rFonts w:asciiTheme="minorHAnsi" w:hAnsiTheme="minorHAnsi" w:cstheme="minorHAnsi"/>
                <w:kern w:val="2"/>
                <w:sz w:val="22"/>
                <w:szCs w:val="22"/>
              </w:rPr>
              <w:t>32</w:t>
            </w:r>
            <w:r w:rsidRPr="00011F8B">
              <w:rPr>
                <w:rFonts w:asciiTheme="minorHAnsi" w:hAnsiTheme="minorHAnsi" w:cstheme="minorHAnsi"/>
                <w:kern w:val="2"/>
                <w:sz w:val="22"/>
                <w:szCs w:val="22"/>
              </w:rPr>
              <w:t xml:space="preserve"> akademinių valandų </w:t>
            </w:r>
            <w:r w:rsidR="003C1953" w:rsidRPr="00011F8B">
              <w:rPr>
                <w:rFonts w:asciiTheme="minorHAnsi" w:hAnsiTheme="minorHAnsi" w:cstheme="minorHAnsi"/>
                <w:i/>
                <w:sz w:val="22"/>
                <w:szCs w:val="22"/>
                <w:u w:val="single"/>
              </w:rPr>
              <w:t>edukacinių užsiėmimų mokymų mokykloje iš viso (t.y. per visus 20 ciklų</w:t>
            </w:r>
            <w:r w:rsidRPr="00011F8B">
              <w:rPr>
                <w:rFonts w:asciiTheme="minorHAnsi" w:hAnsiTheme="minorHAnsi" w:cstheme="minorHAnsi"/>
                <w:kern w:val="2"/>
                <w:sz w:val="22"/>
                <w:szCs w:val="22"/>
              </w:rPr>
              <w:t>) Specialistų sąraše nurodytą specialistą gali pakeisti ne žemesnės kvalifikacijos, nei specialiosiose pirkimo sąlygose nurodyta minimali</w:t>
            </w:r>
            <w:bookmarkEnd w:id="0"/>
            <w:r w:rsidRPr="00873294">
              <w:rPr>
                <w:rFonts w:asciiTheme="minorHAnsi" w:hAnsiTheme="minorHAnsi" w:cstheme="minorHAnsi"/>
                <w:kern w:val="2"/>
                <w:sz w:val="22"/>
                <w:szCs w:val="22"/>
              </w:rPr>
              <w:t xml:space="preserve">, tačiau </w:t>
            </w:r>
            <w:r w:rsidR="003C1953" w:rsidRPr="00873294">
              <w:rPr>
                <w:rFonts w:asciiTheme="minorHAnsi" w:hAnsiTheme="minorHAnsi" w:cstheme="minorHAnsi"/>
                <w:kern w:val="2"/>
                <w:sz w:val="22"/>
                <w:szCs w:val="22"/>
              </w:rPr>
              <w:t>neturinčio didesnės patirties</w:t>
            </w:r>
            <w:r w:rsidRPr="00873294">
              <w:rPr>
                <w:rFonts w:asciiTheme="minorHAnsi" w:hAnsiTheme="minorHAnsi" w:cstheme="minorHAnsi"/>
                <w:kern w:val="2"/>
                <w:sz w:val="22"/>
                <w:szCs w:val="22"/>
              </w:rPr>
              <w:t xml:space="preserve"> (už kurią gauti ekonominio naudingumo balai) specialistu;</w:t>
            </w:r>
          </w:p>
          <w:p w:rsidR="00316DE1" w:rsidRPr="00873294" w:rsidRDefault="00316DE1" w:rsidP="00316DE1">
            <w:pPr>
              <w:rPr>
                <w:rFonts w:asciiTheme="minorHAnsi" w:hAnsiTheme="minorHAnsi" w:cstheme="minorHAnsi"/>
                <w:kern w:val="2"/>
                <w:sz w:val="22"/>
                <w:szCs w:val="22"/>
              </w:rPr>
            </w:pPr>
            <w:r w:rsidRPr="00873294">
              <w:rPr>
                <w:rFonts w:asciiTheme="minorHAnsi" w:hAnsiTheme="minorHAnsi" w:cstheme="minorHAnsi"/>
                <w:kern w:val="2"/>
                <w:sz w:val="22"/>
                <w:szCs w:val="22"/>
              </w:rPr>
              <w:t xml:space="preserve">9.4.3. Jei buvo pakeistas Specialistų sąraše nurodytas specialistas (-ius), kurio (-ių) </w:t>
            </w:r>
            <w:r w:rsidR="003C1953" w:rsidRPr="00873294">
              <w:rPr>
                <w:rFonts w:asciiTheme="minorHAnsi" w:hAnsiTheme="minorHAnsi" w:cstheme="minorHAnsi"/>
                <w:kern w:val="2"/>
                <w:sz w:val="22"/>
                <w:szCs w:val="22"/>
              </w:rPr>
              <w:t>didesnė patirtis</w:t>
            </w:r>
            <w:r w:rsidRPr="00873294">
              <w:rPr>
                <w:rFonts w:asciiTheme="minorHAnsi" w:hAnsiTheme="minorHAnsi" w:cstheme="minorHAnsi"/>
                <w:kern w:val="2"/>
                <w:sz w:val="22"/>
                <w:szCs w:val="22"/>
              </w:rPr>
              <w:t xml:space="preserve"> buvo vertinama konkurso metu ir už kurią Tiekėjui buvo skirti ekonominio naudingumo balai, į ne žemesnės kvalifikacijos, nei specialiosiose pirkimo sąlygose nurodyta minimali, tačiau neturinčio </w:t>
            </w:r>
            <w:r w:rsidR="003C1953" w:rsidRPr="00873294">
              <w:rPr>
                <w:rFonts w:asciiTheme="minorHAnsi" w:hAnsiTheme="minorHAnsi" w:cstheme="minorHAnsi"/>
                <w:kern w:val="2"/>
                <w:sz w:val="22"/>
                <w:szCs w:val="22"/>
              </w:rPr>
              <w:t>didesnės patirties</w:t>
            </w:r>
            <w:r w:rsidRPr="00873294">
              <w:rPr>
                <w:rFonts w:asciiTheme="minorHAnsi" w:hAnsiTheme="minorHAnsi" w:cstheme="minorHAnsi"/>
                <w:kern w:val="2"/>
                <w:sz w:val="22"/>
                <w:szCs w:val="22"/>
              </w:rPr>
              <w:t xml:space="preserve"> (už kurią gauti ekonominio naudingumo balai) specialistą, ir po </w:t>
            </w:r>
            <w:r w:rsidR="003C1953" w:rsidRPr="00873294">
              <w:rPr>
                <w:rFonts w:asciiTheme="minorHAnsi" w:hAnsiTheme="minorHAnsi" w:cstheme="minorHAnsi"/>
                <w:kern w:val="2"/>
                <w:sz w:val="22"/>
                <w:szCs w:val="22"/>
              </w:rPr>
              <w:t>32</w:t>
            </w:r>
            <w:r w:rsidRPr="00873294">
              <w:rPr>
                <w:rFonts w:asciiTheme="minorHAnsi" w:hAnsiTheme="minorHAnsi" w:cstheme="minorHAnsi"/>
                <w:kern w:val="2"/>
                <w:sz w:val="22"/>
                <w:szCs w:val="22"/>
              </w:rPr>
              <w:t xml:space="preserve"> akademinių valandų </w:t>
            </w:r>
            <w:r w:rsidR="003C1953" w:rsidRPr="00873294">
              <w:rPr>
                <w:rFonts w:asciiTheme="minorHAnsi" w:hAnsiTheme="minorHAnsi" w:cstheme="minorHAnsi"/>
                <w:kern w:val="2"/>
                <w:sz w:val="22"/>
                <w:szCs w:val="22"/>
              </w:rPr>
              <w:t xml:space="preserve">edukacinių užsiėmimų mokykloje </w:t>
            </w:r>
            <w:r w:rsidRPr="00873294">
              <w:rPr>
                <w:rFonts w:asciiTheme="minorHAnsi" w:hAnsiTheme="minorHAnsi" w:cstheme="minorHAnsi"/>
                <w:kern w:val="2"/>
                <w:sz w:val="22"/>
                <w:szCs w:val="22"/>
              </w:rPr>
              <w:t xml:space="preserve">mokymų pravedimo, kurias pravedė šis specialistas, Tiekėjas nepaskiria kito lygiaverčio specialisto (ne žemesnės kvalifikacijos, nei specialiosiose pirkimo sąlygose nustatyta minimali, ir </w:t>
            </w:r>
            <w:r w:rsidR="00CD65EF" w:rsidRPr="00873294">
              <w:rPr>
                <w:rFonts w:asciiTheme="minorHAnsi" w:hAnsiTheme="minorHAnsi" w:cstheme="minorHAnsi"/>
                <w:kern w:val="2"/>
                <w:sz w:val="22"/>
                <w:szCs w:val="22"/>
              </w:rPr>
              <w:t>didesnės patirties</w:t>
            </w:r>
            <w:r w:rsidRPr="00873294">
              <w:rPr>
                <w:rFonts w:asciiTheme="minorHAnsi" w:hAnsiTheme="minorHAnsi" w:cstheme="minorHAnsi"/>
                <w:kern w:val="2"/>
                <w:sz w:val="22"/>
                <w:szCs w:val="22"/>
              </w:rPr>
              <w:t>, už kurią buvo skirti ekonominio naudingumo</w:t>
            </w:r>
            <w:r w:rsidR="00CD65EF" w:rsidRPr="00873294">
              <w:rPr>
                <w:rFonts w:asciiTheme="minorHAnsi" w:hAnsiTheme="minorHAnsi" w:cstheme="minorHAnsi"/>
                <w:kern w:val="2"/>
                <w:sz w:val="22"/>
                <w:szCs w:val="22"/>
              </w:rPr>
              <w:t xml:space="preserve"> balai), nors dar nėra pasiekta</w:t>
            </w:r>
            <w:r w:rsidRPr="00873294">
              <w:rPr>
                <w:rFonts w:asciiTheme="minorHAnsi" w:hAnsiTheme="minorHAnsi" w:cstheme="minorHAnsi"/>
                <w:kern w:val="2"/>
                <w:sz w:val="22"/>
                <w:szCs w:val="22"/>
              </w:rPr>
              <w:t xml:space="preserve"> Sutarties specialiųjų sąlygų </w:t>
            </w:r>
            <w:r w:rsidR="00CD65EF" w:rsidRPr="00873294">
              <w:rPr>
                <w:rFonts w:asciiTheme="minorHAnsi" w:hAnsiTheme="minorHAnsi" w:cstheme="minorHAnsi"/>
                <w:kern w:val="2"/>
                <w:sz w:val="22"/>
                <w:szCs w:val="22"/>
              </w:rPr>
              <w:t xml:space="preserve">6.3 p. nurodyta reikalaujama </w:t>
            </w:r>
            <w:r w:rsidRPr="00873294">
              <w:rPr>
                <w:rFonts w:asciiTheme="minorHAnsi" w:hAnsiTheme="minorHAnsi" w:cstheme="minorHAnsi"/>
                <w:kern w:val="2"/>
                <w:sz w:val="22"/>
                <w:szCs w:val="22"/>
              </w:rPr>
              <w:t xml:space="preserve">pravesti </w:t>
            </w:r>
            <w:r w:rsidR="00CD65EF" w:rsidRPr="00873294">
              <w:rPr>
                <w:rFonts w:asciiTheme="minorHAnsi" w:hAnsiTheme="minorHAnsi" w:cstheme="minorHAnsi"/>
                <w:i/>
                <w:color w:val="FF0000"/>
                <w:sz w:val="22"/>
                <w:szCs w:val="22"/>
                <w:highlight w:val="yellow"/>
                <w:u w:val="single"/>
              </w:rPr>
              <w:t>edukacinių užsiėmimų mokymų mokykloje</w:t>
            </w:r>
            <w:r w:rsidR="00CD65EF" w:rsidRPr="00873294">
              <w:rPr>
                <w:rFonts w:asciiTheme="minorHAnsi" w:hAnsiTheme="minorHAnsi" w:cstheme="minorHAnsi"/>
                <w:i/>
                <w:color w:val="FF0000"/>
                <w:sz w:val="22"/>
                <w:szCs w:val="22"/>
                <w:u w:val="single"/>
              </w:rPr>
              <w:t xml:space="preserve"> </w:t>
            </w:r>
            <w:r w:rsidR="00CD65EF" w:rsidRPr="00873294">
              <w:rPr>
                <w:rFonts w:asciiTheme="minorHAnsi" w:hAnsiTheme="minorHAnsi" w:cstheme="minorHAnsi"/>
                <w:kern w:val="2"/>
                <w:sz w:val="22"/>
                <w:szCs w:val="22"/>
              </w:rPr>
              <w:t xml:space="preserve">trukmė </w:t>
            </w:r>
            <w:r w:rsidRPr="00873294">
              <w:rPr>
                <w:rFonts w:asciiTheme="minorHAnsi" w:hAnsiTheme="minorHAnsi" w:cstheme="minorHAnsi"/>
                <w:kern w:val="2"/>
                <w:sz w:val="22"/>
                <w:szCs w:val="22"/>
              </w:rPr>
              <w:t xml:space="preserve"> (skaičiuojant kartu su </w:t>
            </w:r>
            <w:r w:rsidR="00CD65EF" w:rsidRPr="00873294">
              <w:rPr>
                <w:rFonts w:asciiTheme="minorHAnsi" w:hAnsiTheme="minorHAnsi" w:cstheme="minorHAnsi"/>
                <w:kern w:val="2"/>
                <w:sz w:val="22"/>
                <w:szCs w:val="22"/>
              </w:rPr>
              <w:t>ta, kurią</w:t>
            </w:r>
            <w:r w:rsidRPr="00873294">
              <w:rPr>
                <w:rFonts w:asciiTheme="minorHAnsi" w:hAnsiTheme="minorHAnsi" w:cstheme="minorHAnsi"/>
                <w:kern w:val="2"/>
                <w:sz w:val="22"/>
                <w:szCs w:val="22"/>
              </w:rPr>
              <w:t xml:space="preserve"> pravedė minimalią kvalifikaciją turintis specialistas, už ką Tiekėjui </w:t>
            </w:r>
            <w:r w:rsidRPr="00873294">
              <w:rPr>
                <w:rFonts w:asciiTheme="minorHAnsi" w:hAnsiTheme="minorHAnsi" w:cstheme="minorHAnsi"/>
                <w:kern w:val="2"/>
                <w:sz w:val="22"/>
                <w:szCs w:val="22"/>
              </w:rPr>
              <w:lastRenderedPageBreak/>
              <w:t>buvo pritaikyta bauda), ir dėl to nėra sudaromi susitarimai dėl Specialistų sąrašo pakeitimo, tai laikoma esminiu Sutarties sąlygų pažeidimu ir tokiu atveju Pirkėjas</w:t>
            </w:r>
            <w:r w:rsidR="00CD65EF" w:rsidRPr="00873294">
              <w:rPr>
                <w:rFonts w:asciiTheme="minorHAnsi" w:hAnsiTheme="minorHAnsi" w:cstheme="minorHAnsi"/>
                <w:kern w:val="2"/>
                <w:sz w:val="22"/>
                <w:szCs w:val="22"/>
              </w:rPr>
              <w:t xml:space="preserve"> privalo taikyti ne 10 000 Eur, bet 6</w:t>
            </w:r>
            <w:r w:rsidRPr="00873294">
              <w:rPr>
                <w:rFonts w:asciiTheme="minorHAnsi" w:hAnsiTheme="minorHAnsi" w:cstheme="minorHAnsi"/>
                <w:kern w:val="2"/>
                <w:sz w:val="22"/>
                <w:szCs w:val="22"/>
              </w:rPr>
              <w:t xml:space="preserve">000 Eur baudą ir priimti sprendimą, kad Tiekėjas Sutartyje nustatytą esminę pirkimo sąlygą vykdė su dideliais trūkumais (VPĮ 91 str.). </w:t>
            </w:r>
          </w:p>
        </w:tc>
      </w:tr>
      <w:tr w:rsidR="00316DE1">
        <w:trPr>
          <w:trHeight w:val="300"/>
        </w:trPr>
        <w:tc>
          <w:tcPr>
            <w:tcW w:w="3094" w:type="dxa"/>
            <w:gridSpan w:val="2"/>
          </w:tcPr>
          <w:p w:rsidR="00316DE1" w:rsidRDefault="00316DE1" w:rsidP="00316DE1">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316DE1" w:rsidRPr="00873294" w:rsidRDefault="006A756F" w:rsidP="00316DE1">
            <w:pPr>
              <w:rPr>
                <w:rFonts w:asciiTheme="minorHAnsi" w:hAnsiTheme="minorHAnsi" w:cstheme="minorHAnsi"/>
                <w:kern w:val="2"/>
                <w:sz w:val="22"/>
                <w:szCs w:val="22"/>
              </w:rPr>
            </w:pPr>
            <w:r w:rsidRPr="00873294">
              <w:rPr>
                <w:rFonts w:asciiTheme="minorHAnsi" w:hAnsiTheme="minorHAnsi" w:cstheme="minorHAnsi"/>
                <w:color w:val="000000"/>
                <w:kern w:val="2"/>
                <w:sz w:val="22"/>
                <w:szCs w:val="22"/>
              </w:rPr>
              <w:t xml:space="preserve">Pirkėjas taiko 200 eurų dydžio baudą, jei Tiekėjas nevykdo įsipareigojimų numatytų Specialiųjų sąlygų </w:t>
            </w:r>
            <w:r w:rsidR="00490300" w:rsidRPr="00873294">
              <w:rPr>
                <w:rFonts w:asciiTheme="minorHAnsi" w:hAnsiTheme="minorHAnsi" w:cstheme="minorHAnsi"/>
                <w:color w:val="000000"/>
                <w:kern w:val="2"/>
                <w:sz w:val="22"/>
                <w:szCs w:val="22"/>
              </w:rPr>
              <w:t>13.2 p.</w:t>
            </w:r>
          </w:p>
          <w:p w:rsidR="00316DE1" w:rsidRPr="00873294" w:rsidRDefault="00316DE1" w:rsidP="00316DE1">
            <w:pPr>
              <w:rPr>
                <w:rFonts w:asciiTheme="minorHAnsi" w:hAnsiTheme="minorHAnsi" w:cstheme="minorHAnsi"/>
                <w:kern w:val="2"/>
                <w:sz w:val="22"/>
                <w:szCs w:val="22"/>
              </w:rPr>
            </w:pPr>
          </w:p>
          <w:p w:rsidR="00316DE1" w:rsidRPr="00873294" w:rsidRDefault="00316DE1" w:rsidP="00316DE1">
            <w:pPr>
              <w:rPr>
                <w:rFonts w:asciiTheme="minorHAnsi" w:hAnsiTheme="minorHAnsi" w:cstheme="minorHAnsi"/>
                <w:color w:val="4472C4"/>
                <w:kern w:val="2"/>
                <w:sz w:val="22"/>
                <w:szCs w:val="22"/>
              </w:rPr>
            </w:pPr>
          </w:p>
        </w:tc>
      </w:tr>
      <w:tr w:rsidR="00316DE1">
        <w:trPr>
          <w:trHeight w:val="300"/>
        </w:trPr>
        <w:tc>
          <w:tcPr>
            <w:tcW w:w="3094" w:type="dxa"/>
            <w:gridSpan w:val="2"/>
          </w:tcPr>
          <w:p w:rsidR="00316DE1" w:rsidRDefault="00316DE1" w:rsidP="00316DE1">
            <w:pPr>
              <w:rPr>
                <w:b/>
                <w:kern w:val="2"/>
                <w:szCs w:val="24"/>
              </w:rPr>
            </w:pPr>
            <w:r>
              <w:rPr>
                <w:b/>
                <w:kern w:val="2"/>
                <w:szCs w:val="24"/>
              </w:rPr>
              <w:t>9.6. Tiekėjui / Pirkėjui taikoma bauda dėl konfidencialumo reikalavimų nesilaikymo</w:t>
            </w:r>
          </w:p>
        </w:tc>
        <w:tc>
          <w:tcPr>
            <w:tcW w:w="6441" w:type="dxa"/>
            <w:gridSpan w:val="2"/>
          </w:tcPr>
          <w:p w:rsidR="00316DE1" w:rsidRPr="00873294" w:rsidRDefault="00316DE1" w:rsidP="00316DE1">
            <w:pPr>
              <w:rPr>
                <w:rFonts w:asciiTheme="minorHAnsi" w:hAnsiTheme="minorHAnsi" w:cstheme="minorHAnsi"/>
                <w:kern w:val="2"/>
                <w:sz w:val="22"/>
                <w:szCs w:val="22"/>
              </w:rPr>
            </w:pPr>
            <w:r w:rsidRPr="00873294">
              <w:rPr>
                <w:rFonts w:asciiTheme="minorHAnsi" w:hAnsiTheme="minorHAnsi" w:cstheme="minorHAnsi"/>
                <w:kern w:val="2"/>
                <w:sz w:val="22"/>
                <w:szCs w:val="22"/>
              </w:rPr>
              <w:t>Netaikoma</w:t>
            </w:r>
          </w:p>
          <w:p w:rsidR="00316DE1" w:rsidRPr="00873294" w:rsidRDefault="00316DE1" w:rsidP="00316DE1">
            <w:pPr>
              <w:rPr>
                <w:rFonts w:asciiTheme="minorHAnsi" w:hAnsiTheme="minorHAnsi" w:cstheme="minorHAnsi"/>
                <w:kern w:val="2"/>
                <w:sz w:val="22"/>
                <w:szCs w:val="22"/>
              </w:rPr>
            </w:pPr>
          </w:p>
          <w:p w:rsidR="00316DE1" w:rsidRPr="00873294" w:rsidRDefault="00316DE1" w:rsidP="00316DE1">
            <w:pPr>
              <w:rPr>
                <w:rFonts w:asciiTheme="minorHAnsi" w:hAnsiTheme="minorHAnsi" w:cstheme="minorHAnsi"/>
                <w:kern w:val="2"/>
                <w:sz w:val="22"/>
                <w:szCs w:val="22"/>
              </w:rPr>
            </w:pPr>
          </w:p>
        </w:tc>
      </w:tr>
      <w:tr w:rsidR="00316DE1">
        <w:trPr>
          <w:trHeight w:val="300"/>
        </w:trPr>
        <w:tc>
          <w:tcPr>
            <w:tcW w:w="3094" w:type="dxa"/>
            <w:gridSpan w:val="2"/>
          </w:tcPr>
          <w:p w:rsidR="00316DE1" w:rsidRDefault="00316DE1" w:rsidP="00316DE1">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rsidR="00CD65EF" w:rsidRPr="00873294" w:rsidRDefault="00CD65EF" w:rsidP="00CD65EF">
            <w:pPr>
              <w:jc w:val="both"/>
              <w:rPr>
                <w:rFonts w:asciiTheme="minorHAnsi" w:hAnsiTheme="minorHAnsi" w:cstheme="minorHAnsi"/>
                <w:kern w:val="2"/>
                <w:sz w:val="22"/>
                <w:szCs w:val="22"/>
              </w:rPr>
            </w:pPr>
            <w:r w:rsidRPr="00873294">
              <w:rPr>
                <w:rFonts w:asciiTheme="minorHAnsi" w:hAnsiTheme="minorHAnsi" w:cstheme="minorHAnsi"/>
                <w:kern w:val="2"/>
                <w:sz w:val="22"/>
                <w:szCs w:val="22"/>
              </w:rPr>
              <w:t xml:space="preserve">Jei Tiekėjas neįvykdo Sutarties specialiųjų sąlygų 6.3 p. nurodyto įsipareigojimo, tai laikoma esminiu Sutarties sąlygų pažeidimu ir tokiu atveju Pirkėjas privalo taikyti 10 000 Eur baudą ir priimti sprendimą, kad Tiekėjas Sutartyje nustatytą esminę pirkimo sąlygą vykdė su dideliais trūkumais (VPĮ 91 str.). </w:t>
            </w:r>
          </w:p>
          <w:p w:rsidR="00316DE1" w:rsidRPr="00873294" w:rsidRDefault="00316DE1" w:rsidP="00316DE1">
            <w:pPr>
              <w:rPr>
                <w:rFonts w:asciiTheme="minorHAnsi" w:hAnsiTheme="minorHAnsi" w:cstheme="minorHAnsi"/>
                <w:kern w:val="2"/>
                <w:sz w:val="22"/>
                <w:szCs w:val="22"/>
              </w:rPr>
            </w:pPr>
          </w:p>
        </w:tc>
      </w:tr>
      <w:tr w:rsidR="00316DE1">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316DE1" w:rsidRDefault="00316DE1" w:rsidP="00316DE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316DE1" w:rsidRPr="00873294" w:rsidRDefault="00316DE1" w:rsidP="00316DE1">
            <w:pPr>
              <w:rPr>
                <w:rFonts w:asciiTheme="minorHAnsi" w:hAnsiTheme="minorHAnsi" w:cstheme="minorHAnsi"/>
                <w:kern w:val="2"/>
                <w:sz w:val="22"/>
                <w:szCs w:val="22"/>
              </w:rPr>
            </w:pPr>
            <w:r w:rsidRPr="00873294">
              <w:rPr>
                <w:rFonts w:asciiTheme="minorHAnsi" w:hAnsiTheme="minorHAnsi" w:cstheme="minorHAnsi"/>
                <w:kern w:val="2"/>
                <w:sz w:val="22"/>
                <w:szCs w:val="22"/>
              </w:rPr>
              <w:t>Netaikoma</w:t>
            </w:r>
          </w:p>
          <w:p w:rsidR="00316DE1" w:rsidRPr="00873294" w:rsidRDefault="00316DE1" w:rsidP="00316DE1">
            <w:pPr>
              <w:rPr>
                <w:rFonts w:asciiTheme="minorHAnsi" w:hAnsiTheme="minorHAnsi" w:cstheme="minorHAnsi"/>
                <w:kern w:val="2"/>
                <w:sz w:val="22"/>
                <w:szCs w:val="22"/>
              </w:rPr>
            </w:pPr>
          </w:p>
          <w:p w:rsidR="00316DE1" w:rsidRPr="00873294" w:rsidRDefault="00316DE1" w:rsidP="00316DE1">
            <w:pPr>
              <w:rPr>
                <w:rFonts w:asciiTheme="minorHAnsi" w:hAnsiTheme="minorHAnsi" w:cstheme="minorHAnsi"/>
                <w:kern w:val="2"/>
                <w:sz w:val="22"/>
                <w:szCs w:val="22"/>
              </w:rPr>
            </w:pPr>
          </w:p>
        </w:tc>
      </w:tr>
      <w:tr w:rsidR="00316DE1">
        <w:trPr>
          <w:trHeight w:val="300"/>
        </w:trPr>
        <w:tc>
          <w:tcPr>
            <w:tcW w:w="3094" w:type="dxa"/>
            <w:gridSpan w:val="2"/>
          </w:tcPr>
          <w:p w:rsidR="00316DE1" w:rsidRDefault="00316DE1" w:rsidP="00316DE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316DE1" w:rsidRPr="00873294" w:rsidRDefault="00316DE1" w:rsidP="00316DE1">
            <w:pPr>
              <w:rPr>
                <w:rFonts w:asciiTheme="minorHAnsi" w:hAnsiTheme="minorHAnsi" w:cstheme="minorHAnsi"/>
                <w:kern w:val="2"/>
                <w:sz w:val="22"/>
                <w:szCs w:val="22"/>
              </w:rPr>
            </w:pPr>
          </w:p>
          <w:p w:rsidR="00316DE1" w:rsidRPr="00873294" w:rsidRDefault="00E152A0" w:rsidP="00E54960">
            <w:pPr>
              <w:rPr>
                <w:rFonts w:asciiTheme="minorHAnsi" w:hAnsiTheme="minorHAnsi" w:cstheme="minorHAnsi"/>
                <w:kern w:val="2"/>
                <w:sz w:val="22"/>
                <w:szCs w:val="22"/>
              </w:rPr>
            </w:pPr>
            <w:r w:rsidRPr="00873294">
              <w:rPr>
                <w:rFonts w:asciiTheme="minorHAnsi" w:hAnsiTheme="minorHAnsi" w:cstheme="minorHAnsi"/>
                <w:kern w:val="2"/>
                <w:sz w:val="22"/>
                <w:szCs w:val="22"/>
              </w:rPr>
              <w:t>Netaikoma</w:t>
            </w:r>
          </w:p>
        </w:tc>
      </w:tr>
      <w:tr w:rsidR="00316DE1">
        <w:trPr>
          <w:trHeight w:val="300"/>
        </w:trPr>
        <w:tc>
          <w:tcPr>
            <w:tcW w:w="3094" w:type="dxa"/>
            <w:gridSpan w:val="2"/>
          </w:tcPr>
          <w:p w:rsidR="00316DE1" w:rsidRDefault="00316DE1" w:rsidP="00316DE1">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E152A0" w:rsidRPr="00873294" w:rsidRDefault="00E152A0" w:rsidP="00E152A0">
            <w:pPr>
              <w:jc w:val="both"/>
              <w:rPr>
                <w:rFonts w:asciiTheme="minorHAnsi" w:hAnsiTheme="minorHAnsi" w:cstheme="minorHAnsi"/>
                <w:kern w:val="2"/>
                <w:sz w:val="22"/>
                <w:szCs w:val="22"/>
              </w:rPr>
            </w:pPr>
            <w:r w:rsidRPr="00873294">
              <w:rPr>
                <w:rFonts w:asciiTheme="minorHAnsi" w:hAnsiTheme="minorHAnsi" w:cstheme="minorHAnsi"/>
                <w:kern w:val="2"/>
                <w:sz w:val="22"/>
                <w:szCs w:val="22"/>
              </w:rPr>
              <w:t>Pirkėjas:</w:t>
            </w:r>
          </w:p>
          <w:p w:rsidR="00E152A0" w:rsidRPr="00873294" w:rsidRDefault="00E152A0" w:rsidP="00E152A0">
            <w:pPr>
              <w:jc w:val="both"/>
              <w:rPr>
                <w:rFonts w:asciiTheme="minorHAnsi" w:hAnsiTheme="minorHAnsi" w:cstheme="minorHAnsi"/>
                <w:kern w:val="2"/>
                <w:sz w:val="22"/>
                <w:szCs w:val="22"/>
              </w:rPr>
            </w:pPr>
            <w:r w:rsidRPr="00873294">
              <w:rPr>
                <w:rFonts w:asciiTheme="minorHAnsi" w:hAnsiTheme="minorHAnsi" w:cstheme="minorHAnsi"/>
                <w:kern w:val="2"/>
                <w:sz w:val="22"/>
                <w:szCs w:val="22"/>
              </w:rPr>
              <w:t>9.9.1. turi teisę reikalauti iš Tiekėjo mokėti 30 (trisdešimties) Eur baudą už kiekvieną uždelstą dieną, jeigu Tiekėjas vėluoja vykdyti Sutarties specialiųjų sąlygų 10.1.2, 10.1.5, 10.1.11, 10.1.13 ir 10.1.14 p. nurodytus įsipareigojimus, 100 (vieno šimto) Eur baudą už kiekvieną uždelstą dieną, jeigu Tiekėjas vėluoja suteikti paslaugas iki Sutarties specialiųjų sąlygų 4.1 p. nustatyto termino, ir 30 (trisdešimties) Eur dydžio baudą už kiekvieną atvejį atskirai, jei nevykdo Sutarties specialiųjų sąlygų 10.1.3 p. nurodyto įsipareigojimo;</w:t>
            </w:r>
          </w:p>
          <w:p w:rsidR="00E152A0" w:rsidRPr="00873294" w:rsidRDefault="00E152A0" w:rsidP="00E152A0">
            <w:pPr>
              <w:jc w:val="both"/>
              <w:rPr>
                <w:rFonts w:asciiTheme="minorHAnsi" w:hAnsiTheme="minorHAnsi" w:cstheme="minorHAnsi"/>
                <w:kern w:val="2"/>
                <w:sz w:val="22"/>
                <w:szCs w:val="22"/>
              </w:rPr>
            </w:pPr>
            <w:r w:rsidRPr="00873294">
              <w:rPr>
                <w:rFonts w:asciiTheme="minorHAnsi" w:hAnsiTheme="minorHAnsi" w:cstheme="minorHAnsi"/>
                <w:kern w:val="2"/>
                <w:sz w:val="22"/>
                <w:szCs w:val="22"/>
              </w:rPr>
              <w:t>9.9.2. turi teisę reikalauti iš Tiekėjo ne vėliau kaip per 5 (penkias) darbo dienas nuo Pirkėjo reikalavimo pateikimo dienos sumokėti 5 (penkių) proc. nuo pradinės Sutarties vertės dydžio baudą, nutraukus Sutartį Sutarties specialiųjų sąlygų 12.2.1–12.2.4, 12.2.6 -12.2.8 p. nurodytais pagrindais (dėl Tiekėjo padaryto esminio Sutarties pažeidimo);</w:t>
            </w:r>
          </w:p>
          <w:p w:rsidR="00E152A0" w:rsidRPr="00873294" w:rsidRDefault="00E152A0" w:rsidP="00E152A0">
            <w:pPr>
              <w:jc w:val="both"/>
              <w:rPr>
                <w:rFonts w:asciiTheme="minorHAnsi" w:hAnsiTheme="minorHAnsi" w:cstheme="minorHAnsi"/>
                <w:kern w:val="2"/>
                <w:sz w:val="22"/>
                <w:szCs w:val="22"/>
              </w:rPr>
            </w:pPr>
            <w:r w:rsidRPr="00873294">
              <w:rPr>
                <w:rFonts w:asciiTheme="minorHAnsi" w:hAnsiTheme="minorHAnsi" w:cstheme="minorHAnsi"/>
                <w:kern w:val="2"/>
                <w:sz w:val="22"/>
                <w:szCs w:val="22"/>
              </w:rPr>
              <w:lastRenderedPageBreak/>
              <w:t>9.9.3. turi teisę nutraukti Sutartį ir reikalauti atlyginti nuostolius, jeigu Tiekėjas nesilaiko Sutartyje numatytų įsipareigojimų ir tai yra esminis Sutarties pažeidimas;</w:t>
            </w:r>
          </w:p>
          <w:p w:rsidR="00E152A0" w:rsidRPr="00873294" w:rsidRDefault="00E152A0" w:rsidP="00E152A0">
            <w:pPr>
              <w:rPr>
                <w:rFonts w:asciiTheme="minorHAnsi" w:hAnsiTheme="minorHAnsi" w:cstheme="minorHAnsi"/>
                <w:kern w:val="2"/>
                <w:sz w:val="22"/>
                <w:szCs w:val="22"/>
              </w:rPr>
            </w:pPr>
            <w:r w:rsidRPr="00873294">
              <w:rPr>
                <w:rFonts w:asciiTheme="minorHAnsi" w:hAnsiTheme="minorHAnsi" w:cstheme="minorHAnsi"/>
                <w:kern w:val="2"/>
                <w:sz w:val="22"/>
                <w:szCs w:val="22"/>
              </w:rPr>
              <w:t>Tiekėjas:</w:t>
            </w:r>
          </w:p>
          <w:p w:rsidR="00316DE1" w:rsidRPr="00873294" w:rsidRDefault="00E152A0" w:rsidP="00E152A0">
            <w:pPr>
              <w:rPr>
                <w:rFonts w:asciiTheme="minorHAnsi" w:hAnsiTheme="minorHAnsi" w:cstheme="minorHAnsi"/>
                <w:kern w:val="2"/>
                <w:sz w:val="22"/>
                <w:szCs w:val="22"/>
              </w:rPr>
            </w:pPr>
            <w:r w:rsidRPr="00873294">
              <w:rPr>
                <w:rFonts w:asciiTheme="minorHAnsi" w:hAnsiTheme="minorHAnsi" w:cstheme="minorHAnsi"/>
                <w:kern w:val="2"/>
                <w:sz w:val="22"/>
                <w:szCs w:val="22"/>
              </w:rPr>
              <w:t>9.9.4. turi teisę reikalauti iš Pirkėjo sumokėti 0,02 (dviejų šimtųjų) proc. dydžio delspinigius nuo laiku neapmokėtos sąskaitos faktūros sumos be PVM už kiekvieną uždelstą dieną, jei Pirkėjas vėluoja atsiskaityti Sutarties specialiųjų sąlygų 5.5 p.  nurodytu terminu</w:t>
            </w:r>
          </w:p>
        </w:tc>
      </w:tr>
      <w:tr w:rsidR="00316DE1">
        <w:trPr>
          <w:trHeight w:val="300"/>
        </w:trPr>
        <w:tc>
          <w:tcPr>
            <w:tcW w:w="9535" w:type="dxa"/>
            <w:gridSpan w:val="4"/>
          </w:tcPr>
          <w:p w:rsidR="00316DE1" w:rsidRDefault="00316DE1" w:rsidP="00316DE1">
            <w:pPr>
              <w:jc w:val="center"/>
              <w:rPr>
                <w:color w:val="4472C4"/>
                <w:kern w:val="2"/>
                <w:szCs w:val="24"/>
              </w:rPr>
            </w:pPr>
            <w:r>
              <w:rPr>
                <w:b/>
                <w:kern w:val="2"/>
                <w:szCs w:val="24"/>
              </w:rPr>
              <w:lastRenderedPageBreak/>
              <w:t>10. ESMINĖS SUTARTIES SĄLYGOS</w:t>
            </w:r>
          </w:p>
        </w:tc>
      </w:tr>
      <w:tr w:rsidR="00316DE1">
        <w:trPr>
          <w:trHeight w:val="300"/>
        </w:trPr>
        <w:tc>
          <w:tcPr>
            <w:tcW w:w="3094" w:type="dxa"/>
            <w:gridSpan w:val="2"/>
          </w:tcPr>
          <w:p w:rsidR="00316DE1" w:rsidRDefault="00316DE1" w:rsidP="00316DE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7F6D63" w:rsidRDefault="007F6D63" w:rsidP="007F6D63">
            <w:pPr>
              <w:widowControl w:val="0"/>
              <w:tabs>
                <w:tab w:val="left" w:pos="426"/>
                <w:tab w:val="left" w:pos="567"/>
                <w:tab w:val="left" w:pos="851"/>
                <w:tab w:val="left" w:pos="992"/>
                <w:tab w:val="left" w:pos="1134"/>
              </w:tabs>
              <w:spacing w:line="276" w:lineRule="auto"/>
              <w:jc w:val="both"/>
              <w:rPr>
                <w:rFonts w:asciiTheme="minorHAnsi" w:hAnsiTheme="minorHAnsi" w:cstheme="minorHAnsi"/>
                <w:kern w:val="2"/>
                <w:szCs w:val="24"/>
              </w:rPr>
            </w:pPr>
            <w:r>
              <w:rPr>
                <w:rFonts w:asciiTheme="minorHAnsi" w:hAnsiTheme="minorHAnsi" w:cstheme="minorHAnsi"/>
                <w:kern w:val="2"/>
                <w:szCs w:val="24"/>
              </w:rPr>
              <w:t>Tiekėjas privalo:</w:t>
            </w:r>
          </w:p>
          <w:p w:rsidR="007F6D63" w:rsidRDefault="007F6D63" w:rsidP="007F6D63">
            <w:pPr>
              <w:widowControl w:val="0"/>
              <w:tabs>
                <w:tab w:val="left" w:pos="426"/>
                <w:tab w:val="left" w:pos="567"/>
                <w:tab w:val="left" w:pos="851"/>
                <w:tab w:val="left" w:pos="992"/>
                <w:tab w:val="left" w:pos="1134"/>
              </w:tabs>
              <w:spacing w:line="276" w:lineRule="auto"/>
              <w:jc w:val="both"/>
              <w:rPr>
                <w:rFonts w:eastAsia="Arial"/>
              </w:rPr>
            </w:pPr>
            <w:r>
              <w:rPr>
                <w:rFonts w:asciiTheme="minorHAnsi" w:hAnsiTheme="minorHAnsi" w:cstheme="minorHAnsi"/>
                <w:kern w:val="2"/>
                <w:szCs w:val="24"/>
              </w:rPr>
              <w:t xml:space="preserve">10.1.1 </w:t>
            </w:r>
            <w:r>
              <w:rPr>
                <w:rFonts w:eastAsia="Arial"/>
              </w:rPr>
              <w:t>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w:t>
            </w:r>
            <w:r>
              <w:rPr>
                <w:rFonts w:eastAsia="Arial"/>
              </w:rPr>
              <w:t>s reikiamus įgūdžius ir žinias, kaip nustatyta Sutarties bendrųjų sąlygų 2.3 p.</w:t>
            </w:r>
          </w:p>
          <w:p w:rsidR="00E152A0" w:rsidRPr="003528C6" w:rsidRDefault="00E152A0" w:rsidP="00E152A0">
            <w:pPr>
              <w:jc w:val="both"/>
              <w:rPr>
                <w:rFonts w:asciiTheme="minorHAnsi" w:hAnsiTheme="minorHAnsi" w:cstheme="minorHAnsi"/>
                <w:kern w:val="2"/>
                <w:szCs w:val="24"/>
              </w:rPr>
            </w:pPr>
            <w:r>
              <w:rPr>
                <w:rFonts w:asciiTheme="minorHAnsi" w:hAnsiTheme="minorHAnsi" w:cstheme="minorHAnsi"/>
                <w:kern w:val="2"/>
                <w:szCs w:val="24"/>
              </w:rPr>
              <w:t>10</w:t>
            </w:r>
            <w:r w:rsidRPr="003528C6">
              <w:rPr>
                <w:rFonts w:asciiTheme="minorHAnsi" w:hAnsiTheme="minorHAnsi" w:cstheme="minorHAnsi"/>
                <w:kern w:val="2"/>
                <w:szCs w:val="24"/>
              </w:rPr>
              <w:t>.1.</w:t>
            </w:r>
            <w:r w:rsidR="007F6D63">
              <w:rPr>
                <w:rFonts w:asciiTheme="minorHAnsi" w:hAnsiTheme="minorHAnsi" w:cstheme="minorHAnsi"/>
                <w:kern w:val="2"/>
                <w:szCs w:val="24"/>
              </w:rPr>
              <w:t>2</w:t>
            </w:r>
            <w:r>
              <w:rPr>
                <w:rFonts w:asciiTheme="minorHAnsi" w:hAnsiTheme="minorHAnsi" w:cstheme="minorHAnsi"/>
                <w:kern w:val="2"/>
                <w:szCs w:val="24"/>
              </w:rPr>
              <w:t>. p</w:t>
            </w:r>
            <w:r w:rsidRPr="003528C6">
              <w:rPr>
                <w:rFonts w:asciiTheme="minorHAnsi" w:hAnsiTheme="minorHAnsi" w:cstheme="minorHAnsi"/>
                <w:kern w:val="2"/>
                <w:szCs w:val="24"/>
              </w:rPr>
              <w:t xml:space="preserve">aslaugas </w:t>
            </w:r>
            <w:r w:rsidR="007F6D63">
              <w:rPr>
                <w:rFonts w:asciiTheme="minorHAnsi" w:hAnsiTheme="minorHAnsi" w:cstheme="minorHAnsi"/>
                <w:kern w:val="2"/>
                <w:szCs w:val="24"/>
              </w:rPr>
              <w:t xml:space="preserve">suteikti </w:t>
            </w:r>
            <w:r w:rsidRPr="003528C6">
              <w:rPr>
                <w:rFonts w:asciiTheme="minorHAnsi" w:hAnsiTheme="minorHAnsi" w:cstheme="minorHAnsi"/>
                <w:kern w:val="2"/>
                <w:szCs w:val="24"/>
              </w:rPr>
              <w:t>ne</w:t>
            </w:r>
            <w:r>
              <w:rPr>
                <w:rFonts w:asciiTheme="minorHAnsi" w:hAnsiTheme="minorHAnsi" w:cstheme="minorHAnsi"/>
                <w:kern w:val="2"/>
                <w:szCs w:val="24"/>
              </w:rPr>
              <w:t xml:space="preserve"> </w:t>
            </w:r>
            <w:r w:rsidRPr="003528C6">
              <w:rPr>
                <w:rFonts w:asciiTheme="minorHAnsi" w:hAnsiTheme="minorHAnsi" w:cstheme="minorHAnsi"/>
                <w:kern w:val="2"/>
                <w:szCs w:val="24"/>
              </w:rPr>
              <w:t xml:space="preserve">vėliau kaip iki 2026 m. </w:t>
            </w:r>
            <w:r>
              <w:rPr>
                <w:rFonts w:asciiTheme="minorHAnsi" w:hAnsiTheme="minorHAnsi" w:cstheme="minorHAnsi"/>
                <w:kern w:val="2"/>
                <w:szCs w:val="24"/>
              </w:rPr>
              <w:t>kovo 31 d.</w:t>
            </w:r>
            <w:r w:rsidRPr="003528C6">
              <w:rPr>
                <w:rFonts w:asciiTheme="minorHAnsi" w:hAnsiTheme="minorHAnsi" w:cstheme="minorHAnsi"/>
                <w:kern w:val="2"/>
                <w:szCs w:val="24"/>
              </w:rPr>
              <w:t xml:space="preserve">, </w:t>
            </w:r>
          </w:p>
          <w:p w:rsidR="00E152A0" w:rsidRPr="003528C6" w:rsidRDefault="00E152A0" w:rsidP="00E152A0">
            <w:pPr>
              <w:jc w:val="both"/>
              <w:rPr>
                <w:rFonts w:asciiTheme="minorHAnsi" w:hAnsiTheme="minorHAnsi" w:cstheme="minorHAnsi"/>
                <w:kern w:val="2"/>
                <w:szCs w:val="24"/>
              </w:rPr>
            </w:pPr>
            <w:r>
              <w:rPr>
                <w:rFonts w:asciiTheme="minorHAnsi" w:hAnsiTheme="minorHAnsi" w:cstheme="minorHAnsi"/>
                <w:kern w:val="2"/>
                <w:szCs w:val="24"/>
              </w:rPr>
              <w:t>10.1</w:t>
            </w:r>
            <w:r w:rsidR="007F6D63">
              <w:rPr>
                <w:rFonts w:asciiTheme="minorHAnsi" w:hAnsiTheme="minorHAnsi" w:cstheme="minorHAnsi"/>
                <w:kern w:val="2"/>
                <w:szCs w:val="24"/>
              </w:rPr>
              <w:t>.3</w:t>
            </w:r>
            <w:r w:rsidRPr="003528C6">
              <w:rPr>
                <w:rFonts w:asciiTheme="minorHAnsi" w:hAnsiTheme="minorHAnsi" w:cstheme="minorHAnsi"/>
                <w:kern w:val="2"/>
                <w:szCs w:val="24"/>
              </w:rPr>
              <w:t xml:space="preserve">. </w:t>
            </w:r>
            <w:r w:rsidRPr="00F456A7">
              <w:rPr>
                <w:rFonts w:asciiTheme="minorHAnsi" w:hAnsiTheme="minorHAnsi" w:cstheme="minorHAnsi"/>
                <w:kern w:val="2"/>
                <w:szCs w:val="24"/>
              </w:rPr>
              <w:t xml:space="preserve">paskirti </w:t>
            </w:r>
            <w:r w:rsidR="005C0FBF">
              <w:rPr>
                <w:rFonts w:asciiTheme="minorHAnsi" w:hAnsiTheme="minorHAnsi" w:cstheme="minorHAnsi"/>
                <w:kern w:val="2"/>
                <w:szCs w:val="24"/>
              </w:rPr>
              <w:t>kontaktinį asmenį, kaip numatyta Sutarties bendrųjų sąlygų 4.2 p.</w:t>
            </w:r>
          </w:p>
          <w:p w:rsidR="00E152A0" w:rsidRPr="003528C6" w:rsidRDefault="00E152A0" w:rsidP="00E152A0">
            <w:pPr>
              <w:jc w:val="both"/>
              <w:rPr>
                <w:rFonts w:asciiTheme="minorHAnsi" w:hAnsiTheme="minorHAnsi" w:cstheme="minorHAnsi"/>
                <w:kern w:val="2"/>
                <w:szCs w:val="24"/>
              </w:rPr>
            </w:pPr>
            <w:r>
              <w:rPr>
                <w:rFonts w:asciiTheme="minorHAnsi" w:hAnsiTheme="minorHAnsi" w:cstheme="minorHAnsi"/>
                <w:kern w:val="2"/>
                <w:szCs w:val="24"/>
              </w:rPr>
              <w:t>10</w:t>
            </w:r>
            <w:r w:rsidRPr="003528C6">
              <w:rPr>
                <w:rFonts w:asciiTheme="minorHAnsi" w:hAnsiTheme="minorHAnsi" w:cstheme="minorHAnsi"/>
                <w:kern w:val="2"/>
                <w:szCs w:val="24"/>
              </w:rPr>
              <w:t>.</w:t>
            </w:r>
            <w:r w:rsidR="007F6D63">
              <w:rPr>
                <w:rFonts w:asciiTheme="minorHAnsi" w:hAnsiTheme="minorHAnsi" w:cstheme="minorHAnsi"/>
                <w:kern w:val="2"/>
                <w:szCs w:val="24"/>
              </w:rPr>
              <w:t>1.4</w:t>
            </w:r>
            <w:r>
              <w:rPr>
                <w:rFonts w:asciiTheme="minorHAnsi" w:hAnsiTheme="minorHAnsi" w:cstheme="minorHAnsi"/>
                <w:kern w:val="2"/>
                <w:szCs w:val="24"/>
              </w:rPr>
              <w:t>.</w:t>
            </w:r>
            <w:r w:rsidR="005234E2">
              <w:rPr>
                <w:rFonts w:asciiTheme="minorHAnsi" w:hAnsiTheme="minorHAnsi" w:cstheme="minorHAnsi"/>
                <w:kern w:val="2"/>
                <w:szCs w:val="24"/>
              </w:rPr>
              <w:t xml:space="preserve"> suderinti mokymų medžiagą</w:t>
            </w:r>
            <w:r w:rsidRPr="003528C6">
              <w:rPr>
                <w:rFonts w:asciiTheme="minorHAnsi" w:hAnsiTheme="minorHAnsi" w:cstheme="minorHAnsi"/>
                <w:kern w:val="2"/>
                <w:szCs w:val="24"/>
              </w:rPr>
              <w:t>, grafiką su P</w:t>
            </w:r>
            <w:r>
              <w:rPr>
                <w:rFonts w:asciiTheme="minorHAnsi" w:hAnsiTheme="minorHAnsi" w:cstheme="minorHAnsi"/>
                <w:kern w:val="2"/>
                <w:szCs w:val="24"/>
              </w:rPr>
              <w:t>irkėju T</w:t>
            </w:r>
            <w:r w:rsidRPr="003528C6">
              <w:rPr>
                <w:rFonts w:asciiTheme="minorHAnsi" w:hAnsiTheme="minorHAnsi" w:cstheme="minorHAnsi"/>
                <w:kern w:val="2"/>
                <w:szCs w:val="24"/>
              </w:rPr>
              <w:t>echninėje specifikacijoje</w:t>
            </w:r>
            <w:r>
              <w:rPr>
                <w:rFonts w:asciiTheme="minorHAnsi" w:hAnsiTheme="minorHAnsi" w:cstheme="minorHAnsi"/>
                <w:kern w:val="2"/>
                <w:szCs w:val="24"/>
              </w:rPr>
              <w:t xml:space="preserve"> </w:t>
            </w:r>
            <w:r w:rsidRPr="003528C6">
              <w:rPr>
                <w:rFonts w:asciiTheme="minorHAnsi" w:hAnsiTheme="minorHAnsi" w:cstheme="minorHAnsi"/>
                <w:kern w:val="2"/>
                <w:szCs w:val="24"/>
              </w:rPr>
              <w:t xml:space="preserve">nurodytais terminais, taip pat laikytis kitų </w:t>
            </w:r>
            <w:r>
              <w:rPr>
                <w:rFonts w:asciiTheme="minorHAnsi" w:hAnsiTheme="minorHAnsi" w:cstheme="minorHAnsi"/>
                <w:kern w:val="2"/>
                <w:szCs w:val="24"/>
              </w:rPr>
              <w:t>T</w:t>
            </w:r>
            <w:r w:rsidRPr="003528C6">
              <w:rPr>
                <w:rFonts w:asciiTheme="minorHAnsi" w:hAnsiTheme="minorHAnsi" w:cstheme="minorHAnsi"/>
                <w:kern w:val="2"/>
                <w:szCs w:val="24"/>
              </w:rPr>
              <w:t>echninėje specifikacijoje</w:t>
            </w:r>
            <w:r w:rsidR="005234E2">
              <w:rPr>
                <w:rFonts w:asciiTheme="minorHAnsi" w:hAnsiTheme="minorHAnsi" w:cstheme="minorHAnsi"/>
                <w:kern w:val="2"/>
                <w:szCs w:val="24"/>
              </w:rPr>
              <w:t>/grafikuose</w:t>
            </w:r>
            <w:r w:rsidRPr="003528C6">
              <w:rPr>
                <w:rFonts w:asciiTheme="minorHAnsi" w:hAnsiTheme="minorHAnsi" w:cstheme="minorHAnsi"/>
                <w:kern w:val="2"/>
                <w:szCs w:val="24"/>
              </w:rPr>
              <w:t xml:space="preserve"> nustatytų</w:t>
            </w:r>
            <w:r>
              <w:rPr>
                <w:rFonts w:asciiTheme="minorHAnsi" w:hAnsiTheme="minorHAnsi" w:cstheme="minorHAnsi"/>
                <w:kern w:val="2"/>
                <w:szCs w:val="24"/>
              </w:rPr>
              <w:t xml:space="preserve"> </w:t>
            </w:r>
            <w:r w:rsidRPr="003528C6">
              <w:rPr>
                <w:rFonts w:asciiTheme="minorHAnsi" w:hAnsiTheme="minorHAnsi" w:cstheme="minorHAnsi"/>
                <w:kern w:val="2"/>
                <w:szCs w:val="24"/>
              </w:rPr>
              <w:t>terminų;</w:t>
            </w:r>
          </w:p>
          <w:p w:rsidR="00E152A0" w:rsidRPr="003528C6" w:rsidRDefault="00E152A0" w:rsidP="00E152A0">
            <w:pPr>
              <w:jc w:val="both"/>
              <w:rPr>
                <w:rFonts w:asciiTheme="minorHAnsi" w:hAnsiTheme="minorHAnsi" w:cstheme="minorHAnsi"/>
                <w:kern w:val="2"/>
                <w:szCs w:val="24"/>
              </w:rPr>
            </w:pPr>
            <w:r>
              <w:rPr>
                <w:rFonts w:asciiTheme="minorHAnsi" w:hAnsiTheme="minorHAnsi" w:cstheme="minorHAnsi"/>
                <w:kern w:val="2"/>
                <w:szCs w:val="24"/>
              </w:rPr>
              <w:t>10.1.</w:t>
            </w:r>
            <w:r w:rsidR="005234E2">
              <w:rPr>
                <w:rFonts w:asciiTheme="minorHAnsi" w:hAnsiTheme="minorHAnsi" w:cstheme="minorHAnsi"/>
                <w:kern w:val="2"/>
                <w:szCs w:val="24"/>
              </w:rPr>
              <w:t>5</w:t>
            </w:r>
            <w:r w:rsidRPr="003528C6">
              <w:rPr>
                <w:rFonts w:asciiTheme="minorHAnsi" w:hAnsiTheme="minorHAnsi" w:cstheme="minorHAnsi"/>
                <w:kern w:val="2"/>
                <w:szCs w:val="24"/>
              </w:rPr>
              <w:t>. nepažeisti trečiųjų asmenų teisių, o esant pažeidimui, atlyginti jiems padarytą žalą;</w:t>
            </w:r>
          </w:p>
          <w:p w:rsidR="00E152A0" w:rsidRPr="00873294" w:rsidRDefault="005234E2" w:rsidP="00E152A0">
            <w:pPr>
              <w:jc w:val="both"/>
              <w:rPr>
                <w:rFonts w:asciiTheme="minorHAnsi" w:hAnsiTheme="minorHAnsi" w:cstheme="minorHAnsi"/>
                <w:kern w:val="2"/>
                <w:szCs w:val="24"/>
              </w:rPr>
            </w:pPr>
            <w:r>
              <w:rPr>
                <w:rFonts w:asciiTheme="minorHAnsi" w:hAnsiTheme="minorHAnsi" w:cstheme="minorHAnsi"/>
                <w:kern w:val="2"/>
                <w:szCs w:val="24"/>
              </w:rPr>
              <w:t>10.1.6</w:t>
            </w:r>
            <w:r w:rsidR="00E152A0" w:rsidRPr="003528C6">
              <w:rPr>
                <w:rFonts w:asciiTheme="minorHAnsi" w:hAnsiTheme="minorHAnsi" w:cstheme="minorHAnsi"/>
                <w:kern w:val="2"/>
                <w:szCs w:val="24"/>
              </w:rPr>
              <w:t xml:space="preserve">. </w:t>
            </w:r>
            <w:r w:rsidR="00E152A0" w:rsidRPr="00627B34">
              <w:rPr>
                <w:rFonts w:asciiTheme="minorHAnsi" w:hAnsiTheme="minorHAnsi" w:cstheme="minorHAnsi"/>
                <w:kern w:val="2"/>
                <w:szCs w:val="24"/>
              </w:rPr>
              <w:t xml:space="preserve">užtikrinti, kad paslaugas teiks tik tokią teisę turintys specialistai, kurie yra nurodyti </w:t>
            </w:r>
            <w:r w:rsidR="00E152A0">
              <w:rPr>
                <w:rFonts w:asciiTheme="minorHAnsi" w:hAnsiTheme="minorHAnsi" w:cstheme="minorHAnsi"/>
                <w:kern w:val="2"/>
                <w:szCs w:val="24"/>
              </w:rPr>
              <w:t xml:space="preserve">Specialistų </w:t>
            </w:r>
            <w:r w:rsidR="00E152A0" w:rsidRPr="00627B34">
              <w:rPr>
                <w:rFonts w:asciiTheme="minorHAnsi" w:hAnsiTheme="minorHAnsi" w:cstheme="minorHAnsi"/>
                <w:kern w:val="2"/>
                <w:szCs w:val="24"/>
              </w:rPr>
              <w:t xml:space="preserve">sąraše. Jei Sutarties vykdymo metu būtina keisti </w:t>
            </w:r>
            <w:r w:rsidR="00E152A0">
              <w:rPr>
                <w:rFonts w:asciiTheme="minorHAnsi" w:hAnsiTheme="minorHAnsi" w:cstheme="minorHAnsi"/>
                <w:kern w:val="2"/>
                <w:szCs w:val="24"/>
              </w:rPr>
              <w:t>Specialistų</w:t>
            </w:r>
            <w:r w:rsidR="00E152A0" w:rsidRPr="00627B34">
              <w:rPr>
                <w:rFonts w:asciiTheme="minorHAnsi" w:hAnsiTheme="minorHAnsi" w:cstheme="minorHAnsi"/>
                <w:kern w:val="2"/>
                <w:szCs w:val="24"/>
              </w:rPr>
              <w:t xml:space="preserve"> sąraše nurodytą specialistą (kai tai</w:t>
            </w:r>
            <w:r w:rsidR="00E152A0">
              <w:rPr>
                <w:rFonts w:asciiTheme="minorHAnsi" w:hAnsiTheme="minorHAnsi" w:cstheme="minorHAnsi"/>
                <w:kern w:val="2"/>
                <w:szCs w:val="24"/>
              </w:rPr>
              <w:t xml:space="preserve"> </w:t>
            </w:r>
            <w:r w:rsidR="00E152A0" w:rsidRPr="00627B34">
              <w:rPr>
                <w:rFonts w:asciiTheme="minorHAnsi" w:hAnsiTheme="minorHAnsi" w:cstheme="minorHAnsi"/>
                <w:kern w:val="2"/>
                <w:szCs w:val="24"/>
              </w:rPr>
              <w:t xml:space="preserve">susiję su </w:t>
            </w:r>
            <w:r w:rsidR="00E152A0" w:rsidRPr="004E7D73">
              <w:rPr>
                <w:rFonts w:asciiTheme="minorHAnsi" w:hAnsiTheme="minorHAnsi" w:cstheme="minorHAnsi"/>
                <w:kern w:val="2"/>
                <w:szCs w:val="24"/>
              </w:rPr>
              <w:t xml:space="preserve">Specialistų sąraše </w:t>
            </w:r>
            <w:r w:rsidR="00E152A0" w:rsidRPr="00627B34">
              <w:rPr>
                <w:rFonts w:asciiTheme="minorHAnsi" w:hAnsiTheme="minorHAnsi" w:cstheme="minorHAnsi"/>
                <w:kern w:val="2"/>
                <w:szCs w:val="24"/>
              </w:rPr>
              <w:t xml:space="preserve">nurodytų asmenų liga, darbo santykių su jais nutraukimu ir kitomis panašiomis (objektyviomis) aplinkybėmis), </w:t>
            </w:r>
            <w:r w:rsidR="00E152A0">
              <w:rPr>
                <w:rFonts w:asciiTheme="minorHAnsi" w:hAnsiTheme="minorHAnsi" w:cstheme="minorHAnsi"/>
                <w:kern w:val="2"/>
                <w:szCs w:val="24"/>
              </w:rPr>
              <w:t>Ti</w:t>
            </w:r>
            <w:r w:rsidR="00E152A0" w:rsidRPr="00627B34">
              <w:rPr>
                <w:rFonts w:asciiTheme="minorHAnsi" w:hAnsiTheme="minorHAnsi" w:cstheme="minorHAnsi"/>
                <w:kern w:val="2"/>
                <w:szCs w:val="24"/>
              </w:rPr>
              <w:t xml:space="preserve">ekėjas apie tai privalo </w:t>
            </w:r>
            <w:r w:rsidR="00E152A0" w:rsidRPr="00873294">
              <w:rPr>
                <w:rFonts w:asciiTheme="minorHAnsi" w:hAnsiTheme="minorHAnsi" w:cstheme="minorHAnsi"/>
                <w:kern w:val="2"/>
                <w:szCs w:val="24"/>
              </w:rPr>
              <w:t xml:space="preserve">nedelsdamas pranešti Pirkėjui ir, suderinęs su Pirkėju, pakeisti jį lygiaverčiu (ne žemesnės kvalifikacijos, nei buvo reikalauta specialiosiose pirkimo sąlygose, įskaitant ir </w:t>
            </w:r>
            <w:r w:rsidRPr="00873294">
              <w:rPr>
                <w:rFonts w:asciiTheme="minorHAnsi" w:hAnsiTheme="minorHAnsi" w:cstheme="minorHAnsi"/>
                <w:kern w:val="2"/>
                <w:szCs w:val="24"/>
              </w:rPr>
              <w:t>ne mažesnės patirties</w:t>
            </w:r>
            <w:r w:rsidR="00E152A0" w:rsidRPr="00873294">
              <w:rPr>
                <w:rFonts w:asciiTheme="minorHAnsi" w:hAnsiTheme="minorHAnsi" w:cstheme="minorHAnsi"/>
                <w:kern w:val="2"/>
                <w:szCs w:val="24"/>
              </w:rPr>
              <w:t xml:space="preserve">, </w:t>
            </w:r>
            <w:r w:rsidRPr="00873294">
              <w:rPr>
                <w:rFonts w:asciiTheme="minorHAnsi" w:hAnsiTheme="minorHAnsi" w:cstheme="minorHAnsi"/>
                <w:kern w:val="2"/>
                <w:szCs w:val="24"/>
              </w:rPr>
              <w:t>nei nurodyta</w:t>
            </w:r>
            <w:r w:rsidR="00E152A0" w:rsidRPr="00873294">
              <w:rPr>
                <w:rFonts w:asciiTheme="minorHAnsi" w:hAnsiTheme="minorHAnsi" w:cstheme="minorHAnsi"/>
                <w:kern w:val="2"/>
                <w:szCs w:val="24"/>
              </w:rPr>
              <w:t xml:space="preserve"> specialiosiose pirkimo sąlygose, jei buvo skirti ekonominio naudingumo balai ir dar nėra įvykdytas S</w:t>
            </w:r>
            <w:r w:rsidRPr="00873294">
              <w:rPr>
                <w:rFonts w:asciiTheme="minorHAnsi" w:hAnsiTheme="minorHAnsi" w:cstheme="minorHAnsi"/>
                <w:kern w:val="2"/>
                <w:szCs w:val="24"/>
              </w:rPr>
              <w:t>utarties specialiųjų sąlygų 6.3</w:t>
            </w:r>
            <w:r w:rsidR="00E152A0" w:rsidRPr="00873294">
              <w:rPr>
                <w:rFonts w:asciiTheme="minorHAnsi" w:hAnsiTheme="minorHAnsi" w:cstheme="minorHAnsi"/>
                <w:kern w:val="2"/>
                <w:szCs w:val="24"/>
              </w:rPr>
              <w:t xml:space="preserve"> p. įsipareigojimas) specialistu. </w:t>
            </w:r>
          </w:p>
          <w:p w:rsidR="005234E2" w:rsidRPr="00873294" w:rsidRDefault="005234E2" w:rsidP="00E152A0">
            <w:pPr>
              <w:jc w:val="both"/>
              <w:rPr>
                <w:rFonts w:asciiTheme="minorHAnsi" w:hAnsiTheme="minorHAnsi" w:cstheme="minorHAnsi"/>
                <w:kern w:val="2"/>
                <w:szCs w:val="24"/>
              </w:rPr>
            </w:pPr>
            <w:r w:rsidRPr="00873294">
              <w:rPr>
                <w:rFonts w:asciiTheme="minorHAnsi" w:hAnsiTheme="minorHAnsi" w:cstheme="minorHAnsi"/>
                <w:kern w:val="2"/>
                <w:szCs w:val="24"/>
              </w:rPr>
              <w:t xml:space="preserve">10.1.7. </w:t>
            </w:r>
            <w:r w:rsidRPr="00873294">
              <w:t xml:space="preserve">( tuo atveju, jei už pasiūlytą (-us) specialistą (-us) buvo skirti ekonominio naudingumo balai)  turi užtikrinti, kad specialistas (-ai) (lektorius (-iai)), už kurį (-iuos) buvo skirti ekonominio naudingumo balai viešojo pirkimo procedūrų metu (ir kuris (-ie) privalo būti nurodyti vadovaujančių darbuotojų (specialistų) ir asmenų, atsakingų už sutarties vykdymą, sąraše), </w:t>
            </w:r>
            <w:r w:rsidRPr="00873294">
              <w:rPr>
                <w:rFonts w:cstheme="minorHAnsi"/>
                <w:i/>
              </w:rPr>
              <w:t xml:space="preserve"> pravestų ne mažiau </w:t>
            </w:r>
            <w:r w:rsidRPr="00873294">
              <w:rPr>
                <w:rFonts w:ascii="Calibri" w:hAnsi="Calibri" w:cs="Calibri"/>
                <w:i/>
                <w:u w:val="single"/>
              </w:rPr>
              <w:t>kaip 16 akad. val. edukacinių užsiėmimų mokykloje (iš privalomų pravesti ne mažiau kaip 22 akad. val. edukacinių užsiėmimų mokykloje)</w:t>
            </w:r>
            <w:r w:rsidRPr="00873294">
              <w:rPr>
                <w:rFonts w:ascii="Calibri" w:hAnsi="Calibri" w:cs="Calibri"/>
                <w:i/>
              </w:rPr>
              <w:t xml:space="preserve"> kiekviename cikle; viso ne </w:t>
            </w:r>
            <w:r w:rsidRPr="00873294">
              <w:rPr>
                <w:rFonts w:ascii="Calibri" w:hAnsi="Calibri" w:cs="Calibri"/>
                <w:i/>
              </w:rPr>
              <w:lastRenderedPageBreak/>
              <w:t xml:space="preserve">mažiau kaip 320 akad. val.(iš privalomų ne mažiau kaip 440 akad. val.  edukacinių užsiėmimų mokykloje visuose 20 ciklų); </w:t>
            </w:r>
            <w:r w:rsidRPr="00873294">
              <w:rPr>
                <w:rFonts w:ascii="Calibri" w:hAnsi="Calibri" w:cs="Calibri"/>
                <w:i/>
                <w:u w:val="single"/>
              </w:rPr>
              <w:t>Už šio įsipareigojimo nevykdymą yra numatytos baudos.</w:t>
            </w:r>
            <w:r w:rsidRPr="00873294">
              <w:rPr>
                <w:rFonts w:cstheme="minorHAnsi"/>
                <w:b/>
                <w:bCs/>
                <w:i/>
                <w:spacing w:val="-5"/>
                <w:u w:val="single"/>
              </w:rPr>
              <w:t xml:space="preserve"> </w:t>
            </w:r>
            <w:r w:rsidRPr="00873294">
              <w:rPr>
                <w:rFonts w:cstheme="minorHAnsi"/>
                <w:i/>
              </w:rPr>
              <w:t>Tuo atveju jei siūlomas daugiau nei vienas specialistas (lektorius) ir už juos bus skirti balai, minimali reikalaujama pravesti mokymų trukmė, kuriuos turės pravesti šie lektoriai bus sumuojama (pvz. jei tiekėjas pasiūlė 2 reikalavimus atitinkančius lektorius ir už juos buvo skirti balai, vienas lektorius gali pravesti 3 akad. val., kitas – likusias 11 akad. val. ar bet kokia kita proporcija kiekviename cikle) ;</w:t>
            </w:r>
            <w:r w:rsidRPr="00873294">
              <w:t>. val., kitas – likusias ar bet kokia kita proporcija).</w:t>
            </w:r>
          </w:p>
          <w:p w:rsidR="00B60463" w:rsidRPr="003528C6" w:rsidRDefault="005234E2" w:rsidP="00B60463">
            <w:pPr>
              <w:jc w:val="both"/>
              <w:rPr>
                <w:rFonts w:asciiTheme="minorHAnsi" w:hAnsiTheme="minorHAnsi" w:cstheme="minorHAnsi"/>
                <w:kern w:val="2"/>
                <w:szCs w:val="24"/>
              </w:rPr>
            </w:pPr>
            <w:r>
              <w:rPr>
                <w:rFonts w:asciiTheme="minorHAnsi" w:hAnsiTheme="minorHAnsi" w:cstheme="minorHAnsi"/>
                <w:kern w:val="2"/>
                <w:szCs w:val="24"/>
              </w:rPr>
              <w:t>10.1.8</w:t>
            </w:r>
            <w:r w:rsidR="00B60463" w:rsidRPr="007936FF">
              <w:rPr>
                <w:rFonts w:asciiTheme="minorHAnsi" w:hAnsiTheme="minorHAnsi" w:cstheme="minorHAnsi"/>
                <w:kern w:val="2"/>
                <w:szCs w:val="24"/>
              </w:rPr>
              <w:t xml:space="preserve">. </w:t>
            </w:r>
            <w:r w:rsidR="00B60463" w:rsidRPr="003528C6">
              <w:rPr>
                <w:rFonts w:asciiTheme="minorHAnsi" w:hAnsiTheme="minorHAnsi" w:cstheme="minorHAnsi"/>
                <w:kern w:val="2"/>
                <w:szCs w:val="24"/>
              </w:rPr>
              <w:t>paskirti reikiamą skaičių reikalingos kvalifikacijos</w:t>
            </w:r>
            <w:r w:rsidR="00B60463">
              <w:rPr>
                <w:rFonts w:asciiTheme="minorHAnsi" w:hAnsiTheme="minorHAnsi" w:cstheme="minorHAnsi"/>
                <w:kern w:val="2"/>
                <w:szCs w:val="24"/>
              </w:rPr>
              <w:t xml:space="preserve"> </w:t>
            </w:r>
            <w:r w:rsidR="00B60463" w:rsidRPr="003528C6">
              <w:rPr>
                <w:rFonts w:asciiTheme="minorHAnsi" w:hAnsiTheme="minorHAnsi" w:cstheme="minorHAnsi"/>
                <w:kern w:val="2"/>
                <w:szCs w:val="24"/>
              </w:rPr>
              <w:t>specialistų, kad užtikrintų tinkamą Sutarties vykdymą.</w:t>
            </w:r>
          </w:p>
          <w:p w:rsidR="00B60463" w:rsidRPr="003528C6" w:rsidRDefault="00B60463" w:rsidP="00B60463">
            <w:pPr>
              <w:jc w:val="both"/>
              <w:rPr>
                <w:rFonts w:asciiTheme="minorHAnsi" w:hAnsiTheme="minorHAnsi" w:cstheme="minorHAnsi"/>
                <w:kern w:val="2"/>
                <w:szCs w:val="24"/>
              </w:rPr>
            </w:pPr>
            <w:r>
              <w:rPr>
                <w:rFonts w:asciiTheme="minorHAnsi" w:hAnsiTheme="minorHAnsi" w:cstheme="minorHAnsi"/>
                <w:kern w:val="2"/>
                <w:szCs w:val="24"/>
              </w:rPr>
              <w:t>10.1</w:t>
            </w:r>
            <w:r w:rsidR="005234E2">
              <w:rPr>
                <w:rFonts w:asciiTheme="minorHAnsi" w:hAnsiTheme="minorHAnsi" w:cstheme="minorHAnsi"/>
                <w:kern w:val="2"/>
                <w:szCs w:val="24"/>
              </w:rPr>
              <w:t>.9</w:t>
            </w:r>
            <w:r w:rsidRPr="003528C6">
              <w:rPr>
                <w:rFonts w:asciiTheme="minorHAnsi" w:hAnsiTheme="minorHAnsi" w:cstheme="minorHAnsi"/>
                <w:kern w:val="2"/>
                <w:szCs w:val="24"/>
              </w:rPr>
              <w:t>. Sutarties vykdymo metu bendradarbiauti su P</w:t>
            </w:r>
            <w:r>
              <w:rPr>
                <w:rFonts w:asciiTheme="minorHAnsi" w:hAnsiTheme="minorHAnsi" w:cstheme="minorHAnsi"/>
                <w:kern w:val="2"/>
                <w:szCs w:val="24"/>
              </w:rPr>
              <w:t>irkėju</w:t>
            </w:r>
            <w:r w:rsidRPr="003528C6">
              <w:rPr>
                <w:rFonts w:asciiTheme="minorHAnsi" w:hAnsiTheme="minorHAnsi" w:cstheme="minorHAnsi"/>
                <w:kern w:val="2"/>
                <w:szCs w:val="24"/>
              </w:rPr>
              <w:t>, P</w:t>
            </w:r>
            <w:r>
              <w:rPr>
                <w:rFonts w:asciiTheme="minorHAnsi" w:hAnsiTheme="minorHAnsi" w:cstheme="minorHAnsi"/>
                <w:kern w:val="2"/>
                <w:szCs w:val="24"/>
              </w:rPr>
              <w:t xml:space="preserve">irkėjo </w:t>
            </w:r>
            <w:r w:rsidRPr="003528C6">
              <w:rPr>
                <w:rFonts w:asciiTheme="minorHAnsi" w:hAnsiTheme="minorHAnsi" w:cstheme="minorHAnsi"/>
                <w:kern w:val="2"/>
                <w:szCs w:val="24"/>
              </w:rPr>
              <w:t>prašymu ne vėliau kaip per 3 (tris) darbo dienas nuo tokio prašymo pateikimo pateikti visą su</w:t>
            </w:r>
            <w:r>
              <w:rPr>
                <w:rFonts w:asciiTheme="minorHAnsi" w:hAnsiTheme="minorHAnsi" w:cstheme="minorHAnsi"/>
                <w:kern w:val="2"/>
                <w:szCs w:val="24"/>
              </w:rPr>
              <w:t xml:space="preserve"> </w:t>
            </w:r>
            <w:r w:rsidRPr="003528C6">
              <w:rPr>
                <w:rFonts w:asciiTheme="minorHAnsi" w:hAnsiTheme="minorHAnsi" w:cstheme="minorHAnsi"/>
                <w:kern w:val="2"/>
                <w:szCs w:val="24"/>
              </w:rPr>
              <w:t>Sutarties vykdymo eiga susijusią informaciją;</w:t>
            </w:r>
          </w:p>
          <w:p w:rsidR="00B60463" w:rsidRPr="003528C6" w:rsidRDefault="00B60463" w:rsidP="00B60463">
            <w:pPr>
              <w:jc w:val="both"/>
              <w:rPr>
                <w:rFonts w:asciiTheme="minorHAnsi" w:hAnsiTheme="minorHAnsi" w:cstheme="minorHAnsi"/>
                <w:kern w:val="2"/>
                <w:szCs w:val="24"/>
              </w:rPr>
            </w:pPr>
            <w:r>
              <w:rPr>
                <w:rFonts w:asciiTheme="minorHAnsi" w:hAnsiTheme="minorHAnsi" w:cstheme="minorHAnsi"/>
                <w:kern w:val="2"/>
                <w:szCs w:val="24"/>
              </w:rPr>
              <w:t>10.1</w:t>
            </w:r>
            <w:r w:rsidRPr="003528C6">
              <w:rPr>
                <w:rFonts w:asciiTheme="minorHAnsi" w:hAnsiTheme="minorHAnsi" w:cstheme="minorHAnsi"/>
                <w:kern w:val="2"/>
                <w:szCs w:val="24"/>
              </w:rPr>
              <w:t>.1</w:t>
            </w:r>
            <w:r w:rsidR="005234E2">
              <w:rPr>
                <w:rFonts w:asciiTheme="minorHAnsi" w:hAnsiTheme="minorHAnsi" w:cstheme="minorHAnsi"/>
                <w:kern w:val="2"/>
                <w:szCs w:val="24"/>
              </w:rPr>
              <w:t>0</w:t>
            </w:r>
            <w:r w:rsidRPr="003528C6">
              <w:rPr>
                <w:rFonts w:asciiTheme="minorHAnsi" w:hAnsiTheme="minorHAnsi" w:cstheme="minorHAnsi"/>
                <w:kern w:val="2"/>
                <w:szCs w:val="24"/>
              </w:rPr>
              <w:t>. Sutarties vykdymo metu nedelsdamas raštu informuoti P</w:t>
            </w:r>
            <w:r>
              <w:rPr>
                <w:rFonts w:asciiTheme="minorHAnsi" w:hAnsiTheme="minorHAnsi" w:cstheme="minorHAnsi"/>
                <w:kern w:val="2"/>
                <w:szCs w:val="24"/>
              </w:rPr>
              <w:t>irkėja</w:t>
            </w:r>
            <w:r w:rsidRPr="003528C6">
              <w:rPr>
                <w:rFonts w:asciiTheme="minorHAnsi" w:hAnsiTheme="minorHAnsi" w:cstheme="minorHAnsi"/>
                <w:kern w:val="2"/>
                <w:szCs w:val="24"/>
              </w:rPr>
              <w:t xml:space="preserve"> apie bet</w:t>
            </w:r>
            <w:r>
              <w:rPr>
                <w:rFonts w:asciiTheme="minorHAnsi" w:hAnsiTheme="minorHAnsi" w:cstheme="minorHAnsi"/>
                <w:kern w:val="2"/>
                <w:szCs w:val="24"/>
              </w:rPr>
              <w:t xml:space="preserve"> </w:t>
            </w:r>
            <w:r w:rsidRPr="003528C6">
              <w:rPr>
                <w:rFonts w:asciiTheme="minorHAnsi" w:hAnsiTheme="minorHAnsi" w:cstheme="minorHAnsi"/>
                <w:kern w:val="2"/>
                <w:szCs w:val="24"/>
              </w:rPr>
              <w:t xml:space="preserve">kokias aplinkybes, kurios trukdo ar gali sutrukdyti </w:t>
            </w:r>
            <w:r>
              <w:rPr>
                <w:rFonts w:asciiTheme="minorHAnsi" w:hAnsiTheme="minorHAnsi" w:cstheme="minorHAnsi"/>
                <w:kern w:val="2"/>
                <w:szCs w:val="24"/>
              </w:rPr>
              <w:t>Ti</w:t>
            </w:r>
            <w:r w:rsidRPr="003528C6">
              <w:rPr>
                <w:rFonts w:asciiTheme="minorHAnsi" w:hAnsiTheme="minorHAnsi" w:cstheme="minorHAnsi"/>
                <w:kern w:val="2"/>
                <w:szCs w:val="24"/>
              </w:rPr>
              <w:t xml:space="preserve">ekėjui įvykdyti Sutartyje ar </w:t>
            </w:r>
            <w:r>
              <w:rPr>
                <w:rFonts w:asciiTheme="minorHAnsi" w:hAnsiTheme="minorHAnsi" w:cstheme="minorHAnsi"/>
                <w:kern w:val="2"/>
                <w:szCs w:val="24"/>
              </w:rPr>
              <w:t xml:space="preserve">Techninėje specifikacijoje </w:t>
            </w:r>
            <w:r w:rsidRPr="003528C6">
              <w:rPr>
                <w:rFonts w:asciiTheme="minorHAnsi" w:hAnsiTheme="minorHAnsi" w:cstheme="minorHAnsi"/>
                <w:kern w:val="2"/>
                <w:szCs w:val="24"/>
              </w:rPr>
              <w:t>nustatytus reikalavimus, ar gali turėti įtakos teikiamų paslaugų apimčiai ir (ar) kokybei, ir pateikti tai</w:t>
            </w:r>
            <w:r>
              <w:rPr>
                <w:rFonts w:asciiTheme="minorHAnsi" w:hAnsiTheme="minorHAnsi" w:cstheme="minorHAnsi"/>
                <w:kern w:val="2"/>
                <w:szCs w:val="24"/>
              </w:rPr>
              <w:t xml:space="preserve"> </w:t>
            </w:r>
            <w:r w:rsidRPr="003528C6">
              <w:rPr>
                <w:rFonts w:asciiTheme="minorHAnsi" w:hAnsiTheme="minorHAnsi" w:cstheme="minorHAnsi"/>
                <w:kern w:val="2"/>
                <w:szCs w:val="24"/>
              </w:rPr>
              <w:t>patvirtinančius įrodymus;</w:t>
            </w:r>
          </w:p>
          <w:p w:rsidR="00B60463" w:rsidRDefault="00B60463" w:rsidP="00B60463">
            <w:pPr>
              <w:jc w:val="both"/>
              <w:rPr>
                <w:rFonts w:asciiTheme="minorHAnsi" w:hAnsiTheme="minorHAnsi" w:cstheme="minorHAnsi"/>
                <w:kern w:val="2"/>
                <w:szCs w:val="24"/>
              </w:rPr>
            </w:pPr>
            <w:r>
              <w:rPr>
                <w:rFonts w:asciiTheme="minorHAnsi" w:hAnsiTheme="minorHAnsi" w:cstheme="minorHAnsi"/>
                <w:kern w:val="2"/>
                <w:szCs w:val="24"/>
              </w:rPr>
              <w:t>10.1</w:t>
            </w:r>
            <w:r w:rsidR="005234E2">
              <w:rPr>
                <w:rFonts w:asciiTheme="minorHAnsi" w:hAnsiTheme="minorHAnsi" w:cstheme="minorHAnsi"/>
                <w:kern w:val="2"/>
                <w:szCs w:val="24"/>
              </w:rPr>
              <w:t>.11</w:t>
            </w:r>
            <w:r w:rsidRPr="003528C6">
              <w:rPr>
                <w:rFonts w:asciiTheme="minorHAnsi" w:hAnsiTheme="minorHAnsi" w:cstheme="minorHAnsi"/>
                <w:kern w:val="2"/>
                <w:szCs w:val="24"/>
              </w:rPr>
              <w:t xml:space="preserve">. jeigu Sutartis sudaryta su </w:t>
            </w:r>
            <w:r>
              <w:rPr>
                <w:rFonts w:asciiTheme="minorHAnsi" w:hAnsiTheme="minorHAnsi" w:cstheme="minorHAnsi"/>
                <w:kern w:val="2"/>
                <w:szCs w:val="24"/>
              </w:rPr>
              <w:t>Ti</w:t>
            </w:r>
            <w:r w:rsidRPr="003528C6">
              <w:rPr>
                <w:rFonts w:asciiTheme="minorHAnsi" w:hAnsiTheme="minorHAnsi" w:cstheme="minorHAnsi"/>
                <w:kern w:val="2"/>
                <w:szCs w:val="24"/>
              </w:rPr>
              <w:t>ekėju ar subtiekėju, kurio lėšų gavėjo tikrasis</w:t>
            </w:r>
            <w:r>
              <w:rPr>
                <w:rFonts w:asciiTheme="minorHAnsi" w:hAnsiTheme="minorHAnsi" w:cstheme="minorHAnsi"/>
                <w:kern w:val="2"/>
                <w:szCs w:val="24"/>
              </w:rPr>
              <w:t xml:space="preserve"> </w:t>
            </w:r>
            <w:r w:rsidRPr="003528C6">
              <w:rPr>
                <w:rFonts w:asciiTheme="minorHAnsi" w:hAnsiTheme="minorHAnsi" w:cstheme="minorHAnsi"/>
                <w:kern w:val="2"/>
                <w:szCs w:val="24"/>
              </w:rPr>
              <w:t>(-ieji) savininkas (-ai) yra užsienietis (fizinis asmuo) ar užsienyje registruotas juridinis asmuo arba</w:t>
            </w:r>
            <w:r>
              <w:rPr>
                <w:rFonts w:asciiTheme="minorHAnsi" w:hAnsiTheme="minorHAnsi" w:cstheme="minorHAnsi"/>
                <w:kern w:val="2"/>
                <w:szCs w:val="24"/>
              </w:rPr>
              <w:t xml:space="preserve"> Ti</w:t>
            </w:r>
            <w:r w:rsidRPr="003528C6">
              <w:rPr>
                <w:rFonts w:asciiTheme="minorHAnsi" w:hAnsiTheme="minorHAnsi" w:cstheme="minorHAnsi"/>
                <w:kern w:val="2"/>
                <w:szCs w:val="24"/>
              </w:rPr>
              <w:t>ekėjas, ir (ar) subteikėjas yra užsienietis (fizinis asmuo), P</w:t>
            </w:r>
            <w:r>
              <w:rPr>
                <w:rFonts w:asciiTheme="minorHAnsi" w:hAnsiTheme="minorHAnsi" w:cstheme="minorHAnsi"/>
                <w:kern w:val="2"/>
                <w:szCs w:val="24"/>
              </w:rPr>
              <w:t>irkėjui</w:t>
            </w:r>
            <w:r w:rsidRPr="003528C6">
              <w:rPr>
                <w:rFonts w:asciiTheme="minorHAnsi" w:hAnsiTheme="minorHAnsi" w:cstheme="minorHAnsi"/>
                <w:kern w:val="2"/>
                <w:szCs w:val="24"/>
              </w:rPr>
              <w:t xml:space="preserve"> paprašius, ne</w:t>
            </w:r>
            <w:r>
              <w:rPr>
                <w:rFonts w:asciiTheme="minorHAnsi" w:hAnsiTheme="minorHAnsi" w:cstheme="minorHAnsi"/>
                <w:kern w:val="2"/>
                <w:szCs w:val="24"/>
              </w:rPr>
              <w:t xml:space="preserve"> </w:t>
            </w:r>
            <w:r w:rsidRPr="003528C6">
              <w:rPr>
                <w:rFonts w:asciiTheme="minorHAnsi" w:hAnsiTheme="minorHAnsi" w:cstheme="minorHAnsi"/>
                <w:kern w:val="2"/>
                <w:szCs w:val="24"/>
              </w:rPr>
              <w:t xml:space="preserve">vėliau kaip per 10 (dešimt) darbo dienų (šis terminas gali būti pratęstas, </w:t>
            </w:r>
            <w:r>
              <w:rPr>
                <w:rFonts w:asciiTheme="minorHAnsi" w:hAnsiTheme="minorHAnsi" w:cstheme="minorHAnsi"/>
                <w:kern w:val="2"/>
                <w:szCs w:val="24"/>
              </w:rPr>
              <w:t>Ti</w:t>
            </w:r>
            <w:r w:rsidRPr="003528C6">
              <w:rPr>
                <w:rFonts w:asciiTheme="minorHAnsi" w:hAnsiTheme="minorHAnsi" w:cstheme="minorHAnsi"/>
                <w:kern w:val="2"/>
                <w:szCs w:val="24"/>
              </w:rPr>
              <w:t>ekėjui raštu</w:t>
            </w:r>
            <w:r>
              <w:rPr>
                <w:rFonts w:asciiTheme="minorHAnsi" w:hAnsiTheme="minorHAnsi" w:cstheme="minorHAnsi"/>
                <w:kern w:val="2"/>
                <w:szCs w:val="24"/>
              </w:rPr>
              <w:t xml:space="preserve"> </w:t>
            </w:r>
            <w:r w:rsidRPr="003528C6">
              <w:rPr>
                <w:rFonts w:asciiTheme="minorHAnsi" w:hAnsiTheme="minorHAnsi" w:cstheme="minorHAnsi"/>
                <w:kern w:val="2"/>
                <w:szCs w:val="24"/>
              </w:rPr>
              <w:t>kreipusis į P</w:t>
            </w:r>
            <w:r>
              <w:rPr>
                <w:rFonts w:asciiTheme="minorHAnsi" w:hAnsiTheme="minorHAnsi" w:cstheme="minorHAnsi"/>
                <w:kern w:val="2"/>
                <w:szCs w:val="24"/>
              </w:rPr>
              <w:t>irkėją</w:t>
            </w:r>
            <w:r w:rsidRPr="003528C6">
              <w:rPr>
                <w:rFonts w:asciiTheme="minorHAnsi" w:hAnsiTheme="minorHAnsi" w:cstheme="minorHAnsi"/>
                <w:kern w:val="2"/>
                <w:szCs w:val="24"/>
              </w:rPr>
              <w:t xml:space="preserve"> dėl šio termino pratęsimo ir pateikus objektyvius įrodymus, dėl kurių</w:t>
            </w:r>
            <w:r>
              <w:rPr>
                <w:rFonts w:asciiTheme="minorHAnsi" w:hAnsiTheme="minorHAnsi" w:cstheme="minorHAnsi"/>
                <w:kern w:val="2"/>
                <w:szCs w:val="24"/>
              </w:rPr>
              <w:t xml:space="preserve"> </w:t>
            </w:r>
            <w:r w:rsidRPr="003528C6">
              <w:rPr>
                <w:rFonts w:asciiTheme="minorHAnsi" w:hAnsiTheme="minorHAnsi" w:cstheme="minorHAnsi"/>
                <w:kern w:val="2"/>
                <w:szCs w:val="24"/>
              </w:rPr>
              <w:t>duomenys negali būti pateikti per 10 (dešimt) darbo dienų) pateikti duomenis (vardas, pavardė ir</w:t>
            </w:r>
            <w:r>
              <w:rPr>
                <w:rFonts w:asciiTheme="minorHAnsi" w:hAnsiTheme="minorHAnsi" w:cstheme="minorHAnsi"/>
                <w:kern w:val="2"/>
                <w:szCs w:val="24"/>
              </w:rPr>
              <w:t xml:space="preserve"> </w:t>
            </w:r>
            <w:r w:rsidRPr="003528C6">
              <w:rPr>
                <w:rFonts w:asciiTheme="minorHAnsi" w:hAnsiTheme="minorHAnsi" w:cstheme="minorHAnsi"/>
                <w:kern w:val="2"/>
                <w:szCs w:val="24"/>
              </w:rPr>
              <w:t>gimimo data) apie šių asmenų naudos gavėjus, kurie turi daugiau nei 25 procentus akcijų arba turi</w:t>
            </w:r>
            <w:r>
              <w:rPr>
                <w:rFonts w:asciiTheme="minorHAnsi" w:hAnsiTheme="minorHAnsi" w:cstheme="minorHAnsi"/>
                <w:kern w:val="2"/>
                <w:szCs w:val="24"/>
              </w:rPr>
              <w:t xml:space="preserve"> </w:t>
            </w:r>
            <w:r w:rsidRPr="003528C6">
              <w:rPr>
                <w:rFonts w:asciiTheme="minorHAnsi" w:hAnsiTheme="minorHAnsi" w:cstheme="minorHAnsi"/>
                <w:kern w:val="2"/>
                <w:szCs w:val="24"/>
              </w:rPr>
              <w:t>50 ar daugiau procentų visų įmonės dalyvių balsų, kaip nustatyta Europos Parlamento ir Tarybos</w:t>
            </w:r>
            <w:r>
              <w:rPr>
                <w:rFonts w:asciiTheme="minorHAnsi" w:hAnsiTheme="minorHAnsi" w:cstheme="minorHAnsi"/>
                <w:kern w:val="2"/>
                <w:szCs w:val="24"/>
              </w:rPr>
              <w:t xml:space="preserve"> </w:t>
            </w:r>
            <w:r w:rsidRPr="003528C6">
              <w:rPr>
                <w:rFonts w:asciiTheme="minorHAnsi" w:hAnsiTheme="minorHAnsi" w:cstheme="minorHAnsi"/>
                <w:kern w:val="2"/>
                <w:szCs w:val="24"/>
              </w:rPr>
              <w:t>Reglamento (ES) 2021/241 2021 m. vasario 12 d., kuriuo nustatoma ekonomikos gaivinimo ir</w:t>
            </w:r>
            <w:r>
              <w:rPr>
                <w:rFonts w:asciiTheme="minorHAnsi" w:hAnsiTheme="minorHAnsi" w:cstheme="minorHAnsi"/>
                <w:kern w:val="2"/>
                <w:szCs w:val="24"/>
              </w:rPr>
              <w:t xml:space="preserve"> </w:t>
            </w:r>
            <w:r w:rsidRPr="003528C6">
              <w:rPr>
                <w:rFonts w:asciiTheme="minorHAnsi" w:hAnsiTheme="minorHAnsi" w:cstheme="minorHAnsi"/>
                <w:kern w:val="2"/>
                <w:szCs w:val="24"/>
              </w:rPr>
              <w:t>atsparumo didinimo priemonė, 22 straipsnio 2 dalies d punkto iii papunktyje. Šie duomenys gali būti</w:t>
            </w:r>
            <w:r>
              <w:rPr>
                <w:rFonts w:asciiTheme="minorHAnsi" w:hAnsiTheme="minorHAnsi" w:cstheme="minorHAnsi"/>
                <w:kern w:val="2"/>
                <w:szCs w:val="24"/>
              </w:rPr>
              <w:t xml:space="preserve"> </w:t>
            </w:r>
            <w:r w:rsidRPr="003528C6">
              <w:rPr>
                <w:rFonts w:asciiTheme="minorHAnsi" w:hAnsiTheme="minorHAnsi" w:cstheme="minorHAnsi"/>
                <w:kern w:val="2"/>
                <w:szCs w:val="24"/>
              </w:rPr>
              <w:t>neteikiami, jeigu jie jau buvo pateikti P</w:t>
            </w:r>
            <w:r>
              <w:rPr>
                <w:rFonts w:asciiTheme="minorHAnsi" w:hAnsiTheme="minorHAnsi" w:cstheme="minorHAnsi"/>
                <w:kern w:val="2"/>
                <w:szCs w:val="24"/>
              </w:rPr>
              <w:t>irkėjui</w:t>
            </w:r>
            <w:r w:rsidRPr="003528C6">
              <w:rPr>
                <w:rFonts w:asciiTheme="minorHAnsi" w:hAnsiTheme="minorHAnsi" w:cstheme="minorHAnsi"/>
                <w:kern w:val="2"/>
                <w:szCs w:val="24"/>
              </w:rPr>
              <w:t xml:space="preserve"> ir duomenys nėra pasikeitę;</w:t>
            </w:r>
          </w:p>
          <w:p w:rsidR="00B60463" w:rsidRPr="003528C6" w:rsidRDefault="0087508F" w:rsidP="00B60463">
            <w:pPr>
              <w:jc w:val="both"/>
              <w:rPr>
                <w:rFonts w:asciiTheme="minorHAnsi" w:hAnsiTheme="minorHAnsi" w:cstheme="minorHAnsi"/>
                <w:kern w:val="2"/>
                <w:szCs w:val="24"/>
              </w:rPr>
            </w:pPr>
            <w:r>
              <w:rPr>
                <w:rFonts w:asciiTheme="minorHAnsi" w:hAnsiTheme="minorHAnsi" w:cstheme="minorHAnsi"/>
                <w:kern w:val="2"/>
                <w:szCs w:val="24"/>
              </w:rPr>
              <w:t>10.1.12</w:t>
            </w:r>
            <w:r w:rsidR="00B60463">
              <w:rPr>
                <w:rFonts w:asciiTheme="minorHAnsi" w:hAnsiTheme="minorHAnsi" w:cstheme="minorHAnsi"/>
                <w:kern w:val="2"/>
                <w:szCs w:val="24"/>
              </w:rPr>
              <w:t xml:space="preserve">. </w:t>
            </w:r>
            <w:r w:rsidR="00B60463" w:rsidRPr="00776966">
              <w:rPr>
                <w:rFonts w:asciiTheme="minorHAnsi" w:hAnsiTheme="minorHAnsi" w:cstheme="minorHAnsi"/>
                <w:kern w:val="2"/>
                <w:szCs w:val="24"/>
              </w:rPr>
              <w:t>pašalinti trūkumus per</w:t>
            </w:r>
            <w:r w:rsidR="00B60463">
              <w:rPr>
                <w:rFonts w:asciiTheme="minorHAnsi" w:hAnsiTheme="minorHAnsi" w:cstheme="minorHAnsi"/>
                <w:kern w:val="2"/>
                <w:szCs w:val="24"/>
              </w:rPr>
              <w:t xml:space="preserve"> Sutarties </w:t>
            </w:r>
            <w:r w:rsidR="00B60463" w:rsidRPr="009317F7">
              <w:rPr>
                <w:rFonts w:asciiTheme="minorHAnsi" w:hAnsiTheme="minorHAnsi" w:cstheme="minorHAnsi"/>
                <w:kern w:val="2"/>
                <w:szCs w:val="24"/>
              </w:rPr>
              <w:t xml:space="preserve">specialiųjų </w:t>
            </w:r>
            <w:r w:rsidR="00B60463">
              <w:rPr>
                <w:rFonts w:asciiTheme="minorHAnsi" w:hAnsiTheme="minorHAnsi" w:cstheme="minorHAnsi"/>
                <w:kern w:val="2"/>
                <w:szCs w:val="24"/>
              </w:rPr>
              <w:t>sąlygų 6.2 p. nurodytą terminą;</w:t>
            </w:r>
          </w:p>
          <w:p w:rsidR="00316DE1" w:rsidRDefault="00316DE1" w:rsidP="00316DE1">
            <w:pPr>
              <w:rPr>
                <w:color w:val="4472C4"/>
                <w:kern w:val="2"/>
                <w:szCs w:val="24"/>
              </w:rPr>
            </w:pPr>
          </w:p>
        </w:tc>
      </w:tr>
      <w:tr w:rsidR="00316DE1">
        <w:trPr>
          <w:trHeight w:val="300"/>
        </w:trPr>
        <w:tc>
          <w:tcPr>
            <w:tcW w:w="9535" w:type="dxa"/>
            <w:gridSpan w:val="4"/>
          </w:tcPr>
          <w:p w:rsidR="00316DE1" w:rsidRDefault="00316DE1" w:rsidP="00316DE1">
            <w:pPr>
              <w:jc w:val="center"/>
              <w:rPr>
                <w:b/>
                <w:kern w:val="2"/>
                <w:szCs w:val="24"/>
              </w:rPr>
            </w:pPr>
            <w:r>
              <w:rPr>
                <w:b/>
                <w:kern w:val="2"/>
                <w:szCs w:val="24"/>
              </w:rPr>
              <w:lastRenderedPageBreak/>
              <w:t>11. SUTARTIES GALIOJIMAS IR KEITIMAS</w:t>
            </w:r>
          </w:p>
        </w:tc>
      </w:tr>
      <w:tr w:rsidR="00316DE1">
        <w:trPr>
          <w:trHeight w:val="300"/>
        </w:trPr>
        <w:tc>
          <w:tcPr>
            <w:tcW w:w="3094" w:type="dxa"/>
            <w:gridSpan w:val="2"/>
          </w:tcPr>
          <w:p w:rsidR="00316DE1" w:rsidRDefault="00316DE1" w:rsidP="00316DE1">
            <w:pPr>
              <w:rPr>
                <w:b/>
                <w:kern w:val="2"/>
                <w:szCs w:val="24"/>
              </w:rPr>
            </w:pPr>
            <w:r>
              <w:rPr>
                <w:b/>
                <w:szCs w:val="24"/>
              </w:rPr>
              <w:t>11.1. Sutarties sudarymas ir įsigaliojimas</w:t>
            </w:r>
          </w:p>
        </w:tc>
        <w:tc>
          <w:tcPr>
            <w:tcW w:w="6441" w:type="dxa"/>
            <w:gridSpan w:val="2"/>
          </w:tcPr>
          <w:p w:rsidR="00EE4A65" w:rsidRPr="00737D14" w:rsidRDefault="00EE4A65" w:rsidP="00EE4A65">
            <w:pPr>
              <w:rPr>
                <w:rFonts w:asciiTheme="minorHAnsi" w:hAnsiTheme="minorHAnsi" w:cstheme="minorHAnsi"/>
                <w:kern w:val="2"/>
                <w:szCs w:val="24"/>
              </w:rPr>
            </w:pPr>
            <w:r w:rsidRPr="00737D14">
              <w:rPr>
                <w:rFonts w:asciiTheme="minorHAnsi" w:hAnsiTheme="minorHAnsi" w:cstheme="minorHAnsi"/>
                <w:kern w:val="2"/>
                <w:szCs w:val="24"/>
              </w:rPr>
              <w:t>Ši Sutartis laikoma sudaryta ir įsigalioja nuo Sutarties pasirašymo dienos (antrosios Šalies pasirašymo dieną).</w:t>
            </w:r>
          </w:p>
          <w:p w:rsidR="00EE4A65" w:rsidRPr="00FA3A2F" w:rsidRDefault="00EE4A65" w:rsidP="00EE4A65">
            <w:pPr>
              <w:rPr>
                <w:rFonts w:asciiTheme="minorHAnsi" w:hAnsiTheme="minorHAnsi" w:cstheme="minorHAnsi"/>
                <w:color w:val="FF0000"/>
                <w:kern w:val="2"/>
                <w:szCs w:val="24"/>
              </w:rPr>
            </w:pPr>
            <w:r w:rsidRPr="00737D14">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Pr>
                <w:rFonts w:asciiTheme="minorHAnsi" w:hAnsiTheme="minorHAnsi" w:cstheme="minorHAnsi"/>
                <w:color w:val="FF0000"/>
                <w:kern w:val="2"/>
                <w:szCs w:val="24"/>
              </w:rPr>
              <w:t xml:space="preserve">iki 2026 m. balandžio 30 d. </w:t>
            </w:r>
          </w:p>
          <w:p w:rsidR="00316DE1" w:rsidRDefault="00EE4A65" w:rsidP="00316DE1">
            <w:pPr>
              <w:rPr>
                <w:color w:val="4472C4"/>
                <w:kern w:val="2"/>
                <w:szCs w:val="24"/>
              </w:rPr>
            </w:pPr>
            <w:r w:rsidRPr="00EC6216">
              <w:rPr>
                <w:rFonts w:asciiTheme="minorHAnsi" w:hAnsiTheme="minorHAnsi" w:cstheme="minorHAnsi"/>
                <w:kern w:val="2"/>
                <w:szCs w:val="24"/>
              </w:rPr>
              <w:lastRenderedPageBreak/>
              <w:t>Sutarties galiojimo pabaiga neatleidžia šalių nuo pareigos tinkamai įvykdyti Sutartimi prisiimtus įsipareigojimus.</w:t>
            </w:r>
            <w:r w:rsidDel="00EE4A65">
              <w:rPr>
                <w:color w:val="4472C4"/>
                <w:kern w:val="2"/>
                <w:szCs w:val="24"/>
              </w:rPr>
              <w:t xml:space="preserve"> </w:t>
            </w:r>
          </w:p>
        </w:tc>
      </w:tr>
      <w:tr w:rsidR="00316DE1">
        <w:trPr>
          <w:trHeight w:val="300"/>
        </w:trPr>
        <w:tc>
          <w:tcPr>
            <w:tcW w:w="3094" w:type="dxa"/>
            <w:gridSpan w:val="2"/>
          </w:tcPr>
          <w:p w:rsidR="00316DE1" w:rsidRDefault="00316DE1" w:rsidP="00316DE1">
            <w:pPr>
              <w:rPr>
                <w:b/>
                <w:kern w:val="2"/>
                <w:szCs w:val="24"/>
              </w:rPr>
            </w:pPr>
            <w:r>
              <w:rPr>
                <w:b/>
                <w:kern w:val="2"/>
                <w:szCs w:val="24"/>
              </w:rPr>
              <w:lastRenderedPageBreak/>
              <w:t>11.2. Sutarties galiojimo termino pratęsimas</w:t>
            </w:r>
          </w:p>
        </w:tc>
        <w:tc>
          <w:tcPr>
            <w:tcW w:w="6441" w:type="dxa"/>
            <w:gridSpan w:val="2"/>
          </w:tcPr>
          <w:p w:rsidR="00316DE1" w:rsidRDefault="00316DE1" w:rsidP="00316DE1">
            <w:pPr>
              <w:rPr>
                <w:kern w:val="2"/>
                <w:szCs w:val="24"/>
              </w:rPr>
            </w:pPr>
            <w:r>
              <w:rPr>
                <w:kern w:val="2"/>
                <w:szCs w:val="24"/>
              </w:rPr>
              <w:t>Netaikoma</w:t>
            </w:r>
          </w:p>
          <w:p w:rsidR="00316DE1" w:rsidRDefault="00316DE1" w:rsidP="00316DE1">
            <w:pPr>
              <w:rPr>
                <w:kern w:val="2"/>
                <w:szCs w:val="24"/>
              </w:rPr>
            </w:pPr>
          </w:p>
          <w:p w:rsidR="00316DE1" w:rsidRDefault="00316DE1" w:rsidP="00E54960">
            <w:pPr>
              <w:rPr>
                <w:kern w:val="2"/>
                <w:szCs w:val="24"/>
              </w:rPr>
            </w:pPr>
          </w:p>
        </w:tc>
      </w:tr>
      <w:tr w:rsidR="00316DE1">
        <w:trPr>
          <w:trHeight w:val="300"/>
        </w:trPr>
        <w:tc>
          <w:tcPr>
            <w:tcW w:w="9535" w:type="dxa"/>
            <w:gridSpan w:val="4"/>
          </w:tcPr>
          <w:p w:rsidR="00316DE1" w:rsidRDefault="00316DE1" w:rsidP="00316DE1">
            <w:pPr>
              <w:jc w:val="center"/>
              <w:rPr>
                <w:b/>
                <w:kern w:val="2"/>
                <w:szCs w:val="24"/>
              </w:rPr>
            </w:pPr>
            <w:r>
              <w:rPr>
                <w:b/>
                <w:kern w:val="2"/>
                <w:szCs w:val="24"/>
              </w:rPr>
              <w:t>12. SUTARTIES NUTRAUKIMAS</w:t>
            </w:r>
          </w:p>
        </w:tc>
      </w:tr>
      <w:tr w:rsidR="00316DE1">
        <w:trPr>
          <w:trHeight w:val="300"/>
        </w:trPr>
        <w:tc>
          <w:tcPr>
            <w:tcW w:w="3058" w:type="dxa"/>
            <w:tcBorders>
              <w:top w:val="single" w:sz="4" w:space="0" w:color="auto"/>
              <w:left w:val="single" w:sz="4" w:space="0" w:color="auto"/>
              <w:bottom w:val="single" w:sz="4" w:space="0" w:color="auto"/>
              <w:right w:val="single" w:sz="4" w:space="0" w:color="auto"/>
            </w:tcBorders>
          </w:tcPr>
          <w:p w:rsidR="00316DE1" w:rsidRDefault="00316DE1" w:rsidP="00316DE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316DE1" w:rsidRDefault="00316DE1" w:rsidP="00316DE1">
            <w:pPr>
              <w:rPr>
                <w:kern w:val="2"/>
                <w:szCs w:val="24"/>
              </w:rPr>
            </w:pPr>
          </w:p>
          <w:p w:rsidR="00316DE1" w:rsidRDefault="00316DE1" w:rsidP="00316DE1">
            <w:pPr>
              <w:rPr>
                <w:kern w:val="2"/>
                <w:szCs w:val="24"/>
              </w:rPr>
            </w:pPr>
            <w:r>
              <w:rPr>
                <w:kern w:val="2"/>
                <w:szCs w:val="24"/>
              </w:rPr>
              <w:t>Sutartis gali būti nutraukiama rašytiniu Šalių susitarimu arba vienašališkai, Bendrosiose sąlygose ir šiais Specialiosiose sąlygose nurodytais atvejais ir nustatyta tvarka.</w:t>
            </w:r>
          </w:p>
          <w:p w:rsidR="00316DE1" w:rsidRDefault="00316DE1" w:rsidP="00E54960">
            <w:pPr>
              <w:rPr>
                <w:color w:val="4472C4"/>
                <w:kern w:val="2"/>
                <w:szCs w:val="24"/>
              </w:rPr>
            </w:pPr>
          </w:p>
        </w:tc>
      </w:tr>
      <w:tr w:rsidR="00316DE1">
        <w:trPr>
          <w:trHeight w:val="300"/>
        </w:trPr>
        <w:tc>
          <w:tcPr>
            <w:tcW w:w="3058" w:type="dxa"/>
            <w:tcBorders>
              <w:top w:val="single" w:sz="4" w:space="0" w:color="auto"/>
              <w:left w:val="single" w:sz="4" w:space="0" w:color="auto"/>
              <w:bottom w:val="single" w:sz="4" w:space="0" w:color="auto"/>
              <w:right w:val="single" w:sz="4" w:space="0" w:color="auto"/>
            </w:tcBorders>
          </w:tcPr>
          <w:p w:rsidR="00316DE1" w:rsidRDefault="00316DE1" w:rsidP="00316DE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EE4A65" w:rsidRDefault="00EE4A65" w:rsidP="00316DE1">
            <w:pPr>
              <w:rPr>
                <w:color w:val="FF0000"/>
                <w:kern w:val="2"/>
                <w:szCs w:val="24"/>
              </w:rPr>
            </w:pPr>
          </w:p>
          <w:p w:rsidR="00EE4A65" w:rsidRPr="0053467C" w:rsidRDefault="00EE4A65" w:rsidP="00EE4A65">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.1.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nesant P</w:t>
            </w:r>
            <w:r>
              <w:rPr>
                <w:rFonts w:asciiTheme="minorHAnsi" w:hAnsiTheme="minorHAnsi" w:cstheme="minorHAnsi"/>
                <w:color w:val="000000" w:themeColor="text1"/>
                <w:kern w:val="2"/>
                <w:szCs w:val="24"/>
              </w:rPr>
              <w:t>irkėjo</w:t>
            </w:r>
            <w:r w:rsidRPr="0053467C">
              <w:rPr>
                <w:rFonts w:asciiTheme="minorHAnsi" w:hAnsiTheme="minorHAnsi" w:cstheme="minorHAnsi"/>
                <w:color w:val="000000" w:themeColor="text1"/>
                <w:kern w:val="2"/>
                <w:szCs w:val="24"/>
              </w:rPr>
              <w:t xml:space="preserve"> kaltės, nepradeda teikti paslaugų</w:t>
            </w:r>
          </w:p>
          <w:p w:rsidR="00EE4A65" w:rsidRPr="0053467C" w:rsidRDefault="00EE4A65" w:rsidP="00EE4A65">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T</w:t>
            </w:r>
            <w:r w:rsidRPr="0053467C">
              <w:rPr>
                <w:rFonts w:asciiTheme="minorHAnsi" w:hAnsiTheme="minorHAnsi" w:cstheme="minorHAnsi"/>
                <w:color w:val="000000" w:themeColor="text1"/>
                <w:kern w:val="2"/>
                <w:szCs w:val="24"/>
              </w:rPr>
              <w:t xml:space="preserve">echninėje specifikacijoje nustatytais terminais ir, </w:t>
            </w:r>
            <w:r>
              <w:rPr>
                <w:rFonts w:asciiTheme="minorHAnsi" w:hAnsiTheme="minorHAnsi" w:cstheme="minorHAnsi"/>
                <w:color w:val="000000" w:themeColor="text1"/>
                <w:kern w:val="2"/>
                <w:szCs w:val="24"/>
              </w:rPr>
              <w:t>Pirk</w:t>
            </w:r>
            <w:r w:rsidRPr="0053467C">
              <w:rPr>
                <w:rFonts w:asciiTheme="minorHAnsi" w:hAnsiTheme="minorHAnsi" w:cstheme="minorHAnsi"/>
                <w:color w:val="000000" w:themeColor="text1"/>
                <w:kern w:val="2"/>
                <w:szCs w:val="24"/>
              </w:rPr>
              <w:t xml:space="preserve">ėjui </w:t>
            </w:r>
            <w:r>
              <w:rPr>
                <w:rFonts w:asciiTheme="minorHAnsi" w:hAnsiTheme="minorHAnsi" w:cstheme="minorHAnsi"/>
                <w:color w:val="000000" w:themeColor="text1"/>
                <w:kern w:val="2"/>
                <w:szCs w:val="24"/>
              </w:rPr>
              <w:t>p</w:t>
            </w:r>
            <w:r w:rsidRPr="0053467C">
              <w:rPr>
                <w:rFonts w:asciiTheme="minorHAnsi" w:hAnsiTheme="minorHAnsi" w:cstheme="minorHAnsi"/>
                <w:color w:val="000000" w:themeColor="text1"/>
                <w:kern w:val="2"/>
                <w:szCs w:val="24"/>
              </w:rPr>
              <w:t>areikalavus, per jo nustatytą</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terminą nepradeda teikti paslaugų ar kitaip aiškiai parodo ketinimą netęsti</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savo įsipareigojimų pagal</w:t>
            </w:r>
          </w:p>
          <w:p w:rsidR="00EE4A65" w:rsidRPr="0053467C" w:rsidRDefault="00EE4A65" w:rsidP="00EE4A65">
            <w:pPr>
              <w:jc w:val="both"/>
              <w:rPr>
                <w:rFonts w:asciiTheme="minorHAnsi" w:hAnsiTheme="minorHAnsi" w:cstheme="minorHAnsi"/>
                <w:color w:val="000000" w:themeColor="text1"/>
                <w:kern w:val="2"/>
                <w:szCs w:val="24"/>
              </w:rPr>
            </w:pPr>
            <w:r w:rsidRPr="0053467C">
              <w:rPr>
                <w:rFonts w:asciiTheme="minorHAnsi" w:hAnsiTheme="minorHAnsi" w:cstheme="minorHAnsi"/>
                <w:color w:val="000000" w:themeColor="text1"/>
                <w:kern w:val="2"/>
                <w:szCs w:val="24"/>
              </w:rPr>
              <w:t>Sutartį;</w:t>
            </w:r>
          </w:p>
          <w:p w:rsidR="00EE4A65" w:rsidRPr="0053467C" w:rsidRDefault="00EE4A65" w:rsidP="00EE4A65">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.2.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nevykdo arba netinkamai vykdo Sutartimi prisiimtus įsipareigojimus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ir, P</w:t>
            </w:r>
            <w:r>
              <w:rPr>
                <w:rFonts w:asciiTheme="minorHAnsi" w:hAnsiTheme="minorHAnsi" w:cstheme="minorHAnsi"/>
                <w:color w:val="000000" w:themeColor="text1"/>
                <w:kern w:val="2"/>
                <w:szCs w:val="24"/>
              </w:rPr>
              <w:t>irkėjui</w:t>
            </w:r>
            <w:r w:rsidRPr="0053467C">
              <w:rPr>
                <w:rFonts w:asciiTheme="minorHAnsi" w:hAnsiTheme="minorHAnsi" w:cstheme="minorHAnsi"/>
                <w:color w:val="000000" w:themeColor="text1"/>
                <w:kern w:val="2"/>
                <w:szCs w:val="24"/>
              </w:rPr>
              <w:t xml:space="preserve"> pareikalavus, per nustatytą terminą neįvykdo nurodytų įsipareigojimų ar</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nepašalina nurodytų paslaugų trūkumų ir dėl to jam ne mažiau kaip 3 kartus buvo taikytos baudos;</w:t>
            </w:r>
          </w:p>
          <w:p w:rsidR="00EE4A65" w:rsidRPr="0053467C" w:rsidRDefault="00EE4A65" w:rsidP="00EE4A65">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.3.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be P</w:t>
            </w:r>
            <w:r>
              <w:rPr>
                <w:rFonts w:asciiTheme="minorHAnsi" w:hAnsiTheme="minorHAnsi" w:cstheme="minorHAnsi"/>
                <w:color w:val="000000" w:themeColor="text1"/>
                <w:kern w:val="2"/>
                <w:szCs w:val="24"/>
              </w:rPr>
              <w:t>irkėjo</w:t>
            </w:r>
            <w:r w:rsidRPr="0053467C">
              <w:rPr>
                <w:rFonts w:asciiTheme="minorHAnsi" w:hAnsiTheme="minorHAnsi" w:cstheme="minorHAnsi"/>
                <w:color w:val="000000" w:themeColor="text1"/>
                <w:kern w:val="2"/>
                <w:szCs w:val="24"/>
              </w:rPr>
              <w:t xml:space="preserve"> žinios pasitelkia naujus subteikėjus arba juos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pakeičia, apie tai neinformavęs P</w:t>
            </w:r>
            <w:r>
              <w:rPr>
                <w:rFonts w:asciiTheme="minorHAnsi" w:hAnsiTheme="minorHAnsi" w:cstheme="minorHAnsi"/>
                <w:color w:val="000000" w:themeColor="text1"/>
                <w:kern w:val="2"/>
                <w:szCs w:val="24"/>
              </w:rPr>
              <w:t>irkėjo</w:t>
            </w:r>
            <w:r w:rsidRPr="0053467C">
              <w:rPr>
                <w:rFonts w:asciiTheme="minorHAnsi" w:hAnsiTheme="minorHAnsi" w:cstheme="minorHAnsi"/>
                <w:color w:val="000000" w:themeColor="text1"/>
                <w:kern w:val="2"/>
                <w:szCs w:val="24"/>
              </w:rPr>
              <w:t xml:space="preserve"> ir nesudaręs rašytinio susitarimo dėl Sutarties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pakeitimo, arba vienašališkai pakeičia už specialistą (-us),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 xml:space="preserve">nurodytą (-us) </w:t>
            </w:r>
            <w:r>
              <w:rPr>
                <w:rFonts w:asciiTheme="minorHAnsi" w:hAnsiTheme="minorHAnsi" w:cstheme="minorHAnsi"/>
                <w:color w:val="000000" w:themeColor="text1"/>
                <w:kern w:val="2"/>
                <w:szCs w:val="24"/>
              </w:rPr>
              <w:t>S</w:t>
            </w:r>
            <w:r w:rsidRPr="00C10EA2">
              <w:rPr>
                <w:rFonts w:asciiTheme="minorHAnsi" w:hAnsiTheme="minorHAnsi" w:cstheme="minorHAnsi"/>
                <w:color w:val="000000" w:themeColor="text1"/>
                <w:kern w:val="2"/>
                <w:szCs w:val="24"/>
              </w:rPr>
              <w:t>pecialistų sąraše</w:t>
            </w:r>
            <w:r w:rsidRPr="0053467C">
              <w:rPr>
                <w:rFonts w:asciiTheme="minorHAnsi" w:hAnsiTheme="minorHAnsi" w:cstheme="minorHAnsi"/>
                <w:color w:val="000000" w:themeColor="text1"/>
                <w:kern w:val="2"/>
                <w:szCs w:val="24"/>
              </w:rPr>
              <w:t>, į specialistą (-us), kuris (-ie) neatitinka minimalių kvalifikacijos</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reikalavimų, nurodytų pirkimo dokumentuose;</w:t>
            </w:r>
          </w:p>
          <w:p w:rsidR="00EE4A65" w:rsidRPr="0053467C" w:rsidRDefault="00EE4A65" w:rsidP="00EE4A65">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 xml:space="preserve">.4. </w:t>
            </w:r>
            <w:r>
              <w:rPr>
                <w:rFonts w:asciiTheme="minorHAnsi" w:hAnsiTheme="minorHAnsi" w:cstheme="minorHAnsi"/>
                <w:color w:val="000000" w:themeColor="text1"/>
                <w:kern w:val="2"/>
                <w:szCs w:val="24"/>
              </w:rPr>
              <w:t>Ti</w:t>
            </w:r>
            <w:r w:rsidRPr="0053467C">
              <w:rPr>
                <w:rFonts w:asciiTheme="minorHAnsi" w:hAnsiTheme="minorHAnsi" w:cstheme="minorHAnsi"/>
                <w:color w:val="000000" w:themeColor="text1"/>
                <w:kern w:val="2"/>
                <w:szCs w:val="24"/>
              </w:rPr>
              <w:t>ekėjas vėluoja suteikti paslaugas S</w:t>
            </w:r>
            <w:r>
              <w:rPr>
                <w:rFonts w:asciiTheme="minorHAnsi" w:hAnsiTheme="minorHAnsi" w:cstheme="minorHAnsi"/>
                <w:color w:val="000000" w:themeColor="text1"/>
                <w:kern w:val="2"/>
                <w:szCs w:val="24"/>
              </w:rPr>
              <w:t xml:space="preserve">utarties </w:t>
            </w:r>
            <w:r>
              <w:rPr>
                <w:rFonts w:asciiTheme="minorHAnsi" w:hAnsiTheme="minorHAnsi" w:cstheme="minorHAnsi"/>
                <w:color w:val="4472C4"/>
                <w:kern w:val="2"/>
                <w:szCs w:val="24"/>
              </w:rPr>
              <w:t>s</w:t>
            </w:r>
            <w:r w:rsidRPr="009317F7">
              <w:rPr>
                <w:rFonts w:asciiTheme="minorHAnsi" w:hAnsiTheme="minorHAnsi" w:cstheme="minorHAnsi"/>
                <w:color w:val="4472C4"/>
                <w:kern w:val="2"/>
                <w:szCs w:val="24"/>
              </w:rPr>
              <w:t>pecialiųjų</w:t>
            </w:r>
            <w:r>
              <w:rPr>
                <w:rFonts w:asciiTheme="minorHAnsi" w:hAnsiTheme="minorHAnsi" w:cstheme="minorHAnsi"/>
                <w:color w:val="000000" w:themeColor="text1"/>
                <w:kern w:val="2"/>
                <w:szCs w:val="24"/>
              </w:rPr>
              <w:t xml:space="preserve"> sąlygų 4</w:t>
            </w:r>
            <w:r w:rsidRPr="00C10EA2">
              <w:rPr>
                <w:rFonts w:asciiTheme="minorHAnsi" w:hAnsiTheme="minorHAnsi" w:cstheme="minorHAnsi"/>
                <w:color w:val="000000" w:themeColor="text1"/>
                <w:kern w:val="2"/>
                <w:szCs w:val="24"/>
              </w:rPr>
              <w:t>.1</w:t>
            </w:r>
            <w:r w:rsidRPr="0053467C">
              <w:rPr>
                <w:rFonts w:asciiTheme="minorHAnsi" w:hAnsiTheme="minorHAnsi" w:cstheme="minorHAnsi"/>
                <w:color w:val="000000" w:themeColor="text1"/>
                <w:kern w:val="2"/>
                <w:szCs w:val="24"/>
              </w:rPr>
              <w:t xml:space="preserve"> p</w:t>
            </w:r>
            <w:r>
              <w:rPr>
                <w:rFonts w:asciiTheme="minorHAnsi" w:hAnsiTheme="minorHAnsi" w:cstheme="minorHAnsi"/>
                <w:color w:val="000000" w:themeColor="text1"/>
                <w:kern w:val="2"/>
                <w:szCs w:val="24"/>
              </w:rPr>
              <w:t>.</w:t>
            </w:r>
            <w:r w:rsidRPr="0053467C">
              <w:rPr>
                <w:rFonts w:asciiTheme="minorHAnsi" w:hAnsiTheme="minorHAnsi" w:cstheme="minorHAnsi"/>
                <w:color w:val="000000" w:themeColor="text1"/>
                <w:kern w:val="2"/>
                <w:szCs w:val="24"/>
              </w:rPr>
              <w:t xml:space="preserve"> nustatytu</w:t>
            </w:r>
            <w:r>
              <w:rPr>
                <w:rFonts w:asciiTheme="minorHAnsi" w:hAnsiTheme="minorHAnsi" w:cstheme="minorHAnsi"/>
                <w:color w:val="000000" w:themeColor="text1"/>
                <w:kern w:val="2"/>
                <w:szCs w:val="24"/>
              </w:rPr>
              <w:t xml:space="preserve"> </w:t>
            </w:r>
            <w:r w:rsidR="000100ED">
              <w:rPr>
                <w:rFonts w:asciiTheme="minorHAnsi" w:hAnsiTheme="minorHAnsi" w:cstheme="minorHAnsi"/>
                <w:color w:val="000000" w:themeColor="text1"/>
                <w:kern w:val="2"/>
                <w:szCs w:val="24"/>
              </w:rPr>
              <w:t>terminu daugiau kaip 2</w:t>
            </w:r>
            <w:r w:rsidRPr="0053467C">
              <w:rPr>
                <w:rFonts w:asciiTheme="minorHAnsi" w:hAnsiTheme="minorHAnsi" w:cstheme="minorHAnsi"/>
                <w:color w:val="000000" w:themeColor="text1"/>
                <w:kern w:val="2"/>
                <w:szCs w:val="24"/>
              </w:rPr>
              <w:t>0 dienų;</w:t>
            </w:r>
          </w:p>
          <w:p w:rsidR="00EE4A65" w:rsidRDefault="00EE4A65" w:rsidP="00EE4A65">
            <w:pPr>
              <w:jc w:val="both"/>
              <w:rPr>
                <w:rFonts w:asciiTheme="minorHAnsi" w:hAnsiTheme="minorHAnsi" w:cstheme="minorHAnsi"/>
                <w:color w:val="000000" w:themeColor="text1"/>
                <w:kern w:val="2"/>
                <w:szCs w:val="24"/>
              </w:rPr>
            </w:pPr>
            <w:r>
              <w:rPr>
                <w:rFonts w:asciiTheme="minorHAnsi" w:hAnsiTheme="minorHAnsi" w:cstheme="minorHAnsi"/>
                <w:color w:val="000000" w:themeColor="text1"/>
                <w:kern w:val="2"/>
                <w:szCs w:val="24"/>
              </w:rPr>
              <w:t>12.2</w:t>
            </w:r>
            <w:r w:rsidRPr="0053467C">
              <w:rPr>
                <w:rFonts w:asciiTheme="minorHAnsi" w:hAnsiTheme="minorHAnsi" w:cstheme="minorHAnsi"/>
                <w:color w:val="000000" w:themeColor="text1"/>
                <w:kern w:val="2"/>
                <w:szCs w:val="24"/>
              </w:rPr>
              <w:t>.5. P</w:t>
            </w:r>
            <w:r>
              <w:rPr>
                <w:rFonts w:asciiTheme="minorHAnsi" w:hAnsiTheme="minorHAnsi" w:cstheme="minorHAnsi"/>
                <w:color w:val="000000" w:themeColor="text1"/>
                <w:kern w:val="2"/>
                <w:szCs w:val="24"/>
              </w:rPr>
              <w:t>irkėjas</w:t>
            </w:r>
            <w:r w:rsidRPr="0053467C">
              <w:rPr>
                <w:rFonts w:asciiTheme="minorHAnsi" w:hAnsiTheme="minorHAnsi" w:cstheme="minorHAnsi"/>
                <w:color w:val="000000" w:themeColor="text1"/>
                <w:kern w:val="2"/>
                <w:szCs w:val="24"/>
              </w:rPr>
              <w:t xml:space="preserve"> vėluoja atlikti mokėjimą daugiau kaip 20 (dvidešimt) kalendorinių</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dienų ir, gavęs įspėjimą raštu dėl vėlavimo atlikti mokėjimą, mokėjimo neatlieka per 10 (dešimt)</w:t>
            </w:r>
            <w:r>
              <w:rPr>
                <w:rFonts w:asciiTheme="minorHAnsi" w:hAnsiTheme="minorHAnsi" w:cstheme="minorHAnsi"/>
                <w:color w:val="000000" w:themeColor="text1"/>
                <w:kern w:val="2"/>
                <w:szCs w:val="24"/>
              </w:rPr>
              <w:t xml:space="preserve"> </w:t>
            </w:r>
            <w:r w:rsidRPr="0053467C">
              <w:rPr>
                <w:rFonts w:asciiTheme="minorHAnsi" w:hAnsiTheme="minorHAnsi" w:cstheme="minorHAnsi"/>
                <w:color w:val="000000" w:themeColor="text1"/>
                <w:kern w:val="2"/>
                <w:szCs w:val="24"/>
              </w:rPr>
              <w:t>kalendorinių dienų nuo įspėjimo gavimo;</w:t>
            </w:r>
          </w:p>
          <w:p w:rsidR="00EE4A65" w:rsidRPr="00E54960" w:rsidRDefault="00EE4A65" w:rsidP="00E54960">
            <w:pPr>
              <w:jc w:val="both"/>
              <w:rPr>
                <w:rFonts w:asciiTheme="minorHAnsi" w:hAnsiTheme="minorHAnsi" w:cstheme="minorHAnsi"/>
                <w:color w:val="000000" w:themeColor="text1"/>
                <w:kern w:val="2"/>
                <w:szCs w:val="24"/>
              </w:rPr>
            </w:pPr>
            <w:r w:rsidRPr="00A41CBF">
              <w:rPr>
                <w:rFonts w:asciiTheme="minorHAnsi" w:hAnsiTheme="minorHAnsi" w:cstheme="minorHAnsi"/>
                <w:color w:val="000000" w:themeColor="text1"/>
                <w:kern w:val="2"/>
                <w:szCs w:val="24"/>
              </w:rPr>
              <w:t>12.2.</w:t>
            </w:r>
            <w:r w:rsidR="000100ED">
              <w:rPr>
                <w:rFonts w:asciiTheme="minorHAnsi" w:hAnsiTheme="minorHAnsi" w:cstheme="minorHAnsi"/>
                <w:color w:val="000000" w:themeColor="text1"/>
                <w:kern w:val="2"/>
                <w:szCs w:val="24"/>
              </w:rPr>
              <w:t>6</w:t>
            </w:r>
            <w:r w:rsidRPr="00A41CBF">
              <w:rPr>
                <w:rFonts w:asciiTheme="minorHAnsi" w:hAnsiTheme="minorHAnsi" w:cstheme="minorHAnsi"/>
                <w:color w:val="000000" w:themeColor="text1"/>
                <w:kern w:val="2"/>
                <w:szCs w:val="24"/>
              </w:rPr>
              <w:t>. kitais</w:t>
            </w:r>
            <w:r w:rsidR="000100ED">
              <w:rPr>
                <w:rFonts w:asciiTheme="minorHAnsi" w:hAnsiTheme="minorHAnsi" w:cstheme="minorHAnsi"/>
                <w:color w:val="000000" w:themeColor="text1"/>
                <w:kern w:val="2"/>
                <w:szCs w:val="24"/>
              </w:rPr>
              <w:t xml:space="preserve"> Sutartyje numatytais atvejais;</w:t>
            </w:r>
          </w:p>
          <w:p w:rsidR="00EE4A65" w:rsidRDefault="00EE4A65" w:rsidP="00316DE1">
            <w:pPr>
              <w:rPr>
                <w:color w:val="FF0000"/>
                <w:kern w:val="2"/>
                <w:szCs w:val="24"/>
              </w:rPr>
            </w:pPr>
            <w:r w:rsidRPr="00A41CBF">
              <w:rPr>
                <w:rFonts w:asciiTheme="minorHAnsi" w:hAnsiTheme="minorHAnsi" w:cstheme="minorHAnsi"/>
                <w:color w:val="000000" w:themeColor="text1"/>
                <w:kern w:val="2"/>
                <w:szCs w:val="24"/>
              </w:rPr>
              <w:t>12.2.</w:t>
            </w:r>
            <w:r>
              <w:rPr>
                <w:rFonts w:asciiTheme="minorHAnsi" w:hAnsiTheme="minorHAnsi" w:cstheme="minorHAnsi"/>
                <w:color w:val="000000" w:themeColor="text1"/>
                <w:kern w:val="2"/>
                <w:szCs w:val="24"/>
              </w:rPr>
              <w:t>8</w:t>
            </w:r>
            <w:r w:rsidRPr="00A41CBF">
              <w:rPr>
                <w:rFonts w:asciiTheme="minorHAnsi" w:hAnsiTheme="minorHAnsi" w:cstheme="minorHAnsi"/>
                <w:color w:val="000000" w:themeColor="text1"/>
                <w:kern w:val="2"/>
                <w:szCs w:val="24"/>
              </w:rPr>
              <w:t>. kitais atvejais nustatydamos, ar Sutarties pažeidimas yra esminis, šalys vadovaujasi Lietuvos Respublikos civilinio kodekso 6.217 straipsniu.</w:t>
            </w:r>
          </w:p>
          <w:p w:rsidR="00EE4A65" w:rsidRDefault="00EE4A65" w:rsidP="00316DE1">
            <w:pPr>
              <w:rPr>
                <w:color w:val="FF0000"/>
                <w:kern w:val="2"/>
                <w:szCs w:val="24"/>
              </w:rPr>
            </w:pPr>
          </w:p>
          <w:p w:rsidR="00316DE1" w:rsidRDefault="00316DE1" w:rsidP="00316DE1">
            <w:pPr>
              <w:spacing w:line="257" w:lineRule="auto"/>
              <w:rPr>
                <w:rFonts w:eastAsia="Arial"/>
                <w:color w:val="FF0000"/>
                <w:kern w:val="2"/>
                <w:szCs w:val="24"/>
              </w:rPr>
            </w:pPr>
          </w:p>
        </w:tc>
      </w:tr>
      <w:tr w:rsidR="00316DE1">
        <w:trPr>
          <w:trHeight w:val="300"/>
        </w:trPr>
        <w:tc>
          <w:tcPr>
            <w:tcW w:w="9535" w:type="dxa"/>
            <w:gridSpan w:val="4"/>
          </w:tcPr>
          <w:p w:rsidR="00316DE1" w:rsidRDefault="00316DE1" w:rsidP="00E54960">
            <w:pPr>
              <w:jc w:val="center"/>
              <w:rPr>
                <w:kern w:val="2"/>
                <w:szCs w:val="24"/>
              </w:rPr>
            </w:pPr>
            <w:r>
              <w:rPr>
                <w:b/>
                <w:kern w:val="2"/>
                <w:szCs w:val="24"/>
              </w:rPr>
              <w:t xml:space="preserve">13. APLINKOS APSAUGOS IR SOCIALINIAI KRITERIJAI </w:t>
            </w:r>
            <w:r>
              <w:rPr>
                <w:kern w:val="2"/>
                <w:szCs w:val="24"/>
              </w:rPr>
              <w:t>(</w:t>
            </w:r>
          </w:p>
        </w:tc>
      </w:tr>
      <w:tr w:rsidR="00316DE1">
        <w:trPr>
          <w:trHeight w:val="300"/>
        </w:trPr>
        <w:tc>
          <w:tcPr>
            <w:tcW w:w="3058" w:type="dxa"/>
          </w:tcPr>
          <w:p w:rsidR="00316DE1" w:rsidRDefault="00316DE1" w:rsidP="00316DE1">
            <w:pPr>
              <w:rPr>
                <w:b/>
                <w:kern w:val="2"/>
                <w:szCs w:val="24"/>
              </w:rPr>
            </w:pPr>
            <w:r>
              <w:rPr>
                <w:b/>
                <w:kern w:val="2"/>
                <w:szCs w:val="24"/>
              </w:rPr>
              <w:t xml:space="preserve">13.1. Su perkamomis paslaugomis susiję  aplinkos apsaugos kriterijai </w:t>
            </w:r>
          </w:p>
        </w:tc>
        <w:tc>
          <w:tcPr>
            <w:tcW w:w="6477" w:type="dxa"/>
            <w:gridSpan w:val="3"/>
          </w:tcPr>
          <w:p w:rsidR="00316DE1" w:rsidRDefault="006A756F" w:rsidP="00316DE1">
            <w:pPr>
              <w:rPr>
                <w:kern w:val="2"/>
                <w:szCs w:val="24"/>
              </w:rPr>
            </w:pPr>
            <w:r w:rsidRPr="00CB16D2">
              <w:rPr>
                <w:rFonts w:asciiTheme="minorHAnsi" w:hAnsiTheme="minorHAnsi" w:cstheme="minorHAnsi"/>
                <w:color w:val="000000"/>
                <w:kern w:val="2"/>
                <w:szCs w:val="24"/>
                <w:shd w:val="clear" w:color="auto" w:fill="FFFFFF"/>
              </w:rPr>
              <w:t xml:space="preserve">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w:t>
            </w:r>
            <w:r w:rsidRPr="00CB16D2">
              <w:rPr>
                <w:rFonts w:asciiTheme="minorHAnsi" w:hAnsiTheme="minorHAnsi" w:cstheme="minorHAnsi"/>
                <w:color w:val="000000"/>
                <w:kern w:val="2"/>
                <w:szCs w:val="24"/>
                <w:shd w:val="clear" w:color="auto" w:fill="FFFFFF"/>
              </w:rPr>
              <w:lastRenderedPageBreak/>
              <w:t>žaliuosius pirkimus, tvarkos aprašo, patvirtinto Lietuvos Respublikos aplinkos ministro 2011 m. birželio 28 d. įsakymu Nr. D1-508 „Dėl Aplinkos apsaugos kriterijų taikymo, vykdant žaliuosius pirkimus, tvarkos aprašo patvirtinimo“, 4.4.3 papunktyje.</w:t>
            </w:r>
          </w:p>
        </w:tc>
      </w:tr>
      <w:tr w:rsidR="00316DE1">
        <w:trPr>
          <w:trHeight w:val="300"/>
        </w:trPr>
        <w:tc>
          <w:tcPr>
            <w:tcW w:w="3058" w:type="dxa"/>
          </w:tcPr>
          <w:p w:rsidR="00316DE1" w:rsidRDefault="00316DE1" w:rsidP="00316DE1">
            <w:pPr>
              <w:rPr>
                <w:b/>
                <w:kern w:val="2"/>
                <w:szCs w:val="24"/>
              </w:rPr>
            </w:pPr>
            <w:r>
              <w:rPr>
                <w:b/>
                <w:kern w:val="2"/>
                <w:szCs w:val="24"/>
              </w:rPr>
              <w:lastRenderedPageBreak/>
              <w:t>13.2. Su perkamomis Paslaugomis susiję socialiniai kriterijai</w:t>
            </w:r>
          </w:p>
        </w:tc>
        <w:tc>
          <w:tcPr>
            <w:tcW w:w="6477" w:type="dxa"/>
            <w:gridSpan w:val="3"/>
          </w:tcPr>
          <w:p w:rsidR="006A756F" w:rsidRDefault="006A756F" w:rsidP="00316DE1">
            <w:pPr>
              <w:rPr>
                <w:color w:val="000000"/>
                <w:kern w:val="2"/>
                <w:szCs w:val="24"/>
                <w:shd w:val="clear" w:color="auto" w:fill="FFFFFF"/>
              </w:rPr>
            </w:pPr>
          </w:p>
          <w:p w:rsidR="00316DE1" w:rsidRDefault="00490300" w:rsidP="00316DE1">
            <w:pPr>
              <w:rPr>
                <w:color w:val="0070C0"/>
                <w:kern w:val="2"/>
                <w:szCs w:val="24"/>
              </w:rPr>
            </w:pPr>
            <w:r w:rsidRPr="000445B7">
              <w:rPr>
                <w:rFonts w:asciiTheme="minorHAnsi" w:hAnsiTheme="minorHAnsi" w:cstheme="minorHAnsi"/>
                <w:color w:val="000000"/>
                <w:kern w:val="2"/>
                <w:szCs w:val="24"/>
                <w:shd w:val="clear" w:color="auto" w:fill="FFFFFF"/>
              </w:rPr>
              <w:t xml:space="preserve">Taikomi socialiniai kriterijai (prieinamumo ir tinkamumo visiems naudotojams reikalavimai) nustatyti </w:t>
            </w:r>
            <w:r>
              <w:rPr>
                <w:rFonts w:asciiTheme="minorHAnsi" w:hAnsiTheme="minorHAnsi" w:cstheme="minorHAnsi"/>
                <w:color w:val="000000"/>
                <w:kern w:val="2"/>
                <w:szCs w:val="24"/>
                <w:shd w:val="clear" w:color="auto" w:fill="FFFFFF"/>
              </w:rPr>
              <w:t>T</w:t>
            </w:r>
            <w:r w:rsidRPr="000445B7">
              <w:rPr>
                <w:rFonts w:asciiTheme="minorHAnsi" w:hAnsiTheme="minorHAnsi" w:cstheme="minorHAnsi"/>
                <w:color w:val="000000"/>
                <w:kern w:val="2"/>
                <w:szCs w:val="24"/>
                <w:shd w:val="clear" w:color="auto" w:fill="FFFFFF"/>
              </w:rPr>
              <w:t xml:space="preserve">echninės specifikacijos </w:t>
            </w:r>
            <w:r w:rsidRPr="0079745A">
              <w:rPr>
                <w:rFonts w:asciiTheme="minorHAnsi" w:hAnsiTheme="minorHAnsi" w:cstheme="minorHAnsi"/>
                <w:color w:val="000000"/>
                <w:kern w:val="2"/>
                <w:szCs w:val="24"/>
                <w:shd w:val="clear" w:color="auto" w:fill="FFFFFF"/>
              </w:rPr>
              <w:t>1</w:t>
            </w:r>
            <w:r>
              <w:rPr>
                <w:rFonts w:asciiTheme="minorHAnsi" w:hAnsiTheme="minorHAnsi" w:cstheme="minorHAnsi"/>
                <w:color w:val="000000"/>
                <w:kern w:val="2"/>
                <w:szCs w:val="24"/>
                <w:shd w:val="clear" w:color="auto" w:fill="FFFFFF"/>
              </w:rPr>
              <w:t>4</w:t>
            </w:r>
            <w:r w:rsidRPr="0079745A">
              <w:rPr>
                <w:rFonts w:asciiTheme="minorHAnsi" w:hAnsiTheme="minorHAnsi" w:cstheme="minorHAnsi"/>
                <w:color w:val="000000"/>
                <w:kern w:val="2"/>
                <w:szCs w:val="24"/>
                <w:shd w:val="clear" w:color="auto" w:fill="FFFFFF"/>
              </w:rPr>
              <w:t xml:space="preserve"> p</w:t>
            </w:r>
            <w:r w:rsidRPr="000445B7">
              <w:rPr>
                <w:rFonts w:asciiTheme="minorHAnsi" w:hAnsiTheme="minorHAnsi" w:cstheme="minorHAnsi"/>
                <w:color w:val="000000"/>
                <w:kern w:val="2"/>
                <w:szCs w:val="24"/>
                <w:shd w:val="clear" w:color="auto" w:fill="FFFFFF"/>
              </w:rPr>
              <w:t>.</w:t>
            </w:r>
          </w:p>
        </w:tc>
      </w:tr>
      <w:tr w:rsidR="00316DE1">
        <w:trPr>
          <w:trHeight w:val="300"/>
        </w:trPr>
        <w:tc>
          <w:tcPr>
            <w:tcW w:w="9535" w:type="dxa"/>
            <w:gridSpan w:val="4"/>
          </w:tcPr>
          <w:p w:rsidR="00316DE1" w:rsidRDefault="00316DE1" w:rsidP="00316DE1">
            <w:pPr>
              <w:jc w:val="center"/>
              <w:rPr>
                <w:b/>
                <w:kern w:val="2"/>
                <w:szCs w:val="24"/>
              </w:rPr>
            </w:pPr>
            <w:r>
              <w:rPr>
                <w:b/>
                <w:kern w:val="2"/>
                <w:szCs w:val="24"/>
              </w:rPr>
              <w:t xml:space="preserve">14. BENDRŲJŲ SĄLYGŲ PAKEITIMAI IR PAPILDYMAI </w:t>
            </w:r>
          </w:p>
          <w:p w:rsidR="00316DE1" w:rsidRDefault="00316DE1" w:rsidP="00316DE1">
            <w:pPr>
              <w:jc w:val="center"/>
              <w:rPr>
                <w:kern w:val="2"/>
                <w:szCs w:val="24"/>
              </w:rPr>
            </w:pPr>
          </w:p>
        </w:tc>
      </w:tr>
      <w:tr w:rsidR="00316DE1">
        <w:trPr>
          <w:trHeight w:val="300"/>
        </w:trPr>
        <w:tc>
          <w:tcPr>
            <w:tcW w:w="3058" w:type="dxa"/>
          </w:tcPr>
          <w:p w:rsidR="00316DE1" w:rsidRDefault="00316DE1" w:rsidP="00316DE1">
            <w:pPr>
              <w:rPr>
                <w:b/>
                <w:kern w:val="2"/>
                <w:szCs w:val="24"/>
              </w:rPr>
            </w:pPr>
            <w:r>
              <w:rPr>
                <w:b/>
                <w:kern w:val="2"/>
                <w:szCs w:val="24"/>
              </w:rPr>
              <w:t xml:space="preserve">14.1. </w:t>
            </w:r>
          </w:p>
        </w:tc>
        <w:tc>
          <w:tcPr>
            <w:tcW w:w="6477" w:type="dxa"/>
            <w:gridSpan w:val="3"/>
          </w:tcPr>
          <w:p w:rsidR="009C01FE" w:rsidRDefault="009C01FE" w:rsidP="00316DE1">
            <w:pPr>
              <w:rPr>
                <w:rFonts w:asciiTheme="minorHAnsi" w:hAnsiTheme="minorHAnsi" w:cstheme="minorHAnsi"/>
                <w:kern w:val="2"/>
                <w:szCs w:val="24"/>
              </w:rPr>
            </w:pPr>
            <w:r>
              <w:rPr>
                <w:rFonts w:asciiTheme="minorHAnsi" w:hAnsiTheme="minorHAnsi" w:cstheme="minorHAnsi"/>
                <w:kern w:val="2"/>
                <w:szCs w:val="24"/>
              </w:rPr>
              <w:t xml:space="preserve">Šalys susitaria pakeisti </w:t>
            </w:r>
            <w:r w:rsidRPr="002B152E">
              <w:rPr>
                <w:rFonts w:asciiTheme="minorHAnsi" w:hAnsiTheme="minorHAnsi" w:cstheme="minorHAnsi"/>
                <w:kern w:val="2"/>
                <w:szCs w:val="24"/>
              </w:rPr>
              <w:t xml:space="preserve">Sutarties Bendrųjų sąlygų </w:t>
            </w:r>
            <w:r>
              <w:rPr>
                <w:rFonts w:asciiTheme="minorHAnsi" w:hAnsiTheme="minorHAnsi" w:cstheme="minorHAnsi"/>
                <w:kern w:val="2"/>
                <w:szCs w:val="24"/>
              </w:rPr>
              <w:t xml:space="preserve">8.1.2. </w:t>
            </w:r>
            <w:r w:rsidRPr="002B152E">
              <w:rPr>
                <w:rFonts w:asciiTheme="minorHAnsi" w:hAnsiTheme="minorHAnsi" w:cstheme="minorHAnsi"/>
                <w:kern w:val="2"/>
                <w:szCs w:val="24"/>
              </w:rPr>
              <w:t xml:space="preserve">punktą ir išdėstyti jį nauja redakcija: </w:t>
            </w:r>
            <w:r>
              <w:rPr>
                <w:rFonts w:asciiTheme="minorHAnsi" w:hAnsiTheme="minorHAnsi" w:cstheme="minorHAnsi"/>
                <w:kern w:val="2"/>
                <w:szCs w:val="24"/>
              </w:rPr>
              <w:t>„</w:t>
            </w:r>
            <w:r w:rsidRPr="002B152E">
              <w:rPr>
                <w:rFonts w:asciiTheme="minorHAnsi" w:hAnsiTheme="minorHAnsi" w:cstheme="minorHAnsi"/>
                <w:kern w:val="2"/>
                <w:szCs w:val="24"/>
              </w:rPr>
              <w:t>8.1.2.</w:t>
            </w:r>
            <w:r>
              <w:rPr>
                <w:rFonts w:asciiTheme="minorHAnsi" w:hAnsiTheme="minorHAnsi" w:cstheme="minorHAnsi"/>
                <w:kern w:val="2"/>
                <w:szCs w:val="24"/>
              </w:rPr>
              <w:t xml:space="preserve"> Tiekėjas </w:t>
            </w:r>
            <w:r w:rsidRPr="002B152E">
              <w:rPr>
                <w:rFonts w:asciiTheme="minorHAnsi" w:hAnsiTheme="minorHAnsi" w:cstheme="minorHAnsi"/>
                <w:kern w:val="2"/>
                <w:szCs w:val="24"/>
              </w:rPr>
              <w:t xml:space="preserve">privalo </w:t>
            </w:r>
            <w:r>
              <w:rPr>
                <w:rFonts w:asciiTheme="minorHAnsi" w:hAnsiTheme="minorHAnsi" w:cstheme="minorHAnsi"/>
                <w:kern w:val="2"/>
                <w:szCs w:val="24"/>
              </w:rPr>
              <w:t>Techninės</w:t>
            </w:r>
            <w:r>
              <w:rPr>
                <w:rFonts w:asciiTheme="minorHAnsi" w:hAnsiTheme="minorHAnsi" w:cstheme="minorHAnsi"/>
                <w:kern w:val="2"/>
                <w:szCs w:val="24"/>
              </w:rPr>
              <w:t xml:space="preserve"> specifikacijos </w:t>
            </w:r>
            <w:r>
              <w:rPr>
                <w:rFonts w:asciiTheme="minorHAnsi" w:hAnsiTheme="minorHAnsi" w:cstheme="minorHAnsi"/>
                <w:kern w:val="2"/>
                <w:szCs w:val="24"/>
              </w:rPr>
              <w:t>11 p. nurodytais terminais</w:t>
            </w:r>
            <w:r w:rsidRPr="002B152E">
              <w:rPr>
                <w:rFonts w:asciiTheme="minorHAnsi" w:hAnsiTheme="minorHAnsi" w:cstheme="minorHAnsi"/>
                <w:kern w:val="2"/>
                <w:szCs w:val="24"/>
              </w:rPr>
              <w:t xml:space="preserve"> parengti ir pateikti Tiekėjui suderinimui Paslaugų teikimo grafiką (toliau – Grafikas).</w:t>
            </w:r>
            <w:r>
              <w:rPr>
                <w:rFonts w:asciiTheme="minorHAnsi" w:hAnsiTheme="minorHAnsi" w:cstheme="minorHAnsi"/>
                <w:kern w:val="2"/>
                <w:szCs w:val="24"/>
              </w:rPr>
              <w:t>“</w:t>
            </w:r>
          </w:p>
          <w:p w:rsidR="00316DE1" w:rsidRDefault="00316DE1" w:rsidP="00316DE1">
            <w:pPr>
              <w:rPr>
                <w:kern w:val="2"/>
                <w:szCs w:val="24"/>
              </w:rPr>
            </w:pPr>
          </w:p>
        </w:tc>
      </w:tr>
      <w:tr w:rsidR="00316DE1">
        <w:trPr>
          <w:trHeight w:val="300"/>
        </w:trPr>
        <w:tc>
          <w:tcPr>
            <w:tcW w:w="3058" w:type="dxa"/>
          </w:tcPr>
          <w:p w:rsidR="00316DE1" w:rsidRDefault="00316DE1" w:rsidP="00316DE1">
            <w:pPr>
              <w:rPr>
                <w:b/>
                <w:kern w:val="2"/>
                <w:szCs w:val="24"/>
              </w:rPr>
            </w:pPr>
            <w:r>
              <w:rPr>
                <w:b/>
                <w:kern w:val="2"/>
                <w:szCs w:val="24"/>
              </w:rPr>
              <w:t>14.2.</w:t>
            </w:r>
          </w:p>
        </w:tc>
        <w:tc>
          <w:tcPr>
            <w:tcW w:w="6477" w:type="dxa"/>
            <w:gridSpan w:val="3"/>
          </w:tcPr>
          <w:p w:rsidR="00316DE1" w:rsidRDefault="00316DE1" w:rsidP="00316DE1">
            <w:pPr>
              <w:rPr>
                <w:color w:val="4472C4"/>
                <w:kern w:val="2"/>
                <w:szCs w:val="24"/>
              </w:rPr>
            </w:pPr>
            <w:r>
              <w:rPr>
                <w:color w:val="4472C4"/>
                <w:kern w:val="2"/>
                <w:szCs w:val="24"/>
              </w:rPr>
              <w:t>(pildyti, jei papildomos Sutarties Bendrosios sąlygos naujomis nuostatomis):</w:t>
            </w:r>
          </w:p>
          <w:p w:rsidR="00316DE1" w:rsidRDefault="00316DE1" w:rsidP="00316DE1">
            <w:pPr>
              <w:rPr>
                <w:kern w:val="2"/>
                <w:szCs w:val="24"/>
              </w:rPr>
            </w:pPr>
            <w:r>
              <w:rPr>
                <w:kern w:val="2"/>
                <w:szCs w:val="24"/>
              </w:rPr>
              <w:t>Šalys susitaria papildyti Sutarties Bendrąsias sąlygas nurodytu punktu, tačiau kitų punktų numeracijos nekeisti: ________.</w:t>
            </w:r>
          </w:p>
        </w:tc>
      </w:tr>
      <w:tr w:rsidR="00316DE1">
        <w:trPr>
          <w:trHeight w:val="300"/>
        </w:trPr>
        <w:tc>
          <w:tcPr>
            <w:tcW w:w="3058" w:type="dxa"/>
          </w:tcPr>
          <w:p w:rsidR="00316DE1" w:rsidRDefault="00316DE1" w:rsidP="00316DE1">
            <w:pPr>
              <w:rPr>
                <w:b/>
                <w:kern w:val="2"/>
                <w:szCs w:val="24"/>
              </w:rPr>
            </w:pPr>
            <w:r>
              <w:rPr>
                <w:b/>
                <w:kern w:val="2"/>
                <w:szCs w:val="24"/>
              </w:rPr>
              <w:t>14.3.</w:t>
            </w:r>
          </w:p>
        </w:tc>
        <w:tc>
          <w:tcPr>
            <w:tcW w:w="6477" w:type="dxa"/>
            <w:gridSpan w:val="3"/>
          </w:tcPr>
          <w:p w:rsidR="00316DE1" w:rsidRDefault="00316DE1" w:rsidP="00316DE1">
            <w:pPr>
              <w:rPr>
                <w:color w:val="4472C4"/>
                <w:kern w:val="2"/>
                <w:szCs w:val="24"/>
              </w:rPr>
            </w:pPr>
            <w:r>
              <w:rPr>
                <w:color w:val="4472C4"/>
                <w:kern w:val="2"/>
                <w:szCs w:val="24"/>
              </w:rPr>
              <w:t>(pildyti, jei išbraukiamas Sutarties Bendrųjų sąlygų atitinkamas punktas:</w:t>
            </w:r>
          </w:p>
          <w:p w:rsidR="00316DE1" w:rsidRDefault="00316DE1" w:rsidP="00316DE1">
            <w:pPr>
              <w:rPr>
                <w:kern w:val="2"/>
                <w:szCs w:val="24"/>
              </w:rPr>
            </w:pPr>
            <w:r>
              <w:rPr>
                <w:kern w:val="2"/>
                <w:szCs w:val="24"/>
              </w:rPr>
              <w:t>Šalys susitaria išbraukti nurodytą Sutarties Bendrųjų sąlygų punktą, tačiau kitų punktų numeracijos nekeisti: _____.</w:t>
            </w:r>
          </w:p>
        </w:tc>
      </w:tr>
      <w:tr w:rsidR="00316DE1">
        <w:trPr>
          <w:trHeight w:val="300"/>
        </w:trPr>
        <w:tc>
          <w:tcPr>
            <w:tcW w:w="3058" w:type="dxa"/>
          </w:tcPr>
          <w:p w:rsidR="00316DE1" w:rsidRDefault="00316DE1" w:rsidP="00316DE1">
            <w:pPr>
              <w:rPr>
                <w:b/>
                <w:kern w:val="2"/>
                <w:szCs w:val="24"/>
              </w:rPr>
            </w:pPr>
            <w:r>
              <w:rPr>
                <w:b/>
                <w:kern w:val="2"/>
                <w:szCs w:val="24"/>
              </w:rPr>
              <w:t>14.4.</w:t>
            </w:r>
          </w:p>
        </w:tc>
        <w:tc>
          <w:tcPr>
            <w:tcW w:w="6477" w:type="dxa"/>
            <w:gridSpan w:val="3"/>
          </w:tcPr>
          <w:p w:rsidR="00316DE1" w:rsidRDefault="00316DE1" w:rsidP="00316DE1">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316DE1">
        <w:trPr>
          <w:trHeight w:val="300"/>
        </w:trPr>
        <w:tc>
          <w:tcPr>
            <w:tcW w:w="3058" w:type="dxa"/>
          </w:tcPr>
          <w:p w:rsidR="00316DE1" w:rsidRDefault="00316DE1" w:rsidP="00316DE1">
            <w:pPr>
              <w:rPr>
                <w:b/>
                <w:kern w:val="2"/>
                <w:szCs w:val="24"/>
              </w:rPr>
            </w:pPr>
            <w:r>
              <w:rPr>
                <w:b/>
                <w:kern w:val="2"/>
                <w:szCs w:val="24"/>
              </w:rPr>
              <w:t>14.5.</w:t>
            </w:r>
          </w:p>
        </w:tc>
        <w:tc>
          <w:tcPr>
            <w:tcW w:w="6477" w:type="dxa"/>
            <w:gridSpan w:val="3"/>
          </w:tcPr>
          <w:p w:rsidR="00316DE1" w:rsidRDefault="00316DE1" w:rsidP="00316DE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16DE1">
        <w:trPr>
          <w:trHeight w:val="300"/>
        </w:trPr>
        <w:tc>
          <w:tcPr>
            <w:tcW w:w="9535" w:type="dxa"/>
            <w:gridSpan w:val="4"/>
          </w:tcPr>
          <w:p w:rsidR="00316DE1" w:rsidRDefault="00316DE1" w:rsidP="00316DE1">
            <w:pPr>
              <w:jc w:val="center"/>
              <w:rPr>
                <w:b/>
                <w:kern w:val="2"/>
                <w:szCs w:val="24"/>
              </w:rPr>
            </w:pPr>
            <w:r>
              <w:rPr>
                <w:b/>
                <w:kern w:val="2"/>
                <w:szCs w:val="24"/>
              </w:rPr>
              <w:t>15. SUTARTIES PRIEDAI</w:t>
            </w:r>
          </w:p>
        </w:tc>
      </w:tr>
      <w:tr w:rsidR="00316DE1">
        <w:trPr>
          <w:trHeight w:val="300"/>
        </w:trPr>
        <w:tc>
          <w:tcPr>
            <w:tcW w:w="3058" w:type="dxa"/>
          </w:tcPr>
          <w:p w:rsidR="00316DE1" w:rsidRDefault="00316DE1" w:rsidP="00316DE1">
            <w:pPr>
              <w:jc w:val="center"/>
              <w:rPr>
                <w:b/>
                <w:kern w:val="2"/>
                <w:szCs w:val="24"/>
              </w:rPr>
            </w:pPr>
            <w:r>
              <w:rPr>
                <w:b/>
                <w:kern w:val="2"/>
                <w:szCs w:val="24"/>
              </w:rPr>
              <w:t>15.1. Priedas Nr. 1</w:t>
            </w:r>
          </w:p>
        </w:tc>
        <w:tc>
          <w:tcPr>
            <w:tcW w:w="6477" w:type="dxa"/>
            <w:gridSpan w:val="3"/>
          </w:tcPr>
          <w:p w:rsidR="009C01FE" w:rsidRPr="00E54960" w:rsidRDefault="009452F9" w:rsidP="00E54960">
            <w:pPr>
              <w:pStyle w:val="Sraopastraipa"/>
              <w:spacing w:line="360" w:lineRule="auto"/>
              <w:ind w:left="0"/>
              <w:contextualSpacing w:val="0"/>
              <w:rPr>
                <w:rFonts w:ascii="Calibri" w:hAnsi="Calibri" w:cs="Calibri"/>
                <w:bCs/>
              </w:rPr>
            </w:pPr>
            <w:r>
              <w:rPr>
                <w:rFonts w:ascii="Calibri" w:hAnsi="Calibri" w:cs="Calibri"/>
                <w:bCs/>
              </w:rPr>
              <w:t>L</w:t>
            </w:r>
            <w:r w:rsidRPr="00E54960">
              <w:rPr>
                <w:rFonts w:ascii="Calibri" w:hAnsi="Calibri" w:cs="Calibri"/>
                <w:bCs/>
              </w:rPr>
              <w:t>ietuvių kalbos ir literatūros edukacinių užsiėmimų mokymų  paslaugų (</w:t>
            </w:r>
            <w:r>
              <w:rPr>
                <w:rFonts w:ascii="Calibri" w:hAnsi="Calibri" w:cs="Calibri"/>
                <w:bCs/>
              </w:rPr>
              <w:t>TŪM</w:t>
            </w:r>
            <w:r w:rsidRPr="00E54960">
              <w:rPr>
                <w:rFonts w:ascii="Calibri" w:hAnsi="Calibri" w:cs="Calibri"/>
                <w:bCs/>
              </w:rPr>
              <w:t>)  pirkimo techninė specifikacija</w:t>
            </w:r>
          </w:p>
          <w:p w:rsidR="00316DE1" w:rsidRDefault="00316DE1" w:rsidP="00E54960">
            <w:pPr>
              <w:rPr>
                <w:b/>
                <w:kern w:val="2"/>
                <w:szCs w:val="24"/>
              </w:rPr>
            </w:pPr>
          </w:p>
        </w:tc>
      </w:tr>
      <w:tr w:rsidR="00316DE1">
        <w:trPr>
          <w:trHeight w:val="300"/>
        </w:trPr>
        <w:tc>
          <w:tcPr>
            <w:tcW w:w="3058" w:type="dxa"/>
          </w:tcPr>
          <w:p w:rsidR="00316DE1" w:rsidRDefault="00316DE1" w:rsidP="00316DE1">
            <w:pPr>
              <w:jc w:val="center"/>
              <w:rPr>
                <w:b/>
                <w:kern w:val="2"/>
                <w:szCs w:val="24"/>
              </w:rPr>
            </w:pPr>
            <w:r>
              <w:rPr>
                <w:b/>
                <w:kern w:val="2"/>
                <w:szCs w:val="24"/>
              </w:rPr>
              <w:t>15.2. Priedas Nr. 2</w:t>
            </w:r>
          </w:p>
        </w:tc>
        <w:tc>
          <w:tcPr>
            <w:tcW w:w="6477" w:type="dxa"/>
            <w:gridSpan w:val="3"/>
          </w:tcPr>
          <w:p w:rsidR="00316DE1" w:rsidRDefault="009C01FE" w:rsidP="00E54960">
            <w:pPr>
              <w:rPr>
                <w:b/>
                <w:kern w:val="2"/>
                <w:szCs w:val="24"/>
              </w:rPr>
            </w:pPr>
            <w:r>
              <w:rPr>
                <w:rFonts w:asciiTheme="minorHAnsi" w:hAnsiTheme="minorHAnsi" w:cstheme="minorHAnsi"/>
                <w:bCs/>
                <w:kern w:val="2"/>
                <w:szCs w:val="24"/>
              </w:rPr>
              <w:t>Pasiūlymas</w:t>
            </w:r>
          </w:p>
        </w:tc>
      </w:tr>
      <w:tr w:rsidR="00316DE1">
        <w:trPr>
          <w:trHeight w:val="300"/>
        </w:trPr>
        <w:tc>
          <w:tcPr>
            <w:tcW w:w="3058" w:type="dxa"/>
          </w:tcPr>
          <w:p w:rsidR="00316DE1" w:rsidRDefault="00316DE1" w:rsidP="00316DE1">
            <w:pPr>
              <w:jc w:val="center"/>
              <w:rPr>
                <w:b/>
                <w:kern w:val="2"/>
                <w:szCs w:val="24"/>
              </w:rPr>
            </w:pPr>
            <w:r>
              <w:rPr>
                <w:b/>
                <w:kern w:val="2"/>
                <w:szCs w:val="24"/>
              </w:rPr>
              <w:t>15.3. Priedas Nr. 3</w:t>
            </w:r>
          </w:p>
        </w:tc>
        <w:tc>
          <w:tcPr>
            <w:tcW w:w="6477" w:type="dxa"/>
            <w:gridSpan w:val="3"/>
          </w:tcPr>
          <w:p w:rsidR="00316DE1" w:rsidRDefault="009C01FE" w:rsidP="00E54960">
            <w:pPr>
              <w:rPr>
                <w:b/>
                <w:kern w:val="2"/>
                <w:szCs w:val="24"/>
              </w:rPr>
            </w:pPr>
            <w:r w:rsidRPr="009B4A92">
              <w:rPr>
                <w:rFonts w:asciiTheme="minorHAnsi" w:hAnsiTheme="minorHAnsi" w:cstheme="minorHAnsi"/>
                <w:bCs/>
                <w:kern w:val="2"/>
                <w:szCs w:val="24"/>
              </w:rPr>
              <w:t>Susitarimas dėl asmens duomenų tvarkymo</w:t>
            </w:r>
          </w:p>
        </w:tc>
      </w:tr>
      <w:tr w:rsidR="00316DE1">
        <w:trPr>
          <w:trHeight w:val="300"/>
        </w:trPr>
        <w:tc>
          <w:tcPr>
            <w:tcW w:w="3058" w:type="dxa"/>
          </w:tcPr>
          <w:p w:rsidR="00316DE1" w:rsidRDefault="00316DE1" w:rsidP="00316DE1">
            <w:pPr>
              <w:jc w:val="center"/>
              <w:rPr>
                <w:b/>
                <w:kern w:val="2"/>
                <w:szCs w:val="24"/>
              </w:rPr>
            </w:pPr>
            <w:r>
              <w:rPr>
                <w:b/>
                <w:kern w:val="2"/>
                <w:szCs w:val="24"/>
              </w:rPr>
              <w:t>15.4. Priedas Nr. 4</w:t>
            </w:r>
          </w:p>
        </w:tc>
        <w:tc>
          <w:tcPr>
            <w:tcW w:w="6477" w:type="dxa"/>
            <w:gridSpan w:val="3"/>
          </w:tcPr>
          <w:p w:rsidR="00316DE1" w:rsidRDefault="009C01FE" w:rsidP="00E54960">
            <w:pPr>
              <w:tabs>
                <w:tab w:val="left" w:pos="1342"/>
              </w:tabs>
              <w:rPr>
                <w:b/>
                <w:kern w:val="2"/>
                <w:szCs w:val="24"/>
              </w:rPr>
            </w:pPr>
            <w:r>
              <w:rPr>
                <w:rFonts w:asciiTheme="minorHAnsi" w:hAnsiTheme="minorHAnsi" w:cstheme="minorHAnsi"/>
                <w:bCs/>
                <w:kern w:val="2"/>
                <w:szCs w:val="24"/>
              </w:rPr>
              <w:t>Tie</w:t>
            </w:r>
            <w:r w:rsidRPr="007B39D1">
              <w:rPr>
                <w:rFonts w:asciiTheme="minorHAnsi" w:hAnsiTheme="minorHAnsi" w:cstheme="minorHAnsi"/>
                <w:bCs/>
                <w:kern w:val="2"/>
                <w:szCs w:val="24"/>
              </w:rPr>
              <w:t>kėjo vadovaujančių ir už Sutarties vykdymą atsakingų specialistų sąrašas</w:t>
            </w:r>
          </w:p>
        </w:tc>
      </w:tr>
      <w:tr w:rsidR="00316DE1">
        <w:trPr>
          <w:trHeight w:val="300"/>
        </w:trPr>
        <w:tc>
          <w:tcPr>
            <w:tcW w:w="3058" w:type="dxa"/>
          </w:tcPr>
          <w:p w:rsidR="00316DE1" w:rsidRDefault="00316DE1" w:rsidP="00316DE1">
            <w:pPr>
              <w:jc w:val="center"/>
              <w:rPr>
                <w:b/>
                <w:kern w:val="2"/>
                <w:szCs w:val="24"/>
              </w:rPr>
            </w:pPr>
            <w:r>
              <w:rPr>
                <w:b/>
                <w:kern w:val="2"/>
                <w:szCs w:val="24"/>
              </w:rPr>
              <w:t>15.5. Priedas Nr. 5</w:t>
            </w:r>
          </w:p>
        </w:tc>
        <w:tc>
          <w:tcPr>
            <w:tcW w:w="6477" w:type="dxa"/>
            <w:gridSpan w:val="3"/>
          </w:tcPr>
          <w:p w:rsidR="00316DE1" w:rsidRDefault="009C01FE" w:rsidP="00E54960">
            <w:pPr>
              <w:rPr>
                <w:b/>
                <w:kern w:val="2"/>
                <w:szCs w:val="24"/>
              </w:rPr>
            </w:pPr>
            <w:r w:rsidRPr="00AA5B10">
              <w:rPr>
                <w:rFonts w:asciiTheme="minorHAnsi" w:hAnsiTheme="minorHAnsi" w:cstheme="minorHAnsi"/>
                <w:bCs/>
                <w:kern w:val="2"/>
                <w:szCs w:val="24"/>
              </w:rPr>
              <w:t>Sutarties vykdymui pasitelkiami subt</w:t>
            </w:r>
            <w:r>
              <w:rPr>
                <w:rFonts w:asciiTheme="minorHAnsi" w:hAnsiTheme="minorHAnsi" w:cstheme="minorHAnsi"/>
                <w:bCs/>
                <w:kern w:val="2"/>
                <w:szCs w:val="24"/>
              </w:rPr>
              <w:t>ei</w:t>
            </w:r>
            <w:r w:rsidRPr="00AA5B10">
              <w:rPr>
                <w:rFonts w:asciiTheme="minorHAnsi" w:hAnsiTheme="minorHAnsi" w:cstheme="minorHAnsi"/>
                <w:bCs/>
                <w:kern w:val="2"/>
                <w:szCs w:val="24"/>
              </w:rPr>
              <w:t>kėjai ir (ar) specialistai</w:t>
            </w:r>
            <w:r w:rsidRPr="00AA5B10" w:rsidDel="00AA5B10">
              <w:rPr>
                <w:rFonts w:asciiTheme="minorHAnsi" w:hAnsiTheme="minorHAnsi" w:cstheme="minorHAnsi"/>
                <w:bCs/>
                <w:kern w:val="2"/>
                <w:szCs w:val="24"/>
              </w:rPr>
              <w:t xml:space="preserve"> </w:t>
            </w:r>
            <w:r w:rsidRPr="007B39D1">
              <w:rPr>
                <w:rFonts w:asciiTheme="minorHAnsi" w:hAnsiTheme="minorHAnsi" w:cstheme="minorHAnsi"/>
                <w:bCs/>
                <w:kern w:val="2"/>
                <w:szCs w:val="24"/>
              </w:rPr>
              <w:t>(pridedamas, jei yra pasitelkiami subteikėjai</w:t>
            </w:r>
            <w:r>
              <w:rPr>
                <w:rFonts w:asciiTheme="minorHAnsi" w:hAnsiTheme="minorHAnsi" w:cstheme="minorHAnsi"/>
                <w:bCs/>
                <w:kern w:val="2"/>
                <w:szCs w:val="24"/>
              </w:rPr>
              <w:t xml:space="preserve"> ir (ar) specialistai</w:t>
            </w:r>
          </w:p>
        </w:tc>
      </w:tr>
      <w:tr w:rsidR="00316DE1">
        <w:tc>
          <w:tcPr>
            <w:tcW w:w="9535" w:type="dxa"/>
            <w:gridSpan w:val="4"/>
          </w:tcPr>
          <w:p w:rsidR="00316DE1" w:rsidRDefault="00316DE1" w:rsidP="00316DE1">
            <w:pPr>
              <w:jc w:val="center"/>
              <w:rPr>
                <w:b/>
                <w:kern w:val="2"/>
                <w:szCs w:val="24"/>
              </w:rPr>
            </w:pPr>
            <w:r>
              <w:rPr>
                <w:b/>
                <w:kern w:val="2"/>
                <w:szCs w:val="24"/>
              </w:rPr>
              <w:t>16. ŠALIŲ ATSTOVŲ PARAŠAI</w:t>
            </w:r>
          </w:p>
        </w:tc>
      </w:tr>
      <w:tr w:rsidR="00316DE1">
        <w:tc>
          <w:tcPr>
            <w:tcW w:w="5224" w:type="dxa"/>
            <w:gridSpan w:val="3"/>
          </w:tcPr>
          <w:p w:rsidR="00316DE1" w:rsidRDefault="00316DE1" w:rsidP="00316DE1">
            <w:pPr>
              <w:jc w:val="center"/>
              <w:rPr>
                <w:b/>
                <w:kern w:val="2"/>
                <w:szCs w:val="24"/>
              </w:rPr>
            </w:pPr>
            <w:r>
              <w:rPr>
                <w:b/>
                <w:kern w:val="2"/>
                <w:szCs w:val="24"/>
              </w:rPr>
              <w:t>PIRKĖJAS</w:t>
            </w:r>
          </w:p>
        </w:tc>
        <w:tc>
          <w:tcPr>
            <w:tcW w:w="4311" w:type="dxa"/>
          </w:tcPr>
          <w:p w:rsidR="00316DE1" w:rsidRDefault="00316DE1" w:rsidP="00316DE1">
            <w:pPr>
              <w:jc w:val="center"/>
              <w:rPr>
                <w:b/>
                <w:kern w:val="2"/>
                <w:szCs w:val="24"/>
              </w:rPr>
            </w:pPr>
            <w:r>
              <w:rPr>
                <w:b/>
                <w:kern w:val="2"/>
                <w:szCs w:val="24"/>
              </w:rPr>
              <w:t>TIEKĖJAS</w:t>
            </w:r>
          </w:p>
        </w:tc>
      </w:tr>
      <w:tr w:rsidR="00316DE1">
        <w:tc>
          <w:tcPr>
            <w:tcW w:w="5224" w:type="dxa"/>
            <w:gridSpan w:val="3"/>
          </w:tcPr>
          <w:p w:rsidR="00316DE1" w:rsidRDefault="00316DE1" w:rsidP="00316DE1">
            <w:pPr>
              <w:jc w:val="center"/>
              <w:rPr>
                <w:color w:val="4472C4"/>
                <w:kern w:val="2"/>
                <w:szCs w:val="24"/>
              </w:rPr>
            </w:pPr>
            <w:r>
              <w:rPr>
                <w:color w:val="4472C4"/>
                <w:kern w:val="2"/>
                <w:szCs w:val="24"/>
              </w:rPr>
              <w:t>(nurodomos atstovo pareigos, vardas, pavardė)</w:t>
            </w:r>
          </w:p>
        </w:tc>
        <w:tc>
          <w:tcPr>
            <w:tcW w:w="4311" w:type="dxa"/>
          </w:tcPr>
          <w:p w:rsidR="00316DE1" w:rsidRDefault="00316DE1" w:rsidP="00316DE1">
            <w:pPr>
              <w:jc w:val="center"/>
              <w:rPr>
                <w:b/>
                <w:kern w:val="2"/>
                <w:szCs w:val="24"/>
              </w:rPr>
            </w:pPr>
            <w:r>
              <w:rPr>
                <w:color w:val="4472C4"/>
                <w:kern w:val="2"/>
                <w:szCs w:val="24"/>
              </w:rPr>
              <w:t>(nurodomos atstovo pareigos, vardas, pavardė)</w:t>
            </w:r>
          </w:p>
        </w:tc>
      </w:tr>
      <w:tr w:rsidR="00316DE1">
        <w:tc>
          <w:tcPr>
            <w:tcW w:w="5224" w:type="dxa"/>
            <w:gridSpan w:val="3"/>
          </w:tcPr>
          <w:p w:rsidR="00316DE1" w:rsidRDefault="00316DE1" w:rsidP="00316DE1">
            <w:pPr>
              <w:jc w:val="center"/>
              <w:rPr>
                <w:b/>
                <w:color w:val="4472C4"/>
                <w:kern w:val="2"/>
                <w:szCs w:val="24"/>
              </w:rPr>
            </w:pPr>
          </w:p>
          <w:p w:rsidR="00316DE1" w:rsidRDefault="00316DE1" w:rsidP="00316DE1">
            <w:pPr>
              <w:jc w:val="center"/>
              <w:rPr>
                <w:b/>
                <w:color w:val="4472C4"/>
                <w:kern w:val="2"/>
                <w:szCs w:val="24"/>
              </w:rPr>
            </w:pPr>
            <w:r>
              <w:rPr>
                <w:b/>
                <w:color w:val="4472C4"/>
                <w:kern w:val="2"/>
                <w:szCs w:val="24"/>
              </w:rPr>
              <w:t>(parašas)</w:t>
            </w:r>
          </w:p>
          <w:p w:rsidR="00316DE1" w:rsidRDefault="00316DE1" w:rsidP="00316DE1">
            <w:pPr>
              <w:jc w:val="center"/>
              <w:rPr>
                <w:b/>
                <w:color w:val="4472C4"/>
                <w:kern w:val="2"/>
                <w:szCs w:val="24"/>
              </w:rPr>
            </w:pPr>
          </w:p>
          <w:p w:rsidR="00316DE1" w:rsidRDefault="00316DE1" w:rsidP="00316DE1">
            <w:pPr>
              <w:jc w:val="center"/>
              <w:rPr>
                <w:b/>
                <w:color w:val="4472C4"/>
                <w:kern w:val="2"/>
                <w:szCs w:val="24"/>
              </w:rPr>
            </w:pPr>
          </w:p>
        </w:tc>
        <w:tc>
          <w:tcPr>
            <w:tcW w:w="4311" w:type="dxa"/>
          </w:tcPr>
          <w:p w:rsidR="00316DE1" w:rsidRDefault="00316DE1" w:rsidP="00316DE1">
            <w:pPr>
              <w:jc w:val="center"/>
              <w:rPr>
                <w:b/>
                <w:color w:val="4472C4"/>
                <w:kern w:val="2"/>
                <w:szCs w:val="24"/>
              </w:rPr>
            </w:pPr>
          </w:p>
          <w:p w:rsidR="00316DE1" w:rsidRDefault="00316DE1" w:rsidP="00316DE1">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691EF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2A0" w:rsidRDefault="00E152A0">
      <w:pPr>
        <w:rPr>
          <w:sz w:val="20"/>
        </w:rPr>
      </w:pPr>
      <w:r>
        <w:rPr>
          <w:sz w:val="20"/>
        </w:rPr>
        <w:separator/>
      </w:r>
    </w:p>
  </w:endnote>
  <w:endnote w:type="continuationSeparator" w:id="0">
    <w:p w:rsidR="00E152A0" w:rsidRDefault="00E152A0">
      <w:pPr>
        <w:rPr>
          <w:sz w:val="20"/>
        </w:rPr>
      </w:pPr>
      <w:r>
        <w:rPr>
          <w:sz w:val="20"/>
        </w:rPr>
        <w:continuationSeparator/>
      </w:r>
    </w:p>
  </w:endnote>
  <w:endnote w:type="continuationNotice" w:id="1">
    <w:p w:rsidR="00E152A0" w:rsidRDefault="00E15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A0" w:rsidRDefault="00E152A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2A0" w:rsidRDefault="00E152A0">
      <w:pPr>
        <w:rPr>
          <w:sz w:val="20"/>
        </w:rPr>
      </w:pPr>
      <w:r>
        <w:rPr>
          <w:sz w:val="20"/>
        </w:rPr>
        <w:separator/>
      </w:r>
    </w:p>
  </w:footnote>
  <w:footnote w:type="continuationSeparator" w:id="0">
    <w:p w:rsidR="00E152A0" w:rsidRDefault="00E152A0">
      <w:pPr>
        <w:rPr>
          <w:sz w:val="20"/>
        </w:rPr>
      </w:pPr>
      <w:r>
        <w:rPr>
          <w:sz w:val="20"/>
        </w:rPr>
        <w:continuationSeparator/>
      </w:r>
    </w:p>
  </w:footnote>
  <w:footnote w:type="continuationNotice" w:id="1">
    <w:p w:rsidR="00E152A0" w:rsidRDefault="00E152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A0" w:rsidRDefault="00E152A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11F8B">
      <w:rPr>
        <w:rFonts w:ascii="Arial" w:eastAsia="Arial" w:hAnsi="Arial" w:cs="Arial"/>
        <w:noProof/>
        <w:sz w:val="18"/>
        <w:szCs w:val="18"/>
      </w:rPr>
      <w:t>14</w:t>
    </w:r>
    <w:r>
      <w:rPr>
        <w:rFonts w:ascii="Arial" w:eastAsia="Arial" w:hAnsi="Arial" w:cs="Arial"/>
        <w:sz w:val="18"/>
        <w:szCs w:val="18"/>
      </w:rPr>
      <w:fldChar w:fldCharType="end"/>
    </w:r>
  </w:p>
  <w:p w:rsidR="00E152A0" w:rsidRDefault="00E152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27EB"/>
    <w:rsid w:val="000100ED"/>
    <w:rsid w:val="00011F8B"/>
    <w:rsid w:val="00027B83"/>
    <w:rsid w:val="0004543B"/>
    <w:rsid w:val="0009005A"/>
    <w:rsid w:val="000B0897"/>
    <w:rsid w:val="000E5E61"/>
    <w:rsid w:val="00153DC7"/>
    <w:rsid w:val="00175C1B"/>
    <w:rsid w:val="001A63CA"/>
    <w:rsid w:val="001C1948"/>
    <w:rsid w:val="001F330D"/>
    <w:rsid w:val="00251FD9"/>
    <w:rsid w:val="00316DE1"/>
    <w:rsid w:val="00357199"/>
    <w:rsid w:val="003C1953"/>
    <w:rsid w:val="00490300"/>
    <w:rsid w:val="005234E2"/>
    <w:rsid w:val="00581D02"/>
    <w:rsid w:val="005C0FBF"/>
    <w:rsid w:val="005C6CC2"/>
    <w:rsid w:val="005F011F"/>
    <w:rsid w:val="005F2B87"/>
    <w:rsid w:val="006042FF"/>
    <w:rsid w:val="00691EF0"/>
    <w:rsid w:val="006A3093"/>
    <w:rsid w:val="006A756F"/>
    <w:rsid w:val="006B75B0"/>
    <w:rsid w:val="006F65FC"/>
    <w:rsid w:val="007F6D63"/>
    <w:rsid w:val="008357E9"/>
    <w:rsid w:val="00873294"/>
    <w:rsid w:val="0087508F"/>
    <w:rsid w:val="008C28D4"/>
    <w:rsid w:val="008D75B5"/>
    <w:rsid w:val="009452F9"/>
    <w:rsid w:val="009728BC"/>
    <w:rsid w:val="009C01FE"/>
    <w:rsid w:val="00A33473"/>
    <w:rsid w:val="00A40615"/>
    <w:rsid w:val="00B23358"/>
    <w:rsid w:val="00B60463"/>
    <w:rsid w:val="00BD2913"/>
    <w:rsid w:val="00CD65EF"/>
    <w:rsid w:val="00D36F01"/>
    <w:rsid w:val="00D76A40"/>
    <w:rsid w:val="00DA4E0C"/>
    <w:rsid w:val="00E152A0"/>
    <w:rsid w:val="00E54960"/>
    <w:rsid w:val="00E6461C"/>
    <w:rsid w:val="00EE4A65"/>
    <w:rsid w:val="00F60BD9"/>
    <w:rsid w:val="00FA57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760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D75B5"/>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1EF0"/>
    <w:pPr>
      <w:ind w:left="720"/>
      <w:contextualSpacing/>
    </w:pPr>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1EF0"/>
    <w:rPr>
      <w:szCs w:val="24"/>
    </w:rPr>
  </w:style>
  <w:style w:type="character" w:styleId="Komentaronuoroda">
    <w:name w:val="annotation reference"/>
    <w:basedOn w:val="Numatytasispastraiposriftas"/>
    <w:semiHidden/>
    <w:unhideWhenUsed/>
    <w:rsid w:val="00E152A0"/>
    <w:rPr>
      <w:sz w:val="16"/>
      <w:szCs w:val="16"/>
    </w:rPr>
  </w:style>
  <w:style w:type="paragraph" w:styleId="Komentarotekstas">
    <w:name w:val="annotation text"/>
    <w:basedOn w:val="prastasis"/>
    <w:link w:val="KomentarotekstasDiagrama"/>
    <w:unhideWhenUsed/>
    <w:rsid w:val="00E152A0"/>
    <w:rPr>
      <w:sz w:val="20"/>
    </w:rPr>
  </w:style>
  <w:style w:type="character" w:customStyle="1" w:styleId="KomentarotekstasDiagrama">
    <w:name w:val="Komentaro tekstas Diagrama"/>
    <w:basedOn w:val="Numatytasispastraiposriftas"/>
    <w:link w:val="Komentarotekstas"/>
    <w:rsid w:val="00E152A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Vi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documentManagement/types"/>
    <ds:schemaRef ds:uri="62e90ab1-78a9-4a21-a9db-ceec2cdde783"/>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A84D4-958F-457A-B5C1-5F1294B4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77754</Words>
  <Characters>44320</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Vasiliauskienė</cp:lastModifiedBy>
  <cp:revision>9</cp:revision>
  <cp:lastPrinted>2017-06-29T23:42:00Z</cp:lastPrinted>
  <dcterms:created xsi:type="dcterms:W3CDTF">2025-03-21T14:13:00Z</dcterms:created>
  <dcterms:modified xsi:type="dcterms:W3CDTF">2025-03-21T14:16:00Z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