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575782F" w:rsidR="005A5832" w:rsidRPr="00C72631" w:rsidRDefault="000E73DC" w:rsidP="00434ED7">
            <w:pPr>
              <w:jc w:val="center"/>
              <w:rPr>
                <w:b/>
                <w:kern w:val="2"/>
                <w:szCs w:val="24"/>
              </w:rPr>
            </w:pPr>
            <w:r>
              <w:rPr>
                <w:b/>
                <w:kern w:val="2"/>
                <w:szCs w:val="24"/>
              </w:rPr>
              <w:t>Skalda</w:t>
            </w:r>
            <w:r w:rsidR="008C508D">
              <w:rPr>
                <w:b/>
                <w:kern w:val="2"/>
                <w:szCs w:val="24"/>
              </w:rPr>
              <w:t xml:space="preserve"> ir </w:t>
            </w:r>
            <w:r>
              <w:rPr>
                <w:b/>
                <w:kern w:val="2"/>
                <w:szCs w:val="24"/>
              </w:rPr>
              <w:t>suskaldyti akmenys</w:t>
            </w:r>
            <w:r w:rsidR="00AB79D6">
              <w:rPr>
                <w:b/>
                <w:kern w:val="2"/>
                <w:szCs w:val="24"/>
              </w:rPr>
              <w:t xml:space="preserve">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E5C0AC4" w:rsidR="005A5832" w:rsidRDefault="00A242BE">
            <w:pPr>
              <w:jc w:val="center"/>
              <w:rPr>
                <w:kern w:val="2"/>
                <w:szCs w:val="24"/>
              </w:rPr>
            </w:pPr>
            <w:bookmarkStart w:id="0" w:name="_Hlk192433400"/>
            <w:r>
              <w:rPr>
                <w:kern w:val="2"/>
                <w:szCs w:val="24"/>
              </w:rPr>
              <w:t>UAB „Naujosios Akmenės komunalininkas</w:t>
            </w:r>
            <w:bookmarkEnd w:id="0"/>
            <w:r>
              <w:rPr>
                <w:kern w:val="2"/>
                <w:szCs w:val="24"/>
              </w:rPr>
              <w:t>“</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15F0B3" w:rsidR="005A5832" w:rsidRDefault="00A242BE">
            <w:pPr>
              <w:jc w:val="center"/>
              <w:rPr>
                <w:kern w:val="2"/>
                <w:szCs w:val="24"/>
              </w:rPr>
            </w:pPr>
            <w:r>
              <w:rPr>
                <w:kern w:val="2"/>
                <w:szCs w:val="24"/>
              </w:rPr>
              <w:t>152903578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375EFF28" w:rsidR="005A5832" w:rsidRDefault="00BF5CCF">
            <w:pPr>
              <w:jc w:val="center"/>
              <w:rPr>
                <w:kern w:val="2"/>
                <w:szCs w:val="24"/>
              </w:rPr>
            </w:pPr>
            <w:bookmarkStart w:id="1" w:name="_Hlk192433599"/>
            <w:bookmarkStart w:id="2" w:name="_Hlk192433418"/>
            <w:r w:rsidRPr="00F94FDA">
              <w:rPr>
                <w:color w:val="000000"/>
                <w:szCs w:val="24"/>
              </w:rPr>
              <w:t>Stipirkių g. 2, LT-85105 Stipirkių k., Akmenės r. sav</w:t>
            </w:r>
            <w:bookmarkEnd w:id="1"/>
            <w:r w:rsidRPr="00F94FDA">
              <w:rPr>
                <w:color w:val="000000"/>
                <w:szCs w:val="24"/>
              </w:rPr>
              <w:t>.</w:t>
            </w:r>
            <w:bookmarkEnd w:id="2"/>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0FC15CAC" w:rsidR="005A5832" w:rsidRDefault="00BF5CCF">
            <w:pPr>
              <w:jc w:val="center"/>
              <w:rPr>
                <w:kern w:val="2"/>
                <w:szCs w:val="24"/>
              </w:rPr>
            </w:pPr>
            <w:r>
              <w:rPr>
                <w:color w:val="000000"/>
                <w:szCs w:val="24"/>
              </w:rPr>
              <w:t>LT529035716</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61CC814" w:rsidR="005A5832" w:rsidRDefault="00BF5CCF">
            <w:pPr>
              <w:jc w:val="center"/>
              <w:rPr>
                <w:kern w:val="2"/>
                <w:szCs w:val="24"/>
              </w:rPr>
            </w:pPr>
            <w:r w:rsidRPr="00F94FDA">
              <w:rPr>
                <w:color w:val="000000"/>
                <w:szCs w:val="24"/>
              </w:rPr>
              <w:t>LT</w:t>
            </w:r>
            <w:r>
              <w:rPr>
                <w:color w:val="000000"/>
                <w:szCs w:val="24"/>
              </w:rPr>
              <w:t>42 7300 0100 7371 0764</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115B19D5" w:rsidR="005A5832" w:rsidRDefault="00861418" w:rsidP="00310097">
            <w:pPr>
              <w:jc w:val="center"/>
              <w:rPr>
                <w:kern w:val="2"/>
                <w:szCs w:val="24"/>
              </w:rPr>
            </w:pPr>
            <w:r w:rsidRPr="00A43DA3">
              <w:rPr>
                <w:color w:val="000000"/>
                <w:szCs w:val="24"/>
              </w:rPr>
              <w:t>AB Swedbank</w:t>
            </w:r>
            <w:r w:rsidRPr="00F94FDA">
              <w:rPr>
                <w:color w:val="000000"/>
                <w:szCs w:val="24"/>
              </w:rPr>
              <w:t>, banko kodas</w:t>
            </w:r>
            <w:r w:rsidRPr="00A43DA3">
              <w:rPr>
                <w:color w:val="000000"/>
                <w:szCs w:val="24"/>
              </w:rPr>
              <w:t xml:space="preserve"> 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445C6A" w:rsidR="005A5832" w:rsidRDefault="00861418">
            <w:pPr>
              <w:jc w:val="center"/>
              <w:rPr>
                <w:kern w:val="2"/>
                <w:szCs w:val="24"/>
              </w:rPr>
            </w:pPr>
            <w:r>
              <w:rPr>
                <w:kern w:val="2"/>
                <w:szCs w:val="24"/>
              </w:rPr>
              <w:t>+370 656 34500</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155AD55E" w:rsidR="005A5832" w:rsidRPr="00861418" w:rsidRDefault="00861418">
            <w:pPr>
              <w:jc w:val="center"/>
              <w:rPr>
                <w:kern w:val="2"/>
                <w:szCs w:val="24"/>
                <w:lang w:val="en-US"/>
              </w:rPr>
            </w:pPr>
            <w:r>
              <w:rPr>
                <w:kern w:val="2"/>
                <w:szCs w:val="24"/>
              </w:rPr>
              <w:t>administracija</w:t>
            </w:r>
            <w:r>
              <w:rPr>
                <w:kern w:val="2"/>
                <w:szCs w:val="24"/>
                <w:lang w:val="en-US"/>
              </w:rPr>
              <w:t>@akmenekom.lt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186910E0" w:rsidR="005A5832" w:rsidRDefault="00B51D86" w:rsidP="00B51D86">
            <w:pPr>
              <w:jc w:val="center"/>
              <w:rPr>
                <w:kern w:val="2"/>
                <w:szCs w:val="24"/>
              </w:rPr>
            </w:pPr>
            <w:r>
              <w:rPr>
                <w:kern w:val="2"/>
                <w:szCs w:val="24"/>
              </w:rPr>
              <w:t>Direktorius Rimvydas Žilaitis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1B911B5" w:rsidR="005A5832" w:rsidRDefault="00B51D86">
            <w:pPr>
              <w:jc w:val="center"/>
              <w:rPr>
                <w:kern w:val="2"/>
                <w:szCs w:val="24"/>
              </w:rPr>
            </w:pPr>
            <w:r>
              <w:rPr>
                <w:kern w:val="2"/>
                <w:szCs w:val="24"/>
              </w:rPr>
              <w:t>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5CEA7797" w:rsidR="005A5832" w:rsidRPr="00324CC4" w:rsidRDefault="00F24655" w:rsidP="00586967">
            <w:pPr>
              <w:jc w:val="both"/>
              <w:rPr>
                <w:color w:val="4472C4"/>
                <w:kern w:val="2"/>
                <w:szCs w:val="24"/>
                <w:lang w:val="en-US"/>
              </w:rPr>
            </w:pPr>
            <w:r w:rsidRPr="00F24655">
              <w:rPr>
                <w:color w:val="000000" w:themeColor="text1"/>
                <w:kern w:val="2"/>
                <w:szCs w:val="24"/>
              </w:rPr>
              <w:t>Teritorijų priežiūros padalinio vadovė Nijolė Tautkienė</w:t>
            </w:r>
            <w:r>
              <w:rPr>
                <w:color w:val="000000" w:themeColor="text1"/>
                <w:kern w:val="2"/>
                <w:szCs w:val="24"/>
              </w:rPr>
              <w:t>,</w:t>
            </w:r>
            <w:r w:rsidR="00324CC4">
              <w:rPr>
                <w:color w:val="000000" w:themeColor="text1"/>
                <w:kern w:val="2"/>
                <w:szCs w:val="24"/>
              </w:rPr>
              <w:t xml:space="preserve"> tel. Nr. +370 </w:t>
            </w:r>
            <w:r w:rsidR="00586967">
              <w:rPr>
                <w:color w:val="000000" w:themeColor="text1"/>
                <w:kern w:val="2"/>
                <w:szCs w:val="24"/>
              </w:rPr>
              <w:t>656</w:t>
            </w:r>
            <w:r w:rsidR="00324CC4">
              <w:rPr>
                <w:color w:val="000000" w:themeColor="text1"/>
                <w:kern w:val="2"/>
                <w:szCs w:val="24"/>
              </w:rPr>
              <w:t xml:space="preserve"> 34502, el.</w:t>
            </w:r>
            <w:r w:rsidR="00155F7E">
              <w:rPr>
                <w:color w:val="000000" w:themeColor="text1"/>
                <w:kern w:val="2"/>
                <w:szCs w:val="24"/>
              </w:rPr>
              <w:t xml:space="preserve"> </w:t>
            </w:r>
            <w:r w:rsidR="00324CC4">
              <w:rPr>
                <w:color w:val="000000" w:themeColor="text1"/>
                <w:kern w:val="2"/>
                <w:szCs w:val="24"/>
              </w:rPr>
              <w:t>p. pirkimai</w:t>
            </w:r>
            <w:r w:rsidR="00324CC4">
              <w:rPr>
                <w:color w:val="000000" w:themeColor="text1"/>
                <w:kern w:val="2"/>
                <w:szCs w:val="24"/>
                <w:lang w:val="en-US"/>
              </w:rPr>
              <w:t>@akmenekom.lt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966181E" w:rsidR="005A5832" w:rsidRDefault="00A10867" w:rsidP="00672AD4">
            <w:pPr>
              <w:jc w:val="both"/>
              <w:rPr>
                <w:color w:val="000000"/>
                <w:kern w:val="2"/>
                <w:szCs w:val="24"/>
              </w:rPr>
            </w:pPr>
            <w:r>
              <w:rPr>
                <w:kern w:val="2"/>
                <w:szCs w:val="24"/>
              </w:rPr>
              <w:t xml:space="preserve">Tiekėjas įsipareigoja Sutartyje numatytomis sąlygomis perduoti Pirkėjui </w:t>
            </w:r>
            <w:r w:rsidR="00AB79D6">
              <w:rPr>
                <w:b/>
                <w:kern w:val="2"/>
                <w:szCs w:val="24"/>
              </w:rPr>
              <w:t xml:space="preserve">Skaldą ir suskaldytus akmenis </w:t>
            </w:r>
            <w:r w:rsidR="00AB79D6">
              <w:rPr>
                <w:color w:val="000000"/>
                <w:kern w:val="2"/>
                <w:szCs w:val="24"/>
              </w:rPr>
              <w:t xml:space="preserve"> </w:t>
            </w:r>
            <w:r>
              <w:rPr>
                <w:color w:val="000000"/>
                <w:kern w:val="2"/>
                <w:szCs w:val="24"/>
              </w:rPr>
              <w:t>(toliau – Prekės).</w:t>
            </w:r>
          </w:p>
          <w:p w14:paraId="24700FA6" w14:textId="574847F8" w:rsidR="005A5832" w:rsidRDefault="00A10867" w:rsidP="00672AD4">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Pr="00403AF4">
              <w:rPr>
                <w:color w:val="000000"/>
                <w:kern w:val="2"/>
                <w:szCs w:val="24"/>
              </w:rPr>
              <w:t>[</w:t>
            </w:r>
            <w:r w:rsidR="00403AF4" w:rsidRPr="00403AF4">
              <w:rPr>
                <w:color w:val="000000"/>
                <w:kern w:val="2"/>
                <w:szCs w:val="24"/>
              </w:rPr>
              <w:t>1</w:t>
            </w:r>
            <w:r w:rsidRPr="00403AF4">
              <w:rPr>
                <w:color w:val="000000"/>
                <w:kern w:val="2"/>
                <w:szCs w:val="24"/>
              </w:rPr>
              <w:t>]</w:t>
            </w:r>
            <w:r>
              <w:rPr>
                <w:color w:val="000000"/>
                <w:kern w:val="2"/>
                <w:szCs w:val="24"/>
              </w:rPr>
              <w:t xml:space="preserve"> „Techninė specifikacija“ (toliau – Techninė specifikacija) ir Sutarties priede Nr. </w:t>
            </w:r>
            <w:r w:rsidRPr="00403AF4">
              <w:rPr>
                <w:color w:val="000000"/>
                <w:kern w:val="2"/>
                <w:szCs w:val="24"/>
              </w:rPr>
              <w:t>[</w:t>
            </w:r>
            <w:r w:rsidR="00403AF4" w:rsidRPr="00403AF4">
              <w:rPr>
                <w:color w:val="000000"/>
                <w:kern w:val="2"/>
                <w:szCs w:val="24"/>
              </w:rPr>
              <w:t>2</w:t>
            </w:r>
            <w:r w:rsidRPr="00403AF4">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0AFDC74B"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19D16F61" w:rsidR="005A5832" w:rsidRPr="001B3D61" w:rsidRDefault="0043274C" w:rsidP="00672AD4">
            <w:pPr>
              <w:jc w:val="both"/>
              <w:rPr>
                <w:kern w:val="2"/>
                <w:szCs w:val="24"/>
              </w:rPr>
            </w:pPr>
            <w:bookmarkStart w:id="3" w:name="_Hlk192430518"/>
            <w:r>
              <w:rPr>
                <w:kern w:val="2"/>
                <w:szCs w:val="24"/>
              </w:rPr>
              <w:t>Netaikoma</w:t>
            </w:r>
            <w:r w:rsidR="00020D42">
              <w:rPr>
                <w:kern w:val="2"/>
                <w:szCs w:val="24"/>
              </w:rPr>
              <w:t>.</w:t>
            </w:r>
            <w:bookmarkEnd w:id="3"/>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1DEA5AD7" w14:textId="77777777" w:rsidR="005A5832" w:rsidRDefault="005A5832">
            <w:pPr>
              <w:rPr>
                <w:kern w:val="2"/>
                <w:szCs w:val="24"/>
              </w:rPr>
            </w:pPr>
          </w:p>
          <w:p w14:paraId="42ABA812" w14:textId="5D4A81FF"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A3046B0" w:rsidR="005A5832" w:rsidRDefault="0043274C" w:rsidP="00672AD4">
            <w:pPr>
              <w:jc w:val="both"/>
              <w:rPr>
                <w:kern w:val="2"/>
                <w:szCs w:val="24"/>
              </w:rPr>
            </w:pPr>
            <w:r>
              <w:rPr>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786A3980" w:rsidR="00E12891" w:rsidRPr="00E12891" w:rsidRDefault="006E4212" w:rsidP="0043274C">
            <w:pPr>
              <w:jc w:val="both"/>
              <w:rPr>
                <w:rFonts w:eastAsia="Calibri"/>
                <w:szCs w:val="24"/>
              </w:rPr>
            </w:pPr>
            <w:r w:rsidRPr="006E4212">
              <w:rPr>
                <w:rFonts w:eastAsia="Calibri"/>
                <w:szCs w:val="24"/>
              </w:rPr>
              <w:t>Tiekėjas pagal atskirą užsakymą įsipareigoja paruošti Prekes Perkančiajai organizacijai, ne vėliau kaip per 3 (tris) darbo dienas nuo užsakymo pateikimo dienos.</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73F3581E" w:rsidR="00636442" w:rsidRDefault="00636442" w:rsidP="00ED19B4">
            <w:pPr>
              <w:jc w:val="both"/>
              <w:rPr>
                <w:kern w:val="2"/>
                <w:szCs w:val="24"/>
              </w:rPr>
            </w:pPr>
            <w:r>
              <w:rPr>
                <w:kern w:val="2"/>
                <w:szCs w:val="24"/>
              </w:rPr>
              <w:t>Kartu su Prekėmis pateikiami šie dokumentai: priėmimo-perdavimo aktas.</w:t>
            </w:r>
            <w:r w:rsidR="00ED19B4">
              <w:rPr>
                <w:kern w:val="2"/>
                <w:szCs w:val="24"/>
              </w:rPr>
              <w:t xml:space="preserve"> </w:t>
            </w:r>
            <w:r>
              <w:rPr>
                <w:kern w:val="2"/>
                <w:szCs w:val="24"/>
              </w:rPr>
              <w:t>Pirkėjui pareikalavus</w:t>
            </w:r>
            <w:r w:rsidR="00E41E6A">
              <w:rPr>
                <w:kern w:val="2"/>
                <w:szCs w:val="24"/>
              </w:rPr>
              <w:t xml:space="preserve"> Tiekėjas privalo pateikti Prekių atitiktį įrodan</w:t>
            </w:r>
            <w:r w:rsidR="007A015E">
              <w:rPr>
                <w:kern w:val="2"/>
                <w:szCs w:val="24"/>
              </w:rPr>
              <w:t>čius</w:t>
            </w:r>
            <w:r w:rsidR="00E41E6A">
              <w:rPr>
                <w:kern w:val="2"/>
                <w:szCs w:val="24"/>
              </w:rPr>
              <w:t xml:space="preserve"> </w:t>
            </w:r>
            <w:r w:rsidR="007A015E">
              <w:rPr>
                <w:kern w:val="2"/>
                <w:szCs w:val="24"/>
              </w:rPr>
              <w:t>sertifikatus.</w:t>
            </w:r>
          </w:p>
        </w:tc>
      </w:tr>
      <w:tr w:rsidR="005A5832" w14:paraId="183479D0" w14:textId="77777777">
        <w:trPr>
          <w:trHeight w:val="300"/>
        </w:trPr>
        <w:tc>
          <w:tcPr>
            <w:tcW w:w="9535" w:type="dxa"/>
            <w:gridSpan w:val="4"/>
          </w:tcPr>
          <w:p w14:paraId="7CE5D54A" w14:textId="5D859562"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3918C31B" w:rsidR="005A5832" w:rsidRDefault="00A10867">
            <w:pPr>
              <w:rPr>
                <w:kern w:val="2"/>
                <w:szCs w:val="24"/>
              </w:rPr>
            </w:pPr>
            <w:r>
              <w:rPr>
                <w:kern w:val="2"/>
                <w:szCs w:val="24"/>
              </w:rPr>
              <w:t>Fiksuoto</w:t>
            </w:r>
            <w:r w:rsidR="00672AD4">
              <w:rPr>
                <w:kern w:val="2"/>
                <w:szCs w:val="24"/>
              </w:rPr>
              <w:t xml:space="preserve"> įkainio kainodara</w:t>
            </w:r>
          </w:p>
          <w:p w14:paraId="1185120A" w14:textId="77777777" w:rsidR="005A5832" w:rsidRDefault="005A5832">
            <w:pPr>
              <w:rPr>
                <w:kern w:val="2"/>
                <w:szCs w:val="24"/>
              </w:rPr>
            </w:pPr>
          </w:p>
          <w:p w14:paraId="7403D0A1" w14:textId="0CA65CC6" w:rsidR="005A5832" w:rsidRDefault="005A5832">
            <w:pPr>
              <w:rPr>
                <w:color w:val="4472C4"/>
                <w:kern w:val="2"/>
              </w:rPr>
            </w:pPr>
          </w:p>
        </w:tc>
      </w:tr>
      <w:tr w:rsidR="005A5832" w14:paraId="1CC6D71A" w14:textId="77777777">
        <w:trPr>
          <w:trHeight w:val="300"/>
        </w:trPr>
        <w:tc>
          <w:tcPr>
            <w:tcW w:w="2704" w:type="dxa"/>
            <w:gridSpan w:val="2"/>
          </w:tcPr>
          <w:p w14:paraId="11992BFC" w14:textId="0538E3EF" w:rsidR="005A5832" w:rsidRDefault="00A10867">
            <w:pPr>
              <w:rPr>
                <w:b/>
                <w:bCs/>
                <w:kern w:val="2"/>
                <w:szCs w:val="24"/>
              </w:rPr>
            </w:pPr>
            <w:r>
              <w:rPr>
                <w:b/>
                <w:bCs/>
                <w:kern w:val="2"/>
                <w:szCs w:val="24"/>
              </w:rPr>
              <w:t xml:space="preserve">5.2. Pradinės Sutarties vertė ir Sutarties kaina, kai taikoma </w:t>
            </w:r>
            <w:r w:rsidR="00672AD4">
              <w:rPr>
                <w:b/>
                <w:bCs/>
                <w:kern w:val="2"/>
                <w:szCs w:val="24"/>
                <w:u w:val="single"/>
              </w:rPr>
              <w:t>fiksuoto įkainio</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602D8C">
            <w:pPr>
              <w:jc w:val="both"/>
              <w:rPr>
                <w:b/>
                <w:bCs/>
                <w:kern w:val="2"/>
                <w:szCs w:val="24"/>
              </w:rPr>
            </w:pPr>
          </w:p>
        </w:tc>
        <w:tc>
          <w:tcPr>
            <w:tcW w:w="6831" w:type="dxa"/>
            <w:gridSpan w:val="2"/>
          </w:tcPr>
          <w:p w14:paraId="21925A50" w14:textId="05F554AE" w:rsidR="005A5832" w:rsidRDefault="00A10867" w:rsidP="00672AD4">
            <w:pPr>
              <w:jc w:val="both"/>
              <w:rPr>
                <w:kern w:val="2"/>
                <w:szCs w:val="24"/>
              </w:rPr>
            </w:pPr>
            <w:r>
              <w:rPr>
                <w:kern w:val="2"/>
                <w:szCs w:val="24"/>
              </w:rPr>
              <w:t xml:space="preserve">Pradinės Sutarties vertė yra </w:t>
            </w:r>
            <w:r w:rsidR="00176643" w:rsidRPr="00176643">
              <w:rPr>
                <w:color w:val="000000" w:themeColor="text1"/>
                <w:kern w:val="2"/>
                <w:szCs w:val="24"/>
              </w:rPr>
              <w:t>2</w:t>
            </w:r>
            <w:r w:rsidR="00EA4EC0">
              <w:rPr>
                <w:color w:val="000000" w:themeColor="text1"/>
                <w:kern w:val="2"/>
                <w:szCs w:val="24"/>
              </w:rPr>
              <w:t>0</w:t>
            </w:r>
            <w:r w:rsidR="00176643" w:rsidRPr="00176643">
              <w:rPr>
                <w:color w:val="000000" w:themeColor="text1"/>
                <w:kern w:val="2"/>
                <w:szCs w:val="24"/>
              </w:rPr>
              <w:t>0 000</w:t>
            </w:r>
            <w:r w:rsidR="007C1E31">
              <w:rPr>
                <w:color w:val="000000" w:themeColor="text1"/>
                <w:kern w:val="2"/>
                <w:szCs w:val="24"/>
              </w:rPr>
              <w:t>,00</w:t>
            </w:r>
            <w:r w:rsidRPr="00176643">
              <w:rPr>
                <w:color w:val="000000" w:themeColor="text1"/>
                <w:kern w:val="2"/>
                <w:szCs w:val="24"/>
              </w:rPr>
              <w:t xml:space="preserve"> </w:t>
            </w:r>
            <w:r>
              <w:rPr>
                <w:kern w:val="2"/>
                <w:szCs w:val="24"/>
              </w:rPr>
              <w:t xml:space="preserve">Eur </w:t>
            </w:r>
            <w:r w:rsidRPr="00176643">
              <w:rPr>
                <w:color w:val="000000" w:themeColor="text1"/>
                <w:kern w:val="2"/>
                <w:szCs w:val="24"/>
              </w:rPr>
              <w:t>(</w:t>
            </w:r>
            <w:r w:rsidR="00176643" w:rsidRPr="00176643">
              <w:rPr>
                <w:color w:val="000000" w:themeColor="text1"/>
                <w:kern w:val="2"/>
                <w:szCs w:val="24"/>
              </w:rPr>
              <w:t>du šimtai tūkstančių</w:t>
            </w:r>
            <w:r w:rsidR="004A737C">
              <w:rPr>
                <w:color w:val="000000" w:themeColor="text1"/>
                <w:kern w:val="2"/>
                <w:szCs w:val="24"/>
              </w:rPr>
              <w:t xml:space="preserve"> </w:t>
            </w:r>
            <w:r w:rsidR="00672AD4">
              <w:rPr>
                <w:color w:val="000000" w:themeColor="text1"/>
                <w:kern w:val="2"/>
                <w:szCs w:val="24"/>
              </w:rPr>
              <w:t>E</w:t>
            </w:r>
            <w:r w:rsidR="004A737C">
              <w:rPr>
                <w:color w:val="000000" w:themeColor="text1"/>
                <w:kern w:val="2"/>
                <w:szCs w:val="24"/>
              </w:rPr>
              <w:t>ur</w:t>
            </w:r>
            <w:r w:rsidR="00672AD4">
              <w:rPr>
                <w:color w:val="000000" w:themeColor="text1"/>
                <w:kern w:val="2"/>
                <w:szCs w:val="24"/>
              </w:rPr>
              <w:t>, 00 ct</w:t>
            </w:r>
            <w:r w:rsidRPr="00176643">
              <w:rPr>
                <w:color w:val="000000" w:themeColor="text1"/>
                <w:kern w:val="2"/>
                <w:szCs w:val="24"/>
              </w:rPr>
              <w:t>)</w:t>
            </w:r>
            <w:r>
              <w:rPr>
                <w:kern w:val="2"/>
                <w:szCs w:val="24"/>
              </w:rPr>
              <w:t xml:space="preserve"> be pridėtinės vertės mokesčio (toliau – PVM). </w:t>
            </w:r>
          </w:p>
          <w:p w14:paraId="069F6803" w14:textId="732FA04C" w:rsidR="005A5832" w:rsidRPr="004A737C" w:rsidRDefault="00A10867" w:rsidP="00672AD4">
            <w:pPr>
              <w:jc w:val="both"/>
              <w:rPr>
                <w:color w:val="000000" w:themeColor="text1"/>
                <w:kern w:val="2"/>
                <w:szCs w:val="24"/>
              </w:rPr>
            </w:pPr>
            <w:r>
              <w:rPr>
                <w:kern w:val="2"/>
                <w:szCs w:val="24"/>
              </w:rPr>
              <w:t xml:space="preserve">PVM sudaro </w:t>
            </w:r>
            <w:r w:rsidR="007C1E31" w:rsidRPr="004A737C">
              <w:rPr>
                <w:color w:val="000000" w:themeColor="text1"/>
                <w:kern w:val="2"/>
                <w:szCs w:val="24"/>
              </w:rPr>
              <w:t>4</w:t>
            </w:r>
            <w:r w:rsidR="00810A5E">
              <w:rPr>
                <w:color w:val="000000" w:themeColor="text1"/>
                <w:kern w:val="2"/>
                <w:szCs w:val="24"/>
              </w:rPr>
              <w:t>2</w:t>
            </w:r>
            <w:r w:rsidR="007C1E31" w:rsidRPr="004A737C">
              <w:rPr>
                <w:color w:val="000000" w:themeColor="text1"/>
                <w:kern w:val="2"/>
                <w:szCs w:val="24"/>
              </w:rPr>
              <w:t xml:space="preserve"> </w:t>
            </w:r>
            <w:r w:rsidR="00810A5E">
              <w:rPr>
                <w:color w:val="000000" w:themeColor="text1"/>
                <w:kern w:val="2"/>
                <w:szCs w:val="24"/>
              </w:rPr>
              <w:t>0</w:t>
            </w:r>
            <w:r w:rsidR="007C1E31" w:rsidRPr="004A737C">
              <w:rPr>
                <w:color w:val="000000" w:themeColor="text1"/>
                <w:kern w:val="2"/>
                <w:szCs w:val="24"/>
              </w:rPr>
              <w:t>00,00</w:t>
            </w:r>
            <w:r>
              <w:rPr>
                <w:kern w:val="2"/>
                <w:szCs w:val="24"/>
              </w:rPr>
              <w:t xml:space="preserve"> Eur </w:t>
            </w:r>
            <w:r w:rsidRPr="004A737C">
              <w:rPr>
                <w:color w:val="000000" w:themeColor="text1"/>
                <w:kern w:val="2"/>
                <w:szCs w:val="24"/>
              </w:rPr>
              <w:t>(</w:t>
            </w:r>
            <w:r w:rsidR="004A737C" w:rsidRPr="004A737C">
              <w:rPr>
                <w:color w:val="000000" w:themeColor="text1"/>
                <w:kern w:val="2"/>
                <w:szCs w:val="24"/>
              </w:rPr>
              <w:t xml:space="preserve">keturiasdešimt </w:t>
            </w:r>
            <w:r w:rsidR="00810A5E">
              <w:rPr>
                <w:color w:val="000000" w:themeColor="text1"/>
                <w:kern w:val="2"/>
                <w:szCs w:val="24"/>
              </w:rPr>
              <w:t>du</w:t>
            </w:r>
            <w:r w:rsidR="004A737C" w:rsidRPr="004A737C">
              <w:rPr>
                <w:color w:val="000000" w:themeColor="text1"/>
                <w:kern w:val="2"/>
                <w:szCs w:val="24"/>
              </w:rPr>
              <w:t xml:space="preserve"> tūkstančiai vienas šimtas </w:t>
            </w:r>
            <w:r w:rsidR="00672AD4">
              <w:rPr>
                <w:color w:val="000000" w:themeColor="text1"/>
                <w:kern w:val="2"/>
                <w:szCs w:val="24"/>
              </w:rPr>
              <w:t>E</w:t>
            </w:r>
            <w:r w:rsidR="004A737C" w:rsidRPr="004A737C">
              <w:rPr>
                <w:color w:val="000000" w:themeColor="text1"/>
                <w:kern w:val="2"/>
                <w:szCs w:val="24"/>
              </w:rPr>
              <w:t>ur</w:t>
            </w:r>
            <w:r w:rsidR="00672AD4">
              <w:rPr>
                <w:color w:val="000000" w:themeColor="text1"/>
                <w:kern w:val="2"/>
                <w:szCs w:val="24"/>
              </w:rPr>
              <w:t>, 00 ct</w:t>
            </w:r>
            <w:r w:rsidRPr="004A737C">
              <w:rPr>
                <w:color w:val="000000" w:themeColor="text1"/>
                <w:kern w:val="2"/>
                <w:szCs w:val="24"/>
              </w:rPr>
              <w:t>).</w:t>
            </w:r>
          </w:p>
          <w:p w14:paraId="71BC389C" w14:textId="7DB8CA01" w:rsidR="005A5832" w:rsidRDefault="00A10867" w:rsidP="00672AD4">
            <w:pPr>
              <w:jc w:val="both"/>
              <w:rPr>
                <w:color w:val="000000"/>
                <w:kern w:val="2"/>
                <w:szCs w:val="24"/>
              </w:rPr>
            </w:pPr>
            <w:r>
              <w:rPr>
                <w:kern w:val="2"/>
                <w:szCs w:val="24"/>
              </w:rPr>
              <w:t xml:space="preserve">Sutarties kaina yra </w:t>
            </w:r>
            <w:r w:rsidR="004433CF" w:rsidRPr="00602D8C">
              <w:rPr>
                <w:color w:val="000000" w:themeColor="text1"/>
                <w:kern w:val="2"/>
                <w:szCs w:val="24"/>
              </w:rPr>
              <w:t>2</w:t>
            </w:r>
            <w:r w:rsidR="00EA4EC0">
              <w:rPr>
                <w:color w:val="000000" w:themeColor="text1"/>
                <w:kern w:val="2"/>
                <w:szCs w:val="24"/>
              </w:rPr>
              <w:t>42</w:t>
            </w:r>
            <w:r w:rsidR="004433CF" w:rsidRPr="00602D8C">
              <w:rPr>
                <w:color w:val="000000" w:themeColor="text1"/>
                <w:kern w:val="2"/>
                <w:szCs w:val="24"/>
              </w:rPr>
              <w:t xml:space="preserve"> </w:t>
            </w:r>
            <w:r w:rsidR="00EA4EC0">
              <w:rPr>
                <w:color w:val="000000" w:themeColor="text1"/>
                <w:kern w:val="2"/>
                <w:szCs w:val="24"/>
              </w:rPr>
              <w:t>0</w:t>
            </w:r>
            <w:r w:rsidR="004433CF" w:rsidRPr="00602D8C">
              <w:rPr>
                <w:color w:val="000000" w:themeColor="text1"/>
                <w:kern w:val="2"/>
                <w:szCs w:val="24"/>
              </w:rPr>
              <w:t>00</w:t>
            </w:r>
            <w:r w:rsidR="00602D8C" w:rsidRPr="00602D8C">
              <w:rPr>
                <w:color w:val="000000" w:themeColor="text1"/>
                <w:kern w:val="2"/>
                <w:szCs w:val="24"/>
              </w:rPr>
              <w:t>,00</w:t>
            </w:r>
            <w:r w:rsidRPr="00602D8C">
              <w:rPr>
                <w:color w:val="000000" w:themeColor="text1"/>
                <w:kern w:val="2"/>
                <w:szCs w:val="24"/>
              </w:rPr>
              <w:t xml:space="preserve"> </w:t>
            </w:r>
            <w:r>
              <w:rPr>
                <w:kern w:val="2"/>
                <w:szCs w:val="24"/>
              </w:rPr>
              <w:t xml:space="preserve">Eur, </w:t>
            </w:r>
            <w:r w:rsidRPr="00602D8C">
              <w:rPr>
                <w:color w:val="000000" w:themeColor="text1"/>
                <w:kern w:val="2"/>
                <w:szCs w:val="24"/>
              </w:rPr>
              <w:t>(</w:t>
            </w:r>
            <w:r w:rsidR="004433CF" w:rsidRPr="00602D8C">
              <w:rPr>
                <w:color w:val="000000" w:themeColor="text1"/>
                <w:kern w:val="2"/>
                <w:szCs w:val="24"/>
              </w:rPr>
              <w:t xml:space="preserve">du šimtai </w:t>
            </w:r>
            <w:r w:rsidR="00EA4EC0">
              <w:rPr>
                <w:color w:val="000000" w:themeColor="text1"/>
                <w:kern w:val="2"/>
                <w:szCs w:val="24"/>
              </w:rPr>
              <w:t>ketur</w:t>
            </w:r>
            <w:r w:rsidR="004433CF" w:rsidRPr="00602D8C">
              <w:rPr>
                <w:color w:val="000000" w:themeColor="text1"/>
                <w:kern w:val="2"/>
                <w:szCs w:val="24"/>
              </w:rPr>
              <w:t xml:space="preserve">iasdešimt </w:t>
            </w:r>
            <w:r w:rsidR="00EA4EC0">
              <w:rPr>
                <w:color w:val="000000" w:themeColor="text1"/>
                <w:kern w:val="2"/>
                <w:szCs w:val="24"/>
              </w:rPr>
              <w:t>du</w:t>
            </w:r>
            <w:r w:rsidR="004433CF" w:rsidRPr="00602D8C">
              <w:rPr>
                <w:color w:val="000000" w:themeColor="text1"/>
                <w:kern w:val="2"/>
                <w:szCs w:val="24"/>
              </w:rPr>
              <w:t xml:space="preserve"> tūkstančiai</w:t>
            </w:r>
            <w:r w:rsidR="00602D8C" w:rsidRPr="00602D8C">
              <w:rPr>
                <w:color w:val="000000" w:themeColor="text1"/>
                <w:kern w:val="2"/>
                <w:szCs w:val="24"/>
              </w:rPr>
              <w:t xml:space="preserve"> eur</w:t>
            </w:r>
            <w:r w:rsidRPr="00602D8C">
              <w:rPr>
                <w:color w:val="000000" w:themeColor="text1"/>
                <w:kern w:val="2"/>
                <w:szCs w:val="24"/>
              </w:rPr>
              <w:t>)</w:t>
            </w:r>
            <w:r>
              <w:rPr>
                <w:kern w:val="2"/>
                <w:szCs w:val="24"/>
              </w:rPr>
              <w:t xml:space="preserve"> Eur su PVM.</w:t>
            </w:r>
          </w:p>
          <w:p w14:paraId="37135D0A" w14:textId="77777777" w:rsidR="00672AD4" w:rsidRDefault="00672AD4" w:rsidP="00672AD4">
            <w:pPr>
              <w:jc w:val="both"/>
              <w:rPr>
                <w:color w:val="000000"/>
                <w:kern w:val="2"/>
                <w:szCs w:val="24"/>
              </w:rPr>
            </w:pPr>
          </w:p>
          <w:p w14:paraId="0588012C" w14:textId="77777777" w:rsidR="005D4C62" w:rsidRDefault="00672AD4" w:rsidP="000C62AA">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E328CA">
              <w:rPr>
                <w:kern w:val="2"/>
                <w:szCs w:val="24"/>
              </w:rPr>
              <w:t xml:space="preserve"> </w:t>
            </w:r>
            <w:r>
              <w:rPr>
                <w:color w:val="000000"/>
                <w:kern w:val="2"/>
                <w:szCs w:val="24"/>
              </w:rPr>
              <w:t>Pirkėjas perka Prekes pagal poreikį Sutartyje arba jos priede Nr.</w:t>
            </w:r>
            <w:r w:rsidRPr="00CE479E">
              <w:rPr>
                <w:kern w:val="2"/>
                <w:szCs w:val="24"/>
              </w:rPr>
              <w:t xml:space="preserve"> </w:t>
            </w:r>
            <w:r w:rsidR="000C62AA">
              <w:rPr>
                <w:kern w:val="2"/>
                <w:szCs w:val="24"/>
              </w:rPr>
              <w:t>2</w:t>
            </w:r>
            <w:r>
              <w:rPr>
                <w:kern w:val="2"/>
                <w:szCs w:val="24"/>
              </w:rPr>
              <w:t xml:space="preserve"> </w:t>
            </w:r>
            <w:r w:rsidR="00D67A33">
              <w:rPr>
                <w:color w:val="000000"/>
                <w:kern w:val="2"/>
                <w:szCs w:val="24"/>
              </w:rPr>
              <w:t xml:space="preserve">„Pasiūlymas“ </w:t>
            </w:r>
            <w:r>
              <w:rPr>
                <w:color w:val="000000"/>
                <w:kern w:val="2"/>
                <w:szCs w:val="24"/>
              </w:rPr>
              <w:t xml:space="preserve">nurodytais įkainiais, neviršijant bendros Sutarties kainos. Sutartyje arba jos priede Nr. </w:t>
            </w:r>
            <w:r w:rsidR="000C62AA">
              <w:rPr>
                <w:kern w:val="2"/>
                <w:szCs w:val="24"/>
              </w:rPr>
              <w:t>2</w:t>
            </w:r>
            <w:r>
              <w:rPr>
                <w:kern w:val="2"/>
                <w:szCs w:val="24"/>
              </w:rPr>
              <w:t xml:space="preserve"> </w:t>
            </w:r>
            <w:r w:rsidR="00D67A33">
              <w:rPr>
                <w:color w:val="000000"/>
                <w:kern w:val="2"/>
                <w:szCs w:val="24"/>
              </w:rPr>
              <w:t>„Pasiūlymas“</w:t>
            </w:r>
            <w:r>
              <w:rPr>
                <w:color w:val="000000"/>
                <w:kern w:val="2"/>
                <w:szCs w:val="24"/>
              </w:rPr>
              <w:t xml:space="preserve"> atskirose eilutėse nurodytas Prekių kiekis gali būti keičiamas (didėti ar mažėti).</w:t>
            </w:r>
          </w:p>
          <w:p w14:paraId="5DC2FF3E" w14:textId="17A87B35" w:rsidR="00672AD4" w:rsidRDefault="005D4C62" w:rsidP="000C62AA">
            <w:pPr>
              <w:jc w:val="both"/>
              <w:rPr>
                <w:color w:val="FF0000"/>
                <w:kern w:val="2"/>
                <w:szCs w:val="24"/>
              </w:rPr>
            </w:pPr>
            <w:r w:rsidRPr="005D4C62">
              <w:rPr>
                <w:kern w:val="2"/>
                <w:szCs w:val="24"/>
              </w:rPr>
              <w:t>Pirkėjas neįsipareigoja išpirkti maksimalaus Prekių kiekio ar bet kokios jo dalies</w:t>
            </w:r>
            <w:r>
              <w:rPr>
                <w:kern w:val="2"/>
                <w:szCs w:val="24"/>
              </w:rPr>
              <w:t>.</w:t>
            </w:r>
          </w:p>
        </w:tc>
      </w:tr>
      <w:tr w:rsidR="005A5832" w14:paraId="1C19A028" w14:textId="77777777">
        <w:trPr>
          <w:trHeight w:val="300"/>
        </w:trPr>
        <w:tc>
          <w:tcPr>
            <w:tcW w:w="2704" w:type="dxa"/>
            <w:gridSpan w:val="2"/>
          </w:tcPr>
          <w:p w14:paraId="1A3B6652" w14:textId="0FBB52C4" w:rsidR="005A5832" w:rsidRPr="002C26B6"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499FBBB5" w:rsidR="005A5832" w:rsidRDefault="00A10867">
            <w:pPr>
              <w:rPr>
                <w:kern w:val="2"/>
                <w:szCs w:val="24"/>
              </w:rPr>
            </w:pPr>
            <w:r>
              <w:rPr>
                <w:kern w:val="2"/>
                <w:szCs w:val="24"/>
              </w:rPr>
              <w:t xml:space="preserve">Sutarties </w:t>
            </w:r>
            <w:r w:rsidRPr="002C26B6">
              <w:rPr>
                <w:color w:val="000000" w:themeColor="text1"/>
                <w:kern w:val="2"/>
                <w:szCs w:val="24"/>
              </w:rPr>
              <w:t>kaina</w:t>
            </w:r>
            <w:r>
              <w:rPr>
                <w:color w:val="FF0000"/>
                <w:kern w:val="2"/>
                <w:szCs w:val="24"/>
              </w:rPr>
              <w:t xml:space="preserve"> </w:t>
            </w:r>
            <w:r>
              <w:rPr>
                <w:kern w:val="2"/>
                <w:szCs w:val="24"/>
              </w:rPr>
              <w:t>bus perskaičiuojami:</w:t>
            </w:r>
          </w:p>
          <w:p w14:paraId="33BE06DA" w14:textId="2809818A" w:rsidR="005A5832" w:rsidRPr="002C26B6" w:rsidRDefault="00A10867">
            <w:pPr>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22F59FE8" w14:textId="6C3A4F9F"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109E2C06" w:rsidR="005A5832" w:rsidRDefault="005A5832">
            <w:pPr>
              <w:rPr>
                <w:kern w:val="2"/>
              </w:rPr>
            </w:pPr>
          </w:p>
        </w:tc>
      </w:tr>
      <w:tr w:rsidR="005A5832" w14:paraId="06597448" w14:textId="77777777">
        <w:trPr>
          <w:trHeight w:val="300"/>
        </w:trPr>
        <w:tc>
          <w:tcPr>
            <w:tcW w:w="2704" w:type="dxa"/>
            <w:gridSpan w:val="2"/>
          </w:tcPr>
          <w:p w14:paraId="68CA6F47" w14:textId="420B6478" w:rsidR="005A5832" w:rsidRPr="00C72631" w:rsidRDefault="00A10867">
            <w:pPr>
              <w:rPr>
                <w:b/>
                <w:bCs/>
                <w:kern w:val="2"/>
                <w:szCs w:val="24"/>
              </w:rPr>
            </w:pPr>
            <w:r>
              <w:rPr>
                <w:b/>
                <w:bCs/>
                <w:kern w:val="2"/>
                <w:szCs w:val="24"/>
              </w:rPr>
              <w:t>5.3.3. Sutarties kainos / įkainių peržiūra dėl kainų lygio pokyčio</w:t>
            </w:r>
          </w:p>
        </w:tc>
        <w:tc>
          <w:tcPr>
            <w:tcW w:w="6831" w:type="dxa"/>
            <w:gridSpan w:val="2"/>
          </w:tcPr>
          <w:p w14:paraId="4778D0D9" w14:textId="63509A91" w:rsidR="005A5832" w:rsidRDefault="00A10867" w:rsidP="00672AD4">
            <w:pPr>
              <w:jc w:val="both"/>
              <w:rPr>
                <w:kern w:val="2"/>
                <w:szCs w:val="24"/>
              </w:rPr>
            </w:pPr>
            <w:r>
              <w:rPr>
                <w:color w:val="000000"/>
                <w:kern w:val="2"/>
                <w:szCs w:val="24"/>
              </w:rPr>
              <w:t>5.3.3.1 Bet</w:t>
            </w:r>
            <w:r>
              <w:rPr>
                <w:kern w:val="2"/>
                <w:szCs w:val="24"/>
              </w:rPr>
              <w:t xml:space="preserve"> kuri Sutarties šalis Sutarties galiojimo metu turi teisę inicijuoti </w:t>
            </w:r>
            <w:r w:rsidR="00672AD4">
              <w:rPr>
                <w:kern w:val="2"/>
                <w:szCs w:val="24"/>
              </w:rPr>
              <w:t xml:space="preserve">Sutarties </w:t>
            </w:r>
            <w:r w:rsidRPr="00385E41">
              <w:rPr>
                <w:color w:val="000000" w:themeColor="text1"/>
                <w:kern w:val="2"/>
                <w:szCs w:val="24"/>
              </w:rPr>
              <w:t xml:space="preserve">įkainių </w:t>
            </w:r>
            <w:r>
              <w:rPr>
                <w:kern w:val="2"/>
                <w:szCs w:val="24"/>
              </w:rPr>
              <w:t xml:space="preserve">peržiūrą (keitimą) ne anksčiau kaip po </w:t>
            </w:r>
            <w:r w:rsidR="00385E41">
              <w:rPr>
                <w:kern w:val="2"/>
                <w:szCs w:val="24"/>
              </w:rPr>
              <w:t xml:space="preserve">12 </w:t>
            </w:r>
            <w:r w:rsidRPr="00385E41">
              <w:rPr>
                <w:color w:val="000000" w:themeColor="text1"/>
                <w:kern w:val="2"/>
                <w:szCs w:val="24"/>
              </w:rPr>
              <w:t>(</w:t>
            </w:r>
            <w:r w:rsidR="00385E41" w:rsidRPr="00385E41">
              <w:rPr>
                <w:color w:val="000000" w:themeColor="text1"/>
                <w:kern w:val="2"/>
                <w:szCs w:val="24"/>
              </w:rPr>
              <w:t>dvylikos</w:t>
            </w:r>
            <w:r w:rsidRPr="00385E41">
              <w:rPr>
                <w:color w:val="000000" w:themeColor="text1"/>
                <w:kern w:val="2"/>
                <w:szCs w:val="24"/>
              </w:rPr>
              <w:t xml:space="preserve">) </w:t>
            </w:r>
            <w:r w:rsidR="00385E41">
              <w:rPr>
                <w:kern w:val="2"/>
                <w:szCs w:val="24"/>
              </w:rPr>
              <w:t xml:space="preserve">mėn. </w:t>
            </w:r>
            <w:r>
              <w:rPr>
                <w:kern w:val="2"/>
                <w:szCs w:val="24"/>
              </w:rPr>
              <w:t xml:space="preserve">nuo Sutarties įsigaliojimo dienos (jeigu peržiūra jau buvo atlikta – nuo Susitarimo dėl paskutinio perskaičiavimo pagal šį Specialiųjų sąlygų punktą įsigaliojimo dienos). </w:t>
            </w:r>
            <w:r w:rsidR="001D03F4">
              <w:rPr>
                <w:kern w:val="2"/>
                <w:szCs w:val="24"/>
              </w:rPr>
              <w:t>Sutarties į</w:t>
            </w:r>
            <w:r w:rsidRPr="00AF7CD4">
              <w:rPr>
                <w:color w:val="000000" w:themeColor="text1"/>
                <w:kern w:val="2"/>
                <w:szCs w:val="24"/>
              </w:rPr>
              <w:t xml:space="preserve">kainių </w:t>
            </w:r>
            <w:r>
              <w:rPr>
                <w:kern w:val="2"/>
                <w:szCs w:val="24"/>
              </w:rPr>
              <w:t xml:space="preserve">peržiūra atliekama ne rečiau kaip kas </w:t>
            </w:r>
            <w:r w:rsidR="00AF7CD4" w:rsidRPr="00AF7CD4">
              <w:rPr>
                <w:color w:val="000000" w:themeColor="text1"/>
                <w:kern w:val="2"/>
                <w:szCs w:val="24"/>
              </w:rPr>
              <w:t>12 (dvylika</w:t>
            </w:r>
            <w:r w:rsidRPr="00AF7CD4">
              <w:rPr>
                <w:color w:val="000000" w:themeColor="text1"/>
                <w:kern w:val="2"/>
                <w:szCs w:val="24"/>
              </w:rPr>
              <w:t xml:space="preserve">) </w:t>
            </w:r>
            <w:r>
              <w:rPr>
                <w:kern w:val="2"/>
                <w:szCs w:val="24"/>
              </w:rPr>
              <w:t>mėnesi</w:t>
            </w:r>
            <w:r w:rsidR="00AF7CD4">
              <w:rPr>
                <w:kern w:val="2"/>
                <w:szCs w:val="24"/>
              </w:rPr>
              <w:t>ų</w:t>
            </w:r>
            <w:r>
              <w:rPr>
                <w:kern w:val="2"/>
                <w:szCs w:val="24"/>
              </w:rPr>
              <w:t>.</w:t>
            </w:r>
          </w:p>
          <w:p w14:paraId="00F0E9B6" w14:textId="67A8A7CA" w:rsidR="005A5832" w:rsidRDefault="00A10867" w:rsidP="00672AD4">
            <w:pPr>
              <w:jc w:val="both"/>
              <w:rPr>
                <w:color w:val="000000"/>
                <w:kern w:val="2"/>
                <w:szCs w:val="24"/>
                <w:shd w:val="clear" w:color="auto" w:fill="FFFFFF"/>
              </w:rPr>
            </w:pPr>
            <w:r>
              <w:rPr>
                <w:kern w:val="2"/>
                <w:szCs w:val="24"/>
              </w:rPr>
              <w:t xml:space="preserve">5.3.3.2. </w:t>
            </w:r>
            <w:r w:rsidR="001D03F4">
              <w:rPr>
                <w:kern w:val="2"/>
                <w:szCs w:val="24"/>
              </w:rPr>
              <w:t>Sutarties į</w:t>
            </w:r>
            <w:r w:rsidRPr="00DE0DBA">
              <w:rPr>
                <w:color w:val="000000" w:themeColor="text1"/>
                <w:kern w:val="2"/>
                <w:szCs w:val="24"/>
                <w:shd w:val="clear" w:color="auto" w:fill="FFFFFF"/>
              </w:rPr>
              <w:t xml:space="preserve">kainiai </w:t>
            </w:r>
            <w:r>
              <w:rPr>
                <w:color w:val="000000"/>
                <w:kern w:val="2"/>
                <w:szCs w:val="24"/>
                <w:shd w:val="clear" w:color="auto" w:fill="FFFFFF"/>
              </w:rPr>
              <w:t xml:space="preserve">peržiūrimi tik tai Sutarties daliai, kuri nėra išpirkta, t. y., Prekėms, kurios nėra priimtos ir apmokėtos. Vėlesnė Sutarties </w:t>
            </w:r>
            <w:r w:rsidRPr="00460D24">
              <w:rPr>
                <w:color w:val="000000" w:themeColor="text1"/>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35429EBE" w14:textId="754FD56C" w:rsidR="005A5832" w:rsidRDefault="00A10867" w:rsidP="00672AD4">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DE0DBA">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57D0BEA2" w14:textId="29F137D0" w:rsidR="005A5832" w:rsidRDefault="00A10867" w:rsidP="00672AD4">
            <w:pPr>
              <w:jc w:val="both"/>
              <w:rPr>
                <w:color w:val="000000"/>
                <w:kern w:val="2"/>
                <w:szCs w:val="24"/>
                <w:shd w:val="clear" w:color="auto" w:fill="FFFFFF"/>
              </w:rPr>
            </w:pPr>
            <w:r>
              <w:rPr>
                <w:color w:val="000000"/>
                <w:kern w:val="2"/>
                <w:szCs w:val="24"/>
              </w:rPr>
              <w:t xml:space="preserve">5.3.3.4. Atlikdamos Sutarties </w:t>
            </w:r>
            <w:r w:rsidRPr="00DE0DBA">
              <w:rPr>
                <w:color w:val="000000" w:themeColor="text1"/>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DE0DBA">
              <w:rPr>
                <w:color w:val="000000" w:themeColor="text1"/>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60CDB">
              <w:rPr>
                <w:color w:val="000000" w:themeColor="text1"/>
                <w:kern w:val="2"/>
                <w:szCs w:val="24"/>
                <w:u w:val="single"/>
                <w:shd w:val="clear" w:color="auto" w:fill="FFFFFF"/>
              </w:rPr>
              <w:t xml:space="preserve">reikalaujama </w:t>
            </w:r>
            <w:r>
              <w:rPr>
                <w:color w:val="000000"/>
                <w:kern w:val="2"/>
                <w:szCs w:val="24"/>
                <w:shd w:val="clear" w:color="auto" w:fill="FFFFFF"/>
              </w:rPr>
              <w:t>pateikti oficialaus Valstybės duomenų agentūros ar kitos institucijos išduoto dokumento ar patvirtinimo.</w:t>
            </w:r>
          </w:p>
          <w:p w14:paraId="7E2E297F" w14:textId="518CA923" w:rsidR="005A5832" w:rsidRDefault="00A10867" w:rsidP="00672AD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3538E">
              <w:rPr>
                <w:color w:val="000000" w:themeColor="text1"/>
                <w:kern w:val="2"/>
                <w:szCs w:val="24"/>
                <w:shd w:val="clear" w:color="auto" w:fill="FFFFFF"/>
              </w:rPr>
              <w:t>įkainius</w:t>
            </w:r>
            <w:r>
              <w:rPr>
                <w:color w:val="000000"/>
                <w:kern w:val="2"/>
                <w:szCs w:val="24"/>
                <w:shd w:val="clear" w:color="auto" w:fill="FFFFFF"/>
              </w:rPr>
              <w:t>, perskaičiuotą Pradinės Sutarties vertę.</w:t>
            </w:r>
          </w:p>
          <w:p w14:paraId="4BFAF129" w14:textId="6B872C27" w:rsidR="005A5832" w:rsidRPr="003C48BD" w:rsidRDefault="00A10867" w:rsidP="00672AD4">
            <w:pPr>
              <w:jc w:val="both"/>
              <w:rPr>
                <w:color w:val="000000" w:themeColor="text1"/>
                <w:kern w:val="2"/>
                <w:szCs w:val="24"/>
                <w:shd w:val="clear" w:color="auto" w:fill="FFFFFF"/>
              </w:rPr>
            </w:pPr>
            <w:r w:rsidRPr="003C48BD">
              <w:rPr>
                <w:color w:val="000000" w:themeColor="text1"/>
                <w:kern w:val="2"/>
                <w:szCs w:val="24"/>
                <w:shd w:val="clear" w:color="auto" w:fill="FFFFFF"/>
              </w:rPr>
              <w:t xml:space="preserve">5.3.3.6. Nauja Sutarties </w:t>
            </w:r>
            <w:r w:rsidR="001D03F4">
              <w:rPr>
                <w:color w:val="000000" w:themeColor="text1"/>
                <w:kern w:val="2"/>
                <w:szCs w:val="24"/>
                <w:shd w:val="clear" w:color="auto" w:fill="FFFFFF"/>
              </w:rPr>
              <w:t>į</w:t>
            </w:r>
            <w:r w:rsidRPr="003C48BD">
              <w:rPr>
                <w:color w:val="000000" w:themeColor="text1"/>
                <w:kern w:val="2"/>
                <w:szCs w:val="24"/>
                <w:shd w:val="clear" w:color="auto" w:fill="FFFFFF"/>
              </w:rPr>
              <w:t>kainiai apskaičiuojami pagal žemiau pateiktą formulę (arba nurodyti kitą Sutarties įkainių perskaičiavimo formulę):</w:t>
            </w:r>
          </w:p>
          <w:p w14:paraId="75028DD4" w14:textId="43BE6934" w:rsidR="005A5832" w:rsidRPr="003C48BD" w:rsidRDefault="005253DC" w:rsidP="00672AD4">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3C48BD">
              <w:rPr>
                <w:color w:val="000000" w:themeColor="text1"/>
                <w:kern w:val="2"/>
                <w:szCs w:val="24"/>
              </w:rPr>
              <w:t>, kur a – įkainis (Eur be PVM)) (jei peržiūra jau buvo atlikta, tai po paskutinio perskaičiavimo) </w:t>
            </w:r>
          </w:p>
          <w:p w14:paraId="1612E111" w14:textId="6D1BC115" w:rsidR="005A5832" w:rsidRPr="003C48BD" w:rsidRDefault="00A10867" w:rsidP="00672AD4">
            <w:pPr>
              <w:jc w:val="both"/>
              <w:textAlignment w:val="baseline"/>
              <w:rPr>
                <w:color w:val="000000" w:themeColor="text1"/>
                <w:kern w:val="2"/>
                <w:szCs w:val="24"/>
              </w:rPr>
            </w:pPr>
            <w:r w:rsidRPr="003C48BD">
              <w:rPr>
                <w:color w:val="000000" w:themeColor="text1"/>
                <w:kern w:val="2"/>
                <w:szCs w:val="24"/>
              </w:rPr>
              <w:t>a</w:t>
            </w:r>
            <w:r w:rsidRPr="003C48BD">
              <w:rPr>
                <w:color w:val="000000" w:themeColor="text1"/>
                <w:kern w:val="2"/>
                <w:szCs w:val="24"/>
                <w:vertAlign w:val="subscript"/>
              </w:rPr>
              <w:t>1</w:t>
            </w:r>
            <w:r w:rsidRPr="003C48BD">
              <w:rPr>
                <w:color w:val="000000" w:themeColor="text1"/>
                <w:kern w:val="2"/>
                <w:szCs w:val="24"/>
              </w:rPr>
              <w:t xml:space="preserve"> – perskaičiuota (pakeista) įkainis (Eur be PVM) </w:t>
            </w:r>
          </w:p>
          <w:p w14:paraId="6D510E8F" w14:textId="77777777" w:rsidR="005A5832" w:rsidRPr="003C48BD" w:rsidRDefault="00A10867" w:rsidP="00672AD4">
            <w:pPr>
              <w:jc w:val="both"/>
              <w:textAlignment w:val="baseline"/>
              <w:rPr>
                <w:color w:val="000000" w:themeColor="text1"/>
                <w:kern w:val="2"/>
                <w:szCs w:val="24"/>
              </w:rPr>
            </w:pPr>
            <w:r w:rsidRPr="003C48BD">
              <w:rPr>
                <w:color w:val="000000" w:themeColor="text1"/>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9A8656E" w14:textId="77777777" w:rsidR="005A5832" w:rsidRPr="003C48BD" w:rsidRDefault="00A10867" w:rsidP="00672AD4">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3C48BD">
              <w:rPr>
                <w:color w:val="000000" w:themeColor="text1"/>
                <w:kern w:val="2"/>
                <w:szCs w:val="24"/>
              </w:rPr>
              <w:t>, (proc.) kur</w:t>
            </w:r>
          </w:p>
          <w:p w14:paraId="39B14026" w14:textId="5B95BA75" w:rsidR="005A5832" w:rsidRPr="003C48BD" w:rsidRDefault="00A10867" w:rsidP="00672AD4">
            <w:pPr>
              <w:jc w:val="both"/>
              <w:textAlignment w:val="baseline"/>
              <w:rPr>
                <w:color w:val="000000" w:themeColor="text1"/>
                <w:kern w:val="2"/>
                <w:szCs w:val="24"/>
              </w:rPr>
            </w:pPr>
            <w:r w:rsidRPr="003C48BD">
              <w:rPr>
                <w:color w:val="000000" w:themeColor="text1"/>
                <w:kern w:val="2"/>
                <w:szCs w:val="24"/>
              </w:rPr>
              <w:t>Ind</w:t>
            </w:r>
            <w:r w:rsidRPr="003C48BD">
              <w:rPr>
                <w:color w:val="000000" w:themeColor="text1"/>
                <w:kern w:val="2"/>
                <w:szCs w:val="24"/>
                <w:vertAlign w:val="subscript"/>
              </w:rPr>
              <w:t>naujausias</w:t>
            </w:r>
            <w:r w:rsidRPr="003C48BD">
              <w:rPr>
                <w:color w:val="000000" w:themeColor="text1"/>
                <w:kern w:val="2"/>
                <w:szCs w:val="24"/>
              </w:rPr>
              <w:t xml:space="preserve"> – kreipimosi dėl įkainių peržiūros išsiuntimo kitai šaliai dieną paskelbtas naujausias vartojimo prekių ir paslaugų indeksas (pasirinkti bendrą „Vartojimo prekių ir paslaugų“ arba nurodyti </w:t>
            </w:r>
            <w:r w:rsidRPr="003C48BD">
              <w:rPr>
                <w:color w:val="000000" w:themeColor="text1"/>
                <w:kern w:val="2"/>
                <w:szCs w:val="24"/>
              </w:rPr>
              <w:lastRenderedPageBreak/>
              <w:t>detalesnį skyrių, grupę, klasę (jeigu nieko nenurodoma, perskaičiuojant naudojamas bendras indeksas)).</w:t>
            </w:r>
          </w:p>
          <w:p w14:paraId="5FF6C19A" w14:textId="77777777" w:rsidR="005A5832" w:rsidRPr="003C48BD" w:rsidRDefault="00A10867" w:rsidP="00672AD4">
            <w:pPr>
              <w:jc w:val="both"/>
              <w:rPr>
                <w:color w:val="000000" w:themeColor="text1"/>
                <w:kern w:val="2"/>
                <w:szCs w:val="24"/>
              </w:rPr>
            </w:pPr>
            <w:r w:rsidRPr="003C48BD">
              <w:rPr>
                <w:color w:val="000000" w:themeColor="text1"/>
                <w:kern w:val="2"/>
                <w:szCs w:val="24"/>
              </w:rPr>
              <w:t>Ind</w:t>
            </w:r>
            <w:r w:rsidRPr="003C48BD">
              <w:rPr>
                <w:color w:val="000000" w:themeColor="text1"/>
                <w:kern w:val="2"/>
                <w:szCs w:val="24"/>
                <w:vertAlign w:val="subscript"/>
              </w:rPr>
              <w:t>pradžia</w:t>
            </w:r>
            <w:r w:rsidRPr="003C48BD">
              <w:rPr>
                <w:color w:val="000000" w:themeColor="text1"/>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77777777" w:rsidR="005A5832" w:rsidRPr="003C48BD" w:rsidRDefault="00A10867" w:rsidP="00672AD4">
            <w:pPr>
              <w:jc w:val="both"/>
              <w:rPr>
                <w:color w:val="000000" w:themeColor="text1"/>
                <w:kern w:val="2"/>
                <w:szCs w:val="24"/>
                <w:shd w:val="clear" w:color="auto" w:fill="FFFFFF"/>
              </w:rPr>
            </w:pPr>
            <w:r w:rsidRPr="003C48BD">
              <w:rPr>
                <w:color w:val="000000" w:themeColor="text1"/>
                <w:kern w:val="2"/>
                <w:szCs w:val="24"/>
              </w:rPr>
              <w:t xml:space="preserve">5.3.3.7. </w:t>
            </w:r>
            <w:r w:rsidRPr="003C48BD">
              <w:rPr>
                <w:color w:val="000000" w:themeColor="text1"/>
                <w:kern w:val="2"/>
                <w:szCs w:val="24"/>
                <w:shd w:val="clear" w:color="auto" w:fill="FFFFFF"/>
              </w:rPr>
              <w:t xml:space="preserve">Skaičiavimams indeksų reikšmės imamos </w:t>
            </w:r>
            <w:r w:rsidRPr="003C48BD">
              <w:rPr>
                <w:b/>
                <w:bCs/>
                <w:color w:val="000000" w:themeColor="text1"/>
                <w:kern w:val="2"/>
                <w:szCs w:val="24"/>
                <w:shd w:val="clear" w:color="auto" w:fill="FFFFFF"/>
              </w:rPr>
              <w:t>keturių</w:t>
            </w:r>
            <w:r w:rsidRPr="003C48BD">
              <w:rPr>
                <w:color w:val="000000" w:themeColor="text1"/>
                <w:kern w:val="2"/>
                <w:szCs w:val="24"/>
                <w:shd w:val="clear" w:color="auto" w:fill="FFFFFF"/>
              </w:rPr>
              <w:t xml:space="preserve"> skaitmenų po kablelio tikslumu. Apskaičiuotas pokytis (k) tolimesniems skaičiavimams naudojamas suapvalinus iki </w:t>
            </w:r>
            <w:r w:rsidRPr="003C48BD">
              <w:rPr>
                <w:b/>
                <w:bCs/>
                <w:color w:val="000000" w:themeColor="text1"/>
                <w:kern w:val="2"/>
                <w:szCs w:val="24"/>
                <w:shd w:val="clear" w:color="auto" w:fill="FFFFFF"/>
              </w:rPr>
              <w:t>vieno</w:t>
            </w:r>
            <w:r w:rsidRPr="003C48BD">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3C48BD">
              <w:rPr>
                <w:color w:val="000000" w:themeColor="text1"/>
                <w:kern w:val="2"/>
                <w:szCs w:val="24"/>
                <w:shd w:val="clear" w:color="auto" w:fill="FFFFFF"/>
                <w:vertAlign w:val="subscript"/>
              </w:rPr>
              <w:t>1</w:t>
            </w:r>
            <w:r w:rsidRPr="003C48BD">
              <w:rPr>
                <w:color w:val="000000" w:themeColor="text1"/>
                <w:kern w:val="2"/>
                <w:szCs w:val="24"/>
                <w:shd w:val="clear" w:color="auto" w:fill="FFFFFF"/>
              </w:rPr>
              <w:t xml:space="preserve">“ suapvalinamas iki </w:t>
            </w:r>
            <w:r w:rsidRPr="003C48BD">
              <w:rPr>
                <w:b/>
                <w:bCs/>
                <w:color w:val="000000" w:themeColor="text1"/>
                <w:kern w:val="2"/>
                <w:szCs w:val="24"/>
                <w:shd w:val="clear" w:color="auto" w:fill="FFFFFF"/>
              </w:rPr>
              <w:t xml:space="preserve">dviejų </w:t>
            </w:r>
            <w:r w:rsidRPr="003C48BD">
              <w:rPr>
                <w:color w:val="000000" w:themeColor="text1"/>
                <w:kern w:val="2"/>
                <w:szCs w:val="24"/>
                <w:shd w:val="clear" w:color="auto" w:fill="FFFFFF"/>
              </w:rPr>
              <w:t>(įrašyti tiek skaitmenų, kiek įkainiams nurodyti naudojama sudarytoje sutartyje) skaitmenų po kablelio.</w:t>
            </w:r>
          </w:p>
          <w:p w14:paraId="5332D513" w14:textId="4D155F87" w:rsidR="005A5832" w:rsidRPr="003C48BD" w:rsidRDefault="00A10867" w:rsidP="00672AD4">
            <w:pPr>
              <w:jc w:val="both"/>
              <w:rPr>
                <w:color w:val="000000" w:themeColor="text1"/>
                <w:kern w:val="2"/>
                <w:szCs w:val="24"/>
                <w:shd w:val="clear" w:color="auto" w:fill="FFFFFF"/>
              </w:rPr>
            </w:pPr>
            <w:r w:rsidRPr="003C48BD">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C48BD">
              <w:rPr>
                <w:color w:val="000000" w:themeColor="text1"/>
                <w:kern w:val="2"/>
                <w:szCs w:val="24"/>
                <w:bdr w:val="none" w:sz="0" w:space="0" w:color="auto" w:frame="1"/>
              </w:rPr>
              <w:t>kitus oficialius šaltinių duomenis</w:t>
            </w:r>
            <w:r w:rsidRPr="003C48BD">
              <w:rPr>
                <w:color w:val="000000" w:themeColor="text1"/>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602522A7" w14:textId="2655D860" w:rsidR="005A5832" w:rsidRDefault="00A10867" w:rsidP="00672AD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E93F83">
              <w:rPr>
                <w:color w:val="000000"/>
                <w:kern w:val="2"/>
                <w:szCs w:val="24"/>
                <w:shd w:val="clear" w:color="auto" w:fill="FFFFFF"/>
              </w:rPr>
              <w:t xml:space="preserve">10 </w:t>
            </w:r>
            <w:r w:rsidRPr="00E93F83">
              <w:rPr>
                <w:color w:val="000000" w:themeColor="text1"/>
                <w:kern w:val="2"/>
                <w:szCs w:val="24"/>
                <w:shd w:val="clear" w:color="auto" w:fill="FFFFFF"/>
              </w:rPr>
              <w:t>(</w:t>
            </w:r>
            <w:r w:rsidR="00E93F83" w:rsidRPr="00E93F83">
              <w:rPr>
                <w:color w:val="000000" w:themeColor="text1"/>
                <w:kern w:val="2"/>
                <w:szCs w:val="24"/>
                <w:shd w:val="clear" w:color="auto" w:fill="FFFFFF"/>
              </w:rPr>
              <w:t>dešimt</w:t>
            </w:r>
            <w:r w:rsidRPr="00E93F83">
              <w:rPr>
                <w:color w:val="000000" w:themeColor="text1"/>
                <w:kern w:val="2"/>
                <w:szCs w:val="24"/>
                <w:shd w:val="clear" w:color="auto" w:fill="FFFFFF"/>
              </w:rPr>
              <w:t xml:space="preserve">) </w:t>
            </w:r>
            <w:r w:rsidR="00E93F83" w:rsidRPr="00E93F83">
              <w:rPr>
                <w:color w:val="000000" w:themeColor="text1"/>
                <w:kern w:val="2"/>
                <w:szCs w:val="24"/>
                <w:shd w:val="clear" w:color="auto" w:fill="FFFFFF"/>
              </w:rPr>
              <w:t xml:space="preserve">darbo dienų </w:t>
            </w:r>
            <w:r>
              <w:rPr>
                <w:color w:val="000000"/>
                <w:kern w:val="2"/>
                <w:szCs w:val="24"/>
                <w:shd w:val="clear" w:color="auto" w:fill="FFFFFF"/>
              </w:rPr>
              <w:t>nuo Šalies pateikto tinkamo prašymo perskaičiuoti S</w:t>
            </w:r>
            <w:r>
              <w:rPr>
                <w:kern w:val="2"/>
                <w:szCs w:val="24"/>
              </w:rPr>
              <w:t xml:space="preserve">utarties </w:t>
            </w:r>
            <w:r w:rsidRPr="00E93F83">
              <w:rPr>
                <w:color w:val="000000" w:themeColor="text1"/>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0AD0C670" w14:textId="33CCDC0E" w:rsidR="005A5832" w:rsidRPr="00E93F83" w:rsidRDefault="00A10867" w:rsidP="00672AD4">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18F196E6"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188A034B"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6E4ACFA2" w:rsidR="005A5832" w:rsidRDefault="00A10867" w:rsidP="00ED19B4">
            <w:pPr>
              <w:jc w:val="both"/>
              <w:rPr>
                <w:kern w:val="2"/>
                <w:szCs w:val="24"/>
              </w:rPr>
            </w:pPr>
            <w:r>
              <w:rPr>
                <w:kern w:val="2"/>
                <w:szCs w:val="24"/>
              </w:rPr>
              <w:t xml:space="preserve">Pirkėjas atsiskaito su Tiekėju ne vėliau kaip per </w:t>
            </w:r>
            <w:r w:rsidR="00ED19B4">
              <w:rPr>
                <w:kern w:val="2"/>
                <w:szCs w:val="24"/>
              </w:rPr>
              <w:t>3</w:t>
            </w:r>
            <w:r w:rsidR="00197345">
              <w:rPr>
                <w:kern w:val="2"/>
                <w:szCs w:val="24"/>
              </w:rPr>
              <w:t xml:space="preserve">0 </w:t>
            </w:r>
            <w:r w:rsidRPr="00197345">
              <w:rPr>
                <w:color w:val="000000" w:themeColor="text1"/>
                <w:kern w:val="2"/>
                <w:szCs w:val="24"/>
              </w:rPr>
              <w:t>(</w:t>
            </w:r>
            <w:r w:rsidR="00ED19B4">
              <w:rPr>
                <w:color w:val="000000" w:themeColor="text1"/>
                <w:kern w:val="2"/>
                <w:szCs w:val="24"/>
              </w:rPr>
              <w:t>trisdešimt</w:t>
            </w:r>
            <w:r w:rsidRPr="00197345">
              <w:rPr>
                <w:color w:val="000000" w:themeColor="text1"/>
                <w:kern w:val="2"/>
                <w:szCs w:val="24"/>
              </w:rPr>
              <w:t xml:space="preserve">) </w:t>
            </w:r>
            <w:r w:rsidR="00C11C90">
              <w:rPr>
                <w:color w:val="000000" w:themeColor="text1"/>
                <w:kern w:val="2"/>
                <w:szCs w:val="24"/>
              </w:rPr>
              <w:t xml:space="preserve">kalendorinių dienų </w:t>
            </w:r>
            <w:r>
              <w:rPr>
                <w:kern w:val="2"/>
                <w:szCs w:val="24"/>
              </w:rPr>
              <w:t>nuo Sąskaitos gavimo dienos.</w:t>
            </w:r>
          </w:p>
          <w:p w14:paraId="5D1F8A09" w14:textId="7EE9D9BD"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26A147FC" w:rsidR="005A5832" w:rsidRPr="004B7A4C" w:rsidRDefault="00A10867" w:rsidP="004B7A4C">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0736C74E"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4D247B58" w:rsidR="005A5832" w:rsidRDefault="005A5832">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378913BD" w:rsidR="005A5832" w:rsidRDefault="00A10867">
            <w:pPr>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AB79B8B" w14:textId="77777777" w:rsidR="00623E05" w:rsidRDefault="00623E05" w:rsidP="00623E05">
            <w:pPr>
              <w:rPr>
                <w:kern w:val="2"/>
                <w:szCs w:val="24"/>
              </w:rPr>
            </w:pPr>
            <w:r>
              <w:rPr>
                <w:kern w:val="2"/>
                <w:szCs w:val="24"/>
              </w:rPr>
              <w:t>Sutarties vykdymui subtiekėjai ir (ar) specialistai nepasitelkiami.</w:t>
            </w:r>
          </w:p>
          <w:p w14:paraId="30D6FA30" w14:textId="77777777" w:rsidR="00623E05" w:rsidRDefault="00623E05" w:rsidP="00623E05">
            <w:pPr>
              <w:rPr>
                <w:kern w:val="2"/>
                <w:szCs w:val="24"/>
              </w:rPr>
            </w:pPr>
          </w:p>
          <w:p w14:paraId="4248E359" w14:textId="77777777" w:rsidR="00623E05" w:rsidRDefault="00623E05" w:rsidP="00623E05">
            <w:pPr>
              <w:rPr>
                <w:color w:val="FF0000"/>
                <w:kern w:val="2"/>
                <w:szCs w:val="24"/>
              </w:rPr>
            </w:pPr>
            <w:r>
              <w:rPr>
                <w:color w:val="FF0000"/>
                <w:kern w:val="2"/>
                <w:szCs w:val="24"/>
              </w:rPr>
              <w:t>arba</w:t>
            </w:r>
          </w:p>
          <w:p w14:paraId="014693FE" w14:textId="77777777" w:rsidR="00623E05" w:rsidRDefault="00623E05" w:rsidP="00623E05">
            <w:pPr>
              <w:rPr>
                <w:kern w:val="2"/>
                <w:szCs w:val="24"/>
              </w:rPr>
            </w:pPr>
          </w:p>
          <w:p w14:paraId="100A011A" w14:textId="0BA835C4" w:rsidR="005A5832" w:rsidRDefault="00623E05" w:rsidP="00623E0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675824E6" w:rsidR="005A5832" w:rsidRDefault="00A10867">
            <w:pPr>
              <w:rPr>
                <w:kern w:val="2"/>
                <w:szCs w:val="24"/>
              </w:rPr>
            </w:pPr>
            <w:r>
              <w:rPr>
                <w:kern w:val="2"/>
                <w:szCs w:val="24"/>
              </w:rPr>
              <w:t>Prievolių pagal</w:t>
            </w:r>
            <w:r w:rsidR="0027050D">
              <w:rPr>
                <w:kern w:val="2"/>
                <w:szCs w:val="24"/>
              </w:rPr>
              <w:t xml:space="preserve"> Sutartį įvykdymas užtikrinamas:</w:t>
            </w:r>
          </w:p>
          <w:p w14:paraId="57B4149A" w14:textId="662255BA" w:rsidR="005A5832" w:rsidRDefault="00A10867">
            <w:pPr>
              <w:rPr>
                <w:kern w:val="2"/>
                <w:szCs w:val="24"/>
              </w:rPr>
            </w:pPr>
            <w:r>
              <w:rPr>
                <w:kern w:val="2"/>
                <w:szCs w:val="24"/>
              </w:rPr>
              <w:t>Netesybomis (delspinigiais, bauda)</w:t>
            </w:r>
            <w:r w:rsidR="006B6EBE">
              <w:rPr>
                <w:kern w:val="2"/>
                <w:szCs w:val="24"/>
              </w:rPr>
              <w:t>.</w:t>
            </w:r>
          </w:p>
          <w:p w14:paraId="3DDC83FB" w14:textId="509D749A" w:rsidR="005A5832" w:rsidRDefault="005A5832" w:rsidP="009808F7">
            <w:pPr>
              <w:jc w:val="both"/>
              <w:rPr>
                <w:kern w:val="2"/>
                <w:szCs w:val="24"/>
              </w:rPr>
            </w:pPr>
          </w:p>
        </w:tc>
      </w:tr>
      <w:tr w:rsidR="00F36AE3" w14:paraId="440514AB" w14:textId="77777777">
        <w:trPr>
          <w:trHeight w:val="300"/>
        </w:trPr>
        <w:tc>
          <w:tcPr>
            <w:tcW w:w="2704" w:type="dxa"/>
            <w:gridSpan w:val="2"/>
          </w:tcPr>
          <w:p w14:paraId="1559F431" w14:textId="77777777" w:rsidR="00F36AE3" w:rsidRDefault="00F36AE3" w:rsidP="00F36AE3">
            <w:pPr>
              <w:rPr>
                <w:b/>
                <w:bCs/>
                <w:kern w:val="2"/>
                <w:szCs w:val="24"/>
              </w:rPr>
            </w:pPr>
            <w:r>
              <w:rPr>
                <w:b/>
                <w:bCs/>
                <w:kern w:val="2"/>
                <w:szCs w:val="24"/>
              </w:rPr>
              <w:t xml:space="preserve">8.2. Sutarties įvykdymo užtikrinimo pateikimas </w:t>
            </w:r>
          </w:p>
        </w:tc>
        <w:tc>
          <w:tcPr>
            <w:tcW w:w="6831" w:type="dxa"/>
            <w:gridSpan w:val="2"/>
          </w:tcPr>
          <w:p w14:paraId="031E7F44" w14:textId="4E0DA7D1" w:rsidR="00F36AE3" w:rsidRDefault="006B6EBE" w:rsidP="00F36AE3">
            <w:pPr>
              <w:jc w:val="both"/>
              <w:rPr>
                <w:kern w:val="2"/>
                <w:szCs w:val="24"/>
              </w:rPr>
            </w:pPr>
            <w:r>
              <w:rPr>
                <w:kern w:val="2"/>
                <w:szCs w:val="24"/>
                <w:shd w:val="clear" w:color="auto" w:fill="FFFFFF"/>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641A343C" w:rsidR="005A5832" w:rsidRPr="00904A19" w:rsidRDefault="00A10867" w:rsidP="00F36AE3">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E0DDB">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4E0DDB">
              <w:rPr>
                <w:color w:val="000000" w:themeColor="text1"/>
                <w:kern w:val="2"/>
                <w:szCs w:val="24"/>
              </w:rPr>
              <w:t>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3E8E370A" w:rsidR="005A5832" w:rsidRDefault="00A10867" w:rsidP="00F36AE3">
            <w:pPr>
              <w:jc w:val="both"/>
              <w:rPr>
                <w:color w:val="000000"/>
                <w:kern w:val="2"/>
                <w:szCs w:val="24"/>
              </w:rPr>
            </w:pPr>
            <w:r>
              <w:rPr>
                <w:color w:val="000000"/>
                <w:kern w:val="2"/>
                <w:szCs w:val="24"/>
              </w:rPr>
              <w:t>9</w:t>
            </w:r>
            <w:r w:rsidRPr="00C72631">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904A19">
              <w:rPr>
                <w:color w:val="000000" w:themeColor="text1"/>
                <w:kern w:val="2"/>
                <w:szCs w:val="24"/>
              </w:rPr>
              <w:t>0,02 (dvi šimtosios) procento d</w:t>
            </w:r>
            <w:r>
              <w:rPr>
                <w:color w:val="000000"/>
                <w:kern w:val="2"/>
                <w:szCs w:val="24"/>
              </w:rPr>
              <w:t xml:space="preserve">ydžio delspinigius už kiekvieną uždelstą </w:t>
            </w:r>
            <w:r w:rsidRPr="008E7D9D">
              <w:rPr>
                <w:color w:val="000000" w:themeColor="text1"/>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7907862C" w14:textId="2000764F" w:rsidR="005A5832" w:rsidRDefault="00A10867" w:rsidP="00F36AE3">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903BF7">
              <w:rPr>
                <w:color w:val="000000"/>
                <w:kern w:val="2"/>
                <w:szCs w:val="24"/>
              </w:rPr>
              <w:t xml:space="preserve">10 </w:t>
            </w:r>
            <w:r w:rsidRPr="00903BF7">
              <w:rPr>
                <w:color w:val="000000" w:themeColor="text1"/>
                <w:kern w:val="2"/>
                <w:szCs w:val="24"/>
              </w:rPr>
              <w:t>(</w:t>
            </w:r>
            <w:r w:rsidR="00903BF7" w:rsidRPr="00903BF7">
              <w:rPr>
                <w:color w:val="000000" w:themeColor="text1"/>
                <w:kern w:val="2"/>
                <w:szCs w:val="24"/>
              </w:rPr>
              <w:t>dešimt</w:t>
            </w:r>
            <w:r w:rsidRPr="00903BF7">
              <w:rPr>
                <w:color w:val="000000" w:themeColor="text1"/>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4F98292A" w:rsidR="005A5832" w:rsidRDefault="00A10867" w:rsidP="00F36AE3">
            <w:pPr>
              <w:jc w:val="both"/>
              <w:rPr>
                <w:kern w:val="2"/>
                <w:szCs w:val="24"/>
              </w:rPr>
            </w:pPr>
            <w:r>
              <w:rPr>
                <w:kern w:val="2"/>
                <w:szCs w:val="24"/>
              </w:rPr>
              <w:t xml:space="preserve">Nutraukus Sutartį dėl esminio Sutarties pažeidimo, nustatyto Sutarties Specialiosiose sąlygose, mokama </w:t>
            </w:r>
            <w:r w:rsidR="00C45FAB">
              <w:rPr>
                <w:kern w:val="2"/>
                <w:szCs w:val="24"/>
              </w:rPr>
              <w:t xml:space="preserve">10 </w:t>
            </w:r>
            <w:r w:rsidRPr="00C45FAB">
              <w:rPr>
                <w:color w:val="000000" w:themeColor="text1"/>
                <w:kern w:val="2"/>
                <w:szCs w:val="24"/>
              </w:rPr>
              <w:t>(</w:t>
            </w:r>
            <w:r w:rsidR="00C45FAB" w:rsidRPr="00C45FAB">
              <w:rPr>
                <w:color w:val="000000" w:themeColor="text1"/>
                <w:kern w:val="2"/>
                <w:szCs w:val="24"/>
              </w:rPr>
              <w:t>dešimt</w:t>
            </w:r>
            <w:r w:rsidRPr="00C45FAB">
              <w:rPr>
                <w:color w:val="000000" w:themeColor="text1"/>
                <w:kern w:val="2"/>
                <w:szCs w:val="24"/>
              </w:rPr>
              <w:t xml:space="preserve">) </w:t>
            </w:r>
            <w:r>
              <w:rPr>
                <w:kern w:val="2"/>
                <w:szCs w:val="24"/>
              </w:rPr>
              <w:t xml:space="preserve">procentų dydžio bauda nuo Pradinės Sutarties vertės be PVM, nurodytos Specialiųjų sąlygų 5.2 punkte. </w:t>
            </w:r>
          </w:p>
          <w:p w14:paraId="187F7386" w14:textId="1B70157D"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67131E">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4996C204" w:rsidR="005A5832" w:rsidRDefault="00060E13">
            <w:pPr>
              <w:rPr>
                <w:kern w:val="2"/>
                <w:szCs w:val="24"/>
              </w:rPr>
            </w:pPr>
            <w:r>
              <w:rPr>
                <w:color w:val="000000"/>
                <w:kern w:val="2"/>
                <w:szCs w:val="24"/>
              </w:rPr>
              <w:t>Netaikoma</w:t>
            </w:r>
          </w:p>
          <w:p w14:paraId="08E9FB70" w14:textId="58A53739"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48CFF9C4" w14:textId="77777777" w:rsidR="005A5832" w:rsidRDefault="00A10867">
            <w:pPr>
              <w:rPr>
                <w:kern w:val="2"/>
                <w:szCs w:val="24"/>
              </w:rPr>
            </w:pPr>
            <w:r>
              <w:rPr>
                <w:kern w:val="2"/>
                <w:szCs w:val="24"/>
              </w:rPr>
              <w:lastRenderedPageBreak/>
              <w:t>Netaikoma</w:t>
            </w:r>
          </w:p>
          <w:p w14:paraId="6DADB95B" w14:textId="77777777" w:rsidR="005A5832" w:rsidRDefault="005A5832">
            <w:pPr>
              <w:rPr>
                <w:color w:val="4472C4"/>
                <w:kern w:val="2"/>
                <w:szCs w:val="24"/>
              </w:rPr>
            </w:pPr>
          </w:p>
          <w:p w14:paraId="322B454A" w14:textId="55446949"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1E355522" w14:textId="77777777" w:rsidR="0012315D" w:rsidRDefault="0012315D" w:rsidP="0012315D">
            <w:pPr>
              <w:rPr>
                <w:kern w:val="2"/>
                <w:szCs w:val="24"/>
              </w:rPr>
            </w:pPr>
            <w:r>
              <w:rPr>
                <w:kern w:val="2"/>
                <w:szCs w:val="24"/>
              </w:rPr>
              <w:t>Netaikoma</w:t>
            </w:r>
          </w:p>
          <w:p w14:paraId="32D19F53" w14:textId="6E2D991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C72631" w:rsidRDefault="00A10867">
            <w:pPr>
              <w:rPr>
                <w:b/>
                <w:bCs/>
                <w:kern w:val="2"/>
                <w:szCs w:val="24"/>
              </w:rPr>
            </w:pPr>
            <w:r w:rsidRPr="00C72631">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3EBE16DE" w:rsidR="005A5832" w:rsidRDefault="008B6140">
            <w:pPr>
              <w:rPr>
                <w:color w:val="4472C4"/>
                <w:kern w:val="2"/>
                <w:szCs w:val="24"/>
              </w:rPr>
            </w:pPr>
            <w:r>
              <w:rPr>
                <w:kern w:val="2"/>
                <w:szCs w:val="24"/>
              </w:rPr>
              <w:t>10 (dešimt) procentų dydžio nuo Pradinės Sutarties vertės be PVM, nurodytos Specialiųjų sąlygų 5.2 punkte</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11292EA" w:rsidR="005A5832" w:rsidRPr="004528FF" w:rsidRDefault="004528FF">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14A75B45" w:rsidR="005A5832" w:rsidRDefault="00A10867" w:rsidP="00623E05">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65156">
              <w:rPr>
                <w:color w:val="000000"/>
                <w:kern w:val="2"/>
                <w:szCs w:val="24"/>
              </w:rPr>
              <w:t>24</w:t>
            </w:r>
            <w:r w:rsidR="00363A35">
              <w:rPr>
                <w:color w:val="000000"/>
                <w:kern w:val="2"/>
                <w:szCs w:val="24"/>
              </w:rPr>
              <w:t xml:space="preserve"> (dv</w:t>
            </w:r>
            <w:r w:rsidR="00223966">
              <w:rPr>
                <w:color w:val="000000"/>
                <w:kern w:val="2"/>
                <w:szCs w:val="24"/>
              </w:rPr>
              <w:t>idešimt keturi</w:t>
            </w:r>
            <w:r w:rsidR="00363A35">
              <w:rPr>
                <w:color w:val="000000"/>
                <w:kern w:val="2"/>
                <w:szCs w:val="24"/>
              </w:rPr>
              <w:t>) mėn.</w:t>
            </w:r>
            <w:r w:rsidR="0012315D">
              <w:rPr>
                <w:color w:val="000000"/>
                <w:kern w:val="2"/>
                <w:szCs w:val="24"/>
              </w:rPr>
              <w:t xml:space="preserve"> su pratęsimu.</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6F6E1144" w:rsidR="005A5832" w:rsidRDefault="00A10867" w:rsidP="00F36AE3">
            <w:pPr>
              <w:jc w:val="both"/>
              <w:rPr>
                <w:kern w:val="2"/>
                <w:szCs w:val="24"/>
              </w:rPr>
            </w:pPr>
            <w:r>
              <w:rPr>
                <w:kern w:val="2"/>
                <w:szCs w:val="24"/>
              </w:rPr>
              <w:t xml:space="preserve">Jei nebus išnaudota Pradinės Sutarties vertė ir nei viena iš Šalių, likus </w:t>
            </w:r>
            <w:r w:rsidR="00A96F8C">
              <w:rPr>
                <w:kern w:val="2"/>
                <w:szCs w:val="24"/>
              </w:rPr>
              <w:t xml:space="preserve">10 </w:t>
            </w:r>
            <w:r w:rsidRPr="00A96F8C">
              <w:rPr>
                <w:color w:val="000000" w:themeColor="text1"/>
                <w:kern w:val="2"/>
                <w:szCs w:val="24"/>
              </w:rPr>
              <w:t>(</w:t>
            </w:r>
            <w:r w:rsidR="00A96F8C" w:rsidRPr="00A96F8C">
              <w:rPr>
                <w:color w:val="000000" w:themeColor="text1"/>
                <w:kern w:val="2"/>
                <w:szCs w:val="24"/>
              </w:rPr>
              <w:t>dešimt</w:t>
            </w:r>
            <w:r w:rsidRPr="00A96F8C">
              <w:rPr>
                <w:color w:val="000000" w:themeColor="text1"/>
                <w:kern w:val="2"/>
                <w:szCs w:val="24"/>
              </w:rPr>
              <w:t xml:space="preserve">) </w:t>
            </w:r>
            <w:r>
              <w:rPr>
                <w:kern w:val="2"/>
                <w:szCs w:val="24"/>
              </w:rPr>
              <w:t xml:space="preserve">dienų iki Sutarties pabaigos, nepraneš apie norą ją nutraukti, Sutartis be atskiro rašytinio susitarimo pratęsiama dar </w:t>
            </w:r>
            <w:r w:rsidRPr="00A96F8C">
              <w:rPr>
                <w:color w:val="000000" w:themeColor="text1"/>
                <w:kern w:val="2"/>
                <w:szCs w:val="24"/>
              </w:rPr>
              <w:t>1 (vieną) kartą 12 (dvylikai) mėnesių</w:t>
            </w:r>
            <w:r>
              <w:rPr>
                <w:kern w:val="2"/>
                <w:szCs w:val="24"/>
              </w:rPr>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110A4F4F" w:rsidR="005A5832" w:rsidRDefault="00A10867" w:rsidP="00F36AE3">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3C4BB6E4" w:rsidR="005A5832" w:rsidRDefault="00A10867" w:rsidP="00623E05">
            <w:pPr>
              <w:rPr>
                <w:b/>
                <w:bCs/>
                <w:kern w:val="2"/>
                <w:szCs w:val="24"/>
              </w:rPr>
            </w:pPr>
            <w:r>
              <w:rPr>
                <w:b/>
                <w:bCs/>
                <w:kern w:val="2"/>
                <w:szCs w:val="24"/>
              </w:rPr>
              <w:t>11.2. Esminiai Sutarties pažeidimai</w:t>
            </w:r>
          </w:p>
        </w:tc>
        <w:tc>
          <w:tcPr>
            <w:tcW w:w="7003" w:type="dxa"/>
            <w:gridSpan w:val="3"/>
          </w:tcPr>
          <w:p w14:paraId="4198364C" w14:textId="68205AE3" w:rsidR="005A5832" w:rsidRPr="00724A94" w:rsidRDefault="00A10867" w:rsidP="00724A94">
            <w:pPr>
              <w:jc w:val="both"/>
              <w:rPr>
                <w:color w:val="000000" w:themeColor="text1"/>
                <w:kern w:val="2"/>
                <w:szCs w:val="24"/>
              </w:rPr>
            </w:pPr>
            <w:r w:rsidRPr="00FA790A">
              <w:rPr>
                <w:color w:val="000000" w:themeColor="text1"/>
                <w:kern w:val="2"/>
                <w:szCs w:val="24"/>
              </w:rPr>
              <w:t>11.2.1. jeigu Tiekėjas nevykdo prisiimtų įsipareigojimų už Sutartyje nusta</w:t>
            </w:r>
            <w:r w:rsidR="00724A94">
              <w:rPr>
                <w:color w:val="000000" w:themeColor="text1"/>
                <w:kern w:val="2"/>
                <w:szCs w:val="24"/>
              </w:rPr>
              <w:t>tytą Sutarties įkainius.</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6A719C19" w:rsidR="005A5832" w:rsidRDefault="00A10867" w:rsidP="00F36AE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7263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7363F2">
              <w:rPr>
                <w:kern w:val="2"/>
                <w:szCs w:val="24"/>
                <w:shd w:val="clear" w:color="auto" w:fill="FFFFFF"/>
              </w:rPr>
              <w:t xml:space="preserve">aprašas) </w:t>
            </w:r>
            <w:r w:rsidR="00CC2A7B" w:rsidRPr="007363F2">
              <w:rPr>
                <w:kern w:val="2"/>
                <w:szCs w:val="24"/>
                <w:shd w:val="clear" w:color="auto" w:fill="FFFFFF"/>
              </w:rPr>
              <w:t>4.</w:t>
            </w:r>
            <w:r w:rsidR="00CE5896">
              <w:rPr>
                <w:kern w:val="2"/>
                <w:szCs w:val="24"/>
                <w:shd w:val="clear" w:color="auto" w:fill="FFFFFF"/>
              </w:rPr>
              <w:t>4.4</w:t>
            </w:r>
            <w:r w:rsidR="00CE5896" w:rsidRPr="007363F2">
              <w:rPr>
                <w:kern w:val="2"/>
                <w:szCs w:val="24"/>
                <w:shd w:val="clear" w:color="auto" w:fill="FFFFFF"/>
              </w:rPr>
              <w:t xml:space="preserve"> papunkčiu</w:t>
            </w:r>
            <w:r w:rsidR="00CE5896">
              <w:rPr>
                <w:kern w:val="2"/>
                <w:szCs w:val="24"/>
                <w:shd w:val="clear" w:color="auto" w:fill="FFFFFF"/>
              </w:rPr>
              <w:t xml:space="preserve">: </w:t>
            </w:r>
            <w:r w:rsidR="00CE5896">
              <w:rPr>
                <w:szCs w:val="24"/>
              </w:rPr>
              <w:t xml:space="preserve">prekė yra tvirta, ilgaamžė, jos sudedamosios dalys tinka naudoti daug kartų ir pakeičiamos; </w:t>
            </w:r>
            <w:r w:rsidR="00CE5896">
              <w:rPr>
                <w:szCs w:val="24"/>
                <w:lang w:val="fi-FI"/>
              </w:rPr>
              <w:t>prekė, virtusi atliekomis, tinka paruošti pakartotinai naudoti ar perdirbti.</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35E55601" w14:textId="7A5B94B6"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01D7D997" w:rsidR="005A5832" w:rsidRPr="00941BDF" w:rsidRDefault="00724A94" w:rsidP="007363F2">
            <w:pPr>
              <w:jc w:val="both"/>
              <w:rPr>
                <w:color w:val="000000"/>
                <w:szCs w:val="24"/>
                <w:shd w:val="clear" w:color="auto" w:fill="FFFFFF"/>
              </w:rPr>
            </w:pPr>
            <w:r>
              <w:rPr>
                <w:color w:val="000000"/>
                <w:kern w:val="2"/>
                <w:szCs w:val="24"/>
                <w:shd w:val="clear" w:color="auto" w:fill="FFFFFF"/>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lastRenderedPageBreak/>
              <w:t>Netaikoma</w:t>
            </w:r>
          </w:p>
          <w:p w14:paraId="00B736EE" w14:textId="77777777" w:rsidR="005A5832" w:rsidRDefault="005A5832">
            <w:pPr>
              <w:rPr>
                <w:kern w:val="2"/>
                <w:szCs w:val="24"/>
              </w:rPr>
            </w:pPr>
          </w:p>
          <w:p w14:paraId="0EA03E5A" w14:textId="49F7E68A"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520CD29C"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79B46891" w:rsidR="005A5832" w:rsidRDefault="00AF581B" w:rsidP="007363F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CBD9281" w:rsidR="005A5832" w:rsidRPr="001548E4" w:rsidRDefault="00F23A7D" w:rsidP="001548E4">
            <w:pPr>
              <w:rPr>
                <w:bCs/>
                <w:kern w:val="2"/>
                <w:szCs w:val="24"/>
              </w:rPr>
            </w:pPr>
            <w:r w:rsidRPr="001548E4">
              <w:rPr>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1C2D79F1" w:rsidR="005A5832" w:rsidRPr="001548E4" w:rsidRDefault="001548E4" w:rsidP="001548E4">
            <w:pPr>
              <w:rPr>
                <w:bCs/>
                <w:kern w:val="2"/>
                <w:szCs w:val="24"/>
              </w:rPr>
            </w:pPr>
            <w:r w:rsidRPr="001548E4">
              <w:rPr>
                <w:bCs/>
                <w:kern w:val="2"/>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1898C65E" w:rsidR="005A5832" w:rsidRDefault="00A10867">
      <w:pPr>
        <w:jc w:val="center"/>
        <w:rPr>
          <w:color w:val="000000"/>
          <w:szCs w:val="24"/>
        </w:rPr>
      </w:pPr>
      <w:r>
        <w:rPr>
          <w:color w:val="000000"/>
          <w:szCs w:val="24"/>
        </w:rPr>
        <w:t>_______________</w:t>
      </w:r>
    </w:p>
    <w:p w14:paraId="37FEC63C" w14:textId="23ADA55B" w:rsidR="008A36C3" w:rsidRDefault="008A36C3">
      <w:pPr>
        <w:rPr>
          <w:szCs w:val="24"/>
        </w:rPr>
      </w:pPr>
      <w:r>
        <w:rPr>
          <w:szCs w:val="24"/>
        </w:rPr>
        <w:br w:type="page"/>
      </w:r>
    </w:p>
    <w:p w14:paraId="2E19BEE2" w14:textId="180D40E7" w:rsidR="008A36C3" w:rsidRPr="00D56333" w:rsidRDefault="008A36C3" w:rsidP="008A36C3">
      <w:pPr>
        <w:jc w:val="right"/>
        <w:rPr>
          <w:szCs w:val="24"/>
        </w:rPr>
      </w:pPr>
      <w:bookmarkStart w:id="4" w:name="_Hlk180411666"/>
      <w:r>
        <w:rPr>
          <w:szCs w:val="24"/>
        </w:rPr>
        <w:lastRenderedPageBreak/>
        <w:t>1</w:t>
      </w:r>
      <w:r w:rsidRPr="00D56333">
        <w:rPr>
          <w:szCs w:val="24"/>
        </w:rPr>
        <w:t xml:space="preserve"> priedas „</w:t>
      </w:r>
      <w:bookmarkEnd w:id="4"/>
      <w:r w:rsidRPr="00D56333">
        <w:rPr>
          <w:szCs w:val="24"/>
        </w:rPr>
        <w:t>Techninė specifikacija“</w:t>
      </w:r>
    </w:p>
    <w:p w14:paraId="2CBCA5BE" w14:textId="77777777" w:rsidR="008A36C3" w:rsidRPr="00D56333" w:rsidRDefault="008A36C3" w:rsidP="008A36C3">
      <w:pPr>
        <w:tabs>
          <w:tab w:val="left" w:pos="810"/>
          <w:tab w:val="left" w:pos="990"/>
        </w:tabs>
        <w:jc w:val="center"/>
        <w:rPr>
          <w:b/>
          <w:bCs/>
          <w:szCs w:val="24"/>
        </w:rPr>
      </w:pPr>
    </w:p>
    <w:p w14:paraId="5C2F21FE" w14:textId="77777777" w:rsidR="008A36C3" w:rsidRPr="00D56333" w:rsidRDefault="008A36C3" w:rsidP="008A36C3">
      <w:pPr>
        <w:keepNext/>
        <w:jc w:val="center"/>
        <w:outlineLvl w:val="2"/>
        <w:rPr>
          <w:b/>
          <w:szCs w:val="24"/>
        </w:rPr>
      </w:pPr>
      <w:r w:rsidRPr="00D56333">
        <w:rPr>
          <w:b/>
          <w:szCs w:val="24"/>
        </w:rPr>
        <w:t>TECHNINĖ SPECIFIKACIJA</w:t>
      </w:r>
    </w:p>
    <w:p w14:paraId="1738016A" w14:textId="77777777" w:rsidR="008A36C3" w:rsidRDefault="008A36C3" w:rsidP="008A36C3">
      <w:pPr>
        <w:jc w:val="center"/>
        <w:rPr>
          <w:rFonts w:eastAsia="Calibri"/>
          <w:szCs w:val="24"/>
        </w:rPr>
      </w:pPr>
      <w:r w:rsidRPr="00C34C78">
        <w:rPr>
          <w:rFonts w:eastAsia="Calibri"/>
          <w:b/>
          <w:szCs w:val="24"/>
        </w:rPr>
        <w:t>SKALD</w:t>
      </w:r>
      <w:r>
        <w:rPr>
          <w:rFonts w:eastAsia="Calibri"/>
          <w:b/>
          <w:szCs w:val="24"/>
        </w:rPr>
        <w:t>A</w:t>
      </w:r>
      <w:r w:rsidRPr="00C34C78">
        <w:rPr>
          <w:rFonts w:eastAsia="Calibri"/>
          <w:b/>
          <w:szCs w:val="24"/>
        </w:rPr>
        <w:t xml:space="preserve"> IR  SUSKALDYT</w:t>
      </w:r>
      <w:r>
        <w:rPr>
          <w:rFonts w:eastAsia="Calibri"/>
          <w:b/>
          <w:szCs w:val="24"/>
        </w:rPr>
        <w:t>I</w:t>
      </w:r>
      <w:r w:rsidRPr="00C34C78">
        <w:rPr>
          <w:rFonts w:eastAsia="Calibri"/>
          <w:b/>
          <w:szCs w:val="24"/>
        </w:rPr>
        <w:t xml:space="preserve"> AKMEN</w:t>
      </w:r>
      <w:r>
        <w:rPr>
          <w:rFonts w:eastAsia="Calibri"/>
          <w:b/>
          <w:szCs w:val="24"/>
        </w:rPr>
        <w:t>YS</w:t>
      </w:r>
      <w:r w:rsidRPr="00303429">
        <w:rPr>
          <w:rFonts w:eastAsia="Calibri"/>
          <w:b/>
          <w:szCs w:val="24"/>
        </w:rPr>
        <w:t xml:space="preserve"> </w:t>
      </w:r>
    </w:p>
    <w:p w14:paraId="5A9B07D0" w14:textId="77777777" w:rsidR="008A36C3" w:rsidRPr="00C34C78" w:rsidRDefault="008A36C3" w:rsidP="008A36C3">
      <w:pPr>
        <w:jc w:val="center"/>
        <w:rPr>
          <w:b/>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44"/>
        <w:gridCol w:w="6588"/>
      </w:tblGrid>
      <w:tr w:rsidR="008A36C3" w:rsidRPr="00C34C78" w14:paraId="20C1F304" w14:textId="77777777" w:rsidTr="00CA7147">
        <w:tc>
          <w:tcPr>
            <w:tcW w:w="396" w:type="dxa"/>
            <w:shd w:val="clear" w:color="auto" w:fill="auto"/>
          </w:tcPr>
          <w:p w14:paraId="08879B45" w14:textId="77777777" w:rsidR="008A36C3" w:rsidRPr="00C34C78" w:rsidRDefault="008A36C3" w:rsidP="00CA7147">
            <w:pPr>
              <w:jc w:val="center"/>
              <w:rPr>
                <w:rFonts w:eastAsia="Calibri"/>
                <w:szCs w:val="24"/>
              </w:rPr>
            </w:pPr>
            <w:r w:rsidRPr="00C34C78">
              <w:rPr>
                <w:rFonts w:eastAsia="Calibri"/>
                <w:szCs w:val="24"/>
              </w:rPr>
              <w:t>1.</w:t>
            </w:r>
          </w:p>
        </w:tc>
        <w:tc>
          <w:tcPr>
            <w:tcW w:w="2644" w:type="dxa"/>
            <w:shd w:val="clear" w:color="auto" w:fill="auto"/>
          </w:tcPr>
          <w:p w14:paraId="555C5E56" w14:textId="77777777" w:rsidR="008A36C3" w:rsidRPr="00C34C78" w:rsidRDefault="008A36C3" w:rsidP="00CA7147">
            <w:pPr>
              <w:rPr>
                <w:rFonts w:eastAsia="Calibri"/>
                <w:szCs w:val="24"/>
              </w:rPr>
            </w:pPr>
            <w:r w:rsidRPr="00C34C78">
              <w:rPr>
                <w:rFonts w:eastAsia="Calibri"/>
                <w:szCs w:val="24"/>
              </w:rPr>
              <w:t>Pavadinimas</w:t>
            </w:r>
          </w:p>
        </w:tc>
        <w:tc>
          <w:tcPr>
            <w:tcW w:w="6588" w:type="dxa"/>
            <w:shd w:val="clear" w:color="auto" w:fill="auto"/>
          </w:tcPr>
          <w:p w14:paraId="539BF2E4" w14:textId="77777777" w:rsidR="008A36C3" w:rsidRPr="00C34C78" w:rsidRDefault="008A36C3" w:rsidP="00CA7147">
            <w:pPr>
              <w:jc w:val="both"/>
              <w:rPr>
                <w:color w:val="000000"/>
                <w:szCs w:val="24"/>
              </w:rPr>
            </w:pPr>
            <w:r w:rsidRPr="00C34C78">
              <w:rPr>
                <w:rFonts w:eastAsia="Calibri"/>
                <w:szCs w:val="24"/>
              </w:rPr>
              <w:t>Skalda</w:t>
            </w:r>
            <w:r>
              <w:rPr>
                <w:rFonts w:eastAsia="Calibri"/>
                <w:szCs w:val="24"/>
              </w:rPr>
              <w:t xml:space="preserve"> ir </w:t>
            </w:r>
            <w:r w:rsidRPr="00C34C78">
              <w:rPr>
                <w:rFonts w:eastAsia="Calibri"/>
                <w:szCs w:val="24"/>
              </w:rPr>
              <w:t>suskaldyti akmenys</w:t>
            </w:r>
          </w:p>
        </w:tc>
      </w:tr>
      <w:tr w:rsidR="008A36C3" w:rsidRPr="00C34C78" w14:paraId="18FFC0B5" w14:textId="77777777" w:rsidTr="00CA7147">
        <w:tc>
          <w:tcPr>
            <w:tcW w:w="396" w:type="dxa"/>
            <w:shd w:val="clear" w:color="auto" w:fill="auto"/>
          </w:tcPr>
          <w:p w14:paraId="4B94A04B" w14:textId="77777777" w:rsidR="008A36C3" w:rsidRPr="00C34C78" w:rsidRDefault="008A36C3" w:rsidP="00CA7147">
            <w:pPr>
              <w:jc w:val="center"/>
              <w:rPr>
                <w:rFonts w:eastAsia="Calibri"/>
                <w:szCs w:val="24"/>
              </w:rPr>
            </w:pPr>
            <w:r w:rsidRPr="00C34C78">
              <w:rPr>
                <w:rFonts w:eastAsia="Calibri"/>
                <w:szCs w:val="24"/>
              </w:rPr>
              <w:t>2.</w:t>
            </w:r>
          </w:p>
        </w:tc>
        <w:tc>
          <w:tcPr>
            <w:tcW w:w="2644" w:type="dxa"/>
            <w:shd w:val="clear" w:color="auto" w:fill="auto"/>
          </w:tcPr>
          <w:p w14:paraId="1FD62DCC" w14:textId="77777777" w:rsidR="008A36C3" w:rsidRPr="00C34C78" w:rsidRDefault="008A36C3" w:rsidP="00CA7147">
            <w:pPr>
              <w:rPr>
                <w:rFonts w:eastAsia="Calibri"/>
                <w:szCs w:val="24"/>
              </w:rPr>
            </w:pPr>
            <w:r w:rsidRPr="00C34C78">
              <w:rPr>
                <w:rFonts w:eastAsia="Calibri"/>
                <w:szCs w:val="24"/>
              </w:rPr>
              <w:t>BVPŽ kodas</w:t>
            </w:r>
          </w:p>
        </w:tc>
        <w:tc>
          <w:tcPr>
            <w:tcW w:w="6588" w:type="dxa"/>
            <w:shd w:val="clear" w:color="auto" w:fill="auto"/>
          </w:tcPr>
          <w:p w14:paraId="76A7A8B3" w14:textId="77777777" w:rsidR="008A36C3" w:rsidRPr="00C34C78" w:rsidRDefault="008A36C3" w:rsidP="00CA7147">
            <w:pPr>
              <w:rPr>
                <w:rFonts w:eastAsia="Calibri"/>
                <w:b/>
                <w:szCs w:val="24"/>
              </w:rPr>
            </w:pPr>
            <w:r w:rsidRPr="00C34C78">
              <w:rPr>
                <w:b/>
                <w:szCs w:val="24"/>
              </w:rPr>
              <w:t>14212300-3</w:t>
            </w:r>
          </w:p>
        </w:tc>
      </w:tr>
      <w:tr w:rsidR="008A36C3" w:rsidRPr="00C34C78" w14:paraId="5F05A166" w14:textId="77777777" w:rsidTr="00CA7147">
        <w:trPr>
          <w:trHeight w:val="4640"/>
        </w:trPr>
        <w:tc>
          <w:tcPr>
            <w:tcW w:w="396" w:type="dxa"/>
            <w:shd w:val="clear" w:color="auto" w:fill="auto"/>
          </w:tcPr>
          <w:p w14:paraId="2690A5F7" w14:textId="77777777" w:rsidR="008A36C3" w:rsidRPr="00C34C78" w:rsidRDefault="008A36C3" w:rsidP="00CA7147">
            <w:pPr>
              <w:jc w:val="center"/>
              <w:rPr>
                <w:rFonts w:eastAsia="Calibri"/>
                <w:szCs w:val="24"/>
              </w:rPr>
            </w:pPr>
            <w:r w:rsidRPr="00C34C78">
              <w:rPr>
                <w:rFonts w:eastAsia="Calibri"/>
                <w:szCs w:val="24"/>
              </w:rPr>
              <w:t>3.</w:t>
            </w:r>
          </w:p>
        </w:tc>
        <w:tc>
          <w:tcPr>
            <w:tcW w:w="2644" w:type="dxa"/>
            <w:shd w:val="clear" w:color="auto" w:fill="auto"/>
          </w:tcPr>
          <w:p w14:paraId="163BAFC7" w14:textId="77777777" w:rsidR="008A36C3" w:rsidRPr="00C34C78" w:rsidRDefault="008A36C3" w:rsidP="00CA7147">
            <w:pPr>
              <w:rPr>
                <w:rFonts w:eastAsia="Calibri"/>
                <w:szCs w:val="24"/>
              </w:rPr>
            </w:pPr>
            <w:r w:rsidRPr="00C34C78">
              <w:rPr>
                <w:rFonts w:eastAsia="Calibri"/>
                <w:szCs w:val="24"/>
              </w:rPr>
              <w:t>Skalda</w:t>
            </w:r>
            <w:r>
              <w:rPr>
                <w:rFonts w:eastAsia="Calibri"/>
                <w:szCs w:val="24"/>
              </w:rPr>
              <w:t xml:space="preserve"> ir</w:t>
            </w:r>
            <w:r w:rsidRPr="00C34C78">
              <w:rPr>
                <w:rFonts w:eastAsia="Calibri"/>
                <w:szCs w:val="24"/>
              </w:rPr>
              <w:t xml:space="preserve"> skaldyti akmenys </w:t>
            </w:r>
          </w:p>
        </w:tc>
        <w:tc>
          <w:tcPr>
            <w:tcW w:w="6588" w:type="dxa"/>
            <w:shd w:val="clear" w:color="auto" w:fill="auto"/>
          </w:tcPr>
          <w:p w14:paraId="0AD31DDE" w14:textId="77777777" w:rsidR="008A36C3" w:rsidRPr="00C34C78" w:rsidRDefault="008A36C3" w:rsidP="00CA7147">
            <w:pPr>
              <w:rPr>
                <w:szCs w:val="24"/>
              </w:rPr>
            </w:pPr>
            <w:r w:rsidRPr="00C34C78">
              <w:rPr>
                <w:szCs w:val="24"/>
              </w:rPr>
              <w:t>Skalda:</w:t>
            </w:r>
          </w:p>
          <w:p w14:paraId="602D8671" w14:textId="77777777" w:rsidR="008A36C3" w:rsidRPr="00C34C78" w:rsidRDefault="008A36C3" w:rsidP="00CA7147">
            <w:pPr>
              <w:rPr>
                <w:szCs w:val="24"/>
              </w:rPr>
            </w:pPr>
            <w:r w:rsidRPr="00C34C78">
              <w:rPr>
                <w:szCs w:val="24"/>
              </w:rPr>
              <w:t xml:space="preserve">Frakcija 0-45, </w:t>
            </w:r>
          </w:p>
          <w:p w14:paraId="4D8B911D" w14:textId="77777777" w:rsidR="008A36C3" w:rsidRPr="00C34C78" w:rsidRDefault="008A36C3" w:rsidP="00CA7147">
            <w:pPr>
              <w:rPr>
                <w:szCs w:val="24"/>
              </w:rPr>
            </w:pPr>
            <w:r w:rsidRPr="00C34C78">
              <w:rPr>
                <w:szCs w:val="24"/>
              </w:rPr>
              <w:t>frakcija 0-32,</w:t>
            </w:r>
          </w:p>
          <w:p w14:paraId="7E4AED3C" w14:textId="77777777" w:rsidR="008A36C3" w:rsidRPr="00C34C78" w:rsidRDefault="008A36C3" w:rsidP="00CA7147">
            <w:pPr>
              <w:rPr>
                <w:szCs w:val="24"/>
              </w:rPr>
            </w:pPr>
            <w:r w:rsidRPr="00C34C78">
              <w:rPr>
                <w:szCs w:val="24"/>
              </w:rPr>
              <w:t>frakcija 5-32.</w:t>
            </w:r>
          </w:p>
          <w:p w14:paraId="1B7BFFA0" w14:textId="77777777" w:rsidR="008A36C3" w:rsidRPr="00C34C78" w:rsidRDefault="008A36C3" w:rsidP="00CA7147">
            <w:pPr>
              <w:rPr>
                <w:szCs w:val="24"/>
              </w:rPr>
            </w:pPr>
            <w:r w:rsidRPr="00C34C78">
              <w:rPr>
                <w:szCs w:val="24"/>
              </w:rPr>
              <w:t xml:space="preserve">Atsijos: </w:t>
            </w:r>
          </w:p>
          <w:p w14:paraId="7F0A5518" w14:textId="77777777" w:rsidR="008A36C3" w:rsidRPr="00C34C78" w:rsidRDefault="008A36C3" w:rsidP="00CA7147">
            <w:pPr>
              <w:rPr>
                <w:szCs w:val="24"/>
              </w:rPr>
            </w:pPr>
            <w:r w:rsidRPr="00C34C78">
              <w:rPr>
                <w:szCs w:val="24"/>
              </w:rPr>
              <w:t>Frakcija 0-2,</w:t>
            </w:r>
          </w:p>
          <w:p w14:paraId="4A6F6DDB" w14:textId="77777777" w:rsidR="008A36C3" w:rsidRPr="00C34C78" w:rsidRDefault="008A36C3" w:rsidP="00CA7147">
            <w:pPr>
              <w:rPr>
                <w:szCs w:val="24"/>
              </w:rPr>
            </w:pPr>
            <w:r w:rsidRPr="00C34C78">
              <w:rPr>
                <w:szCs w:val="24"/>
              </w:rPr>
              <w:t>Frakcija 0-5.</w:t>
            </w:r>
          </w:p>
          <w:p w14:paraId="2FD65961" w14:textId="77777777" w:rsidR="008A36C3" w:rsidRPr="00C34C78" w:rsidRDefault="008A36C3" w:rsidP="00CA7147">
            <w:pPr>
              <w:rPr>
                <w:szCs w:val="24"/>
              </w:rPr>
            </w:pPr>
            <w:r w:rsidRPr="00C34C78">
              <w:rPr>
                <w:szCs w:val="24"/>
              </w:rPr>
              <w:t>Granito atsijų ir skaldos mišinys:</w:t>
            </w:r>
          </w:p>
          <w:p w14:paraId="4D2FAA84" w14:textId="77777777" w:rsidR="008A36C3" w:rsidRPr="00C34C78" w:rsidRDefault="008A36C3" w:rsidP="00CA7147">
            <w:pPr>
              <w:rPr>
                <w:szCs w:val="24"/>
              </w:rPr>
            </w:pPr>
            <w:r w:rsidRPr="00C34C78">
              <w:rPr>
                <w:szCs w:val="24"/>
              </w:rPr>
              <w:t>Frakcija 0-32.</w:t>
            </w:r>
          </w:p>
          <w:p w14:paraId="38AD6059" w14:textId="77777777" w:rsidR="008A36C3" w:rsidRPr="00C34C78" w:rsidRDefault="008A36C3" w:rsidP="00CA7147">
            <w:pPr>
              <w:rPr>
                <w:szCs w:val="24"/>
              </w:rPr>
            </w:pPr>
            <w:r w:rsidRPr="00C34C78">
              <w:rPr>
                <w:szCs w:val="24"/>
              </w:rPr>
              <w:t xml:space="preserve">  </w:t>
            </w:r>
          </w:p>
          <w:p w14:paraId="6E55FA5D" w14:textId="77777777" w:rsidR="008A36C3" w:rsidRPr="00C34C78" w:rsidRDefault="008A36C3" w:rsidP="00CA7147">
            <w:pPr>
              <w:jc w:val="both"/>
              <w:rPr>
                <w:szCs w:val="24"/>
              </w:rPr>
            </w:pPr>
            <w:r w:rsidRPr="00C34C78">
              <w:rPr>
                <w:szCs w:val="24"/>
              </w:rPr>
              <w:t xml:space="preserve">Turi atitikti </w:t>
            </w:r>
            <w:r w:rsidRPr="00C34C78">
              <w:rPr>
                <w:b/>
                <w:szCs w:val="24"/>
              </w:rPr>
              <w:t>LST-EN13242</w:t>
            </w:r>
            <w:r w:rsidRPr="00C34C78">
              <w:rPr>
                <w:szCs w:val="24"/>
              </w:rPr>
              <w:t xml:space="preserve">, </w:t>
            </w:r>
            <w:r w:rsidRPr="00C34C78">
              <w:rPr>
                <w:b/>
                <w:szCs w:val="24"/>
              </w:rPr>
              <w:t>LST-EN13285 ir LST-EN13043 standartus</w:t>
            </w:r>
            <w:r w:rsidRPr="00C34C78">
              <w:rPr>
                <w:szCs w:val="24"/>
              </w:rPr>
              <w:t xml:space="preserve">. </w:t>
            </w:r>
          </w:p>
          <w:p w14:paraId="7372BF4A" w14:textId="77777777" w:rsidR="008A36C3" w:rsidRPr="00C34C78" w:rsidRDefault="008A36C3" w:rsidP="00CA7147">
            <w:pPr>
              <w:jc w:val="both"/>
              <w:rPr>
                <w:color w:val="000000"/>
                <w:szCs w:val="24"/>
              </w:rPr>
            </w:pPr>
            <w:r w:rsidRPr="00C34C78">
              <w:rPr>
                <w:color w:val="000000"/>
                <w:szCs w:val="24"/>
              </w:rPr>
              <w:t>Numatomas prekių pristatymo laikotarpis nuo sutarties įsigaliojimo dienos iki kol bus įvykdyta sutartis, pagal  pateiktą pirkėjo poreikį. Sutartis sudaroma 12 mėn. su galimybe pratęsti dar 12 mėn.</w:t>
            </w:r>
          </w:p>
          <w:p w14:paraId="14215D51" w14:textId="5E37E445" w:rsidR="008A36C3" w:rsidRPr="00C34C78" w:rsidRDefault="008A36C3" w:rsidP="00CA7147">
            <w:pPr>
              <w:rPr>
                <w:color w:val="000000"/>
                <w:szCs w:val="24"/>
              </w:rPr>
            </w:pPr>
            <w:r w:rsidRPr="00C34C78">
              <w:rPr>
                <w:color w:val="000000"/>
                <w:szCs w:val="24"/>
              </w:rPr>
              <w:t xml:space="preserve">Poreikis: preliminarus kiekis </w:t>
            </w:r>
            <w:r w:rsidR="005253DC">
              <w:rPr>
                <w:color w:val="000000"/>
                <w:szCs w:val="24"/>
              </w:rPr>
              <w:t>10 800</w:t>
            </w:r>
            <w:r w:rsidRPr="00C34C78">
              <w:rPr>
                <w:color w:val="000000"/>
                <w:szCs w:val="24"/>
              </w:rPr>
              <w:t xml:space="preserve"> t.</w:t>
            </w:r>
          </w:p>
        </w:tc>
      </w:tr>
    </w:tbl>
    <w:p w14:paraId="760DB000" w14:textId="77777777" w:rsidR="008A36C3" w:rsidRDefault="008A36C3" w:rsidP="008A36C3">
      <w:pPr>
        <w:jc w:val="both"/>
        <w:rPr>
          <w:sz w:val="20"/>
        </w:rPr>
      </w:pPr>
    </w:p>
    <w:p w14:paraId="0625EA10" w14:textId="77777777" w:rsidR="008A36C3" w:rsidRPr="00C34C78" w:rsidRDefault="008A36C3" w:rsidP="008A36C3">
      <w:pPr>
        <w:rPr>
          <w:szCs w:val="24"/>
        </w:rPr>
      </w:pPr>
      <w:r w:rsidRPr="00C34C78">
        <w:rPr>
          <w:szCs w:val="24"/>
        </w:rPr>
        <w:t>Parengė: Teritorijų priežiūros padalinio vadovė Nijolė Tautkienė</w:t>
      </w:r>
    </w:p>
    <w:p w14:paraId="7791173D" w14:textId="77777777" w:rsidR="008A36C3" w:rsidRPr="00D56333" w:rsidRDefault="008A36C3" w:rsidP="008A36C3">
      <w:pPr>
        <w:jc w:val="center"/>
        <w:rPr>
          <w:sz w:val="22"/>
          <w:szCs w:val="22"/>
        </w:rPr>
      </w:pPr>
    </w:p>
    <w:p w14:paraId="57AD4AC1" w14:textId="600B838E" w:rsidR="00E674FA" w:rsidRDefault="00E674FA">
      <w:pPr>
        <w:rPr>
          <w:szCs w:val="24"/>
        </w:rPr>
      </w:pPr>
      <w:r>
        <w:rPr>
          <w:szCs w:val="24"/>
        </w:rPr>
        <w:br w:type="page"/>
      </w:r>
    </w:p>
    <w:p w14:paraId="2E3B12FC" w14:textId="3563A3E0" w:rsidR="00E674FA" w:rsidRDefault="00E674FA" w:rsidP="00E674FA">
      <w:pPr>
        <w:jc w:val="right"/>
        <w:rPr>
          <w:szCs w:val="24"/>
        </w:rPr>
      </w:pPr>
      <w:r>
        <w:rPr>
          <w:szCs w:val="24"/>
        </w:rPr>
        <w:lastRenderedPageBreak/>
        <w:t>2</w:t>
      </w:r>
      <w:r w:rsidRPr="00D56333">
        <w:rPr>
          <w:szCs w:val="24"/>
        </w:rPr>
        <w:t xml:space="preserve"> priedas „</w:t>
      </w:r>
      <w:r>
        <w:rPr>
          <w:szCs w:val="24"/>
        </w:rPr>
        <w:t>Pasiūlymas</w:t>
      </w:r>
      <w:r w:rsidRPr="00D56333">
        <w:rPr>
          <w:szCs w:val="24"/>
        </w:rPr>
        <w:t>“</w:t>
      </w:r>
    </w:p>
    <w:p w14:paraId="4A929F84" w14:textId="75FE6E4E" w:rsidR="00E674FA" w:rsidRDefault="00E674FA" w:rsidP="00E674FA">
      <w:pPr>
        <w:jc w:val="right"/>
        <w:rPr>
          <w:szCs w:val="24"/>
        </w:rPr>
      </w:pPr>
    </w:p>
    <w:p w14:paraId="3CDAA0FE" w14:textId="35F8C09E" w:rsidR="00E674FA" w:rsidRPr="00D56333" w:rsidRDefault="00E674FA" w:rsidP="00E674FA">
      <w:pPr>
        <w:jc w:val="center"/>
        <w:rPr>
          <w:szCs w:val="24"/>
        </w:rPr>
      </w:pPr>
      <w:r>
        <w:rPr>
          <w:szCs w:val="24"/>
        </w:rPr>
        <w:t>Tiekėjo pasiūlymas</w:t>
      </w:r>
    </w:p>
    <w:p w14:paraId="34C2BF8B" w14:textId="77777777" w:rsidR="008A36C3" w:rsidRDefault="008A36C3">
      <w:pPr>
        <w:jc w:val="center"/>
        <w:rPr>
          <w:szCs w:val="24"/>
        </w:rPr>
      </w:pPr>
    </w:p>
    <w:sectPr w:rsidR="008A36C3" w:rsidSect="00ED19B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6721" w14:textId="77777777" w:rsidR="00F213C0" w:rsidRDefault="00F213C0">
      <w:pPr>
        <w:rPr>
          <w:kern w:val="2"/>
          <w:sz w:val="22"/>
          <w:szCs w:val="22"/>
          <w:lang w:val="en-US"/>
        </w:rPr>
      </w:pPr>
      <w:r>
        <w:rPr>
          <w:kern w:val="2"/>
          <w:sz w:val="22"/>
          <w:szCs w:val="22"/>
          <w:lang w:val="en-US"/>
        </w:rPr>
        <w:separator/>
      </w:r>
    </w:p>
  </w:endnote>
  <w:endnote w:type="continuationSeparator" w:id="0">
    <w:p w14:paraId="6C43EC09" w14:textId="77777777" w:rsidR="00F213C0" w:rsidRDefault="00F213C0">
      <w:pPr>
        <w:rPr>
          <w:kern w:val="2"/>
          <w:sz w:val="22"/>
          <w:szCs w:val="22"/>
          <w:lang w:val="en-US"/>
        </w:rPr>
      </w:pPr>
      <w:r>
        <w:rPr>
          <w:kern w:val="2"/>
          <w:sz w:val="22"/>
          <w:szCs w:val="22"/>
          <w:lang w:val="en-US"/>
        </w:rPr>
        <w:continuationSeparator/>
      </w:r>
    </w:p>
  </w:endnote>
  <w:endnote w:type="continuationNotice" w:id="1">
    <w:p w14:paraId="4AE7D708" w14:textId="77777777" w:rsidR="00F213C0" w:rsidRDefault="00F213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C72631" w:rsidRDefault="00C726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C72631" w:rsidRDefault="00C726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C72631" w:rsidRDefault="00C726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2E77" w14:textId="77777777" w:rsidR="00F213C0" w:rsidRDefault="00F213C0">
      <w:pPr>
        <w:rPr>
          <w:kern w:val="2"/>
          <w:sz w:val="22"/>
          <w:szCs w:val="22"/>
          <w:lang w:val="en-US"/>
        </w:rPr>
      </w:pPr>
      <w:r>
        <w:rPr>
          <w:kern w:val="2"/>
          <w:sz w:val="22"/>
          <w:szCs w:val="22"/>
          <w:lang w:val="en-US"/>
        </w:rPr>
        <w:separator/>
      </w:r>
    </w:p>
  </w:footnote>
  <w:footnote w:type="continuationSeparator" w:id="0">
    <w:p w14:paraId="15936806" w14:textId="77777777" w:rsidR="00F213C0" w:rsidRDefault="00F213C0">
      <w:pPr>
        <w:rPr>
          <w:kern w:val="2"/>
          <w:sz w:val="22"/>
          <w:szCs w:val="22"/>
          <w:lang w:val="en-US"/>
        </w:rPr>
      </w:pPr>
      <w:r>
        <w:rPr>
          <w:kern w:val="2"/>
          <w:sz w:val="22"/>
          <w:szCs w:val="22"/>
          <w:lang w:val="en-US"/>
        </w:rPr>
        <w:continuationSeparator/>
      </w:r>
    </w:p>
  </w:footnote>
  <w:footnote w:type="continuationNotice" w:id="1">
    <w:p w14:paraId="507F39A2" w14:textId="77777777" w:rsidR="00F213C0" w:rsidRDefault="00F213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C72631" w:rsidRDefault="00C72631">
    <w:pPr>
      <w:tabs>
        <w:tab w:val="center" w:pos="4680"/>
        <w:tab w:val="right" w:pos="9360"/>
      </w:tabs>
      <w:spacing w:after="160" w:line="259" w:lineRule="auto"/>
      <w:rPr>
        <w:kern w:val="2"/>
        <w:sz w:val="22"/>
        <w:szCs w:val="22"/>
        <w:lang w:val="en-US"/>
      </w:rPr>
    </w:pPr>
  </w:p>
  <w:p w14:paraId="434F0E27" w14:textId="77777777" w:rsidR="00C72631" w:rsidRDefault="00C7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C72631" w:rsidRPr="00A10867" w:rsidRDefault="00C72631" w:rsidP="00A10867">
    <w:pPr>
      <w:tabs>
        <w:tab w:val="center" w:pos="4819"/>
        <w:tab w:val="right" w:pos="9638"/>
      </w:tabs>
      <w:jc w:val="center"/>
    </w:pPr>
    <w:r>
      <w:fldChar w:fldCharType="begin"/>
    </w:r>
    <w:r>
      <w:instrText>PAGE   \* MERGEFORMAT</w:instrText>
    </w:r>
    <w:r>
      <w:fldChar w:fldCharType="separate"/>
    </w:r>
    <w:r w:rsidR="00C11C90">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C72631" w:rsidRDefault="00C726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D42"/>
    <w:rsid w:val="00021FFE"/>
    <w:rsid w:val="00024B19"/>
    <w:rsid w:val="00026207"/>
    <w:rsid w:val="0003146E"/>
    <w:rsid w:val="00060E13"/>
    <w:rsid w:val="000C62AA"/>
    <w:rsid w:val="000E73DC"/>
    <w:rsid w:val="000F129B"/>
    <w:rsid w:val="0012118C"/>
    <w:rsid w:val="0012315D"/>
    <w:rsid w:val="00153F7C"/>
    <w:rsid w:val="001548E4"/>
    <w:rsid w:val="00155F7E"/>
    <w:rsid w:val="00176643"/>
    <w:rsid w:val="00197345"/>
    <w:rsid w:val="001B3D61"/>
    <w:rsid w:val="001D03F4"/>
    <w:rsid w:val="001D1A3C"/>
    <w:rsid w:val="001D4A9B"/>
    <w:rsid w:val="00223966"/>
    <w:rsid w:val="0024271F"/>
    <w:rsid w:val="0027050D"/>
    <w:rsid w:val="002C26B6"/>
    <w:rsid w:val="002D6C6D"/>
    <w:rsid w:val="003020DE"/>
    <w:rsid w:val="00304664"/>
    <w:rsid w:val="00310097"/>
    <w:rsid w:val="00324CC4"/>
    <w:rsid w:val="00346931"/>
    <w:rsid w:val="00363A35"/>
    <w:rsid w:val="00385E41"/>
    <w:rsid w:val="003A2E14"/>
    <w:rsid w:val="003C48BD"/>
    <w:rsid w:val="003D4D80"/>
    <w:rsid w:val="00403AF4"/>
    <w:rsid w:val="00426D6F"/>
    <w:rsid w:val="0043274C"/>
    <w:rsid w:val="00434ED7"/>
    <w:rsid w:val="004433CF"/>
    <w:rsid w:val="004528FF"/>
    <w:rsid w:val="004542BA"/>
    <w:rsid w:val="0045772A"/>
    <w:rsid w:val="00460D24"/>
    <w:rsid w:val="004A737C"/>
    <w:rsid w:val="004B455F"/>
    <w:rsid w:val="004B7A4C"/>
    <w:rsid w:val="004D37E4"/>
    <w:rsid w:val="004E0DDB"/>
    <w:rsid w:val="005253DC"/>
    <w:rsid w:val="005425C7"/>
    <w:rsid w:val="005670D5"/>
    <w:rsid w:val="00586967"/>
    <w:rsid w:val="005A032F"/>
    <w:rsid w:val="005A5832"/>
    <w:rsid w:val="005B3514"/>
    <w:rsid w:val="005B7A1D"/>
    <w:rsid w:val="005C3AD1"/>
    <w:rsid w:val="005D4C62"/>
    <w:rsid w:val="005E7B74"/>
    <w:rsid w:val="005F495F"/>
    <w:rsid w:val="005F5B23"/>
    <w:rsid w:val="00602D8C"/>
    <w:rsid w:val="00623E05"/>
    <w:rsid w:val="00633D8E"/>
    <w:rsid w:val="00636442"/>
    <w:rsid w:val="00636554"/>
    <w:rsid w:val="00660CDB"/>
    <w:rsid w:val="0067131E"/>
    <w:rsid w:val="00672AD4"/>
    <w:rsid w:val="006B6EBE"/>
    <w:rsid w:val="006E4212"/>
    <w:rsid w:val="00717723"/>
    <w:rsid w:val="00724A94"/>
    <w:rsid w:val="007363F2"/>
    <w:rsid w:val="00761785"/>
    <w:rsid w:val="0076634A"/>
    <w:rsid w:val="007944F2"/>
    <w:rsid w:val="007A015E"/>
    <w:rsid w:val="007A140D"/>
    <w:rsid w:val="007B334B"/>
    <w:rsid w:val="007C1E31"/>
    <w:rsid w:val="007C63A8"/>
    <w:rsid w:val="007F5901"/>
    <w:rsid w:val="008071CE"/>
    <w:rsid w:val="00810A5E"/>
    <w:rsid w:val="00861418"/>
    <w:rsid w:val="008828B8"/>
    <w:rsid w:val="0089761D"/>
    <w:rsid w:val="008A36C3"/>
    <w:rsid w:val="008B6140"/>
    <w:rsid w:val="008C508D"/>
    <w:rsid w:val="008D26BA"/>
    <w:rsid w:val="008E7D9D"/>
    <w:rsid w:val="00903BF7"/>
    <w:rsid w:val="00904A19"/>
    <w:rsid w:val="009331A5"/>
    <w:rsid w:val="00941BDF"/>
    <w:rsid w:val="00950D46"/>
    <w:rsid w:val="009539CF"/>
    <w:rsid w:val="00977884"/>
    <w:rsid w:val="009808F7"/>
    <w:rsid w:val="00982EEC"/>
    <w:rsid w:val="009B356B"/>
    <w:rsid w:val="00A10867"/>
    <w:rsid w:val="00A242BE"/>
    <w:rsid w:val="00A35759"/>
    <w:rsid w:val="00A44B98"/>
    <w:rsid w:val="00A65156"/>
    <w:rsid w:val="00A96F8C"/>
    <w:rsid w:val="00AB2011"/>
    <w:rsid w:val="00AB79D6"/>
    <w:rsid w:val="00AF581B"/>
    <w:rsid w:val="00AF7CD4"/>
    <w:rsid w:val="00B23E6E"/>
    <w:rsid w:val="00B51D86"/>
    <w:rsid w:val="00BE35DB"/>
    <w:rsid w:val="00BF5CCF"/>
    <w:rsid w:val="00C02F50"/>
    <w:rsid w:val="00C11C90"/>
    <w:rsid w:val="00C344D1"/>
    <w:rsid w:val="00C45FAB"/>
    <w:rsid w:val="00C51807"/>
    <w:rsid w:val="00C72631"/>
    <w:rsid w:val="00C77CD6"/>
    <w:rsid w:val="00CA2165"/>
    <w:rsid w:val="00CC2A7B"/>
    <w:rsid w:val="00CE479E"/>
    <w:rsid w:val="00CE5896"/>
    <w:rsid w:val="00D67A33"/>
    <w:rsid w:val="00DB60E8"/>
    <w:rsid w:val="00DE0DBA"/>
    <w:rsid w:val="00E12891"/>
    <w:rsid w:val="00E328CA"/>
    <w:rsid w:val="00E41E6A"/>
    <w:rsid w:val="00E674FA"/>
    <w:rsid w:val="00E87283"/>
    <w:rsid w:val="00E87995"/>
    <w:rsid w:val="00E93F83"/>
    <w:rsid w:val="00E97C55"/>
    <w:rsid w:val="00EA4EC0"/>
    <w:rsid w:val="00ED19B4"/>
    <w:rsid w:val="00F213C0"/>
    <w:rsid w:val="00F23A7D"/>
    <w:rsid w:val="00F24655"/>
    <w:rsid w:val="00F3538E"/>
    <w:rsid w:val="00F36AE3"/>
    <w:rsid w:val="00F36EFA"/>
    <w:rsid w:val="00F43E36"/>
    <w:rsid w:val="00FA1F50"/>
    <w:rsid w:val="00FA790A"/>
    <w:rsid w:val="00FD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2315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36AE3"/>
    <w:rPr>
      <w:sz w:val="16"/>
      <w:szCs w:val="16"/>
    </w:rPr>
  </w:style>
  <w:style w:type="paragraph" w:styleId="Komentarotekstas">
    <w:name w:val="annotation text"/>
    <w:basedOn w:val="prastasis"/>
    <w:link w:val="KomentarotekstasDiagrama"/>
    <w:semiHidden/>
    <w:unhideWhenUsed/>
    <w:rsid w:val="00F36AE3"/>
    <w:rPr>
      <w:sz w:val="20"/>
    </w:rPr>
  </w:style>
  <w:style w:type="character" w:customStyle="1" w:styleId="KomentarotekstasDiagrama">
    <w:name w:val="Komentaro tekstas Diagrama"/>
    <w:basedOn w:val="Numatytasispastraiposriftas"/>
    <w:link w:val="Komentarotekstas"/>
    <w:semiHidden/>
    <w:rsid w:val="00F36AE3"/>
    <w:rPr>
      <w:sz w:val="20"/>
    </w:rPr>
  </w:style>
  <w:style w:type="paragraph" w:styleId="Komentarotema">
    <w:name w:val="annotation subject"/>
    <w:basedOn w:val="Komentarotekstas"/>
    <w:next w:val="Komentarotekstas"/>
    <w:link w:val="KomentarotemaDiagrama"/>
    <w:semiHidden/>
    <w:unhideWhenUsed/>
    <w:rsid w:val="00F36AE3"/>
    <w:rPr>
      <w:b/>
      <w:bCs/>
    </w:rPr>
  </w:style>
  <w:style w:type="character" w:customStyle="1" w:styleId="KomentarotemaDiagrama">
    <w:name w:val="Komentaro tema Diagrama"/>
    <w:basedOn w:val="KomentarotekstasDiagrama"/>
    <w:link w:val="Komentarotema"/>
    <w:semiHidden/>
    <w:rsid w:val="00F36AE3"/>
    <w:rPr>
      <w:b/>
      <w:bCs/>
      <w:sz w:val="20"/>
    </w:rPr>
  </w:style>
  <w:style w:type="paragraph" w:styleId="Debesliotekstas">
    <w:name w:val="Balloon Text"/>
    <w:basedOn w:val="prastasis"/>
    <w:link w:val="DebesliotekstasDiagrama"/>
    <w:semiHidden/>
    <w:unhideWhenUsed/>
    <w:rsid w:val="00E328C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32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2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56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80AF59B2-6D58-4604-8D95-2495D780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9865</Words>
  <Characters>5624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Agnė Jurdonienė</cp:lastModifiedBy>
  <cp:revision>3</cp:revision>
  <dcterms:created xsi:type="dcterms:W3CDTF">2025-03-21T11:41:00Z</dcterms:created>
  <dcterms:modified xsi:type="dcterms:W3CDTF">2025-03-21T11:53:00Z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