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C03F1" w14:textId="77777777" w:rsidR="00DD3675" w:rsidRDefault="00DD3675" w:rsidP="00DD3675">
      <w:pPr>
        <w:tabs>
          <w:tab w:val="left" w:pos="1296"/>
        </w:tabs>
        <w:spacing w:line="240" w:lineRule="exact"/>
        <w:jc w:val="right"/>
        <w:rPr>
          <w:rFonts w:ascii="Times New Roman" w:hAnsi="Times New Roman"/>
          <w:bCs/>
          <w:sz w:val="20"/>
          <w:szCs w:val="20"/>
        </w:rPr>
      </w:pPr>
      <w:r>
        <w:rPr>
          <w:rFonts w:ascii="Times New Roman" w:hAnsi="Times New Roman"/>
          <w:bCs/>
          <w:sz w:val="20"/>
          <w:szCs w:val="20"/>
        </w:rPr>
        <w:t xml:space="preserve">Pirkimo sąlygų </w:t>
      </w:r>
    </w:p>
    <w:p w14:paraId="1D601FED" w14:textId="20FF4634" w:rsidR="00DD3675" w:rsidRDefault="00896138" w:rsidP="00DD3675">
      <w:pPr>
        <w:tabs>
          <w:tab w:val="left" w:pos="1296"/>
        </w:tabs>
        <w:spacing w:line="240" w:lineRule="exact"/>
        <w:jc w:val="right"/>
        <w:rPr>
          <w:rFonts w:ascii="Times New Roman" w:hAnsi="Times New Roman"/>
          <w:bCs/>
          <w:sz w:val="20"/>
          <w:szCs w:val="20"/>
        </w:rPr>
      </w:pPr>
      <w:r>
        <w:rPr>
          <w:rFonts w:ascii="Times New Roman" w:hAnsi="Times New Roman"/>
          <w:bCs/>
          <w:sz w:val="20"/>
          <w:szCs w:val="20"/>
        </w:rPr>
        <w:t>....</w:t>
      </w:r>
      <w:r w:rsidR="00DD3675">
        <w:rPr>
          <w:rFonts w:ascii="Times New Roman" w:hAnsi="Times New Roman"/>
          <w:bCs/>
          <w:sz w:val="20"/>
          <w:szCs w:val="20"/>
        </w:rPr>
        <w:t xml:space="preserve"> priedas „Viešojo pirkimo sutarties projektas“</w:t>
      </w:r>
    </w:p>
    <w:p w14:paraId="0BB585D1" w14:textId="77777777" w:rsidR="00DD3675" w:rsidRDefault="00DD3675" w:rsidP="00DD36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sz w:val="16"/>
          <w:szCs w:val="16"/>
        </w:rPr>
      </w:pPr>
    </w:p>
    <w:p w14:paraId="2BA0DD06" w14:textId="77777777" w:rsidR="000C4429" w:rsidRPr="00B475E6" w:rsidRDefault="000C4429" w:rsidP="00B475E6">
      <w:pPr>
        <w:pStyle w:val="Stilius5"/>
        <w:spacing w:after="120"/>
        <w:jc w:val="right"/>
        <w:outlineLvl w:val="0"/>
        <w:rPr>
          <w:sz w:val="24"/>
          <w:szCs w:val="24"/>
        </w:rPr>
      </w:pPr>
    </w:p>
    <w:p w14:paraId="2AC58F02" w14:textId="5356ED41" w:rsidR="009A1FF8" w:rsidRDefault="00896138" w:rsidP="00D20B98">
      <w:pPr>
        <w:pStyle w:val="Stilius5"/>
        <w:spacing w:after="120"/>
        <w:outlineLvl w:val="0"/>
      </w:pPr>
      <w:r w:rsidRPr="006F1091">
        <w:rPr>
          <w:bCs/>
          <w:caps/>
          <w:sz w:val="24"/>
          <w:szCs w:val="24"/>
        </w:rPr>
        <w:t>langų, stoglangių keitimo su išmontavimo</w:t>
      </w:r>
      <w:r>
        <w:rPr>
          <w:bCs/>
          <w:caps/>
          <w:sz w:val="24"/>
          <w:szCs w:val="24"/>
        </w:rPr>
        <w:t xml:space="preserve"> </w:t>
      </w:r>
      <w:r w:rsidRPr="006F1091">
        <w:rPr>
          <w:bCs/>
          <w:caps/>
          <w:sz w:val="24"/>
          <w:szCs w:val="24"/>
        </w:rPr>
        <w:t>/</w:t>
      </w:r>
      <w:r>
        <w:rPr>
          <w:bCs/>
          <w:caps/>
          <w:sz w:val="24"/>
          <w:szCs w:val="24"/>
        </w:rPr>
        <w:t xml:space="preserve"> </w:t>
      </w:r>
      <w:r w:rsidRPr="006F1091">
        <w:rPr>
          <w:bCs/>
          <w:caps/>
          <w:sz w:val="24"/>
          <w:szCs w:val="24"/>
        </w:rPr>
        <w:t>montavimo, apdailos  darbų ir roletų pirkimo</w:t>
      </w:r>
      <w:r w:rsidR="00A455CB" w:rsidRPr="0016479D">
        <w:t xml:space="preserve"> </w:t>
      </w:r>
    </w:p>
    <w:p w14:paraId="554BEE58" w14:textId="27359E16" w:rsidR="00A455CB" w:rsidRPr="00896138" w:rsidRDefault="00A455CB" w:rsidP="00D20B98">
      <w:pPr>
        <w:pStyle w:val="Stilius5"/>
        <w:spacing w:after="120"/>
        <w:outlineLvl w:val="0"/>
        <w:rPr>
          <w:sz w:val="24"/>
          <w:szCs w:val="24"/>
        </w:rPr>
      </w:pPr>
      <w:r w:rsidRPr="00896138">
        <w:rPr>
          <w:sz w:val="24"/>
          <w:szCs w:val="24"/>
        </w:rPr>
        <w:t xml:space="preserve">SUTARTIS </w:t>
      </w:r>
      <w:r w:rsidR="009A1FF8" w:rsidRPr="00896138">
        <w:rPr>
          <w:sz w:val="24"/>
          <w:szCs w:val="24"/>
        </w:rPr>
        <w:t xml:space="preserve">  </w:t>
      </w:r>
      <w:r w:rsidRPr="00896138">
        <w:rPr>
          <w:sz w:val="24"/>
          <w:szCs w:val="24"/>
        </w:rPr>
        <w:t>Nr. _________</w:t>
      </w:r>
    </w:p>
    <w:p w14:paraId="5D038487" w14:textId="77777777" w:rsidR="005C4317" w:rsidRPr="006A3DD8" w:rsidRDefault="005C4317" w:rsidP="006A3DD8">
      <w:pPr>
        <w:jc w:val="center"/>
        <w:outlineLvl w:val="0"/>
        <w:rPr>
          <w:rFonts w:ascii="Times New Roman" w:hAnsi="Times New Roman"/>
        </w:rPr>
      </w:pPr>
    </w:p>
    <w:p w14:paraId="6B0011B9" w14:textId="511C8C9D" w:rsidR="002D267E" w:rsidRDefault="006A3DD8" w:rsidP="006A3DD8">
      <w:pPr>
        <w:jc w:val="center"/>
        <w:rPr>
          <w:rFonts w:ascii="Times New Roman" w:hAnsi="Times New Roman"/>
        </w:rPr>
      </w:pPr>
      <w:r w:rsidRPr="006A3DD8">
        <w:rPr>
          <w:rFonts w:ascii="Times New Roman" w:hAnsi="Times New Roman"/>
        </w:rPr>
        <w:t>20</w:t>
      </w:r>
      <w:r w:rsidR="002B501B">
        <w:rPr>
          <w:rFonts w:ascii="Times New Roman" w:hAnsi="Times New Roman"/>
        </w:rPr>
        <w:t>2</w:t>
      </w:r>
      <w:r w:rsidR="00E533CB">
        <w:rPr>
          <w:rFonts w:ascii="Times New Roman" w:hAnsi="Times New Roman"/>
        </w:rPr>
        <w:t>5</w:t>
      </w:r>
      <w:r w:rsidRPr="006A3DD8">
        <w:rPr>
          <w:rFonts w:ascii="Times New Roman" w:hAnsi="Times New Roman"/>
        </w:rPr>
        <w:t xml:space="preserve"> m.                                 d.</w:t>
      </w:r>
    </w:p>
    <w:p w14:paraId="7CB4C882" w14:textId="77777777" w:rsidR="00B475E6" w:rsidRPr="006A3DD8" w:rsidRDefault="00B475E6" w:rsidP="006A3DD8">
      <w:pPr>
        <w:jc w:val="center"/>
        <w:rPr>
          <w:rFonts w:ascii="Times New Roman" w:hAnsi="Times New Roman"/>
        </w:rPr>
      </w:pPr>
      <w:r w:rsidRPr="006A3DD8">
        <w:rPr>
          <w:rFonts w:ascii="Times New Roman" w:hAnsi="Times New Roman"/>
        </w:rPr>
        <w:t>Šiauliai,</w:t>
      </w:r>
    </w:p>
    <w:p w14:paraId="3E7D2F6B" w14:textId="77777777" w:rsidR="006A3DD8" w:rsidRPr="006A3DD8" w:rsidRDefault="006A3DD8" w:rsidP="006A3DD8">
      <w:pPr>
        <w:jc w:val="both"/>
        <w:rPr>
          <w:rFonts w:ascii="Times New Roman" w:hAnsi="Times New Roman"/>
        </w:rPr>
      </w:pPr>
    </w:p>
    <w:p w14:paraId="6390F004" w14:textId="2163B087" w:rsidR="00A455CB" w:rsidRDefault="00FB01CD" w:rsidP="006A3DD8">
      <w:pPr>
        <w:jc w:val="both"/>
        <w:rPr>
          <w:rFonts w:ascii="Times New Roman" w:hAnsi="Times New Roman"/>
        </w:rPr>
      </w:pPr>
      <w:r w:rsidRPr="00FB01CD">
        <w:rPr>
          <w:rFonts w:ascii="Times New Roman" w:hAnsi="Times New Roman"/>
        </w:rPr>
        <w:t>Šiaulių „Sandoros“ progimnazija</w:t>
      </w:r>
      <w:r w:rsidR="006A3DD8" w:rsidRPr="006A3DD8">
        <w:rPr>
          <w:rFonts w:ascii="Times New Roman" w:hAnsi="Times New Roman"/>
        </w:rPr>
        <w:t xml:space="preserve">, </w:t>
      </w:r>
      <w:r w:rsidRPr="00FB01CD">
        <w:rPr>
          <w:rFonts w:ascii="Times New Roman" w:hAnsi="Times New Roman"/>
        </w:rPr>
        <w:t>atstovaujama direktoriaus, Kęstučio Šalčio, veikiančios pagal įstaigos įstatus</w:t>
      </w:r>
      <w:r w:rsidR="006A3DD8" w:rsidRPr="006A3DD8">
        <w:rPr>
          <w:rFonts w:ascii="Times New Roman" w:hAnsi="Times New Roman"/>
        </w:rPr>
        <w:t xml:space="preserve"> (toliau – Užsakovas) ir „</w:t>
      </w:r>
      <w:r w:rsidR="00321C36">
        <w:rPr>
          <w:rFonts w:ascii="Times New Roman" w:hAnsi="Times New Roman"/>
        </w:rPr>
        <w:t>.......</w:t>
      </w:r>
      <w:r w:rsidR="006A3DD8" w:rsidRPr="006A3DD8">
        <w:rPr>
          <w:rFonts w:ascii="Times New Roman" w:hAnsi="Times New Roman"/>
        </w:rPr>
        <w:t xml:space="preserve">“, atstovaujama </w:t>
      </w:r>
      <w:r w:rsidR="00321C36">
        <w:rPr>
          <w:rFonts w:ascii="Times New Roman" w:hAnsi="Times New Roman"/>
        </w:rPr>
        <w:t>............</w:t>
      </w:r>
      <w:r w:rsidR="006A3DD8" w:rsidRPr="006A3DD8">
        <w:rPr>
          <w:rFonts w:ascii="Times New Roman" w:hAnsi="Times New Roman"/>
        </w:rPr>
        <w:t>, veikiančio pagal bendrovės įstatus, (toliau Rangovas), ir toliau kartu vadinami Šalimis, o kiekvienas atskirai – Šalimi, sudarė šią Statybos rangos darbų sutartį (toliau – Sutartis)</w:t>
      </w:r>
    </w:p>
    <w:p w14:paraId="4A54A29E" w14:textId="77777777" w:rsidR="006A3DD8" w:rsidRPr="0016479D" w:rsidRDefault="006A3DD8" w:rsidP="006A3DD8">
      <w:pPr>
        <w:jc w:val="both"/>
        <w:rPr>
          <w:rFonts w:ascii="Times New Roman" w:hAnsi="Times New Roman"/>
        </w:rPr>
      </w:pPr>
    </w:p>
    <w:tbl>
      <w:tblPr>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252"/>
        <w:gridCol w:w="4394"/>
      </w:tblGrid>
      <w:tr w:rsidR="00A455CB" w:rsidRPr="0016479D" w14:paraId="1A5268BF" w14:textId="77777777" w:rsidTr="00351C51">
        <w:tc>
          <w:tcPr>
            <w:tcW w:w="9781" w:type="dxa"/>
            <w:gridSpan w:val="3"/>
            <w:tcBorders>
              <w:top w:val="nil"/>
              <w:left w:val="nil"/>
              <w:bottom w:val="nil"/>
              <w:right w:val="nil"/>
            </w:tcBorders>
          </w:tcPr>
          <w:p w14:paraId="2BEF6715" w14:textId="77777777" w:rsidR="00A455CB" w:rsidRPr="0016479D" w:rsidRDefault="00A455CB" w:rsidP="003649CF">
            <w:pPr>
              <w:pStyle w:val="Stilius1"/>
            </w:pPr>
            <w:r w:rsidRPr="0016479D">
              <w:t>SĄVOKOS</w:t>
            </w:r>
          </w:p>
        </w:tc>
      </w:tr>
      <w:tr w:rsidR="00A455CB" w:rsidRPr="0016479D" w14:paraId="5203DB48" w14:textId="77777777" w:rsidTr="00351C51">
        <w:tc>
          <w:tcPr>
            <w:tcW w:w="1135" w:type="dxa"/>
            <w:tcBorders>
              <w:top w:val="nil"/>
              <w:left w:val="nil"/>
              <w:bottom w:val="nil"/>
              <w:right w:val="nil"/>
            </w:tcBorders>
            <w:shd w:val="clear" w:color="auto" w:fill="auto"/>
          </w:tcPr>
          <w:p w14:paraId="6689323D"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3859399C" w14:textId="77777777" w:rsidR="0039256A" w:rsidRPr="0093595B" w:rsidRDefault="00A455CB" w:rsidP="00F91590">
            <w:pPr>
              <w:spacing w:before="200"/>
              <w:jc w:val="both"/>
              <w:rPr>
                <w:rFonts w:ascii="Times New Roman" w:hAnsi="Times New Roman"/>
                <w:b/>
              </w:rPr>
            </w:pPr>
            <w:r w:rsidRPr="0093595B">
              <w:rPr>
                <w:rFonts w:ascii="Times New Roman" w:hAnsi="Times New Roman"/>
                <w:b/>
              </w:rPr>
              <w:t>Darbai</w:t>
            </w:r>
            <w:r w:rsidRPr="0093595B">
              <w:rPr>
                <w:rFonts w:ascii="Times New Roman" w:hAnsi="Times New Roman"/>
              </w:rPr>
              <w:t xml:space="preserve"> – </w:t>
            </w:r>
            <w:r w:rsidR="004C3C72" w:rsidRPr="0093595B">
              <w:rPr>
                <w:rFonts w:ascii="Times New Roman" w:hAnsi="Times New Roman"/>
              </w:rPr>
              <w:t xml:space="preserve">visi </w:t>
            </w:r>
            <w:r w:rsidRPr="0093595B">
              <w:rPr>
                <w:rFonts w:ascii="Times New Roman" w:hAnsi="Times New Roman"/>
              </w:rPr>
              <w:t>darbai</w:t>
            </w:r>
            <w:r w:rsidR="00F0032F" w:rsidRPr="0093595B">
              <w:rPr>
                <w:rFonts w:ascii="Times New Roman" w:hAnsi="Times New Roman"/>
              </w:rPr>
              <w:t xml:space="preserve">, nustatyti </w:t>
            </w:r>
            <w:r w:rsidR="00B6633B">
              <w:rPr>
                <w:rFonts w:ascii="Times New Roman" w:hAnsi="Times New Roman"/>
              </w:rPr>
              <w:t>D</w:t>
            </w:r>
            <w:r w:rsidR="00F91590" w:rsidRPr="00B6633B">
              <w:rPr>
                <w:rFonts w:ascii="Times New Roman" w:hAnsi="Times New Roman"/>
              </w:rPr>
              <w:t xml:space="preserve">arbų kiekių </w:t>
            </w:r>
            <w:r w:rsidR="00B92C91" w:rsidRPr="00B6633B">
              <w:rPr>
                <w:rFonts w:ascii="Times New Roman" w:hAnsi="Times New Roman"/>
              </w:rPr>
              <w:t>žiniaraščiuose</w:t>
            </w:r>
            <w:r w:rsidR="004C3C72" w:rsidRPr="00B6633B">
              <w:rPr>
                <w:rFonts w:ascii="Times New Roman" w:hAnsi="Times New Roman"/>
              </w:rPr>
              <w:t xml:space="preserve"> </w:t>
            </w:r>
            <w:r w:rsidR="00696005" w:rsidRPr="00B6633B">
              <w:rPr>
                <w:rFonts w:ascii="Times New Roman" w:hAnsi="Times New Roman"/>
              </w:rPr>
              <w:t>ir</w:t>
            </w:r>
            <w:r w:rsidR="00696005" w:rsidRPr="0093595B">
              <w:rPr>
                <w:rFonts w:ascii="Times New Roman" w:hAnsi="Times New Roman"/>
              </w:rPr>
              <w:t xml:space="preserve"> kiti darbai</w:t>
            </w:r>
            <w:r w:rsidR="006C2D20" w:rsidRPr="0093595B">
              <w:rPr>
                <w:rFonts w:ascii="Times New Roman" w:hAnsi="Times New Roman"/>
              </w:rPr>
              <w:t xml:space="preserve"> </w:t>
            </w:r>
            <w:r w:rsidR="00A34FC9" w:rsidRPr="0093595B">
              <w:rPr>
                <w:rFonts w:ascii="Times New Roman" w:hAnsi="Times New Roman"/>
              </w:rPr>
              <w:t>bei</w:t>
            </w:r>
            <w:r w:rsidR="0004202B" w:rsidRPr="0093595B">
              <w:rPr>
                <w:rFonts w:ascii="Times New Roman" w:hAnsi="Times New Roman"/>
              </w:rPr>
              <w:t xml:space="preserve"> kitos </w:t>
            </w:r>
            <w:r w:rsidR="00A34FC9" w:rsidRPr="0093595B">
              <w:rPr>
                <w:rFonts w:ascii="Times New Roman" w:hAnsi="Times New Roman"/>
              </w:rPr>
              <w:t xml:space="preserve">būtinos </w:t>
            </w:r>
            <w:r w:rsidR="00E420A1" w:rsidRPr="0093595B">
              <w:rPr>
                <w:rFonts w:ascii="Times New Roman" w:hAnsi="Times New Roman"/>
              </w:rPr>
              <w:t>S</w:t>
            </w:r>
            <w:r w:rsidR="00A34FC9" w:rsidRPr="0093595B">
              <w:rPr>
                <w:rFonts w:ascii="Times New Roman" w:hAnsi="Times New Roman"/>
              </w:rPr>
              <w:t xml:space="preserve">utarčiai atlikti </w:t>
            </w:r>
            <w:r w:rsidR="0004202B" w:rsidRPr="0093595B">
              <w:rPr>
                <w:rFonts w:ascii="Times New Roman" w:hAnsi="Times New Roman"/>
              </w:rPr>
              <w:t xml:space="preserve">paslaugos </w:t>
            </w:r>
            <w:r w:rsidR="004C3C72" w:rsidRPr="0093595B">
              <w:rPr>
                <w:rFonts w:ascii="Times New Roman" w:hAnsi="Times New Roman"/>
              </w:rPr>
              <w:t>(jeigu yra)</w:t>
            </w:r>
            <w:r w:rsidRPr="0093595B">
              <w:rPr>
                <w:rFonts w:ascii="Times New Roman" w:hAnsi="Times New Roman"/>
              </w:rPr>
              <w:t>, kuriuos pagal Sutartį privalo atlikti Rangovas.</w:t>
            </w:r>
            <w:r w:rsidR="002D101F" w:rsidRPr="0093595B">
              <w:rPr>
                <w:rFonts w:ascii="Times New Roman" w:hAnsi="Times New Roman"/>
              </w:rPr>
              <w:t xml:space="preserve"> </w:t>
            </w:r>
          </w:p>
        </w:tc>
      </w:tr>
      <w:tr w:rsidR="0093595B" w:rsidRPr="0016479D" w14:paraId="15DBAA7D" w14:textId="77777777" w:rsidTr="00351C51">
        <w:tc>
          <w:tcPr>
            <w:tcW w:w="1135" w:type="dxa"/>
            <w:tcBorders>
              <w:top w:val="nil"/>
              <w:left w:val="nil"/>
              <w:bottom w:val="nil"/>
              <w:right w:val="nil"/>
            </w:tcBorders>
            <w:shd w:val="clear" w:color="auto" w:fill="auto"/>
          </w:tcPr>
          <w:p w14:paraId="7900292D" w14:textId="77777777" w:rsidR="0093595B" w:rsidRPr="0016479D" w:rsidRDefault="0093595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1638A341" w14:textId="77777777" w:rsidR="0093595B" w:rsidRPr="0093595B" w:rsidRDefault="0093595B" w:rsidP="0093595B">
            <w:pPr>
              <w:spacing w:before="200"/>
              <w:jc w:val="both"/>
              <w:rPr>
                <w:rFonts w:ascii="Times New Roman" w:hAnsi="Times New Roman"/>
              </w:rPr>
            </w:pPr>
            <w:r w:rsidRPr="0093595B">
              <w:rPr>
                <w:rFonts w:ascii="Times New Roman" w:hAnsi="Times New Roman"/>
                <w:b/>
              </w:rPr>
              <w:t>Darbų atlikimo terminas</w:t>
            </w:r>
            <w:r w:rsidRPr="0093595B">
              <w:rPr>
                <w:rFonts w:ascii="Times New Roman" w:hAnsi="Times New Roman"/>
              </w:rPr>
              <w:t xml:space="preserve"> – laikas, skaičiuojamas nuo Darbų pradžios iki Darbų perdavimo Užsakovui, ištaisius</w:t>
            </w:r>
            <w:r w:rsidR="007E5875">
              <w:rPr>
                <w:rFonts w:ascii="Times New Roman" w:hAnsi="Times New Roman"/>
              </w:rPr>
              <w:t xml:space="preserve"> Užsakovo pastebėtus</w:t>
            </w:r>
            <w:r w:rsidRPr="0093595B">
              <w:rPr>
                <w:rFonts w:ascii="Times New Roman" w:hAnsi="Times New Roman"/>
              </w:rPr>
              <w:t xml:space="preserve"> defektus, atlikus baigiamuosius bandymus (jeigu taikoma),</w:t>
            </w:r>
            <w:r w:rsidRPr="0016479D">
              <w:t xml:space="preserve"> </w:t>
            </w:r>
            <w:r w:rsidRPr="0093595B">
              <w:rPr>
                <w:rFonts w:ascii="Times New Roman" w:hAnsi="Times New Roman"/>
              </w:rPr>
              <w:t>kurių rezultatai yra teigiami, ir pasirašius Darbų perdavimo-priėmimo aktą.</w:t>
            </w:r>
          </w:p>
        </w:tc>
      </w:tr>
      <w:tr w:rsidR="0093595B" w:rsidRPr="0016479D" w14:paraId="67488289" w14:textId="77777777" w:rsidTr="00351C51">
        <w:tc>
          <w:tcPr>
            <w:tcW w:w="1135" w:type="dxa"/>
            <w:tcBorders>
              <w:top w:val="nil"/>
              <w:left w:val="nil"/>
              <w:bottom w:val="nil"/>
              <w:right w:val="nil"/>
            </w:tcBorders>
            <w:shd w:val="clear" w:color="auto" w:fill="auto"/>
          </w:tcPr>
          <w:p w14:paraId="272847E4" w14:textId="77777777" w:rsidR="0093595B" w:rsidRPr="0016479D" w:rsidRDefault="0093595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4F5ABE6F" w14:textId="77777777" w:rsidR="0093595B" w:rsidRPr="00B6633B" w:rsidRDefault="0093595B" w:rsidP="0093595B">
            <w:pPr>
              <w:spacing w:before="200"/>
              <w:jc w:val="both"/>
              <w:rPr>
                <w:rFonts w:ascii="Times New Roman" w:hAnsi="Times New Roman"/>
                <w:b/>
              </w:rPr>
            </w:pPr>
            <w:r w:rsidRPr="00B6633B">
              <w:rPr>
                <w:rFonts w:ascii="Times New Roman" w:hAnsi="Times New Roman"/>
                <w:b/>
              </w:rPr>
              <w:t>Darbų perdavimo-priėmimo aktas</w:t>
            </w:r>
            <w:r w:rsidRPr="00B6633B">
              <w:rPr>
                <w:rFonts w:ascii="Times New Roman" w:hAnsi="Times New Roman"/>
              </w:rPr>
              <w:t xml:space="preserve"> – dokumentas, patvirtinantis, kad Rangovas perdavė, o Užsakovas priėmė Darbus, pasirašomas vadovaujantis Sutarties </w:t>
            </w:r>
            <w:r w:rsidRPr="0050444B">
              <w:rPr>
                <w:rFonts w:ascii="Times New Roman" w:hAnsi="Times New Roman"/>
              </w:rPr>
              <w:t>sąlygų 8.2</w:t>
            </w:r>
            <w:r w:rsidRPr="00B6633B">
              <w:rPr>
                <w:rFonts w:ascii="Times New Roman" w:hAnsi="Times New Roman"/>
              </w:rPr>
              <w:t xml:space="preserve"> </w:t>
            </w:r>
            <w:r w:rsidR="0050444B">
              <w:rPr>
                <w:rFonts w:ascii="Times New Roman" w:hAnsi="Times New Roman"/>
              </w:rPr>
              <w:t>punktu</w:t>
            </w:r>
            <w:r w:rsidR="00A00F76" w:rsidRPr="00B6633B">
              <w:rPr>
                <w:rFonts w:ascii="Times New Roman" w:hAnsi="Times New Roman"/>
              </w:rPr>
              <w:t xml:space="preserve">. </w:t>
            </w:r>
          </w:p>
        </w:tc>
      </w:tr>
      <w:tr w:rsidR="0093595B" w:rsidRPr="0016479D" w14:paraId="5164276F" w14:textId="77777777" w:rsidTr="00351C51">
        <w:trPr>
          <w:trHeight w:val="516"/>
        </w:trPr>
        <w:tc>
          <w:tcPr>
            <w:tcW w:w="1135" w:type="dxa"/>
            <w:tcBorders>
              <w:top w:val="nil"/>
              <w:left w:val="nil"/>
              <w:bottom w:val="nil"/>
              <w:right w:val="nil"/>
            </w:tcBorders>
            <w:shd w:val="clear" w:color="auto" w:fill="auto"/>
          </w:tcPr>
          <w:p w14:paraId="63C4B648" w14:textId="77777777" w:rsidR="0093595B" w:rsidRPr="0016479D" w:rsidRDefault="0093595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0C91D34F" w14:textId="77777777" w:rsidR="0093595B" w:rsidRPr="00B6633B" w:rsidRDefault="0093595B" w:rsidP="0093595B">
            <w:pPr>
              <w:pStyle w:val="Sraopastraipa"/>
              <w:spacing w:before="200"/>
              <w:ind w:left="64"/>
              <w:jc w:val="both"/>
              <w:rPr>
                <w:rFonts w:ascii="Times New Roman" w:hAnsi="Times New Roman"/>
              </w:rPr>
            </w:pPr>
            <w:r w:rsidRPr="00B6633B">
              <w:rPr>
                <w:rFonts w:ascii="Times New Roman" w:hAnsi="Times New Roman"/>
                <w:b/>
              </w:rPr>
              <w:t>Darbų pradžia</w:t>
            </w:r>
            <w:r w:rsidRPr="00B6633B">
              <w:rPr>
                <w:rFonts w:ascii="Times New Roman" w:hAnsi="Times New Roman"/>
              </w:rPr>
              <w:t xml:space="preserve"> –</w:t>
            </w:r>
            <w:r w:rsidR="00321C36">
              <w:rPr>
                <w:rFonts w:ascii="Times New Roman" w:hAnsi="Times New Roman"/>
              </w:rPr>
              <w:t xml:space="preserve"> </w:t>
            </w:r>
            <w:r w:rsidRPr="00B6633B">
              <w:rPr>
                <w:rFonts w:ascii="Times New Roman" w:hAnsi="Times New Roman"/>
              </w:rPr>
              <w:t>data po 14 dienų kai įsigaliojo Sutartis</w:t>
            </w:r>
            <w:r w:rsidR="00321C36">
              <w:rPr>
                <w:rFonts w:ascii="Times New Roman" w:hAnsi="Times New Roman"/>
              </w:rPr>
              <w:t>.</w:t>
            </w:r>
          </w:p>
        </w:tc>
      </w:tr>
      <w:tr w:rsidR="0093595B" w:rsidRPr="0016479D" w14:paraId="2AE39F1F" w14:textId="77777777" w:rsidTr="00351C51">
        <w:trPr>
          <w:trHeight w:val="419"/>
        </w:trPr>
        <w:tc>
          <w:tcPr>
            <w:tcW w:w="1135" w:type="dxa"/>
            <w:tcBorders>
              <w:top w:val="nil"/>
              <w:left w:val="nil"/>
              <w:bottom w:val="nil"/>
              <w:right w:val="nil"/>
            </w:tcBorders>
            <w:shd w:val="clear" w:color="auto" w:fill="auto"/>
          </w:tcPr>
          <w:p w14:paraId="0A49ADD6" w14:textId="77777777" w:rsidR="0093595B" w:rsidRPr="0016479D" w:rsidRDefault="0093595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479E9C6B" w14:textId="77777777" w:rsidR="0093595B" w:rsidRPr="0093595B" w:rsidRDefault="00F70D80" w:rsidP="0093595B">
            <w:pPr>
              <w:spacing w:before="200"/>
              <w:jc w:val="both"/>
              <w:rPr>
                <w:rFonts w:ascii="Times New Roman" w:hAnsi="Times New Roman"/>
                <w:b/>
              </w:rPr>
            </w:pPr>
            <w:r w:rsidRPr="00BD04DD">
              <w:rPr>
                <w:rFonts w:ascii="Times New Roman" w:hAnsi="Times New Roman"/>
                <w:b/>
              </w:rPr>
              <w:t>Darbų pabaiga</w:t>
            </w:r>
            <w:r w:rsidRPr="00BD04DD">
              <w:rPr>
                <w:rFonts w:ascii="Times New Roman" w:hAnsi="Times New Roman"/>
              </w:rPr>
              <w:t xml:space="preserve"> – momentas kai užbaigti Darbai, ištaisyti defektai, pasirašytas Darbų perdavimo-priėmimo aktas ir </w:t>
            </w:r>
            <w:r w:rsidRPr="00B95A14">
              <w:rPr>
                <w:rFonts w:ascii="Times New Roman" w:hAnsi="Times New Roman"/>
              </w:rPr>
              <w:t xml:space="preserve">Užsakovui perduoti </w:t>
            </w:r>
            <w:r w:rsidR="00B95A14" w:rsidRPr="00B95A14">
              <w:rPr>
                <w:rFonts w:ascii="Times New Roman" w:hAnsi="Times New Roman"/>
              </w:rPr>
              <w:t>visi Darbų įvykdymo dokumentai.</w:t>
            </w:r>
            <w:r w:rsidR="00B95A14" w:rsidRPr="0016479D">
              <w:t xml:space="preserve"> </w:t>
            </w:r>
          </w:p>
        </w:tc>
      </w:tr>
      <w:tr w:rsidR="00A455CB" w:rsidRPr="0016479D" w14:paraId="6E67D18F" w14:textId="77777777" w:rsidTr="00351C51">
        <w:trPr>
          <w:trHeight w:val="1031"/>
        </w:trPr>
        <w:tc>
          <w:tcPr>
            <w:tcW w:w="1135" w:type="dxa"/>
            <w:tcBorders>
              <w:top w:val="nil"/>
              <w:left w:val="nil"/>
              <w:bottom w:val="nil"/>
              <w:right w:val="nil"/>
            </w:tcBorders>
          </w:tcPr>
          <w:p w14:paraId="795C3177"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tcPr>
          <w:p w14:paraId="60E28DD3" w14:textId="77777777" w:rsidR="00A455CB" w:rsidRPr="003D3DF9" w:rsidRDefault="00A455CB" w:rsidP="0093595B">
            <w:pPr>
              <w:pStyle w:val="Sraopastraipa"/>
              <w:spacing w:before="200"/>
              <w:ind w:left="0"/>
              <w:jc w:val="both"/>
              <w:rPr>
                <w:rFonts w:ascii="Times New Roman" w:hAnsi="Times New Roman"/>
              </w:rPr>
            </w:pPr>
            <w:r w:rsidRPr="003D3DF9">
              <w:rPr>
                <w:rFonts w:ascii="Times New Roman" w:hAnsi="Times New Roman"/>
                <w:b/>
              </w:rPr>
              <w:t>Išlaidos</w:t>
            </w:r>
            <w:r w:rsidRPr="003D3DF9">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3753F996" w14:textId="77777777" w:rsidTr="00351C51">
        <w:tc>
          <w:tcPr>
            <w:tcW w:w="1135" w:type="dxa"/>
            <w:tcBorders>
              <w:top w:val="nil"/>
              <w:left w:val="nil"/>
              <w:bottom w:val="nil"/>
              <w:right w:val="nil"/>
            </w:tcBorders>
          </w:tcPr>
          <w:p w14:paraId="1FDF4919"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tcPr>
          <w:p w14:paraId="5403F828" w14:textId="77777777" w:rsidR="00A455CB" w:rsidRPr="0093595B" w:rsidRDefault="00A455CB" w:rsidP="0093595B">
            <w:pPr>
              <w:spacing w:before="200"/>
              <w:jc w:val="both"/>
              <w:rPr>
                <w:rFonts w:ascii="Times New Roman" w:hAnsi="Times New Roman"/>
              </w:rPr>
            </w:pPr>
            <w:r w:rsidRPr="0093595B">
              <w:rPr>
                <w:rFonts w:ascii="Times New Roman" w:hAnsi="Times New Roman"/>
                <w:b/>
              </w:rPr>
              <w:t xml:space="preserve">Įranga </w:t>
            </w:r>
            <w:r w:rsidRPr="0093595B">
              <w:rPr>
                <w:rFonts w:ascii="Times New Roman" w:hAnsi="Times New Roman"/>
              </w:rPr>
              <w:t>– prietaisai ir mechanizmai sudarantys Darbus ar jų dalį.</w:t>
            </w:r>
          </w:p>
        </w:tc>
      </w:tr>
      <w:tr w:rsidR="00A455CB" w:rsidRPr="0016479D" w14:paraId="2692AE66" w14:textId="77777777" w:rsidTr="00351C51">
        <w:tc>
          <w:tcPr>
            <w:tcW w:w="1135" w:type="dxa"/>
            <w:tcBorders>
              <w:top w:val="nil"/>
              <w:left w:val="nil"/>
              <w:bottom w:val="nil"/>
              <w:right w:val="nil"/>
            </w:tcBorders>
          </w:tcPr>
          <w:p w14:paraId="2B9ACE47"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tcPr>
          <w:p w14:paraId="6CE84B03" w14:textId="77777777" w:rsidR="00A455CB" w:rsidRPr="0093595B" w:rsidRDefault="00A455CB" w:rsidP="0093595B">
            <w:pPr>
              <w:spacing w:before="200"/>
              <w:jc w:val="both"/>
              <w:rPr>
                <w:rFonts w:ascii="Times New Roman" w:hAnsi="Times New Roman"/>
              </w:rPr>
            </w:pPr>
            <w:r w:rsidRPr="0093595B">
              <w:rPr>
                <w:rFonts w:ascii="Times New Roman" w:hAnsi="Times New Roman"/>
                <w:b/>
              </w:rPr>
              <w:t>Medžiagos</w:t>
            </w:r>
            <w:r w:rsidRPr="0093595B">
              <w:rPr>
                <w:rFonts w:ascii="Times New Roman" w:hAnsi="Times New Roman"/>
              </w:rPr>
              <w:t xml:space="preserve"> – visa tai, kas turi sudaryti Darbus ar jų dalį (išskyrus Įrangą).</w:t>
            </w:r>
          </w:p>
        </w:tc>
      </w:tr>
      <w:tr w:rsidR="00F1325F" w:rsidRPr="0016479D" w14:paraId="6CEC6E69" w14:textId="77777777" w:rsidTr="00351C51">
        <w:tc>
          <w:tcPr>
            <w:tcW w:w="1135" w:type="dxa"/>
            <w:tcBorders>
              <w:top w:val="nil"/>
              <w:left w:val="nil"/>
              <w:bottom w:val="nil"/>
              <w:right w:val="nil"/>
            </w:tcBorders>
            <w:shd w:val="clear" w:color="auto" w:fill="auto"/>
          </w:tcPr>
          <w:p w14:paraId="64393FB7" w14:textId="77777777" w:rsidR="00F1325F" w:rsidRPr="0016479D" w:rsidRDefault="00F1325F"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034E4652" w14:textId="77777777" w:rsidR="00F1325F" w:rsidRPr="0093595B" w:rsidRDefault="00F1325F" w:rsidP="00B92C91">
            <w:pPr>
              <w:spacing w:before="200"/>
              <w:jc w:val="both"/>
              <w:rPr>
                <w:rFonts w:ascii="Times New Roman" w:hAnsi="Times New Roman"/>
                <w:b/>
              </w:rPr>
            </w:pPr>
            <w:r w:rsidRPr="0093595B">
              <w:rPr>
                <w:rFonts w:ascii="Times New Roman" w:hAnsi="Times New Roman"/>
                <w:b/>
              </w:rPr>
              <w:t>Pakeitimas</w:t>
            </w:r>
            <w:r w:rsidRPr="0093595B">
              <w:rPr>
                <w:rFonts w:ascii="Times New Roman" w:hAnsi="Times New Roman"/>
              </w:rPr>
              <w:t xml:space="preserve"> </w:t>
            </w:r>
            <w:r w:rsidRPr="00B6633B">
              <w:rPr>
                <w:rFonts w:ascii="Times New Roman" w:hAnsi="Times New Roman"/>
              </w:rPr>
              <w:t xml:space="preserve">– </w:t>
            </w:r>
            <w:r w:rsidR="00B92C91" w:rsidRPr="00B6633B">
              <w:rPr>
                <w:rFonts w:ascii="Times New Roman" w:hAnsi="Times New Roman"/>
              </w:rPr>
              <w:t>Darbų</w:t>
            </w:r>
            <w:r w:rsidR="00A00F76" w:rsidRPr="00B6633B">
              <w:rPr>
                <w:rFonts w:ascii="Times New Roman" w:hAnsi="Times New Roman"/>
              </w:rPr>
              <w:t>, nurodytų Darbų</w:t>
            </w:r>
            <w:r w:rsidR="00B92C91" w:rsidRPr="00B6633B">
              <w:rPr>
                <w:rFonts w:ascii="Times New Roman" w:hAnsi="Times New Roman"/>
              </w:rPr>
              <w:t xml:space="preserve"> kiekių žin</w:t>
            </w:r>
            <w:r w:rsidR="000514D8" w:rsidRPr="00B6633B">
              <w:rPr>
                <w:rFonts w:ascii="Times New Roman" w:hAnsi="Times New Roman"/>
              </w:rPr>
              <w:t>i</w:t>
            </w:r>
            <w:r w:rsidR="00B92C91" w:rsidRPr="00B6633B">
              <w:rPr>
                <w:rFonts w:ascii="Times New Roman" w:hAnsi="Times New Roman"/>
              </w:rPr>
              <w:t>arašči</w:t>
            </w:r>
            <w:r w:rsidR="00A00F76" w:rsidRPr="00B6633B">
              <w:rPr>
                <w:rFonts w:ascii="Times New Roman" w:hAnsi="Times New Roman"/>
              </w:rPr>
              <w:t>uose</w:t>
            </w:r>
            <w:r w:rsidR="000514D8" w:rsidRPr="00B6633B">
              <w:rPr>
                <w:rFonts w:ascii="Times New Roman" w:hAnsi="Times New Roman"/>
              </w:rPr>
              <w:t xml:space="preserve"> </w:t>
            </w:r>
            <w:r w:rsidRPr="00B6633B">
              <w:rPr>
                <w:rFonts w:ascii="Times New Roman" w:hAnsi="Times New Roman"/>
              </w:rPr>
              <w:t xml:space="preserve">keitimas, Užsakovo nurodytas padaryti pagal </w:t>
            </w:r>
            <w:r w:rsidRPr="0050444B">
              <w:rPr>
                <w:rFonts w:ascii="Times New Roman" w:hAnsi="Times New Roman"/>
              </w:rPr>
              <w:t>10 skyrių.</w:t>
            </w:r>
            <w:r w:rsidRPr="00B6633B">
              <w:rPr>
                <w:rFonts w:ascii="Times New Roman" w:hAnsi="Times New Roman"/>
              </w:rPr>
              <w:t xml:space="preserve"> </w:t>
            </w:r>
          </w:p>
        </w:tc>
      </w:tr>
      <w:tr w:rsidR="00A455CB" w:rsidRPr="0016479D" w14:paraId="519EF49D" w14:textId="77777777" w:rsidTr="00351C51">
        <w:tc>
          <w:tcPr>
            <w:tcW w:w="1135" w:type="dxa"/>
            <w:tcBorders>
              <w:top w:val="nil"/>
              <w:left w:val="nil"/>
              <w:bottom w:val="nil"/>
              <w:right w:val="nil"/>
            </w:tcBorders>
            <w:shd w:val="clear" w:color="auto" w:fill="auto"/>
          </w:tcPr>
          <w:p w14:paraId="45549BF2"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59EF6FC0" w14:textId="77777777" w:rsidR="00A455CB" w:rsidRPr="00793012" w:rsidRDefault="00A455CB" w:rsidP="00793012">
            <w:pPr>
              <w:spacing w:before="200"/>
              <w:jc w:val="both"/>
              <w:rPr>
                <w:rFonts w:ascii="Times New Roman" w:hAnsi="Times New Roman"/>
              </w:rPr>
            </w:pPr>
            <w:r w:rsidRPr="00793012">
              <w:rPr>
                <w:rFonts w:ascii="Times New Roman" w:hAnsi="Times New Roman"/>
                <w:b/>
              </w:rPr>
              <w:t>Rangovo įrengimai</w:t>
            </w:r>
            <w:r w:rsidRPr="00793012">
              <w:rPr>
                <w:rFonts w:ascii="Times New Roman" w:hAnsi="Times New Roman"/>
              </w:rPr>
              <w:t xml:space="preserve"> – visi prietaisai, mechanizmai, transporto priemonės bei kiti daiktai, reikalingi Darbams vykdyti, užbaigti ir bet kuriems defektams ištaisyti. Rangovo </w:t>
            </w:r>
            <w:proofErr w:type="spellStart"/>
            <w:r w:rsidRPr="00793012">
              <w:rPr>
                <w:rFonts w:ascii="Times New Roman" w:hAnsi="Times New Roman"/>
              </w:rPr>
              <w:t>įrengimams</w:t>
            </w:r>
            <w:proofErr w:type="spellEnd"/>
            <w:r w:rsidRPr="00793012">
              <w:rPr>
                <w:rFonts w:ascii="Times New Roman" w:hAnsi="Times New Roman"/>
              </w:rPr>
              <w:t xml:space="preserve"> nepriskiriama Įranga, Medžiagos ir visi kiti daiktai, skirti sudaryti Darbus ar jų dalį.</w:t>
            </w:r>
          </w:p>
        </w:tc>
      </w:tr>
      <w:tr w:rsidR="00D70494" w:rsidRPr="0016479D" w14:paraId="7B4F6605" w14:textId="77777777" w:rsidTr="00351C51">
        <w:tc>
          <w:tcPr>
            <w:tcW w:w="1135" w:type="dxa"/>
            <w:tcBorders>
              <w:top w:val="nil"/>
              <w:left w:val="nil"/>
              <w:bottom w:val="nil"/>
              <w:right w:val="nil"/>
            </w:tcBorders>
            <w:shd w:val="clear" w:color="auto" w:fill="auto"/>
          </w:tcPr>
          <w:p w14:paraId="5A1AF909" w14:textId="77777777" w:rsidR="00D70494" w:rsidRPr="0016479D" w:rsidRDefault="00D70494"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57D0AB7B" w14:textId="77777777" w:rsidR="00D70494" w:rsidRPr="00793012" w:rsidRDefault="00D70494" w:rsidP="00793012">
            <w:pPr>
              <w:spacing w:before="200"/>
              <w:jc w:val="both"/>
              <w:rPr>
                <w:rFonts w:ascii="Times New Roman" w:hAnsi="Times New Roman"/>
                <w:b/>
              </w:rPr>
            </w:pPr>
            <w:r w:rsidRPr="00793012">
              <w:rPr>
                <w:rFonts w:ascii="Times New Roman" w:hAnsi="Times New Roman"/>
                <w:b/>
              </w:rPr>
              <w:t>Rangovo pasiūlymas</w:t>
            </w:r>
            <w:r w:rsidRPr="00793012">
              <w:rPr>
                <w:rFonts w:ascii="Times New Roman" w:hAnsi="Times New Roman"/>
              </w:rPr>
              <w:t xml:space="preserve"> –</w:t>
            </w:r>
            <w:r w:rsidR="00730763" w:rsidRPr="00793012">
              <w:rPr>
                <w:rFonts w:ascii="Times New Roman" w:hAnsi="Times New Roman"/>
              </w:rPr>
              <w:t xml:space="preserve"> </w:t>
            </w:r>
            <w:r w:rsidR="00B512EC" w:rsidRPr="00793012">
              <w:rPr>
                <w:rFonts w:ascii="Times New Roman" w:hAnsi="Times New Roman"/>
              </w:rPr>
              <w:t xml:space="preserve">Rangovo užpildyti </w:t>
            </w:r>
            <w:r w:rsidR="00BF4282" w:rsidRPr="00793012">
              <w:rPr>
                <w:rFonts w:ascii="Times New Roman" w:hAnsi="Times New Roman"/>
              </w:rPr>
              <w:t xml:space="preserve">ir </w:t>
            </w:r>
            <w:r w:rsidR="005A763A" w:rsidRPr="00793012">
              <w:rPr>
                <w:rFonts w:ascii="Times New Roman" w:hAnsi="Times New Roman"/>
              </w:rPr>
              <w:t xml:space="preserve">viešojo darbų pirkimo metu </w:t>
            </w:r>
            <w:r w:rsidR="00BF4282" w:rsidRPr="00793012">
              <w:rPr>
                <w:rFonts w:ascii="Times New Roman" w:hAnsi="Times New Roman"/>
              </w:rPr>
              <w:t xml:space="preserve">pateikti </w:t>
            </w:r>
            <w:r w:rsidR="00B512EC" w:rsidRPr="00793012">
              <w:rPr>
                <w:rFonts w:ascii="Times New Roman" w:hAnsi="Times New Roman"/>
              </w:rPr>
              <w:t>dokumentai</w:t>
            </w:r>
            <w:r w:rsidR="002448B4" w:rsidRPr="00793012">
              <w:rPr>
                <w:rFonts w:ascii="Times New Roman" w:hAnsi="Times New Roman"/>
              </w:rPr>
              <w:t>,</w:t>
            </w:r>
            <w:r w:rsidR="00022BC3" w:rsidRPr="00793012">
              <w:rPr>
                <w:rFonts w:ascii="Times New Roman" w:hAnsi="Times New Roman"/>
              </w:rPr>
              <w:t xml:space="preserve"> </w:t>
            </w:r>
            <w:r w:rsidR="002448B4" w:rsidRPr="00793012">
              <w:rPr>
                <w:rFonts w:ascii="Times New Roman" w:hAnsi="Times New Roman"/>
              </w:rPr>
              <w:t xml:space="preserve">kuriais siūloma Užsakovui </w:t>
            </w:r>
            <w:r w:rsidR="00022BC3" w:rsidRPr="00793012">
              <w:rPr>
                <w:rFonts w:ascii="Times New Roman" w:hAnsi="Times New Roman"/>
              </w:rPr>
              <w:t xml:space="preserve">atlikti darbus pagal Užsakovo nustatytas </w:t>
            </w:r>
            <w:r w:rsidR="00F05721" w:rsidRPr="00793012">
              <w:rPr>
                <w:rFonts w:ascii="Times New Roman" w:hAnsi="Times New Roman"/>
              </w:rPr>
              <w:t xml:space="preserve">viešojo darbų </w:t>
            </w:r>
            <w:r w:rsidR="00022BC3" w:rsidRPr="00793012">
              <w:rPr>
                <w:rFonts w:ascii="Times New Roman" w:hAnsi="Times New Roman"/>
              </w:rPr>
              <w:t>pirkimo sąlygas</w:t>
            </w:r>
            <w:r w:rsidR="00EC5962" w:rsidRPr="00793012">
              <w:rPr>
                <w:rFonts w:ascii="Times New Roman" w:hAnsi="Times New Roman"/>
              </w:rPr>
              <w:t xml:space="preserve">. </w:t>
            </w:r>
          </w:p>
        </w:tc>
      </w:tr>
      <w:tr w:rsidR="00A455CB" w:rsidRPr="0016479D" w14:paraId="211C6CE8" w14:textId="77777777" w:rsidTr="00351C51">
        <w:tc>
          <w:tcPr>
            <w:tcW w:w="1135" w:type="dxa"/>
            <w:tcBorders>
              <w:top w:val="nil"/>
              <w:left w:val="nil"/>
              <w:bottom w:val="nil"/>
              <w:right w:val="nil"/>
            </w:tcBorders>
            <w:shd w:val="clear" w:color="auto" w:fill="auto"/>
          </w:tcPr>
          <w:p w14:paraId="3009D3F0"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04147D6D" w14:textId="77777777" w:rsidR="00A455CB" w:rsidRPr="00793012" w:rsidRDefault="00A455CB" w:rsidP="00793012">
            <w:pPr>
              <w:spacing w:before="200"/>
              <w:jc w:val="both"/>
              <w:rPr>
                <w:rFonts w:ascii="Times New Roman" w:hAnsi="Times New Roman"/>
              </w:rPr>
            </w:pPr>
            <w:r w:rsidRPr="00793012">
              <w:rPr>
                <w:rFonts w:ascii="Times New Roman" w:hAnsi="Times New Roman"/>
                <w:b/>
              </w:rPr>
              <w:t>Rangovo personalas</w:t>
            </w:r>
            <w:r w:rsidRPr="00793012">
              <w:rPr>
                <w:rFonts w:ascii="Times New Roman" w:hAnsi="Times New Roman"/>
              </w:rPr>
              <w:t xml:space="preserve"> – </w:t>
            </w:r>
            <w:r w:rsidR="00BF75C4" w:rsidRPr="00793012">
              <w:rPr>
                <w:rFonts w:ascii="Times New Roman" w:hAnsi="Times New Roman"/>
              </w:rPr>
              <w:t>vis</w:t>
            </w:r>
            <w:r w:rsidR="00F774A1" w:rsidRPr="00793012">
              <w:rPr>
                <w:rFonts w:ascii="Times New Roman" w:hAnsi="Times New Roman"/>
              </w:rPr>
              <w:t xml:space="preserve">i </w:t>
            </w:r>
            <w:r w:rsidR="00A810EA" w:rsidRPr="00793012">
              <w:rPr>
                <w:rFonts w:ascii="Times New Roman" w:hAnsi="Times New Roman"/>
              </w:rPr>
              <w:t xml:space="preserve">Statybvietėje </w:t>
            </w:r>
            <w:r w:rsidR="00F004C9" w:rsidRPr="00793012">
              <w:rPr>
                <w:rFonts w:ascii="Times New Roman" w:hAnsi="Times New Roman"/>
              </w:rPr>
              <w:t xml:space="preserve">dirbantys </w:t>
            </w:r>
            <w:r w:rsidR="00A810EA" w:rsidRPr="00793012">
              <w:rPr>
                <w:rFonts w:ascii="Times New Roman" w:hAnsi="Times New Roman"/>
              </w:rPr>
              <w:t xml:space="preserve">Rangovui </w:t>
            </w:r>
            <w:r w:rsidR="0041622F" w:rsidRPr="00793012">
              <w:rPr>
                <w:rFonts w:ascii="Times New Roman" w:hAnsi="Times New Roman"/>
              </w:rPr>
              <w:t>arba Subrangov</w:t>
            </w:r>
            <w:r w:rsidR="00323D1E" w:rsidRPr="00793012">
              <w:rPr>
                <w:rFonts w:ascii="Times New Roman" w:hAnsi="Times New Roman"/>
              </w:rPr>
              <w:t>ui</w:t>
            </w:r>
            <w:r w:rsidR="0041622F" w:rsidRPr="00793012">
              <w:rPr>
                <w:rFonts w:ascii="Times New Roman" w:hAnsi="Times New Roman"/>
              </w:rPr>
              <w:t xml:space="preserve"> </w:t>
            </w:r>
            <w:r w:rsidR="00F774A1" w:rsidRPr="00793012">
              <w:rPr>
                <w:rFonts w:ascii="Times New Roman" w:hAnsi="Times New Roman"/>
              </w:rPr>
              <w:t>darbuotojai</w:t>
            </w:r>
            <w:r w:rsidR="006309A8" w:rsidRPr="00793012">
              <w:rPr>
                <w:rFonts w:ascii="Times New Roman" w:hAnsi="Times New Roman"/>
              </w:rPr>
              <w:t xml:space="preserve"> ir kiti asmenys, padedant</w:t>
            </w:r>
            <w:r w:rsidR="00685A63" w:rsidRPr="00793012">
              <w:rPr>
                <w:rFonts w:ascii="Times New Roman" w:hAnsi="Times New Roman"/>
              </w:rPr>
              <w:t>y</w:t>
            </w:r>
            <w:r w:rsidR="006309A8" w:rsidRPr="00793012">
              <w:rPr>
                <w:rFonts w:ascii="Times New Roman" w:hAnsi="Times New Roman"/>
              </w:rPr>
              <w:t>s Rangovui vykdyti Darbus.</w:t>
            </w:r>
            <w:r w:rsidR="00F774A1" w:rsidRPr="00793012">
              <w:rPr>
                <w:rFonts w:ascii="Times New Roman" w:hAnsi="Times New Roman"/>
              </w:rPr>
              <w:t xml:space="preserve"> </w:t>
            </w:r>
          </w:p>
        </w:tc>
      </w:tr>
      <w:tr w:rsidR="00A455CB" w:rsidRPr="0016479D" w14:paraId="3AF1AFFB" w14:textId="77777777" w:rsidTr="00351C51">
        <w:tc>
          <w:tcPr>
            <w:tcW w:w="1135" w:type="dxa"/>
            <w:tcBorders>
              <w:top w:val="nil"/>
              <w:left w:val="nil"/>
              <w:bottom w:val="nil"/>
              <w:right w:val="nil"/>
            </w:tcBorders>
            <w:shd w:val="clear" w:color="auto" w:fill="auto"/>
          </w:tcPr>
          <w:p w14:paraId="5A8ABD7F"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17949A57" w14:textId="77777777" w:rsidR="00A455CB" w:rsidRPr="00793012" w:rsidRDefault="00A455CB" w:rsidP="00793012">
            <w:pPr>
              <w:spacing w:before="200"/>
              <w:jc w:val="both"/>
              <w:rPr>
                <w:rFonts w:ascii="Times New Roman" w:hAnsi="Times New Roman"/>
                <w:b/>
              </w:rPr>
            </w:pPr>
            <w:r w:rsidRPr="00793012">
              <w:rPr>
                <w:rFonts w:ascii="Times New Roman" w:hAnsi="Times New Roman"/>
                <w:b/>
              </w:rPr>
              <w:t>Statybvietė</w:t>
            </w:r>
            <w:r w:rsidRPr="00793012">
              <w:rPr>
                <w:rFonts w:ascii="Times New Roman" w:hAnsi="Times New Roman"/>
              </w:rPr>
              <w:t xml:space="preserve"> – Darbų vykdymo vieta ar vietos, į kurias turi būti pristatoma Įranga bei Medžiagos</w:t>
            </w:r>
            <w:r w:rsidR="00321C36">
              <w:rPr>
                <w:rFonts w:ascii="Times New Roman" w:hAnsi="Times New Roman"/>
              </w:rPr>
              <w:t>.</w:t>
            </w:r>
          </w:p>
        </w:tc>
      </w:tr>
      <w:tr w:rsidR="00A455CB" w:rsidRPr="0016479D" w14:paraId="3F90D172" w14:textId="77777777" w:rsidTr="00351C51">
        <w:tc>
          <w:tcPr>
            <w:tcW w:w="1135" w:type="dxa"/>
            <w:tcBorders>
              <w:top w:val="nil"/>
              <w:left w:val="nil"/>
              <w:bottom w:val="nil"/>
              <w:right w:val="nil"/>
            </w:tcBorders>
            <w:shd w:val="clear" w:color="auto" w:fill="auto"/>
          </w:tcPr>
          <w:p w14:paraId="64F908BF"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40D17C0D" w14:textId="77777777" w:rsidR="00A455CB" w:rsidRPr="00793012" w:rsidRDefault="00A455CB" w:rsidP="00793012">
            <w:pPr>
              <w:spacing w:before="200"/>
              <w:jc w:val="both"/>
              <w:rPr>
                <w:rFonts w:ascii="Times New Roman" w:hAnsi="Times New Roman"/>
              </w:rPr>
            </w:pPr>
            <w:r w:rsidRPr="00793012">
              <w:rPr>
                <w:rFonts w:ascii="Times New Roman" w:hAnsi="Times New Roman"/>
                <w:b/>
              </w:rPr>
              <w:t>Subrangovas</w:t>
            </w:r>
            <w:r w:rsidRPr="00793012">
              <w:rPr>
                <w:rFonts w:ascii="Times New Roman" w:hAnsi="Times New Roman"/>
              </w:rPr>
              <w:t xml:space="preserve"> </w:t>
            </w:r>
            <w:r w:rsidR="00944D21" w:rsidRPr="00793012">
              <w:rPr>
                <w:rFonts w:ascii="Times New Roman" w:hAnsi="Times New Roman"/>
              </w:rPr>
              <w:t>–</w:t>
            </w:r>
            <w:r w:rsidR="00651401" w:rsidRPr="00793012">
              <w:rPr>
                <w:rFonts w:ascii="Times New Roman" w:hAnsi="Times New Roman"/>
              </w:rPr>
              <w:t xml:space="preserve"> </w:t>
            </w:r>
            <w:r w:rsidRPr="00793012">
              <w:rPr>
                <w:rFonts w:ascii="Times New Roman" w:hAnsi="Times New Roman"/>
              </w:rPr>
              <w:t xml:space="preserve">asmuo </w:t>
            </w:r>
            <w:r w:rsidR="00B84CF7" w:rsidRPr="00793012">
              <w:rPr>
                <w:rFonts w:ascii="Times New Roman" w:hAnsi="Times New Roman"/>
              </w:rPr>
              <w:t>Rangovo pasiūlyme</w:t>
            </w:r>
            <w:r w:rsidR="002E13FE" w:rsidRPr="00793012">
              <w:rPr>
                <w:rFonts w:ascii="Times New Roman" w:hAnsi="Times New Roman"/>
              </w:rPr>
              <w:t xml:space="preserve"> ir</w:t>
            </w:r>
            <w:r w:rsidRPr="00793012">
              <w:rPr>
                <w:rFonts w:ascii="Times New Roman" w:hAnsi="Times New Roman"/>
              </w:rPr>
              <w:t xml:space="preserve"> Sutartyje įvardintas kaip Subrangovas</w:t>
            </w:r>
            <w:r w:rsidR="00975A01" w:rsidRPr="00793012">
              <w:rPr>
                <w:rFonts w:ascii="Times New Roman" w:hAnsi="Times New Roman"/>
              </w:rPr>
              <w:t xml:space="preserve">. </w:t>
            </w:r>
          </w:p>
        </w:tc>
      </w:tr>
      <w:tr w:rsidR="00B47F2A" w:rsidRPr="0016479D" w14:paraId="42903326" w14:textId="77777777" w:rsidTr="00351C51">
        <w:tc>
          <w:tcPr>
            <w:tcW w:w="1135" w:type="dxa"/>
            <w:tcBorders>
              <w:top w:val="nil"/>
              <w:left w:val="nil"/>
              <w:bottom w:val="nil"/>
              <w:right w:val="nil"/>
            </w:tcBorders>
            <w:shd w:val="clear" w:color="auto" w:fill="auto"/>
          </w:tcPr>
          <w:p w14:paraId="31BFCA46" w14:textId="77777777" w:rsidR="00B47F2A" w:rsidRPr="0016479D" w:rsidRDefault="00B47F2A"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25BF9A53" w14:textId="7D943876" w:rsidR="00B47F2A" w:rsidRPr="00793012" w:rsidRDefault="00B47F2A" w:rsidP="00793012">
            <w:pPr>
              <w:spacing w:before="200"/>
              <w:jc w:val="both"/>
              <w:rPr>
                <w:rFonts w:ascii="Times New Roman" w:hAnsi="Times New Roman"/>
                <w:b/>
              </w:rPr>
            </w:pPr>
            <w:r w:rsidRPr="00284985">
              <w:rPr>
                <w:rFonts w:ascii="Times New Roman" w:hAnsi="Times New Roman"/>
                <w:b/>
              </w:rPr>
              <w:t>Susitarimas</w:t>
            </w:r>
            <w:r w:rsidR="00FB01CD">
              <w:rPr>
                <w:rFonts w:ascii="Times New Roman" w:hAnsi="Times New Roman"/>
                <w:b/>
              </w:rPr>
              <w:t xml:space="preserve"> </w:t>
            </w:r>
            <w:r w:rsidRPr="00284985">
              <w:rPr>
                <w:rFonts w:ascii="Times New Roman" w:hAnsi="Times New Roman"/>
              </w:rPr>
              <w:t>- tai Šalių  raštiškas  susitarimas dėl  vykdomų Darbų  ar kitų  su Sutartimi  susijusių  klausimų.</w:t>
            </w:r>
          </w:p>
        </w:tc>
      </w:tr>
      <w:tr w:rsidR="00B825B6" w:rsidRPr="0016479D" w14:paraId="40D535AC" w14:textId="77777777" w:rsidTr="00351C51">
        <w:tc>
          <w:tcPr>
            <w:tcW w:w="1135" w:type="dxa"/>
            <w:tcBorders>
              <w:top w:val="nil"/>
              <w:left w:val="nil"/>
              <w:bottom w:val="nil"/>
              <w:right w:val="nil"/>
            </w:tcBorders>
            <w:shd w:val="clear" w:color="auto" w:fill="auto"/>
          </w:tcPr>
          <w:p w14:paraId="31072035" w14:textId="77777777" w:rsidR="00B825B6" w:rsidRPr="0016479D" w:rsidRDefault="00B825B6"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796B5E34" w14:textId="0877F8E6" w:rsidR="007E5F27" w:rsidRPr="000B6DDB" w:rsidRDefault="007E5F27" w:rsidP="000B6DDB">
            <w:pPr>
              <w:spacing w:before="240"/>
              <w:jc w:val="both"/>
              <w:rPr>
                <w:szCs w:val="24"/>
              </w:rPr>
            </w:pPr>
            <w:r w:rsidRPr="000B6DDB">
              <w:rPr>
                <w:rFonts w:ascii="Times New Roman" w:hAnsi="Times New Roman"/>
                <w:b/>
              </w:rPr>
              <w:t>Pradinės Sutarties vertė</w:t>
            </w:r>
            <w:r w:rsidR="00FB01CD">
              <w:rPr>
                <w:rFonts w:ascii="Times New Roman" w:hAnsi="Times New Roman"/>
                <w:b/>
              </w:rPr>
              <w:t xml:space="preserve"> </w:t>
            </w:r>
            <w:r w:rsidRPr="000B6DDB">
              <w:rPr>
                <w:rFonts w:ascii="Times New Roman" w:hAnsi="Times New Roman"/>
              </w:rPr>
              <w:t xml:space="preserve">– </w:t>
            </w:r>
            <w:r w:rsidRPr="000B6DDB">
              <w:rPr>
                <w:rFonts w:ascii="Times New Roman" w:hAnsi="Times New Roman"/>
                <w:color w:val="000000"/>
              </w:rPr>
              <w:t>yra lygi Rangovo pasiūlymo kainai be PVM, nurodytai už visą perkamų darbų apimtį</w:t>
            </w:r>
            <w:r w:rsidRPr="000B6DDB">
              <w:rPr>
                <w:rFonts w:ascii="Times New Roman" w:hAnsi="Times New Roman"/>
              </w:rPr>
              <w:t>, kuri turi būti sumokėta Rangovui už laiku, tinkamai atliktus Darbus pagal Sutartį.</w:t>
            </w:r>
            <w:r w:rsidRPr="000B6DDB">
              <w:rPr>
                <w:szCs w:val="24"/>
              </w:rPr>
              <w:t xml:space="preserve"> </w:t>
            </w:r>
          </w:p>
          <w:p w14:paraId="2709DFA3" w14:textId="77777777" w:rsidR="00B825B6" w:rsidRPr="00284985" w:rsidRDefault="007E5F27" w:rsidP="007E5F27">
            <w:pPr>
              <w:jc w:val="both"/>
              <w:rPr>
                <w:rFonts w:ascii="Times New Roman" w:hAnsi="Times New Roman"/>
                <w:b/>
              </w:rPr>
            </w:pPr>
            <w:r w:rsidRPr="000B6DDB">
              <w:rPr>
                <w:rFonts w:ascii="Times New Roman" w:hAnsi="Times New Roman"/>
              </w:rPr>
              <w:t>Pradinės Sutarties vertė nekinta per visą Sutarties vykdymo laikotarpį, išskyrus kai Sutarties vertė peržiūrima pagal joje nurodytas kainų peržiūros sąlygas. Pradinės Sutarties vertė gali nesutapti su bendra Sutarties verte.</w:t>
            </w:r>
            <w:r>
              <w:rPr>
                <w:rFonts w:ascii="Times New Roman" w:hAnsi="Times New Roman"/>
              </w:rPr>
              <w:t xml:space="preserve"> </w:t>
            </w:r>
          </w:p>
        </w:tc>
      </w:tr>
      <w:tr w:rsidR="00AE3CFB" w:rsidRPr="0016479D" w14:paraId="6CA766B8" w14:textId="77777777" w:rsidTr="00351C51">
        <w:tc>
          <w:tcPr>
            <w:tcW w:w="1135" w:type="dxa"/>
            <w:tcBorders>
              <w:top w:val="nil"/>
              <w:left w:val="nil"/>
              <w:bottom w:val="nil"/>
              <w:right w:val="nil"/>
            </w:tcBorders>
            <w:shd w:val="clear" w:color="auto" w:fill="auto"/>
          </w:tcPr>
          <w:p w14:paraId="4E78EFEF" w14:textId="77777777" w:rsidR="00AE3CFB" w:rsidRPr="0016479D" w:rsidRDefault="00AE3CF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1099859C" w14:textId="470B6B5C" w:rsidR="00AE3CFB" w:rsidRPr="00793012" w:rsidRDefault="00B825B6" w:rsidP="004328E0">
            <w:pPr>
              <w:spacing w:before="200"/>
              <w:jc w:val="both"/>
              <w:rPr>
                <w:rFonts w:ascii="Times New Roman" w:hAnsi="Times New Roman"/>
              </w:rPr>
            </w:pPr>
            <w:r w:rsidRPr="0016479D">
              <w:rPr>
                <w:rFonts w:ascii="Times New Roman" w:hAnsi="Times New Roman"/>
                <w:b/>
              </w:rPr>
              <w:t xml:space="preserve">Sutarties </w:t>
            </w:r>
            <w:r>
              <w:rPr>
                <w:rFonts w:ascii="Times New Roman" w:hAnsi="Times New Roman"/>
                <w:b/>
              </w:rPr>
              <w:t>trukmė</w:t>
            </w:r>
            <w:r w:rsidRPr="0016479D">
              <w:rPr>
                <w:rFonts w:ascii="Times New Roman" w:hAnsi="Times New Roman"/>
              </w:rPr>
              <w:t xml:space="preserve"> – </w:t>
            </w:r>
            <w:r>
              <w:rPr>
                <w:rFonts w:ascii="Times New Roman" w:hAnsi="Times New Roman"/>
              </w:rPr>
              <w:t>laikotarpis nuo Sutarties įsigaliojimo</w:t>
            </w:r>
            <w:r w:rsidRPr="0016479D">
              <w:rPr>
                <w:rFonts w:ascii="Times New Roman" w:hAnsi="Times New Roman"/>
              </w:rPr>
              <w:t xml:space="preserve"> </w:t>
            </w:r>
            <w:r>
              <w:rPr>
                <w:rFonts w:ascii="Times New Roman" w:hAnsi="Times New Roman"/>
              </w:rPr>
              <w:t>(</w:t>
            </w:r>
            <w:r w:rsidRPr="0016479D">
              <w:rPr>
                <w:rFonts w:ascii="Times New Roman" w:hAnsi="Times New Roman"/>
              </w:rPr>
              <w:t>Sutarties Šalims pasirašius Sutartį ir Rangovui pateikus tinkamą Sutarties įvykdymo užtikrinimą</w:t>
            </w:r>
            <w:r>
              <w:rPr>
                <w:rFonts w:ascii="Times New Roman" w:hAnsi="Times New Roman"/>
              </w:rPr>
              <w:t xml:space="preserve">) </w:t>
            </w:r>
            <w:r w:rsidRPr="0016479D">
              <w:rPr>
                <w:rFonts w:ascii="Times New Roman" w:hAnsi="Times New Roman"/>
              </w:rPr>
              <w:t xml:space="preserve">iki visiško Sutartyje numatytų įsipareigojimų </w:t>
            </w:r>
            <w:r w:rsidRPr="004328E0">
              <w:rPr>
                <w:rFonts w:ascii="Times New Roman" w:hAnsi="Times New Roman"/>
              </w:rPr>
              <w:t>įvykdymo</w:t>
            </w:r>
            <w:r w:rsidR="004328E0">
              <w:rPr>
                <w:rFonts w:ascii="Times New Roman" w:hAnsi="Times New Roman"/>
              </w:rPr>
              <w:t>.</w:t>
            </w:r>
          </w:p>
        </w:tc>
      </w:tr>
      <w:tr w:rsidR="00A455CB" w:rsidRPr="0016479D" w14:paraId="280F598C" w14:textId="77777777" w:rsidTr="00351C51">
        <w:tc>
          <w:tcPr>
            <w:tcW w:w="1135" w:type="dxa"/>
            <w:tcBorders>
              <w:top w:val="nil"/>
              <w:left w:val="nil"/>
              <w:bottom w:val="nil"/>
              <w:right w:val="nil"/>
            </w:tcBorders>
            <w:shd w:val="clear" w:color="auto" w:fill="auto"/>
          </w:tcPr>
          <w:p w14:paraId="6D1C91C2"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7C10B57C" w14:textId="77777777" w:rsidR="00A455CB" w:rsidRPr="00793012" w:rsidRDefault="00A455CB" w:rsidP="00793012">
            <w:pPr>
              <w:spacing w:before="200"/>
              <w:jc w:val="both"/>
              <w:rPr>
                <w:rFonts w:ascii="Times New Roman" w:hAnsi="Times New Roman"/>
              </w:rPr>
            </w:pPr>
            <w:r w:rsidRPr="00793012">
              <w:rPr>
                <w:rFonts w:ascii="Times New Roman" w:hAnsi="Times New Roman"/>
                <w:b/>
              </w:rPr>
              <w:t>Užsakovo personalas</w:t>
            </w:r>
            <w:r w:rsidRPr="00793012">
              <w:rPr>
                <w:rFonts w:ascii="Times New Roman" w:hAnsi="Times New Roman"/>
              </w:rPr>
              <w:t xml:space="preserve"> – </w:t>
            </w:r>
            <w:r w:rsidR="00BB5923" w:rsidRPr="00793012">
              <w:rPr>
                <w:rFonts w:ascii="Times New Roman" w:hAnsi="Times New Roman"/>
              </w:rPr>
              <w:t>visi Užsakovui dirbantys arba Užsakovo įgalioti asmenys</w:t>
            </w:r>
            <w:r w:rsidRPr="00793012">
              <w:rPr>
                <w:rFonts w:ascii="Times New Roman" w:hAnsi="Times New Roman"/>
              </w:rPr>
              <w:t xml:space="preserve">, taip pat </w:t>
            </w:r>
            <w:r w:rsidR="003E778E" w:rsidRPr="00793012">
              <w:rPr>
                <w:rFonts w:ascii="Times New Roman" w:hAnsi="Times New Roman"/>
              </w:rPr>
              <w:t>kiti asmenys</w:t>
            </w:r>
            <w:r w:rsidRPr="00793012">
              <w:rPr>
                <w:rFonts w:ascii="Times New Roman" w:hAnsi="Times New Roman"/>
              </w:rPr>
              <w:t xml:space="preserve">, apie </w:t>
            </w:r>
            <w:r w:rsidR="003E778E" w:rsidRPr="00793012">
              <w:rPr>
                <w:rFonts w:ascii="Times New Roman" w:hAnsi="Times New Roman"/>
              </w:rPr>
              <w:t xml:space="preserve">kuriuos </w:t>
            </w:r>
            <w:r w:rsidRPr="00793012">
              <w:rPr>
                <w:rFonts w:ascii="Times New Roman" w:hAnsi="Times New Roman"/>
              </w:rPr>
              <w:t>Užsakovas pranešė Rangovui kaip apie Užsakovo personalą.</w:t>
            </w:r>
          </w:p>
        </w:tc>
      </w:tr>
      <w:tr w:rsidR="00A455CB" w:rsidRPr="0016479D" w14:paraId="30001DD0" w14:textId="77777777" w:rsidTr="00351C51">
        <w:tc>
          <w:tcPr>
            <w:tcW w:w="1135" w:type="dxa"/>
            <w:tcBorders>
              <w:top w:val="nil"/>
              <w:left w:val="nil"/>
              <w:bottom w:val="nil"/>
              <w:right w:val="nil"/>
            </w:tcBorders>
            <w:shd w:val="clear" w:color="auto" w:fill="auto"/>
          </w:tcPr>
          <w:p w14:paraId="6FEB214E"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2A69982F" w14:textId="77777777" w:rsidR="00666F76" w:rsidRPr="00793012" w:rsidRDefault="00927DE0" w:rsidP="00F91590">
            <w:pPr>
              <w:spacing w:before="200"/>
              <w:jc w:val="both"/>
              <w:rPr>
                <w:rFonts w:ascii="Times New Roman" w:hAnsi="Times New Roman"/>
              </w:rPr>
            </w:pPr>
            <w:r w:rsidRPr="00793012">
              <w:rPr>
                <w:rFonts w:ascii="Times New Roman" w:hAnsi="Times New Roman"/>
                <w:b/>
              </w:rPr>
              <w:t xml:space="preserve">Veiklų sąrašas </w:t>
            </w:r>
            <w:r w:rsidRPr="00793012">
              <w:rPr>
                <w:rFonts w:ascii="Times New Roman" w:hAnsi="Times New Roman"/>
              </w:rPr>
              <w:t xml:space="preserve">– Darbų grupių (etapų) </w:t>
            </w:r>
            <w:r w:rsidR="009C470F" w:rsidRPr="00793012">
              <w:rPr>
                <w:rFonts w:ascii="Times New Roman" w:hAnsi="Times New Roman"/>
                <w:color w:val="000000"/>
                <w:spacing w:val="-2"/>
              </w:rPr>
              <w:t>žiniaraštis</w:t>
            </w:r>
            <w:r w:rsidRPr="00793012">
              <w:rPr>
                <w:rFonts w:ascii="Times New Roman" w:hAnsi="Times New Roman"/>
              </w:rPr>
              <w:t xml:space="preserve">, užpildytas Rangovo siūlomomis Darbų kainomis. Veiklų sąrašas nurodo pagrindines Darbų, </w:t>
            </w:r>
            <w:r w:rsidR="00384F00" w:rsidRPr="00793012">
              <w:rPr>
                <w:rFonts w:ascii="Times New Roman" w:hAnsi="Times New Roman"/>
              </w:rPr>
              <w:t xml:space="preserve">kurių apimtis apibrėžta </w:t>
            </w:r>
            <w:r w:rsidR="00F91590">
              <w:rPr>
                <w:rFonts w:ascii="Times New Roman" w:hAnsi="Times New Roman"/>
              </w:rPr>
              <w:t>darbų kiekių žiniaraščiuose,</w:t>
            </w:r>
            <w:r w:rsidRPr="00793012">
              <w:rPr>
                <w:rFonts w:ascii="Times New Roman" w:hAnsi="Times New Roman"/>
              </w:rPr>
              <w:t xml:space="preserve"> techninėse specifikacijose, veiklas ir joms priskirtinas sumas. </w:t>
            </w:r>
          </w:p>
        </w:tc>
      </w:tr>
      <w:tr w:rsidR="00F70D80" w:rsidRPr="0016479D" w14:paraId="51365E9A" w14:textId="77777777" w:rsidTr="00351C51">
        <w:tc>
          <w:tcPr>
            <w:tcW w:w="1135" w:type="dxa"/>
            <w:tcBorders>
              <w:top w:val="nil"/>
              <w:left w:val="nil"/>
              <w:bottom w:val="nil"/>
              <w:right w:val="nil"/>
            </w:tcBorders>
            <w:shd w:val="clear" w:color="auto" w:fill="auto"/>
          </w:tcPr>
          <w:p w14:paraId="0F848D22" w14:textId="77777777" w:rsidR="00F70D80" w:rsidRPr="0016479D" w:rsidRDefault="00F70D80"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6B26F949" w14:textId="77777777" w:rsidR="00F70D80" w:rsidRPr="00793012" w:rsidRDefault="00F70D80" w:rsidP="00F91590">
            <w:pPr>
              <w:spacing w:before="200"/>
              <w:jc w:val="both"/>
              <w:rPr>
                <w:rFonts w:ascii="Times New Roman" w:hAnsi="Times New Roman"/>
                <w:b/>
              </w:rPr>
            </w:pPr>
            <w:r w:rsidRPr="00BD04DD">
              <w:rPr>
                <w:rFonts w:ascii="Times New Roman" w:hAnsi="Times New Roman"/>
                <w:b/>
              </w:rPr>
              <w:t>Darbų įkainių žiniaraščiai</w:t>
            </w:r>
            <w:r w:rsidRPr="00BD04DD">
              <w:rPr>
                <w:rFonts w:ascii="Times New Roman" w:hAnsi="Times New Roman"/>
              </w:rPr>
              <w:t xml:space="preserve"> (lokalinės sąmatos) – dokumentai užpildyti Rangovo siūlomais Darbų įkainiais</w:t>
            </w:r>
            <w:r w:rsidRPr="00BD04DD">
              <w:rPr>
                <w:rFonts w:ascii="Times New Roman" w:hAnsi="Times New Roman"/>
                <w:color w:val="000000"/>
                <w:szCs w:val="24"/>
              </w:rPr>
              <w:t>, nurodant išlaidų struktūros ekonominius rodiklius, kuriuos Rangovas turi</w:t>
            </w:r>
            <w:r w:rsidRPr="00BD04DD">
              <w:rPr>
                <w:rFonts w:ascii="Times New Roman" w:hAnsi="Times New Roman"/>
                <w:szCs w:val="24"/>
              </w:rPr>
              <w:t xml:space="preserve"> pateikti per 3 darbo dienas nuo Sutarties pasirašymo dienos.</w:t>
            </w:r>
          </w:p>
        </w:tc>
      </w:tr>
      <w:tr w:rsidR="00A455CB" w:rsidRPr="0016479D" w14:paraId="35DEFCF4" w14:textId="77777777" w:rsidTr="00351C51">
        <w:tc>
          <w:tcPr>
            <w:tcW w:w="1135" w:type="dxa"/>
            <w:tcBorders>
              <w:top w:val="nil"/>
              <w:left w:val="nil"/>
              <w:bottom w:val="nil"/>
              <w:right w:val="nil"/>
            </w:tcBorders>
            <w:shd w:val="clear" w:color="auto" w:fill="auto"/>
          </w:tcPr>
          <w:p w14:paraId="2DD8282B" w14:textId="77777777" w:rsidR="00A455CB" w:rsidRPr="0016479D" w:rsidRDefault="00A455CB" w:rsidP="002C7D21">
            <w:pPr>
              <w:pStyle w:val="Sraopastraipa1"/>
              <w:numPr>
                <w:ilvl w:val="0"/>
                <w:numId w:val="37"/>
              </w:numPr>
              <w:spacing w:before="200"/>
              <w:jc w:val="both"/>
              <w:rPr>
                <w:rFonts w:ascii="Times New Roman" w:hAnsi="Times New Roman"/>
              </w:rPr>
            </w:pPr>
          </w:p>
        </w:tc>
        <w:tc>
          <w:tcPr>
            <w:tcW w:w="8646" w:type="dxa"/>
            <w:gridSpan w:val="2"/>
            <w:tcBorders>
              <w:top w:val="nil"/>
              <w:left w:val="nil"/>
              <w:bottom w:val="nil"/>
              <w:right w:val="nil"/>
            </w:tcBorders>
            <w:shd w:val="clear" w:color="auto" w:fill="auto"/>
          </w:tcPr>
          <w:p w14:paraId="5889B483" w14:textId="77777777" w:rsidR="00A455CB" w:rsidRPr="00793012" w:rsidRDefault="00A455CB" w:rsidP="00793012">
            <w:pPr>
              <w:spacing w:before="200"/>
              <w:jc w:val="both"/>
              <w:rPr>
                <w:rFonts w:ascii="Times New Roman" w:hAnsi="Times New Roman"/>
              </w:rPr>
            </w:pPr>
            <w:r w:rsidRPr="00793012">
              <w:rPr>
                <w:rFonts w:ascii="Times New Roman" w:hAnsi="Times New Roman"/>
              </w:rPr>
              <w:t>Kitos vartojamos sąvokos</w:t>
            </w:r>
            <w:r w:rsidRPr="00793012">
              <w:rPr>
                <w:rFonts w:ascii="Times New Roman" w:hAnsi="Times New Roman"/>
                <w:b/>
              </w:rPr>
              <w:t xml:space="preserve"> </w:t>
            </w:r>
            <w:r w:rsidRPr="00793012">
              <w:rPr>
                <w:rFonts w:ascii="Times New Roman" w:hAnsi="Times New Roman"/>
                <w:bCs/>
              </w:rPr>
              <w:t>atitinka sąvokas</w:t>
            </w:r>
            <w:r w:rsidR="00FB7D47" w:rsidRPr="00793012">
              <w:rPr>
                <w:rFonts w:ascii="Times New Roman" w:hAnsi="Times New Roman"/>
                <w:bCs/>
              </w:rPr>
              <w:t>,</w:t>
            </w:r>
            <w:r w:rsidRPr="00793012">
              <w:rPr>
                <w:rFonts w:ascii="Times New Roman" w:hAnsi="Times New Roman"/>
                <w:bCs/>
              </w:rPr>
              <w:t xml:space="preserve"> vartojamas Lietuvos Respublikos civiliniame kodekse, Lietuvos Respublikos statybos</w:t>
            </w:r>
            <w:r w:rsidR="00880120" w:rsidRPr="00793012">
              <w:rPr>
                <w:rFonts w:ascii="Times New Roman" w:hAnsi="Times New Roman"/>
                <w:bCs/>
              </w:rPr>
              <w:t xml:space="preserve"> įstatyme</w:t>
            </w:r>
            <w:r w:rsidR="006766E3" w:rsidRPr="00793012">
              <w:rPr>
                <w:rFonts w:ascii="Times New Roman" w:hAnsi="Times New Roman"/>
                <w:bCs/>
              </w:rPr>
              <w:t>, Lietuvos Respublikos architektūros įstatyme</w:t>
            </w:r>
            <w:r w:rsidRPr="00793012">
              <w:rPr>
                <w:rFonts w:ascii="Times New Roman" w:hAnsi="Times New Roman"/>
                <w:bCs/>
              </w:rPr>
              <w:t xml:space="preserve"> ir Lietuvos Respublikos viešųjų pirkimų įstatyme</w:t>
            </w:r>
            <w:r w:rsidR="00B452EC" w:rsidRPr="00793012">
              <w:rPr>
                <w:rFonts w:ascii="Times New Roman" w:hAnsi="Times New Roman"/>
                <w:bCs/>
              </w:rPr>
              <w:t xml:space="preserve"> </w:t>
            </w:r>
            <w:r w:rsidR="00F66D3D" w:rsidRPr="00793012">
              <w:rPr>
                <w:rFonts w:ascii="Times New Roman" w:hAnsi="Times New Roman"/>
                <w:bCs/>
              </w:rPr>
              <w:t xml:space="preserve">ir susijusiuose </w:t>
            </w:r>
            <w:r w:rsidR="00D43756" w:rsidRPr="00793012">
              <w:rPr>
                <w:rFonts w:ascii="Times New Roman" w:hAnsi="Times New Roman"/>
                <w:bCs/>
              </w:rPr>
              <w:t xml:space="preserve">įstatymų įgyvendinamuosiuose teisės </w:t>
            </w:r>
            <w:r w:rsidR="00B452EC" w:rsidRPr="00793012">
              <w:rPr>
                <w:rFonts w:ascii="Times New Roman" w:hAnsi="Times New Roman"/>
                <w:bCs/>
              </w:rPr>
              <w:t>aktuose</w:t>
            </w:r>
            <w:r w:rsidRPr="00793012">
              <w:rPr>
                <w:rFonts w:ascii="Times New Roman" w:hAnsi="Times New Roman"/>
              </w:rPr>
              <w:t>.</w:t>
            </w:r>
          </w:p>
        </w:tc>
      </w:tr>
      <w:tr w:rsidR="00A455CB" w:rsidRPr="0016479D" w14:paraId="2E35F6D8" w14:textId="77777777" w:rsidTr="00351C51">
        <w:tc>
          <w:tcPr>
            <w:tcW w:w="9781" w:type="dxa"/>
            <w:gridSpan w:val="3"/>
            <w:tcBorders>
              <w:top w:val="nil"/>
              <w:left w:val="nil"/>
              <w:bottom w:val="nil"/>
              <w:right w:val="nil"/>
            </w:tcBorders>
            <w:shd w:val="clear" w:color="auto" w:fill="auto"/>
          </w:tcPr>
          <w:p w14:paraId="469ADDAE" w14:textId="77777777" w:rsidR="00A455CB" w:rsidRPr="0016479D" w:rsidRDefault="00A455CB" w:rsidP="003649CF">
            <w:pPr>
              <w:pStyle w:val="Stilius1"/>
            </w:pPr>
            <w:r w:rsidRPr="0016479D">
              <w:t xml:space="preserve">SUTARTIES </w:t>
            </w:r>
            <w:r w:rsidR="00C7653D" w:rsidRPr="0016479D">
              <w:t>DALYKAS</w:t>
            </w:r>
            <w:r w:rsidRPr="0016479D">
              <w:t xml:space="preserve"> </w:t>
            </w:r>
          </w:p>
          <w:tbl>
            <w:tblPr>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9753"/>
            </w:tblGrid>
            <w:tr w:rsidR="00A455CB" w:rsidRPr="0016479D" w14:paraId="6F7970E2" w14:textId="77777777" w:rsidTr="001B1CCF">
              <w:tc>
                <w:tcPr>
                  <w:tcW w:w="743" w:type="dxa"/>
                  <w:tcBorders>
                    <w:top w:val="nil"/>
                    <w:left w:val="nil"/>
                    <w:bottom w:val="nil"/>
                    <w:right w:val="nil"/>
                  </w:tcBorders>
                  <w:shd w:val="clear" w:color="auto" w:fill="auto"/>
                </w:tcPr>
                <w:p w14:paraId="3E37292A" w14:textId="77777777" w:rsidR="00A455CB" w:rsidRPr="0016479D" w:rsidRDefault="00A455CB" w:rsidP="00892B13">
                  <w:pPr>
                    <w:pStyle w:val="Stilius3"/>
                    <w:numPr>
                      <w:ilvl w:val="1"/>
                      <w:numId w:val="1"/>
                    </w:numPr>
                    <w:ind w:hanging="578"/>
                  </w:pPr>
                </w:p>
              </w:tc>
              <w:tc>
                <w:tcPr>
                  <w:tcW w:w="9753" w:type="dxa"/>
                  <w:tcBorders>
                    <w:top w:val="nil"/>
                    <w:left w:val="nil"/>
                    <w:bottom w:val="nil"/>
                    <w:right w:val="nil"/>
                  </w:tcBorders>
                  <w:shd w:val="clear" w:color="auto" w:fill="auto"/>
                </w:tcPr>
                <w:p w14:paraId="6532F8A3" w14:textId="7E5D3400" w:rsidR="0039256A" w:rsidRPr="0016479D" w:rsidRDefault="00A455CB" w:rsidP="00AE3085">
                  <w:pPr>
                    <w:pStyle w:val="Stilius3"/>
                    <w:ind w:right="1145"/>
                  </w:pPr>
                  <w:r w:rsidRPr="002F15A5">
                    <w:t>Šia Sutartimi Rangovas įsipareigoja per Sutartyje nustatytą Darbų atlikimo terminą</w:t>
                  </w:r>
                  <w:r w:rsidR="00B06EE7" w:rsidRPr="002F15A5">
                    <w:t xml:space="preserve"> ir Sutartyje nustatytomis sąlygomis</w:t>
                  </w:r>
                  <w:r w:rsidRPr="002F15A5">
                    <w:t xml:space="preserve"> </w:t>
                  </w:r>
                  <w:r w:rsidR="00C313F2" w:rsidRPr="002F15A5">
                    <w:t>atlikti</w:t>
                  </w:r>
                  <w:r w:rsidR="00D525FC">
                    <w:t xml:space="preserve"> </w:t>
                  </w:r>
                  <w:r w:rsidR="008C4C62" w:rsidRPr="004328E0">
                    <w:rPr>
                      <w:b/>
                    </w:rPr>
                    <w:t xml:space="preserve">Šiaulių </w:t>
                  </w:r>
                  <w:r w:rsidR="00851550" w:rsidRPr="004328E0">
                    <w:rPr>
                      <w:b/>
                    </w:rPr>
                    <w:t xml:space="preserve">„Sandoros“ progimnazijos </w:t>
                  </w:r>
                  <w:r w:rsidR="008C4C62" w:rsidRPr="004328E0">
                    <w:rPr>
                      <w:b/>
                    </w:rPr>
                    <w:t xml:space="preserve"> </w:t>
                  </w:r>
                  <w:r w:rsidR="00D525FC" w:rsidRPr="004328E0">
                    <w:rPr>
                      <w:b/>
                    </w:rPr>
                    <w:t>langų</w:t>
                  </w:r>
                  <w:r w:rsidR="00851550" w:rsidRPr="004328E0">
                    <w:rPr>
                      <w:b/>
                    </w:rPr>
                    <w:t>, stoglangių</w:t>
                  </w:r>
                  <w:r w:rsidR="00D525FC" w:rsidRPr="004328E0">
                    <w:rPr>
                      <w:b/>
                    </w:rPr>
                    <w:t xml:space="preserve"> keitimo</w:t>
                  </w:r>
                  <w:r w:rsidR="00851550" w:rsidRPr="004328E0">
                    <w:rPr>
                      <w:b/>
                    </w:rPr>
                    <w:t xml:space="preserve"> ir roletų montavimo </w:t>
                  </w:r>
                  <w:r w:rsidR="00D525FC" w:rsidRPr="004328E0">
                    <w:rPr>
                      <w:b/>
                    </w:rPr>
                    <w:t xml:space="preserve"> </w:t>
                  </w:r>
                  <w:r w:rsidR="00AE3085" w:rsidRPr="004328E0">
                    <w:rPr>
                      <w:b/>
                    </w:rPr>
                    <w:t>d</w:t>
                  </w:r>
                  <w:r w:rsidR="00770067" w:rsidRPr="004328E0">
                    <w:rPr>
                      <w:b/>
                    </w:rPr>
                    <w:t>arbus</w:t>
                  </w:r>
                  <w:r w:rsidR="00770067" w:rsidRPr="00BE2D2E">
                    <w:rPr>
                      <w:color w:val="FF0000"/>
                    </w:rPr>
                    <w:t xml:space="preserve"> </w:t>
                  </w:r>
                  <w:r w:rsidRPr="002F15A5">
                    <w:t>kaip numatyta Sutartyje</w:t>
                  </w:r>
                  <w:r w:rsidR="00770067" w:rsidRPr="002F15A5">
                    <w:t>, ištaisyti nustatytus defektus ir p</w:t>
                  </w:r>
                  <w:r w:rsidR="002F15A5" w:rsidRPr="002F15A5">
                    <w:t>erduoti šiuos Darbus Užsakovui,</w:t>
                  </w:r>
                  <w:r w:rsidRPr="002F15A5">
                    <w:t xml:space="preserve"> o Užsakovas įsipareigoja sudaryti Rangovui būtinas sąlygas Darbams atlikti, Sutartyje numatyta tvarka priimti </w:t>
                  </w:r>
                  <w:r w:rsidR="003E613D" w:rsidRPr="002F15A5">
                    <w:t xml:space="preserve">tinkamai atliktų </w:t>
                  </w:r>
                  <w:r w:rsidRPr="002F15A5">
                    <w:t>Darbų rezultatą ir sumokėti Rangovui Sutarties kainą</w:t>
                  </w:r>
                  <w:r w:rsidR="003E613D" w:rsidRPr="002F15A5">
                    <w:t xml:space="preserve"> Sutartyje numatytomis sąlygomis ir tvarka</w:t>
                  </w:r>
                  <w:r w:rsidRPr="002F15A5">
                    <w:t>.</w:t>
                  </w:r>
                  <w:r w:rsidR="00F54972" w:rsidRPr="0016479D">
                    <w:t xml:space="preserve"> </w:t>
                  </w:r>
                </w:p>
              </w:tc>
            </w:tr>
          </w:tbl>
          <w:p w14:paraId="20EC8EFB" w14:textId="77777777" w:rsidR="00A455CB" w:rsidRPr="0016479D" w:rsidRDefault="00A455CB" w:rsidP="003649CF">
            <w:pPr>
              <w:pStyle w:val="Stilius1"/>
            </w:pPr>
            <w:r w:rsidRPr="0016479D">
              <w:t>BENDROSIOS NUOSTATOS</w:t>
            </w:r>
          </w:p>
        </w:tc>
      </w:tr>
      <w:tr w:rsidR="00A455CB" w:rsidRPr="0016479D" w14:paraId="2B1D70B3" w14:textId="77777777" w:rsidTr="00351C51">
        <w:tc>
          <w:tcPr>
            <w:tcW w:w="1135" w:type="dxa"/>
            <w:tcBorders>
              <w:top w:val="nil"/>
              <w:left w:val="nil"/>
              <w:bottom w:val="nil"/>
              <w:right w:val="nil"/>
            </w:tcBorders>
          </w:tcPr>
          <w:p w14:paraId="674B9721" w14:textId="77777777" w:rsidR="00A455CB" w:rsidRPr="0016479D" w:rsidRDefault="00A455CB" w:rsidP="002C7D21">
            <w:pPr>
              <w:pStyle w:val="Sraopastraipa1"/>
              <w:numPr>
                <w:ilvl w:val="0"/>
                <w:numId w:val="26"/>
              </w:numPr>
              <w:tabs>
                <w:tab w:val="left" w:pos="180"/>
                <w:tab w:val="left" w:pos="330"/>
              </w:tabs>
              <w:spacing w:before="200"/>
              <w:ind w:left="470" w:hanging="357"/>
              <w:jc w:val="both"/>
              <w:rPr>
                <w:rFonts w:ascii="Times New Roman" w:hAnsi="Times New Roman"/>
              </w:rPr>
            </w:pPr>
          </w:p>
        </w:tc>
        <w:tc>
          <w:tcPr>
            <w:tcW w:w="8646" w:type="dxa"/>
            <w:gridSpan w:val="2"/>
            <w:tcBorders>
              <w:top w:val="nil"/>
              <w:left w:val="nil"/>
              <w:bottom w:val="nil"/>
              <w:right w:val="nil"/>
            </w:tcBorders>
          </w:tcPr>
          <w:p w14:paraId="59F1C4F2"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5FF6EDF8" w14:textId="77777777" w:rsidTr="00351C51">
        <w:tc>
          <w:tcPr>
            <w:tcW w:w="1135" w:type="dxa"/>
            <w:tcBorders>
              <w:top w:val="nil"/>
              <w:left w:val="nil"/>
              <w:bottom w:val="nil"/>
              <w:right w:val="nil"/>
            </w:tcBorders>
            <w:shd w:val="clear" w:color="auto" w:fill="auto"/>
          </w:tcPr>
          <w:p w14:paraId="23795560" w14:textId="77777777" w:rsidR="00A455CB" w:rsidRPr="0016479D" w:rsidRDefault="00A455CB" w:rsidP="002C7D21">
            <w:pPr>
              <w:pStyle w:val="Sraopastraipa1"/>
              <w:numPr>
                <w:ilvl w:val="0"/>
                <w:numId w:val="26"/>
              </w:numPr>
              <w:spacing w:before="200"/>
              <w:ind w:hanging="578"/>
              <w:jc w:val="both"/>
              <w:rPr>
                <w:rFonts w:ascii="Times New Roman" w:hAnsi="Times New Roman"/>
              </w:rPr>
            </w:pPr>
          </w:p>
        </w:tc>
        <w:tc>
          <w:tcPr>
            <w:tcW w:w="8646" w:type="dxa"/>
            <w:gridSpan w:val="2"/>
            <w:tcBorders>
              <w:top w:val="nil"/>
              <w:left w:val="nil"/>
              <w:bottom w:val="nil"/>
              <w:right w:val="nil"/>
            </w:tcBorders>
            <w:shd w:val="clear" w:color="auto" w:fill="auto"/>
          </w:tcPr>
          <w:p w14:paraId="00CD0F42" w14:textId="77777777" w:rsidR="00A455CB" w:rsidRPr="0016479D" w:rsidRDefault="00A455CB" w:rsidP="00D525FC">
            <w:pPr>
              <w:pStyle w:val="Stilius3"/>
            </w:pPr>
            <w:r w:rsidRPr="0016479D">
              <w:t>Šiame punkte pateikiami Sutartį sudarantys dokumentai, kurie turi būti suprantami kaip paaiškinantys vienas kitą. Tuo tikslu nustatomas toks dokumentų pirmumas:</w:t>
            </w:r>
          </w:p>
          <w:p w14:paraId="014427AA" w14:textId="20E4D641" w:rsidR="00A455CB" w:rsidRPr="00BE2D2E" w:rsidRDefault="000C01AE" w:rsidP="00BE2D2E">
            <w:pPr>
              <w:pStyle w:val="Sraopastraipa1"/>
              <w:numPr>
                <w:ilvl w:val="0"/>
                <w:numId w:val="2"/>
              </w:numPr>
              <w:jc w:val="both"/>
              <w:rPr>
                <w:rFonts w:ascii="Times New Roman" w:hAnsi="Times New Roman"/>
              </w:rPr>
            </w:pPr>
            <w:r w:rsidRPr="0016479D">
              <w:rPr>
                <w:rFonts w:ascii="Times New Roman" w:hAnsi="Times New Roman"/>
              </w:rPr>
              <w:t>š</w:t>
            </w:r>
            <w:r w:rsidR="00A455CB" w:rsidRPr="0016479D">
              <w:rPr>
                <w:rFonts w:ascii="Times New Roman" w:hAnsi="Times New Roman"/>
              </w:rPr>
              <w:t>ios Sutarties sąlygos;</w:t>
            </w:r>
          </w:p>
          <w:p w14:paraId="53EC5796" w14:textId="77777777" w:rsidR="00BE2D2E" w:rsidRPr="004328E0" w:rsidRDefault="00BE2D2E" w:rsidP="002C7D21">
            <w:pPr>
              <w:pStyle w:val="Sraopastraipa1"/>
              <w:numPr>
                <w:ilvl w:val="0"/>
                <w:numId w:val="2"/>
              </w:numPr>
              <w:jc w:val="both"/>
              <w:rPr>
                <w:rFonts w:ascii="Times New Roman" w:hAnsi="Times New Roman"/>
              </w:rPr>
            </w:pPr>
            <w:r w:rsidRPr="004328E0">
              <w:rPr>
                <w:rFonts w:ascii="Times New Roman" w:hAnsi="Times New Roman"/>
              </w:rPr>
              <w:t>darbų kiekių žiniaraščiai;</w:t>
            </w:r>
          </w:p>
          <w:p w14:paraId="0B93A01A" w14:textId="2CE8EE82" w:rsidR="008D1101" w:rsidRPr="0016479D" w:rsidRDefault="008D1101" w:rsidP="002C7D21">
            <w:pPr>
              <w:pStyle w:val="Sraopastraipa1"/>
              <w:numPr>
                <w:ilvl w:val="0"/>
                <w:numId w:val="2"/>
              </w:numPr>
              <w:jc w:val="both"/>
              <w:rPr>
                <w:rFonts w:ascii="Times New Roman" w:hAnsi="Times New Roman"/>
              </w:rPr>
            </w:pPr>
            <w:r w:rsidRPr="0016479D">
              <w:rPr>
                <w:rFonts w:ascii="Times New Roman" w:hAnsi="Times New Roman"/>
              </w:rPr>
              <w:t xml:space="preserve">Rangovo </w:t>
            </w:r>
            <w:r w:rsidR="00EE79F0" w:rsidRPr="0016479D">
              <w:rPr>
                <w:rFonts w:ascii="Times New Roman" w:hAnsi="Times New Roman"/>
              </w:rPr>
              <w:t>pa</w:t>
            </w:r>
            <w:r w:rsidRPr="0016479D">
              <w:rPr>
                <w:rFonts w:ascii="Times New Roman" w:hAnsi="Times New Roman"/>
              </w:rPr>
              <w:t>siūlym</w:t>
            </w:r>
            <w:r w:rsidR="00EE79F0" w:rsidRPr="0016479D">
              <w:rPr>
                <w:rFonts w:ascii="Times New Roman" w:hAnsi="Times New Roman"/>
              </w:rPr>
              <w:t>o sąmatiniai skaičiavimai</w:t>
            </w:r>
            <w:r w:rsidRPr="0016479D">
              <w:rPr>
                <w:rFonts w:ascii="Times New Roman" w:hAnsi="Times New Roman"/>
              </w:rPr>
              <w:t xml:space="preserve"> </w:t>
            </w:r>
            <w:r w:rsidR="003E4BE2" w:rsidRPr="0016479D">
              <w:rPr>
                <w:rFonts w:ascii="Times New Roman" w:hAnsi="Times New Roman"/>
              </w:rPr>
              <w:t xml:space="preserve">su </w:t>
            </w:r>
            <w:r w:rsidR="007E522E" w:rsidRPr="0016479D">
              <w:rPr>
                <w:rFonts w:ascii="Times New Roman" w:hAnsi="Times New Roman"/>
              </w:rPr>
              <w:t xml:space="preserve">pagrindinėmis techninėmis siūlomų darbų charakteristikomis ir </w:t>
            </w:r>
            <w:r w:rsidR="003E4BE2" w:rsidRPr="0016479D">
              <w:rPr>
                <w:rFonts w:ascii="Times New Roman" w:hAnsi="Times New Roman"/>
              </w:rPr>
              <w:t>darbų įkainiais</w:t>
            </w:r>
            <w:r w:rsidR="000C20BD">
              <w:rPr>
                <w:rFonts w:ascii="Times New Roman" w:hAnsi="Times New Roman"/>
              </w:rPr>
              <w:t>;</w:t>
            </w:r>
          </w:p>
          <w:p w14:paraId="3971BF41" w14:textId="77777777" w:rsidR="00B110A4" w:rsidRPr="0016479D" w:rsidRDefault="00B110A4" w:rsidP="002C7D21">
            <w:pPr>
              <w:pStyle w:val="Sraopastraipa1"/>
              <w:numPr>
                <w:ilvl w:val="0"/>
                <w:numId w:val="2"/>
              </w:numPr>
              <w:jc w:val="both"/>
              <w:rPr>
                <w:rFonts w:ascii="Times New Roman" w:hAnsi="Times New Roman"/>
              </w:rPr>
            </w:pPr>
            <w:r w:rsidRPr="0016479D">
              <w:rPr>
                <w:rFonts w:ascii="Times New Roman" w:hAnsi="Times New Roman"/>
              </w:rPr>
              <w:t xml:space="preserve">Subrangovų sąrašas; </w:t>
            </w:r>
          </w:p>
          <w:p w14:paraId="5BC2EC7A" w14:textId="77777777" w:rsidR="00A455CB" w:rsidRPr="0016479D" w:rsidRDefault="000C01AE" w:rsidP="002C7D21">
            <w:pPr>
              <w:pStyle w:val="Sraopastraipa1"/>
              <w:numPr>
                <w:ilvl w:val="0"/>
                <w:numId w:val="2"/>
              </w:numPr>
              <w:ind w:left="29" w:firstLine="331"/>
              <w:jc w:val="both"/>
            </w:pPr>
            <w:r w:rsidRPr="0016479D">
              <w:rPr>
                <w:rFonts w:ascii="Times New Roman" w:hAnsi="Times New Roman"/>
              </w:rPr>
              <w:t>k</w:t>
            </w:r>
            <w:r w:rsidR="00EA6734" w:rsidRPr="0016479D">
              <w:rPr>
                <w:rFonts w:ascii="Times New Roman" w:hAnsi="Times New Roman"/>
              </w:rPr>
              <w:t xml:space="preserve">iti </w:t>
            </w:r>
            <w:r w:rsidR="008D1101" w:rsidRPr="0016479D">
              <w:rPr>
                <w:rFonts w:ascii="Times New Roman" w:hAnsi="Times New Roman"/>
              </w:rPr>
              <w:t xml:space="preserve">Sutartį sudarantys </w:t>
            </w:r>
            <w:r w:rsidR="00A455CB" w:rsidRPr="0016479D">
              <w:rPr>
                <w:rFonts w:ascii="Times New Roman" w:hAnsi="Times New Roman"/>
              </w:rPr>
              <w:t>dokumentai</w:t>
            </w:r>
            <w:r w:rsidR="00EA6734" w:rsidRPr="0016479D">
              <w:rPr>
                <w:rFonts w:ascii="Times New Roman" w:hAnsi="Times New Roman"/>
              </w:rPr>
              <w:t xml:space="preserve"> (jeigu yra)</w:t>
            </w:r>
            <w:r w:rsidR="00A455CB" w:rsidRPr="0016479D">
              <w:rPr>
                <w:rFonts w:ascii="Times New Roman" w:hAnsi="Times New Roman"/>
              </w:rPr>
              <w:t>.</w:t>
            </w:r>
          </w:p>
        </w:tc>
      </w:tr>
      <w:tr w:rsidR="0008343D" w:rsidRPr="0016479D" w14:paraId="7473B007" w14:textId="77777777" w:rsidTr="00351C51">
        <w:tc>
          <w:tcPr>
            <w:tcW w:w="1135" w:type="dxa"/>
            <w:tcBorders>
              <w:top w:val="nil"/>
              <w:left w:val="nil"/>
              <w:bottom w:val="nil"/>
              <w:right w:val="nil"/>
            </w:tcBorders>
            <w:shd w:val="clear" w:color="auto" w:fill="auto"/>
          </w:tcPr>
          <w:p w14:paraId="1F142148" w14:textId="77777777" w:rsidR="00A455CB" w:rsidRPr="0016479D" w:rsidRDefault="00A455CB" w:rsidP="002C7D21">
            <w:pPr>
              <w:pStyle w:val="Sraopastraipa1"/>
              <w:numPr>
                <w:ilvl w:val="0"/>
                <w:numId w:val="26"/>
              </w:numPr>
              <w:spacing w:before="200"/>
              <w:ind w:hanging="578"/>
              <w:jc w:val="both"/>
              <w:rPr>
                <w:rFonts w:ascii="Times New Roman" w:hAnsi="Times New Roman"/>
              </w:rPr>
            </w:pPr>
          </w:p>
        </w:tc>
        <w:tc>
          <w:tcPr>
            <w:tcW w:w="8646" w:type="dxa"/>
            <w:gridSpan w:val="2"/>
            <w:tcBorders>
              <w:top w:val="nil"/>
              <w:left w:val="nil"/>
              <w:bottom w:val="nil"/>
              <w:right w:val="nil"/>
            </w:tcBorders>
            <w:shd w:val="clear" w:color="auto" w:fill="auto"/>
          </w:tcPr>
          <w:p w14:paraId="624D86FE" w14:textId="77777777" w:rsidR="000C4429" w:rsidRDefault="0047218C" w:rsidP="006A3D43">
            <w:pPr>
              <w:pStyle w:val="Stilius3"/>
              <w:rPr>
                <w:rFonts w:eastAsia="Calibri"/>
                <w:szCs w:val="24"/>
              </w:rPr>
            </w:pPr>
            <w:r w:rsidRPr="0016479D">
              <w:rPr>
                <w:rFonts w:eastAsia="Calibri"/>
                <w:szCs w:val="24"/>
              </w:rPr>
              <w:t xml:space="preserve">Sutartis gali būti keičiama </w:t>
            </w:r>
            <w:r w:rsidR="006A3D43" w:rsidRPr="0016479D">
              <w:rPr>
                <w:rFonts w:eastAsia="Calibri"/>
                <w:szCs w:val="24"/>
              </w:rPr>
              <w:t xml:space="preserve">tik </w:t>
            </w:r>
            <w:r w:rsidRPr="0016479D">
              <w:t xml:space="preserve">Lietuvos Respublikos viešųjų pirkimų </w:t>
            </w:r>
            <w:r w:rsidR="006A3D43" w:rsidRPr="0016479D">
              <w:rPr>
                <w:rFonts w:eastAsia="Calibri"/>
                <w:szCs w:val="24"/>
              </w:rPr>
              <w:t xml:space="preserve">įstatyme </w:t>
            </w:r>
            <w:r w:rsidRPr="0016479D">
              <w:rPr>
                <w:rFonts w:eastAsia="Calibri"/>
                <w:szCs w:val="24"/>
              </w:rPr>
              <w:t>nustatytais atvejais</w:t>
            </w:r>
            <w:r w:rsidR="000C20BD">
              <w:rPr>
                <w:rFonts w:eastAsia="Calibri"/>
                <w:szCs w:val="24"/>
              </w:rPr>
              <w:t>,</w:t>
            </w:r>
            <w:r w:rsidR="006A3D43" w:rsidRPr="0016479D">
              <w:rPr>
                <w:rFonts w:eastAsia="Calibri"/>
                <w:szCs w:val="24"/>
              </w:rPr>
              <w:t xml:space="preserve"> neatliekant naujos pirkimo procedūros</w:t>
            </w:r>
            <w:r w:rsidRPr="0016479D">
              <w:rPr>
                <w:rFonts w:eastAsia="Calibri"/>
                <w:szCs w:val="24"/>
              </w:rPr>
              <w:t xml:space="preserve">. </w:t>
            </w:r>
          </w:p>
          <w:p w14:paraId="5340B52F" w14:textId="77777777" w:rsidR="000C4429" w:rsidRPr="0016479D" w:rsidRDefault="000C4429" w:rsidP="006A3D43">
            <w:pPr>
              <w:pStyle w:val="Stilius3"/>
            </w:pPr>
          </w:p>
        </w:tc>
      </w:tr>
      <w:tr w:rsidR="00304A13" w:rsidRPr="0016479D" w14:paraId="6B2D746A" w14:textId="77777777" w:rsidTr="00351C51">
        <w:tc>
          <w:tcPr>
            <w:tcW w:w="1135" w:type="dxa"/>
            <w:tcBorders>
              <w:top w:val="nil"/>
              <w:left w:val="nil"/>
              <w:bottom w:val="nil"/>
              <w:right w:val="nil"/>
            </w:tcBorders>
            <w:shd w:val="clear" w:color="auto" w:fill="auto"/>
          </w:tcPr>
          <w:p w14:paraId="1534E239" w14:textId="77777777" w:rsidR="00304A13" w:rsidRPr="0016479D" w:rsidRDefault="00304A13" w:rsidP="002C7D21">
            <w:pPr>
              <w:pStyle w:val="Sraopastraipa1"/>
              <w:numPr>
                <w:ilvl w:val="0"/>
                <w:numId w:val="26"/>
              </w:numPr>
              <w:spacing w:before="200"/>
              <w:ind w:hanging="578"/>
              <w:jc w:val="both"/>
              <w:rPr>
                <w:rFonts w:ascii="Times New Roman" w:hAnsi="Times New Roman"/>
              </w:rPr>
            </w:pPr>
          </w:p>
        </w:tc>
        <w:tc>
          <w:tcPr>
            <w:tcW w:w="8646" w:type="dxa"/>
            <w:gridSpan w:val="2"/>
            <w:tcBorders>
              <w:top w:val="nil"/>
              <w:left w:val="nil"/>
              <w:bottom w:val="nil"/>
              <w:right w:val="nil"/>
            </w:tcBorders>
            <w:shd w:val="clear" w:color="auto" w:fill="auto"/>
          </w:tcPr>
          <w:p w14:paraId="28D76AEB" w14:textId="77777777" w:rsidR="00304A13" w:rsidRPr="0016479D" w:rsidRDefault="00D11EA4" w:rsidP="00892B13">
            <w:pPr>
              <w:pStyle w:val="Stilius3"/>
            </w:pPr>
            <w:r w:rsidRPr="0016479D">
              <w:t xml:space="preserve">Sutarties sąlygų pagrindiniai duomenys: </w:t>
            </w:r>
          </w:p>
        </w:tc>
      </w:tr>
      <w:tr w:rsidR="00617896" w:rsidRPr="0016479D" w14:paraId="2BFF4771" w14:textId="77777777" w:rsidTr="006E2F70">
        <w:tc>
          <w:tcPr>
            <w:tcW w:w="1135" w:type="dxa"/>
            <w:tcBorders>
              <w:top w:val="nil"/>
              <w:left w:val="nil"/>
              <w:bottom w:val="nil"/>
              <w:right w:val="nil"/>
            </w:tcBorders>
            <w:shd w:val="clear" w:color="auto" w:fill="auto"/>
          </w:tcPr>
          <w:p w14:paraId="49D7E571" w14:textId="77777777" w:rsidR="00617896" w:rsidRPr="0016479D" w:rsidRDefault="00617896" w:rsidP="00892B13">
            <w:pPr>
              <w:pStyle w:val="Sraopastraipa1"/>
              <w:spacing w:before="200"/>
              <w:ind w:left="0"/>
              <w:jc w:val="both"/>
              <w:rPr>
                <w:rFonts w:ascii="Times New Roman" w:hAnsi="Times New Roman"/>
              </w:rPr>
            </w:pPr>
          </w:p>
        </w:tc>
        <w:tc>
          <w:tcPr>
            <w:tcW w:w="8646" w:type="dxa"/>
            <w:gridSpan w:val="2"/>
            <w:tcBorders>
              <w:top w:val="nil"/>
              <w:left w:val="nil"/>
              <w:bottom w:val="nil"/>
              <w:right w:val="nil"/>
            </w:tcBorders>
            <w:shd w:val="clear" w:color="auto" w:fill="auto"/>
          </w:tcPr>
          <w:tbl>
            <w:tblPr>
              <w:tblW w:w="8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832"/>
              <w:gridCol w:w="992"/>
              <w:gridCol w:w="4711"/>
            </w:tblGrid>
            <w:tr w:rsidR="00C91C70" w:rsidRPr="0016479D" w14:paraId="1A818B65" w14:textId="77777777" w:rsidTr="00D525FC">
              <w:trPr>
                <w:jc w:val="center"/>
              </w:trPr>
              <w:tc>
                <w:tcPr>
                  <w:tcW w:w="2832" w:type="dxa"/>
                  <w:tcBorders>
                    <w:top w:val="nil"/>
                    <w:left w:val="nil"/>
                    <w:bottom w:val="dashed" w:sz="4" w:space="0" w:color="auto"/>
                    <w:right w:val="dashed" w:sz="4" w:space="0" w:color="auto"/>
                  </w:tcBorders>
                  <w:shd w:val="clear" w:color="auto" w:fill="auto"/>
                </w:tcPr>
                <w:p w14:paraId="7A89FF48" w14:textId="77777777" w:rsidR="00C91C70" w:rsidRPr="0016479D" w:rsidRDefault="00C91C70" w:rsidP="00892B13">
                  <w:pPr>
                    <w:pStyle w:val="Stilius3"/>
                    <w:rPr>
                      <w:i/>
                    </w:rPr>
                  </w:pPr>
                  <w:r w:rsidRPr="0016479D">
                    <w:rPr>
                      <w:i/>
                    </w:rPr>
                    <w:t>Pavadinimas</w:t>
                  </w:r>
                </w:p>
              </w:tc>
              <w:tc>
                <w:tcPr>
                  <w:tcW w:w="992" w:type="dxa"/>
                  <w:tcBorders>
                    <w:top w:val="nil"/>
                    <w:left w:val="dashed" w:sz="4" w:space="0" w:color="auto"/>
                    <w:bottom w:val="dashed" w:sz="4" w:space="0" w:color="auto"/>
                    <w:right w:val="dashed" w:sz="4" w:space="0" w:color="auto"/>
                  </w:tcBorders>
                  <w:shd w:val="clear" w:color="auto" w:fill="auto"/>
                </w:tcPr>
                <w:p w14:paraId="1B136831" w14:textId="77777777" w:rsidR="00C91C70" w:rsidRPr="0016479D" w:rsidRDefault="00C91C70" w:rsidP="00892B13">
                  <w:pPr>
                    <w:pStyle w:val="Stilius3"/>
                    <w:rPr>
                      <w:i/>
                    </w:rPr>
                  </w:pPr>
                  <w:r w:rsidRPr="0016479D">
                    <w:rPr>
                      <w:i/>
                    </w:rPr>
                    <w:t xml:space="preserve">Punktas </w:t>
                  </w:r>
                </w:p>
              </w:tc>
              <w:tc>
                <w:tcPr>
                  <w:tcW w:w="4711" w:type="dxa"/>
                  <w:tcBorders>
                    <w:top w:val="nil"/>
                    <w:left w:val="dashed" w:sz="4" w:space="0" w:color="auto"/>
                    <w:bottom w:val="dashed" w:sz="4" w:space="0" w:color="auto"/>
                    <w:right w:val="nil"/>
                  </w:tcBorders>
                  <w:shd w:val="clear" w:color="auto" w:fill="auto"/>
                </w:tcPr>
                <w:p w14:paraId="5290DD2B" w14:textId="77777777" w:rsidR="00C91C70" w:rsidRPr="0016479D" w:rsidRDefault="00C91C70" w:rsidP="00892B13">
                  <w:pPr>
                    <w:pStyle w:val="Stilius3"/>
                    <w:rPr>
                      <w:i/>
                    </w:rPr>
                  </w:pPr>
                  <w:r w:rsidRPr="0016479D">
                    <w:rPr>
                      <w:i/>
                    </w:rPr>
                    <w:t>Duomenys ir sąlygos</w:t>
                  </w:r>
                </w:p>
              </w:tc>
            </w:tr>
            <w:tr w:rsidR="007E5F27" w:rsidRPr="0016479D" w14:paraId="454CA54E" w14:textId="77777777" w:rsidTr="00D525FC">
              <w:trPr>
                <w:trHeight w:val="1355"/>
                <w:jc w:val="center"/>
              </w:trPr>
              <w:tc>
                <w:tcPr>
                  <w:tcW w:w="2832" w:type="dxa"/>
                  <w:tcBorders>
                    <w:top w:val="nil"/>
                    <w:left w:val="nil"/>
                    <w:bottom w:val="dashed" w:sz="4" w:space="0" w:color="auto"/>
                    <w:right w:val="dashed" w:sz="4" w:space="0" w:color="auto"/>
                  </w:tcBorders>
                  <w:shd w:val="clear" w:color="auto" w:fill="auto"/>
                </w:tcPr>
                <w:p w14:paraId="76CD742F" w14:textId="77777777" w:rsidR="007E5F27" w:rsidRPr="000B6DDB" w:rsidRDefault="007E5F27" w:rsidP="007E5F27">
                  <w:pPr>
                    <w:pStyle w:val="Stilius3"/>
                  </w:pPr>
                  <w:r w:rsidRPr="000B6DDB">
                    <w:t>Pradinės Sutarties vertė</w:t>
                  </w:r>
                </w:p>
                <w:p w14:paraId="42EF2EC1" w14:textId="77777777" w:rsidR="007E5F27" w:rsidRPr="000B6DDB" w:rsidRDefault="007E5F27" w:rsidP="007E5F27">
                  <w:pPr>
                    <w:pStyle w:val="Stilius3"/>
                    <w:spacing w:before="0"/>
                  </w:pPr>
                  <w:r w:rsidRPr="000B6DDB">
                    <w:t>(pasiūlymo kaina be PVM)</w:t>
                  </w:r>
                </w:p>
                <w:p w14:paraId="6CE1695E" w14:textId="77777777" w:rsidR="007E5F27" w:rsidRPr="000B6DDB" w:rsidRDefault="007E5F27" w:rsidP="007E5F27">
                  <w:pPr>
                    <w:pStyle w:val="Stilius3"/>
                  </w:pPr>
                  <w:r w:rsidRPr="000B6DDB">
                    <w:t xml:space="preserve">PVM </w:t>
                  </w:r>
                </w:p>
                <w:p w14:paraId="1E943163" w14:textId="77777777" w:rsidR="007E5F27" w:rsidRPr="000B6DDB" w:rsidRDefault="007E5F27" w:rsidP="007E5F27">
                  <w:pPr>
                    <w:pStyle w:val="Stilius3"/>
                  </w:pPr>
                  <w:r w:rsidRPr="000B6DDB">
                    <w:t>Kaina su PVM</w:t>
                  </w:r>
                </w:p>
              </w:tc>
              <w:tc>
                <w:tcPr>
                  <w:tcW w:w="992" w:type="dxa"/>
                  <w:tcBorders>
                    <w:top w:val="nil"/>
                    <w:left w:val="dashed" w:sz="4" w:space="0" w:color="auto"/>
                    <w:bottom w:val="dashed" w:sz="4" w:space="0" w:color="auto"/>
                    <w:right w:val="dashed" w:sz="4" w:space="0" w:color="auto"/>
                  </w:tcBorders>
                  <w:shd w:val="clear" w:color="auto" w:fill="auto"/>
                </w:tcPr>
                <w:p w14:paraId="36376EB8" w14:textId="77777777" w:rsidR="007E5F27" w:rsidRPr="000B6DDB" w:rsidRDefault="007E5F27" w:rsidP="007E5F27">
                  <w:pPr>
                    <w:pStyle w:val="Stilius3"/>
                    <w:jc w:val="center"/>
                  </w:pPr>
                  <w:r w:rsidRPr="000B6DDB">
                    <w:t>9.1.</w:t>
                  </w:r>
                </w:p>
              </w:tc>
              <w:tc>
                <w:tcPr>
                  <w:tcW w:w="4711" w:type="dxa"/>
                  <w:tcBorders>
                    <w:top w:val="nil"/>
                    <w:left w:val="dashed" w:sz="4" w:space="0" w:color="auto"/>
                    <w:bottom w:val="dashed" w:sz="4" w:space="0" w:color="auto"/>
                    <w:right w:val="nil"/>
                  </w:tcBorders>
                  <w:shd w:val="clear" w:color="auto" w:fill="auto"/>
                </w:tcPr>
                <w:p w14:paraId="079F54D3" w14:textId="77777777" w:rsidR="007E5F27" w:rsidRPr="000B6DDB" w:rsidRDefault="007E5F27" w:rsidP="007E5F27">
                  <w:pPr>
                    <w:pStyle w:val="Stilius3"/>
                    <w:jc w:val="left"/>
                  </w:pPr>
                  <w:r w:rsidRPr="000B6DDB">
                    <w:rPr>
                      <w:b/>
                    </w:rPr>
                    <w:t xml:space="preserve">      </w:t>
                  </w:r>
                  <w:proofErr w:type="spellStart"/>
                  <w:r w:rsidRPr="000B6DDB">
                    <w:rPr>
                      <w:bCs/>
                    </w:rPr>
                    <w:t>Eur</w:t>
                  </w:r>
                  <w:proofErr w:type="spellEnd"/>
                  <w:r w:rsidRPr="000B6DDB">
                    <w:t xml:space="preserve"> (suma žodžiais) </w:t>
                  </w:r>
                </w:p>
                <w:p w14:paraId="0685DD2D" w14:textId="77777777" w:rsidR="007E5F27" w:rsidRPr="000B6DDB" w:rsidRDefault="007E5F27" w:rsidP="007E5F27">
                  <w:pPr>
                    <w:pStyle w:val="Stilius3"/>
                    <w:spacing w:before="0"/>
                    <w:jc w:val="left"/>
                  </w:pPr>
                </w:p>
                <w:p w14:paraId="5882B581" w14:textId="77777777" w:rsidR="007E5F27" w:rsidRPr="000B6DDB" w:rsidRDefault="007E5F27" w:rsidP="007E5F27">
                  <w:pPr>
                    <w:pStyle w:val="Stilius3"/>
                    <w:jc w:val="left"/>
                  </w:pPr>
                  <w:r w:rsidRPr="000B6DDB">
                    <w:t xml:space="preserve">     </w:t>
                  </w:r>
                  <w:proofErr w:type="spellStart"/>
                  <w:r w:rsidRPr="000B6DDB">
                    <w:t>Eur</w:t>
                  </w:r>
                  <w:proofErr w:type="spellEnd"/>
                  <w:r w:rsidRPr="000B6DDB">
                    <w:t xml:space="preserve"> (suma žodžiais) </w:t>
                  </w:r>
                </w:p>
                <w:p w14:paraId="2979EB82" w14:textId="77777777" w:rsidR="007E5F27" w:rsidRPr="000B6DDB" w:rsidRDefault="007E5F27" w:rsidP="007E5F27">
                  <w:pPr>
                    <w:pStyle w:val="Stilius3"/>
                    <w:jc w:val="left"/>
                    <w:rPr>
                      <w:strike/>
                    </w:rPr>
                  </w:pPr>
                  <w:r w:rsidRPr="000B6DDB">
                    <w:t xml:space="preserve">     </w:t>
                  </w:r>
                  <w:proofErr w:type="spellStart"/>
                  <w:r w:rsidRPr="000B6DDB">
                    <w:t>Eur</w:t>
                  </w:r>
                  <w:proofErr w:type="spellEnd"/>
                  <w:r w:rsidRPr="000B6DDB">
                    <w:t xml:space="preserve"> (suma žodžiais)</w:t>
                  </w:r>
                </w:p>
              </w:tc>
            </w:tr>
            <w:tr w:rsidR="007E5F27" w:rsidRPr="0016479D" w14:paraId="19406BE3" w14:textId="77777777" w:rsidTr="00D525FC">
              <w:trPr>
                <w:jc w:val="center"/>
              </w:trPr>
              <w:tc>
                <w:tcPr>
                  <w:tcW w:w="2832" w:type="dxa"/>
                  <w:tcBorders>
                    <w:top w:val="nil"/>
                    <w:left w:val="nil"/>
                    <w:bottom w:val="dashed" w:sz="4" w:space="0" w:color="auto"/>
                    <w:right w:val="dashed" w:sz="4" w:space="0" w:color="auto"/>
                  </w:tcBorders>
                  <w:shd w:val="clear" w:color="auto" w:fill="auto"/>
                </w:tcPr>
                <w:p w14:paraId="286E7B54" w14:textId="77777777" w:rsidR="007E5F27" w:rsidRPr="0016479D" w:rsidRDefault="007E5F27" w:rsidP="007E5F27">
                  <w:pPr>
                    <w:pStyle w:val="Stilius3"/>
                    <w:rPr>
                      <w:i/>
                    </w:rPr>
                  </w:pPr>
                  <w:r w:rsidRPr="0016479D">
                    <w:t>Užsakovo skiriamas asmuo</w:t>
                  </w:r>
                </w:p>
              </w:tc>
              <w:tc>
                <w:tcPr>
                  <w:tcW w:w="992" w:type="dxa"/>
                  <w:tcBorders>
                    <w:top w:val="nil"/>
                    <w:left w:val="dashed" w:sz="4" w:space="0" w:color="auto"/>
                    <w:bottom w:val="dashed" w:sz="4" w:space="0" w:color="auto"/>
                    <w:right w:val="dashed" w:sz="4" w:space="0" w:color="auto"/>
                  </w:tcBorders>
                  <w:shd w:val="clear" w:color="auto" w:fill="auto"/>
                </w:tcPr>
                <w:p w14:paraId="317DFEC3" w14:textId="77777777" w:rsidR="007E5F27" w:rsidRPr="0016479D" w:rsidRDefault="007E5F27" w:rsidP="007E5F27">
                  <w:pPr>
                    <w:pStyle w:val="Stilius3"/>
                    <w:jc w:val="center"/>
                    <w:rPr>
                      <w:i/>
                    </w:rPr>
                  </w:pPr>
                  <w:r w:rsidRPr="00D525FC">
                    <w:t>4.2.</w:t>
                  </w:r>
                </w:p>
              </w:tc>
              <w:tc>
                <w:tcPr>
                  <w:tcW w:w="4711" w:type="dxa"/>
                  <w:tcBorders>
                    <w:top w:val="nil"/>
                    <w:left w:val="dashed" w:sz="4" w:space="0" w:color="auto"/>
                    <w:bottom w:val="dashed" w:sz="4" w:space="0" w:color="auto"/>
                    <w:right w:val="nil"/>
                  </w:tcBorders>
                  <w:shd w:val="clear" w:color="auto" w:fill="auto"/>
                </w:tcPr>
                <w:p w14:paraId="49A34FFD" w14:textId="77777777" w:rsidR="007E5F27" w:rsidRPr="00F91590" w:rsidRDefault="007E5F27" w:rsidP="007E5F27">
                  <w:pPr>
                    <w:pStyle w:val="Stilius3"/>
                  </w:pPr>
                </w:p>
              </w:tc>
            </w:tr>
            <w:tr w:rsidR="007E5F27" w:rsidRPr="0016479D" w14:paraId="24A284F2"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5777A82C" w14:textId="77777777" w:rsidR="007E5F27" w:rsidRPr="0016479D" w:rsidRDefault="007E5F27" w:rsidP="007E5F27">
                  <w:pPr>
                    <w:pStyle w:val="Stilius3"/>
                    <w:jc w:val="left"/>
                  </w:pPr>
                  <w:r w:rsidRPr="0016479D">
                    <w:t>Darbų atlikimo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247B8F7B" w14:textId="77777777" w:rsidR="007E5F27" w:rsidRPr="0016479D" w:rsidRDefault="007E5F27" w:rsidP="007E5F27">
                  <w:pPr>
                    <w:pStyle w:val="Stilius3"/>
                    <w:jc w:val="center"/>
                  </w:pPr>
                  <w:r w:rsidRPr="0016479D">
                    <w:t>6.1</w:t>
                  </w:r>
                  <w:r>
                    <w:t>.</w:t>
                  </w:r>
                </w:p>
              </w:tc>
              <w:tc>
                <w:tcPr>
                  <w:tcW w:w="4711" w:type="dxa"/>
                  <w:tcBorders>
                    <w:top w:val="dashed" w:sz="4" w:space="0" w:color="auto"/>
                    <w:left w:val="dashed" w:sz="4" w:space="0" w:color="auto"/>
                    <w:bottom w:val="dashed" w:sz="4" w:space="0" w:color="auto"/>
                    <w:right w:val="nil"/>
                  </w:tcBorders>
                  <w:shd w:val="clear" w:color="auto" w:fill="auto"/>
                </w:tcPr>
                <w:p w14:paraId="333C1FF3" w14:textId="15B2DFF2" w:rsidR="007E5F27" w:rsidRPr="00405ACE" w:rsidRDefault="00EC0AD9" w:rsidP="004328E0">
                  <w:pPr>
                    <w:pStyle w:val="Stilius3"/>
                    <w:ind w:right="420"/>
                    <w:jc w:val="left"/>
                  </w:pPr>
                  <w:r w:rsidRPr="00405ACE">
                    <w:rPr>
                      <w:color w:val="0070C0"/>
                    </w:rPr>
                    <w:t xml:space="preserve"> </w:t>
                  </w:r>
                  <w:r w:rsidR="004328E0">
                    <w:rPr>
                      <w:color w:val="0070C0"/>
                    </w:rPr>
                    <w:t>N</w:t>
                  </w:r>
                  <w:r w:rsidR="00405ACE" w:rsidRPr="00405ACE">
                    <w:rPr>
                      <w:color w:val="0070C0"/>
                    </w:rPr>
                    <w:t xml:space="preserve">e </w:t>
                  </w:r>
                  <w:r w:rsidR="00896138">
                    <w:rPr>
                      <w:color w:val="0070C0"/>
                    </w:rPr>
                    <w:t>ilgesnis</w:t>
                  </w:r>
                  <w:r w:rsidRPr="00405ACE">
                    <w:rPr>
                      <w:color w:val="0070C0"/>
                    </w:rPr>
                    <w:t xml:space="preserve"> nei iki </w:t>
                  </w:r>
                  <w:r w:rsidR="004328E0">
                    <w:rPr>
                      <w:color w:val="0070C0"/>
                    </w:rPr>
                    <w:t xml:space="preserve">2025 m. </w:t>
                  </w:r>
                  <w:r w:rsidRPr="00405ACE">
                    <w:rPr>
                      <w:color w:val="0070C0"/>
                    </w:rPr>
                    <w:t>rugpjūčio 22 d.</w:t>
                  </w:r>
                </w:p>
              </w:tc>
            </w:tr>
            <w:tr w:rsidR="007E5F27" w:rsidRPr="0016479D" w14:paraId="6FE94A90"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09D2FF53" w14:textId="77777777" w:rsidR="007E5F27" w:rsidRPr="0016479D" w:rsidRDefault="007E5F27" w:rsidP="007E5F27">
                  <w:pPr>
                    <w:pStyle w:val="Stilius3"/>
                    <w:jc w:val="left"/>
                  </w:pPr>
                  <w:r w:rsidRPr="0016479D">
                    <w:t>Delspinigiai dėl Darbų vėlavimo</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7E99CA99" w14:textId="77777777" w:rsidR="007E5F27" w:rsidRPr="0016479D" w:rsidRDefault="007E5F27" w:rsidP="007E5F27">
                  <w:pPr>
                    <w:pStyle w:val="Stilius3"/>
                    <w:jc w:val="center"/>
                  </w:pPr>
                  <w:r w:rsidRPr="0016479D">
                    <w:t>6.</w:t>
                  </w:r>
                  <w:r>
                    <w:t>6.</w:t>
                  </w:r>
                </w:p>
              </w:tc>
              <w:tc>
                <w:tcPr>
                  <w:tcW w:w="4711" w:type="dxa"/>
                  <w:tcBorders>
                    <w:top w:val="dashed" w:sz="4" w:space="0" w:color="auto"/>
                    <w:left w:val="dashed" w:sz="4" w:space="0" w:color="auto"/>
                    <w:bottom w:val="dashed" w:sz="4" w:space="0" w:color="auto"/>
                    <w:right w:val="nil"/>
                  </w:tcBorders>
                  <w:shd w:val="clear" w:color="auto" w:fill="auto"/>
                </w:tcPr>
                <w:p w14:paraId="6CFE394E" w14:textId="77777777" w:rsidR="007E5F27" w:rsidRPr="0016479D" w:rsidRDefault="007E5F27" w:rsidP="007E5F27">
                  <w:pPr>
                    <w:pStyle w:val="Stilius3"/>
                    <w:ind w:right="420"/>
                    <w:jc w:val="left"/>
                  </w:pPr>
                  <w:r w:rsidRPr="00B6633B">
                    <w:t xml:space="preserve">0,02 </w:t>
                  </w:r>
                  <w:r w:rsidRPr="0016479D">
                    <w:t xml:space="preserve">% Sutarties kainos per dieną </w:t>
                  </w:r>
                </w:p>
              </w:tc>
            </w:tr>
            <w:tr w:rsidR="007E5F27" w:rsidRPr="0016479D" w14:paraId="6B5E979D"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63DE5F6F" w14:textId="77777777" w:rsidR="007E5F27" w:rsidRPr="0016479D" w:rsidRDefault="007E5F27" w:rsidP="007E5F27">
                  <w:pPr>
                    <w:pStyle w:val="Stilius3"/>
                    <w:jc w:val="left"/>
                  </w:pPr>
                  <w:r w:rsidRPr="0016479D">
                    <w:t xml:space="preserve">Užtikrinimo suma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5001F88" w14:textId="77777777" w:rsidR="007E5F27" w:rsidRPr="0016479D" w:rsidRDefault="007E5F27" w:rsidP="007E5F27">
                  <w:pPr>
                    <w:pStyle w:val="Stilius3"/>
                    <w:jc w:val="center"/>
                  </w:pPr>
                  <w:r w:rsidRPr="0016479D">
                    <w:t>7.1</w:t>
                  </w:r>
                  <w:r>
                    <w:t>.</w:t>
                  </w:r>
                </w:p>
              </w:tc>
              <w:tc>
                <w:tcPr>
                  <w:tcW w:w="4711" w:type="dxa"/>
                  <w:tcBorders>
                    <w:top w:val="dashed" w:sz="4" w:space="0" w:color="auto"/>
                    <w:left w:val="dashed" w:sz="4" w:space="0" w:color="auto"/>
                    <w:bottom w:val="dashed" w:sz="4" w:space="0" w:color="auto"/>
                    <w:right w:val="nil"/>
                  </w:tcBorders>
                  <w:shd w:val="clear" w:color="auto" w:fill="auto"/>
                </w:tcPr>
                <w:p w14:paraId="50C6880F" w14:textId="77777777" w:rsidR="007E5F27" w:rsidRPr="0016479D" w:rsidRDefault="007E5F27" w:rsidP="007E5F27">
                  <w:pPr>
                    <w:pStyle w:val="Stilius3"/>
                    <w:ind w:right="420"/>
                  </w:pPr>
                  <w:r w:rsidRPr="00B95678">
                    <w:rPr>
                      <w:bCs/>
                    </w:rPr>
                    <w:t xml:space="preserve">10 proc. nuo Sutarties kainos        </w:t>
                  </w:r>
                  <w:proofErr w:type="spellStart"/>
                  <w:r w:rsidRPr="00B95678">
                    <w:rPr>
                      <w:bCs/>
                    </w:rPr>
                    <w:t>Eur</w:t>
                  </w:r>
                  <w:proofErr w:type="spellEnd"/>
                  <w:r>
                    <w:t xml:space="preserve"> (suma žodžiais)</w:t>
                  </w:r>
                  <w:r w:rsidRPr="0016479D">
                    <w:rPr>
                      <w:i/>
                      <w:color w:val="FF0000"/>
                    </w:rPr>
                    <w:t xml:space="preserve"> </w:t>
                  </w:r>
                </w:p>
              </w:tc>
            </w:tr>
            <w:tr w:rsidR="007E5F27" w:rsidRPr="0016479D" w14:paraId="43FB5613"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26EB5F04" w14:textId="77777777" w:rsidR="007E5F27" w:rsidRPr="0016479D" w:rsidRDefault="007E5F27" w:rsidP="007E5F27">
                  <w:pPr>
                    <w:pStyle w:val="Stilius3"/>
                    <w:jc w:val="left"/>
                  </w:pPr>
                  <w:r w:rsidRPr="0016479D">
                    <w:t xml:space="preserve">Garantinio laikotarpio prievolių įvykdymo užtikrinimo dokumentas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2EA8F565" w14:textId="77777777" w:rsidR="007E5F27" w:rsidRPr="00610328" w:rsidRDefault="007E5F27" w:rsidP="007E5F27">
                  <w:pPr>
                    <w:pStyle w:val="Stilius3"/>
                    <w:jc w:val="center"/>
                    <w:rPr>
                      <w:highlight w:val="yellow"/>
                    </w:rPr>
                  </w:pPr>
                  <w:r w:rsidRPr="00B21DB6">
                    <w:t>8.</w:t>
                  </w:r>
                  <w:r>
                    <w:t>3</w:t>
                  </w:r>
                  <w:r w:rsidRPr="00B21DB6">
                    <w:t>.</w:t>
                  </w:r>
                </w:p>
              </w:tc>
              <w:tc>
                <w:tcPr>
                  <w:tcW w:w="4711" w:type="dxa"/>
                  <w:tcBorders>
                    <w:top w:val="dashed" w:sz="4" w:space="0" w:color="auto"/>
                    <w:left w:val="dashed" w:sz="4" w:space="0" w:color="auto"/>
                    <w:bottom w:val="dashed" w:sz="4" w:space="0" w:color="auto"/>
                    <w:right w:val="nil"/>
                  </w:tcBorders>
                  <w:shd w:val="clear" w:color="auto" w:fill="auto"/>
                </w:tcPr>
                <w:p w14:paraId="22DAEE79" w14:textId="77777777" w:rsidR="007E5F27" w:rsidRPr="0016479D" w:rsidRDefault="007E5F27" w:rsidP="007E5F27">
                  <w:pPr>
                    <w:spacing w:before="200"/>
                    <w:ind w:right="34"/>
                    <w:jc w:val="both"/>
                  </w:pPr>
                  <w:r w:rsidRPr="0016479D">
                    <w:rPr>
                      <w:rFonts w:ascii="Times New Roman" w:hAnsi="Times New Roman"/>
                      <w:color w:val="000000"/>
                      <w:spacing w:val="1"/>
                    </w:rPr>
                    <w:t>Laidavimas (kartu su laidavimo draudimo apmokėjimą įrodančia dokumento kopija), išduotas draudimo bendrovės</w:t>
                  </w:r>
                  <w:r>
                    <w:rPr>
                      <w:rFonts w:ascii="Times New Roman" w:hAnsi="Times New Roman"/>
                      <w:color w:val="000000"/>
                      <w:spacing w:val="1"/>
                    </w:rPr>
                    <w:t>,</w:t>
                  </w:r>
                  <w:r w:rsidRPr="0016479D">
                    <w:rPr>
                      <w:rFonts w:ascii="Times New Roman" w:hAnsi="Times New Roman"/>
                      <w:color w:val="000000"/>
                      <w:spacing w:val="1"/>
                    </w:rPr>
                    <w:t xml:space="preserve"> arba </w:t>
                  </w:r>
                  <w:r>
                    <w:rPr>
                      <w:rFonts w:ascii="Times New Roman" w:hAnsi="Times New Roman"/>
                      <w:color w:val="000000"/>
                      <w:spacing w:val="1"/>
                    </w:rPr>
                    <w:t>banko g</w:t>
                  </w:r>
                  <w:r w:rsidRPr="0016479D">
                    <w:rPr>
                      <w:rFonts w:ascii="Times New Roman" w:hAnsi="Times New Roman"/>
                      <w:color w:val="000000"/>
                      <w:spacing w:val="1"/>
                    </w:rPr>
                    <w:t xml:space="preserve">arantija </w:t>
                  </w:r>
                </w:p>
              </w:tc>
            </w:tr>
            <w:tr w:rsidR="007E5F27" w:rsidRPr="0016479D" w14:paraId="766E03B7"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1C21E0A2" w14:textId="77777777" w:rsidR="007E5F27" w:rsidRPr="0016479D" w:rsidRDefault="007E5F27" w:rsidP="007E5F27">
                  <w:pPr>
                    <w:pStyle w:val="Stilius3"/>
                    <w:jc w:val="left"/>
                  </w:pPr>
                  <w:r>
                    <w:t>Mokėjimo terminas</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5AB37680" w14:textId="77777777" w:rsidR="007E5F27" w:rsidRPr="0016479D" w:rsidRDefault="007E5F27" w:rsidP="007E5F27">
                  <w:pPr>
                    <w:pStyle w:val="Stilius3"/>
                    <w:jc w:val="center"/>
                  </w:pPr>
                  <w:r w:rsidRPr="005C64F2">
                    <w:t>9.</w:t>
                  </w:r>
                  <w:r>
                    <w:t>5</w:t>
                  </w:r>
                  <w:r w:rsidRPr="005C64F2">
                    <w:t>.</w:t>
                  </w:r>
                </w:p>
              </w:tc>
              <w:tc>
                <w:tcPr>
                  <w:tcW w:w="4711" w:type="dxa"/>
                  <w:tcBorders>
                    <w:top w:val="dashed" w:sz="4" w:space="0" w:color="auto"/>
                    <w:left w:val="dashed" w:sz="4" w:space="0" w:color="auto"/>
                    <w:bottom w:val="dashed" w:sz="4" w:space="0" w:color="auto"/>
                    <w:right w:val="nil"/>
                  </w:tcBorders>
                  <w:shd w:val="clear" w:color="auto" w:fill="auto"/>
                </w:tcPr>
                <w:p w14:paraId="31D5E990" w14:textId="77777777" w:rsidR="007E5F27" w:rsidRPr="00132052" w:rsidRDefault="007E5F27" w:rsidP="007E5F27">
                  <w:pPr>
                    <w:spacing w:before="200"/>
                    <w:ind w:right="420"/>
                    <w:jc w:val="both"/>
                    <w:rPr>
                      <w:rFonts w:ascii="Times New Roman" w:hAnsi="Times New Roman"/>
                      <w:color w:val="000000"/>
                      <w:spacing w:val="1"/>
                    </w:rPr>
                  </w:pPr>
                  <w:r>
                    <w:rPr>
                      <w:rFonts w:ascii="Times New Roman" w:hAnsi="Times New Roman"/>
                    </w:rPr>
                    <w:t>30 kalendorinių</w:t>
                  </w:r>
                  <w:r w:rsidRPr="00132052">
                    <w:rPr>
                      <w:rFonts w:ascii="Times New Roman" w:hAnsi="Times New Roman"/>
                    </w:rPr>
                    <w:t xml:space="preserve"> </w:t>
                  </w:r>
                  <w:r>
                    <w:rPr>
                      <w:rFonts w:ascii="Times New Roman" w:hAnsi="Times New Roman"/>
                    </w:rPr>
                    <w:t>dienų</w:t>
                  </w:r>
                </w:p>
              </w:tc>
            </w:tr>
            <w:tr w:rsidR="007E5F27" w:rsidRPr="0016479D" w14:paraId="64DC3465" w14:textId="77777777" w:rsidTr="00D525FC">
              <w:trPr>
                <w:jc w:val="center"/>
              </w:trPr>
              <w:tc>
                <w:tcPr>
                  <w:tcW w:w="2832" w:type="dxa"/>
                  <w:tcBorders>
                    <w:top w:val="dashed" w:sz="4" w:space="0" w:color="auto"/>
                    <w:left w:val="nil"/>
                    <w:bottom w:val="dashed" w:sz="4" w:space="0" w:color="auto"/>
                    <w:right w:val="dashed" w:sz="4" w:space="0" w:color="auto"/>
                  </w:tcBorders>
                  <w:shd w:val="clear" w:color="auto" w:fill="auto"/>
                </w:tcPr>
                <w:p w14:paraId="75916B7A" w14:textId="77777777" w:rsidR="007E5F27" w:rsidRPr="0016479D" w:rsidRDefault="007E5F27" w:rsidP="007E5F27">
                  <w:pPr>
                    <w:pStyle w:val="Stilius3"/>
                    <w:jc w:val="left"/>
                  </w:pPr>
                  <w:r w:rsidRPr="0016479D">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shd w:val="clear" w:color="auto" w:fill="auto"/>
                </w:tcPr>
                <w:p w14:paraId="66D52C04" w14:textId="77777777" w:rsidR="007E5F27" w:rsidRPr="0016479D" w:rsidRDefault="007E5F27" w:rsidP="007E5F27">
                  <w:pPr>
                    <w:pStyle w:val="Stilius3"/>
                    <w:jc w:val="center"/>
                  </w:pPr>
                  <w:r>
                    <w:t>9.6.</w:t>
                  </w:r>
                </w:p>
              </w:tc>
              <w:tc>
                <w:tcPr>
                  <w:tcW w:w="4711" w:type="dxa"/>
                  <w:tcBorders>
                    <w:top w:val="dashed" w:sz="4" w:space="0" w:color="auto"/>
                    <w:left w:val="dashed" w:sz="4" w:space="0" w:color="auto"/>
                    <w:bottom w:val="dashed" w:sz="4" w:space="0" w:color="auto"/>
                    <w:right w:val="nil"/>
                  </w:tcBorders>
                  <w:shd w:val="clear" w:color="auto" w:fill="auto"/>
                </w:tcPr>
                <w:p w14:paraId="1B0689AB" w14:textId="77777777" w:rsidR="007E5F27" w:rsidRPr="0016479D" w:rsidRDefault="007E5F27" w:rsidP="007E5F27">
                  <w:pPr>
                    <w:pStyle w:val="Stilius3"/>
                    <w:jc w:val="left"/>
                  </w:pPr>
                  <w:r w:rsidRPr="00B6633B">
                    <w:t>0,02</w:t>
                  </w:r>
                  <w:r w:rsidRPr="0016479D">
                    <w:t xml:space="preserve"> % laiku neapmokėtos sumos per dieną </w:t>
                  </w:r>
                </w:p>
              </w:tc>
            </w:tr>
          </w:tbl>
          <w:p w14:paraId="6ED2E745" w14:textId="77777777" w:rsidR="00617896" w:rsidRPr="0016479D" w:rsidRDefault="00617896" w:rsidP="00892B13">
            <w:pPr>
              <w:pStyle w:val="Stilius3"/>
            </w:pPr>
          </w:p>
        </w:tc>
      </w:tr>
      <w:tr w:rsidR="00A455CB" w:rsidRPr="0016479D" w14:paraId="58A21081" w14:textId="77777777" w:rsidTr="006E2F70">
        <w:tc>
          <w:tcPr>
            <w:tcW w:w="9781" w:type="dxa"/>
            <w:gridSpan w:val="3"/>
            <w:tcBorders>
              <w:top w:val="nil"/>
              <w:left w:val="nil"/>
              <w:bottom w:val="nil"/>
              <w:right w:val="nil"/>
            </w:tcBorders>
          </w:tcPr>
          <w:p w14:paraId="7B6479D0" w14:textId="77777777" w:rsidR="00A455CB" w:rsidRPr="0016479D" w:rsidRDefault="00A455CB" w:rsidP="003649CF">
            <w:pPr>
              <w:pStyle w:val="Stilius1"/>
            </w:pPr>
            <w:r w:rsidRPr="0016479D">
              <w:t>UŽSAKOVO TEISĖS, PAREIGOS IR ATSAKOMYBĖ</w:t>
            </w:r>
          </w:p>
        </w:tc>
      </w:tr>
      <w:tr w:rsidR="00E825C4" w:rsidRPr="0016479D" w14:paraId="7D59D735" w14:textId="77777777" w:rsidTr="006E2F70">
        <w:tc>
          <w:tcPr>
            <w:tcW w:w="1135" w:type="dxa"/>
            <w:tcBorders>
              <w:top w:val="nil"/>
              <w:left w:val="nil"/>
              <w:bottom w:val="nil"/>
              <w:right w:val="nil"/>
            </w:tcBorders>
            <w:shd w:val="clear" w:color="auto" w:fill="auto"/>
          </w:tcPr>
          <w:p w14:paraId="5C600D16" w14:textId="77777777" w:rsidR="00E825C4" w:rsidRPr="0016479D" w:rsidRDefault="00E825C4" w:rsidP="006E2F70">
            <w:pPr>
              <w:numPr>
                <w:ilvl w:val="0"/>
                <w:numId w:val="8"/>
              </w:numPr>
              <w:spacing w:before="200"/>
              <w:ind w:hanging="578"/>
              <w:rPr>
                <w:rFonts w:ascii="Times New Roman" w:hAnsi="Times New Roman"/>
              </w:rPr>
            </w:pPr>
          </w:p>
        </w:tc>
        <w:tc>
          <w:tcPr>
            <w:tcW w:w="8646" w:type="dxa"/>
            <w:gridSpan w:val="2"/>
            <w:tcBorders>
              <w:top w:val="nil"/>
              <w:left w:val="nil"/>
              <w:bottom w:val="nil"/>
              <w:right w:val="nil"/>
            </w:tcBorders>
            <w:shd w:val="clear" w:color="auto" w:fill="auto"/>
          </w:tcPr>
          <w:p w14:paraId="6BE2F83B" w14:textId="77777777" w:rsidR="00E825C4" w:rsidRPr="0016479D" w:rsidRDefault="00D35956" w:rsidP="004557B1">
            <w:pPr>
              <w:pStyle w:val="Stilius3"/>
            </w:pPr>
            <w:r w:rsidRPr="0016479D">
              <w:t>Užsakovas privalo bendradarbiauti vykdant Darbus</w:t>
            </w:r>
            <w:r w:rsidR="004557B1" w:rsidRPr="0016479D">
              <w:t>,</w:t>
            </w:r>
            <w:r w:rsidRPr="0016479D">
              <w:t xml:space="preserve"> teikti reikiamus pranešimus, paraiškas </w:t>
            </w:r>
            <w:r w:rsidR="004557B1" w:rsidRPr="0016479D">
              <w:t xml:space="preserve">bei </w:t>
            </w:r>
            <w:r w:rsidRPr="0016479D">
              <w:t xml:space="preserve">dalyvauti posėdžiuose. </w:t>
            </w:r>
            <w:r w:rsidR="00E825C4" w:rsidRPr="0016479D">
              <w:t>Užsakovas privalo apsaugoti ir užtikrinti, kad Rangovas nepatirtų nuostolių dėl šioje pastraipoje minimų dokumentų nebuvimo ar Užsakovo funkcijų nevykdymo.</w:t>
            </w:r>
          </w:p>
        </w:tc>
      </w:tr>
      <w:tr w:rsidR="00FE5F97" w:rsidRPr="0016479D" w14:paraId="6E9A6984" w14:textId="77777777" w:rsidTr="006E2F70">
        <w:tc>
          <w:tcPr>
            <w:tcW w:w="1135" w:type="dxa"/>
            <w:tcBorders>
              <w:top w:val="nil"/>
              <w:left w:val="nil"/>
              <w:bottom w:val="nil"/>
              <w:right w:val="nil"/>
            </w:tcBorders>
            <w:shd w:val="clear" w:color="auto" w:fill="auto"/>
          </w:tcPr>
          <w:p w14:paraId="7AA1FC1E" w14:textId="77777777" w:rsidR="00A455CB" w:rsidRPr="0016479D" w:rsidRDefault="00A455CB" w:rsidP="002C7D21">
            <w:pPr>
              <w:numPr>
                <w:ilvl w:val="0"/>
                <w:numId w:val="8"/>
              </w:numPr>
              <w:spacing w:before="200"/>
              <w:ind w:hanging="578"/>
              <w:rPr>
                <w:rFonts w:ascii="Times New Roman" w:hAnsi="Times New Roman"/>
              </w:rPr>
            </w:pPr>
          </w:p>
        </w:tc>
        <w:tc>
          <w:tcPr>
            <w:tcW w:w="8646" w:type="dxa"/>
            <w:gridSpan w:val="2"/>
            <w:tcBorders>
              <w:top w:val="nil"/>
              <w:left w:val="nil"/>
              <w:bottom w:val="nil"/>
              <w:right w:val="nil"/>
            </w:tcBorders>
            <w:shd w:val="clear" w:color="auto" w:fill="auto"/>
          </w:tcPr>
          <w:p w14:paraId="33521272" w14:textId="77777777" w:rsidR="00A455CB" w:rsidRPr="0016479D" w:rsidRDefault="00A455CB" w:rsidP="00892B13">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w:t>
            </w:r>
            <w:r w:rsidR="0050444B">
              <w:t>,</w:t>
            </w:r>
            <w:r w:rsidR="00BD0823" w:rsidRPr="0016479D">
              <w:t xml:space="preserve"> atsakingas už Sutarties vykdymą, Sutarties ir jos pakeitimų paskelbimą pagal Lietuvos Respublikos viešųjų pirkimų </w:t>
            </w:r>
            <w:r w:rsidR="00BD0823" w:rsidRPr="0016479D">
              <w:rPr>
                <w:rFonts w:eastAsia="Calibri"/>
                <w:szCs w:val="24"/>
              </w:rPr>
              <w:t xml:space="preserve">įstatymo nuostatas, </w:t>
            </w:r>
            <w:r w:rsidR="00BD0823" w:rsidRPr="0016479D">
              <w:t>yra nurodytas 3.4 papunktyje.</w:t>
            </w:r>
          </w:p>
        </w:tc>
      </w:tr>
      <w:tr w:rsidR="0071486A" w:rsidRPr="0016479D" w14:paraId="75E59749" w14:textId="77777777" w:rsidTr="006E2F70">
        <w:tc>
          <w:tcPr>
            <w:tcW w:w="1135" w:type="dxa"/>
            <w:tcBorders>
              <w:top w:val="nil"/>
              <w:left w:val="nil"/>
              <w:bottom w:val="nil"/>
              <w:right w:val="nil"/>
            </w:tcBorders>
            <w:shd w:val="clear" w:color="auto" w:fill="auto"/>
          </w:tcPr>
          <w:p w14:paraId="34CEDF72" w14:textId="77777777" w:rsidR="0071486A" w:rsidRPr="0016479D" w:rsidRDefault="0071486A" w:rsidP="002C7D21">
            <w:pPr>
              <w:numPr>
                <w:ilvl w:val="0"/>
                <w:numId w:val="8"/>
              </w:numPr>
              <w:spacing w:before="200"/>
              <w:ind w:hanging="578"/>
              <w:rPr>
                <w:rFonts w:ascii="Times New Roman" w:hAnsi="Times New Roman"/>
              </w:rPr>
            </w:pPr>
          </w:p>
        </w:tc>
        <w:tc>
          <w:tcPr>
            <w:tcW w:w="8646" w:type="dxa"/>
            <w:gridSpan w:val="2"/>
            <w:tcBorders>
              <w:top w:val="nil"/>
              <w:left w:val="nil"/>
              <w:bottom w:val="nil"/>
              <w:right w:val="nil"/>
            </w:tcBorders>
            <w:shd w:val="clear" w:color="auto" w:fill="auto"/>
          </w:tcPr>
          <w:p w14:paraId="7F5EE0DE" w14:textId="77777777" w:rsidR="0071486A" w:rsidRPr="0016479D" w:rsidRDefault="0071486A" w:rsidP="00892B13">
            <w:pPr>
              <w:pStyle w:val="Stilius3"/>
              <w:spacing w:after="240"/>
            </w:pPr>
            <w:r w:rsidRPr="0016479D">
              <w:t xml:space="preserve">Rangovui tinkamai atlikus Darbus, Užsakovas privalo sumokėti Sutarties kainą. </w:t>
            </w:r>
          </w:p>
        </w:tc>
      </w:tr>
      <w:tr w:rsidR="009772A3" w:rsidRPr="0016479D" w14:paraId="2BBCC2D0" w14:textId="77777777" w:rsidTr="006E2F70">
        <w:trPr>
          <w:trHeight w:val="1546"/>
        </w:trPr>
        <w:tc>
          <w:tcPr>
            <w:tcW w:w="1135" w:type="dxa"/>
            <w:tcBorders>
              <w:top w:val="nil"/>
              <w:left w:val="nil"/>
              <w:bottom w:val="nil"/>
              <w:right w:val="nil"/>
            </w:tcBorders>
            <w:shd w:val="clear" w:color="auto" w:fill="auto"/>
          </w:tcPr>
          <w:p w14:paraId="03E9C86E" w14:textId="77777777" w:rsidR="009772A3" w:rsidRPr="0016479D" w:rsidRDefault="009772A3" w:rsidP="002C7D21">
            <w:pPr>
              <w:numPr>
                <w:ilvl w:val="0"/>
                <w:numId w:val="8"/>
              </w:numPr>
              <w:spacing w:before="200"/>
              <w:ind w:hanging="578"/>
              <w:rPr>
                <w:rFonts w:ascii="Times New Roman" w:hAnsi="Times New Roman"/>
              </w:rPr>
            </w:pPr>
          </w:p>
        </w:tc>
        <w:tc>
          <w:tcPr>
            <w:tcW w:w="8646" w:type="dxa"/>
            <w:gridSpan w:val="2"/>
            <w:tcBorders>
              <w:top w:val="nil"/>
              <w:left w:val="nil"/>
              <w:bottom w:val="nil"/>
              <w:right w:val="nil"/>
            </w:tcBorders>
            <w:shd w:val="clear" w:color="auto" w:fill="auto"/>
          </w:tcPr>
          <w:p w14:paraId="3ABACFA5" w14:textId="77777777" w:rsidR="00DB5F30" w:rsidRPr="00DB5F30" w:rsidRDefault="00DB5F30" w:rsidP="00892B13">
            <w:pPr>
              <w:pStyle w:val="Stilius3"/>
              <w:spacing w:after="240"/>
              <w:rPr>
                <w:color w:val="FF0000"/>
                <w:szCs w:val="24"/>
                <w:lang w:eastAsia="ar-SA"/>
              </w:rPr>
            </w:pPr>
            <w:r w:rsidRPr="00EF4CA0">
              <w:t xml:space="preserve">Jei Rangovas </w:t>
            </w:r>
            <w:r w:rsidR="00EF4CA0" w:rsidRPr="00EF4CA0">
              <w:rPr>
                <w:szCs w:val="24"/>
                <w:lang w:eastAsia="ar-SA"/>
              </w:rPr>
              <w:t>neįvykdė Sutartyje numatytų įsipareigojimų (ar jų dalies) arba įvykdė juos netinkamai</w:t>
            </w:r>
            <w:r w:rsidR="0033156E">
              <w:rPr>
                <w:szCs w:val="24"/>
                <w:lang w:eastAsia="ar-SA"/>
              </w:rPr>
              <w:t>,</w:t>
            </w:r>
            <w:r w:rsidR="00EF4CA0" w:rsidRPr="00EF4CA0">
              <w:rPr>
                <w:szCs w:val="24"/>
                <w:lang w:eastAsia="ar-SA"/>
              </w:rPr>
              <w:t xml:space="preserve"> </w:t>
            </w:r>
            <w:r w:rsidR="0033156E" w:rsidRPr="00AA6712">
              <w:t>nutrauk</w:t>
            </w:r>
            <w:r w:rsidR="0033156E">
              <w:t>ė</w:t>
            </w:r>
            <w:r w:rsidR="0033156E" w:rsidRPr="00AA6712">
              <w:t xml:space="preserve"> Sutartį ne pagal 12.6 punkte nurodytas aplinkybes</w:t>
            </w:r>
            <w:r w:rsidR="0033156E" w:rsidRPr="00EF4CA0">
              <w:rPr>
                <w:szCs w:val="24"/>
                <w:lang w:eastAsia="ar-SA"/>
              </w:rPr>
              <w:t xml:space="preserve"> </w:t>
            </w:r>
            <w:r w:rsidR="00EF4CA0" w:rsidRPr="00EF4CA0">
              <w:rPr>
                <w:szCs w:val="24"/>
                <w:lang w:eastAsia="ar-SA"/>
              </w:rPr>
              <w:t xml:space="preserve">ir atvejais numatytais Sutarties </w:t>
            </w:r>
            <w:r w:rsidR="00EF4CA0" w:rsidRPr="00585834">
              <w:rPr>
                <w:szCs w:val="24"/>
                <w:lang w:eastAsia="ar-SA"/>
              </w:rPr>
              <w:t>12.3 ir 12.7</w:t>
            </w:r>
            <w:r w:rsidR="00EF4CA0" w:rsidRPr="00EF4CA0">
              <w:rPr>
                <w:szCs w:val="24"/>
                <w:lang w:eastAsia="ar-SA"/>
              </w:rPr>
              <w:t xml:space="preserve"> papunkčiuose</w:t>
            </w:r>
            <w:r w:rsidR="00EF4CA0" w:rsidRPr="00EF4CA0">
              <w:t xml:space="preserve"> ir </w:t>
            </w:r>
            <w:r w:rsidRPr="00EF4CA0">
              <w:t xml:space="preserve">nesumoka netesybų, numatytų už sutartinių įsipareigojimų nevykdymą ar netinkamą vykdymą, </w:t>
            </w:r>
            <w:r w:rsidR="005F6B0D" w:rsidRPr="00EF4CA0">
              <w:rPr>
                <w:szCs w:val="24"/>
                <w:lang w:eastAsia="ar-SA"/>
              </w:rPr>
              <w:t xml:space="preserve">Užsakovas turi teisę pasinaudoti Sutarties įvykdymo užtikrinimu </w:t>
            </w:r>
            <w:r w:rsidR="005F6B0D" w:rsidRPr="00EF4CA0">
              <w:t xml:space="preserve">arba </w:t>
            </w:r>
            <w:r w:rsidR="005F6B0D" w:rsidRPr="00EF4CA0">
              <w:rPr>
                <w:szCs w:val="24"/>
                <w:lang w:eastAsia="ar-SA"/>
              </w:rPr>
              <w:t xml:space="preserve">atlikti </w:t>
            </w:r>
            <w:proofErr w:type="spellStart"/>
            <w:r w:rsidR="005F6B0D" w:rsidRPr="00EF4CA0">
              <w:rPr>
                <w:szCs w:val="24"/>
                <w:lang w:eastAsia="ar-SA"/>
              </w:rPr>
              <w:t>išskaičiavimus</w:t>
            </w:r>
            <w:proofErr w:type="spellEnd"/>
            <w:r w:rsidR="005F6B0D" w:rsidRPr="00EF4CA0">
              <w:rPr>
                <w:szCs w:val="24"/>
                <w:lang w:eastAsia="ar-SA"/>
              </w:rPr>
              <w:t xml:space="preserve"> iš Rangovui mokėtinų</w:t>
            </w:r>
            <w:r w:rsidR="00AF1444" w:rsidRPr="00EF4CA0">
              <w:rPr>
                <w:szCs w:val="24"/>
                <w:lang w:eastAsia="ar-SA"/>
              </w:rPr>
              <w:t xml:space="preserve"> sumų dėl netesybų</w:t>
            </w:r>
            <w:r w:rsidR="00EF4CA0" w:rsidRPr="00EF4CA0">
              <w:rPr>
                <w:szCs w:val="24"/>
                <w:lang w:eastAsia="ar-SA"/>
              </w:rPr>
              <w:t xml:space="preserve"> ir patirtų nuostolių.</w:t>
            </w:r>
          </w:p>
        </w:tc>
      </w:tr>
      <w:tr w:rsidR="00A455CB" w:rsidRPr="0016479D" w14:paraId="6E725BB3" w14:textId="77777777" w:rsidTr="006E2F70">
        <w:tc>
          <w:tcPr>
            <w:tcW w:w="9781" w:type="dxa"/>
            <w:gridSpan w:val="3"/>
            <w:tcBorders>
              <w:top w:val="nil"/>
              <w:left w:val="nil"/>
              <w:bottom w:val="nil"/>
              <w:right w:val="nil"/>
            </w:tcBorders>
          </w:tcPr>
          <w:p w14:paraId="038A5F30" w14:textId="77777777" w:rsidR="00A455CB" w:rsidRPr="0016479D" w:rsidRDefault="00A455CB" w:rsidP="003649CF">
            <w:pPr>
              <w:pStyle w:val="Stilius1"/>
            </w:pPr>
            <w:r w:rsidRPr="0016479D">
              <w:t>RANGOVO TEISĖS, PAREIGOS IR ATSAKOMYBĖ</w:t>
            </w:r>
          </w:p>
        </w:tc>
      </w:tr>
      <w:tr w:rsidR="00A455CB" w:rsidRPr="0016479D" w14:paraId="63E1E1FD" w14:textId="77777777" w:rsidTr="006E2F70">
        <w:tc>
          <w:tcPr>
            <w:tcW w:w="1135" w:type="dxa"/>
            <w:tcBorders>
              <w:top w:val="nil"/>
              <w:left w:val="nil"/>
              <w:bottom w:val="nil"/>
              <w:right w:val="nil"/>
            </w:tcBorders>
            <w:shd w:val="clear" w:color="auto" w:fill="auto"/>
          </w:tcPr>
          <w:p w14:paraId="3434C2C3" w14:textId="77777777" w:rsidR="00A455CB" w:rsidRPr="0016479D" w:rsidRDefault="00A455CB"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shd w:val="clear" w:color="auto" w:fill="auto"/>
          </w:tcPr>
          <w:p w14:paraId="6720797F" w14:textId="1F72C73B" w:rsidR="00A455CB" w:rsidRPr="0016479D" w:rsidRDefault="00A455CB" w:rsidP="000B7577">
            <w:pPr>
              <w:pStyle w:val="Stilius3"/>
            </w:pPr>
            <w:r w:rsidRPr="0016479D">
              <w:t xml:space="preserve">Rangovas privalo vykdyti ir užbaigti Darbus pagal Sutartį, vadovaudamasis </w:t>
            </w:r>
            <w:r w:rsidR="007D6073">
              <w:t>D</w:t>
            </w:r>
            <w:r w:rsidR="000B7577">
              <w:t>arbų kiekių žiniarašči</w:t>
            </w:r>
            <w:r w:rsidR="007D6073">
              <w:t>ais</w:t>
            </w:r>
            <w:r w:rsidR="00BE2D2E">
              <w:t xml:space="preserve"> ir </w:t>
            </w:r>
            <w:r w:rsidR="00BE2D2E" w:rsidRPr="00BE2D2E">
              <w:rPr>
                <w:color w:val="FF0000"/>
              </w:rPr>
              <w:t>sutarties terminais</w:t>
            </w:r>
            <w:r w:rsidRPr="0016479D">
              <w:t xml:space="preserve">, Lietuvos Respublikoje galiojančių įstatymų, </w:t>
            </w:r>
            <w:r w:rsidR="00FB7D47" w:rsidRPr="0016479D">
              <w:t xml:space="preserve">įstatymų įgyvendinamųjų teisės </w:t>
            </w:r>
            <w:r w:rsidRPr="0016479D">
              <w:t xml:space="preserve">aktų, normatyvinių statybos </w:t>
            </w:r>
            <w:r w:rsidR="00626295" w:rsidRPr="0016479D">
              <w:t xml:space="preserve">techninių </w:t>
            </w:r>
            <w:r w:rsidRPr="0016479D">
              <w:t xml:space="preserve">dokumentų </w:t>
            </w:r>
            <w:r w:rsidR="001F63C5" w:rsidRPr="0016479D">
              <w:t>r</w:t>
            </w:r>
            <w:r w:rsidRPr="0016479D">
              <w:t xml:space="preserve">eikalavimų. </w:t>
            </w:r>
          </w:p>
        </w:tc>
      </w:tr>
      <w:tr w:rsidR="00A455CB" w:rsidRPr="0016479D" w14:paraId="0669CC4B" w14:textId="77777777" w:rsidTr="00351C51">
        <w:tc>
          <w:tcPr>
            <w:tcW w:w="1135" w:type="dxa"/>
            <w:tcBorders>
              <w:top w:val="nil"/>
              <w:left w:val="nil"/>
              <w:bottom w:val="nil"/>
              <w:right w:val="nil"/>
            </w:tcBorders>
          </w:tcPr>
          <w:p w14:paraId="6BA7937B" w14:textId="77777777" w:rsidR="00A455CB" w:rsidRPr="0016479D" w:rsidRDefault="00A455CB"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tcPr>
          <w:p w14:paraId="16D1B718"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00587D5E" w14:textId="77777777" w:rsidTr="006E2F70">
        <w:tc>
          <w:tcPr>
            <w:tcW w:w="1135" w:type="dxa"/>
            <w:tcBorders>
              <w:top w:val="nil"/>
              <w:left w:val="nil"/>
              <w:bottom w:val="nil"/>
              <w:right w:val="nil"/>
            </w:tcBorders>
            <w:vAlign w:val="bottom"/>
          </w:tcPr>
          <w:p w14:paraId="23CF120B" w14:textId="77777777" w:rsidR="00A455CB" w:rsidRPr="0016479D" w:rsidRDefault="00A455CB" w:rsidP="006E2F70">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tcPr>
          <w:p w14:paraId="59F3FDB2" w14:textId="77777777" w:rsidR="00A455CB" w:rsidRPr="0016479D" w:rsidRDefault="00A455CB" w:rsidP="00892B13">
            <w:pPr>
              <w:pStyle w:val="Stilius3"/>
            </w:pPr>
            <w:r w:rsidRPr="0016479D">
              <w:t>Rangovas yra atsakingas už visus savo veiksmus ir statybos darbų metodų tinkamumą, patikimumą</w:t>
            </w:r>
            <w:r w:rsidR="00F03E13">
              <w:t>,</w:t>
            </w:r>
            <w:r w:rsidRPr="0016479D">
              <w:t xml:space="preserve"> darbų saugą</w:t>
            </w:r>
            <w:r w:rsidR="00D5099B">
              <w:t xml:space="preserve"> ir</w:t>
            </w:r>
            <w:r w:rsidRPr="0016479D">
              <w:t xml:space="preserve"> </w:t>
            </w:r>
            <w:r w:rsidR="00132052">
              <w:t>priešgaisrinę</w:t>
            </w:r>
            <w:r w:rsidR="00D5099B">
              <w:t xml:space="preserve"> saugą </w:t>
            </w:r>
            <w:r w:rsidRPr="0016479D">
              <w:t>visu Darbų vykdymo laikotarpiu</w:t>
            </w:r>
            <w:r w:rsidRPr="00080A6C">
              <w:t>.</w:t>
            </w:r>
            <w:r w:rsidR="00080A6C" w:rsidRPr="00080A6C">
              <w:t xml:space="preserve"> Iki Darbų pradžios Rangovas privalo paskirti atsakingą asmenį už Sutarties vykdymą.</w:t>
            </w:r>
          </w:p>
        </w:tc>
      </w:tr>
      <w:tr w:rsidR="0015516E" w:rsidRPr="0016479D" w14:paraId="447D3505" w14:textId="77777777" w:rsidTr="00351C51">
        <w:tc>
          <w:tcPr>
            <w:tcW w:w="1135" w:type="dxa"/>
            <w:tcBorders>
              <w:top w:val="nil"/>
              <w:left w:val="nil"/>
              <w:bottom w:val="nil"/>
              <w:right w:val="nil"/>
            </w:tcBorders>
          </w:tcPr>
          <w:p w14:paraId="5DCE419C" w14:textId="77777777" w:rsidR="0015516E" w:rsidRPr="0016479D" w:rsidRDefault="0015516E"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shd w:val="clear" w:color="auto" w:fill="auto"/>
          </w:tcPr>
          <w:p w14:paraId="4CB7DBEF" w14:textId="77777777" w:rsidR="0015516E" w:rsidRPr="0016479D" w:rsidRDefault="0015516E" w:rsidP="00FA5366">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15516E" w:rsidRPr="0016479D" w14:paraId="344EBF5A" w14:textId="77777777" w:rsidTr="00351C51">
        <w:tc>
          <w:tcPr>
            <w:tcW w:w="1135" w:type="dxa"/>
            <w:tcBorders>
              <w:top w:val="nil"/>
              <w:left w:val="nil"/>
              <w:bottom w:val="nil"/>
              <w:right w:val="nil"/>
            </w:tcBorders>
          </w:tcPr>
          <w:p w14:paraId="1267C873" w14:textId="77777777" w:rsidR="0015516E" w:rsidRPr="0016479D" w:rsidRDefault="0015516E"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shd w:val="clear" w:color="auto" w:fill="auto"/>
          </w:tcPr>
          <w:p w14:paraId="3281B021" w14:textId="77777777" w:rsidR="0015516E" w:rsidRPr="000B6DDB" w:rsidRDefault="007E5F27" w:rsidP="00FA5366">
            <w:pPr>
              <w:pStyle w:val="Stilius3"/>
            </w:pPr>
            <w:r w:rsidRPr="000B6DDB">
              <w:t xml:space="preserve">Rangovas patvirtina, kad yra gavęs visą būtiną informaciją, kurią Rangovas, panaudodamas visas savo žinias ir rūpestingumą, galėjo gauti iki Sutarties pasirašymo, ir kuri gali turėti įtakos Pradinės Sutarties vertei arba Darbams. Turi būti laikoma, kad Pradinės Sutarties vertė apima visus Rangovo įsipareigojimus pagal Sutartį ir visa, kas būtina tinkamam Darbų vykdymui ir užbaigimui, įskaitant </w:t>
            </w:r>
            <w:r w:rsidRPr="000B6DDB">
              <w:rPr>
                <w:szCs w:val="24"/>
                <w:lang w:eastAsia="lt-LT"/>
              </w:rPr>
              <w:t>būtinus Sutarčiai įvykdyti darbus, kurie nors ir nebuvo tiesiogiai nustatyti Sutartyje, tačiau kuriuos Rangovas turėjo ir galėjo numatyti ir įvertinti dar iki pasiūlymų pateikimo termino pabaigos</w:t>
            </w:r>
            <w:r w:rsidRPr="000B6DDB">
              <w:t xml:space="preserve">. </w:t>
            </w:r>
          </w:p>
        </w:tc>
      </w:tr>
      <w:tr w:rsidR="0015516E" w:rsidRPr="0016479D" w14:paraId="7E357D1E" w14:textId="77777777" w:rsidTr="00351C51">
        <w:tc>
          <w:tcPr>
            <w:tcW w:w="1135" w:type="dxa"/>
            <w:tcBorders>
              <w:top w:val="nil"/>
              <w:left w:val="nil"/>
              <w:bottom w:val="nil"/>
              <w:right w:val="nil"/>
            </w:tcBorders>
          </w:tcPr>
          <w:p w14:paraId="4C0F9F9C" w14:textId="77777777" w:rsidR="0015516E" w:rsidRPr="0016479D" w:rsidRDefault="0015516E"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tcPr>
          <w:p w14:paraId="0E6AFB31" w14:textId="77777777" w:rsidR="007E5F27" w:rsidRPr="000B6DDB" w:rsidRDefault="007E5F27" w:rsidP="007E5F27">
            <w:pPr>
              <w:pStyle w:val="Stilius3"/>
              <w:spacing w:before="0"/>
            </w:pPr>
            <w:r w:rsidRPr="000B6DDB">
              <w:t xml:space="preserve">Darbų </w:t>
            </w:r>
            <w:r w:rsidRPr="000B6DDB">
              <w:rPr>
                <w:szCs w:val="24"/>
              </w:rPr>
              <w:t xml:space="preserve">kiekių žiniaraščiuose nurodyti Darbų kiekiai (apimtys) yra apytikriai ir neturi būti laikomi faktiniu ir tiksliu Darbų, kuriuos Rangovui reikia atlikti, kiekiu. </w:t>
            </w:r>
            <w:r w:rsidRPr="000B6DDB">
              <w:rPr>
                <w:szCs w:val="24"/>
                <w:lang w:eastAsia="lt-LT"/>
              </w:rPr>
              <w:t xml:space="preserve">Jei Rangovo įvykdytų darbų faktinis kiekis skiriasi nuo nurodyto </w:t>
            </w:r>
            <w:r w:rsidRPr="000B6DDB">
              <w:t xml:space="preserve">Darbų kiekių žiniaraštyje, </w:t>
            </w:r>
            <w:r w:rsidRPr="000B6DDB">
              <w:rPr>
                <w:szCs w:val="24"/>
                <w:lang w:eastAsia="lt-LT"/>
              </w:rPr>
              <w:t>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39334046" w14:textId="77777777" w:rsidR="0015516E" w:rsidRPr="000B6DDB" w:rsidRDefault="007E5F27" w:rsidP="00874837">
            <w:pPr>
              <w:pStyle w:val="Stilius3"/>
              <w:spacing w:before="0"/>
            </w:pPr>
            <w:r w:rsidRPr="000B6DDB">
              <w:rPr>
                <w:szCs w:val="24"/>
                <w:lang w:eastAsia="lt-LT"/>
              </w:rPr>
              <w:t xml:space="preserve">Jei Rangovo įvykdytų Darbų faktinis kiekis skiriasi nuo nurodyto </w:t>
            </w:r>
            <w:r w:rsidRPr="000B6DDB">
              <w:t>Darbų kiekių žiniaraštyje</w:t>
            </w:r>
            <w:r w:rsidRPr="000B6DDB">
              <w:rPr>
                <w:szCs w:val="24"/>
                <w:lang w:eastAsia="lt-LT"/>
              </w:rPr>
              <w:t xml:space="preserve"> daugiau kaip 15 procentų, skaičiuojant nuo Pradinės Sutarties vertės, Sutartyje nurodytų Darbų apimties, visi darbai, viršijantys 15 procentų ribą, turi būti atsisakomi ir (ar) įsigyjami taikant kiekio (apimties) keitimo sąlygas, nurodytas Metodikoje</w:t>
            </w:r>
            <w:r w:rsidRPr="000B6DDB">
              <w:rPr>
                <w:rStyle w:val="Puslapioinaosnuoroda"/>
                <w:szCs w:val="24"/>
                <w:lang w:eastAsia="lt-LT"/>
              </w:rPr>
              <w:footnoteReference w:id="1"/>
            </w:r>
            <w:r w:rsidRPr="000B6DDB">
              <w:rPr>
                <w:szCs w:val="24"/>
                <w:lang w:eastAsia="lt-LT"/>
              </w:rPr>
              <w:t xml:space="preserve">. Tokių darbų vertės nustatymo, teikimo ir tvirtinimo procedūra atliekama analogiškai kaip pagal Pakeitimų procedūrą, nurodytą </w:t>
            </w:r>
            <w:r w:rsidRPr="000B6DDB">
              <w:t>10 skyriuje</w:t>
            </w:r>
            <w:r w:rsidRPr="000B6DDB">
              <w:rPr>
                <w:szCs w:val="24"/>
                <w:lang w:eastAsia="lt-LT"/>
              </w:rPr>
              <w:t xml:space="preserve">. </w:t>
            </w:r>
          </w:p>
        </w:tc>
      </w:tr>
      <w:tr w:rsidR="0015516E" w:rsidRPr="0016479D" w14:paraId="163FA10E" w14:textId="77777777" w:rsidTr="00351C51">
        <w:tc>
          <w:tcPr>
            <w:tcW w:w="1135" w:type="dxa"/>
            <w:tcBorders>
              <w:top w:val="nil"/>
              <w:left w:val="nil"/>
              <w:bottom w:val="nil"/>
              <w:right w:val="nil"/>
            </w:tcBorders>
            <w:shd w:val="clear" w:color="auto" w:fill="auto"/>
          </w:tcPr>
          <w:p w14:paraId="650DD0DF" w14:textId="77777777" w:rsidR="0015516E" w:rsidRPr="0016479D" w:rsidRDefault="0015516E"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shd w:val="clear" w:color="auto" w:fill="auto"/>
          </w:tcPr>
          <w:p w14:paraId="5E12E748" w14:textId="77777777" w:rsidR="0015516E" w:rsidRPr="0016479D" w:rsidRDefault="0015516E" w:rsidP="00D30273">
            <w:pPr>
              <w:pStyle w:val="Stilius3"/>
            </w:pPr>
            <w:r w:rsidRPr="0016479D">
              <w:t>Rangovas privalo apsaugoti Užsakovo turtą dėl nuostolių, apgadinimo ar sunaikinimo, atsiradusių dėl Rangovo veiksmų. Rangovas, vykdydamas Darbus, turi imtis visų būtinų atsargumo priemonių, kad Rangovo įrengimai ir personalas būtų tik Statybvietėje</w:t>
            </w:r>
            <w:r w:rsidR="00F10502">
              <w:t>.</w:t>
            </w:r>
          </w:p>
        </w:tc>
      </w:tr>
      <w:tr w:rsidR="0015516E" w:rsidRPr="0016479D" w14:paraId="593B145F" w14:textId="77777777" w:rsidTr="006E2F70">
        <w:tc>
          <w:tcPr>
            <w:tcW w:w="1135" w:type="dxa"/>
            <w:tcBorders>
              <w:top w:val="nil"/>
              <w:left w:val="nil"/>
              <w:bottom w:val="nil"/>
              <w:right w:val="nil"/>
            </w:tcBorders>
            <w:shd w:val="clear" w:color="auto" w:fill="auto"/>
          </w:tcPr>
          <w:p w14:paraId="22125F25" w14:textId="77777777" w:rsidR="0015516E" w:rsidRPr="0016479D" w:rsidRDefault="0015516E" w:rsidP="002C7D21">
            <w:pPr>
              <w:numPr>
                <w:ilvl w:val="0"/>
                <w:numId w:val="7"/>
              </w:numPr>
              <w:spacing w:before="200"/>
              <w:ind w:left="714" w:hanging="572"/>
              <w:rPr>
                <w:rFonts w:ascii="Times New Roman" w:hAnsi="Times New Roman"/>
              </w:rPr>
            </w:pPr>
          </w:p>
        </w:tc>
        <w:tc>
          <w:tcPr>
            <w:tcW w:w="8646" w:type="dxa"/>
            <w:gridSpan w:val="2"/>
            <w:tcBorders>
              <w:top w:val="nil"/>
              <w:left w:val="nil"/>
              <w:bottom w:val="nil"/>
              <w:right w:val="nil"/>
            </w:tcBorders>
            <w:shd w:val="clear" w:color="auto" w:fill="auto"/>
          </w:tcPr>
          <w:p w14:paraId="35D8C5BD" w14:textId="77777777" w:rsidR="0015516E" w:rsidRPr="00731943" w:rsidRDefault="0015516E" w:rsidP="00776E95">
            <w:pPr>
              <w:pStyle w:val="Stilius3"/>
            </w:pPr>
            <w:r w:rsidRPr="00731943">
              <w:t>Vykdydamas Darbus Rangovas privalo:</w:t>
            </w:r>
          </w:p>
          <w:p w14:paraId="5826BF72" w14:textId="77777777" w:rsidR="0015516E" w:rsidRPr="00731943" w:rsidRDefault="007D6A14" w:rsidP="00731943">
            <w:pPr>
              <w:pStyle w:val="Stilius3"/>
              <w:numPr>
                <w:ilvl w:val="2"/>
                <w:numId w:val="38"/>
              </w:numPr>
              <w:spacing w:before="0"/>
              <w:ind w:left="1023" w:hanging="567"/>
            </w:pPr>
            <w:r w:rsidRPr="00731943">
              <w:t xml:space="preserve"> </w:t>
            </w:r>
            <w:r w:rsidR="0015516E" w:rsidRPr="00731943">
              <w:t>savo sąskaita pašalinti iš Statybvietės visas statybines atliekas ir šiukšles;</w:t>
            </w:r>
          </w:p>
          <w:p w14:paraId="618B65CF" w14:textId="77777777" w:rsidR="0015516E" w:rsidRPr="00731943" w:rsidRDefault="007D6A14" w:rsidP="00731943">
            <w:pPr>
              <w:pStyle w:val="Stilius3"/>
              <w:numPr>
                <w:ilvl w:val="2"/>
                <w:numId w:val="38"/>
              </w:numPr>
              <w:spacing w:before="0"/>
              <w:ind w:left="1023" w:hanging="567"/>
            </w:pPr>
            <w:r w:rsidRPr="00731943">
              <w:t xml:space="preserve"> </w:t>
            </w:r>
            <w:r w:rsidR="0015516E" w:rsidRPr="00731943">
              <w:t>sandėliuoti arba išvežti perteklines Medžiagas ir nereikalingus Rangovo įrengimus</w:t>
            </w:r>
            <w:bookmarkStart w:id="0" w:name="_GoBack"/>
            <w:bookmarkEnd w:id="0"/>
            <w:r w:rsidR="0015516E" w:rsidRPr="00731943">
              <w:t>;</w:t>
            </w:r>
          </w:p>
          <w:p w14:paraId="3BCD9788" w14:textId="77777777" w:rsidR="00BB2365" w:rsidRPr="00731943" w:rsidRDefault="00731943" w:rsidP="007E5875">
            <w:pPr>
              <w:pStyle w:val="Stilius3"/>
              <w:numPr>
                <w:ilvl w:val="2"/>
                <w:numId w:val="38"/>
              </w:numPr>
              <w:spacing w:before="0"/>
              <w:ind w:left="1023" w:hanging="567"/>
            </w:pPr>
            <w:r w:rsidRPr="00731943">
              <w:t>valyti ir prižiūrėti patekimo į Statybvietę kelius, koridorius, laiptines ir aplinką nuo šiukšlių, dulkių ar kitų teršalų. Statybvietė ir visos tokios patekimui į Statybvietę naudojamos patalpos bei keliai turi būti saugūs, nekelti pavojaus Užsakovo personalui ir tretiesiems asmenims. Rangovas turi būti atsakingas už bet kokį šių patalpų remontą, kurio gal</w:t>
            </w:r>
            <w:r w:rsidR="00BB2365">
              <w:t>i prireikti dėl Rangovo veiksmų</w:t>
            </w:r>
            <w:r w:rsidR="007E5875">
              <w:t>.</w:t>
            </w:r>
          </w:p>
        </w:tc>
      </w:tr>
      <w:tr w:rsidR="0015516E" w:rsidRPr="0016479D" w14:paraId="352F0DC3" w14:textId="77777777" w:rsidTr="006E2F70">
        <w:trPr>
          <w:trHeight w:val="1836"/>
        </w:trPr>
        <w:tc>
          <w:tcPr>
            <w:tcW w:w="1135" w:type="dxa"/>
            <w:tcBorders>
              <w:top w:val="nil"/>
              <w:left w:val="nil"/>
              <w:bottom w:val="nil"/>
              <w:right w:val="nil"/>
            </w:tcBorders>
            <w:shd w:val="clear" w:color="auto" w:fill="auto"/>
          </w:tcPr>
          <w:p w14:paraId="4A8963CB"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13C63013" w14:textId="77777777" w:rsidR="0015516E" w:rsidRPr="0016479D" w:rsidRDefault="0015516E" w:rsidP="00BC6641">
            <w:pPr>
              <w:pStyle w:val="Stilius3"/>
            </w:pPr>
            <w:r w:rsidRPr="0016479D">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w:t>
            </w:r>
            <w:r w:rsidR="0033156E">
              <w:t>žemesnė</w:t>
            </w:r>
            <w:r w:rsidRPr="0016479D">
              <w:t xml:space="preserve">, nei jiems nurodyti kvalifikaciniai reikalavimai pirkimo dokumentuose. </w:t>
            </w:r>
          </w:p>
        </w:tc>
      </w:tr>
      <w:tr w:rsidR="007A16BF" w:rsidRPr="0016479D" w14:paraId="08AA087F" w14:textId="77777777" w:rsidTr="006E2F70">
        <w:tc>
          <w:tcPr>
            <w:tcW w:w="1135" w:type="dxa"/>
            <w:tcBorders>
              <w:top w:val="nil"/>
              <w:left w:val="nil"/>
              <w:bottom w:val="nil"/>
              <w:right w:val="nil"/>
            </w:tcBorders>
            <w:shd w:val="clear" w:color="auto" w:fill="auto"/>
          </w:tcPr>
          <w:p w14:paraId="2D9D5DD7" w14:textId="77777777" w:rsidR="007A16BF" w:rsidRPr="0016479D" w:rsidRDefault="007A16BF" w:rsidP="006E2F70">
            <w:pPr>
              <w:pStyle w:val="Stilius3"/>
              <w:numPr>
                <w:ilvl w:val="0"/>
                <w:numId w:val="7"/>
              </w:numPr>
              <w:ind w:left="714" w:hanging="572"/>
              <w:jc w:val="left"/>
            </w:pPr>
          </w:p>
        </w:tc>
        <w:tc>
          <w:tcPr>
            <w:tcW w:w="8646" w:type="dxa"/>
            <w:gridSpan w:val="2"/>
            <w:tcBorders>
              <w:top w:val="nil"/>
              <w:left w:val="nil"/>
              <w:bottom w:val="nil"/>
              <w:right w:val="nil"/>
            </w:tcBorders>
            <w:shd w:val="clear" w:color="auto" w:fill="auto"/>
            <w:vAlign w:val="center"/>
          </w:tcPr>
          <w:p w14:paraId="3F18494E" w14:textId="0EF6A8C2" w:rsidR="006E2F70" w:rsidRPr="006E2F70" w:rsidRDefault="00225EE9" w:rsidP="006E2F70">
            <w:pPr>
              <w:rPr>
                <w:rFonts w:ascii="Times New Roman" w:hAnsi="Times New Roman"/>
                <w:color w:val="008000"/>
              </w:rPr>
            </w:pPr>
            <w:r w:rsidRPr="006E2F70">
              <w:rPr>
                <w:rFonts w:ascii="Times New Roman" w:hAnsi="Times New Roman"/>
                <w:color w:val="008000"/>
              </w:rPr>
              <w:t>Užsakovui pareikalavus, Rangovas privalo pateikti aplinkos apsaugos atitiktį patvirtinančius dokumentus</w:t>
            </w:r>
            <w:r w:rsidR="00400CCF" w:rsidRPr="006E2F70">
              <w:rPr>
                <w:rFonts w:ascii="Times New Roman" w:hAnsi="Times New Roman"/>
                <w:color w:val="008000"/>
              </w:rPr>
              <w:t xml:space="preserve"> </w:t>
            </w:r>
            <w:r w:rsidR="006E2F70" w:rsidRPr="006E2F70">
              <w:rPr>
                <w:rFonts w:ascii="Times New Roman" w:hAnsi="Times New Roman"/>
                <w:color w:val="008000"/>
              </w:rPr>
              <w:t>pagal Lietuvos Respublikos aplinkos ministro 2011 m. birželio 28 d. įsakymu Nr. D1-508 patvirtintą „Aplinkos apsaugos kriterijų taikymo, vykdant žaliuosius pirkimus, tvarkos aprašą“</w:t>
            </w:r>
            <w:r w:rsidRPr="006E2F70">
              <w:rPr>
                <w:rFonts w:ascii="Times New Roman" w:hAnsi="Times New Roman"/>
                <w:color w:val="008000"/>
              </w:rPr>
              <w:t>:</w:t>
            </w:r>
            <w:r w:rsidR="006E2F70" w:rsidRPr="006E2F70">
              <w:rPr>
                <w:rFonts w:ascii="Times New Roman" w:hAnsi="Times New Roman"/>
                <w:color w:val="008000"/>
              </w:rPr>
              <w:t xml:space="preserve"> </w:t>
            </w:r>
          </w:p>
          <w:p w14:paraId="77410C55" w14:textId="3304B4BB" w:rsidR="007A16BF" w:rsidRPr="006E2F70" w:rsidRDefault="006E2F70" w:rsidP="006E2F70">
            <w:pPr>
              <w:rPr>
                <w:rFonts w:ascii="Times New Roman" w:hAnsi="Times New Roman"/>
                <w:color w:val="008000"/>
                <w:lang w:eastAsia="lt-LT"/>
              </w:rPr>
            </w:pPr>
            <w:r w:rsidRPr="006E2F70">
              <w:rPr>
                <w:rFonts w:ascii="Times New Roman" w:hAnsi="Times New Roman"/>
                <w:color w:val="008000"/>
              </w:rPr>
              <w:lastRenderedPageBreak/>
              <w:t>5.10.1.Langams ir stoglangiams  pagal aprašo 4.1 papunktį (minimalūs aplinkos apsaugos kriterijai):</w:t>
            </w:r>
          </w:p>
          <w:p w14:paraId="60B79FBB" w14:textId="77777777" w:rsidR="007A16BF" w:rsidRPr="006E2F70" w:rsidRDefault="007A16BF" w:rsidP="006E2F70">
            <w:pPr>
              <w:pStyle w:val="Sraopastraipa"/>
              <w:numPr>
                <w:ilvl w:val="0"/>
                <w:numId w:val="44"/>
              </w:numPr>
              <w:ind w:left="317" w:firstLine="0"/>
              <w:rPr>
                <w:rFonts w:ascii="Times New Roman" w:hAnsi="Times New Roman"/>
                <w:color w:val="008000"/>
                <w:lang w:eastAsia="lt-LT"/>
              </w:rPr>
            </w:pPr>
            <w:bookmarkStart w:id="1" w:name="part_1332c815b1b04a48adb787300a0a6e67"/>
            <w:bookmarkEnd w:id="1"/>
            <w:r w:rsidRPr="006E2F70">
              <w:rPr>
                <w:rFonts w:ascii="Times New Roman" w:hAnsi="Times New Roman"/>
                <w:color w:val="008000"/>
                <w:lang w:eastAsia="lt-LT"/>
              </w:rPr>
              <w:t xml:space="preserve">visose plastikinėse detalėse, kurių masė ≥ 50 g, švino ar kadmio junginiai neturi viršyti 100 </w:t>
            </w:r>
            <w:proofErr w:type="spellStart"/>
            <w:r w:rsidRPr="006E2F70">
              <w:rPr>
                <w:rFonts w:ascii="Times New Roman" w:hAnsi="Times New Roman"/>
                <w:color w:val="008000"/>
                <w:lang w:eastAsia="lt-LT"/>
              </w:rPr>
              <w:t>ppm</w:t>
            </w:r>
            <w:proofErr w:type="spellEnd"/>
            <w:r w:rsidRPr="006E2F70">
              <w:rPr>
                <w:rFonts w:ascii="Times New Roman" w:hAnsi="Times New Roman"/>
                <w:color w:val="008000"/>
                <w:lang w:eastAsia="lt-LT"/>
              </w:rPr>
              <w:t>;</w:t>
            </w:r>
            <w:bookmarkStart w:id="2" w:name="part_ae1829a1d2ae4c78b51b3192390865fe"/>
            <w:bookmarkEnd w:id="2"/>
          </w:p>
          <w:p w14:paraId="7C9E3956" w14:textId="77777777" w:rsidR="007A16BF" w:rsidRPr="006E2F70" w:rsidRDefault="007A16BF" w:rsidP="006E2F70">
            <w:pPr>
              <w:pStyle w:val="Sraopastraipa"/>
              <w:numPr>
                <w:ilvl w:val="0"/>
                <w:numId w:val="44"/>
              </w:numPr>
              <w:ind w:left="317" w:hanging="39"/>
              <w:rPr>
                <w:rFonts w:ascii="Times New Roman" w:hAnsi="Times New Roman"/>
                <w:color w:val="008000"/>
                <w:lang w:eastAsia="lt-LT"/>
              </w:rPr>
            </w:pPr>
            <w:r w:rsidRPr="006E2F70">
              <w:rPr>
                <w:rFonts w:ascii="Times New Roman" w:hAnsi="Times New Roman"/>
                <w:color w:val="008000"/>
                <w:lang w:eastAsia="lt-LT"/>
              </w:rPr>
              <w:t>visos plastikinės detalės, kurių masė ≥ 50 g, turi būti paženklintos pagal LST EN ISO 11469 ar lygiavertį standartą;</w:t>
            </w:r>
            <w:bookmarkStart w:id="3" w:name="part_ebffa25862f64c63aec7e0f80b95210d"/>
            <w:bookmarkEnd w:id="3"/>
          </w:p>
          <w:p w14:paraId="38E33540" w14:textId="77777777" w:rsidR="007A16BF" w:rsidRPr="006E2F70" w:rsidRDefault="007A16BF" w:rsidP="006E2F70">
            <w:pPr>
              <w:pStyle w:val="Sraopastraipa"/>
              <w:numPr>
                <w:ilvl w:val="0"/>
                <w:numId w:val="44"/>
              </w:numPr>
              <w:ind w:left="317" w:hanging="39"/>
              <w:rPr>
                <w:rFonts w:ascii="Times New Roman" w:hAnsi="Times New Roman"/>
                <w:color w:val="008000"/>
                <w:lang w:eastAsia="lt-LT"/>
              </w:rPr>
            </w:pPr>
            <w:r w:rsidRPr="006E2F70">
              <w:rPr>
                <w:rFonts w:ascii="Times New Roman" w:hAnsi="Times New Roman"/>
                <w:color w:val="008000"/>
                <w:lang w:eastAsia="lt-LT"/>
              </w:rPr>
              <w:t xml:space="preserve"> produkte neturi būti naudojamas  poveikį šiltnamio efektui darantis dujų užpildas, kurio globalinio šiltėjimo potencialas (GWP) &gt; 5 (per 100 metų laikotarpį);</w:t>
            </w:r>
            <w:bookmarkStart w:id="4" w:name="part_3a23c65cf99645d0a56bc5c5c5a0159b"/>
            <w:bookmarkEnd w:id="4"/>
          </w:p>
          <w:p w14:paraId="57BD6B7B" w14:textId="492F5BD7" w:rsidR="007A16BF" w:rsidRPr="006E2F70" w:rsidRDefault="007A16BF" w:rsidP="006E2F70">
            <w:pPr>
              <w:pStyle w:val="Sraopastraipa"/>
              <w:numPr>
                <w:ilvl w:val="0"/>
                <w:numId w:val="44"/>
              </w:numPr>
              <w:ind w:left="317" w:hanging="39"/>
              <w:rPr>
                <w:rFonts w:ascii="Times New Roman" w:hAnsi="Times New Roman"/>
                <w:color w:val="008000"/>
                <w:lang w:eastAsia="lt-LT"/>
              </w:rPr>
            </w:pPr>
            <w:r w:rsidRPr="006E2F70">
              <w:rPr>
                <w:rFonts w:ascii="Times New Roman" w:hAnsi="Times New Roman"/>
                <w:color w:val="008000"/>
                <w:lang w:eastAsia="lt-LT"/>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925C2AC" w14:textId="028D1948" w:rsidR="007A16BF" w:rsidRPr="006E2F70" w:rsidRDefault="006E2F70" w:rsidP="006E2F70">
            <w:pPr>
              <w:rPr>
                <w:rFonts w:ascii="Times New Roman" w:hAnsi="Times New Roman"/>
                <w:color w:val="000000"/>
                <w:highlight w:val="green"/>
                <w:lang w:eastAsia="lt-LT"/>
              </w:rPr>
            </w:pPr>
            <w:r w:rsidRPr="006E2F70">
              <w:rPr>
                <w:rFonts w:ascii="Times New Roman" w:hAnsi="Times New Roman"/>
                <w:color w:val="008000"/>
              </w:rPr>
              <w:t>5.10.</w:t>
            </w:r>
            <w:r>
              <w:rPr>
                <w:rFonts w:ascii="Times New Roman" w:hAnsi="Times New Roman"/>
                <w:color w:val="008000"/>
              </w:rPr>
              <w:t>2</w:t>
            </w:r>
            <w:r w:rsidRPr="006E2F70">
              <w:rPr>
                <w:rFonts w:ascii="Times New Roman" w:hAnsi="Times New Roman"/>
                <w:color w:val="008000"/>
              </w:rPr>
              <w:t>.</w:t>
            </w:r>
            <w:r>
              <w:rPr>
                <w:rFonts w:ascii="Times New Roman" w:hAnsi="Times New Roman"/>
                <w:color w:val="008000"/>
              </w:rPr>
              <w:t xml:space="preserve"> </w:t>
            </w:r>
            <w:proofErr w:type="spellStart"/>
            <w:r w:rsidRPr="006E2F70">
              <w:rPr>
                <w:rFonts w:ascii="Times New Roman" w:hAnsi="Times New Roman"/>
                <w:color w:val="008000"/>
              </w:rPr>
              <w:t>Roletams</w:t>
            </w:r>
            <w:proofErr w:type="spellEnd"/>
            <w:r w:rsidRPr="006E2F70">
              <w:rPr>
                <w:rFonts w:ascii="Times New Roman" w:hAnsi="Times New Roman"/>
                <w:color w:val="008000"/>
              </w:rPr>
              <w:t xml:space="preserve"> - pagal </w:t>
            </w:r>
            <w:r>
              <w:rPr>
                <w:rFonts w:ascii="Times New Roman" w:hAnsi="Times New Roman"/>
                <w:color w:val="008000"/>
              </w:rPr>
              <w:t>aprašo 4.4.4</w:t>
            </w:r>
            <w:r w:rsidRPr="006E2F70">
              <w:rPr>
                <w:rFonts w:ascii="Times New Roman" w:hAnsi="Times New Roman"/>
                <w:color w:val="008000"/>
              </w:rPr>
              <w:t xml:space="preserve">. </w:t>
            </w:r>
            <w:r>
              <w:rPr>
                <w:rFonts w:ascii="Times New Roman" w:hAnsi="Times New Roman"/>
                <w:color w:val="008000"/>
              </w:rPr>
              <w:t xml:space="preserve">papunktį: </w:t>
            </w:r>
            <w:r w:rsidRPr="006E2F70">
              <w:rPr>
                <w:rFonts w:ascii="Times New Roman" w:hAnsi="Times New Roman"/>
                <w:color w:val="008000"/>
              </w:rPr>
              <w:t>prekei pagaminti ir (ar) tiekti, paslaugai teikti ar darbams atlikti sunaudojama mažiau gamtos išteklių ir (ar) sudėtyje yra pakartotinai panaudotų ir (ar) perdirbtų medžiagų</w:t>
            </w:r>
            <w:r>
              <w:rPr>
                <w:rFonts w:ascii="Times New Roman" w:hAnsi="Times New Roman"/>
                <w:color w:val="008000"/>
              </w:rPr>
              <w:t xml:space="preserve">. </w:t>
            </w:r>
            <w:r w:rsidRPr="006E2F70">
              <w:rPr>
                <w:rFonts w:ascii="Times New Roman" w:hAnsi="Times New Roman"/>
                <w:color w:val="008000"/>
              </w:rPr>
              <w:t>Tiekėjas įsipareigoja sutarties vykdymo metu visą reikalingą dokumentaciją teikti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r>
              <w:rPr>
                <w:rFonts w:ascii="Times New Roman" w:hAnsi="Times New Roman"/>
                <w:color w:val="008000"/>
              </w:rPr>
              <w:t xml:space="preserve"> </w:t>
            </w:r>
            <w:r w:rsidRPr="006E2F70">
              <w:rPr>
                <w:rFonts w:ascii="Times New Roman" w:hAnsi="Times New Roman"/>
                <w:color w:val="008000"/>
              </w:rPr>
              <w:t xml:space="preserve"> Prekių pristatymas turi būti vykdomas ne piko valandomis (nuo 9:00 iki 15:00 val.).</w:t>
            </w:r>
            <w:r>
              <w:rPr>
                <w:rFonts w:ascii="Times New Roman" w:hAnsi="Times New Roman"/>
                <w:color w:val="008000"/>
              </w:rPr>
              <w:t xml:space="preserve"> </w:t>
            </w:r>
            <w:r w:rsidRPr="006E2F70">
              <w:rPr>
                <w:rFonts w:ascii="Times New Roman" w:hAnsi="Times New Roman"/>
                <w:color w:val="008000"/>
              </w:rPr>
              <w:t>Prekių pristatymui į pristatymo vietą turi būti pasirenkamas optimalus maršrutas.</w:t>
            </w:r>
          </w:p>
        </w:tc>
      </w:tr>
      <w:tr w:rsidR="0015516E" w:rsidRPr="0016479D" w14:paraId="225FA08A" w14:textId="77777777" w:rsidTr="006E2F70">
        <w:tc>
          <w:tcPr>
            <w:tcW w:w="1135" w:type="dxa"/>
            <w:tcBorders>
              <w:top w:val="nil"/>
              <w:left w:val="nil"/>
              <w:bottom w:val="nil"/>
              <w:right w:val="nil"/>
            </w:tcBorders>
          </w:tcPr>
          <w:p w14:paraId="692FC8E8"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tcPr>
          <w:p w14:paraId="693B48AA" w14:textId="77777777" w:rsidR="0015516E" w:rsidRPr="0016479D" w:rsidRDefault="0015516E" w:rsidP="00874837">
            <w:pPr>
              <w:pStyle w:val="Stilius3"/>
            </w:pPr>
            <w:r w:rsidRPr="0016479D">
              <w:t xml:space="preserve">Rangovas privalo naudoti tik Darbų vykdymui ir naudojimo sąlygoms tinkamą Įrangą ir Medžiagas </w:t>
            </w:r>
            <w:r w:rsidRPr="00355327">
              <w:t xml:space="preserve">pagal </w:t>
            </w:r>
            <w:r w:rsidR="00874837" w:rsidRPr="00355327">
              <w:t>pirkimo dokumentuose</w:t>
            </w:r>
            <w:r w:rsidRPr="00355327">
              <w:t xml:space="preserve"> </w:t>
            </w:r>
            <w:r w:rsidRPr="0016479D">
              <w:t>nurodytus reikalavimus.</w:t>
            </w:r>
          </w:p>
        </w:tc>
      </w:tr>
      <w:tr w:rsidR="0015516E" w:rsidRPr="0016479D" w14:paraId="7FABA18C" w14:textId="77777777" w:rsidTr="00351C51">
        <w:tc>
          <w:tcPr>
            <w:tcW w:w="1135" w:type="dxa"/>
            <w:tcBorders>
              <w:top w:val="nil"/>
              <w:left w:val="nil"/>
              <w:bottom w:val="nil"/>
              <w:right w:val="nil"/>
            </w:tcBorders>
          </w:tcPr>
          <w:p w14:paraId="499E8E7F"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62CD7919" w14:textId="77777777" w:rsidR="0015516E" w:rsidRPr="0016479D" w:rsidRDefault="0015516E" w:rsidP="00892B13">
            <w:pPr>
              <w:pStyle w:val="Stilius3"/>
            </w:pPr>
            <w:r w:rsidRPr="0016479D">
              <w:t xml:space="preserve">Rangovas, prieš paslėpdamas ar uždengdamas kurias nors konstrukcijas ar statybos darbus, privalo informuoti </w:t>
            </w:r>
            <w:r w:rsidR="00E4391A">
              <w:t>Užsakovo paskirtą asmenį</w:t>
            </w:r>
            <w:r w:rsidRPr="0016479D">
              <w:t xml:space="preserve">, kuris patikrina, apžiūri ir, jeigu reikia, priima bandymų rezultatus. Jeigu Rangovas paslepia konstrukcijas ar statybos darbus apie tai nepranešęs </w:t>
            </w:r>
            <w:r w:rsidR="00E4391A">
              <w:t>Užsakovo paskirtam asmeniui</w:t>
            </w:r>
            <w:r w:rsidR="00E4391A" w:rsidRPr="0016479D">
              <w:t xml:space="preserve"> </w:t>
            </w:r>
            <w:r w:rsidRPr="0016479D">
              <w:t xml:space="preserve">tai, </w:t>
            </w:r>
            <w:r w:rsidR="00E4391A">
              <w:t>Užsakovo paskirtam asmeniui</w:t>
            </w:r>
            <w:r w:rsidR="00E4391A" w:rsidRPr="0016479D">
              <w:t xml:space="preserve"> </w:t>
            </w:r>
            <w:r w:rsidRPr="0016479D">
              <w:t xml:space="preserve">pareikalavus, Rangovas savo sąskaita privalo tą Darbą atidengti patikrinimui ir nepriklausomai nuo patikrinimo rezultato vėliau uždengti. </w:t>
            </w:r>
          </w:p>
        </w:tc>
      </w:tr>
      <w:tr w:rsidR="0015516E" w:rsidRPr="0016479D" w14:paraId="45057669" w14:textId="77777777" w:rsidTr="00351C51">
        <w:tc>
          <w:tcPr>
            <w:tcW w:w="1135" w:type="dxa"/>
            <w:tcBorders>
              <w:top w:val="nil"/>
              <w:left w:val="nil"/>
              <w:bottom w:val="nil"/>
              <w:right w:val="nil"/>
            </w:tcBorders>
            <w:shd w:val="clear" w:color="auto" w:fill="auto"/>
          </w:tcPr>
          <w:p w14:paraId="76618685"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16729687" w14:textId="77777777" w:rsidR="0015516E" w:rsidRPr="0016479D" w:rsidRDefault="0015516E" w:rsidP="00A63773">
            <w:pPr>
              <w:pStyle w:val="Stilius3"/>
            </w:pPr>
            <w:r w:rsidRPr="0016479D">
              <w:t xml:space="preserve">Rangovas privalo apsirūpinti visais prietaisais, </w:t>
            </w:r>
            <w:proofErr w:type="spellStart"/>
            <w:r w:rsidRPr="0016479D">
              <w:t>įrengimais</w:t>
            </w:r>
            <w:proofErr w:type="spellEnd"/>
            <w:r w:rsidRPr="0016479D">
              <w:t xml:space="preserve">, instrumentais, darbo jėga, medžiagomis ir kvalifikuotais darbuotojais bei pateikti visus Darbų įvykdymo dokumentus </w:t>
            </w:r>
            <w:r w:rsidRPr="00A63773">
              <w:t>(</w:t>
            </w:r>
            <w:r w:rsidR="008D2406" w:rsidRPr="00A63773">
              <w:t>panaudotų medžiagų</w:t>
            </w:r>
            <w:r w:rsidR="00B95A14">
              <w:t>, gaminių</w:t>
            </w:r>
            <w:r w:rsidR="008D2406" w:rsidRPr="00A63773">
              <w:t xml:space="preserve"> sertifikatai ar atitikties deklaracijos </w:t>
            </w:r>
            <w:r w:rsidRPr="00A63773">
              <w:t xml:space="preserve">pateikiami </w:t>
            </w:r>
            <w:r w:rsidR="00E4391A">
              <w:t>Užsakovo paskirtam asmeniui</w:t>
            </w:r>
            <w:r w:rsidRPr="0016479D">
              <w:t>)</w:t>
            </w:r>
            <w:r w:rsidR="00355327">
              <w:t xml:space="preserve">. </w:t>
            </w:r>
            <w:r w:rsidRPr="0016479D">
              <w:t xml:space="preserve">Rangovas privalo pranešti </w:t>
            </w:r>
            <w:r w:rsidR="00E4391A">
              <w:t>Užsakovo paskirtam asmeniui</w:t>
            </w:r>
            <w:r w:rsidR="00E4391A" w:rsidRPr="0016479D">
              <w:t xml:space="preserve"> </w:t>
            </w:r>
            <w:r w:rsidRPr="0016479D">
              <w:t xml:space="preserve">apie bet kokius numatomus atlikti bandymus ne vėliau kaip prieš 3 darbo dienas. Bandymai turi būti laikomi atlikti, kai jų rezultatus patvirtina </w:t>
            </w:r>
            <w:r w:rsidR="00E4391A">
              <w:t>Užsakovo paskirtas asmuo.</w:t>
            </w:r>
          </w:p>
        </w:tc>
      </w:tr>
      <w:tr w:rsidR="0015516E" w:rsidRPr="0016479D" w14:paraId="4D089D0A" w14:textId="77777777" w:rsidTr="00351C51">
        <w:tc>
          <w:tcPr>
            <w:tcW w:w="1135" w:type="dxa"/>
            <w:tcBorders>
              <w:top w:val="nil"/>
              <w:left w:val="nil"/>
              <w:bottom w:val="nil"/>
              <w:right w:val="nil"/>
            </w:tcBorders>
          </w:tcPr>
          <w:p w14:paraId="7D9C6AEA"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74BE8BDD" w14:textId="77777777" w:rsidR="0015516E" w:rsidRPr="0016479D" w:rsidRDefault="0015516E" w:rsidP="007D6A14">
            <w:pPr>
              <w:pStyle w:val="Stilius3"/>
            </w:pPr>
            <w:r w:rsidRPr="00776E95">
              <w:t>Jeigu, atlikus patikrinimą, matavimą ar bandymus, nustatoma, kad kokia nors Įranga, Medžiagos arba Darbų kokybė yra su trūkumais, defektais arba kaip kitaip neatitinka Sutarties, tai</w:t>
            </w:r>
            <w:r w:rsidR="00E4391A">
              <w:t xml:space="preserve"> Užsakovo paskirtas asmuo</w:t>
            </w:r>
            <w:r w:rsidRPr="00776E95">
              <w:t xml:space="preserve"> gali atmesti </w:t>
            </w:r>
            <w:r w:rsidR="007D6A14" w:rsidRPr="00776E95">
              <w:t xml:space="preserve">Įrangą, Medžiagas arba Darbus </w:t>
            </w:r>
            <w:r w:rsidRPr="00776E95">
              <w:t>atitinkamai apie tai raštu pranešdamas Rangovui ir nurodydamas priežastis. Tokiu atveju Rangovas privalo savo lėšomis ištaisyti trūkumus, defektus ar pakeisti Medžiagas ar Įrangą, kad šie atitiktų Sutartį.</w:t>
            </w:r>
          </w:p>
        </w:tc>
      </w:tr>
      <w:tr w:rsidR="0015516E" w:rsidRPr="0016479D" w14:paraId="16E57FB8" w14:textId="77777777" w:rsidTr="00351C51">
        <w:tc>
          <w:tcPr>
            <w:tcW w:w="1135" w:type="dxa"/>
            <w:tcBorders>
              <w:top w:val="nil"/>
              <w:left w:val="nil"/>
              <w:bottom w:val="nil"/>
              <w:right w:val="nil"/>
            </w:tcBorders>
          </w:tcPr>
          <w:p w14:paraId="5E7D56EE"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tcPr>
          <w:p w14:paraId="097CE18C" w14:textId="77777777" w:rsidR="0015516E" w:rsidRPr="0016479D" w:rsidRDefault="0015516E" w:rsidP="00892B13">
            <w:pPr>
              <w:pStyle w:val="Stilius3"/>
            </w:pPr>
            <w:r w:rsidRPr="0016479D">
              <w:t xml:space="preserve">Rangovas atsako už nuostolius, kuriuos tretieji asmenys patiria dėl to, kad Rangovas neužtikrino saugos </w:t>
            </w:r>
            <w:r w:rsidR="00E4391A">
              <w:t>Statybvietėje</w:t>
            </w:r>
            <w:r w:rsidRPr="0016479D">
              <w:t xml:space="preserv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5516E" w:rsidRPr="0016479D" w14:paraId="057ABB83" w14:textId="77777777" w:rsidTr="00351C51">
        <w:tc>
          <w:tcPr>
            <w:tcW w:w="1135" w:type="dxa"/>
            <w:tcBorders>
              <w:top w:val="nil"/>
              <w:left w:val="nil"/>
              <w:bottom w:val="nil"/>
              <w:right w:val="nil"/>
            </w:tcBorders>
            <w:shd w:val="clear" w:color="auto" w:fill="auto"/>
          </w:tcPr>
          <w:p w14:paraId="7D6170BC"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1E2ED3A9" w14:textId="77777777" w:rsidR="0015516E" w:rsidRPr="0016479D" w:rsidRDefault="0015516E" w:rsidP="007D6A14">
            <w:pPr>
              <w:pStyle w:val="Stilius3"/>
            </w:pPr>
            <w:r w:rsidRPr="0016479D">
              <w:t xml:space="preserve">Rangovas privalo prisiimti visą atsakomybę už Darbus nuo Darbų pradžios iki kol Darbai bus perduoti Užsakovui. Jeigu Darbams, Medžiagoms ar Įrangai padaroma žala arba jie prarandami, </w:t>
            </w:r>
            <w:r w:rsidRPr="0016479D">
              <w:lastRenderedPageBreak/>
              <w:t>kai už jų priežiūrą</w:t>
            </w:r>
            <w:r w:rsidR="007D6A14">
              <w:t xml:space="preserve"> atsako Rangovas, </w:t>
            </w:r>
            <w:r w:rsidRPr="0016479D">
              <w:t>tai Rangovas savo rizika ir sąskaita privalo ištaisyti praradimus ar žalą taip, kad Darbai, Medžiagos ar Įranga atitiktų Sutartį.</w:t>
            </w:r>
          </w:p>
        </w:tc>
      </w:tr>
      <w:tr w:rsidR="0015516E" w:rsidRPr="0016479D" w14:paraId="6476DDDB" w14:textId="77777777" w:rsidTr="00351C51">
        <w:tc>
          <w:tcPr>
            <w:tcW w:w="1135" w:type="dxa"/>
            <w:tcBorders>
              <w:top w:val="nil"/>
              <w:left w:val="nil"/>
              <w:bottom w:val="nil"/>
              <w:right w:val="nil"/>
            </w:tcBorders>
          </w:tcPr>
          <w:p w14:paraId="50783E25"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2FF4FC11" w14:textId="77777777" w:rsidR="0015516E" w:rsidRPr="0016479D" w:rsidRDefault="0015516E" w:rsidP="00352C0A">
            <w:pPr>
              <w:pStyle w:val="Stilius3"/>
            </w:pPr>
            <w:r w:rsidRPr="0016479D">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5516E" w:rsidRPr="0016479D" w14:paraId="2878A507" w14:textId="77777777" w:rsidTr="00351C51">
        <w:tc>
          <w:tcPr>
            <w:tcW w:w="1135" w:type="dxa"/>
            <w:tcBorders>
              <w:top w:val="nil"/>
              <w:left w:val="nil"/>
              <w:bottom w:val="nil"/>
              <w:right w:val="nil"/>
            </w:tcBorders>
            <w:shd w:val="clear" w:color="auto" w:fill="auto"/>
          </w:tcPr>
          <w:p w14:paraId="3F2A17EA"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4CE4416D" w14:textId="77777777" w:rsidR="0015516E" w:rsidRPr="0016479D" w:rsidRDefault="0015516E" w:rsidP="00B8573B">
            <w:pPr>
              <w:pStyle w:val="Stilius3"/>
            </w:pPr>
            <w:r w:rsidRPr="0016479D">
              <w:rPr>
                <w:rFonts w:eastAsia="Calibri"/>
                <w:szCs w:val="24"/>
              </w:rPr>
              <w:t xml:space="preserve">Rangovas įsipareigoja pranešti Užsakovui Subrangovų pavadinimus, kontaktinius duomenis ir jų atstovus </w:t>
            </w:r>
            <w:r w:rsidRPr="00B8573B">
              <w:t>Subrangovų sąraše (3.2.</w:t>
            </w:r>
            <w:r w:rsidR="0033156E">
              <w:t>4</w:t>
            </w:r>
            <w:r w:rsidRPr="00124022">
              <w:t xml:space="preserve"> papunktis),</w:t>
            </w:r>
            <w:r w:rsidRPr="0016479D">
              <w:t xml:space="preserve"> taip pat </w:t>
            </w:r>
            <w:r w:rsidRPr="0016479D">
              <w:rPr>
                <w:rFonts w:eastAsia="Calibri"/>
                <w:szCs w:val="24"/>
              </w:rPr>
              <w:t xml:space="preserve">įsipareigoja informuoti apie minėtos informacijos </w:t>
            </w:r>
            <w:proofErr w:type="spellStart"/>
            <w:r w:rsidRPr="0016479D">
              <w:rPr>
                <w:rFonts w:eastAsia="Calibri"/>
                <w:szCs w:val="24"/>
              </w:rPr>
              <w:t>pasikeitimus</w:t>
            </w:r>
            <w:proofErr w:type="spellEnd"/>
            <w:r w:rsidRPr="0016479D">
              <w:rPr>
                <w:rFonts w:eastAsia="Calibri"/>
                <w:szCs w:val="24"/>
              </w:rPr>
              <w:t xml:space="preserve"> visu Sutarties vykdymo metu, taip pat apie naujus Subrangovus, kuriuos jis ketina pasitelkti vėliau. </w:t>
            </w:r>
            <w:r w:rsidRPr="0016479D">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BAECF22" w14:textId="77777777" w:rsidR="0015516E" w:rsidRPr="0016479D" w:rsidRDefault="0015516E" w:rsidP="00B8573B">
            <w:pPr>
              <w:pStyle w:val="Stilius3"/>
              <w:spacing w:before="0"/>
            </w:pPr>
            <w:r w:rsidRPr="0016479D">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2C4D31B5" w14:textId="77777777" w:rsidR="0015516E" w:rsidRPr="0016479D" w:rsidRDefault="0015516E" w:rsidP="00B8573B">
            <w:pPr>
              <w:pStyle w:val="Stilius3"/>
              <w:spacing w:before="0"/>
            </w:pPr>
            <w:r w:rsidRPr="0016479D">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15516E" w:rsidRPr="0016479D" w14:paraId="056B81BC" w14:textId="77777777" w:rsidTr="00351C51">
        <w:tc>
          <w:tcPr>
            <w:tcW w:w="1135" w:type="dxa"/>
            <w:tcBorders>
              <w:top w:val="nil"/>
              <w:left w:val="nil"/>
              <w:bottom w:val="nil"/>
              <w:right w:val="nil"/>
            </w:tcBorders>
          </w:tcPr>
          <w:p w14:paraId="375FC0D4" w14:textId="77777777" w:rsidR="0015516E" w:rsidRPr="0016479D" w:rsidRDefault="0015516E" w:rsidP="002C7D21">
            <w:pPr>
              <w:pStyle w:val="Stilius3"/>
              <w:numPr>
                <w:ilvl w:val="0"/>
                <w:numId w:val="7"/>
              </w:numPr>
              <w:ind w:left="714" w:hanging="572"/>
            </w:pPr>
          </w:p>
        </w:tc>
        <w:tc>
          <w:tcPr>
            <w:tcW w:w="8646" w:type="dxa"/>
            <w:gridSpan w:val="2"/>
            <w:tcBorders>
              <w:top w:val="nil"/>
              <w:left w:val="nil"/>
              <w:bottom w:val="nil"/>
              <w:right w:val="nil"/>
            </w:tcBorders>
            <w:shd w:val="clear" w:color="auto" w:fill="auto"/>
          </w:tcPr>
          <w:p w14:paraId="6F756333" w14:textId="77777777" w:rsidR="0015516E" w:rsidRPr="0016479D" w:rsidRDefault="0015516E" w:rsidP="00874837">
            <w:pPr>
              <w:pStyle w:val="Stilius3"/>
            </w:pPr>
            <w:r w:rsidRPr="0016479D">
              <w:t xml:space="preserve">Jeigu </w:t>
            </w:r>
            <w:r w:rsidR="00355327">
              <w:t xml:space="preserve">Darbų kiekių </w:t>
            </w:r>
            <w:r w:rsidR="00355327" w:rsidRPr="00355327">
              <w:t xml:space="preserve">žiniaraščiuose, </w:t>
            </w:r>
            <w:r w:rsidR="00874837" w:rsidRPr="00355327">
              <w:t>specifikacijose</w:t>
            </w:r>
            <w:r w:rsidRPr="00355327">
              <w:t xml:space="preserve"> </w:t>
            </w:r>
            <w:r w:rsidRPr="0016479D">
              <w:t xml:space="preserve">ar Veiklų sąraše yra nurodyti </w:t>
            </w:r>
            <w:r w:rsidRPr="0016479D">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15516E" w:rsidRPr="007D6A14" w14:paraId="675E59A3" w14:textId="77777777" w:rsidTr="00351C51">
        <w:tc>
          <w:tcPr>
            <w:tcW w:w="9781" w:type="dxa"/>
            <w:gridSpan w:val="3"/>
            <w:tcBorders>
              <w:top w:val="nil"/>
              <w:left w:val="nil"/>
              <w:bottom w:val="nil"/>
              <w:right w:val="nil"/>
            </w:tcBorders>
          </w:tcPr>
          <w:p w14:paraId="085CB37C" w14:textId="77777777" w:rsidR="0015516E" w:rsidRPr="007D6A14" w:rsidRDefault="0015516E" w:rsidP="003649CF">
            <w:pPr>
              <w:pStyle w:val="Stilius1"/>
            </w:pPr>
            <w:r w:rsidRPr="007D6A14">
              <w:t>DARBŲ ATLIKIMO TERMINAI, VĖLAVIMAS, SUSTABDYMAS</w:t>
            </w:r>
          </w:p>
        </w:tc>
      </w:tr>
      <w:tr w:rsidR="0015516E" w:rsidRPr="007D6A14" w14:paraId="19D5C498" w14:textId="77777777" w:rsidTr="00351C51">
        <w:tc>
          <w:tcPr>
            <w:tcW w:w="1135" w:type="dxa"/>
            <w:tcBorders>
              <w:top w:val="nil"/>
              <w:left w:val="nil"/>
              <w:bottom w:val="nil"/>
              <w:right w:val="nil"/>
            </w:tcBorders>
            <w:shd w:val="clear" w:color="auto" w:fill="auto"/>
          </w:tcPr>
          <w:p w14:paraId="29A1A7E5" w14:textId="77777777" w:rsidR="0015516E" w:rsidRPr="007D6A14" w:rsidRDefault="0015516E"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39B2C253" w14:textId="77777777" w:rsidR="0015516E" w:rsidRPr="004B63BB" w:rsidRDefault="0015516E" w:rsidP="00892B13">
            <w:pPr>
              <w:pStyle w:val="Stilius3"/>
            </w:pPr>
            <w:r w:rsidRPr="004B63BB">
              <w:t xml:space="preserve">Darbų atlikimo terminas </w:t>
            </w:r>
            <w:r w:rsidR="00355327">
              <w:t>nurodytas</w:t>
            </w:r>
            <w:r w:rsidRPr="004B63BB">
              <w:t xml:space="preserve"> 3.4 papunktyje</w:t>
            </w:r>
            <w:r w:rsidR="00355327">
              <w:t xml:space="preserve">. </w:t>
            </w:r>
            <w:r w:rsidRPr="004B63BB">
              <w:t xml:space="preserve"> Rangovas iki šioje Sutartyje nurodyto Darbų atlikimo termino pabaigos privalo atlikti visus Darbus, įskaitant </w:t>
            </w:r>
            <w:r w:rsidR="007E5875" w:rsidRPr="00624FC5">
              <w:t>Užsakovo pastebėtų</w:t>
            </w:r>
            <w:r w:rsidR="007E5875">
              <w:t xml:space="preserve"> </w:t>
            </w:r>
            <w:r w:rsidRPr="004B63BB">
              <w:t>defektų pašalinimą</w:t>
            </w:r>
            <w:r w:rsidR="00FE443D">
              <w:t>.</w:t>
            </w:r>
          </w:p>
        </w:tc>
      </w:tr>
      <w:tr w:rsidR="0015516E" w:rsidRPr="007D6A14" w14:paraId="6535012E" w14:textId="77777777" w:rsidTr="006E2F70">
        <w:tc>
          <w:tcPr>
            <w:tcW w:w="1135" w:type="dxa"/>
            <w:tcBorders>
              <w:top w:val="nil"/>
              <w:left w:val="nil"/>
              <w:bottom w:val="nil"/>
              <w:right w:val="nil"/>
            </w:tcBorders>
            <w:shd w:val="clear" w:color="auto" w:fill="auto"/>
          </w:tcPr>
          <w:p w14:paraId="38E3B7E9" w14:textId="77777777" w:rsidR="0015516E" w:rsidRPr="007D6A14" w:rsidRDefault="0015516E"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1313446F" w14:textId="77777777" w:rsidR="0015516E" w:rsidRPr="004B63BB" w:rsidRDefault="007D6A14" w:rsidP="00C60AAC">
            <w:pPr>
              <w:pStyle w:val="Stilius3"/>
              <w:rPr>
                <w:strike/>
              </w:rPr>
            </w:pPr>
            <w:r w:rsidRPr="004B63BB">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w:t>
            </w:r>
            <w:r w:rsidR="002C26CC">
              <w:t>šimą, gali nutraukti S</w:t>
            </w:r>
            <w:r w:rsidRPr="004B63BB">
              <w:t xml:space="preserve">utartį </w:t>
            </w:r>
            <w:r w:rsidRPr="00DF6889">
              <w:t>pagal 12.3.3</w:t>
            </w:r>
            <w:r w:rsidRPr="004B63BB">
              <w:t xml:space="preserve"> papunkčio sąlygas. Ši sąlyga netaikoma, jei vėluojama dėl priežasčių, nepriklausančių nuo Rangovo.</w:t>
            </w:r>
          </w:p>
        </w:tc>
      </w:tr>
      <w:tr w:rsidR="0015516E" w:rsidRPr="007D6A14" w14:paraId="4F263B94" w14:textId="77777777" w:rsidTr="006E2F70">
        <w:tc>
          <w:tcPr>
            <w:tcW w:w="1135" w:type="dxa"/>
            <w:tcBorders>
              <w:top w:val="nil"/>
              <w:left w:val="nil"/>
              <w:bottom w:val="nil"/>
              <w:right w:val="nil"/>
            </w:tcBorders>
            <w:shd w:val="clear" w:color="auto" w:fill="auto"/>
          </w:tcPr>
          <w:p w14:paraId="3D7B3E04" w14:textId="77777777" w:rsidR="0015516E" w:rsidRPr="007D6A14" w:rsidRDefault="0015516E"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3C070668" w14:textId="77777777" w:rsidR="007D6A14" w:rsidRPr="004577E6" w:rsidRDefault="007D6A14" w:rsidP="004577E6">
            <w:pPr>
              <w:pStyle w:val="Stilius3"/>
            </w:pPr>
            <w:r w:rsidRPr="004577E6">
              <w:t xml:space="preserve">Darbų atlikimo terminas gali būti pratęstas, o </w:t>
            </w:r>
            <w:r w:rsidR="00D63920">
              <w:t>Veiklų sąraše pateiktas vykdymo grafikas</w:t>
            </w:r>
            <w:r w:rsidR="00D63920" w:rsidRPr="004577E6">
              <w:t xml:space="preserve"> </w:t>
            </w:r>
            <w:r w:rsidRPr="004577E6">
              <w:t>gali būti koreguotas dėl:</w:t>
            </w:r>
          </w:p>
          <w:p w14:paraId="748D8D48" w14:textId="77777777" w:rsidR="007D6A14" w:rsidRPr="004577E6" w:rsidRDefault="007D6A14" w:rsidP="004577E6">
            <w:pPr>
              <w:pStyle w:val="Stilius3"/>
              <w:numPr>
                <w:ilvl w:val="2"/>
                <w:numId w:val="39"/>
              </w:numPr>
              <w:tabs>
                <w:tab w:val="left" w:pos="1167"/>
              </w:tabs>
              <w:spacing w:before="0"/>
            </w:pPr>
            <w:r w:rsidRPr="004577E6">
              <w:t xml:space="preserve">išskirtinai nepalankių gamtinių sąlygų (taikoma Darbams, kurių kokybė priklauso nuo gamtinių sąlygų), kurios </w:t>
            </w:r>
            <w:r w:rsidRPr="004577E6">
              <w:rPr>
                <w:color w:val="000000"/>
                <w:spacing w:val="3"/>
              </w:rPr>
              <w:t xml:space="preserve">buvo nenumatomos arba kurių joks patyręs rangovas </w:t>
            </w:r>
            <w:r w:rsidRPr="004577E6">
              <w:rPr>
                <w:color w:val="000000"/>
                <w:spacing w:val="-3"/>
              </w:rPr>
              <w:t>nebūtų galėjęs tikėtis ir tai įvertinti</w:t>
            </w:r>
            <w:r w:rsidRPr="004577E6">
              <w:t>;</w:t>
            </w:r>
          </w:p>
          <w:p w14:paraId="75720AA0" w14:textId="77777777" w:rsidR="007D6A14" w:rsidRDefault="007D6A14" w:rsidP="004577E6">
            <w:pPr>
              <w:pStyle w:val="Stilius3"/>
              <w:numPr>
                <w:ilvl w:val="2"/>
                <w:numId w:val="39"/>
              </w:numPr>
              <w:tabs>
                <w:tab w:val="left" w:pos="1167"/>
              </w:tabs>
              <w:spacing w:before="0"/>
            </w:pPr>
            <w:r w:rsidRPr="004577E6">
              <w:t>Pakeitimų, atliekamų vadovaujantis Sutarties sąlygų 10 skyriaus nuostatomis;</w:t>
            </w:r>
          </w:p>
          <w:p w14:paraId="330E858D" w14:textId="77777777" w:rsidR="0015516E" w:rsidRPr="004577E6" w:rsidRDefault="007D6A14" w:rsidP="004577E6">
            <w:pPr>
              <w:pStyle w:val="Stilius3"/>
              <w:numPr>
                <w:ilvl w:val="2"/>
                <w:numId w:val="39"/>
              </w:numPr>
              <w:tabs>
                <w:tab w:val="left" w:pos="1167"/>
              </w:tabs>
              <w:spacing w:before="0"/>
            </w:pPr>
            <w:r w:rsidRPr="004577E6">
              <w:t>bet kokio vėlavimo, kliūčių ar trukdymų, sukeltų arba priskiriamų Užsakovui arba Užsakovo personalui, arba tretiesiems asmenims.</w:t>
            </w:r>
          </w:p>
        </w:tc>
      </w:tr>
      <w:tr w:rsidR="0015516E" w:rsidRPr="007D6A14" w14:paraId="68F44B4D" w14:textId="77777777" w:rsidTr="006E2F70">
        <w:tc>
          <w:tcPr>
            <w:tcW w:w="1135" w:type="dxa"/>
            <w:tcBorders>
              <w:top w:val="nil"/>
              <w:left w:val="nil"/>
              <w:bottom w:val="nil"/>
              <w:right w:val="nil"/>
            </w:tcBorders>
            <w:shd w:val="clear" w:color="auto" w:fill="auto"/>
          </w:tcPr>
          <w:p w14:paraId="08C86FF1" w14:textId="77777777" w:rsidR="0015516E" w:rsidRPr="007D6A14" w:rsidRDefault="0015516E"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0C7B157E" w14:textId="77777777" w:rsidR="0015516E" w:rsidRPr="004577E6" w:rsidRDefault="007D6A14" w:rsidP="004577E6">
            <w:pPr>
              <w:pStyle w:val="Stilius3"/>
            </w:pPr>
            <w:r w:rsidRPr="004577E6">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tc>
      </w:tr>
      <w:tr w:rsidR="007D6A14" w:rsidRPr="007D6A14" w14:paraId="159C2873" w14:textId="77777777" w:rsidTr="00351C51">
        <w:tc>
          <w:tcPr>
            <w:tcW w:w="1135" w:type="dxa"/>
            <w:tcBorders>
              <w:top w:val="nil"/>
              <w:left w:val="nil"/>
              <w:bottom w:val="nil"/>
              <w:right w:val="nil"/>
            </w:tcBorders>
            <w:shd w:val="clear" w:color="auto" w:fill="auto"/>
          </w:tcPr>
          <w:p w14:paraId="7EF9C294" w14:textId="77777777" w:rsidR="007D6A14" w:rsidRPr="007D6A14" w:rsidRDefault="007D6A14"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4EAAA066" w14:textId="77777777" w:rsidR="007D6A14" w:rsidRPr="004577E6" w:rsidRDefault="007D6A14" w:rsidP="00FA5366">
            <w:pPr>
              <w:pStyle w:val="Stilius3"/>
            </w:pPr>
            <w:r w:rsidRPr="004577E6">
              <w:t>Aplinkybės</w:t>
            </w:r>
            <w:r w:rsidR="004577E6">
              <w:t>, dėl kurių gali būti stabdomi D</w:t>
            </w:r>
            <w:r w:rsidRPr="004577E6">
              <w:t xml:space="preserve">arbai, yra: </w:t>
            </w:r>
          </w:p>
          <w:p w14:paraId="02D853FB" w14:textId="77777777" w:rsidR="007D6A14" w:rsidRPr="004577E6" w:rsidRDefault="007D6A14" w:rsidP="002C7D21">
            <w:pPr>
              <w:pStyle w:val="Komentarotekstas"/>
              <w:numPr>
                <w:ilvl w:val="0"/>
                <w:numId w:val="32"/>
              </w:numPr>
              <w:tabs>
                <w:tab w:val="left" w:pos="742"/>
              </w:tabs>
              <w:rPr>
                <w:sz w:val="22"/>
                <w:szCs w:val="22"/>
              </w:rPr>
            </w:pPr>
            <w:r w:rsidRPr="004577E6">
              <w:rPr>
                <w:sz w:val="22"/>
                <w:szCs w:val="22"/>
              </w:rPr>
              <w:t>trečiųjų šalių įtaka;</w:t>
            </w:r>
          </w:p>
          <w:p w14:paraId="401A7F61" w14:textId="77777777" w:rsidR="007D6A14" w:rsidRPr="004577E6" w:rsidRDefault="007D6A14" w:rsidP="002C7D21">
            <w:pPr>
              <w:pStyle w:val="Komentarotekstas"/>
              <w:numPr>
                <w:ilvl w:val="0"/>
                <w:numId w:val="32"/>
              </w:numPr>
              <w:tabs>
                <w:tab w:val="left" w:pos="742"/>
              </w:tabs>
              <w:rPr>
                <w:sz w:val="22"/>
                <w:szCs w:val="22"/>
              </w:rPr>
            </w:pPr>
            <w:r w:rsidRPr="004577E6">
              <w:rPr>
                <w:sz w:val="22"/>
                <w:szCs w:val="22"/>
              </w:rPr>
              <w:t>sustabdytas finansavimas arba trūksta finansavimo;</w:t>
            </w:r>
          </w:p>
          <w:p w14:paraId="539572BF" w14:textId="77777777" w:rsidR="007D6A14" w:rsidRPr="004577E6" w:rsidRDefault="007D6A14" w:rsidP="002C7D21">
            <w:pPr>
              <w:pStyle w:val="Komentarotekstas"/>
              <w:numPr>
                <w:ilvl w:val="0"/>
                <w:numId w:val="32"/>
              </w:numPr>
              <w:tabs>
                <w:tab w:val="left" w:pos="742"/>
              </w:tabs>
              <w:rPr>
                <w:sz w:val="22"/>
                <w:szCs w:val="22"/>
              </w:rPr>
            </w:pPr>
            <w:r w:rsidRPr="004577E6">
              <w:rPr>
                <w:sz w:val="22"/>
                <w:szCs w:val="22"/>
              </w:rPr>
              <w:t>laiku neatlaisvinta Darbų vieta;</w:t>
            </w:r>
          </w:p>
          <w:p w14:paraId="275FF74F" w14:textId="77777777" w:rsidR="007D6A14" w:rsidRPr="004577E6" w:rsidRDefault="007D6A14" w:rsidP="002C7D21">
            <w:pPr>
              <w:pStyle w:val="Komentarotekstas"/>
              <w:numPr>
                <w:ilvl w:val="0"/>
                <w:numId w:val="32"/>
              </w:numPr>
              <w:tabs>
                <w:tab w:val="left" w:pos="742"/>
              </w:tabs>
              <w:rPr>
                <w:sz w:val="22"/>
                <w:szCs w:val="22"/>
              </w:rPr>
            </w:pPr>
            <w:r w:rsidRPr="004577E6">
              <w:rPr>
                <w:sz w:val="22"/>
                <w:szCs w:val="22"/>
              </w:rPr>
              <w:t>būtinas papildomas laikas įvykdyti papildomų Darbų viešąjį pirkimą;</w:t>
            </w:r>
          </w:p>
          <w:p w14:paraId="279F5716" w14:textId="77777777" w:rsidR="007D6A14" w:rsidRPr="004577E6" w:rsidRDefault="007D6A14" w:rsidP="003072D2">
            <w:pPr>
              <w:pStyle w:val="Komentarotekstas"/>
              <w:numPr>
                <w:ilvl w:val="0"/>
                <w:numId w:val="32"/>
              </w:numPr>
              <w:tabs>
                <w:tab w:val="left" w:pos="742"/>
              </w:tabs>
              <w:jc w:val="both"/>
              <w:rPr>
                <w:sz w:val="22"/>
                <w:szCs w:val="22"/>
              </w:rPr>
            </w:pPr>
            <w:r w:rsidRPr="004577E6">
              <w:rPr>
                <w:sz w:val="22"/>
                <w:szCs w:val="22"/>
              </w:rPr>
              <w:lastRenderedPageBreak/>
              <w:t xml:space="preserve">bet koks nenumatomas gamtos jėgų veikimas, kurio joks patyręs rangovas nebūtų galėjęs tikėtis; </w:t>
            </w:r>
          </w:p>
          <w:p w14:paraId="26DCA21D" w14:textId="77777777" w:rsidR="007D6A14" w:rsidRPr="004577E6" w:rsidRDefault="007D6A14" w:rsidP="003072D2">
            <w:pPr>
              <w:pStyle w:val="Komentarotekstas"/>
              <w:numPr>
                <w:ilvl w:val="0"/>
                <w:numId w:val="32"/>
              </w:numPr>
              <w:tabs>
                <w:tab w:val="left" w:pos="742"/>
              </w:tabs>
              <w:jc w:val="both"/>
              <w:rPr>
                <w:sz w:val="22"/>
                <w:szCs w:val="22"/>
              </w:rPr>
            </w:pPr>
            <w:r w:rsidRPr="004577E6">
              <w:rPr>
                <w:sz w:val="22"/>
                <w:szCs w:val="22"/>
              </w:rPr>
              <w:t xml:space="preserve">fizinės kliūtys arba kitos nei klimatinės fizinės sąlygos, su kuriomis vykdant darbus susidurta Statybvietėje, ir tų kliūčių ar sąlygų Rangovas nebūtų galėjęs pagrįstai numatyti; </w:t>
            </w:r>
          </w:p>
          <w:p w14:paraId="7943F212" w14:textId="77777777" w:rsidR="007D6A14" w:rsidRPr="004577E6" w:rsidRDefault="007D6A14" w:rsidP="002C7D21">
            <w:pPr>
              <w:pStyle w:val="Komentarotekstas"/>
              <w:numPr>
                <w:ilvl w:val="0"/>
                <w:numId w:val="32"/>
              </w:numPr>
              <w:tabs>
                <w:tab w:val="left" w:pos="742"/>
              </w:tabs>
              <w:rPr>
                <w:sz w:val="22"/>
                <w:szCs w:val="22"/>
              </w:rPr>
            </w:pPr>
            <w:r w:rsidRPr="004577E6">
              <w:rPr>
                <w:sz w:val="22"/>
                <w:szCs w:val="22"/>
              </w:rPr>
              <w:t xml:space="preserve">bet koks uždelsimas ar sutrikimas dėl Pakeitimo; </w:t>
            </w:r>
          </w:p>
          <w:p w14:paraId="3EAA9DF1" w14:textId="77777777" w:rsidR="007D6A14" w:rsidRPr="004577E6" w:rsidRDefault="007D6A14" w:rsidP="003072D2">
            <w:pPr>
              <w:pStyle w:val="Komentarotekstas"/>
              <w:numPr>
                <w:ilvl w:val="0"/>
                <w:numId w:val="32"/>
              </w:numPr>
              <w:tabs>
                <w:tab w:val="left" w:pos="742"/>
              </w:tabs>
              <w:jc w:val="both"/>
              <w:rPr>
                <w:sz w:val="22"/>
                <w:szCs w:val="22"/>
              </w:rPr>
            </w:pPr>
            <w:r w:rsidRPr="004577E6">
              <w:rPr>
                <w:sz w:val="22"/>
                <w:szCs w:val="22"/>
              </w:rPr>
              <w:t xml:space="preserve">kitos aplinkybės, kurios nebuvo žinomos pirkimo vykdymo metu ir su kuriomis susidurtų bet kuris rangovas. </w:t>
            </w:r>
          </w:p>
          <w:p w14:paraId="3279F4B4" w14:textId="77777777" w:rsidR="007D6A14" w:rsidRPr="004577E6" w:rsidRDefault="007D6A14" w:rsidP="004B7BD1">
            <w:pPr>
              <w:pStyle w:val="Stilius3"/>
              <w:spacing w:before="0"/>
            </w:pPr>
            <w:r w:rsidRPr="004577E6">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577E6">
              <w:rPr>
                <w:color w:val="555555"/>
              </w:rPr>
              <w:t xml:space="preserve"> </w:t>
            </w:r>
          </w:p>
          <w:p w14:paraId="0BAD622E" w14:textId="77777777" w:rsidR="007D6A14" w:rsidRPr="004577E6" w:rsidRDefault="007D6A14" w:rsidP="00B8573B">
            <w:pPr>
              <w:pStyle w:val="Stilius3"/>
              <w:spacing w:before="0"/>
            </w:pPr>
            <w:r w:rsidRPr="004577E6">
              <w:t xml:space="preserve">Tokio sustabdymo metu visus Darbus Rangovas privalo prižiūrėti, sandėliuoti, saugoti nuo sugadinimo, praradimo arba žalos. </w:t>
            </w:r>
          </w:p>
        </w:tc>
      </w:tr>
      <w:tr w:rsidR="007D6A14" w:rsidRPr="007D6A14" w14:paraId="3A3EFC2E" w14:textId="77777777" w:rsidTr="00351C51">
        <w:tc>
          <w:tcPr>
            <w:tcW w:w="1135" w:type="dxa"/>
            <w:tcBorders>
              <w:top w:val="nil"/>
              <w:left w:val="nil"/>
              <w:bottom w:val="nil"/>
              <w:right w:val="nil"/>
            </w:tcBorders>
            <w:shd w:val="clear" w:color="auto" w:fill="auto"/>
          </w:tcPr>
          <w:p w14:paraId="22C87DEC" w14:textId="77777777" w:rsidR="007D6A14" w:rsidRPr="007D6A14" w:rsidRDefault="007D6A14" w:rsidP="002C7D21">
            <w:pPr>
              <w:numPr>
                <w:ilvl w:val="0"/>
                <w:numId w:val="9"/>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00939EC8" w14:textId="77777777" w:rsidR="007D6A14" w:rsidRPr="004577E6" w:rsidRDefault="007D6A14" w:rsidP="00892B13">
            <w:pPr>
              <w:pStyle w:val="Stilius3"/>
            </w:pPr>
            <w:r w:rsidRPr="004577E6">
              <w:t>Jeigu Rangovas vėluoja atlikti Darbus iki Darbų atlikimo termino, nurodyto Sutarties 6.1 papunktyje, pabaigos ir nepateikia Užsakovui pagrįstų įrodymų, pateisinančių Darbų vėlavimą</w:t>
            </w:r>
            <w:r w:rsidR="0050444B">
              <w:t>,</w:t>
            </w:r>
            <w:r w:rsidRPr="004577E6">
              <w:rPr>
                <w:color w:val="000000"/>
                <w:spacing w:val="-1"/>
              </w:rPr>
              <w:t xml:space="preserve"> </w:t>
            </w:r>
            <w:r w:rsidRPr="004577E6">
              <w:t>Užsakovas reikalaus delspinigių dėl vėlavimo, kurių dydis yra nurodytas 3.4 papunktyje. Delspinigių nebus reikalaujama, jei vėluojama dėl priežasčių, nepriklausančių nuo Rangovo.</w:t>
            </w:r>
          </w:p>
        </w:tc>
      </w:tr>
      <w:tr w:rsidR="007D6A14" w:rsidRPr="007D6A14" w14:paraId="1C83BD12" w14:textId="77777777" w:rsidTr="00351C51">
        <w:tc>
          <w:tcPr>
            <w:tcW w:w="9781" w:type="dxa"/>
            <w:gridSpan w:val="3"/>
            <w:tcBorders>
              <w:top w:val="nil"/>
              <w:left w:val="nil"/>
              <w:bottom w:val="nil"/>
              <w:right w:val="nil"/>
            </w:tcBorders>
          </w:tcPr>
          <w:p w14:paraId="1D5D39EB" w14:textId="77777777" w:rsidR="007D6A14" w:rsidRPr="007D6A14" w:rsidRDefault="007D6A14" w:rsidP="003649CF">
            <w:pPr>
              <w:pStyle w:val="Stilius1"/>
            </w:pPr>
            <w:r w:rsidRPr="007D6A14">
              <w:t xml:space="preserve">SUTARTIES ĮVYKDYMO UŽTIKRINIMAS </w:t>
            </w:r>
          </w:p>
        </w:tc>
      </w:tr>
      <w:tr w:rsidR="007D6A14" w:rsidRPr="00360CAD" w14:paraId="2BBE11EB" w14:textId="77777777" w:rsidTr="00351C51">
        <w:tc>
          <w:tcPr>
            <w:tcW w:w="1135" w:type="dxa"/>
            <w:tcBorders>
              <w:top w:val="nil"/>
              <w:left w:val="nil"/>
              <w:bottom w:val="nil"/>
              <w:right w:val="nil"/>
            </w:tcBorders>
            <w:shd w:val="clear" w:color="auto" w:fill="auto"/>
          </w:tcPr>
          <w:p w14:paraId="04F92712" w14:textId="77777777" w:rsidR="007D6A14" w:rsidRPr="00360CAD" w:rsidRDefault="007D6A14" w:rsidP="002C7D21">
            <w:pPr>
              <w:numPr>
                <w:ilvl w:val="0"/>
                <w:numId w:val="1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655C949C" w14:textId="0BB8664B" w:rsidR="00B76D99" w:rsidRPr="00360CAD" w:rsidRDefault="00F70D80" w:rsidP="00CE2477">
            <w:pPr>
              <w:pStyle w:val="Stilius3"/>
            </w:pPr>
            <w:r w:rsidRPr="00360CAD">
              <w:t>Sutarties įvykdymo užtikrinimo forma yra banko garantija</w:t>
            </w:r>
            <w:r w:rsidRPr="00360CAD">
              <w:rPr>
                <w:shd w:val="clear" w:color="auto" w:fill="FFFFFF"/>
              </w:rPr>
              <w:t xml:space="preserve"> </w:t>
            </w:r>
            <w:r w:rsidRPr="00360CAD">
              <w:rPr>
                <w:noProof/>
                <w:lang w:eastAsia="lt-LT"/>
              </w:rPr>
              <w:t xml:space="preserve">arba piniginis užstatas (jeigu </w:t>
            </w:r>
            <w:r w:rsidR="003072D2" w:rsidRPr="00360CAD">
              <w:rPr>
                <w:noProof/>
                <w:lang w:eastAsia="lt-LT"/>
              </w:rPr>
              <w:t>S</w:t>
            </w:r>
            <w:r w:rsidRPr="00360CAD">
              <w:rPr>
                <w:noProof/>
                <w:lang w:eastAsia="lt-LT"/>
              </w:rPr>
              <w:t xml:space="preserve">utarties užtikrinimo suma neviršija 10 000 Eur), kuris pervedamas į Užsakovo sąskaitą Nr. </w:t>
            </w:r>
            <w:r w:rsidR="00CE2477" w:rsidRPr="00360CAD">
              <w:rPr>
                <w:noProof/>
                <w:lang w:eastAsia="lt-LT"/>
              </w:rPr>
              <w:t>LT.........................</w:t>
            </w:r>
            <w:r w:rsidRPr="00360CAD">
              <w:rPr>
                <w:noProof/>
                <w:lang w:eastAsia="lt-LT"/>
              </w:rPr>
              <w:t xml:space="preserve">, bankas AB Swedbank, </w:t>
            </w:r>
            <w:r w:rsidR="00CE2477" w:rsidRPr="00360CAD">
              <w:rPr>
                <w:noProof/>
                <w:lang w:eastAsia="lt-LT"/>
              </w:rPr>
              <w:t>Šiaulių „Sandoros“ progimnazijos</w:t>
            </w:r>
            <w:r w:rsidRPr="00360CAD">
              <w:rPr>
                <w:noProof/>
                <w:lang w:eastAsia="lt-LT"/>
              </w:rPr>
              <w:t xml:space="preserve"> kodas </w:t>
            </w:r>
            <w:r w:rsidR="00CE2477" w:rsidRPr="00360CAD">
              <w:rPr>
                <w:noProof/>
                <w:lang w:eastAsia="lt-LT"/>
              </w:rPr>
              <w:t>195220727</w:t>
            </w:r>
            <w:r w:rsidRPr="00360CAD">
              <w:rPr>
                <w:noProof/>
                <w:lang w:eastAsia="lt-LT"/>
              </w:rPr>
              <w:t>.</w:t>
            </w:r>
            <w:r w:rsidRPr="00360CAD">
              <w:t xml:space="preserve"> </w:t>
            </w:r>
            <w:r w:rsidRPr="00360CAD">
              <w:rPr>
                <w:shd w:val="clear" w:color="auto" w:fill="FFFFFF"/>
              </w:rPr>
              <w:t>Sutarties įvykdymo užtikrinimas turi būti besąlyginis bei neatšaukiamas.</w:t>
            </w:r>
            <w:r w:rsidRPr="00360CAD">
              <w:t xml:space="preserve"> 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360CAD">
              <w:rPr>
                <w:i/>
              </w:rPr>
              <w:t>.</w:t>
            </w:r>
            <w:r w:rsidRPr="00360CAD">
              <w:t xml:space="preserve"> Sutarties įvykdymo užtikrinimas įsigalioja jo išdavimo dieną ir jo galiojimo terminas turi </w:t>
            </w:r>
            <w:r w:rsidRPr="00360CAD">
              <w:rPr>
                <w:shd w:val="clear" w:color="auto" w:fill="FFFFFF"/>
              </w:rPr>
              <w:t>30 dienų viršyti Sutartyje numatytų darbų atlikimo terminą.</w:t>
            </w:r>
            <w:r w:rsidRPr="00360CAD">
              <w:t xml:space="preserve"> Jei Darbų atlikimo terminas yra pratęsiamas arba Darbai yra sustabdomi, arba Rangovas vėluoja užbaigti Darbus, atitinkamai turi būti pratęstas ir Sutarties įvykdymo užtikrinimo galiojimas.</w:t>
            </w:r>
          </w:p>
        </w:tc>
      </w:tr>
      <w:tr w:rsidR="007D6A14" w:rsidRPr="007D6A14" w14:paraId="5FE7B0AC" w14:textId="77777777" w:rsidTr="00351C51">
        <w:tc>
          <w:tcPr>
            <w:tcW w:w="1135" w:type="dxa"/>
            <w:tcBorders>
              <w:top w:val="nil"/>
              <w:left w:val="nil"/>
              <w:bottom w:val="nil"/>
              <w:right w:val="nil"/>
            </w:tcBorders>
          </w:tcPr>
          <w:p w14:paraId="35C237C4" w14:textId="77777777" w:rsidR="007D6A14" w:rsidRPr="007D6A14" w:rsidRDefault="007D6A14" w:rsidP="002C7D21">
            <w:pPr>
              <w:numPr>
                <w:ilvl w:val="0"/>
                <w:numId w:val="10"/>
              </w:numPr>
              <w:spacing w:before="200"/>
              <w:ind w:hanging="578"/>
              <w:rPr>
                <w:rFonts w:ascii="Times New Roman" w:hAnsi="Times New Roman"/>
                <w:sz w:val="24"/>
                <w:szCs w:val="24"/>
              </w:rPr>
            </w:pPr>
          </w:p>
        </w:tc>
        <w:tc>
          <w:tcPr>
            <w:tcW w:w="8646" w:type="dxa"/>
            <w:gridSpan w:val="2"/>
            <w:tcBorders>
              <w:top w:val="nil"/>
              <w:left w:val="nil"/>
              <w:bottom w:val="nil"/>
              <w:right w:val="nil"/>
            </w:tcBorders>
          </w:tcPr>
          <w:p w14:paraId="76E23A68" w14:textId="77777777" w:rsidR="007D6A14" w:rsidRPr="004577E6" w:rsidRDefault="007D6A14" w:rsidP="00DA19CB">
            <w:pPr>
              <w:pStyle w:val="Stilius3"/>
            </w:pPr>
            <w:r w:rsidRPr="004577E6">
              <w:t>Sutarties įvykdymo užtikr</w:t>
            </w:r>
            <w:r w:rsidR="004577E6">
              <w:t>inimu garantuojama</w:t>
            </w:r>
            <w:r w:rsidRPr="004577E6">
              <w:t>, kad Užsakovui bus sumokėta nustatyta pinigų suma ar atsakyta už Rangovo prievoles dėl to, kad Rangovas neįvykdė įsipareigojimų pagal Sutartį ar vykdė juos netinkamai.</w:t>
            </w:r>
          </w:p>
        </w:tc>
      </w:tr>
      <w:tr w:rsidR="00F70D80" w:rsidRPr="007D6A14" w14:paraId="627F24EF" w14:textId="77777777" w:rsidTr="00351C51">
        <w:tc>
          <w:tcPr>
            <w:tcW w:w="1135" w:type="dxa"/>
            <w:tcBorders>
              <w:top w:val="nil"/>
              <w:left w:val="nil"/>
              <w:bottom w:val="nil"/>
              <w:right w:val="nil"/>
            </w:tcBorders>
          </w:tcPr>
          <w:p w14:paraId="5671B14A" w14:textId="77777777" w:rsidR="00F70D80" w:rsidRPr="007D6A14" w:rsidRDefault="00F70D80" w:rsidP="002C7D21">
            <w:pPr>
              <w:numPr>
                <w:ilvl w:val="0"/>
                <w:numId w:val="10"/>
              </w:numPr>
              <w:spacing w:before="200"/>
              <w:ind w:hanging="578"/>
              <w:rPr>
                <w:rFonts w:ascii="Times New Roman" w:hAnsi="Times New Roman"/>
                <w:sz w:val="24"/>
                <w:szCs w:val="24"/>
              </w:rPr>
            </w:pPr>
          </w:p>
        </w:tc>
        <w:tc>
          <w:tcPr>
            <w:tcW w:w="8646" w:type="dxa"/>
            <w:gridSpan w:val="2"/>
            <w:tcBorders>
              <w:top w:val="nil"/>
              <w:left w:val="nil"/>
              <w:bottom w:val="nil"/>
              <w:right w:val="nil"/>
            </w:tcBorders>
          </w:tcPr>
          <w:p w14:paraId="62AB58EB" w14:textId="77777777" w:rsidR="00F70D80" w:rsidRPr="004577E6" w:rsidRDefault="00F70D80" w:rsidP="00DA19CB">
            <w:pPr>
              <w:pStyle w:val="Stilius3"/>
            </w:pPr>
            <w:r w:rsidRPr="00BD04DD">
              <w:t>Jei Užsakovas pasinaudoja Sutarties įvykdymo užtikrinimu arba pratęsus Darbų atlikimo terminą baigiasi jo galiojimo laikas, Rangovas, siekdamas toliau vykdyti sutartinius įsipareigojimus, privalo per 5 (penkias) darbo dienas pateikti naują Sutarties įvykdymo užtikrinimą, sumai nurodytai 3.4 papunktyje</w:t>
            </w:r>
            <w:r w:rsidRPr="00BD04DD">
              <w:rPr>
                <w:i/>
              </w:rPr>
              <w:t>.</w:t>
            </w:r>
          </w:p>
        </w:tc>
      </w:tr>
      <w:tr w:rsidR="007D6A14" w:rsidRPr="007D6A14" w14:paraId="65A884AD" w14:textId="77777777" w:rsidTr="00351C51">
        <w:tc>
          <w:tcPr>
            <w:tcW w:w="1135" w:type="dxa"/>
            <w:tcBorders>
              <w:top w:val="nil"/>
              <w:left w:val="nil"/>
              <w:bottom w:val="nil"/>
              <w:right w:val="nil"/>
            </w:tcBorders>
            <w:shd w:val="clear" w:color="auto" w:fill="auto"/>
          </w:tcPr>
          <w:p w14:paraId="42B8BE70" w14:textId="77777777" w:rsidR="007D6A14" w:rsidRPr="007D6A14" w:rsidRDefault="007D6A14" w:rsidP="002C7D21">
            <w:pPr>
              <w:numPr>
                <w:ilvl w:val="0"/>
                <w:numId w:val="1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446EB1D1" w14:textId="77777777" w:rsidR="007D6A14" w:rsidRPr="004577E6" w:rsidRDefault="007D6A14" w:rsidP="00892B13">
            <w:pPr>
              <w:pStyle w:val="Stilius3"/>
            </w:pPr>
            <w:r w:rsidRPr="004577E6">
              <w:t xml:space="preserve">Jei Sutarties vykdymo metu užtikrinimą išdavęs juridinis asmuo negali įvykdyti savo įsipareigojimų, Užsakovas raštu turi pareikalauti Rangovo per 10 dienų pateikti naują užtikrinimą. </w:t>
            </w:r>
          </w:p>
        </w:tc>
      </w:tr>
      <w:tr w:rsidR="007D6A14" w:rsidRPr="007D6A14" w14:paraId="36C287AB" w14:textId="77777777" w:rsidTr="00351C51">
        <w:tc>
          <w:tcPr>
            <w:tcW w:w="1135" w:type="dxa"/>
            <w:tcBorders>
              <w:top w:val="nil"/>
              <w:left w:val="nil"/>
              <w:bottom w:val="nil"/>
              <w:right w:val="nil"/>
            </w:tcBorders>
          </w:tcPr>
          <w:p w14:paraId="0CF6D451" w14:textId="77777777" w:rsidR="007D6A14" w:rsidRPr="007D6A14" w:rsidRDefault="007D6A14" w:rsidP="002C7D21">
            <w:pPr>
              <w:numPr>
                <w:ilvl w:val="0"/>
                <w:numId w:val="1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743BD761" w14:textId="77777777" w:rsidR="00676B11" w:rsidRPr="004577E6" w:rsidRDefault="007D6A14" w:rsidP="00B11C0F">
            <w:pPr>
              <w:pStyle w:val="Stilius3"/>
            </w:pPr>
            <w:r w:rsidRPr="004577E6">
              <w:t>Sutarties įvykdymo užtikrinimas grąžinamas Rangovui po Statybos užbaigimo dokumento pasirašymo per 10 dienų nuo raštiško Rangovo prašymo gavimo dienos</w:t>
            </w:r>
            <w:r w:rsidR="004577E6">
              <w:t>.</w:t>
            </w:r>
          </w:p>
        </w:tc>
      </w:tr>
      <w:tr w:rsidR="007D6A14" w:rsidRPr="007D6A14" w14:paraId="03C22075" w14:textId="77777777" w:rsidTr="00351C51">
        <w:tc>
          <w:tcPr>
            <w:tcW w:w="9781" w:type="dxa"/>
            <w:gridSpan w:val="3"/>
            <w:tcBorders>
              <w:top w:val="nil"/>
              <w:left w:val="nil"/>
              <w:bottom w:val="nil"/>
              <w:right w:val="nil"/>
            </w:tcBorders>
            <w:shd w:val="clear" w:color="auto" w:fill="auto"/>
          </w:tcPr>
          <w:p w14:paraId="5FDB8675" w14:textId="77777777" w:rsidR="007D6A14" w:rsidRPr="007D6A14" w:rsidRDefault="007D6A14" w:rsidP="003649CF">
            <w:pPr>
              <w:pStyle w:val="Stilius1"/>
            </w:pPr>
            <w:r w:rsidRPr="007D6A14">
              <w:t xml:space="preserve">DARBŲ PERDAVIMAS-PRIĖMIMAS </w:t>
            </w:r>
          </w:p>
        </w:tc>
      </w:tr>
      <w:tr w:rsidR="007D6A14" w:rsidRPr="003649CF" w14:paraId="1DB7E75C" w14:textId="77777777" w:rsidTr="00351C51">
        <w:tc>
          <w:tcPr>
            <w:tcW w:w="1135" w:type="dxa"/>
            <w:tcBorders>
              <w:top w:val="nil"/>
              <w:left w:val="nil"/>
              <w:bottom w:val="nil"/>
              <w:right w:val="nil"/>
            </w:tcBorders>
            <w:shd w:val="clear" w:color="auto" w:fill="auto"/>
          </w:tcPr>
          <w:p w14:paraId="4963D5D6" w14:textId="77777777" w:rsidR="007D6A14" w:rsidRPr="007D6A14" w:rsidRDefault="007D6A14" w:rsidP="002C7D21">
            <w:pPr>
              <w:numPr>
                <w:ilvl w:val="0"/>
                <w:numId w:val="12"/>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160F4877" w14:textId="77777777" w:rsidR="007D6A14" w:rsidRPr="003649CF" w:rsidRDefault="007D6A14" w:rsidP="00D7417B">
            <w:pPr>
              <w:pStyle w:val="Stilius3"/>
            </w:pPr>
            <w:r w:rsidRPr="003649CF">
              <w:t>Užsakovas perima Darbus:</w:t>
            </w:r>
          </w:p>
          <w:p w14:paraId="635BA8E9" w14:textId="77777777" w:rsidR="007D6A14" w:rsidRPr="003649CF" w:rsidRDefault="007D6A14" w:rsidP="00D7417B">
            <w:pPr>
              <w:pStyle w:val="Stilius3"/>
              <w:numPr>
                <w:ilvl w:val="0"/>
                <w:numId w:val="11"/>
              </w:numPr>
              <w:spacing w:before="0"/>
              <w:ind w:left="1289" w:hanging="546"/>
            </w:pPr>
            <w:r w:rsidRPr="003649CF">
              <w:t>kai visi Darbai baigti pagal Sutartį</w:t>
            </w:r>
            <w:r w:rsidR="00F8491F">
              <w:t xml:space="preserve"> </w:t>
            </w:r>
            <w:r w:rsidRPr="003649CF">
              <w:t>ir</w:t>
            </w:r>
            <w:r w:rsidR="00B11C0F" w:rsidRPr="003649CF">
              <w:t xml:space="preserve"> ištaisyt</w:t>
            </w:r>
            <w:r w:rsidR="009839EB">
              <w:t xml:space="preserve">i visi </w:t>
            </w:r>
            <w:r w:rsidR="007E5875">
              <w:t xml:space="preserve">Užsakovo </w:t>
            </w:r>
            <w:r w:rsidR="009839EB">
              <w:t>nustatyti Darbų defektai;</w:t>
            </w:r>
          </w:p>
          <w:p w14:paraId="4E6BEEE0" w14:textId="77777777" w:rsidR="007E5875" w:rsidRPr="003649CF" w:rsidRDefault="007D6A14" w:rsidP="00624FC5">
            <w:pPr>
              <w:pStyle w:val="Stilius3"/>
              <w:numPr>
                <w:ilvl w:val="0"/>
                <w:numId w:val="11"/>
              </w:numPr>
              <w:spacing w:before="0"/>
              <w:ind w:left="1310" w:hanging="567"/>
            </w:pPr>
            <w:r w:rsidRPr="003649CF">
              <w:t xml:space="preserve">kai pasirašomas Darbų perdavimo-priėmimo aktas. </w:t>
            </w:r>
            <w:r w:rsidR="00F8491F" w:rsidRPr="00BD04DD">
              <w:t>Darbų perdavimo-priėmimo aktą pasirašo Rangovas ir</w:t>
            </w:r>
            <w:r w:rsidR="00F8491F">
              <w:t xml:space="preserve"> Užsakovo paskirtas asmuo.</w:t>
            </w:r>
            <w:r w:rsidR="00F8491F" w:rsidRPr="00BD04DD">
              <w:t xml:space="preserve"> </w:t>
            </w:r>
          </w:p>
        </w:tc>
      </w:tr>
      <w:tr w:rsidR="00F8491F" w:rsidRPr="003649CF" w14:paraId="557E4A4D" w14:textId="77777777" w:rsidTr="00351C51">
        <w:tc>
          <w:tcPr>
            <w:tcW w:w="1135" w:type="dxa"/>
            <w:tcBorders>
              <w:top w:val="nil"/>
              <w:left w:val="nil"/>
              <w:bottom w:val="nil"/>
              <w:right w:val="nil"/>
            </w:tcBorders>
            <w:shd w:val="clear" w:color="auto" w:fill="auto"/>
          </w:tcPr>
          <w:p w14:paraId="3333820C" w14:textId="77777777" w:rsidR="00F8491F" w:rsidRPr="007D6A14" w:rsidRDefault="00F8491F" w:rsidP="002C7D21">
            <w:pPr>
              <w:numPr>
                <w:ilvl w:val="0"/>
                <w:numId w:val="12"/>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5A10E717" w14:textId="77777777" w:rsidR="00F8491F" w:rsidRPr="003649CF" w:rsidRDefault="00F8491F" w:rsidP="00D7417B">
            <w:pPr>
              <w:pStyle w:val="Stilius3"/>
            </w:pPr>
            <w:r>
              <w:t xml:space="preserve">8.1 punkto įgyvendinimui, </w:t>
            </w:r>
            <w:r w:rsidRPr="003649CF">
              <w:t>Rangovas, užbaigęs Darbus</w:t>
            </w:r>
            <w:r>
              <w:t xml:space="preserve"> </w:t>
            </w:r>
            <w:r w:rsidRPr="003649CF">
              <w:t xml:space="preserve">privalo kreiptis į </w:t>
            </w:r>
            <w:r>
              <w:t xml:space="preserve">Užsakovo paskirtą asmenį, kuris kartu su Rangovu </w:t>
            </w:r>
            <w:r w:rsidRPr="00BD04DD">
              <w:t xml:space="preserve">atliktų bendrą atliktų Darbų apžiūrą ir patikrinimą, po kurio </w:t>
            </w:r>
            <w:r w:rsidRPr="00BD04DD">
              <w:lastRenderedPageBreak/>
              <w:t>parengtų Rangovui Darbų perdavimo-priėmimo aktą jame nurodydamas, kad Darbai buvo baigti pagal Sutartį arba raštu atsisakytų perimti Darbus</w:t>
            </w:r>
            <w:r w:rsidR="00CB2E11">
              <w:t>,</w:t>
            </w:r>
            <w:r w:rsidRPr="00BD04DD">
              <w:t xml:space="preserve"> nurodant atsisakymo pagrindą ir nurodant Darbus, kuriuos Rangovas privalo atlikti, kad galėtų būti pasirašomas Darbų perdavimo-priėmimo aktas</w:t>
            </w:r>
            <w:r w:rsidRPr="00BD04DD">
              <w:rPr>
                <w:color w:val="000000"/>
              </w:rPr>
              <w:t>.</w:t>
            </w:r>
          </w:p>
        </w:tc>
      </w:tr>
      <w:tr w:rsidR="005319C1" w:rsidRPr="003649CF" w14:paraId="30A47397" w14:textId="77777777" w:rsidTr="00351C51">
        <w:tc>
          <w:tcPr>
            <w:tcW w:w="1135" w:type="dxa"/>
            <w:tcBorders>
              <w:top w:val="nil"/>
              <w:left w:val="nil"/>
              <w:bottom w:val="nil"/>
              <w:right w:val="nil"/>
            </w:tcBorders>
            <w:shd w:val="clear" w:color="auto" w:fill="auto"/>
          </w:tcPr>
          <w:p w14:paraId="68F549DB" w14:textId="77777777" w:rsidR="005319C1" w:rsidRPr="007D6A14" w:rsidRDefault="005319C1" w:rsidP="002C7D21">
            <w:pPr>
              <w:numPr>
                <w:ilvl w:val="0"/>
                <w:numId w:val="12"/>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251F4741" w14:textId="77777777" w:rsidR="005319C1" w:rsidRPr="009719C7" w:rsidRDefault="005319C1" w:rsidP="005319C1">
            <w:pPr>
              <w:pStyle w:val="Stilius3"/>
            </w:pPr>
            <w:r w:rsidRPr="009719C7">
              <w:t xml:space="preserve">Šalims pasirašius Darbų perdavimo-priėmimo aktą, Rangovas privalo pateikti Užsakovui užtikrinimo dokumentą, kuriuo užtikrinamas </w:t>
            </w:r>
            <w:r w:rsidRPr="00360CAD">
              <w:rPr>
                <w:color w:val="0070C0"/>
              </w:rPr>
              <w:t xml:space="preserve">garantinio laikotarpio prievolių įvykdymas </w:t>
            </w:r>
            <w:r w:rsidRPr="009719C7">
              <w:t xml:space="preserve">pagal Sutartį, tokios formos ir iš tokios trečiosios šalies, kaip nurodyta 3.4 punkte. Šis dokumentas Rangovo nemokumo ar bankroto atveju turi užtikrinti dėl Rangovo kaltės atsiradusių defektų šalinimo išlaidų apmokėjimą Užsakovui. </w:t>
            </w:r>
          </w:p>
          <w:p w14:paraId="3BFD4348" w14:textId="77777777" w:rsidR="005319C1" w:rsidRPr="009719C7" w:rsidRDefault="005319C1" w:rsidP="005319C1">
            <w:pPr>
              <w:jc w:val="both"/>
              <w:rPr>
                <w:rFonts w:ascii="Times New Roman" w:hAnsi="Times New Roman"/>
                <w:spacing w:val="1"/>
              </w:rPr>
            </w:pPr>
            <w:r w:rsidRPr="009719C7">
              <w:rPr>
                <w:rFonts w:ascii="Times New Roman" w:hAnsi="Times New Roman"/>
                <w:spacing w:val="1"/>
              </w:rPr>
              <w:t xml:space="preserve">Reikalavimai užtikrinimo dokumentui: </w:t>
            </w:r>
          </w:p>
          <w:p w14:paraId="7E0B039C" w14:textId="77777777" w:rsidR="005319C1" w:rsidRPr="009719C7" w:rsidRDefault="005319C1" w:rsidP="005319C1">
            <w:pPr>
              <w:pStyle w:val="Sraopastraipa"/>
              <w:numPr>
                <w:ilvl w:val="0"/>
                <w:numId w:val="34"/>
              </w:numPr>
              <w:spacing w:after="0" w:line="240" w:lineRule="auto"/>
              <w:ind w:left="883" w:hanging="142"/>
              <w:jc w:val="both"/>
              <w:rPr>
                <w:rFonts w:ascii="Times New Roman" w:hAnsi="Times New Roman"/>
                <w:spacing w:val="1"/>
              </w:rPr>
            </w:pPr>
            <w:r w:rsidRPr="009719C7">
              <w:rPr>
                <w:rFonts w:ascii="Times New Roman" w:hAnsi="Times New Roman"/>
              </w:rPr>
              <w:t xml:space="preserve">turi būti išduotas ne trumpesniam nei pirmųjų 3 metų laikotarpiui ir galiojimo laikotarpiu negali būti atšaukiamas; </w:t>
            </w:r>
          </w:p>
          <w:p w14:paraId="07966B71" w14:textId="77777777" w:rsidR="005319C1" w:rsidRPr="009719C7" w:rsidRDefault="005319C1" w:rsidP="005319C1">
            <w:pPr>
              <w:pStyle w:val="Stilius3"/>
              <w:spacing w:before="0"/>
              <w:ind w:firstLine="739"/>
            </w:pPr>
            <w:r w:rsidRPr="009719C7">
              <w:t>– suma turi būti ne mažesnė kaip 5 procentai atliktų Darbų kainos (su PVM).</w:t>
            </w:r>
          </w:p>
        </w:tc>
      </w:tr>
      <w:tr w:rsidR="007D6A14" w:rsidRPr="003649CF" w14:paraId="7F67F585" w14:textId="77777777" w:rsidTr="00351C51">
        <w:tc>
          <w:tcPr>
            <w:tcW w:w="1135" w:type="dxa"/>
            <w:tcBorders>
              <w:top w:val="nil"/>
              <w:left w:val="nil"/>
              <w:bottom w:val="nil"/>
              <w:right w:val="nil"/>
            </w:tcBorders>
            <w:shd w:val="clear" w:color="auto" w:fill="auto"/>
          </w:tcPr>
          <w:p w14:paraId="2FF341C5" w14:textId="77777777" w:rsidR="007D6A14" w:rsidRPr="007D6A14" w:rsidRDefault="007D6A14" w:rsidP="002C7D21">
            <w:pPr>
              <w:numPr>
                <w:ilvl w:val="0"/>
                <w:numId w:val="12"/>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222EFB35" w14:textId="77777777" w:rsidR="007D6A14" w:rsidRPr="00532D15" w:rsidRDefault="007D6A14" w:rsidP="00532D15">
            <w:pPr>
              <w:pStyle w:val="Stilius3"/>
            </w:pPr>
            <w:r w:rsidRPr="003649CF">
              <w:t xml:space="preserve">Rangovas iki </w:t>
            </w:r>
            <w:r w:rsidR="00A7217B" w:rsidRPr="003649CF">
              <w:t xml:space="preserve">Darbų perdavimo-priėmimo </w:t>
            </w:r>
            <w:r w:rsidR="00A7217B">
              <w:t>(</w:t>
            </w:r>
            <w:r w:rsidR="00DB0571">
              <w:t xml:space="preserve">iki </w:t>
            </w:r>
            <w:r w:rsidR="00A7217B" w:rsidRPr="00BD04DD">
              <w:t>bendr</w:t>
            </w:r>
            <w:r w:rsidR="00A7217B">
              <w:t>o</w:t>
            </w:r>
            <w:r w:rsidR="00DB0571">
              <w:t>s</w:t>
            </w:r>
            <w:r w:rsidR="00A7217B" w:rsidRPr="00BD04DD">
              <w:t xml:space="preserve"> atliktų Darbų apžiūr</w:t>
            </w:r>
            <w:r w:rsidR="00DB0571">
              <w:t>os</w:t>
            </w:r>
            <w:r w:rsidR="00A7217B" w:rsidRPr="00BD04DD">
              <w:t xml:space="preserve"> ir patikrinim</w:t>
            </w:r>
            <w:r w:rsidR="00DB0571">
              <w:t>o</w:t>
            </w:r>
            <w:r w:rsidR="00A7217B">
              <w:t>)</w:t>
            </w:r>
            <w:r w:rsidR="00DB0571">
              <w:t xml:space="preserve"> </w:t>
            </w:r>
            <w:r w:rsidRPr="003649CF">
              <w:t xml:space="preserve">privalo pašalinti iš Statybvietės visus dar likusius Rangovo įrengimus, Medžiagų perteklių, šiukšles, pateikti </w:t>
            </w:r>
            <w:r w:rsidR="00B95A14" w:rsidRPr="0016479D">
              <w:t>visus Darbų įvykdymo dokumentus</w:t>
            </w:r>
            <w:r w:rsidR="00B95A14">
              <w:t>.</w:t>
            </w:r>
            <w:r w:rsidRPr="003649CF">
              <w:t xml:space="preserve"> </w:t>
            </w:r>
          </w:p>
        </w:tc>
      </w:tr>
      <w:tr w:rsidR="007D6A14" w:rsidRPr="003649CF" w14:paraId="6B3C6676" w14:textId="77777777" w:rsidTr="00351C51">
        <w:trPr>
          <w:trHeight w:val="625"/>
        </w:trPr>
        <w:tc>
          <w:tcPr>
            <w:tcW w:w="9781" w:type="dxa"/>
            <w:gridSpan w:val="3"/>
            <w:tcBorders>
              <w:top w:val="nil"/>
              <w:left w:val="nil"/>
              <w:bottom w:val="nil"/>
              <w:right w:val="nil"/>
            </w:tcBorders>
          </w:tcPr>
          <w:p w14:paraId="5242E447" w14:textId="77777777" w:rsidR="007D6A14" w:rsidRPr="003649CF" w:rsidRDefault="007D6A14" w:rsidP="003649CF">
            <w:pPr>
              <w:pStyle w:val="Stilius1"/>
            </w:pPr>
            <w:r w:rsidRPr="003649CF">
              <w:t>SUTARTIES KAINA IR APMOKĖJIMAS</w:t>
            </w:r>
          </w:p>
        </w:tc>
      </w:tr>
      <w:tr w:rsidR="007D6A14" w:rsidRPr="003649CF" w14:paraId="03867C23" w14:textId="77777777" w:rsidTr="00351C51">
        <w:tc>
          <w:tcPr>
            <w:tcW w:w="1135" w:type="dxa"/>
            <w:tcBorders>
              <w:top w:val="nil"/>
              <w:left w:val="nil"/>
              <w:bottom w:val="nil"/>
              <w:right w:val="nil"/>
            </w:tcBorders>
            <w:shd w:val="clear" w:color="auto" w:fill="auto"/>
          </w:tcPr>
          <w:p w14:paraId="0733A193"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62CA3CAC" w14:textId="77777777" w:rsidR="007D6A14" w:rsidRPr="003649CF" w:rsidRDefault="007D4E12" w:rsidP="00892B13">
            <w:pPr>
              <w:pStyle w:val="Stilius3"/>
            </w:pPr>
            <w:r w:rsidRPr="000B6DDB">
              <w:t>Pradinės Sutarties vertė yra</w:t>
            </w:r>
            <w:r w:rsidRPr="003649CF">
              <w:t xml:space="preserve"> </w:t>
            </w:r>
            <w:r w:rsidR="007D6A14" w:rsidRPr="003649CF">
              <w:t>nurodyta 3.4 papunktyje. Jei suma skaičiais neatitinka sumos žodžiais, teisinga laikoma suma žodžiais.</w:t>
            </w:r>
          </w:p>
        </w:tc>
      </w:tr>
      <w:tr w:rsidR="007D6A14" w:rsidRPr="003649CF" w14:paraId="50BD4C01" w14:textId="77777777" w:rsidTr="00351C51">
        <w:tc>
          <w:tcPr>
            <w:tcW w:w="1135" w:type="dxa"/>
            <w:tcBorders>
              <w:top w:val="nil"/>
              <w:left w:val="nil"/>
              <w:bottom w:val="nil"/>
              <w:right w:val="nil"/>
            </w:tcBorders>
            <w:shd w:val="clear" w:color="auto" w:fill="auto"/>
          </w:tcPr>
          <w:p w14:paraId="59550289"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2D4F27F9" w14:textId="77777777" w:rsidR="007D6A14" w:rsidRPr="003649CF" w:rsidRDefault="007D6A14" w:rsidP="00EA222F">
            <w:pPr>
              <w:pStyle w:val="Stilius3"/>
            </w:pPr>
            <w:r w:rsidRPr="003649CF">
              <w:t xml:space="preserve">Šiai Sutarčiai taikoma </w:t>
            </w:r>
            <w:r w:rsidRPr="00532D15">
              <w:t>fiksuotos kainos</w:t>
            </w:r>
            <w:r w:rsidR="00F429CD" w:rsidRPr="00532D15">
              <w:t xml:space="preserve"> </w:t>
            </w:r>
            <w:r w:rsidRPr="00532D15">
              <w:t>kainodara</w:t>
            </w:r>
            <w:r w:rsidRPr="003649CF">
              <w:t xml:space="preserve">. Bet koks kiekis, kuris gali būti nustatytas Veiklų sąraše ar </w:t>
            </w:r>
            <w:r w:rsidR="00532D15">
              <w:t>pirkimo</w:t>
            </w:r>
            <w:r w:rsidRPr="003649CF">
              <w:t xml:space="preserve"> dokumentuose yra orientacinis ir neturi būti laikomas faktiniu ir tiksliu Darbų, kuriuos Rangovui reikia atlikti, kiekiu. </w:t>
            </w:r>
          </w:p>
        </w:tc>
      </w:tr>
      <w:tr w:rsidR="007D6A14" w:rsidRPr="003649CF" w14:paraId="71D033FD" w14:textId="77777777" w:rsidTr="00351C51">
        <w:tc>
          <w:tcPr>
            <w:tcW w:w="1135" w:type="dxa"/>
            <w:tcBorders>
              <w:top w:val="nil"/>
              <w:left w:val="nil"/>
              <w:bottom w:val="nil"/>
              <w:right w:val="nil"/>
            </w:tcBorders>
            <w:shd w:val="clear" w:color="auto" w:fill="auto"/>
          </w:tcPr>
          <w:p w14:paraId="0919A652"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380E571B" w14:textId="77777777" w:rsidR="003739FA" w:rsidRPr="003649CF" w:rsidRDefault="003739FA" w:rsidP="00D977E1">
            <w:pPr>
              <w:pStyle w:val="Stilius3"/>
            </w:pPr>
            <w:r w:rsidRPr="003649CF">
              <w:t xml:space="preserve">Apmokėjimo už tinkamai pagal Sutartį atliktus Darbus sumai nustatyti turi būti taikomos Veiklų sąraše nurodytos fiksuotos Darbų grupių (etapų) kainos. </w:t>
            </w:r>
          </w:p>
          <w:p w14:paraId="19306CF2" w14:textId="77777777" w:rsidR="007D6A14" w:rsidRPr="003649CF" w:rsidRDefault="003739FA" w:rsidP="00D977E1">
            <w:pPr>
              <w:pStyle w:val="Stilius3"/>
              <w:spacing w:before="0"/>
              <w:rPr>
                <w:strike/>
              </w:rPr>
            </w:pPr>
            <w:r w:rsidRPr="003649CF">
              <w:t xml:space="preserve">Veiklų sąraše nurodytos Darbų grupių (etapų) fiksuotos kainos gali būti sumokėtos Rangovui dalimis atsižvelgiant į faktiškai atliktą to Darbo grupės (etapo) dalį, </w:t>
            </w:r>
            <w:r w:rsidR="00A71993" w:rsidRPr="001868F7">
              <w:t>9.4</w:t>
            </w:r>
            <w:r w:rsidR="0044200B">
              <w:t xml:space="preserve"> punkte</w:t>
            </w:r>
            <w:r w:rsidRPr="003649CF">
              <w:t xml:space="preserve"> numatyta tvarka. Tokiu atveju, Rangovo prašymu, Užsakovo atstovas, patikrindamas dalinai atlikto Darbo grupės (etapo) apimtį, turi įvertinti, kokia Veiklų sąraše numatyto Darbo grupės (etapo) dalis procentais yra faktiškai atlikta ir pranešti Rangovui.</w:t>
            </w:r>
          </w:p>
        </w:tc>
      </w:tr>
      <w:tr w:rsidR="007D6A14" w:rsidRPr="003649CF" w14:paraId="3C9BB03E" w14:textId="77777777" w:rsidTr="00351C51">
        <w:tc>
          <w:tcPr>
            <w:tcW w:w="1135" w:type="dxa"/>
            <w:tcBorders>
              <w:top w:val="nil"/>
              <w:left w:val="nil"/>
              <w:bottom w:val="nil"/>
              <w:right w:val="nil"/>
            </w:tcBorders>
            <w:shd w:val="clear" w:color="auto" w:fill="auto"/>
          </w:tcPr>
          <w:p w14:paraId="5B6753F7"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260D09AB" w14:textId="6D9A5E21" w:rsidR="007D6A14" w:rsidRPr="003649CF" w:rsidRDefault="007D6A14" w:rsidP="00A71993">
            <w:pPr>
              <w:pStyle w:val="Stilius3"/>
            </w:pPr>
            <w:r w:rsidRPr="003649CF">
              <w:t>Tarpiniam mokėjimui gauti, Rangovas privalo pateikti Užsakovui atliktų darbų akto du egzempliorius ir PVM sąskaitą faktūrą. PVM sąskaitos faktūros teikiamos per informacinę sistemą „</w:t>
            </w:r>
            <w:r w:rsidR="00D81857">
              <w:t>SABIS</w:t>
            </w:r>
            <w:r w:rsidRPr="003649CF">
              <w:t>“ po to kai pasirašomas atliktų darbų aktas. Užsakovas, gavęs šiame punkte nurodytus dokumentus, per 10 dienų privalo patvirtinti pasirašydamas atliktų darbų aktą išskyrus atvejus, jeigu:</w:t>
            </w:r>
          </w:p>
          <w:p w14:paraId="5D389DEA" w14:textId="77777777" w:rsidR="007D6A14" w:rsidRDefault="007D6A14" w:rsidP="00A71993">
            <w:pPr>
              <w:pStyle w:val="Stilius3"/>
              <w:numPr>
                <w:ilvl w:val="2"/>
                <w:numId w:val="41"/>
              </w:numPr>
              <w:spacing w:before="0"/>
            </w:pPr>
            <w:r w:rsidRPr="003649CF">
              <w:t>koks nors Rangovo atliktas Darbas neatitinka Sutarties. Tokiu atveju Užsakovas gali reikalauti Rangovo pateikti pakoreguotus mokėjimo dokumentus atitinkamai sumažinant to tarpinio mokėjimo sumą tokio netinkamo Darbo ištaisymo Išlaidų arba ne</w:t>
            </w:r>
            <w:r w:rsidR="00A71993">
              <w:t>tinkamo daikto pakeitimo dydžiu</w:t>
            </w:r>
            <w:r w:rsidRPr="003649CF">
              <w:t xml:space="preserve"> ir (arba)</w:t>
            </w:r>
          </w:p>
          <w:p w14:paraId="600F0E12" w14:textId="77777777" w:rsidR="007D6A14" w:rsidRPr="003649CF" w:rsidRDefault="007D6A14" w:rsidP="001A476C">
            <w:pPr>
              <w:pStyle w:val="Stilius3"/>
              <w:numPr>
                <w:ilvl w:val="2"/>
                <w:numId w:val="41"/>
              </w:numPr>
              <w:spacing w:before="0"/>
            </w:pPr>
            <w:r w:rsidRPr="003649CF">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7D6A14" w:rsidRPr="003649CF" w14:paraId="602C2501" w14:textId="77777777" w:rsidTr="00351C51">
        <w:tc>
          <w:tcPr>
            <w:tcW w:w="1135" w:type="dxa"/>
            <w:tcBorders>
              <w:top w:val="nil"/>
              <w:left w:val="nil"/>
              <w:bottom w:val="nil"/>
              <w:right w:val="nil"/>
            </w:tcBorders>
            <w:shd w:val="clear" w:color="auto" w:fill="auto"/>
          </w:tcPr>
          <w:p w14:paraId="3BC4FCFC"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0F2A2DCF" w14:textId="77777777" w:rsidR="007D6A14" w:rsidRPr="00532D15" w:rsidRDefault="007D6A14" w:rsidP="00532D15">
            <w:pPr>
              <w:pStyle w:val="Stilius3"/>
            </w:pPr>
            <w:r w:rsidRPr="003649CF">
              <w:t>Užsakovas privalo mokėti Rangovui: sumą, patvirtintą Rangovo pateiktuose mokėjimo dokumentuose per 3.4 papunktyje nurodytą dienų skaičių</w:t>
            </w:r>
            <w:r w:rsidRPr="003649CF">
              <w:rPr>
                <w:i/>
                <w:color w:val="FF0000"/>
              </w:rPr>
              <w:t xml:space="preserve"> </w:t>
            </w:r>
            <w:r w:rsidRPr="003649CF">
              <w:t>nuo Rangovo pateiktų mokėjimo dokumentų patvirtinimo</w:t>
            </w:r>
            <w:r w:rsidR="00A71993">
              <w:t>.</w:t>
            </w:r>
          </w:p>
        </w:tc>
      </w:tr>
      <w:tr w:rsidR="007D6A14" w:rsidRPr="003649CF" w14:paraId="2558904B" w14:textId="77777777" w:rsidTr="00351C51">
        <w:tc>
          <w:tcPr>
            <w:tcW w:w="1135" w:type="dxa"/>
            <w:tcBorders>
              <w:top w:val="nil"/>
              <w:left w:val="nil"/>
              <w:bottom w:val="nil"/>
              <w:right w:val="nil"/>
            </w:tcBorders>
            <w:shd w:val="clear" w:color="auto" w:fill="auto"/>
          </w:tcPr>
          <w:p w14:paraId="18948A28"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1584DE80" w14:textId="77777777" w:rsidR="007D6A14" w:rsidRPr="003649CF" w:rsidRDefault="007D6A14" w:rsidP="00A60EC6">
            <w:pPr>
              <w:pStyle w:val="Stilius3"/>
            </w:pPr>
            <w:r w:rsidRPr="003649CF">
              <w:t>Jeigu Rangovas negauna mokėjimo, Sutarties sąlygų 9.</w:t>
            </w:r>
            <w:r w:rsidR="00CB2E11">
              <w:t>5</w:t>
            </w:r>
            <w:r w:rsidRPr="003649CF">
              <w:t xml:space="preserve"> papunktyje nurodytu terminu, tai jis turi teisę į delspinigius. Delspinigių dėl vėluojančio mokėjimo dydis yra nurodytas 3.4 papunktyje. </w:t>
            </w:r>
          </w:p>
        </w:tc>
      </w:tr>
      <w:tr w:rsidR="007D6A14" w:rsidRPr="003649CF" w14:paraId="7447F9FD" w14:textId="77777777" w:rsidTr="00351C51">
        <w:tc>
          <w:tcPr>
            <w:tcW w:w="1135" w:type="dxa"/>
            <w:tcBorders>
              <w:top w:val="nil"/>
              <w:left w:val="nil"/>
              <w:bottom w:val="nil"/>
              <w:right w:val="nil"/>
            </w:tcBorders>
            <w:shd w:val="clear" w:color="auto" w:fill="auto"/>
          </w:tcPr>
          <w:p w14:paraId="51A46523"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2AC8CC07" w14:textId="77777777" w:rsidR="007D6A14" w:rsidRPr="000B6DDB" w:rsidRDefault="007D4E12" w:rsidP="00892B13">
            <w:pPr>
              <w:pStyle w:val="Stilius3"/>
              <w:spacing w:after="240"/>
            </w:pPr>
            <w:r w:rsidRPr="000B6DDB">
              <w:rPr>
                <w:szCs w:val="24"/>
                <w:lang w:eastAsia="lt-LT"/>
              </w:rPr>
              <w:t xml:space="preserve">Pradinės Sutarties vertė nesikeičia, </w:t>
            </w:r>
            <w:r w:rsidRPr="000B6DDB">
              <w:rPr>
                <w:szCs w:val="24"/>
              </w:rPr>
              <w:t xml:space="preserve">jei Sutarties </w:t>
            </w:r>
            <w:r w:rsidRPr="000B6DDB">
              <w:rPr>
                <w:szCs w:val="24"/>
                <w:lang w:eastAsia="lt-LT"/>
              </w:rPr>
              <w:t>kaina buvo pakeista pagal Sutartyje nurodytas kiekio (apimties) keitimo sąlygas,</w:t>
            </w:r>
            <w:r w:rsidRPr="000B6DDB">
              <w:rPr>
                <w:szCs w:val="24"/>
              </w:rPr>
              <w:t xml:space="preserve"> jei Sutartis buvo pakeista kitais, nei Sutartyje nurodytais pagrindais. </w:t>
            </w:r>
          </w:p>
        </w:tc>
      </w:tr>
      <w:tr w:rsidR="007D4E12" w:rsidRPr="003649CF" w14:paraId="334868D9" w14:textId="77777777" w:rsidTr="00351C51">
        <w:tc>
          <w:tcPr>
            <w:tcW w:w="1135" w:type="dxa"/>
            <w:tcBorders>
              <w:top w:val="nil"/>
              <w:left w:val="nil"/>
              <w:bottom w:val="nil"/>
              <w:right w:val="nil"/>
            </w:tcBorders>
            <w:shd w:val="clear" w:color="auto" w:fill="auto"/>
          </w:tcPr>
          <w:p w14:paraId="084E49C3" w14:textId="77777777" w:rsidR="007D4E12" w:rsidRPr="007D6A14" w:rsidRDefault="007D4E12"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3E707237" w14:textId="77777777" w:rsidR="007D4E12" w:rsidRPr="000B6DDB" w:rsidRDefault="007D4E12" w:rsidP="007D4E12">
            <w:pPr>
              <w:spacing w:before="240"/>
              <w:ind w:left="37"/>
              <w:jc w:val="both"/>
              <w:rPr>
                <w:rFonts w:ascii="Times New Roman" w:hAnsi="Times New Roman"/>
              </w:rPr>
            </w:pPr>
            <w:r w:rsidRPr="000B6DDB">
              <w:rPr>
                <w:rFonts w:ascii="Times New Roman" w:hAnsi="Times New Roman"/>
                <w:szCs w:val="24"/>
                <w:lang w:eastAsia="lt-LT"/>
              </w:rPr>
              <w:t>Pradinės Sutarties vertė patikslinama (didėja arba mažėja)</w:t>
            </w:r>
            <w:r w:rsidR="001F71D6" w:rsidRPr="000B6DDB">
              <w:rPr>
                <w:rFonts w:ascii="Times New Roman" w:hAnsi="Times New Roman"/>
                <w:szCs w:val="24"/>
                <w:lang w:eastAsia="lt-LT"/>
              </w:rPr>
              <w:t>,</w:t>
            </w:r>
            <w:r w:rsidRPr="000B6DDB">
              <w:rPr>
                <w:rFonts w:ascii="Times New Roman" w:hAnsi="Times New Roman"/>
                <w:szCs w:val="24"/>
                <w:lang w:eastAsia="lt-LT"/>
              </w:rPr>
              <w:t xml:space="preserve"> </w:t>
            </w:r>
            <w:r w:rsidR="001F71D6" w:rsidRPr="000B6DDB">
              <w:rPr>
                <w:rFonts w:ascii="Times New Roman" w:hAnsi="Times New Roman"/>
                <w:szCs w:val="24"/>
                <w:lang w:eastAsia="lt-LT"/>
              </w:rPr>
              <w:t>j</w:t>
            </w:r>
            <w:r w:rsidRPr="000B6DDB">
              <w:rPr>
                <w:rFonts w:ascii="Times New Roman" w:hAnsi="Times New Roman"/>
                <w:szCs w:val="24"/>
                <w:lang w:eastAsia="lt-LT"/>
              </w:rPr>
              <w:t>ei Sutarties kaina buvo peržiūrėta</w:t>
            </w:r>
            <w:r w:rsidRPr="000B6DDB">
              <w:rPr>
                <w:rFonts w:ascii="Times New Roman" w:hAnsi="Times New Roman"/>
              </w:rPr>
              <w:t xml:space="preserve"> padidėjus arba sumažėjus pridėtinės vertės mokesčio (PVM) tarifui.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DA808B" w14:textId="77777777" w:rsidR="007D4E12" w:rsidRPr="000B6DDB" w:rsidRDefault="007D4E12" w:rsidP="007D4E12">
            <w:pPr>
              <w:ind w:left="37"/>
              <w:jc w:val="both"/>
              <w:rPr>
                <w:rFonts w:ascii="Times New Roman" w:hAnsi="Times New Roman"/>
              </w:rPr>
            </w:pPr>
            <w:r w:rsidRPr="000B6DDB">
              <w:rPr>
                <w:rFonts w:ascii="Times New Roman" w:hAnsi="Times New Roman"/>
              </w:rPr>
              <w:t>Sutarties kainos perskaičiavimo formulė pasikeitus PVM tarifui:</w:t>
            </w:r>
          </w:p>
          <w:p w14:paraId="2B824929" w14:textId="77777777" w:rsidR="007D4E12" w:rsidRPr="000B6DDB" w:rsidRDefault="007D4E12" w:rsidP="007D4E12">
            <w:pPr>
              <w:pStyle w:val="Stilius3"/>
              <w:spacing w:before="0"/>
              <w:ind w:left="1332"/>
            </w:pPr>
            <w:r w:rsidRPr="000B6DDB">
              <w:rPr>
                <w:position w:val="-56"/>
              </w:rPr>
              <w:object w:dxaOrig="2940" w:dyaOrig="960" w14:anchorId="05E96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pt" o:ole="">
                  <v:imagedata r:id="rId8" o:title=""/>
                </v:shape>
                <o:OLEObject Type="Embed" ProgID="Equation.3" ShapeID="_x0000_i1025" DrawAspect="Content" ObjectID="_1804077490" r:id="rId9"/>
              </w:object>
            </w:r>
          </w:p>
          <w:p w14:paraId="403D7CB1" w14:textId="77777777" w:rsidR="007D4E12" w:rsidRPr="000B6DDB" w:rsidRDefault="007D4E12" w:rsidP="007D4E12">
            <w:pPr>
              <w:pStyle w:val="Stilius3"/>
              <w:spacing w:before="0"/>
              <w:ind w:left="1332"/>
            </w:pPr>
            <w:r w:rsidRPr="000B6DDB">
              <w:tab/>
            </w:r>
            <w:r w:rsidRPr="000B6DDB">
              <w:rPr>
                <w:position w:val="-12"/>
              </w:rPr>
              <w:object w:dxaOrig="340" w:dyaOrig="360" w14:anchorId="65B9B9C2">
                <v:shape id="_x0000_i1026" type="#_x0000_t75" style="width:16.5pt;height:18pt" o:ole="">
                  <v:imagedata r:id="rId10" o:title=""/>
                </v:shape>
                <o:OLEObject Type="Embed" ProgID="Equation.3" ShapeID="_x0000_i1026" DrawAspect="Content" ObjectID="_1804077491" r:id="rId11"/>
              </w:object>
            </w:r>
            <w:r w:rsidRPr="000B6DDB">
              <w:t xml:space="preserve"> - Perskaičiuota Sutarties kaina (su PVM)</w:t>
            </w:r>
          </w:p>
          <w:p w14:paraId="11E56121" w14:textId="77777777" w:rsidR="007D4E12" w:rsidRPr="000B6DDB" w:rsidRDefault="007D4E12" w:rsidP="007D4E12">
            <w:pPr>
              <w:pStyle w:val="Stilius3"/>
              <w:spacing w:before="0"/>
              <w:ind w:left="1332"/>
            </w:pPr>
            <w:r w:rsidRPr="000B6DDB">
              <w:tab/>
            </w:r>
            <w:r w:rsidRPr="000B6DDB">
              <w:rPr>
                <w:position w:val="-12"/>
              </w:rPr>
              <w:object w:dxaOrig="300" w:dyaOrig="360" w14:anchorId="211834E0">
                <v:shape id="_x0000_i1027" type="#_x0000_t75" style="width:16pt;height:18pt" o:ole="">
                  <v:imagedata r:id="rId12" o:title=""/>
                </v:shape>
                <o:OLEObject Type="Embed" ProgID="Equation.3" ShapeID="_x0000_i1027" DrawAspect="Content" ObjectID="_1804077492" r:id="rId13"/>
              </w:object>
            </w:r>
            <w:r w:rsidRPr="000B6DDB">
              <w:t xml:space="preserve"> - Sutarties kaina (su PVM) iki perskaičiavimo</w:t>
            </w:r>
          </w:p>
          <w:p w14:paraId="27CBE5C3" w14:textId="77777777" w:rsidR="007D4E12" w:rsidRPr="000B6DDB" w:rsidRDefault="007D4E12" w:rsidP="007D4E12">
            <w:pPr>
              <w:pStyle w:val="Stilius3"/>
              <w:spacing w:before="0"/>
              <w:ind w:left="1332"/>
            </w:pPr>
            <w:r w:rsidRPr="000B6DDB">
              <w:tab/>
              <w:t>A – Atliktų darbų kaina (su PVM) iki perskaičiavimo</w:t>
            </w:r>
          </w:p>
          <w:p w14:paraId="543A3B36" w14:textId="77777777" w:rsidR="007D4E12" w:rsidRPr="000B6DDB" w:rsidRDefault="007D4E12" w:rsidP="001F71D6">
            <w:pPr>
              <w:pStyle w:val="Stilius3"/>
              <w:spacing w:before="0"/>
              <w:ind w:left="1332"/>
            </w:pPr>
            <w:r w:rsidRPr="000B6DDB">
              <w:tab/>
            </w:r>
            <w:r w:rsidRPr="000B6DDB">
              <w:rPr>
                <w:position w:val="-12"/>
              </w:rPr>
              <w:object w:dxaOrig="280" w:dyaOrig="360" w14:anchorId="38B13058">
                <v:shape id="_x0000_i1028" type="#_x0000_t75" style="width:14.5pt;height:18pt" o:ole="">
                  <v:imagedata r:id="rId14" o:title=""/>
                </v:shape>
                <o:OLEObject Type="Embed" ProgID="Equation.3" ShapeID="_x0000_i1028" DrawAspect="Content" ObjectID="_1804077493" r:id="rId15"/>
              </w:object>
            </w:r>
            <w:r w:rsidRPr="000B6DDB">
              <w:t xml:space="preserve"> - senas PVM tarifas (procentais)</w:t>
            </w:r>
          </w:p>
          <w:p w14:paraId="58FE6A7F" w14:textId="77777777" w:rsidR="007D4E12" w:rsidRPr="000B6DDB" w:rsidRDefault="007D4E12" w:rsidP="001F71D6">
            <w:pPr>
              <w:pStyle w:val="Stilius3"/>
              <w:spacing w:before="0"/>
              <w:ind w:left="1164"/>
              <w:rPr>
                <w:szCs w:val="24"/>
                <w:lang w:eastAsia="lt-LT"/>
              </w:rPr>
            </w:pPr>
            <w:r w:rsidRPr="000B6DDB">
              <w:tab/>
            </w:r>
            <w:r w:rsidRPr="000B6DDB">
              <w:rPr>
                <w:position w:val="-12"/>
              </w:rPr>
              <w:object w:dxaOrig="320" w:dyaOrig="360" w14:anchorId="009877F0">
                <v:shape id="_x0000_i1029" type="#_x0000_t75" style="width:15.5pt;height:18pt" o:ole="">
                  <v:imagedata r:id="rId16" o:title=""/>
                </v:shape>
                <o:OLEObject Type="Embed" ProgID="Equation.3" ShapeID="_x0000_i1029" DrawAspect="Content" ObjectID="_1804077494" r:id="rId17"/>
              </w:object>
            </w:r>
            <w:r w:rsidRPr="000B6DDB">
              <w:t xml:space="preserve"> - naujas PVM tarifas (procentais)</w:t>
            </w:r>
          </w:p>
        </w:tc>
      </w:tr>
      <w:tr w:rsidR="007D6A14" w:rsidRPr="003649CF" w14:paraId="5A20DCD0" w14:textId="77777777" w:rsidTr="00351C51">
        <w:tc>
          <w:tcPr>
            <w:tcW w:w="1135" w:type="dxa"/>
            <w:tcBorders>
              <w:top w:val="nil"/>
              <w:left w:val="nil"/>
              <w:bottom w:val="nil"/>
              <w:right w:val="nil"/>
            </w:tcBorders>
            <w:shd w:val="clear" w:color="auto" w:fill="auto"/>
          </w:tcPr>
          <w:p w14:paraId="7BEB1715" w14:textId="77777777" w:rsidR="007D6A14" w:rsidRPr="007D6A14" w:rsidRDefault="007D6A14" w:rsidP="002C7D21">
            <w:pPr>
              <w:numPr>
                <w:ilvl w:val="0"/>
                <w:numId w:val="20"/>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7E496167" w14:textId="77777777" w:rsidR="007D6A14" w:rsidRDefault="007D6A14" w:rsidP="009A44E5">
            <w:pPr>
              <w:pStyle w:val="Stilius3"/>
            </w:pPr>
            <w:r w:rsidRPr="003649CF">
              <w:t xml:space="preserve">Užsakovas gali tiesiogiai atsiskaityti </w:t>
            </w:r>
            <w:r w:rsidR="005F72E8">
              <w:t>su Subrangovais už jų atliktus D</w:t>
            </w:r>
            <w:r w:rsidRPr="003649CF">
              <w:t xml:space="preserve">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sidRPr="003649CF">
              <w:t>mokėjimams</w:t>
            </w:r>
            <w:proofErr w:type="spellEnd"/>
            <w:r w:rsidRPr="003649CF">
              <w:t xml:space="preserve"> Subrangovui trišalėje sutartyje nustatyta tvarka. </w:t>
            </w:r>
          </w:p>
          <w:p w14:paraId="70AFE759" w14:textId="77777777" w:rsidR="00A14F08" w:rsidRDefault="00A14F08" w:rsidP="009A44E5">
            <w:pPr>
              <w:pStyle w:val="Stilius3"/>
            </w:pPr>
          </w:p>
          <w:p w14:paraId="04E1810F" w14:textId="77777777" w:rsidR="00446FF5" w:rsidRPr="003649CF" w:rsidRDefault="00446FF5" w:rsidP="009A44E5">
            <w:pPr>
              <w:pStyle w:val="Stilius3"/>
            </w:pPr>
          </w:p>
        </w:tc>
      </w:tr>
      <w:tr w:rsidR="007D6A14" w:rsidRPr="003649CF" w14:paraId="2D3BEC27" w14:textId="77777777" w:rsidTr="00351C51">
        <w:tc>
          <w:tcPr>
            <w:tcW w:w="9781" w:type="dxa"/>
            <w:gridSpan w:val="3"/>
            <w:tcBorders>
              <w:top w:val="nil"/>
              <w:left w:val="nil"/>
              <w:bottom w:val="nil"/>
              <w:right w:val="nil"/>
            </w:tcBorders>
          </w:tcPr>
          <w:p w14:paraId="39C3F287" w14:textId="77777777" w:rsidR="007D6A14" w:rsidRPr="003649CF" w:rsidRDefault="007D6A14" w:rsidP="003649CF">
            <w:pPr>
              <w:pStyle w:val="Stilius1"/>
            </w:pPr>
            <w:r w:rsidRPr="003649CF">
              <w:t>PAKEITIMAI</w:t>
            </w:r>
          </w:p>
        </w:tc>
      </w:tr>
      <w:tr w:rsidR="007D6A14" w:rsidRPr="007D6A14" w14:paraId="49650A7B" w14:textId="77777777" w:rsidTr="00351C51">
        <w:trPr>
          <w:trHeight w:val="1455"/>
        </w:trPr>
        <w:tc>
          <w:tcPr>
            <w:tcW w:w="1135" w:type="dxa"/>
            <w:tcBorders>
              <w:top w:val="nil"/>
              <w:left w:val="nil"/>
              <w:bottom w:val="nil"/>
              <w:right w:val="nil"/>
            </w:tcBorders>
            <w:shd w:val="clear" w:color="auto" w:fill="auto"/>
          </w:tcPr>
          <w:p w14:paraId="6EDF561A" w14:textId="77777777" w:rsidR="007D6A14" w:rsidRPr="007D6A14" w:rsidRDefault="007D6A14" w:rsidP="002C7D21">
            <w:pPr>
              <w:pStyle w:val="Stilius3"/>
              <w:numPr>
                <w:ilvl w:val="0"/>
                <w:numId w:val="14"/>
              </w:numPr>
              <w:ind w:left="0" w:firstLine="0"/>
              <w:jc w:val="left"/>
              <w:rPr>
                <w:sz w:val="24"/>
                <w:szCs w:val="24"/>
              </w:rPr>
            </w:pPr>
            <w:r w:rsidRPr="007D6A14">
              <w:rPr>
                <w:sz w:val="24"/>
                <w:szCs w:val="24"/>
              </w:rPr>
              <w:t xml:space="preserve"> </w:t>
            </w:r>
          </w:p>
        </w:tc>
        <w:tc>
          <w:tcPr>
            <w:tcW w:w="8646" w:type="dxa"/>
            <w:gridSpan w:val="2"/>
            <w:tcBorders>
              <w:top w:val="nil"/>
              <w:left w:val="nil"/>
              <w:bottom w:val="nil"/>
              <w:right w:val="nil"/>
            </w:tcBorders>
            <w:shd w:val="clear" w:color="auto" w:fill="auto"/>
          </w:tcPr>
          <w:p w14:paraId="08F71DA8" w14:textId="77777777" w:rsidR="007D6A14" w:rsidRPr="000B6DDB" w:rsidRDefault="007D6A14" w:rsidP="00CF5202">
            <w:pPr>
              <w:pStyle w:val="Stilius3"/>
            </w:pPr>
            <w:r w:rsidRPr="000B6DDB">
              <w:rPr>
                <w:color w:val="000000"/>
                <w:spacing w:val="-3"/>
              </w:rPr>
              <w:t xml:space="preserve">Užsakovas šiame skyriuje nustatytomis sąlygomis gali nurodyti daryti Pakeitimus. </w:t>
            </w:r>
            <w:r w:rsidRPr="000B6DDB">
              <w:t>Pakeitimai gali apimti:</w:t>
            </w:r>
          </w:p>
          <w:p w14:paraId="0B397367" w14:textId="77777777" w:rsidR="007D6A14" w:rsidRPr="000B6DDB" w:rsidRDefault="007D6A14" w:rsidP="00CF5202">
            <w:pPr>
              <w:pStyle w:val="Stilius3"/>
              <w:numPr>
                <w:ilvl w:val="0"/>
                <w:numId w:val="15"/>
              </w:numPr>
              <w:spacing w:before="0"/>
              <w:ind w:left="1167" w:hanging="686"/>
            </w:pPr>
            <w:r w:rsidRPr="000B6DDB">
              <w:t xml:space="preserve">bet kurios Darbų dalies montavimo ar įrengimo vietos ar padėties keitimą, Darbų dalies lygių, pozicijų ir (arba) matmenų pakitimus; </w:t>
            </w:r>
          </w:p>
          <w:p w14:paraId="360CE0D4" w14:textId="77777777" w:rsidR="007D6A14" w:rsidRPr="000B6DDB" w:rsidRDefault="007D6A14" w:rsidP="00CF5202">
            <w:pPr>
              <w:pStyle w:val="Stilius3"/>
              <w:numPr>
                <w:ilvl w:val="0"/>
                <w:numId w:val="15"/>
              </w:numPr>
              <w:spacing w:before="0"/>
              <w:ind w:left="1167" w:hanging="704"/>
            </w:pPr>
            <w:r w:rsidRPr="000B6DDB">
              <w:t xml:space="preserve">bet kurio atskiro Darbo atsisakymą arba Darbo apimties sumažinimą; </w:t>
            </w:r>
          </w:p>
          <w:p w14:paraId="2719F783" w14:textId="77777777" w:rsidR="007D6A14" w:rsidRPr="000B6DDB" w:rsidRDefault="007D6A14" w:rsidP="00CF5202">
            <w:pPr>
              <w:pStyle w:val="Stilius3"/>
              <w:numPr>
                <w:ilvl w:val="0"/>
                <w:numId w:val="15"/>
              </w:numPr>
              <w:spacing w:before="0"/>
              <w:ind w:left="1167" w:hanging="704"/>
            </w:pPr>
            <w:r w:rsidRPr="000B6DDB">
              <w:t>Darbo kokybės ar kitų bet kurio atskiro Darbo savybių pakitimus;</w:t>
            </w:r>
          </w:p>
          <w:p w14:paraId="2A3935E8" w14:textId="77777777" w:rsidR="007D6A14" w:rsidRPr="000B6DDB" w:rsidRDefault="007D6A14" w:rsidP="00CF5202">
            <w:pPr>
              <w:pStyle w:val="Stilius3"/>
              <w:numPr>
                <w:ilvl w:val="0"/>
                <w:numId w:val="15"/>
              </w:numPr>
              <w:spacing w:before="0"/>
              <w:ind w:left="1167" w:hanging="704"/>
            </w:pPr>
            <w:r w:rsidRPr="000B6DDB">
              <w:t>bet kurį papildomą Darbą, Įrangą, Medžiagas.</w:t>
            </w:r>
          </w:p>
          <w:p w14:paraId="6FD5CC89" w14:textId="77777777" w:rsidR="001F71D6" w:rsidRPr="000B6DDB" w:rsidRDefault="001F71D6" w:rsidP="001F71D6">
            <w:pPr>
              <w:pStyle w:val="Default"/>
              <w:jc w:val="both"/>
              <w:rPr>
                <w:sz w:val="22"/>
                <w:szCs w:val="22"/>
              </w:rPr>
            </w:pPr>
            <w:r w:rsidRPr="000B6DDB">
              <w:rPr>
                <w:sz w:val="22"/>
                <w:szCs w:val="22"/>
              </w:rPr>
              <w:t>Pakeitimas pagrindžiamas dokumentais (pvz. defektiniu (pakeitimų) aktu, brėžiniais ar kitais dokumentais, kurie turi būti patvirtinti Rangovo, Užsakovo paskirto vadovo parašais, bei raštu suderinti su Užsakovu – turi būti nurodyti darbų pavadinimai, vienetai, kiekiai, techniniai sprendiniai (pavyzdžiui, brėžiniai ir kita), įkainių/kainų nustatymo pagrindimas ir skaičiavimas (vadovaujantis 10.2 punktu).</w:t>
            </w:r>
          </w:p>
          <w:p w14:paraId="78149A01" w14:textId="77777777" w:rsidR="00FC08D3" w:rsidRPr="000B6DDB" w:rsidRDefault="001F71D6" w:rsidP="004D3B77">
            <w:pPr>
              <w:pStyle w:val="Default"/>
              <w:jc w:val="both"/>
              <w:rPr>
                <w:sz w:val="22"/>
                <w:szCs w:val="22"/>
              </w:rPr>
            </w:pPr>
            <w:r w:rsidRPr="000B6DDB">
              <w:rPr>
                <w:sz w:val="22"/>
                <w:szCs w:val="22"/>
              </w:rPr>
              <w:t xml:space="preserve">Pakeitimas įforminamas Susitarimu, kuris turi būti patvirtintas ir pasirašytas Šalių ir laikomas sudėtine Sutarties dalimi. </w:t>
            </w:r>
          </w:p>
        </w:tc>
      </w:tr>
      <w:tr w:rsidR="001F71D6" w:rsidRPr="007D6A14" w14:paraId="6EE1B30F" w14:textId="77777777" w:rsidTr="00351C51">
        <w:trPr>
          <w:cantSplit/>
          <w:trHeight w:val="3375"/>
        </w:trPr>
        <w:tc>
          <w:tcPr>
            <w:tcW w:w="1135" w:type="dxa"/>
            <w:tcBorders>
              <w:top w:val="nil"/>
              <w:left w:val="nil"/>
              <w:bottom w:val="nil"/>
              <w:right w:val="nil"/>
            </w:tcBorders>
            <w:shd w:val="clear" w:color="auto" w:fill="auto"/>
          </w:tcPr>
          <w:p w14:paraId="444FDCBC" w14:textId="77777777" w:rsidR="001F71D6" w:rsidRPr="007D6A14" w:rsidRDefault="001F71D6" w:rsidP="001F71D6">
            <w:pPr>
              <w:pStyle w:val="Stilius3"/>
              <w:numPr>
                <w:ilvl w:val="0"/>
                <w:numId w:val="14"/>
              </w:numPr>
              <w:ind w:left="0" w:firstLine="0"/>
              <w:jc w:val="left"/>
              <w:rPr>
                <w:sz w:val="24"/>
                <w:szCs w:val="24"/>
              </w:rPr>
            </w:pPr>
          </w:p>
        </w:tc>
        <w:tc>
          <w:tcPr>
            <w:tcW w:w="8646" w:type="dxa"/>
            <w:gridSpan w:val="2"/>
            <w:tcBorders>
              <w:top w:val="nil"/>
              <w:left w:val="nil"/>
              <w:bottom w:val="nil"/>
              <w:right w:val="nil"/>
            </w:tcBorders>
            <w:shd w:val="clear" w:color="auto" w:fill="auto"/>
          </w:tcPr>
          <w:p w14:paraId="46D40026" w14:textId="77777777" w:rsidR="001F71D6" w:rsidRPr="000B6DDB" w:rsidRDefault="001F71D6" w:rsidP="001F71D6">
            <w:pPr>
              <w:spacing w:before="240"/>
              <w:jc w:val="both"/>
              <w:rPr>
                <w:rFonts w:ascii="Times New Roman" w:hAnsi="Times New Roman"/>
              </w:rPr>
            </w:pPr>
            <w:r w:rsidRPr="000B6DDB">
              <w:rPr>
                <w:rFonts w:ascii="Times New Roman" w:hAnsi="Times New Roman"/>
              </w:rPr>
              <w:t>Papildomų/ keičiamų/ nevykdomų Darbų kainos (Pakeitimai) apskaičiuojamos žemiau pateikiamais būdais, nustatant aukščiau esančio būdo taikymo prioritetą, t. y. tik nesant galimybės taikyti aukščiau esantį būdą, gali būti taikomas žemiau esantis būdas:</w:t>
            </w:r>
          </w:p>
          <w:p w14:paraId="4E168234" w14:textId="77777777" w:rsidR="001F71D6" w:rsidRPr="000B6DDB" w:rsidRDefault="001F71D6" w:rsidP="001F71D6">
            <w:pPr>
              <w:numPr>
                <w:ilvl w:val="0"/>
                <w:numId w:val="31"/>
              </w:numPr>
              <w:ind w:left="1167" w:hanging="425"/>
              <w:jc w:val="both"/>
              <w:rPr>
                <w:rFonts w:ascii="Times New Roman" w:hAnsi="Times New Roman"/>
              </w:rPr>
            </w:pPr>
            <w:r w:rsidRPr="000B6DDB">
              <w:rPr>
                <w:rFonts w:ascii="Times New Roman" w:hAnsi="Times New Roman"/>
              </w:rPr>
              <w:t>pritaikant Rangovo pasiūlytus Darbų įkainius (Sutarties 1.20 punktas);</w:t>
            </w:r>
          </w:p>
          <w:p w14:paraId="508DDAE8" w14:textId="77777777" w:rsidR="001F71D6" w:rsidRPr="000B6DDB" w:rsidRDefault="001F71D6" w:rsidP="001F71D6">
            <w:pPr>
              <w:numPr>
                <w:ilvl w:val="0"/>
                <w:numId w:val="31"/>
              </w:numPr>
              <w:ind w:left="1167" w:hanging="425"/>
              <w:jc w:val="both"/>
              <w:rPr>
                <w:rFonts w:ascii="Times New Roman" w:hAnsi="Times New Roman"/>
              </w:rPr>
            </w:pPr>
            <w:r w:rsidRPr="000B6DDB">
              <w:rPr>
                <w:rFonts w:ascii="Times New Roman" w:hAnsi="Times New Roman"/>
                <w:szCs w:val="24"/>
              </w:rPr>
              <w:t xml:space="preserve">jei įmanoma, išskaičiuojant kainos dalį iš Sutartyje įkainotos </w:t>
            </w:r>
            <w:r w:rsidRPr="000B6DDB">
              <w:rPr>
                <w:rFonts w:ascii="Times New Roman" w:hAnsi="Times New Roman"/>
                <w:szCs w:val="24"/>
                <w:lang w:eastAsia="lt-LT"/>
              </w:rPr>
              <w:t>atskiros pirkimo objekto sudedamosios dalies</w:t>
            </w:r>
            <w:r w:rsidRPr="000B6DDB">
              <w:rPr>
                <w:rFonts w:ascii="Times New Roman" w:hAnsi="Times New Roman"/>
                <w:szCs w:val="24"/>
              </w:rPr>
              <w:t xml:space="preserve"> ar numatyto įkainio;</w:t>
            </w:r>
          </w:p>
          <w:p w14:paraId="6D13E433" w14:textId="77777777" w:rsidR="001F71D6" w:rsidRPr="000B6DDB" w:rsidRDefault="001F71D6" w:rsidP="001F71D6">
            <w:pPr>
              <w:numPr>
                <w:ilvl w:val="0"/>
                <w:numId w:val="31"/>
              </w:numPr>
              <w:ind w:left="1167" w:hanging="425"/>
              <w:jc w:val="both"/>
              <w:rPr>
                <w:rFonts w:ascii="Times New Roman" w:hAnsi="Times New Roman"/>
              </w:rPr>
            </w:pPr>
            <w:r w:rsidRPr="000B6DDB">
              <w:rPr>
                <w:rFonts w:ascii="Times New Roman" w:hAnsi="Times New Roman"/>
                <w:szCs w:val="24"/>
              </w:rPr>
              <w:t xml:space="preserve">pritaikant </w:t>
            </w:r>
            <w:r w:rsidRPr="000B6DDB">
              <w:rPr>
                <w:rFonts w:ascii="Times New Roman" w:hAnsi="Times New Roman"/>
              </w:rPr>
              <w:t>Sutartyje numatytus panašių darbų įkainius. Panašius darbus turi pagrįsti ir nustatyti Užsakovas.;</w:t>
            </w:r>
          </w:p>
          <w:p w14:paraId="2F266447" w14:textId="77777777" w:rsidR="001F71D6" w:rsidRPr="000B6DDB" w:rsidRDefault="001F71D6" w:rsidP="001F71D6">
            <w:pPr>
              <w:numPr>
                <w:ilvl w:val="0"/>
                <w:numId w:val="31"/>
              </w:numPr>
              <w:spacing w:after="120"/>
              <w:ind w:left="1167" w:hanging="425"/>
              <w:jc w:val="both"/>
              <w:rPr>
                <w:rFonts w:ascii="Times New Roman" w:hAnsi="Times New Roman"/>
              </w:rPr>
            </w:pPr>
            <w:r w:rsidRPr="000B6DDB">
              <w:rPr>
                <w:rFonts w:ascii="Times New Roman" w:hAnsi="Times New Roman"/>
              </w:rPr>
              <w:t xml:space="preserve">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  </w:t>
            </w:r>
          </w:p>
        </w:tc>
      </w:tr>
      <w:tr w:rsidR="001F71D6" w:rsidRPr="007D6A14" w14:paraId="3C1A6491" w14:textId="77777777" w:rsidTr="00351C51">
        <w:trPr>
          <w:cantSplit/>
          <w:trHeight w:val="613"/>
        </w:trPr>
        <w:tc>
          <w:tcPr>
            <w:tcW w:w="1135" w:type="dxa"/>
            <w:tcBorders>
              <w:top w:val="nil"/>
              <w:left w:val="nil"/>
              <w:bottom w:val="nil"/>
              <w:right w:val="nil"/>
            </w:tcBorders>
            <w:shd w:val="clear" w:color="auto" w:fill="auto"/>
          </w:tcPr>
          <w:p w14:paraId="639F3A49"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6E8BFBD3" w14:textId="77777777" w:rsidR="001F71D6" w:rsidRPr="000B6DDB" w:rsidRDefault="001F71D6" w:rsidP="001F71D6">
            <w:pPr>
              <w:spacing w:before="240"/>
              <w:jc w:val="both"/>
              <w:rPr>
                <w:rFonts w:ascii="Times New Roman" w:hAnsi="Times New Roman"/>
              </w:rPr>
            </w:pPr>
            <w:r w:rsidRPr="000B6DDB">
              <w:rPr>
                <w:rFonts w:ascii="Times New Roman" w:hAnsi="Times New Roman"/>
              </w:rPr>
              <w:t>Pakeitimai forminami tokia tvarka:</w:t>
            </w:r>
          </w:p>
          <w:p w14:paraId="0B48D0C8" w14:textId="77777777" w:rsidR="001F71D6" w:rsidRPr="000B6DDB" w:rsidRDefault="001F71D6" w:rsidP="001F71D6">
            <w:pPr>
              <w:numPr>
                <w:ilvl w:val="0"/>
                <w:numId w:val="29"/>
              </w:numPr>
              <w:ind w:left="1168" w:hanging="709"/>
              <w:jc w:val="both"/>
              <w:rPr>
                <w:rFonts w:ascii="Times New Roman" w:hAnsi="Times New Roman"/>
              </w:rPr>
            </w:pPr>
            <w:r w:rsidRPr="000B6DDB">
              <w:rPr>
                <w:rFonts w:ascii="Times New Roman" w:hAnsi="Times New Roman"/>
              </w:rPr>
              <w:t xml:space="preserve">jei būtina/tikslinga </w:t>
            </w:r>
            <w:r w:rsidRPr="000B6DDB">
              <w:rPr>
                <w:rFonts w:ascii="Times New Roman" w:hAnsi="Times New Roman"/>
                <w:b/>
              </w:rPr>
              <w:t xml:space="preserve">atsisakyti </w:t>
            </w:r>
            <w:r w:rsidRPr="000B6DDB">
              <w:rPr>
                <w:rFonts w:ascii="Times New Roman" w:hAnsi="Times New Roman"/>
              </w:rPr>
              <w:t>atskiro Darbo, ar būtina/tikslinga mažinti Darbų apimtis, Rangovas pateikia nevykdytinų Darbų lokalinę sąmatą, kurioje nurodo nevykdytinų Darbų kainas, apskaičiuotas pagal 10.2 punkte nurodytus Darbų kainų nustatymo būdus; ir, Užsakovui įvertinus Rangovo siūlymą, keičiama Sutarties kaina (jei reikia);</w:t>
            </w:r>
          </w:p>
          <w:p w14:paraId="037E3757" w14:textId="77777777" w:rsidR="001F71D6" w:rsidRPr="000B6DDB" w:rsidRDefault="001F71D6" w:rsidP="001F71D6">
            <w:pPr>
              <w:numPr>
                <w:ilvl w:val="0"/>
                <w:numId w:val="29"/>
              </w:numPr>
              <w:ind w:left="1168" w:hanging="709"/>
              <w:jc w:val="both"/>
              <w:rPr>
                <w:rFonts w:ascii="Times New Roman" w:hAnsi="Times New Roman"/>
              </w:rPr>
            </w:pPr>
            <w:r w:rsidRPr="000B6DDB">
              <w:rPr>
                <w:rFonts w:ascii="Times New Roman" w:hAnsi="Times New Roman"/>
              </w:rPr>
              <w:t xml:space="preserve">jei Sutartyje numatytą atskirą Darbą (ar jo dalį) būtina/tikslinga </w:t>
            </w:r>
            <w:r w:rsidRPr="000B6DDB">
              <w:rPr>
                <w:rFonts w:ascii="Times New Roman" w:hAnsi="Times New Roman"/>
                <w:b/>
              </w:rPr>
              <w:t>keisti</w:t>
            </w:r>
            <w:r w:rsidRPr="000B6DDB">
              <w:rPr>
                <w:rFonts w:ascii="Times New Roman" w:hAnsi="Times New Roman"/>
              </w:rPr>
              <w:t xml:space="preserve"> kitu Darbu, Rangovas pateikia nevykdytinų Darbų lokalinę sąmatą, kurioje nurodo nevykdytinų Darbų kainas, apskaičiuotas pagal 10.2 punkte nurodytus Darbų kainų nustatymo būdus, bei siūlymą dėl kitų Darbų, t. y. vietoje nevykdomų Darbų siūlomų atlikti Darbų lokalinę sąmatą, sudarytą pagal 10.2 punkte nurodytus Darbų kainų nustatymo būdus, ir, Užsakovui įvertinus Rangovo siūlymą, keičiama Sutarties kaina (jei reikia);</w:t>
            </w:r>
          </w:p>
          <w:p w14:paraId="1C1DBE4E" w14:textId="77777777" w:rsidR="001F71D6" w:rsidRPr="000B6DDB" w:rsidRDefault="001F71D6" w:rsidP="001F71D6">
            <w:pPr>
              <w:numPr>
                <w:ilvl w:val="0"/>
                <w:numId w:val="29"/>
              </w:numPr>
              <w:ind w:left="1168" w:hanging="709"/>
              <w:jc w:val="both"/>
              <w:rPr>
                <w:rFonts w:ascii="Times New Roman" w:hAnsi="Times New Roman"/>
              </w:rPr>
            </w:pPr>
            <w:r w:rsidRPr="000B6DDB">
              <w:rPr>
                <w:rFonts w:ascii="Times New Roman" w:hAnsi="Times New Roman"/>
              </w:rPr>
              <w:t xml:space="preserve">papildomi darbai, tai Sutartyje neįtraukti Darbai ir (ar) Sutartyje nurodytų Darbų apimtys, jeigu jos viršija 15 procentų Pradinės Sutarties vertės. Jei būtina/tikslinga atlikti </w:t>
            </w:r>
            <w:r w:rsidRPr="000B6DDB">
              <w:rPr>
                <w:rFonts w:ascii="Times New Roman" w:hAnsi="Times New Roman"/>
                <w:b/>
              </w:rPr>
              <w:t>papildomus</w:t>
            </w:r>
            <w:r w:rsidRPr="000B6DDB">
              <w:rPr>
                <w:rFonts w:ascii="Times New Roman" w:hAnsi="Times New Roman"/>
              </w:rPr>
              <w:t xml:space="preserve"> darbus, Rangovas pateikia siūlymą dėl papildomų Darbų, t. y. papildomų Darbų lokalinę sąmatą, sudarytą pagal 10.2 punkte nurodytus Darbų kainų nustatymo būdus, ir, Užsakovui įvertinus Rangovo siūlymą, keičiama Sutarties kaina;</w:t>
            </w:r>
          </w:p>
        </w:tc>
      </w:tr>
      <w:tr w:rsidR="001F71D6" w:rsidRPr="007D6A14" w14:paraId="2078C2DA" w14:textId="77777777" w:rsidTr="00351C51">
        <w:trPr>
          <w:cantSplit/>
          <w:trHeight w:val="613"/>
        </w:trPr>
        <w:tc>
          <w:tcPr>
            <w:tcW w:w="1135" w:type="dxa"/>
            <w:tcBorders>
              <w:top w:val="nil"/>
              <w:left w:val="nil"/>
              <w:bottom w:val="nil"/>
              <w:right w:val="nil"/>
            </w:tcBorders>
            <w:shd w:val="clear" w:color="auto" w:fill="auto"/>
          </w:tcPr>
          <w:p w14:paraId="5B90EB49"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619F3CD7" w14:textId="77777777" w:rsidR="001F71D6" w:rsidRPr="000B6DDB" w:rsidRDefault="001F71D6" w:rsidP="001F71D6">
            <w:pPr>
              <w:spacing w:before="240"/>
              <w:jc w:val="both"/>
              <w:rPr>
                <w:rFonts w:ascii="Times New Roman" w:hAnsi="Times New Roman"/>
              </w:rPr>
            </w:pPr>
            <w:r w:rsidRPr="000B6DDB">
              <w:rPr>
                <w:rFonts w:ascii="Times New Roman" w:hAnsi="Times New Roman"/>
              </w:rPr>
              <w:t>Pakeitimai gali būti atliekami neatsižvelgiant į jų vertę ir aplinkybes, jeigu:</w:t>
            </w:r>
          </w:p>
          <w:p w14:paraId="34EDDE78" w14:textId="77777777" w:rsidR="001F71D6" w:rsidRPr="000B6DDB" w:rsidRDefault="001F71D6" w:rsidP="001F71D6">
            <w:pPr>
              <w:tabs>
                <w:tab w:val="left" w:pos="1309"/>
              </w:tabs>
              <w:jc w:val="both"/>
              <w:rPr>
                <w:rFonts w:ascii="Times New Roman" w:hAnsi="Times New Roman"/>
              </w:rPr>
            </w:pPr>
            <w:r w:rsidRPr="000B6DDB">
              <w:rPr>
                <w:rFonts w:ascii="Times New Roman" w:eastAsia="Calibri" w:hAnsi="Times New Roman"/>
              </w:rPr>
              <w:t>Pakeitimas</w:t>
            </w:r>
            <w:r w:rsidRPr="000B6DDB">
              <w:rPr>
                <w:rFonts w:ascii="Times New Roman" w:hAnsi="Times New Roman"/>
              </w:rPr>
              <w:t xml:space="preserve"> nėra esminis, t. y. juo nepakeičiamas Darbų bendrasis pobūdis. Pakeitimas laikomas esminiu, kai dėl jo:</w:t>
            </w:r>
          </w:p>
          <w:p w14:paraId="247C7DAF" w14:textId="77777777" w:rsidR="001F71D6" w:rsidRPr="000B6DDB" w:rsidRDefault="001F71D6" w:rsidP="001F71D6">
            <w:pPr>
              <w:numPr>
                <w:ilvl w:val="1"/>
                <w:numId w:val="35"/>
              </w:numPr>
              <w:tabs>
                <w:tab w:val="left" w:pos="1309"/>
              </w:tabs>
              <w:ind w:left="1166" w:hanging="425"/>
              <w:jc w:val="both"/>
              <w:rPr>
                <w:rFonts w:ascii="Times New Roman" w:hAnsi="Times New Roman"/>
              </w:rPr>
            </w:pPr>
            <w:r w:rsidRPr="000B6DDB">
              <w:rPr>
                <w:rFonts w:ascii="Times New Roman" w:hAnsi="Times New Roman"/>
              </w:rPr>
              <w:t xml:space="preserve">pakeičiama pradinio pirkimo procedūros konkurencinė padėtis (kiti priimti kandidatai, kitas priimtas dalyvių pasiūlymas, sudominta daugiau tiekėjų), arba </w:t>
            </w:r>
          </w:p>
          <w:p w14:paraId="56EE5F1D" w14:textId="77777777" w:rsidR="001F71D6" w:rsidRPr="000B6DDB" w:rsidRDefault="001F71D6" w:rsidP="001F71D6">
            <w:pPr>
              <w:numPr>
                <w:ilvl w:val="1"/>
                <w:numId w:val="35"/>
              </w:numPr>
              <w:ind w:left="1166" w:hanging="425"/>
              <w:jc w:val="both"/>
              <w:rPr>
                <w:rFonts w:ascii="Times New Roman" w:hAnsi="Times New Roman"/>
              </w:rPr>
            </w:pPr>
            <w:r w:rsidRPr="000B6DDB">
              <w:rPr>
                <w:rFonts w:ascii="Times New Roman" w:hAnsi="Times New Roman"/>
              </w:rPr>
              <w:t xml:space="preserve">pakeičiama ekonominė pusiausvyra rangovo naudai, arba </w:t>
            </w:r>
          </w:p>
          <w:p w14:paraId="11C3D2C0" w14:textId="77777777" w:rsidR="001F71D6" w:rsidRPr="000B6DDB" w:rsidRDefault="001F71D6" w:rsidP="001F71D6">
            <w:pPr>
              <w:pStyle w:val="Sraopastraipa"/>
              <w:numPr>
                <w:ilvl w:val="1"/>
                <w:numId w:val="35"/>
              </w:numPr>
              <w:ind w:left="1164"/>
              <w:jc w:val="both"/>
              <w:rPr>
                <w:rFonts w:ascii="Times New Roman" w:hAnsi="Times New Roman"/>
              </w:rPr>
            </w:pPr>
            <w:r w:rsidRPr="000B6DDB">
              <w:rPr>
                <w:rFonts w:ascii="Times New Roman" w:hAnsi="Times New Roman"/>
              </w:rPr>
              <w:t xml:space="preserve">labai padidėja Darbų apimtis. </w:t>
            </w:r>
          </w:p>
        </w:tc>
      </w:tr>
      <w:tr w:rsidR="001F71D6" w:rsidRPr="007D6A14" w14:paraId="33F77823" w14:textId="77777777" w:rsidTr="00351C51">
        <w:trPr>
          <w:cantSplit/>
          <w:trHeight w:val="613"/>
        </w:trPr>
        <w:tc>
          <w:tcPr>
            <w:tcW w:w="1135" w:type="dxa"/>
            <w:tcBorders>
              <w:top w:val="nil"/>
              <w:left w:val="nil"/>
              <w:bottom w:val="nil"/>
              <w:right w:val="nil"/>
            </w:tcBorders>
            <w:shd w:val="clear" w:color="auto" w:fill="auto"/>
          </w:tcPr>
          <w:p w14:paraId="53D7FA63"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1FAD95F6" w14:textId="77777777" w:rsidR="001F71D6" w:rsidRPr="00CF5202" w:rsidRDefault="001F71D6" w:rsidP="001F71D6">
            <w:pPr>
              <w:spacing w:before="240"/>
              <w:jc w:val="both"/>
              <w:rPr>
                <w:rFonts w:ascii="Times New Roman" w:hAnsi="Times New Roman"/>
              </w:rPr>
            </w:pPr>
            <w:r w:rsidRPr="00CF5202">
              <w:rPr>
                <w:rFonts w:ascii="Times New Roman" w:hAnsi="Times New Roman"/>
              </w:rPr>
              <w:t xml:space="preserve">Pakeitimai, kurių vertė neviršija 50 procentų, o bendra atskirų Pakeitimų pagal šį punktą vertė – 100 procentų Pradinės </w:t>
            </w:r>
            <w:r>
              <w:rPr>
                <w:rFonts w:ascii="Times New Roman" w:hAnsi="Times New Roman"/>
              </w:rPr>
              <w:t>S</w:t>
            </w:r>
            <w:r w:rsidRPr="00CF5202">
              <w:rPr>
                <w:rFonts w:ascii="Times New Roman" w:hAnsi="Times New Roman"/>
              </w:rPr>
              <w:t xml:space="preserve">utarties vertės, gali būti atliekami esant šioms aplinkybėms: </w:t>
            </w:r>
          </w:p>
          <w:p w14:paraId="615ECAB8" w14:textId="77777777" w:rsidR="001F71D6" w:rsidRPr="00CF5202" w:rsidRDefault="001F71D6" w:rsidP="001F71D6">
            <w:pPr>
              <w:numPr>
                <w:ilvl w:val="0"/>
                <w:numId w:val="36"/>
              </w:numPr>
              <w:tabs>
                <w:tab w:val="left" w:pos="1309"/>
              </w:tabs>
              <w:ind w:left="1309" w:hanging="850"/>
              <w:jc w:val="both"/>
              <w:rPr>
                <w:rFonts w:ascii="Times New Roman" w:hAnsi="Times New Roman"/>
              </w:rPr>
            </w:pPr>
            <w:r w:rsidRPr="00CF5202">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C93D235" w14:textId="77777777" w:rsidR="001F71D6" w:rsidRPr="00CF5202" w:rsidRDefault="001F71D6" w:rsidP="001F71D6">
            <w:pPr>
              <w:numPr>
                <w:ilvl w:val="0"/>
                <w:numId w:val="36"/>
              </w:numPr>
              <w:tabs>
                <w:tab w:val="left" w:pos="1309"/>
              </w:tabs>
              <w:ind w:left="1309" w:hanging="850"/>
              <w:jc w:val="both"/>
              <w:rPr>
                <w:rFonts w:ascii="Times New Roman" w:hAnsi="Times New Roman"/>
              </w:rPr>
            </w:pPr>
            <w:r w:rsidRPr="00CF5202">
              <w:rPr>
                <w:rFonts w:ascii="Times New Roman" w:hAnsi="Times New Roman"/>
              </w:rPr>
              <w:t xml:space="preserve">būtinybė atsirado dėl aplinkybių, kurių protingas ir apdairus Užsakovas negalėjo numatyti, ir </w:t>
            </w:r>
            <w:r w:rsidRPr="00CF5202">
              <w:rPr>
                <w:rFonts w:ascii="Times New Roman" w:eastAsia="Calibri" w:hAnsi="Times New Roman"/>
              </w:rPr>
              <w:t xml:space="preserve">iš esmės </w:t>
            </w:r>
            <w:r w:rsidRPr="00CF5202">
              <w:rPr>
                <w:rFonts w:ascii="Times New Roman" w:hAnsi="Times New Roman"/>
              </w:rPr>
              <w:t>nesikeičia</w:t>
            </w:r>
            <w:r w:rsidRPr="00CF5202">
              <w:rPr>
                <w:rFonts w:ascii="Times New Roman" w:eastAsia="Calibri" w:hAnsi="Times New Roman"/>
              </w:rPr>
              <w:t xml:space="preserve"> Darbų pobūdis. </w:t>
            </w:r>
          </w:p>
          <w:p w14:paraId="1DF3FB2C" w14:textId="77777777" w:rsidR="001F71D6" w:rsidRPr="00CF5202" w:rsidRDefault="001F71D6" w:rsidP="001F71D6">
            <w:pPr>
              <w:tabs>
                <w:tab w:val="left" w:pos="742"/>
              </w:tabs>
              <w:spacing w:before="120" w:after="120"/>
              <w:jc w:val="both"/>
              <w:rPr>
                <w:rFonts w:ascii="Times New Roman" w:hAnsi="Times New Roman"/>
              </w:rPr>
            </w:pPr>
            <w:r w:rsidRPr="00CF5202">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F71D6" w:rsidRPr="007D6A14" w14:paraId="42B3199F" w14:textId="77777777" w:rsidTr="00351C51">
        <w:trPr>
          <w:cantSplit/>
          <w:trHeight w:val="613"/>
        </w:trPr>
        <w:tc>
          <w:tcPr>
            <w:tcW w:w="1135" w:type="dxa"/>
            <w:tcBorders>
              <w:top w:val="nil"/>
              <w:left w:val="nil"/>
              <w:bottom w:val="nil"/>
              <w:right w:val="nil"/>
            </w:tcBorders>
            <w:shd w:val="clear" w:color="auto" w:fill="auto"/>
          </w:tcPr>
          <w:p w14:paraId="37C8B68D"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2A0FFEEA" w14:textId="77777777" w:rsidR="001F71D6" w:rsidRPr="00CF5202" w:rsidRDefault="001F71D6" w:rsidP="001F71D6">
            <w:pPr>
              <w:spacing w:before="120" w:after="120"/>
              <w:jc w:val="both"/>
              <w:rPr>
                <w:rFonts w:ascii="Times New Roman" w:hAnsi="Times New Roman"/>
              </w:rPr>
            </w:pPr>
            <w:r w:rsidRPr="000B6DDB">
              <w:rPr>
                <w:rFonts w:ascii="Times New Roman" w:hAnsi="Times New Roman"/>
              </w:rPr>
              <w:t>Pakeitimai gali būti atliekami kitais Sutartyje nenumatytais atvejais, vadovaujantis Viešųjų pirkimų įstatymo nuostatomis.</w:t>
            </w:r>
          </w:p>
        </w:tc>
      </w:tr>
      <w:tr w:rsidR="001F71D6" w:rsidRPr="007D6A14" w14:paraId="1248990F" w14:textId="77777777" w:rsidTr="00351C51">
        <w:trPr>
          <w:cantSplit/>
          <w:trHeight w:val="613"/>
        </w:trPr>
        <w:tc>
          <w:tcPr>
            <w:tcW w:w="1135" w:type="dxa"/>
            <w:tcBorders>
              <w:top w:val="nil"/>
              <w:left w:val="nil"/>
              <w:bottom w:val="nil"/>
              <w:right w:val="nil"/>
            </w:tcBorders>
            <w:shd w:val="clear" w:color="auto" w:fill="auto"/>
          </w:tcPr>
          <w:p w14:paraId="6BEAAE98"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2538E226" w14:textId="77777777" w:rsidR="001F71D6" w:rsidRPr="00CF5202" w:rsidRDefault="001F71D6" w:rsidP="001F71D6">
            <w:pPr>
              <w:spacing w:before="120" w:after="120"/>
              <w:jc w:val="both"/>
              <w:rPr>
                <w:rFonts w:ascii="Times New Roman" w:hAnsi="Times New Roman"/>
              </w:rPr>
            </w:pPr>
            <w:r w:rsidRPr="00CF5202">
              <w:rPr>
                <w:rFonts w:ascii="Times New Roman" w:hAnsi="Times New Roman"/>
              </w:rPr>
              <w:t>Atliktų darbų aktai turi atitikti pagal Užsakovo nurodymą atliktus Darbų vykdymo pakeitimus.</w:t>
            </w:r>
          </w:p>
        </w:tc>
      </w:tr>
      <w:tr w:rsidR="001F71D6" w:rsidRPr="007D6A14" w14:paraId="0BEBBDC3" w14:textId="77777777" w:rsidTr="00351C51">
        <w:tc>
          <w:tcPr>
            <w:tcW w:w="1135" w:type="dxa"/>
            <w:tcBorders>
              <w:top w:val="nil"/>
              <w:left w:val="nil"/>
              <w:bottom w:val="nil"/>
              <w:right w:val="nil"/>
            </w:tcBorders>
            <w:shd w:val="clear" w:color="auto" w:fill="auto"/>
          </w:tcPr>
          <w:p w14:paraId="06249258" w14:textId="77777777" w:rsidR="001F71D6" w:rsidRPr="007D6A14" w:rsidRDefault="001F71D6" w:rsidP="001F71D6">
            <w:pPr>
              <w:pStyle w:val="Stilius3"/>
              <w:numPr>
                <w:ilvl w:val="0"/>
                <w:numId w:val="14"/>
              </w:numPr>
              <w:spacing w:before="120"/>
              <w:ind w:left="0" w:firstLine="0"/>
              <w:jc w:val="left"/>
              <w:rPr>
                <w:sz w:val="24"/>
                <w:szCs w:val="24"/>
              </w:rPr>
            </w:pPr>
          </w:p>
        </w:tc>
        <w:tc>
          <w:tcPr>
            <w:tcW w:w="8646" w:type="dxa"/>
            <w:gridSpan w:val="2"/>
            <w:tcBorders>
              <w:top w:val="nil"/>
              <w:left w:val="nil"/>
              <w:bottom w:val="nil"/>
              <w:right w:val="nil"/>
            </w:tcBorders>
            <w:shd w:val="clear" w:color="auto" w:fill="auto"/>
          </w:tcPr>
          <w:p w14:paraId="440EEECB" w14:textId="77777777" w:rsidR="001F71D6" w:rsidRPr="00CF5202" w:rsidRDefault="001F71D6" w:rsidP="001F71D6">
            <w:pPr>
              <w:pStyle w:val="Stilius3"/>
              <w:spacing w:before="120"/>
            </w:pPr>
            <w:r w:rsidRPr="00CF5202">
              <w:t xml:space="preserve">Rangovo pasiūlyme </w:t>
            </w:r>
            <w:r w:rsidRPr="007E5919">
              <w:t>įvardintos Darbų sudėtinės dalys (resursai, techninės specifikacijos ir pan.), kurios nedetalizuotos pirkimo dokumentuose, gali būti keičiamos tik Užsakovo sutikimu tiek, kiek toks keitimas neprieštarauja pirkimo dokumentams. Tokie</w:t>
            </w:r>
            <w:r w:rsidRPr="00CF5202">
              <w:t xml:space="preserve"> keitimai Pakeitimu nelaikomi. </w:t>
            </w:r>
          </w:p>
        </w:tc>
      </w:tr>
      <w:tr w:rsidR="001F71D6" w:rsidRPr="007D6A14" w14:paraId="409C2B8F" w14:textId="77777777" w:rsidTr="00351C51">
        <w:tc>
          <w:tcPr>
            <w:tcW w:w="1135" w:type="dxa"/>
            <w:tcBorders>
              <w:top w:val="nil"/>
              <w:left w:val="nil"/>
              <w:bottom w:val="nil"/>
              <w:right w:val="nil"/>
            </w:tcBorders>
          </w:tcPr>
          <w:p w14:paraId="6DDB9769" w14:textId="7BEDF65C" w:rsidR="001F71D6" w:rsidRPr="00351C51" w:rsidRDefault="00351C51" w:rsidP="00351C51">
            <w:pPr>
              <w:pStyle w:val="Stilius3"/>
              <w:ind w:left="-109" w:right="31"/>
            </w:pPr>
            <w:r w:rsidRPr="00351C51">
              <w:t xml:space="preserve">  10.9.</w:t>
            </w:r>
          </w:p>
        </w:tc>
        <w:tc>
          <w:tcPr>
            <w:tcW w:w="8646" w:type="dxa"/>
            <w:gridSpan w:val="2"/>
            <w:tcBorders>
              <w:top w:val="nil"/>
              <w:left w:val="nil"/>
              <w:bottom w:val="nil"/>
              <w:right w:val="nil"/>
            </w:tcBorders>
          </w:tcPr>
          <w:p w14:paraId="1C4C927B" w14:textId="77777777" w:rsidR="001F71D6" w:rsidRPr="00CF5202" w:rsidRDefault="001F71D6" w:rsidP="001F71D6">
            <w:pPr>
              <w:pStyle w:val="Stilius3"/>
            </w:pPr>
            <w:r w:rsidRPr="00CF5202">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1F71D6" w:rsidRPr="007D6A14" w14:paraId="2A712EF1" w14:textId="77777777" w:rsidTr="00351C51">
        <w:tc>
          <w:tcPr>
            <w:tcW w:w="9781" w:type="dxa"/>
            <w:gridSpan w:val="3"/>
            <w:tcBorders>
              <w:top w:val="nil"/>
              <w:left w:val="nil"/>
              <w:bottom w:val="nil"/>
              <w:right w:val="nil"/>
            </w:tcBorders>
          </w:tcPr>
          <w:p w14:paraId="423FF39A" w14:textId="77777777" w:rsidR="001F71D6" w:rsidRPr="007D6A14" w:rsidRDefault="001F71D6" w:rsidP="001F71D6">
            <w:pPr>
              <w:pStyle w:val="Stilius1"/>
            </w:pPr>
            <w:r w:rsidRPr="007D6A14">
              <w:t>ATSAKOMYBĖ UŽ DEFEKTUS, GARANTIJOS</w:t>
            </w:r>
          </w:p>
        </w:tc>
      </w:tr>
      <w:tr w:rsidR="001F71D6" w:rsidRPr="007D6A14" w14:paraId="080ADBB7" w14:textId="77777777" w:rsidTr="00351C51">
        <w:tc>
          <w:tcPr>
            <w:tcW w:w="1135" w:type="dxa"/>
            <w:tcBorders>
              <w:top w:val="nil"/>
              <w:left w:val="nil"/>
              <w:bottom w:val="nil"/>
              <w:right w:val="nil"/>
            </w:tcBorders>
          </w:tcPr>
          <w:p w14:paraId="53229EC7" w14:textId="77777777" w:rsidR="001F71D6" w:rsidRPr="007D6A14" w:rsidRDefault="001F71D6" w:rsidP="001F71D6">
            <w:pPr>
              <w:numPr>
                <w:ilvl w:val="0"/>
                <w:numId w:val="16"/>
              </w:numPr>
              <w:spacing w:before="200"/>
              <w:ind w:hanging="720"/>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72322037" w14:textId="77777777" w:rsidR="001F71D6" w:rsidRPr="00F91801" w:rsidRDefault="001F71D6" w:rsidP="001F71D6">
            <w:pPr>
              <w:pStyle w:val="Stilius3"/>
            </w:pPr>
            <w:r w:rsidRPr="00F91801">
              <w:t xml:space="preserve">Užsakovas, nustatęs Darbų trūkumus ar kitokius </w:t>
            </w:r>
            <w:proofErr w:type="spellStart"/>
            <w:r w:rsidRPr="00F91801">
              <w:t>nukrypimus</w:t>
            </w:r>
            <w:proofErr w:type="spellEnd"/>
            <w:r w:rsidRPr="00F91801">
              <w:t xml:space="preserve"> nuo Sutarties po Darbų perdavimo-priėmimo, jei tie trūkumai ar nukrypimai negalėjo būti nustatyti perimant Darbą (paslėpti trūkumai arba atsiradę statinio garantinio naudojimo metu), taip pat</w:t>
            </w:r>
            <w:r>
              <w:t>,</w:t>
            </w:r>
            <w:r w:rsidRPr="00F91801">
              <w:t xml:space="preserve"> jei jie buvo Rangovo tyčia paslėpti, privalo apie juos raštu pranešti Rangovui. </w:t>
            </w:r>
          </w:p>
        </w:tc>
      </w:tr>
      <w:tr w:rsidR="001F71D6" w:rsidRPr="007D6A14" w14:paraId="406BC79C" w14:textId="77777777" w:rsidTr="00351C51">
        <w:tc>
          <w:tcPr>
            <w:tcW w:w="1135" w:type="dxa"/>
            <w:tcBorders>
              <w:top w:val="nil"/>
              <w:left w:val="nil"/>
              <w:bottom w:val="nil"/>
              <w:right w:val="nil"/>
            </w:tcBorders>
          </w:tcPr>
          <w:p w14:paraId="239BA72A" w14:textId="77777777" w:rsidR="001F71D6" w:rsidRPr="007D6A14" w:rsidRDefault="001F71D6" w:rsidP="001F71D6">
            <w:pPr>
              <w:numPr>
                <w:ilvl w:val="0"/>
                <w:numId w:val="16"/>
              </w:numPr>
              <w:spacing w:before="200"/>
              <w:ind w:hanging="686"/>
              <w:rPr>
                <w:rFonts w:ascii="Times New Roman" w:hAnsi="Times New Roman"/>
                <w:sz w:val="24"/>
                <w:szCs w:val="24"/>
              </w:rPr>
            </w:pPr>
          </w:p>
        </w:tc>
        <w:tc>
          <w:tcPr>
            <w:tcW w:w="8646" w:type="dxa"/>
            <w:gridSpan w:val="2"/>
            <w:tcBorders>
              <w:top w:val="nil"/>
              <w:left w:val="nil"/>
              <w:bottom w:val="nil"/>
              <w:right w:val="nil"/>
            </w:tcBorders>
          </w:tcPr>
          <w:p w14:paraId="2568CC21" w14:textId="77777777" w:rsidR="001F71D6" w:rsidRPr="00D63920" w:rsidRDefault="001F71D6" w:rsidP="001F71D6">
            <w:pPr>
              <w:pStyle w:val="Stilius3"/>
            </w:pPr>
            <w:r w:rsidRPr="00D63920">
              <w:t xml:space="preserve">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 </w:t>
            </w:r>
          </w:p>
        </w:tc>
      </w:tr>
      <w:tr w:rsidR="001F71D6" w:rsidRPr="007D6A14" w14:paraId="759B3957" w14:textId="77777777" w:rsidTr="00351C51">
        <w:tc>
          <w:tcPr>
            <w:tcW w:w="9781" w:type="dxa"/>
            <w:gridSpan w:val="3"/>
            <w:tcBorders>
              <w:top w:val="nil"/>
              <w:left w:val="nil"/>
              <w:bottom w:val="nil"/>
              <w:right w:val="nil"/>
            </w:tcBorders>
            <w:shd w:val="clear" w:color="auto" w:fill="auto"/>
          </w:tcPr>
          <w:p w14:paraId="01D5794D" w14:textId="77777777" w:rsidR="001F71D6" w:rsidRPr="007D6A14" w:rsidRDefault="001F71D6" w:rsidP="001F71D6">
            <w:pPr>
              <w:pStyle w:val="Stilius1"/>
            </w:pPr>
            <w:r w:rsidRPr="007D6A14">
              <w:t>SUTARTIES ESMINIS PAŽEIDIMAS IR NUTRAUKIMAS</w:t>
            </w:r>
          </w:p>
        </w:tc>
      </w:tr>
      <w:tr w:rsidR="001F71D6" w:rsidRPr="007D6A14" w14:paraId="0D4A3AAC" w14:textId="77777777" w:rsidTr="00351C51">
        <w:tc>
          <w:tcPr>
            <w:tcW w:w="1135" w:type="dxa"/>
            <w:tcBorders>
              <w:top w:val="nil"/>
              <w:left w:val="nil"/>
              <w:bottom w:val="nil"/>
              <w:right w:val="nil"/>
            </w:tcBorders>
            <w:shd w:val="clear" w:color="auto" w:fill="auto"/>
          </w:tcPr>
          <w:p w14:paraId="5EF3AB8D" w14:textId="77777777" w:rsidR="001F71D6" w:rsidRPr="007D6A14" w:rsidRDefault="001F71D6" w:rsidP="001F71D6">
            <w:pPr>
              <w:pStyle w:val="Stilius3"/>
              <w:numPr>
                <w:ilvl w:val="0"/>
                <w:numId w:val="17"/>
              </w:numPr>
              <w:ind w:hanging="686"/>
              <w:rPr>
                <w:sz w:val="24"/>
                <w:szCs w:val="24"/>
              </w:rPr>
            </w:pPr>
          </w:p>
        </w:tc>
        <w:tc>
          <w:tcPr>
            <w:tcW w:w="8646" w:type="dxa"/>
            <w:gridSpan w:val="2"/>
            <w:tcBorders>
              <w:top w:val="nil"/>
              <w:left w:val="nil"/>
              <w:bottom w:val="nil"/>
              <w:right w:val="nil"/>
            </w:tcBorders>
            <w:shd w:val="clear" w:color="auto" w:fill="auto"/>
          </w:tcPr>
          <w:p w14:paraId="45093530" w14:textId="77777777" w:rsidR="001F71D6" w:rsidRPr="005D6FBD" w:rsidRDefault="001F71D6" w:rsidP="001F71D6">
            <w:pPr>
              <w:pStyle w:val="Stilius3"/>
            </w:pPr>
            <w:r w:rsidRPr="005D6FBD">
              <w:t>Jeigu Darbų vykdymo sustabd</w:t>
            </w:r>
            <w:r>
              <w:t>ymas, pagal Sutarties sąlygų 6.5</w:t>
            </w:r>
            <w:r w:rsidRPr="005D6FBD">
              <w:t xml:space="preserve"> </w:t>
            </w:r>
            <w:r>
              <w:t>punktą</w:t>
            </w:r>
            <w:r w:rsidRPr="005D6FBD">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1F71D6" w:rsidRPr="007D6A14" w14:paraId="4FAF917C" w14:textId="77777777" w:rsidTr="00351C51">
        <w:tc>
          <w:tcPr>
            <w:tcW w:w="1135" w:type="dxa"/>
            <w:tcBorders>
              <w:top w:val="nil"/>
              <w:left w:val="nil"/>
              <w:bottom w:val="nil"/>
              <w:right w:val="nil"/>
            </w:tcBorders>
          </w:tcPr>
          <w:p w14:paraId="73B98FDB" w14:textId="77777777" w:rsidR="001F71D6" w:rsidRPr="007D6A14" w:rsidRDefault="001F71D6" w:rsidP="001F71D6">
            <w:pPr>
              <w:pStyle w:val="Stilius3"/>
              <w:numPr>
                <w:ilvl w:val="0"/>
                <w:numId w:val="17"/>
              </w:numPr>
              <w:tabs>
                <w:tab w:val="left" w:pos="102"/>
              </w:tabs>
              <w:ind w:hanging="686"/>
              <w:rPr>
                <w:sz w:val="24"/>
                <w:szCs w:val="24"/>
              </w:rPr>
            </w:pPr>
          </w:p>
        </w:tc>
        <w:tc>
          <w:tcPr>
            <w:tcW w:w="8646" w:type="dxa"/>
            <w:gridSpan w:val="2"/>
            <w:tcBorders>
              <w:top w:val="nil"/>
              <w:left w:val="nil"/>
              <w:bottom w:val="nil"/>
              <w:right w:val="nil"/>
            </w:tcBorders>
            <w:shd w:val="clear" w:color="auto" w:fill="auto"/>
          </w:tcPr>
          <w:p w14:paraId="30D0A751" w14:textId="77777777" w:rsidR="001F71D6" w:rsidRPr="005D6FBD" w:rsidRDefault="001F71D6" w:rsidP="001F71D6">
            <w:pPr>
              <w:pStyle w:val="Stilius3"/>
            </w:pPr>
            <w:r w:rsidRPr="005D6FBD">
              <w:t xml:space="preserve">Jeigu Rangovas nevykdo arba netinkamai vykdo kuriuos nors įsipareigojimus pagal Sutartį, tai </w:t>
            </w:r>
            <w:r w:rsidRPr="0016479D">
              <w:t xml:space="preserve">Užsakovo </w:t>
            </w:r>
            <w:r>
              <w:t>paskirtas</w:t>
            </w:r>
            <w:r w:rsidRPr="0016479D">
              <w:t xml:space="preserve"> asmuo</w:t>
            </w:r>
            <w:r w:rsidRPr="005D6FBD">
              <w:t xml:space="preserve"> raštu gali Rangovui nurodyti įvykdyti įsipareigojimus arba ištaisyti netinkamai atliktus Darbus per pagrįstai tinkamą laiką.</w:t>
            </w:r>
          </w:p>
        </w:tc>
      </w:tr>
      <w:tr w:rsidR="001F71D6" w:rsidRPr="007D6A14" w14:paraId="211AC415" w14:textId="77777777" w:rsidTr="00351C51">
        <w:tc>
          <w:tcPr>
            <w:tcW w:w="1135" w:type="dxa"/>
            <w:tcBorders>
              <w:top w:val="nil"/>
              <w:left w:val="nil"/>
              <w:bottom w:val="nil"/>
              <w:right w:val="nil"/>
            </w:tcBorders>
            <w:shd w:val="clear" w:color="auto" w:fill="auto"/>
          </w:tcPr>
          <w:p w14:paraId="1D6D31B1" w14:textId="77777777" w:rsidR="001F71D6" w:rsidRPr="007D6A14" w:rsidRDefault="001F71D6" w:rsidP="001F71D6">
            <w:pPr>
              <w:pStyle w:val="Stilius3"/>
              <w:numPr>
                <w:ilvl w:val="0"/>
                <w:numId w:val="17"/>
              </w:numPr>
              <w:tabs>
                <w:tab w:val="left" w:pos="132"/>
                <w:tab w:val="left" w:pos="552"/>
              </w:tabs>
              <w:ind w:hanging="720"/>
              <w:rPr>
                <w:sz w:val="24"/>
                <w:szCs w:val="24"/>
              </w:rPr>
            </w:pPr>
          </w:p>
        </w:tc>
        <w:tc>
          <w:tcPr>
            <w:tcW w:w="8646" w:type="dxa"/>
            <w:gridSpan w:val="2"/>
            <w:tcBorders>
              <w:top w:val="nil"/>
              <w:left w:val="nil"/>
              <w:bottom w:val="nil"/>
              <w:right w:val="nil"/>
            </w:tcBorders>
            <w:shd w:val="clear" w:color="auto" w:fill="auto"/>
          </w:tcPr>
          <w:p w14:paraId="01181F82" w14:textId="77777777" w:rsidR="001F71D6" w:rsidRPr="005D6FBD" w:rsidRDefault="001F71D6" w:rsidP="001F71D6">
            <w:pPr>
              <w:pStyle w:val="Stilius3"/>
            </w:pPr>
            <w:r w:rsidRPr="005D6FBD">
              <w:t xml:space="preserve">Užsakovas </w:t>
            </w:r>
            <w:r>
              <w:t>turi teisę</w:t>
            </w:r>
            <w:r w:rsidRPr="005D6FBD">
              <w:t xml:space="preserve"> bet kuriuo šiame punkte išvardintu atveju arba aplinkybėms, prieš </w:t>
            </w:r>
            <w:r>
              <w:t>14</w:t>
            </w:r>
            <w:r w:rsidRPr="005D6FBD">
              <w:t xml:space="preserve"> dien</w:t>
            </w:r>
            <w:r>
              <w:t>ų</w:t>
            </w:r>
            <w:r w:rsidRPr="005D6FBD">
              <w:t xml:space="preserve"> apie tai pranešęs Rangovui, nutraukti Sutartį ir pašalinti Rangovą iš Statybvietės dėl šių esminių sutarties pažeidimų, jei Rangovas: </w:t>
            </w:r>
          </w:p>
          <w:p w14:paraId="157D674A" w14:textId="77777777" w:rsidR="001F71D6" w:rsidRPr="005D6FBD" w:rsidRDefault="001F71D6" w:rsidP="001F71D6">
            <w:pPr>
              <w:pStyle w:val="Stilius3"/>
              <w:numPr>
                <w:ilvl w:val="0"/>
                <w:numId w:val="3"/>
              </w:numPr>
              <w:spacing w:before="0"/>
              <w:ind w:left="1435" w:hanging="868"/>
            </w:pPr>
            <w:r w:rsidRPr="005D6FBD">
              <w:t xml:space="preserve">nevykdo Sutarties sąlygų 12.2 papunktyje nurodytų </w:t>
            </w:r>
            <w:r w:rsidRPr="0016479D">
              <w:t xml:space="preserve">Užsakovo </w:t>
            </w:r>
            <w:r>
              <w:t>paskirto asmens</w:t>
            </w:r>
            <w:r w:rsidRPr="0016479D">
              <w:t xml:space="preserve"> </w:t>
            </w:r>
            <w:r w:rsidRPr="005D6FBD">
              <w:t xml:space="preserve">nurodymų ir dėl to Užsakovas iš esmės negauna Darbų rezultato, kokio tikėjosi, </w:t>
            </w:r>
          </w:p>
          <w:p w14:paraId="06F04A0B" w14:textId="77777777" w:rsidR="001F71D6" w:rsidRPr="005D6FBD" w:rsidRDefault="001F71D6" w:rsidP="001F71D6">
            <w:pPr>
              <w:pStyle w:val="Stilius3"/>
              <w:numPr>
                <w:ilvl w:val="0"/>
                <w:numId w:val="3"/>
              </w:numPr>
              <w:spacing w:before="0"/>
              <w:ind w:left="1435" w:hanging="868"/>
            </w:pPr>
            <w:r w:rsidRPr="005D6FBD">
              <w:t>nepateikia Sutarties įvykdymo užtikrinimo pagal 7</w:t>
            </w:r>
            <w:r w:rsidRPr="00D564DA">
              <w:t>.3</w:t>
            </w:r>
            <w:r w:rsidRPr="005D6FBD">
              <w:t xml:space="preserve"> papunkčio nuostatas arba visais pagrįstais atvejais nepratęsia Sutarties įvykdymo užtikrinimo galiojimo; </w:t>
            </w:r>
          </w:p>
          <w:p w14:paraId="4B5543E7" w14:textId="77777777" w:rsidR="001F71D6" w:rsidRPr="005D6FBD" w:rsidRDefault="001F71D6" w:rsidP="001F71D6">
            <w:pPr>
              <w:pStyle w:val="Stilius3"/>
              <w:numPr>
                <w:ilvl w:val="0"/>
                <w:numId w:val="3"/>
              </w:numPr>
              <w:spacing w:before="0"/>
              <w:ind w:left="1469" w:hanging="900"/>
            </w:pPr>
            <w:r w:rsidRPr="005D6FBD">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1F71D6" w:rsidRPr="007D6A14" w14:paraId="33440420" w14:textId="77777777" w:rsidTr="00351C51">
        <w:tc>
          <w:tcPr>
            <w:tcW w:w="1135" w:type="dxa"/>
            <w:tcBorders>
              <w:top w:val="nil"/>
              <w:left w:val="nil"/>
              <w:bottom w:val="nil"/>
              <w:right w:val="nil"/>
            </w:tcBorders>
            <w:shd w:val="clear" w:color="auto" w:fill="auto"/>
          </w:tcPr>
          <w:p w14:paraId="1AE11C9E" w14:textId="77777777" w:rsidR="001F71D6" w:rsidRPr="007D6A14" w:rsidRDefault="001F71D6" w:rsidP="001F71D6">
            <w:pPr>
              <w:pStyle w:val="Stilius3"/>
              <w:numPr>
                <w:ilvl w:val="0"/>
                <w:numId w:val="17"/>
              </w:numPr>
              <w:tabs>
                <w:tab w:val="left" w:pos="282"/>
              </w:tabs>
              <w:ind w:hanging="686"/>
              <w:rPr>
                <w:sz w:val="24"/>
                <w:szCs w:val="24"/>
              </w:rPr>
            </w:pPr>
          </w:p>
        </w:tc>
        <w:tc>
          <w:tcPr>
            <w:tcW w:w="8646" w:type="dxa"/>
            <w:gridSpan w:val="2"/>
            <w:tcBorders>
              <w:top w:val="nil"/>
              <w:left w:val="nil"/>
              <w:bottom w:val="nil"/>
              <w:right w:val="nil"/>
            </w:tcBorders>
            <w:shd w:val="clear" w:color="auto" w:fill="auto"/>
          </w:tcPr>
          <w:p w14:paraId="49139BB6" w14:textId="77777777" w:rsidR="001F71D6" w:rsidRPr="005D6FBD" w:rsidRDefault="001F71D6" w:rsidP="001F71D6">
            <w:pPr>
              <w:pStyle w:val="Stilius3"/>
            </w:pPr>
            <w:r w:rsidRPr="005D6FBD">
              <w:t xml:space="preserve">Nutraukus Sutartį pagal 12.3 papunktį: </w:t>
            </w:r>
          </w:p>
          <w:p w14:paraId="10496572" w14:textId="77777777" w:rsidR="001F71D6" w:rsidRPr="005D6FBD" w:rsidRDefault="001F71D6" w:rsidP="001F71D6">
            <w:pPr>
              <w:pStyle w:val="Stilius3"/>
              <w:numPr>
                <w:ilvl w:val="0"/>
                <w:numId w:val="18"/>
              </w:numPr>
              <w:spacing w:before="0"/>
              <w:ind w:left="1469" w:hanging="867"/>
            </w:pPr>
            <w:r w:rsidRPr="005D6FBD">
              <w:t>Rangovas privalo toliau vykdyti pagrįstus Užsakovo nurodymus dėl turto išsaugojimo arba dėl Darbų saugos, ir</w:t>
            </w:r>
          </w:p>
          <w:p w14:paraId="6AC56F19" w14:textId="77777777" w:rsidR="001F71D6" w:rsidRPr="005D6FBD" w:rsidRDefault="001F71D6" w:rsidP="001F71D6">
            <w:pPr>
              <w:pStyle w:val="Stilius3"/>
              <w:numPr>
                <w:ilvl w:val="0"/>
                <w:numId w:val="18"/>
              </w:numPr>
              <w:spacing w:before="0"/>
              <w:ind w:left="1469" w:hanging="838"/>
            </w:pPr>
            <w:r w:rsidRPr="005D6FBD">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sidRPr="005D6FBD">
              <w:t>atskaitymus</w:t>
            </w:r>
            <w:proofErr w:type="spellEnd"/>
            <w:r w:rsidRPr="005D6FBD">
              <w:t>, visą likusią Rangovui mokėtiną sumą privalo išmokėti Rangovui.</w:t>
            </w:r>
          </w:p>
        </w:tc>
      </w:tr>
      <w:tr w:rsidR="001F71D6" w:rsidRPr="007D6A14" w14:paraId="702B3C7B" w14:textId="77777777" w:rsidTr="00351C51">
        <w:tc>
          <w:tcPr>
            <w:tcW w:w="1135" w:type="dxa"/>
            <w:tcBorders>
              <w:top w:val="nil"/>
              <w:left w:val="nil"/>
              <w:bottom w:val="nil"/>
              <w:right w:val="nil"/>
            </w:tcBorders>
            <w:shd w:val="clear" w:color="auto" w:fill="auto"/>
          </w:tcPr>
          <w:p w14:paraId="535F04C8" w14:textId="77777777" w:rsidR="001F71D6" w:rsidRPr="007D6A14" w:rsidRDefault="001F71D6" w:rsidP="001F71D6">
            <w:pPr>
              <w:pStyle w:val="Stilius3"/>
              <w:numPr>
                <w:ilvl w:val="0"/>
                <w:numId w:val="17"/>
              </w:numPr>
              <w:ind w:hanging="686"/>
              <w:rPr>
                <w:sz w:val="24"/>
                <w:szCs w:val="24"/>
              </w:rPr>
            </w:pPr>
          </w:p>
        </w:tc>
        <w:tc>
          <w:tcPr>
            <w:tcW w:w="8646" w:type="dxa"/>
            <w:gridSpan w:val="2"/>
            <w:tcBorders>
              <w:top w:val="nil"/>
              <w:left w:val="nil"/>
              <w:bottom w:val="nil"/>
              <w:right w:val="nil"/>
            </w:tcBorders>
            <w:shd w:val="clear" w:color="auto" w:fill="auto"/>
          </w:tcPr>
          <w:p w14:paraId="7F475F98" w14:textId="77777777" w:rsidR="001F71D6" w:rsidRPr="005D6FBD" w:rsidRDefault="001F71D6" w:rsidP="001F71D6">
            <w:pPr>
              <w:pStyle w:val="Stilius3"/>
              <w:rPr>
                <w:highlight w:val="yellow"/>
              </w:rPr>
            </w:pPr>
            <w:r w:rsidRPr="00C1495F">
              <w:t>Užsakovas bet kada nepriklausomai nuo Rangovo veiksmų, turi teisę nutraukti Sutartį ne vėliau kaip prieš 14 dienų apie tai raštu pranešdamas Rangovui. Tokiu atveju Rangovui turi būti sumokėta</w:t>
            </w:r>
            <w:r>
              <w:t xml:space="preserve"> už be</w:t>
            </w:r>
            <w:r w:rsidRPr="00C1495F">
              <w:t>t kurį iki Sutarties nutraukimo tinkamai atliktą Darbą pagal Sutartyje nustatytas kainas.</w:t>
            </w:r>
          </w:p>
        </w:tc>
      </w:tr>
      <w:tr w:rsidR="001F71D6" w:rsidRPr="007D6A14" w14:paraId="064408E7" w14:textId="77777777" w:rsidTr="00351C51">
        <w:tc>
          <w:tcPr>
            <w:tcW w:w="1135" w:type="dxa"/>
            <w:tcBorders>
              <w:top w:val="nil"/>
              <w:left w:val="nil"/>
              <w:bottom w:val="nil"/>
              <w:right w:val="nil"/>
            </w:tcBorders>
            <w:shd w:val="clear" w:color="auto" w:fill="auto"/>
          </w:tcPr>
          <w:p w14:paraId="45BC3B09" w14:textId="77777777" w:rsidR="001F71D6" w:rsidRPr="007D6A14" w:rsidRDefault="001F71D6" w:rsidP="001F71D6">
            <w:pPr>
              <w:pStyle w:val="Stilius3"/>
              <w:numPr>
                <w:ilvl w:val="0"/>
                <w:numId w:val="17"/>
              </w:numPr>
              <w:ind w:hanging="686"/>
              <w:rPr>
                <w:sz w:val="24"/>
                <w:szCs w:val="24"/>
              </w:rPr>
            </w:pPr>
          </w:p>
        </w:tc>
        <w:tc>
          <w:tcPr>
            <w:tcW w:w="8646" w:type="dxa"/>
            <w:gridSpan w:val="2"/>
            <w:tcBorders>
              <w:top w:val="nil"/>
              <w:left w:val="nil"/>
              <w:bottom w:val="nil"/>
              <w:right w:val="nil"/>
            </w:tcBorders>
            <w:shd w:val="clear" w:color="auto" w:fill="auto"/>
          </w:tcPr>
          <w:p w14:paraId="6131A7F4" w14:textId="77777777" w:rsidR="001F71D6" w:rsidRPr="005D6FBD" w:rsidRDefault="001F71D6" w:rsidP="001F71D6">
            <w:pPr>
              <w:pStyle w:val="Stilius3"/>
            </w:pPr>
            <w:r w:rsidRPr="005D6FBD">
              <w:t xml:space="preserve">Rangovas gali bet kuriuo šiame punkte išvardintu atveju arba aplinkybėms, prieš 14 dienų apie tai raštu pranešęs Užsakovui, nutraukti Sutartį dėl šių esminių Sutarties pažeidimų: </w:t>
            </w:r>
          </w:p>
          <w:p w14:paraId="490513C2" w14:textId="77777777" w:rsidR="001F71D6" w:rsidRPr="005D6FBD" w:rsidRDefault="001F71D6" w:rsidP="001F71D6">
            <w:pPr>
              <w:pStyle w:val="Stilius3"/>
              <w:numPr>
                <w:ilvl w:val="0"/>
                <w:numId w:val="6"/>
              </w:numPr>
              <w:spacing w:before="0"/>
              <w:ind w:left="1289" w:hanging="720"/>
            </w:pPr>
            <w:r w:rsidRPr="005D6FBD">
              <w:t>per 42 dienas</w:t>
            </w:r>
            <w:r w:rsidRPr="005D6FBD">
              <w:rPr>
                <w:color w:val="FF0000"/>
              </w:rPr>
              <w:t xml:space="preserve"> </w:t>
            </w:r>
            <w:r w:rsidRPr="005D6FBD">
              <w:t>nuo Sutarties 9.6 papunktyje nurodyto termino pab</w:t>
            </w:r>
            <w:r>
              <w:t>aigos negauna apmokėjimo</w:t>
            </w:r>
            <w:r w:rsidRPr="005D6FBD">
              <w:t>;</w:t>
            </w:r>
          </w:p>
          <w:p w14:paraId="62D3C454" w14:textId="77777777" w:rsidR="001F71D6" w:rsidRPr="005D6FBD" w:rsidRDefault="001F71D6" w:rsidP="001F71D6">
            <w:pPr>
              <w:pStyle w:val="Stilius3"/>
              <w:numPr>
                <w:ilvl w:val="0"/>
                <w:numId w:val="6"/>
              </w:numPr>
              <w:spacing w:before="0"/>
              <w:ind w:left="1276" w:hanging="709"/>
            </w:pPr>
            <w:r w:rsidRPr="005D6FBD">
              <w:t>Užsakovas visiškai nevykdo savo įsipareigojimų pagal Sutartį;</w:t>
            </w:r>
          </w:p>
          <w:p w14:paraId="711FB5F6" w14:textId="77777777" w:rsidR="001F71D6" w:rsidRPr="005D6FBD" w:rsidRDefault="001F71D6" w:rsidP="001F71D6">
            <w:pPr>
              <w:pStyle w:val="Stilius3"/>
              <w:numPr>
                <w:ilvl w:val="0"/>
                <w:numId w:val="6"/>
              </w:numPr>
              <w:spacing w:before="0"/>
              <w:ind w:left="1276" w:hanging="709"/>
            </w:pPr>
            <w:r w:rsidRPr="005D6FBD">
              <w:t xml:space="preserve">Darbų vykdymo sustabdymas pagal Sutarties 12.1 papunktį trunka ilgiau nei 112 dienų; </w:t>
            </w:r>
          </w:p>
          <w:p w14:paraId="68948A56" w14:textId="77777777" w:rsidR="001F71D6" w:rsidRPr="005D6FBD" w:rsidRDefault="001F71D6" w:rsidP="001F71D6">
            <w:pPr>
              <w:pStyle w:val="Stilius3"/>
              <w:numPr>
                <w:ilvl w:val="0"/>
                <w:numId w:val="6"/>
              </w:numPr>
              <w:spacing w:before="0"/>
              <w:ind w:left="1276" w:hanging="709"/>
            </w:pPr>
            <w:r w:rsidRPr="005D6FBD">
              <w:t>Bendras Darbų vykdymo sustabdymas trunka ilgiau nei pusė Darbų atlikimo termino ir ilgiau kaip 112 dienų.</w:t>
            </w:r>
          </w:p>
          <w:p w14:paraId="258BFBB5" w14:textId="77777777" w:rsidR="001F71D6" w:rsidRPr="005D6FBD" w:rsidRDefault="001F71D6" w:rsidP="001F71D6">
            <w:pPr>
              <w:pStyle w:val="Stilius3"/>
              <w:spacing w:before="0"/>
            </w:pPr>
            <w:r w:rsidRPr="005D6FBD">
              <w:t xml:space="preserve">Jeigu Rangovas nutraukė Sutartį pagal 12.6.1 ir 12.6.2 papunkčius, jam turi būti suteikta teisė atgauti </w:t>
            </w:r>
            <w:r>
              <w:t>S</w:t>
            </w:r>
            <w:r w:rsidRPr="005D6FBD">
              <w:t xml:space="preserve">tatybvietės palikimo išlaidas kartu su bauda, prilygstančia 5 proc. nutraukimo dieną neatliktos Darbų dalies vertei. </w:t>
            </w:r>
          </w:p>
        </w:tc>
      </w:tr>
      <w:tr w:rsidR="001F71D6" w:rsidRPr="007D6A14" w14:paraId="576840F3" w14:textId="77777777" w:rsidTr="00351C51">
        <w:tc>
          <w:tcPr>
            <w:tcW w:w="1135" w:type="dxa"/>
            <w:tcBorders>
              <w:top w:val="nil"/>
              <w:left w:val="nil"/>
              <w:bottom w:val="nil"/>
              <w:right w:val="nil"/>
            </w:tcBorders>
            <w:shd w:val="clear" w:color="auto" w:fill="auto"/>
          </w:tcPr>
          <w:p w14:paraId="7B163798" w14:textId="77777777" w:rsidR="001F71D6" w:rsidRPr="007D6A14" w:rsidRDefault="001F71D6" w:rsidP="001F71D6">
            <w:pPr>
              <w:pStyle w:val="Stilius3"/>
              <w:numPr>
                <w:ilvl w:val="0"/>
                <w:numId w:val="17"/>
              </w:numPr>
              <w:ind w:hanging="686"/>
              <w:rPr>
                <w:sz w:val="24"/>
                <w:szCs w:val="24"/>
              </w:rPr>
            </w:pPr>
          </w:p>
        </w:tc>
        <w:tc>
          <w:tcPr>
            <w:tcW w:w="8646" w:type="dxa"/>
            <w:gridSpan w:val="2"/>
            <w:tcBorders>
              <w:top w:val="nil"/>
              <w:left w:val="nil"/>
              <w:bottom w:val="nil"/>
              <w:right w:val="nil"/>
            </w:tcBorders>
            <w:shd w:val="clear" w:color="auto" w:fill="auto"/>
          </w:tcPr>
          <w:p w14:paraId="1E5FAC78" w14:textId="77777777" w:rsidR="001F71D6" w:rsidRPr="005D6FBD" w:rsidRDefault="001F71D6" w:rsidP="001F71D6">
            <w:pPr>
              <w:pStyle w:val="Stilius3"/>
            </w:pPr>
            <w:r w:rsidRPr="00DB5F30">
              <w:t>Jeigu Rangovas nutraukia Sutartį ne pagal 12.6 punkte nurodytas aplinkybes, Užsakovui atitenka Sutarties įvykdymo užtikrinimas pilna apimtimi</w:t>
            </w:r>
            <w:r w:rsidRPr="00DB5F30">
              <w:rPr>
                <w:b/>
              </w:rPr>
              <w:t>.</w:t>
            </w:r>
          </w:p>
        </w:tc>
      </w:tr>
      <w:tr w:rsidR="001F71D6" w:rsidRPr="007D6A14" w14:paraId="74030A1A" w14:textId="77777777" w:rsidTr="00351C51">
        <w:tc>
          <w:tcPr>
            <w:tcW w:w="1135" w:type="dxa"/>
            <w:tcBorders>
              <w:top w:val="nil"/>
              <w:left w:val="nil"/>
              <w:bottom w:val="nil"/>
              <w:right w:val="nil"/>
            </w:tcBorders>
            <w:shd w:val="clear" w:color="auto" w:fill="auto"/>
          </w:tcPr>
          <w:p w14:paraId="55907D72" w14:textId="77777777" w:rsidR="001F71D6" w:rsidRPr="007D6A14" w:rsidRDefault="001F71D6" w:rsidP="001F71D6">
            <w:pPr>
              <w:pStyle w:val="Stilius3"/>
              <w:numPr>
                <w:ilvl w:val="0"/>
                <w:numId w:val="17"/>
              </w:numPr>
              <w:ind w:hanging="639"/>
              <w:rPr>
                <w:sz w:val="24"/>
                <w:szCs w:val="24"/>
              </w:rPr>
            </w:pPr>
          </w:p>
        </w:tc>
        <w:tc>
          <w:tcPr>
            <w:tcW w:w="8646" w:type="dxa"/>
            <w:gridSpan w:val="2"/>
            <w:tcBorders>
              <w:top w:val="nil"/>
              <w:left w:val="nil"/>
              <w:bottom w:val="nil"/>
              <w:right w:val="nil"/>
            </w:tcBorders>
            <w:shd w:val="clear" w:color="auto" w:fill="auto"/>
          </w:tcPr>
          <w:p w14:paraId="23297015" w14:textId="77777777" w:rsidR="001F71D6" w:rsidRPr="005D6FBD" w:rsidRDefault="001F71D6" w:rsidP="001F71D6">
            <w:pPr>
              <w:pStyle w:val="Stilius3"/>
            </w:pPr>
            <w:r w:rsidRPr="005D6FBD">
              <w:t>Sutarties nutraukimo įsigaliojimo atveju pagal bet kurį Sutarties sąlygų punktą, Rangovas per Užsakovo nurodytą terminą privalo:</w:t>
            </w:r>
          </w:p>
          <w:p w14:paraId="07BD9E2A" w14:textId="77777777" w:rsidR="001F71D6" w:rsidRPr="005D6FBD" w:rsidRDefault="001F71D6" w:rsidP="001F71D6">
            <w:pPr>
              <w:pStyle w:val="Stilius3"/>
              <w:numPr>
                <w:ilvl w:val="0"/>
                <w:numId w:val="5"/>
              </w:numPr>
              <w:spacing w:before="0"/>
              <w:ind w:left="1289" w:hanging="720"/>
            </w:pPr>
            <w:r w:rsidRPr="005D6FBD">
              <w:t>nutraukti visą tolesnį Darbą, išskyrus tokį, kurį būtina atlikti dėl gyvybės ar turto išsaugojimo arba dėl Darbų saugos;</w:t>
            </w:r>
          </w:p>
          <w:p w14:paraId="10695E25" w14:textId="77777777" w:rsidR="001F71D6" w:rsidRPr="005D6FBD" w:rsidRDefault="001F71D6" w:rsidP="001F71D6">
            <w:pPr>
              <w:pStyle w:val="Stilius3"/>
              <w:numPr>
                <w:ilvl w:val="0"/>
                <w:numId w:val="5"/>
              </w:numPr>
              <w:spacing w:before="0"/>
              <w:ind w:left="1276" w:hanging="709"/>
            </w:pPr>
            <w:r w:rsidRPr="005D6FBD">
              <w:t>perduoti Užsakovui Įrangą ir Medžiagas, už kuriuos jau sumokėta;</w:t>
            </w:r>
          </w:p>
          <w:p w14:paraId="354D5D5A" w14:textId="77777777" w:rsidR="001F71D6" w:rsidRPr="005D6FBD" w:rsidRDefault="001F71D6" w:rsidP="001F71D6">
            <w:pPr>
              <w:pStyle w:val="Stilius3"/>
              <w:numPr>
                <w:ilvl w:val="0"/>
                <w:numId w:val="5"/>
              </w:numPr>
              <w:tabs>
                <w:tab w:val="left" w:pos="1289"/>
              </w:tabs>
              <w:spacing w:before="0"/>
              <w:ind w:left="1289" w:hanging="720"/>
            </w:pPr>
            <w:r w:rsidRPr="005D6FBD">
              <w:t>pašalinti visus Rangovo įrengimus ir kitus daiktus iš Statybvietės ir pats palikti Statybvietę.</w:t>
            </w:r>
          </w:p>
        </w:tc>
      </w:tr>
      <w:tr w:rsidR="001F71D6" w:rsidRPr="007D6A14" w14:paraId="45894749" w14:textId="77777777" w:rsidTr="00351C51">
        <w:tc>
          <w:tcPr>
            <w:tcW w:w="1135" w:type="dxa"/>
            <w:tcBorders>
              <w:top w:val="nil"/>
              <w:left w:val="nil"/>
              <w:bottom w:val="nil"/>
              <w:right w:val="nil"/>
            </w:tcBorders>
            <w:shd w:val="clear" w:color="auto" w:fill="auto"/>
          </w:tcPr>
          <w:p w14:paraId="33A7816E" w14:textId="77777777" w:rsidR="001F71D6" w:rsidRPr="007D6A14" w:rsidRDefault="001F71D6" w:rsidP="001F71D6">
            <w:pPr>
              <w:pStyle w:val="Stilius3"/>
              <w:numPr>
                <w:ilvl w:val="0"/>
                <w:numId w:val="17"/>
              </w:numPr>
              <w:ind w:hanging="639"/>
              <w:rPr>
                <w:sz w:val="24"/>
                <w:szCs w:val="24"/>
              </w:rPr>
            </w:pPr>
          </w:p>
        </w:tc>
        <w:tc>
          <w:tcPr>
            <w:tcW w:w="8646" w:type="dxa"/>
            <w:gridSpan w:val="2"/>
            <w:tcBorders>
              <w:top w:val="nil"/>
              <w:left w:val="nil"/>
              <w:bottom w:val="nil"/>
              <w:right w:val="nil"/>
            </w:tcBorders>
            <w:shd w:val="clear" w:color="auto" w:fill="auto"/>
          </w:tcPr>
          <w:p w14:paraId="3C1D27B6" w14:textId="77777777" w:rsidR="001F71D6" w:rsidRPr="005D6FBD" w:rsidRDefault="001F71D6" w:rsidP="001F71D6">
            <w:pPr>
              <w:pStyle w:val="Stilius3"/>
              <w:spacing w:after="240"/>
            </w:pPr>
            <w:r w:rsidRPr="005D6FBD">
              <w:t xml:space="preserve">Užsakovas taip pat gali Lietuvos Respublikos viešųjų pirkimų </w:t>
            </w:r>
            <w:r w:rsidRPr="005D6FBD">
              <w:rPr>
                <w:rFonts w:eastAsia="Calibri"/>
              </w:rPr>
              <w:t xml:space="preserve">įstatymo </w:t>
            </w:r>
            <w:r w:rsidRPr="005D6FBD">
              <w:t xml:space="preserve">nurodytais atvejais ir tvarka vienašališkai nutraukti Sutartį apie </w:t>
            </w:r>
            <w:r w:rsidRPr="005D6FBD">
              <w:rPr>
                <w:spacing w:val="-2"/>
              </w:rPr>
              <w:t>tai Rangovui pranešant raštu</w:t>
            </w:r>
            <w:r w:rsidRPr="005D6FBD">
              <w:t xml:space="preserve">. </w:t>
            </w:r>
          </w:p>
        </w:tc>
      </w:tr>
      <w:tr w:rsidR="001F71D6" w:rsidRPr="007D6A14" w14:paraId="65480398" w14:textId="77777777" w:rsidTr="00351C51">
        <w:tc>
          <w:tcPr>
            <w:tcW w:w="9781" w:type="dxa"/>
            <w:gridSpan w:val="3"/>
            <w:tcBorders>
              <w:top w:val="nil"/>
              <w:left w:val="nil"/>
              <w:bottom w:val="nil"/>
              <w:right w:val="nil"/>
            </w:tcBorders>
            <w:shd w:val="clear" w:color="auto" w:fill="auto"/>
          </w:tcPr>
          <w:p w14:paraId="3E809103" w14:textId="77777777" w:rsidR="001F71D6" w:rsidRPr="007D6A14" w:rsidRDefault="001F71D6" w:rsidP="001F71D6">
            <w:pPr>
              <w:pStyle w:val="Stilius1"/>
            </w:pPr>
            <w:r w:rsidRPr="007D6A14">
              <w:t>GINČAI</w:t>
            </w:r>
          </w:p>
        </w:tc>
      </w:tr>
      <w:tr w:rsidR="001F71D6" w:rsidRPr="007D6A14" w14:paraId="5C757767" w14:textId="77777777" w:rsidTr="00351C51">
        <w:tc>
          <w:tcPr>
            <w:tcW w:w="1135" w:type="dxa"/>
            <w:tcBorders>
              <w:top w:val="nil"/>
              <w:left w:val="nil"/>
              <w:bottom w:val="nil"/>
              <w:right w:val="nil"/>
            </w:tcBorders>
            <w:shd w:val="clear" w:color="auto" w:fill="auto"/>
          </w:tcPr>
          <w:p w14:paraId="16BEC074" w14:textId="77777777" w:rsidR="001F71D6" w:rsidRPr="007D6A14" w:rsidRDefault="001F71D6" w:rsidP="001F71D6">
            <w:pPr>
              <w:pStyle w:val="Stilius3"/>
              <w:numPr>
                <w:ilvl w:val="1"/>
                <w:numId w:val="1"/>
              </w:numPr>
              <w:ind w:hanging="578"/>
              <w:rPr>
                <w:sz w:val="24"/>
                <w:szCs w:val="24"/>
              </w:rPr>
            </w:pPr>
          </w:p>
        </w:tc>
        <w:tc>
          <w:tcPr>
            <w:tcW w:w="8646" w:type="dxa"/>
            <w:gridSpan w:val="2"/>
            <w:tcBorders>
              <w:top w:val="nil"/>
              <w:left w:val="nil"/>
              <w:bottom w:val="nil"/>
              <w:right w:val="nil"/>
            </w:tcBorders>
            <w:shd w:val="clear" w:color="auto" w:fill="auto"/>
          </w:tcPr>
          <w:p w14:paraId="2EE9DAA3" w14:textId="77777777" w:rsidR="001F71D6" w:rsidRPr="005D6FBD" w:rsidRDefault="001F71D6" w:rsidP="001F71D6">
            <w:pPr>
              <w:pStyle w:val="Stilius3"/>
            </w:pPr>
            <w:r w:rsidRPr="005D6FBD">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1F71D6" w:rsidRPr="007D6A14" w14:paraId="45D4D545" w14:textId="77777777" w:rsidTr="00351C51">
        <w:tc>
          <w:tcPr>
            <w:tcW w:w="9781" w:type="dxa"/>
            <w:gridSpan w:val="3"/>
            <w:tcBorders>
              <w:top w:val="nil"/>
              <w:left w:val="nil"/>
              <w:bottom w:val="nil"/>
              <w:right w:val="nil"/>
            </w:tcBorders>
          </w:tcPr>
          <w:p w14:paraId="2172A29B" w14:textId="77777777" w:rsidR="001F71D6" w:rsidRPr="007D6A14" w:rsidRDefault="001F71D6" w:rsidP="001F71D6">
            <w:pPr>
              <w:pStyle w:val="Stilius1"/>
            </w:pPr>
            <w:r w:rsidRPr="007D6A14">
              <w:t>NENUGALIMA JĖGA</w:t>
            </w:r>
          </w:p>
        </w:tc>
      </w:tr>
      <w:tr w:rsidR="001F71D6" w:rsidRPr="007D6A14" w14:paraId="57BD8F06" w14:textId="77777777" w:rsidTr="00351C51">
        <w:tc>
          <w:tcPr>
            <w:tcW w:w="1135" w:type="dxa"/>
            <w:tcBorders>
              <w:top w:val="nil"/>
              <w:left w:val="nil"/>
              <w:bottom w:val="nil"/>
              <w:right w:val="nil"/>
            </w:tcBorders>
          </w:tcPr>
          <w:p w14:paraId="1106A46A" w14:textId="77777777" w:rsidR="001F71D6" w:rsidRPr="007D6A14" w:rsidRDefault="001F71D6" w:rsidP="001F71D6">
            <w:pPr>
              <w:pStyle w:val="Stilius3"/>
              <w:numPr>
                <w:ilvl w:val="0"/>
                <w:numId w:val="19"/>
              </w:numPr>
              <w:ind w:hanging="578"/>
              <w:rPr>
                <w:sz w:val="24"/>
                <w:szCs w:val="24"/>
              </w:rPr>
            </w:pPr>
          </w:p>
        </w:tc>
        <w:tc>
          <w:tcPr>
            <w:tcW w:w="8646" w:type="dxa"/>
            <w:gridSpan w:val="2"/>
            <w:tcBorders>
              <w:top w:val="nil"/>
              <w:left w:val="nil"/>
              <w:bottom w:val="nil"/>
              <w:right w:val="nil"/>
            </w:tcBorders>
          </w:tcPr>
          <w:p w14:paraId="46DE4302" w14:textId="77777777" w:rsidR="001F71D6" w:rsidRPr="005D6FBD" w:rsidRDefault="001F71D6" w:rsidP="001F71D6">
            <w:pPr>
              <w:pStyle w:val="Stilius3"/>
            </w:pPr>
            <w:r w:rsidRPr="005D6FBD">
              <w:t>Šalis gali būti visiškai ar iš dalies atleidžiama nuo atsakomybės už Sutarties nevykdymą dėl nenugalimos jėgos (</w:t>
            </w:r>
            <w:r w:rsidRPr="005D6FBD">
              <w:rPr>
                <w:i/>
              </w:rPr>
              <w:t>force majeure</w:t>
            </w:r>
            <w:r w:rsidRPr="005D6FB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F71D6" w:rsidRPr="007D6A14" w14:paraId="61F1F6AD" w14:textId="77777777" w:rsidTr="00351C51">
        <w:tc>
          <w:tcPr>
            <w:tcW w:w="1135" w:type="dxa"/>
            <w:tcBorders>
              <w:top w:val="nil"/>
              <w:left w:val="nil"/>
              <w:bottom w:val="nil"/>
              <w:right w:val="nil"/>
            </w:tcBorders>
          </w:tcPr>
          <w:p w14:paraId="1E24B738" w14:textId="77777777" w:rsidR="001F71D6" w:rsidRPr="007D6A14" w:rsidRDefault="001F71D6" w:rsidP="001F71D6">
            <w:pPr>
              <w:pStyle w:val="Stilius3"/>
              <w:numPr>
                <w:ilvl w:val="0"/>
                <w:numId w:val="19"/>
              </w:numPr>
              <w:ind w:hanging="578"/>
              <w:rPr>
                <w:sz w:val="24"/>
                <w:szCs w:val="24"/>
              </w:rPr>
            </w:pPr>
          </w:p>
        </w:tc>
        <w:tc>
          <w:tcPr>
            <w:tcW w:w="8646" w:type="dxa"/>
            <w:gridSpan w:val="2"/>
            <w:tcBorders>
              <w:top w:val="nil"/>
              <w:left w:val="nil"/>
              <w:bottom w:val="nil"/>
              <w:right w:val="nil"/>
            </w:tcBorders>
          </w:tcPr>
          <w:p w14:paraId="01959140" w14:textId="77777777" w:rsidR="001F71D6" w:rsidRPr="005D6FBD" w:rsidRDefault="001F71D6" w:rsidP="001F71D6">
            <w:pPr>
              <w:pStyle w:val="Stilius3"/>
            </w:pPr>
            <w:r w:rsidRPr="005D6FBD">
              <w:t>Nenugalima jėga (</w:t>
            </w:r>
            <w:r w:rsidRPr="005D6FBD">
              <w:rPr>
                <w:i/>
              </w:rPr>
              <w:t>force majeure</w:t>
            </w:r>
            <w:r w:rsidRPr="005D6FBD">
              <w:t>) nelaikoma tai, kad rinkoje nėra reikalingų prievolei vykdyti prekių, Šalis neturi reikiamų finansinių išteklių arba Šalies kontrahentai pažeidžia savo prievoles. Nenugalima jėga (</w:t>
            </w:r>
            <w:r w:rsidRPr="005D6FBD">
              <w:rPr>
                <w:i/>
              </w:rPr>
              <w:t>force majeure</w:t>
            </w:r>
            <w:r w:rsidRPr="005D6FB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F71D6" w:rsidRPr="007D6A14" w14:paraId="0349CB9D" w14:textId="77777777" w:rsidTr="00351C51">
        <w:tc>
          <w:tcPr>
            <w:tcW w:w="1135" w:type="dxa"/>
            <w:tcBorders>
              <w:top w:val="nil"/>
              <w:left w:val="nil"/>
              <w:bottom w:val="nil"/>
              <w:right w:val="nil"/>
            </w:tcBorders>
          </w:tcPr>
          <w:p w14:paraId="1A912E0E" w14:textId="77777777" w:rsidR="001F71D6" w:rsidRPr="007D6A14" w:rsidRDefault="001F71D6" w:rsidP="001F71D6">
            <w:pPr>
              <w:pStyle w:val="Stilius3"/>
              <w:numPr>
                <w:ilvl w:val="0"/>
                <w:numId w:val="19"/>
              </w:numPr>
              <w:ind w:hanging="578"/>
              <w:rPr>
                <w:sz w:val="24"/>
                <w:szCs w:val="24"/>
              </w:rPr>
            </w:pPr>
          </w:p>
        </w:tc>
        <w:tc>
          <w:tcPr>
            <w:tcW w:w="8646" w:type="dxa"/>
            <w:gridSpan w:val="2"/>
            <w:tcBorders>
              <w:top w:val="nil"/>
              <w:left w:val="nil"/>
              <w:bottom w:val="nil"/>
              <w:right w:val="nil"/>
            </w:tcBorders>
          </w:tcPr>
          <w:p w14:paraId="4EA0A0E8" w14:textId="77777777" w:rsidR="001F71D6" w:rsidRPr="005D6FBD" w:rsidRDefault="001F71D6" w:rsidP="001F71D6">
            <w:pPr>
              <w:pStyle w:val="Stilius3"/>
            </w:pPr>
            <w:r w:rsidRPr="005D6FBD">
              <w:t>Sutartis baigiasi kitos Šalies reikalavimu, kai ją įvykdyti kitai Šaliai neįmanoma dėl nenugalimos jėgos (</w:t>
            </w:r>
            <w:r w:rsidRPr="005D6FBD">
              <w:rPr>
                <w:i/>
              </w:rPr>
              <w:t>force majeure</w:t>
            </w:r>
            <w:r w:rsidRPr="005D6FBD">
              <w:t xml:space="preserve">). </w:t>
            </w:r>
          </w:p>
        </w:tc>
      </w:tr>
      <w:tr w:rsidR="001F71D6" w:rsidRPr="007D6A14" w14:paraId="59BB2A89" w14:textId="77777777" w:rsidTr="00351C51">
        <w:tc>
          <w:tcPr>
            <w:tcW w:w="9781" w:type="dxa"/>
            <w:gridSpan w:val="3"/>
            <w:tcBorders>
              <w:top w:val="nil"/>
              <w:left w:val="nil"/>
              <w:bottom w:val="nil"/>
              <w:right w:val="nil"/>
            </w:tcBorders>
          </w:tcPr>
          <w:p w14:paraId="4114E5A8" w14:textId="77777777" w:rsidR="001F71D6" w:rsidRPr="007D6A14" w:rsidRDefault="001F71D6" w:rsidP="001F71D6">
            <w:pPr>
              <w:pStyle w:val="Stilius1"/>
            </w:pPr>
            <w:r w:rsidRPr="007D6A14">
              <w:t>BAIGIAMOSIOS NUOSTATOS</w:t>
            </w:r>
          </w:p>
        </w:tc>
      </w:tr>
      <w:tr w:rsidR="001F71D6" w:rsidRPr="007D6A14" w14:paraId="4EA9C372" w14:textId="77777777" w:rsidTr="00351C51">
        <w:tc>
          <w:tcPr>
            <w:tcW w:w="1135" w:type="dxa"/>
            <w:tcBorders>
              <w:top w:val="nil"/>
              <w:left w:val="nil"/>
              <w:bottom w:val="nil"/>
              <w:right w:val="nil"/>
            </w:tcBorders>
            <w:shd w:val="clear" w:color="auto" w:fill="auto"/>
          </w:tcPr>
          <w:p w14:paraId="7C5BA5B4" w14:textId="77777777" w:rsidR="001F71D6" w:rsidRPr="007D6A14" w:rsidRDefault="001F71D6" w:rsidP="001F71D6">
            <w:pPr>
              <w:numPr>
                <w:ilvl w:val="0"/>
                <w:numId w:val="21"/>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62F0E5B9" w14:textId="77777777" w:rsidR="001F71D6" w:rsidRPr="005D6FBD" w:rsidRDefault="001F71D6" w:rsidP="001F71D6">
            <w:pPr>
              <w:pStyle w:val="Stilius3"/>
            </w:pPr>
            <w:r w:rsidRPr="005D6FBD">
              <w:rPr>
                <w:spacing w:val="-3"/>
              </w:rPr>
              <w:t xml:space="preserve">Visi su Sutartimi susiję pranešimai, nurodymai, prašymai, kiti dokumentai ar susirašinėjimas turi būti siunčiami raštu </w:t>
            </w:r>
            <w:r w:rsidRPr="005D6FBD">
              <w:rPr>
                <w:lang w:eastAsia="lt-LT"/>
              </w:rPr>
              <w:t>(faksu, elektroninėmis priemonėmis arba pasirašytinai per pašto paslaugos teikėją ar kitą tinkamą vežėją)</w:t>
            </w:r>
            <w:r w:rsidRPr="005D6FBD">
              <w:rPr>
                <w:spacing w:val="-3"/>
              </w:rPr>
              <w:t xml:space="preserve">. Apie savo adreso ar kitų rekvizitų pasikeitimą kiekviena Šalis nedelsdama, tačiau ne vėliau kaip per 5 (penkias) dienas nuo minėto pasikeitimo dienos, raštu privalo pranešti kitai Šaliai. Šalių rekvizitai nurodyti šios </w:t>
            </w:r>
            <w:r>
              <w:rPr>
                <w:spacing w:val="-3"/>
              </w:rPr>
              <w:t>Sutarties 15.4</w:t>
            </w:r>
            <w:r w:rsidRPr="005D6FBD">
              <w:rPr>
                <w:spacing w:val="-3"/>
              </w:rPr>
              <w:t xml:space="preserve"> papunktyje. </w:t>
            </w:r>
          </w:p>
        </w:tc>
      </w:tr>
      <w:tr w:rsidR="001F71D6" w:rsidRPr="007D6A14" w14:paraId="0C28EE37" w14:textId="77777777" w:rsidTr="00351C51">
        <w:tc>
          <w:tcPr>
            <w:tcW w:w="1135" w:type="dxa"/>
            <w:tcBorders>
              <w:top w:val="nil"/>
              <w:left w:val="nil"/>
              <w:bottom w:val="nil"/>
              <w:right w:val="nil"/>
            </w:tcBorders>
            <w:shd w:val="clear" w:color="auto" w:fill="auto"/>
          </w:tcPr>
          <w:p w14:paraId="61BBD310" w14:textId="77777777" w:rsidR="001F71D6" w:rsidRPr="007D6A14" w:rsidRDefault="001F71D6" w:rsidP="001F71D6">
            <w:pPr>
              <w:numPr>
                <w:ilvl w:val="0"/>
                <w:numId w:val="21"/>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7D9D072B" w14:textId="77777777" w:rsidR="001F71D6" w:rsidRPr="005D6FBD" w:rsidRDefault="001F71D6" w:rsidP="001F71D6">
            <w:pPr>
              <w:pStyle w:val="Stilius3"/>
              <w:rPr>
                <w:spacing w:val="-3"/>
              </w:rPr>
            </w:pPr>
            <w:r>
              <w:rPr>
                <w:spacing w:val="-3"/>
              </w:rPr>
              <w:t xml:space="preserve">Prie Sutarties </w:t>
            </w:r>
            <w:r w:rsidRPr="00750588">
              <w:rPr>
                <w:spacing w:val="-3"/>
              </w:rPr>
              <w:t>pridedama</w:t>
            </w:r>
            <w:r>
              <w:rPr>
                <w:spacing w:val="-3"/>
              </w:rPr>
              <w:t xml:space="preserve">: </w:t>
            </w:r>
          </w:p>
        </w:tc>
      </w:tr>
      <w:tr w:rsidR="001F71D6" w:rsidRPr="007D6A14" w14:paraId="5B46EC2E" w14:textId="77777777" w:rsidTr="00351C51">
        <w:tc>
          <w:tcPr>
            <w:tcW w:w="1135" w:type="dxa"/>
            <w:tcBorders>
              <w:top w:val="nil"/>
              <w:left w:val="nil"/>
              <w:bottom w:val="nil"/>
              <w:right w:val="nil"/>
            </w:tcBorders>
            <w:shd w:val="clear" w:color="auto" w:fill="auto"/>
          </w:tcPr>
          <w:p w14:paraId="1947758C" w14:textId="77777777" w:rsidR="001F71D6" w:rsidRPr="007D6A14" w:rsidRDefault="001F71D6" w:rsidP="001F71D6">
            <w:pPr>
              <w:spacing w:before="200"/>
              <w:ind w:left="720"/>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65752CDC" w14:textId="21772259" w:rsidR="001F71D6" w:rsidRDefault="001F71D6" w:rsidP="00D81857">
            <w:pPr>
              <w:pStyle w:val="Stilius3"/>
              <w:rPr>
                <w:spacing w:val="-3"/>
              </w:rPr>
            </w:pPr>
            <w:r>
              <w:rPr>
                <w:spacing w:val="-3"/>
              </w:rPr>
              <w:t xml:space="preserve">15.2.1. </w:t>
            </w:r>
            <w:r w:rsidR="00D81857">
              <w:rPr>
                <w:lang w:eastAsia="lt-LT"/>
              </w:rPr>
              <w:t>Atliktų darbų akto forma.</w:t>
            </w:r>
          </w:p>
        </w:tc>
      </w:tr>
      <w:tr w:rsidR="001F71D6" w:rsidRPr="007D6A14" w14:paraId="660FCABB" w14:textId="77777777" w:rsidTr="00351C51">
        <w:tc>
          <w:tcPr>
            <w:tcW w:w="1135" w:type="dxa"/>
            <w:tcBorders>
              <w:top w:val="nil"/>
              <w:left w:val="nil"/>
              <w:bottom w:val="nil"/>
              <w:right w:val="nil"/>
            </w:tcBorders>
            <w:shd w:val="clear" w:color="auto" w:fill="auto"/>
          </w:tcPr>
          <w:p w14:paraId="4ADF8F01" w14:textId="77777777" w:rsidR="001F71D6" w:rsidRPr="007D6A14" w:rsidRDefault="001F71D6" w:rsidP="001F71D6">
            <w:pPr>
              <w:spacing w:before="200"/>
              <w:ind w:left="720"/>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7D7E0196" w14:textId="437CAFF5" w:rsidR="001F71D6" w:rsidRDefault="001F71D6" w:rsidP="001F71D6">
            <w:pPr>
              <w:pStyle w:val="Stilius3"/>
              <w:rPr>
                <w:spacing w:val="-3"/>
              </w:rPr>
            </w:pPr>
          </w:p>
        </w:tc>
      </w:tr>
      <w:tr w:rsidR="001F71D6" w:rsidRPr="007D6A14" w14:paraId="76B022C7" w14:textId="77777777" w:rsidTr="00351C51">
        <w:tc>
          <w:tcPr>
            <w:tcW w:w="1135" w:type="dxa"/>
            <w:tcBorders>
              <w:top w:val="nil"/>
              <w:left w:val="nil"/>
              <w:bottom w:val="nil"/>
              <w:right w:val="nil"/>
            </w:tcBorders>
          </w:tcPr>
          <w:p w14:paraId="06E14FDD" w14:textId="77777777" w:rsidR="001F71D6" w:rsidRPr="007D6A14" w:rsidRDefault="001F71D6" w:rsidP="001F71D6">
            <w:pPr>
              <w:numPr>
                <w:ilvl w:val="0"/>
                <w:numId w:val="21"/>
              </w:numPr>
              <w:spacing w:before="200"/>
              <w:ind w:hanging="578"/>
              <w:rPr>
                <w:rFonts w:ascii="Times New Roman" w:hAnsi="Times New Roman"/>
                <w:sz w:val="24"/>
                <w:szCs w:val="24"/>
              </w:rPr>
            </w:pPr>
          </w:p>
        </w:tc>
        <w:tc>
          <w:tcPr>
            <w:tcW w:w="8646" w:type="dxa"/>
            <w:gridSpan w:val="2"/>
            <w:tcBorders>
              <w:top w:val="nil"/>
              <w:left w:val="nil"/>
              <w:bottom w:val="nil"/>
              <w:right w:val="nil"/>
            </w:tcBorders>
          </w:tcPr>
          <w:p w14:paraId="0CC1824B" w14:textId="77777777" w:rsidR="001F71D6" w:rsidRPr="005D6FBD" w:rsidRDefault="001F71D6" w:rsidP="001F71D6">
            <w:pPr>
              <w:pStyle w:val="Stilius3"/>
              <w:rPr>
                <w:b/>
              </w:rPr>
            </w:pPr>
            <w:r w:rsidRPr="005D6FBD">
              <w:rPr>
                <w:spacing w:val="-3"/>
              </w:rPr>
              <w:t xml:space="preserve">Sutartis sudaryta </w:t>
            </w:r>
            <w:r w:rsidRPr="00CF736C">
              <w:rPr>
                <w:spacing w:val="-3"/>
              </w:rPr>
              <w:t xml:space="preserve">2 (dviem) </w:t>
            </w:r>
            <w:r w:rsidRPr="005D6FBD">
              <w:rPr>
                <w:spacing w:val="-3"/>
              </w:rPr>
              <w:t xml:space="preserve">egzemplioriais lietuvių kalba, po vieną kiekvienai šaliai. Abu Sutarties egzemplioriai yra vienodos teisinės galios. </w:t>
            </w:r>
            <w:r w:rsidRPr="005D6FBD">
              <w:t>Visais su Sutarties įgyvendinimu susijusiais klausimais Šalys privalo susirašinėti ir bendrauti lietuvių kalba.</w:t>
            </w:r>
          </w:p>
        </w:tc>
      </w:tr>
      <w:tr w:rsidR="001F71D6" w:rsidRPr="007D6A14" w14:paraId="345E719F" w14:textId="77777777" w:rsidTr="00351C51">
        <w:tc>
          <w:tcPr>
            <w:tcW w:w="1135" w:type="dxa"/>
            <w:tcBorders>
              <w:top w:val="nil"/>
              <w:left w:val="nil"/>
              <w:bottom w:val="nil"/>
              <w:right w:val="nil"/>
            </w:tcBorders>
            <w:shd w:val="clear" w:color="auto" w:fill="auto"/>
          </w:tcPr>
          <w:p w14:paraId="5E331A96" w14:textId="77777777" w:rsidR="001F71D6" w:rsidRPr="007D6A14" w:rsidRDefault="001F71D6" w:rsidP="001F71D6">
            <w:pPr>
              <w:numPr>
                <w:ilvl w:val="0"/>
                <w:numId w:val="21"/>
              </w:numPr>
              <w:spacing w:before="200"/>
              <w:ind w:hanging="578"/>
              <w:rPr>
                <w:rFonts w:ascii="Times New Roman" w:hAnsi="Times New Roman"/>
                <w:sz w:val="24"/>
                <w:szCs w:val="24"/>
              </w:rPr>
            </w:pPr>
          </w:p>
        </w:tc>
        <w:tc>
          <w:tcPr>
            <w:tcW w:w="8646" w:type="dxa"/>
            <w:gridSpan w:val="2"/>
            <w:tcBorders>
              <w:top w:val="nil"/>
              <w:left w:val="nil"/>
              <w:bottom w:val="nil"/>
              <w:right w:val="nil"/>
            </w:tcBorders>
            <w:shd w:val="clear" w:color="auto" w:fill="auto"/>
          </w:tcPr>
          <w:p w14:paraId="698FD4B7" w14:textId="77777777" w:rsidR="001F71D6" w:rsidRPr="005D6FBD" w:rsidRDefault="001F71D6" w:rsidP="001F71D6">
            <w:pPr>
              <w:pStyle w:val="Stilius3"/>
              <w:rPr>
                <w:spacing w:val="-3"/>
              </w:rPr>
            </w:pPr>
            <w:r w:rsidRPr="005D6FBD">
              <w:rPr>
                <w:spacing w:val="-3"/>
              </w:rPr>
              <w:t xml:space="preserve">Šalys šią Sutartį perskaitė, joms buvo išaiškintas Sutarties turinys ir pasekmės, Šalys Sutartį suprato ir, kaip visiškai atitinkančią jų valią ir </w:t>
            </w:r>
            <w:proofErr w:type="spellStart"/>
            <w:r w:rsidRPr="005D6FBD">
              <w:rPr>
                <w:spacing w:val="-3"/>
              </w:rPr>
              <w:t>ketinimus</w:t>
            </w:r>
            <w:proofErr w:type="spellEnd"/>
            <w:r w:rsidRPr="005D6FBD">
              <w:rPr>
                <w:spacing w:val="-3"/>
              </w:rPr>
              <w:t xml:space="preserve">, pasirašė. </w:t>
            </w:r>
          </w:p>
          <w:p w14:paraId="4DE063B8" w14:textId="77777777" w:rsidR="001F71D6" w:rsidRPr="005D6FBD" w:rsidRDefault="001F71D6" w:rsidP="001F71D6">
            <w:pPr>
              <w:spacing w:before="200"/>
              <w:rPr>
                <w:rFonts w:ascii="Times New Roman" w:hAnsi="Times New Roman"/>
              </w:rPr>
            </w:pPr>
            <w:r w:rsidRPr="005D6FBD">
              <w:rPr>
                <w:rFonts w:ascii="Times New Roman" w:hAnsi="Times New Roman"/>
              </w:rPr>
              <w:t xml:space="preserve">Šalių rekvizitai ir parašai: </w:t>
            </w:r>
          </w:p>
        </w:tc>
      </w:tr>
      <w:tr w:rsidR="001F71D6" w:rsidRPr="007D6A14" w14:paraId="719D10CA" w14:textId="77777777" w:rsidTr="00351C51">
        <w:tc>
          <w:tcPr>
            <w:tcW w:w="1135" w:type="dxa"/>
            <w:tcBorders>
              <w:top w:val="nil"/>
              <w:left w:val="nil"/>
              <w:bottom w:val="nil"/>
              <w:right w:val="nil"/>
            </w:tcBorders>
          </w:tcPr>
          <w:p w14:paraId="2639AA31" w14:textId="77777777" w:rsidR="001F71D6" w:rsidRPr="007D6A14" w:rsidRDefault="001F71D6" w:rsidP="001F71D6">
            <w:pPr>
              <w:spacing w:before="200"/>
              <w:ind w:left="720"/>
              <w:rPr>
                <w:rFonts w:ascii="Times New Roman" w:hAnsi="Times New Roman"/>
                <w:sz w:val="24"/>
                <w:szCs w:val="24"/>
              </w:rPr>
            </w:pPr>
          </w:p>
        </w:tc>
        <w:tc>
          <w:tcPr>
            <w:tcW w:w="4252" w:type="dxa"/>
            <w:tcBorders>
              <w:top w:val="nil"/>
              <w:left w:val="nil"/>
              <w:bottom w:val="nil"/>
              <w:right w:val="nil"/>
            </w:tcBorders>
          </w:tcPr>
          <w:p w14:paraId="0D42F3F1" w14:textId="77777777" w:rsidR="001F71D6" w:rsidRPr="00D81857" w:rsidRDefault="001F71D6" w:rsidP="001F71D6">
            <w:pPr>
              <w:pStyle w:val="Stilius3"/>
              <w:rPr>
                <w:b/>
              </w:rPr>
            </w:pPr>
            <w:r w:rsidRPr="00D81857">
              <w:rPr>
                <w:b/>
              </w:rPr>
              <w:t>UŽSAKOVAS</w:t>
            </w:r>
          </w:p>
          <w:p w14:paraId="5C952BBB" w14:textId="77777777" w:rsidR="001F71D6" w:rsidRPr="00D81857" w:rsidRDefault="001F71D6" w:rsidP="001F71D6">
            <w:pPr>
              <w:pStyle w:val="Stilius3"/>
              <w:spacing w:before="0"/>
            </w:pPr>
          </w:p>
          <w:p w14:paraId="0E5EF4F9" w14:textId="77777777" w:rsidR="00D81857" w:rsidRPr="00D81857" w:rsidRDefault="00D81857" w:rsidP="00D81857">
            <w:pPr>
              <w:autoSpaceDE w:val="0"/>
              <w:rPr>
                <w:rFonts w:ascii="Times New Roman" w:hAnsi="Times New Roman"/>
                <w:b/>
              </w:rPr>
            </w:pPr>
            <w:r w:rsidRPr="00D81857">
              <w:rPr>
                <w:rFonts w:ascii="Times New Roman" w:hAnsi="Times New Roman"/>
                <w:b/>
              </w:rPr>
              <w:t>Šiaulių „Sandoros“ progimnazija</w:t>
            </w:r>
          </w:p>
          <w:p w14:paraId="6BE89B91" w14:textId="77777777" w:rsidR="00D81857" w:rsidRPr="00D81857" w:rsidRDefault="00D81857" w:rsidP="00D81857">
            <w:pPr>
              <w:autoSpaceDE w:val="0"/>
              <w:rPr>
                <w:rFonts w:ascii="Times New Roman" w:hAnsi="Times New Roman"/>
              </w:rPr>
            </w:pPr>
            <w:r w:rsidRPr="00D81857">
              <w:rPr>
                <w:rFonts w:ascii="Times New Roman" w:hAnsi="Times New Roman"/>
              </w:rPr>
              <w:t>K. Korsako g. 8, LT-78359, Šiauliai</w:t>
            </w:r>
          </w:p>
          <w:p w14:paraId="55A502D5" w14:textId="77777777" w:rsidR="00D81857" w:rsidRPr="00D81857" w:rsidRDefault="00D81857" w:rsidP="00D81857">
            <w:pPr>
              <w:autoSpaceDE w:val="0"/>
              <w:rPr>
                <w:rFonts w:ascii="Times New Roman" w:hAnsi="Times New Roman"/>
              </w:rPr>
            </w:pPr>
            <w:r w:rsidRPr="00D81857">
              <w:rPr>
                <w:rFonts w:ascii="Times New Roman" w:hAnsi="Times New Roman"/>
              </w:rPr>
              <w:t>Tel.: +370 603 29 303</w:t>
            </w:r>
          </w:p>
          <w:p w14:paraId="366A9AA5" w14:textId="77777777" w:rsidR="00D81857" w:rsidRPr="00D81857" w:rsidRDefault="00D81857" w:rsidP="00D81857">
            <w:pPr>
              <w:autoSpaceDE w:val="0"/>
              <w:rPr>
                <w:rFonts w:ascii="Times New Roman" w:hAnsi="Times New Roman"/>
              </w:rPr>
            </w:pPr>
            <w:r w:rsidRPr="00D81857">
              <w:rPr>
                <w:rFonts w:ascii="Times New Roman" w:hAnsi="Times New Roman"/>
              </w:rPr>
              <w:t>El. paštas: info@sandora.eu</w:t>
            </w:r>
          </w:p>
          <w:p w14:paraId="32BB69AF" w14:textId="77777777" w:rsidR="00D81857" w:rsidRPr="00D81857" w:rsidRDefault="00D81857" w:rsidP="00D81857">
            <w:pPr>
              <w:autoSpaceDE w:val="0"/>
              <w:rPr>
                <w:rFonts w:ascii="Times New Roman" w:hAnsi="Times New Roman"/>
              </w:rPr>
            </w:pPr>
            <w:r w:rsidRPr="00D81857">
              <w:rPr>
                <w:rFonts w:ascii="Times New Roman" w:hAnsi="Times New Roman"/>
              </w:rPr>
              <w:t>Įmonės kodas 195220727</w:t>
            </w:r>
          </w:p>
          <w:p w14:paraId="5AD22BD3" w14:textId="77777777" w:rsidR="00D81857" w:rsidRPr="00D81857" w:rsidRDefault="00D81857" w:rsidP="00D81857">
            <w:pPr>
              <w:autoSpaceDE w:val="0"/>
              <w:rPr>
                <w:rFonts w:ascii="Times New Roman" w:hAnsi="Times New Roman"/>
              </w:rPr>
            </w:pPr>
            <w:r w:rsidRPr="00D81857">
              <w:rPr>
                <w:rFonts w:ascii="Times New Roman" w:hAnsi="Times New Roman"/>
              </w:rPr>
              <w:t>PVM mokėtojo kodas: -</w:t>
            </w:r>
          </w:p>
          <w:p w14:paraId="4BE821E8" w14:textId="77777777" w:rsidR="00D81857" w:rsidRPr="00D81857" w:rsidRDefault="00D81857" w:rsidP="00D81857">
            <w:pPr>
              <w:autoSpaceDE w:val="0"/>
              <w:rPr>
                <w:rFonts w:ascii="Times New Roman" w:hAnsi="Times New Roman"/>
                <w:color w:val="000000"/>
              </w:rPr>
            </w:pPr>
            <w:r w:rsidRPr="00D81857">
              <w:rPr>
                <w:rFonts w:ascii="Times New Roman" w:hAnsi="Times New Roman"/>
              </w:rPr>
              <w:t xml:space="preserve">A/s. </w:t>
            </w:r>
            <w:r w:rsidRPr="00D81857">
              <w:rPr>
                <w:rFonts w:ascii="Times New Roman" w:hAnsi="Times New Roman"/>
                <w:color w:val="000000"/>
              </w:rPr>
              <w:t>LT7300010152928231</w:t>
            </w:r>
          </w:p>
          <w:p w14:paraId="3594B507" w14:textId="23699C79" w:rsidR="001F71D6" w:rsidRPr="00D81857" w:rsidRDefault="00D81857" w:rsidP="00D81857">
            <w:pPr>
              <w:pStyle w:val="Stilius3"/>
              <w:spacing w:before="0"/>
            </w:pPr>
            <w:r w:rsidRPr="00D81857">
              <w:t>AB „Swedbank“, banko kodas 73000</w:t>
            </w:r>
          </w:p>
        </w:tc>
        <w:tc>
          <w:tcPr>
            <w:tcW w:w="4394" w:type="dxa"/>
            <w:tcBorders>
              <w:top w:val="nil"/>
              <w:left w:val="nil"/>
              <w:bottom w:val="nil"/>
              <w:right w:val="nil"/>
            </w:tcBorders>
          </w:tcPr>
          <w:p w14:paraId="24F18C09" w14:textId="77777777" w:rsidR="001F71D6" w:rsidRPr="006E3EB9" w:rsidRDefault="001F71D6" w:rsidP="001F71D6">
            <w:pPr>
              <w:pStyle w:val="Stilius3"/>
              <w:rPr>
                <w:b/>
              </w:rPr>
            </w:pPr>
            <w:r w:rsidRPr="00993A83">
              <w:rPr>
                <w:b/>
              </w:rPr>
              <w:t>RANGOVAS</w:t>
            </w:r>
            <w:r>
              <w:rPr>
                <w:b/>
              </w:rPr>
              <w:t xml:space="preserve"> </w:t>
            </w:r>
            <w:r w:rsidRPr="000333B8">
              <w:rPr>
                <w:i/>
                <w:color w:val="FF0000"/>
              </w:rPr>
              <w:t>[Įrašyti Rangovo rekvizitus]</w:t>
            </w:r>
          </w:p>
          <w:p w14:paraId="6195FB7A" w14:textId="77777777" w:rsidR="001F71D6" w:rsidRDefault="001F71D6" w:rsidP="001F71D6">
            <w:pPr>
              <w:ind w:right="252"/>
              <w:jc w:val="both"/>
              <w:rPr>
                <w:rFonts w:ascii="Times New Roman" w:hAnsi="Times New Roman"/>
                <w:i/>
                <w:color w:val="FF0000"/>
              </w:rPr>
            </w:pPr>
          </w:p>
          <w:p w14:paraId="51DD58BA" w14:textId="77777777" w:rsidR="001F71D6" w:rsidRPr="000333B8" w:rsidRDefault="001F71D6" w:rsidP="001F71D6">
            <w:pPr>
              <w:ind w:right="252"/>
              <w:jc w:val="both"/>
              <w:rPr>
                <w:rFonts w:ascii="Times New Roman" w:hAnsi="Times New Roman"/>
              </w:rPr>
            </w:pPr>
            <w:r w:rsidRPr="000333B8">
              <w:rPr>
                <w:rFonts w:ascii="Times New Roman" w:hAnsi="Times New Roman"/>
                <w:i/>
                <w:color w:val="FF0000"/>
              </w:rPr>
              <w:t>[pavadinimas</w:t>
            </w:r>
            <w:r>
              <w:rPr>
                <w:rFonts w:ascii="Times New Roman" w:hAnsi="Times New Roman"/>
                <w:i/>
                <w:color w:val="FF0000"/>
              </w:rPr>
              <w:t>, adresas</w:t>
            </w:r>
            <w:r w:rsidRPr="000333B8">
              <w:rPr>
                <w:rFonts w:ascii="Times New Roman" w:hAnsi="Times New Roman"/>
                <w:i/>
                <w:color w:val="FF0000"/>
              </w:rPr>
              <w:t xml:space="preserve">] </w:t>
            </w:r>
          </w:p>
          <w:p w14:paraId="33A1B681" w14:textId="77777777" w:rsidR="001F71D6" w:rsidRPr="006E3EB9" w:rsidRDefault="001F71D6" w:rsidP="001F71D6">
            <w:pPr>
              <w:ind w:right="252"/>
              <w:jc w:val="both"/>
              <w:rPr>
                <w:rFonts w:ascii="Times New Roman" w:hAnsi="Times New Roman"/>
                <w:b/>
              </w:rPr>
            </w:pPr>
            <w:r w:rsidRPr="000333B8">
              <w:rPr>
                <w:rFonts w:ascii="Times New Roman" w:hAnsi="Times New Roman"/>
                <w:i/>
                <w:color w:val="FF0000"/>
              </w:rPr>
              <w:t xml:space="preserve">[adresas korespondencijai] </w:t>
            </w:r>
          </w:p>
          <w:p w14:paraId="5DE35205" w14:textId="77777777" w:rsidR="001F71D6" w:rsidRPr="000333B8" w:rsidRDefault="001F71D6" w:rsidP="001F71D6">
            <w:pPr>
              <w:ind w:right="252"/>
              <w:jc w:val="both"/>
              <w:rPr>
                <w:rFonts w:ascii="Times New Roman" w:hAnsi="Times New Roman"/>
              </w:rPr>
            </w:pPr>
            <w:r w:rsidRPr="000333B8">
              <w:rPr>
                <w:rFonts w:ascii="Times New Roman" w:hAnsi="Times New Roman"/>
              </w:rPr>
              <w:t xml:space="preserve">Kodas </w:t>
            </w:r>
            <w:r w:rsidRPr="000333B8">
              <w:rPr>
                <w:rFonts w:ascii="Times New Roman" w:hAnsi="Times New Roman"/>
                <w:i/>
                <w:color w:val="FF0000"/>
              </w:rPr>
              <w:t xml:space="preserve">[kodas] </w:t>
            </w:r>
          </w:p>
          <w:p w14:paraId="74CE7DE1" w14:textId="77777777" w:rsidR="001F71D6" w:rsidRPr="006E3EB9" w:rsidRDefault="001F71D6" w:rsidP="001F71D6">
            <w:pPr>
              <w:ind w:right="252"/>
              <w:jc w:val="both"/>
              <w:rPr>
                <w:rFonts w:ascii="Times New Roman" w:hAnsi="Times New Roman"/>
                <w:i/>
                <w:color w:val="FF0000"/>
              </w:rPr>
            </w:pPr>
            <w:r w:rsidRPr="000333B8">
              <w:rPr>
                <w:rFonts w:ascii="Times New Roman" w:hAnsi="Times New Roman"/>
                <w:bCs/>
              </w:rPr>
              <w:t xml:space="preserve">PVM mokėtojo kodas </w:t>
            </w:r>
            <w:r w:rsidRPr="000333B8">
              <w:rPr>
                <w:rFonts w:ascii="Times New Roman" w:hAnsi="Times New Roman"/>
                <w:i/>
                <w:color w:val="FF0000"/>
              </w:rPr>
              <w:t xml:space="preserve">[kodas] </w:t>
            </w:r>
          </w:p>
          <w:p w14:paraId="30C00871" w14:textId="77777777" w:rsidR="001F71D6" w:rsidRDefault="001F71D6" w:rsidP="001F71D6">
            <w:pPr>
              <w:tabs>
                <w:tab w:val="left" w:pos="5130"/>
              </w:tabs>
              <w:rPr>
                <w:rFonts w:ascii="Times New Roman" w:hAnsi="Times New Roman"/>
                <w:i/>
                <w:color w:val="FF0000"/>
              </w:rPr>
            </w:pPr>
            <w:r w:rsidRPr="000333B8">
              <w:rPr>
                <w:rFonts w:ascii="Times New Roman" w:hAnsi="Times New Roman"/>
              </w:rPr>
              <w:t>A.</w:t>
            </w:r>
            <w:r>
              <w:rPr>
                <w:rFonts w:ascii="Times New Roman" w:hAnsi="Times New Roman"/>
              </w:rPr>
              <w:t xml:space="preserve"> </w:t>
            </w:r>
            <w:r w:rsidRPr="000333B8">
              <w:rPr>
                <w:rFonts w:ascii="Times New Roman" w:hAnsi="Times New Roman"/>
              </w:rPr>
              <w:t xml:space="preserve">s. Nr. </w:t>
            </w:r>
            <w:r w:rsidRPr="000333B8">
              <w:rPr>
                <w:rFonts w:ascii="Times New Roman" w:hAnsi="Times New Roman"/>
                <w:i/>
                <w:color w:val="FF0000"/>
              </w:rPr>
              <w:t xml:space="preserve">[atsiskaitomosios sąskaitos Nr.] </w:t>
            </w:r>
          </w:p>
          <w:p w14:paraId="52109983" w14:textId="77777777" w:rsidR="001F71D6" w:rsidRPr="000333B8" w:rsidRDefault="001F71D6" w:rsidP="001F71D6">
            <w:pPr>
              <w:tabs>
                <w:tab w:val="left" w:pos="5130"/>
              </w:tabs>
              <w:rPr>
                <w:rFonts w:ascii="Times New Roman" w:hAnsi="Times New Roman"/>
              </w:rPr>
            </w:pPr>
            <w:r w:rsidRPr="000333B8">
              <w:rPr>
                <w:rFonts w:ascii="Times New Roman" w:hAnsi="Times New Roman"/>
                <w:i/>
                <w:color w:val="FF0000"/>
              </w:rPr>
              <w:t>[</w:t>
            </w:r>
            <w:r>
              <w:rPr>
                <w:rFonts w:ascii="Times New Roman" w:hAnsi="Times New Roman"/>
                <w:i/>
                <w:color w:val="FF0000"/>
              </w:rPr>
              <w:t>bankas, banko kodas</w:t>
            </w:r>
            <w:r w:rsidRPr="000333B8">
              <w:rPr>
                <w:rFonts w:ascii="Times New Roman" w:hAnsi="Times New Roman"/>
                <w:i/>
                <w:color w:val="FF0000"/>
              </w:rPr>
              <w:t>]</w:t>
            </w:r>
          </w:p>
          <w:p w14:paraId="61DE14D9" w14:textId="77777777" w:rsidR="001F71D6" w:rsidRPr="000333B8" w:rsidRDefault="001F71D6" w:rsidP="001F71D6">
            <w:pPr>
              <w:tabs>
                <w:tab w:val="left" w:pos="5130"/>
              </w:tabs>
              <w:rPr>
                <w:rFonts w:ascii="Times New Roman" w:hAnsi="Times New Roman"/>
              </w:rPr>
            </w:pPr>
            <w:r w:rsidRPr="000333B8">
              <w:rPr>
                <w:rFonts w:ascii="Times New Roman" w:hAnsi="Times New Roman"/>
              </w:rPr>
              <w:t xml:space="preserve">tel.:                              , faksas: </w:t>
            </w:r>
          </w:p>
          <w:p w14:paraId="1FD2B601" w14:textId="77777777" w:rsidR="001F71D6" w:rsidRPr="00DA55AD" w:rsidRDefault="001F71D6" w:rsidP="001F71D6">
            <w:pPr>
              <w:pStyle w:val="Stilius3"/>
              <w:spacing w:before="0"/>
            </w:pPr>
            <w:r w:rsidRPr="000333B8">
              <w:t>el. paštas:</w:t>
            </w:r>
          </w:p>
        </w:tc>
      </w:tr>
      <w:tr w:rsidR="001F71D6" w:rsidRPr="007D6A14" w14:paraId="452CDA61" w14:textId="77777777" w:rsidTr="00351C51">
        <w:tc>
          <w:tcPr>
            <w:tcW w:w="1135" w:type="dxa"/>
            <w:tcBorders>
              <w:top w:val="nil"/>
              <w:left w:val="nil"/>
              <w:bottom w:val="nil"/>
              <w:right w:val="nil"/>
            </w:tcBorders>
          </w:tcPr>
          <w:p w14:paraId="3199F9B7" w14:textId="77777777" w:rsidR="001F71D6" w:rsidRPr="007D6A14" w:rsidRDefault="001F71D6" w:rsidP="001F71D6">
            <w:pPr>
              <w:spacing w:before="200"/>
              <w:ind w:left="720"/>
              <w:rPr>
                <w:rFonts w:ascii="Times New Roman" w:hAnsi="Times New Roman"/>
                <w:sz w:val="24"/>
                <w:szCs w:val="24"/>
              </w:rPr>
            </w:pPr>
          </w:p>
        </w:tc>
        <w:tc>
          <w:tcPr>
            <w:tcW w:w="4252" w:type="dxa"/>
            <w:tcBorders>
              <w:top w:val="nil"/>
              <w:left w:val="nil"/>
              <w:bottom w:val="nil"/>
              <w:right w:val="nil"/>
            </w:tcBorders>
          </w:tcPr>
          <w:p w14:paraId="7B0D9D58" w14:textId="77777777" w:rsidR="001F71D6" w:rsidRPr="00DA55AD" w:rsidRDefault="001F71D6" w:rsidP="001F71D6">
            <w:pPr>
              <w:pStyle w:val="Bodytxt"/>
            </w:pPr>
          </w:p>
          <w:p w14:paraId="545A3E31" w14:textId="77777777" w:rsidR="001F71D6" w:rsidRPr="00DA55AD" w:rsidRDefault="001F71D6" w:rsidP="001F71D6">
            <w:pPr>
              <w:pStyle w:val="Bodytxt"/>
            </w:pPr>
          </w:p>
          <w:p w14:paraId="2612A091" w14:textId="77777777" w:rsidR="00D81857" w:rsidRDefault="001F71D6" w:rsidP="001F71D6">
            <w:pPr>
              <w:pStyle w:val="Bodytxt"/>
              <w:spacing w:line="360" w:lineRule="auto"/>
              <w:jc w:val="left"/>
            </w:pPr>
            <w:r>
              <w:t>V. P.</w:t>
            </w:r>
          </w:p>
          <w:p w14:paraId="0D2862D7" w14:textId="1AD2DB5F" w:rsidR="001F71D6" w:rsidRPr="00DA55AD" w:rsidRDefault="00D81857" w:rsidP="001F71D6">
            <w:pPr>
              <w:pStyle w:val="Bodytxt"/>
              <w:spacing w:line="360" w:lineRule="auto"/>
              <w:jc w:val="left"/>
            </w:pPr>
            <w:r>
              <w:t>D</w:t>
            </w:r>
            <w:r w:rsidR="001F71D6">
              <w:t>irektorius</w:t>
            </w:r>
          </w:p>
          <w:p w14:paraId="61648AD3" w14:textId="77777777" w:rsidR="001F71D6" w:rsidRPr="00DA55AD" w:rsidRDefault="001F71D6" w:rsidP="001F71D6">
            <w:pPr>
              <w:pStyle w:val="Bodytxt"/>
              <w:spacing w:line="360" w:lineRule="auto"/>
              <w:jc w:val="left"/>
            </w:pPr>
            <w:r w:rsidRPr="00DA55AD">
              <w:t>Parašas  ...................................................</w:t>
            </w:r>
          </w:p>
          <w:p w14:paraId="692EADBF" w14:textId="77777777" w:rsidR="001F71D6" w:rsidRPr="00DA55AD" w:rsidRDefault="001F71D6" w:rsidP="001F71D6">
            <w:pPr>
              <w:pStyle w:val="Bodytxt"/>
              <w:spacing w:line="360" w:lineRule="auto"/>
            </w:pPr>
            <w:r w:rsidRPr="00DA55AD">
              <w:t>Data.....................................................</w:t>
            </w:r>
          </w:p>
          <w:p w14:paraId="3ECC6435" w14:textId="77777777" w:rsidR="001F71D6" w:rsidRPr="00DA55AD" w:rsidRDefault="001F71D6" w:rsidP="001F71D6">
            <w:pPr>
              <w:pStyle w:val="Bodytxt"/>
            </w:pPr>
            <w:r w:rsidRPr="00DA55AD">
              <w:t>A.V.</w:t>
            </w:r>
          </w:p>
        </w:tc>
        <w:tc>
          <w:tcPr>
            <w:tcW w:w="4394" w:type="dxa"/>
            <w:tcBorders>
              <w:top w:val="nil"/>
              <w:left w:val="nil"/>
              <w:bottom w:val="nil"/>
              <w:right w:val="nil"/>
            </w:tcBorders>
          </w:tcPr>
          <w:p w14:paraId="422D2DB4" w14:textId="77777777" w:rsidR="001F71D6" w:rsidRPr="00DA55AD" w:rsidRDefault="001F71D6" w:rsidP="001F71D6">
            <w:pPr>
              <w:pStyle w:val="Bodytxt"/>
            </w:pPr>
          </w:p>
          <w:p w14:paraId="5A3F342C" w14:textId="77777777" w:rsidR="001F71D6" w:rsidRPr="00DA55AD" w:rsidRDefault="001F71D6" w:rsidP="001F71D6">
            <w:pPr>
              <w:pStyle w:val="Bodytxt"/>
            </w:pPr>
          </w:p>
          <w:p w14:paraId="45C15766" w14:textId="77777777" w:rsidR="001F71D6" w:rsidRPr="00DA55AD" w:rsidRDefault="001F71D6" w:rsidP="001F71D6">
            <w:pPr>
              <w:pStyle w:val="Bodytxt"/>
              <w:spacing w:line="360" w:lineRule="auto"/>
              <w:jc w:val="left"/>
            </w:pPr>
            <w:r>
              <w:t>V. P.</w:t>
            </w:r>
          </w:p>
          <w:p w14:paraId="2542AE9C" w14:textId="77777777" w:rsidR="001F71D6" w:rsidRPr="00DA55AD" w:rsidRDefault="001F71D6" w:rsidP="001F71D6">
            <w:pPr>
              <w:pStyle w:val="Bodytxt"/>
              <w:spacing w:line="360" w:lineRule="auto"/>
              <w:jc w:val="left"/>
            </w:pPr>
            <w:r>
              <w:t>UAB „               “ direktorius</w:t>
            </w:r>
          </w:p>
          <w:p w14:paraId="0A316640" w14:textId="77777777" w:rsidR="001F71D6" w:rsidRPr="00DA55AD" w:rsidRDefault="001F71D6" w:rsidP="001F71D6">
            <w:pPr>
              <w:pStyle w:val="Bodytxt"/>
              <w:spacing w:line="360" w:lineRule="auto"/>
              <w:jc w:val="left"/>
            </w:pPr>
            <w:r w:rsidRPr="00DA55AD">
              <w:t>Parašas .....................................................</w:t>
            </w:r>
          </w:p>
          <w:p w14:paraId="242C54FB" w14:textId="77777777" w:rsidR="001F71D6" w:rsidRPr="00DA55AD" w:rsidRDefault="001F71D6" w:rsidP="001F71D6">
            <w:pPr>
              <w:pStyle w:val="Bodytxt"/>
              <w:spacing w:line="360" w:lineRule="auto"/>
            </w:pPr>
            <w:r w:rsidRPr="00DA55AD">
              <w:t>Data......................................................</w:t>
            </w:r>
          </w:p>
          <w:p w14:paraId="53C4EFB5" w14:textId="77777777" w:rsidR="001F71D6" w:rsidRPr="00DA55AD" w:rsidRDefault="001F71D6" w:rsidP="001F71D6">
            <w:pPr>
              <w:pStyle w:val="Bodytxt"/>
            </w:pPr>
            <w:r w:rsidRPr="00DA55AD">
              <w:t>A.V.</w:t>
            </w:r>
          </w:p>
        </w:tc>
      </w:tr>
    </w:tbl>
    <w:p w14:paraId="64C29D18" w14:textId="77777777" w:rsidR="00DE6143" w:rsidRDefault="00DE6143" w:rsidP="00892B13">
      <w:pPr>
        <w:pStyle w:val="Head21"/>
        <w:spacing w:before="120"/>
        <w:ind w:firstLine="567"/>
        <w:rPr>
          <w:lang w:val="lt-LT"/>
        </w:rPr>
      </w:pPr>
    </w:p>
    <w:p w14:paraId="1911841A" w14:textId="77777777" w:rsidR="00DE6143" w:rsidRDefault="00DE6143" w:rsidP="00892B13">
      <w:pPr>
        <w:pStyle w:val="Head21"/>
        <w:spacing w:before="120"/>
        <w:ind w:firstLine="567"/>
        <w:rPr>
          <w:lang w:val="lt-LT"/>
        </w:rPr>
      </w:pPr>
    </w:p>
    <w:p w14:paraId="50059FE1" w14:textId="77777777" w:rsidR="00DE6143" w:rsidRDefault="00DE6143" w:rsidP="00892B13">
      <w:pPr>
        <w:pStyle w:val="Head21"/>
        <w:spacing w:before="120"/>
        <w:ind w:firstLine="567"/>
        <w:rPr>
          <w:lang w:val="lt-LT"/>
        </w:rPr>
      </w:pPr>
    </w:p>
    <w:p w14:paraId="02D34AB1" w14:textId="77777777" w:rsidR="00DE6143" w:rsidRDefault="00DE6143" w:rsidP="00892B13">
      <w:pPr>
        <w:pStyle w:val="Head21"/>
        <w:spacing w:before="120"/>
        <w:ind w:firstLine="567"/>
        <w:rPr>
          <w:lang w:val="lt-LT"/>
        </w:rPr>
      </w:pPr>
    </w:p>
    <w:p w14:paraId="7EE51481" w14:textId="77777777" w:rsidR="00DE6143" w:rsidRDefault="00DE6143" w:rsidP="00892B13">
      <w:pPr>
        <w:pStyle w:val="Head21"/>
        <w:spacing w:before="120"/>
        <w:ind w:firstLine="567"/>
        <w:rPr>
          <w:lang w:val="lt-LT"/>
        </w:rPr>
      </w:pPr>
    </w:p>
    <w:p w14:paraId="35509F83" w14:textId="77777777" w:rsidR="00DE6143" w:rsidRDefault="00DE6143" w:rsidP="00892B13">
      <w:pPr>
        <w:pStyle w:val="Head21"/>
        <w:spacing w:before="120"/>
        <w:ind w:firstLine="567"/>
        <w:rPr>
          <w:lang w:val="lt-LT"/>
        </w:rPr>
      </w:pPr>
    </w:p>
    <w:p w14:paraId="71043EBA" w14:textId="77777777" w:rsidR="00DE6143" w:rsidRDefault="00DE6143" w:rsidP="00216EB2">
      <w:pPr>
        <w:pStyle w:val="Head21"/>
        <w:spacing w:before="120"/>
        <w:jc w:val="left"/>
        <w:rPr>
          <w:lang w:val="lt-LT"/>
        </w:rPr>
      </w:pPr>
    </w:p>
    <w:p w14:paraId="4AE7531D" w14:textId="77777777" w:rsidR="00DE6143" w:rsidRPr="00B81FC8" w:rsidRDefault="00B81FC8" w:rsidP="00B81FC8">
      <w:pPr>
        <w:pStyle w:val="Head21"/>
        <w:spacing w:before="120"/>
        <w:jc w:val="left"/>
        <w:rPr>
          <w:b w:val="0"/>
          <w:sz w:val="22"/>
          <w:szCs w:val="22"/>
          <w:lang w:val="lt-LT"/>
        </w:rPr>
      </w:pPr>
      <w:r>
        <w:rPr>
          <w:b w:val="0"/>
          <w:sz w:val="22"/>
          <w:szCs w:val="22"/>
          <w:lang w:val="lt-LT"/>
        </w:rPr>
        <w:t xml:space="preserve">Sutarties kuratorius – </w:t>
      </w:r>
    </w:p>
    <w:p w14:paraId="276C6EF5" w14:textId="77777777" w:rsidR="004A79AB" w:rsidRDefault="004A79AB" w:rsidP="004A79AB">
      <w:pPr>
        <w:pStyle w:val="Stilius3"/>
        <w:jc w:val="left"/>
        <w:outlineLvl w:val="0"/>
        <w:rPr>
          <w:b/>
          <w:sz w:val="28"/>
          <w:szCs w:val="20"/>
        </w:rPr>
      </w:pPr>
    </w:p>
    <w:sectPr w:rsidR="004A79AB" w:rsidSect="00DB005B">
      <w:headerReference w:type="default" r:id="rId18"/>
      <w:footnotePr>
        <w:numFmt w:val="chicago"/>
      </w:footnotePr>
      <w:pgSz w:w="11906" w:h="16838" w:code="9"/>
      <w:pgMar w:top="851"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DFDA" w14:textId="77777777" w:rsidR="004E680E" w:rsidRDefault="004E680E">
      <w:r>
        <w:separator/>
      </w:r>
    </w:p>
  </w:endnote>
  <w:endnote w:type="continuationSeparator" w:id="0">
    <w:p w14:paraId="3365982C" w14:textId="77777777" w:rsidR="004E680E" w:rsidRDefault="004E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A9A1" w14:textId="77777777" w:rsidR="004E680E" w:rsidRDefault="004E680E">
      <w:r>
        <w:separator/>
      </w:r>
    </w:p>
  </w:footnote>
  <w:footnote w:type="continuationSeparator" w:id="0">
    <w:p w14:paraId="0916B95C" w14:textId="77777777" w:rsidR="004E680E" w:rsidRDefault="004E680E">
      <w:r>
        <w:continuationSeparator/>
      </w:r>
    </w:p>
  </w:footnote>
  <w:footnote w:id="1">
    <w:p w14:paraId="5F80DF51" w14:textId="77777777" w:rsidR="00405ACE" w:rsidRPr="00F10502" w:rsidRDefault="00405ACE" w:rsidP="007E5F27">
      <w:pPr>
        <w:jc w:val="both"/>
        <w:rPr>
          <w:rFonts w:ascii="Times New Roman" w:hAnsi="Times New Roman"/>
          <w:b/>
          <w:sz w:val="20"/>
          <w:szCs w:val="20"/>
        </w:rPr>
      </w:pPr>
      <w:r w:rsidRPr="00F10502">
        <w:rPr>
          <w:rStyle w:val="Puslapioinaosnuoroda"/>
          <w:rFonts w:ascii="Times New Roman" w:hAnsi="Times New Roman"/>
          <w:sz w:val="20"/>
          <w:szCs w:val="20"/>
        </w:rPr>
        <w:footnoteRef/>
      </w:r>
      <w:r w:rsidRPr="00F10502">
        <w:rPr>
          <w:rFonts w:ascii="Times New Roman" w:hAnsi="Times New Roman"/>
          <w:sz w:val="20"/>
          <w:szCs w:val="20"/>
        </w:rPr>
        <w:t xml:space="preserve"> </w:t>
      </w:r>
      <w:r w:rsidRPr="00F10502">
        <w:rPr>
          <w:rFonts w:ascii="Times New Roman" w:hAnsi="Times New Roman"/>
          <w:sz w:val="20"/>
          <w:szCs w:val="20"/>
          <w:lang w:eastAsia="lt-LT"/>
        </w:rPr>
        <w:t xml:space="preserve">Viešųjų pirkimų tarnybos direktoriaus 2017 m. birželio 28 d. įsakymu Nr. 1S-95 patvirtinta Kainodaros taisyklių nustatymo metodikos nauja redakcija </w:t>
      </w:r>
      <w:r w:rsidRPr="00F10502">
        <w:rPr>
          <w:rFonts w:ascii="Times New Roman" w:hAnsi="Times New Roman"/>
          <w:bCs/>
          <w:sz w:val="20"/>
          <w:szCs w:val="20"/>
        </w:rPr>
        <w:t xml:space="preserve">nuo 2019-02-01 </w:t>
      </w:r>
      <w:r w:rsidRPr="00F10502">
        <w:rPr>
          <w:rFonts w:ascii="Times New Roman" w:hAnsi="Times New Roman"/>
          <w:sz w:val="20"/>
          <w:szCs w:val="20"/>
        </w:rPr>
        <w:t xml:space="preserve">Nr. </w:t>
      </w:r>
      <w:hyperlink r:id="rId1" w:history="1">
        <w:r w:rsidRPr="00F10502">
          <w:rPr>
            <w:rFonts w:ascii="Times New Roman" w:eastAsia="MS Mincho" w:hAnsi="Times New Roman"/>
            <w:color w:val="0000FF" w:themeColor="hyperlink"/>
            <w:sz w:val="20"/>
            <w:szCs w:val="20"/>
            <w:u w:val="single"/>
          </w:rPr>
          <w:t>1S-13</w:t>
        </w:r>
      </w:hyperlink>
      <w:r w:rsidRPr="00F10502">
        <w:rPr>
          <w:rFonts w:ascii="Times New Roman" w:eastAsia="MS Mincho" w:hAnsi="Times New Roman"/>
          <w:sz w:val="20"/>
          <w:szCs w:val="20"/>
        </w:rPr>
        <w:t>, 2019-01-24,</w:t>
      </w:r>
      <w:r w:rsidRPr="00F10502">
        <w:rPr>
          <w:rFonts w:ascii="Times New Roman" w:hAnsi="Times New Roman"/>
          <w:sz w:val="20"/>
          <w:szCs w:val="20"/>
          <w:lang w:eastAsia="lt-LT"/>
        </w:rPr>
        <w:t xml:space="preserve"> </w:t>
      </w:r>
      <w:r>
        <w:rPr>
          <w:rFonts w:ascii="Times New Roman" w:hAnsi="Times New Roman"/>
          <w:sz w:val="20"/>
          <w:szCs w:val="20"/>
          <w:lang w:eastAsia="lt-LT"/>
        </w:rPr>
        <w:t xml:space="preserve">su 2019-11-04 pakeitimais Nr. 1S-162 </w:t>
      </w:r>
      <w:r w:rsidRPr="00F10502">
        <w:rPr>
          <w:rFonts w:ascii="Times New Roman" w:hAnsi="Times New Roman"/>
          <w:sz w:val="20"/>
          <w:szCs w:val="20"/>
          <w:lang w:eastAsia="lt-LT"/>
        </w:rPr>
        <w:t xml:space="preserve">(toliau – Metodika).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30590"/>
      <w:docPartObj>
        <w:docPartGallery w:val="Page Numbers (Top of Page)"/>
        <w:docPartUnique/>
      </w:docPartObj>
    </w:sdtPr>
    <w:sdtEndPr/>
    <w:sdtContent>
      <w:p w14:paraId="34900F2E" w14:textId="77777777" w:rsidR="00405ACE" w:rsidRDefault="00405ACE">
        <w:pPr>
          <w:pStyle w:val="Antrats"/>
          <w:jc w:val="center"/>
        </w:pPr>
        <w:r>
          <w:fldChar w:fldCharType="begin"/>
        </w:r>
        <w:r>
          <w:instrText>PAGE   \* MERGEFORMAT</w:instrText>
        </w:r>
        <w:r>
          <w:fldChar w:fldCharType="separate"/>
        </w:r>
        <w:r w:rsidR="00896138">
          <w:rPr>
            <w:noProof/>
          </w:rPr>
          <w:t>11</w:t>
        </w:r>
        <w:r>
          <w:fldChar w:fldCharType="end"/>
        </w:r>
      </w:p>
    </w:sdtContent>
  </w:sdt>
  <w:p w14:paraId="15A31574" w14:textId="77777777" w:rsidR="00405ACE" w:rsidRDefault="00405A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E35"/>
    <w:multiLevelType w:val="hybridMultilevel"/>
    <w:tmpl w:val="58FA024E"/>
    <w:lvl w:ilvl="0" w:tplc="A740C606">
      <w:start w:val="1"/>
      <w:numFmt w:val="decimal"/>
      <w:lvlText w:val="14.%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83D622BC"/>
    <w:lvl w:ilvl="0" w:tplc="D046CB08">
      <w:start w:val="1"/>
      <w:numFmt w:val="decimal"/>
      <w:lvlText w:val="10.%1."/>
      <w:lvlJc w:val="left"/>
      <w:pPr>
        <w:ind w:left="436" w:hanging="360"/>
      </w:pPr>
      <w:rPr>
        <w:rFonts w:cs="Times New Roman" w:hint="default"/>
        <w:sz w:val="22"/>
        <w:szCs w:val="22"/>
      </w:rPr>
    </w:lvl>
    <w:lvl w:ilvl="1" w:tplc="04270019" w:tentative="1">
      <w:start w:val="1"/>
      <w:numFmt w:val="lowerLetter"/>
      <w:lvlText w:val="%2."/>
      <w:lvlJc w:val="left"/>
      <w:pPr>
        <w:ind w:left="1156" w:hanging="360"/>
      </w:pPr>
      <w:rPr>
        <w:rFonts w:cs="Times New Roman"/>
      </w:rPr>
    </w:lvl>
    <w:lvl w:ilvl="2" w:tplc="0427001B" w:tentative="1">
      <w:start w:val="1"/>
      <w:numFmt w:val="lowerRoman"/>
      <w:lvlText w:val="%3."/>
      <w:lvlJc w:val="right"/>
      <w:pPr>
        <w:ind w:left="1876" w:hanging="180"/>
      </w:pPr>
      <w:rPr>
        <w:rFonts w:cs="Times New Roman"/>
      </w:rPr>
    </w:lvl>
    <w:lvl w:ilvl="3" w:tplc="0427000F" w:tentative="1">
      <w:start w:val="1"/>
      <w:numFmt w:val="decimal"/>
      <w:lvlText w:val="%4."/>
      <w:lvlJc w:val="left"/>
      <w:pPr>
        <w:ind w:left="2596" w:hanging="360"/>
      </w:pPr>
      <w:rPr>
        <w:rFonts w:cs="Times New Roman"/>
      </w:rPr>
    </w:lvl>
    <w:lvl w:ilvl="4" w:tplc="04270019" w:tentative="1">
      <w:start w:val="1"/>
      <w:numFmt w:val="lowerLetter"/>
      <w:lvlText w:val="%5."/>
      <w:lvlJc w:val="left"/>
      <w:pPr>
        <w:ind w:left="3316" w:hanging="360"/>
      </w:pPr>
      <w:rPr>
        <w:rFonts w:cs="Times New Roman"/>
      </w:rPr>
    </w:lvl>
    <w:lvl w:ilvl="5" w:tplc="0427001B" w:tentative="1">
      <w:start w:val="1"/>
      <w:numFmt w:val="lowerRoman"/>
      <w:lvlText w:val="%6."/>
      <w:lvlJc w:val="right"/>
      <w:pPr>
        <w:ind w:left="4036" w:hanging="180"/>
      </w:pPr>
      <w:rPr>
        <w:rFonts w:cs="Times New Roman"/>
      </w:rPr>
    </w:lvl>
    <w:lvl w:ilvl="6" w:tplc="0427000F" w:tentative="1">
      <w:start w:val="1"/>
      <w:numFmt w:val="decimal"/>
      <w:lvlText w:val="%7."/>
      <w:lvlJc w:val="left"/>
      <w:pPr>
        <w:ind w:left="4756" w:hanging="360"/>
      </w:pPr>
      <w:rPr>
        <w:rFonts w:cs="Times New Roman"/>
      </w:rPr>
    </w:lvl>
    <w:lvl w:ilvl="7" w:tplc="04270019" w:tentative="1">
      <w:start w:val="1"/>
      <w:numFmt w:val="lowerLetter"/>
      <w:lvlText w:val="%8."/>
      <w:lvlJc w:val="left"/>
      <w:pPr>
        <w:ind w:left="5476" w:hanging="360"/>
      </w:pPr>
      <w:rPr>
        <w:rFonts w:cs="Times New Roman"/>
      </w:rPr>
    </w:lvl>
    <w:lvl w:ilvl="8" w:tplc="0427001B" w:tentative="1">
      <w:start w:val="1"/>
      <w:numFmt w:val="lowerRoman"/>
      <w:lvlText w:val="%9."/>
      <w:lvlJc w:val="right"/>
      <w:pPr>
        <w:ind w:left="6196" w:hanging="180"/>
      </w:pPr>
      <w:rPr>
        <w:rFonts w:cs="Times New Roman"/>
      </w:rPr>
    </w:lvl>
  </w:abstractNum>
  <w:abstractNum w:abstractNumId="2" w15:restartNumberingAfterBreak="0">
    <w:nsid w:val="0C99050E"/>
    <w:multiLevelType w:val="multilevel"/>
    <w:tmpl w:val="88B2BEE6"/>
    <w:lvl w:ilvl="0">
      <w:start w:val="9"/>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9.4.%3."/>
      <w:lvlJc w:val="left"/>
      <w:pPr>
        <w:ind w:left="1080" w:hanging="720"/>
      </w:pPr>
      <w:rPr>
        <w:rFonts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42FAD0B4"/>
    <w:lvl w:ilvl="0" w:tplc="35E26E42">
      <w:start w:val="1"/>
      <w:numFmt w:val="decimal"/>
      <w:lvlText w:val="12.%1."/>
      <w:lvlJc w:val="left"/>
      <w:pPr>
        <w:ind w:left="786"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A77823"/>
    <w:multiLevelType w:val="multilevel"/>
    <w:tmpl w:val="58540C4C"/>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6.3.%3."/>
      <w:lvlJc w:val="left"/>
      <w:pPr>
        <w:ind w:left="1080" w:hanging="720"/>
      </w:pPr>
      <w:rPr>
        <w:rFonts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07E4054"/>
    <w:multiLevelType w:val="hybridMultilevel"/>
    <w:tmpl w:val="61684430"/>
    <w:lvl w:ilvl="0" w:tplc="526EA050">
      <w:start w:val="1"/>
      <w:numFmt w:val="decimal"/>
      <w:lvlText w:val="1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002683D"/>
    <w:multiLevelType w:val="multilevel"/>
    <w:tmpl w:val="77766B1C"/>
    <w:lvl w:ilvl="0">
      <w:start w:val="5"/>
      <w:numFmt w:val="decimal"/>
      <w:lvlText w:val="%1"/>
      <w:lvlJc w:val="left"/>
      <w:pPr>
        <w:ind w:left="480" w:hanging="480"/>
      </w:pPr>
      <w:rPr>
        <w:rFonts w:hint="default"/>
      </w:rPr>
    </w:lvl>
    <w:lvl w:ilvl="1">
      <w:start w:val="9"/>
      <w:numFmt w:val="decimal"/>
      <w:lvlText w:val="%1.%2"/>
      <w:lvlJc w:val="left"/>
      <w:pPr>
        <w:ind w:left="1020" w:hanging="480"/>
      </w:pPr>
      <w:rPr>
        <w:rFonts w:hint="default"/>
      </w:rPr>
    </w:lvl>
    <w:lvl w:ilvl="2">
      <w:start w:val="1"/>
      <w:numFmt w:val="decimal"/>
      <w:lvlText w:val="5.8.%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020858DC"/>
    <w:lvl w:ilvl="0" w:tplc="6DBC2894">
      <w:start w:val="1"/>
      <w:numFmt w:val="decimal"/>
      <w:lvlText w:val="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0486D9A0"/>
    <w:lvl w:ilvl="0" w:tplc="5C20B1DA">
      <w:start w:val="1"/>
      <w:numFmt w:val="decimal"/>
      <w:pStyle w:val="Stilius4"/>
      <w:lvlText w:val="6.%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BE74DFC2"/>
    <w:lvl w:ilvl="0" w:tplc="2D28BE70">
      <w:start w:val="1"/>
      <w:numFmt w:val="decimal"/>
      <w:lvlText w:val="10.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04EC0B8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7C4C6A"/>
    <w:multiLevelType w:val="multilevel"/>
    <w:tmpl w:val="9FFAB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FA6C4F"/>
    <w:multiLevelType w:val="hybridMultilevel"/>
    <w:tmpl w:val="20967F82"/>
    <w:lvl w:ilvl="0" w:tplc="86307F2C">
      <w:start w:val="1"/>
      <w:numFmt w:val="decimal"/>
      <w:lvlText w:val="1.%1."/>
      <w:lvlJc w:val="left"/>
      <w:pPr>
        <w:ind w:left="36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BC7689C6"/>
    <w:lvl w:ilvl="0" w:tplc="7FC4045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4938AD"/>
    <w:multiLevelType w:val="hybridMultilevel"/>
    <w:tmpl w:val="CFF6B4A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CA5455"/>
    <w:multiLevelType w:val="hybridMultilevel"/>
    <w:tmpl w:val="BE544F1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8182DE9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74623C54"/>
    <w:lvl w:ilvl="0" w:tplc="C680937E">
      <w:start w:val="1"/>
      <w:numFmt w:val="decimal"/>
      <w:lvlText w:val="15.%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36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BCD4B774"/>
    <w:lvl w:ilvl="0" w:tplc="5C4C2CAA">
      <w:start w:val="1"/>
      <w:numFmt w:val="decimal"/>
      <w:lvlText w:val="8.%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E42E7802"/>
    <w:lvl w:ilvl="0" w:tplc="776499B4">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1"/>
  </w:num>
  <w:num w:numId="4">
    <w:abstractNumId w:val="4"/>
  </w:num>
  <w:num w:numId="5">
    <w:abstractNumId w:val="23"/>
  </w:num>
  <w:num w:numId="6">
    <w:abstractNumId w:val="29"/>
  </w:num>
  <w:num w:numId="7">
    <w:abstractNumId w:val="32"/>
  </w:num>
  <w:num w:numId="8">
    <w:abstractNumId w:val="38"/>
  </w:num>
  <w:num w:numId="9">
    <w:abstractNumId w:val="13"/>
  </w:num>
  <w:num w:numId="10">
    <w:abstractNumId w:val="12"/>
  </w:num>
  <w:num w:numId="11">
    <w:abstractNumId w:val="9"/>
  </w:num>
  <w:num w:numId="12">
    <w:abstractNumId w:val="36"/>
  </w:num>
  <w:num w:numId="13">
    <w:abstractNumId w:val="21"/>
  </w:num>
  <w:num w:numId="14">
    <w:abstractNumId w:val="1"/>
  </w:num>
  <w:num w:numId="15">
    <w:abstractNumId w:val="26"/>
  </w:num>
  <w:num w:numId="16">
    <w:abstractNumId w:val="8"/>
  </w:num>
  <w:num w:numId="17">
    <w:abstractNumId w:val="5"/>
  </w:num>
  <w:num w:numId="18">
    <w:abstractNumId w:val="37"/>
  </w:num>
  <w:num w:numId="19">
    <w:abstractNumId w:val="0"/>
  </w:num>
  <w:num w:numId="20">
    <w:abstractNumId w:val="40"/>
  </w:num>
  <w:num w:numId="21">
    <w:abstractNumId w:val="30"/>
  </w:num>
  <w:num w:numId="22">
    <w:abstractNumId w:val="39"/>
  </w:num>
  <w:num w:numId="23">
    <w:abstractNumId w:val="16"/>
  </w:num>
  <w:num w:numId="24">
    <w:abstractNumId w:val="3"/>
  </w:num>
  <w:num w:numId="25">
    <w:abstractNumId w:val="33"/>
  </w:num>
  <w:num w:numId="26">
    <w:abstractNumId w:val="31"/>
  </w:num>
  <w:num w:numId="27">
    <w:abstractNumId w:val="15"/>
  </w:num>
  <w:num w:numId="28">
    <w:abstractNumId w:val="41"/>
  </w:num>
  <w:num w:numId="29">
    <w:abstractNumId w:val="27"/>
  </w:num>
  <w:num w:numId="30">
    <w:abstractNumId w:val="19"/>
  </w:num>
  <w:num w:numId="31">
    <w:abstractNumId w:val="7"/>
  </w:num>
  <w:num w:numId="32">
    <w:abstractNumId w:val="34"/>
  </w:num>
  <w:num w:numId="33">
    <w:abstractNumId w:val="28"/>
  </w:num>
  <w:num w:numId="34">
    <w:abstractNumId w:val="35"/>
  </w:num>
  <w:num w:numId="35">
    <w:abstractNumId w:val="24"/>
  </w:num>
  <w:num w:numId="36">
    <w:abstractNumId w:val="14"/>
  </w:num>
  <w:num w:numId="37">
    <w:abstractNumId w:val="20"/>
  </w:num>
  <w:num w:numId="38">
    <w:abstractNumId w:val="10"/>
  </w:num>
  <w:num w:numId="39">
    <w:abstractNumId w:val="6"/>
  </w:num>
  <w:num w:numId="40">
    <w:abstractNumId w:val="17"/>
    <w:lvlOverride w:ilvl="0">
      <w:startOverride w:val="9"/>
    </w:lvlOverride>
    <w:lvlOverride w:ilvl="1">
      <w:startOverride w:val="4"/>
    </w:lvlOverride>
    <w:lvlOverride w:ilvl="2">
      <w:startOverride w:val="2"/>
    </w:lvlOverride>
  </w:num>
  <w:num w:numId="41">
    <w:abstractNumId w:val="2"/>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E48"/>
    <w:rsid w:val="000368CB"/>
    <w:rsid w:val="00040BEA"/>
    <w:rsid w:val="000414BE"/>
    <w:rsid w:val="00041FC8"/>
    <w:rsid w:val="0004202B"/>
    <w:rsid w:val="00042330"/>
    <w:rsid w:val="00045373"/>
    <w:rsid w:val="0004617F"/>
    <w:rsid w:val="000470BE"/>
    <w:rsid w:val="000476F6"/>
    <w:rsid w:val="0005039B"/>
    <w:rsid w:val="000504AE"/>
    <w:rsid w:val="000506E3"/>
    <w:rsid w:val="000508B7"/>
    <w:rsid w:val="00050F1F"/>
    <w:rsid w:val="000514D8"/>
    <w:rsid w:val="0005207F"/>
    <w:rsid w:val="0005297A"/>
    <w:rsid w:val="00052BBB"/>
    <w:rsid w:val="00052D81"/>
    <w:rsid w:val="000535DE"/>
    <w:rsid w:val="00053D8F"/>
    <w:rsid w:val="00054460"/>
    <w:rsid w:val="00054515"/>
    <w:rsid w:val="000545E8"/>
    <w:rsid w:val="00054E85"/>
    <w:rsid w:val="00055001"/>
    <w:rsid w:val="00056082"/>
    <w:rsid w:val="0005651E"/>
    <w:rsid w:val="00057CEB"/>
    <w:rsid w:val="0006036A"/>
    <w:rsid w:val="00060C10"/>
    <w:rsid w:val="00061941"/>
    <w:rsid w:val="00061E46"/>
    <w:rsid w:val="00061E8A"/>
    <w:rsid w:val="00061E8C"/>
    <w:rsid w:val="00061F9B"/>
    <w:rsid w:val="00062691"/>
    <w:rsid w:val="00062A7F"/>
    <w:rsid w:val="00062F76"/>
    <w:rsid w:val="000631A9"/>
    <w:rsid w:val="00064057"/>
    <w:rsid w:val="0006423B"/>
    <w:rsid w:val="000646F2"/>
    <w:rsid w:val="00064957"/>
    <w:rsid w:val="00064DDF"/>
    <w:rsid w:val="00065635"/>
    <w:rsid w:val="000659D9"/>
    <w:rsid w:val="00065D57"/>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0A6C"/>
    <w:rsid w:val="00081000"/>
    <w:rsid w:val="0008250F"/>
    <w:rsid w:val="000832F7"/>
    <w:rsid w:val="0008343D"/>
    <w:rsid w:val="0008388E"/>
    <w:rsid w:val="000843F2"/>
    <w:rsid w:val="00084C0A"/>
    <w:rsid w:val="00085212"/>
    <w:rsid w:val="00085B78"/>
    <w:rsid w:val="000868AC"/>
    <w:rsid w:val="000869A6"/>
    <w:rsid w:val="00086C26"/>
    <w:rsid w:val="000872FB"/>
    <w:rsid w:val="00090981"/>
    <w:rsid w:val="00090F2C"/>
    <w:rsid w:val="00091427"/>
    <w:rsid w:val="00091646"/>
    <w:rsid w:val="000917EE"/>
    <w:rsid w:val="0009187C"/>
    <w:rsid w:val="00092944"/>
    <w:rsid w:val="00093647"/>
    <w:rsid w:val="00093881"/>
    <w:rsid w:val="00093DD3"/>
    <w:rsid w:val="00093EBF"/>
    <w:rsid w:val="00094AB7"/>
    <w:rsid w:val="000966F4"/>
    <w:rsid w:val="000971A1"/>
    <w:rsid w:val="00097AFC"/>
    <w:rsid w:val="000A01F0"/>
    <w:rsid w:val="000A0C32"/>
    <w:rsid w:val="000A19BE"/>
    <w:rsid w:val="000A1CDA"/>
    <w:rsid w:val="000A2280"/>
    <w:rsid w:val="000A22F9"/>
    <w:rsid w:val="000A2FAA"/>
    <w:rsid w:val="000A32B6"/>
    <w:rsid w:val="000A37E1"/>
    <w:rsid w:val="000A3B59"/>
    <w:rsid w:val="000A3FC5"/>
    <w:rsid w:val="000A5771"/>
    <w:rsid w:val="000A5CEE"/>
    <w:rsid w:val="000A5E33"/>
    <w:rsid w:val="000A6E49"/>
    <w:rsid w:val="000A73D2"/>
    <w:rsid w:val="000A7B73"/>
    <w:rsid w:val="000B181C"/>
    <w:rsid w:val="000B1DA3"/>
    <w:rsid w:val="000B2383"/>
    <w:rsid w:val="000B3035"/>
    <w:rsid w:val="000B3B72"/>
    <w:rsid w:val="000B427E"/>
    <w:rsid w:val="000B5930"/>
    <w:rsid w:val="000B5CC6"/>
    <w:rsid w:val="000B630F"/>
    <w:rsid w:val="000B6A49"/>
    <w:rsid w:val="000B6DDB"/>
    <w:rsid w:val="000B7577"/>
    <w:rsid w:val="000C01AE"/>
    <w:rsid w:val="000C02CA"/>
    <w:rsid w:val="000C0334"/>
    <w:rsid w:val="000C0BA2"/>
    <w:rsid w:val="000C0EDA"/>
    <w:rsid w:val="000C20BD"/>
    <w:rsid w:val="000C2369"/>
    <w:rsid w:val="000C23A4"/>
    <w:rsid w:val="000C2EFD"/>
    <w:rsid w:val="000C3866"/>
    <w:rsid w:val="000C43CA"/>
    <w:rsid w:val="000C4429"/>
    <w:rsid w:val="000C4B58"/>
    <w:rsid w:val="000C4E4D"/>
    <w:rsid w:val="000C548E"/>
    <w:rsid w:val="000C563E"/>
    <w:rsid w:val="000C5774"/>
    <w:rsid w:val="000C588F"/>
    <w:rsid w:val="000C5CD1"/>
    <w:rsid w:val="000C72E4"/>
    <w:rsid w:val="000C7666"/>
    <w:rsid w:val="000D05B8"/>
    <w:rsid w:val="000D1188"/>
    <w:rsid w:val="000D13A1"/>
    <w:rsid w:val="000D2535"/>
    <w:rsid w:val="000D3392"/>
    <w:rsid w:val="000D45A0"/>
    <w:rsid w:val="000D4A71"/>
    <w:rsid w:val="000D5F06"/>
    <w:rsid w:val="000D6E5C"/>
    <w:rsid w:val="000E08FE"/>
    <w:rsid w:val="000E0A2A"/>
    <w:rsid w:val="000E0A3F"/>
    <w:rsid w:val="000E1073"/>
    <w:rsid w:val="000E1C9E"/>
    <w:rsid w:val="000E3894"/>
    <w:rsid w:val="000E3EC7"/>
    <w:rsid w:val="000E568F"/>
    <w:rsid w:val="000E571B"/>
    <w:rsid w:val="000E66BB"/>
    <w:rsid w:val="000E68E3"/>
    <w:rsid w:val="000E6A7E"/>
    <w:rsid w:val="000E778F"/>
    <w:rsid w:val="000F043E"/>
    <w:rsid w:val="000F15E9"/>
    <w:rsid w:val="000F26ED"/>
    <w:rsid w:val="000F50EA"/>
    <w:rsid w:val="000F5B01"/>
    <w:rsid w:val="000F6030"/>
    <w:rsid w:val="000F6441"/>
    <w:rsid w:val="000F6809"/>
    <w:rsid w:val="000F7247"/>
    <w:rsid w:val="000F7F5D"/>
    <w:rsid w:val="00100236"/>
    <w:rsid w:val="001010CC"/>
    <w:rsid w:val="00101D91"/>
    <w:rsid w:val="00102E11"/>
    <w:rsid w:val="00103250"/>
    <w:rsid w:val="001033F0"/>
    <w:rsid w:val="00103693"/>
    <w:rsid w:val="00103CC3"/>
    <w:rsid w:val="0010446A"/>
    <w:rsid w:val="00104C70"/>
    <w:rsid w:val="001054A6"/>
    <w:rsid w:val="00105E0A"/>
    <w:rsid w:val="00105E4E"/>
    <w:rsid w:val="00106086"/>
    <w:rsid w:val="00106D6A"/>
    <w:rsid w:val="001102AD"/>
    <w:rsid w:val="00110ACC"/>
    <w:rsid w:val="00110B80"/>
    <w:rsid w:val="00110D49"/>
    <w:rsid w:val="001118C2"/>
    <w:rsid w:val="001119DC"/>
    <w:rsid w:val="001122CF"/>
    <w:rsid w:val="0011374C"/>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022"/>
    <w:rsid w:val="001248AA"/>
    <w:rsid w:val="001250A8"/>
    <w:rsid w:val="00125272"/>
    <w:rsid w:val="00125578"/>
    <w:rsid w:val="00125CBF"/>
    <w:rsid w:val="00125E5D"/>
    <w:rsid w:val="00126A1A"/>
    <w:rsid w:val="00127D33"/>
    <w:rsid w:val="00130300"/>
    <w:rsid w:val="00131A61"/>
    <w:rsid w:val="00132052"/>
    <w:rsid w:val="00132613"/>
    <w:rsid w:val="00133516"/>
    <w:rsid w:val="00133642"/>
    <w:rsid w:val="00134604"/>
    <w:rsid w:val="00137061"/>
    <w:rsid w:val="0013796A"/>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16E"/>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ED"/>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868F7"/>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76C"/>
    <w:rsid w:val="001A5086"/>
    <w:rsid w:val="001A5622"/>
    <w:rsid w:val="001A5AB2"/>
    <w:rsid w:val="001A6AB9"/>
    <w:rsid w:val="001A7A23"/>
    <w:rsid w:val="001B129B"/>
    <w:rsid w:val="001B1CCF"/>
    <w:rsid w:val="001B26AA"/>
    <w:rsid w:val="001B2D1A"/>
    <w:rsid w:val="001B36E8"/>
    <w:rsid w:val="001B3EEC"/>
    <w:rsid w:val="001B40AC"/>
    <w:rsid w:val="001B4C76"/>
    <w:rsid w:val="001B5EE2"/>
    <w:rsid w:val="001B62E3"/>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554"/>
    <w:rsid w:val="001D1BF5"/>
    <w:rsid w:val="001D1FFB"/>
    <w:rsid w:val="001D23C6"/>
    <w:rsid w:val="001D293F"/>
    <w:rsid w:val="001D29DA"/>
    <w:rsid w:val="001D3AA9"/>
    <w:rsid w:val="001D3AB3"/>
    <w:rsid w:val="001D3CB2"/>
    <w:rsid w:val="001D48E2"/>
    <w:rsid w:val="001D4D40"/>
    <w:rsid w:val="001D51FC"/>
    <w:rsid w:val="001D562C"/>
    <w:rsid w:val="001D5C42"/>
    <w:rsid w:val="001D6C29"/>
    <w:rsid w:val="001E0023"/>
    <w:rsid w:val="001E1BDC"/>
    <w:rsid w:val="001E3538"/>
    <w:rsid w:val="001E38A8"/>
    <w:rsid w:val="001E3EF4"/>
    <w:rsid w:val="001E3F88"/>
    <w:rsid w:val="001E4EF7"/>
    <w:rsid w:val="001E5B3E"/>
    <w:rsid w:val="001E63CB"/>
    <w:rsid w:val="001F0A96"/>
    <w:rsid w:val="001F0A98"/>
    <w:rsid w:val="001F0C0A"/>
    <w:rsid w:val="001F0C0F"/>
    <w:rsid w:val="001F10EF"/>
    <w:rsid w:val="001F1319"/>
    <w:rsid w:val="001F1C37"/>
    <w:rsid w:val="001F2037"/>
    <w:rsid w:val="001F2B35"/>
    <w:rsid w:val="001F3DE4"/>
    <w:rsid w:val="001F510A"/>
    <w:rsid w:val="001F5189"/>
    <w:rsid w:val="001F5450"/>
    <w:rsid w:val="001F5AEC"/>
    <w:rsid w:val="001F5BE8"/>
    <w:rsid w:val="001F5E15"/>
    <w:rsid w:val="001F63C5"/>
    <w:rsid w:val="001F68BE"/>
    <w:rsid w:val="001F6BC0"/>
    <w:rsid w:val="001F6E5E"/>
    <w:rsid w:val="001F71D6"/>
    <w:rsid w:val="001F7617"/>
    <w:rsid w:val="001F79E8"/>
    <w:rsid w:val="00200006"/>
    <w:rsid w:val="0020152E"/>
    <w:rsid w:val="0020181E"/>
    <w:rsid w:val="00201D4A"/>
    <w:rsid w:val="00201D59"/>
    <w:rsid w:val="002020D4"/>
    <w:rsid w:val="00202C61"/>
    <w:rsid w:val="00203A61"/>
    <w:rsid w:val="002048BA"/>
    <w:rsid w:val="00204C80"/>
    <w:rsid w:val="002065B1"/>
    <w:rsid w:val="0020698A"/>
    <w:rsid w:val="00206E13"/>
    <w:rsid w:val="00207294"/>
    <w:rsid w:val="002079F7"/>
    <w:rsid w:val="00207AB6"/>
    <w:rsid w:val="00207FC1"/>
    <w:rsid w:val="002101C6"/>
    <w:rsid w:val="002110D2"/>
    <w:rsid w:val="0021143A"/>
    <w:rsid w:val="00211A8B"/>
    <w:rsid w:val="00211E0A"/>
    <w:rsid w:val="00212713"/>
    <w:rsid w:val="00212C45"/>
    <w:rsid w:val="00212DD5"/>
    <w:rsid w:val="00213508"/>
    <w:rsid w:val="002136A1"/>
    <w:rsid w:val="002142C1"/>
    <w:rsid w:val="00214B6C"/>
    <w:rsid w:val="00214B76"/>
    <w:rsid w:val="00214C75"/>
    <w:rsid w:val="00215B5A"/>
    <w:rsid w:val="0021643D"/>
    <w:rsid w:val="00216EB2"/>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5EE9"/>
    <w:rsid w:val="002262B6"/>
    <w:rsid w:val="00226408"/>
    <w:rsid w:val="0022661D"/>
    <w:rsid w:val="00227C27"/>
    <w:rsid w:val="00230EA3"/>
    <w:rsid w:val="00231931"/>
    <w:rsid w:val="00232015"/>
    <w:rsid w:val="00235805"/>
    <w:rsid w:val="00236CAF"/>
    <w:rsid w:val="00237CC3"/>
    <w:rsid w:val="002400E1"/>
    <w:rsid w:val="0024035E"/>
    <w:rsid w:val="00240B06"/>
    <w:rsid w:val="00241B71"/>
    <w:rsid w:val="0024281C"/>
    <w:rsid w:val="00242B0E"/>
    <w:rsid w:val="00242D81"/>
    <w:rsid w:val="0024353D"/>
    <w:rsid w:val="00243A83"/>
    <w:rsid w:val="00244706"/>
    <w:rsid w:val="002448B4"/>
    <w:rsid w:val="002462B2"/>
    <w:rsid w:val="002467AD"/>
    <w:rsid w:val="002468BC"/>
    <w:rsid w:val="00246A8C"/>
    <w:rsid w:val="00246B92"/>
    <w:rsid w:val="002471DE"/>
    <w:rsid w:val="00247BD4"/>
    <w:rsid w:val="00251022"/>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917"/>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985"/>
    <w:rsid w:val="00284B0B"/>
    <w:rsid w:val="00285793"/>
    <w:rsid w:val="00286133"/>
    <w:rsid w:val="00290036"/>
    <w:rsid w:val="0029123F"/>
    <w:rsid w:val="00291D03"/>
    <w:rsid w:val="002927B1"/>
    <w:rsid w:val="00293221"/>
    <w:rsid w:val="00293893"/>
    <w:rsid w:val="002939D7"/>
    <w:rsid w:val="00293A67"/>
    <w:rsid w:val="00293F38"/>
    <w:rsid w:val="002944CA"/>
    <w:rsid w:val="002952BB"/>
    <w:rsid w:val="00296A00"/>
    <w:rsid w:val="00296C11"/>
    <w:rsid w:val="00296F80"/>
    <w:rsid w:val="002A036C"/>
    <w:rsid w:val="002A19D1"/>
    <w:rsid w:val="002A3DAE"/>
    <w:rsid w:val="002A4460"/>
    <w:rsid w:val="002A5251"/>
    <w:rsid w:val="002A6094"/>
    <w:rsid w:val="002A61F6"/>
    <w:rsid w:val="002A75CB"/>
    <w:rsid w:val="002B05A0"/>
    <w:rsid w:val="002B0696"/>
    <w:rsid w:val="002B082B"/>
    <w:rsid w:val="002B11D6"/>
    <w:rsid w:val="002B1294"/>
    <w:rsid w:val="002B14A1"/>
    <w:rsid w:val="002B3C1B"/>
    <w:rsid w:val="002B4362"/>
    <w:rsid w:val="002B501B"/>
    <w:rsid w:val="002B5438"/>
    <w:rsid w:val="002B5522"/>
    <w:rsid w:val="002B6BB3"/>
    <w:rsid w:val="002B7FCA"/>
    <w:rsid w:val="002C04D6"/>
    <w:rsid w:val="002C0BDA"/>
    <w:rsid w:val="002C0ECC"/>
    <w:rsid w:val="002C0EF0"/>
    <w:rsid w:val="002C1724"/>
    <w:rsid w:val="002C1EA3"/>
    <w:rsid w:val="002C23D0"/>
    <w:rsid w:val="002C26CC"/>
    <w:rsid w:val="002C2CFD"/>
    <w:rsid w:val="002C3D71"/>
    <w:rsid w:val="002C4C97"/>
    <w:rsid w:val="002C57BE"/>
    <w:rsid w:val="002C692D"/>
    <w:rsid w:val="002C6BA0"/>
    <w:rsid w:val="002C6C04"/>
    <w:rsid w:val="002C7D21"/>
    <w:rsid w:val="002D0073"/>
    <w:rsid w:val="002D101F"/>
    <w:rsid w:val="002D23E5"/>
    <w:rsid w:val="002D267E"/>
    <w:rsid w:val="002D399C"/>
    <w:rsid w:val="002D41D5"/>
    <w:rsid w:val="002D4A76"/>
    <w:rsid w:val="002D5801"/>
    <w:rsid w:val="002D67A5"/>
    <w:rsid w:val="002D68BD"/>
    <w:rsid w:val="002D6B3B"/>
    <w:rsid w:val="002D6D47"/>
    <w:rsid w:val="002D7CA4"/>
    <w:rsid w:val="002E06C1"/>
    <w:rsid w:val="002E0846"/>
    <w:rsid w:val="002E0E0D"/>
    <w:rsid w:val="002E13FE"/>
    <w:rsid w:val="002E17D9"/>
    <w:rsid w:val="002E21B7"/>
    <w:rsid w:val="002E342C"/>
    <w:rsid w:val="002E352E"/>
    <w:rsid w:val="002E469A"/>
    <w:rsid w:val="002E4DB9"/>
    <w:rsid w:val="002E53FC"/>
    <w:rsid w:val="002E574E"/>
    <w:rsid w:val="002E5B24"/>
    <w:rsid w:val="002E5D2D"/>
    <w:rsid w:val="002E7C65"/>
    <w:rsid w:val="002E7D1E"/>
    <w:rsid w:val="002E7DCB"/>
    <w:rsid w:val="002F06BB"/>
    <w:rsid w:val="002F0BC5"/>
    <w:rsid w:val="002F1582"/>
    <w:rsid w:val="002F15A5"/>
    <w:rsid w:val="002F15FF"/>
    <w:rsid w:val="002F1BD1"/>
    <w:rsid w:val="002F1D9C"/>
    <w:rsid w:val="002F2067"/>
    <w:rsid w:val="002F26B9"/>
    <w:rsid w:val="002F2705"/>
    <w:rsid w:val="002F49E4"/>
    <w:rsid w:val="002F4C34"/>
    <w:rsid w:val="002F55E8"/>
    <w:rsid w:val="002F5EB8"/>
    <w:rsid w:val="002F6428"/>
    <w:rsid w:val="002F71CE"/>
    <w:rsid w:val="002F7F33"/>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2D2"/>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C36"/>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56E"/>
    <w:rsid w:val="0033161A"/>
    <w:rsid w:val="003317F4"/>
    <w:rsid w:val="00332376"/>
    <w:rsid w:val="00332C3D"/>
    <w:rsid w:val="00332F6D"/>
    <w:rsid w:val="00333E76"/>
    <w:rsid w:val="00334F5B"/>
    <w:rsid w:val="003368D3"/>
    <w:rsid w:val="003368F9"/>
    <w:rsid w:val="00337A96"/>
    <w:rsid w:val="00337D2D"/>
    <w:rsid w:val="00340404"/>
    <w:rsid w:val="003405F5"/>
    <w:rsid w:val="00340B77"/>
    <w:rsid w:val="00340BFE"/>
    <w:rsid w:val="00341BB5"/>
    <w:rsid w:val="00341E4C"/>
    <w:rsid w:val="00342781"/>
    <w:rsid w:val="00342A9D"/>
    <w:rsid w:val="00342ED9"/>
    <w:rsid w:val="003437B9"/>
    <w:rsid w:val="00343934"/>
    <w:rsid w:val="00343DFC"/>
    <w:rsid w:val="00343E1D"/>
    <w:rsid w:val="00345542"/>
    <w:rsid w:val="00345918"/>
    <w:rsid w:val="0034605C"/>
    <w:rsid w:val="00346338"/>
    <w:rsid w:val="00347546"/>
    <w:rsid w:val="003476D5"/>
    <w:rsid w:val="00350D6F"/>
    <w:rsid w:val="00351C51"/>
    <w:rsid w:val="00351D86"/>
    <w:rsid w:val="003527B4"/>
    <w:rsid w:val="00352C0A"/>
    <w:rsid w:val="00353175"/>
    <w:rsid w:val="003531E1"/>
    <w:rsid w:val="003542F2"/>
    <w:rsid w:val="00354A14"/>
    <w:rsid w:val="003551ED"/>
    <w:rsid w:val="00355327"/>
    <w:rsid w:val="00355BC8"/>
    <w:rsid w:val="00355CDE"/>
    <w:rsid w:val="00355D89"/>
    <w:rsid w:val="00356F4E"/>
    <w:rsid w:val="003573DC"/>
    <w:rsid w:val="003574AD"/>
    <w:rsid w:val="00360CAD"/>
    <w:rsid w:val="00361E42"/>
    <w:rsid w:val="003621FE"/>
    <w:rsid w:val="0036271E"/>
    <w:rsid w:val="00362905"/>
    <w:rsid w:val="003629B7"/>
    <w:rsid w:val="00362C62"/>
    <w:rsid w:val="00362D87"/>
    <w:rsid w:val="003642C7"/>
    <w:rsid w:val="00364498"/>
    <w:rsid w:val="003649CF"/>
    <w:rsid w:val="00364A22"/>
    <w:rsid w:val="00364BB0"/>
    <w:rsid w:val="00364E92"/>
    <w:rsid w:val="00365DD8"/>
    <w:rsid w:val="0036715F"/>
    <w:rsid w:val="00367540"/>
    <w:rsid w:val="00367C6B"/>
    <w:rsid w:val="00370398"/>
    <w:rsid w:val="003707D3"/>
    <w:rsid w:val="00370E06"/>
    <w:rsid w:val="00371556"/>
    <w:rsid w:val="003715F9"/>
    <w:rsid w:val="00371F01"/>
    <w:rsid w:val="00373122"/>
    <w:rsid w:val="003739FA"/>
    <w:rsid w:val="00373C12"/>
    <w:rsid w:val="00373DFF"/>
    <w:rsid w:val="00375272"/>
    <w:rsid w:val="003759F0"/>
    <w:rsid w:val="00375D91"/>
    <w:rsid w:val="003766B9"/>
    <w:rsid w:val="0037715C"/>
    <w:rsid w:val="003771DE"/>
    <w:rsid w:val="003804C3"/>
    <w:rsid w:val="00381AA3"/>
    <w:rsid w:val="00382497"/>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8D"/>
    <w:rsid w:val="003879A3"/>
    <w:rsid w:val="00387ACC"/>
    <w:rsid w:val="00390279"/>
    <w:rsid w:val="00390D2D"/>
    <w:rsid w:val="0039256A"/>
    <w:rsid w:val="0039269D"/>
    <w:rsid w:val="00392707"/>
    <w:rsid w:val="00393100"/>
    <w:rsid w:val="00393BE0"/>
    <w:rsid w:val="00394115"/>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4B9F"/>
    <w:rsid w:val="003A53BF"/>
    <w:rsid w:val="003A5FE6"/>
    <w:rsid w:val="003A60FB"/>
    <w:rsid w:val="003A6A83"/>
    <w:rsid w:val="003A6F88"/>
    <w:rsid w:val="003A7A1F"/>
    <w:rsid w:val="003B068A"/>
    <w:rsid w:val="003B11D0"/>
    <w:rsid w:val="003B172E"/>
    <w:rsid w:val="003B1E0C"/>
    <w:rsid w:val="003B32A2"/>
    <w:rsid w:val="003B32F1"/>
    <w:rsid w:val="003B3D81"/>
    <w:rsid w:val="003B40EE"/>
    <w:rsid w:val="003B4FAB"/>
    <w:rsid w:val="003B4FE2"/>
    <w:rsid w:val="003B5AC6"/>
    <w:rsid w:val="003B6465"/>
    <w:rsid w:val="003B66B9"/>
    <w:rsid w:val="003B7A02"/>
    <w:rsid w:val="003B7A83"/>
    <w:rsid w:val="003C02DF"/>
    <w:rsid w:val="003C225B"/>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3DF9"/>
    <w:rsid w:val="003D5DBF"/>
    <w:rsid w:val="003D6208"/>
    <w:rsid w:val="003D6BAA"/>
    <w:rsid w:val="003D7C21"/>
    <w:rsid w:val="003D7E63"/>
    <w:rsid w:val="003E0FBB"/>
    <w:rsid w:val="003E2BC0"/>
    <w:rsid w:val="003E2E33"/>
    <w:rsid w:val="003E3797"/>
    <w:rsid w:val="003E3944"/>
    <w:rsid w:val="003E408A"/>
    <w:rsid w:val="003E41C3"/>
    <w:rsid w:val="003E4921"/>
    <w:rsid w:val="003E4A5A"/>
    <w:rsid w:val="003E4BE2"/>
    <w:rsid w:val="003E613D"/>
    <w:rsid w:val="003E61EE"/>
    <w:rsid w:val="003E6C11"/>
    <w:rsid w:val="003E778E"/>
    <w:rsid w:val="003F043D"/>
    <w:rsid w:val="003F1471"/>
    <w:rsid w:val="003F193F"/>
    <w:rsid w:val="003F1AA5"/>
    <w:rsid w:val="003F1E90"/>
    <w:rsid w:val="003F22A6"/>
    <w:rsid w:val="003F27CD"/>
    <w:rsid w:val="003F27E3"/>
    <w:rsid w:val="003F2BB8"/>
    <w:rsid w:val="003F344F"/>
    <w:rsid w:val="003F46BD"/>
    <w:rsid w:val="003F475D"/>
    <w:rsid w:val="003F4E48"/>
    <w:rsid w:val="003F5435"/>
    <w:rsid w:val="003F544B"/>
    <w:rsid w:val="003F547D"/>
    <w:rsid w:val="003F564F"/>
    <w:rsid w:val="003F5979"/>
    <w:rsid w:val="003F5989"/>
    <w:rsid w:val="003F639B"/>
    <w:rsid w:val="003F6BF0"/>
    <w:rsid w:val="003F726D"/>
    <w:rsid w:val="003F788A"/>
    <w:rsid w:val="003F7B1F"/>
    <w:rsid w:val="004008E2"/>
    <w:rsid w:val="00400CCF"/>
    <w:rsid w:val="00402003"/>
    <w:rsid w:val="00402BCE"/>
    <w:rsid w:val="00402E99"/>
    <w:rsid w:val="0040358C"/>
    <w:rsid w:val="00404C60"/>
    <w:rsid w:val="004059B4"/>
    <w:rsid w:val="00405ACE"/>
    <w:rsid w:val="00405B21"/>
    <w:rsid w:val="004104A9"/>
    <w:rsid w:val="004104CE"/>
    <w:rsid w:val="004116FC"/>
    <w:rsid w:val="00411D74"/>
    <w:rsid w:val="00411E00"/>
    <w:rsid w:val="00411E54"/>
    <w:rsid w:val="00412F35"/>
    <w:rsid w:val="00412F3C"/>
    <w:rsid w:val="00415728"/>
    <w:rsid w:val="004157C5"/>
    <w:rsid w:val="0041622F"/>
    <w:rsid w:val="00416C4E"/>
    <w:rsid w:val="0041792E"/>
    <w:rsid w:val="00417C9D"/>
    <w:rsid w:val="004212B6"/>
    <w:rsid w:val="004215AA"/>
    <w:rsid w:val="00421F76"/>
    <w:rsid w:val="004224E7"/>
    <w:rsid w:val="0042400A"/>
    <w:rsid w:val="00424DA3"/>
    <w:rsid w:val="00425969"/>
    <w:rsid w:val="00425E93"/>
    <w:rsid w:val="00425F43"/>
    <w:rsid w:val="004264CA"/>
    <w:rsid w:val="00426B8C"/>
    <w:rsid w:val="00427802"/>
    <w:rsid w:val="00430675"/>
    <w:rsid w:val="00430B2A"/>
    <w:rsid w:val="00431ABB"/>
    <w:rsid w:val="004328E0"/>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452"/>
    <w:rsid w:val="00441C0D"/>
    <w:rsid w:val="00441E20"/>
    <w:rsid w:val="0044200B"/>
    <w:rsid w:val="00442058"/>
    <w:rsid w:val="00442401"/>
    <w:rsid w:val="00442532"/>
    <w:rsid w:val="00443241"/>
    <w:rsid w:val="004432CC"/>
    <w:rsid w:val="004433AB"/>
    <w:rsid w:val="00443A81"/>
    <w:rsid w:val="00443AC9"/>
    <w:rsid w:val="00443F95"/>
    <w:rsid w:val="00444FD1"/>
    <w:rsid w:val="00445958"/>
    <w:rsid w:val="0044676D"/>
    <w:rsid w:val="00446FF5"/>
    <w:rsid w:val="00447495"/>
    <w:rsid w:val="0045065F"/>
    <w:rsid w:val="0045206B"/>
    <w:rsid w:val="004532B6"/>
    <w:rsid w:val="00453599"/>
    <w:rsid w:val="00453AF5"/>
    <w:rsid w:val="00454038"/>
    <w:rsid w:val="004557B1"/>
    <w:rsid w:val="00455E0D"/>
    <w:rsid w:val="00455EFE"/>
    <w:rsid w:val="0045759B"/>
    <w:rsid w:val="004577E6"/>
    <w:rsid w:val="004616FD"/>
    <w:rsid w:val="00461859"/>
    <w:rsid w:val="004624ED"/>
    <w:rsid w:val="00462A15"/>
    <w:rsid w:val="004633CF"/>
    <w:rsid w:val="00463B1F"/>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70E7"/>
    <w:rsid w:val="004774BF"/>
    <w:rsid w:val="00477750"/>
    <w:rsid w:val="00480159"/>
    <w:rsid w:val="00481198"/>
    <w:rsid w:val="00481896"/>
    <w:rsid w:val="00481E30"/>
    <w:rsid w:val="00481F78"/>
    <w:rsid w:val="00482145"/>
    <w:rsid w:val="00482603"/>
    <w:rsid w:val="0048286E"/>
    <w:rsid w:val="00482D05"/>
    <w:rsid w:val="00483404"/>
    <w:rsid w:val="004837AB"/>
    <w:rsid w:val="004838C2"/>
    <w:rsid w:val="00483AE6"/>
    <w:rsid w:val="00483C12"/>
    <w:rsid w:val="00484972"/>
    <w:rsid w:val="0048498A"/>
    <w:rsid w:val="00484F38"/>
    <w:rsid w:val="0048796D"/>
    <w:rsid w:val="00487A5F"/>
    <w:rsid w:val="00490198"/>
    <w:rsid w:val="00490B15"/>
    <w:rsid w:val="00491927"/>
    <w:rsid w:val="00492831"/>
    <w:rsid w:val="00492C6E"/>
    <w:rsid w:val="00492DD2"/>
    <w:rsid w:val="004932A8"/>
    <w:rsid w:val="00493335"/>
    <w:rsid w:val="0049437E"/>
    <w:rsid w:val="00494B26"/>
    <w:rsid w:val="00494D50"/>
    <w:rsid w:val="00497549"/>
    <w:rsid w:val="00497F56"/>
    <w:rsid w:val="004A07E8"/>
    <w:rsid w:val="004A1A1E"/>
    <w:rsid w:val="004A1EFF"/>
    <w:rsid w:val="004A2043"/>
    <w:rsid w:val="004A2878"/>
    <w:rsid w:val="004A35DD"/>
    <w:rsid w:val="004A3673"/>
    <w:rsid w:val="004A3AC8"/>
    <w:rsid w:val="004A3D32"/>
    <w:rsid w:val="004A42BC"/>
    <w:rsid w:val="004A46C3"/>
    <w:rsid w:val="004A4EF3"/>
    <w:rsid w:val="004A5A97"/>
    <w:rsid w:val="004A6BCF"/>
    <w:rsid w:val="004A79AB"/>
    <w:rsid w:val="004B05D9"/>
    <w:rsid w:val="004B06DF"/>
    <w:rsid w:val="004B1584"/>
    <w:rsid w:val="004B1B96"/>
    <w:rsid w:val="004B2668"/>
    <w:rsid w:val="004B3FFF"/>
    <w:rsid w:val="004B5839"/>
    <w:rsid w:val="004B5ADD"/>
    <w:rsid w:val="004B5F5A"/>
    <w:rsid w:val="004B63BB"/>
    <w:rsid w:val="004B68F2"/>
    <w:rsid w:val="004B6ABF"/>
    <w:rsid w:val="004B7195"/>
    <w:rsid w:val="004B7BD1"/>
    <w:rsid w:val="004C0E24"/>
    <w:rsid w:val="004C21A9"/>
    <w:rsid w:val="004C29F5"/>
    <w:rsid w:val="004C2F88"/>
    <w:rsid w:val="004C300F"/>
    <w:rsid w:val="004C32F6"/>
    <w:rsid w:val="004C3511"/>
    <w:rsid w:val="004C38DD"/>
    <w:rsid w:val="004C3C72"/>
    <w:rsid w:val="004C4339"/>
    <w:rsid w:val="004C461C"/>
    <w:rsid w:val="004C4DBF"/>
    <w:rsid w:val="004C4EDF"/>
    <w:rsid w:val="004C5106"/>
    <w:rsid w:val="004C6407"/>
    <w:rsid w:val="004C7C01"/>
    <w:rsid w:val="004C7CF8"/>
    <w:rsid w:val="004D02C2"/>
    <w:rsid w:val="004D0875"/>
    <w:rsid w:val="004D0F5A"/>
    <w:rsid w:val="004D33F0"/>
    <w:rsid w:val="004D3B77"/>
    <w:rsid w:val="004D4C5D"/>
    <w:rsid w:val="004D50DC"/>
    <w:rsid w:val="004D51CF"/>
    <w:rsid w:val="004D67B9"/>
    <w:rsid w:val="004D695E"/>
    <w:rsid w:val="004D725C"/>
    <w:rsid w:val="004D7780"/>
    <w:rsid w:val="004E01B1"/>
    <w:rsid w:val="004E058C"/>
    <w:rsid w:val="004E0F9A"/>
    <w:rsid w:val="004E2223"/>
    <w:rsid w:val="004E3462"/>
    <w:rsid w:val="004E38B6"/>
    <w:rsid w:val="004E5C47"/>
    <w:rsid w:val="004E5E84"/>
    <w:rsid w:val="004E680E"/>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444B"/>
    <w:rsid w:val="00505D9B"/>
    <w:rsid w:val="00506E53"/>
    <w:rsid w:val="00507FB9"/>
    <w:rsid w:val="0051035A"/>
    <w:rsid w:val="005105AC"/>
    <w:rsid w:val="00511057"/>
    <w:rsid w:val="0051139B"/>
    <w:rsid w:val="00512DEC"/>
    <w:rsid w:val="00513F1B"/>
    <w:rsid w:val="00514A94"/>
    <w:rsid w:val="0051506E"/>
    <w:rsid w:val="0051563A"/>
    <w:rsid w:val="00515BA8"/>
    <w:rsid w:val="0051697D"/>
    <w:rsid w:val="00516F9D"/>
    <w:rsid w:val="0051781A"/>
    <w:rsid w:val="00517BCD"/>
    <w:rsid w:val="00520F17"/>
    <w:rsid w:val="005210FC"/>
    <w:rsid w:val="00521AD4"/>
    <w:rsid w:val="00521D4E"/>
    <w:rsid w:val="0052213C"/>
    <w:rsid w:val="0052243E"/>
    <w:rsid w:val="00522F1F"/>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27FBC"/>
    <w:rsid w:val="005300D5"/>
    <w:rsid w:val="005303E6"/>
    <w:rsid w:val="0053045F"/>
    <w:rsid w:val="00530700"/>
    <w:rsid w:val="005307EE"/>
    <w:rsid w:val="00530C8A"/>
    <w:rsid w:val="005319C1"/>
    <w:rsid w:val="0053227B"/>
    <w:rsid w:val="00532D15"/>
    <w:rsid w:val="00532FE1"/>
    <w:rsid w:val="00533916"/>
    <w:rsid w:val="00533A86"/>
    <w:rsid w:val="005340BA"/>
    <w:rsid w:val="005341CB"/>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AAC"/>
    <w:rsid w:val="00547C90"/>
    <w:rsid w:val="00550B02"/>
    <w:rsid w:val="00551909"/>
    <w:rsid w:val="0055330D"/>
    <w:rsid w:val="00553AD7"/>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5E49"/>
    <w:rsid w:val="00566739"/>
    <w:rsid w:val="005670CC"/>
    <w:rsid w:val="0056713A"/>
    <w:rsid w:val="00570A02"/>
    <w:rsid w:val="00570E92"/>
    <w:rsid w:val="00571120"/>
    <w:rsid w:val="00572AAF"/>
    <w:rsid w:val="00572B30"/>
    <w:rsid w:val="0057305A"/>
    <w:rsid w:val="00575267"/>
    <w:rsid w:val="0057535D"/>
    <w:rsid w:val="005758F7"/>
    <w:rsid w:val="00575A3F"/>
    <w:rsid w:val="00575B82"/>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834"/>
    <w:rsid w:val="00585A54"/>
    <w:rsid w:val="00586343"/>
    <w:rsid w:val="005863FE"/>
    <w:rsid w:val="0058780A"/>
    <w:rsid w:val="0058797D"/>
    <w:rsid w:val="00590C33"/>
    <w:rsid w:val="00590F69"/>
    <w:rsid w:val="00593583"/>
    <w:rsid w:val="0059360D"/>
    <w:rsid w:val="00594563"/>
    <w:rsid w:val="005954FC"/>
    <w:rsid w:val="00595A71"/>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1F3"/>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C14"/>
    <w:rsid w:val="005C608B"/>
    <w:rsid w:val="005C62AA"/>
    <w:rsid w:val="005C64F2"/>
    <w:rsid w:val="005C6699"/>
    <w:rsid w:val="005C679D"/>
    <w:rsid w:val="005C702B"/>
    <w:rsid w:val="005C7210"/>
    <w:rsid w:val="005C76B0"/>
    <w:rsid w:val="005D07D6"/>
    <w:rsid w:val="005D0EAE"/>
    <w:rsid w:val="005D13DC"/>
    <w:rsid w:val="005D244C"/>
    <w:rsid w:val="005D2F9A"/>
    <w:rsid w:val="005D3F64"/>
    <w:rsid w:val="005D444F"/>
    <w:rsid w:val="005D51FA"/>
    <w:rsid w:val="005D5F5C"/>
    <w:rsid w:val="005D61DB"/>
    <w:rsid w:val="005D6D5C"/>
    <w:rsid w:val="005D6FBD"/>
    <w:rsid w:val="005D75C0"/>
    <w:rsid w:val="005D765A"/>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6B0D"/>
    <w:rsid w:val="005F72DC"/>
    <w:rsid w:val="005F72E8"/>
    <w:rsid w:val="00600A20"/>
    <w:rsid w:val="00602744"/>
    <w:rsid w:val="0060286C"/>
    <w:rsid w:val="00603556"/>
    <w:rsid w:val="006039CB"/>
    <w:rsid w:val="00603D52"/>
    <w:rsid w:val="0060429D"/>
    <w:rsid w:val="006059E4"/>
    <w:rsid w:val="0060645E"/>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4FC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8"/>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7EB"/>
    <w:rsid w:val="00657EC8"/>
    <w:rsid w:val="00657F5B"/>
    <w:rsid w:val="00660186"/>
    <w:rsid w:val="00660316"/>
    <w:rsid w:val="00660D33"/>
    <w:rsid w:val="006611D7"/>
    <w:rsid w:val="00662313"/>
    <w:rsid w:val="00663C8B"/>
    <w:rsid w:val="0066432E"/>
    <w:rsid w:val="0066556F"/>
    <w:rsid w:val="00665AD3"/>
    <w:rsid w:val="00666277"/>
    <w:rsid w:val="00666959"/>
    <w:rsid w:val="00666F76"/>
    <w:rsid w:val="00667358"/>
    <w:rsid w:val="00667578"/>
    <w:rsid w:val="0066763C"/>
    <w:rsid w:val="00667A0E"/>
    <w:rsid w:val="00667FBE"/>
    <w:rsid w:val="0067004F"/>
    <w:rsid w:val="00670440"/>
    <w:rsid w:val="006706B3"/>
    <w:rsid w:val="006714BB"/>
    <w:rsid w:val="006716BB"/>
    <w:rsid w:val="0067304F"/>
    <w:rsid w:val="006731FC"/>
    <w:rsid w:val="006736A1"/>
    <w:rsid w:val="00674152"/>
    <w:rsid w:val="00674D4D"/>
    <w:rsid w:val="00675122"/>
    <w:rsid w:val="006757DF"/>
    <w:rsid w:val="006766E3"/>
    <w:rsid w:val="006768D7"/>
    <w:rsid w:val="00676924"/>
    <w:rsid w:val="00676B11"/>
    <w:rsid w:val="00676E65"/>
    <w:rsid w:val="00677367"/>
    <w:rsid w:val="00677AF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56EB"/>
    <w:rsid w:val="0069586F"/>
    <w:rsid w:val="00696005"/>
    <w:rsid w:val="00696927"/>
    <w:rsid w:val="006976AD"/>
    <w:rsid w:val="00697D95"/>
    <w:rsid w:val="006A0742"/>
    <w:rsid w:val="006A15C1"/>
    <w:rsid w:val="006A1633"/>
    <w:rsid w:val="006A2057"/>
    <w:rsid w:val="006A2BD6"/>
    <w:rsid w:val="006A3CBB"/>
    <w:rsid w:val="006A3D43"/>
    <w:rsid w:val="006A3DD8"/>
    <w:rsid w:val="006A42B8"/>
    <w:rsid w:val="006A44B0"/>
    <w:rsid w:val="006A47C1"/>
    <w:rsid w:val="006A5311"/>
    <w:rsid w:val="006A61E5"/>
    <w:rsid w:val="006A6E40"/>
    <w:rsid w:val="006A6EA6"/>
    <w:rsid w:val="006B0673"/>
    <w:rsid w:val="006B0AEF"/>
    <w:rsid w:val="006B16FD"/>
    <w:rsid w:val="006B1C55"/>
    <w:rsid w:val="006B4280"/>
    <w:rsid w:val="006B4BA8"/>
    <w:rsid w:val="006B6A5E"/>
    <w:rsid w:val="006B6DC2"/>
    <w:rsid w:val="006B7E2D"/>
    <w:rsid w:val="006B7E52"/>
    <w:rsid w:val="006C120A"/>
    <w:rsid w:val="006C13E5"/>
    <w:rsid w:val="006C15BB"/>
    <w:rsid w:val="006C2D03"/>
    <w:rsid w:val="006C2D20"/>
    <w:rsid w:val="006C2F69"/>
    <w:rsid w:val="006C354B"/>
    <w:rsid w:val="006C5A2E"/>
    <w:rsid w:val="006C6365"/>
    <w:rsid w:val="006C653C"/>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2F70"/>
    <w:rsid w:val="006E35AF"/>
    <w:rsid w:val="006E3EB9"/>
    <w:rsid w:val="006E4E3A"/>
    <w:rsid w:val="006E619E"/>
    <w:rsid w:val="006E6736"/>
    <w:rsid w:val="006F109D"/>
    <w:rsid w:val="006F123E"/>
    <w:rsid w:val="006F13BE"/>
    <w:rsid w:val="006F1542"/>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0F76"/>
    <w:rsid w:val="007120F1"/>
    <w:rsid w:val="007124A0"/>
    <w:rsid w:val="007129CD"/>
    <w:rsid w:val="00712F4B"/>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FD1"/>
    <w:rsid w:val="0072336F"/>
    <w:rsid w:val="0072386E"/>
    <w:rsid w:val="007239A4"/>
    <w:rsid w:val="00723E2F"/>
    <w:rsid w:val="00723F83"/>
    <w:rsid w:val="00724387"/>
    <w:rsid w:val="00725524"/>
    <w:rsid w:val="007259FA"/>
    <w:rsid w:val="00725E66"/>
    <w:rsid w:val="00726913"/>
    <w:rsid w:val="00726925"/>
    <w:rsid w:val="0072755C"/>
    <w:rsid w:val="0072779F"/>
    <w:rsid w:val="00727DD2"/>
    <w:rsid w:val="007304FF"/>
    <w:rsid w:val="007305C2"/>
    <w:rsid w:val="00730763"/>
    <w:rsid w:val="0073152D"/>
    <w:rsid w:val="00731943"/>
    <w:rsid w:val="00732DCD"/>
    <w:rsid w:val="00732EA4"/>
    <w:rsid w:val="00733E0B"/>
    <w:rsid w:val="007340A7"/>
    <w:rsid w:val="00734687"/>
    <w:rsid w:val="00734A6E"/>
    <w:rsid w:val="00735159"/>
    <w:rsid w:val="00736D15"/>
    <w:rsid w:val="00736DB9"/>
    <w:rsid w:val="00740EBE"/>
    <w:rsid w:val="007414B8"/>
    <w:rsid w:val="00741AAA"/>
    <w:rsid w:val="00742058"/>
    <w:rsid w:val="0074260F"/>
    <w:rsid w:val="00743182"/>
    <w:rsid w:val="00743437"/>
    <w:rsid w:val="00743CB3"/>
    <w:rsid w:val="00744883"/>
    <w:rsid w:val="007459B2"/>
    <w:rsid w:val="00745FE3"/>
    <w:rsid w:val="00746DCD"/>
    <w:rsid w:val="0074701E"/>
    <w:rsid w:val="00747236"/>
    <w:rsid w:val="00747B18"/>
    <w:rsid w:val="00747B7C"/>
    <w:rsid w:val="0075028F"/>
    <w:rsid w:val="00750588"/>
    <w:rsid w:val="00750700"/>
    <w:rsid w:val="00750A80"/>
    <w:rsid w:val="00751318"/>
    <w:rsid w:val="00751F7F"/>
    <w:rsid w:val="0075200C"/>
    <w:rsid w:val="00752B24"/>
    <w:rsid w:val="007532F8"/>
    <w:rsid w:val="007548CC"/>
    <w:rsid w:val="00754CA8"/>
    <w:rsid w:val="007565DD"/>
    <w:rsid w:val="007569DB"/>
    <w:rsid w:val="0075756C"/>
    <w:rsid w:val="00757859"/>
    <w:rsid w:val="00757EA2"/>
    <w:rsid w:val="00757FE2"/>
    <w:rsid w:val="00762250"/>
    <w:rsid w:val="00762C2A"/>
    <w:rsid w:val="00762DD0"/>
    <w:rsid w:val="007630AF"/>
    <w:rsid w:val="007631CE"/>
    <w:rsid w:val="00763623"/>
    <w:rsid w:val="007636FC"/>
    <w:rsid w:val="007639F4"/>
    <w:rsid w:val="00763E10"/>
    <w:rsid w:val="00763FD5"/>
    <w:rsid w:val="00764B62"/>
    <w:rsid w:val="00764FA9"/>
    <w:rsid w:val="007658F5"/>
    <w:rsid w:val="00765B8F"/>
    <w:rsid w:val="0076601D"/>
    <w:rsid w:val="0076631C"/>
    <w:rsid w:val="0076657B"/>
    <w:rsid w:val="0076661E"/>
    <w:rsid w:val="007675B6"/>
    <w:rsid w:val="00767980"/>
    <w:rsid w:val="00767D89"/>
    <w:rsid w:val="00770067"/>
    <w:rsid w:val="00770E8D"/>
    <w:rsid w:val="007732CA"/>
    <w:rsid w:val="007734DD"/>
    <w:rsid w:val="007756C9"/>
    <w:rsid w:val="007761F2"/>
    <w:rsid w:val="0077674D"/>
    <w:rsid w:val="00776915"/>
    <w:rsid w:val="00776A0B"/>
    <w:rsid w:val="00776E95"/>
    <w:rsid w:val="007776C2"/>
    <w:rsid w:val="00777A79"/>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2252"/>
    <w:rsid w:val="00792E69"/>
    <w:rsid w:val="00793012"/>
    <w:rsid w:val="00793E93"/>
    <w:rsid w:val="00795D51"/>
    <w:rsid w:val="00795D54"/>
    <w:rsid w:val="00795FC4"/>
    <w:rsid w:val="0079677A"/>
    <w:rsid w:val="00796814"/>
    <w:rsid w:val="00797042"/>
    <w:rsid w:val="00797747"/>
    <w:rsid w:val="007A02A6"/>
    <w:rsid w:val="007A0A2B"/>
    <w:rsid w:val="007A0E5A"/>
    <w:rsid w:val="007A16BF"/>
    <w:rsid w:val="007A24C3"/>
    <w:rsid w:val="007A27C0"/>
    <w:rsid w:val="007A2B80"/>
    <w:rsid w:val="007A393F"/>
    <w:rsid w:val="007A3CF5"/>
    <w:rsid w:val="007A407D"/>
    <w:rsid w:val="007A50D3"/>
    <w:rsid w:val="007A566C"/>
    <w:rsid w:val="007A6294"/>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A9E"/>
    <w:rsid w:val="007C6811"/>
    <w:rsid w:val="007C6C5E"/>
    <w:rsid w:val="007C7552"/>
    <w:rsid w:val="007C7646"/>
    <w:rsid w:val="007C7D6B"/>
    <w:rsid w:val="007D00F3"/>
    <w:rsid w:val="007D06E0"/>
    <w:rsid w:val="007D0777"/>
    <w:rsid w:val="007D0E05"/>
    <w:rsid w:val="007D16FE"/>
    <w:rsid w:val="007D1CD2"/>
    <w:rsid w:val="007D1CEB"/>
    <w:rsid w:val="007D2190"/>
    <w:rsid w:val="007D2E5B"/>
    <w:rsid w:val="007D2EA5"/>
    <w:rsid w:val="007D3429"/>
    <w:rsid w:val="007D45CF"/>
    <w:rsid w:val="007D47F1"/>
    <w:rsid w:val="007D4E12"/>
    <w:rsid w:val="007D50C9"/>
    <w:rsid w:val="007D576E"/>
    <w:rsid w:val="007D582D"/>
    <w:rsid w:val="007D5D4B"/>
    <w:rsid w:val="007D6073"/>
    <w:rsid w:val="007D64BD"/>
    <w:rsid w:val="007D65DB"/>
    <w:rsid w:val="007D6A0D"/>
    <w:rsid w:val="007D6A14"/>
    <w:rsid w:val="007E034C"/>
    <w:rsid w:val="007E0887"/>
    <w:rsid w:val="007E1A07"/>
    <w:rsid w:val="007E3551"/>
    <w:rsid w:val="007E365F"/>
    <w:rsid w:val="007E3B70"/>
    <w:rsid w:val="007E3DAB"/>
    <w:rsid w:val="007E4611"/>
    <w:rsid w:val="007E4D81"/>
    <w:rsid w:val="007E522E"/>
    <w:rsid w:val="007E5875"/>
    <w:rsid w:val="007E5919"/>
    <w:rsid w:val="007E5F27"/>
    <w:rsid w:val="007E64B6"/>
    <w:rsid w:val="007F046B"/>
    <w:rsid w:val="007F047B"/>
    <w:rsid w:val="007F0D19"/>
    <w:rsid w:val="007F0E16"/>
    <w:rsid w:val="007F19E4"/>
    <w:rsid w:val="007F20E4"/>
    <w:rsid w:val="007F381D"/>
    <w:rsid w:val="007F443A"/>
    <w:rsid w:val="007F44DC"/>
    <w:rsid w:val="007F5157"/>
    <w:rsid w:val="007F5435"/>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746"/>
    <w:rsid w:val="00813A30"/>
    <w:rsid w:val="00815173"/>
    <w:rsid w:val="00816566"/>
    <w:rsid w:val="008168DE"/>
    <w:rsid w:val="008170FF"/>
    <w:rsid w:val="00820753"/>
    <w:rsid w:val="008225E5"/>
    <w:rsid w:val="00822A2D"/>
    <w:rsid w:val="00822AA5"/>
    <w:rsid w:val="0082371B"/>
    <w:rsid w:val="00824578"/>
    <w:rsid w:val="00824D89"/>
    <w:rsid w:val="00825375"/>
    <w:rsid w:val="00825D1F"/>
    <w:rsid w:val="0082656A"/>
    <w:rsid w:val="00827575"/>
    <w:rsid w:val="00827923"/>
    <w:rsid w:val="00827C88"/>
    <w:rsid w:val="00827DD4"/>
    <w:rsid w:val="00827EB6"/>
    <w:rsid w:val="00830204"/>
    <w:rsid w:val="008308ED"/>
    <w:rsid w:val="00831462"/>
    <w:rsid w:val="00831674"/>
    <w:rsid w:val="00831E2F"/>
    <w:rsid w:val="0083259B"/>
    <w:rsid w:val="00833106"/>
    <w:rsid w:val="00834340"/>
    <w:rsid w:val="0083467C"/>
    <w:rsid w:val="008353E1"/>
    <w:rsid w:val="00835CF4"/>
    <w:rsid w:val="00836281"/>
    <w:rsid w:val="008366CF"/>
    <w:rsid w:val="00837B96"/>
    <w:rsid w:val="00837EAC"/>
    <w:rsid w:val="00841583"/>
    <w:rsid w:val="00842348"/>
    <w:rsid w:val="008456C7"/>
    <w:rsid w:val="008470E5"/>
    <w:rsid w:val="008473A0"/>
    <w:rsid w:val="00847BEC"/>
    <w:rsid w:val="008505C2"/>
    <w:rsid w:val="00851490"/>
    <w:rsid w:val="00851550"/>
    <w:rsid w:val="008524B3"/>
    <w:rsid w:val="008527BE"/>
    <w:rsid w:val="0085350B"/>
    <w:rsid w:val="00854823"/>
    <w:rsid w:val="00855147"/>
    <w:rsid w:val="00856413"/>
    <w:rsid w:val="008573D2"/>
    <w:rsid w:val="0086003A"/>
    <w:rsid w:val="008601EC"/>
    <w:rsid w:val="0086078C"/>
    <w:rsid w:val="00860BA2"/>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B15"/>
    <w:rsid w:val="00871FB0"/>
    <w:rsid w:val="008733F9"/>
    <w:rsid w:val="00873CAF"/>
    <w:rsid w:val="00873F57"/>
    <w:rsid w:val="0087476C"/>
    <w:rsid w:val="00874837"/>
    <w:rsid w:val="00874EC8"/>
    <w:rsid w:val="0087523F"/>
    <w:rsid w:val="008755AE"/>
    <w:rsid w:val="0087667E"/>
    <w:rsid w:val="00876BB0"/>
    <w:rsid w:val="00880120"/>
    <w:rsid w:val="00881DBC"/>
    <w:rsid w:val="008834E6"/>
    <w:rsid w:val="00883781"/>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F8F"/>
    <w:rsid w:val="00895626"/>
    <w:rsid w:val="008959AB"/>
    <w:rsid w:val="00895A32"/>
    <w:rsid w:val="00895B95"/>
    <w:rsid w:val="00895FCC"/>
    <w:rsid w:val="00896138"/>
    <w:rsid w:val="00897062"/>
    <w:rsid w:val="008A021B"/>
    <w:rsid w:val="008A0841"/>
    <w:rsid w:val="008A1A4C"/>
    <w:rsid w:val="008A1D4A"/>
    <w:rsid w:val="008A22D7"/>
    <w:rsid w:val="008A293D"/>
    <w:rsid w:val="008A2D42"/>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AF4"/>
    <w:rsid w:val="008B7BE9"/>
    <w:rsid w:val="008C1193"/>
    <w:rsid w:val="008C19ED"/>
    <w:rsid w:val="008C2EA5"/>
    <w:rsid w:val="008C40F5"/>
    <w:rsid w:val="008C4681"/>
    <w:rsid w:val="008C4C62"/>
    <w:rsid w:val="008C5677"/>
    <w:rsid w:val="008C69D4"/>
    <w:rsid w:val="008C6DFD"/>
    <w:rsid w:val="008C750A"/>
    <w:rsid w:val="008C7B32"/>
    <w:rsid w:val="008D0A8B"/>
    <w:rsid w:val="008D1101"/>
    <w:rsid w:val="008D1388"/>
    <w:rsid w:val="008D18FE"/>
    <w:rsid w:val="008D2275"/>
    <w:rsid w:val="008D2406"/>
    <w:rsid w:val="008D251B"/>
    <w:rsid w:val="008D2C88"/>
    <w:rsid w:val="008D3445"/>
    <w:rsid w:val="008D3E56"/>
    <w:rsid w:val="008D551E"/>
    <w:rsid w:val="008D55DA"/>
    <w:rsid w:val="008D575B"/>
    <w:rsid w:val="008D5D8B"/>
    <w:rsid w:val="008D7908"/>
    <w:rsid w:val="008E0403"/>
    <w:rsid w:val="008E157F"/>
    <w:rsid w:val="008E167C"/>
    <w:rsid w:val="008E1B2E"/>
    <w:rsid w:val="008E2635"/>
    <w:rsid w:val="008E3EA4"/>
    <w:rsid w:val="008E3EA5"/>
    <w:rsid w:val="008E477F"/>
    <w:rsid w:val="008E4C74"/>
    <w:rsid w:val="008E4E4C"/>
    <w:rsid w:val="008E4E9B"/>
    <w:rsid w:val="008E54D4"/>
    <w:rsid w:val="008E5729"/>
    <w:rsid w:val="008E58A2"/>
    <w:rsid w:val="008E5D6D"/>
    <w:rsid w:val="008E6B54"/>
    <w:rsid w:val="008E6B8D"/>
    <w:rsid w:val="008E6CD5"/>
    <w:rsid w:val="008E6E3A"/>
    <w:rsid w:val="008E7172"/>
    <w:rsid w:val="008E7626"/>
    <w:rsid w:val="008F04A5"/>
    <w:rsid w:val="008F0CD0"/>
    <w:rsid w:val="008F13D0"/>
    <w:rsid w:val="008F185D"/>
    <w:rsid w:val="008F1E46"/>
    <w:rsid w:val="008F2382"/>
    <w:rsid w:val="008F2407"/>
    <w:rsid w:val="008F2E5C"/>
    <w:rsid w:val="008F2FDA"/>
    <w:rsid w:val="008F30CE"/>
    <w:rsid w:val="008F314D"/>
    <w:rsid w:val="008F39D1"/>
    <w:rsid w:val="008F3C40"/>
    <w:rsid w:val="008F4393"/>
    <w:rsid w:val="008F5291"/>
    <w:rsid w:val="008F5591"/>
    <w:rsid w:val="008F5946"/>
    <w:rsid w:val="008F6DE3"/>
    <w:rsid w:val="009000E3"/>
    <w:rsid w:val="00901975"/>
    <w:rsid w:val="00901AC4"/>
    <w:rsid w:val="009025C9"/>
    <w:rsid w:val="00902D6B"/>
    <w:rsid w:val="0090310C"/>
    <w:rsid w:val="0090407B"/>
    <w:rsid w:val="00904A3E"/>
    <w:rsid w:val="00904C7E"/>
    <w:rsid w:val="00905529"/>
    <w:rsid w:val="00906560"/>
    <w:rsid w:val="0090768C"/>
    <w:rsid w:val="00910E70"/>
    <w:rsid w:val="00910FCA"/>
    <w:rsid w:val="009115D3"/>
    <w:rsid w:val="00911926"/>
    <w:rsid w:val="00913093"/>
    <w:rsid w:val="0091316A"/>
    <w:rsid w:val="0091352D"/>
    <w:rsid w:val="009147AE"/>
    <w:rsid w:val="0091533F"/>
    <w:rsid w:val="00915908"/>
    <w:rsid w:val="009163F0"/>
    <w:rsid w:val="00916521"/>
    <w:rsid w:val="009166E2"/>
    <w:rsid w:val="00916C25"/>
    <w:rsid w:val="009174D6"/>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C7E"/>
    <w:rsid w:val="00927DE0"/>
    <w:rsid w:val="009300AF"/>
    <w:rsid w:val="00931255"/>
    <w:rsid w:val="00931531"/>
    <w:rsid w:val="00931AE1"/>
    <w:rsid w:val="00931EDC"/>
    <w:rsid w:val="00932034"/>
    <w:rsid w:val="00933576"/>
    <w:rsid w:val="00933B57"/>
    <w:rsid w:val="00933CFA"/>
    <w:rsid w:val="0093566C"/>
    <w:rsid w:val="00935702"/>
    <w:rsid w:val="009357EB"/>
    <w:rsid w:val="0093595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48C1"/>
    <w:rsid w:val="009563E7"/>
    <w:rsid w:val="0095673F"/>
    <w:rsid w:val="009569BE"/>
    <w:rsid w:val="00956A4A"/>
    <w:rsid w:val="0095710E"/>
    <w:rsid w:val="0095740E"/>
    <w:rsid w:val="0095791E"/>
    <w:rsid w:val="009605A2"/>
    <w:rsid w:val="00962308"/>
    <w:rsid w:val="00962533"/>
    <w:rsid w:val="00962CEC"/>
    <w:rsid w:val="00963688"/>
    <w:rsid w:val="00965A08"/>
    <w:rsid w:val="00966BCD"/>
    <w:rsid w:val="009707FC"/>
    <w:rsid w:val="009719C7"/>
    <w:rsid w:val="009721F7"/>
    <w:rsid w:val="00973E48"/>
    <w:rsid w:val="0097463A"/>
    <w:rsid w:val="00974ACE"/>
    <w:rsid w:val="00974D89"/>
    <w:rsid w:val="00974F12"/>
    <w:rsid w:val="00975622"/>
    <w:rsid w:val="00975A01"/>
    <w:rsid w:val="00976A0D"/>
    <w:rsid w:val="009772A3"/>
    <w:rsid w:val="00981C5A"/>
    <w:rsid w:val="009827FC"/>
    <w:rsid w:val="00982EAE"/>
    <w:rsid w:val="009834E0"/>
    <w:rsid w:val="009839EB"/>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940"/>
    <w:rsid w:val="00993943"/>
    <w:rsid w:val="00993A83"/>
    <w:rsid w:val="00995D27"/>
    <w:rsid w:val="00995EC4"/>
    <w:rsid w:val="00996343"/>
    <w:rsid w:val="00996D0F"/>
    <w:rsid w:val="00997EDA"/>
    <w:rsid w:val="009A007D"/>
    <w:rsid w:val="009A0256"/>
    <w:rsid w:val="009A0E59"/>
    <w:rsid w:val="009A107D"/>
    <w:rsid w:val="009A11A9"/>
    <w:rsid w:val="009A1453"/>
    <w:rsid w:val="009A1A31"/>
    <w:rsid w:val="009A1FF8"/>
    <w:rsid w:val="009A264A"/>
    <w:rsid w:val="009A29EB"/>
    <w:rsid w:val="009A44E5"/>
    <w:rsid w:val="009A5417"/>
    <w:rsid w:val="009A5AF5"/>
    <w:rsid w:val="009A6366"/>
    <w:rsid w:val="009A6518"/>
    <w:rsid w:val="009A7DB4"/>
    <w:rsid w:val="009B0115"/>
    <w:rsid w:val="009B0F79"/>
    <w:rsid w:val="009B128B"/>
    <w:rsid w:val="009B1BB9"/>
    <w:rsid w:val="009B1DC6"/>
    <w:rsid w:val="009B2F5D"/>
    <w:rsid w:val="009B2FEE"/>
    <w:rsid w:val="009B2FF0"/>
    <w:rsid w:val="009B47E6"/>
    <w:rsid w:val="009B4D22"/>
    <w:rsid w:val="009B5BFA"/>
    <w:rsid w:val="009B5F0B"/>
    <w:rsid w:val="009B6CBC"/>
    <w:rsid w:val="009B724D"/>
    <w:rsid w:val="009C1585"/>
    <w:rsid w:val="009C1C13"/>
    <w:rsid w:val="009C24DB"/>
    <w:rsid w:val="009C2D7C"/>
    <w:rsid w:val="009C3146"/>
    <w:rsid w:val="009C33CE"/>
    <w:rsid w:val="009C34BF"/>
    <w:rsid w:val="009C38B3"/>
    <w:rsid w:val="009C3CFF"/>
    <w:rsid w:val="009C45D9"/>
    <w:rsid w:val="009C470F"/>
    <w:rsid w:val="009C48ED"/>
    <w:rsid w:val="009C5653"/>
    <w:rsid w:val="009C6016"/>
    <w:rsid w:val="009C6A0D"/>
    <w:rsid w:val="009C6A4E"/>
    <w:rsid w:val="009C7043"/>
    <w:rsid w:val="009C70E8"/>
    <w:rsid w:val="009C75B9"/>
    <w:rsid w:val="009D06A7"/>
    <w:rsid w:val="009D33EA"/>
    <w:rsid w:val="009D37CE"/>
    <w:rsid w:val="009D4149"/>
    <w:rsid w:val="009D434C"/>
    <w:rsid w:val="009D5D06"/>
    <w:rsid w:val="009D6B10"/>
    <w:rsid w:val="009D7257"/>
    <w:rsid w:val="009E095E"/>
    <w:rsid w:val="009E0E9E"/>
    <w:rsid w:val="009E10F8"/>
    <w:rsid w:val="009E1632"/>
    <w:rsid w:val="009E1944"/>
    <w:rsid w:val="009E1B70"/>
    <w:rsid w:val="009E1DAA"/>
    <w:rsid w:val="009E1DBC"/>
    <w:rsid w:val="009E241E"/>
    <w:rsid w:val="009E2BC8"/>
    <w:rsid w:val="009E2CDF"/>
    <w:rsid w:val="009E368D"/>
    <w:rsid w:val="009E4790"/>
    <w:rsid w:val="009E4ACF"/>
    <w:rsid w:val="009E5B3D"/>
    <w:rsid w:val="009E6873"/>
    <w:rsid w:val="009E77FA"/>
    <w:rsid w:val="009E7880"/>
    <w:rsid w:val="009E7E72"/>
    <w:rsid w:val="009F10D8"/>
    <w:rsid w:val="009F1628"/>
    <w:rsid w:val="009F2480"/>
    <w:rsid w:val="009F2A73"/>
    <w:rsid w:val="009F2BFF"/>
    <w:rsid w:val="009F3769"/>
    <w:rsid w:val="009F3C44"/>
    <w:rsid w:val="009F437D"/>
    <w:rsid w:val="009F4834"/>
    <w:rsid w:val="009F4B5F"/>
    <w:rsid w:val="009F5B3E"/>
    <w:rsid w:val="009F6C8D"/>
    <w:rsid w:val="009F7442"/>
    <w:rsid w:val="00A006AE"/>
    <w:rsid w:val="00A00F76"/>
    <w:rsid w:val="00A0105F"/>
    <w:rsid w:val="00A020FE"/>
    <w:rsid w:val="00A02195"/>
    <w:rsid w:val="00A02F19"/>
    <w:rsid w:val="00A03233"/>
    <w:rsid w:val="00A032C1"/>
    <w:rsid w:val="00A03501"/>
    <w:rsid w:val="00A04239"/>
    <w:rsid w:val="00A044F6"/>
    <w:rsid w:val="00A045A2"/>
    <w:rsid w:val="00A04BC5"/>
    <w:rsid w:val="00A05134"/>
    <w:rsid w:val="00A06033"/>
    <w:rsid w:val="00A06E36"/>
    <w:rsid w:val="00A0767A"/>
    <w:rsid w:val="00A07DD9"/>
    <w:rsid w:val="00A1010B"/>
    <w:rsid w:val="00A102F8"/>
    <w:rsid w:val="00A1044C"/>
    <w:rsid w:val="00A10938"/>
    <w:rsid w:val="00A11334"/>
    <w:rsid w:val="00A11631"/>
    <w:rsid w:val="00A12BD4"/>
    <w:rsid w:val="00A12D7F"/>
    <w:rsid w:val="00A14F08"/>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70B6"/>
    <w:rsid w:val="00A27881"/>
    <w:rsid w:val="00A30DC5"/>
    <w:rsid w:val="00A30F8B"/>
    <w:rsid w:val="00A3169B"/>
    <w:rsid w:val="00A31F3A"/>
    <w:rsid w:val="00A31F4F"/>
    <w:rsid w:val="00A32252"/>
    <w:rsid w:val="00A32339"/>
    <w:rsid w:val="00A3250F"/>
    <w:rsid w:val="00A32AED"/>
    <w:rsid w:val="00A32ED6"/>
    <w:rsid w:val="00A34FC9"/>
    <w:rsid w:val="00A3551F"/>
    <w:rsid w:val="00A35617"/>
    <w:rsid w:val="00A37249"/>
    <w:rsid w:val="00A3798E"/>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2023"/>
    <w:rsid w:val="00A6377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1BA"/>
    <w:rsid w:val="00A71993"/>
    <w:rsid w:val="00A71B17"/>
    <w:rsid w:val="00A7217B"/>
    <w:rsid w:val="00A722EA"/>
    <w:rsid w:val="00A72AEA"/>
    <w:rsid w:val="00A72C2E"/>
    <w:rsid w:val="00A73FD6"/>
    <w:rsid w:val="00A744DD"/>
    <w:rsid w:val="00A74AD6"/>
    <w:rsid w:val="00A74F0A"/>
    <w:rsid w:val="00A7564D"/>
    <w:rsid w:val="00A758A7"/>
    <w:rsid w:val="00A75C10"/>
    <w:rsid w:val="00A75CC5"/>
    <w:rsid w:val="00A75D61"/>
    <w:rsid w:val="00A768F6"/>
    <w:rsid w:val="00A76A4C"/>
    <w:rsid w:val="00A76CE9"/>
    <w:rsid w:val="00A76D50"/>
    <w:rsid w:val="00A80902"/>
    <w:rsid w:val="00A80EC0"/>
    <w:rsid w:val="00A810EA"/>
    <w:rsid w:val="00A81C96"/>
    <w:rsid w:val="00A837E5"/>
    <w:rsid w:val="00A84E40"/>
    <w:rsid w:val="00A85446"/>
    <w:rsid w:val="00A854AB"/>
    <w:rsid w:val="00A858C7"/>
    <w:rsid w:val="00A859E1"/>
    <w:rsid w:val="00A860E8"/>
    <w:rsid w:val="00A86416"/>
    <w:rsid w:val="00A86618"/>
    <w:rsid w:val="00A86B0C"/>
    <w:rsid w:val="00A876DF"/>
    <w:rsid w:val="00A87833"/>
    <w:rsid w:val="00A9034D"/>
    <w:rsid w:val="00A90914"/>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98D"/>
    <w:rsid w:val="00AA2AE1"/>
    <w:rsid w:val="00AA2B32"/>
    <w:rsid w:val="00AA2D10"/>
    <w:rsid w:val="00AA2EA1"/>
    <w:rsid w:val="00AA52BA"/>
    <w:rsid w:val="00AA5425"/>
    <w:rsid w:val="00AA581B"/>
    <w:rsid w:val="00AA5DAC"/>
    <w:rsid w:val="00AB05B2"/>
    <w:rsid w:val="00AB06F4"/>
    <w:rsid w:val="00AB0907"/>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C05F4"/>
    <w:rsid w:val="00AC2293"/>
    <w:rsid w:val="00AC2618"/>
    <w:rsid w:val="00AC3235"/>
    <w:rsid w:val="00AC32BE"/>
    <w:rsid w:val="00AC33C5"/>
    <w:rsid w:val="00AC5036"/>
    <w:rsid w:val="00AC605F"/>
    <w:rsid w:val="00AC6B0D"/>
    <w:rsid w:val="00AC7A58"/>
    <w:rsid w:val="00AD1862"/>
    <w:rsid w:val="00AD1BCE"/>
    <w:rsid w:val="00AD2951"/>
    <w:rsid w:val="00AD2CAA"/>
    <w:rsid w:val="00AD3A1C"/>
    <w:rsid w:val="00AD4E75"/>
    <w:rsid w:val="00AD4EF4"/>
    <w:rsid w:val="00AD51A4"/>
    <w:rsid w:val="00AD57C2"/>
    <w:rsid w:val="00AD5C88"/>
    <w:rsid w:val="00AD6438"/>
    <w:rsid w:val="00AD727D"/>
    <w:rsid w:val="00AD7832"/>
    <w:rsid w:val="00AE0738"/>
    <w:rsid w:val="00AE0FA1"/>
    <w:rsid w:val="00AE1CAD"/>
    <w:rsid w:val="00AE3085"/>
    <w:rsid w:val="00AE3CFB"/>
    <w:rsid w:val="00AE4428"/>
    <w:rsid w:val="00AE4979"/>
    <w:rsid w:val="00AE4BAD"/>
    <w:rsid w:val="00AE4D0A"/>
    <w:rsid w:val="00AE55A6"/>
    <w:rsid w:val="00AE5C9F"/>
    <w:rsid w:val="00AE7623"/>
    <w:rsid w:val="00AE7C04"/>
    <w:rsid w:val="00AF0166"/>
    <w:rsid w:val="00AF01B4"/>
    <w:rsid w:val="00AF1088"/>
    <w:rsid w:val="00AF1444"/>
    <w:rsid w:val="00AF1C74"/>
    <w:rsid w:val="00AF2202"/>
    <w:rsid w:val="00AF3486"/>
    <w:rsid w:val="00AF36C4"/>
    <w:rsid w:val="00AF4FD3"/>
    <w:rsid w:val="00AF51AA"/>
    <w:rsid w:val="00AF567F"/>
    <w:rsid w:val="00AF5D26"/>
    <w:rsid w:val="00AF6800"/>
    <w:rsid w:val="00AF6FD4"/>
    <w:rsid w:val="00AF7883"/>
    <w:rsid w:val="00B01DC1"/>
    <w:rsid w:val="00B02FA0"/>
    <w:rsid w:val="00B03033"/>
    <w:rsid w:val="00B046D5"/>
    <w:rsid w:val="00B047E1"/>
    <w:rsid w:val="00B049DF"/>
    <w:rsid w:val="00B04A4F"/>
    <w:rsid w:val="00B05970"/>
    <w:rsid w:val="00B0611C"/>
    <w:rsid w:val="00B06A62"/>
    <w:rsid w:val="00B06EE7"/>
    <w:rsid w:val="00B07313"/>
    <w:rsid w:val="00B07701"/>
    <w:rsid w:val="00B10163"/>
    <w:rsid w:val="00B110A4"/>
    <w:rsid w:val="00B11274"/>
    <w:rsid w:val="00B1190E"/>
    <w:rsid w:val="00B11C0F"/>
    <w:rsid w:val="00B1225D"/>
    <w:rsid w:val="00B122DC"/>
    <w:rsid w:val="00B12BCF"/>
    <w:rsid w:val="00B1380A"/>
    <w:rsid w:val="00B139E4"/>
    <w:rsid w:val="00B141CA"/>
    <w:rsid w:val="00B1467E"/>
    <w:rsid w:val="00B147B8"/>
    <w:rsid w:val="00B148A2"/>
    <w:rsid w:val="00B14BC0"/>
    <w:rsid w:val="00B156A3"/>
    <w:rsid w:val="00B16873"/>
    <w:rsid w:val="00B171CB"/>
    <w:rsid w:val="00B17763"/>
    <w:rsid w:val="00B179B9"/>
    <w:rsid w:val="00B2007F"/>
    <w:rsid w:val="00B207C2"/>
    <w:rsid w:val="00B21197"/>
    <w:rsid w:val="00B2196E"/>
    <w:rsid w:val="00B21EF1"/>
    <w:rsid w:val="00B228F1"/>
    <w:rsid w:val="00B238A3"/>
    <w:rsid w:val="00B23A84"/>
    <w:rsid w:val="00B23D36"/>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5E6"/>
    <w:rsid w:val="00B47A42"/>
    <w:rsid w:val="00B47E96"/>
    <w:rsid w:val="00B47F2A"/>
    <w:rsid w:val="00B512EC"/>
    <w:rsid w:val="00B51986"/>
    <w:rsid w:val="00B51D50"/>
    <w:rsid w:val="00B52A01"/>
    <w:rsid w:val="00B53223"/>
    <w:rsid w:val="00B53830"/>
    <w:rsid w:val="00B54877"/>
    <w:rsid w:val="00B55190"/>
    <w:rsid w:val="00B55570"/>
    <w:rsid w:val="00B56846"/>
    <w:rsid w:val="00B6068B"/>
    <w:rsid w:val="00B60EDB"/>
    <w:rsid w:val="00B62038"/>
    <w:rsid w:val="00B621CD"/>
    <w:rsid w:val="00B623C5"/>
    <w:rsid w:val="00B6255A"/>
    <w:rsid w:val="00B62ACB"/>
    <w:rsid w:val="00B636F3"/>
    <w:rsid w:val="00B6475C"/>
    <w:rsid w:val="00B64844"/>
    <w:rsid w:val="00B653C6"/>
    <w:rsid w:val="00B65AA8"/>
    <w:rsid w:val="00B6633B"/>
    <w:rsid w:val="00B66483"/>
    <w:rsid w:val="00B67417"/>
    <w:rsid w:val="00B67D21"/>
    <w:rsid w:val="00B70BEE"/>
    <w:rsid w:val="00B70FA4"/>
    <w:rsid w:val="00B719A2"/>
    <w:rsid w:val="00B722DF"/>
    <w:rsid w:val="00B723EC"/>
    <w:rsid w:val="00B72C45"/>
    <w:rsid w:val="00B72FE5"/>
    <w:rsid w:val="00B73287"/>
    <w:rsid w:val="00B740AF"/>
    <w:rsid w:val="00B74B10"/>
    <w:rsid w:val="00B74F35"/>
    <w:rsid w:val="00B75708"/>
    <w:rsid w:val="00B76D99"/>
    <w:rsid w:val="00B771E1"/>
    <w:rsid w:val="00B77E16"/>
    <w:rsid w:val="00B8031F"/>
    <w:rsid w:val="00B80499"/>
    <w:rsid w:val="00B80AB5"/>
    <w:rsid w:val="00B81209"/>
    <w:rsid w:val="00B81FC8"/>
    <w:rsid w:val="00B8214E"/>
    <w:rsid w:val="00B825B6"/>
    <w:rsid w:val="00B84212"/>
    <w:rsid w:val="00B84CF7"/>
    <w:rsid w:val="00B85144"/>
    <w:rsid w:val="00B855B1"/>
    <w:rsid w:val="00B8573B"/>
    <w:rsid w:val="00B8607A"/>
    <w:rsid w:val="00B861C7"/>
    <w:rsid w:val="00B87174"/>
    <w:rsid w:val="00B87380"/>
    <w:rsid w:val="00B92C5A"/>
    <w:rsid w:val="00B92C91"/>
    <w:rsid w:val="00B93185"/>
    <w:rsid w:val="00B93889"/>
    <w:rsid w:val="00B93CC7"/>
    <w:rsid w:val="00B93E0E"/>
    <w:rsid w:val="00B93F0A"/>
    <w:rsid w:val="00B94885"/>
    <w:rsid w:val="00B95678"/>
    <w:rsid w:val="00B95A14"/>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A94"/>
    <w:rsid w:val="00BA4FF1"/>
    <w:rsid w:val="00BA7345"/>
    <w:rsid w:val="00BB014E"/>
    <w:rsid w:val="00BB0304"/>
    <w:rsid w:val="00BB079E"/>
    <w:rsid w:val="00BB0932"/>
    <w:rsid w:val="00BB0972"/>
    <w:rsid w:val="00BB1724"/>
    <w:rsid w:val="00BB20A3"/>
    <w:rsid w:val="00BB2365"/>
    <w:rsid w:val="00BB293A"/>
    <w:rsid w:val="00BB2CE7"/>
    <w:rsid w:val="00BB300D"/>
    <w:rsid w:val="00BB323F"/>
    <w:rsid w:val="00BB3424"/>
    <w:rsid w:val="00BB3A50"/>
    <w:rsid w:val="00BB43A5"/>
    <w:rsid w:val="00BB448D"/>
    <w:rsid w:val="00BB561C"/>
    <w:rsid w:val="00BB5923"/>
    <w:rsid w:val="00BB593D"/>
    <w:rsid w:val="00BB59CE"/>
    <w:rsid w:val="00BC01B9"/>
    <w:rsid w:val="00BC0366"/>
    <w:rsid w:val="00BC1030"/>
    <w:rsid w:val="00BC1240"/>
    <w:rsid w:val="00BC16D9"/>
    <w:rsid w:val="00BC1CBA"/>
    <w:rsid w:val="00BC2D5B"/>
    <w:rsid w:val="00BC3056"/>
    <w:rsid w:val="00BC3518"/>
    <w:rsid w:val="00BC37A3"/>
    <w:rsid w:val="00BC495E"/>
    <w:rsid w:val="00BC4F81"/>
    <w:rsid w:val="00BC5687"/>
    <w:rsid w:val="00BC570E"/>
    <w:rsid w:val="00BC60AF"/>
    <w:rsid w:val="00BC6641"/>
    <w:rsid w:val="00BC6E86"/>
    <w:rsid w:val="00BC7D4B"/>
    <w:rsid w:val="00BD0266"/>
    <w:rsid w:val="00BD0408"/>
    <w:rsid w:val="00BD04DD"/>
    <w:rsid w:val="00BD0732"/>
    <w:rsid w:val="00BD0823"/>
    <w:rsid w:val="00BD0D39"/>
    <w:rsid w:val="00BD11BB"/>
    <w:rsid w:val="00BD1941"/>
    <w:rsid w:val="00BD3491"/>
    <w:rsid w:val="00BD3FD9"/>
    <w:rsid w:val="00BD6327"/>
    <w:rsid w:val="00BD6A93"/>
    <w:rsid w:val="00BD7EE3"/>
    <w:rsid w:val="00BE00E4"/>
    <w:rsid w:val="00BE0F7F"/>
    <w:rsid w:val="00BE1299"/>
    <w:rsid w:val="00BE1E91"/>
    <w:rsid w:val="00BE22DC"/>
    <w:rsid w:val="00BE24D8"/>
    <w:rsid w:val="00BE2ABA"/>
    <w:rsid w:val="00BE2D2E"/>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4282"/>
    <w:rsid w:val="00BF4711"/>
    <w:rsid w:val="00BF4F21"/>
    <w:rsid w:val="00BF506F"/>
    <w:rsid w:val="00BF571E"/>
    <w:rsid w:val="00BF59B2"/>
    <w:rsid w:val="00BF5C04"/>
    <w:rsid w:val="00BF696C"/>
    <w:rsid w:val="00BF6E63"/>
    <w:rsid w:val="00BF7433"/>
    <w:rsid w:val="00BF75C4"/>
    <w:rsid w:val="00C022AC"/>
    <w:rsid w:val="00C028D8"/>
    <w:rsid w:val="00C02F82"/>
    <w:rsid w:val="00C032C9"/>
    <w:rsid w:val="00C03B9E"/>
    <w:rsid w:val="00C0414F"/>
    <w:rsid w:val="00C044ED"/>
    <w:rsid w:val="00C04FB7"/>
    <w:rsid w:val="00C0534A"/>
    <w:rsid w:val="00C05AE2"/>
    <w:rsid w:val="00C066A1"/>
    <w:rsid w:val="00C07129"/>
    <w:rsid w:val="00C07B52"/>
    <w:rsid w:val="00C07C20"/>
    <w:rsid w:val="00C07CCB"/>
    <w:rsid w:val="00C10798"/>
    <w:rsid w:val="00C10A9D"/>
    <w:rsid w:val="00C11576"/>
    <w:rsid w:val="00C11C5A"/>
    <w:rsid w:val="00C122D5"/>
    <w:rsid w:val="00C12B65"/>
    <w:rsid w:val="00C12DD0"/>
    <w:rsid w:val="00C134AB"/>
    <w:rsid w:val="00C1364B"/>
    <w:rsid w:val="00C1495F"/>
    <w:rsid w:val="00C16AF1"/>
    <w:rsid w:val="00C17292"/>
    <w:rsid w:val="00C17397"/>
    <w:rsid w:val="00C21577"/>
    <w:rsid w:val="00C21985"/>
    <w:rsid w:val="00C225BC"/>
    <w:rsid w:val="00C22AD4"/>
    <w:rsid w:val="00C23B68"/>
    <w:rsid w:val="00C23CB2"/>
    <w:rsid w:val="00C24076"/>
    <w:rsid w:val="00C2424D"/>
    <w:rsid w:val="00C250CB"/>
    <w:rsid w:val="00C25A08"/>
    <w:rsid w:val="00C268D9"/>
    <w:rsid w:val="00C27136"/>
    <w:rsid w:val="00C30065"/>
    <w:rsid w:val="00C308B9"/>
    <w:rsid w:val="00C3138E"/>
    <w:rsid w:val="00C313F2"/>
    <w:rsid w:val="00C319A2"/>
    <w:rsid w:val="00C319D6"/>
    <w:rsid w:val="00C325F8"/>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4D21"/>
    <w:rsid w:val="00C54D5D"/>
    <w:rsid w:val="00C551F6"/>
    <w:rsid w:val="00C55B37"/>
    <w:rsid w:val="00C55C2E"/>
    <w:rsid w:val="00C55D5C"/>
    <w:rsid w:val="00C60354"/>
    <w:rsid w:val="00C60AAC"/>
    <w:rsid w:val="00C60B4A"/>
    <w:rsid w:val="00C617D7"/>
    <w:rsid w:val="00C6191A"/>
    <w:rsid w:val="00C61F5C"/>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271"/>
    <w:rsid w:val="00C74361"/>
    <w:rsid w:val="00C74BC2"/>
    <w:rsid w:val="00C75349"/>
    <w:rsid w:val="00C756C4"/>
    <w:rsid w:val="00C75722"/>
    <w:rsid w:val="00C7592B"/>
    <w:rsid w:val="00C75A82"/>
    <w:rsid w:val="00C7653D"/>
    <w:rsid w:val="00C765B1"/>
    <w:rsid w:val="00C76EA2"/>
    <w:rsid w:val="00C77D41"/>
    <w:rsid w:val="00C77D62"/>
    <w:rsid w:val="00C805FE"/>
    <w:rsid w:val="00C8111B"/>
    <w:rsid w:val="00C8159F"/>
    <w:rsid w:val="00C81DDB"/>
    <w:rsid w:val="00C820EF"/>
    <w:rsid w:val="00C83ADE"/>
    <w:rsid w:val="00C84DE4"/>
    <w:rsid w:val="00C8599F"/>
    <w:rsid w:val="00C860DC"/>
    <w:rsid w:val="00C86786"/>
    <w:rsid w:val="00C86CD8"/>
    <w:rsid w:val="00C86F74"/>
    <w:rsid w:val="00C870FC"/>
    <w:rsid w:val="00C87D32"/>
    <w:rsid w:val="00C9041B"/>
    <w:rsid w:val="00C9105B"/>
    <w:rsid w:val="00C91335"/>
    <w:rsid w:val="00C91C70"/>
    <w:rsid w:val="00C9272A"/>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096"/>
    <w:rsid w:val="00CA53C6"/>
    <w:rsid w:val="00CA66F6"/>
    <w:rsid w:val="00CB0018"/>
    <w:rsid w:val="00CB2111"/>
    <w:rsid w:val="00CB22E6"/>
    <w:rsid w:val="00CB2DE1"/>
    <w:rsid w:val="00CB2E1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E4D"/>
    <w:rsid w:val="00CE0637"/>
    <w:rsid w:val="00CE1889"/>
    <w:rsid w:val="00CE2477"/>
    <w:rsid w:val="00CE25B7"/>
    <w:rsid w:val="00CE2951"/>
    <w:rsid w:val="00CE2AFA"/>
    <w:rsid w:val="00CE434C"/>
    <w:rsid w:val="00CE4E81"/>
    <w:rsid w:val="00CE5838"/>
    <w:rsid w:val="00CE5CAE"/>
    <w:rsid w:val="00CE5CC6"/>
    <w:rsid w:val="00CE5D29"/>
    <w:rsid w:val="00CE6E66"/>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202"/>
    <w:rsid w:val="00CF5EE2"/>
    <w:rsid w:val="00CF67A3"/>
    <w:rsid w:val="00CF699E"/>
    <w:rsid w:val="00CF6D96"/>
    <w:rsid w:val="00CF736C"/>
    <w:rsid w:val="00CF7482"/>
    <w:rsid w:val="00CF7DE8"/>
    <w:rsid w:val="00D006C9"/>
    <w:rsid w:val="00D00D04"/>
    <w:rsid w:val="00D00F36"/>
    <w:rsid w:val="00D016C7"/>
    <w:rsid w:val="00D01A27"/>
    <w:rsid w:val="00D0220F"/>
    <w:rsid w:val="00D024AD"/>
    <w:rsid w:val="00D04270"/>
    <w:rsid w:val="00D04D4A"/>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1FD"/>
    <w:rsid w:val="00D159C6"/>
    <w:rsid w:val="00D17B09"/>
    <w:rsid w:val="00D203D4"/>
    <w:rsid w:val="00D207C0"/>
    <w:rsid w:val="00D20B98"/>
    <w:rsid w:val="00D21F9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6BCC"/>
    <w:rsid w:val="00D37808"/>
    <w:rsid w:val="00D3785D"/>
    <w:rsid w:val="00D400F6"/>
    <w:rsid w:val="00D418BB"/>
    <w:rsid w:val="00D4191B"/>
    <w:rsid w:val="00D41A7B"/>
    <w:rsid w:val="00D42A6C"/>
    <w:rsid w:val="00D42F1C"/>
    <w:rsid w:val="00D43756"/>
    <w:rsid w:val="00D44BCD"/>
    <w:rsid w:val="00D44D4F"/>
    <w:rsid w:val="00D45089"/>
    <w:rsid w:val="00D451BC"/>
    <w:rsid w:val="00D4521C"/>
    <w:rsid w:val="00D45731"/>
    <w:rsid w:val="00D46FFD"/>
    <w:rsid w:val="00D47177"/>
    <w:rsid w:val="00D471F4"/>
    <w:rsid w:val="00D47F18"/>
    <w:rsid w:val="00D5099B"/>
    <w:rsid w:val="00D50B84"/>
    <w:rsid w:val="00D5113C"/>
    <w:rsid w:val="00D514C1"/>
    <w:rsid w:val="00D51884"/>
    <w:rsid w:val="00D525FC"/>
    <w:rsid w:val="00D52EA8"/>
    <w:rsid w:val="00D5438E"/>
    <w:rsid w:val="00D5445C"/>
    <w:rsid w:val="00D5639B"/>
    <w:rsid w:val="00D563B6"/>
    <w:rsid w:val="00D564DA"/>
    <w:rsid w:val="00D565B3"/>
    <w:rsid w:val="00D5669C"/>
    <w:rsid w:val="00D56B2B"/>
    <w:rsid w:val="00D56BA0"/>
    <w:rsid w:val="00D56EA8"/>
    <w:rsid w:val="00D57273"/>
    <w:rsid w:val="00D57371"/>
    <w:rsid w:val="00D57490"/>
    <w:rsid w:val="00D577D3"/>
    <w:rsid w:val="00D600B3"/>
    <w:rsid w:val="00D6017B"/>
    <w:rsid w:val="00D60FC2"/>
    <w:rsid w:val="00D6112D"/>
    <w:rsid w:val="00D616EC"/>
    <w:rsid w:val="00D6183D"/>
    <w:rsid w:val="00D61957"/>
    <w:rsid w:val="00D61A65"/>
    <w:rsid w:val="00D61EAD"/>
    <w:rsid w:val="00D61EB4"/>
    <w:rsid w:val="00D624D5"/>
    <w:rsid w:val="00D624E4"/>
    <w:rsid w:val="00D62B05"/>
    <w:rsid w:val="00D63920"/>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17B"/>
    <w:rsid w:val="00D74CEF"/>
    <w:rsid w:val="00D76065"/>
    <w:rsid w:val="00D76519"/>
    <w:rsid w:val="00D76961"/>
    <w:rsid w:val="00D8116C"/>
    <w:rsid w:val="00D81336"/>
    <w:rsid w:val="00D81857"/>
    <w:rsid w:val="00D81BD2"/>
    <w:rsid w:val="00D82C13"/>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81D"/>
    <w:rsid w:val="00D95C20"/>
    <w:rsid w:val="00D969B0"/>
    <w:rsid w:val="00D96AE0"/>
    <w:rsid w:val="00D96D12"/>
    <w:rsid w:val="00D97339"/>
    <w:rsid w:val="00D97518"/>
    <w:rsid w:val="00D977E1"/>
    <w:rsid w:val="00DA0B40"/>
    <w:rsid w:val="00DA1567"/>
    <w:rsid w:val="00DA16ED"/>
    <w:rsid w:val="00DA179C"/>
    <w:rsid w:val="00DA19CB"/>
    <w:rsid w:val="00DA2252"/>
    <w:rsid w:val="00DA32BF"/>
    <w:rsid w:val="00DA3D42"/>
    <w:rsid w:val="00DA3DE9"/>
    <w:rsid w:val="00DA3FD5"/>
    <w:rsid w:val="00DA498C"/>
    <w:rsid w:val="00DA4C27"/>
    <w:rsid w:val="00DA50FB"/>
    <w:rsid w:val="00DA55AD"/>
    <w:rsid w:val="00DA5E9F"/>
    <w:rsid w:val="00DA5FDB"/>
    <w:rsid w:val="00DA7AF9"/>
    <w:rsid w:val="00DA7B92"/>
    <w:rsid w:val="00DA7E3E"/>
    <w:rsid w:val="00DB005B"/>
    <w:rsid w:val="00DB0571"/>
    <w:rsid w:val="00DB0B0C"/>
    <w:rsid w:val="00DB0C1F"/>
    <w:rsid w:val="00DB155C"/>
    <w:rsid w:val="00DB4769"/>
    <w:rsid w:val="00DB5440"/>
    <w:rsid w:val="00DB5888"/>
    <w:rsid w:val="00DB5F30"/>
    <w:rsid w:val="00DB662B"/>
    <w:rsid w:val="00DB7340"/>
    <w:rsid w:val="00DB7ACA"/>
    <w:rsid w:val="00DC0D54"/>
    <w:rsid w:val="00DC105B"/>
    <w:rsid w:val="00DC1327"/>
    <w:rsid w:val="00DC18EF"/>
    <w:rsid w:val="00DC1D19"/>
    <w:rsid w:val="00DC1F80"/>
    <w:rsid w:val="00DC29A6"/>
    <w:rsid w:val="00DC31F5"/>
    <w:rsid w:val="00DC3664"/>
    <w:rsid w:val="00DC405D"/>
    <w:rsid w:val="00DC471C"/>
    <w:rsid w:val="00DC60D0"/>
    <w:rsid w:val="00DC610E"/>
    <w:rsid w:val="00DC6CAD"/>
    <w:rsid w:val="00DC7123"/>
    <w:rsid w:val="00DC745D"/>
    <w:rsid w:val="00DD029F"/>
    <w:rsid w:val="00DD030D"/>
    <w:rsid w:val="00DD284B"/>
    <w:rsid w:val="00DD3229"/>
    <w:rsid w:val="00DD3675"/>
    <w:rsid w:val="00DD46D2"/>
    <w:rsid w:val="00DD4956"/>
    <w:rsid w:val="00DD5ABB"/>
    <w:rsid w:val="00DD5DE3"/>
    <w:rsid w:val="00DD5E96"/>
    <w:rsid w:val="00DD5F40"/>
    <w:rsid w:val="00DD7517"/>
    <w:rsid w:val="00DE036C"/>
    <w:rsid w:val="00DE0A74"/>
    <w:rsid w:val="00DE19FB"/>
    <w:rsid w:val="00DE1BEC"/>
    <w:rsid w:val="00DE21F2"/>
    <w:rsid w:val="00DE2398"/>
    <w:rsid w:val="00DE2C27"/>
    <w:rsid w:val="00DE3241"/>
    <w:rsid w:val="00DE3C8B"/>
    <w:rsid w:val="00DE477A"/>
    <w:rsid w:val="00DE4AF1"/>
    <w:rsid w:val="00DE5062"/>
    <w:rsid w:val="00DE51D1"/>
    <w:rsid w:val="00DE5350"/>
    <w:rsid w:val="00DE5506"/>
    <w:rsid w:val="00DE600C"/>
    <w:rsid w:val="00DE6143"/>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889"/>
    <w:rsid w:val="00DF6A3E"/>
    <w:rsid w:val="00DF7620"/>
    <w:rsid w:val="00DF7A6D"/>
    <w:rsid w:val="00E004FE"/>
    <w:rsid w:val="00E0181A"/>
    <w:rsid w:val="00E01894"/>
    <w:rsid w:val="00E02112"/>
    <w:rsid w:val="00E02558"/>
    <w:rsid w:val="00E026D5"/>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5FEE"/>
    <w:rsid w:val="00E2637A"/>
    <w:rsid w:val="00E26B3F"/>
    <w:rsid w:val="00E2770B"/>
    <w:rsid w:val="00E27972"/>
    <w:rsid w:val="00E27B31"/>
    <w:rsid w:val="00E32482"/>
    <w:rsid w:val="00E328F1"/>
    <w:rsid w:val="00E32DF4"/>
    <w:rsid w:val="00E32ECE"/>
    <w:rsid w:val="00E3345D"/>
    <w:rsid w:val="00E33EDB"/>
    <w:rsid w:val="00E34A1C"/>
    <w:rsid w:val="00E34CD1"/>
    <w:rsid w:val="00E35335"/>
    <w:rsid w:val="00E3590E"/>
    <w:rsid w:val="00E359AB"/>
    <w:rsid w:val="00E35BBD"/>
    <w:rsid w:val="00E36703"/>
    <w:rsid w:val="00E36E11"/>
    <w:rsid w:val="00E401B6"/>
    <w:rsid w:val="00E4048C"/>
    <w:rsid w:val="00E40775"/>
    <w:rsid w:val="00E409E7"/>
    <w:rsid w:val="00E40EAB"/>
    <w:rsid w:val="00E420A1"/>
    <w:rsid w:val="00E4391A"/>
    <w:rsid w:val="00E4494E"/>
    <w:rsid w:val="00E44B48"/>
    <w:rsid w:val="00E45D28"/>
    <w:rsid w:val="00E46B8D"/>
    <w:rsid w:val="00E47A54"/>
    <w:rsid w:val="00E50B50"/>
    <w:rsid w:val="00E52345"/>
    <w:rsid w:val="00E52DCD"/>
    <w:rsid w:val="00E533CB"/>
    <w:rsid w:val="00E53976"/>
    <w:rsid w:val="00E53D65"/>
    <w:rsid w:val="00E556F3"/>
    <w:rsid w:val="00E565B0"/>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ED"/>
    <w:rsid w:val="00E7010D"/>
    <w:rsid w:val="00E7097D"/>
    <w:rsid w:val="00E70B13"/>
    <w:rsid w:val="00E713A5"/>
    <w:rsid w:val="00E71B2E"/>
    <w:rsid w:val="00E71E14"/>
    <w:rsid w:val="00E73017"/>
    <w:rsid w:val="00E7345F"/>
    <w:rsid w:val="00E745AE"/>
    <w:rsid w:val="00E74E69"/>
    <w:rsid w:val="00E76483"/>
    <w:rsid w:val="00E76501"/>
    <w:rsid w:val="00E774FE"/>
    <w:rsid w:val="00E803AA"/>
    <w:rsid w:val="00E8065F"/>
    <w:rsid w:val="00E812FB"/>
    <w:rsid w:val="00E8193B"/>
    <w:rsid w:val="00E82448"/>
    <w:rsid w:val="00E825C4"/>
    <w:rsid w:val="00E82922"/>
    <w:rsid w:val="00E84040"/>
    <w:rsid w:val="00E848BD"/>
    <w:rsid w:val="00E84DA6"/>
    <w:rsid w:val="00E86B1D"/>
    <w:rsid w:val="00E871D1"/>
    <w:rsid w:val="00E90FE7"/>
    <w:rsid w:val="00E9101A"/>
    <w:rsid w:val="00E919DE"/>
    <w:rsid w:val="00E92818"/>
    <w:rsid w:val="00E92BC2"/>
    <w:rsid w:val="00E93C96"/>
    <w:rsid w:val="00E94179"/>
    <w:rsid w:val="00E94F80"/>
    <w:rsid w:val="00E952D0"/>
    <w:rsid w:val="00E95A6D"/>
    <w:rsid w:val="00E963F9"/>
    <w:rsid w:val="00E96B19"/>
    <w:rsid w:val="00E96F8F"/>
    <w:rsid w:val="00E978B1"/>
    <w:rsid w:val="00E97B7E"/>
    <w:rsid w:val="00E97EBB"/>
    <w:rsid w:val="00E97F47"/>
    <w:rsid w:val="00EA03AB"/>
    <w:rsid w:val="00EA05D7"/>
    <w:rsid w:val="00EA07B2"/>
    <w:rsid w:val="00EA1065"/>
    <w:rsid w:val="00EA1B78"/>
    <w:rsid w:val="00EA222F"/>
    <w:rsid w:val="00EA27A1"/>
    <w:rsid w:val="00EA4194"/>
    <w:rsid w:val="00EA43A8"/>
    <w:rsid w:val="00EA4864"/>
    <w:rsid w:val="00EA5256"/>
    <w:rsid w:val="00EA593C"/>
    <w:rsid w:val="00EA644A"/>
    <w:rsid w:val="00EA6734"/>
    <w:rsid w:val="00EA68E8"/>
    <w:rsid w:val="00EA6994"/>
    <w:rsid w:val="00EA6C57"/>
    <w:rsid w:val="00EA72A8"/>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AD9"/>
    <w:rsid w:val="00EC0FC7"/>
    <w:rsid w:val="00EC1E82"/>
    <w:rsid w:val="00EC2246"/>
    <w:rsid w:val="00EC2909"/>
    <w:rsid w:val="00EC2910"/>
    <w:rsid w:val="00EC3A90"/>
    <w:rsid w:val="00EC4724"/>
    <w:rsid w:val="00EC552E"/>
    <w:rsid w:val="00EC5962"/>
    <w:rsid w:val="00EC59DC"/>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3C49"/>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2AF7"/>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4CA0"/>
    <w:rsid w:val="00EF4CD9"/>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3E13"/>
    <w:rsid w:val="00F04BA0"/>
    <w:rsid w:val="00F05721"/>
    <w:rsid w:val="00F061C8"/>
    <w:rsid w:val="00F063C1"/>
    <w:rsid w:val="00F066DB"/>
    <w:rsid w:val="00F07313"/>
    <w:rsid w:val="00F074B6"/>
    <w:rsid w:val="00F078A1"/>
    <w:rsid w:val="00F102F9"/>
    <w:rsid w:val="00F10502"/>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3E5D"/>
    <w:rsid w:val="00F245BB"/>
    <w:rsid w:val="00F24FD7"/>
    <w:rsid w:val="00F26125"/>
    <w:rsid w:val="00F26259"/>
    <w:rsid w:val="00F263D5"/>
    <w:rsid w:val="00F26842"/>
    <w:rsid w:val="00F2788C"/>
    <w:rsid w:val="00F32571"/>
    <w:rsid w:val="00F32D9A"/>
    <w:rsid w:val="00F33735"/>
    <w:rsid w:val="00F33D0B"/>
    <w:rsid w:val="00F33D9B"/>
    <w:rsid w:val="00F34537"/>
    <w:rsid w:val="00F35461"/>
    <w:rsid w:val="00F35BAB"/>
    <w:rsid w:val="00F368D8"/>
    <w:rsid w:val="00F36AC3"/>
    <w:rsid w:val="00F400E0"/>
    <w:rsid w:val="00F40AF0"/>
    <w:rsid w:val="00F40C80"/>
    <w:rsid w:val="00F42267"/>
    <w:rsid w:val="00F424F8"/>
    <w:rsid w:val="00F429CD"/>
    <w:rsid w:val="00F42CA2"/>
    <w:rsid w:val="00F43061"/>
    <w:rsid w:val="00F4529D"/>
    <w:rsid w:val="00F45B39"/>
    <w:rsid w:val="00F4622F"/>
    <w:rsid w:val="00F4733D"/>
    <w:rsid w:val="00F503B7"/>
    <w:rsid w:val="00F5097B"/>
    <w:rsid w:val="00F521E7"/>
    <w:rsid w:val="00F526D0"/>
    <w:rsid w:val="00F52C81"/>
    <w:rsid w:val="00F5304C"/>
    <w:rsid w:val="00F541F9"/>
    <w:rsid w:val="00F54972"/>
    <w:rsid w:val="00F55030"/>
    <w:rsid w:val="00F562BD"/>
    <w:rsid w:val="00F56D63"/>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0D80"/>
    <w:rsid w:val="00F725BE"/>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455E"/>
    <w:rsid w:val="00F8491F"/>
    <w:rsid w:val="00F84F20"/>
    <w:rsid w:val="00F85E68"/>
    <w:rsid w:val="00F8686B"/>
    <w:rsid w:val="00F86B72"/>
    <w:rsid w:val="00F872A5"/>
    <w:rsid w:val="00F8757E"/>
    <w:rsid w:val="00F9029A"/>
    <w:rsid w:val="00F90D73"/>
    <w:rsid w:val="00F90EC8"/>
    <w:rsid w:val="00F91590"/>
    <w:rsid w:val="00F91801"/>
    <w:rsid w:val="00F91E19"/>
    <w:rsid w:val="00F930A0"/>
    <w:rsid w:val="00F936FA"/>
    <w:rsid w:val="00F93D4D"/>
    <w:rsid w:val="00F94CA4"/>
    <w:rsid w:val="00F96D02"/>
    <w:rsid w:val="00F96F50"/>
    <w:rsid w:val="00F97AE1"/>
    <w:rsid w:val="00F97D37"/>
    <w:rsid w:val="00F97DAA"/>
    <w:rsid w:val="00FA32E0"/>
    <w:rsid w:val="00FA33EA"/>
    <w:rsid w:val="00FA3569"/>
    <w:rsid w:val="00FA3DA3"/>
    <w:rsid w:val="00FA3F87"/>
    <w:rsid w:val="00FA4511"/>
    <w:rsid w:val="00FA4801"/>
    <w:rsid w:val="00FA50E1"/>
    <w:rsid w:val="00FA5366"/>
    <w:rsid w:val="00FA5374"/>
    <w:rsid w:val="00FA6278"/>
    <w:rsid w:val="00FA6486"/>
    <w:rsid w:val="00FA64DF"/>
    <w:rsid w:val="00FA7B67"/>
    <w:rsid w:val="00FB01CD"/>
    <w:rsid w:val="00FB1F8B"/>
    <w:rsid w:val="00FB3E15"/>
    <w:rsid w:val="00FB46A3"/>
    <w:rsid w:val="00FB4AA4"/>
    <w:rsid w:val="00FB740E"/>
    <w:rsid w:val="00FB7D47"/>
    <w:rsid w:val="00FC08D3"/>
    <w:rsid w:val="00FC18E0"/>
    <w:rsid w:val="00FC33F6"/>
    <w:rsid w:val="00FC39EC"/>
    <w:rsid w:val="00FC3D4D"/>
    <w:rsid w:val="00FC61FE"/>
    <w:rsid w:val="00FD13E8"/>
    <w:rsid w:val="00FD1668"/>
    <w:rsid w:val="00FD366F"/>
    <w:rsid w:val="00FD40A4"/>
    <w:rsid w:val="00FD598F"/>
    <w:rsid w:val="00FD5C9C"/>
    <w:rsid w:val="00FD69CC"/>
    <w:rsid w:val="00FD7FC5"/>
    <w:rsid w:val="00FE0B25"/>
    <w:rsid w:val="00FE18EB"/>
    <w:rsid w:val="00FE1C1E"/>
    <w:rsid w:val="00FE24EF"/>
    <w:rsid w:val="00FE2520"/>
    <w:rsid w:val="00FE3554"/>
    <w:rsid w:val="00FE443D"/>
    <w:rsid w:val="00FE4B82"/>
    <w:rsid w:val="00FE524C"/>
    <w:rsid w:val="00FE5AEA"/>
    <w:rsid w:val="00FE5F97"/>
    <w:rsid w:val="00FE624F"/>
    <w:rsid w:val="00FE7A84"/>
    <w:rsid w:val="00FE7C24"/>
    <w:rsid w:val="00FE7E4F"/>
    <w:rsid w:val="00FF0A86"/>
    <w:rsid w:val="00FF0BE4"/>
    <w:rsid w:val="00FF10EA"/>
    <w:rsid w:val="00FF1669"/>
    <w:rsid w:val="00FF213F"/>
    <w:rsid w:val="00FF2272"/>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75EFD"/>
  <w15:docId w15:val="{1C7FE6D7-8C3F-461F-A74E-F35584CF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3649CF"/>
    <w:pPr>
      <w:numPr>
        <w:numId w:val="1"/>
      </w:numPr>
      <w:spacing w:before="240" w:after="240"/>
      <w:ind w:left="181" w:firstLine="0"/>
      <w:jc w:val="center"/>
    </w:pPr>
    <w:rPr>
      <w:rFonts w:ascii="Times New Roman" w:hAnsi="Times New Roman"/>
      <w:b/>
      <w:sz w:val="24"/>
      <w:szCs w:val="24"/>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9"/>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customStyle="1" w:styleId="prastasiniatinklio1">
    <w:name w:val="Įprastas (žiniatinklio)1"/>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0"/>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unhideWhenUsed/>
    <w:rsid w:val="00EF4CA0"/>
    <w:pPr>
      <w:tabs>
        <w:tab w:val="center" w:pos="4819"/>
        <w:tab w:val="right" w:pos="9638"/>
      </w:tabs>
    </w:pPr>
  </w:style>
  <w:style w:type="character" w:customStyle="1" w:styleId="AntratsDiagrama">
    <w:name w:val="Antraštės Diagrama"/>
    <w:basedOn w:val="Numatytasispastraiposriftas"/>
    <w:link w:val="Antrats"/>
    <w:uiPriority w:val="99"/>
    <w:rsid w:val="00EF4CA0"/>
    <w:rPr>
      <w:sz w:val="22"/>
      <w:szCs w:val="22"/>
      <w:lang w:eastAsia="en-US"/>
    </w:rPr>
  </w:style>
  <w:style w:type="paragraph" w:styleId="Porat">
    <w:name w:val="footer"/>
    <w:basedOn w:val="prastasis"/>
    <w:link w:val="PoratDiagrama"/>
    <w:unhideWhenUsed/>
    <w:rsid w:val="00EF4CA0"/>
    <w:pPr>
      <w:tabs>
        <w:tab w:val="center" w:pos="4819"/>
        <w:tab w:val="right" w:pos="9638"/>
      </w:tabs>
    </w:pPr>
  </w:style>
  <w:style w:type="character" w:customStyle="1" w:styleId="PoratDiagrama">
    <w:name w:val="Poraštė Diagrama"/>
    <w:basedOn w:val="Numatytasispastraiposriftas"/>
    <w:link w:val="Porat"/>
    <w:rsid w:val="00EF4CA0"/>
    <w:rPr>
      <w:sz w:val="22"/>
      <w:szCs w:val="22"/>
      <w:lang w:eastAsia="en-US"/>
    </w:rPr>
  </w:style>
  <w:style w:type="character" w:customStyle="1" w:styleId="UnresolvedMention">
    <w:name w:val="Unresolved Mention"/>
    <w:basedOn w:val="Numatytasispastraiposriftas"/>
    <w:uiPriority w:val="99"/>
    <w:semiHidden/>
    <w:unhideWhenUsed/>
    <w:rsid w:val="006E3EB9"/>
    <w:rPr>
      <w:color w:val="605E5C"/>
      <w:shd w:val="clear" w:color="auto" w:fill="E1DFDD"/>
    </w:rPr>
  </w:style>
  <w:style w:type="character" w:customStyle="1" w:styleId="Antrat5Diagrama">
    <w:name w:val="Antraštė 5 Diagrama"/>
    <w:basedOn w:val="Numatytasispastraiposriftas"/>
    <w:link w:val="Antrat5"/>
    <w:rsid w:val="00D21F9C"/>
    <w:rPr>
      <w:rFonts w:ascii="Times New Roman" w:hAnsi="Times New Roman"/>
      <w:b/>
      <w:sz w:val="40"/>
      <w:lang w:eastAsia="en-US"/>
    </w:rPr>
  </w:style>
  <w:style w:type="numbering" w:customStyle="1" w:styleId="Esamassraas1">
    <w:name w:val="Esamas sąrašas1"/>
    <w:uiPriority w:val="99"/>
    <w:rsid w:val="0044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50593">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05284487">
      <w:bodyDiv w:val="1"/>
      <w:marLeft w:val="0"/>
      <w:marRight w:val="0"/>
      <w:marTop w:val="0"/>
      <w:marBottom w:val="0"/>
      <w:divBdr>
        <w:top w:val="none" w:sz="0" w:space="0" w:color="auto"/>
        <w:left w:val="none" w:sz="0" w:space="0" w:color="auto"/>
        <w:bottom w:val="none" w:sz="0" w:space="0" w:color="auto"/>
        <w:right w:val="none" w:sz="0" w:space="0" w:color="auto"/>
      </w:divBdr>
      <w:divsChild>
        <w:div w:id="1803957798">
          <w:marLeft w:val="0"/>
          <w:marRight w:val="0"/>
          <w:marTop w:val="0"/>
          <w:marBottom w:val="0"/>
          <w:divBdr>
            <w:top w:val="none" w:sz="0" w:space="0" w:color="auto"/>
            <w:left w:val="none" w:sz="0" w:space="0" w:color="auto"/>
            <w:bottom w:val="none" w:sz="0" w:space="0" w:color="auto"/>
            <w:right w:val="none" w:sz="0" w:space="0" w:color="auto"/>
          </w:divBdr>
        </w:div>
        <w:div w:id="1691029309">
          <w:marLeft w:val="0"/>
          <w:marRight w:val="0"/>
          <w:marTop w:val="0"/>
          <w:marBottom w:val="0"/>
          <w:divBdr>
            <w:top w:val="none" w:sz="0" w:space="0" w:color="auto"/>
            <w:left w:val="none" w:sz="0" w:space="0" w:color="auto"/>
            <w:bottom w:val="none" w:sz="0" w:space="0" w:color="auto"/>
            <w:right w:val="none" w:sz="0" w:space="0" w:color="auto"/>
          </w:divBdr>
        </w:div>
        <w:div w:id="841238284">
          <w:marLeft w:val="0"/>
          <w:marRight w:val="0"/>
          <w:marTop w:val="0"/>
          <w:marBottom w:val="0"/>
          <w:divBdr>
            <w:top w:val="none" w:sz="0" w:space="0" w:color="auto"/>
            <w:left w:val="none" w:sz="0" w:space="0" w:color="auto"/>
            <w:bottom w:val="none" w:sz="0" w:space="0" w:color="auto"/>
            <w:right w:val="none" w:sz="0" w:space="0" w:color="auto"/>
          </w:divBdr>
        </w:div>
        <w:div w:id="929199226">
          <w:marLeft w:val="0"/>
          <w:marRight w:val="0"/>
          <w:marTop w:val="0"/>
          <w:marBottom w:val="0"/>
          <w:divBdr>
            <w:top w:val="none" w:sz="0" w:space="0" w:color="auto"/>
            <w:left w:val="none" w:sz="0" w:space="0" w:color="auto"/>
            <w:bottom w:val="none" w:sz="0" w:space="0" w:color="auto"/>
            <w:right w:val="none" w:sz="0" w:space="0" w:color="auto"/>
          </w:divBdr>
        </w:div>
        <w:div w:id="647591515">
          <w:marLeft w:val="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457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egalAct.html?documentId=44e7e800206711e9875cdc20105dd26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2F812-7CAD-4682-9676-51576DC2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14</Pages>
  <Words>27830</Words>
  <Characters>15864</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43607</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„Windows“ vartotojas</cp:lastModifiedBy>
  <cp:revision>13</cp:revision>
  <cp:lastPrinted>2018-03-21T15:06:00Z</cp:lastPrinted>
  <dcterms:created xsi:type="dcterms:W3CDTF">2025-03-16T18:54:00Z</dcterms:created>
  <dcterms:modified xsi:type="dcterms:W3CDTF">2025-03-21T13:50:00Z</dcterms:modified>
</cp:coreProperties>
</file>