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22BF1" w14:textId="334EB537" w:rsidR="009E0477" w:rsidRDefault="007F548D" w:rsidP="00B17796">
      <w:pPr>
        <w:shd w:val="clear" w:color="auto" w:fill="FFFFFF"/>
        <w:spacing w:after="0" w:line="240" w:lineRule="auto"/>
        <w:jc w:val="center"/>
        <w:rPr>
          <w:rFonts w:ascii="Helvetica" w:hAnsi="Helvetica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3C843CEB" wp14:editId="45AA5A15">
            <wp:extent cx="962025" cy="942975"/>
            <wp:effectExtent l="0" t="0" r="0" b="0"/>
            <wp:docPr id="1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CB796" w14:textId="77777777" w:rsidR="004B7ABA" w:rsidRPr="009D3419" w:rsidRDefault="004B7ABA" w:rsidP="004B7ABA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9D3419">
        <w:rPr>
          <w:rFonts w:ascii="Times New Roman" w:hAnsi="Times New Roman"/>
          <w:b/>
          <w:sz w:val="24"/>
          <w:szCs w:val="24"/>
          <w:lang w:eastAsia="ar-SA"/>
        </w:rPr>
        <w:t>UŽDAROJI AKCINĖ BENDROVĖ</w:t>
      </w:r>
    </w:p>
    <w:p w14:paraId="019BB2DD" w14:textId="77777777" w:rsidR="004B7ABA" w:rsidRPr="009D3419" w:rsidRDefault="004B7ABA" w:rsidP="004B7ABA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9D3419">
        <w:rPr>
          <w:rFonts w:ascii="Times New Roman" w:hAnsi="Times New Roman"/>
          <w:b/>
          <w:sz w:val="24"/>
          <w:szCs w:val="24"/>
          <w:lang w:eastAsia="ar-SA"/>
        </w:rPr>
        <w:t>,,NAUJOSIOS AKMENĖS KOMUNALININKAS“</w:t>
      </w:r>
    </w:p>
    <w:p w14:paraId="4D2972B2" w14:textId="3D241C43" w:rsidR="004B7ABA" w:rsidRPr="006636EF" w:rsidRDefault="004B7ABA" w:rsidP="004B7ABA">
      <w:pPr>
        <w:suppressAutoHyphens/>
        <w:spacing w:after="0" w:line="240" w:lineRule="auto"/>
        <w:jc w:val="center"/>
        <w:rPr>
          <w:rFonts w:ascii="Times New Roman" w:hAnsi="Times New Roman"/>
          <w:sz w:val="18"/>
          <w:szCs w:val="18"/>
          <w:lang w:eastAsia="ar-SA"/>
        </w:rPr>
      </w:pPr>
      <w:r w:rsidRPr="006636EF">
        <w:rPr>
          <w:rFonts w:ascii="Times New Roman" w:hAnsi="Times New Roman"/>
          <w:sz w:val="18"/>
          <w:szCs w:val="18"/>
          <w:lang w:eastAsia="ar-SA"/>
        </w:rPr>
        <w:t xml:space="preserve">Uždaroji akcinė bendrovė, Stipirkių g. 2, Stipirkių k., LT-85105 Akmenės r. sav., tel. </w:t>
      </w:r>
      <w:r w:rsidR="009D3419" w:rsidRPr="006636EF">
        <w:rPr>
          <w:rFonts w:ascii="Times New Roman" w:hAnsi="Times New Roman"/>
          <w:sz w:val="18"/>
          <w:szCs w:val="18"/>
          <w:lang w:eastAsia="ar-SA"/>
        </w:rPr>
        <w:t>+370</w:t>
      </w:r>
      <w:r w:rsidRPr="006636EF">
        <w:rPr>
          <w:rFonts w:ascii="Times New Roman" w:hAnsi="Times New Roman"/>
          <w:sz w:val="18"/>
          <w:szCs w:val="18"/>
          <w:lang w:eastAsia="ar-SA"/>
        </w:rPr>
        <w:t xml:space="preserve"> 425 56 596,</w:t>
      </w:r>
    </w:p>
    <w:p w14:paraId="4A21E929" w14:textId="654BFEB9" w:rsidR="004B7ABA" w:rsidRPr="006636EF" w:rsidRDefault="004B7ABA" w:rsidP="004B7ABA">
      <w:pPr>
        <w:suppressAutoHyphens/>
        <w:spacing w:after="0" w:line="240" w:lineRule="auto"/>
        <w:jc w:val="center"/>
        <w:rPr>
          <w:rFonts w:ascii="Times New Roman" w:hAnsi="Times New Roman"/>
          <w:color w:val="000080"/>
          <w:sz w:val="18"/>
          <w:szCs w:val="18"/>
          <w:u w:val="single"/>
        </w:rPr>
      </w:pPr>
      <w:r w:rsidRPr="006636EF">
        <w:rPr>
          <w:rFonts w:ascii="Times New Roman" w:hAnsi="Times New Roman"/>
          <w:sz w:val="18"/>
          <w:szCs w:val="18"/>
          <w:lang w:eastAsia="ar-SA"/>
        </w:rPr>
        <w:t xml:space="preserve">faks. </w:t>
      </w:r>
      <w:r w:rsidR="009D3419" w:rsidRPr="006636EF">
        <w:rPr>
          <w:rFonts w:ascii="Times New Roman" w:hAnsi="Times New Roman"/>
          <w:sz w:val="18"/>
          <w:szCs w:val="18"/>
          <w:lang w:eastAsia="ar-SA"/>
        </w:rPr>
        <w:t>+370</w:t>
      </w:r>
      <w:r w:rsidRPr="006636EF">
        <w:rPr>
          <w:rFonts w:ascii="Times New Roman" w:hAnsi="Times New Roman"/>
          <w:sz w:val="18"/>
          <w:szCs w:val="18"/>
          <w:lang w:eastAsia="ar-SA"/>
        </w:rPr>
        <w:t xml:space="preserve"> 425 56 640, el. p. </w:t>
      </w:r>
      <w:hyperlink r:id="rId9" w:history="1">
        <w:r w:rsidRPr="006636EF">
          <w:rPr>
            <w:rFonts w:ascii="Times New Roman" w:hAnsi="Times New Roman"/>
            <w:color w:val="000080"/>
            <w:sz w:val="18"/>
            <w:szCs w:val="18"/>
            <w:u w:val="single"/>
          </w:rPr>
          <w:t>administracija@akmenekom.lt</w:t>
        </w:r>
      </w:hyperlink>
      <w:r w:rsidRPr="006636EF">
        <w:rPr>
          <w:rFonts w:ascii="Times New Roman" w:hAnsi="Times New Roman"/>
          <w:sz w:val="18"/>
          <w:szCs w:val="18"/>
          <w:lang w:eastAsia="ar-SA"/>
        </w:rPr>
        <w:t>.</w:t>
      </w:r>
    </w:p>
    <w:p w14:paraId="11FAAEAD" w14:textId="77777777" w:rsidR="004B7ABA" w:rsidRPr="006636EF" w:rsidRDefault="004B7ABA" w:rsidP="004B7ABA">
      <w:pPr>
        <w:pBdr>
          <w:bottom w:val="single" w:sz="8" w:space="2" w:color="000000"/>
        </w:pBdr>
        <w:suppressAutoHyphens/>
        <w:spacing w:after="0" w:line="240" w:lineRule="auto"/>
        <w:jc w:val="center"/>
        <w:rPr>
          <w:rFonts w:ascii="Times New Roman" w:hAnsi="Times New Roman"/>
          <w:sz w:val="18"/>
          <w:szCs w:val="18"/>
          <w:lang w:eastAsia="ar-SA"/>
        </w:rPr>
      </w:pPr>
      <w:r w:rsidRPr="006636EF">
        <w:rPr>
          <w:rFonts w:ascii="Times New Roman" w:hAnsi="Times New Roman"/>
          <w:sz w:val="18"/>
          <w:szCs w:val="18"/>
          <w:lang w:eastAsia="ar-SA"/>
        </w:rPr>
        <w:t>Duomenys kaupiami ir saugomi Juridinių asmenų registre, kodas 152903578</w:t>
      </w:r>
    </w:p>
    <w:p w14:paraId="68A21C96" w14:textId="09E9E719" w:rsidR="009E4557" w:rsidRPr="00B17796" w:rsidRDefault="004F658A" w:rsidP="004F71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7EF5">
        <w:rPr>
          <w:rFonts w:ascii="Times New Roman" w:hAnsi="Times New Roman"/>
          <w:sz w:val="24"/>
          <w:szCs w:val="24"/>
        </w:rPr>
        <w:t xml:space="preserve">  </w:t>
      </w: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4219"/>
        <w:gridCol w:w="1418"/>
        <w:gridCol w:w="425"/>
        <w:gridCol w:w="1417"/>
        <w:gridCol w:w="567"/>
        <w:gridCol w:w="1809"/>
      </w:tblGrid>
      <w:tr w:rsidR="009E4557" w:rsidRPr="009E4557" w14:paraId="40212A2E" w14:textId="77777777" w:rsidTr="005B6067">
        <w:trPr>
          <w:cantSplit/>
          <w:trHeight w:val="150"/>
        </w:trPr>
        <w:tc>
          <w:tcPr>
            <w:tcW w:w="4219" w:type="dxa"/>
            <w:vMerge w:val="restart"/>
            <w:hideMark/>
          </w:tcPr>
          <w:p w14:paraId="2E2FA6D9" w14:textId="77777777" w:rsidR="009E4557" w:rsidRPr="009E4557" w:rsidRDefault="009E4557" w:rsidP="004F7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557">
              <w:rPr>
                <w:rFonts w:ascii="Times New Roman" w:hAnsi="Times New Roman"/>
                <w:sz w:val="24"/>
                <w:szCs w:val="24"/>
              </w:rPr>
              <w:t>Tiekėjams pagal sąrašą</w:t>
            </w:r>
          </w:p>
        </w:tc>
        <w:tc>
          <w:tcPr>
            <w:tcW w:w="1418" w:type="dxa"/>
            <w:vMerge w:val="restart"/>
          </w:tcPr>
          <w:p w14:paraId="75208C13" w14:textId="77777777" w:rsidR="009E4557" w:rsidRPr="009E4557" w:rsidRDefault="009E4557" w:rsidP="004F7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CAAAC69" w14:textId="77777777" w:rsidR="009E4557" w:rsidRPr="009E4557" w:rsidRDefault="009E4557" w:rsidP="004F7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AA52D8F" w14:textId="103EC8BC" w:rsidR="009E4557" w:rsidRPr="009E4557" w:rsidRDefault="001455D7" w:rsidP="004F7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2025-03-21</w:t>
            </w:r>
          </w:p>
        </w:tc>
        <w:tc>
          <w:tcPr>
            <w:tcW w:w="567" w:type="dxa"/>
          </w:tcPr>
          <w:p w14:paraId="6DD192B3" w14:textId="23D1A731" w:rsidR="009E4557" w:rsidRPr="009E4557" w:rsidRDefault="00EC3D6C" w:rsidP="004F7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S-</w:t>
            </w:r>
          </w:p>
        </w:tc>
        <w:tc>
          <w:tcPr>
            <w:tcW w:w="1809" w:type="dxa"/>
          </w:tcPr>
          <w:p w14:paraId="1BF5CF5F" w14:textId="77777777" w:rsidR="009E4557" w:rsidRPr="009E4557" w:rsidRDefault="009E4557" w:rsidP="004F7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557" w:rsidRPr="009E4557" w14:paraId="3D0A3C3F" w14:textId="77777777" w:rsidTr="005B6067">
        <w:trPr>
          <w:cantSplit/>
          <w:trHeight w:val="150"/>
        </w:trPr>
        <w:tc>
          <w:tcPr>
            <w:tcW w:w="9855" w:type="dxa"/>
            <w:vMerge/>
            <w:vAlign w:val="center"/>
            <w:hideMark/>
          </w:tcPr>
          <w:p w14:paraId="535C092A" w14:textId="77777777" w:rsidR="009E4557" w:rsidRPr="009E4557" w:rsidRDefault="009E4557" w:rsidP="004F7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0CD88407" w14:textId="77777777" w:rsidR="009E4557" w:rsidRPr="009E4557" w:rsidRDefault="009E4557" w:rsidP="004F7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94DA601" w14:textId="77777777" w:rsidR="009E4557" w:rsidRPr="009E4557" w:rsidRDefault="009E4557" w:rsidP="004F7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  <w:gridSpan w:val="3"/>
          </w:tcPr>
          <w:p w14:paraId="62E66DAC" w14:textId="6D908820" w:rsidR="00ED1378" w:rsidRPr="009E4557" w:rsidRDefault="00ED1378" w:rsidP="004F7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557" w:rsidRPr="009E4557" w14:paraId="311E4FED" w14:textId="77777777" w:rsidTr="009E4557">
        <w:tc>
          <w:tcPr>
            <w:tcW w:w="9855" w:type="dxa"/>
            <w:gridSpan w:val="6"/>
          </w:tcPr>
          <w:p w14:paraId="4CB611C8" w14:textId="77777777" w:rsidR="009E4557" w:rsidRPr="009E4557" w:rsidRDefault="009E4557" w:rsidP="004F71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8326A22" w14:textId="375F156B" w:rsidR="009E4557" w:rsidRPr="009E4557" w:rsidRDefault="000F7C00" w:rsidP="00BE03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455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DĖL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DOKUMENTŲ TIKSLINIMO IR PASIŪLYMŲ PATEIKIMO TERMINO NUKĖLIMO</w:t>
            </w:r>
          </w:p>
        </w:tc>
      </w:tr>
    </w:tbl>
    <w:p w14:paraId="0AF4C145" w14:textId="77777777" w:rsidR="009E4557" w:rsidRPr="009E4557" w:rsidRDefault="009E4557" w:rsidP="004F71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A7267E" w14:textId="7051962F" w:rsidR="009E4557" w:rsidRPr="00D35350" w:rsidRDefault="009E4557" w:rsidP="004F713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9E4557">
        <w:rPr>
          <w:rFonts w:ascii="Times New Roman" w:hAnsi="Times New Roman"/>
          <w:sz w:val="24"/>
          <w:szCs w:val="24"/>
        </w:rPr>
        <w:t xml:space="preserve">UAB „Naujosios Akmenės komunalininkas“ viešojo pirkimo komisija </w:t>
      </w:r>
      <w:r w:rsidRPr="009E4557">
        <w:rPr>
          <w:rFonts w:ascii="Times New Roman" w:hAnsi="Times New Roman"/>
          <w:bCs/>
          <w:sz w:val="24"/>
          <w:szCs w:val="24"/>
        </w:rPr>
        <w:t xml:space="preserve">vykdo supaprastintą atvirą </w:t>
      </w:r>
      <w:r w:rsidRPr="00D35350">
        <w:rPr>
          <w:rFonts w:ascii="Times New Roman" w:hAnsi="Times New Roman"/>
          <w:bCs/>
          <w:sz w:val="24"/>
          <w:szCs w:val="24"/>
        </w:rPr>
        <w:t>konkursą „</w:t>
      </w:r>
      <w:r w:rsidR="005B6067" w:rsidRPr="00D35350">
        <w:rPr>
          <w:rFonts w:ascii="Times New Roman" w:hAnsi="Times New Roman"/>
          <w:bCs/>
          <w:i/>
          <w:iCs/>
          <w:sz w:val="24"/>
          <w:szCs w:val="24"/>
        </w:rPr>
        <w:t xml:space="preserve">Dolomito (su pristatymu) </w:t>
      </w:r>
      <w:r w:rsidRPr="00D35350">
        <w:rPr>
          <w:rFonts w:ascii="Times New Roman" w:hAnsi="Times New Roman"/>
          <w:bCs/>
          <w:i/>
          <w:iCs/>
          <w:sz w:val="24"/>
          <w:szCs w:val="24"/>
        </w:rPr>
        <w:t>pirkimas“</w:t>
      </w:r>
      <w:r w:rsidRPr="00D35350">
        <w:rPr>
          <w:rFonts w:ascii="Times New Roman" w:hAnsi="Times New Roman"/>
          <w:bCs/>
          <w:sz w:val="24"/>
          <w:szCs w:val="24"/>
        </w:rPr>
        <w:t xml:space="preserve"> (toliau – Konkursas, pirkimo ID </w:t>
      </w:r>
      <w:r w:rsidR="005B6067" w:rsidRPr="00D35350">
        <w:rPr>
          <w:rFonts w:ascii="Times New Roman" w:hAnsi="Times New Roman"/>
          <w:bCs/>
          <w:sz w:val="24"/>
          <w:szCs w:val="24"/>
        </w:rPr>
        <w:t>1651184</w:t>
      </w:r>
      <w:r w:rsidRPr="00D35350">
        <w:rPr>
          <w:rFonts w:ascii="Times New Roman" w:hAnsi="Times New Roman"/>
          <w:bCs/>
          <w:sz w:val="24"/>
          <w:szCs w:val="24"/>
        </w:rPr>
        <w:t>).</w:t>
      </w:r>
    </w:p>
    <w:p w14:paraId="297C92FB" w14:textId="513C7BE1" w:rsidR="009E4557" w:rsidRPr="00D35350" w:rsidRDefault="009E4557" w:rsidP="004F7134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D35350">
        <w:rPr>
          <w:rFonts w:ascii="Times New Roman" w:hAnsi="Times New Roman"/>
          <w:bCs/>
          <w:iCs/>
          <w:sz w:val="24"/>
          <w:szCs w:val="24"/>
        </w:rPr>
        <w:t>Viešojo pirkimo komisija</w:t>
      </w:r>
      <w:r w:rsidR="00403527" w:rsidRPr="00D35350">
        <w:rPr>
          <w:rFonts w:ascii="Times New Roman" w:hAnsi="Times New Roman"/>
          <w:bCs/>
          <w:iCs/>
          <w:sz w:val="24"/>
          <w:szCs w:val="24"/>
        </w:rPr>
        <w:t xml:space="preserve"> gavo iš iniciatoriaus prašymą patikslinti preliminarius krovinių kiekius</w:t>
      </w:r>
      <w:r w:rsidR="005C6C1A" w:rsidRPr="00D35350">
        <w:rPr>
          <w:rFonts w:ascii="Times New Roman" w:hAnsi="Times New Roman"/>
          <w:bCs/>
          <w:iCs/>
          <w:sz w:val="24"/>
          <w:szCs w:val="24"/>
        </w:rPr>
        <w:t xml:space="preserve"> bei atitinkamai pagal krovinių kiekį patikslinti pirkimo sąlygų 6 priedą „Pasiūlymo forma“</w:t>
      </w:r>
      <w:r w:rsidRPr="00D35350">
        <w:rPr>
          <w:rFonts w:ascii="Times New Roman" w:hAnsi="Times New Roman"/>
          <w:bCs/>
          <w:iCs/>
          <w:sz w:val="24"/>
          <w:szCs w:val="24"/>
        </w:rPr>
        <w:t>:</w:t>
      </w:r>
    </w:p>
    <w:p w14:paraId="6ACE460B" w14:textId="2351E2D4" w:rsidR="00391F45" w:rsidRPr="005C6C1A" w:rsidRDefault="009018C2" w:rsidP="005C6C1A">
      <w:pPr>
        <w:pStyle w:val="ListParagraph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D35350">
        <w:rPr>
          <w:rFonts w:ascii="Times New Roman" w:hAnsi="Times New Roman"/>
          <w:bCs/>
          <w:sz w:val="24"/>
          <w:szCs w:val="24"/>
        </w:rPr>
        <w:t xml:space="preserve">Specialiųjų </w:t>
      </w:r>
      <w:r w:rsidRPr="005C6C1A">
        <w:rPr>
          <w:rFonts w:ascii="Times New Roman" w:hAnsi="Times New Roman"/>
          <w:bCs/>
          <w:sz w:val="24"/>
          <w:szCs w:val="24"/>
        </w:rPr>
        <w:t xml:space="preserve">pirkimų sąlygų </w:t>
      </w:r>
      <w:r w:rsidRPr="005C6C1A">
        <w:rPr>
          <w:rFonts w:ascii="Times New Roman" w:hAnsi="Times New Roman"/>
          <w:sz w:val="24"/>
          <w:szCs w:val="24"/>
        </w:rPr>
        <w:t>2 priedo „Techninė specifikacija“</w:t>
      </w:r>
      <w:r w:rsidR="00032BDC" w:rsidRPr="005C6C1A">
        <w:rPr>
          <w:rFonts w:ascii="Times New Roman" w:hAnsi="Times New Roman"/>
          <w:sz w:val="24"/>
          <w:szCs w:val="24"/>
        </w:rPr>
        <w:t xml:space="preserve"> sakinį „</w:t>
      </w:r>
      <w:r w:rsidR="004944EA" w:rsidRPr="005C6C1A">
        <w:rPr>
          <w:rFonts w:ascii="Times New Roman" w:hAnsi="Times New Roman"/>
          <w:color w:val="000000"/>
          <w:sz w:val="24"/>
          <w:szCs w:val="24"/>
        </w:rPr>
        <w:t xml:space="preserve">Poreikis: preliminarus kiekis </w:t>
      </w:r>
      <w:r w:rsidR="00E7569B" w:rsidRPr="005C6C1A">
        <w:rPr>
          <w:rFonts w:ascii="Times New Roman" w:hAnsi="Times New Roman"/>
          <w:color w:val="000000"/>
          <w:sz w:val="24"/>
          <w:szCs w:val="24"/>
        </w:rPr>
        <w:t>460 krovinių</w:t>
      </w:r>
      <w:r w:rsidR="004944EA" w:rsidRPr="005C6C1A">
        <w:rPr>
          <w:rFonts w:ascii="Times New Roman" w:hAnsi="Times New Roman"/>
          <w:color w:val="000000"/>
          <w:sz w:val="24"/>
          <w:szCs w:val="24"/>
        </w:rPr>
        <w:t>.</w:t>
      </w:r>
      <w:r w:rsidR="00032BDC" w:rsidRPr="005C6C1A">
        <w:rPr>
          <w:rFonts w:ascii="Times New Roman" w:hAnsi="Times New Roman"/>
          <w:color w:val="000000"/>
          <w:sz w:val="24"/>
          <w:szCs w:val="24"/>
        </w:rPr>
        <w:t xml:space="preserve">“ </w:t>
      </w:r>
      <w:r w:rsidR="00032BDC" w:rsidRPr="005C6C1A">
        <w:rPr>
          <w:rFonts w:ascii="Times New Roman" w:hAnsi="Times New Roman"/>
          <w:bCs/>
          <w:sz w:val="24"/>
          <w:szCs w:val="24"/>
        </w:rPr>
        <w:t xml:space="preserve">išdėstome </w:t>
      </w:r>
      <w:r w:rsidR="00330307" w:rsidRPr="005C6C1A">
        <w:rPr>
          <w:rFonts w:ascii="Times New Roman" w:hAnsi="Times New Roman"/>
          <w:bCs/>
          <w:sz w:val="24"/>
          <w:szCs w:val="24"/>
        </w:rPr>
        <w:t>nauja redakcija</w:t>
      </w:r>
      <w:r w:rsidR="00032BDC" w:rsidRPr="005C6C1A">
        <w:rPr>
          <w:rFonts w:ascii="Times New Roman" w:hAnsi="Times New Roman"/>
          <w:bCs/>
          <w:sz w:val="24"/>
          <w:szCs w:val="24"/>
        </w:rPr>
        <w:t xml:space="preserve">: </w:t>
      </w:r>
      <w:r w:rsidR="00032BDC" w:rsidRPr="005C6C1A">
        <w:rPr>
          <w:rFonts w:ascii="Times New Roman" w:hAnsi="Times New Roman"/>
          <w:sz w:val="24"/>
          <w:szCs w:val="24"/>
        </w:rPr>
        <w:t>„</w:t>
      </w:r>
      <w:r w:rsidR="00032BDC" w:rsidRPr="005C6C1A">
        <w:rPr>
          <w:rFonts w:ascii="Times New Roman" w:hAnsi="Times New Roman"/>
          <w:color w:val="000000"/>
          <w:sz w:val="24"/>
          <w:szCs w:val="24"/>
        </w:rPr>
        <w:t xml:space="preserve">Poreikis: preliminarus </w:t>
      </w:r>
      <w:r w:rsidR="00032BDC" w:rsidRPr="005C6C1A">
        <w:rPr>
          <w:rFonts w:ascii="Times New Roman" w:hAnsi="Times New Roman"/>
          <w:bCs/>
          <w:sz w:val="24"/>
          <w:szCs w:val="24"/>
        </w:rPr>
        <w:t xml:space="preserve">kiekis </w:t>
      </w:r>
      <w:r w:rsidR="00D063E8" w:rsidRPr="005C6C1A">
        <w:rPr>
          <w:rFonts w:ascii="Times New Roman" w:hAnsi="Times New Roman"/>
          <w:bCs/>
          <w:sz w:val="24"/>
          <w:szCs w:val="24"/>
        </w:rPr>
        <w:t xml:space="preserve">400 </w:t>
      </w:r>
      <w:r w:rsidR="00E7569B" w:rsidRPr="005C6C1A">
        <w:rPr>
          <w:rFonts w:ascii="Times New Roman" w:hAnsi="Times New Roman"/>
          <w:bCs/>
          <w:sz w:val="24"/>
          <w:szCs w:val="24"/>
        </w:rPr>
        <w:t>krovinių</w:t>
      </w:r>
      <w:r w:rsidR="00032BDC" w:rsidRPr="005C6C1A">
        <w:rPr>
          <w:rFonts w:ascii="Times New Roman" w:hAnsi="Times New Roman"/>
          <w:bCs/>
          <w:sz w:val="24"/>
          <w:szCs w:val="24"/>
        </w:rPr>
        <w:t>“</w:t>
      </w:r>
      <w:r w:rsidR="00065F34" w:rsidRPr="005C6C1A">
        <w:rPr>
          <w:rFonts w:ascii="Times New Roman" w:hAnsi="Times New Roman"/>
          <w:bCs/>
          <w:sz w:val="24"/>
          <w:szCs w:val="24"/>
        </w:rPr>
        <w:t>.</w:t>
      </w:r>
    </w:p>
    <w:p w14:paraId="116A93EB" w14:textId="6091EFA3" w:rsidR="00AC3D9D" w:rsidRDefault="008A1C67" w:rsidP="00A647C9">
      <w:pPr>
        <w:pStyle w:val="ListParagraph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A647C9">
        <w:rPr>
          <w:rFonts w:ascii="Times New Roman" w:hAnsi="Times New Roman"/>
          <w:bCs/>
          <w:sz w:val="24"/>
          <w:szCs w:val="24"/>
        </w:rPr>
        <w:t xml:space="preserve">Taip pat atsižvelgus </w:t>
      </w:r>
      <w:r w:rsidR="00A647C9">
        <w:rPr>
          <w:rFonts w:ascii="Times New Roman" w:hAnsi="Times New Roman"/>
          <w:bCs/>
          <w:sz w:val="24"/>
          <w:szCs w:val="24"/>
        </w:rPr>
        <w:t xml:space="preserve">į </w:t>
      </w:r>
      <w:r w:rsidR="00A647C9" w:rsidRPr="005C6C1A">
        <w:rPr>
          <w:rFonts w:ascii="Times New Roman" w:hAnsi="Times New Roman"/>
          <w:bCs/>
          <w:sz w:val="24"/>
          <w:szCs w:val="24"/>
        </w:rPr>
        <w:t xml:space="preserve">Specialiųjų pirkimų sąlygų </w:t>
      </w:r>
      <w:r w:rsidR="00A647C9" w:rsidRPr="005C6C1A">
        <w:rPr>
          <w:rFonts w:ascii="Times New Roman" w:hAnsi="Times New Roman"/>
          <w:sz w:val="24"/>
          <w:szCs w:val="24"/>
        </w:rPr>
        <w:t>2 priedo „Techninė specifikacija</w:t>
      </w:r>
      <w:r w:rsidR="00A647C9">
        <w:rPr>
          <w:rFonts w:ascii="Times New Roman" w:hAnsi="Times New Roman"/>
          <w:bCs/>
          <w:sz w:val="24"/>
          <w:szCs w:val="24"/>
        </w:rPr>
        <w:t xml:space="preserve">“ </w:t>
      </w:r>
      <w:r w:rsidRPr="00A647C9">
        <w:rPr>
          <w:rFonts w:ascii="Times New Roman" w:hAnsi="Times New Roman"/>
          <w:bCs/>
          <w:sz w:val="24"/>
          <w:szCs w:val="24"/>
        </w:rPr>
        <w:t>patikslinimą</w:t>
      </w:r>
      <w:r w:rsidR="00A647C9">
        <w:rPr>
          <w:rFonts w:ascii="Times New Roman" w:hAnsi="Times New Roman"/>
          <w:bCs/>
          <w:sz w:val="24"/>
          <w:szCs w:val="24"/>
        </w:rPr>
        <w:t xml:space="preserve">, atitinkamai </w:t>
      </w:r>
      <w:r w:rsidRPr="00A647C9">
        <w:rPr>
          <w:rFonts w:ascii="Times New Roman" w:hAnsi="Times New Roman"/>
          <w:bCs/>
          <w:sz w:val="24"/>
          <w:szCs w:val="24"/>
        </w:rPr>
        <w:t xml:space="preserve">tiksliname ir Specialiųjų pirkimų sąlygų </w:t>
      </w:r>
      <w:r w:rsidRPr="00A647C9">
        <w:rPr>
          <w:rFonts w:ascii="Times New Roman" w:hAnsi="Times New Roman"/>
          <w:sz w:val="24"/>
          <w:szCs w:val="24"/>
        </w:rPr>
        <w:t>8 pried</w:t>
      </w:r>
      <w:r w:rsidR="00284E98" w:rsidRPr="00A647C9">
        <w:rPr>
          <w:rFonts w:ascii="Times New Roman" w:hAnsi="Times New Roman"/>
          <w:sz w:val="24"/>
          <w:szCs w:val="24"/>
        </w:rPr>
        <w:t>o</w:t>
      </w:r>
      <w:r w:rsidRPr="00A647C9">
        <w:rPr>
          <w:rFonts w:ascii="Times New Roman" w:hAnsi="Times New Roman"/>
          <w:sz w:val="24"/>
          <w:szCs w:val="24"/>
        </w:rPr>
        <w:t xml:space="preserve"> „Sutarties projektas“ </w:t>
      </w:r>
      <w:r w:rsidR="00284E98" w:rsidRPr="00A647C9">
        <w:rPr>
          <w:rFonts w:ascii="Times New Roman" w:hAnsi="Times New Roman"/>
          <w:sz w:val="24"/>
          <w:szCs w:val="24"/>
        </w:rPr>
        <w:t xml:space="preserve">specialiųjų sąlygų </w:t>
      </w:r>
      <w:r w:rsidR="00284E98" w:rsidRPr="00A647C9">
        <w:rPr>
          <w:rFonts w:ascii="Times New Roman" w:hAnsi="Times New Roman"/>
          <w:kern w:val="2"/>
          <w:sz w:val="24"/>
          <w:szCs w:val="24"/>
        </w:rPr>
        <w:t>Priedą Nr. 1 „</w:t>
      </w:r>
      <w:r w:rsidR="00284E98" w:rsidRPr="00A647C9">
        <w:rPr>
          <w:rFonts w:ascii="Times New Roman" w:hAnsi="Times New Roman"/>
          <w:bCs/>
          <w:sz w:val="24"/>
          <w:szCs w:val="24"/>
        </w:rPr>
        <w:t>Techninė specifikacija“</w:t>
      </w:r>
      <w:r w:rsidR="00B40752" w:rsidRPr="00A647C9">
        <w:rPr>
          <w:rFonts w:ascii="Times New Roman" w:hAnsi="Times New Roman"/>
          <w:bCs/>
          <w:sz w:val="24"/>
          <w:szCs w:val="24"/>
        </w:rPr>
        <w:t xml:space="preserve"> </w:t>
      </w:r>
      <w:r w:rsidR="00065F34" w:rsidRPr="00A647C9">
        <w:rPr>
          <w:rFonts w:ascii="Times New Roman" w:hAnsi="Times New Roman"/>
          <w:bCs/>
          <w:sz w:val="24"/>
          <w:szCs w:val="24"/>
        </w:rPr>
        <w:t>(pridedami patikslinti pirkimo sąlygų priedai)</w:t>
      </w:r>
      <w:r w:rsidR="00A647C9">
        <w:rPr>
          <w:rFonts w:ascii="Times New Roman" w:hAnsi="Times New Roman"/>
          <w:bCs/>
          <w:sz w:val="24"/>
          <w:szCs w:val="24"/>
        </w:rPr>
        <w:t>;</w:t>
      </w:r>
    </w:p>
    <w:p w14:paraId="2BE1C100" w14:textId="21C49123" w:rsidR="00A647C9" w:rsidRPr="00A647C9" w:rsidRDefault="00A647C9" w:rsidP="00A647C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647C9">
        <w:rPr>
          <w:rFonts w:ascii="Times New Roman" w:hAnsi="Times New Roman"/>
          <w:bCs/>
          <w:sz w:val="24"/>
          <w:szCs w:val="24"/>
        </w:rPr>
        <w:t>Tiksliname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C6C1A">
        <w:rPr>
          <w:rFonts w:ascii="Times New Roman" w:hAnsi="Times New Roman"/>
          <w:bCs/>
          <w:sz w:val="24"/>
          <w:szCs w:val="24"/>
        </w:rPr>
        <w:t>Specialiųjų</w:t>
      </w:r>
      <w:r w:rsidRPr="00A647C9">
        <w:rPr>
          <w:rFonts w:ascii="Times New Roman" w:hAnsi="Times New Roman"/>
          <w:bCs/>
          <w:sz w:val="24"/>
          <w:szCs w:val="24"/>
        </w:rPr>
        <w:t xml:space="preserve"> Pirkimo sąlygų 6 pried</w:t>
      </w:r>
      <w:r w:rsidR="00D35350">
        <w:rPr>
          <w:rFonts w:ascii="Times New Roman" w:hAnsi="Times New Roman"/>
          <w:bCs/>
          <w:sz w:val="24"/>
          <w:szCs w:val="24"/>
        </w:rPr>
        <w:t xml:space="preserve">o </w:t>
      </w:r>
      <w:r w:rsidRPr="00A647C9">
        <w:rPr>
          <w:rFonts w:ascii="Times New Roman" w:hAnsi="Times New Roman"/>
          <w:bCs/>
          <w:sz w:val="24"/>
          <w:szCs w:val="24"/>
        </w:rPr>
        <w:t>„Pasiūlymo forma“</w:t>
      </w:r>
      <w:r w:rsidR="00D35350">
        <w:rPr>
          <w:rFonts w:ascii="Times New Roman" w:hAnsi="Times New Roman"/>
          <w:bCs/>
          <w:sz w:val="24"/>
          <w:szCs w:val="24"/>
        </w:rPr>
        <w:t xml:space="preserve"> lentelę ir ją išdėstome taip:</w:t>
      </w:r>
    </w:p>
    <w:p w14:paraId="6A3EE52A" w14:textId="0D00B107" w:rsidR="00A647C9" w:rsidRPr="00A647C9" w:rsidRDefault="00A647C9" w:rsidP="00A647C9">
      <w:pPr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A647C9">
        <w:rPr>
          <w:rFonts w:ascii="Times New Roman" w:hAnsi="Times New Roman"/>
          <w:bCs/>
          <w:sz w:val="24"/>
          <w:szCs w:val="24"/>
        </w:rPr>
        <w:t>Siūlome šią prekių kainą: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570"/>
        <w:gridCol w:w="3349"/>
        <w:gridCol w:w="2102"/>
        <w:gridCol w:w="2081"/>
        <w:gridCol w:w="1537"/>
      </w:tblGrid>
      <w:tr w:rsidR="00A647C9" w:rsidRPr="00940CCC" w14:paraId="5A21EFD1" w14:textId="77777777" w:rsidTr="00672703">
        <w:tc>
          <w:tcPr>
            <w:tcW w:w="570" w:type="dxa"/>
            <w:vAlign w:val="center"/>
          </w:tcPr>
          <w:p w14:paraId="09EA5D5E" w14:textId="77777777" w:rsidR="00A647C9" w:rsidRPr="00940CCC" w:rsidRDefault="00A647C9" w:rsidP="00A647C9">
            <w:pPr>
              <w:tabs>
                <w:tab w:val="left" w:pos="284"/>
                <w:tab w:val="left" w:pos="578"/>
              </w:tabs>
              <w:spacing w:after="0" w:line="240" w:lineRule="auto"/>
              <w:jc w:val="center"/>
              <w:rPr>
                <w:rFonts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940CCC">
              <w:rPr>
                <w:rFonts w:hAnsi="Times New Roman" w:cs="Times New Roman"/>
                <w:b/>
                <w:sz w:val="24"/>
                <w:szCs w:val="24"/>
                <w:bdr w:val="none" w:sz="0" w:space="0" w:color="auto" w:frame="1"/>
              </w:rPr>
              <w:t>Eil. Nr.</w:t>
            </w:r>
          </w:p>
        </w:tc>
        <w:tc>
          <w:tcPr>
            <w:tcW w:w="3349" w:type="dxa"/>
            <w:vAlign w:val="center"/>
          </w:tcPr>
          <w:p w14:paraId="7F0CA235" w14:textId="77777777" w:rsidR="00A647C9" w:rsidRPr="00940CCC" w:rsidRDefault="00A647C9" w:rsidP="00A647C9">
            <w:pPr>
              <w:tabs>
                <w:tab w:val="left" w:pos="284"/>
                <w:tab w:val="left" w:pos="578"/>
              </w:tabs>
              <w:spacing w:after="0" w:line="240" w:lineRule="auto"/>
              <w:jc w:val="center"/>
              <w:rPr>
                <w:rFonts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940CCC">
              <w:rPr>
                <w:rFonts w:hAnsi="Times New Roman" w:cs="Times New Roman"/>
                <w:b/>
                <w:sz w:val="24"/>
                <w:szCs w:val="24"/>
              </w:rPr>
              <w:t xml:space="preserve">Prekės </w:t>
            </w:r>
          </w:p>
        </w:tc>
        <w:tc>
          <w:tcPr>
            <w:tcW w:w="2102" w:type="dxa"/>
            <w:vAlign w:val="center"/>
          </w:tcPr>
          <w:p w14:paraId="22B7BAE6" w14:textId="77777777" w:rsidR="00A647C9" w:rsidRDefault="00A647C9" w:rsidP="00A647C9">
            <w:pPr>
              <w:tabs>
                <w:tab w:val="left" w:pos="284"/>
                <w:tab w:val="left" w:pos="578"/>
              </w:tabs>
              <w:spacing w:after="0" w:line="240" w:lineRule="auto"/>
              <w:jc w:val="center"/>
              <w:rPr>
                <w:rFonts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940CCC">
              <w:rPr>
                <w:rFonts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Preliminarus kiekis 24 mėn. laikotarpiui, </w:t>
            </w:r>
            <w:r>
              <w:rPr>
                <w:rFonts w:hAnsi="Times New Roman" w:cs="Times New Roman"/>
                <w:b/>
                <w:sz w:val="24"/>
                <w:szCs w:val="24"/>
                <w:bdr w:val="none" w:sz="0" w:space="0" w:color="auto" w:frame="1"/>
              </w:rPr>
              <w:t>krovinys</w:t>
            </w:r>
          </w:p>
          <w:p w14:paraId="7D89D5E7" w14:textId="77777777" w:rsidR="00A647C9" w:rsidRPr="00940CCC" w:rsidRDefault="00A647C9" w:rsidP="00A647C9">
            <w:pPr>
              <w:tabs>
                <w:tab w:val="left" w:pos="284"/>
                <w:tab w:val="left" w:pos="578"/>
              </w:tabs>
              <w:spacing w:after="0" w:line="240" w:lineRule="auto"/>
              <w:jc w:val="center"/>
              <w:rPr>
                <w:rFonts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hAnsi="Times New Roman" w:cs="Times New Roman"/>
                <w:b/>
                <w:sz w:val="24"/>
                <w:szCs w:val="24"/>
                <w:bdr w:val="none" w:sz="0" w:space="0" w:color="auto" w:frame="1"/>
              </w:rPr>
              <w:t>(ne mažiau 26 t)</w:t>
            </w:r>
          </w:p>
        </w:tc>
        <w:tc>
          <w:tcPr>
            <w:tcW w:w="2081" w:type="dxa"/>
            <w:vAlign w:val="center"/>
          </w:tcPr>
          <w:p w14:paraId="2BE002A5" w14:textId="77777777" w:rsidR="00A647C9" w:rsidRPr="00940CCC" w:rsidRDefault="00A647C9" w:rsidP="00A647C9">
            <w:pPr>
              <w:tabs>
                <w:tab w:val="left" w:pos="284"/>
                <w:tab w:val="left" w:pos="578"/>
              </w:tabs>
              <w:spacing w:after="0" w:line="240" w:lineRule="auto"/>
              <w:jc w:val="center"/>
              <w:rPr>
                <w:rFonts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940CCC">
              <w:rPr>
                <w:rFonts w:hAnsi="Times New Roman" w:cs="Times New Roman"/>
                <w:b/>
                <w:sz w:val="24"/>
                <w:szCs w:val="24"/>
                <w:bdr w:val="none" w:sz="0" w:space="0" w:color="auto" w:frame="1"/>
              </w:rPr>
              <w:t>Vieno</w:t>
            </w:r>
            <w:r>
              <w:rPr>
                <w:rFonts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krovinio </w:t>
            </w:r>
            <w:r w:rsidRPr="00940CCC">
              <w:rPr>
                <w:rFonts w:hAnsi="Times New Roman" w:cs="Times New Roman"/>
                <w:b/>
                <w:sz w:val="24"/>
                <w:szCs w:val="24"/>
                <w:bdr w:val="none" w:sz="0" w:space="0" w:color="auto" w:frame="1"/>
              </w:rPr>
              <w:t>įkainis, Eur be PVM</w:t>
            </w:r>
          </w:p>
        </w:tc>
        <w:tc>
          <w:tcPr>
            <w:tcW w:w="1537" w:type="dxa"/>
          </w:tcPr>
          <w:p w14:paraId="4BD23401" w14:textId="77777777" w:rsidR="00A647C9" w:rsidRPr="00940CCC" w:rsidRDefault="00A647C9" w:rsidP="00A647C9">
            <w:pPr>
              <w:tabs>
                <w:tab w:val="left" w:pos="284"/>
                <w:tab w:val="left" w:pos="578"/>
              </w:tabs>
              <w:spacing w:after="0" w:line="240" w:lineRule="auto"/>
              <w:jc w:val="center"/>
              <w:rPr>
                <w:rFonts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940CCC">
              <w:rPr>
                <w:rFonts w:hAnsi="Times New Roman" w:cs="Times New Roman"/>
                <w:b/>
                <w:sz w:val="24"/>
                <w:szCs w:val="24"/>
                <w:bdr w:val="none" w:sz="0" w:space="0" w:color="auto" w:frame="1"/>
              </w:rPr>
              <w:t>Bendra pasiūlymo vertė, Eur be PVM</w:t>
            </w:r>
          </w:p>
        </w:tc>
      </w:tr>
      <w:tr w:rsidR="00A647C9" w:rsidRPr="00940CCC" w14:paraId="0720E945" w14:textId="77777777" w:rsidTr="00672703">
        <w:tc>
          <w:tcPr>
            <w:tcW w:w="570" w:type="dxa"/>
            <w:vAlign w:val="center"/>
          </w:tcPr>
          <w:p w14:paraId="62F9FC84" w14:textId="77777777" w:rsidR="00A647C9" w:rsidRPr="00940CCC" w:rsidRDefault="00A647C9" w:rsidP="00A647C9">
            <w:pPr>
              <w:tabs>
                <w:tab w:val="left" w:pos="284"/>
                <w:tab w:val="left" w:pos="578"/>
              </w:tabs>
              <w:spacing w:after="0" w:line="240" w:lineRule="auto"/>
              <w:jc w:val="center"/>
              <w:rPr>
                <w:rFonts w:hAnsi="Times New Roman" w:cs="Times New Roman"/>
                <w:b/>
                <w:i/>
                <w:sz w:val="24"/>
                <w:szCs w:val="24"/>
                <w:bdr w:val="none" w:sz="0" w:space="0" w:color="auto" w:frame="1"/>
              </w:rPr>
            </w:pPr>
            <w:r w:rsidRPr="00940CCC">
              <w:rPr>
                <w:rFonts w:hAnsi="Times New Roman" w:cs="Times New Roman"/>
                <w:b/>
                <w:i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3349" w:type="dxa"/>
            <w:vAlign w:val="center"/>
          </w:tcPr>
          <w:p w14:paraId="2B593AC2" w14:textId="77777777" w:rsidR="00A647C9" w:rsidRPr="00940CCC" w:rsidRDefault="00A647C9" w:rsidP="00A647C9">
            <w:pPr>
              <w:tabs>
                <w:tab w:val="left" w:pos="284"/>
                <w:tab w:val="left" w:pos="578"/>
              </w:tabs>
              <w:spacing w:after="0" w:line="240" w:lineRule="auto"/>
              <w:jc w:val="center"/>
              <w:rPr>
                <w:rFonts w:hAnsi="Times New Roman" w:cs="Times New Roman"/>
                <w:b/>
                <w:i/>
                <w:sz w:val="24"/>
                <w:szCs w:val="24"/>
              </w:rPr>
            </w:pPr>
            <w:r w:rsidRPr="00940CCC">
              <w:rPr>
                <w:rFonts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102" w:type="dxa"/>
            <w:vAlign w:val="center"/>
          </w:tcPr>
          <w:p w14:paraId="192FE00C" w14:textId="77777777" w:rsidR="00A647C9" w:rsidRPr="00940CCC" w:rsidRDefault="00A647C9" w:rsidP="00A647C9">
            <w:pPr>
              <w:tabs>
                <w:tab w:val="left" w:pos="284"/>
                <w:tab w:val="left" w:pos="578"/>
              </w:tabs>
              <w:spacing w:after="0" w:line="240" w:lineRule="auto"/>
              <w:jc w:val="center"/>
              <w:rPr>
                <w:rFonts w:hAnsi="Times New Roman" w:cs="Times New Roman"/>
                <w:b/>
                <w:i/>
                <w:sz w:val="24"/>
                <w:szCs w:val="24"/>
                <w:bdr w:val="none" w:sz="0" w:space="0" w:color="auto" w:frame="1"/>
              </w:rPr>
            </w:pPr>
            <w:r w:rsidRPr="00940CCC">
              <w:rPr>
                <w:rFonts w:hAnsi="Times New Roman" w:cs="Times New Roman"/>
                <w:b/>
                <w:i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2081" w:type="dxa"/>
            <w:vAlign w:val="center"/>
          </w:tcPr>
          <w:p w14:paraId="5CB2EF58" w14:textId="77777777" w:rsidR="00A647C9" w:rsidRPr="00940CCC" w:rsidRDefault="00A647C9" w:rsidP="00A647C9">
            <w:pPr>
              <w:tabs>
                <w:tab w:val="left" w:pos="284"/>
                <w:tab w:val="left" w:pos="578"/>
              </w:tabs>
              <w:spacing w:after="0" w:line="240" w:lineRule="auto"/>
              <w:jc w:val="center"/>
              <w:rPr>
                <w:rFonts w:hAnsi="Times New Roman" w:cs="Times New Roman"/>
                <w:b/>
                <w:i/>
                <w:sz w:val="24"/>
                <w:szCs w:val="24"/>
                <w:bdr w:val="none" w:sz="0" w:space="0" w:color="auto" w:frame="1"/>
              </w:rPr>
            </w:pPr>
            <w:r w:rsidRPr="00940CCC">
              <w:rPr>
                <w:rFonts w:hAnsi="Times New Roman" w:cs="Times New Roman"/>
                <w:b/>
                <w:i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1537" w:type="dxa"/>
          </w:tcPr>
          <w:p w14:paraId="5794EBA4" w14:textId="77777777" w:rsidR="00A647C9" w:rsidRPr="00940CCC" w:rsidRDefault="00A647C9" w:rsidP="00A647C9">
            <w:pPr>
              <w:tabs>
                <w:tab w:val="left" w:pos="284"/>
                <w:tab w:val="left" w:pos="578"/>
              </w:tabs>
              <w:spacing w:after="0" w:line="240" w:lineRule="auto"/>
              <w:jc w:val="center"/>
              <w:rPr>
                <w:rFonts w:hAnsi="Times New Roman" w:cs="Times New Roman"/>
                <w:b/>
                <w:i/>
                <w:sz w:val="24"/>
                <w:szCs w:val="24"/>
                <w:bdr w:val="none" w:sz="0" w:space="0" w:color="auto" w:frame="1"/>
              </w:rPr>
            </w:pPr>
            <w:r w:rsidRPr="00940CCC">
              <w:rPr>
                <w:rFonts w:hAnsi="Times New Roman" w:cs="Times New Roman"/>
                <w:b/>
                <w:i/>
                <w:sz w:val="24"/>
                <w:szCs w:val="24"/>
                <w:bdr w:val="none" w:sz="0" w:space="0" w:color="auto" w:frame="1"/>
              </w:rPr>
              <w:t>5</w:t>
            </w:r>
            <w:r>
              <w:rPr>
                <w:rFonts w:hAnsi="Times New Roman" w:cs="Times New Roman"/>
                <w:b/>
                <w:i/>
                <w:sz w:val="24"/>
                <w:szCs w:val="24"/>
                <w:bdr w:val="none" w:sz="0" w:space="0" w:color="auto" w:frame="1"/>
              </w:rPr>
              <w:t>=</w:t>
            </w:r>
            <w:r w:rsidRPr="00940CCC">
              <w:rPr>
                <w:rFonts w:hAnsi="Times New Roman" w:cs="Times New Roman"/>
                <w:b/>
                <w:i/>
                <w:sz w:val="24"/>
                <w:szCs w:val="24"/>
                <w:bdr w:val="none" w:sz="0" w:space="0" w:color="auto" w:frame="1"/>
              </w:rPr>
              <w:t>(3*4)</w:t>
            </w:r>
          </w:p>
        </w:tc>
      </w:tr>
      <w:tr w:rsidR="00A647C9" w:rsidRPr="00940CCC" w14:paraId="15E9EA2A" w14:textId="77777777" w:rsidTr="00672703">
        <w:tc>
          <w:tcPr>
            <w:tcW w:w="570" w:type="dxa"/>
            <w:vAlign w:val="center"/>
          </w:tcPr>
          <w:p w14:paraId="14A1A4C1" w14:textId="77777777" w:rsidR="00A647C9" w:rsidRPr="00940CCC" w:rsidRDefault="00A647C9" w:rsidP="00A647C9">
            <w:pPr>
              <w:tabs>
                <w:tab w:val="left" w:pos="284"/>
                <w:tab w:val="left" w:pos="578"/>
              </w:tabs>
              <w:spacing w:after="0" w:line="240" w:lineRule="auto"/>
              <w:jc w:val="center"/>
              <w:rPr>
                <w:rFonts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40CCC">
              <w:rPr>
                <w:rFonts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3349" w:type="dxa"/>
            <w:vAlign w:val="center"/>
          </w:tcPr>
          <w:p w14:paraId="183A4BCB" w14:textId="77777777" w:rsidR="00A647C9" w:rsidRPr="00940CCC" w:rsidRDefault="00A647C9" w:rsidP="00A647C9">
            <w:pPr>
              <w:tabs>
                <w:tab w:val="left" w:pos="284"/>
                <w:tab w:val="left" w:pos="578"/>
              </w:tabs>
              <w:spacing w:after="0" w:line="240" w:lineRule="auto"/>
              <w:jc w:val="both"/>
              <w:rPr>
                <w:rFonts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Dolomitas</w:t>
            </w:r>
            <w:r w:rsidRPr="00940CCC">
              <w:rPr>
                <w:rFonts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hAnsi="Times New Roman" w:cs="Times New Roman"/>
                <w:sz w:val="24"/>
                <w:szCs w:val="24"/>
              </w:rPr>
              <w:t>(</w:t>
            </w:r>
            <w:r w:rsidRPr="00940CCC">
              <w:rPr>
                <w:rFonts w:eastAsia="Times New Roman" w:hAnsi="Times New Roman" w:cs="Times New Roman"/>
                <w:sz w:val="24"/>
                <w:szCs w:val="24"/>
              </w:rPr>
              <w:t>su pristatymu)</w:t>
            </w:r>
          </w:p>
        </w:tc>
        <w:tc>
          <w:tcPr>
            <w:tcW w:w="2102" w:type="dxa"/>
            <w:vAlign w:val="center"/>
          </w:tcPr>
          <w:p w14:paraId="0F7A6FC2" w14:textId="77777777" w:rsidR="00A647C9" w:rsidRPr="00940CCC" w:rsidRDefault="00A647C9" w:rsidP="00A647C9">
            <w:pPr>
              <w:tabs>
                <w:tab w:val="left" w:pos="284"/>
                <w:tab w:val="left" w:pos="578"/>
              </w:tabs>
              <w:spacing w:after="0" w:line="240" w:lineRule="auto"/>
              <w:jc w:val="center"/>
              <w:rPr>
                <w:rFonts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  <w:r w:rsidRPr="00940CCC">
              <w:rPr>
                <w:rFonts w:hAnsi="Times New Roman" w:cs="Times New Roman"/>
                <w:sz w:val="24"/>
                <w:szCs w:val="24"/>
                <w:bdr w:val="none" w:sz="0" w:space="0" w:color="auto" w:frame="1"/>
              </w:rPr>
              <w:t>00</w:t>
            </w:r>
          </w:p>
        </w:tc>
        <w:tc>
          <w:tcPr>
            <w:tcW w:w="2081" w:type="dxa"/>
            <w:vAlign w:val="center"/>
          </w:tcPr>
          <w:p w14:paraId="671E241D" w14:textId="77777777" w:rsidR="00A647C9" w:rsidRPr="00940CCC" w:rsidRDefault="00A647C9" w:rsidP="00A647C9">
            <w:pPr>
              <w:tabs>
                <w:tab w:val="left" w:pos="284"/>
                <w:tab w:val="left" w:pos="578"/>
              </w:tabs>
              <w:spacing w:after="0" w:line="240" w:lineRule="auto"/>
              <w:jc w:val="center"/>
              <w:rPr>
                <w:rFonts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37" w:type="dxa"/>
            <w:vAlign w:val="center"/>
          </w:tcPr>
          <w:p w14:paraId="0A5C670C" w14:textId="77777777" w:rsidR="00A647C9" w:rsidRPr="00940CCC" w:rsidRDefault="00A647C9" w:rsidP="00A647C9">
            <w:pPr>
              <w:tabs>
                <w:tab w:val="left" w:pos="284"/>
                <w:tab w:val="left" w:pos="578"/>
              </w:tabs>
              <w:spacing w:after="0" w:line="240" w:lineRule="auto"/>
              <w:jc w:val="center"/>
              <w:rPr>
                <w:rFonts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A647C9" w:rsidRPr="00940CCC" w14:paraId="7BE92FF4" w14:textId="77777777" w:rsidTr="00672703">
        <w:tc>
          <w:tcPr>
            <w:tcW w:w="8102" w:type="dxa"/>
            <w:gridSpan w:val="4"/>
            <w:vAlign w:val="center"/>
          </w:tcPr>
          <w:p w14:paraId="49C90694" w14:textId="77777777" w:rsidR="00A647C9" w:rsidRPr="00940CCC" w:rsidRDefault="00A647C9" w:rsidP="00A647C9">
            <w:pPr>
              <w:tabs>
                <w:tab w:val="left" w:pos="284"/>
                <w:tab w:val="left" w:pos="578"/>
              </w:tabs>
              <w:spacing w:after="0" w:line="240" w:lineRule="auto"/>
              <w:jc w:val="right"/>
              <w:rPr>
                <w:rFonts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40CCC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Pasiūlymo palyginamoji kaina Eur be PVM</w:t>
            </w:r>
          </w:p>
        </w:tc>
        <w:tc>
          <w:tcPr>
            <w:tcW w:w="1537" w:type="dxa"/>
            <w:vAlign w:val="center"/>
          </w:tcPr>
          <w:p w14:paraId="400E33E2" w14:textId="77777777" w:rsidR="00A647C9" w:rsidRPr="00940CCC" w:rsidRDefault="00A647C9" w:rsidP="00A647C9">
            <w:pPr>
              <w:tabs>
                <w:tab w:val="left" w:pos="284"/>
                <w:tab w:val="left" w:pos="578"/>
              </w:tabs>
              <w:spacing w:after="0" w:line="240" w:lineRule="auto"/>
              <w:jc w:val="center"/>
              <w:rPr>
                <w:rFonts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A647C9" w:rsidRPr="00940CCC" w14:paraId="13F1D580" w14:textId="77777777" w:rsidTr="00672703">
        <w:tc>
          <w:tcPr>
            <w:tcW w:w="8102" w:type="dxa"/>
            <w:gridSpan w:val="4"/>
            <w:vAlign w:val="center"/>
          </w:tcPr>
          <w:p w14:paraId="3BE18F17" w14:textId="77777777" w:rsidR="00A647C9" w:rsidRPr="00940CCC" w:rsidRDefault="00A647C9" w:rsidP="00A647C9">
            <w:pPr>
              <w:tabs>
                <w:tab w:val="left" w:pos="284"/>
                <w:tab w:val="left" w:pos="578"/>
              </w:tabs>
              <w:spacing w:after="0" w:line="240" w:lineRule="auto"/>
              <w:jc w:val="right"/>
              <w:rPr>
                <w:rFonts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940CCC">
              <w:rPr>
                <w:rFonts w:hAnsi="Times New Roman" w:cs="Times New Roman"/>
                <w:b/>
                <w:sz w:val="24"/>
                <w:szCs w:val="24"/>
                <w:bdr w:val="none" w:sz="0" w:space="0" w:color="auto" w:frame="1"/>
              </w:rPr>
              <w:t>PVM</w:t>
            </w:r>
          </w:p>
        </w:tc>
        <w:tc>
          <w:tcPr>
            <w:tcW w:w="1537" w:type="dxa"/>
            <w:vAlign w:val="center"/>
          </w:tcPr>
          <w:p w14:paraId="573B2B1D" w14:textId="77777777" w:rsidR="00A647C9" w:rsidRPr="00940CCC" w:rsidRDefault="00A647C9" w:rsidP="00A647C9">
            <w:pPr>
              <w:tabs>
                <w:tab w:val="left" w:pos="284"/>
                <w:tab w:val="left" w:pos="578"/>
              </w:tabs>
              <w:spacing w:after="0" w:line="240" w:lineRule="auto"/>
              <w:jc w:val="center"/>
              <w:rPr>
                <w:rFonts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A647C9" w:rsidRPr="00940CCC" w14:paraId="6CFE8DA0" w14:textId="77777777" w:rsidTr="00672703">
        <w:tc>
          <w:tcPr>
            <w:tcW w:w="8102" w:type="dxa"/>
            <w:gridSpan w:val="4"/>
            <w:vAlign w:val="center"/>
          </w:tcPr>
          <w:p w14:paraId="3F983A6F" w14:textId="77777777" w:rsidR="00A647C9" w:rsidRPr="00940CCC" w:rsidRDefault="00A647C9" w:rsidP="00A647C9">
            <w:pPr>
              <w:tabs>
                <w:tab w:val="left" w:pos="284"/>
                <w:tab w:val="left" w:pos="578"/>
              </w:tabs>
              <w:spacing w:after="0" w:line="240" w:lineRule="auto"/>
              <w:jc w:val="right"/>
              <w:rPr>
                <w:rFonts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940CCC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Pasiūlymo palyginamoji kaina Eur su PVM</w:t>
            </w:r>
          </w:p>
        </w:tc>
        <w:tc>
          <w:tcPr>
            <w:tcW w:w="1537" w:type="dxa"/>
            <w:vAlign w:val="center"/>
          </w:tcPr>
          <w:p w14:paraId="4E06913C" w14:textId="77777777" w:rsidR="00A647C9" w:rsidRPr="00940CCC" w:rsidRDefault="00A647C9" w:rsidP="00A647C9">
            <w:pPr>
              <w:tabs>
                <w:tab w:val="left" w:pos="284"/>
                <w:tab w:val="left" w:pos="578"/>
              </w:tabs>
              <w:spacing w:after="0" w:line="240" w:lineRule="auto"/>
              <w:jc w:val="center"/>
              <w:rPr>
                <w:rFonts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</w:tbl>
    <w:p w14:paraId="67A79FF3" w14:textId="77777777" w:rsidR="001455D7" w:rsidRDefault="001455D7" w:rsidP="00CC6DE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Komisija </w:t>
      </w:r>
      <w:r w:rsidR="00320948" w:rsidRPr="00CC6DE3">
        <w:rPr>
          <w:rFonts w:ascii="Times New Roman" w:hAnsi="Times New Roman"/>
          <w:sz w:val="24"/>
          <w:szCs w:val="24"/>
        </w:rPr>
        <w:t xml:space="preserve">informuoja, kad </w:t>
      </w:r>
      <w:r w:rsidR="00A04910">
        <w:rPr>
          <w:rFonts w:ascii="Times New Roman" w:hAnsi="Times New Roman"/>
          <w:sz w:val="24"/>
          <w:szCs w:val="24"/>
        </w:rPr>
        <w:t>v</w:t>
      </w:r>
      <w:r w:rsidR="00320948" w:rsidRPr="00CC6DE3">
        <w:rPr>
          <w:rFonts w:ascii="Times New Roman" w:hAnsi="Times New Roman"/>
          <w:sz w:val="24"/>
          <w:szCs w:val="24"/>
        </w:rPr>
        <w:t>adovaujantis</w:t>
      </w:r>
      <w:r w:rsidR="00262A75">
        <w:rPr>
          <w:rFonts w:ascii="Times New Roman" w:hAnsi="Times New Roman"/>
          <w:sz w:val="24"/>
          <w:szCs w:val="24"/>
        </w:rPr>
        <w:t xml:space="preserve"> Pirkimo sąlygų 1 priedo</w:t>
      </w:r>
      <w:r w:rsidR="00F311F2">
        <w:rPr>
          <w:rFonts w:ascii="Times New Roman" w:hAnsi="Times New Roman"/>
          <w:sz w:val="24"/>
          <w:szCs w:val="24"/>
        </w:rPr>
        <w:t xml:space="preserve"> „Terminai“ 4 eilute „</w:t>
      </w:r>
      <w:r w:rsidR="00F311F2" w:rsidRPr="00F311F2">
        <w:rPr>
          <w:rFonts w:ascii="Times New Roman" w:hAnsi="Times New Roman"/>
          <w:i/>
          <w:iCs/>
          <w:sz w:val="24"/>
          <w:szCs w:val="24"/>
        </w:rPr>
        <w:t xml:space="preserve">Perkančioji organizacija </w:t>
      </w:r>
      <w:r w:rsidR="00F311F2" w:rsidRPr="00F311F2">
        <w:rPr>
          <w:rFonts w:ascii="Times New Roman" w:hAnsi="Times New Roman"/>
          <w:b/>
          <w:bCs/>
          <w:i/>
          <w:iCs/>
          <w:sz w:val="24"/>
          <w:szCs w:val="24"/>
        </w:rPr>
        <w:t>pirkimo sąlygų paaiškinimą</w:t>
      </w:r>
      <w:r w:rsidR="00F311F2" w:rsidRPr="00F311F2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F311F2" w:rsidRPr="00D40100">
        <w:rPr>
          <w:rFonts w:ascii="Times New Roman" w:hAnsi="Times New Roman"/>
          <w:b/>
          <w:bCs/>
          <w:i/>
          <w:iCs/>
          <w:sz w:val="24"/>
          <w:szCs w:val="24"/>
        </w:rPr>
        <w:t>patikslinimą</w:t>
      </w:r>
      <w:r w:rsidR="00F311F2" w:rsidRPr="00F311F2">
        <w:rPr>
          <w:rFonts w:ascii="Times New Roman" w:hAnsi="Times New Roman"/>
          <w:i/>
          <w:iCs/>
          <w:sz w:val="24"/>
          <w:szCs w:val="24"/>
        </w:rPr>
        <w:t xml:space="preserve"> pateikia visiems tiekėjams ne vėliau kaip: 4 (keturios) dienos iki pasiūlymų pateikimo termino dienos</w:t>
      </w:r>
      <w:r w:rsidR="00F311F2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, atsižvelgdama į tai, kad tikslinami dokumentai, </w:t>
      </w:r>
      <w:r w:rsidR="00320948" w:rsidRPr="00CC6DE3">
        <w:rPr>
          <w:rFonts w:ascii="Times New Roman" w:hAnsi="Times New Roman"/>
          <w:sz w:val="24"/>
          <w:szCs w:val="24"/>
        </w:rPr>
        <w:t xml:space="preserve">nukelia pasiūlymų </w:t>
      </w:r>
      <w:r w:rsidR="00D40100">
        <w:rPr>
          <w:rFonts w:ascii="Times New Roman" w:hAnsi="Times New Roman"/>
          <w:sz w:val="24"/>
          <w:szCs w:val="24"/>
        </w:rPr>
        <w:t xml:space="preserve">pateikimo </w:t>
      </w:r>
      <w:r w:rsidR="00320948" w:rsidRPr="00CC6DE3">
        <w:rPr>
          <w:rFonts w:ascii="Times New Roman" w:hAnsi="Times New Roman"/>
          <w:sz w:val="24"/>
          <w:szCs w:val="24"/>
        </w:rPr>
        <w:t>termin</w:t>
      </w:r>
      <w:r>
        <w:rPr>
          <w:rFonts w:ascii="Times New Roman" w:hAnsi="Times New Roman"/>
          <w:sz w:val="24"/>
          <w:szCs w:val="24"/>
        </w:rPr>
        <w:t>ą protingumo kriterijų atitinkančiam laikotarpiui, per kurį tiekėjai, rengdami pasiūlymus, galėtų atsižvelgti į patikslintus dokumentus.</w:t>
      </w:r>
    </w:p>
    <w:p w14:paraId="64894613" w14:textId="475EF1C6" w:rsidR="00320948" w:rsidRDefault="00320948" w:rsidP="00CC6DE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CC6DE3">
        <w:rPr>
          <w:rFonts w:ascii="Times New Roman" w:hAnsi="Times New Roman"/>
          <w:sz w:val="24"/>
          <w:szCs w:val="24"/>
        </w:rPr>
        <w:t>Pasiūlym</w:t>
      </w:r>
      <w:r w:rsidR="001455D7">
        <w:rPr>
          <w:rFonts w:ascii="Times New Roman" w:hAnsi="Times New Roman"/>
          <w:sz w:val="24"/>
          <w:szCs w:val="24"/>
        </w:rPr>
        <w:t>us prašome teikti</w:t>
      </w:r>
      <w:r w:rsidRPr="00CC6DE3">
        <w:rPr>
          <w:rFonts w:ascii="Times New Roman" w:hAnsi="Times New Roman"/>
          <w:sz w:val="24"/>
          <w:szCs w:val="24"/>
        </w:rPr>
        <w:t xml:space="preserve"> CVP IS priemonėmis teikiami iki </w:t>
      </w:r>
      <w:r w:rsidRPr="00CC6DE3">
        <w:rPr>
          <w:rFonts w:ascii="Times New Roman" w:hAnsi="Times New Roman"/>
          <w:b/>
          <w:bCs/>
          <w:sz w:val="24"/>
          <w:szCs w:val="24"/>
        </w:rPr>
        <w:t>202</w:t>
      </w:r>
      <w:r w:rsidR="00281081">
        <w:rPr>
          <w:rFonts w:ascii="Times New Roman" w:hAnsi="Times New Roman"/>
          <w:b/>
          <w:bCs/>
          <w:sz w:val="24"/>
          <w:szCs w:val="24"/>
        </w:rPr>
        <w:t>5</w:t>
      </w:r>
      <w:r w:rsidRPr="00CC6DE3">
        <w:rPr>
          <w:rFonts w:ascii="Times New Roman" w:hAnsi="Times New Roman"/>
          <w:b/>
          <w:bCs/>
          <w:sz w:val="24"/>
          <w:szCs w:val="24"/>
        </w:rPr>
        <w:t xml:space="preserve"> m. </w:t>
      </w:r>
      <w:r w:rsidR="006D510F">
        <w:rPr>
          <w:rFonts w:ascii="Times New Roman" w:hAnsi="Times New Roman"/>
          <w:b/>
          <w:bCs/>
          <w:sz w:val="24"/>
          <w:szCs w:val="24"/>
        </w:rPr>
        <w:t xml:space="preserve">kovo </w:t>
      </w:r>
      <w:r w:rsidR="001455D7">
        <w:rPr>
          <w:rFonts w:ascii="Times New Roman" w:hAnsi="Times New Roman"/>
          <w:b/>
          <w:bCs/>
          <w:sz w:val="24"/>
          <w:szCs w:val="24"/>
        </w:rPr>
        <w:t>31</w:t>
      </w:r>
      <w:r w:rsidRPr="00CC6DE3">
        <w:rPr>
          <w:rFonts w:ascii="Times New Roman" w:hAnsi="Times New Roman"/>
          <w:b/>
          <w:bCs/>
          <w:sz w:val="24"/>
          <w:szCs w:val="24"/>
        </w:rPr>
        <w:t xml:space="preserve"> d. </w:t>
      </w:r>
      <w:r w:rsidR="00AA2BF6">
        <w:rPr>
          <w:rFonts w:ascii="Times New Roman" w:hAnsi="Times New Roman"/>
          <w:b/>
          <w:bCs/>
          <w:sz w:val="24"/>
          <w:szCs w:val="24"/>
        </w:rPr>
        <w:t>1</w:t>
      </w:r>
      <w:r w:rsidR="005B6067">
        <w:rPr>
          <w:rFonts w:ascii="Times New Roman" w:hAnsi="Times New Roman"/>
          <w:b/>
          <w:bCs/>
          <w:sz w:val="24"/>
          <w:szCs w:val="24"/>
        </w:rPr>
        <w:t>7</w:t>
      </w:r>
      <w:r w:rsidR="00AA2BF6">
        <w:rPr>
          <w:rFonts w:ascii="Times New Roman" w:hAnsi="Times New Roman"/>
          <w:b/>
          <w:bCs/>
          <w:sz w:val="24"/>
          <w:szCs w:val="24"/>
        </w:rPr>
        <w:t>:</w:t>
      </w:r>
      <w:r w:rsidR="005B6067">
        <w:rPr>
          <w:rFonts w:ascii="Times New Roman" w:hAnsi="Times New Roman"/>
          <w:b/>
          <w:bCs/>
          <w:sz w:val="24"/>
          <w:szCs w:val="24"/>
        </w:rPr>
        <w:t>00</w:t>
      </w:r>
      <w:r w:rsidRPr="00CC6DE3">
        <w:rPr>
          <w:rFonts w:ascii="Times New Roman" w:hAnsi="Times New Roman"/>
          <w:b/>
          <w:bCs/>
          <w:sz w:val="24"/>
          <w:szCs w:val="24"/>
        </w:rPr>
        <w:t xml:space="preserve"> val.</w:t>
      </w:r>
    </w:p>
    <w:p w14:paraId="1F358F32" w14:textId="77777777" w:rsidR="00F37EB8" w:rsidRPr="00973771" w:rsidRDefault="00F37EB8" w:rsidP="00F37EB8">
      <w:pPr>
        <w:pStyle w:val="NormalWeb"/>
        <w:spacing w:before="0" w:beforeAutospacing="0" w:after="0" w:afterAutospacing="0"/>
        <w:ind w:firstLine="567"/>
        <w:jc w:val="both"/>
      </w:pPr>
      <w:r w:rsidRPr="00973771">
        <w:t>PRIDEDAMA:</w:t>
      </w:r>
    </w:p>
    <w:p w14:paraId="64C33F2A" w14:textId="5AA6AA50" w:rsidR="00F37EB8" w:rsidRDefault="00F37EB8" w:rsidP="00F37EB8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</w:pPr>
      <w:r w:rsidRPr="00973771">
        <w:t xml:space="preserve">Pirkimo sąlygų 2 priedas „Techninė </w:t>
      </w:r>
      <w:r w:rsidRPr="00C67600">
        <w:t xml:space="preserve">specifikacija“, </w:t>
      </w:r>
      <w:r w:rsidR="00065F34" w:rsidRPr="00C67600">
        <w:t>1</w:t>
      </w:r>
      <w:r w:rsidRPr="00C67600">
        <w:t xml:space="preserve"> lapa</w:t>
      </w:r>
      <w:r w:rsidR="00065F34" w:rsidRPr="00C67600">
        <w:t>s</w:t>
      </w:r>
      <w:r w:rsidR="001455D7">
        <w:t>;</w:t>
      </w:r>
    </w:p>
    <w:p w14:paraId="46E0A6B0" w14:textId="13B2EAB0" w:rsidR="001455D7" w:rsidRPr="00973771" w:rsidRDefault="001455D7" w:rsidP="00F37EB8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</w:pPr>
      <w:r w:rsidRPr="00973771">
        <w:t xml:space="preserve">Pirkimo sąlygų </w:t>
      </w:r>
      <w:r>
        <w:t>6</w:t>
      </w:r>
      <w:r w:rsidRPr="00973771">
        <w:t xml:space="preserve"> priedas</w:t>
      </w:r>
      <w:r>
        <w:t xml:space="preserve"> „Pasiūlymo forma“, 3 lapai;</w:t>
      </w:r>
    </w:p>
    <w:p w14:paraId="315B0B78" w14:textId="16982C46" w:rsidR="00F37EB8" w:rsidRPr="00F37EB8" w:rsidRDefault="00F37EB8" w:rsidP="00F37EB8">
      <w:pPr>
        <w:pStyle w:val="ListParagraph"/>
        <w:numPr>
          <w:ilvl w:val="0"/>
          <w:numId w:val="3"/>
        </w:numPr>
        <w:shd w:val="clear" w:color="auto" w:fill="FFFFFF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F37EB8">
        <w:rPr>
          <w:rFonts w:ascii="Times New Roman" w:hAnsi="Times New Roman"/>
          <w:sz w:val="24"/>
          <w:szCs w:val="24"/>
        </w:rPr>
        <w:t xml:space="preserve">Pirkimo sąlygų </w:t>
      </w:r>
      <w:r w:rsidR="00D41CF6">
        <w:rPr>
          <w:rFonts w:ascii="Times New Roman" w:hAnsi="Times New Roman"/>
          <w:sz w:val="24"/>
          <w:szCs w:val="24"/>
        </w:rPr>
        <w:t>8</w:t>
      </w:r>
      <w:r w:rsidRPr="00F37EB8">
        <w:rPr>
          <w:rFonts w:ascii="Times New Roman" w:hAnsi="Times New Roman"/>
          <w:sz w:val="24"/>
          <w:szCs w:val="24"/>
        </w:rPr>
        <w:t xml:space="preserve"> priedas „Sutarties projektas“, </w:t>
      </w:r>
      <w:r w:rsidR="00C67600">
        <w:rPr>
          <w:rFonts w:ascii="Times New Roman" w:hAnsi="Times New Roman"/>
          <w:sz w:val="24"/>
          <w:szCs w:val="24"/>
        </w:rPr>
        <w:t>9</w:t>
      </w:r>
      <w:r w:rsidRPr="00F37EB8">
        <w:rPr>
          <w:rFonts w:ascii="Times New Roman" w:hAnsi="Times New Roman"/>
          <w:sz w:val="24"/>
          <w:szCs w:val="24"/>
        </w:rPr>
        <w:t xml:space="preserve"> lap</w:t>
      </w:r>
      <w:r w:rsidR="00C67600">
        <w:rPr>
          <w:rFonts w:ascii="Times New Roman" w:hAnsi="Times New Roman"/>
          <w:sz w:val="24"/>
          <w:szCs w:val="24"/>
        </w:rPr>
        <w:t>ai</w:t>
      </w:r>
      <w:r w:rsidRPr="00F37EB8">
        <w:rPr>
          <w:rFonts w:ascii="Times New Roman" w:hAnsi="Times New Roman"/>
          <w:sz w:val="24"/>
          <w:szCs w:val="24"/>
        </w:rPr>
        <w:t>.</w:t>
      </w:r>
    </w:p>
    <w:p w14:paraId="4A790159" w14:textId="77777777" w:rsidR="00F37EB8" w:rsidRPr="00CC6DE3" w:rsidRDefault="00F37EB8" w:rsidP="00CC6DE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649E933" w14:textId="0CE2D12D" w:rsidR="00B17796" w:rsidRPr="00B17796" w:rsidRDefault="009E4557" w:rsidP="004F71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4557">
        <w:rPr>
          <w:rFonts w:ascii="Times New Roman" w:hAnsi="Times New Roman"/>
          <w:bCs/>
          <w:sz w:val="24"/>
          <w:szCs w:val="24"/>
        </w:rPr>
        <w:t>Viešojo pirkimo komisija</w:t>
      </w:r>
    </w:p>
    <w:sectPr w:rsidR="00B17796" w:rsidRPr="00B17796" w:rsidSect="004F7134">
      <w:pgSz w:w="12240" w:h="15840"/>
      <w:pgMar w:top="1134" w:right="567" w:bottom="1134" w:left="1701" w:header="567" w:footer="567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A72A6" w14:textId="77777777" w:rsidR="0090574D" w:rsidRDefault="0090574D" w:rsidP="004B7ABA">
      <w:pPr>
        <w:spacing w:after="0" w:line="240" w:lineRule="auto"/>
      </w:pPr>
      <w:r>
        <w:separator/>
      </w:r>
    </w:p>
  </w:endnote>
  <w:endnote w:type="continuationSeparator" w:id="0">
    <w:p w14:paraId="16584DE2" w14:textId="77777777" w:rsidR="0090574D" w:rsidRDefault="0090574D" w:rsidP="004B7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62FE0" w14:textId="77777777" w:rsidR="0090574D" w:rsidRDefault="0090574D" w:rsidP="004B7ABA">
      <w:pPr>
        <w:spacing w:after="0" w:line="240" w:lineRule="auto"/>
      </w:pPr>
      <w:r>
        <w:separator/>
      </w:r>
    </w:p>
  </w:footnote>
  <w:footnote w:type="continuationSeparator" w:id="0">
    <w:p w14:paraId="20B799B9" w14:textId="77777777" w:rsidR="0090574D" w:rsidRDefault="0090574D" w:rsidP="004B7A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A72C6"/>
    <w:multiLevelType w:val="hybridMultilevel"/>
    <w:tmpl w:val="E29E5266"/>
    <w:lvl w:ilvl="0" w:tplc="B95690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42C6C28"/>
    <w:multiLevelType w:val="multilevel"/>
    <w:tmpl w:val="4DFE9192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/>
        <w:color w:val="auto"/>
      </w:rPr>
    </w:lvl>
    <w:lvl w:ilvl="1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2">
      <w:start w:val="1"/>
      <w:numFmt w:val="lowerRoman"/>
      <w:lvlText w:val="."/>
      <w:lvlJc w:val="right"/>
      <w:pPr>
        <w:ind w:left="4320" w:hanging="180"/>
      </w:pPr>
    </w:lvl>
    <w:lvl w:ilvl="3">
      <w:start w:val="1"/>
      <w:numFmt w:val="decimal"/>
      <w:lvlText w:val="."/>
      <w:lvlJc w:val="left"/>
      <w:pPr>
        <w:ind w:left="5040" w:hanging="360"/>
      </w:pPr>
    </w:lvl>
    <w:lvl w:ilvl="4">
      <w:start w:val="1"/>
      <w:numFmt w:val="lowerLetter"/>
      <w:lvlText w:val="."/>
      <w:lvlJc w:val="left"/>
      <w:pPr>
        <w:ind w:left="5760" w:hanging="360"/>
      </w:pPr>
    </w:lvl>
    <w:lvl w:ilvl="5">
      <w:start w:val="1"/>
      <w:numFmt w:val="lowerRoman"/>
      <w:lvlText w:val="."/>
      <w:lvlJc w:val="right"/>
      <w:pPr>
        <w:ind w:left="6480" w:hanging="180"/>
      </w:pPr>
    </w:lvl>
    <w:lvl w:ilvl="6">
      <w:start w:val="1"/>
      <w:numFmt w:val="decimal"/>
      <w:lvlText w:val="."/>
      <w:lvlJc w:val="left"/>
      <w:pPr>
        <w:ind w:left="7200" w:hanging="360"/>
      </w:pPr>
    </w:lvl>
    <w:lvl w:ilvl="7">
      <w:start w:val="1"/>
      <w:numFmt w:val="lowerLetter"/>
      <w:lvlText w:val="."/>
      <w:lvlJc w:val="left"/>
      <w:pPr>
        <w:ind w:left="7920" w:hanging="360"/>
      </w:pPr>
    </w:lvl>
    <w:lvl w:ilvl="8">
      <w:start w:val="1"/>
      <w:numFmt w:val="lowerRoman"/>
      <w:lvlText w:val="."/>
      <w:lvlJc w:val="right"/>
      <w:pPr>
        <w:ind w:left="8640" w:hanging="180"/>
      </w:pPr>
    </w:lvl>
  </w:abstractNum>
  <w:abstractNum w:abstractNumId="2" w15:restartNumberingAfterBreak="0">
    <w:nsid w:val="4C477DE5"/>
    <w:multiLevelType w:val="hybridMultilevel"/>
    <w:tmpl w:val="E884B258"/>
    <w:lvl w:ilvl="0" w:tplc="AAA64C8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D4347C2"/>
    <w:multiLevelType w:val="hybridMultilevel"/>
    <w:tmpl w:val="42E249F2"/>
    <w:lvl w:ilvl="0" w:tplc="C8C01A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A6B"/>
    <w:rsid w:val="00005C1B"/>
    <w:rsid w:val="00032BDC"/>
    <w:rsid w:val="00051183"/>
    <w:rsid w:val="00065F34"/>
    <w:rsid w:val="00076A41"/>
    <w:rsid w:val="00097CBC"/>
    <w:rsid w:val="000B77BB"/>
    <w:rsid w:val="000D097B"/>
    <w:rsid w:val="000F7C00"/>
    <w:rsid w:val="001455D7"/>
    <w:rsid w:val="00152F61"/>
    <w:rsid w:val="00212C66"/>
    <w:rsid w:val="00230FB4"/>
    <w:rsid w:val="00262A75"/>
    <w:rsid w:val="00263033"/>
    <w:rsid w:val="002803C5"/>
    <w:rsid w:val="00281081"/>
    <w:rsid w:val="00284E98"/>
    <w:rsid w:val="002949FC"/>
    <w:rsid w:val="002B54CE"/>
    <w:rsid w:val="002E4F25"/>
    <w:rsid w:val="0030004A"/>
    <w:rsid w:val="0031691B"/>
    <w:rsid w:val="00320948"/>
    <w:rsid w:val="00330307"/>
    <w:rsid w:val="003308BB"/>
    <w:rsid w:val="003313F6"/>
    <w:rsid w:val="00391198"/>
    <w:rsid w:val="00391F45"/>
    <w:rsid w:val="003C5510"/>
    <w:rsid w:val="003D0A34"/>
    <w:rsid w:val="00403527"/>
    <w:rsid w:val="0041576C"/>
    <w:rsid w:val="0042633D"/>
    <w:rsid w:val="0045772A"/>
    <w:rsid w:val="00475FC3"/>
    <w:rsid w:val="004777F1"/>
    <w:rsid w:val="004944EA"/>
    <w:rsid w:val="004B7ABA"/>
    <w:rsid w:val="004C2E70"/>
    <w:rsid w:val="004F658A"/>
    <w:rsid w:val="004F7134"/>
    <w:rsid w:val="004F7766"/>
    <w:rsid w:val="0059670C"/>
    <w:rsid w:val="005B2FC4"/>
    <w:rsid w:val="005B6067"/>
    <w:rsid w:val="005C6C1A"/>
    <w:rsid w:val="005D3002"/>
    <w:rsid w:val="005F0303"/>
    <w:rsid w:val="005F1408"/>
    <w:rsid w:val="005F18B0"/>
    <w:rsid w:val="00622E17"/>
    <w:rsid w:val="00641A99"/>
    <w:rsid w:val="006636EF"/>
    <w:rsid w:val="006A1BF4"/>
    <w:rsid w:val="006D0A84"/>
    <w:rsid w:val="006D510F"/>
    <w:rsid w:val="00704F12"/>
    <w:rsid w:val="00706E61"/>
    <w:rsid w:val="00713629"/>
    <w:rsid w:val="00717405"/>
    <w:rsid w:val="00731BE8"/>
    <w:rsid w:val="00737C69"/>
    <w:rsid w:val="00794F08"/>
    <w:rsid w:val="007D7BB1"/>
    <w:rsid w:val="007F548D"/>
    <w:rsid w:val="00810754"/>
    <w:rsid w:val="008341F5"/>
    <w:rsid w:val="00866222"/>
    <w:rsid w:val="008A1C67"/>
    <w:rsid w:val="008B51B1"/>
    <w:rsid w:val="008C444A"/>
    <w:rsid w:val="008D7C30"/>
    <w:rsid w:val="009018C2"/>
    <w:rsid w:val="0090574D"/>
    <w:rsid w:val="00927EF5"/>
    <w:rsid w:val="009314F0"/>
    <w:rsid w:val="00933BEC"/>
    <w:rsid w:val="00946C23"/>
    <w:rsid w:val="0095410F"/>
    <w:rsid w:val="00980794"/>
    <w:rsid w:val="009A0F06"/>
    <w:rsid w:val="009B05FB"/>
    <w:rsid w:val="009B0A1D"/>
    <w:rsid w:val="009D3419"/>
    <w:rsid w:val="009E0477"/>
    <w:rsid w:val="009E4557"/>
    <w:rsid w:val="00A04910"/>
    <w:rsid w:val="00A647C9"/>
    <w:rsid w:val="00A72237"/>
    <w:rsid w:val="00AA2BF6"/>
    <w:rsid w:val="00AB6EFC"/>
    <w:rsid w:val="00AC3D9D"/>
    <w:rsid w:val="00AE70B4"/>
    <w:rsid w:val="00B13641"/>
    <w:rsid w:val="00B17796"/>
    <w:rsid w:val="00B24925"/>
    <w:rsid w:val="00B40752"/>
    <w:rsid w:val="00BC6077"/>
    <w:rsid w:val="00BE035B"/>
    <w:rsid w:val="00C03D66"/>
    <w:rsid w:val="00C103A6"/>
    <w:rsid w:val="00C117AD"/>
    <w:rsid w:val="00C67600"/>
    <w:rsid w:val="00C93B9B"/>
    <w:rsid w:val="00CC6DE3"/>
    <w:rsid w:val="00CE3974"/>
    <w:rsid w:val="00D063E8"/>
    <w:rsid w:val="00D1347F"/>
    <w:rsid w:val="00D35350"/>
    <w:rsid w:val="00D40100"/>
    <w:rsid w:val="00D40440"/>
    <w:rsid w:val="00D41059"/>
    <w:rsid w:val="00D412C5"/>
    <w:rsid w:val="00D41CF6"/>
    <w:rsid w:val="00D8315C"/>
    <w:rsid w:val="00DA7DC3"/>
    <w:rsid w:val="00DB5498"/>
    <w:rsid w:val="00DB5F8E"/>
    <w:rsid w:val="00DF6DF3"/>
    <w:rsid w:val="00E14A6B"/>
    <w:rsid w:val="00E17302"/>
    <w:rsid w:val="00E7569B"/>
    <w:rsid w:val="00EC3D6C"/>
    <w:rsid w:val="00EC7496"/>
    <w:rsid w:val="00ED1378"/>
    <w:rsid w:val="00EF22AC"/>
    <w:rsid w:val="00F2610C"/>
    <w:rsid w:val="00F311F2"/>
    <w:rsid w:val="00F37EB8"/>
    <w:rsid w:val="00F81962"/>
    <w:rsid w:val="00F928CA"/>
    <w:rsid w:val="00FC2310"/>
    <w:rsid w:val="00FD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E2DE1B"/>
  <w14:defaultImageDpi w14:val="0"/>
  <w15:docId w15:val="{20C2EE7D-9E12-4001-B70B-155420041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7ABA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locked/>
    <w:rsid w:val="004B7ABA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B7ABA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locked/>
    <w:rsid w:val="004B7ABA"/>
    <w:rPr>
      <w:rFonts w:cs="Times New Roman"/>
    </w:rPr>
  </w:style>
  <w:style w:type="character" w:styleId="Hyperlink">
    <w:name w:val="Hyperlink"/>
    <w:aliases w:val="Alna"/>
    <w:basedOn w:val="DefaultParagraphFont"/>
    <w:uiPriority w:val="99"/>
    <w:unhideWhenUsed/>
    <w:rsid w:val="00152F61"/>
    <w:rPr>
      <w:strike w:val="0"/>
      <w:dstrike w:val="0"/>
      <w:color w:val="auto"/>
      <w:u w:val="none"/>
      <w:effect w:val="none"/>
    </w:rPr>
  </w:style>
  <w:style w:type="paragraph" w:customStyle="1" w:styleId="Betarp1">
    <w:name w:val="Be tarpų1"/>
    <w:qFormat/>
    <w:rsid w:val="00EF22AC"/>
    <w:rPr>
      <w:rFonts w:ascii="Times New Roman" w:eastAsia="Calibri" w:hAnsi="Times New Roman"/>
      <w:sz w:val="24"/>
      <w:szCs w:val="22"/>
      <w:lang w:eastAsia="en-US"/>
    </w:rPr>
  </w:style>
  <w:style w:type="paragraph" w:styleId="ListParagraph">
    <w:name w:val="List Paragraph"/>
    <w:aliases w:val="Numbering,ERP-List Paragraph,List Paragraph11,List Paragraph111,Medium Grid 1 - Accent 21,List Paragraph2,Buletai,List Paragraph21,lp1,Bullet 1,Use Case List Paragraph,List Paragraph1,Sąrašo pastraipa.Bullet,Bullet,Bullet EY,Paragraph"/>
    <w:basedOn w:val="Normal"/>
    <w:link w:val="ListParagraphChar"/>
    <w:uiPriority w:val="34"/>
    <w:qFormat/>
    <w:rsid w:val="0095410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37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aliases w:val="Numbering Char,ERP-List Paragraph Char,List Paragraph11 Char,List Paragraph111 Char,Medium Grid 1 - Accent 21 Char,List Paragraph2 Char,Buletai Char,List Paragraph21 Char,lp1 Char,Bullet 1 Char,Use Case List Paragraph Char"/>
    <w:link w:val="ListParagraph"/>
    <w:uiPriority w:val="34"/>
    <w:qFormat/>
    <w:rsid w:val="00F37EB8"/>
    <w:rPr>
      <w:sz w:val="22"/>
      <w:szCs w:val="22"/>
    </w:rPr>
  </w:style>
  <w:style w:type="table" w:styleId="TableGrid">
    <w:name w:val="Table Grid"/>
    <w:basedOn w:val="TableNormal"/>
    <w:uiPriority w:val="39"/>
    <w:rsid w:val="00A647C9"/>
    <w:rPr>
      <w:rFonts w:ascii="Times New Roman" w:eastAsiaTheme="minorEastAsia" w:hAnsiTheme="minorHAnsi" w:cstheme="minorBid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83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362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108362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01083620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510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ministracija@akmenekom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DE60B-F59C-48CA-9360-3B75552AF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1589</Words>
  <Characters>907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</dc:creator>
  <cp:keywords/>
  <dc:description/>
  <cp:lastModifiedBy>Agne</cp:lastModifiedBy>
  <cp:revision>96</cp:revision>
  <cp:lastPrinted>2025-01-06T12:04:00Z</cp:lastPrinted>
  <dcterms:created xsi:type="dcterms:W3CDTF">2025-02-26T14:15:00Z</dcterms:created>
  <dcterms:modified xsi:type="dcterms:W3CDTF">2025-03-21T19:29:00Z</dcterms:modified>
</cp:coreProperties>
</file>