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5912C42F" w:rsidR="00C32E53" w:rsidRPr="00173FBA" w:rsidRDefault="00BF7FAA" w:rsidP="00BF7FAA">
          <w:pPr>
            <w:spacing w:after="120"/>
            <w:ind w:firstLine="0"/>
            <w:contextualSpacing/>
            <w:jc w:val="center"/>
            <w:rPr>
              <w:rFonts w:ascii="Arial" w:hAnsi="Arial" w:cs="Arial"/>
              <w:color w:val="00B050"/>
            </w:rPr>
          </w:pPr>
          <w:r>
            <w:object w:dxaOrig="16542" w:dyaOrig="4452" w14:anchorId="2F9DF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126pt" o:ole="">
                <v:imagedata r:id="rId11" o:title=""/>
              </v:shape>
              <o:OLEObject Type="Embed" ProgID="CorelDRAW.Graphic.9" ShapeID="_x0000_i1025" DrawAspect="Content" ObjectID="_1804197831" r:id="rId12"/>
            </w:object>
          </w:r>
        </w:p>
        <w:p w14:paraId="47B8E29B" w14:textId="1ADA2B87" w:rsidR="00D526C8" w:rsidRPr="00173FBA" w:rsidRDefault="00D526C8" w:rsidP="007334EA">
          <w:pPr>
            <w:spacing w:after="120"/>
            <w:ind w:left="567" w:firstLine="0"/>
            <w:contextualSpacing/>
            <w:jc w:val="center"/>
            <w:rPr>
              <w:rFonts w:ascii="Arial" w:hAnsi="Arial" w:cs="Arial"/>
            </w:rPr>
          </w:pPr>
        </w:p>
        <w:p w14:paraId="6B4EE57A" w14:textId="77777777" w:rsidR="00423708" w:rsidRPr="00C05DED" w:rsidRDefault="00423708" w:rsidP="00423708">
          <w:pPr>
            <w:ind w:left="5670"/>
            <w:rPr>
              <w:rFonts w:ascii="Times New Roman" w:hAnsi="Times New Roman" w:cs="Times New Roman"/>
              <w:sz w:val="22"/>
              <w:szCs w:val="22"/>
            </w:rPr>
          </w:pPr>
          <w:r w:rsidRPr="00C05DED">
            <w:rPr>
              <w:rFonts w:ascii="Times New Roman" w:hAnsi="Times New Roman" w:cs="Times New Roman"/>
              <w:sz w:val="22"/>
              <w:szCs w:val="22"/>
            </w:rPr>
            <w:t>TVIRTINU</w:t>
          </w:r>
          <w:r>
            <w:rPr>
              <w:rFonts w:ascii="Times New Roman" w:hAnsi="Times New Roman" w:cs="Times New Roman"/>
              <w:sz w:val="22"/>
              <w:szCs w:val="22"/>
            </w:rPr>
            <w:t>:</w:t>
          </w:r>
        </w:p>
        <w:p w14:paraId="4CC66CA2" w14:textId="77777777" w:rsidR="00423708" w:rsidRPr="00C05DED" w:rsidRDefault="00423708" w:rsidP="00423708">
          <w:pPr>
            <w:tabs>
              <w:tab w:val="right" w:leader="underscore" w:pos="8640"/>
            </w:tabs>
            <w:ind w:left="5670"/>
            <w:rPr>
              <w:rFonts w:ascii="Times New Roman" w:hAnsi="Times New Roman" w:cs="Times New Roman"/>
              <w:sz w:val="22"/>
              <w:szCs w:val="22"/>
            </w:rPr>
          </w:pPr>
          <w:r w:rsidRPr="00C05DED">
            <w:rPr>
              <w:rFonts w:ascii="Times New Roman" w:hAnsi="Times New Roman" w:cs="Times New Roman"/>
              <w:sz w:val="22"/>
              <w:szCs w:val="22"/>
            </w:rPr>
            <w:t xml:space="preserve">UAB „Tauragės vandenys“ </w:t>
          </w:r>
        </w:p>
        <w:p w14:paraId="734271AB" w14:textId="77777777" w:rsidR="00423708" w:rsidRPr="00C05DED" w:rsidRDefault="00423708" w:rsidP="00423708">
          <w:pPr>
            <w:tabs>
              <w:tab w:val="right" w:leader="underscore" w:pos="8640"/>
            </w:tabs>
            <w:ind w:left="5670"/>
            <w:rPr>
              <w:rFonts w:ascii="Times New Roman" w:hAnsi="Times New Roman" w:cs="Times New Roman"/>
              <w:sz w:val="22"/>
              <w:szCs w:val="22"/>
            </w:rPr>
          </w:pPr>
          <w:r w:rsidRPr="00C05DED">
            <w:rPr>
              <w:rFonts w:ascii="Times New Roman" w:hAnsi="Times New Roman" w:cs="Times New Roman"/>
              <w:sz w:val="22"/>
              <w:szCs w:val="22"/>
            </w:rPr>
            <w:t>Direktorius</w:t>
          </w:r>
        </w:p>
        <w:p w14:paraId="570F9FC3" w14:textId="77777777" w:rsidR="00423708" w:rsidRPr="00C05DED" w:rsidRDefault="00423708" w:rsidP="00423708">
          <w:pPr>
            <w:tabs>
              <w:tab w:val="right" w:leader="underscore" w:pos="8640"/>
            </w:tabs>
            <w:ind w:left="5670"/>
            <w:rPr>
              <w:rFonts w:ascii="Times New Roman" w:hAnsi="Times New Roman" w:cs="Times New Roman"/>
              <w:sz w:val="22"/>
              <w:szCs w:val="22"/>
            </w:rPr>
          </w:pPr>
          <w:r w:rsidRPr="00C05DED">
            <w:rPr>
              <w:rFonts w:ascii="Times New Roman" w:hAnsi="Times New Roman" w:cs="Times New Roman"/>
              <w:sz w:val="22"/>
              <w:szCs w:val="22"/>
            </w:rPr>
            <w:t>_____________________________</w:t>
          </w:r>
        </w:p>
        <w:p w14:paraId="0D70D263" w14:textId="77777777" w:rsidR="00423708" w:rsidRPr="00C05DED" w:rsidRDefault="00423708" w:rsidP="00423708">
          <w:pPr>
            <w:tabs>
              <w:tab w:val="right" w:leader="underscore" w:pos="8640"/>
            </w:tabs>
            <w:ind w:left="5670"/>
            <w:rPr>
              <w:rFonts w:ascii="Times New Roman" w:hAnsi="Times New Roman" w:cs="Times New Roman"/>
              <w:sz w:val="22"/>
              <w:szCs w:val="22"/>
            </w:rPr>
          </w:pPr>
          <w:r w:rsidRPr="00C05DED">
            <w:rPr>
              <w:rFonts w:ascii="Times New Roman" w:hAnsi="Times New Roman" w:cs="Times New Roman"/>
              <w:sz w:val="22"/>
              <w:szCs w:val="22"/>
            </w:rPr>
            <w:t>Tadas Pauparis</w:t>
          </w:r>
        </w:p>
        <w:p w14:paraId="3C43CB93" w14:textId="77777777" w:rsidR="00423708" w:rsidRPr="00C05DED" w:rsidRDefault="00423708" w:rsidP="00423708">
          <w:pPr>
            <w:tabs>
              <w:tab w:val="right" w:leader="underscore" w:pos="8640"/>
            </w:tabs>
            <w:ind w:left="5670"/>
            <w:rPr>
              <w:rFonts w:ascii="Times New Roman" w:hAnsi="Times New Roman" w:cs="Times New Roman"/>
              <w:sz w:val="22"/>
              <w:szCs w:val="22"/>
            </w:rPr>
          </w:pPr>
          <w:r>
            <w:rPr>
              <w:rFonts w:ascii="Times New Roman" w:hAnsi="Times New Roman" w:cs="Times New Roman"/>
              <w:sz w:val="22"/>
              <w:szCs w:val="22"/>
            </w:rPr>
            <w:t>2025</w:t>
          </w:r>
          <w:r w:rsidRPr="00C05DED">
            <w:rPr>
              <w:rFonts w:ascii="Times New Roman" w:hAnsi="Times New Roman" w:cs="Times New Roman"/>
              <w:sz w:val="22"/>
              <w:szCs w:val="22"/>
            </w:rPr>
            <w:t>-</w:t>
          </w:r>
          <w:r>
            <w:rPr>
              <w:rFonts w:ascii="Times New Roman" w:hAnsi="Times New Roman" w:cs="Times New Roman"/>
              <w:sz w:val="22"/>
              <w:szCs w:val="22"/>
            </w:rPr>
            <w:t>03</w:t>
          </w:r>
          <w:r w:rsidRPr="00C05DED">
            <w:rPr>
              <w:rFonts w:ascii="Times New Roman" w:hAnsi="Times New Roman" w:cs="Times New Roman"/>
              <w:sz w:val="22"/>
              <w:szCs w:val="22"/>
            </w:rPr>
            <w:t>-</w:t>
          </w:r>
        </w:p>
        <w:p w14:paraId="47EF0C37" w14:textId="19126F9D" w:rsidR="00D526C8" w:rsidRPr="001A2892" w:rsidRDefault="00D526C8" w:rsidP="00BF7FAA">
          <w:pPr>
            <w:spacing w:after="120"/>
            <w:ind w:firstLine="0"/>
            <w:contextualSpacing/>
            <w:jc w:val="center"/>
            <w:rPr>
              <w:rFonts w:cstheme="minorHAnsi"/>
              <w:sz w:val="28"/>
              <w:szCs w:val="28"/>
            </w:rPr>
          </w:pPr>
        </w:p>
        <w:p w14:paraId="06C8E562" w14:textId="77777777" w:rsidR="00BF7FAA" w:rsidRDefault="00BF7FAA" w:rsidP="00423708">
          <w:pPr>
            <w:spacing w:after="120" w:line="240" w:lineRule="auto"/>
            <w:ind w:firstLine="0"/>
            <w:contextualSpacing/>
            <w:rPr>
              <w:rFonts w:ascii="Times New Roman" w:hAnsi="Times New Roman" w:cs="Times New Roman"/>
              <w:b/>
              <w:bCs/>
              <w:sz w:val="28"/>
              <w:szCs w:val="28"/>
            </w:rPr>
          </w:pPr>
        </w:p>
        <w:p w14:paraId="1D1BF965" w14:textId="04447618" w:rsidR="00D526C8" w:rsidRPr="00BF7FAA" w:rsidRDefault="00C006CB" w:rsidP="001A2892">
          <w:pPr>
            <w:spacing w:after="120" w:line="240" w:lineRule="auto"/>
            <w:ind w:left="567" w:firstLine="0"/>
            <w:contextualSpacing/>
            <w:jc w:val="center"/>
            <w:rPr>
              <w:rFonts w:ascii="Times New Roman" w:hAnsi="Times New Roman" w:cs="Times New Roman"/>
              <w:b/>
              <w:bCs/>
              <w:sz w:val="28"/>
              <w:szCs w:val="28"/>
            </w:rPr>
          </w:pPr>
          <w:r w:rsidRPr="00BF7FAA">
            <w:rPr>
              <w:rFonts w:ascii="Times New Roman" w:hAnsi="Times New Roman" w:cs="Times New Roman"/>
              <w:b/>
              <w:bCs/>
              <w:sz w:val="28"/>
              <w:szCs w:val="28"/>
            </w:rPr>
            <w:t xml:space="preserve">MAŽOS VERTĖS </w:t>
          </w:r>
          <w:r w:rsidR="00D526C8" w:rsidRPr="00BF7FAA">
            <w:rPr>
              <w:rFonts w:ascii="Times New Roman" w:hAnsi="Times New Roman" w:cs="Times New Roman"/>
              <w:b/>
              <w:bCs/>
              <w:sz w:val="28"/>
              <w:szCs w:val="28"/>
            </w:rPr>
            <w:t>VIEŠOJO PIRKIMO „</w:t>
          </w:r>
          <w:r w:rsidR="005363F6">
            <w:rPr>
              <w:rStyle w:val="cf01"/>
              <w:rFonts w:ascii="Times New Roman" w:hAnsi="Times New Roman" w:cs="Times New Roman"/>
              <w:b/>
              <w:bCs/>
              <w:caps/>
              <w:sz w:val="28"/>
              <w:szCs w:val="28"/>
            </w:rPr>
            <w:t>SIURBLIŲ</w:t>
          </w:r>
          <w:r w:rsidR="00621293">
            <w:rPr>
              <w:rStyle w:val="cf01"/>
              <w:rFonts w:ascii="Times New Roman" w:hAnsi="Times New Roman" w:cs="Times New Roman"/>
              <w:b/>
              <w:bCs/>
              <w:caps/>
              <w:sz w:val="28"/>
              <w:szCs w:val="28"/>
            </w:rPr>
            <w:t xml:space="preserve"> ir maišyklių </w:t>
          </w:r>
          <w:r w:rsidR="005363F6">
            <w:rPr>
              <w:rStyle w:val="cf01"/>
              <w:rFonts w:ascii="Times New Roman" w:hAnsi="Times New Roman" w:cs="Times New Roman"/>
              <w:b/>
              <w:bCs/>
              <w:caps/>
              <w:sz w:val="28"/>
              <w:szCs w:val="28"/>
            </w:rPr>
            <w:t xml:space="preserve"> REMONTO PASLAUGOS PIRKIMAS</w:t>
          </w:r>
          <w:r w:rsidR="00D526C8" w:rsidRPr="00BF7FAA">
            <w:rPr>
              <w:rFonts w:ascii="Times New Roman" w:hAnsi="Times New Roman" w:cs="Times New Roman"/>
              <w:b/>
              <w:bCs/>
              <w:sz w:val="28"/>
              <w:szCs w:val="28"/>
            </w:rPr>
            <w:t>“</w:t>
          </w:r>
        </w:p>
        <w:p w14:paraId="31AC573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18ACC6AD" w14:textId="755AA657" w:rsidR="00D526C8" w:rsidRPr="00BF7FAA" w:rsidRDefault="00DF1318" w:rsidP="001A2892">
          <w:pPr>
            <w:spacing w:after="120" w:line="240" w:lineRule="auto"/>
            <w:ind w:left="567" w:firstLine="0"/>
            <w:contextualSpacing/>
            <w:jc w:val="center"/>
            <w:rPr>
              <w:rFonts w:ascii="Times New Roman" w:hAnsi="Times New Roman" w:cs="Times New Roman"/>
              <w:b/>
              <w:bCs/>
              <w:sz w:val="28"/>
              <w:szCs w:val="28"/>
            </w:rPr>
          </w:pPr>
          <w:r w:rsidRPr="00BF7FAA">
            <w:rPr>
              <w:rFonts w:ascii="Times New Roman" w:hAnsi="Times New Roman" w:cs="Times New Roman"/>
              <w:b/>
              <w:bCs/>
              <w:sz w:val="28"/>
              <w:szCs w:val="28"/>
            </w:rPr>
            <w:t>SKELBIAM</w:t>
          </w:r>
          <w:r w:rsidR="0019623B" w:rsidRPr="00BF7FAA">
            <w:rPr>
              <w:rFonts w:ascii="Times New Roman" w:hAnsi="Times New Roman" w:cs="Times New Roman"/>
              <w:b/>
              <w:bCs/>
              <w:sz w:val="28"/>
              <w:szCs w:val="28"/>
            </w:rPr>
            <w:t>OS APKLAUSOS</w:t>
          </w:r>
          <w:r w:rsidR="00D526C8" w:rsidRPr="00BF7FAA">
            <w:rPr>
              <w:rFonts w:ascii="Times New Roman" w:hAnsi="Times New Roman" w:cs="Times New Roman"/>
              <w:b/>
              <w:bCs/>
              <w:sz w:val="28"/>
              <w:szCs w:val="28"/>
            </w:rPr>
            <w:t xml:space="preserve"> </w:t>
          </w:r>
          <w:r w:rsidR="00E861F5" w:rsidRPr="00BF7FAA">
            <w:rPr>
              <w:rFonts w:ascii="Times New Roman" w:hAnsi="Times New Roman" w:cs="Times New Roman"/>
              <w:b/>
              <w:bCs/>
              <w:sz w:val="28"/>
              <w:szCs w:val="28"/>
            </w:rPr>
            <w:t xml:space="preserve">SPECIALIOSIOS </w:t>
          </w:r>
          <w:r w:rsidR="00D526C8" w:rsidRPr="00BF7FAA">
            <w:rPr>
              <w:rFonts w:ascii="Times New Roman" w:hAnsi="Times New Roman" w:cs="Times New Roman"/>
              <w:b/>
              <w:bCs/>
              <w:sz w:val="28"/>
              <w:szCs w:val="28"/>
            </w:rPr>
            <w:t>SĄLYGOS</w:t>
          </w:r>
        </w:p>
        <w:p w14:paraId="2F39E22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01F7F22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160F22A" w14:textId="77777777" w:rsidR="00BF7FAA" w:rsidRDefault="00D53BF4" w:rsidP="001A2892">
          <w:pPr>
            <w:spacing w:after="120" w:line="240" w:lineRule="auto"/>
            <w:ind w:left="567" w:firstLine="0"/>
            <w:contextualSpacing/>
            <w:jc w:val="center"/>
            <w:rPr>
              <w:rFonts w:ascii="Times New Roman" w:hAnsi="Times New Roman" w:cs="Times New Roman"/>
              <w:b/>
              <w:bCs/>
              <w:sz w:val="28"/>
              <w:szCs w:val="28"/>
            </w:rPr>
          </w:pPr>
          <w:r w:rsidRPr="00BF7FAA">
            <w:rPr>
              <w:rFonts w:ascii="Times New Roman" w:hAnsi="Times New Roman" w:cs="Times New Roman"/>
              <w:b/>
              <w:bCs/>
              <w:sz w:val="28"/>
              <w:szCs w:val="28"/>
            </w:rPr>
            <w:t>V</w:t>
          </w:r>
          <w:r w:rsidR="00755F3B" w:rsidRPr="00BF7FAA">
            <w:rPr>
              <w:rFonts w:ascii="Times New Roman" w:hAnsi="Times New Roman" w:cs="Times New Roman"/>
              <w:b/>
              <w:bCs/>
              <w:sz w:val="28"/>
              <w:szCs w:val="28"/>
            </w:rPr>
            <w:t>ersija</w:t>
          </w:r>
          <w:r w:rsidRPr="00BF7FAA">
            <w:rPr>
              <w:rFonts w:ascii="Times New Roman" w:hAnsi="Times New Roman" w:cs="Times New Roman"/>
              <w:b/>
              <w:bCs/>
              <w:sz w:val="28"/>
              <w:szCs w:val="28"/>
            </w:rPr>
            <w:t xml:space="preserve"> Nr. </w:t>
          </w:r>
          <w:r w:rsidR="00C31759" w:rsidRPr="00BF7FAA">
            <w:rPr>
              <w:rFonts w:ascii="Times New Roman" w:hAnsi="Times New Roman" w:cs="Times New Roman"/>
              <w:b/>
              <w:bCs/>
              <w:sz w:val="28"/>
              <w:szCs w:val="28"/>
            </w:rPr>
            <w:t>1</w:t>
          </w:r>
        </w:p>
        <w:p w14:paraId="73EB22F5"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80004D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B170F0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78C3AAC"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A1B366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567C8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AB03A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7102F8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A14E6C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883B0D7"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DFC31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994B32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5DB1579" w14:textId="77777777" w:rsidR="00BF7FAA" w:rsidRDefault="00BF7FAA" w:rsidP="00780D1E">
          <w:pPr>
            <w:spacing w:after="120" w:line="240" w:lineRule="auto"/>
            <w:ind w:firstLine="0"/>
            <w:contextualSpacing/>
            <w:rPr>
              <w:rFonts w:ascii="Times New Roman" w:hAnsi="Times New Roman" w:cs="Times New Roman"/>
              <w:b/>
              <w:bCs/>
              <w:sz w:val="28"/>
              <w:szCs w:val="28"/>
            </w:rPr>
          </w:pPr>
        </w:p>
        <w:p w14:paraId="517C01D9" w14:textId="3AB443D8" w:rsidR="001C24BC" w:rsidRPr="00BF7FAA" w:rsidRDefault="00423708" w:rsidP="00BF7FAA">
          <w:pPr>
            <w:spacing w:after="120" w:line="240" w:lineRule="auto"/>
            <w:ind w:firstLine="0"/>
            <w:contextualSpacing/>
            <w:jc w:val="center"/>
            <w:rPr>
              <w:rFonts w:ascii="Arial" w:hAnsi="Arial" w:cs="Arial"/>
              <w:sz w:val="24"/>
              <w:szCs w:val="24"/>
            </w:rPr>
          </w:pPr>
          <w:r>
            <w:rPr>
              <w:rFonts w:ascii="Times New Roman" w:hAnsi="Times New Roman" w:cs="Times New Roman"/>
              <w:sz w:val="24"/>
              <w:szCs w:val="24"/>
            </w:rPr>
            <w:t>2025</w:t>
          </w:r>
          <w:r w:rsidR="00BF7FAA" w:rsidRPr="00BF7FAA">
            <w:rPr>
              <w:rFonts w:ascii="Times New Roman" w:hAnsi="Times New Roman" w:cs="Times New Roman"/>
              <w:sz w:val="24"/>
              <w:szCs w:val="24"/>
            </w:rPr>
            <w:t xml:space="preserve"> m.</w:t>
          </w:r>
          <w:r w:rsidR="005F13F0" w:rsidRPr="00BF7FAA">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C44F5B" w:rsidRDefault="00173FBA" w:rsidP="00581B14">
              <w:pPr>
                <w:pStyle w:val="TOCHeading"/>
                <w:tabs>
                  <w:tab w:val="left" w:pos="6555"/>
                </w:tabs>
                <w:rPr>
                  <w:rFonts w:ascii="Times New Roman" w:hAnsi="Times New Roman" w:cs="Times New Roman"/>
                  <w:sz w:val="24"/>
                  <w:szCs w:val="24"/>
                </w:rPr>
              </w:pPr>
              <w:r w:rsidRPr="00C44F5B">
                <w:rPr>
                  <w:rFonts w:ascii="Times New Roman" w:hAnsi="Times New Roman" w:cs="Times New Roman"/>
                  <w:sz w:val="24"/>
                  <w:szCs w:val="24"/>
                </w:rPr>
                <w:t>T</w:t>
              </w:r>
              <w:r w:rsidR="00F42EC8" w:rsidRPr="00C44F5B">
                <w:rPr>
                  <w:rFonts w:ascii="Times New Roman" w:hAnsi="Times New Roman" w:cs="Times New Roman"/>
                  <w:sz w:val="24"/>
                  <w:szCs w:val="24"/>
                </w:rPr>
                <w:t>URINYS</w:t>
              </w:r>
              <w:r w:rsidR="00581B14" w:rsidRPr="00C44F5B">
                <w:rPr>
                  <w:rFonts w:ascii="Times New Roman" w:hAnsi="Times New Roman" w:cs="Times New Roman"/>
                  <w:sz w:val="24"/>
                  <w:szCs w:val="24"/>
                </w:rPr>
                <w:tab/>
              </w:r>
            </w:p>
            <w:p w14:paraId="64303EC1" w14:textId="1A2F5D64" w:rsidR="00E76E1F" w:rsidRPr="00C44F5B" w:rsidRDefault="00173FBA">
              <w:pPr>
                <w:pStyle w:val="TOC1"/>
                <w:rPr>
                  <w:rFonts w:ascii="Times New Roman" w:hAnsi="Times New Roman" w:cs="Times New Roman"/>
                  <w:noProof/>
                  <w:sz w:val="24"/>
                  <w:szCs w:val="24"/>
                  <w:lang w:val="en-US" w:eastAsia="en-US"/>
                </w:rPr>
              </w:pPr>
              <w:r w:rsidRPr="00C44F5B">
                <w:rPr>
                  <w:rFonts w:ascii="Times New Roman" w:hAnsi="Times New Roman" w:cs="Times New Roman"/>
                  <w:sz w:val="24"/>
                  <w:szCs w:val="24"/>
                </w:rPr>
                <w:fldChar w:fldCharType="begin"/>
              </w:r>
              <w:r w:rsidRPr="00C44F5B">
                <w:rPr>
                  <w:rFonts w:ascii="Times New Roman" w:hAnsi="Times New Roman" w:cs="Times New Roman"/>
                  <w:sz w:val="24"/>
                  <w:szCs w:val="24"/>
                </w:rPr>
                <w:instrText xml:space="preserve"> TOC \o "1-3" \h \z \u </w:instrText>
              </w:r>
              <w:r w:rsidRPr="00C44F5B">
                <w:rPr>
                  <w:rFonts w:ascii="Times New Roman" w:hAnsi="Times New Roman" w:cs="Times New Roman"/>
                  <w:sz w:val="24"/>
                  <w:szCs w:val="24"/>
                </w:rPr>
                <w:fldChar w:fldCharType="separate"/>
              </w:r>
              <w:hyperlink w:anchor="_Toc137194947" w:history="1">
                <w:r w:rsidR="00E76E1F" w:rsidRPr="00C44F5B">
                  <w:rPr>
                    <w:rStyle w:val="Hyperlink"/>
                    <w:rFonts w:ascii="Times New Roman" w:hAnsi="Times New Roman" w:cs="Times New Roman"/>
                    <w:noProof/>
                    <w:sz w:val="24"/>
                    <w:szCs w:val="24"/>
                  </w:rPr>
                  <w:t>1.</w:t>
                </w:r>
                <w:r w:rsidR="00E76E1F" w:rsidRPr="00C44F5B">
                  <w:rPr>
                    <w:rFonts w:ascii="Times New Roman" w:hAnsi="Times New Roman" w:cs="Times New Roman"/>
                    <w:noProof/>
                    <w:sz w:val="24"/>
                    <w:szCs w:val="24"/>
                    <w:lang w:val="en-US" w:eastAsia="en-US"/>
                  </w:rPr>
                  <w:tab/>
                </w:r>
                <w:r w:rsidR="00E76E1F" w:rsidRPr="00C44F5B">
                  <w:rPr>
                    <w:rStyle w:val="Hyperlink"/>
                    <w:rFonts w:ascii="Times New Roman" w:hAnsi="Times New Roman" w:cs="Times New Roman"/>
                    <w:noProof/>
                    <w:sz w:val="24"/>
                    <w:szCs w:val="24"/>
                  </w:rPr>
                  <w:t>Bendra informacija</w:t>
                </w:r>
                <w:r w:rsidR="00E76E1F" w:rsidRPr="00C44F5B">
                  <w:rPr>
                    <w:rFonts w:ascii="Times New Roman" w:hAnsi="Times New Roman" w:cs="Times New Roman"/>
                    <w:noProof/>
                    <w:webHidden/>
                    <w:sz w:val="24"/>
                    <w:szCs w:val="24"/>
                  </w:rPr>
                  <w:tab/>
                </w:r>
                <w:r w:rsidR="006F7D8E">
                  <w:rPr>
                    <w:rFonts w:ascii="Times New Roman" w:hAnsi="Times New Roman" w:cs="Times New Roman"/>
                    <w:noProof/>
                    <w:webHidden/>
                    <w:sz w:val="24"/>
                    <w:szCs w:val="24"/>
                  </w:rPr>
                  <w:t>2</w:t>
                </w:r>
              </w:hyperlink>
            </w:p>
            <w:p w14:paraId="29E46CFF" w14:textId="6881B46E" w:rsidR="00E76E1F" w:rsidRPr="00C44F5B" w:rsidRDefault="00E76E1F">
              <w:pPr>
                <w:pStyle w:val="TOC1"/>
                <w:rPr>
                  <w:rFonts w:ascii="Times New Roman" w:hAnsi="Times New Roman" w:cs="Times New Roman"/>
                  <w:noProof/>
                  <w:sz w:val="24"/>
                  <w:szCs w:val="24"/>
                  <w:lang w:val="en-US" w:eastAsia="en-US"/>
                </w:rPr>
              </w:pPr>
              <w:hyperlink w:anchor="_Toc137194948" w:history="1">
                <w:r w:rsidRPr="00C44F5B">
                  <w:rPr>
                    <w:rStyle w:val="Hyperlink"/>
                    <w:rFonts w:ascii="Times New Roman" w:eastAsia="Calibri" w:hAnsi="Times New Roman" w:cs="Times New Roman"/>
                    <w:noProof/>
                    <w:sz w:val="24"/>
                    <w:szCs w:val="24"/>
                  </w:rPr>
                  <w:t>2.</w:t>
                </w:r>
                <w:r w:rsidRPr="00C44F5B">
                  <w:rPr>
                    <w:rFonts w:ascii="Times New Roman" w:hAnsi="Times New Roman" w:cs="Times New Roman"/>
                    <w:noProof/>
                    <w:sz w:val="24"/>
                    <w:szCs w:val="24"/>
                    <w:lang w:val="en-US" w:eastAsia="en-US"/>
                  </w:rPr>
                  <w:tab/>
                </w:r>
                <w:r w:rsidRPr="00C44F5B">
                  <w:rPr>
                    <w:rStyle w:val="Hyperlink"/>
                    <w:rFonts w:ascii="Times New Roman" w:hAnsi="Times New Roman" w:cs="Times New Roman"/>
                    <w:noProof/>
                    <w:sz w:val="24"/>
                    <w:szCs w:val="24"/>
                  </w:rPr>
                  <w:t>Pirkimo objektas</w:t>
                </w:r>
                <w:r w:rsidRPr="00C44F5B">
                  <w:rPr>
                    <w:rFonts w:ascii="Times New Roman" w:hAnsi="Times New Roman" w:cs="Times New Roman"/>
                    <w:noProof/>
                    <w:webHidden/>
                    <w:sz w:val="24"/>
                    <w:szCs w:val="24"/>
                  </w:rPr>
                  <w:tab/>
                </w:r>
                <w:r w:rsidRPr="00C44F5B">
                  <w:rPr>
                    <w:rFonts w:ascii="Times New Roman" w:hAnsi="Times New Roman" w:cs="Times New Roman"/>
                    <w:noProof/>
                    <w:webHidden/>
                    <w:sz w:val="24"/>
                    <w:szCs w:val="24"/>
                  </w:rPr>
                  <w:fldChar w:fldCharType="begin"/>
                </w:r>
                <w:r w:rsidRPr="00C44F5B">
                  <w:rPr>
                    <w:rFonts w:ascii="Times New Roman" w:hAnsi="Times New Roman" w:cs="Times New Roman"/>
                    <w:noProof/>
                    <w:webHidden/>
                    <w:sz w:val="24"/>
                    <w:szCs w:val="24"/>
                  </w:rPr>
                  <w:instrText xml:space="preserve"> PAGEREF _Toc137194948 \h </w:instrText>
                </w:r>
                <w:r w:rsidRPr="00C44F5B">
                  <w:rPr>
                    <w:rFonts w:ascii="Times New Roman" w:hAnsi="Times New Roman" w:cs="Times New Roman"/>
                    <w:noProof/>
                    <w:webHidden/>
                    <w:sz w:val="24"/>
                    <w:szCs w:val="24"/>
                  </w:rPr>
                </w:r>
                <w:r w:rsidRPr="00C44F5B">
                  <w:rPr>
                    <w:rFonts w:ascii="Times New Roman" w:hAnsi="Times New Roman" w:cs="Times New Roman"/>
                    <w:noProof/>
                    <w:webHidden/>
                    <w:sz w:val="24"/>
                    <w:szCs w:val="24"/>
                  </w:rPr>
                  <w:fldChar w:fldCharType="separate"/>
                </w:r>
                <w:r w:rsidR="00BF7FAA">
                  <w:rPr>
                    <w:rFonts w:ascii="Times New Roman" w:hAnsi="Times New Roman" w:cs="Times New Roman"/>
                    <w:noProof/>
                    <w:webHidden/>
                    <w:sz w:val="24"/>
                    <w:szCs w:val="24"/>
                  </w:rPr>
                  <w:t>2</w:t>
                </w:r>
                <w:r w:rsidRPr="00C44F5B">
                  <w:rPr>
                    <w:rFonts w:ascii="Times New Roman" w:hAnsi="Times New Roman" w:cs="Times New Roman"/>
                    <w:noProof/>
                    <w:webHidden/>
                    <w:sz w:val="24"/>
                    <w:szCs w:val="24"/>
                  </w:rPr>
                  <w:fldChar w:fldCharType="end"/>
                </w:r>
              </w:hyperlink>
            </w:p>
            <w:p w14:paraId="3B364848" w14:textId="570A568A" w:rsidR="00E76E1F" w:rsidRDefault="00E76E1F">
              <w:pPr>
                <w:pStyle w:val="TOC1"/>
                <w:rPr>
                  <w:rFonts w:ascii="Times New Roman" w:hAnsi="Times New Roman" w:cs="Times New Roman"/>
                  <w:noProof/>
                  <w:sz w:val="24"/>
                  <w:szCs w:val="24"/>
                </w:rPr>
              </w:pPr>
              <w:hyperlink w:anchor="_Toc137194949" w:history="1">
                <w:r w:rsidRPr="00C44F5B">
                  <w:rPr>
                    <w:rStyle w:val="Hyperlink"/>
                    <w:rFonts w:ascii="Times New Roman" w:eastAsia="Calibri" w:hAnsi="Times New Roman" w:cs="Times New Roman"/>
                    <w:noProof/>
                    <w:sz w:val="24"/>
                    <w:szCs w:val="24"/>
                  </w:rPr>
                  <w:t>3.</w:t>
                </w:r>
                <w:r w:rsidRPr="00C44F5B">
                  <w:rPr>
                    <w:rFonts w:ascii="Times New Roman" w:hAnsi="Times New Roman" w:cs="Times New Roman"/>
                    <w:noProof/>
                    <w:sz w:val="24"/>
                    <w:szCs w:val="24"/>
                    <w:lang w:val="en-US" w:eastAsia="en-US"/>
                  </w:rPr>
                  <w:tab/>
                </w:r>
                <w:r w:rsidRPr="00C44F5B">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44F5B">
                  <w:rPr>
                    <w:rFonts w:ascii="Times New Roman" w:hAnsi="Times New Roman" w:cs="Times New Roman"/>
                    <w:noProof/>
                    <w:webHidden/>
                    <w:sz w:val="24"/>
                    <w:szCs w:val="24"/>
                  </w:rPr>
                  <w:tab/>
                </w:r>
                <w:r w:rsidRPr="00C44F5B">
                  <w:rPr>
                    <w:rFonts w:ascii="Times New Roman" w:hAnsi="Times New Roman" w:cs="Times New Roman"/>
                    <w:noProof/>
                    <w:webHidden/>
                    <w:sz w:val="24"/>
                    <w:szCs w:val="24"/>
                  </w:rPr>
                  <w:fldChar w:fldCharType="begin"/>
                </w:r>
                <w:r w:rsidRPr="00C44F5B">
                  <w:rPr>
                    <w:rFonts w:ascii="Times New Roman" w:hAnsi="Times New Roman" w:cs="Times New Roman"/>
                    <w:noProof/>
                    <w:webHidden/>
                    <w:sz w:val="24"/>
                    <w:szCs w:val="24"/>
                  </w:rPr>
                  <w:instrText xml:space="preserve"> PAGEREF _Toc137194949 \h </w:instrText>
                </w:r>
                <w:r w:rsidRPr="00C44F5B">
                  <w:rPr>
                    <w:rFonts w:ascii="Times New Roman" w:hAnsi="Times New Roman" w:cs="Times New Roman"/>
                    <w:noProof/>
                    <w:webHidden/>
                    <w:sz w:val="24"/>
                    <w:szCs w:val="24"/>
                  </w:rPr>
                </w:r>
                <w:r w:rsidRPr="00C44F5B">
                  <w:rPr>
                    <w:rFonts w:ascii="Times New Roman" w:hAnsi="Times New Roman" w:cs="Times New Roman"/>
                    <w:noProof/>
                    <w:webHidden/>
                    <w:sz w:val="24"/>
                    <w:szCs w:val="24"/>
                  </w:rPr>
                  <w:fldChar w:fldCharType="separate"/>
                </w:r>
                <w:r w:rsidR="00BF7FAA">
                  <w:rPr>
                    <w:rFonts w:ascii="Times New Roman" w:hAnsi="Times New Roman" w:cs="Times New Roman"/>
                    <w:noProof/>
                    <w:webHidden/>
                    <w:sz w:val="24"/>
                    <w:szCs w:val="24"/>
                  </w:rPr>
                  <w:t>3</w:t>
                </w:r>
                <w:r w:rsidRPr="00C44F5B">
                  <w:rPr>
                    <w:rFonts w:ascii="Times New Roman" w:hAnsi="Times New Roman" w:cs="Times New Roman"/>
                    <w:noProof/>
                    <w:webHidden/>
                    <w:sz w:val="24"/>
                    <w:szCs w:val="24"/>
                  </w:rPr>
                  <w:fldChar w:fldCharType="end"/>
                </w:r>
              </w:hyperlink>
            </w:p>
            <w:p w14:paraId="3B8B80C9" w14:textId="5E07CF2C" w:rsidR="00E76E1F" w:rsidRPr="00C44F5B" w:rsidRDefault="006F7D8E">
              <w:pPr>
                <w:pStyle w:val="TOC1"/>
                <w:rPr>
                  <w:rFonts w:ascii="Times New Roman" w:hAnsi="Times New Roman" w:cs="Times New Roman"/>
                  <w:noProof/>
                  <w:sz w:val="24"/>
                  <w:szCs w:val="24"/>
                  <w:lang w:val="en-US" w:eastAsia="en-US"/>
                </w:rPr>
              </w:pPr>
              <w:hyperlink w:anchor="_Toc137194951" w:history="1">
                <w:r>
                  <w:rPr>
                    <w:rStyle w:val="Hyperlink"/>
                    <w:rFonts w:ascii="Times New Roman" w:eastAsia="Calibri" w:hAnsi="Times New Roman" w:cs="Times New Roman"/>
                    <w:noProof/>
                    <w:sz w:val="24"/>
                    <w:szCs w:val="24"/>
                  </w:rPr>
                  <w:t>4</w:t>
                </w:r>
                <w:r w:rsidR="00E76E1F" w:rsidRPr="00C44F5B">
                  <w:rPr>
                    <w:rStyle w:val="Hyperlink"/>
                    <w:rFonts w:ascii="Times New Roman" w:eastAsia="Calibri" w:hAnsi="Times New Roman" w:cs="Times New Roman"/>
                    <w:noProof/>
                    <w:sz w:val="24"/>
                    <w:szCs w:val="24"/>
                  </w:rPr>
                  <w:t>.</w:t>
                </w:r>
                <w:r w:rsidR="00E76E1F" w:rsidRPr="00C44F5B">
                  <w:rPr>
                    <w:rFonts w:ascii="Times New Roman" w:hAnsi="Times New Roman" w:cs="Times New Roman"/>
                    <w:noProof/>
                    <w:sz w:val="24"/>
                    <w:szCs w:val="24"/>
                    <w:lang w:val="en-US" w:eastAsia="en-US"/>
                  </w:rPr>
                  <w:tab/>
                </w:r>
                <w:r w:rsidR="00E76E1F" w:rsidRPr="00C44F5B">
                  <w:rPr>
                    <w:rStyle w:val="Hyperlink"/>
                    <w:rFonts w:ascii="Times New Roman" w:hAnsi="Times New Roman" w:cs="Times New Roman"/>
                    <w:noProof/>
                    <w:sz w:val="24"/>
                    <w:szCs w:val="24"/>
                  </w:rPr>
                  <w:t>Specialieji reikalavimai pasiūlymų rengimui ir pateikimui</w:t>
                </w:r>
                <w:r w:rsidR="00E76E1F" w:rsidRPr="00C44F5B">
                  <w:rPr>
                    <w:rFonts w:ascii="Times New Roman" w:hAnsi="Times New Roman" w:cs="Times New Roman"/>
                    <w:noProof/>
                    <w:webHidden/>
                    <w:sz w:val="24"/>
                    <w:szCs w:val="24"/>
                  </w:rPr>
                  <w:tab/>
                </w:r>
                <w:r w:rsidR="00EB3E63">
                  <w:rPr>
                    <w:rFonts w:ascii="Times New Roman" w:hAnsi="Times New Roman" w:cs="Times New Roman"/>
                    <w:noProof/>
                    <w:webHidden/>
                    <w:sz w:val="24"/>
                    <w:szCs w:val="24"/>
                  </w:rPr>
                  <w:t>3</w:t>
                </w:r>
              </w:hyperlink>
            </w:p>
            <w:p w14:paraId="71D87EA0" w14:textId="61273415" w:rsidR="00E76E1F" w:rsidRPr="00C44F5B" w:rsidRDefault="006F7D8E">
              <w:pPr>
                <w:pStyle w:val="TOC1"/>
                <w:rPr>
                  <w:rFonts w:ascii="Times New Roman" w:hAnsi="Times New Roman" w:cs="Times New Roman"/>
                  <w:noProof/>
                  <w:sz w:val="24"/>
                  <w:szCs w:val="24"/>
                  <w:lang w:val="en-US" w:eastAsia="en-US"/>
                </w:rPr>
              </w:pPr>
              <w:hyperlink w:anchor="_Toc137194952" w:history="1">
                <w:r>
                  <w:rPr>
                    <w:rStyle w:val="Hyperlink"/>
                    <w:rFonts w:ascii="Times New Roman" w:hAnsi="Times New Roman" w:cs="Times New Roman"/>
                    <w:noProof/>
                    <w:sz w:val="24"/>
                    <w:szCs w:val="24"/>
                  </w:rPr>
                  <w:t>5</w:t>
                </w:r>
                <w:r w:rsidR="00E76E1F" w:rsidRPr="00C44F5B">
                  <w:rPr>
                    <w:rStyle w:val="Hyperlink"/>
                    <w:rFonts w:ascii="Times New Roman" w:hAnsi="Times New Roman" w:cs="Times New Roman"/>
                    <w:noProof/>
                    <w:sz w:val="24"/>
                    <w:szCs w:val="24"/>
                  </w:rPr>
                  <w:t>.    Pasiūlymo galiojimo užtikrinimas</w:t>
                </w:r>
                <w:r w:rsidR="00E76E1F" w:rsidRPr="00C44F5B">
                  <w:rPr>
                    <w:rFonts w:ascii="Times New Roman" w:hAnsi="Times New Roman" w:cs="Times New Roman"/>
                    <w:noProof/>
                    <w:webHidden/>
                    <w:sz w:val="24"/>
                    <w:szCs w:val="24"/>
                  </w:rPr>
                  <w:tab/>
                </w:r>
                <w:r w:rsidR="00EB3E63">
                  <w:rPr>
                    <w:rFonts w:ascii="Times New Roman" w:hAnsi="Times New Roman" w:cs="Times New Roman"/>
                    <w:noProof/>
                    <w:webHidden/>
                    <w:sz w:val="24"/>
                    <w:szCs w:val="24"/>
                  </w:rPr>
                  <w:t>6</w:t>
                </w:r>
              </w:hyperlink>
            </w:p>
            <w:p w14:paraId="197EB7A3" w14:textId="5A410739" w:rsidR="00E76E1F" w:rsidRDefault="006F7D8E">
              <w:pPr>
                <w:pStyle w:val="TOC1"/>
                <w:rPr>
                  <w:rFonts w:ascii="Times New Roman" w:hAnsi="Times New Roman" w:cs="Times New Roman"/>
                  <w:noProof/>
                  <w:sz w:val="24"/>
                  <w:szCs w:val="24"/>
                </w:rPr>
              </w:pPr>
              <w:hyperlink w:anchor="_Toc137194953" w:history="1">
                <w:r>
                  <w:rPr>
                    <w:rStyle w:val="Hyperlink"/>
                    <w:rFonts w:ascii="Times New Roman" w:hAnsi="Times New Roman" w:cs="Times New Roman"/>
                    <w:noProof/>
                    <w:sz w:val="24"/>
                    <w:szCs w:val="24"/>
                  </w:rPr>
                  <w:t>6</w:t>
                </w:r>
                <w:r w:rsidR="00E76E1F" w:rsidRPr="00C44F5B">
                  <w:rPr>
                    <w:rStyle w:val="Hyperlink"/>
                    <w:rFonts w:ascii="Times New Roman" w:hAnsi="Times New Roman" w:cs="Times New Roman"/>
                    <w:noProof/>
                    <w:sz w:val="24"/>
                    <w:szCs w:val="24"/>
                  </w:rPr>
                  <w:t>.</w:t>
                </w:r>
                <w:r w:rsidR="00E76E1F" w:rsidRPr="00C44F5B">
                  <w:rPr>
                    <w:rFonts w:ascii="Times New Roman" w:hAnsi="Times New Roman" w:cs="Times New Roman"/>
                    <w:noProof/>
                    <w:sz w:val="24"/>
                    <w:szCs w:val="24"/>
                    <w:lang w:val="en-US" w:eastAsia="en-US"/>
                  </w:rPr>
                  <w:tab/>
                </w:r>
                <w:r w:rsidR="00E76E1F" w:rsidRPr="00C44F5B">
                  <w:rPr>
                    <w:rStyle w:val="Hyperlink"/>
                    <w:rFonts w:ascii="Times New Roman" w:hAnsi="Times New Roman" w:cs="Times New Roman"/>
                    <w:noProof/>
                    <w:sz w:val="24"/>
                    <w:szCs w:val="24"/>
                  </w:rPr>
                  <w:t>Pasiūlymų vertinimas</w:t>
                </w:r>
                <w:r w:rsidR="00E76E1F" w:rsidRPr="00C44F5B">
                  <w:rPr>
                    <w:rFonts w:ascii="Times New Roman" w:hAnsi="Times New Roman" w:cs="Times New Roman"/>
                    <w:noProof/>
                    <w:webHidden/>
                    <w:sz w:val="24"/>
                    <w:szCs w:val="24"/>
                  </w:rPr>
                  <w:tab/>
                </w:r>
                <w:r w:rsidR="00EB3E63">
                  <w:rPr>
                    <w:rFonts w:ascii="Times New Roman" w:hAnsi="Times New Roman" w:cs="Times New Roman"/>
                    <w:noProof/>
                    <w:webHidden/>
                    <w:sz w:val="24"/>
                    <w:szCs w:val="24"/>
                  </w:rPr>
                  <w:t>6</w:t>
                </w:r>
              </w:hyperlink>
            </w:p>
            <w:p w14:paraId="5B67646B" w14:textId="389C4CA7" w:rsidR="006F7D8E" w:rsidRPr="006F7D8E" w:rsidRDefault="006F7D8E" w:rsidP="006F7D8E">
              <w:pPr>
                <w:rPr>
                  <w:rStyle w:val="Hyperlink"/>
                  <w:rFonts w:ascii="Times New Roman" w:hAnsi="Times New Roman" w:cs="Times New Roman"/>
                  <w:noProof/>
                  <w:sz w:val="24"/>
                  <w:szCs w:val="24"/>
                </w:rPr>
              </w:pPr>
              <w:r w:rsidRPr="006F7D8E">
                <w:rPr>
                  <w:rStyle w:val="Hyperlink"/>
                  <w:rFonts w:ascii="Times New Roman" w:hAnsi="Times New Roman" w:cs="Times New Roman"/>
                  <w:noProof/>
                  <w:sz w:val="24"/>
                  <w:szCs w:val="24"/>
                </w:rPr>
                <w:t xml:space="preserve">7. </w:t>
              </w:r>
              <w:r>
                <w:rPr>
                  <w:rStyle w:val="Hyperlink"/>
                  <w:rFonts w:ascii="Times New Roman" w:hAnsi="Times New Roman" w:cs="Times New Roman"/>
                  <w:noProof/>
                  <w:sz w:val="24"/>
                  <w:szCs w:val="24"/>
                </w:rPr>
                <w:t xml:space="preserve">   </w:t>
              </w:r>
              <w:r w:rsidRPr="006F7D8E">
                <w:rPr>
                  <w:rStyle w:val="Hyperlink"/>
                  <w:rFonts w:ascii="Times New Roman" w:hAnsi="Times New Roman" w:cs="Times New Roman"/>
                  <w:noProof/>
                  <w:sz w:val="24"/>
                  <w:szCs w:val="24"/>
                </w:rPr>
                <w:t>Pirkimo sąlygų paaiškinimas ir patikslinimas</w:t>
              </w:r>
              <w:r>
                <w:rPr>
                  <w:rStyle w:val="Hyperlink"/>
                  <w:rFonts w:ascii="Times New Roman" w:hAnsi="Times New Roman" w:cs="Times New Roman"/>
                  <w:noProof/>
                  <w:sz w:val="24"/>
                  <w:szCs w:val="24"/>
                </w:rPr>
                <w:t>..........................................................................</w:t>
              </w:r>
              <w:r w:rsidR="00EB3E63">
                <w:rPr>
                  <w:rStyle w:val="Hyperlink"/>
                  <w:rFonts w:ascii="Times New Roman" w:hAnsi="Times New Roman" w:cs="Times New Roman"/>
                  <w:noProof/>
                  <w:sz w:val="24"/>
                  <w:szCs w:val="24"/>
                </w:rPr>
                <w:t>7</w:t>
              </w:r>
            </w:p>
            <w:p w14:paraId="2D57B744" w14:textId="1DF706F1" w:rsidR="00E76E1F" w:rsidRPr="00C44F5B" w:rsidRDefault="00E76E1F">
              <w:pPr>
                <w:pStyle w:val="TOC1"/>
                <w:rPr>
                  <w:rFonts w:ascii="Times New Roman" w:hAnsi="Times New Roman" w:cs="Times New Roman"/>
                  <w:noProof/>
                  <w:sz w:val="24"/>
                  <w:szCs w:val="24"/>
                  <w:lang w:val="en-US" w:eastAsia="en-US"/>
                </w:rPr>
              </w:pPr>
              <w:hyperlink w:anchor="_Toc137194954" w:history="1">
                <w:r w:rsidRPr="00C44F5B">
                  <w:rPr>
                    <w:rStyle w:val="Hyperlink"/>
                    <w:rFonts w:ascii="Times New Roman" w:hAnsi="Times New Roman" w:cs="Times New Roman"/>
                    <w:noProof/>
                    <w:sz w:val="24"/>
                    <w:szCs w:val="24"/>
                  </w:rPr>
                  <w:t xml:space="preserve">8. </w:t>
                </w:r>
                <w:r w:rsidR="00581B14" w:rsidRPr="00C44F5B">
                  <w:rPr>
                    <w:rStyle w:val="Hyperlink"/>
                    <w:rFonts w:ascii="Times New Roman" w:hAnsi="Times New Roman" w:cs="Times New Roman"/>
                    <w:noProof/>
                    <w:sz w:val="24"/>
                    <w:szCs w:val="24"/>
                  </w:rPr>
                  <w:t xml:space="preserve">  </w:t>
                </w:r>
                <w:r w:rsidR="006F7D8E">
                  <w:rPr>
                    <w:rStyle w:val="Hyperlink"/>
                    <w:rFonts w:ascii="Times New Roman" w:hAnsi="Times New Roman" w:cs="Times New Roman"/>
                    <w:noProof/>
                    <w:sz w:val="24"/>
                    <w:szCs w:val="24"/>
                  </w:rPr>
                  <w:t xml:space="preserve"> Susipažinimo su pasiūlymais procedūros</w:t>
                </w:r>
                <w:r w:rsidRPr="00C44F5B">
                  <w:rPr>
                    <w:rFonts w:ascii="Times New Roman" w:hAnsi="Times New Roman" w:cs="Times New Roman"/>
                    <w:noProof/>
                    <w:webHidden/>
                    <w:sz w:val="24"/>
                    <w:szCs w:val="24"/>
                  </w:rPr>
                  <w:tab/>
                </w:r>
                <w:r w:rsidR="00EB3E63">
                  <w:rPr>
                    <w:rFonts w:ascii="Times New Roman" w:hAnsi="Times New Roman" w:cs="Times New Roman"/>
                    <w:noProof/>
                    <w:webHidden/>
                    <w:sz w:val="24"/>
                    <w:szCs w:val="24"/>
                  </w:rPr>
                  <w:t>8</w:t>
                </w:r>
              </w:hyperlink>
            </w:p>
            <w:p w14:paraId="191E7762" w14:textId="1C84B1F5" w:rsidR="00E76E1F" w:rsidRPr="00C44F5B" w:rsidRDefault="00E76E1F">
              <w:pPr>
                <w:pStyle w:val="TOC1"/>
                <w:rPr>
                  <w:rFonts w:ascii="Times New Roman" w:hAnsi="Times New Roman" w:cs="Times New Roman"/>
                  <w:noProof/>
                  <w:sz w:val="24"/>
                  <w:szCs w:val="24"/>
                  <w:lang w:val="en-US" w:eastAsia="en-US"/>
                </w:rPr>
              </w:pPr>
              <w:hyperlink w:anchor="_Toc137194955" w:history="1">
                <w:r w:rsidRPr="00C44F5B">
                  <w:rPr>
                    <w:rStyle w:val="Hyperlink"/>
                    <w:rFonts w:ascii="Times New Roman" w:hAnsi="Times New Roman" w:cs="Times New Roman"/>
                    <w:noProof/>
                    <w:sz w:val="24"/>
                    <w:szCs w:val="24"/>
                  </w:rPr>
                  <w:t xml:space="preserve">9. </w:t>
                </w:r>
                <w:r w:rsidR="00581B14" w:rsidRPr="00C44F5B">
                  <w:rPr>
                    <w:rStyle w:val="Hyperlink"/>
                    <w:rFonts w:ascii="Times New Roman" w:hAnsi="Times New Roman" w:cs="Times New Roman"/>
                    <w:noProof/>
                    <w:sz w:val="24"/>
                    <w:szCs w:val="24"/>
                  </w:rPr>
                  <w:t xml:space="preserve">   </w:t>
                </w:r>
                <w:r w:rsidR="006F7D8E">
                  <w:rPr>
                    <w:rStyle w:val="Hyperlink"/>
                    <w:rFonts w:ascii="Times New Roman" w:hAnsi="Times New Roman" w:cs="Times New Roman"/>
                    <w:noProof/>
                    <w:sz w:val="24"/>
                    <w:szCs w:val="24"/>
                  </w:rPr>
                  <w:t>Sutarties sudarymas</w:t>
                </w:r>
                <w:r w:rsidRPr="00C44F5B">
                  <w:rPr>
                    <w:rFonts w:ascii="Times New Roman" w:hAnsi="Times New Roman" w:cs="Times New Roman"/>
                    <w:noProof/>
                    <w:webHidden/>
                    <w:sz w:val="24"/>
                    <w:szCs w:val="24"/>
                  </w:rPr>
                  <w:tab/>
                </w:r>
                <w:r w:rsidR="00EB3E63">
                  <w:rPr>
                    <w:rFonts w:ascii="Times New Roman" w:hAnsi="Times New Roman" w:cs="Times New Roman"/>
                    <w:noProof/>
                    <w:webHidden/>
                    <w:sz w:val="24"/>
                    <w:szCs w:val="24"/>
                  </w:rPr>
                  <w:t>8</w:t>
                </w:r>
              </w:hyperlink>
            </w:p>
            <w:p w14:paraId="7ACF4EEF" w14:textId="40D6AF9C" w:rsidR="00173FBA" w:rsidRDefault="00173FBA">
              <w:r w:rsidRPr="00C44F5B">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33A05BF0" w:rsidR="0051611C" w:rsidRPr="006F7D8E" w:rsidRDefault="00000000" w:rsidP="006F7D8E">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C44F5B" w:rsidRDefault="00C31EC9" w:rsidP="0005146F">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C44F5B">
        <w:rPr>
          <w:rFonts w:ascii="Times New Roman" w:hAnsi="Times New Roman" w:cs="Times New Roman"/>
          <w:color w:val="auto"/>
        </w:rPr>
        <w:lastRenderedPageBreak/>
        <w:t>Bendra informacij</w:t>
      </w:r>
      <w:r w:rsidR="00B076FD" w:rsidRPr="00C44F5B">
        <w:rPr>
          <w:rFonts w:ascii="Times New Roman" w:hAnsi="Times New Roman" w:cs="Times New Roman"/>
          <w:color w:val="auto"/>
        </w:rPr>
        <w:t>a</w:t>
      </w:r>
      <w:bookmarkEnd w:id="6"/>
      <w:r w:rsidR="6B81CCAC" w:rsidRPr="00C44F5B">
        <w:rPr>
          <w:rFonts w:ascii="Times New Roman" w:hAnsi="Times New Roman" w:cs="Times New Roman"/>
          <w:color w:val="auto"/>
        </w:rPr>
        <w:t xml:space="preserve"> </w:t>
      </w:r>
    </w:p>
    <w:p w14:paraId="698C5E70" w14:textId="490FD0EB" w:rsidR="00746BAF" w:rsidRDefault="00746BAF" w:rsidP="00746BAF">
      <w:pPr>
        <w:ind w:firstLine="0"/>
      </w:pPr>
    </w:p>
    <w:p w14:paraId="1C728014" w14:textId="76BA5D45" w:rsidR="00C31759" w:rsidRPr="00C44F5B" w:rsidRDefault="639AD35A" w:rsidP="0005146F">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hAnsi="Times New Roman" w:cs="Times New Roman"/>
          <w:sz w:val="24"/>
          <w:szCs w:val="24"/>
        </w:rPr>
        <w:t>P</w:t>
      </w:r>
      <w:r w:rsidR="00B312C4" w:rsidRPr="00C44F5B">
        <w:rPr>
          <w:rFonts w:ascii="Times New Roman" w:hAnsi="Times New Roman" w:cs="Times New Roman"/>
          <w:sz w:val="24"/>
          <w:szCs w:val="24"/>
        </w:rPr>
        <w:t>erkan</w:t>
      </w:r>
      <w:r w:rsidR="003405FA" w:rsidRPr="00C44F5B">
        <w:rPr>
          <w:rFonts w:ascii="Times New Roman" w:hAnsi="Times New Roman" w:cs="Times New Roman"/>
          <w:sz w:val="24"/>
          <w:szCs w:val="24"/>
        </w:rPr>
        <w:t>tysis subjektas</w:t>
      </w:r>
      <w:r w:rsidR="00291EAC" w:rsidRPr="00C44F5B">
        <w:rPr>
          <w:rFonts w:ascii="Times New Roman" w:hAnsi="Times New Roman" w:cs="Times New Roman"/>
          <w:sz w:val="24"/>
          <w:szCs w:val="24"/>
        </w:rPr>
        <w:t xml:space="preserve"> </w:t>
      </w:r>
      <w:r w:rsidR="00FB3C75" w:rsidRPr="00C44F5B">
        <w:rPr>
          <w:rFonts w:ascii="Times New Roman" w:hAnsi="Times New Roman" w:cs="Times New Roman"/>
          <w:sz w:val="24"/>
          <w:szCs w:val="24"/>
        </w:rPr>
        <w:t>–</w:t>
      </w:r>
      <w:r w:rsidR="00C31759" w:rsidRPr="00C44F5B">
        <w:rPr>
          <w:rFonts w:ascii="Times New Roman" w:hAnsi="Times New Roman" w:cs="Times New Roman"/>
          <w:sz w:val="24"/>
          <w:szCs w:val="24"/>
        </w:rPr>
        <w:t xml:space="preserve"> UAB „Tauragės vandenys“</w:t>
      </w:r>
      <w:r w:rsidR="00FB3C75" w:rsidRPr="00C44F5B">
        <w:rPr>
          <w:rFonts w:ascii="Times New Roman" w:hAnsi="Times New Roman" w:cs="Times New Roman"/>
          <w:sz w:val="24"/>
          <w:szCs w:val="24"/>
        </w:rPr>
        <w:t xml:space="preserve">, juridinio asmens kodas </w:t>
      </w:r>
      <w:r w:rsidR="00C31759" w:rsidRPr="00C44F5B">
        <w:rPr>
          <w:rFonts w:ascii="Times New Roman" w:hAnsi="Times New Roman" w:cs="Times New Roman"/>
          <w:sz w:val="24"/>
          <w:szCs w:val="24"/>
        </w:rPr>
        <w:t>179249836</w:t>
      </w:r>
      <w:r w:rsidR="00FB3C75" w:rsidRPr="00C44F5B">
        <w:rPr>
          <w:rFonts w:ascii="Times New Roman" w:hAnsi="Times New Roman" w:cs="Times New Roman"/>
          <w:sz w:val="24"/>
          <w:szCs w:val="24"/>
        </w:rPr>
        <w:t xml:space="preserve">, adresas </w:t>
      </w:r>
      <w:r w:rsidR="00C31759" w:rsidRPr="00C44F5B">
        <w:rPr>
          <w:rFonts w:ascii="Times New Roman" w:hAnsi="Times New Roman" w:cs="Times New Roman"/>
          <w:sz w:val="24"/>
          <w:szCs w:val="24"/>
        </w:rPr>
        <w:t>Šlaito g. 2, LT-72107, Tauragė</w:t>
      </w:r>
      <w:r w:rsidR="00FB3C75" w:rsidRPr="00C44F5B">
        <w:rPr>
          <w:rFonts w:ascii="Times New Roman" w:hAnsi="Times New Roman" w:cs="Times New Roman"/>
          <w:sz w:val="24"/>
          <w:szCs w:val="24"/>
        </w:rPr>
        <w:t xml:space="preserve">. </w:t>
      </w:r>
      <w:r w:rsidR="4A61FFE7" w:rsidRPr="00C44F5B">
        <w:rPr>
          <w:rFonts w:ascii="Times New Roman" w:hAnsi="Times New Roman" w:cs="Times New Roman"/>
          <w:sz w:val="24"/>
          <w:szCs w:val="24"/>
        </w:rPr>
        <w:t>P</w:t>
      </w:r>
      <w:r w:rsidR="00020176" w:rsidRPr="00C44F5B">
        <w:rPr>
          <w:rFonts w:ascii="Times New Roman" w:hAnsi="Times New Roman" w:cs="Times New Roman"/>
          <w:sz w:val="24"/>
          <w:szCs w:val="24"/>
        </w:rPr>
        <w:t>erkan</w:t>
      </w:r>
      <w:r w:rsidR="003405FA" w:rsidRPr="00C44F5B">
        <w:rPr>
          <w:rFonts w:ascii="Times New Roman" w:hAnsi="Times New Roman" w:cs="Times New Roman"/>
          <w:sz w:val="24"/>
          <w:szCs w:val="24"/>
        </w:rPr>
        <w:t>tysis</w:t>
      </w:r>
      <w:r w:rsidR="00020176"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00FB3C75" w:rsidRPr="00C44F5B">
        <w:rPr>
          <w:rFonts w:ascii="Times New Roman" w:hAnsi="Times New Roman" w:cs="Times New Roman"/>
          <w:sz w:val="24"/>
          <w:szCs w:val="24"/>
        </w:rPr>
        <w:t xml:space="preserve"> yra PVM mokėtoja</w:t>
      </w:r>
      <w:r w:rsidR="003405FA" w:rsidRPr="00C44F5B">
        <w:rPr>
          <w:rFonts w:ascii="Times New Roman" w:hAnsi="Times New Roman" w:cs="Times New Roman"/>
          <w:sz w:val="24"/>
          <w:szCs w:val="24"/>
        </w:rPr>
        <w:t>s</w:t>
      </w:r>
      <w:r w:rsidR="00FB3C75" w:rsidRPr="00C44F5B">
        <w:rPr>
          <w:rFonts w:ascii="Times New Roman" w:hAnsi="Times New Roman" w:cs="Times New Roman"/>
          <w:sz w:val="24"/>
          <w:szCs w:val="24"/>
        </w:rPr>
        <w:t>.</w:t>
      </w:r>
    </w:p>
    <w:p w14:paraId="79FB77A5" w14:textId="336C1B6E" w:rsidR="00C31759" w:rsidRPr="00C44F5B" w:rsidRDefault="00FD5D81" w:rsidP="0005146F">
      <w:pPr>
        <w:pStyle w:val="ListParagraph"/>
        <w:numPr>
          <w:ilvl w:val="1"/>
          <w:numId w:val="5"/>
        </w:numPr>
        <w:spacing w:line="240" w:lineRule="auto"/>
        <w:rPr>
          <w:rFonts w:ascii="Times New Roman" w:hAnsi="Times New Roman" w:cs="Times New Roman"/>
          <w:sz w:val="24"/>
          <w:szCs w:val="24"/>
        </w:rPr>
      </w:pPr>
      <w:r w:rsidRPr="00C44F5B">
        <w:rPr>
          <w:rFonts w:ascii="Times New Roman" w:hAnsi="Times New Roman" w:cs="Times New Roman"/>
          <w:sz w:val="24"/>
          <w:szCs w:val="24"/>
        </w:rPr>
        <w:t xml:space="preserve"> </w:t>
      </w:r>
      <w:r w:rsidR="00C70C67" w:rsidRPr="00C44F5B">
        <w:rPr>
          <w:rFonts w:ascii="Times New Roman" w:hAnsi="Times New Roman" w:cs="Times New Roman"/>
          <w:sz w:val="24"/>
          <w:szCs w:val="24"/>
        </w:rPr>
        <w:t xml:space="preserve">Pirkimo Komisija </w:t>
      </w:r>
      <w:r w:rsidR="009A60D3">
        <w:rPr>
          <w:rFonts w:ascii="Times New Roman" w:hAnsi="Times New Roman" w:cs="Times New Roman"/>
          <w:sz w:val="24"/>
          <w:szCs w:val="24"/>
        </w:rPr>
        <w:t xml:space="preserve">nėra </w:t>
      </w:r>
      <w:r w:rsidR="00C70C67" w:rsidRPr="00C44F5B">
        <w:rPr>
          <w:rFonts w:ascii="Times New Roman" w:hAnsi="Times New Roman" w:cs="Times New Roman"/>
          <w:sz w:val="24"/>
          <w:szCs w:val="24"/>
        </w:rPr>
        <w:t>sudaroma</w:t>
      </w:r>
      <w:r w:rsidR="000662A8" w:rsidRPr="00C44F5B">
        <w:rPr>
          <w:rFonts w:ascii="Times New Roman" w:hAnsi="Times New Roman" w:cs="Times New Roman"/>
          <w:sz w:val="24"/>
          <w:szCs w:val="24"/>
        </w:rPr>
        <w:t>.</w:t>
      </w:r>
    </w:p>
    <w:p w14:paraId="7BF9F8F2" w14:textId="77777777" w:rsidR="008439C6" w:rsidRPr="001A22F5" w:rsidRDefault="008439C6" w:rsidP="008439C6">
      <w:pPr>
        <w:pStyle w:val="ListParagraph"/>
        <w:numPr>
          <w:ilvl w:val="1"/>
          <w:numId w:val="5"/>
        </w:numPr>
        <w:spacing w:line="240" w:lineRule="auto"/>
        <w:ind w:left="0" w:firstLine="710"/>
        <w:rPr>
          <w:rStyle w:val="Hyperlink"/>
        </w:rPr>
      </w:pPr>
      <w:r w:rsidRPr="00FE3345">
        <w:rPr>
          <w:rFonts w:ascii="Times New Roman" w:hAnsi="Times New Roman" w:cs="Times New Roman"/>
          <w:sz w:val="24"/>
          <w:szCs w:val="24"/>
        </w:rPr>
        <w:t xml:space="preserve">Atliekamas žaliasis pirkimas. Pirkimas vykdomas vadovaujantis </w:t>
      </w:r>
      <w:hyperlink r:id="rId13" w:history="1">
        <w:r w:rsidRPr="00FE3345">
          <w:rPr>
            <w:rStyle w:val="Hyperlink"/>
            <w:rFonts w:ascii="Times New Roman" w:hAnsi="Times New Roman" w:cs="Times New Roman"/>
            <w:sz w:val="24"/>
            <w:szCs w:val="24"/>
          </w:rPr>
          <w:t>Lietuvos Respublikos aplinkos ministro 20</w:t>
        </w:r>
        <w:r>
          <w:rPr>
            <w:rStyle w:val="Hyperlink"/>
            <w:rFonts w:ascii="Times New Roman" w:hAnsi="Times New Roman" w:cs="Times New Roman"/>
            <w:sz w:val="24"/>
            <w:szCs w:val="24"/>
          </w:rPr>
          <w:t>11</w:t>
        </w:r>
        <w:r w:rsidRPr="00FE3345">
          <w:rPr>
            <w:rStyle w:val="Hyperlink"/>
            <w:rFonts w:ascii="Times New Roman" w:hAnsi="Times New Roman" w:cs="Times New Roman"/>
            <w:sz w:val="24"/>
            <w:szCs w:val="24"/>
          </w:rPr>
          <w:t xml:space="preserve"> m. </w:t>
        </w:r>
        <w:r>
          <w:rPr>
            <w:rStyle w:val="Hyperlink"/>
            <w:rFonts w:ascii="Times New Roman" w:hAnsi="Times New Roman" w:cs="Times New Roman"/>
            <w:sz w:val="24"/>
            <w:szCs w:val="24"/>
          </w:rPr>
          <w:t>birželio</w:t>
        </w:r>
        <w:r w:rsidRPr="00FE3345">
          <w:rPr>
            <w:rStyle w:val="Hyperlink"/>
            <w:rFonts w:ascii="Times New Roman" w:hAnsi="Times New Roman" w:cs="Times New Roman"/>
            <w:sz w:val="24"/>
            <w:szCs w:val="24"/>
          </w:rPr>
          <w:t xml:space="preserve"> </w:t>
        </w:r>
        <w:r>
          <w:rPr>
            <w:rStyle w:val="Hyperlink"/>
            <w:rFonts w:ascii="Times New Roman" w:hAnsi="Times New Roman" w:cs="Times New Roman"/>
            <w:sz w:val="24"/>
            <w:szCs w:val="24"/>
          </w:rPr>
          <w:t>28</w:t>
        </w:r>
        <w:r w:rsidRPr="00FE3345">
          <w:rPr>
            <w:rStyle w:val="Hyperlink"/>
            <w:rFonts w:ascii="Times New Roman" w:hAnsi="Times New Roman" w:cs="Times New Roman"/>
            <w:sz w:val="24"/>
            <w:szCs w:val="24"/>
          </w:rPr>
          <w:t xml:space="preserve"> d. įsakymo Nr. D1-</w:t>
        </w:r>
        <w:r>
          <w:rPr>
            <w:rStyle w:val="Hyperlink"/>
            <w:rFonts w:ascii="Times New Roman" w:hAnsi="Times New Roman" w:cs="Times New Roman"/>
            <w:sz w:val="24"/>
            <w:szCs w:val="24"/>
          </w:rPr>
          <w:t>508</w:t>
        </w:r>
        <w:r w:rsidRPr="00FE3345">
          <w:rPr>
            <w:rStyle w:val="Hyperlink"/>
            <w:rFonts w:ascii="Times New Roman" w:hAnsi="Times New Roman" w:cs="Times New Roman"/>
            <w:sz w:val="24"/>
            <w:szCs w:val="24"/>
          </w:rPr>
          <w:t xml:space="preserve"> „</w:t>
        </w:r>
        <w:r>
          <w:rPr>
            <w:rStyle w:val="Hyperlink"/>
            <w:rFonts w:ascii="Times New Roman" w:hAnsi="Times New Roman" w:cs="Times New Roman"/>
            <w:sz w:val="24"/>
            <w:szCs w:val="24"/>
          </w:rPr>
          <w:t>Dėl aplinkos apsaugos kriterijų taikymo, vykdant žaliuosius pirkimus, tvarkos aprašo patvirtinimo</w:t>
        </w:r>
        <w:r w:rsidRPr="00FE3345">
          <w:rPr>
            <w:rStyle w:val="Hyperlink"/>
            <w:rFonts w:ascii="Times New Roman" w:hAnsi="Times New Roman" w:cs="Times New Roman"/>
            <w:sz w:val="24"/>
            <w:szCs w:val="24"/>
          </w:rPr>
          <w:t>“</w:t>
        </w:r>
        <w:r>
          <w:rPr>
            <w:rStyle w:val="Hyperlink"/>
            <w:rFonts w:ascii="Times New Roman" w:hAnsi="Times New Roman" w:cs="Times New Roman"/>
            <w:sz w:val="24"/>
            <w:szCs w:val="24"/>
          </w:rPr>
          <w:t xml:space="preserve"> (aktualios redakcijos)</w:t>
        </w:r>
        <w:r w:rsidRPr="00FE3345">
          <w:rPr>
            <w:rStyle w:val="Hyperlink"/>
            <w:rFonts w:ascii="Times New Roman" w:hAnsi="Times New Roman" w:cs="Times New Roman"/>
            <w:sz w:val="24"/>
            <w:szCs w:val="24"/>
          </w:rPr>
          <w:t xml:space="preserve"> </w:t>
        </w:r>
        <w:r>
          <w:rPr>
            <w:rStyle w:val="Hyperlink"/>
            <w:rFonts w:ascii="Times New Roman" w:hAnsi="Times New Roman" w:cs="Times New Roman"/>
            <w:sz w:val="24"/>
            <w:szCs w:val="24"/>
          </w:rPr>
          <w:t>4.3.</w:t>
        </w:r>
      </w:hyperlink>
      <w:r>
        <w:rPr>
          <w:rStyle w:val="Hyperlink"/>
          <w:rFonts w:ascii="Times New Roman" w:hAnsi="Times New Roman" w:cs="Times New Roman"/>
          <w:sz w:val="24"/>
          <w:szCs w:val="24"/>
        </w:rPr>
        <w:t xml:space="preserve"> </w:t>
      </w:r>
      <w:r w:rsidRPr="00FE3345">
        <w:rPr>
          <w:rFonts w:ascii="Times New Roman" w:hAnsi="Times New Roman" w:cs="Times New Roman"/>
          <w:sz w:val="24"/>
          <w:szCs w:val="24"/>
        </w:rPr>
        <w:t>papunkčiu</w:t>
      </w:r>
      <w:r>
        <w:rPr>
          <w:rFonts w:ascii="Times New Roman" w:hAnsi="Times New Roman" w:cs="Times New Roman"/>
          <w:sz w:val="24"/>
          <w:szCs w:val="24"/>
        </w:rPr>
        <w:t xml:space="preserve">: </w:t>
      </w:r>
      <w:r w:rsidRPr="006B70AB">
        <w:rPr>
          <w:rStyle w:val="Hyperlink"/>
          <w:rFonts w:ascii="Times New Roman" w:hAnsi="Times New Roman" w:cs="Times New Roman"/>
          <w:sz w:val="24"/>
          <w:szCs w:val="24"/>
        </w:rPr>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Style w:val="Hyperlink"/>
          <w:rFonts w:ascii="Times New Roman" w:hAnsi="Times New Roman" w:cs="Times New Roman"/>
          <w:sz w:val="24"/>
          <w:szCs w:val="24"/>
        </w:rPr>
        <w:t>;</w:t>
      </w:r>
    </w:p>
    <w:p w14:paraId="66C33A5A" w14:textId="1A52B54F" w:rsidR="004C573A" w:rsidRPr="00984027" w:rsidRDefault="00CD10AC" w:rsidP="00D61ED1">
      <w:pPr>
        <w:pStyle w:val="ListParagraph"/>
        <w:numPr>
          <w:ilvl w:val="1"/>
          <w:numId w:val="5"/>
        </w:numPr>
        <w:spacing w:line="240" w:lineRule="auto"/>
        <w:ind w:left="0" w:firstLine="710"/>
        <w:rPr>
          <w:rFonts w:ascii="Times New Roman" w:hAnsi="Times New Roman" w:cs="Times New Roman"/>
          <w:sz w:val="24"/>
          <w:szCs w:val="24"/>
        </w:rPr>
      </w:pPr>
      <w:r w:rsidRPr="00984027">
        <w:rPr>
          <w:rFonts w:ascii="Times New Roman" w:eastAsia="Calibri" w:hAnsi="Times New Roman" w:cs="Times New Roman"/>
          <w:sz w:val="24"/>
          <w:szCs w:val="24"/>
        </w:rPr>
        <w:t xml:space="preserve">Perkančiojo subjekto kontaktiniai asmenys, įgalioti palaikyti tiesioginį ryšį su tiekėjais ir gauti iš jų (ne tarpininkų) pranešimus, susijusius su pirkimo procedūromis: </w:t>
      </w:r>
      <w:r w:rsidR="009A60D3">
        <w:rPr>
          <w:rFonts w:ascii="Times New Roman" w:eastAsia="Calibri" w:hAnsi="Times New Roman" w:cs="Times New Roman"/>
          <w:sz w:val="24"/>
          <w:szCs w:val="24"/>
        </w:rPr>
        <w:t>juristė Jolita Pukelienė</w:t>
      </w:r>
      <w:r w:rsidRPr="00984027">
        <w:rPr>
          <w:rFonts w:ascii="Times New Roman" w:eastAsia="Calibri" w:hAnsi="Times New Roman" w:cs="Times New Roman"/>
          <w:sz w:val="24"/>
          <w:szCs w:val="24"/>
        </w:rPr>
        <w:t xml:space="preserve">, tel. + 370 </w:t>
      </w:r>
      <w:r w:rsidR="006722B5">
        <w:rPr>
          <w:rFonts w:ascii="Times New Roman" w:eastAsia="Calibri" w:hAnsi="Times New Roman" w:cs="Times New Roman"/>
          <w:sz w:val="24"/>
          <w:szCs w:val="24"/>
        </w:rPr>
        <w:t>656</w:t>
      </w:r>
      <w:r w:rsidRPr="00984027">
        <w:rPr>
          <w:rFonts w:ascii="Times New Roman" w:eastAsia="Calibri" w:hAnsi="Times New Roman" w:cs="Times New Roman"/>
          <w:sz w:val="24"/>
          <w:szCs w:val="24"/>
        </w:rPr>
        <w:t xml:space="preserve"> </w:t>
      </w:r>
      <w:r w:rsidR="006722B5">
        <w:rPr>
          <w:rFonts w:ascii="Times New Roman" w:eastAsia="Calibri" w:hAnsi="Times New Roman" w:cs="Times New Roman"/>
          <w:sz w:val="24"/>
          <w:szCs w:val="24"/>
        </w:rPr>
        <w:t>04490</w:t>
      </w:r>
      <w:r w:rsidR="00BC0A93">
        <w:rPr>
          <w:rFonts w:ascii="Times New Roman" w:eastAsia="Calibri" w:hAnsi="Times New Roman" w:cs="Times New Roman"/>
          <w:sz w:val="24"/>
          <w:szCs w:val="24"/>
        </w:rPr>
        <w:t>.</w:t>
      </w:r>
    </w:p>
    <w:p w14:paraId="22C23803" w14:textId="3E1C8265" w:rsidR="004C573A" w:rsidRPr="00C44F5B" w:rsidRDefault="004C573A" w:rsidP="0005146F">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eastAsia="Calibri" w:hAnsi="Times New Roman" w:cs="Times New Roman"/>
          <w:sz w:val="24"/>
          <w:szCs w:val="24"/>
        </w:rPr>
        <w:t>Pirkimo sąlygų priedai:</w:t>
      </w:r>
    </w:p>
    <w:p w14:paraId="180D7799" w14:textId="76D925F8" w:rsidR="004C573A" w:rsidRPr="00C44F5B" w:rsidRDefault="00892810" w:rsidP="0005146F">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 xml:space="preserve">pasiūlymo forma </w:t>
      </w:r>
      <w:r w:rsidR="004C573A" w:rsidRPr="00C44F5B">
        <w:rPr>
          <w:rFonts w:ascii="Times New Roman" w:hAnsi="Times New Roman" w:cs="Times New Roman"/>
          <w:sz w:val="24"/>
          <w:szCs w:val="24"/>
        </w:rPr>
        <w:t>(</w:t>
      </w:r>
      <w:r>
        <w:rPr>
          <w:rFonts w:ascii="Times New Roman" w:hAnsi="Times New Roman" w:cs="Times New Roman"/>
          <w:sz w:val="24"/>
          <w:szCs w:val="24"/>
        </w:rPr>
        <w:t>1</w:t>
      </w:r>
      <w:r w:rsidR="004C573A" w:rsidRPr="00C44F5B">
        <w:rPr>
          <w:rFonts w:ascii="Times New Roman" w:hAnsi="Times New Roman" w:cs="Times New Roman"/>
          <w:sz w:val="24"/>
          <w:szCs w:val="24"/>
        </w:rPr>
        <w:t xml:space="preserve"> priedas);</w:t>
      </w:r>
    </w:p>
    <w:p w14:paraId="5B3F10F4" w14:textId="40B6012C" w:rsidR="004C573A" w:rsidRDefault="00892810" w:rsidP="0005146F">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techninė specifikacija</w:t>
      </w:r>
      <w:r w:rsidR="004C573A" w:rsidRPr="00C44F5B">
        <w:rPr>
          <w:rFonts w:ascii="Times New Roman" w:hAnsi="Times New Roman" w:cs="Times New Roman"/>
          <w:sz w:val="24"/>
          <w:szCs w:val="24"/>
        </w:rPr>
        <w:t xml:space="preserve"> (2 priedas);</w:t>
      </w:r>
    </w:p>
    <w:p w14:paraId="5A78F755" w14:textId="2F273810" w:rsidR="004C573A" w:rsidRPr="00C44F5B" w:rsidRDefault="004C573A" w:rsidP="0005146F">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sutarties projektas (</w:t>
      </w:r>
      <w:r w:rsidR="00892810">
        <w:rPr>
          <w:rFonts w:ascii="Times New Roman" w:hAnsi="Times New Roman" w:cs="Times New Roman"/>
          <w:sz w:val="24"/>
          <w:szCs w:val="24"/>
        </w:rPr>
        <w:t>3</w:t>
      </w:r>
      <w:r w:rsidRPr="00C44F5B">
        <w:rPr>
          <w:rFonts w:ascii="Times New Roman" w:hAnsi="Times New Roman" w:cs="Times New Roman"/>
          <w:sz w:val="24"/>
          <w:szCs w:val="24"/>
        </w:rPr>
        <w:t xml:space="preserve"> priedas)</w:t>
      </w:r>
      <w:r w:rsidR="006E75E4">
        <w:rPr>
          <w:rFonts w:ascii="Times New Roman" w:hAnsi="Times New Roman" w:cs="Times New Roman"/>
          <w:sz w:val="24"/>
          <w:szCs w:val="24"/>
        </w:rPr>
        <w:t>.</w:t>
      </w:r>
    </w:p>
    <w:p w14:paraId="15179C0E" w14:textId="608EB669" w:rsidR="00257685" w:rsidRPr="00B35830" w:rsidRDefault="4B7098B6" w:rsidP="00B35830">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eastAsia="Arial" w:hAnsi="Times New Roman" w:cs="Times New Roman"/>
          <w:sz w:val="24"/>
          <w:szCs w:val="24"/>
        </w:rPr>
        <w:t>Bendrosios</w:t>
      </w:r>
      <w:r w:rsidR="00931CA2" w:rsidRPr="00C44F5B">
        <w:rPr>
          <w:rFonts w:ascii="Times New Roman" w:eastAsia="Arial" w:hAnsi="Times New Roman" w:cs="Times New Roman"/>
          <w:sz w:val="24"/>
          <w:szCs w:val="24"/>
        </w:rPr>
        <w:t xml:space="preserve"> pirkimo</w:t>
      </w:r>
      <w:r w:rsidRPr="00C44F5B">
        <w:rPr>
          <w:rFonts w:ascii="Times New Roman" w:eastAsia="Arial" w:hAnsi="Times New Roman" w:cs="Times New Roman"/>
          <w:sz w:val="24"/>
          <w:szCs w:val="24"/>
        </w:rPr>
        <w:t xml:space="preserve"> sąlygos yra neatskiriama ši</w:t>
      </w:r>
      <w:r w:rsidR="00931CA2" w:rsidRPr="00C44F5B">
        <w:rPr>
          <w:rFonts w:ascii="Times New Roman" w:eastAsia="Arial" w:hAnsi="Times New Roman" w:cs="Times New Roman"/>
          <w:sz w:val="24"/>
          <w:szCs w:val="24"/>
        </w:rPr>
        <w:t>ų</w:t>
      </w:r>
      <w:r w:rsidRPr="00C44F5B">
        <w:rPr>
          <w:rFonts w:ascii="Times New Roman" w:eastAsia="Arial" w:hAnsi="Times New Roman" w:cs="Times New Roman"/>
          <w:sz w:val="24"/>
          <w:szCs w:val="24"/>
        </w:rPr>
        <w:t xml:space="preserve"> pirkimo sąlygų dalis.</w:t>
      </w:r>
    </w:p>
    <w:p w14:paraId="4ED932F3" w14:textId="2CE07367" w:rsidR="00FB3C75" w:rsidRPr="00C44F5B" w:rsidRDefault="00244994" w:rsidP="0005146F">
      <w:pPr>
        <w:pStyle w:val="Heading1"/>
        <w:numPr>
          <w:ilvl w:val="0"/>
          <w:numId w:val="6"/>
        </w:numPr>
        <w:spacing w:before="720" w:after="0" w:line="300" w:lineRule="auto"/>
        <w:rPr>
          <w:rFonts w:ascii="Times New Roman" w:hAnsi="Times New Roman" w:cs="Times New Roman"/>
          <w:color w:val="auto"/>
        </w:rPr>
      </w:pPr>
      <w:bookmarkStart w:id="10" w:name="_Toc137194948"/>
      <w:r w:rsidRPr="00C44F5B">
        <w:rPr>
          <w:rFonts w:ascii="Times New Roman" w:hAnsi="Times New Roman" w:cs="Times New Roman"/>
          <w:color w:val="auto"/>
        </w:rPr>
        <w:t>Pirkimo objektas</w:t>
      </w:r>
      <w:bookmarkEnd w:id="10"/>
    </w:p>
    <w:p w14:paraId="7D847502" w14:textId="77777777" w:rsidR="00FB3C75" w:rsidRPr="00C44F5B" w:rsidRDefault="00FB3C75" w:rsidP="00E62E95">
      <w:pPr>
        <w:spacing w:line="240" w:lineRule="auto"/>
        <w:ind w:firstLine="0"/>
        <w:rPr>
          <w:rFonts w:ascii="Times New Roman" w:hAnsi="Times New Roman" w:cs="Times New Roman"/>
          <w:sz w:val="24"/>
          <w:szCs w:val="24"/>
        </w:rPr>
      </w:pPr>
    </w:p>
    <w:p w14:paraId="7CED8B64" w14:textId="7B78F6BC" w:rsidR="00B01672" w:rsidRPr="00B35830" w:rsidRDefault="4A330118" w:rsidP="0005146F">
      <w:pPr>
        <w:pStyle w:val="NoSpacing"/>
        <w:numPr>
          <w:ilvl w:val="1"/>
          <w:numId w:val="6"/>
        </w:numPr>
        <w:tabs>
          <w:tab w:val="left" w:pos="1134"/>
        </w:tabs>
        <w:spacing w:after="120"/>
        <w:ind w:left="0" w:firstLine="709"/>
        <w:contextualSpacing/>
        <w:rPr>
          <w:rFonts w:ascii="Times New Roman" w:hAnsi="Times New Roman" w:cs="Times New Roman"/>
          <w:sz w:val="24"/>
          <w:szCs w:val="24"/>
        </w:rPr>
      </w:pPr>
      <w:r w:rsidRPr="00C44F5B">
        <w:rPr>
          <w:rFonts w:ascii="Times New Roman" w:hAnsi="Times New Roman" w:cs="Times New Roman"/>
          <w:sz w:val="24"/>
          <w:szCs w:val="24"/>
        </w:rPr>
        <w:t xml:space="preserve"> </w:t>
      </w:r>
      <w:r w:rsidR="00651664" w:rsidRPr="00C44F5B">
        <w:rPr>
          <w:rFonts w:ascii="Times New Roman" w:hAnsi="Times New Roman" w:cs="Times New Roman"/>
          <w:sz w:val="24"/>
          <w:szCs w:val="24"/>
        </w:rPr>
        <w:t>Perkan</w:t>
      </w:r>
      <w:r w:rsidR="003405FA" w:rsidRPr="00C44F5B">
        <w:rPr>
          <w:rFonts w:ascii="Times New Roman" w:hAnsi="Times New Roman" w:cs="Times New Roman"/>
          <w:sz w:val="24"/>
          <w:szCs w:val="24"/>
        </w:rPr>
        <w:t>tysis</w:t>
      </w:r>
      <w:r w:rsidR="00651664"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00651664" w:rsidRPr="00C44F5B">
        <w:rPr>
          <w:rFonts w:ascii="Times New Roman" w:hAnsi="Times New Roman" w:cs="Times New Roman"/>
          <w:sz w:val="24"/>
          <w:szCs w:val="24"/>
        </w:rPr>
        <w:t xml:space="preserve"> </w:t>
      </w:r>
      <w:r w:rsidR="00FB3C75" w:rsidRPr="00C44F5B">
        <w:rPr>
          <w:rFonts w:ascii="Times New Roman" w:eastAsia="Calibri" w:hAnsi="Times New Roman" w:cs="Times New Roman"/>
          <w:color w:val="000000" w:themeColor="text1"/>
          <w:sz w:val="24"/>
          <w:szCs w:val="24"/>
        </w:rPr>
        <w:t xml:space="preserve">numato įsigyti </w:t>
      </w:r>
      <w:r w:rsidR="00CD7CBD">
        <w:rPr>
          <w:rStyle w:val="cf01"/>
          <w:rFonts w:ascii="Times New Roman" w:hAnsi="Times New Roman" w:cs="Times New Roman"/>
          <w:sz w:val="24"/>
          <w:szCs w:val="24"/>
        </w:rPr>
        <w:t>siurblių</w:t>
      </w:r>
      <w:r w:rsidR="009A38C1">
        <w:rPr>
          <w:rStyle w:val="cf01"/>
          <w:rFonts w:ascii="Times New Roman" w:hAnsi="Times New Roman" w:cs="Times New Roman"/>
          <w:sz w:val="24"/>
          <w:szCs w:val="24"/>
        </w:rPr>
        <w:t xml:space="preserve"> ir maišyklių</w:t>
      </w:r>
      <w:r w:rsidR="00CD7CBD">
        <w:rPr>
          <w:rStyle w:val="cf01"/>
          <w:rFonts w:ascii="Times New Roman" w:hAnsi="Times New Roman" w:cs="Times New Roman"/>
          <w:sz w:val="24"/>
          <w:szCs w:val="24"/>
        </w:rPr>
        <w:t xml:space="preserve"> remonto paslaugas.</w:t>
      </w:r>
    </w:p>
    <w:p w14:paraId="63A9F058" w14:textId="5B919EE4" w:rsidR="00B01672" w:rsidRPr="00C44F5B" w:rsidRDefault="00B01672" w:rsidP="0005146F">
      <w:pPr>
        <w:pStyle w:val="NoSpacing"/>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C44F5B">
        <w:rPr>
          <w:rFonts w:ascii="Times New Roman" w:hAnsi="Times New Roman" w:cs="Times New Roman"/>
          <w:sz w:val="24"/>
          <w:szCs w:val="24"/>
        </w:rPr>
        <w:t xml:space="preserve">Pirkimas nėra skaidomas į pirkimo dalis. Pasiūlymas turi būti teikiami visam nurodytam </w:t>
      </w:r>
      <w:r w:rsidR="00CD7CBD">
        <w:rPr>
          <w:rFonts w:ascii="Times New Roman" w:hAnsi="Times New Roman" w:cs="Times New Roman"/>
          <w:sz w:val="24"/>
          <w:szCs w:val="24"/>
        </w:rPr>
        <w:t>paslaugų</w:t>
      </w:r>
      <w:r w:rsidRPr="00C44F5B">
        <w:rPr>
          <w:rFonts w:ascii="Times New Roman" w:hAnsi="Times New Roman" w:cs="Times New Roman"/>
          <w:sz w:val="24"/>
          <w:szCs w:val="24"/>
        </w:rPr>
        <w:t xml:space="preserve"> kiekiui (apimčiai).</w:t>
      </w:r>
    </w:p>
    <w:p w14:paraId="7F750296" w14:textId="43967CB3" w:rsidR="00B01672" w:rsidRPr="002A788A" w:rsidRDefault="00B01672" w:rsidP="0005146F">
      <w:pPr>
        <w:pStyle w:val="NoSpacing"/>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C44F5B">
        <w:rPr>
          <w:rFonts w:ascii="Times New Roman" w:hAnsi="Times New Roman" w:cs="Times New Roman"/>
          <w:sz w:val="24"/>
          <w:szCs w:val="24"/>
        </w:rPr>
        <w:t xml:space="preserve">Pirkimo objektui keliami techniniai reikalavimai pateikiami pirkimo sąlygų </w:t>
      </w:r>
      <w:r w:rsidR="00CD7CBD">
        <w:rPr>
          <w:rFonts w:ascii="Times New Roman" w:hAnsi="Times New Roman" w:cs="Times New Roman"/>
          <w:sz w:val="24"/>
          <w:szCs w:val="24"/>
        </w:rPr>
        <w:t>2</w:t>
      </w:r>
      <w:r w:rsidRPr="00C44F5B">
        <w:rPr>
          <w:rFonts w:ascii="Times New Roman" w:hAnsi="Times New Roman" w:cs="Times New Roman"/>
          <w:sz w:val="24"/>
          <w:szCs w:val="24"/>
        </w:rPr>
        <w:t xml:space="preserve"> priede (technin</w:t>
      </w:r>
      <w:r w:rsidR="00A006C5">
        <w:rPr>
          <w:rFonts w:ascii="Times New Roman" w:hAnsi="Times New Roman" w:cs="Times New Roman"/>
          <w:sz w:val="24"/>
          <w:szCs w:val="24"/>
        </w:rPr>
        <w:t>ė specifikacija)</w:t>
      </w:r>
      <w:r w:rsidRPr="00C44F5B">
        <w:rPr>
          <w:rFonts w:ascii="Times New Roman" w:hAnsi="Times New Roman" w:cs="Times New Roman"/>
          <w:sz w:val="24"/>
          <w:szCs w:val="24"/>
        </w:rPr>
        <w:t>.</w:t>
      </w:r>
    </w:p>
    <w:p w14:paraId="3B26AB6F" w14:textId="12DB3220" w:rsidR="00B01672" w:rsidRPr="003047FD" w:rsidRDefault="0046025B" w:rsidP="0005146F">
      <w:pPr>
        <w:pStyle w:val="NoSpacing"/>
        <w:numPr>
          <w:ilvl w:val="1"/>
          <w:numId w:val="6"/>
        </w:numPr>
        <w:tabs>
          <w:tab w:val="left" w:pos="1134"/>
        </w:tabs>
        <w:spacing w:after="120"/>
        <w:ind w:left="0" w:firstLine="709"/>
        <w:contextualSpacing/>
        <w:rPr>
          <w:rFonts w:ascii="Times New Roman" w:hAnsi="Times New Roman" w:cs="Times New Roman"/>
          <w:bCs/>
          <w:color w:val="000000" w:themeColor="text1"/>
          <w:sz w:val="24"/>
          <w:szCs w:val="24"/>
        </w:rPr>
      </w:pPr>
      <w:r>
        <w:rPr>
          <w:rFonts w:ascii="Times New Roman" w:hAnsi="Times New Roman" w:cs="Times New Roman"/>
          <w:b/>
          <w:bCs/>
          <w:sz w:val="24"/>
          <w:szCs w:val="24"/>
        </w:rPr>
        <w:t>Paslaugų atlikimo terminai numatyti techninėje specifikacijoje.</w:t>
      </w:r>
      <w:r w:rsidR="00B01672" w:rsidRPr="00C44F5B">
        <w:rPr>
          <w:rFonts w:ascii="Times New Roman" w:eastAsia="Calibri" w:hAnsi="Times New Roman" w:cs="Times New Roman"/>
          <w:sz w:val="24"/>
          <w:szCs w:val="24"/>
        </w:rPr>
        <w:t xml:space="preserve"> Tiekėjo </w:t>
      </w:r>
      <w:r w:rsidR="001E68A2">
        <w:rPr>
          <w:rFonts w:ascii="Times New Roman" w:eastAsia="Calibri" w:hAnsi="Times New Roman" w:cs="Times New Roman"/>
          <w:sz w:val="24"/>
          <w:szCs w:val="24"/>
        </w:rPr>
        <w:t>pasiūlyti</w:t>
      </w:r>
      <w:r w:rsidR="00B01672" w:rsidRPr="00C44F5B">
        <w:rPr>
          <w:rFonts w:ascii="Times New Roman" w:eastAsia="Calibri" w:hAnsi="Times New Roman" w:cs="Times New Roman"/>
          <w:sz w:val="24"/>
          <w:szCs w:val="24"/>
        </w:rPr>
        <w:t xml:space="preserve"> </w:t>
      </w:r>
      <w:r w:rsidR="00CF5ADB">
        <w:rPr>
          <w:rFonts w:ascii="Times New Roman" w:eastAsia="Calibri" w:hAnsi="Times New Roman" w:cs="Times New Roman"/>
          <w:sz w:val="24"/>
          <w:szCs w:val="24"/>
        </w:rPr>
        <w:t xml:space="preserve">įkainiai </w:t>
      </w:r>
      <w:r w:rsidR="00B01672" w:rsidRPr="00C44F5B">
        <w:rPr>
          <w:rFonts w:ascii="Times New Roman" w:eastAsia="Calibri" w:hAnsi="Times New Roman" w:cs="Times New Roman"/>
          <w:sz w:val="24"/>
          <w:szCs w:val="24"/>
        </w:rPr>
        <w:t xml:space="preserve"> negalės būti keičiama visą sutarties vykdymo laikotarpį. </w:t>
      </w:r>
      <w:r w:rsidR="00B01672" w:rsidRPr="003047FD">
        <w:rPr>
          <w:rFonts w:ascii="Times New Roman" w:hAnsi="Times New Roman" w:cs="Times New Roman"/>
          <w:bCs/>
          <w:sz w:val="24"/>
          <w:szCs w:val="24"/>
        </w:rPr>
        <w:t xml:space="preserve">Perkantysis subjektas atsiskaito su </w:t>
      </w:r>
      <w:r w:rsidR="00095B64">
        <w:rPr>
          <w:rFonts w:ascii="Times New Roman" w:hAnsi="Times New Roman" w:cs="Times New Roman"/>
          <w:bCs/>
          <w:sz w:val="24"/>
          <w:szCs w:val="24"/>
        </w:rPr>
        <w:t>Paslaugos Teikėju</w:t>
      </w:r>
      <w:r w:rsidR="00B01672" w:rsidRPr="003047FD">
        <w:rPr>
          <w:rFonts w:ascii="Times New Roman" w:hAnsi="Times New Roman" w:cs="Times New Roman"/>
          <w:bCs/>
          <w:sz w:val="24"/>
          <w:szCs w:val="24"/>
        </w:rPr>
        <w:t xml:space="preserve"> per 30 kalendorinių dienų nuo darbų perdavimo ir priėmimo akto pasirašymo ir sąskaitos-faktūros gavimo dienos. Avansiniai mokėjimai nebus atliekami.</w:t>
      </w:r>
    </w:p>
    <w:p w14:paraId="2B9FCCA2" w14:textId="55C329C7" w:rsidR="003943EC" w:rsidRPr="00C44F5B" w:rsidRDefault="003943EC" w:rsidP="0005146F">
      <w:pPr>
        <w:pStyle w:val="NoSpacing"/>
        <w:numPr>
          <w:ilvl w:val="1"/>
          <w:numId w:val="6"/>
        </w:numPr>
        <w:tabs>
          <w:tab w:val="left" w:pos="1134"/>
        </w:tabs>
        <w:ind w:left="0" w:firstLine="709"/>
        <w:contextualSpacing/>
        <w:rPr>
          <w:rFonts w:ascii="Times New Roman" w:hAnsi="Times New Roman" w:cs="Times New Roman"/>
          <w:color w:val="000000" w:themeColor="text1"/>
          <w:sz w:val="24"/>
          <w:szCs w:val="24"/>
        </w:rPr>
      </w:pPr>
      <w:r w:rsidRPr="00C44F5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C44F5B" w:rsidRDefault="003943EC" w:rsidP="00A636F3">
      <w:pPr>
        <w:pStyle w:val="ListParagraph"/>
        <w:spacing w:line="240" w:lineRule="auto"/>
        <w:ind w:left="0" w:firstLine="709"/>
        <w:rPr>
          <w:rFonts w:ascii="Times New Roman" w:hAnsi="Times New Roman" w:cs="Times New Roman"/>
          <w:sz w:val="24"/>
          <w:szCs w:val="24"/>
        </w:rPr>
      </w:pPr>
      <w:r w:rsidRPr="00C44F5B">
        <w:rPr>
          <w:rFonts w:ascii="Times New Roman" w:hAnsi="Times New Roman" w:cs="Times New Roman"/>
          <w:sz w:val="24"/>
          <w:szCs w:val="24"/>
        </w:rPr>
        <w:t>2.</w:t>
      </w:r>
      <w:r w:rsidR="001F568A" w:rsidRPr="00C44F5B">
        <w:rPr>
          <w:rFonts w:ascii="Times New Roman" w:hAnsi="Times New Roman" w:cs="Times New Roman"/>
          <w:sz w:val="24"/>
          <w:szCs w:val="24"/>
        </w:rPr>
        <w:t>4</w:t>
      </w:r>
      <w:r w:rsidRPr="00C44F5B">
        <w:rPr>
          <w:rFonts w:ascii="Times New Roman" w:hAnsi="Times New Roman" w:cs="Times New Roman"/>
          <w:sz w:val="24"/>
          <w:szCs w:val="24"/>
        </w:rPr>
        <w:t xml:space="preserve">. Jeigu apibūdinant pirkimo objektą techninėje specifikacijoje nurodytas standartas, </w:t>
      </w:r>
      <w:r w:rsidRPr="00C44F5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C44F5B">
        <w:rPr>
          <w:rFonts w:ascii="Times New Roman" w:hAnsi="Times New Roman" w:cs="Times New Roman"/>
          <w:color w:val="000000"/>
          <w:sz w:val="24"/>
          <w:szCs w:val="24"/>
        </w:rPr>
        <w:lastRenderedPageBreak/>
        <w:t xml:space="preserve">vykdymu bei prekių naudojimu), </w:t>
      </w:r>
      <w:r w:rsidRPr="00C44F5B">
        <w:rPr>
          <w:rFonts w:ascii="Times New Roman" w:hAnsi="Times New Roman" w:cs="Times New Roman"/>
          <w:sz w:val="24"/>
          <w:szCs w:val="24"/>
        </w:rPr>
        <w:t xml:space="preserve">turi būti laikoma, kad kiekviena tokia nuoroda yra pateikta su žodžiais „arba lygiavertis“. </w:t>
      </w:r>
    </w:p>
    <w:p w14:paraId="0ED6AD78" w14:textId="461EC861" w:rsidR="00FB3C75" w:rsidRPr="00C44F5B" w:rsidRDefault="00CA5BCE" w:rsidP="0005146F">
      <w:pPr>
        <w:pStyle w:val="Heading1"/>
        <w:numPr>
          <w:ilvl w:val="0"/>
          <w:numId w:val="6"/>
        </w:numPr>
        <w:spacing w:before="720" w:after="0"/>
        <w:ind w:left="357" w:hanging="357"/>
        <w:rPr>
          <w:rFonts w:ascii="Times New Roman" w:hAnsi="Times New Roman" w:cs="Times New Roman"/>
          <w:color w:val="auto"/>
        </w:rPr>
      </w:pPr>
      <w:bookmarkStart w:id="11" w:name="_Toc137194949"/>
      <w:r w:rsidRPr="00C44F5B">
        <w:rPr>
          <w:rFonts w:ascii="Times New Roman" w:hAnsi="Times New Roman" w:cs="Times New Roman"/>
          <w:color w:val="auto"/>
        </w:rPr>
        <w:t>Tiekėjų pašalinimo pagrindai, kvalifikacijos reikalavimai ir reikalaujami kokybės vadybos sistemos ir (arba) aplinkos apsaugos vadybos sistemos standartai</w:t>
      </w:r>
      <w:bookmarkEnd w:id="11"/>
      <w:r w:rsidRPr="00C44F5B">
        <w:rPr>
          <w:rFonts w:ascii="Times New Roman" w:hAnsi="Times New Roman" w:cs="Times New Roman"/>
          <w:color w:val="auto"/>
        </w:rPr>
        <w:t xml:space="preserve"> </w:t>
      </w:r>
    </w:p>
    <w:p w14:paraId="3626B5FB" w14:textId="77777777" w:rsidR="00357F20" w:rsidRPr="00C44F5B" w:rsidRDefault="00357F20" w:rsidP="00357F20">
      <w:pPr>
        <w:rPr>
          <w:rFonts w:ascii="Times New Roman" w:hAnsi="Times New Roman" w:cs="Times New Roman"/>
        </w:rPr>
      </w:pPr>
    </w:p>
    <w:p w14:paraId="71421D27" w14:textId="24958AA9" w:rsidR="00E666D3" w:rsidRDefault="00892037" w:rsidP="00892037">
      <w:pPr>
        <w:pStyle w:val="ListParagraph"/>
        <w:numPr>
          <w:ilvl w:val="1"/>
          <w:numId w:val="6"/>
        </w:numPr>
        <w:spacing w:line="240" w:lineRule="auto"/>
        <w:rPr>
          <w:rFonts w:ascii="Times New Roman" w:eastAsia="Arial" w:hAnsi="Times New Roman" w:cs="Times New Roman"/>
          <w:sz w:val="24"/>
          <w:szCs w:val="24"/>
        </w:rPr>
      </w:pPr>
      <w:bookmarkStart w:id="12" w:name="_Toc137194951"/>
      <w:r>
        <w:rPr>
          <w:rFonts w:ascii="Times New Roman" w:eastAsia="Arial" w:hAnsi="Times New Roman" w:cs="Times New Roman"/>
          <w:sz w:val="24"/>
          <w:szCs w:val="24"/>
        </w:rPr>
        <w:t xml:space="preserve"> </w:t>
      </w:r>
      <w:r w:rsidR="00E666D3">
        <w:rPr>
          <w:rFonts w:ascii="Times New Roman" w:eastAsia="Arial" w:hAnsi="Times New Roman" w:cs="Times New Roman"/>
          <w:sz w:val="24"/>
          <w:szCs w:val="24"/>
        </w:rPr>
        <w:t>Tiekėjų pašalinimo pagrindai nenustatomi.</w:t>
      </w:r>
    </w:p>
    <w:p w14:paraId="007689CA" w14:textId="555DBD4D" w:rsidR="00892037" w:rsidRDefault="00E666D3" w:rsidP="00892037">
      <w:pPr>
        <w:pStyle w:val="ListParagraph"/>
        <w:numPr>
          <w:ilvl w:val="1"/>
          <w:numId w:val="6"/>
        </w:num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892037" w:rsidRPr="00892037">
        <w:rPr>
          <w:rFonts w:ascii="Times New Roman" w:eastAsia="Arial" w:hAnsi="Times New Roman" w:cs="Times New Roman"/>
          <w:sz w:val="24"/>
          <w:szCs w:val="24"/>
        </w:rPr>
        <w:t>Reikalavimai tiekėjo kvalifikacijai</w:t>
      </w:r>
      <w:r w:rsidR="00466E0A">
        <w:rPr>
          <w:rFonts w:ascii="Times New Roman" w:eastAsia="Arial" w:hAnsi="Times New Roman" w:cs="Times New Roman"/>
          <w:sz w:val="24"/>
          <w:szCs w:val="24"/>
        </w:rPr>
        <w:t>:</w:t>
      </w:r>
    </w:p>
    <w:tbl>
      <w:tblPr>
        <w:tblStyle w:val="TableGrid"/>
        <w:tblW w:w="0" w:type="auto"/>
        <w:tblInd w:w="-5" w:type="dxa"/>
        <w:tblLook w:val="04A0" w:firstRow="1" w:lastRow="0" w:firstColumn="1" w:lastColumn="0" w:noHBand="0" w:noVBand="1"/>
      </w:tblPr>
      <w:tblGrid>
        <w:gridCol w:w="756"/>
        <w:gridCol w:w="3207"/>
        <w:gridCol w:w="3349"/>
        <w:gridCol w:w="2655"/>
      </w:tblGrid>
      <w:tr w:rsidR="00144F8B" w14:paraId="38844E44" w14:textId="29F878AD" w:rsidTr="00144F8B">
        <w:tc>
          <w:tcPr>
            <w:tcW w:w="756" w:type="dxa"/>
          </w:tcPr>
          <w:p w14:paraId="55F0475B" w14:textId="77777777" w:rsidR="00144F8B" w:rsidRPr="001B7543" w:rsidRDefault="00144F8B" w:rsidP="009C7E7D">
            <w:pPr>
              <w:ind w:firstLine="0"/>
              <w:rPr>
                <w:sz w:val="24"/>
                <w:szCs w:val="24"/>
                <w:lang w:eastAsia="lt-LT"/>
              </w:rPr>
            </w:pPr>
            <w:r w:rsidRPr="001B7543">
              <w:rPr>
                <w:sz w:val="24"/>
                <w:szCs w:val="24"/>
                <w:lang w:eastAsia="lt-LT"/>
              </w:rPr>
              <w:t>Eil.</w:t>
            </w:r>
          </w:p>
          <w:p w14:paraId="7DEE51EF" w14:textId="77777777" w:rsidR="00144F8B" w:rsidRPr="001B7543" w:rsidRDefault="00144F8B" w:rsidP="009C7E7D">
            <w:pPr>
              <w:pStyle w:val="ListParagraph"/>
              <w:ind w:left="0" w:firstLine="0"/>
              <w:rPr>
                <w:rFonts w:hAnsi="Times New Roman" w:cs="Times New Roman"/>
                <w:color w:val="000000"/>
                <w:sz w:val="24"/>
                <w:szCs w:val="24"/>
              </w:rPr>
            </w:pPr>
            <w:r w:rsidRPr="001B7543">
              <w:rPr>
                <w:sz w:val="24"/>
                <w:szCs w:val="24"/>
                <w:lang w:eastAsia="lt-LT"/>
              </w:rPr>
              <w:t>Nr.</w:t>
            </w:r>
          </w:p>
        </w:tc>
        <w:tc>
          <w:tcPr>
            <w:tcW w:w="3207" w:type="dxa"/>
            <w:vAlign w:val="center"/>
          </w:tcPr>
          <w:p w14:paraId="3ACA42E6" w14:textId="77777777" w:rsidR="00144F8B" w:rsidRPr="001B7543" w:rsidRDefault="00144F8B" w:rsidP="009C7E7D">
            <w:pPr>
              <w:pStyle w:val="ListParagraph"/>
              <w:ind w:left="0" w:firstLine="0"/>
              <w:jc w:val="center"/>
              <w:rPr>
                <w:rFonts w:hAnsi="Times New Roman" w:cs="Times New Roman"/>
                <w:color w:val="000000"/>
                <w:sz w:val="24"/>
                <w:szCs w:val="24"/>
              </w:rPr>
            </w:pPr>
            <w:r w:rsidRPr="001B7543">
              <w:rPr>
                <w:sz w:val="24"/>
                <w:szCs w:val="24"/>
                <w:lang w:eastAsia="lt-LT"/>
              </w:rPr>
              <w:t>Reikalavimai</w:t>
            </w:r>
          </w:p>
        </w:tc>
        <w:tc>
          <w:tcPr>
            <w:tcW w:w="3349" w:type="dxa"/>
            <w:vAlign w:val="center"/>
          </w:tcPr>
          <w:p w14:paraId="7C753BCE" w14:textId="77777777" w:rsidR="00144F8B" w:rsidRPr="001B7543" w:rsidRDefault="00144F8B" w:rsidP="009C7E7D">
            <w:pPr>
              <w:pStyle w:val="ListParagraph"/>
              <w:ind w:left="0" w:firstLine="0"/>
              <w:jc w:val="center"/>
              <w:rPr>
                <w:rFonts w:hAnsi="Times New Roman" w:cs="Times New Roman"/>
                <w:color w:val="000000"/>
                <w:sz w:val="24"/>
                <w:szCs w:val="24"/>
              </w:rPr>
            </w:pPr>
            <w:r w:rsidRPr="001B7543">
              <w:rPr>
                <w:sz w:val="24"/>
                <w:szCs w:val="24"/>
                <w:lang w:eastAsia="lt-LT"/>
              </w:rPr>
              <w:t>Pateikiami dokumentai ir informacija</w:t>
            </w:r>
          </w:p>
        </w:tc>
        <w:tc>
          <w:tcPr>
            <w:tcW w:w="2655" w:type="dxa"/>
          </w:tcPr>
          <w:p w14:paraId="3C3A5F49" w14:textId="30CD462B" w:rsidR="00144F8B" w:rsidRPr="001B7543" w:rsidRDefault="00144F8B" w:rsidP="009C7E7D">
            <w:pPr>
              <w:pStyle w:val="ListParagraph"/>
              <w:ind w:left="0" w:firstLine="0"/>
              <w:jc w:val="center"/>
              <w:rPr>
                <w:sz w:val="24"/>
                <w:szCs w:val="24"/>
              </w:rPr>
            </w:pPr>
            <w:r>
              <w:rPr>
                <w:sz w:val="24"/>
                <w:szCs w:val="24"/>
              </w:rPr>
              <w:t>Subjektas, kuris turi atitikti reikalavim</w:t>
            </w:r>
            <w:r>
              <w:rPr>
                <w:sz w:val="24"/>
                <w:szCs w:val="24"/>
              </w:rPr>
              <w:t>ą</w:t>
            </w:r>
          </w:p>
        </w:tc>
      </w:tr>
      <w:tr w:rsidR="00144F8B" w14:paraId="35638D80" w14:textId="02BD16AA" w:rsidTr="00144F8B">
        <w:tc>
          <w:tcPr>
            <w:tcW w:w="756" w:type="dxa"/>
          </w:tcPr>
          <w:p w14:paraId="46BB4711" w14:textId="51C853F4" w:rsidR="00144F8B" w:rsidRPr="001B7543" w:rsidRDefault="00144F8B" w:rsidP="009C7E7D">
            <w:pPr>
              <w:pStyle w:val="ListParagraph"/>
              <w:ind w:left="0" w:firstLine="0"/>
              <w:rPr>
                <w:rFonts w:hAnsi="Times New Roman" w:cs="Times New Roman"/>
                <w:color w:val="000000"/>
                <w:sz w:val="24"/>
                <w:szCs w:val="24"/>
              </w:rPr>
            </w:pPr>
            <w:r>
              <w:rPr>
                <w:rFonts w:hAnsi="Times New Roman" w:cs="Times New Roman"/>
                <w:color w:val="000000"/>
                <w:sz w:val="24"/>
                <w:szCs w:val="24"/>
              </w:rPr>
              <w:t>3.2.1.</w:t>
            </w:r>
          </w:p>
        </w:tc>
        <w:tc>
          <w:tcPr>
            <w:tcW w:w="3207" w:type="dxa"/>
          </w:tcPr>
          <w:p w14:paraId="27F40802" w14:textId="77777777" w:rsidR="00144F8B" w:rsidRPr="006D04B0" w:rsidRDefault="00144F8B" w:rsidP="006D04B0">
            <w:pPr>
              <w:widowControl w:val="0"/>
              <w:autoSpaceDE w:val="0"/>
              <w:autoSpaceDN w:val="0"/>
              <w:adjustRightInd w:val="0"/>
              <w:ind w:firstLine="1"/>
              <w:rPr>
                <w:rFonts w:hAnsi="Times New Roman" w:cs="Times New Roman"/>
                <w:color w:val="000000" w:themeColor="text1"/>
                <w:sz w:val="24"/>
                <w:szCs w:val="24"/>
              </w:rPr>
            </w:pPr>
            <w:r w:rsidRPr="006D04B0">
              <w:rPr>
                <w:rFonts w:hAnsi="Times New Roman" w:cs="Times New Roman"/>
                <w:color w:val="000000" w:themeColor="text1"/>
                <w:sz w:val="24"/>
                <w:szCs w:val="24"/>
              </w:rPr>
              <w:t>Tiekėjas turi turėti teisę verstis ta veikla, kuri reikalinga pirkimo sutarčiai įvykdyti:</w:t>
            </w:r>
          </w:p>
          <w:p w14:paraId="19A23224" w14:textId="58CDBB81" w:rsidR="00144F8B" w:rsidRPr="00105E3C" w:rsidRDefault="00144F8B" w:rsidP="009C7E7D">
            <w:pPr>
              <w:pStyle w:val="ListParagraph"/>
              <w:ind w:left="0" w:firstLine="0"/>
              <w:rPr>
                <w:rFonts w:hAnsi="Times New Roman" w:cs="Times New Roman"/>
                <w:color w:val="000000"/>
                <w:sz w:val="24"/>
                <w:szCs w:val="24"/>
              </w:rPr>
            </w:pPr>
            <w:r w:rsidRPr="00A1495F">
              <w:rPr>
                <w:rFonts w:hAnsi="Times New Roman" w:cs="Times New Roman"/>
                <w:color w:val="000000"/>
                <w:sz w:val="24"/>
                <w:szCs w:val="24"/>
              </w:rPr>
              <w:t>eksploatuoti elektros variklius ir generatorius nuo 30 kW</w:t>
            </w:r>
            <w:r w:rsidR="00F830D5">
              <w:rPr>
                <w:rFonts w:hAnsi="Times New Roman" w:cs="Times New Roman"/>
                <w:color w:val="000000"/>
                <w:sz w:val="24"/>
                <w:szCs w:val="24"/>
              </w:rPr>
              <w:t xml:space="preserve"> iki </w:t>
            </w:r>
            <w:r w:rsidR="00F842F6">
              <w:rPr>
                <w:rFonts w:hAnsi="Times New Roman" w:cs="Times New Roman"/>
                <w:color w:val="000000"/>
                <w:sz w:val="24"/>
                <w:szCs w:val="24"/>
              </w:rPr>
              <w:t xml:space="preserve">1 </w:t>
            </w:r>
            <w:r w:rsidR="00D960F0">
              <w:rPr>
                <w:rFonts w:hAnsi="Times New Roman" w:cs="Times New Roman"/>
                <w:color w:val="000000"/>
                <w:sz w:val="24"/>
                <w:szCs w:val="24"/>
              </w:rPr>
              <w:t>M</w:t>
            </w:r>
            <w:r w:rsidR="00F842F6">
              <w:rPr>
                <w:rFonts w:hAnsi="Times New Roman" w:cs="Times New Roman"/>
                <w:color w:val="000000"/>
                <w:sz w:val="24"/>
                <w:szCs w:val="24"/>
              </w:rPr>
              <w:t>W</w:t>
            </w:r>
            <w:r w:rsidR="00F0771A">
              <w:rPr>
                <w:rFonts w:hAnsi="Times New Roman" w:cs="Times New Roman"/>
                <w:color w:val="000000"/>
                <w:sz w:val="24"/>
                <w:szCs w:val="24"/>
              </w:rPr>
              <w:t xml:space="preserve"> galios.</w:t>
            </w:r>
            <w:r w:rsidR="00414AD5">
              <w:rPr>
                <w:rFonts w:hAnsi="Times New Roman" w:cs="Times New Roman"/>
                <w:color w:val="000000"/>
                <w:sz w:val="24"/>
                <w:szCs w:val="24"/>
              </w:rPr>
              <w:t xml:space="preserve"> </w:t>
            </w:r>
          </w:p>
        </w:tc>
        <w:tc>
          <w:tcPr>
            <w:tcW w:w="3349" w:type="dxa"/>
          </w:tcPr>
          <w:p w14:paraId="7E6A562E" w14:textId="77777777" w:rsidR="00144F8B" w:rsidRPr="00E840C6" w:rsidRDefault="00144F8B" w:rsidP="009C7E7D">
            <w:pPr>
              <w:tabs>
                <w:tab w:val="center" w:pos="4320"/>
                <w:tab w:val="right" w:pos="8640"/>
              </w:tabs>
              <w:ind w:firstLine="0"/>
              <w:rPr>
                <w:rFonts w:hAnsi="Times New Roman" w:cs="Times New Roman"/>
                <w:sz w:val="24"/>
                <w:szCs w:val="24"/>
                <w:lang w:eastAsia="lt-LT"/>
              </w:rPr>
            </w:pPr>
            <w:r w:rsidRPr="00E840C6">
              <w:rPr>
                <w:rFonts w:hAnsi="Times New Roman" w:cs="Times New Roman"/>
                <w:sz w:val="24"/>
                <w:szCs w:val="24"/>
                <w:lang w:eastAsia="lt-LT"/>
              </w:rPr>
              <w:t>PATEIKIAMA:</w:t>
            </w:r>
          </w:p>
          <w:p w14:paraId="755B681D" w14:textId="056C36FC" w:rsidR="00D60BE4" w:rsidRPr="00E840C6" w:rsidRDefault="00D60BE4" w:rsidP="00D60BE4">
            <w:pPr>
              <w:ind w:firstLine="0"/>
              <w:rPr>
                <w:rFonts w:hAnsi="Times New Roman" w:cs="Times New Roman"/>
                <w:sz w:val="24"/>
                <w:szCs w:val="24"/>
                <w:shd w:val="clear" w:color="auto" w:fill="FFFFFF"/>
              </w:rPr>
            </w:pPr>
            <w:r w:rsidRPr="00E840C6">
              <w:rPr>
                <w:rFonts w:hAnsi="Times New Roman" w:cs="Times New Roman"/>
                <w:sz w:val="24"/>
                <w:szCs w:val="24"/>
                <w:shd w:val="clear" w:color="auto" w:fill="FFFFFF"/>
              </w:rPr>
              <w:t xml:space="preserve">Valstybinės energetikos reguliavimo tarybos (VERT) išduotas atestato, suteikiančio teisę </w:t>
            </w:r>
            <w:r w:rsidRPr="00E840C6">
              <w:rPr>
                <w:rFonts w:hAnsi="Times New Roman" w:cs="Times New Roman"/>
                <w:color w:val="000000"/>
                <w:sz w:val="24"/>
                <w:szCs w:val="24"/>
              </w:rPr>
              <w:t>eksploatuoti elektros variklius ir generatorius nuo 30 kW</w:t>
            </w:r>
            <w:r w:rsidR="00D960F0">
              <w:rPr>
                <w:rFonts w:hAnsi="Times New Roman" w:cs="Times New Roman"/>
                <w:color w:val="000000"/>
                <w:sz w:val="24"/>
                <w:szCs w:val="24"/>
              </w:rPr>
              <w:t xml:space="preserve"> iki 1 MW galios </w:t>
            </w:r>
            <w:r w:rsidRPr="00E840C6">
              <w:rPr>
                <w:rFonts w:hAnsi="Times New Roman" w:cs="Times New Roman"/>
                <w:sz w:val="24"/>
                <w:szCs w:val="24"/>
                <w:shd w:val="clear" w:color="auto" w:fill="FFFFFF"/>
              </w:rPr>
              <w:t xml:space="preserve">kopija, arba atitinkamos užsienio šalies institucijos (profesinių ar veiklos tvarkytojų, valstybės įgaliotų institucijų pažymos, kaip tai nustatyta toje valstybėje, kurioje tiekėjas registruotas), išduotas atitinkamas teises patvirtinantis dokumentas. </w:t>
            </w:r>
          </w:p>
          <w:p w14:paraId="3D651C53" w14:textId="77777777" w:rsidR="00144F8B" w:rsidRDefault="00144F8B" w:rsidP="009C7E7D">
            <w:pPr>
              <w:autoSpaceDE w:val="0"/>
              <w:autoSpaceDN w:val="0"/>
              <w:adjustRightInd w:val="0"/>
              <w:ind w:firstLine="0"/>
              <w:rPr>
                <w:rFonts w:hAnsi="Times New Roman" w:cs="Times New Roman"/>
                <w:color w:val="000000"/>
                <w:sz w:val="24"/>
                <w:szCs w:val="24"/>
              </w:rPr>
            </w:pPr>
          </w:p>
          <w:p w14:paraId="70A97591" w14:textId="77777777" w:rsidR="00144F8B" w:rsidRDefault="00144F8B" w:rsidP="009C7E7D">
            <w:pPr>
              <w:autoSpaceDE w:val="0"/>
              <w:autoSpaceDN w:val="0"/>
              <w:adjustRightInd w:val="0"/>
              <w:ind w:firstLine="0"/>
              <w:rPr>
                <w:rFonts w:hAnsi="Times New Roman" w:cs="Times New Roman"/>
                <w:i/>
                <w:iCs/>
                <w:color w:val="000000"/>
                <w:sz w:val="24"/>
                <w:szCs w:val="24"/>
              </w:rPr>
            </w:pPr>
          </w:p>
          <w:p w14:paraId="76BC9C2D" w14:textId="77777777" w:rsidR="00144F8B" w:rsidRDefault="00144F8B" w:rsidP="009C7E7D">
            <w:pPr>
              <w:autoSpaceDE w:val="0"/>
              <w:autoSpaceDN w:val="0"/>
              <w:adjustRightInd w:val="0"/>
              <w:ind w:firstLine="0"/>
              <w:rPr>
                <w:rFonts w:hAnsi="Times New Roman" w:cs="Times New Roman"/>
                <w:i/>
                <w:iCs/>
                <w:color w:val="000000"/>
                <w:sz w:val="24"/>
                <w:szCs w:val="24"/>
              </w:rPr>
            </w:pPr>
          </w:p>
          <w:p w14:paraId="2D8A612A" w14:textId="77777777" w:rsidR="008569EC" w:rsidRDefault="008569EC" w:rsidP="009C7E7D">
            <w:pPr>
              <w:autoSpaceDE w:val="0"/>
              <w:autoSpaceDN w:val="0"/>
              <w:adjustRightInd w:val="0"/>
              <w:ind w:firstLine="0"/>
              <w:rPr>
                <w:rFonts w:hAnsi="Times New Roman" w:cs="Times New Roman"/>
                <w:i/>
                <w:iCs/>
                <w:color w:val="000000"/>
                <w:sz w:val="24"/>
                <w:szCs w:val="24"/>
              </w:rPr>
            </w:pPr>
          </w:p>
          <w:p w14:paraId="0E6DBCCE" w14:textId="77777777" w:rsidR="008569EC" w:rsidRDefault="008569EC" w:rsidP="009C7E7D">
            <w:pPr>
              <w:autoSpaceDE w:val="0"/>
              <w:autoSpaceDN w:val="0"/>
              <w:adjustRightInd w:val="0"/>
              <w:ind w:firstLine="0"/>
              <w:rPr>
                <w:rFonts w:hAnsi="Times New Roman" w:cs="Times New Roman"/>
                <w:i/>
                <w:iCs/>
                <w:color w:val="000000"/>
                <w:sz w:val="24"/>
                <w:szCs w:val="24"/>
              </w:rPr>
            </w:pPr>
          </w:p>
          <w:p w14:paraId="10C66F9F" w14:textId="77777777" w:rsidR="008569EC" w:rsidRDefault="008569EC" w:rsidP="009C7E7D">
            <w:pPr>
              <w:autoSpaceDE w:val="0"/>
              <w:autoSpaceDN w:val="0"/>
              <w:adjustRightInd w:val="0"/>
              <w:ind w:firstLine="0"/>
              <w:rPr>
                <w:rFonts w:hAnsi="Times New Roman" w:cs="Times New Roman"/>
                <w:i/>
                <w:iCs/>
                <w:color w:val="000000"/>
                <w:sz w:val="24"/>
                <w:szCs w:val="24"/>
              </w:rPr>
            </w:pPr>
          </w:p>
          <w:p w14:paraId="610DFD5B" w14:textId="77777777" w:rsidR="008569EC" w:rsidRDefault="008569EC" w:rsidP="009C7E7D">
            <w:pPr>
              <w:autoSpaceDE w:val="0"/>
              <w:autoSpaceDN w:val="0"/>
              <w:adjustRightInd w:val="0"/>
              <w:ind w:firstLine="0"/>
              <w:rPr>
                <w:rFonts w:hAnsi="Times New Roman" w:cs="Times New Roman"/>
                <w:i/>
                <w:iCs/>
                <w:color w:val="000000"/>
                <w:sz w:val="24"/>
                <w:szCs w:val="24"/>
              </w:rPr>
            </w:pPr>
          </w:p>
          <w:p w14:paraId="2EA18738" w14:textId="77777777" w:rsidR="008569EC" w:rsidRDefault="008569EC" w:rsidP="009C7E7D">
            <w:pPr>
              <w:autoSpaceDE w:val="0"/>
              <w:autoSpaceDN w:val="0"/>
              <w:adjustRightInd w:val="0"/>
              <w:ind w:firstLine="0"/>
              <w:rPr>
                <w:rFonts w:hAnsi="Times New Roman" w:cs="Times New Roman"/>
                <w:i/>
                <w:iCs/>
                <w:color w:val="000000"/>
                <w:sz w:val="24"/>
                <w:szCs w:val="24"/>
              </w:rPr>
            </w:pPr>
          </w:p>
          <w:p w14:paraId="2AE2D6C5" w14:textId="77777777" w:rsidR="008569EC" w:rsidRDefault="008569EC" w:rsidP="009C7E7D">
            <w:pPr>
              <w:autoSpaceDE w:val="0"/>
              <w:autoSpaceDN w:val="0"/>
              <w:adjustRightInd w:val="0"/>
              <w:ind w:firstLine="0"/>
              <w:rPr>
                <w:rFonts w:hAnsi="Times New Roman" w:cs="Times New Roman"/>
                <w:i/>
                <w:iCs/>
                <w:color w:val="000000"/>
                <w:sz w:val="24"/>
                <w:szCs w:val="24"/>
              </w:rPr>
            </w:pPr>
          </w:p>
          <w:p w14:paraId="3BB92112" w14:textId="77777777" w:rsidR="00144F8B" w:rsidRDefault="00144F8B" w:rsidP="009C7E7D">
            <w:pPr>
              <w:autoSpaceDE w:val="0"/>
              <w:autoSpaceDN w:val="0"/>
              <w:adjustRightInd w:val="0"/>
              <w:ind w:firstLine="0"/>
              <w:rPr>
                <w:rFonts w:hAnsi="Times New Roman" w:cs="Times New Roman"/>
                <w:i/>
                <w:iCs/>
                <w:color w:val="000000"/>
                <w:sz w:val="24"/>
                <w:szCs w:val="24"/>
              </w:rPr>
            </w:pPr>
          </w:p>
          <w:p w14:paraId="546803B8" w14:textId="3CC06395" w:rsidR="00144F8B" w:rsidRPr="00105E3C" w:rsidRDefault="00144F8B" w:rsidP="009C7E7D">
            <w:pPr>
              <w:autoSpaceDE w:val="0"/>
              <w:autoSpaceDN w:val="0"/>
              <w:adjustRightInd w:val="0"/>
              <w:ind w:firstLine="0"/>
              <w:rPr>
                <w:rFonts w:hAnsi="Times New Roman" w:cs="Times New Roman"/>
                <w:color w:val="000000"/>
                <w:sz w:val="24"/>
                <w:szCs w:val="24"/>
              </w:rPr>
            </w:pPr>
            <w:r w:rsidRPr="00243530">
              <w:rPr>
                <w:rFonts w:hAnsi="Times New Roman" w:cs="Times New Roman"/>
                <w:i/>
                <w:iCs/>
                <w:color w:val="000000"/>
                <w:sz w:val="24"/>
                <w:szCs w:val="24"/>
              </w:rPr>
              <w:t>CVP IS priemonėmis pateikiama skaitmeninė dokumento kopija.</w:t>
            </w:r>
          </w:p>
        </w:tc>
        <w:tc>
          <w:tcPr>
            <w:tcW w:w="2655" w:type="dxa"/>
          </w:tcPr>
          <w:p w14:paraId="2B1B2757" w14:textId="3CCF35E4" w:rsidR="00144F8B" w:rsidRPr="00105E3C" w:rsidRDefault="008569EC" w:rsidP="009C7E7D">
            <w:pPr>
              <w:tabs>
                <w:tab w:val="center" w:pos="4320"/>
                <w:tab w:val="right" w:pos="8640"/>
              </w:tabs>
              <w:ind w:firstLine="0"/>
              <w:rPr>
                <w:rFonts w:hAnsi="Times New Roman" w:cs="Times New Roman"/>
                <w:sz w:val="24"/>
                <w:szCs w:val="24"/>
              </w:rPr>
            </w:pPr>
            <w:r>
              <w:rPr>
                <w:rFonts w:hAnsi="Times New Roman" w:cs="Times New Roman"/>
                <w:sz w:val="24"/>
                <w:szCs w:val="24"/>
              </w:rPr>
              <w:t>T</w:t>
            </w:r>
            <w:r w:rsidRPr="008569EC">
              <w:rPr>
                <w:rFonts w:hAnsi="Times New Roman" w:cs="Times New Roman"/>
                <w:sz w:val="24"/>
                <w:szCs w:val="24"/>
              </w:rPr>
              <w:t>iekėjas gali remtis kitų ūkio subjektų pajėgumais tik tuomet, kai tie subjektai, kurių pajėgumais buvo pasiremta, patys teiks paslaugas, kuriems reikia jų pajėgumų</w:t>
            </w:r>
            <w:r>
              <w:rPr>
                <w:rFonts w:hAnsi="Times New Roman" w:cs="Times New Roman"/>
                <w:sz w:val="24"/>
                <w:szCs w:val="24"/>
              </w:rPr>
              <w:t>.</w:t>
            </w:r>
            <w:r w:rsidRPr="008569EC">
              <w:rPr>
                <w:rFonts w:asciiTheme="minorHAnsi"/>
                <w:color w:val="000000"/>
                <w:sz w:val="21"/>
                <w:szCs w:val="21"/>
                <w:lang w:eastAsia="lt-LT"/>
              </w:rPr>
              <w:t xml:space="preserve"> </w:t>
            </w:r>
            <w:r>
              <w:rPr>
                <w:color w:val="000000"/>
                <w:sz w:val="21"/>
                <w:szCs w:val="21"/>
              </w:rPr>
              <w:t>S</w:t>
            </w:r>
            <w:r w:rsidRPr="008569EC">
              <w:rPr>
                <w:rFonts w:hAnsi="Times New Roman" w:cs="Times New Roman"/>
                <w:sz w:val="24"/>
                <w:szCs w:val="24"/>
              </w:rPr>
              <w:t>ubtiekėjai, kuriuos tiekėjas pasitelks pirkimo</w:t>
            </w:r>
            <w:r>
              <w:rPr>
                <w:rFonts w:hAnsi="Times New Roman" w:cs="Times New Roman"/>
                <w:sz w:val="24"/>
                <w:szCs w:val="24"/>
              </w:rPr>
              <w:t xml:space="preserve"> </w:t>
            </w:r>
            <w:r w:rsidRPr="008569EC">
              <w:rPr>
                <w:rFonts w:hAnsi="Times New Roman" w:cs="Times New Roman"/>
                <w:sz w:val="24"/>
                <w:szCs w:val="24"/>
              </w:rPr>
              <w:t>sutarties</w:t>
            </w:r>
            <w:r>
              <w:rPr>
                <w:rFonts w:hAnsi="Times New Roman" w:cs="Times New Roman"/>
                <w:sz w:val="24"/>
                <w:szCs w:val="24"/>
              </w:rPr>
              <w:t xml:space="preserve"> </w:t>
            </w:r>
            <w:r w:rsidRPr="008569EC">
              <w:rPr>
                <w:rFonts w:hAnsi="Times New Roman" w:cs="Times New Roman"/>
                <w:sz w:val="24"/>
                <w:szCs w:val="24"/>
              </w:rPr>
              <w:t>vykdymui (kurių pajėgumais tiekėjas nesiremia, kad atitiktų pirkimo dokumentuose nustatytus kvalifikacijos reikalavimus), privalo turėti teisę verstis ta veikla, kuriai jis pasitelkiamas. </w:t>
            </w:r>
            <w:r w:rsidRPr="00755515">
              <w:rPr>
                <w:color w:val="000000"/>
                <w:sz w:val="22"/>
                <w:szCs w:val="22"/>
              </w:rPr>
              <w:t>Tiek</w:t>
            </w:r>
            <w:r w:rsidRPr="00755515">
              <w:rPr>
                <w:color w:val="000000"/>
                <w:sz w:val="22"/>
                <w:szCs w:val="22"/>
              </w:rPr>
              <w:t>ė</w:t>
            </w:r>
            <w:r w:rsidRPr="00755515">
              <w:rPr>
                <w:color w:val="000000"/>
                <w:sz w:val="22"/>
                <w:szCs w:val="22"/>
              </w:rPr>
              <w:t xml:space="preserve">jas privalo </w:t>
            </w:r>
            <w:r w:rsidRPr="00755515">
              <w:rPr>
                <w:color w:val="000000"/>
                <w:sz w:val="22"/>
                <w:szCs w:val="22"/>
              </w:rPr>
              <w:t>į</w:t>
            </w:r>
            <w:r w:rsidRPr="00755515">
              <w:rPr>
                <w:color w:val="000000"/>
                <w:sz w:val="22"/>
                <w:szCs w:val="22"/>
              </w:rPr>
              <w:t>sipareigoti, kad pirkimo sutart</w:t>
            </w:r>
            <w:r w:rsidRPr="00755515">
              <w:rPr>
                <w:color w:val="000000"/>
                <w:sz w:val="22"/>
                <w:szCs w:val="22"/>
              </w:rPr>
              <w:t>į</w:t>
            </w:r>
            <w:r w:rsidRPr="00755515">
              <w:rPr>
                <w:color w:val="000000"/>
                <w:sz w:val="22"/>
                <w:szCs w:val="22"/>
              </w:rPr>
              <w:t xml:space="preserve"> vykdys tik toki</w:t>
            </w:r>
            <w:r w:rsidRPr="00755515">
              <w:rPr>
                <w:color w:val="000000"/>
                <w:sz w:val="22"/>
                <w:szCs w:val="22"/>
              </w:rPr>
              <w:t>ą</w:t>
            </w:r>
            <w:r w:rsidRPr="00755515">
              <w:rPr>
                <w:color w:val="000000"/>
                <w:sz w:val="22"/>
                <w:szCs w:val="22"/>
              </w:rPr>
              <w:t xml:space="preserve"> teis</w:t>
            </w:r>
            <w:r w:rsidRPr="00755515">
              <w:rPr>
                <w:color w:val="000000"/>
                <w:sz w:val="22"/>
                <w:szCs w:val="22"/>
              </w:rPr>
              <w:t>ę</w:t>
            </w:r>
            <w:r w:rsidRPr="00755515">
              <w:rPr>
                <w:color w:val="000000"/>
                <w:sz w:val="22"/>
                <w:szCs w:val="22"/>
              </w:rPr>
              <w:t xml:space="preserve"> turintys asmenys ir </w:t>
            </w:r>
            <w:r>
              <w:rPr>
                <w:color w:val="000000"/>
                <w:sz w:val="22"/>
                <w:szCs w:val="22"/>
              </w:rPr>
              <w:t>Perkan</w:t>
            </w:r>
            <w:r>
              <w:rPr>
                <w:color w:val="000000"/>
                <w:sz w:val="22"/>
                <w:szCs w:val="22"/>
              </w:rPr>
              <w:t>č</w:t>
            </w:r>
            <w:r>
              <w:rPr>
                <w:color w:val="000000"/>
                <w:sz w:val="22"/>
                <w:szCs w:val="22"/>
              </w:rPr>
              <w:t>iajam subjektui</w:t>
            </w:r>
            <w:r w:rsidRPr="00755515">
              <w:rPr>
                <w:color w:val="000000"/>
                <w:sz w:val="22"/>
                <w:szCs w:val="22"/>
              </w:rPr>
              <w:t xml:space="preserve"> pareikalavus, tiek</w:t>
            </w:r>
            <w:r w:rsidRPr="00755515">
              <w:rPr>
                <w:color w:val="000000"/>
                <w:sz w:val="22"/>
                <w:szCs w:val="22"/>
              </w:rPr>
              <w:t>ė</w:t>
            </w:r>
            <w:r w:rsidRPr="00755515">
              <w:rPr>
                <w:color w:val="000000"/>
                <w:sz w:val="22"/>
                <w:szCs w:val="22"/>
              </w:rPr>
              <w:t>jas tur</w:t>
            </w:r>
            <w:r w:rsidRPr="00755515">
              <w:rPr>
                <w:color w:val="000000"/>
                <w:sz w:val="22"/>
                <w:szCs w:val="22"/>
              </w:rPr>
              <w:t>ė</w:t>
            </w:r>
            <w:r w:rsidRPr="00755515">
              <w:rPr>
                <w:color w:val="000000"/>
                <w:sz w:val="22"/>
                <w:szCs w:val="22"/>
              </w:rPr>
              <w:t xml:space="preserve">s pateikti dokumentus, </w:t>
            </w:r>
            <w:r w:rsidRPr="00755515">
              <w:rPr>
                <w:color w:val="000000"/>
                <w:sz w:val="22"/>
                <w:szCs w:val="22"/>
              </w:rPr>
              <w:t>į</w:t>
            </w:r>
            <w:r w:rsidRPr="00755515">
              <w:rPr>
                <w:color w:val="000000"/>
                <w:sz w:val="22"/>
                <w:szCs w:val="22"/>
              </w:rPr>
              <w:t>rodan</w:t>
            </w:r>
            <w:r w:rsidRPr="00755515">
              <w:rPr>
                <w:color w:val="000000"/>
                <w:sz w:val="22"/>
                <w:szCs w:val="22"/>
              </w:rPr>
              <w:t>č</w:t>
            </w:r>
            <w:r w:rsidRPr="00755515">
              <w:rPr>
                <w:color w:val="000000"/>
                <w:sz w:val="22"/>
                <w:szCs w:val="22"/>
              </w:rPr>
              <w:t>ius subtiek</w:t>
            </w:r>
            <w:r w:rsidRPr="00755515">
              <w:rPr>
                <w:color w:val="000000"/>
                <w:sz w:val="22"/>
                <w:szCs w:val="22"/>
              </w:rPr>
              <w:t>ė</w:t>
            </w:r>
            <w:r w:rsidRPr="00755515">
              <w:rPr>
                <w:color w:val="000000"/>
                <w:sz w:val="22"/>
                <w:szCs w:val="22"/>
              </w:rPr>
              <w:t>jo (subrangovo) teis</w:t>
            </w:r>
            <w:r w:rsidRPr="00755515">
              <w:rPr>
                <w:color w:val="000000"/>
                <w:sz w:val="22"/>
                <w:szCs w:val="22"/>
              </w:rPr>
              <w:t>ę</w:t>
            </w:r>
            <w:r w:rsidRPr="00755515">
              <w:rPr>
                <w:color w:val="000000"/>
                <w:sz w:val="22"/>
                <w:szCs w:val="22"/>
              </w:rPr>
              <w:t xml:space="preserve"> verstis atitinkama veikla, kuriai jis pasitelkiamas.</w:t>
            </w:r>
          </w:p>
        </w:tc>
      </w:tr>
    </w:tbl>
    <w:p w14:paraId="1F06762C" w14:textId="77777777" w:rsidR="0071705B" w:rsidRDefault="0071705B" w:rsidP="0071705B">
      <w:pPr>
        <w:pStyle w:val="ListParagraph"/>
        <w:spacing w:line="240" w:lineRule="auto"/>
        <w:ind w:left="644" w:firstLine="0"/>
        <w:rPr>
          <w:rFonts w:ascii="Times New Roman" w:eastAsia="Arial" w:hAnsi="Times New Roman" w:cs="Times New Roman"/>
          <w:sz w:val="24"/>
          <w:szCs w:val="24"/>
        </w:rPr>
      </w:pPr>
    </w:p>
    <w:p w14:paraId="2293B169" w14:textId="77777777" w:rsidR="008569EC" w:rsidRDefault="008569EC" w:rsidP="0071705B">
      <w:pPr>
        <w:pStyle w:val="ListParagraph"/>
        <w:spacing w:line="240" w:lineRule="auto"/>
        <w:ind w:left="644" w:firstLine="0"/>
        <w:rPr>
          <w:rFonts w:ascii="Times New Roman" w:eastAsia="Arial" w:hAnsi="Times New Roman" w:cs="Times New Roman"/>
          <w:sz w:val="24"/>
          <w:szCs w:val="24"/>
        </w:rPr>
      </w:pPr>
    </w:p>
    <w:p w14:paraId="6ED1CC2F" w14:textId="77777777" w:rsidR="008569EC" w:rsidRDefault="008569EC" w:rsidP="0071705B">
      <w:pPr>
        <w:pStyle w:val="ListParagraph"/>
        <w:spacing w:line="240" w:lineRule="auto"/>
        <w:ind w:left="644" w:firstLine="0"/>
        <w:rPr>
          <w:rFonts w:ascii="Times New Roman" w:eastAsia="Arial" w:hAnsi="Times New Roman" w:cs="Times New Roman"/>
          <w:sz w:val="24"/>
          <w:szCs w:val="24"/>
        </w:rPr>
      </w:pPr>
    </w:p>
    <w:p w14:paraId="4E6C69CA" w14:textId="77777777" w:rsidR="00466E0A" w:rsidRPr="00466E0A" w:rsidRDefault="00466E0A" w:rsidP="00466E0A">
      <w:pPr>
        <w:spacing w:line="240" w:lineRule="auto"/>
        <w:rPr>
          <w:rFonts w:ascii="Times New Roman" w:eastAsia="Arial" w:hAnsi="Times New Roman" w:cs="Times New Roman"/>
          <w:sz w:val="24"/>
          <w:szCs w:val="24"/>
        </w:rPr>
      </w:pPr>
    </w:p>
    <w:p w14:paraId="712E21A5" w14:textId="055CD11A" w:rsidR="00BE5E87" w:rsidRPr="00892037" w:rsidRDefault="00E666D3" w:rsidP="00892037">
      <w:pPr>
        <w:pStyle w:val="ListParagraph"/>
        <w:numPr>
          <w:ilvl w:val="1"/>
          <w:numId w:val="6"/>
        </w:numPr>
        <w:spacing w:line="240" w:lineRule="auto"/>
        <w:rPr>
          <w:rFonts w:ascii="Times New Roman" w:eastAsia="Arial" w:hAnsi="Times New Roman" w:cs="Times New Roman"/>
          <w:sz w:val="24"/>
          <w:szCs w:val="24"/>
        </w:rPr>
      </w:pPr>
      <w:r>
        <w:rPr>
          <w:rFonts w:ascii="Times New Roman" w:hAnsi="Times New Roman" w:cs="Times New Roman"/>
          <w:color w:val="000000"/>
          <w:sz w:val="24"/>
          <w:szCs w:val="24"/>
        </w:rPr>
        <w:lastRenderedPageBreak/>
        <w:t xml:space="preserve"> </w:t>
      </w:r>
      <w:r w:rsidR="00CA5BCE" w:rsidRPr="00892037">
        <w:rPr>
          <w:rFonts w:ascii="Times New Roman" w:hAnsi="Times New Roman" w:cs="Times New Roman"/>
          <w:color w:val="000000"/>
          <w:sz w:val="24"/>
          <w:szCs w:val="24"/>
        </w:rPr>
        <w:t>Tiekėjui taikomi šie reikalavimai dėl atitikimo aplinkos apsaugos vadybos sistemos standartams</w:t>
      </w:r>
      <w:r w:rsidR="00BE5E87" w:rsidRPr="00892037">
        <w:rPr>
          <w:rFonts w:ascii="Times New Roman" w:hAnsi="Times New Roman" w:cs="Times New Roman"/>
          <w:color w:val="000000"/>
          <w:sz w:val="24"/>
          <w:szCs w:val="24"/>
        </w:rPr>
        <w:t>:</w:t>
      </w:r>
    </w:p>
    <w:tbl>
      <w:tblPr>
        <w:tblStyle w:val="TableGrid"/>
        <w:tblW w:w="0" w:type="auto"/>
        <w:tblInd w:w="-5" w:type="dxa"/>
        <w:tblLook w:val="04A0" w:firstRow="1" w:lastRow="0" w:firstColumn="1" w:lastColumn="0" w:noHBand="0" w:noVBand="1"/>
      </w:tblPr>
      <w:tblGrid>
        <w:gridCol w:w="756"/>
        <w:gridCol w:w="4587"/>
        <w:gridCol w:w="4619"/>
      </w:tblGrid>
      <w:tr w:rsidR="00782325" w14:paraId="5C7F1F41" w14:textId="77777777" w:rsidTr="00782325">
        <w:tc>
          <w:tcPr>
            <w:tcW w:w="756" w:type="dxa"/>
          </w:tcPr>
          <w:p w14:paraId="15E9557F" w14:textId="77777777" w:rsidR="00782325" w:rsidRPr="001B7543" w:rsidRDefault="00782325" w:rsidP="009C7E7D">
            <w:pPr>
              <w:ind w:firstLine="0"/>
              <w:rPr>
                <w:sz w:val="24"/>
                <w:szCs w:val="24"/>
                <w:lang w:eastAsia="lt-LT"/>
              </w:rPr>
            </w:pPr>
            <w:r w:rsidRPr="001B7543">
              <w:rPr>
                <w:sz w:val="24"/>
                <w:szCs w:val="24"/>
                <w:lang w:eastAsia="lt-LT"/>
              </w:rPr>
              <w:t>Eil.</w:t>
            </w:r>
          </w:p>
          <w:p w14:paraId="3381A72E" w14:textId="77777777" w:rsidR="00782325" w:rsidRPr="001B7543" w:rsidRDefault="00782325" w:rsidP="009C7E7D">
            <w:pPr>
              <w:pStyle w:val="ListParagraph"/>
              <w:ind w:left="0" w:firstLine="0"/>
              <w:rPr>
                <w:rFonts w:hAnsi="Times New Roman" w:cs="Times New Roman"/>
                <w:color w:val="000000"/>
                <w:sz w:val="24"/>
                <w:szCs w:val="24"/>
              </w:rPr>
            </w:pPr>
            <w:r w:rsidRPr="001B7543">
              <w:rPr>
                <w:sz w:val="24"/>
                <w:szCs w:val="24"/>
                <w:lang w:eastAsia="lt-LT"/>
              </w:rPr>
              <w:t>Nr.</w:t>
            </w:r>
          </w:p>
        </w:tc>
        <w:tc>
          <w:tcPr>
            <w:tcW w:w="4587" w:type="dxa"/>
            <w:vAlign w:val="center"/>
          </w:tcPr>
          <w:p w14:paraId="0FF7527A" w14:textId="77777777" w:rsidR="00782325" w:rsidRPr="001B7543" w:rsidRDefault="00782325" w:rsidP="009C7E7D">
            <w:pPr>
              <w:pStyle w:val="ListParagraph"/>
              <w:ind w:left="0" w:firstLine="0"/>
              <w:jc w:val="center"/>
              <w:rPr>
                <w:rFonts w:hAnsi="Times New Roman" w:cs="Times New Roman"/>
                <w:color w:val="000000"/>
                <w:sz w:val="24"/>
                <w:szCs w:val="24"/>
              </w:rPr>
            </w:pPr>
            <w:r w:rsidRPr="001B7543">
              <w:rPr>
                <w:sz w:val="24"/>
                <w:szCs w:val="24"/>
                <w:lang w:eastAsia="lt-LT"/>
              </w:rPr>
              <w:t>Reikalavimai</w:t>
            </w:r>
          </w:p>
        </w:tc>
        <w:tc>
          <w:tcPr>
            <w:tcW w:w="4619" w:type="dxa"/>
            <w:vAlign w:val="center"/>
          </w:tcPr>
          <w:p w14:paraId="1E23BFBB" w14:textId="77777777" w:rsidR="00782325" w:rsidRPr="001B7543" w:rsidRDefault="00782325" w:rsidP="009C7E7D">
            <w:pPr>
              <w:pStyle w:val="ListParagraph"/>
              <w:ind w:left="0" w:firstLine="0"/>
              <w:jc w:val="center"/>
              <w:rPr>
                <w:rFonts w:hAnsi="Times New Roman" w:cs="Times New Roman"/>
                <w:color w:val="000000"/>
                <w:sz w:val="24"/>
                <w:szCs w:val="24"/>
              </w:rPr>
            </w:pPr>
            <w:r w:rsidRPr="001B7543">
              <w:rPr>
                <w:sz w:val="24"/>
                <w:szCs w:val="24"/>
                <w:lang w:eastAsia="lt-LT"/>
              </w:rPr>
              <w:t>Pateikiami dokumentai ir informacija</w:t>
            </w:r>
          </w:p>
        </w:tc>
      </w:tr>
      <w:tr w:rsidR="00782325" w14:paraId="1CBD6BD4" w14:textId="77777777" w:rsidTr="00782325">
        <w:tc>
          <w:tcPr>
            <w:tcW w:w="756" w:type="dxa"/>
          </w:tcPr>
          <w:p w14:paraId="13DEF4E8" w14:textId="77777777" w:rsidR="00782325" w:rsidRPr="001B7543" w:rsidRDefault="00782325" w:rsidP="009C7E7D">
            <w:pPr>
              <w:pStyle w:val="ListParagraph"/>
              <w:ind w:left="0" w:firstLine="0"/>
              <w:rPr>
                <w:rFonts w:hAnsi="Times New Roman" w:cs="Times New Roman"/>
                <w:color w:val="000000"/>
                <w:sz w:val="24"/>
                <w:szCs w:val="24"/>
              </w:rPr>
            </w:pPr>
            <w:r>
              <w:rPr>
                <w:rFonts w:hAnsi="Times New Roman" w:cs="Times New Roman"/>
                <w:color w:val="000000"/>
                <w:sz w:val="24"/>
                <w:szCs w:val="24"/>
              </w:rPr>
              <w:t>3.3.1.</w:t>
            </w:r>
          </w:p>
        </w:tc>
        <w:tc>
          <w:tcPr>
            <w:tcW w:w="4587" w:type="dxa"/>
          </w:tcPr>
          <w:p w14:paraId="6B661828" w14:textId="3176A5B6" w:rsidR="00782325" w:rsidRPr="00105E3C" w:rsidRDefault="00782325" w:rsidP="009C7E7D">
            <w:pPr>
              <w:pStyle w:val="ListParagraph"/>
              <w:ind w:left="0" w:firstLine="0"/>
              <w:rPr>
                <w:rFonts w:hAnsi="Times New Roman" w:cs="Times New Roman"/>
                <w:color w:val="000000"/>
                <w:sz w:val="24"/>
                <w:szCs w:val="24"/>
              </w:rPr>
            </w:pPr>
            <w:r>
              <w:rPr>
                <w:rFonts w:hAnsi="Times New Roman" w:cs="Times New Roman"/>
                <w:color w:val="000000"/>
                <w:sz w:val="24"/>
                <w:szCs w:val="24"/>
              </w:rPr>
              <w:t xml:space="preserve">Tiekėjas </w:t>
            </w:r>
            <w:r w:rsidRPr="00391A51">
              <w:rPr>
                <w:rFonts w:hAnsi="Times New Roman" w:cs="Times New Roman"/>
                <w:color w:val="000000"/>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r w:rsidR="008C1FC5">
              <w:rPr>
                <w:rFonts w:hAnsi="Times New Roman" w:cs="Times New Roman"/>
                <w:color w:val="000000"/>
                <w:sz w:val="24"/>
                <w:szCs w:val="24"/>
              </w:rPr>
              <w:t xml:space="preserve"> Sertifikavimo sriti</w:t>
            </w:r>
            <w:r w:rsidR="008569EC">
              <w:rPr>
                <w:rFonts w:hAnsi="Times New Roman" w:cs="Times New Roman"/>
                <w:color w:val="000000"/>
                <w:sz w:val="24"/>
                <w:szCs w:val="24"/>
              </w:rPr>
              <w:t>s:</w:t>
            </w:r>
            <w:r w:rsidR="00CC60F2">
              <w:t xml:space="preserve"> </w:t>
            </w:r>
            <w:r w:rsidR="00CC60F2" w:rsidRPr="00CC60F2">
              <w:rPr>
                <w:rFonts w:hAnsi="Times New Roman" w:cs="Times New Roman"/>
                <w:color w:val="000000"/>
                <w:sz w:val="24"/>
                <w:szCs w:val="24"/>
              </w:rPr>
              <w:t>elektros variklių remont</w:t>
            </w:r>
            <w:r w:rsidR="00CC60F2">
              <w:rPr>
                <w:rFonts w:hAnsi="Times New Roman" w:cs="Times New Roman"/>
                <w:color w:val="000000"/>
                <w:sz w:val="24"/>
                <w:szCs w:val="24"/>
              </w:rPr>
              <w:t>as</w:t>
            </w:r>
            <w:r w:rsidR="00CC60F2" w:rsidRPr="00CC60F2">
              <w:rPr>
                <w:rFonts w:hAnsi="Times New Roman" w:cs="Times New Roman"/>
                <w:color w:val="000000"/>
                <w:sz w:val="24"/>
                <w:szCs w:val="24"/>
              </w:rPr>
              <w:t xml:space="preserve"> ir technin</w:t>
            </w:r>
            <w:r w:rsidR="00CC60F2">
              <w:rPr>
                <w:rFonts w:hAnsi="Times New Roman" w:cs="Times New Roman"/>
                <w:color w:val="000000"/>
                <w:sz w:val="24"/>
                <w:szCs w:val="24"/>
              </w:rPr>
              <w:t>ė</w:t>
            </w:r>
            <w:r w:rsidR="00CC60F2" w:rsidRPr="00CC60F2">
              <w:rPr>
                <w:rFonts w:hAnsi="Times New Roman" w:cs="Times New Roman"/>
                <w:color w:val="000000"/>
                <w:sz w:val="24"/>
                <w:szCs w:val="24"/>
              </w:rPr>
              <w:t xml:space="preserve"> priežiūr</w:t>
            </w:r>
            <w:r w:rsidR="00CC60F2">
              <w:rPr>
                <w:rFonts w:hAnsi="Times New Roman" w:cs="Times New Roman"/>
                <w:color w:val="000000"/>
                <w:sz w:val="24"/>
                <w:szCs w:val="24"/>
              </w:rPr>
              <w:t>a</w:t>
            </w:r>
            <w:r w:rsidR="008569EC">
              <w:rPr>
                <w:rFonts w:hAnsi="Times New Roman" w:cs="Times New Roman"/>
                <w:color w:val="000000"/>
                <w:sz w:val="24"/>
                <w:szCs w:val="24"/>
              </w:rPr>
              <w:t xml:space="preserve"> bei </w:t>
            </w:r>
            <w:r w:rsidR="003F7A2E" w:rsidRPr="003F7A2E">
              <w:rPr>
                <w:rFonts w:hAnsi="Times New Roman" w:cs="Times New Roman"/>
                <w:color w:val="000000"/>
                <w:sz w:val="24"/>
                <w:szCs w:val="24"/>
              </w:rPr>
              <w:t>skysčių siurblių montavim</w:t>
            </w:r>
            <w:r w:rsidR="003F7A2E">
              <w:rPr>
                <w:rFonts w:hAnsi="Times New Roman" w:cs="Times New Roman"/>
                <w:color w:val="000000"/>
                <w:sz w:val="24"/>
                <w:szCs w:val="24"/>
              </w:rPr>
              <w:t>as</w:t>
            </w:r>
            <w:r w:rsidR="003F7A2E" w:rsidRPr="003F7A2E">
              <w:rPr>
                <w:rFonts w:hAnsi="Times New Roman" w:cs="Times New Roman"/>
                <w:color w:val="000000"/>
                <w:sz w:val="24"/>
                <w:szCs w:val="24"/>
              </w:rPr>
              <w:t xml:space="preserve"> ir remont</w:t>
            </w:r>
            <w:r w:rsidR="003F7A2E">
              <w:rPr>
                <w:rFonts w:hAnsi="Times New Roman" w:cs="Times New Roman"/>
                <w:color w:val="000000"/>
                <w:sz w:val="24"/>
                <w:szCs w:val="24"/>
              </w:rPr>
              <w:t>as.</w:t>
            </w:r>
          </w:p>
        </w:tc>
        <w:tc>
          <w:tcPr>
            <w:tcW w:w="4619" w:type="dxa"/>
          </w:tcPr>
          <w:p w14:paraId="46B9B95B" w14:textId="77777777" w:rsidR="00782325" w:rsidRPr="00105E3C" w:rsidRDefault="00782325" w:rsidP="009C7E7D">
            <w:pPr>
              <w:tabs>
                <w:tab w:val="center" w:pos="4320"/>
                <w:tab w:val="right" w:pos="8640"/>
              </w:tabs>
              <w:ind w:firstLine="0"/>
              <w:rPr>
                <w:rFonts w:hAnsi="Times New Roman" w:cs="Times New Roman"/>
                <w:sz w:val="24"/>
                <w:szCs w:val="24"/>
                <w:lang w:eastAsia="lt-LT"/>
              </w:rPr>
            </w:pPr>
            <w:r w:rsidRPr="00105E3C">
              <w:rPr>
                <w:rFonts w:hAnsi="Times New Roman" w:cs="Times New Roman"/>
                <w:sz w:val="24"/>
                <w:szCs w:val="24"/>
                <w:lang w:eastAsia="lt-LT"/>
              </w:rPr>
              <w:t>PATEIKIAMA:</w:t>
            </w:r>
          </w:p>
          <w:p w14:paraId="00E8E2A7" w14:textId="77777777" w:rsidR="00567EED" w:rsidRPr="00815B40" w:rsidRDefault="00567EED" w:rsidP="00567EED">
            <w:pPr>
              <w:autoSpaceDE w:val="0"/>
              <w:autoSpaceDN w:val="0"/>
              <w:adjustRightInd w:val="0"/>
              <w:ind w:firstLine="0"/>
              <w:rPr>
                <w:rFonts w:hAnsi="Times New Roman" w:cs="Times New Roman"/>
                <w:color w:val="000000"/>
                <w:sz w:val="24"/>
                <w:szCs w:val="24"/>
              </w:rPr>
            </w:pPr>
            <w:r w:rsidRPr="00815B40">
              <w:rPr>
                <w:rFonts w:hAnsi="Times New Roman" w:cs="Times New Roman"/>
                <w:color w:val="000000"/>
                <w:sz w:val="24"/>
                <w:szCs w:val="24"/>
              </w:rPr>
              <w:t>Tiekėjo, ūkio subjektų grupės,  jeigu pasiūlymą teikia ūkio subjektų grupės vardu, išduoti EMAS arba LST EN ISO 14001 sertifikatai, arba kiti lygiaverčiai sertifikatai, išduoti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w:t>
            </w:r>
            <w:r>
              <w:rPr>
                <w:rFonts w:hAnsi="Times New Roman" w:cs="Times New Roman"/>
                <w:color w:val="000000"/>
                <w:sz w:val="24"/>
                <w:szCs w:val="24"/>
              </w:rPr>
              <w:t>.</w:t>
            </w:r>
          </w:p>
          <w:p w14:paraId="1C810584" w14:textId="014BE0E3" w:rsidR="00782325" w:rsidRPr="00105E3C" w:rsidRDefault="00567EED" w:rsidP="00567EED">
            <w:pPr>
              <w:autoSpaceDE w:val="0"/>
              <w:autoSpaceDN w:val="0"/>
              <w:adjustRightInd w:val="0"/>
              <w:ind w:firstLine="0"/>
              <w:rPr>
                <w:rFonts w:hAnsi="Times New Roman" w:cs="Times New Roman"/>
                <w:color w:val="000000"/>
                <w:sz w:val="24"/>
                <w:szCs w:val="24"/>
              </w:rPr>
            </w:pPr>
            <w:r w:rsidRPr="00243530">
              <w:rPr>
                <w:rFonts w:hAnsi="Times New Roman" w:cs="Times New Roman"/>
                <w:i/>
                <w:iCs/>
                <w:color w:val="000000"/>
                <w:sz w:val="24"/>
                <w:szCs w:val="24"/>
              </w:rPr>
              <w:t>CVP IS priemonėmis pateikiama skaitmeninė dokumento kopija.</w:t>
            </w:r>
          </w:p>
        </w:tc>
      </w:tr>
    </w:tbl>
    <w:p w14:paraId="12E4941A" w14:textId="288C142B" w:rsidR="00CA5BCE" w:rsidRPr="00C75133" w:rsidRDefault="00CA5BCE" w:rsidP="00C75133">
      <w:pPr>
        <w:spacing w:line="240" w:lineRule="auto"/>
        <w:ind w:firstLine="0"/>
        <w:rPr>
          <w:rFonts w:ascii="Times New Roman" w:hAnsi="Times New Roman" w:cs="Times New Roman"/>
          <w:color w:val="000000"/>
          <w:sz w:val="24"/>
          <w:szCs w:val="24"/>
        </w:rPr>
      </w:pPr>
    </w:p>
    <w:p w14:paraId="490591E3" w14:textId="465FBE30" w:rsidR="006D3202" w:rsidRPr="00C44F5B" w:rsidRDefault="003630A0" w:rsidP="0005146F">
      <w:pPr>
        <w:pStyle w:val="Heading1"/>
        <w:numPr>
          <w:ilvl w:val="0"/>
          <w:numId w:val="11"/>
        </w:numPr>
        <w:spacing w:before="720" w:after="0" w:line="300" w:lineRule="auto"/>
        <w:rPr>
          <w:rFonts w:ascii="Times New Roman" w:hAnsi="Times New Roman" w:cs="Times New Roman"/>
          <w:color w:val="auto"/>
        </w:rPr>
      </w:pPr>
      <w:r w:rsidRPr="00C44F5B">
        <w:rPr>
          <w:rFonts w:ascii="Times New Roman" w:hAnsi="Times New Roman" w:cs="Times New Roman"/>
          <w:color w:val="auto"/>
        </w:rPr>
        <w:t>Specialieji reikalavimai pasiūlymų rengimui ir pateikimui</w:t>
      </w:r>
      <w:bookmarkEnd w:id="7"/>
      <w:bookmarkEnd w:id="8"/>
      <w:bookmarkEnd w:id="9"/>
      <w:bookmarkEnd w:id="12"/>
    </w:p>
    <w:p w14:paraId="5971D0C7" w14:textId="77777777" w:rsidR="00E861F5" w:rsidRPr="00005C73" w:rsidRDefault="00E861F5" w:rsidP="00257685">
      <w:pPr>
        <w:ind w:firstLine="0"/>
        <w:rPr>
          <w:rFonts w:ascii="Times New Roman" w:hAnsi="Times New Roman" w:cs="Times New Roman"/>
          <w:b/>
          <w:bCs/>
          <w:sz w:val="24"/>
          <w:szCs w:val="24"/>
        </w:rPr>
      </w:pPr>
    </w:p>
    <w:p w14:paraId="05787B48" w14:textId="20D588B5" w:rsidR="009614F8" w:rsidRPr="00C44F5B" w:rsidRDefault="009614F8" w:rsidP="0005146F">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005C73">
        <w:rPr>
          <w:rFonts w:ascii="Times New Roman" w:eastAsia="Calibri" w:hAnsi="Times New Roman" w:cs="Times New Roman"/>
          <w:b/>
          <w:sz w:val="24"/>
          <w:szCs w:val="24"/>
        </w:rPr>
        <w:t xml:space="preserve">Pasiūlymas turi būti pateiktas iki </w:t>
      </w:r>
      <w:r w:rsidR="006C5FE1" w:rsidRPr="00005C73">
        <w:rPr>
          <w:rFonts w:ascii="Times New Roman" w:eastAsia="Calibri" w:hAnsi="Times New Roman" w:cs="Times New Roman"/>
          <w:b/>
          <w:sz w:val="24"/>
          <w:szCs w:val="24"/>
        </w:rPr>
        <w:t>2025</w:t>
      </w:r>
      <w:r w:rsidRPr="00005C73">
        <w:rPr>
          <w:rFonts w:ascii="Times New Roman" w:eastAsia="Calibri" w:hAnsi="Times New Roman" w:cs="Times New Roman"/>
          <w:b/>
          <w:sz w:val="24"/>
          <w:szCs w:val="24"/>
        </w:rPr>
        <w:t xml:space="preserve"> m. </w:t>
      </w:r>
      <w:r w:rsidR="006C5FE1" w:rsidRPr="00005C73">
        <w:rPr>
          <w:rFonts w:ascii="Times New Roman" w:eastAsia="Calibri" w:hAnsi="Times New Roman" w:cs="Times New Roman"/>
          <w:b/>
          <w:sz w:val="24"/>
          <w:szCs w:val="24"/>
        </w:rPr>
        <w:t>kovo</w:t>
      </w:r>
      <w:r w:rsidRPr="00005C73">
        <w:rPr>
          <w:rFonts w:ascii="Times New Roman" w:eastAsia="Calibri" w:hAnsi="Times New Roman" w:cs="Times New Roman"/>
          <w:b/>
          <w:sz w:val="24"/>
          <w:szCs w:val="24"/>
        </w:rPr>
        <w:t xml:space="preserve"> mėn. </w:t>
      </w:r>
      <w:r w:rsidR="00E27C8B" w:rsidRPr="00005C73">
        <w:rPr>
          <w:rFonts w:ascii="Times New Roman" w:eastAsia="Calibri" w:hAnsi="Times New Roman" w:cs="Times New Roman"/>
          <w:b/>
          <w:sz w:val="24"/>
          <w:szCs w:val="24"/>
        </w:rPr>
        <w:t>3</w:t>
      </w:r>
      <w:r w:rsidR="00AC49D9" w:rsidRPr="00005C73">
        <w:rPr>
          <w:rFonts w:ascii="Times New Roman" w:eastAsia="Calibri" w:hAnsi="Times New Roman" w:cs="Times New Roman"/>
          <w:b/>
          <w:sz w:val="24"/>
          <w:szCs w:val="24"/>
        </w:rPr>
        <w:t>1</w:t>
      </w:r>
      <w:r w:rsidRPr="00005C73">
        <w:rPr>
          <w:rFonts w:ascii="Times New Roman" w:eastAsia="Calibri" w:hAnsi="Times New Roman" w:cs="Times New Roman"/>
          <w:b/>
          <w:sz w:val="24"/>
          <w:szCs w:val="24"/>
        </w:rPr>
        <w:t xml:space="preserve"> d. </w:t>
      </w:r>
      <w:r w:rsidR="00AC49D9" w:rsidRPr="00005C73">
        <w:rPr>
          <w:rFonts w:ascii="Times New Roman" w:eastAsia="Calibri" w:hAnsi="Times New Roman" w:cs="Times New Roman"/>
          <w:b/>
          <w:sz w:val="24"/>
          <w:szCs w:val="24"/>
        </w:rPr>
        <w:t>9.00</w:t>
      </w:r>
      <w:r w:rsidRPr="00005C73">
        <w:rPr>
          <w:rFonts w:ascii="Times New Roman" w:eastAsia="Calibri" w:hAnsi="Times New Roman" w:cs="Times New Roman"/>
          <w:b/>
          <w:sz w:val="24"/>
          <w:szCs w:val="24"/>
        </w:rPr>
        <w:t xml:space="preserve"> val.</w:t>
      </w:r>
      <w:r w:rsidRPr="00005C73">
        <w:rPr>
          <w:rFonts w:ascii="Times New Roman" w:eastAsia="Calibri" w:hAnsi="Times New Roman" w:cs="Times New Roman"/>
          <w:b/>
          <w:color w:val="FF0000"/>
          <w:sz w:val="24"/>
          <w:szCs w:val="24"/>
        </w:rPr>
        <w:t xml:space="preserve"> </w:t>
      </w:r>
      <w:r w:rsidRPr="00005C73">
        <w:rPr>
          <w:rFonts w:ascii="Times New Roman" w:eastAsia="Calibri" w:hAnsi="Times New Roman" w:cs="Times New Roman"/>
          <w:b/>
          <w:sz w:val="24"/>
          <w:szCs w:val="24"/>
        </w:rPr>
        <w:t>CVP IS priemonėmis</w:t>
      </w:r>
      <w:r w:rsidRPr="00005C73">
        <w:rPr>
          <w:rFonts w:ascii="Times New Roman" w:eastAsia="Calibri" w:hAnsi="Times New Roman" w:cs="Times New Roman"/>
          <w:sz w:val="24"/>
          <w:szCs w:val="24"/>
        </w:rPr>
        <w:t xml:space="preserve"> (registracija CVP IS yra nemokama ir yra prieinama adresu </w:t>
      </w:r>
      <w:r w:rsidR="00E27C8B" w:rsidRPr="00005C73">
        <w:rPr>
          <w:rFonts w:ascii="Times New Roman" w:eastAsia="Calibri" w:hAnsi="Times New Roman" w:cs="Times New Roman"/>
          <w:sz w:val="24"/>
          <w:szCs w:val="24"/>
          <w:u w:val="single"/>
        </w:rPr>
        <w:t>https://viesiejipirkimai.lt/epps/home.do</w:t>
      </w:r>
      <w:r w:rsidRPr="00005C73">
        <w:rPr>
          <w:rFonts w:ascii="Times New Roman" w:eastAsia="Calibri" w:hAnsi="Times New Roman" w:cs="Times New Roman"/>
          <w:sz w:val="24"/>
          <w:szCs w:val="24"/>
        </w:rPr>
        <w:t>, prisijungimo prie CVP IS bei kitais susijusiais klausimais konsultuoja Viešųjų pirkimų tarnyba). Pasiūlymai, pateikti popierine forma arba ne Perkančiojo subjekto nurodytomis elektroninėmis priemonėmis</w:t>
      </w:r>
      <w:r w:rsidRPr="00C44F5B">
        <w:rPr>
          <w:rFonts w:ascii="Times New Roman" w:eastAsia="Calibri" w:hAnsi="Times New Roman" w:cs="Times New Roman"/>
          <w:sz w:val="24"/>
          <w:szCs w:val="24"/>
        </w:rPr>
        <w:t>, bus atmesti kaip neatitinkantys Pirkimo sąlygose nustatytų reikalavimų.</w:t>
      </w:r>
    </w:p>
    <w:p w14:paraId="1B29383E" w14:textId="105F1945" w:rsidR="009614F8" w:rsidRPr="00C44F5B" w:rsidRDefault="009614F8"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bCs/>
          <w:sz w:val="24"/>
          <w:szCs w:val="24"/>
        </w:rPr>
        <w:t xml:space="preserve">Tiekėjams draudžiama pateikti alternatyvius pasiūlymus, tai yra pasiūlymus, kuriuose siūlomos kitokios pirkimo objekto charakteristikos, sudėtis, apimtis ir/ar būsimos pirkimo sutarties </w:t>
      </w:r>
      <w:r w:rsidRPr="00C44F5B">
        <w:rPr>
          <w:rFonts w:ascii="Times New Roman" w:eastAsia="Calibri" w:hAnsi="Times New Roman" w:cs="Times New Roman"/>
          <w:sz w:val="24"/>
          <w:szCs w:val="24"/>
        </w:rPr>
        <w:t>esminės sąlygos (projektas). A</w:t>
      </w:r>
      <w:r w:rsidRPr="00C44F5B">
        <w:rPr>
          <w:rFonts w:ascii="Times New Roman" w:eastAsia="Calibri" w:hAnsi="Times New Roman" w:cs="Times New Roman"/>
          <w:bCs/>
          <w:sz w:val="24"/>
          <w:szCs w:val="24"/>
        </w:rPr>
        <w:t>lternatyvūs pasiūlymai</w:t>
      </w:r>
      <w:r w:rsidRPr="00C44F5B">
        <w:rPr>
          <w:rFonts w:ascii="Times New Roman" w:eastAsia="Calibri" w:hAnsi="Times New Roman" w:cs="Times New Roman"/>
          <w:sz w:val="24"/>
          <w:szCs w:val="24"/>
        </w:rPr>
        <w:t xml:space="preserve"> bus atmetami ir nebus nagrinėjami. Tiekėjas pasiūlymą rengia pagal pirkimo dokumentų </w:t>
      </w:r>
      <w:r w:rsidR="00181D55">
        <w:rPr>
          <w:rFonts w:ascii="Times New Roman" w:eastAsia="Calibri" w:hAnsi="Times New Roman" w:cs="Times New Roman"/>
          <w:sz w:val="24"/>
          <w:szCs w:val="24"/>
        </w:rPr>
        <w:t xml:space="preserve">1 </w:t>
      </w:r>
      <w:r w:rsidRPr="00C44F5B">
        <w:rPr>
          <w:rFonts w:ascii="Times New Roman" w:eastAsia="Calibri" w:hAnsi="Times New Roman" w:cs="Times New Roman"/>
          <w:sz w:val="24"/>
          <w:szCs w:val="24"/>
        </w:rPr>
        <w:t>priede pateiktą formą bei atsižvelgdamas į pirkimo objektą. Tiekėjas gali pateikti tik vieną pasiūlymą – individualiai arba kaip ūkio subjektų grupės dalyvis. Jei tiekėjas pateikia daugiau kaip vieną pasiūlymą, arba ūkio subjektų grupės dalyvis dalyvauja teikiant kelis pasiūlymus, visi tokie pasiūlymai bus atmesti. Laikoma, kad tiekėjas pateikė daugiau kaip vieną pasiūlymą, jeigu tą patį pasiūlymą pateikė ir raštu (popierine</w:t>
      </w:r>
      <w:r w:rsidRPr="00C44F5B">
        <w:rPr>
          <w:rFonts w:ascii="Times New Roman" w:eastAsia="Calibri" w:hAnsi="Times New Roman" w:cs="Times New Roman"/>
          <w:i/>
          <w:sz w:val="24"/>
          <w:szCs w:val="24"/>
        </w:rPr>
        <w:t xml:space="preserve"> </w:t>
      </w:r>
      <w:r w:rsidRPr="00C44F5B">
        <w:rPr>
          <w:rFonts w:ascii="Times New Roman" w:eastAsia="Calibri" w:hAnsi="Times New Roman" w:cs="Times New Roman"/>
          <w:sz w:val="24"/>
          <w:szCs w:val="24"/>
        </w:rPr>
        <w:t>forma, vokuose), ir naudodamasis CVP IS priemonėmis. Kitų ūkio subjektų (subrangovų) dalyvavimas keliuose pasiūlymuose neribojamas.</w:t>
      </w:r>
    </w:p>
    <w:p w14:paraId="09481075" w14:textId="77777777" w:rsidR="009614F8" w:rsidRPr="00C44F5B" w:rsidRDefault="009614F8"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lastRenderedPageBreak/>
        <w:t>Jei pirkimo procedūrose dalyvauja ūkio subjektų grupė, ji pateikia skaitmeninę jungtinės veiklos sutarties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asmuos atstovauja ūkio subjektų grupę (su kuo Perkantysis subjektas turėtų bendrauti pasiūlymo vertinimo metu kylančiais klausimais ir teikti su pasiūlymo įvertinimu susijusią informaciją).</w:t>
      </w:r>
    </w:p>
    <w:p w14:paraId="73335AE9" w14:textId="77777777" w:rsidR="009614F8" w:rsidRPr="00C44F5B" w:rsidRDefault="009614F8"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Tiekėjas turi nurodyti subrangovus (jeigu pasitelkia), kuriuos jis ketina pasitelkti pirkimo sutarčiai vykdyti. Toks nurodymas nekeičia pagrindinio tiekėjo atsakomybės dėl numatomos sudaryti pirkimo sutarties įvykdymo. Kai pasiūlymą pateikiantis tiekėjas nurodo, kad pirkimo sutarties vykdymo metu jis numato remtis kitų tinkamų ūkio subjektų, su kuriais pasiūlymą pateikiantis tiekėjas, be kitų Pirkimo sąlygose nustatytų dokumentų, privalo pateikti įrodymus, patvirtinančius jo galimybes pirkimo sutarties vykdymo metu naudotis kitų ūkio subjektų (subrangovų) pajėgumais (ketinimų protokolas, subrangovo deklaracija ir pan.). Tokiu atveju turi būti pateikiamos skaitmeninės dokumentų kopijos.</w:t>
      </w:r>
    </w:p>
    <w:p w14:paraId="2109CFB4" w14:textId="610F706F" w:rsidR="009614F8" w:rsidRPr="00C44F5B" w:rsidRDefault="009614F8"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Pasiūlymas turi būti pateikiamas tik elektroninėmis priemonėmis, naudojant CVP IS, pasiekiamoje adresu </w:t>
      </w:r>
      <w:r w:rsidR="00E27C8B" w:rsidRPr="00E27C8B">
        <w:rPr>
          <w:rFonts w:ascii="Times New Roman" w:eastAsia="Calibri" w:hAnsi="Times New Roman" w:cs="Times New Roman"/>
          <w:iCs/>
          <w:sz w:val="24"/>
          <w:szCs w:val="24"/>
        </w:rPr>
        <w:t>https://viesiejipirkimai.lt/epps/home.do</w:t>
      </w:r>
      <w:r w:rsidRPr="00C44F5B">
        <w:rPr>
          <w:rFonts w:ascii="Times New Roman" w:eastAsia="Calibri" w:hAnsi="Times New Roman" w:cs="Times New Roman"/>
          <w:sz w:val="24"/>
          <w:szCs w:val="24"/>
        </w:rPr>
        <w:t>. Pasiūlymai, pateikti popierinėje formoje arba ne Perkančiojo subjekto nurodytomis elektroninėmis priemonėmis, bus atmesti kaip neatitinkantys pirkimo dokumentų reikalavimų.</w:t>
      </w:r>
    </w:p>
    <w:p w14:paraId="7146A04C" w14:textId="702D2467" w:rsidR="009614F8" w:rsidRPr="00C44F5B" w:rsidRDefault="009614F8"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Pasiūlymus gali teikti tik CVP IS registruoti tiekėjai (nemokama registracija adresu </w:t>
      </w:r>
      <w:r w:rsidR="00E27C8B" w:rsidRPr="00E27C8B">
        <w:rPr>
          <w:rFonts w:ascii="Times New Roman" w:hAnsi="Times New Roman" w:cs="Times New Roman"/>
          <w:sz w:val="24"/>
          <w:szCs w:val="24"/>
        </w:rPr>
        <w:t>https://viesiejipirkimai.lt/epps/home.do</w:t>
      </w:r>
      <w:r w:rsidRPr="00E27C8B">
        <w:rPr>
          <w:rFonts w:ascii="Times New Roman" w:eastAsia="Calibri" w:hAnsi="Times New Roman" w:cs="Times New Roman"/>
          <w:iCs/>
          <w:sz w:val="24"/>
          <w:szCs w:val="24"/>
        </w:rPr>
        <w:t>).</w:t>
      </w:r>
      <w:r w:rsidRPr="00C44F5B">
        <w:rPr>
          <w:rFonts w:ascii="Times New Roman" w:eastAsia="Calibri" w:hAnsi="Times New Roman" w:cs="Times New Roman"/>
          <w:iCs/>
          <w:sz w:val="24"/>
          <w:szCs w:val="24"/>
        </w:rPr>
        <w:t xml:space="preserve"> </w:t>
      </w:r>
      <w:r w:rsidRPr="00C44F5B">
        <w:rPr>
          <w:rFonts w:ascii="Times New Roman" w:eastAsia="Calibri" w:hAnsi="Times New Roman" w:cs="Times New Roman"/>
          <w:bCs/>
          <w:sz w:val="24"/>
          <w:szCs w:val="24"/>
        </w:rPr>
        <w:t xml:space="preserve">Visi pasiūlyme pateikiami dokumentai turi būti pateikti elektronine forma, t. y. pateikiant </w:t>
      </w:r>
      <w:r w:rsidRPr="00C44F5B">
        <w:rPr>
          <w:rFonts w:ascii="Times New Roman" w:eastAsia="Calibri" w:hAnsi="Times New Roman" w:cs="Times New Roman"/>
          <w:sz w:val="24"/>
          <w:szCs w:val="24"/>
        </w:rPr>
        <w:t>nuskenuotas dokumentų kopijas</w:t>
      </w:r>
      <w:r w:rsidRPr="00C44F5B">
        <w:rPr>
          <w:rFonts w:ascii="Times New Roman" w:eastAsia="Calibri" w:hAnsi="Times New Roman" w:cs="Times New Roman"/>
          <w:bCs/>
          <w:sz w:val="24"/>
          <w:szCs w:val="24"/>
        </w:rPr>
        <w:t xml:space="preserve"> (pvz., pažymos, licencijos, jungtinės veiklos sutartis ir pan.). Pateikiami dokumentai ar skaitmeninės dokumentų kopijos turi būti prieinami naudojant nediskriminuojančius, visuotinai prieinamus duomenų failų formatus (pvz., pdf, jpg, doc ir kt.).</w:t>
      </w:r>
    </w:p>
    <w:p w14:paraId="2F0C8E0D" w14:textId="77777777" w:rsidR="009614F8" w:rsidRPr="00C44F5B" w:rsidRDefault="009614F8"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iCs/>
          <w:sz w:val="24"/>
          <w:szCs w:val="24"/>
        </w:rPr>
        <w:t>Tiekėjas savo pasiūlymą privalo parengti pateikdamas reikalingus dokumentus Centrinėje Viešųjų pirkimų informacinėje sistemoje (CVP IS).</w:t>
      </w:r>
    </w:p>
    <w:p w14:paraId="6D160637" w14:textId="54968F84" w:rsidR="009614F8" w:rsidRPr="00C44F5B" w:rsidRDefault="009614F8"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b/>
          <w:iCs/>
          <w:sz w:val="24"/>
          <w:szCs w:val="24"/>
        </w:rPr>
        <w:t>Pasiūlymą sudaro tiekėjo pateiktų dokumentų, duomenų ir atsakymų CVP IS priemonėmis visuma:</w:t>
      </w:r>
    </w:p>
    <w:p w14:paraId="3C525FC6" w14:textId="4CF7D605" w:rsidR="00C54CC2" w:rsidRPr="00E558E9" w:rsidRDefault="009614F8" w:rsidP="00E558E9">
      <w:pPr>
        <w:pStyle w:val="ListParagraph"/>
        <w:numPr>
          <w:ilvl w:val="2"/>
          <w:numId w:val="11"/>
        </w:numPr>
        <w:tabs>
          <w:tab w:val="left" w:pos="0"/>
          <w:tab w:val="left" w:pos="993"/>
        </w:tabs>
        <w:spacing w:line="240" w:lineRule="auto"/>
        <w:ind w:hanging="11"/>
        <w:rPr>
          <w:rFonts w:ascii="Times New Roman" w:eastAsia="Calibri" w:hAnsi="Times New Roman" w:cs="Times New Roman"/>
          <w:iCs/>
          <w:sz w:val="24"/>
          <w:szCs w:val="24"/>
        </w:rPr>
      </w:pPr>
      <w:r w:rsidRPr="00386F03">
        <w:rPr>
          <w:rFonts w:ascii="Times New Roman" w:eastAsia="Calibri" w:hAnsi="Times New Roman" w:cs="Times New Roman"/>
          <w:iCs/>
          <w:sz w:val="24"/>
          <w:szCs w:val="24"/>
        </w:rPr>
        <w:t xml:space="preserve">užpildyta pasiūlymo forma, parengta pagal pirkimo sąlygų </w:t>
      </w:r>
      <w:r w:rsidR="00E558E9">
        <w:rPr>
          <w:rFonts w:ascii="Times New Roman" w:eastAsia="Calibri" w:hAnsi="Times New Roman" w:cs="Times New Roman"/>
          <w:iCs/>
          <w:sz w:val="24"/>
          <w:szCs w:val="24"/>
        </w:rPr>
        <w:t>1</w:t>
      </w:r>
      <w:r w:rsidRPr="00386F03">
        <w:rPr>
          <w:rFonts w:ascii="Times New Roman" w:eastAsia="Calibri" w:hAnsi="Times New Roman" w:cs="Times New Roman"/>
          <w:iCs/>
          <w:sz w:val="24"/>
          <w:szCs w:val="24"/>
        </w:rPr>
        <w:t xml:space="preserve"> priedą;</w:t>
      </w:r>
    </w:p>
    <w:p w14:paraId="5EED7B4A" w14:textId="77777777" w:rsidR="00C54CC2" w:rsidRDefault="009614F8" w:rsidP="00C54CC2">
      <w:pPr>
        <w:pStyle w:val="ListParagraph"/>
        <w:numPr>
          <w:ilvl w:val="2"/>
          <w:numId w:val="11"/>
        </w:numPr>
        <w:tabs>
          <w:tab w:val="left" w:pos="0"/>
          <w:tab w:val="left" w:pos="993"/>
        </w:tabs>
        <w:spacing w:line="240" w:lineRule="auto"/>
        <w:ind w:hanging="11"/>
        <w:rPr>
          <w:rFonts w:ascii="Times New Roman" w:eastAsia="Calibri" w:hAnsi="Times New Roman" w:cs="Times New Roman"/>
          <w:iCs/>
          <w:sz w:val="24"/>
          <w:szCs w:val="24"/>
        </w:rPr>
      </w:pPr>
      <w:r w:rsidRPr="00C54CC2">
        <w:rPr>
          <w:rFonts w:ascii="Times New Roman" w:eastAsia="Calibri" w:hAnsi="Times New Roman" w:cs="Times New Roman"/>
          <w:iCs/>
          <w:sz w:val="24"/>
          <w:szCs w:val="24"/>
        </w:rPr>
        <w:t>duomenys apie numatomus pasitelkti subrangovus (jeigu pasitelkiama);</w:t>
      </w:r>
    </w:p>
    <w:p w14:paraId="3F660E04" w14:textId="77777777" w:rsidR="00C54CC2" w:rsidRDefault="009614F8" w:rsidP="00C54CC2">
      <w:pPr>
        <w:pStyle w:val="ListParagraph"/>
        <w:numPr>
          <w:ilvl w:val="2"/>
          <w:numId w:val="11"/>
        </w:numPr>
        <w:tabs>
          <w:tab w:val="left" w:pos="0"/>
          <w:tab w:val="left" w:pos="993"/>
        </w:tabs>
        <w:spacing w:line="240" w:lineRule="auto"/>
        <w:ind w:hanging="11"/>
        <w:rPr>
          <w:rFonts w:ascii="Times New Roman" w:eastAsia="Calibri" w:hAnsi="Times New Roman" w:cs="Times New Roman"/>
          <w:iCs/>
          <w:sz w:val="24"/>
          <w:szCs w:val="24"/>
        </w:rPr>
      </w:pPr>
      <w:r w:rsidRPr="00C54CC2">
        <w:rPr>
          <w:rFonts w:ascii="Times New Roman" w:eastAsia="Calibri" w:hAnsi="Times New Roman" w:cs="Times New Roman"/>
          <w:iCs/>
          <w:sz w:val="24"/>
          <w:szCs w:val="24"/>
        </w:rPr>
        <w:t>jungtinės veiklos sutarties skaitmeninė kopija (jeigu dalyvauja tiekėjų grupė);</w:t>
      </w:r>
    </w:p>
    <w:p w14:paraId="7CAF98D8" w14:textId="77777777" w:rsidR="00C54CC2" w:rsidRDefault="009614F8" w:rsidP="00C54CC2">
      <w:pPr>
        <w:pStyle w:val="ListParagraph"/>
        <w:numPr>
          <w:ilvl w:val="2"/>
          <w:numId w:val="11"/>
        </w:numPr>
        <w:tabs>
          <w:tab w:val="left" w:pos="0"/>
          <w:tab w:val="left" w:pos="993"/>
        </w:tabs>
        <w:spacing w:line="240" w:lineRule="auto"/>
        <w:ind w:hanging="11"/>
        <w:rPr>
          <w:rFonts w:ascii="Times New Roman" w:eastAsia="Calibri" w:hAnsi="Times New Roman" w:cs="Times New Roman"/>
          <w:iCs/>
          <w:sz w:val="24"/>
          <w:szCs w:val="24"/>
        </w:rPr>
      </w:pPr>
      <w:r w:rsidRPr="00C54CC2">
        <w:rPr>
          <w:rFonts w:ascii="Times New Roman" w:eastAsia="Calibri" w:hAnsi="Times New Roman" w:cs="Times New Roman"/>
          <w:iCs/>
          <w:sz w:val="24"/>
          <w:szCs w:val="24"/>
        </w:rPr>
        <w:t>įgaliojimo ar kito dokumento, suteikiančio teisę pateikti ir (ar) pasirašyti pasiūlymą bei kitus dokumentus, kopija (jeigu pasiūlymą pateikia ne tiekėjo vadovas);</w:t>
      </w:r>
    </w:p>
    <w:p w14:paraId="506B77C6" w14:textId="77777777" w:rsidR="00C54CC2" w:rsidRDefault="009614F8" w:rsidP="00C54CC2">
      <w:pPr>
        <w:pStyle w:val="ListParagraph"/>
        <w:numPr>
          <w:ilvl w:val="2"/>
          <w:numId w:val="11"/>
        </w:numPr>
        <w:tabs>
          <w:tab w:val="left" w:pos="0"/>
          <w:tab w:val="left" w:pos="993"/>
        </w:tabs>
        <w:spacing w:line="240" w:lineRule="auto"/>
        <w:ind w:hanging="11"/>
        <w:rPr>
          <w:rFonts w:ascii="Times New Roman" w:eastAsia="Calibri" w:hAnsi="Times New Roman" w:cs="Times New Roman"/>
          <w:iCs/>
          <w:sz w:val="24"/>
          <w:szCs w:val="24"/>
        </w:rPr>
      </w:pPr>
      <w:r w:rsidRPr="00C54CC2">
        <w:rPr>
          <w:rFonts w:ascii="Times New Roman" w:eastAsia="Calibri" w:hAnsi="Times New Roman" w:cs="Times New Roman"/>
          <w:iCs/>
          <w:sz w:val="24"/>
          <w:szCs w:val="24"/>
        </w:rPr>
        <w:t>kita reikalaujama informacija ir dokumentai;</w:t>
      </w:r>
    </w:p>
    <w:p w14:paraId="3CD0251B" w14:textId="409287AB" w:rsidR="009614F8" w:rsidRPr="00C54CC2" w:rsidRDefault="009614F8" w:rsidP="00C54CC2">
      <w:pPr>
        <w:pStyle w:val="ListParagraph"/>
        <w:numPr>
          <w:ilvl w:val="2"/>
          <w:numId w:val="11"/>
        </w:numPr>
        <w:tabs>
          <w:tab w:val="left" w:pos="0"/>
          <w:tab w:val="left" w:pos="993"/>
        </w:tabs>
        <w:spacing w:line="240" w:lineRule="auto"/>
        <w:ind w:hanging="11"/>
        <w:rPr>
          <w:rFonts w:ascii="Times New Roman" w:eastAsia="Calibri" w:hAnsi="Times New Roman" w:cs="Times New Roman"/>
          <w:iCs/>
          <w:sz w:val="24"/>
          <w:szCs w:val="24"/>
        </w:rPr>
      </w:pPr>
      <w:r w:rsidRPr="00C54CC2">
        <w:rPr>
          <w:rFonts w:ascii="Times New Roman" w:eastAsia="Calibri" w:hAnsi="Times New Roman" w:cs="Times New Roman"/>
          <w:iCs/>
          <w:sz w:val="24"/>
          <w:szCs w:val="24"/>
        </w:rPr>
        <w:t>pasiūlymo paaiškinimai bei atsakymai dėl pasiūlymo (jei tokių yra).</w:t>
      </w:r>
    </w:p>
    <w:p w14:paraId="6EE3A85A" w14:textId="151BE92C" w:rsidR="009614F8" w:rsidRPr="00C44F5B" w:rsidRDefault="009614F8"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iCs/>
          <w:sz w:val="24"/>
          <w:szCs w:val="24"/>
        </w:rPr>
        <w:t xml:space="preserve">Tiekėjai pasiūlyme turi pagrįstai nurodyti, kokia pasiūlyme pateikta informacija yra konfidenciali </w:t>
      </w:r>
      <w:r w:rsidRPr="00C44F5B">
        <w:rPr>
          <w:rFonts w:ascii="Times New Roman" w:eastAsia="Calibri" w:hAnsi="Times New Roman" w:cs="Times New Roman"/>
          <w:sz w:val="24"/>
          <w:szCs w:val="24"/>
        </w:rPr>
        <w:t xml:space="preserve">(tokią informaciją sudaro visų pirma komercinė (gamybinė) paslaptis ir kiti konfidencialieji pasiūlymų aspektai). </w:t>
      </w:r>
      <w:r w:rsidRPr="00C44F5B">
        <w:rPr>
          <w:rFonts w:ascii="Times New Roman" w:eastAsia="Calibri" w:hAnsi="Times New Roman" w:cs="Times New Roman"/>
          <w:iCs/>
          <w:sz w:val="24"/>
          <w:szCs w:val="24"/>
        </w:rPr>
        <w:t xml:space="preserve">Informacija, kurią viešai skelbti įpareigoja Lietuvos Respublikos teisės aktai negali būti tiekėjo nurodoma kaip konfidenciali, </w:t>
      </w:r>
      <w:r w:rsidRPr="00C44F5B">
        <w:rPr>
          <w:rFonts w:ascii="Times New Roman" w:eastAsia="Calibri" w:hAnsi="Times New Roman" w:cs="Times New Roman"/>
          <w:sz w:val="24"/>
          <w:szCs w:val="24"/>
        </w:rPr>
        <w:t xml:space="preserve">todėl, tiekėjui nurodžius tokią informaciją kaip konfidencialią, Perkantysis subjektas turi teisę ją skelbti. Konfidencialiais taip pat negali būti laikoma siūlomų prekių/paslaugų tiekėjas, kainos sudedamosios dalys, pasiūlyme nurodyti subrangovai, taip pat kita informacija, kuri teisės aktų nustatyta tvarka turi būti skelbiama arba kitokiu būdu viešai prieinama visuomenei. Perkantysis subjektas gali kreiptis į tiekėją prašydamas pagrįsti informacijos konfidencialumą per nustatytą protingą terminą. Tiekėjui nenurodžius, kokia pasiūlyme pateikta informacija yra konfidenciali, bus laikoma, kad visa pasiūlyme pateikta informacija yra vieša. Konfidencialius dokumentus tiekėjas nurodo pasiūlymo formoje (pirkimo dokumentų </w:t>
      </w:r>
      <w:r w:rsidR="00181D55">
        <w:rPr>
          <w:rFonts w:ascii="Times New Roman" w:eastAsia="Calibri" w:hAnsi="Times New Roman" w:cs="Times New Roman"/>
          <w:sz w:val="24"/>
          <w:szCs w:val="24"/>
        </w:rPr>
        <w:t>1</w:t>
      </w:r>
      <w:r w:rsidRPr="00C44F5B">
        <w:rPr>
          <w:rFonts w:ascii="Times New Roman" w:eastAsia="Calibri" w:hAnsi="Times New Roman" w:cs="Times New Roman"/>
          <w:sz w:val="24"/>
          <w:szCs w:val="24"/>
        </w:rPr>
        <w:t xml:space="preserve"> priedas). </w:t>
      </w:r>
    </w:p>
    <w:p w14:paraId="1DAB35DA" w14:textId="53207150" w:rsidR="009614F8" w:rsidRPr="00C44F5B" w:rsidRDefault="00FD0834"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lastRenderedPageBreak/>
        <w:t xml:space="preserve"> </w:t>
      </w:r>
      <w:r w:rsidR="009614F8" w:rsidRPr="00C44F5B">
        <w:rPr>
          <w:rFonts w:ascii="Times New Roman" w:eastAsia="Calibri" w:hAnsi="Times New Roman" w:cs="Times New Roman"/>
          <w:iCs/>
          <w:sz w:val="24"/>
          <w:szCs w:val="24"/>
        </w:rPr>
        <w:t>Pasiūlyme nurodomi įkainiai/kaina pateikiami eurais. Apskaičiuojant įkainį/kainą, turi būti atsižvelgta į visą nurodytą darbų kiekį ir apimtis, kainos sudėtines dalis, į techninės specifikacijos reikalavimus ir pan. Į pasiūlymo įkainius/kainą arba sąnaudas turi būti įskaityti visi mokesčiai ir visos tiekėjo išlaidos (</w:t>
      </w:r>
      <w:r w:rsidR="009614F8" w:rsidRPr="00C44F5B">
        <w:rPr>
          <w:rFonts w:ascii="Times New Roman" w:eastAsia="Calibri" w:hAnsi="Times New Roman" w:cs="Times New Roman"/>
          <w:b/>
          <w:iCs/>
          <w:sz w:val="24"/>
          <w:szCs w:val="24"/>
        </w:rPr>
        <w:t>tame tarpe ir išlaidos dėl sąskaitos pateikimo</w:t>
      </w:r>
      <w:r w:rsidR="009614F8" w:rsidRPr="00C44F5B">
        <w:rPr>
          <w:rFonts w:ascii="Times New Roman" w:eastAsia="Calibri" w:hAnsi="Times New Roman" w:cs="Times New Roman"/>
          <w:iCs/>
          <w:sz w:val="24"/>
          <w:szCs w:val="24"/>
        </w:rPr>
        <w:t xml:space="preserve">), būtinos visiškam ir tinkamam sutarties įvykdymui. Pasiūlymo formoje (pirkimo sąlygų </w:t>
      </w:r>
      <w:r w:rsidR="00181D55">
        <w:rPr>
          <w:rFonts w:ascii="Times New Roman" w:eastAsia="Calibri" w:hAnsi="Times New Roman" w:cs="Times New Roman"/>
          <w:iCs/>
          <w:sz w:val="24"/>
          <w:szCs w:val="24"/>
        </w:rPr>
        <w:t>1</w:t>
      </w:r>
      <w:r w:rsidR="009614F8" w:rsidRPr="00C44F5B">
        <w:rPr>
          <w:rFonts w:ascii="Times New Roman" w:eastAsia="Calibri" w:hAnsi="Times New Roman" w:cs="Times New Roman"/>
          <w:iCs/>
          <w:sz w:val="24"/>
          <w:szCs w:val="24"/>
        </w:rPr>
        <w:t xml:space="preserve"> priedas) kaina turi būti nurodyta tikslumo lygiu iki euro šimtųjų dalių (t. y. du skaičiai po kablelio), PVM, jei taikomas, turi būti nurodomas atskirai.</w:t>
      </w:r>
    </w:p>
    <w:p w14:paraId="01C66592" w14:textId="3DAED02B" w:rsidR="009614F8" w:rsidRPr="00C44F5B" w:rsidRDefault="00FD0834"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 xml:space="preserve">Pasiūlymas turi galioti nuo pasiūlymų pateikimo galutinio termino dienos </w:t>
      </w:r>
      <w:r w:rsidR="009614F8" w:rsidRPr="00C44F5B">
        <w:rPr>
          <w:rFonts w:ascii="Times New Roman" w:eastAsia="Calibri" w:hAnsi="Times New Roman" w:cs="Times New Roman"/>
          <w:b/>
          <w:iCs/>
          <w:sz w:val="24"/>
          <w:szCs w:val="24"/>
        </w:rPr>
        <w:t xml:space="preserve">(vokų su pasiūlymais atplėšimo dienos) ne mažiau kaip 60 dienų. </w:t>
      </w:r>
      <w:r w:rsidR="009614F8" w:rsidRPr="00C44F5B">
        <w:rPr>
          <w:rFonts w:ascii="Times New Roman" w:eastAsia="Calibri" w:hAnsi="Times New Roman" w:cs="Times New Roman"/>
          <w:iCs/>
          <w:sz w:val="24"/>
          <w:szCs w:val="24"/>
        </w:rPr>
        <w:t>Jeigu pasiūlyme nenurodytas jo galiojimo laikas, laikoma, kad pasiūlymas galioja tiek, kiek numatyta pirkimo dokumentuose.</w:t>
      </w:r>
      <w:r w:rsidR="009614F8" w:rsidRPr="00C44F5B">
        <w:rPr>
          <w:rFonts w:ascii="Times New Roman" w:eastAsia="Calibri" w:hAnsi="Times New Roman" w:cs="Times New Roman"/>
          <w:sz w:val="24"/>
          <w:szCs w:val="24"/>
        </w:rPr>
        <w:t xml:space="preserve"> Nustačius, kad pasiūlymo galiojimo terminas yra trumpesnis, nei reikalaujama pirkimo dokumentuose, Perkantysis subjektas</w:t>
      </w:r>
      <w:r w:rsidR="009614F8" w:rsidRPr="00C44F5B">
        <w:rPr>
          <w:rFonts w:ascii="Times New Roman" w:eastAsia="Calibri" w:hAnsi="Times New Roman" w:cs="Times New Roman"/>
          <w:iCs/>
          <w:sz w:val="24"/>
          <w:szCs w:val="24"/>
        </w:rPr>
        <w:t xml:space="preserve"> CVP IS priemonėmis</w:t>
      </w:r>
      <w:r w:rsidR="009614F8" w:rsidRPr="00C44F5B">
        <w:rPr>
          <w:rFonts w:ascii="Times New Roman" w:eastAsia="Calibri" w:hAnsi="Times New Roman" w:cs="Times New Roman"/>
          <w:sz w:val="24"/>
          <w:szCs w:val="24"/>
        </w:rPr>
        <w:t xml:space="preserve"> prašo, kad dalyvis per protingą terminą, kurį kiekvienu konkrečiu atveju nustato Perkantysis subjektas, šiuos trūkumus pašalintų. Jei per nustatytą terminą dalyvis nepatikslina (ar netinkamai patikslina) pasiūlymo galiojimo termino laikoma, kad pasiūlymas neatitinka pirkimo dokumentų reikalavimų ir toks pasiūlymas yra atmetamas.</w:t>
      </w:r>
    </w:p>
    <w:p w14:paraId="661C7D89" w14:textId="7AD669FB" w:rsidR="009614F8" w:rsidRPr="00C44F5B" w:rsidRDefault="008E44CF"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Kol nesibaigė pasiūlymų galiojimo laikas, Perkantysis subjektas turi teisę prašyti CVP IS priemonėmis, kad tiekėjai pratęstų jų galiojimą iki konkrečiai nurodyto laiko. Tiekėjas CVP IS priemonėmis tokį prašymą gali atmesti. Tiekėjo, nesutikusio pratęsti pasiūlymo galiojimą, pasiūlymas atmetamas.</w:t>
      </w:r>
    </w:p>
    <w:p w14:paraId="2C8660EA" w14:textId="0EACC443" w:rsidR="009614F8" w:rsidRPr="00C44F5B" w:rsidRDefault="008E44CF"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Perkantysis subjektas turi teisę pratęsti pasiūlymo pateikimo terminą. Apie naują pasiūlymų pateikimo terminą Perkantysis subjektas paskelbia CVP IS.</w:t>
      </w:r>
    </w:p>
    <w:p w14:paraId="0269213A" w14:textId="14F1FE68" w:rsidR="009614F8" w:rsidRPr="00C44F5B" w:rsidRDefault="008E44CF"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98F8F26" w14:textId="028AFE62" w:rsidR="009614F8" w:rsidRPr="00C44F5B" w:rsidRDefault="00DB69D6" w:rsidP="009D0B70">
      <w:pPr>
        <w:pStyle w:val="ListParagraph"/>
        <w:numPr>
          <w:ilvl w:val="1"/>
          <w:numId w:val="11"/>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9614F8" w:rsidRPr="00C44F5B">
        <w:rPr>
          <w:rFonts w:ascii="Times New Roman" w:eastAsia="Calibri" w:hAnsi="Times New Roman" w:cs="Times New Roman"/>
          <w:b/>
          <w:sz w:val="24"/>
          <w:szCs w:val="24"/>
        </w:rPr>
        <w:t>Perkantysis subjektas nereikalauja, kad t</w:t>
      </w:r>
      <w:r w:rsidR="009614F8" w:rsidRPr="00C44F5B">
        <w:rPr>
          <w:rFonts w:ascii="Times New Roman" w:eastAsia="Calibri" w:hAnsi="Times New Roman" w:cs="Times New Roman"/>
          <w:b/>
          <w:bCs/>
          <w:sz w:val="24"/>
          <w:szCs w:val="24"/>
        </w:rPr>
        <w:t xml:space="preserve">iekėjo pasiūlymas būtų pasirašytas kvalifikuotu elektroniniu parašu. </w:t>
      </w:r>
      <w:r w:rsidR="009614F8" w:rsidRPr="00C44F5B">
        <w:rPr>
          <w:rFonts w:ascii="Times New Roman" w:eastAsia="Calibri" w:hAnsi="Times New Roman" w:cs="Times New Roman"/>
          <w:b/>
          <w:sz w:val="24"/>
          <w:szCs w:val="24"/>
        </w:rPr>
        <w:t>Pasiūlymas turi būti pasirašytas tiekėjo arba jo įgalioto asmens (jei pasiūlymą pasirašo įgaliotas asmuo, kartu su pasiūlymu turi būti pateiktas įgaliojimas ar kitas dokumentas, įrodantis įgalioto asmens teisę pateikti pasiūlymą).</w:t>
      </w:r>
    </w:p>
    <w:p w14:paraId="25741C16" w14:textId="51EF42D3" w:rsidR="00EB0E73" w:rsidRPr="00C44F5B" w:rsidRDefault="0081324A" w:rsidP="009D0B70">
      <w:pPr>
        <w:pStyle w:val="ListParagraph"/>
        <w:spacing w:line="240" w:lineRule="auto"/>
        <w:ind w:left="0"/>
        <w:rPr>
          <w:rFonts w:ascii="Times New Roman" w:hAnsi="Times New Roman" w:cs="Times New Roman"/>
          <w:sz w:val="24"/>
          <w:szCs w:val="24"/>
        </w:rPr>
      </w:pPr>
      <w:r w:rsidRPr="00C44F5B">
        <w:rPr>
          <w:rFonts w:ascii="Times New Roman" w:eastAsia="Arial" w:hAnsi="Times New Roman" w:cs="Times New Roman"/>
          <w:sz w:val="24"/>
          <w:szCs w:val="24"/>
        </w:rPr>
        <w:t>4</w:t>
      </w:r>
      <w:r w:rsidR="00392458" w:rsidRPr="00C44F5B">
        <w:rPr>
          <w:rFonts w:ascii="Times New Roman" w:eastAsia="Arial" w:hAnsi="Times New Roman" w:cs="Times New Roman"/>
          <w:sz w:val="24"/>
          <w:szCs w:val="24"/>
        </w:rPr>
        <w:t>.</w:t>
      </w:r>
      <w:r w:rsidR="00E57802" w:rsidRPr="00C44F5B">
        <w:rPr>
          <w:rFonts w:ascii="Times New Roman" w:eastAsia="Arial" w:hAnsi="Times New Roman" w:cs="Times New Roman"/>
          <w:sz w:val="24"/>
          <w:szCs w:val="24"/>
        </w:rPr>
        <w:t>16</w:t>
      </w:r>
      <w:r w:rsidR="00392458" w:rsidRPr="00C44F5B">
        <w:rPr>
          <w:rFonts w:ascii="Times New Roman" w:eastAsia="Arial" w:hAnsi="Times New Roman" w:cs="Times New Roman"/>
          <w:sz w:val="24"/>
          <w:szCs w:val="24"/>
        </w:rPr>
        <w:t xml:space="preserve">. </w:t>
      </w:r>
      <w:r w:rsidR="00D61DED" w:rsidRPr="00C44F5B">
        <w:rPr>
          <w:rFonts w:ascii="Times New Roman" w:eastAsia="Arial" w:hAnsi="Times New Roman" w:cs="Times New Roman"/>
          <w:sz w:val="24"/>
          <w:szCs w:val="24"/>
        </w:rPr>
        <w:t>Pasiūlyma</w:t>
      </w:r>
      <w:r w:rsidR="00543400" w:rsidRPr="00C44F5B">
        <w:rPr>
          <w:rFonts w:ascii="Times New Roman" w:eastAsia="Arial" w:hAnsi="Times New Roman" w:cs="Times New Roman"/>
          <w:sz w:val="24"/>
          <w:szCs w:val="24"/>
        </w:rPr>
        <w:t>s turi būti parengtas</w:t>
      </w:r>
      <w:r w:rsidR="00D61DED" w:rsidRPr="00C44F5B">
        <w:rPr>
          <w:rFonts w:ascii="Times New Roman" w:eastAsia="Arial" w:hAnsi="Times New Roman" w:cs="Times New Roman"/>
          <w:sz w:val="24"/>
          <w:szCs w:val="24"/>
        </w:rPr>
        <w:t xml:space="preserve"> lietuvių</w:t>
      </w:r>
      <w:r w:rsidR="00141BA7" w:rsidRPr="00C44F5B">
        <w:rPr>
          <w:rFonts w:ascii="Times New Roman" w:eastAsia="Arial" w:hAnsi="Times New Roman" w:cs="Times New Roman"/>
          <w:sz w:val="24"/>
          <w:szCs w:val="24"/>
        </w:rPr>
        <w:t xml:space="preserve"> kalba</w:t>
      </w:r>
      <w:r w:rsidR="00D61DED" w:rsidRPr="00C44F5B">
        <w:rPr>
          <w:rFonts w:ascii="Times New Roman" w:eastAsia="Arial" w:hAnsi="Times New Roman" w:cs="Times New Roman"/>
          <w:sz w:val="24"/>
          <w:szCs w:val="24"/>
        </w:rPr>
        <w:t xml:space="preserve">. </w:t>
      </w:r>
      <w:r w:rsidR="000A3108" w:rsidRPr="00C44F5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3AE7F82" w14:textId="326B1991" w:rsidR="00E57802" w:rsidRPr="00C44F5B" w:rsidRDefault="00141BA7" w:rsidP="009D0B70">
      <w:pPr>
        <w:pStyle w:val="ListParagraph"/>
        <w:spacing w:line="240" w:lineRule="auto"/>
        <w:ind w:left="0"/>
        <w:rPr>
          <w:rFonts w:ascii="Times New Roman" w:hAnsi="Times New Roman" w:cs="Times New Roman"/>
          <w:sz w:val="24"/>
          <w:szCs w:val="24"/>
        </w:rPr>
      </w:pPr>
      <w:r w:rsidRPr="00C44F5B">
        <w:rPr>
          <w:rFonts w:ascii="Times New Roman" w:hAnsi="Times New Roman" w:cs="Times New Roman"/>
          <w:sz w:val="24"/>
          <w:szCs w:val="24"/>
        </w:rPr>
        <w:t>4</w:t>
      </w:r>
      <w:r w:rsidR="00AB0036" w:rsidRPr="00C44F5B">
        <w:rPr>
          <w:rFonts w:ascii="Times New Roman" w:hAnsi="Times New Roman" w:cs="Times New Roman"/>
          <w:sz w:val="24"/>
          <w:szCs w:val="24"/>
        </w:rPr>
        <w:t>.</w:t>
      </w:r>
      <w:r w:rsidR="00E57802" w:rsidRPr="00C44F5B">
        <w:rPr>
          <w:rFonts w:ascii="Times New Roman" w:hAnsi="Times New Roman" w:cs="Times New Roman"/>
          <w:sz w:val="24"/>
          <w:szCs w:val="24"/>
        </w:rPr>
        <w:t>17</w:t>
      </w:r>
      <w:r w:rsidR="00AB0036" w:rsidRPr="00C44F5B">
        <w:rPr>
          <w:rFonts w:ascii="Times New Roman" w:hAnsi="Times New Roman" w:cs="Times New Roman"/>
          <w:sz w:val="24"/>
          <w:szCs w:val="24"/>
        </w:rPr>
        <w:t xml:space="preserve">. </w:t>
      </w:r>
      <w:r w:rsidR="0032046A" w:rsidRPr="00C44F5B">
        <w:rPr>
          <w:rFonts w:ascii="Times New Roman" w:hAnsi="Times New Roman" w:cs="Times New Roman"/>
          <w:sz w:val="24"/>
          <w:szCs w:val="24"/>
        </w:rPr>
        <w:t>Pasiūlym</w:t>
      </w:r>
      <w:r w:rsidR="00990A2D" w:rsidRPr="00C44F5B">
        <w:rPr>
          <w:rFonts w:ascii="Times New Roman" w:hAnsi="Times New Roman" w:cs="Times New Roman"/>
          <w:sz w:val="24"/>
          <w:szCs w:val="24"/>
        </w:rPr>
        <w:t xml:space="preserve">uose nurodytos kainos </w:t>
      </w:r>
      <w:r w:rsidR="003C09C7" w:rsidRPr="00C44F5B">
        <w:rPr>
          <w:rFonts w:ascii="Times New Roman" w:hAnsi="Times New Roman" w:cs="Times New Roman"/>
          <w:sz w:val="24"/>
          <w:szCs w:val="24"/>
        </w:rPr>
        <w:t xml:space="preserve">bus vertinamos </w:t>
      </w:r>
      <w:r w:rsidR="0032046A" w:rsidRPr="00C44F5B">
        <w:rPr>
          <w:rFonts w:ascii="Times New Roman" w:hAnsi="Times New Roman" w:cs="Times New Roman"/>
          <w:sz w:val="24"/>
          <w:szCs w:val="24"/>
        </w:rPr>
        <w:t>eurais</w:t>
      </w:r>
      <w:r w:rsidR="0032046A" w:rsidRPr="00C44F5B">
        <w:rPr>
          <w:rFonts w:ascii="Times New Roman" w:eastAsia="Calibri" w:hAnsi="Times New Roman" w:cs="Times New Roman"/>
          <w:sz w:val="24"/>
          <w:szCs w:val="24"/>
        </w:rPr>
        <w:t>.</w:t>
      </w:r>
      <w:r w:rsidR="0032046A" w:rsidRPr="00C44F5B">
        <w:rPr>
          <w:rFonts w:ascii="Times New Roman" w:hAnsi="Times New Roman" w:cs="Times New Roman"/>
          <w:sz w:val="24"/>
          <w:szCs w:val="24"/>
        </w:rPr>
        <w:t xml:space="preserve"> Jeigu </w:t>
      </w:r>
      <w:r w:rsidR="005B57A2" w:rsidRPr="00C44F5B">
        <w:rPr>
          <w:rFonts w:ascii="Times New Roman" w:hAnsi="Times New Roman" w:cs="Times New Roman"/>
          <w:sz w:val="24"/>
          <w:szCs w:val="24"/>
        </w:rPr>
        <w:t>p</w:t>
      </w:r>
      <w:r w:rsidR="0032046A" w:rsidRPr="00C44F5B">
        <w:rPr>
          <w:rFonts w:ascii="Times New Roman" w:hAnsi="Times New Roman" w:cs="Times New Roman"/>
          <w:sz w:val="24"/>
          <w:szCs w:val="24"/>
        </w:rPr>
        <w:t xml:space="preserve">asiūlymuose kainos nurodytos užsienio valiuta, jos </w:t>
      </w:r>
      <w:r w:rsidR="003C09C7" w:rsidRPr="00C44F5B">
        <w:rPr>
          <w:rFonts w:ascii="Times New Roman" w:hAnsi="Times New Roman" w:cs="Times New Roman"/>
          <w:sz w:val="24"/>
          <w:szCs w:val="24"/>
        </w:rPr>
        <w:t>bus</w:t>
      </w:r>
      <w:r w:rsidR="0032046A" w:rsidRPr="00C44F5B">
        <w:rPr>
          <w:rFonts w:ascii="Times New Roman" w:hAnsi="Times New Roman" w:cs="Times New Roman"/>
          <w:sz w:val="24"/>
          <w:szCs w:val="24"/>
        </w:rPr>
        <w:t xml:space="preserve"> perskaičiuojamos </w:t>
      </w:r>
      <w:r w:rsidR="003C09C7" w:rsidRPr="00C44F5B">
        <w:rPr>
          <w:rFonts w:ascii="Times New Roman" w:hAnsi="Times New Roman" w:cs="Times New Roman"/>
          <w:sz w:val="24"/>
          <w:szCs w:val="24"/>
        </w:rPr>
        <w:t>eurais</w:t>
      </w:r>
      <w:r w:rsidR="0032046A" w:rsidRPr="00C44F5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4F5B">
        <w:rPr>
          <w:rFonts w:ascii="Times New Roman" w:hAnsi="Times New Roman" w:cs="Times New Roman"/>
          <w:sz w:val="24"/>
          <w:szCs w:val="24"/>
        </w:rPr>
        <w:t>.</w:t>
      </w:r>
    </w:p>
    <w:p w14:paraId="129309B3" w14:textId="2D48ED4C" w:rsidR="009C66EF" w:rsidRDefault="00E57802" w:rsidP="009D0B70">
      <w:pPr>
        <w:pStyle w:val="ListParagraph"/>
        <w:spacing w:line="240" w:lineRule="auto"/>
        <w:ind w:left="0"/>
        <w:rPr>
          <w:rFonts w:ascii="Times New Roman" w:hAnsi="Times New Roman" w:cs="Times New Roman"/>
          <w:sz w:val="24"/>
          <w:szCs w:val="24"/>
        </w:rPr>
      </w:pPr>
      <w:r w:rsidRPr="00C44F5B">
        <w:rPr>
          <w:rFonts w:ascii="Times New Roman" w:hAnsi="Times New Roman" w:cs="Times New Roman"/>
          <w:sz w:val="24"/>
          <w:szCs w:val="24"/>
        </w:rPr>
        <w:t>4.18.</w:t>
      </w:r>
      <w:r w:rsidR="009C66EF" w:rsidRPr="00C44F5B">
        <w:rPr>
          <w:rFonts w:ascii="Times New Roman" w:eastAsia="Arial" w:hAnsi="Times New Roman" w:cs="Times New Roman"/>
          <w:sz w:val="24"/>
          <w:szCs w:val="24"/>
        </w:rPr>
        <w:t xml:space="preserve">Tiekėjų pasiūlymuose nurodytos kainos bus vertinamos </w:t>
      </w:r>
      <w:r w:rsidR="009C66EF" w:rsidRPr="00C44F5B">
        <w:rPr>
          <w:rFonts w:ascii="Times New Roman" w:hAnsi="Times New Roman" w:cs="Times New Roman"/>
          <w:sz w:val="24"/>
          <w:szCs w:val="24"/>
        </w:rPr>
        <w:t xml:space="preserve">ir lyginamos su visais mokesčiais, įskaitant PVM. </w:t>
      </w:r>
    </w:p>
    <w:p w14:paraId="5C1AB9DE" w14:textId="77777777" w:rsidR="006F7D8E" w:rsidRPr="00C44F5B" w:rsidRDefault="006F7D8E" w:rsidP="00E57802">
      <w:pPr>
        <w:pStyle w:val="ListParagraph"/>
        <w:spacing w:line="240" w:lineRule="auto"/>
        <w:ind w:left="0"/>
        <w:rPr>
          <w:rFonts w:ascii="Times New Roman" w:hAnsi="Times New Roman" w:cs="Times New Roman"/>
          <w:sz w:val="24"/>
          <w:szCs w:val="24"/>
        </w:rPr>
      </w:pPr>
    </w:p>
    <w:p w14:paraId="4AC2116E" w14:textId="00AB962D" w:rsidR="00CD457C" w:rsidRPr="004F083D" w:rsidRDefault="00CD457C" w:rsidP="004F083D">
      <w:pPr>
        <w:spacing w:line="240" w:lineRule="auto"/>
        <w:ind w:firstLine="0"/>
        <w:rPr>
          <w:rFonts w:ascii="Times New Roman" w:eastAsia="Arial" w:hAnsi="Times New Roman" w:cs="Times New Roman"/>
          <w:vanish/>
          <w:color w:val="7030A0"/>
        </w:rPr>
      </w:pPr>
    </w:p>
    <w:p w14:paraId="76771895" w14:textId="77777777" w:rsidR="00F527B1" w:rsidRPr="00C44F5B" w:rsidRDefault="00F527B1" w:rsidP="00C56AE2">
      <w:pPr>
        <w:pStyle w:val="paragrafesrasas2lygis"/>
        <w:rPr>
          <w:sz w:val="21"/>
          <w:szCs w:val="21"/>
        </w:rPr>
      </w:pPr>
    </w:p>
    <w:p w14:paraId="3946E33E" w14:textId="57C4EFBC" w:rsidR="00F527B1" w:rsidRPr="00C44F5B" w:rsidRDefault="00141BA7" w:rsidP="00141BA7">
      <w:pPr>
        <w:pStyle w:val="Heading1"/>
        <w:spacing w:before="0" w:after="0" w:line="300" w:lineRule="auto"/>
        <w:ind w:left="357" w:hanging="73"/>
        <w:rPr>
          <w:rFonts w:ascii="Times New Roman" w:hAnsi="Times New Roman" w:cs="Times New Roman"/>
          <w:color w:val="auto"/>
        </w:rPr>
      </w:pPr>
      <w:bookmarkStart w:id="13" w:name="_Toc137194952"/>
      <w:r w:rsidRPr="00C44F5B">
        <w:rPr>
          <w:rFonts w:ascii="Times New Roman" w:hAnsi="Times New Roman" w:cs="Times New Roman"/>
          <w:color w:val="auto"/>
        </w:rPr>
        <w:t>5</w:t>
      </w:r>
      <w:r w:rsidR="003F5D40" w:rsidRPr="00C44F5B">
        <w:rPr>
          <w:rFonts w:ascii="Times New Roman" w:hAnsi="Times New Roman" w:cs="Times New Roman"/>
          <w:color w:val="auto"/>
        </w:rPr>
        <w:t xml:space="preserve">. </w:t>
      </w:r>
      <w:r w:rsidR="00E62E95" w:rsidRPr="00C44F5B">
        <w:rPr>
          <w:rFonts w:ascii="Times New Roman" w:hAnsi="Times New Roman" w:cs="Times New Roman"/>
          <w:color w:val="auto"/>
        </w:rPr>
        <w:t>Pasiūlymo galiojimo užtikrinimas</w:t>
      </w:r>
      <w:bookmarkEnd w:id="13"/>
    </w:p>
    <w:p w14:paraId="7A210472" w14:textId="77777777" w:rsidR="003D73C2" w:rsidRPr="00C44F5B" w:rsidRDefault="003D73C2" w:rsidP="00C17335">
      <w:pPr>
        <w:ind w:firstLine="0"/>
        <w:rPr>
          <w:rFonts w:ascii="Times New Roman" w:hAnsi="Times New Roman" w:cs="Times New Roman"/>
          <w:i/>
          <w:iCs/>
          <w:color w:val="7030A0"/>
          <w:sz w:val="24"/>
          <w:szCs w:val="24"/>
        </w:rPr>
      </w:pPr>
    </w:p>
    <w:p w14:paraId="7203423F" w14:textId="7E2FB555" w:rsidR="00F527B1" w:rsidRPr="00C44F5B" w:rsidRDefault="00141BA7" w:rsidP="00E16C09">
      <w:pPr>
        <w:pStyle w:val="ListParagraph"/>
        <w:spacing w:line="240" w:lineRule="auto"/>
        <w:ind w:left="0" w:firstLine="709"/>
        <w:rPr>
          <w:rFonts w:ascii="Times New Roman" w:hAnsi="Times New Roman" w:cs="Times New Roman"/>
          <w:sz w:val="24"/>
          <w:szCs w:val="24"/>
        </w:rPr>
      </w:pPr>
      <w:r w:rsidRPr="00C44F5B">
        <w:rPr>
          <w:rFonts w:ascii="Times New Roman" w:hAnsi="Times New Roman" w:cs="Times New Roman"/>
          <w:sz w:val="24"/>
          <w:szCs w:val="24"/>
        </w:rPr>
        <w:t>5</w:t>
      </w:r>
      <w:r w:rsidR="003F5D40" w:rsidRPr="00C44F5B">
        <w:rPr>
          <w:rFonts w:ascii="Times New Roman" w:hAnsi="Times New Roman" w:cs="Times New Roman"/>
          <w:sz w:val="24"/>
          <w:szCs w:val="24"/>
        </w:rPr>
        <w:t xml:space="preserve">.1. </w:t>
      </w:r>
      <w:r w:rsidR="0AA88C09" w:rsidRPr="00C44F5B">
        <w:rPr>
          <w:rFonts w:ascii="Times New Roman" w:hAnsi="Times New Roman" w:cs="Times New Roman"/>
          <w:sz w:val="24"/>
          <w:szCs w:val="24"/>
        </w:rPr>
        <w:t xml:space="preserve"> </w:t>
      </w:r>
      <w:r w:rsidR="00504AD9" w:rsidRPr="00C44F5B">
        <w:rPr>
          <w:rFonts w:ascii="Times New Roman" w:eastAsia="Calibri" w:hAnsi="Times New Roman" w:cs="Times New Roman"/>
          <w:sz w:val="24"/>
          <w:szCs w:val="24"/>
        </w:rPr>
        <w:t>Perkan</w:t>
      </w:r>
      <w:r w:rsidRPr="00C44F5B">
        <w:rPr>
          <w:rFonts w:ascii="Times New Roman" w:eastAsia="Calibri" w:hAnsi="Times New Roman" w:cs="Times New Roman"/>
          <w:sz w:val="24"/>
          <w:szCs w:val="24"/>
        </w:rPr>
        <w:t>tysis</w:t>
      </w:r>
      <w:r w:rsidR="00504AD9" w:rsidRPr="00C44F5B">
        <w:rPr>
          <w:rFonts w:ascii="Times New Roman" w:eastAsia="Calibri" w:hAnsi="Times New Roman" w:cs="Times New Roman"/>
          <w:sz w:val="24"/>
          <w:szCs w:val="24"/>
        </w:rPr>
        <w:t xml:space="preserve"> </w:t>
      </w:r>
      <w:r w:rsidRPr="00C44F5B">
        <w:rPr>
          <w:rFonts w:ascii="Times New Roman" w:eastAsia="Calibri" w:hAnsi="Times New Roman" w:cs="Times New Roman"/>
          <w:sz w:val="24"/>
          <w:szCs w:val="24"/>
        </w:rPr>
        <w:t>subjektas</w:t>
      </w:r>
      <w:r w:rsidR="00504AD9" w:rsidRPr="00C44F5B">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44F5B" w:rsidRDefault="00F527B1" w:rsidP="00E16C09">
      <w:pPr>
        <w:pStyle w:val="paragrafesrasas2lygis"/>
        <w:spacing w:line="240" w:lineRule="auto"/>
        <w:ind w:left="1059"/>
        <w:rPr>
          <w:color w:val="002060"/>
          <w:sz w:val="40"/>
          <w:szCs w:val="40"/>
        </w:rPr>
      </w:pPr>
    </w:p>
    <w:p w14:paraId="5D02D1AD" w14:textId="4A425A6F" w:rsidR="00831133" w:rsidRPr="00C44F5B" w:rsidRDefault="00B52705" w:rsidP="0005146F">
      <w:pPr>
        <w:pStyle w:val="Heading1"/>
        <w:numPr>
          <w:ilvl w:val="0"/>
          <w:numId w:val="7"/>
        </w:numPr>
        <w:spacing w:before="0" w:after="0" w:line="300" w:lineRule="auto"/>
        <w:ind w:hanging="436"/>
        <w:rPr>
          <w:rFonts w:ascii="Times New Roman" w:hAnsi="Times New Roman" w:cs="Times New Roman"/>
        </w:rPr>
      </w:pPr>
      <w:bookmarkStart w:id="14" w:name="_Toc15392775"/>
      <w:bookmarkStart w:id="15" w:name="_Toc137194953"/>
      <w:r w:rsidRPr="00C44F5B">
        <w:rPr>
          <w:rFonts w:ascii="Times New Roman" w:hAnsi="Times New Roman" w:cs="Times New Roman"/>
          <w:color w:val="auto"/>
        </w:rPr>
        <w:t>P</w:t>
      </w:r>
      <w:bookmarkEnd w:id="14"/>
      <w:r w:rsidR="00E62E95" w:rsidRPr="00C44F5B">
        <w:rPr>
          <w:rFonts w:ascii="Times New Roman" w:hAnsi="Times New Roman" w:cs="Times New Roman"/>
          <w:color w:val="auto"/>
        </w:rPr>
        <w:t xml:space="preserve">asiūlymų </w:t>
      </w:r>
      <w:r w:rsidR="00A84437" w:rsidRPr="00C44F5B">
        <w:rPr>
          <w:rFonts w:ascii="Times New Roman" w:hAnsi="Times New Roman" w:cs="Times New Roman"/>
          <w:color w:val="auto"/>
        </w:rPr>
        <w:t>vertinimas</w:t>
      </w:r>
      <w:bookmarkEnd w:id="15"/>
    </w:p>
    <w:p w14:paraId="0C1B0E3A" w14:textId="77777777" w:rsidR="00E85882" w:rsidRPr="00C44F5B" w:rsidRDefault="00E85882" w:rsidP="00A84437">
      <w:pPr>
        <w:spacing w:line="240" w:lineRule="auto"/>
        <w:ind w:firstLine="0"/>
        <w:rPr>
          <w:rFonts w:ascii="Times New Roman" w:hAnsi="Times New Roman" w:cs="Times New Roman"/>
          <w:vanish/>
          <w:sz w:val="24"/>
          <w:szCs w:val="24"/>
        </w:rPr>
      </w:pPr>
    </w:p>
    <w:p w14:paraId="2DFF0A66" w14:textId="2D823CB1" w:rsidR="00CD2CC2" w:rsidRPr="00C44F5B" w:rsidRDefault="00141BA7" w:rsidP="00E16C09">
      <w:pPr>
        <w:pStyle w:val="ListParagraph"/>
        <w:spacing w:line="240" w:lineRule="auto"/>
        <w:ind w:left="0" w:firstLine="709"/>
        <w:contextualSpacing w:val="0"/>
        <w:rPr>
          <w:rFonts w:ascii="Times New Roman" w:eastAsia="Calibri" w:hAnsi="Times New Roman" w:cs="Times New Roman"/>
          <w:sz w:val="24"/>
          <w:szCs w:val="24"/>
        </w:rPr>
      </w:pPr>
      <w:r w:rsidRPr="00C44F5B">
        <w:rPr>
          <w:rFonts w:ascii="Times New Roman" w:eastAsia="Calibri" w:hAnsi="Times New Roman" w:cs="Times New Roman"/>
          <w:sz w:val="24"/>
          <w:szCs w:val="24"/>
        </w:rPr>
        <w:t>6</w:t>
      </w:r>
      <w:r w:rsidR="0010148D" w:rsidRPr="00C44F5B">
        <w:rPr>
          <w:rFonts w:ascii="Times New Roman" w:eastAsia="Calibri" w:hAnsi="Times New Roman" w:cs="Times New Roman"/>
          <w:sz w:val="24"/>
          <w:szCs w:val="24"/>
        </w:rPr>
        <w:t xml:space="preserve">.1. </w:t>
      </w:r>
      <w:r w:rsidR="00CD2CC2" w:rsidRPr="00C44F5B">
        <w:rPr>
          <w:rFonts w:ascii="Times New Roman" w:eastAsia="Calibri" w:hAnsi="Times New Roman" w:cs="Times New Roman"/>
          <w:sz w:val="24"/>
          <w:szCs w:val="24"/>
        </w:rPr>
        <w:t xml:space="preserve"> </w:t>
      </w:r>
      <w:r w:rsidR="3CB1384C" w:rsidRPr="00C44F5B">
        <w:rPr>
          <w:rFonts w:ascii="Times New Roman" w:hAnsi="Times New Roman" w:cs="Times New Roman"/>
          <w:sz w:val="24"/>
          <w:szCs w:val="24"/>
        </w:rPr>
        <w:t>P</w:t>
      </w:r>
      <w:r w:rsidR="000B220A" w:rsidRPr="00C44F5B">
        <w:rPr>
          <w:rFonts w:ascii="Times New Roman" w:hAnsi="Times New Roman" w:cs="Times New Roman"/>
          <w:sz w:val="24"/>
          <w:szCs w:val="24"/>
        </w:rPr>
        <w:t>erkan</w:t>
      </w:r>
      <w:r w:rsidR="003405FA" w:rsidRPr="00C44F5B">
        <w:rPr>
          <w:rFonts w:ascii="Times New Roman" w:hAnsi="Times New Roman" w:cs="Times New Roman"/>
          <w:sz w:val="24"/>
          <w:szCs w:val="24"/>
        </w:rPr>
        <w:t>tysis</w:t>
      </w:r>
      <w:r w:rsidR="000B220A"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00831133" w:rsidRPr="00C44F5B">
        <w:rPr>
          <w:rFonts w:ascii="Times New Roman" w:eastAsia="Calibri" w:hAnsi="Times New Roman" w:cs="Times New Roman"/>
          <w:sz w:val="24"/>
          <w:szCs w:val="24"/>
        </w:rPr>
        <w:t xml:space="preserve"> ekonomiškai naudingiausią </w:t>
      </w:r>
      <w:r w:rsidR="000B220A" w:rsidRPr="00C44F5B">
        <w:rPr>
          <w:rFonts w:ascii="Times New Roman" w:eastAsia="Calibri" w:hAnsi="Times New Roman" w:cs="Times New Roman"/>
          <w:sz w:val="24"/>
          <w:szCs w:val="24"/>
        </w:rPr>
        <w:t>p</w:t>
      </w:r>
      <w:r w:rsidR="00831133" w:rsidRPr="00C44F5B">
        <w:rPr>
          <w:rFonts w:ascii="Times New Roman" w:eastAsia="Calibri" w:hAnsi="Times New Roman" w:cs="Times New Roman"/>
          <w:sz w:val="24"/>
          <w:szCs w:val="24"/>
        </w:rPr>
        <w:t xml:space="preserve">asiūlymą išrenka pagal </w:t>
      </w:r>
      <w:r w:rsidR="000B220A" w:rsidRPr="00C44F5B">
        <w:rPr>
          <w:rFonts w:ascii="Times New Roman" w:eastAsia="Calibri" w:hAnsi="Times New Roman" w:cs="Times New Roman"/>
          <w:sz w:val="24"/>
          <w:szCs w:val="24"/>
        </w:rPr>
        <w:t>tiekėjo p</w:t>
      </w:r>
      <w:r w:rsidR="00831133" w:rsidRPr="00C44F5B">
        <w:rPr>
          <w:rFonts w:ascii="Times New Roman" w:eastAsia="Calibri" w:hAnsi="Times New Roman" w:cs="Times New Roman"/>
          <w:sz w:val="24"/>
          <w:szCs w:val="24"/>
        </w:rPr>
        <w:t>asiūlyme nurodytą kainą, kuri turi būti apskaičiuota ir nurodyta taip, kaip reikalaujama</w:t>
      </w:r>
      <w:r w:rsidR="00DE051B" w:rsidRPr="00C44F5B">
        <w:rPr>
          <w:rFonts w:ascii="Times New Roman" w:eastAsia="Calibri" w:hAnsi="Times New Roman" w:cs="Times New Roman"/>
          <w:sz w:val="24"/>
          <w:szCs w:val="24"/>
        </w:rPr>
        <w:t xml:space="preserve"> </w:t>
      </w:r>
      <w:r w:rsidR="00023019" w:rsidRPr="00C44F5B">
        <w:rPr>
          <w:rFonts w:ascii="Times New Roman" w:eastAsia="Calibri" w:hAnsi="Times New Roman" w:cs="Times New Roman"/>
          <w:sz w:val="24"/>
          <w:szCs w:val="24"/>
        </w:rPr>
        <w:t>specialiųjų p</w:t>
      </w:r>
      <w:r w:rsidR="00DE051B" w:rsidRPr="00C44F5B">
        <w:rPr>
          <w:rFonts w:ascii="Times New Roman" w:eastAsia="Calibri" w:hAnsi="Times New Roman" w:cs="Times New Roman"/>
          <w:sz w:val="24"/>
          <w:szCs w:val="24"/>
        </w:rPr>
        <w:t>irkimo sąlygų</w:t>
      </w:r>
      <w:r w:rsidR="004A7462" w:rsidRPr="00C44F5B">
        <w:rPr>
          <w:rFonts w:ascii="Times New Roman" w:eastAsia="Calibri" w:hAnsi="Times New Roman" w:cs="Times New Roman"/>
          <w:sz w:val="24"/>
          <w:szCs w:val="24"/>
        </w:rPr>
        <w:t xml:space="preserve"> </w:t>
      </w:r>
      <w:r w:rsidR="00181D55">
        <w:rPr>
          <w:rFonts w:ascii="Times New Roman" w:eastAsia="Calibri" w:hAnsi="Times New Roman" w:cs="Times New Roman"/>
          <w:sz w:val="24"/>
          <w:szCs w:val="24"/>
        </w:rPr>
        <w:t>1</w:t>
      </w:r>
      <w:r w:rsidR="00DE051B" w:rsidRPr="00C44F5B">
        <w:rPr>
          <w:rFonts w:ascii="Times New Roman" w:eastAsia="Calibri" w:hAnsi="Times New Roman" w:cs="Times New Roman"/>
          <w:sz w:val="24"/>
          <w:szCs w:val="24"/>
        </w:rPr>
        <w:t xml:space="preserve"> priede</w:t>
      </w:r>
      <w:r w:rsidR="004A7462" w:rsidRPr="00C44F5B">
        <w:rPr>
          <w:rFonts w:ascii="Times New Roman" w:eastAsia="Calibri" w:hAnsi="Times New Roman" w:cs="Times New Roman"/>
          <w:sz w:val="24"/>
          <w:szCs w:val="24"/>
        </w:rPr>
        <w:t>.</w:t>
      </w:r>
    </w:p>
    <w:p w14:paraId="21A9D739" w14:textId="77777777" w:rsidR="003405FA" w:rsidRPr="00C44F5B" w:rsidRDefault="003405FA" w:rsidP="00E16C09">
      <w:pPr>
        <w:pStyle w:val="ListParagraph"/>
        <w:spacing w:line="240" w:lineRule="auto"/>
        <w:ind w:left="0"/>
        <w:contextualSpacing w:val="0"/>
        <w:rPr>
          <w:rFonts w:ascii="Times New Roman" w:hAnsi="Times New Roman" w:cs="Times New Roman"/>
          <w:color w:val="000000" w:themeColor="text1"/>
          <w:sz w:val="24"/>
          <w:szCs w:val="24"/>
        </w:rPr>
      </w:pPr>
      <w:r w:rsidRPr="00C44F5B">
        <w:rPr>
          <w:rFonts w:ascii="Times New Roman" w:hAnsi="Times New Roman" w:cs="Times New Roman"/>
          <w:color w:val="000000" w:themeColor="text1"/>
          <w:sz w:val="24"/>
          <w:szCs w:val="24"/>
        </w:rPr>
        <w:t>6</w:t>
      </w:r>
      <w:r w:rsidR="001404CC" w:rsidRPr="00C44F5B">
        <w:rPr>
          <w:rFonts w:ascii="Times New Roman" w:hAnsi="Times New Roman" w:cs="Times New Roman"/>
          <w:color w:val="000000" w:themeColor="text1"/>
          <w:sz w:val="24"/>
          <w:szCs w:val="24"/>
        </w:rPr>
        <w:t xml:space="preserve">.2. </w:t>
      </w:r>
      <w:r w:rsidR="00D734C6" w:rsidRPr="00C44F5B">
        <w:rPr>
          <w:rFonts w:ascii="Times New Roman" w:hAnsi="Times New Roman" w:cs="Times New Roman"/>
          <w:color w:val="000000" w:themeColor="text1"/>
          <w:sz w:val="24"/>
          <w:szCs w:val="24"/>
        </w:rPr>
        <w:t xml:space="preserve">Laimėjusiu </w:t>
      </w:r>
      <w:r w:rsidR="00996FBB" w:rsidRPr="00C44F5B">
        <w:rPr>
          <w:rFonts w:ascii="Times New Roman" w:hAnsi="Times New Roman" w:cs="Times New Roman"/>
          <w:color w:val="000000" w:themeColor="text1"/>
          <w:sz w:val="24"/>
          <w:szCs w:val="24"/>
        </w:rPr>
        <w:t>p</w:t>
      </w:r>
      <w:r w:rsidR="005D7D8C" w:rsidRPr="00C44F5B">
        <w:rPr>
          <w:rFonts w:ascii="Times New Roman" w:hAnsi="Times New Roman" w:cs="Times New Roman"/>
          <w:color w:val="000000" w:themeColor="text1"/>
          <w:sz w:val="24"/>
          <w:szCs w:val="24"/>
        </w:rPr>
        <w:t>asiūlymu</w:t>
      </w:r>
      <w:r w:rsidR="00D734C6" w:rsidRPr="00C44F5B">
        <w:rPr>
          <w:rFonts w:ascii="Times New Roman" w:hAnsi="Times New Roman" w:cs="Times New Roman"/>
          <w:color w:val="000000" w:themeColor="text1"/>
          <w:sz w:val="24"/>
          <w:szCs w:val="24"/>
        </w:rPr>
        <w:t xml:space="preserve"> galės būti pripažintas tik 1 (vienas) </w:t>
      </w:r>
      <w:r w:rsidR="005D7D8C" w:rsidRPr="00C44F5B">
        <w:rPr>
          <w:rFonts w:ascii="Times New Roman" w:hAnsi="Times New Roman" w:cs="Times New Roman"/>
          <w:color w:val="000000" w:themeColor="text1"/>
          <w:sz w:val="24"/>
          <w:szCs w:val="24"/>
        </w:rPr>
        <w:t xml:space="preserve">ekonomiškai naudingiausias </w:t>
      </w:r>
      <w:r w:rsidR="00A36CC9" w:rsidRPr="00C44F5B">
        <w:rPr>
          <w:rFonts w:ascii="Times New Roman" w:hAnsi="Times New Roman" w:cs="Times New Roman"/>
          <w:color w:val="000000" w:themeColor="text1"/>
          <w:sz w:val="24"/>
          <w:szCs w:val="24"/>
        </w:rPr>
        <w:t>p</w:t>
      </w:r>
      <w:r w:rsidR="005D7D8C" w:rsidRPr="00C44F5B">
        <w:rPr>
          <w:rFonts w:ascii="Times New Roman" w:hAnsi="Times New Roman" w:cs="Times New Roman"/>
          <w:color w:val="000000" w:themeColor="text1"/>
          <w:sz w:val="24"/>
          <w:szCs w:val="24"/>
        </w:rPr>
        <w:t>asiūlymas, esantis pasiūlymų eilės pirmojoje vietoje</w:t>
      </w:r>
      <w:r w:rsidR="00D734C6" w:rsidRPr="00C44F5B">
        <w:rPr>
          <w:rFonts w:ascii="Times New Roman" w:hAnsi="Times New Roman" w:cs="Times New Roman"/>
          <w:color w:val="000000" w:themeColor="text1"/>
          <w:sz w:val="24"/>
          <w:szCs w:val="24"/>
        </w:rPr>
        <w:t>.</w:t>
      </w:r>
    </w:p>
    <w:p w14:paraId="16A3088E" w14:textId="77777777" w:rsidR="00567F45" w:rsidRPr="00C44F5B" w:rsidRDefault="003405FA" w:rsidP="00E16C09">
      <w:pPr>
        <w:tabs>
          <w:tab w:val="left" w:pos="0"/>
          <w:tab w:val="left" w:pos="993"/>
        </w:tabs>
        <w:spacing w:line="240" w:lineRule="auto"/>
        <w:rPr>
          <w:rFonts w:ascii="Times New Roman" w:hAnsi="Times New Roman" w:cs="Times New Roman"/>
          <w:sz w:val="24"/>
          <w:szCs w:val="24"/>
        </w:rPr>
      </w:pPr>
      <w:r w:rsidRPr="00C44F5B">
        <w:rPr>
          <w:rStyle w:val="cf01"/>
          <w:rFonts w:ascii="Times New Roman" w:hAnsi="Times New Roman" w:cs="Times New Roman"/>
          <w:sz w:val="24"/>
          <w:szCs w:val="24"/>
        </w:rPr>
        <w:t>6</w:t>
      </w:r>
      <w:r w:rsidR="00F5411E" w:rsidRPr="00C44F5B">
        <w:rPr>
          <w:rStyle w:val="cf01"/>
          <w:rFonts w:ascii="Times New Roman" w:hAnsi="Times New Roman" w:cs="Times New Roman"/>
          <w:sz w:val="24"/>
          <w:szCs w:val="24"/>
        </w:rPr>
        <w:t xml:space="preserve">.3. </w:t>
      </w:r>
      <w:r w:rsidR="00567F45" w:rsidRPr="00C44F5B">
        <w:rPr>
          <w:rFonts w:ascii="Times New Roman" w:eastAsia="Calibri" w:hAnsi="Times New Roman" w:cs="Times New Roman"/>
          <w:sz w:val="24"/>
          <w:szCs w:val="24"/>
        </w:rPr>
        <w:t>Pirkimui pateiktus pasiūlymus nagrinėja Perkantysis subjektas. Pasiūlymai nagrinėjami ir vertinami konfidencialiai, Tiekėjų atstovams nedalyvaujant.</w:t>
      </w:r>
    </w:p>
    <w:p w14:paraId="078BFEF0" w14:textId="13C064C1"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6.4. Perkantysis subjektas tikrina, ar pasiūlymai atitinka pirkimo dokumentuose nustatytus reikalavimus. </w:t>
      </w:r>
    </w:p>
    <w:p w14:paraId="20BFFE61" w14:textId="6AE1B5E3"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6.5. Tikrina ar tiekėjo pasiūlymas atitinka pirkimo sąlygų techninės specifikacijos reikalavimus (jei taikoma);</w:t>
      </w:r>
    </w:p>
    <w:p w14:paraId="008E83C4" w14:textId="54E30A45"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lang w:val="pt-PT"/>
        </w:rPr>
        <w:t xml:space="preserve">6.6. Tikrina ar nebuvo pasiūlytos per didelės, </w:t>
      </w:r>
      <w:r w:rsidRPr="00C44F5B">
        <w:rPr>
          <w:rFonts w:ascii="Times New Roman" w:eastAsia="Calibri" w:hAnsi="Times New Roman" w:cs="Times New Roman"/>
          <w:sz w:val="24"/>
          <w:szCs w:val="24"/>
        </w:rPr>
        <w:t xml:space="preserve">Perkančiajam subjektui </w:t>
      </w:r>
      <w:r w:rsidRPr="00C44F5B">
        <w:rPr>
          <w:rFonts w:ascii="Times New Roman" w:eastAsia="Calibri" w:hAnsi="Times New Roman" w:cs="Times New Roman"/>
          <w:sz w:val="24"/>
          <w:szCs w:val="24"/>
          <w:lang w:val="pt-PT"/>
        </w:rPr>
        <w:t xml:space="preserve">nepriimtinos kainos. Laikoma, kad pasiūlyta kaina yra per didelė ir nepriimtina, jeigu ji viršija Perkančiojo subjekto pirkimui skirtas lėšas, nustatytas ir užfiksuotas </w:t>
      </w:r>
      <w:r w:rsidRPr="00C44F5B">
        <w:rPr>
          <w:rFonts w:ascii="Times New Roman" w:eastAsia="Calibri" w:hAnsi="Times New Roman" w:cs="Times New Roman"/>
          <w:sz w:val="24"/>
          <w:szCs w:val="24"/>
        </w:rPr>
        <w:t xml:space="preserve">Perkančiojo subjekto </w:t>
      </w:r>
      <w:r w:rsidRPr="00C44F5B">
        <w:rPr>
          <w:rFonts w:ascii="Times New Roman" w:eastAsia="Calibri" w:hAnsi="Times New Roman" w:cs="Times New Roman"/>
          <w:sz w:val="24"/>
          <w:szCs w:val="24"/>
          <w:lang w:val="pt-PT"/>
        </w:rPr>
        <w:t>rengiamuose dokumentuose prieš pradedant pirkimo procedūrą. Jeigu ekonomiškai naudingiausiame pasiūlyme nurodyta kaina yra per didelė ir nepriimtina ir Perkantysis subjektas pirkimo dokumentuose nėra nurodęs pirkimui skirtų lėšų sumos, kiti pasiūlymų eilėje esantys pasiūlymai laimėjusiais negali būti nustatyti;</w:t>
      </w:r>
    </w:p>
    <w:p w14:paraId="7661B657" w14:textId="32D0547B"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6.7. Tikrina ar nebuvo pasiūlyta neįprastai maža kaina ir ar tiekėjas pirkimo komisijos prašymu pateikė raštišką tinkamą kainos pagrįstumo įrodymą; </w:t>
      </w:r>
    </w:p>
    <w:p w14:paraId="1D9D1408" w14:textId="31153AF7"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6.8. K</w:t>
      </w:r>
      <w:r w:rsidRPr="00C44F5B">
        <w:rPr>
          <w:rFonts w:ascii="Times New Roman" w:eastAsia="Calibri" w:hAnsi="Times New Roman" w:cs="Times New Roman"/>
          <w:iCs/>
          <w:sz w:val="24"/>
          <w:szCs w:val="24"/>
        </w:rPr>
        <w:t>ilus klausimams dėl pasiūlymų turinio bei formos ir Perkančiajam subjektui CVP IS priemonėmis paprašius, Tiekėjai privalo per nurodytą terminą pateikti CVP IS priemonėmis papildomus paaiškinimus dėl pasiūlymo turinio ir formos nekeisdami pasiūlymo turinio esmės ir kainos. Tiekėjai negali atlikti jokių pakeitimų, dėl kurių pirkimo dokumentų reikalavimų neatitinkantis pasiūlymas (pasiūlymo turinys) taptų atitinkantis pirkimo dokumentų reikalavimus.</w:t>
      </w:r>
      <w:r w:rsidRPr="00C44F5B">
        <w:rPr>
          <w:rFonts w:ascii="Times New Roman" w:eastAsia="Calibri" w:hAnsi="Times New Roman" w:cs="Times New Roman"/>
          <w:b/>
          <w:iCs/>
          <w:sz w:val="24"/>
          <w:szCs w:val="24"/>
        </w:rPr>
        <w:t xml:space="preserve"> </w:t>
      </w:r>
    </w:p>
    <w:p w14:paraId="2E162FA1" w14:textId="1EAFE6BA"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6.9. Perkantysis subjektas, pasiūlymų nagrinėjimo metu, radęs pasiūlyme nurodytos kainos apskaičiavimo klaidų (t.y. techninės kainos apskaičiavimo klaidos), privalo CVP IS priemonėmis paprašyti Tiekėjo per nurodytą terminą ištaisyti pasiūlyme pastebėtas aritmetines klaidas, nekeičiant galutinės pasiūlymo kainos. Taisydamas pasiūlyme nurodytas aritmetines klaidas, Tiekėjas neturi teisės atsisakyti kainos sudėtinių dalių arba papildyti kainą naujomis dalimis. Jei Tiekėjas per Perkančiojo subjekto nurodytą terminą neištaiso aritmetinių klaidų ar netinkamai ištaiso aritmetines klaidas ir (ar) nepaaiškina ar netinkamai paaiškina pasiūlymą CVP IS priemonėmis, jo pasiūlymas laikomas neatitinkančiu pirkimo dokumentuose nustatytų reikalavimų ir Perkantysis subjektas tokį pasiūlymą atmeta. </w:t>
      </w:r>
    </w:p>
    <w:p w14:paraId="242DFA39" w14:textId="43916203"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6.10. Pasiūlymas atmetamas, jeigu:</w:t>
      </w:r>
    </w:p>
    <w:p w14:paraId="12E5222B" w14:textId="157224E0"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6.10.1. pasiūlymas neatitiko pirkimo dokumentuose nustatytų reikalavimų, tame tarpe, bet neapsiribojant: nepateikta arba pateikta pirkimo dokumentų reikalavimų neatitinkanti jungtinės veiklos sutartis, nepateikti ketinimo protokolai, preliminarios sutartys, įgaliojimai ir kiti panašaus pobūdžio ir atitinkantys Lietuvos Respublikos Civilinį kodeksą lygiaverčiai dokumentai, pateiktas</w:t>
      </w:r>
      <w:r w:rsidRPr="00C44F5B">
        <w:rPr>
          <w:rFonts w:ascii="Times New Roman" w:eastAsia="Calibri" w:hAnsi="Times New Roman" w:cs="Times New Roman"/>
          <w:bCs/>
          <w:sz w:val="24"/>
          <w:szCs w:val="24"/>
        </w:rPr>
        <w:t xml:space="preserve"> alternatyvus pasiūlymas, </w:t>
      </w:r>
      <w:r w:rsidRPr="00C44F5B">
        <w:rPr>
          <w:rFonts w:ascii="Times New Roman" w:eastAsia="Calibri" w:hAnsi="Times New Roman" w:cs="Times New Roman"/>
          <w:sz w:val="24"/>
          <w:szCs w:val="24"/>
        </w:rPr>
        <w:t xml:space="preserve">jei tiekėjas pateikia daugiau kaip vieną pasiūlymą arba ūkio subjektų grupės dalyvis dalyvauja teikiant kelis pasiūlymus, siūlomas pirkimo objektas neatitinka pirkimo objekto aprašymo, pasiūlymas pateiktas popierinėje formoje arba ne Perkančiojo subjekto nurodytomis elektroninėmis priemonėmis, jei pasiūlyme nurodyti skaičiai, susiję su pasiūlymo kaina, pateikiami ne dviejų skaičių po </w:t>
      </w:r>
      <w:r w:rsidRPr="00C44F5B">
        <w:rPr>
          <w:rFonts w:ascii="Times New Roman" w:eastAsia="Calibri" w:hAnsi="Times New Roman" w:cs="Times New Roman"/>
          <w:sz w:val="24"/>
          <w:szCs w:val="24"/>
        </w:rPr>
        <w:lastRenderedPageBreak/>
        <w:t>kablelio tikslumu ir dėl kitų teisėtų priežasčių, kurios pažeidžia imperatyviąsias Pirkimų įstatymo, Aprašo ir pirkimo dokumentų normas;</w:t>
      </w:r>
    </w:p>
    <w:p w14:paraId="7B5C8DB4" w14:textId="717BA8CE"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6.10.2. Tiekėjas Perkančiajam subjektui prašant per nustatytą terminą nepaaiškino (arba netinkamai paaiškino) pasiūlymo nekeičiant jo esmės CVP IS priemonėmis arba paaiškino ne CVP IS priemonėmis: pasiūlymą parengė ne pagal pirkimo dokumentų </w:t>
      </w:r>
      <w:r w:rsidR="00181D55">
        <w:rPr>
          <w:rFonts w:ascii="Times New Roman" w:eastAsia="Calibri" w:hAnsi="Times New Roman" w:cs="Times New Roman"/>
          <w:sz w:val="24"/>
          <w:szCs w:val="24"/>
        </w:rPr>
        <w:t>1</w:t>
      </w:r>
      <w:r w:rsidRPr="00C44F5B">
        <w:rPr>
          <w:rFonts w:ascii="Times New Roman" w:eastAsia="Calibri" w:hAnsi="Times New Roman" w:cs="Times New Roman"/>
          <w:sz w:val="24"/>
          <w:szCs w:val="24"/>
        </w:rPr>
        <w:t xml:space="preserve"> priede</w:t>
      </w:r>
      <w:r w:rsidRPr="00C44F5B">
        <w:rPr>
          <w:rFonts w:ascii="Times New Roman" w:eastAsia="Calibri" w:hAnsi="Times New Roman" w:cs="Times New Roman"/>
          <w:color w:val="FF0000"/>
          <w:sz w:val="24"/>
          <w:szCs w:val="24"/>
        </w:rPr>
        <w:t xml:space="preserve"> </w:t>
      </w:r>
      <w:r w:rsidRPr="00C44F5B">
        <w:rPr>
          <w:rFonts w:ascii="Times New Roman" w:eastAsia="Calibri" w:hAnsi="Times New Roman" w:cs="Times New Roman"/>
          <w:sz w:val="24"/>
          <w:szCs w:val="24"/>
        </w:rPr>
        <w:t>nurodytą formą ir per nustatytą terminą neištaisė arba netinkamai ištaisė pasiūlymo formą, nepaaiškino (arba netinkamai paaiškino) pirkimo dokumentų reikalavimų neatitinkančius ketinimo protokolus, preliminarias sutartis, įgaliojimus ir kitus panašaus pobūdžio ir atitinkančius Lietuvos Respublikos Civilinį kodeksą lygiaverčius dokumentus, neištaisė ar netinkamai ištaisė aritmetines klaidas, nesutiko pratęsti pasiūlyme nurodyto trumpesnio nei nustatyta pirkimo dokumentuose pasiūlymo galiojimo termino ar pasiūlymo galiojimo užtikrinimo termino ir dėl kitų teisėtų priežasčių susietų su pirkimu.</w:t>
      </w:r>
    </w:p>
    <w:p w14:paraId="28B53A89" w14:textId="538AC3D2"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6.10.3. Tiekėjas pateikė pasiūlyme melagingą informaciją, kurią Perkantysis subjektas gali įrodyti bet kokiomis teisėtomis priemonėmis;</w:t>
      </w:r>
    </w:p>
    <w:p w14:paraId="4B937542" w14:textId="7FA357AD"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6.10.4. Tiekėjas yra neįvykdęs pirkimo sutarties ar netinkamai ją įvykdęs ir tai buvo esminis pirkimo sutarties pažeidimas, dėl to per pastaruosius 3 metus buvo nutraukta pirkimo sutartis arba per pastaruosius 3 metus buvo priimtas ir įsiteisėjęs teismo sprendimas, kuriuo tenkinami reikalavimai pripažinti pirkimo sutarties neįvykdymą ar netinkamą įvykdymą esminiu.</w:t>
      </w:r>
    </w:p>
    <w:p w14:paraId="7306367F" w14:textId="173AD275" w:rsidR="00567F45" w:rsidRPr="00C44F5B" w:rsidRDefault="00567F45" w:rsidP="00E16C09">
      <w:pPr>
        <w:tabs>
          <w:tab w:val="left" w:pos="0"/>
          <w:tab w:val="left" w:pos="993"/>
        </w:tabs>
        <w:spacing w:line="240" w:lineRule="auto"/>
        <w:rPr>
          <w:rFonts w:ascii="Times New Roman" w:eastAsia="Calibri" w:hAnsi="Times New Roman" w:cs="Times New Roman"/>
          <w:sz w:val="24"/>
          <w:szCs w:val="24"/>
        </w:rPr>
      </w:pPr>
      <w:r w:rsidRPr="00C44F5B">
        <w:rPr>
          <w:rFonts w:ascii="Times New Roman" w:eastAsia="Calibri" w:hAnsi="Times New Roman" w:cs="Times New Roman"/>
          <w:sz w:val="24"/>
          <w:szCs w:val="24"/>
        </w:rPr>
        <w:t>6.10.5. yra kitų pasiūlymo atmetimo aplinkybių, numatytų Pirkimų įstatyme ar Apraše.</w:t>
      </w:r>
    </w:p>
    <w:p w14:paraId="3AEB414E" w14:textId="19721B0F" w:rsidR="005B1925" w:rsidRPr="00C44F5B" w:rsidRDefault="005B1925" w:rsidP="00C44F5B">
      <w:pPr>
        <w:pStyle w:val="Heading1"/>
        <w:tabs>
          <w:tab w:val="left" w:pos="567"/>
        </w:tabs>
        <w:spacing w:line="20" w:lineRule="atLeast"/>
        <w:ind w:firstLine="284"/>
        <w:contextualSpacing/>
        <w:rPr>
          <w:rFonts w:ascii="Times New Roman" w:hAnsi="Times New Roman" w:cs="Times New Roman"/>
        </w:rPr>
      </w:pPr>
      <w:r w:rsidRPr="00C44F5B">
        <w:rPr>
          <w:rFonts w:ascii="Times New Roman" w:hAnsi="Times New Roman" w:cs="Times New Roman"/>
        </w:rPr>
        <w:t>7. P</w:t>
      </w:r>
      <w:r w:rsidR="00B8182E" w:rsidRPr="00C44F5B">
        <w:rPr>
          <w:rFonts w:ascii="Times New Roman" w:hAnsi="Times New Roman" w:cs="Times New Roman"/>
        </w:rPr>
        <w:t>irkimo</w:t>
      </w:r>
      <w:r w:rsidRPr="00C44F5B">
        <w:rPr>
          <w:rFonts w:ascii="Times New Roman" w:hAnsi="Times New Roman" w:cs="Times New Roman"/>
        </w:rPr>
        <w:t xml:space="preserve"> </w:t>
      </w:r>
      <w:r w:rsidR="00B8182E" w:rsidRPr="00C44F5B">
        <w:rPr>
          <w:rFonts w:ascii="Times New Roman" w:hAnsi="Times New Roman" w:cs="Times New Roman"/>
        </w:rPr>
        <w:t>sąlygų</w:t>
      </w:r>
      <w:r w:rsidRPr="00C44F5B">
        <w:rPr>
          <w:rFonts w:ascii="Times New Roman" w:hAnsi="Times New Roman" w:cs="Times New Roman"/>
        </w:rPr>
        <w:t xml:space="preserve"> </w:t>
      </w:r>
      <w:r w:rsidR="00B8182E" w:rsidRPr="00C44F5B">
        <w:rPr>
          <w:rFonts w:ascii="Times New Roman" w:hAnsi="Times New Roman" w:cs="Times New Roman"/>
        </w:rPr>
        <w:t>paaiškinimas ir patikslinimas</w:t>
      </w:r>
    </w:p>
    <w:p w14:paraId="78FE27A3" w14:textId="77777777" w:rsidR="005B1925" w:rsidRPr="00C44F5B" w:rsidRDefault="005B1925" w:rsidP="00E16C09">
      <w:pPr>
        <w:tabs>
          <w:tab w:val="left" w:pos="0"/>
          <w:tab w:val="left" w:pos="993"/>
        </w:tabs>
        <w:spacing w:line="240" w:lineRule="auto"/>
        <w:rPr>
          <w:rFonts w:ascii="Times New Roman" w:hAnsi="Times New Roman" w:cs="Times New Roman"/>
          <w:sz w:val="24"/>
          <w:szCs w:val="24"/>
        </w:rPr>
      </w:pPr>
      <w:r w:rsidRPr="00C44F5B">
        <w:rPr>
          <w:rFonts w:ascii="Times New Roman" w:eastAsia="Calibri" w:hAnsi="Times New Roman" w:cs="Times New Roman"/>
          <w:sz w:val="24"/>
          <w:szCs w:val="24"/>
        </w:rPr>
        <w:t xml:space="preserve">7.1. </w:t>
      </w:r>
      <w:r w:rsidRPr="00C44F5B">
        <w:rPr>
          <w:rFonts w:ascii="Times New Roman" w:hAnsi="Times New Roman" w:cs="Times New Roman"/>
          <w:sz w:val="24"/>
          <w:szCs w:val="24"/>
          <w:lang w:eastAsia="ar-SA"/>
        </w:rPr>
        <w:t xml:space="preserve">Perkantysis subjektas pirkimo dokumentų paaiškinimus ir patikslinimus išsiunčia visiems tiekėjams </w:t>
      </w:r>
      <w:r w:rsidRPr="00C44F5B">
        <w:rPr>
          <w:rFonts w:ascii="Times New Roman" w:hAnsi="Times New Roman" w:cs="Times New Roman"/>
          <w:sz w:val="24"/>
          <w:szCs w:val="24"/>
        </w:rPr>
        <w:t>susirašinėjimo CVP IS priemonėmis metu nurodydama laiško lange esančią funkciją „Platinti“, kad pranešimą gautų jau prisijungę tiekėjai ir tie tiekėjai, kurie prie pirkimo prisijungs vėliau, po šio laiško išsiuntimo.</w:t>
      </w:r>
    </w:p>
    <w:p w14:paraId="3F3D9E1A" w14:textId="28CD3CB1" w:rsidR="005B1925" w:rsidRPr="00C44F5B" w:rsidRDefault="005B1925" w:rsidP="00E16C09">
      <w:pPr>
        <w:tabs>
          <w:tab w:val="left" w:pos="0"/>
          <w:tab w:val="left" w:pos="993"/>
        </w:tabs>
        <w:spacing w:line="240" w:lineRule="auto"/>
        <w:rPr>
          <w:rFonts w:ascii="Times New Roman" w:hAnsi="Times New Roman" w:cs="Times New Roman"/>
          <w:sz w:val="24"/>
          <w:szCs w:val="24"/>
        </w:rPr>
      </w:pPr>
      <w:r w:rsidRPr="00C44F5B">
        <w:rPr>
          <w:rFonts w:ascii="Times New Roman" w:hAnsi="Times New Roman" w:cs="Times New Roman"/>
          <w:sz w:val="24"/>
          <w:szCs w:val="24"/>
        </w:rPr>
        <w:t xml:space="preserve">7.2. </w:t>
      </w:r>
      <w:r w:rsidRPr="00C44F5B">
        <w:rPr>
          <w:rFonts w:ascii="Times New Roman" w:hAnsi="Times New Roman" w:cs="Times New Roman"/>
          <w:sz w:val="24"/>
          <w:szCs w:val="24"/>
          <w:lang w:eastAsia="ar-SA"/>
        </w:rPr>
        <w:t xml:space="preserve">Pirkimo dokumentai gali būti paaiškinami, patikslinami tiekėjų iniciatyva, kreipiantis į Perkantįjį subjektą CVP IS susirašinėjimo priemonėmis. </w:t>
      </w:r>
      <w:r w:rsidRPr="00C44F5B">
        <w:rPr>
          <w:rFonts w:ascii="Times New Roman" w:hAnsi="Times New Roman" w:cs="Times New Roman"/>
          <w:sz w:val="24"/>
          <w:szCs w:val="24"/>
        </w:rPr>
        <w:t xml:space="preserve">Tiekėjai turi būti aktyvūs ir pateikti klausimus ar paprašyti paaiškinti pirkimo dokumentus iš karto juos išanalizavę, atsižvelgdami į tai, kad, pasibaigus pasiūlymų pateikimo terminui, pasiūlymo turinio keisti nebus galima. </w:t>
      </w:r>
      <w:r w:rsidRPr="00C44F5B">
        <w:rPr>
          <w:rFonts w:ascii="Times New Roman" w:hAnsi="Times New Roman" w:cs="Times New Roman"/>
          <w:b/>
          <w:sz w:val="24"/>
          <w:szCs w:val="24"/>
        </w:rPr>
        <w:t xml:space="preserve">Perkantysis subjektas atsako į kiekvieną tiekėjo rašytinį prašymą pateiktą per CVP IS paaiškinti pirkimo dokumentus, jeigu prašymas gautas ne vėliau kaip prieš </w:t>
      </w:r>
      <w:r w:rsidR="00E27C8B">
        <w:rPr>
          <w:rFonts w:ascii="Times New Roman" w:hAnsi="Times New Roman" w:cs="Times New Roman"/>
          <w:b/>
          <w:sz w:val="24"/>
          <w:szCs w:val="24"/>
        </w:rPr>
        <w:t>4</w:t>
      </w:r>
      <w:r w:rsidRPr="00C44F5B">
        <w:rPr>
          <w:rFonts w:ascii="Times New Roman" w:hAnsi="Times New Roman" w:cs="Times New Roman"/>
          <w:b/>
          <w:sz w:val="24"/>
          <w:szCs w:val="24"/>
        </w:rPr>
        <w:t xml:space="preserve"> darbo dienas iki pasiūlymų pateikimo dienos. </w:t>
      </w:r>
    </w:p>
    <w:p w14:paraId="39E71B52" w14:textId="1BE1735C" w:rsidR="005B1925" w:rsidRPr="00C44F5B" w:rsidRDefault="005B1925" w:rsidP="00E16C09">
      <w:pPr>
        <w:tabs>
          <w:tab w:val="left" w:pos="0"/>
          <w:tab w:val="left" w:pos="993"/>
        </w:tabs>
        <w:spacing w:line="240" w:lineRule="auto"/>
        <w:rPr>
          <w:rFonts w:ascii="Times New Roman" w:hAnsi="Times New Roman" w:cs="Times New Roman"/>
          <w:sz w:val="24"/>
          <w:szCs w:val="24"/>
        </w:rPr>
      </w:pPr>
      <w:r w:rsidRPr="00C44F5B">
        <w:rPr>
          <w:rFonts w:ascii="Times New Roman" w:hAnsi="Times New Roman" w:cs="Times New Roman"/>
          <w:sz w:val="24"/>
          <w:szCs w:val="24"/>
        </w:rPr>
        <w:t xml:space="preserve">7.3. Perkantysis subjektas į gautą prašymą paaiškinti pirkimo dokumentus, jeigu jis buvo pateiktas nesibaigus pirkimo dokumentų 7.2 </w:t>
      </w:r>
      <w:r w:rsidR="00863D9F" w:rsidRPr="00C44F5B">
        <w:rPr>
          <w:rFonts w:ascii="Times New Roman" w:hAnsi="Times New Roman" w:cs="Times New Roman"/>
          <w:sz w:val="24"/>
          <w:szCs w:val="24"/>
        </w:rPr>
        <w:t>pa</w:t>
      </w:r>
      <w:r w:rsidRPr="00C44F5B">
        <w:rPr>
          <w:rFonts w:ascii="Times New Roman" w:hAnsi="Times New Roman" w:cs="Times New Roman"/>
          <w:sz w:val="24"/>
          <w:szCs w:val="24"/>
        </w:rPr>
        <w:t>punkt</w:t>
      </w:r>
      <w:r w:rsidR="00863D9F" w:rsidRPr="00C44F5B">
        <w:rPr>
          <w:rFonts w:ascii="Times New Roman" w:hAnsi="Times New Roman" w:cs="Times New Roman"/>
          <w:sz w:val="24"/>
          <w:szCs w:val="24"/>
        </w:rPr>
        <w:t>yje</w:t>
      </w:r>
      <w:r w:rsidRPr="00C44F5B">
        <w:rPr>
          <w:rFonts w:ascii="Times New Roman" w:hAnsi="Times New Roman" w:cs="Times New Roman"/>
          <w:sz w:val="24"/>
          <w:szCs w:val="24"/>
        </w:rPr>
        <w:t xml:space="preserve"> nurodytam terminui atsako CVP IS priemonėmis, </w:t>
      </w:r>
      <w:r w:rsidRPr="00C44F5B">
        <w:rPr>
          <w:rFonts w:ascii="Times New Roman" w:hAnsi="Times New Roman" w:cs="Times New Roman"/>
          <w:sz w:val="24"/>
          <w:szCs w:val="24"/>
          <w:lang w:eastAsia="ar-SA"/>
        </w:rPr>
        <w:t xml:space="preserve">nedelsiant, bet </w:t>
      </w:r>
      <w:r w:rsidRPr="00C44F5B">
        <w:rPr>
          <w:rFonts w:ascii="Times New Roman" w:hAnsi="Times New Roman" w:cs="Times New Roman"/>
          <w:sz w:val="24"/>
          <w:szCs w:val="24"/>
        </w:rPr>
        <w:t xml:space="preserve">ne vėliau kaip likus </w:t>
      </w:r>
      <w:r w:rsidR="00E27C8B">
        <w:rPr>
          <w:rFonts w:ascii="Times New Roman" w:hAnsi="Times New Roman" w:cs="Times New Roman"/>
          <w:sz w:val="24"/>
          <w:szCs w:val="24"/>
        </w:rPr>
        <w:t>2</w:t>
      </w:r>
      <w:r w:rsidRPr="00C44F5B">
        <w:rPr>
          <w:rFonts w:ascii="Times New Roman" w:hAnsi="Times New Roman" w:cs="Times New Roman"/>
          <w:sz w:val="24"/>
          <w:szCs w:val="24"/>
        </w:rPr>
        <w:t xml:space="preserve"> darbo dien</w:t>
      </w:r>
      <w:r w:rsidR="00E27C8B">
        <w:rPr>
          <w:rFonts w:ascii="Times New Roman" w:hAnsi="Times New Roman" w:cs="Times New Roman"/>
          <w:sz w:val="24"/>
          <w:szCs w:val="24"/>
        </w:rPr>
        <w:t xml:space="preserve">oms </w:t>
      </w:r>
      <w:r w:rsidRPr="00C44F5B">
        <w:rPr>
          <w:rFonts w:ascii="Times New Roman" w:hAnsi="Times New Roman" w:cs="Times New Roman"/>
          <w:sz w:val="24"/>
          <w:szCs w:val="24"/>
        </w:rPr>
        <w:t>iki pasiūlymų pateikimo dienos.</w:t>
      </w:r>
    </w:p>
    <w:p w14:paraId="720FE464" w14:textId="671B8448" w:rsidR="005B1925" w:rsidRPr="00C44F5B" w:rsidRDefault="005B1925" w:rsidP="00E16C09">
      <w:pPr>
        <w:tabs>
          <w:tab w:val="left" w:pos="0"/>
          <w:tab w:val="left" w:pos="993"/>
        </w:tabs>
        <w:spacing w:line="240" w:lineRule="auto"/>
        <w:rPr>
          <w:rFonts w:ascii="Times New Roman" w:hAnsi="Times New Roman" w:cs="Times New Roman"/>
          <w:sz w:val="24"/>
          <w:szCs w:val="24"/>
        </w:rPr>
      </w:pPr>
      <w:r w:rsidRPr="00C44F5B">
        <w:rPr>
          <w:rFonts w:ascii="Times New Roman" w:hAnsi="Times New Roman" w:cs="Times New Roman"/>
          <w:sz w:val="24"/>
          <w:szCs w:val="24"/>
        </w:rPr>
        <w:t xml:space="preserve">7.4. Nesibaigus pirkimo pasiūlymų pateikimo terminui, Perkantysis subjektas savo iniciatyva turi teisę paaiškinti (patikslinti) pirkimo dokumentus </w:t>
      </w:r>
      <w:r w:rsidRPr="00C44F5B">
        <w:rPr>
          <w:rFonts w:ascii="Times New Roman" w:hAnsi="Times New Roman" w:cs="Times New Roman"/>
          <w:sz w:val="24"/>
          <w:szCs w:val="24"/>
          <w:lang w:eastAsia="ar-SA"/>
        </w:rPr>
        <w:t>CVP IS priemonėmis.</w:t>
      </w:r>
      <w:r w:rsidRPr="00C44F5B">
        <w:rPr>
          <w:rFonts w:ascii="Times New Roman" w:hAnsi="Times New Roman" w:cs="Times New Roman"/>
          <w:sz w:val="24"/>
          <w:szCs w:val="24"/>
        </w:rPr>
        <w:t xml:space="preserve"> Paskelbta informacija tikslinama patikslinant skelbimą ir vadovaujantis protingumo kriterijumi, nukeliant pasiūlymų pateikimo terminą. Tokie paaiškinimai (patikslinimai) yra pateikiami tiekėjams, ne vėliau kaip likus </w:t>
      </w:r>
      <w:r w:rsidR="00E27C8B">
        <w:rPr>
          <w:rFonts w:ascii="Times New Roman" w:hAnsi="Times New Roman" w:cs="Times New Roman"/>
          <w:sz w:val="24"/>
          <w:szCs w:val="24"/>
        </w:rPr>
        <w:t>2</w:t>
      </w:r>
      <w:r w:rsidRPr="00C44F5B">
        <w:rPr>
          <w:rFonts w:ascii="Times New Roman" w:hAnsi="Times New Roman" w:cs="Times New Roman"/>
          <w:sz w:val="24"/>
          <w:szCs w:val="24"/>
        </w:rPr>
        <w:t xml:space="preserve"> darbo dien</w:t>
      </w:r>
      <w:r w:rsidR="00E27C8B">
        <w:rPr>
          <w:rFonts w:ascii="Times New Roman" w:hAnsi="Times New Roman" w:cs="Times New Roman"/>
          <w:sz w:val="24"/>
          <w:szCs w:val="24"/>
        </w:rPr>
        <w:t>oms</w:t>
      </w:r>
      <w:r w:rsidRPr="00C44F5B">
        <w:rPr>
          <w:rFonts w:ascii="Times New Roman" w:hAnsi="Times New Roman" w:cs="Times New Roman"/>
          <w:sz w:val="24"/>
          <w:szCs w:val="24"/>
        </w:rPr>
        <w:t xml:space="preserve"> iki pasiūlymų pateikimo dienos.</w:t>
      </w:r>
    </w:p>
    <w:p w14:paraId="66B9B4BB" w14:textId="278C1601" w:rsidR="005B1925" w:rsidRPr="00C44F5B" w:rsidRDefault="005B1925" w:rsidP="00E16C09">
      <w:pPr>
        <w:tabs>
          <w:tab w:val="left" w:pos="0"/>
          <w:tab w:val="left" w:pos="993"/>
        </w:tabs>
        <w:spacing w:line="240" w:lineRule="auto"/>
        <w:rPr>
          <w:rFonts w:ascii="Times New Roman" w:hAnsi="Times New Roman" w:cs="Times New Roman"/>
          <w:sz w:val="24"/>
          <w:szCs w:val="24"/>
        </w:rPr>
      </w:pPr>
      <w:r w:rsidRPr="00C44F5B">
        <w:rPr>
          <w:rFonts w:ascii="Times New Roman" w:hAnsi="Times New Roman" w:cs="Times New Roman"/>
          <w:sz w:val="24"/>
          <w:szCs w:val="24"/>
        </w:rPr>
        <w:t xml:space="preserve">7.5. Perkantysis subjektas, paaiškindamas ar patikslindamas pirkimo dokumentus, privalo užtikrinti tiekėjų anonimiškumą, t. y. privalo užtikrinti, kad tiekėjas nesužinotų kitų tiekėjų, dalyvaujančių pirkimo procedūrose pavadinimų ir kitų rekvizitų. </w:t>
      </w:r>
    </w:p>
    <w:p w14:paraId="7D57530E" w14:textId="0538176E" w:rsidR="005B1925" w:rsidRPr="00C44F5B" w:rsidRDefault="005B1925" w:rsidP="00E16C09">
      <w:pPr>
        <w:pStyle w:val="ListParagraph"/>
        <w:tabs>
          <w:tab w:val="left" w:pos="0"/>
          <w:tab w:val="left" w:pos="993"/>
        </w:tabs>
        <w:spacing w:line="240" w:lineRule="auto"/>
        <w:ind w:left="0"/>
        <w:rPr>
          <w:rFonts w:ascii="Times New Roman" w:hAnsi="Times New Roman" w:cs="Times New Roman"/>
          <w:sz w:val="24"/>
          <w:szCs w:val="24"/>
        </w:rPr>
      </w:pPr>
      <w:r w:rsidRPr="00C44F5B">
        <w:rPr>
          <w:rFonts w:ascii="Times New Roman" w:hAnsi="Times New Roman" w:cs="Times New Roman"/>
          <w:sz w:val="24"/>
          <w:szCs w:val="24"/>
        </w:rPr>
        <w:t xml:space="preserve">7.6. Jeigu Perkantysis subjektas pirkimo dokumentus paaiškina (patikslina) ir negali pirkimo dokumentų paaiškinimų (patikslinimų) paskelbti ne vėliau kaip likus </w:t>
      </w:r>
      <w:r w:rsidR="00E27C8B">
        <w:rPr>
          <w:rFonts w:ascii="Times New Roman" w:hAnsi="Times New Roman" w:cs="Times New Roman"/>
          <w:sz w:val="24"/>
          <w:szCs w:val="24"/>
        </w:rPr>
        <w:t>2</w:t>
      </w:r>
      <w:r w:rsidRPr="00C44F5B">
        <w:rPr>
          <w:rFonts w:ascii="Times New Roman" w:hAnsi="Times New Roman" w:cs="Times New Roman"/>
          <w:sz w:val="24"/>
          <w:szCs w:val="24"/>
        </w:rPr>
        <w:t xml:space="preserve"> darbo dien</w:t>
      </w:r>
      <w:r w:rsidR="00E27C8B">
        <w:rPr>
          <w:rFonts w:ascii="Times New Roman" w:hAnsi="Times New Roman" w:cs="Times New Roman"/>
          <w:sz w:val="24"/>
          <w:szCs w:val="24"/>
        </w:rPr>
        <w:t>oms</w:t>
      </w:r>
      <w:r w:rsidRPr="00C44F5B">
        <w:rPr>
          <w:rFonts w:ascii="Times New Roman" w:hAnsi="Times New Roman" w:cs="Times New Roman"/>
          <w:sz w:val="24"/>
          <w:szCs w:val="24"/>
        </w:rPr>
        <w:t xml:space="preserve"> iki pasiūlymų pateikimo dienos, perkelia pasiūlymų pateikimo terminą laikui, per kurį tiekėjai, rengdami pirkimo pasiūlymus, galėtų atsižvelgti į šiuos paaiškinimus (patikslinimus). Apie pasiūlymų pateikimo termino pratęsimą pranešama tiekėjams CVP IS priemonėmis.</w:t>
      </w:r>
    </w:p>
    <w:p w14:paraId="1A1A3A39" w14:textId="655592DC" w:rsidR="005B1925" w:rsidRPr="00C44F5B" w:rsidRDefault="005B1925" w:rsidP="00E16C09">
      <w:pPr>
        <w:tabs>
          <w:tab w:val="left" w:pos="0"/>
          <w:tab w:val="left" w:pos="993"/>
        </w:tabs>
        <w:spacing w:line="240" w:lineRule="auto"/>
        <w:rPr>
          <w:rFonts w:ascii="Times New Roman" w:hAnsi="Times New Roman" w:cs="Times New Roman"/>
          <w:sz w:val="24"/>
          <w:szCs w:val="24"/>
        </w:rPr>
      </w:pPr>
      <w:r w:rsidRPr="00C44F5B">
        <w:rPr>
          <w:rFonts w:ascii="Times New Roman" w:hAnsi="Times New Roman" w:cs="Times New Roman"/>
          <w:sz w:val="24"/>
          <w:szCs w:val="24"/>
        </w:rPr>
        <w:lastRenderedPageBreak/>
        <w:t>7.7. Jei pateikti paaiškinimai ar patikslinimai iš esmės keičia pirkimo dokumentuose nustatytus pirkimo objektui keliamus reikalavimus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B38532D" w14:textId="38F7B518" w:rsidR="005B1925" w:rsidRPr="00C44F5B" w:rsidRDefault="005B1925" w:rsidP="00E16C09">
      <w:pPr>
        <w:tabs>
          <w:tab w:val="left" w:pos="0"/>
          <w:tab w:val="left" w:pos="993"/>
        </w:tabs>
        <w:spacing w:line="240" w:lineRule="auto"/>
        <w:rPr>
          <w:rFonts w:ascii="Times New Roman" w:hAnsi="Times New Roman" w:cs="Times New Roman"/>
          <w:sz w:val="24"/>
          <w:szCs w:val="24"/>
        </w:rPr>
      </w:pPr>
      <w:r w:rsidRPr="00C44F5B">
        <w:rPr>
          <w:rFonts w:ascii="Times New Roman" w:hAnsi="Times New Roman" w:cs="Times New Roman"/>
          <w:sz w:val="24"/>
          <w:szCs w:val="24"/>
          <w:lang w:eastAsia="ar-SA"/>
        </w:rPr>
        <w:t xml:space="preserve">7.8. Bet kokia kita informacija, pirkimo dokumentų paaiškinimai, pranešimai ar kitas Perkančiojo subjekto ir tiekėjo susirašinėjimas yra vykdomas tik CVP IS priemonėmis. </w:t>
      </w:r>
    </w:p>
    <w:p w14:paraId="3ADBE793" w14:textId="6F253974" w:rsidR="005B1925" w:rsidRPr="00C44F5B" w:rsidRDefault="005B1925" w:rsidP="00E16C09">
      <w:pPr>
        <w:pStyle w:val="ListParagraph"/>
        <w:tabs>
          <w:tab w:val="left" w:pos="0"/>
          <w:tab w:val="left" w:pos="993"/>
        </w:tabs>
        <w:spacing w:line="240" w:lineRule="auto"/>
        <w:ind w:left="0"/>
        <w:rPr>
          <w:rFonts w:ascii="Times New Roman" w:hAnsi="Times New Roman" w:cs="Times New Roman"/>
          <w:sz w:val="24"/>
          <w:szCs w:val="24"/>
        </w:rPr>
      </w:pPr>
      <w:r w:rsidRPr="00C44F5B">
        <w:rPr>
          <w:rFonts w:ascii="Times New Roman" w:hAnsi="Times New Roman" w:cs="Times New Roman"/>
          <w:sz w:val="24"/>
          <w:szCs w:val="24"/>
          <w:lang w:eastAsia="ar-SA"/>
        </w:rPr>
        <w:t xml:space="preserve">7.9. Perkantysis subjektas nenumato organizuoti </w:t>
      </w:r>
      <w:r w:rsidRPr="00C44F5B">
        <w:rPr>
          <w:rFonts w:ascii="Times New Roman" w:hAnsi="Times New Roman" w:cs="Times New Roman"/>
          <w:sz w:val="24"/>
          <w:szCs w:val="24"/>
        </w:rPr>
        <w:t>susitikimų su tiekėjais dėl pirkimo dokumentų paaiškinimo.</w:t>
      </w:r>
    </w:p>
    <w:p w14:paraId="0EF0F604" w14:textId="77777777" w:rsidR="00863D9F" w:rsidRPr="00C44F5B" w:rsidRDefault="00863D9F" w:rsidP="005B1925">
      <w:pPr>
        <w:pStyle w:val="ListParagraph"/>
        <w:tabs>
          <w:tab w:val="left" w:pos="0"/>
          <w:tab w:val="left" w:pos="993"/>
        </w:tabs>
        <w:ind w:left="0"/>
        <w:rPr>
          <w:rFonts w:ascii="Times New Roman" w:hAnsi="Times New Roman" w:cs="Times New Roman"/>
        </w:rPr>
      </w:pPr>
    </w:p>
    <w:p w14:paraId="6ED79DC9" w14:textId="6B742B13" w:rsidR="00863D9F" w:rsidRPr="00C44F5B" w:rsidRDefault="00863D9F" w:rsidP="00C44F5B">
      <w:pPr>
        <w:pStyle w:val="Heading1"/>
        <w:tabs>
          <w:tab w:val="left" w:pos="0"/>
          <w:tab w:val="left" w:pos="567"/>
        </w:tabs>
        <w:spacing w:before="0"/>
        <w:ind w:firstLine="284"/>
        <w:rPr>
          <w:rFonts w:ascii="Times New Roman" w:hAnsi="Times New Roman" w:cs="Times New Roman"/>
          <w:sz w:val="24"/>
          <w:szCs w:val="24"/>
        </w:rPr>
      </w:pPr>
      <w:r w:rsidRPr="00C44F5B">
        <w:rPr>
          <w:rFonts w:ascii="Times New Roman" w:hAnsi="Times New Roman" w:cs="Times New Roman"/>
        </w:rPr>
        <w:t>8. S</w:t>
      </w:r>
      <w:r w:rsidR="00CE6FEA" w:rsidRPr="00C44F5B">
        <w:rPr>
          <w:rFonts w:ascii="Times New Roman" w:hAnsi="Times New Roman" w:cs="Times New Roman"/>
        </w:rPr>
        <w:t>usipažinimo</w:t>
      </w:r>
      <w:r w:rsidRPr="00C44F5B">
        <w:rPr>
          <w:rFonts w:ascii="Times New Roman" w:hAnsi="Times New Roman" w:cs="Times New Roman"/>
        </w:rPr>
        <w:t xml:space="preserve"> </w:t>
      </w:r>
      <w:r w:rsidR="00CE6FEA" w:rsidRPr="00C44F5B">
        <w:rPr>
          <w:rFonts w:ascii="Times New Roman" w:hAnsi="Times New Roman" w:cs="Times New Roman"/>
        </w:rPr>
        <w:t>su pasiūlymais procedūros</w:t>
      </w:r>
    </w:p>
    <w:p w14:paraId="64482DE3" w14:textId="22EE7B8E" w:rsidR="00863D9F" w:rsidRPr="00C44F5B" w:rsidRDefault="00863D9F" w:rsidP="0091715A">
      <w:pPr>
        <w:tabs>
          <w:tab w:val="left" w:pos="0"/>
          <w:tab w:val="left" w:pos="993"/>
        </w:tabs>
        <w:spacing w:line="240" w:lineRule="auto"/>
        <w:rPr>
          <w:rFonts w:ascii="Times New Roman" w:hAnsi="Times New Roman" w:cs="Times New Roman"/>
          <w:i/>
          <w:color w:val="000000" w:themeColor="text1"/>
          <w:sz w:val="24"/>
          <w:szCs w:val="24"/>
        </w:rPr>
      </w:pPr>
      <w:r w:rsidRPr="00C44F5B">
        <w:rPr>
          <w:rFonts w:ascii="Times New Roman" w:hAnsi="Times New Roman" w:cs="Times New Roman"/>
          <w:sz w:val="24"/>
          <w:szCs w:val="24"/>
        </w:rPr>
        <w:t xml:space="preserve">8.1. </w:t>
      </w:r>
      <w:r w:rsidRPr="00C44F5B">
        <w:rPr>
          <w:rFonts w:ascii="Times New Roman" w:hAnsi="Times New Roman" w:cs="Times New Roman"/>
          <w:iCs/>
          <w:sz w:val="24"/>
          <w:szCs w:val="24"/>
        </w:rPr>
        <w:t xml:space="preserve">Su CVP IS priemonėmis pateiktais tiekėjų pasiūlymais pirminis susipažinimas (toliau vadinamas Elektroninių vokų atplėšimo procedūra) vyks elektroniniu būdu po </w:t>
      </w:r>
      <w:r w:rsidR="00E27C8B">
        <w:rPr>
          <w:rFonts w:ascii="Times New Roman" w:hAnsi="Times New Roman" w:cs="Times New Roman"/>
          <w:iCs/>
          <w:sz w:val="24"/>
          <w:szCs w:val="24"/>
        </w:rPr>
        <w:t>30</w:t>
      </w:r>
      <w:r w:rsidRPr="00C44F5B">
        <w:rPr>
          <w:rFonts w:ascii="Times New Roman" w:hAnsi="Times New Roman" w:cs="Times New Roman"/>
          <w:iCs/>
          <w:sz w:val="24"/>
          <w:szCs w:val="24"/>
        </w:rPr>
        <w:t xml:space="preserve"> minučių nuo pasiūlymų pateikimo termino, nurodyto 4.1 papunktyje, adresu: Šlaito g. 2, LT-72107 Tauragė.</w:t>
      </w:r>
    </w:p>
    <w:p w14:paraId="40154B16" w14:textId="15441A55" w:rsidR="00863D9F" w:rsidRPr="00C44F5B" w:rsidRDefault="00863D9F" w:rsidP="0091715A">
      <w:pPr>
        <w:tabs>
          <w:tab w:val="left" w:pos="0"/>
          <w:tab w:val="left" w:pos="993"/>
        </w:tabs>
        <w:spacing w:line="240" w:lineRule="auto"/>
        <w:rPr>
          <w:rFonts w:ascii="Times New Roman" w:hAnsi="Times New Roman" w:cs="Times New Roman"/>
          <w:i/>
          <w:color w:val="000000" w:themeColor="text1"/>
          <w:sz w:val="24"/>
          <w:szCs w:val="24"/>
        </w:rPr>
      </w:pPr>
      <w:r w:rsidRPr="00C44F5B">
        <w:rPr>
          <w:rFonts w:ascii="Times New Roman" w:hAnsi="Times New Roman" w:cs="Times New Roman"/>
          <w:iCs/>
          <w:sz w:val="24"/>
          <w:szCs w:val="24"/>
        </w:rPr>
        <w:t>8.2. Pradinio susipažinimo su elektroninėmis priemonėmis gautais pasiūlymais procedūroje tiekėjai nedalyvauja.</w:t>
      </w:r>
    </w:p>
    <w:p w14:paraId="0BEE5ADF" w14:textId="2DD40230" w:rsidR="00863D9F" w:rsidRPr="00C44F5B" w:rsidRDefault="00863D9F" w:rsidP="0091715A">
      <w:pPr>
        <w:tabs>
          <w:tab w:val="left" w:pos="0"/>
          <w:tab w:val="left" w:pos="993"/>
        </w:tabs>
        <w:spacing w:line="240" w:lineRule="auto"/>
        <w:rPr>
          <w:rFonts w:ascii="Times New Roman" w:hAnsi="Times New Roman" w:cs="Times New Roman"/>
          <w:i/>
          <w:color w:val="000000" w:themeColor="text1"/>
          <w:sz w:val="24"/>
          <w:szCs w:val="24"/>
        </w:rPr>
      </w:pPr>
      <w:r w:rsidRPr="00C44F5B">
        <w:rPr>
          <w:rFonts w:ascii="Times New Roman" w:hAnsi="Times New Roman" w:cs="Times New Roman"/>
          <w:iCs/>
          <w:sz w:val="24"/>
          <w:szCs w:val="24"/>
        </w:rPr>
        <w:t xml:space="preserve">8.3. Kadangi pasiūlymai teikiami tik elektroninėmis priemonėmis, susipažinimo su pasiūlymais Komisijos posėdyje (vokų atplėšimo procedūroje) tiekėjai nedalyvauja ir </w:t>
      </w:r>
      <w:r w:rsidRPr="00C44F5B">
        <w:rPr>
          <w:rFonts w:ascii="Times New Roman" w:hAnsi="Times New Roman" w:cs="Times New Roman"/>
          <w:b/>
          <w:iCs/>
          <w:sz w:val="24"/>
          <w:szCs w:val="24"/>
        </w:rPr>
        <w:t>Perkantysis subjektas neteikia informacijos tiekėjams apie pasiūlymus pateikusius tiekėjus, pasiūlytas kainas iki kol bus įvertinti pasiūlymai ir nustatyta pasiūlymų eilė.</w:t>
      </w:r>
    </w:p>
    <w:p w14:paraId="5F28C774" w14:textId="506597F4" w:rsidR="00F5411E" w:rsidRPr="00C44F5B" w:rsidRDefault="00F5411E" w:rsidP="00863D9F">
      <w:pPr>
        <w:spacing w:line="240" w:lineRule="auto"/>
        <w:ind w:firstLine="0"/>
        <w:rPr>
          <w:rFonts w:ascii="Times New Roman" w:eastAsiaTheme="minorHAnsi" w:hAnsi="Times New Roman" w:cs="Times New Roman"/>
          <w:bCs/>
          <w:i/>
          <w:iCs/>
          <w:color w:val="7030A0"/>
        </w:rPr>
      </w:pPr>
    </w:p>
    <w:p w14:paraId="4CFAC41F" w14:textId="37DF5809" w:rsidR="00D83C57" w:rsidRPr="00C44F5B" w:rsidRDefault="00863D9F" w:rsidP="00C44F5B">
      <w:pPr>
        <w:pStyle w:val="Heading1"/>
        <w:tabs>
          <w:tab w:val="left" w:pos="567"/>
        </w:tabs>
        <w:spacing w:line="20" w:lineRule="atLeast"/>
        <w:ind w:firstLine="284"/>
        <w:contextualSpacing/>
        <w:rPr>
          <w:rFonts w:ascii="Times New Roman" w:hAnsi="Times New Roman" w:cs="Times New Roman"/>
        </w:rPr>
      </w:pPr>
      <w:bookmarkStart w:id="16" w:name="_Ref39425999"/>
      <w:bookmarkStart w:id="17" w:name="_Ref39426005"/>
      <w:bookmarkStart w:id="18" w:name="_Toc126333937"/>
      <w:bookmarkStart w:id="19" w:name="_Toc137194954"/>
      <w:r w:rsidRPr="00C44F5B">
        <w:rPr>
          <w:rFonts w:ascii="Times New Roman" w:hAnsi="Times New Roman" w:cs="Times New Roman"/>
        </w:rPr>
        <w:t>9</w:t>
      </w:r>
      <w:r w:rsidR="00D83C57" w:rsidRPr="00C44F5B">
        <w:rPr>
          <w:rFonts w:ascii="Times New Roman" w:hAnsi="Times New Roman" w:cs="Times New Roman"/>
        </w:rPr>
        <w:t>. Sutarties sudarymas</w:t>
      </w:r>
      <w:bookmarkEnd w:id="16"/>
      <w:bookmarkEnd w:id="17"/>
      <w:bookmarkEnd w:id="18"/>
      <w:bookmarkEnd w:id="19"/>
    </w:p>
    <w:p w14:paraId="4B42B3B3" w14:textId="00116B3B" w:rsidR="00D83C57" w:rsidRPr="00C44F5B" w:rsidRDefault="00D83C57" w:rsidP="000003B6">
      <w:pPr>
        <w:spacing w:line="240" w:lineRule="auto"/>
        <w:ind w:left="284" w:hanging="284"/>
        <w:rPr>
          <w:rFonts w:ascii="Times New Roman" w:hAnsi="Times New Roman" w:cs="Times New Roman"/>
          <w:color w:val="000000" w:themeColor="text1"/>
          <w:sz w:val="24"/>
          <w:szCs w:val="24"/>
        </w:rPr>
      </w:pPr>
    </w:p>
    <w:p w14:paraId="3B34E20C" w14:textId="77777777" w:rsidR="00E37BF1" w:rsidRPr="00C44F5B" w:rsidRDefault="00863D9F" w:rsidP="0091715A">
      <w:pPr>
        <w:tabs>
          <w:tab w:val="left" w:pos="993"/>
        </w:tabs>
        <w:spacing w:line="240" w:lineRule="auto"/>
        <w:rPr>
          <w:rFonts w:ascii="Times New Roman" w:hAnsi="Times New Roman" w:cs="Times New Roman"/>
          <w:sz w:val="24"/>
          <w:szCs w:val="24"/>
        </w:rPr>
      </w:pPr>
      <w:r w:rsidRPr="00C44F5B">
        <w:rPr>
          <w:rFonts w:ascii="Times New Roman" w:hAnsi="Times New Roman" w:cs="Times New Roman"/>
          <w:color w:val="000000" w:themeColor="text1"/>
          <w:sz w:val="24"/>
          <w:szCs w:val="24"/>
        </w:rPr>
        <w:t>9</w:t>
      </w:r>
      <w:r w:rsidR="000003B6" w:rsidRPr="00C44F5B">
        <w:rPr>
          <w:rFonts w:ascii="Times New Roman" w:hAnsi="Times New Roman" w:cs="Times New Roman"/>
          <w:color w:val="000000" w:themeColor="text1"/>
          <w:sz w:val="24"/>
          <w:szCs w:val="24"/>
        </w:rPr>
        <w:t xml:space="preserve">.1. </w:t>
      </w:r>
      <w:r w:rsidR="00E37BF1" w:rsidRPr="00C44F5B">
        <w:rPr>
          <w:rFonts w:ascii="Times New Roman" w:hAnsi="Times New Roman" w:cs="Times New Roman"/>
          <w:i/>
          <w:sz w:val="24"/>
          <w:szCs w:val="24"/>
        </w:rPr>
        <w:t>Sutarties atidėjimo terminas netaikomas.</w:t>
      </w:r>
      <w:r w:rsidR="00E37BF1" w:rsidRPr="00C44F5B">
        <w:rPr>
          <w:rFonts w:ascii="Times New Roman" w:hAnsi="Times New Roman" w:cs="Times New Roman"/>
          <w:sz w:val="24"/>
          <w:szCs w:val="24"/>
        </w:rPr>
        <w:t xml:space="preserve"> </w:t>
      </w:r>
    </w:p>
    <w:p w14:paraId="76D0BD46" w14:textId="3211262A" w:rsidR="00E37BF1" w:rsidRPr="00C44F5B" w:rsidRDefault="00E37BF1" w:rsidP="0091715A">
      <w:pPr>
        <w:tabs>
          <w:tab w:val="left" w:pos="993"/>
        </w:tabs>
        <w:spacing w:line="240" w:lineRule="auto"/>
        <w:rPr>
          <w:rFonts w:ascii="Times New Roman" w:hAnsi="Times New Roman" w:cs="Times New Roman"/>
          <w:sz w:val="24"/>
          <w:szCs w:val="24"/>
        </w:rPr>
      </w:pPr>
      <w:r w:rsidRPr="00C44F5B">
        <w:rPr>
          <w:rFonts w:ascii="Times New Roman" w:hAnsi="Times New Roman" w:cs="Times New Roman"/>
          <w:sz w:val="24"/>
          <w:szCs w:val="24"/>
        </w:rPr>
        <w:t xml:space="preserve">9.2. Perkantysis subjektas sudaryti pirkimo sutartį siūlo tam dalyviui, kurio pasiūlymas pripažintas laimėjusiu. </w:t>
      </w:r>
    </w:p>
    <w:p w14:paraId="40FA1B3E" w14:textId="06AF59BD" w:rsidR="00E37BF1" w:rsidRPr="00C44F5B" w:rsidRDefault="00E37BF1" w:rsidP="0091715A">
      <w:pPr>
        <w:tabs>
          <w:tab w:val="left" w:pos="993"/>
        </w:tabs>
        <w:spacing w:line="240" w:lineRule="auto"/>
        <w:rPr>
          <w:rFonts w:ascii="Times New Roman" w:hAnsi="Times New Roman" w:cs="Times New Roman"/>
          <w:sz w:val="24"/>
          <w:szCs w:val="24"/>
        </w:rPr>
      </w:pPr>
      <w:r w:rsidRPr="00C44F5B">
        <w:rPr>
          <w:rFonts w:ascii="Times New Roman" w:hAnsi="Times New Roman" w:cs="Times New Roman"/>
          <w:sz w:val="24"/>
          <w:szCs w:val="24"/>
        </w:rPr>
        <w:t>9.3. Viešąjį pirkimą laimėjęs dalyvis privalo pasirašyti sutartį per Perkančiojo subjekto nurodytą terminą.</w:t>
      </w:r>
    </w:p>
    <w:p w14:paraId="55F3FA41" w14:textId="5B1E62FD" w:rsidR="00E37BF1" w:rsidRPr="00C44F5B" w:rsidRDefault="00E37BF1" w:rsidP="0091715A">
      <w:pPr>
        <w:tabs>
          <w:tab w:val="left" w:pos="993"/>
        </w:tabs>
        <w:spacing w:line="240" w:lineRule="auto"/>
        <w:rPr>
          <w:rFonts w:ascii="Times New Roman" w:hAnsi="Times New Roman" w:cs="Times New Roman"/>
          <w:spacing w:val="-4"/>
          <w:sz w:val="24"/>
          <w:szCs w:val="24"/>
        </w:rPr>
      </w:pPr>
      <w:r w:rsidRPr="00C44F5B">
        <w:rPr>
          <w:rFonts w:ascii="Times New Roman" w:hAnsi="Times New Roman" w:cs="Times New Roman"/>
          <w:sz w:val="24"/>
          <w:szCs w:val="24"/>
        </w:rPr>
        <w:t>9.4. Jeigu viešojo pirkimo Dalyvis, kurio pasiūlymas pripažintas laimėjusiu, atsiėmė savo pasiūlymą pasiūlymo galiojimo laikotarpiu arba, savo pasiūlyme pateikė melagingą informaciją,</w:t>
      </w:r>
      <w:r w:rsidRPr="00C44F5B">
        <w:rPr>
          <w:rFonts w:ascii="Times New Roman" w:hAnsi="Times New Roman" w:cs="Times New Roman"/>
          <w:b/>
          <w:sz w:val="24"/>
          <w:szCs w:val="24"/>
        </w:rPr>
        <w:t xml:space="preserve"> </w:t>
      </w:r>
      <w:r w:rsidRPr="00C44F5B">
        <w:rPr>
          <w:rFonts w:ascii="Times New Roman" w:hAnsi="Times New Roman" w:cs="Times New Roman"/>
          <w:sz w:val="24"/>
          <w:szCs w:val="24"/>
        </w:rPr>
        <w:t xml:space="preserve">kurią Perkantysis subjektas gali įrodyti bet kokiomis teisėtomis priemonėmis, arba iki Perkančiojo subjekto nurodyto laiko nesudaro arba bet kokia forma atsisako sudaryti pirkimo sutartį, </w:t>
      </w:r>
      <w:r w:rsidRPr="00C44F5B">
        <w:rPr>
          <w:rFonts w:ascii="Times New Roman" w:hAnsi="Times New Roman" w:cs="Times New Roman"/>
          <w:spacing w:val="-4"/>
          <w:sz w:val="24"/>
          <w:szCs w:val="24"/>
        </w:rPr>
        <w:t xml:space="preserve">laikoma, kad jis atsisakė sudaryti pirkimo sutartį. Laimėjusiam </w:t>
      </w:r>
      <w:r w:rsidRPr="00C44F5B">
        <w:rPr>
          <w:rFonts w:ascii="Times New Roman" w:hAnsi="Times New Roman" w:cs="Times New Roman"/>
          <w:sz w:val="24"/>
          <w:szCs w:val="24"/>
        </w:rPr>
        <w:t>viešojo pirkimo dalyviui</w:t>
      </w:r>
      <w:r w:rsidRPr="00C44F5B">
        <w:rPr>
          <w:rFonts w:ascii="Times New Roman" w:hAnsi="Times New Roman" w:cs="Times New Roman"/>
          <w:spacing w:val="-4"/>
          <w:sz w:val="24"/>
          <w:szCs w:val="24"/>
        </w:rPr>
        <w:t xml:space="preserve"> atsisakius sudaryti sutartį pirkimo dokumentuose nustatyta tvarka, Perkantysis subjektas CVP IS priemonėmis siūlo sudaryti pirkimo sutartį </w:t>
      </w:r>
      <w:r w:rsidRPr="00C44F5B">
        <w:rPr>
          <w:rFonts w:ascii="Times New Roman" w:hAnsi="Times New Roman" w:cs="Times New Roman"/>
          <w:sz w:val="24"/>
          <w:szCs w:val="24"/>
        </w:rPr>
        <w:t>viešojo pirkimo dalyviui</w:t>
      </w:r>
      <w:r w:rsidRPr="00C44F5B">
        <w:rPr>
          <w:rFonts w:ascii="Times New Roman" w:hAnsi="Times New Roman" w:cs="Times New Roman"/>
          <w:spacing w:val="-4"/>
          <w:sz w:val="24"/>
          <w:szCs w:val="24"/>
        </w:rPr>
        <w:t xml:space="preserve">, kurio pasiūlymas yra priimtinas Perkančiajam subjektui ir kuris pagal sudarytą pasiūlymų eilę yra pirmas po </w:t>
      </w:r>
      <w:r w:rsidRPr="00C44F5B">
        <w:rPr>
          <w:rFonts w:ascii="Times New Roman" w:hAnsi="Times New Roman" w:cs="Times New Roman"/>
          <w:sz w:val="24"/>
          <w:szCs w:val="24"/>
        </w:rPr>
        <w:t>viešojo pirkimo dalyvio</w:t>
      </w:r>
      <w:r w:rsidRPr="00C44F5B">
        <w:rPr>
          <w:rFonts w:ascii="Times New Roman" w:hAnsi="Times New Roman" w:cs="Times New Roman"/>
          <w:spacing w:val="-4"/>
          <w:sz w:val="24"/>
          <w:szCs w:val="24"/>
        </w:rPr>
        <w:t>, atsisakiusio sudaryti pirkimo sutartį.</w:t>
      </w:r>
    </w:p>
    <w:p w14:paraId="71BB57D5" w14:textId="24F74373" w:rsidR="00E37BF1" w:rsidRPr="00C44F5B" w:rsidRDefault="00E37BF1" w:rsidP="0091715A">
      <w:pPr>
        <w:tabs>
          <w:tab w:val="left" w:pos="993"/>
        </w:tabs>
        <w:spacing w:line="240" w:lineRule="auto"/>
        <w:rPr>
          <w:rFonts w:ascii="Times New Roman" w:hAnsi="Times New Roman" w:cs="Times New Roman"/>
          <w:sz w:val="24"/>
          <w:szCs w:val="24"/>
        </w:rPr>
      </w:pPr>
      <w:r w:rsidRPr="00C44F5B">
        <w:rPr>
          <w:rFonts w:ascii="Times New Roman" w:hAnsi="Times New Roman" w:cs="Times New Roman"/>
          <w:sz w:val="24"/>
          <w:szCs w:val="24"/>
        </w:rPr>
        <w:t>9.</w:t>
      </w:r>
      <w:r w:rsidR="00DB69D6">
        <w:rPr>
          <w:rFonts w:ascii="Times New Roman" w:hAnsi="Times New Roman" w:cs="Times New Roman"/>
          <w:sz w:val="24"/>
          <w:szCs w:val="24"/>
        </w:rPr>
        <w:t>5</w:t>
      </w:r>
      <w:r w:rsidRPr="00C44F5B">
        <w:rPr>
          <w:rFonts w:ascii="Times New Roman" w:hAnsi="Times New Roman" w:cs="Times New Roman"/>
          <w:sz w:val="24"/>
          <w:szCs w:val="24"/>
        </w:rPr>
        <w:t xml:space="preserve">. Pirkimo sutarčiai pasirašyti laikas ir vieta gali būti papildomai nustatomi atskiru pranešimu. </w:t>
      </w:r>
    </w:p>
    <w:p w14:paraId="3DB23246" w14:textId="279BCA41" w:rsidR="00C70E3A" w:rsidRPr="00FC180D" w:rsidRDefault="00E37BF1" w:rsidP="00FC180D">
      <w:pPr>
        <w:tabs>
          <w:tab w:val="left" w:pos="993"/>
        </w:tabs>
        <w:spacing w:line="240" w:lineRule="auto"/>
        <w:rPr>
          <w:rFonts w:ascii="Times New Roman" w:hAnsi="Times New Roman" w:cs="Times New Roman"/>
          <w:sz w:val="24"/>
          <w:szCs w:val="24"/>
        </w:rPr>
      </w:pPr>
      <w:r w:rsidRPr="00C44F5B">
        <w:rPr>
          <w:rFonts w:ascii="Times New Roman" w:hAnsi="Times New Roman" w:cs="Times New Roman"/>
          <w:sz w:val="24"/>
          <w:szCs w:val="24"/>
        </w:rPr>
        <w:t>9.</w:t>
      </w:r>
      <w:r w:rsidR="00DB69D6">
        <w:rPr>
          <w:rFonts w:ascii="Times New Roman" w:hAnsi="Times New Roman" w:cs="Times New Roman"/>
          <w:sz w:val="24"/>
          <w:szCs w:val="24"/>
        </w:rPr>
        <w:t>6</w:t>
      </w:r>
      <w:r w:rsidRPr="00C44F5B">
        <w:rPr>
          <w:rFonts w:ascii="Times New Roman" w:hAnsi="Times New Roman" w:cs="Times New Roman"/>
          <w:sz w:val="24"/>
          <w:szCs w:val="24"/>
        </w:rPr>
        <w:t>. Sutarties projekte (</w:t>
      </w:r>
      <w:r w:rsidR="006E75E4">
        <w:rPr>
          <w:rFonts w:ascii="Times New Roman" w:hAnsi="Times New Roman" w:cs="Times New Roman"/>
          <w:sz w:val="24"/>
          <w:szCs w:val="24"/>
        </w:rPr>
        <w:t>4</w:t>
      </w:r>
      <w:r w:rsidRPr="00C44F5B">
        <w:rPr>
          <w:rFonts w:ascii="Times New Roman" w:hAnsi="Times New Roman" w:cs="Times New Roman"/>
          <w:sz w:val="24"/>
          <w:szCs w:val="24"/>
        </w:rPr>
        <w:t xml:space="preserve"> priedas)</w:t>
      </w:r>
      <w:r w:rsidRPr="00C44F5B">
        <w:rPr>
          <w:rFonts w:ascii="Times New Roman" w:eastAsia="Calibri" w:hAnsi="Times New Roman" w:cs="Times New Roman"/>
          <w:sz w:val="24"/>
          <w:szCs w:val="24"/>
        </w:rPr>
        <w:t xml:space="preserve"> nurodytas sąlygas perkantysis subjektas laiko kaip privalomas, kurios sudarant sutartį negalės būtų keičiamos.</w:t>
      </w:r>
      <w:bookmarkStart w:id="20" w:name="_heading=h.26in1rg" w:colFirst="0" w:colLast="0"/>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0"/>
      <w:bookmarkEnd w:id="21"/>
      <w:bookmarkEnd w:id="22"/>
      <w:bookmarkEnd w:id="23"/>
      <w:bookmarkEnd w:id="24"/>
      <w:bookmarkEnd w:id="25"/>
      <w:bookmarkEnd w:id="26"/>
      <w:bookmarkEnd w:id="27"/>
    </w:p>
    <w:sectPr w:rsidR="00C70E3A" w:rsidRPr="00FC180D" w:rsidSect="004F7EE5">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F388" w14:textId="77777777" w:rsidR="005F067E" w:rsidRDefault="005F067E" w:rsidP="00D05666">
      <w:r>
        <w:separator/>
      </w:r>
    </w:p>
  </w:endnote>
  <w:endnote w:type="continuationSeparator" w:id="0">
    <w:p w14:paraId="08A49768" w14:textId="77777777" w:rsidR="005F067E" w:rsidRDefault="005F067E" w:rsidP="00D05666">
      <w:r>
        <w:continuationSeparator/>
      </w:r>
    </w:p>
  </w:endnote>
  <w:endnote w:type="continuationNotice" w:id="1">
    <w:p w14:paraId="1F94EADF" w14:textId="77777777" w:rsidR="005F067E" w:rsidRDefault="005F06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0712" w14:textId="77777777" w:rsidR="005F067E" w:rsidRDefault="005F067E" w:rsidP="00D05666">
      <w:r>
        <w:separator/>
      </w:r>
    </w:p>
  </w:footnote>
  <w:footnote w:type="continuationSeparator" w:id="0">
    <w:p w14:paraId="616B1111" w14:textId="77777777" w:rsidR="005F067E" w:rsidRDefault="005F067E" w:rsidP="00D05666">
      <w:r>
        <w:continuationSeparator/>
      </w:r>
    </w:p>
  </w:footnote>
  <w:footnote w:type="continuationNotice" w:id="1">
    <w:p w14:paraId="738BADE9" w14:textId="77777777" w:rsidR="005F067E" w:rsidRDefault="005F06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1286"/>
    <w:multiLevelType w:val="hybridMultilevel"/>
    <w:tmpl w:val="DC621BCE"/>
    <w:lvl w:ilvl="0" w:tplc="613829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E92C7D"/>
    <w:multiLevelType w:val="hybridMultilevel"/>
    <w:tmpl w:val="7882A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7546884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9944F4"/>
    <w:multiLevelType w:val="multilevel"/>
    <w:tmpl w:val="091CC8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94D8BA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95762BF"/>
    <w:multiLevelType w:val="hybridMultilevel"/>
    <w:tmpl w:val="68FE3552"/>
    <w:lvl w:ilvl="0" w:tplc="F790DF44">
      <w:start w:val="6"/>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95D56"/>
    <w:multiLevelType w:val="multilevel"/>
    <w:tmpl w:val="CA688C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C00D83"/>
    <w:multiLevelType w:val="multilevel"/>
    <w:tmpl w:val="94D8BA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61A11FD1"/>
    <w:multiLevelType w:val="hybridMultilevel"/>
    <w:tmpl w:val="3774E1CC"/>
    <w:lvl w:ilvl="0" w:tplc="0748AABA">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1" w15:restartNumberingAfterBreak="0">
    <w:nsid w:val="67F320F4"/>
    <w:multiLevelType w:val="multilevel"/>
    <w:tmpl w:val="36A6D9D4"/>
    <w:lvl w:ilvl="0">
      <w:start w:val="4"/>
      <w:numFmt w:val="decimal"/>
      <w:lvlText w:val="%1."/>
      <w:lvlJc w:val="left"/>
      <w:pPr>
        <w:ind w:left="360" w:hanging="360"/>
      </w:pPr>
      <w:rPr>
        <w:rFonts w:hint="default"/>
      </w:rPr>
    </w:lvl>
    <w:lvl w:ilvl="1">
      <w:start w:val="1"/>
      <w:numFmt w:val="decimal"/>
      <w:suff w:val="spac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5"/>
  </w:num>
  <w:num w:numId="4" w16cid:durableId="219707255">
    <w:abstractNumId w:val="13"/>
  </w:num>
  <w:num w:numId="5" w16cid:durableId="1652252092">
    <w:abstractNumId w:val="3"/>
  </w:num>
  <w:num w:numId="6" w16cid:durableId="817724215">
    <w:abstractNumId w:val="6"/>
  </w:num>
  <w:num w:numId="7" w16cid:durableId="530997116">
    <w:abstractNumId w:val="7"/>
  </w:num>
  <w:num w:numId="8" w16cid:durableId="943614087">
    <w:abstractNumId w:val="2"/>
  </w:num>
  <w:num w:numId="9" w16cid:durableId="671953394">
    <w:abstractNumId w:val="11"/>
  </w:num>
  <w:num w:numId="10" w16cid:durableId="2068844260">
    <w:abstractNumId w:val="10"/>
  </w:num>
  <w:num w:numId="11" w16cid:durableId="2084258260">
    <w:abstractNumId w:val="8"/>
  </w:num>
  <w:num w:numId="12" w16cid:durableId="2126003661">
    <w:abstractNumId w:val="0"/>
  </w:num>
  <w:num w:numId="13" w16cid:durableId="176427710">
    <w:abstractNumId w:val="4"/>
  </w:num>
  <w:num w:numId="14" w16cid:durableId="3925688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73"/>
    <w:rsid w:val="00005D3D"/>
    <w:rsid w:val="0000615F"/>
    <w:rsid w:val="000061C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984"/>
    <w:rsid w:val="00034A4A"/>
    <w:rsid w:val="00035221"/>
    <w:rsid w:val="0003560E"/>
    <w:rsid w:val="0003587B"/>
    <w:rsid w:val="00036191"/>
    <w:rsid w:val="0003633E"/>
    <w:rsid w:val="000367E5"/>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9EE"/>
    <w:rsid w:val="000464E8"/>
    <w:rsid w:val="000466D2"/>
    <w:rsid w:val="00047F6B"/>
    <w:rsid w:val="00047F87"/>
    <w:rsid w:val="00050C31"/>
    <w:rsid w:val="0005146F"/>
    <w:rsid w:val="0005148B"/>
    <w:rsid w:val="00051E9D"/>
    <w:rsid w:val="00052365"/>
    <w:rsid w:val="0005295E"/>
    <w:rsid w:val="00053328"/>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3B2"/>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ABA"/>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64"/>
    <w:rsid w:val="00095F35"/>
    <w:rsid w:val="0009724E"/>
    <w:rsid w:val="00097B80"/>
    <w:rsid w:val="000A0D77"/>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4C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65EA"/>
    <w:rsid w:val="000D09A2"/>
    <w:rsid w:val="000D0B55"/>
    <w:rsid w:val="000D13D6"/>
    <w:rsid w:val="000D18E9"/>
    <w:rsid w:val="000D26D8"/>
    <w:rsid w:val="000D412D"/>
    <w:rsid w:val="000D4406"/>
    <w:rsid w:val="000D4B9C"/>
    <w:rsid w:val="000D4E2B"/>
    <w:rsid w:val="000D5039"/>
    <w:rsid w:val="000D598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E3C"/>
    <w:rsid w:val="001066F7"/>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20"/>
    <w:rsid w:val="001256F0"/>
    <w:rsid w:val="00125D4A"/>
    <w:rsid w:val="0012726D"/>
    <w:rsid w:val="001275FB"/>
    <w:rsid w:val="0013010B"/>
    <w:rsid w:val="0013140B"/>
    <w:rsid w:val="001329A7"/>
    <w:rsid w:val="0013353A"/>
    <w:rsid w:val="00133C40"/>
    <w:rsid w:val="00134825"/>
    <w:rsid w:val="001351A4"/>
    <w:rsid w:val="00135EEE"/>
    <w:rsid w:val="001365CA"/>
    <w:rsid w:val="00136AFD"/>
    <w:rsid w:val="0013703C"/>
    <w:rsid w:val="001404CC"/>
    <w:rsid w:val="00140D50"/>
    <w:rsid w:val="00141BA7"/>
    <w:rsid w:val="00142352"/>
    <w:rsid w:val="001424F3"/>
    <w:rsid w:val="00142EED"/>
    <w:rsid w:val="0014359C"/>
    <w:rsid w:val="00143940"/>
    <w:rsid w:val="00143F3F"/>
    <w:rsid w:val="0014414A"/>
    <w:rsid w:val="00144F8B"/>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55"/>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4B8"/>
    <w:rsid w:val="0019749C"/>
    <w:rsid w:val="00197943"/>
    <w:rsid w:val="00197EF6"/>
    <w:rsid w:val="001A0DF2"/>
    <w:rsid w:val="001A1062"/>
    <w:rsid w:val="001A1301"/>
    <w:rsid w:val="001A18C1"/>
    <w:rsid w:val="001A1DD2"/>
    <w:rsid w:val="001A1E95"/>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1CE"/>
    <w:rsid w:val="001B2226"/>
    <w:rsid w:val="001B34E7"/>
    <w:rsid w:val="001B370C"/>
    <w:rsid w:val="001B3BCE"/>
    <w:rsid w:val="001B3C7D"/>
    <w:rsid w:val="001B50F3"/>
    <w:rsid w:val="001B7035"/>
    <w:rsid w:val="001B7543"/>
    <w:rsid w:val="001C1AD0"/>
    <w:rsid w:val="001C1CC5"/>
    <w:rsid w:val="001C1D32"/>
    <w:rsid w:val="001C24BC"/>
    <w:rsid w:val="001C256F"/>
    <w:rsid w:val="001C25C7"/>
    <w:rsid w:val="001C2EE8"/>
    <w:rsid w:val="001C305A"/>
    <w:rsid w:val="001C3A07"/>
    <w:rsid w:val="001C468D"/>
    <w:rsid w:val="001C49AE"/>
    <w:rsid w:val="001C4F12"/>
    <w:rsid w:val="001C5111"/>
    <w:rsid w:val="001C635E"/>
    <w:rsid w:val="001C6757"/>
    <w:rsid w:val="001C7F48"/>
    <w:rsid w:val="001D04DF"/>
    <w:rsid w:val="001D567F"/>
    <w:rsid w:val="001D5DDC"/>
    <w:rsid w:val="001D65F8"/>
    <w:rsid w:val="001D7492"/>
    <w:rsid w:val="001D76AD"/>
    <w:rsid w:val="001E0107"/>
    <w:rsid w:val="001E03FB"/>
    <w:rsid w:val="001E250F"/>
    <w:rsid w:val="001E2BC5"/>
    <w:rsid w:val="001E2D34"/>
    <w:rsid w:val="001E4D4B"/>
    <w:rsid w:val="001E52C0"/>
    <w:rsid w:val="001E68A2"/>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AD2"/>
    <w:rsid w:val="00246F96"/>
    <w:rsid w:val="002476D5"/>
    <w:rsid w:val="002503F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DE5"/>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88A"/>
    <w:rsid w:val="002A792E"/>
    <w:rsid w:val="002A7A35"/>
    <w:rsid w:val="002B062F"/>
    <w:rsid w:val="002B144C"/>
    <w:rsid w:val="002B189A"/>
    <w:rsid w:val="002B19CD"/>
    <w:rsid w:val="002B1E81"/>
    <w:rsid w:val="002B232C"/>
    <w:rsid w:val="002B3F04"/>
    <w:rsid w:val="002B42DA"/>
    <w:rsid w:val="002B4505"/>
    <w:rsid w:val="002B6B9E"/>
    <w:rsid w:val="002B6E16"/>
    <w:rsid w:val="002B7D13"/>
    <w:rsid w:val="002B7F0E"/>
    <w:rsid w:val="002C14FC"/>
    <w:rsid w:val="002C2936"/>
    <w:rsid w:val="002C2DD1"/>
    <w:rsid w:val="002C350D"/>
    <w:rsid w:val="002C362D"/>
    <w:rsid w:val="002C3C04"/>
    <w:rsid w:val="002C41AA"/>
    <w:rsid w:val="002C4AE8"/>
    <w:rsid w:val="002C4B0F"/>
    <w:rsid w:val="002C4DC2"/>
    <w:rsid w:val="002C50AE"/>
    <w:rsid w:val="002C5249"/>
    <w:rsid w:val="002C53E8"/>
    <w:rsid w:val="002C7F0F"/>
    <w:rsid w:val="002D1083"/>
    <w:rsid w:val="002D1C99"/>
    <w:rsid w:val="002D1EFA"/>
    <w:rsid w:val="002D236C"/>
    <w:rsid w:val="002D2726"/>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964"/>
    <w:rsid w:val="002F536E"/>
    <w:rsid w:val="002F5EE2"/>
    <w:rsid w:val="002F5F47"/>
    <w:rsid w:val="002F67FD"/>
    <w:rsid w:val="002F7D23"/>
    <w:rsid w:val="002F7F5A"/>
    <w:rsid w:val="00300091"/>
    <w:rsid w:val="00300A60"/>
    <w:rsid w:val="00300FEF"/>
    <w:rsid w:val="00301185"/>
    <w:rsid w:val="0030230E"/>
    <w:rsid w:val="003025C8"/>
    <w:rsid w:val="003047F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B7"/>
    <w:rsid w:val="003232C3"/>
    <w:rsid w:val="0032380F"/>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B4D"/>
    <w:rsid w:val="00336E2E"/>
    <w:rsid w:val="003405FA"/>
    <w:rsid w:val="003406FD"/>
    <w:rsid w:val="00340882"/>
    <w:rsid w:val="00340F7A"/>
    <w:rsid w:val="0034140B"/>
    <w:rsid w:val="00341929"/>
    <w:rsid w:val="0034198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57F20"/>
    <w:rsid w:val="003600F2"/>
    <w:rsid w:val="00360333"/>
    <w:rsid w:val="003605C6"/>
    <w:rsid w:val="00360A21"/>
    <w:rsid w:val="00360DB9"/>
    <w:rsid w:val="003617F1"/>
    <w:rsid w:val="00362719"/>
    <w:rsid w:val="00362AA1"/>
    <w:rsid w:val="00362DF0"/>
    <w:rsid w:val="003630A0"/>
    <w:rsid w:val="00363134"/>
    <w:rsid w:val="003636F6"/>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F03"/>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F07"/>
    <w:rsid w:val="003A20CF"/>
    <w:rsid w:val="003A2F4F"/>
    <w:rsid w:val="003A30C5"/>
    <w:rsid w:val="003A3C99"/>
    <w:rsid w:val="003A441C"/>
    <w:rsid w:val="003A65F9"/>
    <w:rsid w:val="003A6756"/>
    <w:rsid w:val="003A6BC4"/>
    <w:rsid w:val="003B0093"/>
    <w:rsid w:val="003B03D1"/>
    <w:rsid w:val="003B12DE"/>
    <w:rsid w:val="003B2617"/>
    <w:rsid w:val="003B26CD"/>
    <w:rsid w:val="003B3153"/>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1DC"/>
    <w:rsid w:val="003E1371"/>
    <w:rsid w:val="003E2296"/>
    <w:rsid w:val="003E23F7"/>
    <w:rsid w:val="003E329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2E"/>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AD5"/>
    <w:rsid w:val="004157B6"/>
    <w:rsid w:val="004159FF"/>
    <w:rsid w:val="00415A37"/>
    <w:rsid w:val="0041685F"/>
    <w:rsid w:val="00416D08"/>
    <w:rsid w:val="00417604"/>
    <w:rsid w:val="00423708"/>
    <w:rsid w:val="00424C4C"/>
    <w:rsid w:val="004252AF"/>
    <w:rsid w:val="00427174"/>
    <w:rsid w:val="00427210"/>
    <w:rsid w:val="00430578"/>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662"/>
    <w:rsid w:val="00443D74"/>
    <w:rsid w:val="00443DE5"/>
    <w:rsid w:val="00443FA8"/>
    <w:rsid w:val="00443FEB"/>
    <w:rsid w:val="00444DC8"/>
    <w:rsid w:val="0044540D"/>
    <w:rsid w:val="00446913"/>
    <w:rsid w:val="0044731B"/>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5B"/>
    <w:rsid w:val="00460650"/>
    <w:rsid w:val="00461904"/>
    <w:rsid w:val="0046198C"/>
    <w:rsid w:val="00461CE4"/>
    <w:rsid w:val="004624F4"/>
    <w:rsid w:val="00462587"/>
    <w:rsid w:val="004635E0"/>
    <w:rsid w:val="00463897"/>
    <w:rsid w:val="004642FA"/>
    <w:rsid w:val="0046472C"/>
    <w:rsid w:val="00464D07"/>
    <w:rsid w:val="004658BF"/>
    <w:rsid w:val="00466E0A"/>
    <w:rsid w:val="00467B1D"/>
    <w:rsid w:val="00471043"/>
    <w:rsid w:val="004713B5"/>
    <w:rsid w:val="00472F7A"/>
    <w:rsid w:val="00472F8C"/>
    <w:rsid w:val="004730BE"/>
    <w:rsid w:val="0047509D"/>
    <w:rsid w:val="0047554A"/>
    <w:rsid w:val="004758C1"/>
    <w:rsid w:val="00475F9B"/>
    <w:rsid w:val="004765C1"/>
    <w:rsid w:val="0047687E"/>
    <w:rsid w:val="00477068"/>
    <w:rsid w:val="00477E28"/>
    <w:rsid w:val="00482A1E"/>
    <w:rsid w:val="00482BC0"/>
    <w:rsid w:val="00483462"/>
    <w:rsid w:val="00483E10"/>
    <w:rsid w:val="004842F8"/>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5B4"/>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62"/>
    <w:rsid w:val="004A7485"/>
    <w:rsid w:val="004A7F0E"/>
    <w:rsid w:val="004B01D9"/>
    <w:rsid w:val="004B0280"/>
    <w:rsid w:val="004B0E0C"/>
    <w:rsid w:val="004B1C98"/>
    <w:rsid w:val="004B219C"/>
    <w:rsid w:val="004B2B8B"/>
    <w:rsid w:val="004B2DE4"/>
    <w:rsid w:val="004B57E8"/>
    <w:rsid w:val="004B6BCA"/>
    <w:rsid w:val="004B6FBD"/>
    <w:rsid w:val="004B7455"/>
    <w:rsid w:val="004B7FEB"/>
    <w:rsid w:val="004C03F1"/>
    <w:rsid w:val="004C076A"/>
    <w:rsid w:val="004C0C4F"/>
    <w:rsid w:val="004C11AA"/>
    <w:rsid w:val="004C29F1"/>
    <w:rsid w:val="004C34F4"/>
    <w:rsid w:val="004C3894"/>
    <w:rsid w:val="004C40E5"/>
    <w:rsid w:val="004C42C8"/>
    <w:rsid w:val="004C4413"/>
    <w:rsid w:val="004C573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3D"/>
    <w:rsid w:val="004F0C1D"/>
    <w:rsid w:val="004F16F5"/>
    <w:rsid w:val="004F1A11"/>
    <w:rsid w:val="004F1C97"/>
    <w:rsid w:val="004F1E4F"/>
    <w:rsid w:val="004F30E1"/>
    <w:rsid w:val="004F33F0"/>
    <w:rsid w:val="004F38EB"/>
    <w:rsid w:val="004F57E9"/>
    <w:rsid w:val="004F6423"/>
    <w:rsid w:val="004F6FEF"/>
    <w:rsid w:val="004F7943"/>
    <w:rsid w:val="004F7EE5"/>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0EE"/>
    <w:rsid w:val="00506996"/>
    <w:rsid w:val="005070CC"/>
    <w:rsid w:val="005070F4"/>
    <w:rsid w:val="005107DF"/>
    <w:rsid w:val="00510C9C"/>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542"/>
    <w:rsid w:val="00521A8B"/>
    <w:rsid w:val="0052215E"/>
    <w:rsid w:val="00522200"/>
    <w:rsid w:val="00522732"/>
    <w:rsid w:val="00523654"/>
    <w:rsid w:val="0052470F"/>
    <w:rsid w:val="00525A62"/>
    <w:rsid w:val="00525B54"/>
    <w:rsid w:val="00525FD6"/>
    <w:rsid w:val="005260FE"/>
    <w:rsid w:val="005265F8"/>
    <w:rsid w:val="005273B1"/>
    <w:rsid w:val="00530BB3"/>
    <w:rsid w:val="00530BD4"/>
    <w:rsid w:val="00530FFF"/>
    <w:rsid w:val="005315A7"/>
    <w:rsid w:val="00531FA2"/>
    <w:rsid w:val="005321FB"/>
    <w:rsid w:val="0053254A"/>
    <w:rsid w:val="005325B5"/>
    <w:rsid w:val="0053314D"/>
    <w:rsid w:val="005332CF"/>
    <w:rsid w:val="005334CF"/>
    <w:rsid w:val="00533C4A"/>
    <w:rsid w:val="005357BB"/>
    <w:rsid w:val="005363F6"/>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EED"/>
    <w:rsid w:val="00567F45"/>
    <w:rsid w:val="00570722"/>
    <w:rsid w:val="005717E5"/>
    <w:rsid w:val="005717E7"/>
    <w:rsid w:val="0057188A"/>
    <w:rsid w:val="00571D6C"/>
    <w:rsid w:val="00572BCF"/>
    <w:rsid w:val="0057328C"/>
    <w:rsid w:val="005737EC"/>
    <w:rsid w:val="00574080"/>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25"/>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3C86"/>
    <w:rsid w:val="005D46A9"/>
    <w:rsid w:val="005D4AB8"/>
    <w:rsid w:val="005D511B"/>
    <w:rsid w:val="005D5949"/>
    <w:rsid w:val="005D5FBB"/>
    <w:rsid w:val="005D6204"/>
    <w:rsid w:val="005D6210"/>
    <w:rsid w:val="005D7383"/>
    <w:rsid w:val="005D7A77"/>
    <w:rsid w:val="005D7D8C"/>
    <w:rsid w:val="005E0667"/>
    <w:rsid w:val="005E0E80"/>
    <w:rsid w:val="005E22EB"/>
    <w:rsid w:val="005E25A4"/>
    <w:rsid w:val="005E2700"/>
    <w:rsid w:val="005E29E3"/>
    <w:rsid w:val="005E36FB"/>
    <w:rsid w:val="005E3B81"/>
    <w:rsid w:val="005E4667"/>
    <w:rsid w:val="005E5976"/>
    <w:rsid w:val="005E5FE0"/>
    <w:rsid w:val="005E655D"/>
    <w:rsid w:val="005F067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43"/>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293"/>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81"/>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4FC"/>
    <w:rsid w:val="00664184"/>
    <w:rsid w:val="00664C39"/>
    <w:rsid w:val="0066500F"/>
    <w:rsid w:val="00665B16"/>
    <w:rsid w:val="00665D82"/>
    <w:rsid w:val="006666F1"/>
    <w:rsid w:val="006666F6"/>
    <w:rsid w:val="00670373"/>
    <w:rsid w:val="00670606"/>
    <w:rsid w:val="00671B2B"/>
    <w:rsid w:val="00671D4E"/>
    <w:rsid w:val="00671DB5"/>
    <w:rsid w:val="00671E8F"/>
    <w:rsid w:val="006722B5"/>
    <w:rsid w:val="006727BF"/>
    <w:rsid w:val="0067281B"/>
    <w:rsid w:val="00673538"/>
    <w:rsid w:val="00677B00"/>
    <w:rsid w:val="00677F40"/>
    <w:rsid w:val="00680281"/>
    <w:rsid w:val="00681B6B"/>
    <w:rsid w:val="00681CDE"/>
    <w:rsid w:val="006824FC"/>
    <w:rsid w:val="0068448B"/>
    <w:rsid w:val="00685C49"/>
    <w:rsid w:val="00685D2B"/>
    <w:rsid w:val="00687997"/>
    <w:rsid w:val="00687E47"/>
    <w:rsid w:val="0069058D"/>
    <w:rsid w:val="006912EA"/>
    <w:rsid w:val="00692635"/>
    <w:rsid w:val="00693C7B"/>
    <w:rsid w:val="00694911"/>
    <w:rsid w:val="006966D7"/>
    <w:rsid w:val="00696EED"/>
    <w:rsid w:val="00697FA8"/>
    <w:rsid w:val="006A02C4"/>
    <w:rsid w:val="006A0320"/>
    <w:rsid w:val="006A0559"/>
    <w:rsid w:val="006A19E0"/>
    <w:rsid w:val="006A1A30"/>
    <w:rsid w:val="006A24E5"/>
    <w:rsid w:val="006A2889"/>
    <w:rsid w:val="006A2DF5"/>
    <w:rsid w:val="006A3415"/>
    <w:rsid w:val="006A39B7"/>
    <w:rsid w:val="006A41EB"/>
    <w:rsid w:val="006A4AF7"/>
    <w:rsid w:val="006A539D"/>
    <w:rsid w:val="006A58FD"/>
    <w:rsid w:val="006A614E"/>
    <w:rsid w:val="006A61B1"/>
    <w:rsid w:val="006A6750"/>
    <w:rsid w:val="006A675A"/>
    <w:rsid w:val="006A6A5B"/>
    <w:rsid w:val="006A7476"/>
    <w:rsid w:val="006A79A6"/>
    <w:rsid w:val="006B0550"/>
    <w:rsid w:val="006B1131"/>
    <w:rsid w:val="006B257C"/>
    <w:rsid w:val="006B3563"/>
    <w:rsid w:val="006B3F56"/>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5FE1"/>
    <w:rsid w:val="006C613D"/>
    <w:rsid w:val="006C6272"/>
    <w:rsid w:val="006C63B5"/>
    <w:rsid w:val="006D04B0"/>
    <w:rsid w:val="006D0977"/>
    <w:rsid w:val="006D1390"/>
    <w:rsid w:val="006D1BC0"/>
    <w:rsid w:val="006D2363"/>
    <w:rsid w:val="006D277B"/>
    <w:rsid w:val="006D3202"/>
    <w:rsid w:val="006D3C8B"/>
    <w:rsid w:val="006D3FB5"/>
    <w:rsid w:val="006D41C5"/>
    <w:rsid w:val="006D463E"/>
    <w:rsid w:val="006D6694"/>
    <w:rsid w:val="006D67EE"/>
    <w:rsid w:val="006D70C7"/>
    <w:rsid w:val="006E04DD"/>
    <w:rsid w:val="006E05DF"/>
    <w:rsid w:val="006E28D7"/>
    <w:rsid w:val="006E2957"/>
    <w:rsid w:val="006E2B14"/>
    <w:rsid w:val="006E42EC"/>
    <w:rsid w:val="006E48E7"/>
    <w:rsid w:val="006E533D"/>
    <w:rsid w:val="006E6883"/>
    <w:rsid w:val="006E75C7"/>
    <w:rsid w:val="006E75E4"/>
    <w:rsid w:val="006E7679"/>
    <w:rsid w:val="006F1F4B"/>
    <w:rsid w:val="006F2F71"/>
    <w:rsid w:val="006F486C"/>
    <w:rsid w:val="006F631C"/>
    <w:rsid w:val="006F6DAA"/>
    <w:rsid w:val="006F7115"/>
    <w:rsid w:val="006F7332"/>
    <w:rsid w:val="006F73A9"/>
    <w:rsid w:val="006F7D8E"/>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05B"/>
    <w:rsid w:val="00717339"/>
    <w:rsid w:val="00717909"/>
    <w:rsid w:val="00717D94"/>
    <w:rsid w:val="00720705"/>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37"/>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302"/>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79D"/>
    <w:rsid w:val="00780D1E"/>
    <w:rsid w:val="007818FF"/>
    <w:rsid w:val="00782325"/>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5A"/>
    <w:rsid w:val="0079488E"/>
    <w:rsid w:val="007948D0"/>
    <w:rsid w:val="00796DDB"/>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47"/>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EE"/>
    <w:rsid w:val="0080269D"/>
    <w:rsid w:val="008038EA"/>
    <w:rsid w:val="008040CB"/>
    <w:rsid w:val="008043C9"/>
    <w:rsid w:val="00806044"/>
    <w:rsid w:val="00807185"/>
    <w:rsid w:val="00807B75"/>
    <w:rsid w:val="00810237"/>
    <w:rsid w:val="00810AF3"/>
    <w:rsid w:val="00813105"/>
    <w:rsid w:val="0081324A"/>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D47"/>
    <w:rsid w:val="008344ED"/>
    <w:rsid w:val="008349ED"/>
    <w:rsid w:val="00834CBF"/>
    <w:rsid w:val="00834D3E"/>
    <w:rsid w:val="00835378"/>
    <w:rsid w:val="00836C8F"/>
    <w:rsid w:val="00837056"/>
    <w:rsid w:val="008409D4"/>
    <w:rsid w:val="00840BEE"/>
    <w:rsid w:val="0084174D"/>
    <w:rsid w:val="008417FF"/>
    <w:rsid w:val="00841A95"/>
    <w:rsid w:val="00841D01"/>
    <w:rsid w:val="00841D69"/>
    <w:rsid w:val="00841F51"/>
    <w:rsid w:val="00841F69"/>
    <w:rsid w:val="008429BA"/>
    <w:rsid w:val="008439C6"/>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9EC"/>
    <w:rsid w:val="00856DBF"/>
    <w:rsid w:val="008576A8"/>
    <w:rsid w:val="00857DE3"/>
    <w:rsid w:val="00860F5E"/>
    <w:rsid w:val="00860F76"/>
    <w:rsid w:val="00861205"/>
    <w:rsid w:val="00861C17"/>
    <w:rsid w:val="00861F49"/>
    <w:rsid w:val="0086202D"/>
    <w:rsid w:val="00862ABA"/>
    <w:rsid w:val="00863604"/>
    <w:rsid w:val="008638DF"/>
    <w:rsid w:val="00863D9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2037"/>
    <w:rsid w:val="00892810"/>
    <w:rsid w:val="0089307B"/>
    <w:rsid w:val="008930CD"/>
    <w:rsid w:val="008931B4"/>
    <w:rsid w:val="0089331B"/>
    <w:rsid w:val="008933BC"/>
    <w:rsid w:val="00893C2B"/>
    <w:rsid w:val="00893D5A"/>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2A"/>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1FC5"/>
    <w:rsid w:val="008C27A0"/>
    <w:rsid w:val="008C28CC"/>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4CF"/>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67"/>
    <w:rsid w:val="008F4D52"/>
    <w:rsid w:val="008F52B3"/>
    <w:rsid w:val="008F5556"/>
    <w:rsid w:val="008F5D7E"/>
    <w:rsid w:val="008F677F"/>
    <w:rsid w:val="008F6A15"/>
    <w:rsid w:val="008F6D6B"/>
    <w:rsid w:val="008F7226"/>
    <w:rsid w:val="008F7830"/>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122A7"/>
    <w:rsid w:val="0091248B"/>
    <w:rsid w:val="00912795"/>
    <w:rsid w:val="00913EE3"/>
    <w:rsid w:val="00914D3F"/>
    <w:rsid w:val="0091557F"/>
    <w:rsid w:val="00915C59"/>
    <w:rsid w:val="00915EBC"/>
    <w:rsid w:val="0091615C"/>
    <w:rsid w:val="00916CA4"/>
    <w:rsid w:val="00916DDB"/>
    <w:rsid w:val="0091715A"/>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E32"/>
    <w:rsid w:val="0094534E"/>
    <w:rsid w:val="00946722"/>
    <w:rsid w:val="009502F5"/>
    <w:rsid w:val="00951587"/>
    <w:rsid w:val="0095251F"/>
    <w:rsid w:val="00952A6D"/>
    <w:rsid w:val="00954A8F"/>
    <w:rsid w:val="00955F2F"/>
    <w:rsid w:val="0095653E"/>
    <w:rsid w:val="00956A4E"/>
    <w:rsid w:val="00956AB5"/>
    <w:rsid w:val="00956DE7"/>
    <w:rsid w:val="00957893"/>
    <w:rsid w:val="00960A92"/>
    <w:rsid w:val="009614F8"/>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0CB"/>
    <w:rsid w:val="0097609B"/>
    <w:rsid w:val="009773F1"/>
    <w:rsid w:val="00980CB2"/>
    <w:rsid w:val="00980D68"/>
    <w:rsid w:val="009816E0"/>
    <w:rsid w:val="009823C1"/>
    <w:rsid w:val="00983A43"/>
    <w:rsid w:val="00984027"/>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8C9"/>
    <w:rsid w:val="00995FEE"/>
    <w:rsid w:val="00996076"/>
    <w:rsid w:val="00996FBB"/>
    <w:rsid w:val="009978CF"/>
    <w:rsid w:val="009A0886"/>
    <w:rsid w:val="009A180D"/>
    <w:rsid w:val="009A1A54"/>
    <w:rsid w:val="009A2A2B"/>
    <w:rsid w:val="009A2E1A"/>
    <w:rsid w:val="009A2E1D"/>
    <w:rsid w:val="009A2F47"/>
    <w:rsid w:val="009A38C1"/>
    <w:rsid w:val="009A43BF"/>
    <w:rsid w:val="009A60D3"/>
    <w:rsid w:val="009A6B2F"/>
    <w:rsid w:val="009A6B3A"/>
    <w:rsid w:val="009A7D11"/>
    <w:rsid w:val="009B24D0"/>
    <w:rsid w:val="009B3266"/>
    <w:rsid w:val="009B338B"/>
    <w:rsid w:val="009B3B5B"/>
    <w:rsid w:val="009B3F3E"/>
    <w:rsid w:val="009B3FDD"/>
    <w:rsid w:val="009B4090"/>
    <w:rsid w:val="009B520E"/>
    <w:rsid w:val="009B62AA"/>
    <w:rsid w:val="009B654C"/>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70"/>
    <w:rsid w:val="009D0DC5"/>
    <w:rsid w:val="009D1038"/>
    <w:rsid w:val="009D184C"/>
    <w:rsid w:val="009D2E13"/>
    <w:rsid w:val="009D2F4F"/>
    <w:rsid w:val="009D41AE"/>
    <w:rsid w:val="009D5239"/>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6C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495F"/>
    <w:rsid w:val="00A1776F"/>
    <w:rsid w:val="00A215B6"/>
    <w:rsid w:val="00A23B71"/>
    <w:rsid w:val="00A24290"/>
    <w:rsid w:val="00A24A76"/>
    <w:rsid w:val="00A24FC3"/>
    <w:rsid w:val="00A25751"/>
    <w:rsid w:val="00A26601"/>
    <w:rsid w:val="00A26794"/>
    <w:rsid w:val="00A26D56"/>
    <w:rsid w:val="00A26F11"/>
    <w:rsid w:val="00A2707D"/>
    <w:rsid w:val="00A27446"/>
    <w:rsid w:val="00A27846"/>
    <w:rsid w:val="00A32840"/>
    <w:rsid w:val="00A32BE9"/>
    <w:rsid w:val="00A32F01"/>
    <w:rsid w:val="00A32FBD"/>
    <w:rsid w:val="00A33366"/>
    <w:rsid w:val="00A33684"/>
    <w:rsid w:val="00A35E49"/>
    <w:rsid w:val="00A363BD"/>
    <w:rsid w:val="00A3699B"/>
    <w:rsid w:val="00A36CC9"/>
    <w:rsid w:val="00A36D58"/>
    <w:rsid w:val="00A37373"/>
    <w:rsid w:val="00A41AC1"/>
    <w:rsid w:val="00A41CA4"/>
    <w:rsid w:val="00A42218"/>
    <w:rsid w:val="00A42B33"/>
    <w:rsid w:val="00A42FE7"/>
    <w:rsid w:val="00A43140"/>
    <w:rsid w:val="00A432E9"/>
    <w:rsid w:val="00A436C9"/>
    <w:rsid w:val="00A43835"/>
    <w:rsid w:val="00A4394E"/>
    <w:rsid w:val="00A43C02"/>
    <w:rsid w:val="00A441DB"/>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022"/>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0D7"/>
    <w:rsid w:val="00A71150"/>
    <w:rsid w:val="00A71BA0"/>
    <w:rsid w:val="00A728AD"/>
    <w:rsid w:val="00A73BF7"/>
    <w:rsid w:val="00A744AD"/>
    <w:rsid w:val="00A747AC"/>
    <w:rsid w:val="00A74B22"/>
    <w:rsid w:val="00A75E04"/>
    <w:rsid w:val="00A762B4"/>
    <w:rsid w:val="00A76B03"/>
    <w:rsid w:val="00A76EAF"/>
    <w:rsid w:val="00A76F66"/>
    <w:rsid w:val="00A77900"/>
    <w:rsid w:val="00A80545"/>
    <w:rsid w:val="00A8071F"/>
    <w:rsid w:val="00A80C02"/>
    <w:rsid w:val="00A81851"/>
    <w:rsid w:val="00A81AA2"/>
    <w:rsid w:val="00A81FB7"/>
    <w:rsid w:val="00A829C4"/>
    <w:rsid w:val="00A83F3F"/>
    <w:rsid w:val="00A84437"/>
    <w:rsid w:val="00A844AD"/>
    <w:rsid w:val="00A84786"/>
    <w:rsid w:val="00A85128"/>
    <w:rsid w:val="00A857C4"/>
    <w:rsid w:val="00A865DA"/>
    <w:rsid w:val="00A90309"/>
    <w:rsid w:val="00A90821"/>
    <w:rsid w:val="00A90C03"/>
    <w:rsid w:val="00A91483"/>
    <w:rsid w:val="00A92611"/>
    <w:rsid w:val="00A934E0"/>
    <w:rsid w:val="00A9379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646"/>
    <w:rsid w:val="00AB7367"/>
    <w:rsid w:val="00AB7432"/>
    <w:rsid w:val="00AB76FA"/>
    <w:rsid w:val="00AB7730"/>
    <w:rsid w:val="00AC0300"/>
    <w:rsid w:val="00AC0420"/>
    <w:rsid w:val="00AC086D"/>
    <w:rsid w:val="00AC1757"/>
    <w:rsid w:val="00AC1F91"/>
    <w:rsid w:val="00AC2788"/>
    <w:rsid w:val="00AC2A50"/>
    <w:rsid w:val="00AC32A3"/>
    <w:rsid w:val="00AC49D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CDD"/>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72"/>
    <w:rsid w:val="00B01C30"/>
    <w:rsid w:val="00B02C9A"/>
    <w:rsid w:val="00B05A03"/>
    <w:rsid w:val="00B06374"/>
    <w:rsid w:val="00B07665"/>
    <w:rsid w:val="00B076FD"/>
    <w:rsid w:val="00B07D65"/>
    <w:rsid w:val="00B1096B"/>
    <w:rsid w:val="00B1123C"/>
    <w:rsid w:val="00B124DD"/>
    <w:rsid w:val="00B12512"/>
    <w:rsid w:val="00B14544"/>
    <w:rsid w:val="00B15291"/>
    <w:rsid w:val="00B16439"/>
    <w:rsid w:val="00B16562"/>
    <w:rsid w:val="00B176FD"/>
    <w:rsid w:val="00B17BD9"/>
    <w:rsid w:val="00B17DBA"/>
    <w:rsid w:val="00B20CE5"/>
    <w:rsid w:val="00B210DB"/>
    <w:rsid w:val="00B216AA"/>
    <w:rsid w:val="00B219F8"/>
    <w:rsid w:val="00B21AC5"/>
    <w:rsid w:val="00B21EFA"/>
    <w:rsid w:val="00B24214"/>
    <w:rsid w:val="00B2459A"/>
    <w:rsid w:val="00B24A32"/>
    <w:rsid w:val="00B24A96"/>
    <w:rsid w:val="00B252D4"/>
    <w:rsid w:val="00B2694E"/>
    <w:rsid w:val="00B26D34"/>
    <w:rsid w:val="00B27D89"/>
    <w:rsid w:val="00B3055F"/>
    <w:rsid w:val="00B30561"/>
    <w:rsid w:val="00B3068F"/>
    <w:rsid w:val="00B306FE"/>
    <w:rsid w:val="00B30AC8"/>
    <w:rsid w:val="00B30E86"/>
    <w:rsid w:val="00B312C4"/>
    <w:rsid w:val="00B315BC"/>
    <w:rsid w:val="00B3287D"/>
    <w:rsid w:val="00B33394"/>
    <w:rsid w:val="00B33EAC"/>
    <w:rsid w:val="00B349C5"/>
    <w:rsid w:val="00B34FE6"/>
    <w:rsid w:val="00B3551C"/>
    <w:rsid w:val="00B35830"/>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1"/>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82E"/>
    <w:rsid w:val="00B81E4A"/>
    <w:rsid w:val="00B82B11"/>
    <w:rsid w:val="00B82E9C"/>
    <w:rsid w:val="00B83109"/>
    <w:rsid w:val="00B8311D"/>
    <w:rsid w:val="00B831AF"/>
    <w:rsid w:val="00B83AF3"/>
    <w:rsid w:val="00B84723"/>
    <w:rsid w:val="00B8671F"/>
    <w:rsid w:val="00B87FE9"/>
    <w:rsid w:val="00B9045F"/>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7C"/>
    <w:rsid w:val="00BB45B4"/>
    <w:rsid w:val="00BB45DF"/>
    <w:rsid w:val="00BB4A57"/>
    <w:rsid w:val="00BB5270"/>
    <w:rsid w:val="00BB54F0"/>
    <w:rsid w:val="00BB6B79"/>
    <w:rsid w:val="00BC0A93"/>
    <w:rsid w:val="00BC0EC9"/>
    <w:rsid w:val="00BC1CD4"/>
    <w:rsid w:val="00BC22EF"/>
    <w:rsid w:val="00BC2E44"/>
    <w:rsid w:val="00BC3440"/>
    <w:rsid w:val="00BC3DF9"/>
    <w:rsid w:val="00BC3EEA"/>
    <w:rsid w:val="00BC403A"/>
    <w:rsid w:val="00BC41C5"/>
    <w:rsid w:val="00BC531E"/>
    <w:rsid w:val="00BC7052"/>
    <w:rsid w:val="00BC74E7"/>
    <w:rsid w:val="00BC759E"/>
    <w:rsid w:val="00BC7964"/>
    <w:rsid w:val="00BD00CF"/>
    <w:rsid w:val="00BD2E81"/>
    <w:rsid w:val="00BD3D5D"/>
    <w:rsid w:val="00BE028D"/>
    <w:rsid w:val="00BE13D5"/>
    <w:rsid w:val="00BE1520"/>
    <w:rsid w:val="00BE1858"/>
    <w:rsid w:val="00BE3B73"/>
    <w:rsid w:val="00BE3C0E"/>
    <w:rsid w:val="00BE3EEA"/>
    <w:rsid w:val="00BE43A9"/>
    <w:rsid w:val="00BE4401"/>
    <w:rsid w:val="00BE5267"/>
    <w:rsid w:val="00BE594B"/>
    <w:rsid w:val="00BE598F"/>
    <w:rsid w:val="00BE5E87"/>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BF7FA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C54"/>
    <w:rsid w:val="00C13D69"/>
    <w:rsid w:val="00C1441F"/>
    <w:rsid w:val="00C1458E"/>
    <w:rsid w:val="00C147E1"/>
    <w:rsid w:val="00C14D52"/>
    <w:rsid w:val="00C158E9"/>
    <w:rsid w:val="00C160A1"/>
    <w:rsid w:val="00C16987"/>
    <w:rsid w:val="00C16D04"/>
    <w:rsid w:val="00C171BC"/>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759"/>
    <w:rsid w:val="00C31EC9"/>
    <w:rsid w:val="00C32030"/>
    <w:rsid w:val="00C32101"/>
    <w:rsid w:val="00C327B5"/>
    <w:rsid w:val="00C32E53"/>
    <w:rsid w:val="00C338F5"/>
    <w:rsid w:val="00C35066"/>
    <w:rsid w:val="00C357D8"/>
    <w:rsid w:val="00C3717C"/>
    <w:rsid w:val="00C3734E"/>
    <w:rsid w:val="00C373EA"/>
    <w:rsid w:val="00C37E50"/>
    <w:rsid w:val="00C42315"/>
    <w:rsid w:val="00C42A0E"/>
    <w:rsid w:val="00C44E96"/>
    <w:rsid w:val="00C44F5B"/>
    <w:rsid w:val="00C458E8"/>
    <w:rsid w:val="00C468E9"/>
    <w:rsid w:val="00C476D8"/>
    <w:rsid w:val="00C47CE7"/>
    <w:rsid w:val="00C515B6"/>
    <w:rsid w:val="00C51CF2"/>
    <w:rsid w:val="00C52086"/>
    <w:rsid w:val="00C544C8"/>
    <w:rsid w:val="00C54B23"/>
    <w:rsid w:val="00C54CC2"/>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133"/>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75E"/>
    <w:rsid w:val="00CA02E5"/>
    <w:rsid w:val="00CA0CC5"/>
    <w:rsid w:val="00CA23C1"/>
    <w:rsid w:val="00CA2B04"/>
    <w:rsid w:val="00CA347D"/>
    <w:rsid w:val="00CA3A0F"/>
    <w:rsid w:val="00CA3A72"/>
    <w:rsid w:val="00CA3FAE"/>
    <w:rsid w:val="00CA47CB"/>
    <w:rsid w:val="00CA5166"/>
    <w:rsid w:val="00CA5BCE"/>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2"/>
    <w:rsid w:val="00CC6381"/>
    <w:rsid w:val="00CC654F"/>
    <w:rsid w:val="00CC6C5E"/>
    <w:rsid w:val="00CC7C6B"/>
    <w:rsid w:val="00CD0287"/>
    <w:rsid w:val="00CD03A8"/>
    <w:rsid w:val="00CD03AD"/>
    <w:rsid w:val="00CD0435"/>
    <w:rsid w:val="00CD0FCD"/>
    <w:rsid w:val="00CD10AC"/>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CBD"/>
    <w:rsid w:val="00CE0A3E"/>
    <w:rsid w:val="00CE1414"/>
    <w:rsid w:val="00CE275A"/>
    <w:rsid w:val="00CE2A25"/>
    <w:rsid w:val="00CE2B8F"/>
    <w:rsid w:val="00CE2EEF"/>
    <w:rsid w:val="00CE3247"/>
    <w:rsid w:val="00CE498D"/>
    <w:rsid w:val="00CE5A18"/>
    <w:rsid w:val="00CE6713"/>
    <w:rsid w:val="00CE6FEA"/>
    <w:rsid w:val="00CE7939"/>
    <w:rsid w:val="00CF0529"/>
    <w:rsid w:val="00CF06D5"/>
    <w:rsid w:val="00CF1B69"/>
    <w:rsid w:val="00CF1D58"/>
    <w:rsid w:val="00CF2677"/>
    <w:rsid w:val="00CF2CB6"/>
    <w:rsid w:val="00CF4B8C"/>
    <w:rsid w:val="00CF5ADB"/>
    <w:rsid w:val="00CF63E5"/>
    <w:rsid w:val="00CF66FF"/>
    <w:rsid w:val="00CF6F7F"/>
    <w:rsid w:val="00CF705D"/>
    <w:rsid w:val="00CF7B33"/>
    <w:rsid w:val="00D004A2"/>
    <w:rsid w:val="00D019AF"/>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364"/>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D"/>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34"/>
    <w:rsid w:val="00D60271"/>
    <w:rsid w:val="00D60410"/>
    <w:rsid w:val="00D60623"/>
    <w:rsid w:val="00D60BE4"/>
    <w:rsid w:val="00D60E01"/>
    <w:rsid w:val="00D60E84"/>
    <w:rsid w:val="00D611AB"/>
    <w:rsid w:val="00D6124A"/>
    <w:rsid w:val="00D61DED"/>
    <w:rsid w:val="00D62793"/>
    <w:rsid w:val="00D63110"/>
    <w:rsid w:val="00D6652F"/>
    <w:rsid w:val="00D66697"/>
    <w:rsid w:val="00D66A43"/>
    <w:rsid w:val="00D66F4C"/>
    <w:rsid w:val="00D67710"/>
    <w:rsid w:val="00D67949"/>
    <w:rsid w:val="00D70555"/>
    <w:rsid w:val="00D7155A"/>
    <w:rsid w:val="00D720E9"/>
    <w:rsid w:val="00D722C8"/>
    <w:rsid w:val="00D73174"/>
    <w:rsid w:val="00D734C0"/>
    <w:rsid w:val="00D734C6"/>
    <w:rsid w:val="00D73763"/>
    <w:rsid w:val="00D73765"/>
    <w:rsid w:val="00D7377C"/>
    <w:rsid w:val="00D74236"/>
    <w:rsid w:val="00D75062"/>
    <w:rsid w:val="00D75609"/>
    <w:rsid w:val="00D758B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0F0"/>
    <w:rsid w:val="00D9669E"/>
    <w:rsid w:val="00D9748B"/>
    <w:rsid w:val="00D9751C"/>
    <w:rsid w:val="00D977CC"/>
    <w:rsid w:val="00D9796B"/>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9D6"/>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DE1"/>
    <w:rsid w:val="00DC3F3B"/>
    <w:rsid w:val="00DC4BE0"/>
    <w:rsid w:val="00DC6585"/>
    <w:rsid w:val="00DC673E"/>
    <w:rsid w:val="00DC7576"/>
    <w:rsid w:val="00DD0085"/>
    <w:rsid w:val="00DD008C"/>
    <w:rsid w:val="00DD0202"/>
    <w:rsid w:val="00DD096F"/>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C09"/>
    <w:rsid w:val="00E201D8"/>
    <w:rsid w:val="00E21768"/>
    <w:rsid w:val="00E217CA"/>
    <w:rsid w:val="00E2216E"/>
    <w:rsid w:val="00E2272C"/>
    <w:rsid w:val="00E22C8D"/>
    <w:rsid w:val="00E24B5E"/>
    <w:rsid w:val="00E250DF"/>
    <w:rsid w:val="00E2520F"/>
    <w:rsid w:val="00E2534F"/>
    <w:rsid w:val="00E25A55"/>
    <w:rsid w:val="00E25CFD"/>
    <w:rsid w:val="00E25D98"/>
    <w:rsid w:val="00E25E14"/>
    <w:rsid w:val="00E267BA"/>
    <w:rsid w:val="00E2694C"/>
    <w:rsid w:val="00E26CF5"/>
    <w:rsid w:val="00E270AB"/>
    <w:rsid w:val="00E27C8B"/>
    <w:rsid w:val="00E312C2"/>
    <w:rsid w:val="00E32664"/>
    <w:rsid w:val="00E32EE3"/>
    <w:rsid w:val="00E33261"/>
    <w:rsid w:val="00E345D2"/>
    <w:rsid w:val="00E34FE1"/>
    <w:rsid w:val="00E374D9"/>
    <w:rsid w:val="00E375BF"/>
    <w:rsid w:val="00E3782C"/>
    <w:rsid w:val="00E37BF1"/>
    <w:rsid w:val="00E37D44"/>
    <w:rsid w:val="00E405E7"/>
    <w:rsid w:val="00E407FC"/>
    <w:rsid w:val="00E41860"/>
    <w:rsid w:val="00E42587"/>
    <w:rsid w:val="00E4266A"/>
    <w:rsid w:val="00E42A6B"/>
    <w:rsid w:val="00E42B7C"/>
    <w:rsid w:val="00E43E61"/>
    <w:rsid w:val="00E448B7"/>
    <w:rsid w:val="00E451AD"/>
    <w:rsid w:val="00E4584D"/>
    <w:rsid w:val="00E46A71"/>
    <w:rsid w:val="00E508D6"/>
    <w:rsid w:val="00E50D81"/>
    <w:rsid w:val="00E50F51"/>
    <w:rsid w:val="00E50F94"/>
    <w:rsid w:val="00E51974"/>
    <w:rsid w:val="00E529C6"/>
    <w:rsid w:val="00E52B67"/>
    <w:rsid w:val="00E533F9"/>
    <w:rsid w:val="00E54BE2"/>
    <w:rsid w:val="00E558E9"/>
    <w:rsid w:val="00E55E1A"/>
    <w:rsid w:val="00E55E31"/>
    <w:rsid w:val="00E56BA8"/>
    <w:rsid w:val="00E57802"/>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D37"/>
    <w:rsid w:val="00E65E3A"/>
    <w:rsid w:val="00E65FA9"/>
    <w:rsid w:val="00E660CD"/>
    <w:rsid w:val="00E666D3"/>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0C6"/>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14"/>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E63"/>
    <w:rsid w:val="00EB58C7"/>
    <w:rsid w:val="00EB5DC1"/>
    <w:rsid w:val="00EB6914"/>
    <w:rsid w:val="00EB6D85"/>
    <w:rsid w:val="00EB7FC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7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5BE"/>
    <w:rsid w:val="00F229DE"/>
    <w:rsid w:val="00F2421D"/>
    <w:rsid w:val="00F24A9F"/>
    <w:rsid w:val="00F25241"/>
    <w:rsid w:val="00F277ED"/>
    <w:rsid w:val="00F31B00"/>
    <w:rsid w:val="00F32177"/>
    <w:rsid w:val="00F33516"/>
    <w:rsid w:val="00F33852"/>
    <w:rsid w:val="00F33957"/>
    <w:rsid w:val="00F342E4"/>
    <w:rsid w:val="00F34532"/>
    <w:rsid w:val="00F346E3"/>
    <w:rsid w:val="00F34725"/>
    <w:rsid w:val="00F3565B"/>
    <w:rsid w:val="00F35F2A"/>
    <w:rsid w:val="00F368F7"/>
    <w:rsid w:val="00F36BDE"/>
    <w:rsid w:val="00F37882"/>
    <w:rsid w:val="00F40874"/>
    <w:rsid w:val="00F40BD7"/>
    <w:rsid w:val="00F40E95"/>
    <w:rsid w:val="00F4146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F82"/>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4F"/>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783"/>
    <w:rsid w:val="00F81F56"/>
    <w:rsid w:val="00F8218F"/>
    <w:rsid w:val="00F82C3C"/>
    <w:rsid w:val="00F830D5"/>
    <w:rsid w:val="00F83243"/>
    <w:rsid w:val="00F83398"/>
    <w:rsid w:val="00F84093"/>
    <w:rsid w:val="00F842F6"/>
    <w:rsid w:val="00F84C15"/>
    <w:rsid w:val="00F85285"/>
    <w:rsid w:val="00F85F5F"/>
    <w:rsid w:val="00F869FF"/>
    <w:rsid w:val="00F86F43"/>
    <w:rsid w:val="00F87DF1"/>
    <w:rsid w:val="00F91643"/>
    <w:rsid w:val="00F92071"/>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375"/>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80D"/>
    <w:rsid w:val="00FC2982"/>
    <w:rsid w:val="00FC30FB"/>
    <w:rsid w:val="00FC3EFB"/>
    <w:rsid w:val="00FC46D9"/>
    <w:rsid w:val="00FC4C61"/>
    <w:rsid w:val="00FC5449"/>
    <w:rsid w:val="00FC5CAE"/>
    <w:rsid w:val="00FC5EA5"/>
    <w:rsid w:val="00FC674E"/>
    <w:rsid w:val="00FD003B"/>
    <w:rsid w:val="00FD0613"/>
    <w:rsid w:val="00FD0834"/>
    <w:rsid w:val="00FD0F2E"/>
    <w:rsid w:val="00FD18A1"/>
    <w:rsid w:val="00FD1A28"/>
    <w:rsid w:val="00FD1BA9"/>
    <w:rsid w:val="00FD1E9A"/>
    <w:rsid w:val="00FD2A30"/>
    <w:rsid w:val="00FD34DC"/>
    <w:rsid w:val="00FD5736"/>
    <w:rsid w:val="00FD5D81"/>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2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1B7543"/>
  </w:style>
  <w:style w:type="paragraph" w:customStyle="1" w:styleId="Standard">
    <w:name w:val="Standard"/>
    <w:rsid w:val="00E22C8D"/>
    <w:pPr>
      <w:suppressAutoHyphens/>
      <w:autoSpaceDN w:val="0"/>
      <w:spacing w:after="200" w:line="276" w:lineRule="auto"/>
      <w:ind w:firstLine="0"/>
      <w:jc w:val="left"/>
      <w:textAlignment w:val="baseline"/>
    </w:pPr>
    <w:rPr>
      <w:rFonts w:ascii="Times New Roman" w:eastAsia="Calibri" w:hAnsi="Times New Roman" w:cs="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767055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442001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84039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226950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498439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90082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17232</Words>
  <Characters>9823</Characters>
  <Application>Microsoft Office Word</Application>
  <DocSecurity>0</DocSecurity>
  <Lines>81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Pukelienė</cp:lastModifiedBy>
  <cp:revision>5</cp:revision>
  <cp:lastPrinted>2021-11-02T20:49:00Z</cp:lastPrinted>
  <dcterms:created xsi:type="dcterms:W3CDTF">2025-03-21T10:38:00Z</dcterms:created>
  <dcterms:modified xsi:type="dcterms:W3CDTF">2025-03-22T23:17:00Z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