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E8285" w14:textId="77777777" w:rsidR="009C5D91" w:rsidRPr="00F23D72" w:rsidRDefault="00F7047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Pr>
          <w:rFonts w:ascii="Times New Roman" w:hAnsi="Times New Roman"/>
          <w:b/>
          <w:bCs/>
          <w:color w:val="000000" w:themeColor="text1"/>
          <w:spacing w:val="0"/>
          <w:sz w:val="22"/>
          <w:szCs w:val="22"/>
          <w:lang w:val="lt-LT"/>
        </w:rPr>
        <w:t>VILNIAUS UNIVERSIT</w:t>
      </w:r>
      <w:r w:rsidR="00F63F6A" w:rsidRPr="00F23D72">
        <w:rPr>
          <w:rFonts w:ascii="Times New Roman" w:hAnsi="Times New Roman"/>
          <w:b/>
          <w:bCs/>
          <w:color w:val="000000" w:themeColor="text1"/>
          <w:spacing w:val="0"/>
          <w:sz w:val="22"/>
          <w:szCs w:val="22"/>
          <w:lang w:val="lt-LT"/>
        </w:rPr>
        <w:t>ETO LIGONINĖ SANTAROS KLINIKOS</w:t>
      </w:r>
    </w:p>
    <w:p w14:paraId="6CE1EF0C" w14:textId="77777777" w:rsidR="009C5D91" w:rsidRPr="003C55F2" w:rsidRDefault="009C5D91">
      <w:pPr>
        <w:pStyle w:val="Body"/>
        <w:spacing w:line="240" w:lineRule="auto"/>
        <w:jc w:val="both"/>
        <w:rPr>
          <w:rFonts w:ascii="Times New Roman" w:eastAsia="Times New Roman" w:hAnsi="Times New Roman" w:cs="Times New Roman"/>
          <w:color w:val="000000" w:themeColor="text1"/>
          <w:sz w:val="8"/>
          <w:szCs w:val="8"/>
        </w:rPr>
      </w:pPr>
    </w:p>
    <w:p w14:paraId="329C8B2F" w14:textId="22640A72" w:rsidR="009C5D91" w:rsidRDefault="006D6A2E">
      <w:pPr>
        <w:pStyle w:val="Title"/>
        <w:keepNext/>
        <w:spacing w:line="240" w:lineRule="auto"/>
        <w:jc w:val="center"/>
        <w:rPr>
          <w:rFonts w:ascii="Times New Roman" w:hAnsi="Times New Roman"/>
          <w:b/>
          <w:bCs/>
          <w:color w:val="000000" w:themeColor="text1"/>
          <w:spacing w:val="0"/>
          <w:sz w:val="22"/>
          <w:szCs w:val="22"/>
          <w:lang w:val="lt-LT"/>
        </w:rPr>
      </w:pPr>
      <w:r w:rsidRPr="00F23D72">
        <w:rPr>
          <w:rFonts w:ascii="Times New Roman" w:hAnsi="Times New Roman"/>
          <w:b/>
          <w:bCs/>
          <w:color w:val="000000" w:themeColor="text1"/>
          <w:spacing w:val="0"/>
          <w:sz w:val="22"/>
          <w:szCs w:val="22"/>
          <w:lang w:val="lt-LT"/>
        </w:rPr>
        <w:t>SPECIALIOSIOS</w:t>
      </w:r>
      <w:r w:rsidR="00F63F6A" w:rsidRPr="00F23D72">
        <w:rPr>
          <w:rFonts w:ascii="Times New Roman" w:hAnsi="Times New Roman"/>
          <w:b/>
          <w:bCs/>
          <w:color w:val="000000" w:themeColor="text1"/>
          <w:spacing w:val="0"/>
          <w:sz w:val="22"/>
          <w:szCs w:val="22"/>
          <w:lang w:val="lt-LT"/>
        </w:rPr>
        <w:t xml:space="preserve"> PIRKIM</w:t>
      </w:r>
      <w:r w:rsidRPr="00F23D72">
        <w:rPr>
          <w:rFonts w:ascii="Times New Roman" w:hAnsi="Times New Roman"/>
          <w:b/>
          <w:bCs/>
          <w:color w:val="000000" w:themeColor="text1"/>
          <w:spacing w:val="0"/>
          <w:sz w:val="22"/>
          <w:szCs w:val="22"/>
          <w:lang w:val="lt-LT"/>
        </w:rPr>
        <w:t>O</w:t>
      </w:r>
      <w:r w:rsidR="00F63F6A" w:rsidRPr="00F23D72">
        <w:rPr>
          <w:rFonts w:ascii="Times New Roman" w:hAnsi="Times New Roman"/>
          <w:b/>
          <w:bCs/>
          <w:color w:val="000000" w:themeColor="text1"/>
          <w:spacing w:val="0"/>
          <w:sz w:val="22"/>
          <w:szCs w:val="22"/>
          <w:lang w:val="lt-LT"/>
        </w:rPr>
        <w:t xml:space="preserve"> SĄLYGOS</w:t>
      </w:r>
      <w:r w:rsidR="008C6E9A">
        <w:rPr>
          <w:rFonts w:ascii="Times New Roman" w:hAnsi="Times New Roman"/>
          <w:b/>
          <w:bCs/>
          <w:color w:val="000000" w:themeColor="text1"/>
          <w:spacing w:val="0"/>
          <w:sz w:val="22"/>
          <w:szCs w:val="22"/>
          <w:lang w:val="lt-LT"/>
        </w:rPr>
        <w:t xml:space="preserve"> (SPS)</w:t>
      </w:r>
    </w:p>
    <w:p w14:paraId="10990D51" w14:textId="77777777" w:rsidR="009729B4" w:rsidRPr="009729B4" w:rsidRDefault="009729B4" w:rsidP="009729B4">
      <w:pPr>
        <w:pStyle w:val="Body2"/>
        <w:rPr>
          <w:lang w:val="lt-LT"/>
        </w:rPr>
      </w:pPr>
    </w:p>
    <w:p w14:paraId="207B454E" w14:textId="3566E00D" w:rsidR="00280F27" w:rsidRPr="008D3F13" w:rsidRDefault="00B4455B" w:rsidP="00332C16">
      <w:pPr>
        <w:jc w:val="center"/>
        <w:rPr>
          <w:b/>
          <w:bCs/>
          <w:kern w:val="2"/>
          <w:sz w:val="22"/>
          <w:szCs w:val="22"/>
        </w:rPr>
      </w:pPr>
      <w:r w:rsidRPr="00B4455B">
        <w:rPr>
          <w:b/>
          <w:bCs/>
          <w:kern w:val="2"/>
          <w:sz w:val="22"/>
          <w:szCs w:val="22"/>
        </w:rPr>
        <w:t>F korpuso pastato valdymo sistemos atnaujinimas</w:t>
      </w:r>
      <w:r w:rsidR="007D71A9">
        <w:rPr>
          <w:b/>
          <w:bCs/>
          <w:kern w:val="2"/>
          <w:sz w:val="22"/>
          <w:szCs w:val="22"/>
        </w:rPr>
        <w:t xml:space="preserve"> 10443</w:t>
      </w:r>
    </w:p>
    <w:p w14:paraId="05E12AEE" w14:textId="77777777" w:rsidR="007423AB" w:rsidRPr="008D3F13" w:rsidRDefault="007423AB" w:rsidP="00332C16">
      <w:pPr>
        <w:jc w:val="center"/>
        <w:rPr>
          <w:b/>
          <w:bCs/>
          <w:color w:val="000000" w:themeColor="text1"/>
          <w:sz w:val="22"/>
          <w:szCs w:val="22"/>
          <w:lang w:val="lt-LT"/>
        </w:rPr>
      </w:pPr>
    </w:p>
    <w:p w14:paraId="28CCFF19" w14:textId="65603953" w:rsidR="00FF361C" w:rsidRPr="008D3F13" w:rsidRDefault="004D35E3" w:rsidP="007E718F">
      <w:pPr>
        <w:ind w:left="851"/>
        <w:jc w:val="both"/>
        <w:rPr>
          <w:sz w:val="22"/>
          <w:szCs w:val="22"/>
          <w:lang w:val="lt-LT"/>
        </w:rPr>
      </w:pPr>
      <w:r w:rsidRPr="008D3F13">
        <w:rPr>
          <w:color w:val="000000" w:themeColor="text1"/>
          <w:sz w:val="22"/>
          <w:szCs w:val="22"/>
          <w:lang w:val="lt-LT"/>
        </w:rPr>
        <w:tab/>
        <w:t>1.</w:t>
      </w:r>
      <w:r w:rsidR="006D4DF7" w:rsidRPr="008D3F13">
        <w:rPr>
          <w:color w:val="000000" w:themeColor="text1"/>
          <w:sz w:val="22"/>
          <w:szCs w:val="22"/>
          <w:lang w:val="lt-LT"/>
        </w:rPr>
        <w:t xml:space="preserve"> </w:t>
      </w:r>
      <w:r w:rsidR="00FF361C" w:rsidRPr="008D3F13">
        <w:rPr>
          <w:color w:val="000000" w:themeColor="text1"/>
          <w:sz w:val="22"/>
          <w:szCs w:val="22"/>
          <w:lang w:val="lt-LT"/>
        </w:rPr>
        <w:t>VšĮ Vilniaus universiteto ligoninė Santaros klinikos (toliau - PO)</w:t>
      </w:r>
      <w:r w:rsidR="005328B6" w:rsidRPr="008D3F13">
        <w:rPr>
          <w:color w:val="000000" w:themeColor="text1"/>
          <w:sz w:val="22"/>
          <w:szCs w:val="22"/>
          <w:lang w:val="lt-LT"/>
        </w:rPr>
        <w:t>,</w:t>
      </w:r>
      <w:r w:rsidR="00C657CB" w:rsidRPr="008D3F13">
        <w:rPr>
          <w:color w:val="000000" w:themeColor="text1"/>
          <w:sz w:val="22"/>
          <w:szCs w:val="22"/>
          <w:lang w:val="lt-LT"/>
        </w:rPr>
        <w:t xml:space="preserve"> </w:t>
      </w:r>
      <w:r w:rsidR="00FF361C" w:rsidRPr="008D3F13">
        <w:rPr>
          <w:color w:val="000000" w:themeColor="text1"/>
          <w:sz w:val="22"/>
          <w:szCs w:val="22"/>
          <w:lang w:val="lt-LT"/>
        </w:rPr>
        <w:t>vykdydama viešąjį pirkimą numato įsigyti</w:t>
      </w:r>
      <w:r w:rsidR="00332C16" w:rsidRPr="008D3F13">
        <w:rPr>
          <w:color w:val="000000" w:themeColor="text1"/>
          <w:sz w:val="22"/>
          <w:szCs w:val="22"/>
          <w:lang w:val="lt-LT"/>
        </w:rPr>
        <w:t xml:space="preserve"> </w:t>
      </w:r>
      <w:r w:rsidR="007D71A9" w:rsidRPr="007D71A9">
        <w:rPr>
          <w:color w:val="000000" w:themeColor="text1"/>
          <w:sz w:val="22"/>
          <w:szCs w:val="22"/>
          <w:lang w:val="lt-LT"/>
        </w:rPr>
        <w:t>F korpuso pastato valdymo sistemos atnaujinim</w:t>
      </w:r>
      <w:r w:rsidR="00F026BE">
        <w:rPr>
          <w:color w:val="000000" w:themeColor="text1"/>
          <w:sz w:val="22"/>
          <w:szCs w:val="22"/>
          <w:lang w:val="lt-LT"/>
        </w:rPr>
        <w:t xml:space="preserve">o </w:t>
      </w:r>
      <w:r w:rsidR="000E0088" w:rsidRPr="008D3F13">
        <w:rPr>
          <w:color w:val="000000" w:themeColor="text1"/>
          <w:sz w:val="22"/>
          <w:szCs w:val="22"/>
          <w:lang w:val="lt-LT"/>
        </w:rPr>
        <w:t xml:space="preserve">paslaugas </w:t>
      </w:r>
      <w:r w:rsidR="00FF361C" w:rsidRPr="008D3F13">
        <w:rPr>
          <w:sz w:val="22"/>
          <w:szCs w:val="22"/>
          <w:lang w:val="lt-LT"/>
        </w:rPr>
        <w:t>(toliau –</w:t>
      </w:r>
      <w:r w:rsidR="00025EC7" w:rsidRPr="008D3F13">
        <w:rPr>
          <w:sz w:val="22"/>
          <w:szCs w:val="22"/>
          <w:lang w:val="lt-LT"/>
        </w:rPr>
        <w:t xml:space="preserve"> </w:t>
      </w:r>
      <w:r w:rsidR="007423AB" w:rsidRPr="008D3F13">
        <w:rPr>
          <w:sz w:val="22"/>
          <w:szCs w:val="22"/>
          <w:lang w:val="lt-LT"/>
        </w:rPr>
        <w:t>paslaugos</w:t>
      </w:r>
      <w:r w:rsidR="00FF361C" w:rsidRPr="008D3F13">
        <w:rPr>
          <w:sz w:val="22"/>
          <w:szCs w:val="22"/>
          <w:lang w:val="lt-LT"/>
        </w:rPr>
        <w:t>)</w:t>
      </w:r>
      <w:r w:rsidR="00D31842" w:rsidRPr="008D3F13">
        <w:rPr>
          <w:sz w:val="22"/>
          <w:szCs w:val="22"/>
          <w:lang w:val="lt-LT"/>
        </w:rPr>
        <w:t>.</w:t>
      </w:r>
      <w:r w:rsidR="00F611FF" w:rsidRPr="008D3F13">
        <w:rPr>
          <w:sz w:val="22"/>
          <w:szCs w:val="22"/>
          <w:lang w:val="lt-LT"/>
        </w:rPr>
        <w:t xml:space="preserve"> </w:t>
      </w:r>
    </w:p>
    <w:p w14:paraId="5B632E22" w14:textId="2595829C" w:rsidR="009C5D91" w:rsidRPr="008D3F13" w:rsidRDefault="004D35E3" w:rsidP="007E718F">
      <w:pPr>
        <w:pStyle w:val="Body2"/>
        <w:ind w:left="851"/>
        <w:rPr>
          <w:color w:val="000000" w:themeColor="text1"/>
          <w:lang w:val="lt-LT"/>
        </w:rPr>
      </w:pPr>
      <w:r w:rsidRPr="008D3F13">
        <w:rPr>
          <w:color w:val="000000" w:themeColor="text1"/>
          <w:lang w:val="lt-LT"/>
        </w:rPr>
        <w:tab/>
        <w:t xml:space="preserve">2. </w:t>
      </w:r>
      <w:r w:rsidR="006D4DF7" w:rsidRPr="008D3F13">
        <w:rPr>
          <w:color w:val="000000" w:themeColor="text1"/>
          <w:lang w:val="lt-LT"/>
        </w:rPr>
        <w:t xml:space="preserve">PO vykdo </w:t>
      </w:r>
      <w:r w:rsidRPr="008D3F13">
        <w:rPr>
          <w:color w:val="000000" w:themeColor="text1"/>
          <w:lang w:val="lt-LT"/>
        </w:rPr>
        <w:t>pirkim</w:t>
      </w:r>
      <w:r w:rsidR="007D4B46" w:rsidRPr="008D3F13">
        <w:rPr>
          <w:color w:val="000000" w:themeColor="text1"/>
          <w:lang w:val="lt-LT"/>
        </w:rPr>
        <w:t>ą</w:t>
      </w:r>
      <w:r w:rsidRPr="008D3F13">
        <w:rPr>
          <w:color w:val="000000" w:themeColor="text1"/>
          <w:lang w:val="lt-LT"/>
        </w:rPr>
        <w:t xml:space="preserve"> </w:t>
      </w:r>
      <w:r w:rsidR="00565695">
        <w:rPr>
          <w:color w:val="000000" w:themeColor="text1"/>
          <w:lang w:val="lt-LT"/>
        </w:rPr>
        <w:t>tar</w:t>
      </w:r>
      <w:r w:rsidR="002015EC">
        <w:rPr>
          <w:color w:val="000000" w:themeColor="text1"/>
          <w:lang w:val="lt-LT"/>
        </w:rPr>
        <w:t>ptautinio</w:t>
      </w:r>
      <w:r w:rsidR="00340604" w:rsidRPr="008D3F13">
        <w:rPr>
          <w:color w:val="000000" w:themeColor="text1"/>
          <w:lang w:val="lt-LT"/>
        </w:rPr>
        <w:t xml:space="preserve"> atviro </w:t>
      </w:r>
      <w:r w:rsidRPr="008D3F13">
        <w:rPr>
          <w:color w:val="000000" w:themeColor="text1"/>
          <w:lang w:val="lt-LT"/>
        </w:rPr>
        <w:t>konkurso būdu.</w:t>
      </w:r>
    </w:p>
    <w:p w14:paraId="06EDB635" w14:textId="77777777" w:rsidR="009C5D91" w:rsidRPr="008D3F13" w:rsidRDefault="004D35E3" w:rsidP="007E718F">
      <w:pPr>
        <w:pStyle w:val="Body2"/>
        <w:ind w:left="851"/>
        <w:rPr>
          <w:color w:val="000000" w:themeColor="text1"/>
          <w:lang w:val="lt-LT"/>
        </w:rPr>
      </w:pPr>
      <w:r w:rsidRPr="008D3F13">
        <w:rPr>
          <w:color w:val="000000" w:themeColor="text1"/>
          <w:lang w:val="lt-LT"/>
        </w:rPr>
        <w:tab/>
      </w:r>
      <w:r w:rsidR="007D4B46" w:rsidRPr="008D3F13">
        <w:rPr>
          <w:color w:val="000000" w:themeColor="text1"/>
          <w:lang w:val="lt-LT"/>
        </w:rPr>
        <w:t>3</w:t>
      </w:r>
      <w:r w:rsidRPr="008D3F13">
        <w:rPr>
          <w:color w:val="000000" w:themeColor="text1"/>
          <w:lang w:val="lt-LT"/>
        </w:rPr>
        <w:t xml:space="preserve">. </w:t>
      </w:r>
      <w:r w:rsidR="007D4B46" w:rsidRPr="008D3F13">
        <w:rPr>
          <w:color w:val="000000" w:themeColor="text1"/>
          <w:lang w:val="lt-LT"/>
        </w:rPr>
        <w:t>I</w:t>
      </w:r>
      <w:r w:rsidRPr="008D3F13">
        <w:rPr>
          <w:color w:val="000000" w:themeColor="text1"/>
          <w:lang w:val="lt-LT"/>
        </w:rPr>
        <w:t>šankstinis skelbimas apie pirkimą</w:t>
      </w:r>
      <w:r w:rsidR="007D4B46" w:rsidRPr="008D3F13">
        <w:rPr>
          <w:color w:val="000000" w:themeColor="text1"/>
          <w:lang w:val="lt-LT"/>
        </w:rPr>
        <w:t xml:space="preserve"> nebuvo paskelbtas.</w:t>
      </w:r>
    </w:p>
    <w:p w14:paraId="6873B949" w14:textId="5790D4E3" w:rsidR="009C5D91" w:rsidRPr="008D3F13" w:rsidRDefault="004D35E3" w:rsidP="007E718F">
      <w:pPr>
        <w:pStyle w:val="Body2"/>
        <w:ind w:left="851"/>
        <w:rPr>
          <w:color w:val="000000" w:themeColor="text1"/>
          <w:lang w:val="lt-LT"/>
        </w:rPr>
      </w:pPr>
      <w:r w:rsidRPr="008D3F13">
        <w:rPr>
          <w:color w:val="000000" w:themeColor="text1"/>
          <w:lang w:val="lt-LT"/>
        </w:rPr>
        <w:tab/>
      </w:r>
      <w:r w:rsidR="007D4B46" w:rsidRPr="008D3F13">
        <w:rPr>
          <w:color w:val="000000" w:themeColor="text1"/>
          <w:lang w:val="lt-LT"/>
        </w:rPr>
        <w:t>4</w:t>
      </w:r>
      <w:r w:rsidRPr="008D3F13">
        <w:rPr>
          <w:color w:val="000000" w:themeColor="text1"/>
          <w:lang w:val="lt-LT"/>
        </w:rPr>
        <w:t xml:space="preserve">. </w:t>
      </w:r>
      <w:r w:rsidR="007423AB" w:rsidRPr="008D3F13">
        <w:rPr>
          <w:rFonts w:cs="Times New Roman"/>
          <w:color w:val="000000" w:themeColor="text1"/>
          <w:lang w:val="lt-LT"/>
        </w:rPr>
        <w:t xml:space="preserve">Tiesioginį ryšį su tiekėjais įgaliotas palaikyti perkančiosios organizacijos atstovas: </w:t>
      </w:r>
      <w:r w:rsidR="002015EC">
        <w:rPr>
          <w:rFonts w:cs="Times New Roman"/>
          <w:color w:val="000000" w:themeColor="text1"/>
          <w:lang w:val="lt-LT"/>
        </w:rPr>
        <w:t>Egidijus Taliejūnas</w:t>
      </w:r>
      <w:r w:rsidR="007423AB" w:rsidRPr="008D3F13">
        <w:rPr>
          <w:rFonts w:cs="Times New Roman"/>
          <w:color w:val="000000" w:themeColor="text1"/>
          <w:lang w:val="lt-LT"/>
        </w:rPr>
        <w:t xml:space="preserve">, tel. +370 697 </w:t>
      </w:r>
      <w:r w:rsidR="002015EC">
        <w:rPr>
          <w:rFonts w:cs="Times New Roman"/>
          <w:color w:val="000000" w:themeColor="text1"/>
          <w:lang w:val="lt-LT"/>
        </w:rPr>
        <w:t>79038</w:t>
      </w:r>
      <w:r w:rsidR="007423AB" w:rsidRPr="008D3F13">
        <w:rPr>
          <w:rFonts w:cs="Times New Roman"/>
          <w:color w:val="000000" w:themeColor="text1"/>
          <w:lang w:val="lt-LT"/>
        </w:rPr>
        <w:t xml:space="preserve">, el. p. </w:t>
      </w:r>
      <w:r w:rsidR="002015EC">
        <w:rPr>
          <w:rFonts w:cs="Times New Roman"/>
          <w:color w:val="000000" w:themeColor="text1"/>
          <w:lang w:val="lt-LT"/>
        </w:rPr>
        <w:t>egidijus.taliejunas</w:t>
      </w:r>
      <w:r w:rsidR="007423AB" w:rsidRPr="008D3F13">
        <w:rPr>
          <w:rFonts w:cs="Times New Roman"/>
          <w:color w:val="000000" w:themeColor="text1"/>
          <w:lang w:val="lt-LT"/>
        </w:rPr>
        <w:t>@santa.l</w:t>
      </w:r>
      <w:r w:rsidR="00124DAC">
        <w:rPr>
          <w:rFonts w:cs="Times New Roman"/>
          <w:color w:val="000000" w:themeColor="text1"/>
          <w:lang w:val="lt-LT"/>
        </w:rPr>
        <w:t xml:space="preserve">t </w:t>
      </w:r>
      <w:r w:rsidR="007423AB" w:rsidRPr="008D3F13">
        <w:rPr>
          <w:rFonts w:cs="Times New Roman"/>
          <w:color w:val="000000" w:themeColor="text1"/>
          <w:lang w:val="lt-LT"/>
        </w:rPr>
        <w:t xml:space="preserve"> Santariškių g. 4, LT-08406 Vilnius</w:t>
      </w:r>
      <w:r w:rsidR="009C6CCB" w:rsidRPr="008D3F13">
        <w:rPr>
          <w:color w:val="000000" w:themeColor="text1"/>
          <w:lang w:val="lt-LT"/>
        </w:rPr>
        <w:t>.</w:t>
      </w:r>
    </w:p>
    <w:p w14:paraId="3A9821E7" w14:textId="383C80AA" w:rsidR="00E87DAD" w:rsidRPr="008D3F13" w:rsidRDefault="004D35E3" w:rsidP="007E718F">
      <w:pPr>
        <w:pStyle w:val="Body2"/>
        <w:ind w:left="851"/>
        <w:rPr>
          <w:color w:val="000000" w:themeColor="text1"/>
          <w:lang w:val="lt-LT"/>
        </w:rPr>
      </w:pPr>
      <w:r w:rsidRPr="008D3F13">
        <w:rPr>
          <w:color w:val="000000" w:themeColor="text1"/>
          <w:lang w:val="lt-LT"/>
        </w:rPr>
        <w:tab/>
      </w:r>
      <w:r w:rsidR="007D4B46" w:rsidRPr="008D3F13">
        <w:rPr>
          <w:color w:val="000000" w:themeColor="text1"/>
          <w:lang w:val="lt-LT"/>
        </w:rPr>
        <w:t>5.</w:t>
      </w:r>
      <w:r w:rsidRPr="008D3F13">
        <w:rPr>
          <w:color w:val="000000" w:themeColor="text1"/>
          <w:lang w:val="lt-LT"/>
        </w:rPr>
        <w:t> </w:t>
      </w:r>
      <w:r w:rsidR="00715D99" w:rsidRPr="008D3F13">
        <w:rPr>
          <w:color w:val="000000" w:themeColor="text1"/>
          <w:lang w:val="lt-LT"/>
        </w:rPr>
        <w:t xml:space="preserve"> </w:t>
      </w:r>
      <w:r w:rsidR="00A76D0B" w:rsidRPr="008D3F13">
        <w:rPr>
          <w:color w:val="000000" w:themeColor="text1"/>
          <w:lang w:val="lt-LT"/>
        </w:rPr>
        <w:t>Pirkimo objektas yra</w:t>
      </w:r>
      <w:r w:rsidR="00377680" w:rsidRPr="008D3F13">
        <w:rPr>
          <w:color w:val="000000" w:themeColor="text1"/>
          <w:lang w:val="lt-LT"/>
        </w:rPr>
        <w:t xml:space="preserve"> </w:t>
      </w:r>
      <w:r w:rsidR="001C1775" w:rsidRPr="001C1775">
        <w:rPr>
          <w:color w:val="000000" w:themeColor="text1"/>
          <w:lang w:val="lt-LT"/>
        </w:rPr>
        <w:t>F korpuso pastato valdymo sistemos atnaujinim</w:t>
      </w:r>
      <w:r w:rsidR="000E367D">
        <w:rPr>
          <w:color w:val="000000" w:themeColor="text1"/>
          <w:lang w:val="lt-LT"/>
        </w:rPr>
        <w:t xml:space="preserve">o </w:t>
      </w:r>
      <w:r w:rsidR="00BE34F6">
        <w:rPr>
          <w:color w:val="000000" w:themeColor="text1"/>
          <w:lang w:val="lt-LT"/>
        </w:rPr>
        <w:t>paslaugos</w:t>
      </w:r>
      <w:r w:rsidR="00302191" w:rsidRPr="008D3F13">
        <w:rPr>
          <w:lang w:val="lt-LT"/>
        </w:rPr>
        <w:t>, nėra galimybės</w:t>
      </w:r>
      <w:r w:rsidR="00955C2A" w:rsidRPr="008D3F13">
        <w:rPr>
          <w:lang w:val="lt-LT"/>
        </w:rPr>
        <w:t xml:space="preserve"> šių </w:t>
      </w:r>
      <w:r w:rsidR="007423AB" w:rsidRPr="008D3F13">
        <w:rPr>
          <w:lang w:val="lt-LT"/>
        </w:rPr>
        <w:t>paslaugų</w:t>
      </w:r>
      <w:r w:rsidR="00302191" w:rsidRPr="008D3F13">
        <w:rPr>
          <w:lang w:val="lt-LT"/>
        </w:rPr>
        <w:t xml:space="preserve"> pirkti iš CPO, </w:t>
      </w:r>
      <w:r w:rsidR="00FA64D9" w:rsidRPr="008D3F13">
        <w:rPr>
          <w:lang w:val="lt-LT"/>
        </w:rPr>
        <w:t>reikiamų</w:t>
      </w:r>
      <w:r w:rsidR="00302191" w:rsidRPr="008D3F13">
        <w:rPr>
          <w:lang w:val="lt-LT"/>
        </w:rPr>
        <w:t xml:space="preserve"> p</w:t>
      </w:r>
      <w:r w:rsidR="000E367D">
        <w:rPr>
          <w:lang w:val="lt-LT"/>
        </w:rPr>
        <w:t>aslaugų</w:t>
      </w:r>
      <w:r w:rsidR="00302191" w:rsidRPr="008D3F13">
        <w:rPr>
          <w:lang w:val="lt-LT"/>
        </w:rPr>
        <w:t xml:space="preserve"> kataloge</w:t>
      </w:r>
      <w:r w:rsidR="005A18A0" w:rsidRPr="008D3F13">
        <w:rPr>
          <w:lang w:val="lt-LT"/>
        </w:rPr>
        <w:t xml:space="preserve"> nėra pateikta</w:t>
      </w:r>
      <w:r w:rsidR="00302191" w:rsidRPr="008D3F13">
        <w:rPr>
          <w:lang w:val="lt-LT"/>
        </w:rPr>
        <w:t>.</w:t>
      </w:r>
    </w:p>
    <w:p w14:paraId="79596279" w14:textId="4C9064DD" w:rsidR="009C6CCB" w:rsidRPr="008D3F13" w:rsidRDefault="007E718F" w:rsidP="00095C45">
      <w:pPr>
        <w:pStyle w:val="Body2"/>
        <w:ind w:left="851"/>
        <w:rPr>
          <w:color w:val="000000" w:themeColor="text1"/>
          <w:lang w:val="lt-LT"/>
        </w:rPr>
      </w:pPr>
      <w:r w:rsidRPr="008D3F13">
        <w:rPr>
          <w:color w:val="000000" w:themeColor="text1"/>
          <w:lang w:val="lt-LT"/>
        </w:rPr>
        <w:t xml:space="preserve">          </w:t>
      </w:r>
      <w:r w:rsidR="00B00ADE" w:rsidRPr="008D3F13">
        <w:rPr>
          <w:color w:val="000000" w:themeColor="text1"/>
          <w:lang w:val="lt-LT"/>
        </w:rPr>
        <w:t>6</w:t>
      </w:r>
      <w:r w:rsidR="00E87DAD" w:rsidRPr="008D3F13">
        <w:rPr>
          <w:color w:val="000000" w:themeColor="text1"/>
          <w:lang w:val="lt-LT"/>
        </w:rPr>
        <w:t xml:space="preserve">. </w:t>
      </w:r>
      <w:r w:rsidR="00CF2745" w:rsidRPr="008D3F13">
        <w:rPr>
          <w:color w:val="000000" w:themeColor="text1"/>
          <w:lang w:val="lt-LT"/>
        </w:rPr>
        <w:t xml:space="preserve"> </w:t>
      </w:r>
      <w:r w:rsidR="00095C45" w:rsidRPr="00095C45">
        <w:rPr>
          <w:color w:val="000000" w:themeColor="text1"/>
          <w:lang w:val="lt-LT"/>
        </w:rPr>
        <w:t>Pirkimo objektas neskaidomas į dalis</w:t>
      </w:r>
      <w:r w:rsidR="00F53C31">
        <w:rPr>
          <w:color w:val="000000" w:themeColor="text1"/>
          <w:lang w:val="lt-LT"/>
        </w:rPr>
        <w:t>, nes perkama viena paslauga.</w:t>
      </w:r>
    </w:p>
    <w:p w14:paraId="4BBB7C6A" w14:textId="5D07B1BA" w:rsidR="008D3F13" w:rsidRDefault="007E718F" w:rsidP="007E718F">
      <w:pPr>
        <w:pStyle w:val="Body2"/>
        <w:tabs>
          <w:tab w:val="left" w:pos="709"/>
        </w:tabs>
        <w:ind w:left="851"/>
        <w:rPr>
          <w:color w:val="000000" w:themeColor="text1"/>
          <w:lang w:val="lt-LT"/>
        </w:rPr>
      </w:pPr>
      <w:r w:rsidRPr="008D3F13">
        <w:rPr>
          <w:color w:val="000000" w:themeColor="text1"/>
          <w:lang w:val="lt-LT"/>
        </w:rPr>
        <w:t xml:space="preserve">          </w:t>
      </w:r>
      <w:r w:rsidR="00B00ADE" w:rsidRPr="008D3F13">
        <w:rPr>
          <w:color w:val="000000" w:themeColor="text1"/>
          <w:lang w:val="lt-LT"/>
        </w:rPr>
        <w:t xml:space="preserve">7. </w:t>
      </w:r>
      <w:r w:rsidR="00095C45" w:rsidRPr="00095C45">
        <w:rPr>
          <w:color w:val="000000" w:themeColor="text1"/>
          <w:lang w:val="lt-LT"/>
        </w:rPr>
        <w:t>Pirkimo objekto savybės apibūdintos</w:t>
      </w:r>
      <w:r w:rsidR="00095C45">
        <w:rPr>
          <w:color w:val="000000" w:themeColor="text1"/>
          <w:lang w:val="lt-LT"/>
        </w:rPr>
        <w:t xml:space="preserve"> ir r</w:t>
      </w:r>
      <w:r w:rsidR="004D35E3" w:rsidRPr="008D3F13">
        <w:rPr>
          <w:color w:val="000000" w:themeColor="text1"/>
          <w:lang w:val="lt-LT"/>
        </w:rPr>
        <w:t>eikalavimai</w:t>
      </w:r>
      <w:r w:rsidR="00095C45">
        <w:rPr>
          <w:color w:val="000000" w:themeColor="text1"/>
          <w:lang w:val="lt-LT"/>
        </w:rPr>
        <w:t xml:space="preserve"> jam</w:t>
      </w:r>
      <w:r w:rsidR="004D35E3" w:rsidRPr="008D3F13">
        <w:rPr>
          <w:color w:val="000000" w:themeColor="text1"/>
          <w:lang w:val="lt-LT"/>
        </w:rPr>
        <w:t xml:space="preserve"> </w:t>
      </w:r>
      <w:bookmarkStart w:id="0" w:name="_Hlk179888545"/>
      <w:r w:rsidR="004D35E3" w:rsidRPr="008D3F13">
        <w:rPr>
          <w:color w:val="000000" w:themeColor="text1"/>
          <w:lang w:val="lt-LT"/>
        </w:rPr>
        <w:t xml:space="preserve">nurodyti </w:t>
      </w:r>
      <w:r w:rsidR="00B22023" w:rsidRPr="008D3F13">
        <w:rPr>
          <w:color w:val="000000" w:themeColor="text1"/>
          <w:lang w:val="lt-LT"/>
        </w:rPr>
        <w:t>SPS</w:t>
      </w:r>
      <w:r w:rsidR="004D35E3" w:rsidRPr="008D3F13">
        <w:rPr>
          <w:color w:val="000000" w:themeColor="text1"/>
          <w:lang w:val="lt-LT"/>
        </w:rPr>
        <w:t xml:space="preserve"> priede</w:t>
      </w:r>
      <w:r w:rsidR="00B22023" w:rsidRPr="008D3F13">
        <w:rPr>
          <w:color w:val="000000" w:themeColor="text1"/>
          <w:lang w:val="lt-LT"/>
        </w:rPr>
        <w:t xml:space="preserve"> Nr.1</w:t>
      </w:r>
      <w:r w:rsidR="004D35E3" w:rsidRPr="008D3F13">
        <w:rPr>
          <w:color w:val="000000" w:themeColor="text1"/>
          <w:lang w:val="lt-LT"/>
        </w:rPr>
        <w:t xml:space="preserve"> „Techninė specifikacija</w:t>
      </w:r>
      <w:r w:rsidR="008D3F13">
        <w:rPr>
          <w:rStyle w:val="FootnoteReference"/>
          <w:color w:val="000000" w:themeColor="text1"/>
          <w:lang w:val="lt-LT"/>
        </w:rPr>
        <w:footnoteReference w:id="1"/>
      </w:r>
      <w:r w:rsidR="004D35E3" w:rsidRPr="008D3F13">
        <w:rPr>
          <w:color w:val="000000" w:themeColor="text1"/>
          <w:lang w:val="lt-LT"/>
        </w:rPr>
        <w:t xml:space="preserve">“ </w:t>
      </w:r>
      <w:bookmarkEnd w:id="0"/>
      <w:r w:rsidR="004D35E3" w:rsidRPr="008D3F13">
        <w:rPr>
          <w:color w:val="000000" w:themeColor="text1"/>
          <w:lang w:val="lt-LT"/>
        </w:rPr>
        <w:t>ir</w:t>
      </w:r>
      <w:r w:rsidR="00B22023" w:rsidRPr="008D3F13">
        <w:rPr>
          <w:color w:val="000000" w:themeColor="text1"/>
          <w:lang w:val="lt-LT"/>
        </w:rPr>
        <w:t xml:space="preserve"> SPS </w:t>
      </w:r>
      <w:r w:rsidR="004D35E3" w:rsidRPr="008D3F13">
        <w:rPr>
          <w:color w:val="000000" w:themeColor="text1"/>
          <w:lang w:val="lt-LT"/>
        </w:rPr>
        <w:t xml:space="preserve"> priede </w:t>
      </w:r>
      <w:r w:rsidR="00B22023" w:rsidRPr="008D3F13">
        <w:rPr>
          <w:color w:val="000000" w:themeColor="text1"/>
          <w:lang w:val="lt-LT"/>
        </w:rPr>
        <w:t xml:space="preserve">Nr.2 </w:t>
      </w:r>
      <w:r w:rsidR="004D35E3" w:rsidRPr="008D3F13">
        <w:rPr>
          <w:color w:val="000000" w:themeColor="text1"/>
          <w:lang w:val="lt-LT"/>
        </w:rPr>
        <w:t>„Viešojo pirkimo sutarties projektas“</w:t>
      </w:r>
      <w:r w:rsidR="00B00ADE" w:rsidRPr="008D3F13">
        <w:rPr>
          <w:color w:val="000000" w:themeColor="text1"/>
          <w:lang w:val="lt-LT"/>
        </w:rPr>
        <w:t>.</w:t>
      </w:r>
    </w:p>
    <w:tbl>
      <w:tblPr>
        <w:tblW w:w="10347"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5244"/>
        <w:gridCol w:w="4536"/>
      </w:tblGrid>
      <w:tr w:rsidR="008D3F13" w:rsidRPr="008D3F13" w14:paraId="531013B5" w14:textId="77777777" w:rsidTr="008D3F13">
        <w:tc>
          <w:tcPr>
            <w:tcW w:w="567" w:type="dxa"/>
            <w:tcMar>
              <w:top w:w="0" w:type="dxa"/>
              <w:left w:w="108" w:type="dxa"/>
              <w:bottom w:w="0" w:type="dxa"/>
              <w:right w:w="108" w:type="dxa"/>
            </w:tcMar>
            <w:hideMark/>
          </w:tcPr>
          <w:p w14:paraId="5D5B73C9" w14:textId="77777777" w:rsidR="008D3F13" w:rsidRPr="008D3F13" w:rsidRDefault="008D3F13" w:rsidP="00F51C5B">
            <w:pPr>
              <w:rPr>
                <w:sz w:val="22"/>
                <w:szCs w:val="22"/>
                <w:lang w:val="lt-LT"/>
              </w:rPr>
            </w:pPr>
            <w:r w:rsidRPr="008D3F13">
              <w:rPr>
                <w:sz w:val="22"/>
                <w:szCs w:val="22"/>
                <w:lang w:val="lt-LT"/>
              </w:rPr>
              <w:t>Eil Nr.</w:t>
            </w:r>
          </w:p>
        </w:tc>
        <w:tc>
          <w:tcPr>
            <w:tcW w:w="5244" w:type="dxa"/>
            <w:tcMar>
              <w:top w:w="0" w:type="dxa"/>
              <w:left w:w="108" w:type="dxa"/>
              <w:bottom w:w="0" w:type="dxa"/>
              <w:right w:w="108" w:type="dxa"/>
            </w:tcMar>
            <w:hideMark/>
          </w:tcPr>
          <w:p w14:paraId="1875C901" w14:textId="1799D72D" w:rsidR="008D3F13" w:rsidRPr="00DF3890" w:rsidRDefault="008D3F13" w:rsidP="00DF3890">
            <w:pPr>
              <w:jc w:val="center"/>
              <w:rPr>
                <w:b/>
                <w:sz w:val="22"/>
                <w:szCs w:val="22"/>
                <w:lang w:val="lt-LT"/>
              </w:rPr>
            </w:pPr>
            <w:r w:rsidRPr="00DF3890">
              <w:rPr>
                <w:b/>
                <w:sz w:val="22"/>
                <w:szCs w:val="22"/>
                <w:lang w:val="lt-LT"/>
              </w:rPr>
              <w:t>Techninės specifikacijos reikalavimas dėl Viešųjų pirkimų įstatymo (toliau – VPĮ)</w:t>
            </w:r>
          </w:p>
          <w:p w14:paraId="79ACDCD0" w14:textId="77777777" w:rsidR="008D3F13" w:rsidRPr="00DF3890" w:rsidRDefault="008D3F13" w:rsidP="00DF3890">
            <w:pPr>
              <w:jc w:val="center"/>
              <w:rPr>
                <w:b/>
                <w:sz w:val="22"/>
                <w:szCs w:val="22"/>
                <w:lang w:val="lt-LT"/>
              </w:rPr>
            </w:pPr>
            <w:r w:rsidRPr="00DF3890">
              <w:rPr>
                <w:b/>
                <w:sz w:val="22"/>
                <w:szCs w:val="22"/>
                <w:lang w:val="lt-LT"/>
              </w:rPr>
              <w:t>37 str. 9 d. nuostatų</w:t>
            </w:r>
          </w:p>
        </w:tc>
        <w:tc>
          <w:tcPr>
            <w:tcW w:w="4536" w:type="dxa"/>
            <w:tcMar>
              <w:top w:w="0" w:type="dxa"/>
              <w:left w:w="108" w:type="dxa"/>
              <w:bottom w:w="0" w:type="dxa"/>
              <w:right w:w="108" w:type="dxa"/>
            </w:tcMar>
            <w:hideMark/>
          </w:tcPr>
          <w:p w14:paraId="77A01344" w14:textId="77777777" w:rsidR="008D3F13" w:rsidRPr="00DF3890" w:rsidRDefault="008D3F13" w:rsidP="00DF3890">
            <w:pPr>
              <w:jc w:val="center"/>
              <w:rPr>
                <w:b/>
                <w:sz w:val="22"/>
                <w:szCs w:val="22"/>
                <w:lang w:val="lt-LT"/>
              </w:rPr>
            </w:pPr>
            <w:r w:rsidRPr="00DF3890">
              <w:rPr>
                <w:b/>
                <w:sz w:val="22"/>
                <w:szCs w:val="22"/>
                <w:lang w:val="lt-LT"/>
              </w:rPr>
              <w:t>Įrodantys dokumentai</w:t>
            </w:r>
          </w:p>
        </w:tc>
      </w:tr>
      <w:tr w:rsidR="008D3F13" w:rsidRPr="008D3F13" w14:paraId="5959BDD3" w14:textId="77777777" w:rsidTr="008D3F13">
        <w:tc>
          <w:tcPr>
            <w:tcW w:w="567" w:type="dxa"/>
            <w:tcMar>
              <w:top w:w="0" w:type="dxa"/>
              <w:left w:w="108" w:type="dxa"/>
              <w:bottom w:w="0" w:type="dxa"/>
              <w:right w:w="108" w:type="dxa"/>
            </w:tcMar>
          </w:tcPr>
          <w:p w14:paraId="2AD0F846" w14:textId="77777777" w:rsidR="008D3F13" w:rsidRPr="008D3F13" w:rsidRDefault="008D3F13" w:rsidP="00F51C5B">
            <w:pPr>
              <w:rPr>
                <w:sz w:val="22"/>
                <w:szCs w:val="22"/>
                <w:lang w:val="lt-LT"/>
              </w:rPr>
            </w:pPr>
            <w:r w:rsidRPr="008D3F13">
              <w:rPr>
                <w:sz w:val="22"/>
                <w:szCs w:val="22"/>
                <w:lang w:val="lt-LT"/>
              </w:rPr>
              <w:t>7.1.</w:t>
            </w:r>
          </w:p>
        </w:tc>
        <w:tc>
          <w:tcPr>
            <w:tcW w:w="5244" w:type="dxa"/>
            <w:tcMar>
              <w:top w:w="0" w:type="dxa"/>
              <w:left w:w="108" w:type="dxa"/>
              <w:bottom w:w="0" w:type="dxa"/>
              <w:right w:w="108" w:type="dxa"/>
            </w:tcMar>
          </w:tcPr>
          <w:p w14:paraId="2DD15006" w14:textId="353A90AA" w:rsidR="008D3F13" w:rsidRPr="00030013" w:rsidRDefault="008D3F13" w:rsidP="00241F7A">
            <w:pPr>
              <w:jc w:val="both"/>
              <w:rPr>
                <w:sz w:val="22"/>
                <w:szCs w:val="22"/>
                <w:lang w:val="lt-LT" w:eastAsia="lt-LT"/>
              </w:rPr>
            </w:pPr>
            <w:r w:rsidRPr="008D3F13">
              <w:rPr>
                <w:sz w:val="22"/>
                <w:szCs w:val="22"/>
                <w:lang w:val="lt-LT"/>
              </w:rPr>
              <w:t>Techninėse specifikacijose nurodyt</w:t>
            </w:r>
            <w:r w:rsidR="007665B5">
              <w:rPr>
                <w:sz w:val="22"/>
                <w:szCs w:val="22"/>
                <w:lang w:val="lt-LT"/>
              </w:rPr>
              <w:t>ų paslaugų</w:t>
            </w:r>
            <w:r w:rsidRPr="008D3F13">
              <w:rPr>
                <w:sz w:val="22"/>
                <w:szCs w:val="22"/>
                <w:lang w:val="lt-LT"/>
              </w:rPr>
              <w:t xml:space="preserve"> BVPŽ kodas  </w:t>
            </w:r>
            <w:r w:rsidR="00514056" w:rsidRPr="00514056">
              <w:rPr>
                <w:sz w:val="22"/>
                <w:szCs w:val="22"/>
                <w:lang w:val="lt-LT"/>
              </w:rPr>
              <w:t>722</w:t>
            </w:r>
            <w:r w:rsidR="00866722">
              <w:rPr>
                <w:sz w:val="22"/>
                <w:szCs w:val="22"/>
                <w:lang w:val="lt-LT"/>
              </w:rPr>
              <w:t>68000</w:t>
            </w:r>
            <w:r w:rsidR="00DF3890">
              <w:rPr>
                <w:sz w:val="22"/>
                <w:szCs w:val="22"/>
                <w:lang w:val="lt-LT"/>
              </w:rPr>
              <w:t>-</w:t>
            </w:r>
            <w:r w:rsidR="00866722">
              <w:rPr>
                <w:sz w:val="22"/>
                <w:szCs w:val="22"/>
                <w:lang w:val="lt-LT"/>
              </w:rPr>
              <w:t>1</w:t>
            </w:r>
            <w:r w:rsidR="00514056">
              <w:rPr>
                <w:sz w:val="22"/>
                <w:szCs w:val="22"/>
                <w:lang w:val="lt-LT"/>
              </w:rPr>
              <w:t xml:space="preserve"> </w:t>
            </w:r>
            <w:r w:rsidR="00241F7A">
              <w:rPr>
                <w:sz w:val="22"/>
                <w:szCs w:val="22"/>
                <w:lang w:val="lt-LT"/>
              </w:rPr>
              <w:t xml:space="preserve">Programinės įrangos </w:t>
            </w:r>
            <w:r w:rsidR="00881E60">
              <w:rPr>
                <w:sz w:val="22"/>
                <w:szCs w:val="22"/>
                <w:lang w:val="lt-LT"/>
              </w:rPr>
              <w:t>tiekimo</w:t>
            </w:r>
            <w:r w:rsidR="00241F7A">
              <w:rPr>
                <w:sz w:val="22"/>
                <w:szCs w:val="22"/>
                <w:lang w:val="lt-LT"/>
              </w:rPr>
              <w:t xml:space="preserve"> pa</w:t>
            </w:r>
            <w:r w:rsidR="00DF3890">
              <w:rPr>
                <w:sz w:val="22"/>
                <w:szCs w:val="22"/>
                <w:lang w:val="lt-LT"/>
              </w:rPr>
              <w:t>s</w:t>
            </w:r>
            <w:r w:rsidR="00241F7A">
              <w:rPr>
                <w:sz w:val="22"/>
                <w:szCs w:val="22"/>
                <w:lang w:val="lt-LT"/>
              </w:rPr>
              <w:t>laugos</w:t>
            </w:r>
            <w:r w:rsidRPr="008D3F13">
              <w:rPr>
                <w:sz w:val="22"/>
                <w:szCs w:val="22"/>
                <w:lang w:val="lt-LT" w:eastAsia="lt-LT"/>
              </w:rPr>
              <w:t xml:space="preserve">, kuris priklauso </w:t>
            </w:r>
            <w:r w:rsidR="00241F7A">
              <w:rPr>
                <w:sz w:val="22"/>
                <w:szCs w:val="22"/>
                <w:lang w:val="lt-LT" w:eastAsia="lt-LT"/>
              </w:rPr>
              <w:t>72</w:t>
            </w:r>
            <w:r w:rsidRPr="008D3F13">
              <w:rPr>
                <w:sz w:val="22"/>
                <w:szCs w:val="22"/>
                <w:lang w:val="lt-LT" w:eastAsia="lt-LT"/>
              </w:rPr>
              <w:t>XXXXXX-X (</w:t>
            </w:r>
            <w:r w:rsidR="00241F7A" w:rsidRPr="00241F7A">
              <w:rPr>
                <w:sz w:val="22"/>
                <w:szCs w:val="22"/>
                <w:lang w:val="lt-LT" w:eastAsia="lt-LT"/>
              </w:rPr>
              <w:t>Įvairios informacinių technologijų paslaugos (konsultavimas, programinės įrangos kūrimas, internetas ir aptarnavimo paslaugos</w:t>
            </w:r>
            <w:r w:rsidR="00241F7A">
              <w:rPr>
                <w:sz w:val="22"/>
                <w:szCs w:val="22"/>
                <w:lang w:val="lt-LT" w:eastAsia="lt-LT"/>
              </w:rPr>
              <w:t>)</w:t>
            </w:r>
            <w:r w:rsidRPr="008D3F13">
              <w:rPr>
                <w:sz w:val="22"/>
                <w:szCs w:val="22"/>
                <w:lang w:val="lt-LT"/>
              </w:rPr>
              <w:t xml:space="preserve">), nurodytam Viešųjų pirkimų įstatymo 92 straipsnio 13 dalyje numatytame sąraše, todėl laikoma, kad </w:t>
            </w:r>
            <w:r w:rsidR="00241F7A">
              <w:rPr>
                <w:sz w:val="22"/>
                <w:szCs w:val="22"/>
                <w:lang w:val="lt-LT"/>
              </w:rPr>
              <w:t xml:space="preserve">prekės ar </w:t>
            </w:r>
            <w:r w:rsidRPr="008D3F13">
              <w:rPr>
                <w:sz w:val="22"/>
                <w:szCs w:val="22"/>
                <w:lang w:val="lt-LT"/>
              </w:rPr>
              <w:t>paslaugos kelia grėsmę nacionaliniam saugumui, kai:</w:t>
            </w:r>
            <w:r w:rsidRPr="008D3F13">
              <w:rPr>
                <w:sz w:val="22"/>
                <w:szCs w:val="22"/>
                <w:lang w:val="lt-LT"/>
              </w:rPr>
              <w:br/>
            </w:r>
            <w:r w:rsidRPr="008D3F13">
              <w:rPr>
                <w:sz w:val="22"/>
                <w:szCs w:val="22"/>
                <w:lang w:val="lt-LT" w:eastAsia="lt-LT"/>
              </w:rPr>
              <w:t xml:space="preserve">1) </w:t>
            </w:r>
            <w:r w:rsidRPr="00030013">
              <w:rPr>
                <w:sz w:val="22"/>
                <w:szCs w:val="22"/>
                <w:lang w:val="lt-LT" w:eastAsia="lt-LT"/>
              </w:rPr>
              <w:t>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51F7D1AB" w14:textId="77777777" w:rsidR="008D3F13" w:rsidRPr="008D3F13" w:rsidRDefault="008D3F13" w:rsidP="00241F7A">
            <w:pPr>
              <w:jc w:val="both"/>
              <w:rPr>
                <w:sz w:val="22"/>
                <w:szCs w:val="22"/>
                <w:lang w:val="lt-LT" w:eastAsia="lt-LT"/>
              </w:rPr>
            </w:pPr>
            <w:bookmarkStart w:id="1" w:name="part_5bf6e378ef4b4b5a8679aa05a00d43a5"/>
            <w:bookmarkEnd w:id="1"/>
            <w:r w:rsidRPr="00030013">
              <w:rPr>
                <w:sz w:val="22"/>
                <w:szCs w:val="22"/>
                <w:lang w:val="lt-LT" w:eastAsia="lt-LT"/>
              </w:rPr>
              <w:t xml:space="preserve">2) paslaugų teikimas būtų vykdomas iš </w:t>
            </w:r>
            <w:r w:rsidRPr="008D3F13">
              <w:rPr>
                <w:sz w:val="22"/>
                <w:szCs w:val="22"/>
                <w:lang w:val="lt-LT" w:eastAsia="lt-LT"/>
              </w:rPr>
              <w:t>šio įstatymo 92 straipsnio 14 dalyje numatytame sąraše nurodytų valstybių ar teritorijų.</w:t>
            </w:r>
          </w:p>
          <w:p w14:paraId="2B335EA5" w14:textId="77777777" w:rsidR="008D3F13" w:rsidRPr="008D3F13" w:rsidRDefault="008D3F13" w:rsidP="00241F7A">
            <w:pPr>
              <w:jc w:val="both"/>
              <w:rPr>
                <w:sz w:val="22"/>
                <w:szCs w:val="22"/>
                <w:lang w:val="lt-LT"/>
              </w:rPr>
            </w:pPr>
          </w:p>
          <w:p w14:paraId="6CC2AB64" w14:textId="73B2995D" w:rsidR="008D3F13" w:rsidRPr="008D3F13" w:rsidRDefault="008D3F13" w:rsidP="00241F7A">
            <w:pPr>
              <w:jc w:val="both"/>
              <w:rPr>
                <w:i/>
                <w:iCs/>
                <w:sz w:val="22"/>
                <w:szCs w:val="22"/>
                <w:lang w:val="lt-LT"/>
              </w:rPr>
            </w:pPr>
            <w:r w:rsidRPr="008D3F13">
              <w:rPr>
                <w:i/>
                <w:iCs/>
                <w:sz w:val="22"/>
                <w:szCs w:val="22"/>
                <w:lang w:val="lt-LT"/>
              </w:rPr>
              <w:t>(Viešųjų pirkimų įstatymo 37 str. 9 d., LR vyriausybės 2022-03-30 nutarimas Nr. 280 „Dėl LR viešųjų pirkimų įstatymo 92 straipsnio 13, 14 ir 15 dalių nuostatų įgyvendinimo (</w:t>
            </w:r>
            <w:r w:rsidR="00DF3890">
              <w:rPr>
                <w:i/>
                <w:iCs/>
                <w:color w:val="000000"/>
                <w:sz w:val="16"/>
                <w:szCs w:val="16"/>
                <w:lang w:val="lt-LT"/>
              </w:rPr>
              <w:t>aktuali redakcija</w:t>
            </w:r>
            <w:r w:rsidRPr="008D3F13">
              <w:rPr>
                <w:i/>
                <w:iCs/>
                <w:color w:val="000000"/>
                <w:sz w:val="22"/>
                <w:szCs w:val="22"/>
                <w:lang w:val="lt-LT"/>
              </w:rPr>
              <w:t>)</w:t>
            </w:r>
            <w:r w:rsidRPr="008D3F13">
              <w:rPr>
                <w:i/>
                <w:iCs/>
                <w:sz w:val="22"/>
                <w:szCs w:val="22"/>
                <w:lang w:val="lt-LT"/>
              </w:rPr>
              <w:t>)</w:t>
            </w:r>
            <w:r w:rsidRPr="008D3F13">
              <w:rPr>
                <w:i/>
                <w:iCs/>
                <w:color w:val="000000"/>
                <w:sz w:val="22"/>
                <w:szCs w:val="22"/>
                <w:lang w:val="lt-LT"/>
              </w:rPr>
              <w:t xml:space="preserve"> </w:t>
            </w:r>
          </w:p>
        </w:tc>
        <w:tc>
          <w:tcPr>
            <w:tcW w:w="4536" w:type="dxa"/>
            <w:tcMar>
              <w:top w:w="0" w:type="dxa"/>
              <w:left w:w="108" w:type="dxa"/>
              <w:bottom w:w="0" w:type="dxa"/>
              <w:right w:w="108" w:type="dxa"/>
            </w:tcMar>
          </w:tcPr>
          <w:p w14:paraId="0336182A" w14:textId="0B3A1A6B" w:rsidR="008D3F13" w:rsidRPr="008D3F13" w:rsidRDefault="008D3F13" w:rsidP="00241F7A">
            <w:pPr>
              <w:autoSpaceDE w:val="0"/>
              <w:autoSpaceDN w:val="0"/>
              <w:jc w:val="both"/>
              <w:rPr>
                <w:sz w:val="22"/>
                <w:szCs w:val="22"/>
                <w:lang w:val="lt-LT"/>
              </w:rPr>
            </w:pPr>
            <w:r w:rsidRPr="008D3F13">
              <w:rPr>
                <w:sz w:val="22"/>
                <w:szCs w:val="22"/>
                <w:lang w:val="lt-LT"/>
              </w:rPr>
              <w:t>Pateikti Viešųjų pirkimų tarnybos nustatytos formos atitikties deklaraciją SPS priede  Nr.</w:t>
            </w:r>
            <w:r w:rsidR="00095C45">
              <w:rPr>
                <w:sz w:val="22"/>
                <w:szCs w:val="22"/>
                <w:lang w:val="lt-LT"/>
              </w:rPr>
              <w:t xml:space="preserve"> </w:t>
            </w:r>
            <w:r w:rsidRPr="008D3F13">
              <w:rPr>
                <w:sz w:val="22"/>
                <w:szCs w:val="22"/>
                <w:lang w:val="lt-LT"/>
              </w:rPr>
              <w:t>5.</w:t>
            </w:r>
          </w:p>
          <w:p w14:paraId="1F85F3FA" w14:textId="77777777" w:rsidR="00EC3CF0" w:rsidRDefault="008D3F13" w:rsidP="00241F7A">
            <w:pPr>
              <w:autoSpaceDE w:val="0"/>
              <w:autoSpaceDN w:val="0"/>
              <w:jc w:val="both"/>
              <w:rPr>
                <w:sz w:val="22"/>
                <w:szCs w:val="22"/>
                <w:lang w:val="lt-LT"/>
              </w:rPr>
            </w:pPr>
            <w:r w:rsidRPr="008D3F13">
              <w:rPr>
                <w:sz w:val="22"/>
                <w:szCs w:val="22"/>
                <w:lang w:val="lt-LT"/>
              </w:rPr>
              <w:t xml:space="preserve">Ekonomiškai naudingiausią pasiūlymą pateikęs tiekėjas turės pateikti vieną ar kelis šiuos dokumentus: </w:t>
            </w:r>
          </w:p>
          <w:p w14:paraId="1D677727" w14:textId="77777777" w:rsidR="00EC3CF0" w:rsidRDefault="00EC3CF0" w:rsidP="00EC3CF0">
            <w:pPr>
              <w:autoSpaceDE w:val="0"/>
              <w:autoSpaceDN w:val="0"/>
              <w:jc w:val="both"/>
              <w:rPr>
                <w:sz w:val="22"/>
                <w:szCs w:val="22"/>
                <w:lang w:val="lt-LT"/>
              </w:rPr>
            </w:pPr>
            <w:r>
              <w:rPr>
                <w:sz w:val="22"/>
                <w:szCs w:val="22"/>
                <w:lang w:val="lt-LT"/>
              </w:rPr>
              <w:t>-</w:t>
            </w:r>
            <w:r w:rsidRPr="00DF3890">
              <w:rPr>
                <w:sz w:val="22"/>
                <w:szCs w:val="22"/>
                <w:lang w:val="lt-LT"/>
              </w:rPr>
              <w:t>juridinio asmens</w:t>
            </w:r>
            <w:r>
              <w:rPr>
                <w:sz w:val="22"/>
                <w:szCs w:val="22"/>
                <w:lang w:val="lt-LT"/>
              </w:rPr>
              <w:t xml:space="preserve"> (tiekėjo)</w:t>
            </w:r>
            <w:r w:rsidRPr="00DF3890">
              <w:rPr>
                <w:sz w:val="22"/>
                <w:szCs w:val="22"/>
                <w:lang w:val="lt-LT"/>
              </w:rPr>
              <w:t xml:space="preserve"> vadovo patvirtintą juridinio asmens steigimo dokumentų kopiją</w:t>
            </w:r>
            <w:r>
              <w:rPr>
                <w:sz w:val="22"/>
                <w:szCs w:val="22"/>
                <w:lang w:val="lt-LT"/>
              </w:rPr>
              <w:t>;</w:t>
            </w:r>
            <w:r w:rsidRPr="00DF3890">
              <w:rPr>
                <w:sz w:val="22"/>
                <w:szCs w:val="22"/>
                <w:lang w:val="lt-LT"/>
              </w:rPr>
              <w:t xml:space="preserve"> </w:t>
            </w:r>
          </w:p>
          <w:p w14:paraId="2552E6DD" w14:textId="77777777" w:rsidR="00EC3CF0" w:rsidRDefault="00EC3CF0" w:rsidP="00EC3CF0">
            <w:pPr>
              <w:autoSpaceDE w:val="0"/>
              <w:autoSpaceDN w:val="0"/>
              <w:jc w:val="both"/>
              <w:rPr>
                <w:sz w:val="22"/>
                <w:szCs w:val="22"/>
                <w:lang w:val="lt-LT"/>
              </w:rPr>
            </w:pPr>
            <w:r>
              <w:rPr>
                <w:sz w:val="22"/>
                <w:szCs w:val="22"/>
                <w:lang w:val="lt-LT"/>
              </w:rPr>
              <w:t>- j</w:t>
            </w:r>
            <w:r w:rsidRPr="00DF3890">
              <w:rPr>
                <w:sz w:val="22"/>
                <w:szCs w:val="22"/>
                <w:lang w:val="lt-LT"/>
              </w:rPr>
              <w:t>uridinių asmenų registro išplėstinį išrašą</w:t>
            </w:r>
            <w:r>
              <w:rPr>
                <w:sz w:val="22"/>
                <w:szCs w:val="22"/>
                <w:lang w:val="lt-LT"/>
              </w:rPr>
              <w:t xml:space="preserve"> (JAR)</w:t>
            </w:r>
            <w:r w:rsidRPr="00DF3890">
              <w:rPr>
                <w:sz w:val="22"/>
                <w:szCs w:val="22"/>
                <w:lang w:val="lt-LT"/>
              </w:rPr>
              <w:t xml:space="preserve"> su istorija</w:t>
            </w:r>
            <w:r>
              <w:rPr>
                <w:sz w:val="22"/>
                <w:szCs w:val="22"/>
                <w:lang w:val="lt-LT"/>
              </w:rPr>
              <w:t>;</w:t>
            </w:r>
          </w:p>
          <w:p w14:paraId="786F8200" w14:textId="77777777" w:rsidR="00EC3CF0" w:rsidRDefault="00EC3CF0" w:rsidP="00EC3CF0">
            <w:pPr>
              <w:autoSpaceDE w:val="0"/>
              <w:autoSpaceDN w:val="0"/>
              <w:jc w:val="both"/>
              <w:rPr>
                <w:sz w:val="22"/>
                <w:szCs w:val="22"/>
                <w:lang w:val="lt-LT"/>
              </w:rPr>
            </w:pPr>
            <w:r>
              <w:rPr>
                <w:sz w:val="22"/>
                <w:szCs w:val="22"/>
                <w:lang w:val="lt-LT"/>
              </w:rPr>
              <w:t>- J</w:t>
            </w:r>
            <w:r w:rsidRPr="00DF3890">
              <w:rPr>
                <w:sz w:val="22"/>
                <w:szCs w:val="22"/>
                <w:lang w:val="lt-LT"/>
              </w:rPr>
              <w:t>uridinių asmenų dalyvių informacinės sistemos išrašą</w:t>
            </w:r>
            <w:r>
              <w:rPr>
                <w:sz w:val="22"/>
                <w:szCs w:val="22"/>
                <w:lang w:val="lt-LT"/>
              </w:rPr>
              <w:t xml:space="preserve"> (JADIS);</w:t>
            </w:r>
          </w:p>
          <w:p w14:paraId="68DB3268" w14:textId="77777777" w:rsidR="00EC3CF0" w:rsidRDefault="00EC3CF0" w:rsidP="00EC3CF0">
            <w:pPr>
              <w:autoSpaceDE w:val="0"/>
              <w:autoSpaceDN w:val="0"/>
              <w:jc w:val="both"/>
              <w:rPr>
                <w:sz w:val="22"/>
                <w:szCs w:val="22"/>
                <w:lang w:val="lt-LT"/>
              </w:rPr>
            </w:pPr>
            <w:r>
              <w:rPr>
                <w:sz w:val="22"/>
                <w:szCs w:val="22"/>
                <w:lang w:val="lt-LT"/>
              </w:rPr>
              <w:t xml:space="preserve">- </w:t>
            </w:r>
            <w:r w:rsidRPr="00EC3CF0">
              <w:rPr>
                <w:sz w:val="22"/>
                <w:szCs w:val="22"/>
                <w:lang w:val="lt-LT"/>
              </w:rPr>
              <w:t>JADIS naudos gavėjų posistemio (JANGIS) išrašas;</w:t>
            </w:r>
            <w:r>
              <w:rPr>
                <w:sz w:val="22"/>
                <w:szCs w:val="22"/>
                <w:lang w:val="lt-LT"/>
              </w:rPr>
              <w:t xml:space="preserve"> </w:t>
            </w:r>
          </w:p>
          <w:p w14:paraId="3C29BC16" w14:textId="77777777" w:rsidR="00EC3CF0" w:rsidRDefault="00EC3CF0" w:rsidP="00EC3CF0">
            <w:pPr>
              <w:autoSpaceDE w:val="0"/>
              <w:autoSpaceDN w:val="0"/>
              <w:jc w:val="both"/>
              <w:rPr>
                <w:sz w:val="22"/>
                <w:szCs w:val="22"/>
                <w:lang w:val="lt-LT"/>
              </w:rPr>
            </w:pPr>
            <w:r>
              <w:rPr>
                <w:sz w:val="22"/>
                <w:szCs w:val="22"/>
                <w:lang w:val="lt-LT"/>
              </w:rPr>
              <w:t xml:space="preserve">- </w:t>
            </w:r>
            <w:r w:rsidRPr="00DF3890">
              <w:rPr>
                <w:sz w:val="22"/>
                <w:szCs w:val="22"/>
                <w:lang w:val="lt-LT"/>
              </w:rPr>
              <w:t>asmens tapatybę patvirtinančio dokumento (tapatybės kortelės ar paso) kopiją</w:t>
            </w:r>
            <w:r>
              <w:rPr>
                <w:sz w:val="22"/>
                <w:szCs w:val="22"/>
                <w:lang w:val="lt-LT"/>
              </w:rPr>
              <w:t>;</w:t>
            </w:r>
            <w:r w:rsidRPr="00DF3890">
              <w:rPr>
                <w:sz w:val="22"/>
                <w:szCs w:val="22"/>
                <w:lang w:val="lt-LT"/>
              </w:rPr>
              <w:t xml:space="preserve"> </w:t>
            </w:r>
          </w:p>
          <w:p w14:paraId="28217EF2" w14:textId="77777777" w:rsidR="00EC3CF0" w:rsidRDefault="00EC3CF0" w:rsidP="00EC3CF0">
            <w:pPr>
              <w:autoSpaceDE w:val="0"/>
              <w:autoSpaceDN w:val="0"/>
              <w:jc w:val="both"/>
              <w:rPr>
                <w:sz w:val="22"/>
                <w:szCs w:val="22"/>
                <w:lang w:val="lt-LT"/>
              </w:rPr>
            </w:pPr>
            <w:r>
              <w:rPr>
                <w:sz w:val="22"/>
                <w:szCs w:val="22"/>
                <w:lang w:val="lt-LT"/>
              </w:rPr>
              <w:t xml:space="preserve">- </w:t>
            </w:r>
            <w:r w:rsidRPr="00DF3890">
              <w:rPr>
                <w:sz w:val="22"/>
                <w:szCs w:val="22"/>
                <w:lang w:val="lt-LT"/>
              </w:rPr>
              <w:t>leidimo verstis atitinkama ūkine veikla patvirtinančio dokumento (pavyzdžiui, verslo liudijimo, individualios veiklos pažymėjimo ir pan.) kopiją</w:t>
            </w:r>
            <w:r>
              <w:rPr>
                <w:sz w:val="22"/>
                <w:szCs w:val="22"/>
                <w:lang w:val="lt-LT"/>
              </w:rPr>
              <w:t>;</w:t>
            </w:r>
          </w:p>
          <w:p w14:paraId="280FD36C" w14:textId="77777777" w:rsidR="00EC3CF0" w:rsidRDefault="00EC3CF0" w:rsidP="00EC3CF0">
            <w:pPr>
              <w:autoSpaceDE w:val="0"/>
              <w:autoSpaceDN w:val="0"/>
              <w:jc w:val="both"/>
              <w:rPr>
                <w:sz w:val="22"/>
                <w:szCs w:val="22"/>
                <w:lang w:val="lt-LT"/>
              </w:rPr>
            </w:pPr>
            <w:r>
              <w:rPr>
                <w:sz w:val="22"/>
                <w:szCs w:val="22"/>
                <w:lang w:val="lt-LT"/>
              </w:rPr>
              <w:t>-</w:t>
            </w:r>
            <w:r w:rsidRPr="00DF3890">
              <w:rPr>
                <w:sz w:val="22"/>
                <w:szCs w:val="22"/>
                <w:lang w:val="lt-LT"/>
              </w:rPr>
              <w:t xml:space="preserve"> pažymą apie deklaruotą gyvenamąją vietą</w:t>
            </w:r>
            <w:r>
              <w:rPr>
                <w:sz w:val="22"/>
                <w:szCs w:val="22"/>
                <w:lang w:val="lt-LT"/>
              </w:rPr>
              <w:t>;</w:t>
            </w:r>
          </w:p>
          <w:p w14:paraId="1DC0B552" w14:textId="0EDF576C" w:rsidR="008D3F13" w:rsidRPr="008D3F13" w:rsidRDefault="00EC3CF0" w:rsidP="003E2099">
            <w:pPr>
              <w:autoSpaceDE w:val="0"/>
              <w:autoSpaceDN w:val="0"/>
              <w:jc w:val="both"/>
              <w:rPr>
                <w:sz w:val="22"/>
                <w:szCs w:val="22"/>
                <w:lang w:val="lt-LT" w:eastAsia="fr-FR"/>
              </w:rPr>
            </w:pPr>
            <w:r>
              <w:rPr>
                <w:sz w:val="22"/>
                <w:szCs w:val="22"/>
                <w:lang w:val="lt-LT"/>
              </w:rPr>
              <w:t>-</w:t>
            </w:r>
            <w:r w:rsidRPr="00DF3890">
              <w:rPr>
                <w:sz w:val="22"/>
                <w:szCs w:val="22"/>
                <w:lang w:val="lt-LT"/>
              </w:rPr>
              <w:t xml:space="preserve"> arba atitinkamus valstybės narės ar trečiosios šalies dokumentus ar kitus perkančiajai organizacijai priimtinus dokumentus</w:t>
            </w:r>
            <w:r w:rsidR="008D3F13" w:rsidRPr="008D3F13">
              <w:rPr>
                <w:sz w:val="22"/>
                <w:szCs w:val="22"/>
                <w:lang w:val="lt-LT"/>
              </w:rPr>
              <w:t xml:space="preserve">. Dokumentai, kuriuose nenurodytas jų galiojimo terminas, turi būti išduoti ar atspausdinti iš informacinės sistemos ne anksčiau kaip likus 3 </w:t>
            </w:r>
            <w:r w:rsidR="008D3F13" w:rsidRPr="008D3F13">
              <w:rPr>
                <w:sz w:val="22"/>
                <w:szCs w:val="22"/>
                <w:lang w:val="lt-LT"/>
              </w:rPr>
              <w:lastRenderedPageBreak/>
              <w:t>mėnesiams iki tos dienos, kurią perkančiosios organizacijos prašymu tiekėjas turi pateikti dokumentus.</w:t>
            </w:r>
          </w:p>
          <w:p w14:paraId="04F8D6EC" w14:textId="77777777" w:rsidR="008D3F13" w:rsidRPr="008D3F13" w:rsidRDefault="008D3F13" w:rsidP="00241F7A">
            <w:pPr>
              <w:jc w:val="both"/>
              <w:rPr>
                <w:sz w:val="22"/>
                <w:szCs w:val="22"/>
                <w:lang w:val="lt-LT"/>
              </w:rPr>
            </w:pPr>
            <w:r w:rsidRPr="008D3F13">
              <w:rPr>
                <w:i/>
                <w:iCs/>
                <w:sz w:val="22"/>
                <w:szCs w:val="22"/>
                <w:lang w:val="lt-LT"/>
              </w:rPr>
              <w:t>(Viešųjų pirkimų įstatymo 39  str. 3 d.)</w:t>
            </w:r>
          </w:p>
        </w:tc>
      </w:tr>
    </w:tbl>
    <w:p w14:paraId="7523A7B3" w14:textId="4EA9A63E" w:rsidR="009C5D91" w:rsidRPr="008D3F13" w:rsidRDefault="009C5D91" w:rsidP="007E718F">
      <w:pPr>
        <w:pStyle w:val="Body2"/>
        <w:tabs>
          <w:tab w:val="left" w:pos="709"/>
        </w:tabs>
        <w:ind w:left="851"/>
        <w:rPr>
          <w:color w:val="000000" w:themeColor="text1"/>
          <w:lang w:val="lt-LT"/>
        </w:rPr>
      </w:pPr>
    </w:p>
    <w:p w14:paraId="73E58605" w14:textId="1B641031" w:rsidR="00A76D0B" w:rsidRPr="008D3F13" w:rsidRDefault="004D35E3" w:rsidP="007E718F">
      <w:pPr>
        <w:pStyle w:val="Body2"/>
        <w:ind w:left="851"/>
        <w:rPr>
          <w:color w:val="000000" w:themeColor="text1"/>
          <w:lang w:val="lt-LT"/>
        </w:rPr>
      </w:pPr>
      <w:r w:rsidRPr="008D3F13">
        <w:rPr>
          <w:color w:val="000000" w:themeColor="text1"/>
          <w:lang w:val="lt-LT"/>
        </w:rPr>
        <w:tab/>
      </w:r>
      <w:r w:rsidR="00B00ADE" w:rsidRPr="008D3F13">
        <w:rPr>
          <w:color w:val="000000" w:themeColor="text1"/>
          <w:lang w:val="lt-LT"/>
        </w:rPr>
        <w:t xml:space="preserve">8. </w:t>
      </w:r>
      <w:r w:rsidRPr="008D3F13">
        <w:rPr>
          <w:color w:val="000000" w:themeColor="text1"/>
          <w:lang w:val="lt-LT"/>
        </w:rPr>
        <w:t>Tiekėjo įsipareigojimų įvykdymo vieta yra</w:t>
      </w:r>
      <w:r w:rsidR="00F05861" w:rsidRPr="008D3F13">
        <w:rPr>
          <w:color w:val="000000" w:themeColor="text1"/>
          <w:lang w:val="lt-LT"/>
        </w:rPr>
        <w:t xml:space="preserve"> </w:t>
      </w:r>
      <w:r w:rsidR="00BD73EF" w:rsidRPr="008D3F13">
        <w:rPr>
          <w:color w:val="000000" w:themeColor="text1"/>
          <w:lang w:val="lt-LT"/>
        </w:rPr>
        <w:t>VšĮ Vilniaus universiteto ligoninė Santaros klinikos (Santariškių g. 2, LT-08406 Vilnius)</w:t>
      </w:r>
      <w:r w:rsidR="005C500A" w:rsidRPr="008D3F13">
        <w:rPr>
          <w:color w:val="000000" w:themeColor="text1"/>
          <w:lang w:val="lt-LT"/>
        </w:rPr>
        <w:t>.</w:t>
      </w:r>
    </w:p>
    <w:p w14:paraId="475361BB" w14:textId="4BBC9721" w:rsidR="009C5D91" w:rsidRPr="008D3F13" w:rsidRDefault="004D35E3" w:rsidP="007E718F">
      <w:pPr>
        <w:pStyle w:val="Body2"/>
        <w:ind w:left="851"/>
        <w:rPr>
          <w:color w:val="000000" w:themeColor="text1"/>
          <w:lang w:val="lt-LT"/>
        </w:rPr>
      </w:pPr>
      <w:r w:rsidRPr="008D3F13">
        <w:rPr>
          <w:color w:val="000000" w:themeColor="text1"/>
          <w:lang w:val="lt-LT"/>
        </w:rPr>
        <w:tab/>
      </w:r>
      <w:r w:rsidR="00B00ADE" w:rsidRPr="008D3F13">
        <w:rPr>
          <w:color w:val="000000" w:themeColor="text1"/>
          <w:lang w:val="lt-LT"/>
        </w:rPr>
        <w:t>9.</w:t>
      </w:r>
      <w:r w:rsidRPr="008D3F13">
        <w:rPr>
          <w:color w:val="000000" w:themeColor="text1"/>
          <w:lang w:val="lt-LT"/>
        </w:rPr>
        <w:t xml:space="preserve"> EBVPD pildomas</w:t>
      </w:r>
      <w:r w:rsidR="00FF707A" w:rsidRPr="008D3F13">
        <w:rPr>
          <w:color w:val="000000" w:themeColor="text1"/>
          <w:lang w:val="lt-LT"/>
        </w:rPr>
        <w:t xml:space="preserve"> </w:t>
      </w:r>
      <w:r w:rsidR="00E87DAD" w:rsidRPr="008D3F13">
        <w:rPr>
          <w:color w:val="000000" w:themeColor="text1"/>
          <w:lang w:val="lt-LT"/>
        </w:rPr>
        <w:t xml:space="preserve">pagal </w:t>
      </w:r>
      <w:r w:rsidR="009E6301" w:rsidRPr="008D3F13">
        <w:rPr>
          <w:color w:val="000000" w:themeColor="text1"/>
          <w:lang w:val="lt-LT"/>
        </w:rPr>
        <w:t xml:space="preserve">pirkimo </w:t>
      </w:r>
      <w:r w:rsidR="00E87DAD" w:rsidRPr="008D3F13">
        <w:rPr>
          <w:color w:val="000000" w:themeColor="text1"/>
          <w:lang w:val="lt-LT"/>
        </w:rPr>
        <w:t>SPS</w:t>
      </w:r>
      <w:r w:rsidRPr="008D3F13">
        <w:rPr>
          <w:color w:val="000000" w:themeColor="text1"/>
          <w:lang w:val="lt-LT"/>
        </w:rPr>
        <w:t xml:space="preserve"> </w:t>
      </w:r>
      <w:r w:rsidR="00A71EB8" w:rsidRPr="008D3F13">
        <w:rPr>
          <w:color w:val="000000" w:themeColor="text1"/>
          <w:lang w:val="lt-LT"/>
        </w:rPr>
        <w:t>priede</w:t>
      </w:r>
      <w:r w:rsidR="00B22023" w:rsidRPr="008D3F13">
        <w:rPr>
          <w:color w:val="000000" w:themeColor="text1"/>
          <w:lang w:val="lt-LT"/>
        </w:rPr>
        <w:t xml:space="preserve"> Nr.3</w:t>
      </w:r>
      <w:r w:rsidR="00A71EB8" w:rsidRPr="008D3F13">
        <w:rPr>
          <w:color w:val="000000" w:themeColor="text1"/>
          <w:lang w:val="lt-LT"/>
        </w:rPr>
        <w:t xml:space="preserve"> pateiktą failą/šabloną</w:t>
      </w:r>
      <w:r w:rsidR="00BD73EF" w:rsidRPr="008D3F13">
        <w:rPr>
          <w:color w:val="000000" w:themeColor="text1"/>
          <w:lang w:val="lt-LT"/>
        </w:rPr>
        <w:t xml:space="preserve"> ir pateikiamas kartu su Pasiūlymu</w:t>
      </w:r>
      <w:r w:rsidR="00B00ADE" w:rsidRPr="008D3F13">
        <w:rPr>
          <w:color w:val="000000" w:themeColor="text1"/>
          <w:lang w:val="lt-LT"/>
        </w:rPr>
        <w:t>.</w:t>
      </w:r>
      <w:r w:rsidR="00E03D7E" w:rsidRPr="008D3F13">
        <w:rPr>
          <w:color w:val="000000" w:themeColor="text1"/>
          <w:lang w:val="lt-LT"/>
        </w:rPr>
        <w:t xml:space="preserve"> </w:t>
      </w:r>
    </w:p>
    <w:p w14:paraId="64D91CC5" w14:textId="00E8C035" w:rsidR="009C5D91" w:rsidRPr="008D3F13" w:rsidRDefault="004D35E3" w:rsidP="007E718F">
      <w:pPr>
        <w:pStyle w:val="Body2"/>
        <w:ind w:left="851"/>
        <w:rPr>
          <w:color w:val="000000" w:themeColor="text1"/>
          <w:lang w:val="lt-LT"/>
        </w:rPr>
      </w:pPr>
      <w:r w:rsidRPr="008D3F13">
        <w:rPr>
          <w:color w:val="000000" w:themeColor="text1"/>
          <w:lang w:val="lt-LT"/>
        </w:rPr>
        <w:tab/>
      </w:r>
      <w:r w:rsidR="00B00ADE" w:rsidRPr="008D3F13">
        <w:rPr>
          <w:color w:val="000000" w:themeColor="text1"/>
          <w:lang w:val="lt-LT"/>
        </w:rPr>
        <w:t xml:space="preserve">10. </w:t>
      </w:r>
      <w:r w:rsidRPr="008D3F13">
        <w:rPr>
          <w:color w:val="000000" w:themeColor="text1"/>
          <w:lang w:val="lt-LT"/>
        </w:rPr>
        <w:t>Tiekėjo pašalinimo pagrindai ir jų nebuvimą patvirtinantys dokumentai</w:t>
      </w:r>
      <w:r w:rsidR="00FF707A" w:rsidRPr="008D3F13">
        <w:rPr>
          <w:color w:val="000000" w:themeColor="text1"/>
          <w:lang w:val="lt-LT"/>
        </w:rPr>
        <w:t xml:space="preserve"> </w:t>
      </w:r>
      <w:r w:rsidR="00B00ADE" w:rsidRPr="008D3F13">
        <w:rPr>
          <w:color w:val="000000" w:themeColor="text1"/>
          <w:lang w:val="lt-LT"/>
        </w:rPr>
        <w:t xml:space="preserve">nurodyti </w:t>
      </w:r>
      <w:r w:rsidR="002C4556" w:rsidRPr="008D3F13">
        <w:rPr>
          <w:color w:val="000000" w:themeColor="text1"/>
          <w:lang w:val="lt-LT"/>
        </w:rPr>
        <w:t>BPS 3</w:t>
      </w:r>
      <w:r w:rsidR="00557F1A" w:rsidRPr="008D3F13">
        <w:rPr>
          <w:color w:val="000000" w:themeColor="text1"/>
          <w:lang w:val="lt-LT"/>
        </w:rPr>
        <w:t xml:space="preserve"> dalyje.</w:t>
      </w:r>
    </w:p>
    <w:p w14:paraId="7831A999" w14:textId="09A4AFFE" w:rsidR="002C4556" w:rsidRPr="00EC3CF0" w:rsidRDefault="004D35E3" w:rsidP="007E718F">
      <w:pPr>
        <w:pStyle w:val="Body2"/>
        <w:ind w:left="851"/>
        <w:rPr>
          <w:color w:val="auto"/>
          <w:lang w:val="lt-LT"/>
        </w:rPr>
      </w:pPr>
      <w:r w:rsidRPr="008D3F13">
        <w:rPr>
          <w:color w:val="000000" w:themeColor="text1"/>
          <w:lang w:val="lt-LT"/>
        </w:rPr>
        <w:tab/>
      </w:r>
      <w:r w:rsidR="002C4556" w:rsidRPr="008D3F13">
        <w:rPr>
          <w:color w:val="000000" w:themeColor="text1"/>
          <w:lang w:val="lt-LT"/>
        </w:rPr>
        <w:t xml:space="preserve">11. </w:t>
      </w:r>
      <w:r w:rsidRPr="00EC3CF0">
        <w:rPr>
          <w:color w:val="auto"/>
          <w:lang w:val="lt-LT"/>
        </w:rPr>
        <w:t>Tiekėjas, dalyvaujantis pirkime, turi atitikti kvalifikacinius</w:t>
      </w:r>
      <w:r w:rsidR="00EC3CF0">
        <w:rPr>
          <w:color w:val="auto"/>
          <w:lang w:val="lt-LT"/>
        </w:rPr>
        <w:t xml:space="preserve">  ir </w:t>
      </w:r>
      <w:r w:rsidR="00317E56">
        <w:rPr>
          <w:color w:val="auto"/>
          <w:lang w:val="lt-LT"/>
        </w:rPr>
        <w:t>nacionalinio saugumo</w:t>
      </w:r>
      <w:r w:rsidRPr="00EC3CF0">
        <w:rPr>
          <w:color w:val="auto"/>
          <w:lang w:val="lt-LT"/>
        </w:rPr>
        <w:t xml:space="preserve"> reikalavimus</w:t>
      </w:r>
      <w:r w:rsidR="002C4556" w:rsidRPr="00EC3CF0">
        <w:rPr>
          <w:color w:val="auto"/>
          <w:lang w:val="lt-LT"/>
        </w:rPr>
        <w:t xml:space="preserve"> </w:t>
      </w:r>
      <w:r w:rsidR="00317E56">
        <w:rPr>
          <w:color w:val="auto"/>
          <w:lang w:val="lt-LT"/>
        </w:rPr>
        <w:t>bei</w:t>
      </w:r>
      <w:r w:rsidRPr="00EC3CF0">
        <w:rPr>
          <w:color w:val="auto"/>
          <w:lang w:val="lt-LT"/>
        </w:rPr>
        <w:t xml:space="preserve"> laikytis kokybės vadybos sistemos ir (arba) aplinkos apsaugos vadybos sistemos standartų</w:t>
      </w:r>
      <w:r w:rsidR="000A63FF" w:rsidRPr="00EC3CF0">
        <w:rPr>
          <w:color w:val="auto"/>
          <w:lang w:val="lt-LT"/>
        </w:rPr>
        <w:t>, jeigu taikytina</w:t>
      </w:r>
      <w:r w:rsidR="00CE66B4" w:rsidRPr="00EC3CF0">
        <w:rPr>
          <w:color w:val="auto"/>
          <w:lang w:val="lt-LT"/>
        </w:rPr>
        <w:t>.</w:t>
      </w:r>
      <w:r w:rsidR="0047578B" w:rsidRPr="00EC3CF0">
        <w:rPr>
          <w:color w:val="auto"/>
          <w:lang w:val="lt-LT"/>
        </w:rPr>
        <w:t xml:space="preserve"> </w:t>
      </w:r>
    </w:p>
    <w:tbl>
      <w:tblPr>
        <w:tblW w:w="1048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1"/>
        <w:gridCol w:w="4985"/>
        <w:gridCol w:w="4903"/>
      </w:tblGrid>
      <w:tr w:rsidR="00EC3CF0" w:rsidRPr="00D13C39" w14:paraId="377DBC12" w14:textId="77777777" w:rsidTr="00DF3890">
        <w:tc>
          <w:tcPr>
            <w:tcW w:w="601" w:type="dxa"/>
            <w:vMerge w:val="restart"/>
            <w:tcMar>
              <w:top w:w="0" w:type="dxa"/>
              <w:left w:w="108" w:type="dxa"/>
              <w:bottom w:w="0" w:type="dxa"/>
              <w:right w:w="108" w:type="dxa"/>
            </w:tcMar>
            <w:hideMark/>
          </w:tcPr>
          <w:p w14:paraId="012AD65D" w14:textId="2AC2A17A" w:rsidR="00EC3CF0" w:rsidRPr="00DF3890" w:rsidRDefault="00EC3CF0" w:rsidP="00DF3890">
            <w:pPr>
              <w:jc w:val="both"/>
              <w:rPr>
                <w:sz w:val="22"/>
                <w:szCs w:val="22"/>
                <w:lang w:val="lt-LT"/>
              </w:rPr>
            </w:pPr>
            <w:r w:rsidRPr="00DF3890">
              <w:rPr>
                <w:sz w:val="22"/>
                <w:szCs w:val="22"/>
                <w:lang w:val="lt-LT"/>
              </w:rPr>
              <w:t>11.1</w:t>
            </w:r>
          </w:p>
        </w:tc>
        <w:tc>
          <w:tcPr>
            <w:tcW w:w="4985" w:type="dxa"/>
            <w:tcMar>
              <w:top w:w="0" w:type="dxa"/>
              <w:left w:w="108" w:type="dxa"/>
              <w:bottom w:w="0" w:type="dxa"/>
              <w:right w:w="108" w:type="dxa"/>
            </w:tcMar>
            <w:hideMark/>
          </w:tcPr>
          <w:p w14:paraId="636E61DC" w14:textId="70412391" w:rsidR="00EC3CF0" w:rsidRPr="00DF3890" w:rsidRDefault="00EC3CF0" w:rsidP="00DF3890">
            <w:pPr>
              <w:jc w:val="center"/>
              <w:rPr>
                <w:b/>
                <w:sz w:val="22"/>
                <w:szCs w:val="22"/>
                <w:lang w:val="lt-LT"/>
              </w:rPr>
            </w:pPr>
            <w:r>
              <w:rPr>
                <w:b/>
                <w:sz w:val="22"/>
                <w:szCs w:val="22"/>
                <w:lang w:val="lt-LT"/>
              </w:rPr>
              <w:t>R</w:t>
            </w:r>
            <w:r w:rsidRPr="00DF3890">
              <w:rPr>
                <w:b/>
                <w:sz w:val="22"/>
                <w:szCs w:val="22"/>
                <w:lang w:val="lt-LT"/>
              </w:rPr>
              <w:t>eikalavimai dėl Viešųjų pirkimų įstatymo 47 str. 9 d. nuostatų</w:t>
            </w:r>
          </w:p>
        </w:tc>
        <w:tc>
          <w:tcPr>
            <w:tcW w:w="4903" w:type="dxa"/>
            <w:tcMar>
              <w:top w:w="0" w:type="dxa"/>
              <w:left w:w="108" w:type="dxa"/>
              <w:bottom w:w="0" w:type="dxa"/>
              <w:right w:w="108" w:type="dxa"/>
            </w:tcMar>
            <w:hideMark/>
          </w:tcPr>
          <w:p w14:paraId="1CAD17FB" w14:textId="57B4ECA9" w:rsidR="00EC3CF0" w:rsidRPr="00DF3890" w:rsidRDefault="00EC3CF0" w:rsidP="00DF3890">
            <w:pPr>
              <w:jc w:val="center"/>
              <w:rPr>
                <w:b/>
                <w:sz w:val="22"/>
                <w:szCs w:val="22"/>
                <w:lang w:val="lt-LT"/>
              </w:rPr>
            </w:pPr>
            <w:r>
              <w:rPr>
                <w:b/>
                <w:sz w:val="22"/>
                <w:szCs w:val="22"/>
                <w:lang w:val="lt-LT"/>
              </w:rPr>
              <w:t xml:space="preserve">Pateikiami atitikimą </w:t>
            </w:r>
            <w:r w:rsidRPr="00EB10B7">
              <w:rPr>
                <w:b/>
                <w:sz w:val="22"/>
                <w:szCs w:val="22"/>
                <w:lang w:val="lt-LT"/>
              </w:rPr>
              <w:t>reikalavimams įrodantys dokumentai</w:t>
            </w:r>
            <w:r>
              <w:rPr>
                <w:b/>
                <w:sz w:val="22"/>
                <w:szCs w:val="22"/>
                <w:lang w:val="lt-LT"/>
              </w:rPr>
              <w:t>:</w:t>
            </w:r>
          </w:p>
        </w:tc>
      </w:tr>
      <w:tr w:rsidR="00EC3CF0" w:rsidRPr="00D13C39" w14:paraId="582537EF" w14:textId="77777777" w:rsidTr="00DF3890">
        <w:tc>
          <w:tcPr>
            <w:tcW w:w="601" w:type="dxa"/>
            <w:vMerge/>
            <w:tcMar>
              <w:top w:w="0" w:type="dxa"/>
              <w:left w:w="108" w:type="dxa"/>
              <w:bottom w:w="0" w:type="dxa"/>
              <w:right w:w="108" w:type="dxa"/>
            </w:tcMar>
            <w:hideMark/>
          </w:tcPr>
          <w:p w14:paraId="6DA4C7BE" w14:textId="4A188C13" w:rsidR="00EC3CF0" w:rsidRPr="00DF3890" w:rsidRDefault="00EC3CF0" w:rsidP="00DF3890">
            <w:pPr>
              <w:jc w:val="both"/>
              <w:rPr>
                <w:sz w:val="22"/>
                <w:szCs w:val="22"/>
                <w:lang w:val="lt-LT"/>
              </w:rPr>
            </w:pPr>
          </w:p>
        </w:tc>
        <w:tc>
          <w:tcPr>
            <w:tcW w:w="4985" w:type="dxa"/>
            <w:tcMar>
              <w:top w:w="0" w:type="dxa"/>
              <w:left w:w="108" w:type="dxa"/>
              <w:bottom w:w="0" w:type="dxa"/>
              <w:right w:w="108" w:type="dxa"/>
            </w:tcMar>
          </w:tcPr>
          <w:p w14:paraId="658FAF9E" w14:textId="638D6FA3" w:rsidR="00EC3CF0" w:rsidRPr="00DF3890" w:rsidRDefault="00EC3CF0" w:rsidP="00DF3890">
            <w:pPr>
              <w:jc w:val="both"/>
              <w:rPr>
                <w:sz w:val="22"/>
                <w:szCs w:val="22"/>
                <w:lang w:val="lt-LT"/>
              </w:rPr>
            </w:pPr>
            <w:r w:rsidRPr="00DF3890">
              <w:rPr>
                <w:sz w:val="22"/>
                <w:szCs w:val="22"/>
                <w:lang w:val="lt-LT"/>
              </w:rPr>
              <w:t>Techninėse specifikacijose nurodyt</w:t>
            </w:r>
            <w:r>
              <w:rPr>
                <w:sz w:val="22"/>
                <w:szCs w:val="22"/>
                <w:lang w:val="lt-LT"/>
              </w:rPr>
              <w:t>ų</w:t>
            </w:r>
            <w:r w:rsidRPr="00DF3890">
              <w:rPr>
                <w:sz w:val="22"/>
                <w:szCs w:val="22"/>
                <w:lang w:val="lt-LT"/>
              </w:rPr>
              <w:t xml:space="preserve"> p</w:t>
            </w:r>
            <w:r>
              <w:rPr>
                <w:sz w:val="22"/>
                <w:szCs w:val="22"/>
                <w:lang w:val="lt-LT"/>
              </w:rPr>
              <w:t>aslaugų</w:t>
            </w:r>
            <w:r w:rsidRPr="00DF3890">
              <w:rPr>
                <w:sz w:val="22"/>
                <w:szCs w:val="22"/>
                <w:lang w:val="lt-LT"/>
              </w:rPr>
              <w:t xml:space="preserve"> BVPŽ kodas </w:t>
            </w:r>
            <w:r w:rsidRPr="00514056">
              <w:rPr>
                <w:sz w:val="22"/>
                <w:szCs w:val="22"/>
                <w:lang w:val="lt-LT"/>
              </w:rPr>
              <w:t>722</w:t>
            </w:r>
            <w:r w:rsidR="00B7467B">
              <w:rPr>
                <w:sz w:val="22"/>
                <w:szCs w:val="22"/>
                <w:lang w:val="lt-LT"/>
              </w:rPr>
              <w:t>68</w:t>
            </w:r>
            <w:r w:rsidRPr="00514056">
              <w:rPr>
                <w:sz w:val="22"/>
                <w:szCs w:val="22"/>
                <w:lang w:val="lt-LT"/>
              </w:rPr>
              <w:t>000</w:t>
            </w:r>
            <w:r>
              <w:rPr>
                <w:sz w:val="22"/>
                <w:szCs w:val="22"/>
                <w:lang w:val="lt-LT"/>
              </w:rPr>
              <w:t>-</w:t>
            </w:r>
            <w:r w:rsidR="00B7467B">
              <w:rPr>
                <w:sz w:val="22"/>
                <w:szCs w:val="22"/>
                <w:lang w:val="lt-LT"/>
              </w:rPr>
              <w:t>1</w:t>
            </w:r>
            <w:r>
              <w:rPr>
                <w:sz w:val="22"/>
                <w:szCs w:val="22"/>
                <w:lang w:val="lt-LT"/>
              </w:rPr>
              <w:t xml:space="preserve"> Programinės įrangos </w:t>
            </w:r>
            <w:r w:rsidR="00776009">
              <w:rPr>
                <w:sz w:val="22"/>
                <w:szCs w:val="22"/>
                <w:lang w:val="lt-LT"/>
              </w:rPr>
              <w:t>tiekimo</w:t>
            </w:r>
            <w:r>
              <w:rPr>
                <w:sz w:val="22"/>
                <w:szCs w:val="22"/>
                <w:lang w:val="lt-LT"/>
              </w:rPr>
              <w:t xml:space="preserve"> paslaugos</w:t>
            </w:r>
            <w:r w:rsidRPr="00DF3890">
              <w:rPr>
                <w:sz w:val="22"/>
                <w:szCs w:val="22"/>
                <w:lang w:val="lt-LT" w:eastAsia="lt-LT"/>
              </w:rPr>
              <w:t xml:space="preserve">, kuris priklauso </w:t>
            </w:r>
            <w:r>
              <w:rPr>
                <w:sz w:val="22"/>
                <w:szCs w:val="22"/>
                <w:lang w:val="lt-LT" w:eastAsia="lt-LT"/>
              </w:rPr>
              <w:t>72</w:t>
            </w:r>
            <w:r w:rsidRPr="008D3F13">
              <w:rPr>
                <w:sz w:val="22"/>
                <w:szCs w:val="22"/>
                <w:lang w:val="lt-LT" w:eastAsia="lt-LT"/>
              </w:rPr>
              <w:t>XXXXXX-X (</w:t>
            </w:r>
            <w:r w:rsidRPr="00241F7A">
              <w:rPr>
                <w:sz w:val="22"/>
                <w:szCs w:val="22"/>
                <w:lang w:val="lt-LT" w:eastAsia="lt-LT"/>
              </w:rPr>
              <w:t>Įvairios informacinių technologijų paslaugos (konsultavimas, programinės įrangos kūrimas, internetas ir aptarnavimo paslaugos</w:t>
            </w:r>
            <w:r>
              <w:rPr>
                <w:sz w:val="22"/>
                <w:szCs w:val="22"/>
                <w:lang w:val="lt-LT" w:eastAsia="lt-LT"/>
              </w:rPr>
              <w:t>)</w:t>
            </w:r>
            <w:r w:rsidRPr="008D3F13">
              <w:rPr>
                <w:sz w:val="22"/>
                <w:szCs w:val="22"/>
                <w:lang w:val="lt-LT"/>
              </w:rPr>
              <w:t>)</w:t>
            </w:r>
            <w:r w:rsidRPr="00DF3890">
              <w:rPr>
                <w:sz w:val="22"/>
                <w:szCs w:val="22"/>
                <w:lang w:val="lt-LT"/>
              </w:rPr>
              <w:t>, nurodytam Viešųjų pirkimų įstatymo 92 straipsnio 13 dalyje numatytame sąraše, todėl laikoma,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p w14:paraId="54513A4E" w14:textId="77777777" w:rsidR="00EC3CF0" w:rsidRPr="00DF3890" w:rsidRDefault="00EC3CF0" w:rsidP="00DF3890">
            <w:pPr>
              <w:jc w:val="both"/>
              <w:rPr>
                <w:sz w:val="22"/>
                <w:szCs w:val="22"/>
                <w:lang w:val="lt-LT"/>
              </w:rPr>
            </w:pPr>
          </w:p>
          <w:p w14:paraId="4B36B07B" w14:textId="25B26C0A" w:rsidR="00EC3CF0" w:rsidRPr="00DF3890" w:rsidRDefault="00EC3CF0" w:rsidP="00DF3890">
            <w:pPr>
              <w:jc w:val="both"/>
              <w:rPr>
                <w:sz w:val="22"/>
                <w:szCs w:val="22"/>
                <w:lang w:val="lt-LT"/>
              </w:rPr>
            </w:pPr>
            <w:r w:rsidRPr="00DF3890">
              <w:rPr>
                <w:i/>
                <w:iCs/>
                <w:sz w:val="22"/>
                <w:szCs w:val="22"/>
                <w:lang w:val="lt-LT"/>
              </w:rPr>
              <w:t xml:space="preserve">(Viešųjų pirkimų įstatymo 47 str. 9 d., LR vyriausybės 2022-03-30 nutarimas Nr. 280 „Dėl LR viešųjų pirkimų įstatymo 92 straipsnio 13, 14 ir 15 dalių nuostatų įgyvendinimo </w:t>
            </w:r>
            <w:r>
              <w:rPr>
                <w:i/>
                <w:iCs/>
                <w:sz w:val="22"/>
                <w:szCs w:val="22"/>
                <w:lang w:val="lt-LT"/>
              </w:rPr>
              <w:t>(</w:t>
            </w:r>
            <w:r>
              <w:rPr>
                <w:i/>
                <w:iCs/>
                <w:color w:val="000000"/>
                <w:sz w:val="16"/>
                <w:szCs w:val="16"/>
                <w:lang w:val="lt-LT"/>
              </w:rPr>
              <w:t>aktuali redakcija</w:t>
            </w:r>
            <w:r w:rsidRPr="00DF3890">
              <w:rPr>
                <w:i/>
                <w:iCs/>
                <w:color w:val="000000"/>
                <w:sz w:val="16"/>
                <w:szCs w:val="16"/>
                <w:lang w:val="lt-LT"/>
              </w:rPr>
              <w:t>)</w:t>
            </w:r>
            <w:r w:rsidRPr="00DF3890">
              <w:rPr>
                <w:i/>
                <w:iCs/>
                <w:sz w:val="22"/>
                <w:szCs w:val="22"/>
                <w:lang w:val="lt-LT"/>
              </w:rPr>
              <w:t>)</w:t>
            </w:r>
          </w:p>
          <w:p w14:paraId="0C1D38FA" w14:textId="77777777" w:rsidR="00EC3CF0" w:rsidRPr="00DF3890" w:rsidRDefault="00EC3CF0" w:rsidP="00DF3890">
            <w:pPr>
              <w:jc w:val="both"/>
              <w:rPr>
                <w:sz w:val="22"/>
                <w:szCs w:val="22"/>
                <w:lang w:val="lt-LT"/>
              </w:rPr>
            </w:pPr>
          </w:p>
          <w:p w14:paraId="581F7D93" w14:textId="77777777" w:rsidR="00EC3CF0" w:rsidRPr="00DF3890" w:rsidRDefault="00EC3CF0" w:rsidP="00DF3890">
            <w:pPr>
              <w:jc w:val="both"/>
              <w:rPr>
                <w:sz w:val="22"/>
                <w:szCs w:val="22"/>
                <w:lang w:val="lt-LT"/>
              </w:rPr>
            </w:pPr>
          </w:p>
        </w:tc>
        <w:tc>
          <w:tcPr>
            <w:tcW w:w="4903" w:type="dxa"/>
            <w:tcMar>
              <w:top w:w="0" w:type="dxa"/>
              <w:left w:w="108" w:type="dxa"/>
              <w:bottom w:w="0" w:type="dxa"/>
              <w:right w:w="108" w:type="dxa"/>
            </w:tcMar>
          </w:tcPr>
          <w:p w14:paraId="4B21576E" w14:textId="3FD4D5B4" w:rsidR="00EC3CF0" w:rsidRPr="00964302" w:rsidRDefault="00EC3CF0" w:rsidP="00DF3890">
            <w:pPr>
              <w:autoSpaceDE w:val="0"/>
              <w:autoSpaceDN w:val="0"/>
              <w:jc w:val="both"/>
              <w:rPr>
                <w:sz w:val="22"/>
                <w:szCs w:val="22"/>
                <w:u w:val="single"/>
                <w:lang w:val="lt-LT"/>
              </w:rPr>
            </w:pPr>
            <w:r w:rsidRPr="00DF3890">
              <w:rPr>
                <w:sz w:val="22"/>
                <w:szCs w:val="22"/>
                <w:lang w:val="lt-LT"/>
              </w:rPr>
              <w:t>Pateikti Viešųjų pirkimų tarnybos nustatytos formos atitikties deklaraciją SPS priede  Nr.5</w:t>
            </w:r>
            <w:r>
              <w:rPr>
                <w:sz w:val="22"/>
                <w:szCs w:val="22"/>
                <w:lang w:val="lt-LT"/>
              </w:rPr>
              <w:t xml:space="preserve"> </w:t>
            </w:r>
            <w:r w:rsidRPr="00D13650">
              <w:rPr>
                <w:b/>
                <w:sz w:val="22"/>
                <w:szCs w:val="22"/>
                <w:lang w:val="lt-LT"/>
              </w:rPr>
              <w:t>(</w:t>
            </w:r>
            <w:r w:rsidRPr="00964302">
              <w:rPr>
                <w:b/>
                <w:sz w:val="22"/>
                <w:szCs w:val="22"/>
                <w:u w:val="single"/>
                <w:lang w:val="lt-LT"/>
              </w:rPr>
              <w:t>pateikiama su pasiūlymu)</w:t>
            </w:r>
          </w:p>
          <w:p w14:paraId="16070056" w14:textId="77777777" w:rsidR="00EC3CF0" w:rsidRDefault="00EC3CF0" w:rsidP="00DF3890">
            <w:pPr>
              <w:autoSpaceDE w:val="0"/>
              <w:autoSpaceDN w:val="0"/>
              <w:jc w:val="both"/>
              <w:rPr>
                <w:sz w:val="22"/>
                <w:szCs w:val="22"/>
                <w:lang w:val="lt-LT"/>
              </w:rPr>
            </w:pPr>
            <w:r>
              <w:rPr>
                <w:sz w:val="22"/>
                <w:szCs w:val="22"/>
                <w:lang w:val="lt-LT"/>
              </w:rPr>
              <w:t>PO</w:t>
            </w:r>
            <w:r w:rsidRPr="00EC3CF0">
              <w:rPr>
                <w:sz w:val="22"/>
                <w:szCs w:val="22"/>
                <w:lang w:val="lt-LT"/>
              </w:rPr>
              <w:t xml:space="preserve"> iš galimo laimėtojo reikalaus pateikti vieną ar kelis žemiau nurodytus dokumentus</w:t>
            </w:r>
            <w:r w:rsidRPr="00DF3890">
              <w:rPr>
                <w:sz w:val="22"/>
                <w:szCs w:val="22"/>
                <w:lang w:val="lt-LT"/>
              </w:rPr>
              <w:t>:</w:t>
            </w:r>
          </w:p>
          <w:p w14:paraId="2CE6E9D7" w14:textId="77777777" w:rsidR="00EC3CF0" w:rsidRDefault="00EC3CF0" w:rsidP="00DF3890">
            <w:pPr>
              <w:autoSpaceDE w:val="0"/>
              <w:autoSpaceDN w:val="0"/>
              <w:jc w:val="both"/>
              <w:rPr>
                <w:sz w:val="22"/>
                <w:szCs w:val="22"/>
                <w:lang w:val="lt-LT"/>
              </w:rPr>
            </w:pPr>
            <w:r w:rsidRPr="00DF3890">
              <w:rPr>
                <w:sz w:val="22"/>
                <w:szCs w:val="22"/>
                <w:lang w:val="lt-LT"/>
              </w:rPr>
              <w:t xml:space="preserve"> </w:t>
            </w:r>
            <w:r>
              <w:rPr>
                <w:sz w:val="22"/>
                <w:szCs w:val="22"/>
                <w:lang w:val="lt-LT"/>
              </w:rPr>
              <w:t>-</w:t>
            </w:r>
            <w:r w:rsidRPr="00DF3890">
              <w:rPr>
                <w:sz w:val="22"/>
                <w:szCs w:val="22"/>
                <w:lang w:val="lt-LT"/>
              </w:rPr>
              <w:t>juridinio asmens</w:t>
            </w:r>
            <w:r>
              <w:rPr>
                <w:sz w:val="22"/>
                <w:szCs w:val="22"/>
                <w:lang w:val="lt-LT"/>
              </w:rPr>
              <w:t xml:space="preserve"> (tiekėjo)</w:t>
            </w:r>
            <w:r w:rsidRPr="00DF3890">
              <w:rPr>
                <w:sz w:val="22"/>
                <w:szCs w:val="22"/>
                <w:lang w:val="lt-LT"/>
              </w:rPr>
              <w:t xml:space="preserve"> vadovo patvirtintą juridinio asmens steigimo dokumentų kopiją</w:t>
            </w:r>
            <w:r>
              <w:rPr>
                <w:sz w:val="22"/>
                <w:szCs w:val="22"/>
                <w:lang w:val="lt-LT"/>
              </w:rPr>
              <w:t>;</w:t>
            </w:r>
            <w:r w:rsidRPr="00DF3890">
              <w:rPr>
                <w:sz w:val="22"/>
                <w:szCs w:val="22"/>
                <w:lang w:val="lt-LT"/>
              </w:rPr>
              <w:t xml:space="preserve"> </w:t>
            </w:r>
          </w:p>
          <w:p w14:paraId="015964F8" w14:textId="77777777" w:rsidR="00EC3CF0" w:rsidRDefault="00EC3CF0" w:rsidP="00DF3890">
            <w:pPr>
              <w:autoSpaceDE w:val="0"/>
              <w:autoSpaceDN w:val="0"/>
              <w:jc w:val="both"/>
              <w:rPr>
                <w:sz w:val="22"/>
                <w:szCs w:val="22"/>
                <w:lang w:val="lt-LT"/>
              </w:rPr>
            </w:pPr>
            <w:r>
              <w:rPr>
                <w:sz w:val="22"/>
                <w:szCs w:val="22"/>
                <w:lang w:val="lt-LT"/>
              </w:rPr>
              <w:t>- j</w:t>
            </w:r>
            <w:r w:rsidRPr="00DF3890">
              <w:rPr>
                <w:sz w:val="22"/>
                <w:szCs w:val="22"/>
                <w:lang w:val="lt-LT"/>
              </w:rPr>
              <w:t>uridinių asmenų registro išplėstinį išrašą</w:t>
            </w:r>
            <w:r>
              <w:rPr>
                <w:sz w:val="22"/>
                <w:szCs w:val="22"/>
                <w:lang w:val="lt-LT"/>
              </w:rPr>
              <w:t xml:space="preserve"> (JAR)</w:t>
            </w:r>
            <w:r w:rsidRPr="00DF3890">
              <w:rPr>
                <w:sz w:val="22"/>
                <w:szCs w:val="22"/>
                <w:lang w:val="lt-LT"/>
              </w:rPr>
              <w:t xml:space="preserve"> su istorija</w:t>
            </w:r>
            <w:r>
              <w:rPr>
                <w:sz w:val="22"/>
                <w:szCs w:val="22"/>
                <w:lang w:val="lt-LT"/>
              </w:rPr>
              <w:t>;</w:t>
            </w:r>
          </w:p>
          <w:p w14:paraId="7BC26304" w14:textId="7CF97ED8" w:rsidR="00EC3CF0" w:rsidRDefault="00EC3CF0" w:rsidP="00DF3890">
            <w:pPr>
              <w:autoSpaceDE w:val="0"/>
              <w:autoSpaceDN w:val="0"/>
              <w:jc w:val="both"/>
              <w:rPr>
                <w:sz w:val="22"/>
                <w:szCs w:val="22"/>
                <w:lang w:val="lt-LT"/>
              </w:rPr>
            </w:pPr>
            <w:r>
              <w:rPr>
                <w:sz w:val="22"/>
                <w:szCs w:val="22"/>
                <w:lang w:val="lt-LT"/>
              </w:rPr>
              <w:t>- J</w:t>
            </w:r>
            <w:r w:rsidRPr="00DF3890">
              <w:rPr>
                <w:sz w:val="22"/>
                <w:szCs w:val="22"/>
                <w:lang w:val="lt-LT"/>
              </w:rPr>
              <w:t>uridinių asmenų dalyvių informacinės sistemos išrašą</w:t>
            </w:r>
            <w:r>
              <w:rPr>
                <w:sz w:val="22"/>
                <w:szCs w:val="22"/>
                <w:lang w:val="lt-LT"/>
              </w:rPr>
              <w:t xml:space="preserve"> (JADIS);</w:t>
            </w:r>
          </w:p>
          <w:p w14:paraId="0A84280C" w14:textId="6735D3B6" w:rsidR="00EC3CF0" w:rsidRDefault="00EC3CF0" w:rsidP="00EC3CF0">
            <w:pPr>
              <w:autoSpaceDE w:val="0"/>
              <w:autoSpaceDN w:val="0"/>
              <w:jc w:val="both"/>
              <w:rPr>
                <w:sz w:val="22"/>
                <w:szCs w:val="22"/>
                <w:lang w:val="lt-LT"/>
              </w:rPr>
            </w:pPr>
            <w:r>
              <w:rPr>
                <w:sz w:val="22"/>
                <w:szCs w:val="22"/>
                <w:lang w:val="lt-LT"/>
              </w:rPr>
              <w:t xml:space="preserve">- </w:t>
            </w:r>
            <w:r w:rsidRPr="00EC3CF0">
              <w:rPr>
                <w:sz w:val="22"/>
                <w:szCs w:val="22"/>
                <w:lang w:val="lt-LT"/>
              </w:rPr>
              <w:t>JADIS naudos gavėjų posistemio (JANGIS) išrašas;</w:t>
            </w:r>
            <w:r>
              <w:rPr>
                <w:sz w:val="22"/>
                <w:szCs w:val="22"/>
                <w:lang w:val="lt-LT"/>
              </w:rPr>
              <w:t xml:space="preserve"> </w:t>
            </w:r>
          </w:p>
          <w:p w14:paraId="2DA40876" w14:textId="21CA06C5" w:rsidR="00EC3CF0" w:rsidRDefault="00EC3CF0" w:rsidP="00DF3890">
            <w:pPr>
              <w:autoSpaceDE w:val="0"/>
              <w:autoSpaceDN w:val="0"/>
              <w:jc w:val="both"/>
              <w:rPr>
                <w:sz w:val="22"/>
                <w:szCs w:val="22"/>
                <w:lang w:val="lt-LT"/>
              </w:rPr>
            </w:pPr>
            <w:r>
              <w:rPr>
                <w:sz w:val="22"/>
                <w:szCs w:val="22"/>
                <w:lang w:val="lt-LT"/>
              </w:rPr>
              <w:t xml:space="preserve">- </w:t>
            </w:r>
            <w:r w:rsidRPr="00DF3890">
              <w:rPr>
                <w:sz w:val="22"/>
                <w:szCs w:val="22"/>
                <w:lang w:val="lt-LT"/>
              </w:rPr>
              <w:t>asmens tapatybę patvirtinančio dokumento (tapatybės kortelės ar paso) kopiją</w:t>
            </w:r>
            <w:r>
              <w:rPr>
                <w:sz w:val="22"/>
                <w:szCs w:val="22"/>
                <w:lang w:val="lt-LT"/>
              </w:rPr>
              <w:t>;</w:t>
            </w:r>
            <w:r w:rsidRPr="00DF3890">
              <w:rPr>
                <w:sz w:val="22"/>
                <w:szCs w:val="22"/>
                <w:lang w:val="lt-LT"/>
              </w:rPr>
              <w:t xml:space="preserve"> </w:t>
            </w:r>
          </w:p>
          <w:p w14:paraId="6C01300B" w14:textId="77777777" w:rsidR="00EC3CF0" w:rsidRDefault="00EC3CF0" w:rsidP="00DF3890">
            <w:pPr>
              <w:autoSpaceDE w:val="0"/>
              <w:autoSpaceDN w:val="0"/>
              <w:jc w:val="both"/>
              <w:rPr>
                <w:sz w:val="22"/>
                <w:szCs w:val="22"/>
                <w:lang w:val="lt-LT"/>
              </w:rPr>
            </w:pPr>
            <w:r>
              <w:rPr>
                <w:sz w:val="22"/>
                <w:szCs w:val="22"/>
                <w:lang w:val="lt-LT"/>
              </w:rPr>
              <w:t xml:space="preserve">- </w:t>
            </w:r>
            <w:r w:rsidRPr="00DF3890">
              <w:rPr>
                <w:sz w:val="22"/>
                <w:szCs w:val="22"/>
                <w:lang w:val="lt-LT"/>
              </w:rPr>
              <w:t>leidimo verstis atitinkama ūkine veikla patvirtinančio dokumento (pavyzdžiui, verslo liudijimo, individualios veiklos pažymėjimo ir pan.) kopiją</w:t>
            </w:r>
            <w:r>
              <w:rPr>
                <w:sz w:val="22"/>
                <w:szCs w:val="22"/>
                <w:lang w:val="lt-LT"/>
              </w:rPr>
              <w:t>;</w:t>
            </w:r>
          </w:p>
          <w:p w14:paraId="6F50FFE0" w14:textId="77777777" w:rsidR="00EC3CF0" w:rsidRDefault="00EC3CF0" w:rsidP="00DF3890">
            <w:pPr>
              <w:autoSpaceDE w:val="0"/>
              <w:autoSpaceDN w:val="0"/>
              <w:jc w:val="both"/>
              <w:rPr>
                <w:sz w:val="22"/>
                <w:szCs w:val="22"/>
                <w:lang w:val="lt-LT"/>
              </w:rPr>
            </w:pPr>
            <w:r>
              <w:rPr>
                <w:sz w:val="22"/>
                <w:szCs w:val="22"/>
                <w:lang w:val="lt-LT"/>
              </w:rPr>
              <w:t>-</w:t>
            </w:r>
            <w:r w:rsidRPr="00DF3890">
              <w:rPr>
                <w:sz w:val="22"/>
                <w:szCs w:val="22"/>
                <w:lang w:val="lt-LT"/>
              </w:rPr>
              <w:t xml:space="preserve"> pažymą apie deklaruotą gyvenamąją vietą</w:t>
            </w:r>
            <w:r>
              <w:rPr>
                <w:sz w:val="22"/>
                <w:szCs w:val="22"/>
                <w:lang w:val="lt-LT"/>
              </w:rPr>
              <w:t>;</w:t>
            </w:r>
          </w:p>
          <w:p w14:paraId="7043C426" w14:textId="77777777" w:rsidR="00EC3CF0" w:rsidRDefault="00EC3CF0" w:rsidP="00DF3890">
            <w:pPr>
              <w:autoSpaceDE w:val="0"/>
              <w:autoSpaceDN w:val="0"/>
              <w:jc w:val="both"/>
              <w:rPr>
                <w:sz w:val="22"/>
                <w:szCs w:val="22"/>
                <w:lang w:val="lt-LT"/>
              </w:rPr>
            </w:pPr>
            <w:r>
              <w:rPr>
                <w:sz w:val="22"/>
                <w:szCs w:val="22"/>
                <w:lang w:val="lt-LT"/>
              </w:rPr>
              <w:t>-</w:t>
            </w:r>
            <w:r w:rsidRPr="00DF3890">
              <w:rPr>
                <w:sz w:val="22"/>
                <w:szCs w:val="22"/>
                <w:lang w:val="lt-LT"/>
              </w:rPr>
              <w:t xml:space="preserve"> arba atitinkamus valstybės narės ar trečiosios šalies dokumentus ar kitus perkančiajai organizacijai priimtinus dokumentus. </w:t>
            </w:r>
          </w:p>
          <w:p w14:paraId="5923E76F" w14:textId="57804E2C" w:rsidR="00EC3CF0" w:rsidRPr="00DF3890" w:rsidRDefault="00EC3CF0" w:rsidP="00DF3890">
            <w:pPr>
              <w:autoSpaceDE w:val="0"/>
              <w:autoSpaceDN w:val="0"/>
              <w:jc w:val="both"/>
              <w:rPr>
                <w:sz w:val="22"/>
                <w:szCs w:val="22"/>
                <w:lang w:val="lt-LT"/>
              </w:rPr>
            </w:pPr>
            <w:r w:rsidRPr="00DF3890">
              <w:rPr>
                <w:sz w:val="22"/>
                <w:szCs w:val="22"/>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14:paraId="51726A4F" w14:textId="77777777" w:rsidR="00EC3CF0" w:rsidRPr="00DF3890" w:rsidRDefault="00EC3CF0" w:rsidP="00DF3890">
            <w:pPr>
              <w:jc w:val="both"/>
              <w:rPr>
                <w:i/>
                <w:iCs/>
                <w:sz w:val="22"/>
                <w:szCs w:val="22"/>
                <w:lang w:val="lt-LT"/>
              </w:rPr>
            </w:pPr>
          </w:p>
          <w:p w14:paraId="2D654280" w14:textId="77777777" w:rsidR="00EC3CF0" w:rsidRPr="00DF3890" w:rsidRDefault="00EC3CF0" w:rsidP="00DF3890">
            <w:pPr>
              <w:jc w:val="both"/>
              <w:rPr>
                <w:i/>
                <w:iCs/>
                <w:sz w:val="22"/>
                <w:szCs w:val="22"/>
                <w:lang w:val="lt-LT"/>
              </w:rPr>
            </w:pPr>
            <w:r w:rsidRPr="00DF3890">
              <w:rPr>
                <w:i/>
                <w:iCs/>
                <w:sz w:val="22"/>
                <w:szCs w:val="22"/>
                <w:lang w:val="lt-LT"/>
              </w:rPr>
              <w:t>(Viešųjų pirkimų įstatymo 51 str. 12 d.)</w:t>
            </w:r>
          </w:p>
          <w:p w14:paraId="20B4EE43" w14:textId="77777777" w:rsidR="00EC3CF0" w:rsidRPr="00DF3890" w:rsidRDefault="00EC3CF0" w:rsidP="00DF3890">
            <w:pPr>
              <w:jc w:val="both"/>
              <w:rPr>
                <w:sz w:val="22"/>
                <w:szCs w:val="22"/>
                <w:lang w:val="lt-LT"/>
              </w:rPr>
            </w:pPr>
          </w:p>
        </w:tc>
      </w:tr>
    </w:tbl>
    <w:p w14:paraId="4A67B583" w14:textId="77777777" w:rsidR="00BE34F6" w:rsidRPr="00BE34F6" w:rsidRDefault="00BE34F6" w:rsidP="00BE34F6">
      <w:pPr>
        <w:pStyle w:val="Body2"/>
        <w:ind w:left="851" w:firstLine="567"/>
        <w:rPr>
          <w:i/>
          <w:color w:val="000000" w:themeColor="text1"/>
          <w:lang w:val="lt-LT"/>
        </w:rPr>
      </w:pPr>
      <w:r w:rsidRPr="00BE34F6">
        <w:rPr>
          <w:i/>
          <w:color w:val="000000" w:themeColor="text1"/>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0378D7BF" w14:textId="07AB3E61" w:rsidR="00BD73EF" w:rsidRPr="008D3F13" w:rsidRDefault="00BE34F6" w:rsidP="00BE34F6">
      <w:pPr>
        <w:pStyle w:val="Body2"/>
        <w:ind w:left="851" w:firstLine="567"/>
        <w:rPr>
          <w:color w:val="000000" w:themeColor="text1"/>
          <w:lang w:val="lt-LT"/>
        </w:rPr>
      </w:pPr>
      <w:r w:rsidRPr="00BE34F6">
        <w:rPr>
          <w:i/>
          <w:color w:val="000000" w:themeColor="text1"/>
          <w:lang w:val="lt-LT"/>
        </w:rPr>
        <w:t>Kvalifikaciją pagrindžiančių dokumentų prašoma tik galimo laimėtojo, išskyrus atvejus, kai  pasiūlymų vertinimo metu, vadovaudamasi Bendrųjų pirkimo sąlygų 3.3 p. nuostatomis, nusprendžia kitaip</w:t>
      </w:r>
      <w:r w:rsidRPr="00BE34F6">
        <w:rPr>
          <w:color w:val="000000" w:themeColor="text1"/>
          <w:lang w:val="lt-LT"/>
        </w:rPr>
        <w:t>.</w:t>
      </w:r>
    </w:p>
    <w:p w14:paraId="1AF91C4F" w14:textId="62E7065A" w:rsidR="00ED4AEA" w:rsidRPr="008D3F13" w:rsidRDefault="007E718F" w:rsidP="007E718F">
      <w:pPr>
        <w:pStyle w:val="Body2"/>
        <w:ind w:left="851"/>
        <w:rPr>
          <w:color w:val="000000" w:themeColor="text1"/>
          <w:lang w:val="lt-LT"/>
        </w:rPr>
      </w:pPr>
      <w:r w:rsidRPr="008D3F13">
        <w:rPr>
          <w:color w:val="000000" w:themeColor="text1"/>
          <w:lang w:val="lt-LT"/>
        </w:rPr>
        <w:t xml:space="preserve">           </w:t>
      </w:r>
      <w:r w:rsidR="001E4CD7" w:rsidRPr="008D3F13">
        <w:rPr>
          <w:color w:val="000000" w:themeColor="text1"/>
          <w:lang w:val="lt-LT"/>
        </w:rPr>
        <w:t xml:space="preserve">12. </w:t>
      </w:r>
      <w:r w:rsidR="00BD73EF" w:rsidRPr="008D3F13">
        <w:rPr>
          <w:color w:val="000000" w:themeColor="text1"/>
          <w:lang w:val="lt-LT"/>
        </w:rPr>
        <w:t>Kitų atrankos reikalavimų tiekėjams nenustatoma</w:t>
      </w:r>
      <w:r w:rsidR="00D01655" w:rsidRPr="008D3F13">
        <w:rPr>
          <w:color w:val="000000" w:themeColor="text1"/>
          <w:lang w:val="lt-LT"/>
        </w:rPr>
        <w:t>.</w:t>
      </w:r>
    </w:p>
    <w:p w14:paraId="526EFB22" w14:textId="5D526FFE" w:rsidR="00ED4AEA" w:rsidRPr="008D3F13" w:rsidRDefault="00ED4AEA" w:rsidP="007E718F">
      <w:pPr>
        <w:pStyle w:val="Body2"/>
        <w:ind w:left="851"/>
        <w:rPr>
          <w:color w:val="000000" w:themeColor="text1"/>
          <w:lang w:val="lt-LT"/>
        </w:rPr>
      </w:pPr>
      <w:r w:rsidRPr="008D3F13">
        <w:rPr>
          <w:color w:val="000000" w:themeColor="text1"/>
          <w:lang w:val="lt-LT"/>
        </w:rPr>
        <w:t xml:space="preserve">          </w:t>
      </w:r>
      <w:r w:rsidR="007E718F" w:rsidRPr="008D3F13">
        <w:rPr>
          <w:color w:val="000000" w:themeColor="text1"/>
          <w:lang w:val="lt-LT"/>
        </w:rPr>
        <w:t xml:space="preserve"> </w:t>
      </w:r>
      <w:r w:rsidR="002C4556" w:rsidRPr="008D3F13">
        <w:rPr>
          <w:color w:val="000000" w:themeColor="text1"/>
          <w:lang w:val="lt-LT"/>
        </w:rPr>
        <w:t>13. Pasiūlymo galiojimo</w:t>
      </w:r>
      <w:r w:rsidR="00A2288D" w:rsidRPr="008D3F13">
        <w:rPr>
          <w:color w:val="000000" w:themeColor="text1"/>
          <w:lang w:val="lt-LT"/>
        </w:rPr>
        <w:t xml:space="preserve"> užtikrinimas</w:t>
      </w:r>
      <w:r w:rsidR="00B960EB" w:rsidRPr="008D3F13">
        <w:rPr>
          <w:color w:val="000000" w:themeColor="text1"/>
          <w:lang w:val="lt-LT"/>
        </w:rPr>
        <w:t xml:space="preserve"> </w:t>
      </w:r>
      <w:r w:rsidR="00A2288D" w:rsidRPr="008D3F13">
        <w:rPr>
          <w:color w:val="000000" w:themeColor="text1"/>
          <w:lang w:val="lt-LT"/>
        </w:rPr>
        <w:t>ne</w:t>
      </w:r>
      <w:r w:rsidR="00B960EB" w:rsidRPr="008D3F13">
        <w:rPr>
          <w:color w:val="000000" w:themeColor="text1"/>
          <w:lang w:val="lt-LT"/>
        </w:rPr>
        <w:t>reikalaujamas</w:t>
      </w:r>
      <w:r w:rsidR="00E03D7E" w:rsidRPr="008D3F13">
        <w:rPr>
          <w:color w:val="000000" w:themeColor="text1"/>
          <w:lang w:val="lt-LT"/>
        </w:rPr>
        <w:t>.</w:t>
      </w:r>
    </w:p>
    <w:p w14:paraId="0CF735E3" w14:textId="1748D2A3" w:rsidR="002B4E75" w:rsidRPr="008D3F13" w:rsidRDefault="002C4556" w:rsidP="002B4E75">
      <w:pPr>
        <w:pStyle w:val="Body2"/>
        <w:ind w:left="851"/>
        <w:rPr>
          <w:lang w:val="lt-LT"/>
        </w:rPr>
      </w:pPr>
      <w:r w:rsidRPr="008D3F13">
        <w:rPr>
          <w:color w:val="000000" w:themeColor="text1"/>
          <w:lang w:val="lt-LT"/>
        </w:rPr>
        <w:tab/>
        <w:t xml:space="preserve">14. </w:t>
      </w:r>
      <w:r w:rsidR="002B4E75" w:rsidRPr="008D3F13">
        <w:rPr>
          <w:color w:val="000000" w:themeColor="text1"/>
          <w:lang w:val="lt-LT"/>
        </w:rPr>
        <w:t xml:space="preserve">Pirkime pateikti pirkimo objekto pavyzdžių </w:t>
      </w:r>
      <w:r w:rsidR="003E4FD2" w:rsidRPr="008D3F13">
        <w:rPr>
          <w:color w:val="000000" w:themeColor="text1"/>
          <w:lang w:val="lt-LT"/>
        </w:rPr>
        <w:t>nereikalaujama</w:t>
      </w:r>
      <w:r w:rsidR="004C7DBA" w:rsidRPr="008D3F13">
        <w:rPr>
          <w:color w:val="000000" w:themeColor="text1"/>
          <w:lang w:val="lt-LT"/>
        </w:rPr>
        <w:t>.</w:t>
      </w:r>
    </w:p>
    <w:p w14:paraId="6E576A33" w14:textId="4650DB47" w:rsidR="009C5D91" w:rsidRPr="008D3F13" w:rsidRDefault="004D35E3" w:rsidP="007E718F">
      <w:pPr>
        <w:pStyle w:val="Body2"/>
        <w:ind w:left="851"/>
        <w:rPr>
          <w:color w:val="000000" w:themeColor="text1"/>
          <w:lang w:val="lt-LT"/>
        </w:rPr>
      </w:pPr>
      <w:r w:rsidRPr="008D3F13">
        <w:rPr>
          <w:color w:val="000000" w:themeColor="text1"/>
          <w:lang w:val="lt-LT"/>
        </w:rPr>
        <w:tab/>
      </w:r>
      <w:r w:rsidR="001C74BA" w:rsidRPr="008D3F13">
        <w:rPr>
          <w:color w:val="000000" w:themeColor="text1"/>
          <w:lang w:val="lt-LT"/>
        </w:rPr>
        <w:t xml:space="preserve">15. PO </w:t>
      </w:r>
      <w:r w:rsidRPr="008D3F13">
        <w:rPr>
          <w:color w:val="000000" w:themeColor="text1"/>
          <w:lang w:val="lt-LT"/>
        </w:rPr>
        <w:t>atsako į</w:t>
      </w:r>
      <w:r w:rsidR="001C74BA" w:rsidRPr="008D3F13">
        <w:rPr>
          <w:color w:val="000000" w:themeColor="text1"/>
          <w:lang w:val="lt-LT"/>
        </w:rPr>
        <w:t xml:space="preserve"> CVP</w:t>
      </w:r>
      <w:r w:rsidR="00844751" w:rsidRPr="008D3F13">
        <w:rPr>
          <w:color w:val="000000" w:themeColor="text1"/>
          <w:lang w:val="lt-LT"/>
        </w:rPr>
        <w:t xml:space="preserve"> </w:t>
      </w:r>
      <w:r w:rsidR="001C74BA" w:rsidRPr="008D3F13">
        <w:rPr>
          <w:color w:val="000000" w:themeColor="text1"/>
          <w:lang w:val="lt-LT"/>
        </w:rPr>
        <w:t xml:space="preserve">IS </w:t>
      </w:r>
      <w:r w:rsidRPr="008D3F13">
        <w:rPr>
          <w:color w:val="000000" w:themeColor="text1"/>
          <w:lang w:val="lt-LT"/>
        </w:rPr>
        <w:t>prašymą dėl pirkimo dokumentų, jei prašymas yra pateiktas likus</w:t>
      </w:r>
      <w:r w:rsidR="00CA406C" w:rsidRPr="008D3F13">
        <w:rPr>
          <w:color w:val="000000" w:themeColor="text1"/>
          <w:lang w:val="lt-LT"/>
        </w:rPr>
        <w:t xml:space="preserve"> </w:t>
      </w:r>
      <w:r w:rsidR="00F01936">
        <w:rPr>
          <w:color w:val="000000" w:themeColor="text1"/>
          <w:lang w:val="lt-LT"/>
        </w:rPr>
        <w:t>9</w:t>
      </w:r>
      <w:r w:rsidR="00CA406C" w:rsidRPr="008D3F13">
        <w:rPr>
          <w:color w:val="000000" w:themeColor="text1"/>
          <w:lang w:val="lt-LT"/>
        </w:rPr>
        <w:t xml:space="preserve"> kalendorin</w:t>
      </w:r>
      <w:r w:rsidR="001C74BA" w:rsidRPr="008D3F13">
        <w:rPr>
          <w:color w:val="000000" w:themeColor="text1"/>
          <w:lang w:val="lt-LT"/>
        </w:rPr>
        <w:t>ėms</w:t>
      </w:r>
      <w:r w:rsidR="00CA406C" w:rsidRPr="008D3F13">
        <w:rPr>
          <w:color w:val="000000" w:themeColor="text1"/>
          <w:lang w:val="lt-LT"/>
        </w:rPr>
        <w:t xml:space="preserve"> dien</w:t>
      </w:r>
      <w:r w:rsidR="001C74BA" w:rsidRPr="008D3F13">
        <w:rPr>
          <w:color w:val="000000" w:themeColor="text1"/>
          <w:lang w:val="lt-LT"/>
        </w:rPr>
        <w:t>oms</w:t>
      </w:r>
      <w:r w:rsidRPr="008D3F13">
        <w:rPr>
          <w:color w:val="000000" w:themeColor="text1"/>
          <w:lang w:val="lt-LT"/>
        </w:rPr>
        <w:t xml:space="preserve"> iki pasiūlymų pateikimo termino pabaigos.</w:t>
      </w:r>
    </w:p>
    <w:p w14:paraId="3F417B2B" w14:textId="7D3C3AE0" w:rsidR="0045220C" w:rsidRPr="008D3F13" w:rsidRDefault="004D35E3" w:rsidP="007E718F">
      <w:pPr>
        <w:pStyle w:val="Body2"/>
        <w:ind w:left="851"/>
        <w:rPr>
          <w:color w:val="000000" w:themeColor="text1"/>
          <w:lang w:val="lt-LT"/>
        </w:rPr>
      </w:pPr>
      <w:r w:rsidRPr="008D3F13">
        <w:rPr>
          <w:color w:val="000000" w:themeColor="text1"/>
          <w:lang w:val="lt-LT"/>
        </w:rPr>
        <w:lastRenderedPageBreak/>
        <w:tab/>
      </w:r>
      <w:r w:rsidR="001C74BA" w:rsidRPr="008D3F13">
        <w:rPr>
          <w:color w:val="000000" w:themeColor="text1"/>
          <w:lang w:val="lt-LT"/>
        </w:rPr>
        <w:t xml:space="preserve">16. </w:t>
      </w:r>
      <w:r w:rsidRPr="008D3F13">
        <w:rPr>
          <w:color w:val="000000" w:themeColor="text1"/>
          <w:lang w:val="lt-LT"/>
        </w:rPr>
        <w:t>Tiekėjo</w:t>
      </w:r>
      <w:r w:rsidR="001C74BA" w:rsidRPr="008D3F13">
        <w:rPr>
          <w:color w:val="000000" w:themeColor="text1"/>
          <w:lang w:val="lt-LT"/>
        </w:rPr>
        <w:t xml:space="preserve"> CVP</w:t>
      </w:r>
      <w:r w:rsidR="00844751" w:rsidRPr="008D3F13">
        <w:rPr>
          <w:color w:val="000000" w:themeColor="text1"/>
          <w:lang w:val="lt-LT"/>
        </w:rPr>
        <w:t xml:space="preserve"> </w:t>
      </w:r>
      <w:r w:rsidR="001C74BA" w:rsidRPr="008D3F13">
        <w:rPr>
          <w:color w:val="000000" w:themeColor="text1"/>
          <w:lang w:val="lt-LT"/>
        </w:rPr>
        <w:t xml:space="preserve">IS </w:t>
      </w:r>
      <w:r w:rsidRPr="008D3F13">
        <w:rPr>
          <w:color w:val="000000" w:themeColor="text1"/>
          <w:lang w:val="lt-LT"/>
        </w:rPr>
        <w:t>prašymu</w:t>
      </w:r>
      <w:r w:rsidR="001C74BA" w:rsidRPr="008D3F13">
        <w:rPr>
          <w:color w:val="000000" w:themeColor="text1"/>
          <w:lang w:val="lt-LT"/>
        </w:rPr>
        <w:t xml:space="preserve"> </w:t>
      </w:r>
      <w:r w:rsidRPr="008D3F13">
        <w:rPr>
          <w:color w:val="000000" w:themeColor="text1"/>
          <w:lang w:val="lt-LT"/>
        </w:rPr>
        <w:t>papildomi pirkimo dokumentai (paaiškinimai ar pataisymai) pateikiami ne vėliau kaip likus</w:t>
      </w:r>
      <w:r w:rsidR="00CA406C" w:rsidRPr="008D3F13">
        <w:rPr>
          <w:color w:val="000000" w:themeColor="text1"/>
          <w:lang w:val="lt-LT"/>
        </w:rPr>
        <w:t xml:space="preserve"> </w:t>
      </w:r>
      <w:r w:rsidR="00A358CA">
        <w:rPr>
          <w:color w:val="000000" w:themeColor="text1"/>
          <w:lang w:val="lt-LT"/>
        </w:rPr>
        <w:t>6</w:t>
      </w:r>
      <w:r w:rsidR="00B925D5" w:rsidRPr="008D3F13">
        <w:rPr>
          <w:color w:val="000000" w:themeColor="text1"/>
          <w:lang w:val="lt-LT"/>
        </w:rPr>
        <w:t xml:space="preserve"> </w:t>
      </w:r>
      <w:r w:rsidR="00CA406C" w:rsidRPr="008D3F13">
        <w:rPr>
          <w:color w:val="000000" w:themeColor="text1"/>
          <w:lang w:val="lt-LT"/>
        </w:rPr>
        <w:t>kalendorin</w:t>
      </w:r>
      <w:r w:rsidR="001C74BA" w:rsidRPr="008D3F13">
        <w:rPr>
          <w:color w:val="000000" w:themeColor="text1"/>
          <w:lang w:val="lt-LT"/>
        </w:rPr>
        <w:t>ėms</w:t>
      </w:r>
      <w:r w:rsidR="00CA406C" w:rsidRPr="008D3F13">
        <w:rPr>
          <w:color w:val="000000" w:themeColor="text1"/>
          <w:lang w:val="lt-LT"/>
        </w:rPr>
        <w:t xml:space="preserve"> dien</w:t>
      </w:r>
      <w:r w:rsidR="001C74BA" w:rsidRPr="008D3F13">
        <w:rPr>
          <w:color w:val="000000" w:themeColor="text1"/>
          <w:lang w:val="lt-LT"/>
        </w:rPr>
        <w:t>oms</w:t>
      </w:r>
      <w:r w:rsidR="00CA406C" w:rsidRPr="008D3F13">
        <w:rPr>
          <w:color w:val="000000" w:themeColor="text1"/>
          <w:lang w:val="lt-LT"/>
        </w:rPr>
        <w:t xml:space="preserve"> </w:t>
      </w:r>
      <w:r w:rsidRPr="008D3F13">
        <w:rPr>
          <w:color w:val="000000" w:themeColor="text1"/>
          <w:lang w:val="lt-LT"/>
        </w:rPr>
        <w:t xml:space="preserve">iki pasiūlymų pateikimo termino pabaigos, jei jų paprašyta laiku. </w:t>
      </w:r>
    </w:p>
    <w:p w14:paraId="4E1EEF98" w14:textId="319FB386" w:rsidR="009C5D91" w:rsidRPr="008D3F13" w:rsidRDefault="004D35E3" w:rsidP="007E718F">
      <w:pPr>
        <w:pStyle w:val="Body2"/>
        <w:ind w:left="851"/>
        <w:rPr>
          <w:color w:val="000000" w:themeColor="text1"/>
          <w:lang w:val="lt-LT"/>
        </w:rPr>
      </w:pPr>
      <w:r w:rsidRPr="008D3F13">
        <w:rPr>
          <w:color w:val="000000" w:themeColor="text1"/>
          <w:lang w:val="lt-LT"/>
        </w:rPr>
        <w:tab/>
      </w:r>
      <w:r w:rsidR="0045220C" w:rsidRPr="008D3F13">
        <w:rPr>
          <w:color w:val="000000" w:themeColor="text1"/>
          <w:lang w:val="lt-LT"/>
        </w:rPr>
        <w:t>17.</w:t>
      </w:r>
      <w:r w:rsidR="00E014A4" w:rsidRPr="008D3F13">
        <w:rPr>
          <w:color w:val="000000" w:themeColor="text1"/>
          <w:lang w:val="lt-LT"/>
        </w:rPr>
        <w:t xml:space="preserve"> </w:t>
      </w:r>
      <w:r w:rsidR="0045220C" w:rsidRPr="008D3F13">
        <w:rPr>
          <w:color w:val="000000" w:themeColor="text1"/>
          <w:lang w:val="lt-LT"/>
        </w:rPr>
        <w:t xml:space="preserve">PO </w:t>
      </w:r>
      <w:r w:rsidRPr="008D3F13">
        <w:rPr>
          <w:color w:val="000000" w:themeColor="text1"/>
          <w:lang w:val="lt-LT"/>
        </w:rPr>
        <w:t>rengti susitikim</w:t>
      </w:r>
      <w:r w:rsidR="0045220C" w:rsidRPr="008D3F13">
        <w:rPr>
          <w:color w:val="000000" w:themeColor="text1"/>
          <w:lang w:val="lt-LT"/>
        </w:rPr>
        <w:t xml:space="preserve">ų </w:t>
      </w:r>
      <w:r w:rsidRPr="008D3F13">
        <w:rPr>
          <w:color w:val="000000" w:themeColor="text1"/>
          <w:lang w:val="lt-LT"/>
        </w:rPr>
        <w:t xml:space="preserve">su tiekėjais </w:t>
      </w:r>
      <w:r w:rsidR="0045220C" w:rsidRPr="008D3F13">
        <w:rPr>
          <w:color w:val="000000" w:themeColor="text1"/>
          <w:lang w:val="lt-LT"/>
        </w:rPr>
        <w:t>neketina.</w:t>
      </w:r>
    </w:p>
    <w:p w14:paraId="53EC46B0" w14:textId="735C24BB" w:rsidR="00BD73EF" w:rsidRPr="00B703AB" w:rsidRDefault="004D35E3" w:rsidP="00BD73EF">
      <w:pPr>
        <w:pStyle w:val="Body2"/>
        <w:ind w:left="851" w:firstLine="567"/>
        <w:rPr>
          <w:b/>
          <w:color w:val="auto"/>
          <w:lang w:val="lt-LT"/>
        </w:rPr>
      </w:pPr>
      <w:r w:rsidRPr="008D3F13">
        <w:rPr>
          <w:color w:val="000000" w:themeColor="text1"/>
          <w:lang w:val="lt-LT"/>
        </w:rPr>
        <w:tab/>
      </w:r>
      <w:r w:rsidR="0045220C" w:rsidRPr="008D3F13">
        <w:rPr>
          <w:color w:val="000000" w:themeColor="text1"/>
          <w:lang w:val="lt-LT"/>
        </w:rPr>
        <w:t>18.</w:t>
      </w:r>
      <w:r w:rsidR="004F28D0" w:rsidRPr="008D3F13">
        <w:rPr>
          <w:color w:val="000000" w:themeColor="text1"/>
          <w:lang w:val="lt-LT"/>
        </w:rPr>
        <w:t xml:space="preserve"> </w:t>
      </w:r>
      <w:r w:rsidR="00BD73EF" w:rsidRPr="00B703AB">
        <w:rPr>
          <w:color w:val="auto"/>
          <w:lang w:val="lt-LT"/>
        </w:rPr>
        <w:t xml:space="preserve">Perkančioji organizacija ekonomiškai naudingiausią pasiūlymą išrenka pagal mažiausią kainą. </w:t>
      </w:r>
      <w:r w:rsidR="00BD73EF" w:rsidRPr="00B703AB">
        <w:rPr>
          <w:b/>
          <w:color w:val="auto"/>
          <w:lang w:val="lt-LT"/>
        </w:rPr>
        <w:t>Maksimali pasiūlymo (vertinamoji) kaina, kurią viršijus pasiūlymas bus atmetamas</w:t>
      </w:r>
      <w:r w:rsidR="00D80E8F" w:rsidRPr="00B703AB">
        <w:rPr>
          <w:b/>
          <w:color w:val="auto"/>
          <w:lang w:val="lt-LT"/>
        </w:rPr>
        <w:t xml:space="preserve"> </w:t>
      </w:r>
      <w:r w:rsidR="00BD73EF" w:rsidRPr="00B703AB">
        <w:rPr>
          <w:b/>
          <w:color w:val="auto"/>
          <w:lang w:val="lt-LT"/>
        </w:rPr>
        <w:t>yra tokia:</w:t>
      </w:r>
    </w:p>
    <w:tbl>
      <w:tblPr>
        <w:tblW w:w="10489" w:type="dxa"/>
        <w:tblInd w:w="846" w:type="dxa"/>
        <w:tblLook w:val="04A0" w:firstRow="1" w:lastRow="0" w:firstColumn="1" w:lastColumn="0" w:noHBand="0" w:noVBand="1"/>
      </w:tblPr>
      <w:tblGrid>
        <w:gridCol w:w="992"/>
        <w:gridCol w:w="4133"/>
        <w:gridCol w:w="1280"/>
        <w:gridCol w:w="1684"/>
        <w:gridCol w:w="2400"/>
      </w:tblGrid>
      <w:tr w:rsidR="00B703AB" w:rsidRPr="00B703AB" w14:paraId="582CC2D9" w14:textId="77777777" w:rsidTr="003E2099">
        <w:trPr>
          <w:trHeight w:val="7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60BA83" w14:textId="77777777" w:rsidR="00BD73EF" w:rsidRPr="00B703AB" w:rsidRDefault="00BD73EF" w:rsidP="003E2099">
            <w:pPr>
              <w:pStyle w:val="Body2"/>
              <w:ind w:left="45"/>
              <w:jc w:val="center"/>
              <w:rPr>
                <w:bCs/>
                <w:color w:val="auto"/>
                <w:lang w:val="lt-LT"/>
              </w:rPr>
            </w:pPr>
            <w:r w:rsidRPr="00B703AB">
              <w:rPr>
                <w:bCs/>
                <w:color w:val="auto"/>
                <w:lang w:val="lt-LT"/>
              </w:rPr>
              <w:t>Pirkimo dalies Nr.</w:t>
            </w:r>
          </w:p>
        </w:tc>
        <w:tc>
          <w:tcPr>
            <w:tcW w:w="4133" w:type="dxa"/>
            <w:tcBorders>
              <w:top w:val="single" w:sz="4" w:space="0" w:color="auto"/>
              <w:left w:val="single" w:sz="4" w:space="0" w:color="auto"/>
              <w:bottom w:val="single" w:sz="4" w:space="0" w:color="auto"/>
              <w:right w:val="single" w:sz="4" w:space="0" w:color="auto"/>
            </w:tcBorders>
            <w:vAlign w:val="center"/>
          </w:tcPr>
          <w:p w14:paraId="5BDFEEA2" w14:textId="77595962" w:rsidR="00BD73EF" w:rsidRPr="00B703AB" w:rsidRDefault="00BD73EF" w:rsidP="003E2099">
            <w:pPr>
              <w:pStyle w:val="Body2"/>
              <w:jc w:val="center"/>
              <w:rPr>
                <w:color w:val="auto"/>
                <w:lang w:val="lt-LT"/>
              </w:rPr>
            </w:pPr>
            <w:r w:rsidRPr="00B703AB">
              <w:rPr>
                <w:color w:val="auto"/>
                <w:lang w:val="lt-LT"/>
              </w:rPr>
              <w:t>Paslaugos pavadinimas</w:t>
            </w:r>
          </w:p>
        </w:tc>
        <w:tc>
          <w:tcPr>
            <w:tcW w:w="1280" w:type="dxa"/>
            <w:tcBorders>
              <w:top w:val="single" w:sz="4" w:space="0" w:color="auto"/>
              <w:left w:val="single" w:sz="4" w:space="0" w:color="auto"/>
              <w:bottom w:val="single" w:sz="4" w:space="0" w:color="auto"/>
              <w:right w:val="single" w:sz="4" w:space="0" w:color="auto"/>
            </w:tcBorders>
            <w:vAlign w:val="center"/>
          </w:tcPr>
          <w:p w14:paraId="38D29BC9" w14:textId="77777777" w:rsidR="00BD73EF" w:rsidRPr="00B703AB" w:rsidRDefault="00BD73EF" w:rsidP="003E2099">
            <w:pPr>
              <w:pStyle w:val="Body2"/>
              <w:jc w:val="center"/>
              <w:rPr>
                <w:color w:val="auto"/>
                <w:lang w:val="lt-LT"/>
              </w:rPr>
            </w:pPr>
            <w:r w:rsidRPr="00B703AB">
              <w:rPr>
                <w:color w:val="auto"/>
                <w:lang w:val="lt-LT"/>
              </w:rPr>
              <w:t>Numatomas PVM tarifas %</w:t>
            </w:r>
          </w:p>
        </w:tc>
        <w:tc>
          <w:tcPr>
            <w:tcW w:w="1684" w:type="dxa"/>
            <w:tcBorders>
              <w:top w:val="single" w:sz="4" w:space="0" w:color="auto"/>
              <w:left w:val="single" w:sz="4" w:space="0" w:color="auto"/>
              <w:bottom w:val="single" w:sz="4" w:space="0" w:color="auto"/>
              <w:right w:val="single" w:sz="4" w:space="0" w:color="auto"/>
            </w:tcBorders>
            <w:vAlign w:val="center"/>
          </w:tcPr>
          <w:p w14:paraId="02AF4D2F" w14:textId="77777777" w:rsidR="00BD73EF" w:rsidRPr="00B703AB" w:rsidRDefault="00BD73EF" w:rsidP="003E2099">
            <w:pPr>
              <w:pStyle w:val="Body2"/>
              <w:jc w:val="center"/>
              <w:rPr>
                <w:color w:val="auto"/>
                <w:lang w:val="lt-LT"/>
              </w:rPr>
            </w:pPr>
            <w:r w:rsidRPr="00B703AB">
              <w:rPr>
                <w:color w:val="auto"/>
                <w:lang w:val="lt-LT"/>
              </w:rPr>
              <w:t>Kaina be PVM, Eur</w:t>
            </w:r>
          </w:p>
        </w:tc>
        <w:tc>
          <w:tcPr>
            <w:tcW w:w="2400" w:type="dxa"/>
            <w:tcBorders>
              <w:top w:val="single" w:sz="4" w:space="0" w:color="auto"/>
              <w:left w:val="single" w:sz="4" w:space="0" w:color="auto"/>
              <w:bottom w:val="single" w:sz="4" w:space="0" w:color="auto"/>
              <w:right w:val="single" w:sz="4" w:space="0" w:color="auto"/>
            </w:tcBorders>
            <w:vAlign w:val="center"/>
          </w:tcPr>
          <w:p w14:paraId="1A30AB6A" w14:textId="77777777" w:rsidR="00BD73EF" w:rsidRPr="00B703AB" w:rsidRDefault="00BD73EF" w:rsidP="003E2099">
            <w:pPr>
              <w:pStyle w:val="Body2"/>
              <w:jc w:val="center"/>
              <w:rPr>
                <w:color w:val="auto"/>
                <w:lang w:val="lt-LT"/>
              </w:rPr>
            </w:pPr>
            <w:r w:rsidRPr="00B703AB">
              <w:rPr>
                <w:color w:val="auto"/>
                <w:lang w:val="lt-LT"/>
              </w:rPr>
              <w:t>Kaina su PVM, Eur</w:t>
            </w:r>
          </w:p>
        </w:tc>
      </w:tr>
      <w:tr w:rsidR="00B703AB" w:rsidRPr="00B703AB" w14:paraId="36CA8DB5" w14:textId="77777777" w:rsidTr="003E2099">
        <w:trPr>
          <w:trHeight w:val="7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BD84C" w14:textId="46DB8D5F" w:rsidR="00BD73EF" w:rsidRPr="00B703AB" w:rsidRDefault="00BD73EF" w:rsidP="003E2099">
            <w:pPr>
              <w:pStyle w:val="Body2"/>
              <w:jc w:val="center"/>
              <w:rPr>
                <w:bCs/>
                <w:color w:val="auto"/>
                <w:lang w:val="lt-LT"/>
              </w:rPr>
            </w:pPr>
            <w:r w:rsidRPr="00B703AB">
              <w:rPr>
                <w:color w:val="auto"/>
              </w:rPr>
              <w:t>1</w:t>
            </w:r>
            <w:r w:rsidR="003E2099">
              <w:rPr>
                <w:color w:val="auto"/>
              </w:rPr>
              <w:t>.</w:t>
            </w:r>
          </w:p>
        </w:tc>
        <w:tc>
          <w:tcPr>
            <w:tcW w:w="4133" w:type="dxa"/>
            <w:tcBorders>
              <w:top w:val="single" w:sz="4" w:space="0" w:color="auto"/>
              <w:left w:val="single" w:sz="4" w:space="0" w:color="auto"/>
              <w:bottom w:val="single" w:sz="4" w:space="0" w:color="auto"/>
              <w:right w:val="single" w:sz="4" w:space="0" w:color="auto"/>
            </w:tcBorders>
            <w:shd w:val="clear" w:color="000000" w:fill="FFFFFF"/>
          </w:tcPr>
          <w:p w14:paraId="3AE5B0CE" w14:textId="2D6736C2" w:rsidR="00BD73EF" w:rsidRPr="00B703AB" w:rsidRDefault="00D957B7" w:rsidP="003B3BB2">
            <w:pPr>
              <w:pStyle w:val="Body2"/>
              <w:rPr>
                <w:color w:val="auto"/>
                <w:lang w:val="lt-LT"/>
              </w:rPr>
            </w:pPr>
            <w:r w:rsidRPr="00D957B7">
              <w:rPr>
                <w:color w:val="auto"/>
                <w:lang w:val="lt-LT"/>
              </w:rPr>
              <w:t>F korpuso pastato valdymo sistemos atnaujinim</w:t>
            </w:r>
            <w:r w:rsidR="003B3BB2">
              <w:rPr>
                <w:color w:val="auto"/>
                <w:lang w:val="lt-LT"/>
              </w:rPr>
              <w:t>o paslauga</w:t>
            </w:r>
            <w:r w:rsidR="00EB10B7" w:rsidRPr="00B703AB">
              <w:rPr>
                <w:color w:val="auto"/>
                <w:lang w:val="lt-LT"/>
              </w:rPr>
              <w:t xml:space="preserve"> (detaliau techninėje specifikacijoje)</w:t>
            </w:r>
          </w:p>
        </w:tc>
        <w:tc>
          <w:tcPr>
            <w:tcW w:w="1280" w:type="dxa"/>
            <w:tcBorders>
              <w:top w:val="single" w:sz="4" w:space="0" w:color="auto"/>
              <w:left w:val="single" w:sz="4" w:space="0" w:color="auto"/>
              <w:bottom w:val="single" w:sz="4" w:space="0" w:color="auto"/>
              <w:right w:val="single" w:sz="4" w:space="0" w:color="auto"/>
            </w:tcBorders>
            <w:vAlign w:val="center"/>
          </w:tcPr>
          <w:p w14:paraId="18BC9678" w14:textId="09A4E6C4" w:rsidR="00BD73EF" w:rsidRPr="00B703AB" w:rsidRDefault="00BD73EF" w:rsidP="00B703AB">
            <w:pPr>
              <w:pStyle w:val="Body2"/>
              <w:jc w:val="center"/>
              <w:rPr>
                <w:color w:val="auto"/>
                <w:lang w:val="lt-LT"/>
              </w:rPr>
            </w:pP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15E545F3" w14:textId="654894FC" w:rsidR="00BD73EF" w:rsidRPr="00B703AB" w:rsidRDefault="000047A6" w:rsidP="00B703AB">
            <w:pPr>
              <w:pStyle w:val="Body2"/>
              <w:jc w:val="center"/>
              <w:rPr>
                <w:color w:val="auto"/>
                <w:lang w:val="lt-LT"/>
              </w:rPr>
            </w:pPr>
            <w:r>
              <w:rPr>
                <w:color w:val="auto"/>
                <w:lang w:val="lt-LT"/>
              </w:rPr>
              <w:t>*</w:t>
            </w:r>
          </w:p>
        </w:tc>
        <w:tc>
          <w:tcPr>
            <w:tcW w:w="2400" w:type="dxa"/>
            <w:tcBorders>
              <w:top w:val="single" w:sz="4" w:space="0" w:color="auto"/>
              <w:left w:val="nil"/>
              <w:bottom w:val="single" w:sz="4" w:space="0" w:color="auto"/>
              <w:right w:val="single" w:sz="4" w:space="0" w:color="auto"/>
            </w:tcBorders>
            <w:shd w:val="clear" w:color="auto" w:fill="auto"/>
            <w:vAlign w:val="center"/>
          </w:tcPr>
          <w:p w14:paraId="17B93247" w14:textId="2C8872B2" w:rsidR="00BD73EF" w:rsidRPr="00B703AB" w:rsidRDefault="000047A6" w:rsidP="00B703AB">
            <w:pPr>
              <w:pStyle w:val="Body2"/>
              <w:jc w:val="center"/>
              <w:rPr>
                <w:color w:val="auto"/>
              </w:rPr>
            </w:pPr>
            <w:r>
              <w:rPr>
                <w:color w:val="auto"/>
              </w:rPr>
              <w:t>*</w:t>
            </w:r>
          </w:p>
        </w:tc>
      </w:tr>
    </w:tbl>
    <w:p w14:paraId="2361D960" w14:textId="247EA250" w:rsidR="000047A6" w:rsidRDefault="000047A6" w:rsidP="00903FAA">
      <w:pPr>
        <w:pStyle w:val="xbody2"/>
        <w:shd w:val="clear" w:color="auto" w:fill="FFFFFF"/>
        <w:spacing w:before="0" w:beforeAutospacing="0" w:after="0" w:afterAutospacing="0"/>
        <w:ind w:left="851" w:right="425" w:firstLine="567"/>
        <w:jc w:val="both"/>
        <w:rPr>
          <w:bCs/>
          <w:i/>
          <w:sz w:val="22"/>
          <w:szCs w:val="22"/>
        </w:rPr>
      </w:pPr>
      <w:r>
        <w:rPr>
          <w:bCs/>
          <w:i/>
          <w:sz w:val="22"/>
          <w:szCs w:val="22"/>
        </w:rPr>
        <w:t>*Neskelbiama</w:t>
      </w:r>
      <w:r w:rsidR="00072943">
        <w:rPr>
          <w:bCs/>
          <w:i/>
          <w:sz w:val="22"/>
          <w:szCs w:val="22"/>
        </w:rPr>
        <w:t>.</w:t>
      </w:r>
    </w:p>
    <w:p w14:paraId="13DA854B" w14:textId="1635A75A" w:rsidR="00EE254D" w:rsidRPr="00903FAA" w:rsidRDefault="00BE34F6" w:rsidP="00903FAA">
      <w:pPr>
        <w:pStyle w:val="xbody2"/>
        <w:shd w:val="clear" w:color="auto" w:fill="FFFFFF"/>
        <w:spacing w:before="0" w:beforeAutospacing="0" w:after="0" w:afterAutospacing="0"/>
        <w:ind w:left="851" w:right="425" w:firstLine="567"/>
        <w:jc w:val="both"/>
        <w:rPr>
          <w:bCs/>
          <w:i/>
          <w:color w:val="000000"/>
          <w:sz w:val="22"/>
          <w:szCs w:val="22"/>
        </w:rPr>
      </w:pPr>
      <w:r w:rsidRPr="00BE34F6">
        <w:rPr>
          <w:bCs/>
          <w:i/>
          <w:sz w:val="22"/>
          <w:szCs w:val="22"/>
        </w:rPr>
        <w:t>Atmesdama pasiūlymus dėl per didelės pasiūlymo kainos, perkančioji organizacija vertins galutines pasiūlymų kainas su visais mokesčiai, t. y., įskaitant tiekėjo nurodytą PVM bei dėl sutarties sudarymo su viešojo pirkimo laimėtoju perkančiosios organizacijos įgyjamas mokestines prievoles (ar teises)</w:t>
      </w:r>
      <w:r w:rsidR="00B703AB">
        <w:rPr>
          <w:bCs/>
          <w:i/>
          <w:sz w:val="22"/>
          <w:szCs w:val="22"/>
        </w:rPr>
        <w:t>.</w:t>
      </w:r>
    </w:p>
    <w:p w14:paraId="0BD2BC42" w14:textId="2ED1CDAF" w:rsidR="0045220C" w:rsidRPr="008D3F13" w:rsidRDefault="004D35E3" w:rsidP="003E2099">
      <w:pPr>
        <w:pStyle w:val="Body2"/>
        <w:tabs>
          <w:tab w:val="left" w:pos="1276"/>
        </w:tabs>
        <w:ind w:left="851"/>
        <w:rPr>
          <w:color w:val="000000" w:themeColor="text1"/>
          <w:lang w:val="lt-LT"/>
        </w:rPr>
      </w:pPr>
      <w:r w:rsidRPr="008D3F13">
        <w:rPr>
          <w:color w:val="000000" w:themeColor="text1"/>
          <w:lang w:val="lt-LT"/>
        </w:rPr>
        <w:tab/>
      </w:r>
      <w:r w:rsidR="0045220C" w:rsidRPr="008D3F13">
        <w:rPr>
          <w:color w:val="000000" w:themeColor="text1"/>
          <w:lang w:val="lt-LT"/>
        </w:rPr>
        <w:t>19. Elektroninis aukcionas pirkime nebus rengiamas.</w:t>
      </w:r>
    </w:p>
    <w:p w14:paraId="2E8CE7A6" w14:textId="0FE82C62" w:rsidR="001F5A47" w:rsidRPr="008D3F13" w:rsidRDefault="0045220C" w:rsidP="003E2099">
      <w:pPr>
        <w:pStyle w:val="NormalWeb"/>
        <w:tabs>
          <w:tab w:val="left" w:pos="1276"/>
        </w:tabs>
        <w:spacing w:before="0" w:beforeAutospacing="0" w:after="40" w:afterAutospacing="0"/>
        <w:ind w:left="851"/>
        <w:jc w:val="both"/>
        <w:rPr>
          <w:color w:val="000000"/>
          <w:sz w:val="22"/>
          <w:szCs w:val="22"/>
        </w:rPr>
      </w:pPr>
      <w:r w:rsidRPr="008D3F13">
        <w:rPr>
          <w:color w:val="000000" w:themeColor="text1"/>
          <w:sz w:val="22"/>
          <w:szCs w:val="22"/>
        </w:rPr>
        <w:tab/>
      </w:r>
      <w:r w:rsidR="001F5A47" w:rsidRPr="008D3F13">
        <w:rPr>
          <w:color w:val="000000"/>
          <w:sz w:val="22"/>
          <w:szCs w:val="22"/>
        </w:rPr>
        <w:t>20. Tiekėjo pasiūlymo forma pateikta SPS 4 priede “Pasiūlymo forma”.</w:t>
      </w:r>
    </w:p>
    <w:p w14:paraId="58FB5C4E" w14:textId="6FEFF690" w:rsidR="00BD73EF" w:rsidRPr="008D3F13" w:rsidRDefault="00BD73EF" w:rsidP="003E2099">
      <w:pPr>
        <w:pStyle w:val="NormalWeb"/>
        <w:tabs>
          <w:tab w:val="left" w:pos="1276"/>
        </w:tabs>
        <w:spacing w:before="0" w:beforeAutospacing="0" w:after="40" w:afterAutospacing="0"/>
        <w:ind w:left="851" w:firstLine="425"/>
        <w:jc w:val="both"/>
        <w:rPr>
          <w:color w:val="000000"/>
          <w:sz w:val="22"/>
          <w:szCs w:val="22"/>
        </w:rPr>
      </w:pPr>
      <w:r w:rsidRPr="008D3F13">
        <w:rPr>
          <w:color w:val="000000"/>
          <w:sz w:val="22"/>
          <w:szCs w:val="22"/>
        </w:rPr>
        <w:t xml:space="preserve">21. </w:t>
      </w:r>
      <w:r w:rsidR="00E407F1" w:rsidRPr="00E407F1">
        <w:rPr>
          <w:color w:val="000000"/>
          <w:sz w:val="22"/>
          <w:szCs w:val="22"/>
        </w:rPr>
        <w:t>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 Taikomas tvarkos aprašo 4.4.3.p. reikalavimai - Pirkimas laikomas žaliuoju, kai perkama tik nematerialaus pobūdžio (intelektinė) ar kitokia paslauga, nesusijusi su materialaus objekto sukūrimu, kurios teikimo metu nėra numatomas reikšmingas neigiamas poveikis aplinkai, nesukuriamas taršos šaltinis ir negeneruojamos atliekos. 4.4.4.p. papunktis sutarties vykdymo metu Tiekėjas įsipareigoja teikti susijusią dokumentaciją elektroninėse laikmenose (sąskaitas faktūras, priėmimo perdavimo aktus ir kt.)</w:t>
      </w:r>
      <w:r w:rsidRPr="008D3F13">
        <w:rPr>
          <w:color w:val="000000"/>
          <w:sz w:val="22"/>
          <w:szCs w:val="22"/>
        </w:rPr>
        <w:t>.</w:t>
      </w:r>
    </w:p>
    <w:p w14:paraId="680AC510" w14:textId="1E85ECEF" w:rsidR="00964302" w:rsidRPr="00133C0C" w:rsidRDefault="00964302" w:rsidP="003E2099">
      <w:pPr>
        <w:pStyle w:val="xmsonormal"/>
        <w:shd w:val="clear" w:color="auto" w:fill="FFFFFF"/>
        <w:tabs>
          <w:tab w:val="left" w:pos="1418"/>
        </w:tabs>
        <w:spacing w:before="0" w:beforeAutospacing="0" w:after="0" w:afterAutospacing="0"/>
        <w:ind w:left="851" w:firstLine="425"/>
        <w:jc w:val="both"/>
        <w:rPr>
          <w:sz w:val="22"/>
          <w:szCs w:val="22"/>
        </w:rPr>
      </w:pPr>
      <w:r w:rsidRPr="00133C0C">
        <w:rPr>
          <w:i/>
          <w:sz w:val="22"/>
          <w:szCs w:val="22"/>
        </w:rPr>
        <w:t>2</w:t>
      </w:r>
      <w:r w:rsidR="00D80E8F" w:rsidRPr="00133C0C">
        <w:rPr>
          <w:i/>
          <w:sz w:val="22"/>
          <w:szCs w:val="22"/>
        </w:rPr>
        <w:t>2</w:t>
      </w:r>
      <w:r w:rsidRPr="00133C0C">
        <w:rPr>
          <w:i/>
          <w:sz w:val="22"/>
          <w:szCs w:val="22"/>
        </w:rPr>
        <w:t xml:space="preserve">. Pasiūlymas turi būti pateikiamas CVP IS priemonėmis ir parengtas </w:t>
      </w:r>
      <w:r w:rsidRPr="00133C0C">
        <w:rPr>
          <w:i/>
          <w:sz w:val="22"/>
          <w:szCs w:val="22"/>
          <w:u w:val="single"/>
        </w:rPr>
        <w:t>pagal Pirkimo sąlygų reikalavimus</w:t>
      </w:r>
      <w:r w:rsidRPr="00133C0C">
        <w:rPr>
          <w:i/>
          <w:sz w:val="22"/>
          <w:szCs w:val="22"/>
        </w:rPr>
        <w:t>. Pasiūlymą turi sudaryti</w:t>
      </w:r>
      <w:r w:rsidRPr="00133C0C">
        <w:rPr>
          <w:sz w:val="22"/>
          <w:szCs w:val="22"/>
          <w:u w:val="single"/>
        </w:rPr>
        <w:t>:</w:t>
      </w:r>
    </w:p>
    <w:p w14:paraId="574A8AA6" w14:textId="195F3F66" w:rsidR="00964302" w:rsidRPr="00133C0C" w:rsidRDefault="00964302" w:rsidP="003E2099">
      <w:pPr>
        <w:pStyle w:val="xmsonormal"/>
        <w:shd w:val="clear" w:color="auto" w:fill="FFFFFF"/>
        <w:tabs>
          <w:tab w:val="left" w:pos="1418"/>
        </w:tabs>
        <w:spacing w:before="0" w:beforeAutospacing="0" w:after="0" w:afterAutospacing="0"/>
        <w:ind w:left="851" w:firstLine="425"/>
        <w:jc w:val="both"/>
        <w:rPr>
          <w:sz w:val="22"/>
          <w:szCs w:val="22"/>
        </w:rPr>
      </w:pPr>
      <w:r w:rsidRPr="00133C0C">
        <w:rPr>
          <w:sz w:val="22"/>
          <w:szCs w:val="22"/>
        </w:rPr>
        <w:t>2</w:t>
      </w:r>
      <w:r w:rsidR="00D80E8F" w:rsidRPr="00133C0C">
        <w:rPr>
          <w:sz w:val="22"/>
          <w:szCs w:val="22"/>
        </w:rPr>
        <w:t>2</w:t>
      </w:r>
      <w:r w:rsidRPr="00133C0C">
        <w:rPr>
          <w:sz w:val="22"/>
          <w:szCs w:val="22"/>
        </w:rPr>
        <w:t xml:space="preserve">.1. Užpildytas ir pasirašytas </w:t>
      </w:r>
      <w:r w:rsidRPr="00133C0C">
        <w:rPr>
          <w:b/>
          <w:sz w:val="22"/>
          <w:szCs w:val="22"/>
        </w:rPr>
        <w:t>Pasiūlymas</w:t>
      </w:r>
      <w:r w:rsidRPr="00133C0C">
        <w:rPr>
          <w:sz w:val="22"/>
          <w:szCs w:val="22"/>
        </w:rPr>
        <w:t xml:space="preserve"> (SPS 4 priedas).  </w:t>
      </w:r>
    </w:p>
    <w:p w14:paraId="61B5F8D7" w14:textId="5A978F39" w:rsidR="00964302" w:rsidRPr="00133C0C" w:rsidRDefault="00964302" w:rsidP="003E2099">
      <w:pPr>
        <w:pStyle w:val="xmsonormal"/>
        <w:shd w:val="clear" w:color="auto" w:fill="FFFFFF"/>
        <w:tabs>
          <w:tab w:val="left" w:pos="1418"/>
        </w:tabs>
        <w:spacing w:before="0" w:beforeAutospacing="0" w:after="0" w:afterAutospacing="0"/>
        <w:ind w:left="851" w:firstLine="425"/>
        <w:jc w:val="both"/>
        <w:rPr>
          <w:sz w:val="22"/>
          <w:szCs w:val="22"/>
        </w:rPr>
      </w:pPr>
      <w:r w:rsidRPr="00133C0C">
        <w:rPr>
          <w:sz w:val="22"/>
          <w:szCs w:val="22"/>
        </w:rPr>
        <w:t>2</w:t>
      </w:r>
      <w:r w:rsidR="00D80E8F" w:rsidRPr="00133C0C">
        <w:rPr>
          <w:sz w:val="22"/>
          <w:szCs w:val="22"/>
        </w:rPr>
        <w:t>2</w:t>
      </w:r>
      <w:r w:rsidRPr="00133C0C">
        <w:rPr>
          <w:sz w:val="22"/>
          <w:szCs w:val="22"/>
        </w:rPr>
        <w:t xml:space="preserve">.2. Užpildytas ir pasirašytas </w:t>
      </w:r>
      <w:r w:rsidRPr="00133C0C">
        <w:rPr>
          <w:b/>
          <w:sz w:val="22"/>
          <w:szCs w:val="22"/>
        </w:rPr>
        <w:t>Europos bendrasis viešųjų pirkimų dokumentas</w:t>
      </w:r>
      <w:r w:rsidRPr="00133C0C">
        <w:rPr>
          <w:sz w:val="22"/>
          <w:szCs w:val="22"/>
        </w:rPr>
        <w:t xml:space="preserve"> (EBVPD) (SPS priedas);</w:t>
      </w:r>
    </w:p>
    <w:p w14:paraId="4FFF3BD5" w14:textId="37ADE574" w:rsidR="00903FAA" w:rsidRPr="00133C0C" w:rsidRDefault="00964302" w:rsidP="003E2099">
      <w:pPr>
        <w:pStyle w:val="xmsonormal"/>
        <w:shd w:val="clear" w:color="auto" w:fill="FFFFFF"/>
        <w:tabs>
          <w:tab w:val="left" w:pos="1418"/>
        </w:tabs>
        <w:spacing w:before="0" w:beforeAutospacing="0" w:after="0" w:afterAutospacing="0"/>
        <w:ind w:left="851" w:firstLine="425"/>
        <w:jc w:val="both"/>
        <w:rPr>
          <w:sz w:val="22"/>
          <w:szCs w:val="22"/>
        </w:rPr>
      </w:pPr>
      <w:r w:rsidRPr="00133C0C">
        <w:rPr>
          <w:sz w:val="22"/>
          <w:szCs w:val="22"/>
        </w:rPr>
        <w:t>2</w:t>
      </w:r>
      <w:r w:rsidR="00D80E8F" w:rsidRPr="00133C0C">
        <w:rPr>
          <w:sz w:val="22"/>
          <w:szCs w:val="22"/>
        </w:rPr>
        <w:t>2</w:t>
      </w:r>
      <w:r w:rsidRPr="00133C0C">
        <w:rPr>
          <w:sz w:val="22"/>
          <w:szCs w:val="22"/>
        </w:rPr>
        <w:t>.</w:t>
      </w:r>
      <w:r w:rsidR="00206E06">
        <w:rPr>
          <w:sz w:val="22"/>
          <w:szCs w:val="22"/>
        </w:rPr>
        <w:t>3</w:t>
      </w:r>
      <w:r w:rsidRPr="00133C0C">
        <w:rPr>
          <w:sz w:val="22"/>
          <w:szCs w:val="22"/>
        </w:rPr>
        <w:t xml:space="preserve">. Užpildyta ir pasirašyta </w:t>
      </w:r>
      <w:r w:rsidRPr="00133C0C">
        <w:rPr>
          <w:b/>
          <w:sz w:val="22"/>
          <w:szCs w:val="22"/>
        </w:rPr>
        <w:t xml:space="preserve">Viešųjų pirkimų tarnybos nustatytos formos  nacionalinio saugumo atitikties deklaracija </w:t>
      </w:r>
      <w:r w:rsidRPr="00133C0C">
        <w:rPr>
          <w:sz w:val="22"/>
          <w:szCs w:val="22"/>
        </w:rPr>
        <w:t>(SPS 5 priedas);</w:t>
      </w:r>
    </w:p>
    <w:p w14:paraId="2E8F8B7B" w14:textId="65253AE4" w:rsidR="00903FAA" w:rsidRPr="00133C0C" w:rsidRDefault="00903FAA" w:rsidP="003E2099">
      <w:pPr>
        <w:pStyle w:val="xmsonormal"/>
        <w:shd w:val="clear" w:color="auto" w:fill="FFFFFF"/>
        <w:tabs>
          <w:tab w:val="left" w:pos="1418"/>
        </w:tabs>
        <w:spacing w:before="0" w:beforeAutospacing="0" w:after="0" w:afterAutospacing="0"/>
        <w:ind w:left="851" w:firstLine="425"/>
        <w:jc w:val="both"/>
        <w:rPr>
          <w:sz w:val="22"/>
          <w:szCs w:val="22"/>
        </w:rPr>
      </w:pPr>
      <w:r w:rsidRPr="00133C0C">
        <w:rPr>
          <w:sz w:val="22"/>
          <w:szCs w:val="22"/>
        </w:rPr>
        <w:t>2</w:t>
      </w:r>
      <w:r w:rsidR="00D80E8F" w:rsidRPr="00133C0C">
        <w:rPr>
          <w:sz w:val="22"/>
          <w:szCs w:val="22"/>
        </w:rPr>
        <w:t>2</w:t>
      </w:r>
      <w:r w:rsidRPr="00133C0C">
        <w:rPr>
          <w:sz w:val="22"/>
          <w:szCs w:val="22"/>
        </w:rPr>
        <w:t>.</w:t>
      </w:r>
      <w:r w:rsidR="00206E06">
        <w:rPr>
          <w:sz w:val="22"/>
          <w:szCs w:val="22"/>
        </w:rPr>
        <w:t>4</w:t>
      </w:r>
      <w:r w:rsidRPr="00133C0C">
        <w:rPr>
          <w:sz w:val="22"/>
          <w:szCs w:val="22"/>
        </w:rPr>
        <w:t>. Jungtinės veiklos sutartis (jei taikoma);</w:t>
      </w:r>
    </w:p>
    <w:p w14:paraId="364F2D7C" w14:textId="23A59B5D" w:rsidR="00903FAA" w:rsidRPr="00133C0C" w:rsidRDefault="00903FAA" w:rsidP="003E2099">
      <w:pPr>
        <w:pStyle w:val="xmsonormal"/>
        <w:shd w:val="clear" w:color="auto" w:fill="FFFFFF"/>
        <w:tabs>
          <w:tab w:val="left" w:pos="1418"/>
        </w:tabs>
        <w:spacing w:before="0" w:beforeAutospacing="0" w:after="0" w:afterAutospacing="0"/>
        <w:ind w:firstLine="1276"/>
        <w:jc w:val="both"/>
        <w:rPr>
          <w:sz w:val="22"/>
          <w:szCs w:val="22"/>
        </w:rPr>
      </w:pPr>
      <w:r w:rsidRPr="00133C0C">
        <w:rPr>
          <w:sz w:val="22"/>
          <w:szCs w:val="22"/>
        </w:rPr>
        <w:t>2</w:t>
      </w:r>
      <w:r w:rsidR="00D80E8F" w:rsidRPr="00133C0C">
        <w:rPr>
          <w:sz w:val="22"/>
          <w:szCs w:val="22"/>
        </w:rPr>
        <w:t>2</w:t>
      </w:r>
      <w:r w:rsidRPr="00133C0C">
        <w:rPr>
          <w:sz w:val="22"/>
          <w:szCs w:val="22"/>
        </w:rPr>
        <w:t>.</w:t>
      </w:r>
      <w:r w:rsidR="00206E06">
        <w:rPr>
          <w:sz w:val="22"/>
          <w:szCs w:val="22"/>
        </w:rPr>
        <w:t>5</w:t>
      </w:r>
      <w:r w:rsidRPr="00133C0C">
        <w:rPr>
          <w:sz w:val="22"/>
          <w:szCs w:val="22"/>
        </w:rPr>
        <w:t>. Įgaliojimas pasirašyti pasiūlymą (jei taikoma);</w:t>
      </w:r>
      <w:r w:rsidRPr="00133C0C">
        <w:rPr>
          <w:sz w:val="22"/>
          <w:szCs w:val="22"/>
        </w:rPr>
        <w:tab/>
      </w:r>
    </w:p>
    <w:p w14:paraId="7A3EAA65" w14:textId="4D82C4FA" w:rsidR="00903FAA" w:rsidRPr="00133C0C" w:rsidRDefault="00903FAA" w:rsidP="003E2099">
      <w:pPr>
        <w:pStyle w:val="xmsonormal"/>
        <w:shd w:val="clear" w:color="auto" w:fill="FFFFFF"/>
        <w:tabs>
          <w:tab w:val="left" w:pos="1418"/>
        </w:tabs>
        <w:spacing w:before="0" w:beforeAutospacing="0" w:after="0" w:afterAutospacing="0"/>
        <w:ind w:firstLine="1276"/>
        <w:jc w:val="both"/>
        <w:rPr>
          <w:sz w:val="22"/>
          <w:szCs w:val="22"/>
        </w:rPr>
      </w:pPr>
      <w:r w:rsidRPr="00133C0C">
        <w:rPr>
          <w:sz w:val="22"/>
          <w:szCs w:val="22"/>
        </w:rPr>
        <w:t>2</w:t>
      </w:r>
      <w:r w:rsidR="00D80E8F" w:rsidRPr="00133C0C">
        <w:rPr>
          <w:sz w:val="22"/>
          <w:szCs w:val="22"/>
        </w:rPr>
        <w:t>2</w:t>
      </w:r>
      <w:r w:rsidRPr="00133C0C">
        <w:rPr>
          <w:sz w:val="22"/>
          <w:szCs w:val="22"/>
        </w:rPr>
        <w:t>.</w:t>
      </w:r>
      <w:r w:rsidR="00206E06">
        <w:rPr>
          <w:sz w:val="22"/>
          <w:szCs w:val="22"/>
        </w:rPr>
        <w:t>6</w:t>
      </w:r>
      <w:r w:rsidRPr="00133C0C">
        <w:rPr>
          <w:sz w:val="22"/>
          <w:szCs w:val="22"/>
        </w:rPr>
        <w:t>. Galimybę pasinaudoti kitų ūkio subjektų ištekliais patvirtinantys dokumentai (jei taikoma);</w:t>
      </w:r>
    </w:p>
    <w:p w14:paraId="6B80F869" w14:textId="77777777" w:rsidR="00BD73EF" w:rsidRPr="00133C0C" w:rsidRDefault="00BD73EF" w:rsidP="00BD73EF">
      <w:pPr>
        <w:pStyle w:val="NormalWeb"/>
        <w:spacing w:before="0" w:beforeAutospacing="0" w:after="40" w:afterAutospacing="0"/>
        <w:ind w:left="851" w:firstLine="567"/>
        <w:jc w:val="both"/>
        <w:rPr>
          <w:color w:val="000000"/>
          <w:sz w:val="22"/>
          <w:szCs w:val="22"/>
        </w:rPr>
      </w:pPr>
    </w:p>
    <w:p w14:paraId="71EDD84B" w14:textId="77777777" w:rsidR="001F5A47" w:rsidRPr="00133C0C" w:rsidRDefault="001F5A47" w:rsidP="007E718F">
      <w:pPr>
        <w:pStyle w:val="NormalWeb"/>
        <w:spacing w:before="0" w:beforeAutospacing="0" w:after="40" w:afterAutospacing="0"/>
        <w:ind w:left="851"/>
        <w:jc w:val="both"/>
        <w:rPr>
          <w:sz w:val="22"/>
          <w:szCs w:val="22"/>
        </w:rPr>
      </w:pPr>
      <w:r w:rsidRPr="00133C0C">
        <w:rPr>
          <w:color w:val="000000"/>
          <w:sz w:val="22"/>
          <w:szCs w:val="22"/>
        </w:rPr>
        <w:t>SPS priedai:</w:t>
      </w:r>
    </w:p>
    <w:p w14:paraId="4C8FA903" w14:textId="781045CA" w:rsidR="001F5A47" w:rsidRPr="008D3F13" w:rsidRDefault="001F5A47" w:rsidP="007E718F">
      <w:pPr>
        <w:pStyle w:val="NormalWeb"/>
        <w:spacing w:before="0" w:beforeAutospacing="0" w:after="40" w:afterAutospacing="0"/>
        <w:ind w:left="851"/>
        <w:jc w:val="both"/>
        <w:rPr>
          <w:sz w:val="22"/>
          <w:szCs w:val="22"/>
        </w:rPr>
      </w:pPr>
      <w:r w:rsidRPr="008D3F13">
        <w:rPr>
          <w:color w:val="000000"/>
          <w:sz w:val="22"/>
          <w:szCs w:val="22"/>
        </w:rPr>
        <w:t>1.</w:t>
      </w:r>
      <w:r w:rsidR="003E2099">
        <w:rPr>
          <w:color w:val="000000"/>
          <w:sz w:val="22"/>
          <w:szCs w:val="22"/>
        </w:rPr>
        <w:t xml:space="preserve"> </w:t>
      </w:r>
      <w:r w:rsidRPr="008D3F13">
        <w:rPr>
          <w:color w:val="000000"/>
          <w:sz w:val="22"/>
          <w:szCs w:val="22"/>
        </w:rPr>
        <w:t xml:space="preserve">„Techninė specifikacija“. </w:t>
      </w:r>
    </w:p>
    <w:p w14:paraId="3E53A3FE" w14:textId="77777777" w:rsidR="001F5A47" w:rsidRPr="008D3F13" w:rsidRDefault="001F5A47" w:rsidP="007E718F">
      <w:pPr>
        <w:pStyle w:val="NormalWeb"/>
        <w:spacing w:before="0" w:beforeAutospacing="0" w:after="40" w:afterAutospacing="0"/>
        <w:ind w:left="851"/>
        <w:jc w:val="both"/>
        <w:rPr>
          <w:sz w:val="22"/>
          <w:szCs w:val="22"/>
        </w:rPr>
      </w:pPr>
      <w:r w:rsidRPr="008D3F13">
        <w:rPr>
          <w:color w:val="000000"/>
          <w:sz w:val="22"/>
          <w:szCs w:val="22"/>
        </w:rPr>
        <w:t>2. „Viešojo pirkimo sutarties projektas“.</w:t>
      </w:r>
    </w:p>
    <w:p w14:paraId="29C72130" w14:textId="39727C1D" w:rsidR="001F5A47" w:rsidRPr="008D3F13" w:rsidRDefault="001F5A47" w:rsidP="007E718F">
      <w:pPr>
        <w:pStyle w:val="NormalWeb"/>
        <w:spacing w:before="0" w:beforeAutospacing="0" w:after="40" w:afterAutospacing="0"/>
        <w:ind w:left="851"/>
        <w:jc w:val="both"/>
        <w:rPr>
          <w:sz w:val="22"/>
          <w:szCs w:val="22"/>
        </w:rPr>
      </w:pPr>
      <w:r w:rsidRPr="008D3F13">
        <w:rPr>
          <w:color w:val="000000"/>
          <w:sz w:val="22"/>
          <w:szCs w:val="22"/>
        </w:rPr>
        <w:t>3.</w:t>
      </w:r>
      <w:r w:rsidR="003E2099">
        <w:rPr>
          <w:color w:val="000000"/>
          <w:sz w:val="22"/>
          <w:szCs w:val="22"/>
        </w:rPr>
        <w:t xml:space="preserve"> „</w:t>
      </w:r>
      <w:r w:rsidRPr="008D3F13">
        <w:rPr>
          <w:color w:val="000000"/>
          <w:sz w:val="22"/>
          <w:szCs w:val="22"/>
        </w:rPr>
        <w:t>EBVPD failas/šablonas“.</w:t>
      </w:r>
    </w:p>
    <w:p w14:paraId="636B5ADF" w14:textId="77777777" w:rsidR="00E407F1" w:rsidRDefault="001F5A47" w:rsidP="009A6195">
      <w:pPr>
        <w:pStyle w:val="NormalWeb"/>
        <w:spacing w:before="0" w:beforeAutospacing="0" w:after="40" w:afterAutospacing="0"/>
        <w:ind w:left="851"/>
        <w:jc w:val="both"/>
        <w:rPr>
          <w:color w:val="000000" w:themeColor="text1"/>
          <w:sz w:val="22"/>
          <w:szCs w:val="22"/>
        </w:rPr>
      </w:pPr>
      <w:r w:rsidRPr="008D3F13">
        <w:rPr>
          <w:color w:val="000000"/>
          <w:sz w:val="22"/>
          <w:szCs w:val="22"/>
        </w:rPr>
        <w:t xml:space="preserve">4. </w:t>
      </w:r>
      <w:r w:rsidR="00B960EB" w:rsidRPr="008D3F13">
        <w:rPr>
          <w:color w:val="000000"/>
          <w:sz w:val="22"/>
          <w:szCs w:val="22"/>
        </w:rPr>
        <w:t>„</w:t>
      </w:r>
      <w:r w:rsidRPr="008D3F13">
        <w:rPr>
          <w:color w:val="000000"/>
          <w:sz w:val="22"/>
          <w:szCs w:val="22"/>
        </w:rPr>
        <w:t>Pasiūlymo forma”.</w:t>
      </w:r>
      <w:r w:rsidR="0048590F" w:rsidRPr="008D3F13">
        <w:rPr>
          <w:color w:val="000000" w:themeColor="text1"/>
          <w:sz w:val="22"/>
          <w:szCs w:val="22"/>
        </w:rPr>
        <w:t xml:space="preserve">   </w:t>
      </w:r>
    </w:p>
    <w:p w14:paraId="0547AEE1" w14:textId="77777777" w:rsidR="00964302" w:rsidRDefault="00E407F1" w:rsidP="009A6195">
      <w:pPr>
        <w:pStyle w:val="NormalWeb"/>
        <w:spacing w:before="0" w:beforeAutospacing="0" w:after="40" w:afterAutospacing="0"/>
        <w:ind w:left="851"/>
        <w:jc w:val="both"/>
        <w:rPr>
          <w:color w:val="000000" w:themeColor="text1"/>
          <w:sz w:val="22"/>
          <w:szCs w:val="22"/>
        </w:rPr>
      </w:pPr>
      <w:r>
        <w:rPr>
          <w:color w:val="000000" w:themeColor="text1"/>
          <w:sz w:val="22"/>
          <w:szCs w:val="22"/>
        </w:rPr>
        <w:t>5. „</w:t>
      </w:r>
      <w:r w:rsidR="0048590F" w:rsidRPr="008D3F13">
        <w:rPr>
          <w:color w:val="000000" w:themeColor="text1"/>
          <w:sz w:val="22"/>
          <w:szCs w:val="22"/>
        </w:rPr>
        <w:t xml:space="preserve"> </w:t>
      </w:r>
      <w:r w:rsidRPr="00E407F1">
        <w:rPr>
          <w:color w:val="000000" w:themeColor="text1"/>
          <w:sz w:val="22"/>
          <w:szCs w:val="22"/>
        </w:rPr>
        <w:t>Viešųjų pirkimų tarnybos nustatytos formos  nacionalinio saugumo atitikties deklaracija</w:t>
      </w:r>
      <w:r>
        <w:rPr>
          <w:color w:val="000000" w:themeColor="text1"/>
          <w:sz w:val="22"/>
          <w:szCs w:val="22"/>
        </w:rPr>
        <w:t>“.</w:t>
      </w:r>
      <w:r w:rsidR="0048590F" w:rsidRPr="008D3F13">
        <w:rPr>
          <w:color w:val="000000" w:themeColor="text1"/>
          <w:sz w:val="22"/>
          <w:szCs w:val="22"/>
        </w:rPr>
        <w:t xml:space="preserve">  </w:t>
      </w:r>
    </w:p>
    <w:sectPr w:rsidR="00964302" w:rsidSect="009A6195">
      <w:headerReference w:type="even" r:id="rId8"/>
      <w:headerReference w:type="default" r:id="rId9"/>
      <w:footerReference w:type="even" r:id="rId10"/>
      <w:footerReference w:type="default" r:id="rId11"/>
      <w:headerReference w:type="first" r:id="rId12"/>
      <w:footerReference w:type="first" r:id="rId13"/>
      <w:pgSz w:w="11900" w:h="16840"/>
      <w:pgMar w:top="1276" w:right="276" w:bottom="0" w:left="28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D1135" w14:textId="77777777" w:rsidR="006721DD" w:rsidRDefault="006721DD">
      <w:r>
        <w:separator/>
      </w:r>
    </w:p>
  </w:endnote>
  <w:endnote w:type="continuationSeparator" w:id="0">
    <w:p w14:paraId="6A0A53E8" w14:textId="77777777" w:rsidR="006721DD" w:rsidRDefault="00672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3EB27" w14:textId="77777777" w:rsidR="0079557C" w:rsidRDefault="00795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442739"/>
      <w:docPartObj>
        <w:docPartGallery w:val="Page Numbers (Bottom of Page)"/>
        <w:docPartUnique/>
      </w:docPartObj>
    </w:sdtPr>
    <w:sdtEndPr>
      <w:rPr>
        <w:noProof/>
      </w:rPr>
    </w:sdtEndPr>
    <w:sdtContent>
      <w:p w14:paraId="528BD7DC" w14:textId="40A62C21" w:rsidR="0079557C" w:rsidRDefault="007955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BC49C8" w14:textId="7A560F09" w:rsidR="009C5D91" w:rsidRDefault="009C5D91">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9475" w14:textId="77777777" w:rsidR="0079557C" w:rsidRDefault="00795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617D" w14:textId="77777777" w:rsidR="006721DD" w:rsidRDefault="006721DD">
      <w:r>
        <w:separator/>
      </w:r>
    </w:p>
  </w:footnote>
  <w:footnote w:type="continuationSeparator" w:id="0">
    <w:p w14:paraId="4645621C" w14:textId="77777777" w:rsidR="006721DD" w:rsidRDefault="006721DD">
      <w:r>
        <w:continuationSeparator/>
      </w:r>
    </w:p>
  </w:footnote>
  <w:footnote w:id="1">
    <w:p w14:paraId="416DC146" w14:textId="0DD23688" w:rsidR="008D3F13" w:rsidRPr="008D3F13" w:rsidRDefault="008D3F13" w:rsidP="003E2099">
      <w:pPr>
        <w:pStyle w:val="FootnoteText"/>
        <w:ind w:firstLine="567"/>
        <w:jc w:val="both"/>
        <w:rPr>
          <w:lang w:val="lt-LT"/>
        </w:rPr>
      </w:pPr>
      <w:r>
        <w:rPr>
          <w:rStyle w:val="FootnoteReference"/>
        </w:rPr>
        <w:footnoteRef/>
      </w:r>
      <w:r>
        <w:t xml:space="preserve"> </w:t>
      </w:r>
      <w:r w:rsidRPr="008D3F13">
        <w:rPr>
          <w:i/>
          <w:lang w:val="lt-LT"/>
        </w:rPr>
        <w:t xml:space="preserve">Pastaba. </w:t>
      </w:r>
      <w:r w:rsidR="00836EA2" w:rsidRPr="00836EA2">
        <w:rPr>
          <w:i/>
          <w:lang w:val="lt-LT"/>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8D3F13">
        <w:rPr>
          <w:i/>
          <w:lang w:val="lt-LT"/>
        </w:rPr>
        <w:t>.</w:t>
      </w:r>
      <w:r w:rsidRPr="008D3F13">
        <w:rPr>
          <w:i/>
          <w:lang w:val="lt-LT"/>
        </w:rPr>
        <w:tab/>
      </w:r>
      <w:r w:rsidR="00836EA2" w:rsidRPr="00836EA2">
        <w:rPr>
          <w:i/>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836EA2">
        <w:rPr>
          <w:i/>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EA03" w14:textId="77777777" w:rsidR="0079557C" w:rsidRDefault="00795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E43B6" w14:textId="77777777" w:rsidR="009C5D91" w:rsidRDefault="004D35E3">
    <w:r>
      <w:rPr>
        <w:noProof/>
        <w:lang w:val="lt-LT" w:eastAsia="lt-LT"/>
      </w:rPr>
      <mc:AlternateContent>
        <mc:Choice Requires="wps">
          <w:drawing>
            <wp:anchor distT="152400" distB="152400" distL="152400" distR="152400" simplePos="0" relativeHeight="251658240" behindDoc="1" locked="0" layoutInCell="1" allowOverlap="1" wp14:anchorId="3872C293" wp14:editId="259F643C">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5DCE4356"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BD5F" w14:textId="77777777" w:rsidR="0079557C" w:rsidRDefault="00795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710FD"/>
    <w:multiLevelType w:val="multilevel"/>
    <w:tmpl w:val="7158A334"/>
    <w:lvl w:ilvl="0">
      <w:start w:val="19"/>
      <w:numFmt w:val="decimal"/>
      <w:lvlText w:val="%1."/>
      <w:lvlJc w:val="left"/>
      <w:pPr>
        <w:ind w:left="435" w:hanging="435"/>
      </w:pPr>
      <w:rPr>
        <w:b w:val="0"/>
        <w:bCs w:val="0"/>
      </w:rPr>
    </w:lvl>
    <w:lvl w:ilvl="1">
      <w:start w:val="1"/>
      <w:numFmt w:val="decimal"/>
      <w:lvlText w:val="%1.%2."/>
      <w:lvlJc w:val="left"/>
      <w:pPr>
        <w:ind w:left="8232" w:hanging="435"/>
      </w:pPr>
    </w:lvl>
    <w:lvl w:ilvl="2">
      <w:start w:val="1"/>
      <w:numFmt w:val="decimal"/>
      <w:lvlText w:val="%1.%2.%3."/>
      <w:lvlJc w:val="left"/>
      <w:pPr>
        <w:ind w:left="1854" w:hanging="720"/>
      </w:pPr>
      <w:rPr>
        <w:color w:val="auto"/>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248A0B6D"/>
    <w:multiLevelType w:val="multilevel"/>
    <w:tmpl w:val="16482C2E"/>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F0A518F"/>
    <w:multiLevelType w:val="multilevel"/>
    <w:tmpl w:val="27DED73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D7627A4"/>
    <w:multiLevelType w:val="multilevel"/>
    <w:tmpl w:val="0A76C6C8"/>
    <w:lvl w:ilvl="0">
      <w:start w:val="1"/>
      <w:numFmt w:val="decimal"/>
      <w:lvlText w:val="8.%1.1."/>
      <w:lvlJc w:val="left"/>
      <w:pPr>
        <w:tabs>
          <w:tab w:val="num" w:pos="360"/>
        </w:tabs>
        <w:ind w:left="360" w:hanging="360"/>
      </w:pPr>
      <w:rPr>
        <w:rFonts w:hint="default"/>
      </w:rPr>
    </w:lvl>
    <w:lvl w:ilvl="1">
      <w:start w:val="1"/>
      <w:numFmt w:val="decimal"/>
      <w:lvlText w:val="13.5.%2."/>
      <w:lvlJc w:val="left"/>
      <w:pPr>
        <w:tabs>
          <w:tab w:val="num" w:pos="567"/>
        </w:tabs>
        <w:ind w:left="567" w:hanging="567"/>
      </w:pPr>
      <w:rPr>
        <w:rFonts w:hint="default"/>
      </w:rPr>
    </w:lvl>
    <w:lvl w:ilvl="2">
      <w:start w:val="1"/>
      <w:numFmt w:val="decimal"/>
      <w:lvlText w:val="13.5.%3."/>
      <w:lvlJc w:val="left"/>
      <w:pPr>
        <w:tabs>
          <w:tab w:val="num" w:pos="1191"/>
        </w:tabs>
        <w:ind w:left="1191"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4D9289E"/>
    <w:multiLevelType w:val="multilevel"/>
    <w:tmpl w:val="D696AF48"/>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6A5349ED"/>
    <w:multiLevelType w:val="multilevel"/>
    <w:tmpl w:val="A372DB8C"/>
    <w:lvl w:ilvl="0">
      <w:start w:val="8"/>
      <w:numFmt w:val="decimal"/>
      <w:lvlText w:val="%1."/>
      <w:lvlJc w:val="left"/>
      <w:pPr>
        <w:tabs>
          <w:tab w:val="num" w:pos="360"/>
        </w:tabs>
        <w:ind w:left="360" w:hanging="360"/>
      </w:pPr>
      <w:rPr>
        <w:rFonts w:hint="default"/>
      </w:rPr>
    </w:lvl>
    <w:lvl w:ilvl="1">
      <w:start w:val="1"/>
      <w:numFmt w:val="decimal"/>
      <w:lvlText w:val="6.%2."/>
      <w:lvlJc w:val="left"/>
      <w:pPr>
        <w:tabs>
          <w:tab w:val="num" w:pos="567"/>
        </w:tabs>
        <w:ind w:left="567" w:hanging="567"/>
      </w:pPr>
      <w:rPr>
        <w:rFonts w:hint="default"/>
      </w:rPr>
    </w:lvl>
    <w:lvl w:ilvl="2">
      <w:start w:val="1"/>
      <w:numFmt w:val="decimal"/>
      <w:lvlText w:val="9.%2.%3."/>
      <w:lvlJc w:val="left"/>
      <w:pPr>
        <w:tabs>
          <w:tab w:val="num" w:pos="1191"/>
        </w:tabs>
        <w:ind w:left="1191"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450169112">
    <w:abstractNumId w:val="5"/>
  </w:num>
  <w:num w:numId="2" w16cid:durableId="1331833738">
    <w:abstractNumId w:val="3"/>
  </w:num>
  <w:num w:numId="3" w16cid:durableId="1762213354">
    <w:abstractNumId w:val="2"/>
  </w:num>
  <w:num w:numId="4" w16cid:durableId="1054894948">
    <w:abstractNumId w:val="4"/>
  </w:num>
  <w:num w:numId="5" w16cid:durableId="1386875965">
    <w:abstractNumId w:val="1"/>
  </w:num>
  <w:num w:numId="6" w16cid:durableId="723649643">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47A6"/>
    <w:rsid w:val="00011DF5"/>
    <w:rsid w:val="00015F6D"/>
    <w:rsid w:val="000200A9"/>
    <w:rsid w:val="00023827"/>
    <w:rsid w:val="00025453"/>
    <w:rsid w:val="00025EC7"/>
    <w:rsid w:val="00030013"/>
    <w:rsid w:val="00033481"/>
    <w:rsid w:val="000409CE"/>
    <w:rsid w:val="0004134C"/>
    <w:rsid w:val="00042F35"/>
    <w:rsid w:val="00052D1E"/>
    <w:rsid w:val="00052F01"/>
    <w:rsid w:val="00055C18"/>
    <w:rsid w:val="00061DE1"/>
    <w:rsid w:val="00061FFF"/>
    <w:rsid w:val="00065BFF"/>
    <w:rsid w:val="00067945"/>
    <w:rsid w:val="0007109C"/>
    <w:rsid w:val="00072943"/>
    <w:rsid w:val="0008001E"/>
    <w:rsid w:val="0008630F"/>
    <w:rsid w:val="00090A5A"/>
    <w:rsid w:val="00091D83"/>
    <w:rsid w:val="00093CE0"/>
    <w:rsid w:val="00095C45"/>
    <w:rsid w:val="000A1145"/>
    <w:rsid w:val="000A5F52"/>
    <w:rsid w:val="000A63FF"/>
    <w:rsid w:val="000A7F15"/>
    <w:rsid w:val="000B33F4"/>
    <w:rsid w:val="000C4EEB"/>
    <w:rsid w:val="000D0227"/>
    <w:rsid w:val="000E0088"/>
    <w:rsid w:val="000E367D"/>
    <w:rsid w:val="000E41E6"/>
    <w:rsid w:val="000E4515"/>
    <w:rsid w:val="000E618C"/>
    <w:rsid w:val="000E6C38"/>
    <w:rsid w:val="000F1C3E"/>
    <w:rsid w:val="000F323E"/>
    <w:rsid w:val="0010186A"/>
    <w:rsid w:val="0010469E"/>
    <w:rsid w:val="001171E4"/>
    <w:rsid w:val="00117A21"/>
    <w:rsid w:val="001217AD"/>
    <w:rsid w:val="00124AF7"/>
    <w:rsid w:val="00124DAC"/>
    <w:rsid w:val="00126455"/>
    <w:rsid w:val="00132D32"/>
    <w:rsid w:val="00133C0C"/>
    <w:rsid w:val="0014048E"/>
    <w:rsid w:val="001458F1"/>
    <w:rsid w:val="00146E7E"/>
    <w:rsid w:val="0015059B"/>
    <w:rsid w:val="00150703"/>
    <w:rsid w:val="00153A05"/>
    <w:rsid w:val="00160150"/>
    <w:rsid w:val="001609EB"/>
    <w:rsid w:val="00161428"/>
    <w:rsid w:val="001626FB"/>
    <w:rsid w:val="00172A06"/>
    <w:rsid w:val="00185131"/>
    <w:rsid w:val="00185498"/>
    <w:rsid w:val="00194B04"/>
    <w:rsid w:val="00196FAB"/>
    <w:rsid w:val="001A3534"/>
    <w:rsid w:val="001A4880"/>
    <w:rsid w:val="001A6243"/>
    <w:rsid w:val="001B06A7"/>
    <w:rsid w:val="001B1C3C"/>
    <w:rsid w:val="001B4DE8"/>
    <w:rsid w:val="001B6B6F"/>
    <w:rsid w:val="001C1775"/>
    <w:rsid w:val="001C221B"/>
    <w:rsid w:val="001C74BA"/>
    <w:rsid w:val="001D16C1"/>
    <w:rsid w:val="001E0076"/>
    <w:rsid w:val="001E4CD7"/>
    <w:rsid w:val="001E6BD2"/>
    <w:rsid w:val="001F1433"/>
    <w:rsid w:val="001F5A47"/>
    <w:rsid w:val="0020073A"/>
    <w:rsid w:val="002015EC"/>
    <w:rsid w:val="00205A3B"/>
    <w:rsid w:val="00205CF9"/>
    <w:rsid w:val="00206E06"/>
    <w:rsid w:val="002073C7"/>
    <w:rsid w:val="00216351"/>
    <w:rsid w:val="0022150C"/>
    <w:rsid w:val="002219FD"/>
    <w:rsid w:val="00223DBD"/>
    <w:rsid w:val="0022667F"/>
    <w:rsid w:val="00226BA2"/>
    <w:rsid w:val="00241F7A"/>
    <w:rsid w:val="002447EF"/>
    <w:rsid w:val="0024630E"/>
    <w:rsid w:val="00247134"/>
    <w:rsid w:val="002546BF"/>
    <w:rsid w:val="002668B0"/>
    <w:rsid w:val="00266B97"/>
    <w:rsid w:val="00270AA4"/>
    <w:rsid w:val="00272869"/>
    <w:rsid w:val="002755E6"/>
    <w:rsid w:val="00276182"/>
    <w:rsid w:val="00280F27"/>
    <w:rsid w:val="00281329"/>
    <w:rsid w:val="0028308F"/>
    <w:rsid w:val="00293EF8"/>
    <w:rsid w:val="00295166"/>
    <w:rsid w:val="002A2AC0"/>
    <w:rsid w:val="002B4E75"/>
    <w:rsid w:val="002C3714"/>
    <w:rsid w:val="002C4556"/>
    <w:rsid w:val="002C5DC7"/>
    <w:rsid w:val="002D0FA2"/>
    <w:rsid w:val="002D74A0"/>
    <w:rsid w:val="002E0CA0"/>
    <w:rsid w:val="002E14B6"/>
    <w:rsid w:val="002E762A"/>
    <w:rsid w:val="002F31B7"/>
    <w:rsid w:val="002F40E8"/>
    <w:rsid w:val="00300714"/>
    <w:rsid w:val="00302191"/>
    <w:rsid w:val="00302DCE"/>
    <w:rsid w:val="00303F36"/>
    <w:rsid w:val="00310C06"/>
    <w:rsid w:val="00312EE2"/>
    <w:rsid w:val="00313112"/>
    <w:rsid w:val="00313A8C"/>
    <w:rsid w:val="00314035"/>
    <w:rsid w:val="003146D6"/>
    <w:rsid w:val="00316377"/>
    <w:rsid w:val="00317E56"/>
    <w:rsid w:val="00332C16"/>
    <w:rsid w:val="00340604"/>
    <w:rsid w:val="00342AB9"/>
    <w:rsid w:val="00345F4F"/>
    <w:rsid w:val="00346257"/>
    <w:rsid w:val="003502A4"/>
    <w:rsid w:val="00350494"/>
    <w:rsid w:val="0035565D"/>
    <w:rsid w:val="00357350"/>
    <w:rsid w:val="00360B94"/>
    <w:rsid w:val="003648D2"/>
    <w:rsid w:val="003665F7"/>
    <w:rsid w:val="003752DF"/>
    <w:rsid w:val="00376DD4"/>
    <w:rsid w:val="003774C8"/>
    <w:rsid w:val="00377680"/>
    <w:rsid w:val="00382B06"/>
    <w:rsid w:val="00385482"/>
    <w:rsid w:val="003922D1"/>
    <w:rsid w:val="00394794"/>
    <w:rsid w:val="00394CAC"/>
    <w:rsid w:val="00395A52"/>
    <w:rsid w:val="003A5DCB"/>
    <w:rsid w:val="003B3BB2"/>
    <w:rsid w:val="003B59A5"/>
    <w:rsid w:val="003C08D2"/>
    <w:rsid w:val="003C55F2"/>
    <w:rsid w:val="003C5EA9"/>
    <w:rsid w:val="003C7703"/>
    <w:rsid w:val="003D11ED"/>
    <w:rsid w:val="003D43EA"/>
    <w:rsid w:val="003E0C0A"/>
    <w:rsid w:val="003E2099"/>
    <w:rsid w:val="003E3EA6"/>
    <w:rsid w:val="003E4FD2"/>
    <w:rsid w:val="003E78A2"/>
    <w:rsid w:val="003F0638"/>
    <w:rsid w:val="003F57D1"/>
    <w:rsid w:val="003F6244"/>
    <w:rsid w:val="00405FA6"/>
    <w:rsid w:val="0040643A"/>
    <w:rsid w:val="00412FAD"/>
    <w:rsid w:val="0042166E"/>
    <w:rsid w:val="00424083"/>
    <w:rsid w:val="00434F16"/>
    <w:rsid w:val="00435E2E"/>
    <w:rsid w:val="00436A2E"/>
    <w:rsid w:val="00437244"/>
    <w:rsid w:val="00440BA5"/>
    <w:rsid w:val="00440C8C"/>
    <w:rsid w:val="004468BD"/>
    <w:rsid w:val="0045220C"/>
    <w:rsid w:val="004545F4"/>
    <w:rsid w:val="00454F40"/>
    <w:rsid w:val="00455829"/>
    <w:rsid w:val="00457DB4"/>
    <w:rsid w:val="00460640"/>
    <w:rsid w:val="00460A88"/>
    <w:rsid w:val="00464B54"/>
    <w:rsid w:val="004746A9"/>
    <w:rsid w:val="0047575F"/>
    <w:rsid w:val="0047578B"/>
    <w:rsid w:val="00480F84"/>
    <w:rsid w:val="00485473"/>
    <w:rsid w:val="0048590F"/>
    <w:rsid w:val="0049614E"/>
    <w:rsid w:val="004963A6"/>
    <w:rsid w:val="004A0D5C"/>
    <w:rsid w:val="004A109C"/>
    <w:rsid w:val="004A21DD"/>
    <w:rsid w:val="004A4F25"/>
    <w:rsid w:val="004B0071"/>
    <w:rsid w:val="004B103C"/>
    <w:rsid w:val="004B5239"/>
    <w:rsid w:val="004B7C0A"/>
    <w:rsid w:val="004C2E04"/>
    <w:rsid w:val="004C2F98"/>
    <w:rsid w:val="004C7DBA"/>
    <w:rsid w:val="004D35E3"/>
    <w:rsid w:val="004E0EC7"/>
    <w:rsid w:val="004E45DB"/>
    <w:rsid w:val="004F28D0"/>
    <w:rsid w:val="004F53C2"/>
    <w:rsid w:val="004F78B8"/>
    <w:rsid w:val="00500681"/>
    <w:rsid w:val="00501BC9"/>
    <w:rsid w:val="00503BA5"/>
    <w:rsid w:val="00511120"/>
    <w:rsid w:val="00514056"/>
    <w:rsid w:val="0052300B"/>
    <w:rsid w:val="0052613C"/>
    <w:rsid w:val="005309B6"/>
    <w:rsid w:val="005328B6"/>
    <w:rsid w:val="005347DD"/>
    <w:rsid w:val="00534B2B"/>
    <w:rsid w:val="00541AE2"/>
    <w:rsid w:val="0054389F"/>
    <w:rsid w:val="005467D7"/>
    <w:rsid w:val="00547A24"/>
    <w:rsid w:val="00552D12"/>
    <w:rsid w:val="005579A3"/>
    <w:rsid w:val="00557F1A"/>
    <w:rsid w:val="00565695"/>
    <w:rsid w:val="005737A8"/>
    <w:rsid w:val="005753AE"/>
    <w:rsid w:val="00580AE9"/>
    <w:rsid w:val="0058334D"/>
    <w:rsid w:val="00592C16"/>
    <w:rsid w:val="005A18A0"/>
    <w:rsid w:val="005A6A86"/>
    <w:rsid w:val="005A7904"/>
    <w:rsid w:val="005B4927"/>
    <w:rsid w:val="005C38A8"/>
    <w:rsid w:val="005C500A"/>
    <w:rsid w:val="005C583C"/>
    <w:rsid w:val="005E4366"/>
    <w:rsid w:val="005F2E40"/>
    <w:rsid w:val="005F34AE"/>
    <w:rsid w:val="005F4F8B"/>
    <w:rsid w:val="005F61DB"/>
    <w:rsid w:val="00603070"/>
    <w:rsid w:val="006060A3"/>
    <w:rsid w:val="00610056"/>
    <w:rsid w:val="00610310"/>
    <w:rsid w:val="0061169B"/>
    <w:rsid w:val="00622740"/>
    <w:rsid w:val="006306C0"/>
    <w:rsid w:val="00630DC6"/>
    <w:rsid w:val="00631801"/>
    <w:rsid w:val="00632F9A"/>
    <w:rsid w:val="0063521E"/>
    <w:rsid w:val="00641EA4"/>
    <w:rsid w:val="00642A59"/>
    <w:rsid w:val="006442C4"/>
    <w:rsid w:val="00644A14"/>
    <w:rsid w:val="00647648"/>
    <w:rsid w:val="00650D3C"/>
    <w:rsid w:val="0065410F"/>
    <w:rsid w:val="00661428"/>
    <w:rsid w:val="00662646"/>
    <w:rsid w:val="00666F2E"/>
    <w:rsid w:val="00667939"/>
    <w:rsid w:val="006721DD"/>
    <w:rsid w:val="00675755"/>
    <w:rsid w:val="00676111"/>
    <w:rsid w:val="00684295"/>
    <w:rsid w:val="00694BAC"/>
    <w:rsid w:val="006A1383"/>
    <w:rsid w:val="006A39D9"/>
    <w:rsid w:val="006A7836"/>
    <w:rsid w:val="006D2210"/>
    <w:rsid w:val="006D23BA"/>
    <w:rsid w:val="006D27B9"/>
    <w:rsid w:val="006D29CF"/>
    <w:rsid w:val="006D4DF7"/>
    <w:rsid w:val="006D6A2E"/>
    <w:rsid w:val="006E2926"/>
    <w:rsid w:val="006E46AC"/>
    <w:rsid w:val="006E51C2"/>
    <w:rsid w:val="006E61DC"/>
    <w:rsid w:val="006F5458"/>
    <w:rsid w:val="006F741E"/>
    <w:rsid w:val="0070186B"/>
    <w:rsid w:val="007146B3"/>
    <w:rsid w:val="00715D99"/>
    <w:rsid w:val="007174C1"/>
    <w:rsid w:val="007236BF"/>
    <w:rsid w:val="00733F4E"/>
    <w:rsid w:val="0073797F"/>
    <w:rsid w:val="007423AB"/>
    <w:rsid w:val="00742EE4"/>
    <w:rsid w:val="0074443D"/>
    <w:rsid w:val="0075199B"/>
    <w:rsid w:val="00752BC8"/>
    <w:rsid w:val="00752C5F"/>
    <w:rsid w:val="00754D93"/>
    <w:rsid w:val="00762EFF"/>
    <w:rsid w:val="007665B5"/>
    <w:rsid w:val="007705FA"/>
    <w:rsid w:val="00773AA4"/>
    <w:rsid w:val="00776009"/>
    <w:rsid w:val="007765CD"/>
    <w:rsid w:val="007779E2"/>
    <w:rsid w:val="00782049"/>
    <w:rsid w:val="007856D7"/>
    <w:rsid w:val="007926DD"/>
    <w:rsid w:val="007935AB"/>
    <w:rsid w:val="0079557C"/>
    <w:rsid w:val="007B4299"/>
    <w:rsid w:val="007B7EDE"/>
    <w:rsid w:val="007C248B"/>
    <w:rsid w:val="007D1212"/>
    <w:rsid w:val="007D4B46"/>
    <w:rsid w:val="007D71A9"/>
    <w:rsid w:val="007E4881"/>
    <w:rsid w:val="007E5DB7"/>
    <w:rsid w:val="007E718F"/>
    <w:rsid w:val="008004A9"/>
    <w:rsid w:val="008034F3"/>
    <w:rsid w:val="00805428"/>
    <w:rsid w:val="00811443"/>
    <w:rsid w:val="008155C2"/>
    <w:rsid w:val="00815FC4"/>
    <w:rsid w:val="00827390"/>
    <w:rsid w:val="00831FF8"/>
    <w:rsid w:val="00832554"/>
    <w:rsid w:val="00832BDD"/>
    <w:rsid w:val="00832E30"/>
    <w:rsid w:val="00836EA2"/>
    <w:rsid w:val="0084138E"/>
    <w:rsid w:val="00843FD8"/>
    <w:rsid w:val="00844751"/>
    <w:rsid w:val="00847E67"/>
    <w:rsid w:val="008503A4"/>
    <w:rsid w:val="008519F2"/>
    <w:rsid w:val="008532FC"/>
    <w:rsid w:val="00861935"/>
    <w:rsid w:val="00866722"/>
    <w:rsid w:val="008734F9"/>
    <w:rsid w:val="008752C0"/>
    <w:rsid w:val="00881E60"/>
    <w:rsid w:val="0088291F"/>
    <w:rsid w:val="0088474D"/>
    <w:rsid w:val="00887D38"/>
    <w:rsid w:val="008B3D56"/>
    <w:rsid w:val="008B6617"/>
    <w:rsid w:val="008B7E3F"/>
    <w:rsid w:val="008C4556"/>
    <w:rsid w:val="008C6E9A"/>
    <w:rsid w:val="008D3F13"/>
    <w:rsid w:val="008D7305"/>
    <w:rsid w:val="008E21E6"/>
    <w:rsid w:val="008E7E61"/>
    <w:rsid w:val="008F0F69"/>
    <w:rsid w:val="008F1552"/>
    <w:rsid w:val="008F277E"/>
    <w:rsid w:val="00903FAA"/>
    <w:rsid w:val="009075CF"/>
    <w:rsid w:val="0091202D"/>
    <w:rsid w:val="00916382"/>
    <w:rsid w:val="0091733E"/>
    <w:rsid w:val="009178F3"/>
    <w:rsid w:val="009201F4"/>
    <w:rsid w:val="00934F6F"/>
    <w:rsid w:val="00940571"/>
    <w:rsid w:val="00941469"/>
    <w:rsid w:val="0094358A"/>
    <w:rsid w:val="00944BFA"/>
    <w:rsid w:val="0095283A"/>
    <w:rsid w:val="00953BDC"/>
    <w:rsid w:val="009548DD"/>
    <w:rsid w:val="00955B55"/>
    <w:rsid w:val="00955C2A"/>
    <w:rsid w:val="009563BB"/>
    <w:rsid w:val="00956721"/>
    <w:rsid w:val="00964302"/>
    <w:rsid w:val="009644AF"/>
    <w:rsid w:val="009729B4"/>
    <w:rsid w:val="009767FF"/>
    <w:rsid w:val="0098581F"/>
    <w:rsid w:val="00992D30"/>
    <w:rsid w:val="00993C41"/>
    <w:rsid w:val="0099631C"/>
    <w:rsid w:val="009A5F91"/>
    <w:rsid w:val="009A6195"/>
    <w:rsid w:val="009A726F"/>
    <w:rsid w:val="009B634B"/>
    <w:rsid w:val="009B662A"/>
    <w:rsid w:val="009B7E89"/>
    <w:rsid w:val="009C04C3"/>
    <w:rsid w:val="009C3350"/>
    <w:rsid w:val="009C4AC9"/>
    <w:rsid w:val="009C5D91"/>
    <w:rsid w:val="009C6CCB"/>
    <w:rsid w:val="009D2630"/>
    <w:rsid w:val="009D43B1"/>
    <w:rsid w:val="009E6301"/>
    <w:rsid w:val="009E7A82"/>
    <w:rsid w:val="009F6B73"/>
    <w:rsid w:val="00A01CE5"/>
    <w:rsid w:val="00A17D67"/>
    <w:rsid w:val="00A215B6"/>
    <w:rsid w:val="00A2288D"/>
    <w:rsid w:val="00A2423D"/>
    <w:rsid w:val="00A2749D"/>
    <w:rsid w:val="00A350D9"/>
    <w:rsid w:val="00A35356"/>
    <w:rsid w:val="00A358CA"/>
    <w:rsid w:val="00A46108"/>
    <w:rsid w:val="00A47147"/>
    <w:rsid w:val="00A51097"/>
    <w:rsid w:val="00A535FF"/>
    <w:rsid w:val="00A54E08"/>
    <w:rsid w:val="00A62B4E"/>
    <w:rsid w:val="00A63B73"/>
    <w:rsid w:val="00A64632"/>
    <w:rsid w:val="00A66CDF"/>
    <w:rsid w:val="00A71EB8"/>
    <w:rsid w:val="00A73D89"/>
    <w:rsid w:val="00A76D0B"/>
    <w:rsid w:val="00A817C6"/>
    <w:rsid w:val="00A83AD1"/>
    <w:rsid w:val="00A84968"/>
    <w:rsid w:val="00A90B6C"/>
    <w:rsid w:val="00A95ABA"/>
    <w:rsid w:val="00AA056E"/>
    <w:rsid w:val="00AA54EB"/>
    <w:rsid w:val="00AB0285"/>
    <w:rsid w:val="00AB726C"/>
    <w:rsid w:val="00AC69EC"/>
    <w:rsid w:val="00AD658F"/>
    <w:rsid w:val="00AE3CA5"/>
    <w:rsid w:val="00AE6DE0"/>
    <w:rsid w:val="00AF49FD"/>
    <w:rsid w:val="00B00ADE"/>
    <w:rsid w:val="00B12F84"/>
    <w:rsid w:val="00B22023"/>
    <w:rsid w:val="00B314EF"/>
    <w:rsid w:val="00B33F3C"/>
    <w:rsid w:val="00B357E0"/>
    <w:rsid w:val="00B371CB"/>
    <w:rsid w:val="00B430BE"/>
    <w:rsid w:val="00B4455B"/>
    <w:rsid w:val="00B45910"/>
    <w:rsid w:val="00B50F6B"/>
    <w:rsid w:val="00B51BBE"/>
    <w:rsid w:val="00B55E68"/>
    <w:rsid w:val="00B5794A"/>
    <w:rsid w:val="00B60D42"/>
    <w:rsid w:val="00B60DBA"/>
    <w:rsid w:val="00B70380"/>
    <w:rsid w:val="00B703AB"/>
    <w:rsid w:val="00B7467B"/>
    <w:rsid w:val="00B7692D"/>
    <w:rsid w:val="00B801FF"/>
    <w:rsid w:val="00B80F8C"/>
    <w:rsid w:val="00B901E9"/>
    <w:rsid w:val="00B91297"/>
    <w:rsid w:val="00B925D5"/>
    <w:rsid w:val="00B9447C"/>
    <w:rsid w:val="00B960EB"/>
    <w:rsid w:val="00BA3D55"/>
    <w:rsid w:val="00BA74C9"/>
    <w:rsid w:val="00BA7B9D"/>
    <w:rsid w:val="00BB23D5"/>
    <w:rsid w:val="00BB247C"/>
    <w:rsid w:val="00BB3551"/>
    <w:rsid w:val="00BB5600"/>
    <w:rsid w:val="00BB6A91"/>
    <w:rsid w:val="00BC0EA8"/>
    <w:rsid w:val="00BC3AFF"/>
    <w:rsid w:val="00BC40B7"/>
    <w:rsid w:val="00BC7439"/>
    <w:rsid w:val="00BD0B3D"/>
    <w:rsid w:val="00BD73EF"/>
    <w:rsid w:val="00BE2586"/>
    <w:rsid w:val="00BE34F6"/>
    <w:rsid w:val="00BE6B90"/>
    <w:rsid w:val="00BE6CB2"/>
    <w:rsid w:val="00BE7D70"/>
    <w:rsid w:val="00BF23EF"/>
    <w:rsid w:val="00C04803"/>
    <w:rsid w:val="00C1074A"/>
    <w:rsid w:val="00C13498"/>
    <w:rsid w:val="00C15971"/>
    <w:rsid w:val="00C1634E"/>
    <w:rsid w:val="00C2082F"/>
    <w:rsid w:val="00C20FD6"/>
    <w:rsid w:val="00C37875"/>
    <w:rsid w:val="00C46EEC"/>
    <w:rsid w:val="00C547A7"/>
    <w:rsid w:val="00C5679A"/>
    <w:rsid w:val="00C6050C"/>
    <w:rsid w:val="00C636CC"/>
    <w:rsid w:val="00C64A5C"/>
    <w:rsid w:val="00C657CB"/>
    <w:rsid w:val="00C937B0"/>
    <w:rsid w:val="00C9498A"/>
    <w:rsid w:val="00C94BBB"/>
    <w:rsid w:val="00C956BA"/>
    <w:rsid w:val="00CA1A7B"/>
    <w:rsid w:val="00CA20BD"/>
    <w:rsid w:val="00CA406C"/>
    <w:rsid w:val="00CA596A"/>
    <w:rsid w:val="00CA7E31"/>
    <w:rsid w:val="00CB03B8"/>
    <w:rsid w:val="00CC2450"/>
    <w:rsid w:val="00CC54C3"/>
    <w:rsid w:val="00CD1A1A"/>
    <w:rsid w:val="00CD4D0A"/>
    <w:rsid w:val="00CE4B25"/>
    <w:rsid w:val="00CE4E42"/>
    <w:rsid w:val="00CE66B4"/>
    <w:rsid w:val="00CF1AEA"/>
    <w:rsid w:val="00CF205C"/>
    <w:rsid w:val="00CF2745"/>
    <w:rsid w:val="00CF6E06"/>
    <w:rsid w:val="00D01655"/>
    <w:rsid w:val="00D01D02"/>
    <w:rsid w:val="00D10758"/>
    <w:rsid w:val="00D13650"/>
    <w:rsid w:val="00D1529B"/>
    <w:rsid w:val="00D2372B"/>
    <w:rsid w:val="00D25FE0"/>
    <w:rsid w:val="00D31842"/>
    <w:rsid w:val="00D40045"/>
    <w:rsid w:val="00D413BF"/>
    <w:rsid w:val="00D43915"/>
    <w:rsid w:val="00D54142"/>
    <w:rsid w:val="00D64669"/>
    <w:rsid w:val="00D7177F"/>
    <w:rsid w:val="00D80E8F"/>
    <w:rsid w:val="00D847E6"/>
    <w:rsid w:val="00D957B7"/>
    <w:rsid w:val="00D968F3"/>
    <w:rsid w:val="00DA0EEA"/>
    <w:rsid w:val="00DA30D5"/>
    <w:rsid w:val="00DA4E2F"/>
    <w:rsid w:val="00DA5595"/>
    <w:rsid w:val="00DA6326"/>
    <w:rsid w:val="00DA6CE8"/>
    <w:rsid w:val="00DA6D2A"/>
    <w:rsid w:val="00DC038D"/>
    <w:rsid w:val="00DC2701"/>
    <w:rsid w:val="00DC2E81"/>
    <w:rsid w:val="00DC6CEC"/>
    <w:rsid w:val="00DC77CF"/>
    <w:rsid w:val="00DD106E"/>
    <w:rsid w:val="00DD2A74"/>
    <w:rsid w:val="00DD346B"/>
    <w:rsid w:val="00DE18F4"/>
    <w:rsid w:val="00DE73D0"/>
    <w:rsid w:val="00DF0080"/>
    <w:rsid w:val="00DF3890"/>
    <w:rsid w:val="00DF7FA2"/>
    <w:rsid w:val="00DF7FD0"/>
    <w:rsid w:val="00E014A4"/>
    <w:rsid w:val="00E03D7E"/>
    <w:rsid w:val="00E04A45"/>
    <w:rsid w:val="00E07B5C"/>
    <w:rsid w:val="00E1511E"/>
    <w:rsid w:val="00E25975"/>
    <w:rsid w:val="00E35839"/>
    <w:rsid w:val="00E407F1"/>
    <w:rsid w:val="00E41317"/>
    <w:rsid w:val="00E43160"/>
    <w:rsid w:val="00E53685"/>
    <w:rsid w:val="00E57B3A"/>
    <w:rsid w:val="00E6026B"/>
    <w:rsid w:val="00E613F1"/>
    <w:rsid w:val="00E6290D"/>
    <w:rsid w:val="00E70592"/>
    <w:rsid w:val="00E7142F"/>
    <w:rsid w:val="00E768E2"/>
    <w:rsid w:val="00E816EA"/>
    <w:rsid w:val="00E870DD"/>
    <w:rsid w:val="00E87DAD"/>
    <w:rsid w:val="00E9207C"/>
    <w:rsid w:val="00E95EE4"/>
    <w:rsid w:val="00E961F5"/>
    <w:rsid w:val="00E9754C"/>
    <w:rsid w:val="00EA108D"/>
    <w:rsid w:val="00EA4308"/>
    <w:rsid w:val="00EA4E2B"/>
    <w:rsid w:val="00EA5592"/>
    <w:rsid w:val="00EA57DF"/>
    <w:rsid w:val="00EB10B7"/>
    <w:rsid w:val="00EB1182"/>
    <w:rsid w:val="00EB289C"/>
    <w:rsid w:val="00EB4B79"/>
    <w:rsid w:val="00EC3CF0"/>
    <w:rsid w:val="00EC5487"/>
    <w:rsid w:val="00ED03EA"/>
    <w:rsid w:val="00ED4AEA"/>
    <w:rsid w:val="00ED67A7"/>
    <w:rsid w:val="00ED6F24"/>
    <w:rsid w:val="00ED7BA1"/>
    <w:rsid w:val="00EE03AE"/>
    <w:rsid w:val="00EE0E67"/>
    <w:rsid w:val="00EE254D"/>
    <w:rsid w:val="00EE3D03"/>
    <w:rsid w:val="00EF0B72"/>
    <w:rsid w:val="00EF4F56"/>
    <w:rsid w:val="00EF527B"/>
    <w:rsid w:val="00EF7013"/>
    <w:rsid w:val="00F01936"/>
    <w:rsid w:val="00F025E6"/>
    <w:rsid w:val="00F026BE"/>
    <w:rsid w:val="00F05598"/>
    <w:rsid w:val="00F05861"/>
    <w:rsid w:val="00F1422F"/>
    <w:rsid w:val="00F15495"/>
    <w:rsid w:val="00F23373"/>
    <w:rsid w:val="00F23D72"/>
    <w:rsid w:val="00F24BE4"/>
    <w:rsid w:val="00F27699"/>
    <w:rsid w:val="00F42958"/>
    <w:rsid w:val="00F43229"/>
    <w:rsid w:val="00F50662"/>
    <w:rsid w:val="00F51A8F"/>
    <w:rsid w:val="00F53C31"/>
    <w:rsid w:val="00F601C8"/>
    <w:rsid w:val="00F611FF"/>
    <w:rsid w:val="00F63BF6"/>
    <w:rsid w:val="00F63F6A"/>
    <w:rsid w:val="00F67EAA"/>
    <w:rsid w:val="00F7047A"/>
    <w:rsid w:val="00F76F67"/>
    <w:rsid w:val="00F95DC0"/>
    <w:rsid w:val="00F971B9"/>
    <w:rsid w:val="00FA091E"/>
    <w:rsid w:val="00FA4C5F"/>
    <w:rsid w:val="00FA64D9"/>
    <w:rsid w:val="00FB1752"/>
    <w:rsid w:val="00FB1DBD"/>
    <w:rsid w:val="00FB64A8"/>
    <w:rsid w:val="00FC3883"/>
    <w:rsid w:val="00FC4E2B"/>
    <w:rsid w:val="00FC5ACB"/>
    <w:rsid w:val="00FC6446"/>
    <w:rsid w:val="00FC7EFC"/>
    <w:rsid w:val="00FD7A59"/>
    <w:rsid w:val="00FE0D38"/>
    <w:rsid w:val="00FE477D"/>
    <w:rsid w:val="00FF12B6"/>
    <w:rsid w:val="00FF23E8"/>
    <w:rsid w:val="00FF361C"/>
    <w:rsid w:val="00FF707A"/>
    <w:rsid w:val="00FF78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9970"/>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07109C"/>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Pr>
      <w:rFonts w:eastAsiaTheme="minorHAnsi" w:cstheme="minorBidi"/>
      <w:b/>
      <w:szCs w:val="22"/>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styleId="BalloonText">
    <w:name w:val="Balloon Text"/>
    <w:basedOn w:val="Normal"/>
    <w:link w:val="BalloonTextChar"/>
    <w:uiPriority w:val="99"/>
    <w:semiHidden/>
    <w:unhideWhenUsed/>
    <w:rsid w:val="00464B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B54"/>
    <w:rPr>
      <w:rFonts w:ascii="Segoe UI" w:hAnsi="Segoe UI" w:cs="Segoe UI"/>
      <w:sz w:val="18"/>
      <w:szCs w:val="18"/>
      <w:lang w:val="en-US" w:eastAsia="en-US"/>
    </w:rPr>
  </w:style>
  <w:style w:type="paragraph" w:styleId="BodyText">
    <w:name w:val="Body Text"/>
    <w:aliases w:val=" Char,Char,body indent, ändrad,Body single,EHPT,Body Text2,ändrad,Char Char, Char Char Char Diagrama Diagrama Diagrama Diagrama Diagrama,body text,contents,bt,Corps de texte,b,EHP"/>
    <w:basedOn w:val="Normal"/>
    <w:link w:val="BodyTextChar"/>
    <w:unhideWhenUsed/>
    <w:rsid w:val="000F1C3E"/>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BodyTextChar">
    <w:name w:val="Body Text Char"/>
    <w:aliases w:val=" Char Char,Char Char1,body indent Char, ändrad Char,Body single Char,EHPT Char,Body Text2 Char,ändrad Char,Char Char Char, Char Char Char Diagrama Diagrama Diagrama Diagrama Diagrama Char,body text Char,contents Char,bt Char,b Char"/>
    <w:basedOn w:val="DefaultParagraphFont"/>
    <w:link w:val="BodyText"/>
    <w:rsid w:val="000F1C3E"/>
    <w:rPr>
      <w:rFonts w:eastAsia="Calibri"/>
      <w:sz w:val="24"/>
      <w:szCs w:val="22"/>
      <w:bdr w:val="none" w:sz="0" w:space="0" w:color="auto"/>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0F1C3E"/>
    <w:pPr>
      <w:ind w:left="720"/>
      <w:contextualSpacing/>
    </w:pPr>
  </w:style>
  <w:style w:type="character" w:customStyle="1" w:styleId="Heading1Char">
    <w:name w:val="Heading 1 Char"/>
    <w:basedOn w:val="DefaultParagraphFont"/>
    <w:link w:val="Heading1"/>
    <w:uiPriority w:val="9"/>
    <w:rsid w:val="0007109C"/>
    <w:rPr>
      <w:rFonts w:eastAsiaTheme="minorHAnsi" w:cstheme="minorBidi"/>
      <w:b/>
      <w:sz w:val="24"/>
      <w:szCs w:val="22"/>
      <w:bdr w:val="none" w:sz="0" w:space="0" w:color="auto"/>
      <w:lang w:eastAsia="en-US"/>
    </w:rPr>
  </w:style>
  <w:style w:type="table" w:styleId="TableGrid">
    <w:name w:val="Table Grid"/>
    <w:basedOn w:val="TableNormal"/>
    <w:uiPriority w:val="39"/>
    <w:rsid w:val="0007109C"/>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sz w:val="24"/>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887D38"/>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D4AEA"/>
    <w:rPr>
      <w:sz w:val="24"/>
      <w:szCs w:val="24"/>
      <w:lang w:val="en-US" w:eastAsia="en-US"/>
    </w:rPr>
  </w:style>
  <w:style w:type="paragraph" w:customStyle="1" w:styleId="xbody2">
    <w:name w:val="x_body2"/>
    <w:basedOn w:val="Normal"/>
    <w:rsid w:val="00BD73E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noteText">
    <w:name w:val="footnote text"/>
    <w:basedOn w:val="Normal"/>
    <w:link w:val="FootnoteTextChar"/>
    <w:uiPriority w:val="99"/>
    <w:semiHidden/>
    <w:unhideWhenUsed/>
    <w:rsid w:val="008D3F13"/>
    <w:rPr>
      <w:sz w:val="20"/>
      <w:szCs w:val="20"/>
    </w:rPr>
  </w:style>
  <w:style w:type="character" w:customStyle="1" w:styleId="FootnoteTextChar">
    <w:name w:val="Footnote Text Char"/>
    <w:basedOn w:val="DefaultParagraphFont"/>
    <w:link w:val="FootnoteText"/>
    <w:uiPriority w:val="99"/>
    <w:semiHidden/>
    <w:rsid w:val="008D3F13"/>
    <w:rPr>
      <w:lang w:val="en-US" w:eastAsia="en-US"/>
    </w:rPr>
  </w:style>
  <w:style w:type="character" w:styleId="FootnoteReference">
    <w:name w:val="footnote reference"/>
    <w:basedOn w:val="DefaultParagraphFont"/>
    <w:uiPriority w:val="99"/>
    <w:semiHidden/>
    <w:unhideWhenUsed/>
    <w:rsid w:val="008D3F13"/>
    <w:rPr>
      <w:vertAlign w:val="superscript"/>
    </w:rPr>
  </w:style>
  <w:style w:type="paragraph" w:customStyle="1" w:styleId="xmsonormal">
    <w:name w:val="x_msonormal"/>
    <w:basedOn w:val="Normal"/>
    <w:rsid w:val="0096430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455">
      <w:bodyDiv w:val="1"/>
      <w:marLeft w:val="0"/>
      <w:marRight w:val="0"/>
      <w:marTop w:val="0"/>
      <w:marBottom w:val="0"/>
      <w:divBdr>
        <w:top w:val="none" w:sz="0" w:space="0" w:color="auto"/>
        <w:left w:val="none" w:sz="0" w:space="0" w:color="auto"/>
        <w:bottom w:val="none" w:sz="0" w:space="0" w:color="auto"/>
        <w:right w:val="none" w:sz="0" w:space="0" w:color="auto"/>
      </w:divBdr>
    </w:div>
    <w:div w:id="165173221">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70982678">
      <w:bodyDiv w:val="1"/>
      <w:marLeft w:val="0"/>
      <w:marRight w:val="0"/>
      <w:marTop w:val="0"/>
      <w:marBottom w:val="0"/>
      <w:divBdr>
        <w:top w:val="none" w:sz="0" w:space="0" w:color="auto"/>
        <w:left w:val="none" w:sz="0" w:space="0" w:color="auto"/>
        <w:bottom w:val="none" w:sz="0" w:space="0" w:color="auto"/>
        <w:right w:val="none" w:sz="0" w:space="0" w:color="auto"/>
      </w:divBdr>
    </w:div>
    <w:div w:id="1412315021">
      <w:bodyDiv w:val="1"/>
      <w:marLeft w:val="0"/>
      <w:marRight w:val="0"/>
      <w:marTop w:val="0"/>
      <w:marBottom w:val="0"/>
      <w:divBdr>
        <w:top w:val="none" w:sz="0" w:space="0" w:color="auto"/>
        <w:left w:val="none" w:sz="0" w:space="0" w:color="auto"/>
        <w:bottom w:val="none" w:sz="0" w:space="0" w:color="auto"/>
        <w:right w:val="none" w:sz="0" w:space="0" w:color="auto"/>
      </w:divBdr>
    </w:div>
    <w:div w:id="1520654880">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910921770">
      <w:bodyDiv w:val="1"/>
      <w:marLeft w:val="0"/>
      <w:marRight w:val="0"/>
      <w:marTop w:val="0"/>
      <w:marBottom w:val="0"/>
      <w:divBdr>
        <w:top w:val="none" w:sz="0" w:space="0" w:color="auto"/>
        <w:left w:val="none" w:sz="0" w:space="0" w:color="auto"/>
        <w:bottom w:val="none" w:sz="0" w:space="0" w:color="auto"/>
        <w:right w:val="none" w:sz="0" w:space="0" w:color="auto"/>
      </w:divBdr>
    </w:div>
    <w:div w:id="2058628939">
      <w:bodyDiv w:val="1"/>
      <w:marLeft w:val="0"/>
      <w:marRight w:val="0"/>
      <w:marTop w:val="0"/>
      <w:marBottom w:val="0"/>
      <w:divBdr>
        <w:top w:val="none" w:sz="0" w:space="0" w:color="auto"/>
        <w:left w:val="none" w:sz="0" w:space="0" w:color="auto"/>
        <w:bottom w:val="none" w:sz="0" w:space="0" w:color="auto"/>
        <w:right w:val="none" w:sz="0" w:space="0" w:color="auto"/>
      </w:divBdr>
    </w:div>
    <w:div w:id="2074232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68BCA-C852-4DC5-B615-71FCACF53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3</Pages>
  <Words>6373</Words>
  <Characters>3633</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Egidijus Taliejūnas</cp:lastModifiedBy>
  <cp:revision>55</cp:revision>
  <cp:lastPrinted>2018-12-05T12:40:00Z</cp:lastPrinted>
  <dcterms:created xsi:type="dcterms:W3CDTF">2024-10-15T07:01:00Z</dcterms:created>
  <dcterms:modified xsi:type="dcterms:W3CDTF">2025-03-17T08:28:00Z</dcterms:modified>
</cp:coreProperties>
</file>