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59E4D4B8" w14:textId="0A6D5997" w:rsidR="00092B6D" w:rsidRPr="005905D0" w:rsidRDefault="008F1274" w:rsidP="00092B6D">
          <w:pPr>
            <w:spacing w:after="0"/>
            <w:jc w:val="center"/>
            <w:rPr>
              <w:rStyle w:val="Hyperlink"/>
              <w:rFonts w:cstheme="minorHAnsi"/>
              <w:b/>
              <w:bCs/>
              <w:noProof/>
              <w:sz w:val="28"/>
              <w:szCs w:val="28"/>
            </w:rPr>
          </w:pPr>
          <w:r w:rsidRPr="005905D0">
            <w:rPr>
              <w:rStyle w:val="Hyperlink"/>
              <w:rFonts w:cstheme="minorHAnsi"/>
              <w:b/>
              <w:bCs/>
              <w:noProof/>
              <w:sz w:val="28"/>
              <w:szCs w:val="28"/>
            </w:rPr>
            <w:t xml:space="preserve">DARBO PRIEMONĖS TOKSIKOLOGIJOS </w:t>
          </w:r>
          <w:r w:rsidR="005905D0" w:rsidRPr="005905D0">
            <w:rPr>
              <w:rStyle w:val="Hyperlink"/>
              <w:rFonts w:cstheme="minorHAnsi"/>
              <w:b/>
              <w:bCs/>
              <w:noProof/>
              <w:sz w:val="28"/>
              <w:szCs w:val="28"/>
            </w:rPr>
            <w:t>LABORATORIJAI</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3CCD52C1" w14:textId="77777777" w:rsidR="008F1274" w:rsidRDefault="008F1274" w:rsidP="00092B6D">
          <w:pPr>
            <w:tabs>
              <w:tab w:val="right" w:leader="dot" w:pos="9629"/>
            </w:tabs>
            <w:spacing w:after="0" w:line="240" w:lineRule="auto"/>
            <w:rPr>
              <w:rStyle w:val="Hyperlink"/>
              <w:rFonts w:cstheme="minorHAnsi"/>
              <w:i/>
              <w:iCs/>
              <w:noProof/>
              <w:color w:val="FF0000"/>
            </w:rPr>
          </w:pPr>
        </w:p>
        <w:p w14:paraId="4EEF1B77" w14:textId="21906DB4" w:rsidR="00092B6D" w:rsidRPr="00092B6D" w:rsidRDefault="00092B6D" w:rsidP="00092B6D">
          <w:pPr>
            <w:tabs>
              <w:tab w:val="right" w:leader="dot" w:pos="9629"/>
            </w:tabs>
            <w:spacing w:after="0" w:line="240" w:lineRule="auto"/>
            <w:rPr>
              <w:rStyle w:val="Hyperlink"/>
              <w:rFonts w:cstheme="minorHAnsi"/>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45FD7407"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8" w:history="1">
            <w:r w:rsidRPr="00092B6D">
              <w:rPr>
                <w:rStyle w:val="Hyperlink"/>
                <w:rFonts w:cstheme="minorHAnsi"/>
              </w:rPr>
              <w:t>1.</w:t>
            </w:r>
            <w:r w:rsidRPr="00092B6D">
              <w:rPr>
                <w:rStyle w:val="Hyperlink"/>
                <w:rFonts w:cstheme="minorHAnsi"/>
              </w:rPr>
              <w:tab/>
              <w:t>BENDROSIOS NUOSTATOS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_Toc63076488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2</w:t>
            </w:r>
            <w:r w:rsidRPr="00092B6D">
              <w:rPr>
                <w:rStyle w:val="Hyperlink"/>
                <w:rFonts w:cstheme="minorHAnsi"/>
                <w:webHidden/>
              </w:rPr>
              <w:fldChar w:fldCharType="end"/>
            </w:r>
          </w:hyperlink>
        </w:p>
        <w:p w14:paraId="27591B8B" w14:textId="77777777"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89" w:history="1">
            <w:r w:rsidRPr="00092B6D">
              <w:rPr>
                <w:rStyle w:val="Hyperlink"/>
                <w:rFonts w:cstheme="minorHAnsi"/>
              </w:rPr>
              <w:t>2.</w:t>
            </w:r>
            <w:r w:rsidRPr="00092B6D">
              <w:rPr>
                <w:rStyle w:val="Hyperlink"/>
                <w:rFonts w:cstheme="minorHAnsi"/>
              </w:rPr>
              <w:tab/>
              <w:t>PIRKIMO OBJEKTAS</w:t>
            </w:r>
            <w:r w:rsidRPr="00092B6D">
              <w:rPr>
                <w:rStyle w:val="Hyperlink"/>
                <w:rFonts w:cstheme="minorHAnsi"/>
                <w:webHidden/>
              </w:rPr>
              <w:tab/>
            </w:r>
            <w:r w:rsidRPr="00092B6D">
              <w:rPr>
                <w:rStyle w:val="Hyperlink"/>
                <w:rFonts w:cstheme="minorHAnsi"/>
                <w:webHidden/>
              </w:rPr>
              <w:fldChar w:fldCharType="begin"/>
            </w:r>
            <w:r w:rsidRPr="00092B6D">
              <w:rPr>
                <w:rStyle w:val="Hyperlink"/>
                <w:rFonts w:cstheme="minorHAnsi"/>
                <w:webHidden/>
              </w:rPr>
              <w:instrText xml:space="preserve"> PAGEREF _Toc63076489 \h </w:instrText>
            </w:r>
            <w:r w:rsidRPr="00092B6D">
              <w:rPr>
                <w:rStyle w:val="Hyperlink"/>
                <w:rFonts w:cstheme="minorHAnsi"/>
                <w:webHidden/>
              </w:rPr>
            </w:r>
            <w:r w:rsidRPr="00092B6D">
              <w:rPr>
                <w:rStyle w:val="Hyperlink"/>
                <w:rFonts w:cstheme="minorHAnsi"/>
                <w:webHidden/>
              </w:rPr>
              <w:fldChar w:fldCharType="separate"/>
            </w:r>
            <w:r w:rsidRPr="00092B6D">
              <w:rPr>
                <w:rStyle w:val="Hyperlink"/>
                <w:rFonts w:cstheme="minorHAnsi"/>
                <w:webHidden/>
              </w:rPr>
              <w:t>4</w:t>
            </w:r>
            <w:r w:rsidRPr="00092B6D">
              <w:rPr>
                <w:rStyle w:val="Hyperlink"/>
                <w:rFonts w:cstheme="minorHAnsi"/>
                <w:webHidden/>
              </w:rPr>
              <w:fldChar w:fldCharType="end"/>
            </w:r>
          </w:hyperlink>
        </w:p>
        <w:p w14:paraId="208265A9" w14:textId="70C50E81"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0" w:history="1">
            <w:r w:rsidRPr="00092B6D">
              <w:rPr>
                <w:rStyle w:val="Hyperlink"/>
                <w:rFonts w:cstheme="minorHAnsi"/>
              </w:rPr>
              <w:t>3.</w:t>
            </w:r>
            <w:r w:rsidRPr="00092B6D">
              <w:rPr>
                <w:rStyle w:val="Hyperlink"/>
                <w:rFonts w:cstheme="minorHAnsi"/>
              </w:rPr>
              <w:tab/>
              <w:t xml:space="preserve">TIEKĖJŲ PAŠALINIMO PAGRINDAI IR </w:t>
            </w:r>
            <w:r w:rsidR="00D145DE">
              <w:rPr>
                <w:rStyle w:val="Hyperlink"/>
                <w:rFonts w:cstheme="minorHAnsi"/>
              </w:rPr>
              <w:t>REIKALAUJAMA KVALIFIKACIJA</w:t>
            </w:r>
            <w:r w:rsidRPr="00092B6D">
              <w:rPr>
                <w:rStyle w:val="Hyperlink"/>
                <w:rFonts w:cstheme="minorHAnsi"/>
                <w:webHidden/>
              </w:rPr>
              <w:tab/>
            </w:r>
            <w:r w:rsidR="00B1733F">
              <w:rPr>
                <w:rStyle w:val="Hyperlink"/>
                <w:rFonts w:cstheme="minorHAnsi"/>
                <w:webHidden/>
              </w:rPr>
              <w:t>6</w:t>
            </w:r>
          </w:hyperlink>
        </w:p>
        <w:p w14:paraId="4582C6C8" w14:textId="36BD0810"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1" w:history="1">
            <w:r w:rsidRPr="00092B6D">
              <w:rPr>
                <w:rStyle w:val="Hyperlink"/>
                <w:rFonts w:cstheme="minorHAnsi"/>
              </w:rPr>
              <w:t>4.</w:t>
            </w:r>
            <w:r w:rsidRPr="00092B6D">
              <w:rPr>
                <w:rStyle w:val="Hyperlink"/>
                <w:rFonts w:cstheme="minorHAnsi"/>
              </w:rPr>
              <w:tab/>
            </w:r>
            <w:r w:rsidR="007C55A7" w:rsidRPr="007C55A7">
              <w:rPr>
                <w:rStyle w:val="Hyperlink"/>
                <w:rFonts w:cstheme="minorHAnsi"/>
                <w:caps/>
              </w:rPr>
              <w:t>reikalavimai pasiūlymų rengimui ir pateikimui</w:t>
            </w:r>
            <w:r w:rsidRPr="00092B6D">
              <w:rPr>
                <w:rStyle w:val="Hyperlink"/>
                <w:rFonts w:cstheme="minorHAnsi"/>
                <w:webHidden/>
              </w:rPr>
              <w:tab/>
            </w:r>
            <w:r w:rsidR="00B1733F">
              <w:rPr>
                <w:rStyle w:val="Hyperlink"/>
                <w:rFonts w:cstheme="minorHAnsi"/>
                <w:webHidden/>
              </w:rPr>
              <w:t>9</w:t>
            </w:r>
          </w:hyperlink>
        </w:p>
        <w:p w14:paraId="4510BDF3" w14:textId="12AA091C"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2" w:history="1">
            <w:r w:rsidRPr="00092B6D">
              <w:rPr>
                <w:rStyle w:val="Hyperlink"/>
                <w:rFonts w:cstheme="minorHAnsi"/>
              </w:rPr>
              <w:t>5.</w:t>
            </w:r>
            <w:r w:rsidRPr="00092B6D">
              <w:rPr>
                <w:rStyle w:val="Hyperlink"/>
                <w:rFonts w:cstheme="minorHAnsi"/>
              </w:rPr>
              <w:tab/>
            </w:r>
            <w:r w:rsidR="003D672B">
              <w:rPr>
                <w:rStyle w:val="Hyperlink"/>
                <w:rFonts w:cstheme="minorHAnsi"/>
              </w:rPr>
              <w:t xml:space="preserve">PASIŪLYMŲ GALIOJIMAS IR </w:t>
            </w:r>
            <w:r w:rsidRPr="00092B6D">
              <w:rPr>
                <w:rStyle w:val="Hyperlink"/>
                <w:rFonts w:cstheme="minorHAnsi"/>
              </w:rPr>
              <w:t>PASIŪLYM</w:t>
            </w:r>
            <w:r w:rsidR="003D672B">
              <w:rPr>
                <w:rStyle w:val="Hyperlink"/>
                <w:rFonts w:cstheme="minorHAnsi"/>
              </w:rPr>
              <w:t>Ų</w:t>
            </w:r>
            <w:r w:rsidRPr="00092B6D">
              <w:rPr>
                <w:rStyle w:val="Hyperlink"/>
                <w:rFonts w:cstheme="minorHAnsi"/>
              </w:rPr>
              <w:t xml:space="preserve"> GALIOJIMO UŽTIKRINIMAS</w:t>
            </w:r>
            <w:r w:rsidRPr="00092B6D">
              <w:rPr>
                <w:rStyle w:val="Hyperlink"/>
                <w:rFonts w:cstheme="minorHAnsi"/>
                <w:webHidden/>
              </w:rPr>
              <w:tab/>
            </w:r>
            <w:r w:rsidR="00B1733F">
              <w:rPr>
                <w:rStyle w:val="Hyperlink"/>
                <w:rFonts w:cstheme="minorHAnsi"/>
                <w:webHidden/>
              </w:rPr>
              <w:t>11</w:t>
            </w:r>
          </w:hyperlink>
        </w:p>
        <w:p w14:paraId="2E53DE35" w14:textId="7522C414" w:rsidR="00092B6D" w:rsidRPr="00092B6D" w:rsidRDefault="00092B6D" w:rsidP="00092B6D">
          <w:pPr>
            <w:tabs>
              <w:tab w:val="left" w:pos="567"/>
              <w:tab w:val="right" w:leader="dot" w:pos="9629"/>
            </w:tabs>
            <w:spacing w:after="0" w:line="240" w:lineRule="auto"/>
            <w:ind w:left="198"/>
            <w:rPr>
              <w:rStyle w:val="Hyperlink"/>
              <w:rFonts w:cstheme="minorHAnsi"/>
            </w:rPr>
          </w:pPr>
          <w:hyperlink w:anchor="_Toc63076493" w:history="1">
            <w:r w:rsidRPr="00092B6D">
              <w:rPr>
                <w:rStyle w:val="Hyperlink"/>
                <w:rFonts w:cstheme="minorHAnsi"/>
              </w:rPr>
              <w:t>6.</w:t>
            </w:r>
            <w:r w:rsidRPr="00092B6D">
              <w:rPr>
                <w:rStyle w:val="Hyperlink"/>
                <w:rFonts w:cstheme="minorHAnsi"/>
              </w:rPr>
              <w:tab/>
            </w:r>
            <w:r w:rsidR="009465EF" w:rsidRPr="009465EF">
              <w:rPr>
                <w:rStyle w:val="Hyperlink"/>
                <w:rFonts w:cstheme="minorHAnsi"/>
              </w:rPr>
              <w:t>ELEKTRONINIS AUKCIONAS</w:t>
            </w:r>
            <w:r w:rsidRPr="00092B6D">
              <w:rPr>
                <w:rStyle w:val="Hyperlink"/>
                <w:rFonts w:cstheme="minorHAnsi"/>
                <w:webHidden/>
              </w:rPr>
              <w:tab/>
            </w:r>
            <w:r w:rsidR="00B1733F">
              <w:rPr>
                <w:rStyle w:val="Hyperlink"/>
                <w:rFonts w:cstheme="minorHAnsi"/>
                <w:webHidden/>
              </w:rPr>
              <w:t>1</w:t>
            </w:r>
            <w:r w:rsidR="003D3569">
              <w:rPr>
                <w:rStyle w:val="Hyperlink"/>
                <w:rFonts w:cstheme="minorHAnsi"/>
                <w:webHidden/>
              </w:rPr>
              <w:t>6</w:t>
            </w:r>
          </w:hyperlink>
        </w:p>
        <w:p w14:paraId="5979F031" w14:textId="2D4725AC" w:rsidR="000C598C" w:rsidRDefault="00092B6D" w:rsidP="000C598C">
          <w:pPr>
            <w:tabs>
              <w:tab w:val="left" w:pos="567"/>
              <w:tab w:val="right" w:leader="dot" w:pos="9629"/>
            </w:tabs>
            <w:spacing w:after="0" w:line="240" w:lineRule="auto"/>
            <w:ind w:left="198"/>
            <w:rPr>
              <w:rStyle w:val="Hyperlink"/>
              <w:rFonts w:cstheme="minorHAnsi"/>
            </w:rPr>
          </w:pPr>
          <w:hyperlink w:anchor="_Toc63076494" w:history="1">
            <w:r w:rsidRPr="00092B6D">
              <w:rPr>
                <w:rStyle w:val="Hyperlink"/>
                <w:rFonts w:cstheme="minorHAnsi"/>
              </w:rPr>
              <w:t>7.</w:t>
            </w:r>
            <w:r w:rsidRPr="00092B6D">
              <w:rPr>
                <w:rStyle w:val="Hyperlink"/>
                <w:rFonts w:cstheme="minorHAnsi"/>
              </w:rPr>
              <w:tab/>
            </w:r>
            <w:r w:rsidR="0029768F">
              <w:rPr>
                <w:rStyle w:val="Hyperlink"/>
                <w:rFonts w:cstheme="minorHAnsi"/>
              </w:rPr>
              <w:t>PASIŪLYMŲ VERTINIMAS</w:t>
            </w:r>
            <w:r w:rsidRPr="00092B6D">
              <w:rPr>
                <w:rStyle w:val="Hyperlink"/>
                <w:rFonts w:cstheme="minorHAnsi"/>
                <w:webHidden/>
              </w:rPr>
              <w:tab/>
              <w:t>1</w:t>
            </w:r>
            <w:r w:rsidR="003D3569">
              <w:rPr>
                <w:rStyle w:val="Hyperlink"/>
                <w:rFonts w:cstheme="minorHAnsi"/>
                <w:webHidden/>
              </w:rPr>
              <w:t>8</w:t>
            </w:r>
          </w:hyperlink>
        </w:p>
        <w:p w14:paraId="2838B4B8" w14:textId="4F68306C" w:rsidR="0029768F" w:rsidRDefault="0029768F" w:rsidP="000C598C">
          <w:pPr>
            <w:tabs>
              <w:tab w:val="left" w:pos="567"/>
              <w:tab w:val="right" w:leader="dot" w:pos="9629"/>
            </w:tabs>
            <w:spacing w:after="0" w:line="240" w:lineRule="auto"/>
            <w:ind w:left="198"/>
            <w:rPr>
              <w:rStyle w:val="Hyperlink"/>
              <w:rFonts w:cstheme="minorHAnsi"/>
            </w:rPr>
          </w:pPr>
          <w:r>
            <w:rPr>
              <w:rStyle w:val="Hyperlink"/>
              <w:rFonts w:cstheme="minorHAnsi"/>
            </w:rPr>
            <w:t>8.    PIRKIMO SUTARTIES PASIRAŠYMAS IR SĄLYGOS..........................................................................................</w:t>
          </w:r>
          <w:r w:rsidR="00B1733F">
            <w:rPr>
              <w:rStyle w:val="Hyperlink"/>
              <w:rFonts w:cstheme="minorHAnsi"/>
            </w:rPr>
            <w:t>.</w:t>
          </w:r>
          <w:r>
            <w:rPr>
              <w:rStyle w:val="Hyperlink"/>
              <w:rFonts w:cstheme="minorHAnsi"/>
            </w:rPr>
            <w:t xml:space="preserve"> </w:t>
          </w:r>
          <w:r w:rsidR="003D3569">
            <w:rPr>
              <w:rStyle w:val="Hyperlink"/>
              <w:rFonts w:cstheme="minorHAnsi"/>
            </w:rPr>
            <w:t>20</w:t>
          </w:r>
        </w:p>
        <w:p w14:paraId="48B1569C" w14:textId="570280C0" w:rsidR="000C598C" w:rsidRDefault="000C598C" w:rsidP="000C598C">
          <w:pPr>
            <w:tabs>
              <w:tab w:val="left" w:pos="567"/>
              <w:tab w:val="right" w:leader="dot" w:pos="9629"/>
            </w:tabs>
            <w:spacing w:after="0" w:line="240" w:lineRule="auto"/>
            <w:ind w:left="198"/>
            <w:rPr>
              <w:rStyle w:val="Hyperlink"/>
              <w:rFonts w:cstheme="minorHAnsi"/>
            </w:rPr>
          </w:pPr>
        </w:p>
        <w:p w14:paraId="7E929429" w14:textId="77777777" w:rsidR="000C598C" w:rsidRPr="00092B6D" w:rsidRDefault="000C598C" w:rsidP="0029768F">
          <w:pPr>
            <w:tabs>
              <w:tab w:val="right" w:leader="dot" w:pos="9629"/>
            </w:tabs>
            <w:spacing w:after="0" w:line="240" w:lineRule="auto"/>
            <w:rPr>
              <w:rStyle w:val="Hyperlink"/>
              <w:rFonts w:cstheme="minorHAnsi"/>
            </w:rPr>
          </w:pPr>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p>
    <w:p w14:paraId="16826079" w14:textId="71C14B23" w:rsidR="002D7F06" w:rsidRPr="00C262CD" w:rsidRDefault="008F1274" w:rsidP="005905D0">
      <w:pPr>
        <w:pStyle w:val="ListParagraph"/>
        <w:numPr>
          <w:ilvl w:val="1"/>
          <w:numId w:val="1"/>
        </w:numPr>
        <w:tabs>
          <w:tab w:val="left" w:pos="810"/>
          <w:tab w:val="left" w:pos="900"/>
        </w:tabs>
        <w:spacing w:after="0" w:line="20" w:lineRule="atLeast"/>
        <w:ind w:left="0" w:firstLine="562"/>
        <w:jc w:val="both"/>
        <w:rPr>
          <w:rFonts w:cstheme="minorHAnsi"/>
        </w:rPr>
      </w:pPr>
      <w:r>
        <w:rPr>
          <w:rFonts w:cstheme="minorHAnsi"/>
        </w:rPr>
        <w:t xml:space="preserve"> </w:t>
      </w:r>
      <w:r w:rsidR="00E322DE" w:rsidRPr="00C262CD">
        <w:rPr>
          <w:rFonts w:cstheme="minorHAnsi"/>
        </w:rPr>
        <w:t>Viešoji įstaiga CPO LT (toliau – CPO LT arba perkančioji organizacija) vykdo viešąjį pirkimą atviro konkurso būdu (toliau – pirkimas).</w:t>
      </w:r>
      <w:r w:rsidR="00CF27E7" w:rsidRPr="005905D0">
        <w:rPr>
          <w:rFonts w:ascii="Times New Roman" w:eastAsia="Times New Roman" w:hAnsi="Times New Roman" w:cs="Times New Roman"/>
        </w:rPr>
        <w:t xml:space="preserve"> </w:t>
      </w:r>
      <w:r w:rsidR="00CF27E7" w:rsidRPr="00C262CD">
        <w:rPr>
          <w:rFonts w:cstheme="minorHAnsi"/>
        </w:rPr>
        <w:t>CPO LT kontaktinis asmuo –</w:t>
      </w:r>
      <w:r w:rsidRPr="00C262CD">
        <w:rPr>
          <w:rFonts w:cstheme="minorHAnsi"/>
        </w:rPr>
        <w:t xml:space="preserve"> Asta Burkauskaitė</w:t>
      </w:r>
      <w:r w:rsidR="00CF27E7" w:rsidRPr="00C262CD">
        <w:rPr>
          <w:rFonts w:cstheme="minorHAnsi"/>
          <w:noProof/>
        </w:rPr>
        <w:t>, tel.</w:t>
      </w:r>
      <w:r w:rsidRPr="00C262CD">
        <w:rPr>
          <w:rFonts w:cstheme="minorHAnsi"/>
          <w:noProof/>
        </w:rPr>
        <w:t xml:space="preserve"> +370 667 21160</w:t>
      </w:r>
      <w:r w:rsidR="00CF27E7" w:rsidRPr="00C262CD">
        <w:rPr>
          <w:rFonts w:cstheme="minorHAnsi"/>
          <w:noProof/>
        </w:rPr>
        <w:t>, el. p.</w:t>
      </w:r>
      <w:r w:rsidRPr="00C262CD">
        <w:rPr>
          <w:rFonts w:cstheme="minorHAnsi"/>
          <w:noProof/>
        </w:rPr>
        <w:t xml:space="preserve"> asta.burkauskaite</w:t>
      </w:r>
      <w:r w:rsidRPr="005905D0">
        <w:rPr>
          <w:rFonts w:cstheme="minorHAnsi"/>
          <w:noProof/>
          <w:lang w:val="pt-BR"/>
        </w:rPr>
        <w:t>@</w:t>
      </w:r>
      <w:r w:rsidRPr="00C262CD">
        <w:rPr>
          <w:rFonts w:cstheme="minorHAnsi"/>
          <w:noProof/>
        </w:rPr>
        <w:t>cpo.lt</w:t>
      </w:r>
      <w:r w:rsidR="00CF27E7" w:rsidRPr="00C262CD">
        <w:rPr>
          <w:rFonts w:cstheme="minorHAnsi"/>
          <w:noProof/>
        </w:rPr>
        <w:t>.</w:t>
      </w:r>
    </w:p>
    <w:p w14:paraId="1247AACA" w14:textId="0944038E" w:rsidR="0091141A" w:rsidRPr="00C262CD" w:rsidRDefault="00F7237E" w:rsidP="005905D0">
      <w:pPr>
        <w:spacing w:after="0" w:line="20" w:lineRule="atLeast"/>
        <w:ind w:firstLine="562"/>
        <w:jc w:val="both"/>
        <w:rPr>
          <w:color w:val="000000" w:themeColor="text1"/>
        </w:rPr>
      </w:pPr>
      <w:r w:rsidRPr="00C262CD">
        <w:rPr>
          <w:rFonts w:cstheme="minorHAnsi"/>
        </w:rPr>
        <w:t>1.2.</w:t>
      </w:r>
      <w:r w:rsidR="00B54C1D" w:rsidRPr="00C262CD">
        <w:rPr>
          <w:rFonts w:cstheme="minorHAnsi"/>
        </w:rPr>
        <w:t xml:space="preserve"> </w:t>
      </w:r>
      <w:r w:rsidR="0001267D" w:rsidRPr="00F93FF6">
        <w:t>CPO LT pirkimą atlieka kitai perkančiajai organizacijai: Valstybinė teismo medicinos tarnyba (kodas: 191351330). Tais atvejais, kai CPO LT atlieka pirkimą kitai perkančiajai organizacijai, pirkimo sąlygų nuostatose, susijusiose su sutarties sudarymu ir kainos priimtinumu, pirkimo tikslingumo ir pirkimo objekto naudojimo pagal paskirtį įvertinimu (pirkimo nutraukimo atveju), pirkimo objekto apžiūra, perkančiąja organizacija laikoma ta perkančioji organizacija, su kuria bus sudaryta sutartis. Sutartį pasirašys Valstybinė teismo medicinos tarnyba (kodas: 191351330)</w:t>
      </w:r>
      <w:r w:rsidR="0001267D">
        <w:t>.</w:t>
      </w:r>
    </w:p>
    <w:p w14:paraId="626FC75F" w14:textId="6AB55BE4" w:rsidR="0091141A" w:rsidRPr="00C262CD" w:rsidRDefault="0091141A" w:rsidP="005905D0">
      <w:pPr>
        <w:pStyle w:val="ListParagraph"/>
        <w:spacing w:after="0" w:line="20" w:lineRule="atLeast"/>
        <w:ind w:left="0" w:firstLine="562"/>
        <w:jc w:val="both"/>
        <w:rPr>
          <w:rFonts w:eastAsia="Calibri"/>
        </w:rPr>
      </w:pPr>
      <w:r w:rsidRPr="00C262CD">
        <w:rPr>
          <w:color w:val="000000" w:themeColor="text1"/>
        </w:rPr>
        <w:t xml:space="preserve">1.3. Pirkimas neatliekamas naudojantis centralizuotų pirkimų katalogu, nes </w:t>
      </w:r>
      <w:r w:rsidR="008F1274" w:rsidRPr="00C262CD">
        <w:rPr>
          <w:color w:val="000000" w:themeColor="text1"/>
        </w:rPr>
        <w:t>tokių prekių CPO kataloge nėra.</w:t>
      </w:r>
      <w:r w:rsidRPr="00C262CD">
        <w:rPr>
          <w:color w:val="000000" w:themeColor="text1"/>
        </w:rPr>
        <w:t xml:space="preserve"> </w:t>
      </w:r>
    </w:p>
    <w:p w14:paraId="3172A3A7" w14:textId="5C06A5A4" w:rsidR="00AA23FB" w:rsidRPr="00C262CD" w:rsidRDefault="002F5F8E" w:rsidP="005905D0">
      <w:pPr>
        <w:spacing w:after="0" w:line="20" w:lineRule="atLeast"/>
        <w:ind w:firstLine="562"/>
        <w:jc w:val="both"/>
        <w:rPr>
          <w:rFonts w:cstheme="minorHAnsi"/>
        </w:rPr>
      </w:pPr>
      <w:r w:rsidRPr="00C262CD">
        <w:rPr>
          <w:rFonts w:cstheme="minorHAnsi"/>
        </w:rPr>
        <w:t>1.4</w:t>
      </w:r>
      <w:r w:rsidR="008F1274" w:rsidRPr="00C262CD">
        <w:rPr>
          <w:rFonts w:cstheme="minorHAnsi"/>
          <w:i/>
          <w:iCs/>
          <w:color w:val="00B050"/>
        </w:rPr>
        <w:t xml:space="preserve">. </w:t>
      </w:r>
      <w:r w:rsidR="00AA23FB" w:rsidRPr="00C262CD">
        <w:rPr>
          <w:rFonts w:eastAsia="Times New Roman" w:cstheme="minorHAnsi"/>
        </w:rPr>
        <w:t>Perkančioji organizacija nerezervuoja teisės dalyvauti pirkime.</w:t>
      </w:r>
      <w:r w:rsidR="00E073F8" w:rsidRPr="00C262CD">
        <w:rPr>
          <w:rFonts w:eastAsia="Times New Roman" w:cstheme="minorHAnsi"/>
        </w:rPr>
        <w:t xml:space="preserve"> </w:t>
      </w:r>
    </w:p>
    <w:p w14:paraId="1F48DDD7" w14:textId="500FFEB5" w:rsidR="00F81216" w:rsidRPr="00C262CD" w:rsidRDefault="00C447D2" w:rsidP="005905D0">
      <w:pPr>
        <w:pStyle w:val="ListParagraph"/>
        <w:spacing w:after="0" w:line="20" w:lineRule="atLeast"/>
        <w:ind w:left="0" w:firstLine="562"/>
        <w:jc w:val="both"/>
        <w:rPr>
          <w:color w:val="7030A0"/>
        </w:rPr>
      </w:pPr>
      <w:r w:rsidRPr="00C262CD">
        <w:rPr>
          <w:rFonts w:cstheme="minorHAnsi"/>
        </w:rPr>
        <w:t>1.</w:t>
      </w:r>
      <w:r w:rsidR="00095A99" w:rsidRPr="00C262CD">
        <w:rPr>
          <w:rFonts w:cstheme="minorHAnsi"/>
        </w:rPr>
        <w:t>5</w:t>
      </w:r>
      <w:r w:rsidRPr="00C262CD">
        <w:rPr>
          <w:rFonts w:cstheme="minorHAnsi"/>
        </w:rPr>
        <w:t xml:space="preserve">. </w:t>
      </w:r>
      <w:r w:rsidR="00E32C8E" w:rsidRPr="00C262CD">
        <w:rPr>
          <w:rFonts w:cstheme="minorHAnsi"/>
        </w:rPr>
        <w:t xml:space="preserve">Stebėtojai dalyvauti </w:t>
      </w:r>
      <w:r w:rsidR="008A3C98" w:rsidRPr="00C262CD">
        <w:rPr>
          <w:rFonts w:cstheme="minorHAnsi"/>
        </w:rPr>
        <w:t>K</w:t>
      </w:r>
      <w:r w:rsidR="00E32C8E" w:rsidRPr="00C262CD">
        <w:rPr>
          <w:rFonts w:cstheme="minorHAnsi"/>
        </w:rPr>
        <w:t>omisijos posėdžiuose nėra kviečiami.</w:t>
      </w:r>
      <w:r w:rsidR="00CF5081" w:rsidRPr="00C262CD">
        <w:rPr>
          <w:rFonts w:cstheme="minorHAnsi"/>
        </w:rPr>
        <w:t xml:space="preserve"> </w:t>
      </w:r>
    </w:p>
    <w:p w14:paraId="528F6F20" w14:textId="038016F5" w:rsidR="00F81216" w:rsidRPr="00A0149F" w:rsidRDefault="005E62F0" w:rsidP="005905D0">
      <w:pPr>
        <w:pStyle w:val="ListParagraph"/>
        <w:numPr>
          <w:ilvl w:val="1"/>
          <w:numId w:val="33"/>
        </w:numPr>
        <w:tabs>
          <w:tab w:val="left" w:pos="990"/>
          <w:tab w:val="left" w:pos="1134"/>
        </w:tabs>
        <w:spacing w:after="0" w:line="20" w:lineRule="atLeast"/>
        <w:ind w:left="0" w:firstLine="562"/>
        <w:jc w:val="both"/>
        <w:rPr>
          <w:color w:val="00B050"/>
        </w:rPr>
      </w:pPr>
      <w:r w:rsidRPr="00E53F55">
        <w:t xml:space="preserve">Atliekamas žaliasis pirkimas. </w:t>
      </w:r>
      <w:r w:rsidR="008F1274" w:rsidRPr="00E53F55">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6  punktu. Aplinkos apaugos </w:t>
      </w:r>
      <w:r w:rsidR="008F1274" w:rsidRPr="00A0149F">
        <w:t>kriterijai nustatyti specialiųjų pirkimo sąlygų 6 priedo „Prekių pirkimo-pardavimo sutarties specialiosios sąlygos“ 12.2. punkte</w:t>
      </w:r>
      <w:r w:rsidRPr="00A0149F">
        <w:t>.</w:t>
      </w:r>
    </w:p>
    <w:p w14:paraId="3F12B64B" w14:textId="4B020C5B" w:rsidR="00A97B47" w:rsidRPr="00A0149F" w:rsidRDefault="00A0149F" w:rsidP="00250214">
      <w:pPr>
        <w:pStyle w:val="ListParagraph"/>
        <w:numPr>
          <w:ilvl w:val="1"/>
          <w:numId w:val="33"/>
        </w:numPr>
        <w:tabs>
          <w:tab w:val="left" w:pos="993"/>
        </w:tabs>
        <w:spacing w:after="0" w:line="20" w:lineRule="atLeast"/>
        <w:ind w:left="0" w:firstLine="567"/>
        <w:jc w:val="both"/>
        <w:rPr>
          <w:rFonts w:eastAsia="Arial"/>
        </w:rPr>
      </w:pPr>
      <w:r w:rsidRPr="00A0149F">
        <w:rPr>
          <w:rFonts w:cstheme="minorHAnsi"/>
          <w:highlight w:val="yellow"/>
        </w:rPr>
        <w:t xml:space="preserve">Skelbimas apie pirkimą paskelbtas Centrinėje viešųjų pirkimų informacinėje sistemoje (toliau – CVP IS) </w:t>
      </w:r>
      <w:r w:rsidRPr="00FC1F20">
        <w:rPr>
          <w:rFonts w:cstheme="minorHAnsi"/>
          <w:highlight w:val="yellow"/>
        </w:rPr>
        <w:t>adresu (</w:t>
      </w:r>
      <w:r w:rsidR="00FC1F20" w:rsidRPr="00FC1F20">
        <w:rPr>
          <w:highlight w:val="yellow"/>
        </w:rPr>
        <w:t> </w:t>
      </w:r>
      <w:hyperlink r:id="rId12" w:history="1">
        <w:r w:rsidR="00FC1F20" w:rsidRPr="00FC1F20">
          <w:rPr>
            <w:rStyle w:val="Hyperlink"/>
            <w:highlight w:val="yellow"/>
          </w:rPr>
          <w:t>https://pirkimai.eviesiejipirkimai.lt</w:t>
        </w:r>
      </w:hyperlink>
      <w:r w:rsidR="00FC1F20" w:rsidRPr="00FC1F20">
        <w:rPr>
          <w:highlight w:val="yellow"/>
        </w:rPr>
        <w:t> ir </w:t>
      </w:r>
      <w:hyperlink r:id="rId13" w:history="1">
        <w:r w:rsidR="00FC1F20" w:rsidRPr="00FC1F20">
          <w:rPr>
            <w:rStyle w:val="Hyperlink"/>
            <w:highlight w:val="yellow"/>
          </w:rPr>
          <w:t>https://viesiejipirkimai.lt</w:t>
        </w:r>
      </w:hyperlink>
      <w:r w:rsidRPr="00FC1F20">
        <w:rPr>
          <w:rFonts w:cstheme="minorHAnsi"/>
          <w:highlight w:val="yellow"/>
        </w:rPr>
        <w:t xml:space="preserve">) ir </w:t>
      </w:r>
      <w:r w:rsidRPr="00A0149F">
        <w:rPr>
          <w:rFonts w:cstheme="minorHAnsi"/>
          <w:highlight w:val="yellow"/>
        </w:rPr>
        <w:t xml:space="preserve">Europos Sąjungos oficialiajame leidinyje. Pirkimo </w:t>
      </w:r>
      <w:r w:rsidRPr="00FC1F20">
        <w:rPr>
          <w:rFonts w:cstheme="minorHAnsi"/>
          <w:highlight w:val="yellow"/>
        </w:rPr>
        <w:t>dokumentai, jų paaiškinimai, patikslinimai skelbiami CVP IS (</w:t>
      </w:r>
      <w:r w:rsidR="00FC1F20" w:rsidRPr="00FC1F20">
        <w:rPr>
          <w:highlight w:val="yellow"/>
        </w:rPr>
        <w:t> </w:t>
      </w:r>
      <w:hyperlink r:id="rId14" w:history="1">
        <w:r w:rsidR="00FC1F20" w:rsidRPr="00FC1F20">
          <w:rPr>
            <w:rStyle w:val="Hyperlink"/>
            <w:highlight w:val="yellow"/>
          </w:rPr>
          <w:t>https://pirkimai.eviesiejipirkimai.lt</w:t>
        </w:r>
      </w:hyperlink>
      <w:r w:rsidR="00FC1F20" w:rsidRPr="00FC1F20">
        <w:rPr>
          <w:highlight w:val="yellow"/>
        </w:rPr>
        <w:t> ir </w:t>
      </w:r>
      <w:hyperlink r:id="rId15" w:history="1">
        <w:r w:rsidR="00FC1F20" w:rsidRPr="00FC1F20">
          <w:rPr>
            <w:rStyle w:val="Hyperlink"/>
            <w:highlight w:val="yellow"/>
          </w:rPr>
          <w:t>https://viesiejipirkimai.lt</w:t>
        </w:r>
      </w:hyperlink>
      <w:r w:rsidRPr="00FC1F20">
        <w:rPr>
          <w:rFonts w:cstheme="minorHAnsi"/>
          <w:highlight w:val="yellow"/>
        </w:rPr>
        <w:t xml:space="preserve">). Išankstinis </w:t>
      </w:r>
      <w:r w:rsidRPr="00A0149F">
        <w:rPr>
          <w:rFonts w:cstheme="minorHAnsi"/>
          <w:highlight w:val="yellow"/>
        </w:rPr>
        <w:t>skelbimas apie pirkimą nebuvo paskelbtas</w:t>
      </w:r>
      <w:r w:rsidR="00A97B47" w:rsidRPr="00A0149F">
        <w:rPr>
          <w:rFonts w:eastAsia="Arial"/>
        </w:rPr>
        <w:t>.</w:t>
      </w:r>
    </w:p>
    <w:p w14:paraId="72EF28E7" w14:textId="61993630" w:rsidR="00AF1430" w:rsidRPr="00A0149F"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sidRPr="00A0149F">
        <w:rPr>
          <w:rFonts w:cstheme="minorHAnsi"/>
          <w:lang w:eastAsia="en-US"/>
        </w:rPr>
        <w:t>P</w:t>
      </w:r>
      <w:r w:rsidR="00E32C8E" w:rsidRPr="00A0149F">
        <w:rPr>
          <w:rFonts w:cstheme="minorHAnsi"/>
          <w:lang w:eastAsia="en-US"/>
        </w:rPr>
        <w:t xml:space="preserve">irkime </w:t>
      </w:r>
      <w:r w:rsidR="00E32C8E" w:rsidRPr="00A0149F">
        <w:rPr>
          <w:rFonts w:cstheme="minorHAnsi"/>
        </w:rPr>
        <w:t xml:space="preserve"> </w:t>
      </w:r>
      <w:r w:rsidR="007A68AD" w:rsidRPr="00A0149F">
        <w:rPr>
          <w:rFonts w:cstheme="minorHAnsi"/>
        </w:rPr>
        <w:t>perkančioji organizacija</w:t>
      </w:r>
      <w:r w:rsidR="00E32C8E" w:rsidRPr="00A0149F">
        <w:rPr>
          <w:rFonts w:cstheme="minorHAnsi"/>
          <w:lang w:eastAsia="en-US"/>
        </w:rPr>
        <w:t xml:space="preserve"> nenumato skelbti pranešimo dėl savanoriško </w:t>
      </w:r>
      <w:proofErr w:type="spellStart"/>
      <w:r w:rsidR="00E32C8E" w:rsidRPr="00A0149F">
        <w:rPr>
          <w:rFonts w:cstheme="minorHAnsi"/>
          <w:i/>
          <w:iCs/>
          <w:lang w:eastAsia="en-US"/>
        </w:rPr>
        <w:t>ex</w:t>
      </w:r>
      <w:proofErr w:type="spellEnd"/>
      <w:r w:rsidR="00E32C8E" w:rsidRPr="00A0149F">
        <w:rPr>
          <w:rFonts w:cstheme="minorHAnsi"/>
          <w:i/>
          <w:iCs/>
          <w:lang w:eastAsia="en-US"/>
        </w:rPr>
        <w:t xml:space="preserve"> ante</w:t>
      </w:r>
      <w:r w:rsidR="00E32C8E" w:rsidRPr="00A0149F">
        <w:rPr>
          <w:rFonts w:cstheme="minorHAnsi"/>
          <w:lang w:eastAsia="en-US"/>
        </w:rPr>
        <w:t xml:space="preserve"> skaidrumo.</w:t>
      </w:r>
    </w:p>
    <w:p w14:paraId="33EBEBF0" w14:textId="12E097AC" w:rsidR="000676F8" w:rsidRPr="00A0149F" w:rsidRDefault="007466F8" w:rsidP="000676F8">
      <w:pPr>
        <w:pStyle w:val="ListParagraph"/>
        <w:numPr>
          <w:ilvl w:val="1"/>
          <w:numId w:val="33"/>
        </w:numPr>
        <w:tabs>
          <w:tab w:val="left" w:pos="851"/>
          <w:tab w:val="left" w:pos="993"/>
        </w:tabs>
        <w:spacing w:after="0" w:line="20" w:lineRule="atLeast"/>
        <w:ind w:left="0" w:firstLine="567"/>
        <w:jc w:val="both"/>
        <w:rPr>
          <w:rFonts w:cstheme="minorHAnsi"/>
        </w:rPr>
      </w:pPr>
      <w:r w:rsidRPr="00A0149F">
        <w:rPr>
          <w:rFonts w:cstheme="minorHAnsi"/>
        </w:rPr>
        <w:t>Pirkime neleidžia</w:t>
      </w:r>
      <w:r w:rsidR="00216820" w:rsidRPr="00A0149F">
        <w:rPr>
          <w:rFonts w:cstheme="minorHAnsi"/>
        </w:rPr>
        <w:t>ma</w:t>
      </w:r>
      <w:r w:rsidRPr="00A0149F">
        <w:rPr>
          <w:rFonts w:cstheme="minorHAnsi"/>
        </w:rPr>
        <w:t xml:space="preserve"> pateikti alternatyvių </w:t>
      </w:r>
      <w:r w:rsidR="00D27E76" w:rsidRPr="00A0149F">
        <w:rPr>
          <w:rFonts w:cstheme="minorHAnsi"/>
        </w:rPr>
        <w:t>p</w:t>
      </w:r>
      <w:r w:rsidRPr="00A0149F">
        <w:rPr>
          <w:rFonts w:cstheme="minorHAnsi"/>
        </w:rPr>
        <w:t xml:space="preserve">asiūlymų. </w:t>
      </w:r>
      <w:r w:rsidR="002934C9" w:rsidRPr="00A0149F">
        <w:rPr>
          <w:rFonts w:cstheme="minorHAnsi"/>
        </w:rPr>
        <w:t xml:space="preserve">Tiekėjui pateikus alternatyvų pasiūlymą, jo pasiūlymas ir alternatyvus pasiūlymas bus atmesti. </w:t>
      </w:r>
    </w:p>
    <w:p w14:paraId="56341A7F" w14:textId="4D27679E" w:rsidR="00527308" w:rsidRPr="00A0149F" w:rsidRDefault="00527308" w:rsidP="005905D0">
      <w:pPr>
        <w:pStyle w:val="ListParagraph"/>
        <w:numPr>
          <w:ilvl w:val="1"/>
          <w:numId w:val="33"/>
        </w:numPr>
        <w:tabs>
          <w:tab w:val="left" w:pos="851"/>
          <w:tab w:val="left" w:pos="993"/>
        </w:tabs>
        <w:spacing w:after="0" w:line="20" w:lineRule="atLeast"/>
        <w:ind w:left="0" w:firstLine="567"/>
        <w:jc w:val="both"/>
        <w:rPr>
          <w:rFonts w:cstheme="minorHAnsi"/>
        </w:rPr>
      </w:pPr>
      <w:r w:rsidRPr="00A0149F">
        <w:rPr>
          <w:rFonts w:cstheme="minorHAnsi"/>
        </w:rPr>
        <w:t xml:space="preserve"> CPO LT, atlikdama šį pirkimą, netaiko pagreitintos pirkimo procedūros.</w:t>
      </w:r>
    </w:p>
    <w:p w14:paraId="6A3673B2" w14:textId="7052ACD7" w:rsidR="006C2282" w:rsidRPr="0038075D" w:rsidRDefault="005A1249" w:rsidP="005905D0">
      <w:pPr>
        <w:pStyle w:val="ListParagraph"/>
        <w:tabs>
          <w:tab w:val="left" w:pos="851"/>
          <w:tab w:val="left" w:pos="993"/>
        </w:tabs>
        <w:spacing w:after="0" w:line="20" w:lineRule="atLeast"/>
        <w:ind w:left="0" w:firstLine="567"/>
        <w:jc w:val="both"/>
        <w:rPr>
          <w:rFonts w:eastAsia="Arial" w:cstheme="minorHAnsi"/>
        </w:rPr>
      </w:pPr>
      <w:bookmarkStart w:id="3" w:name="_Hlk173957241"/>
      <w:r w:rsidRPr="00A0149F">
        <w:rPr>
          <w:rFonts w:cstheme="minorHAnsi"/>
        </w:rPr>
        <w:t xml:space="preserve">1.11. </w:t>
      </w:r>
      <w:bookmarkEnd w:id="3"/>
      <w:r w:rsidR="00E32C8E" w:rsidRPr="00A0149F">
        <w:rPr>
          <w:rFonts w:eastAsia="Arial" w:cstheme="minorHAnsi"/>
        </w:rPr>
        <w:t xml:space="preserve">Bendrosios </w:t>
      </w:r>
      <w:r w:rsidR="007E5F55" w:rsidRPr="00A0149F">
        <w:rPr>
          <w:rFonts w:eastAsia="Arial" w:cstheme="minorHAnsi"/>
        </w:rPr>
        <w:t>pirkimo</w:t>
      </w:r>
      <w:r w:rsidR="007E5F55" w:rsidRPr="0038075D">
        <w:rPr>
          <w:rFonts w:eastAsia="Arial" w:cstheme="minorHAnsi"/>
        </w:rPr>
        <w:t xml:space="preserve"> </w:t>
      </w:r>
      <w:r w:rsidR="00E32C8E" w:rsidRPr="0038075D">
        <w:rPr>
          <w:rFonts w:eastAsia="Arial" w:cstheme="minorHAnsi"/>
        </w:rPr>
        <w:t>sąlygos yra neatskiriama ši</w:t>
      </w:r>
      <w:r w:rsidR="00C07F25" w:rsidRPr="0038075D">
        <w:rPr>
          <w:rFonts w:eastAsia="Arial" w:cstheme="minorHAnsi"/>
        </w:rPr>
        <w:t>ų</w:t>
      </w:r>
      <w:r w:rsidR="00E32C8E" w:rsidRPr="0038075D">
        <w:rPr>
          <w:rFonts w:eastAsia="Arial" w:cstheme="minorHAnsi"/>
        </w:rPr>
        <w:t xml:space="preserve"> </w:t>
      </w:r>
      <w:r w:rsidR="00F4541C" w:rsidRPr="0038075D">
        <w:rPr>
          <w:rFonts w:eastAsia="Arial" w:cstheme="minorHAnsi"/>
        </w:rPr>
        <w:t>p</w:t>
      </w:r>
      <w:r w:rsidR="00E32C8E" w:rsidRPr="0038075D">
        <w:rPr>
          <w:rFonts w:eastAsia="Arial" w:cstheme="minorHAnsi"/>
        </w:rPr>
        <w:t>irkimo sąlygų dalis.</w:t>
      </w:r>
      <w:r w:rsidR="00527308" w:rsidRPr="0038075D">
        <w:rPr>
          <w:rFonts w:eastAsia="Arial" w:cstheme="minorHAnsi"/>
        </w:rPr>
        <w:t xml:space="preserve"> </w:t>
      </w:r>
      <w:r w:rsidR="006C2282" w:rsidRPr="0038075D">
        <w:rPr>
          <w:rFonts w:eastAsia="Arial" w:cstheme="minorHAnsi"/>
        </w:rPr>
        <w:t>Prie specialiųjų pirkimo sąlygų pridedami šie priedai:</w:t>
      </w:r>
      <w:r w:rsidR="006C2282" w:rsidRPr="0038075D">
        <w:rPr>
          <w:rFonts w:eastAsia="Arial" w:cstheme="minorHAnsi"/>
        </w:rPr>
        <w:tab/>
      </w:r>
    </w:p>
    <w:p w14:paraId="16D029D8" w14:textId="3E9E4DBD"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 xml:space="preserve">.1. </w:t>
      </w:r>
      <w:r w:rsidR="0029735F" w:rsidRPr="0038075D">
        <w:rPr>
          <w:rFonts w:eastAsia="Arial" w:cstheme="minorHAnsi"/>
        </w:rPr>
        <w:t>„Terminai“.</w:t>
      </w:r>
    </w:p>
    <w:p w14:paraId="46015D63" w14:textId="772432B4"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000676F8">
        <w:rPr>
          <w:rFonts w:eastAsia="Arial" w:cstheme="minorHAnsi"/>
        </w:rPr>
        <w:t>Pasiūlymo forma it t</w:t>
      </w:r>
      <w:r w:rsidR="000676F8" w:rsidRPr="0038075D">
        <w:rPr>
          <w:rFonts w:eastAsia="Arial" w:cstheme="minorHAnsi"/>
        </w:rPr>
        <w:t xml:space="preserve">echninė </w:t>
      </w:r>
      <w:r w:rsidRPr="0038075D">
        <w:rPr>
          <w:rFonts w:eastAsia="Arial" w:cstheme="minorHAnsi"/>
        </w:rPr>
        <w:t>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01DB3D0E" w14:textId="741BF4AB" w:rsidR="006C2282" w:rsidRPr="0038075D" w:rsidRDefault="006C2282" w:rsidP="000676F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bookmarkStart w:id="4" w:name="_Hlk135208144"/>
      <w:r w:rsidRPr="0038075D">
        <w:rPr>
          <w:rFonts w:eastAsia="Arial" w:cstheme="minorHAnsi"/>
        </w:rPr>
        <w:t>Tiekėjų pašalinimo pagrindai (dokumente „Kvalifikacijos ir kiti reikalavimai“)</w:t>
      </w:r>
      <w:bookmarkEnd w:id="4"/>
      <w:r w:rsidRPr="0038075D">
        <w:rPr>
          <w:rFonts w:eastAsia="Arial" w:cstheme="minorHAnsi"/>
        </w:rPr>
        <w:t>.</w:t>
      </w:r>
    </w:p>
    <w:p w14:paraId="5B42AC60" w14:textId="21F961E7"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0676F8">
        <w:rPr>
          <w:rFonts w:eastAsia="Arial" w:cstheme="minorHAnsi"/>
        </w:rPr>
        <w:t>4</w:t>
      </w:r>
      <w:r w:rsidRPr="0038075D">
        <w:rPr>
          <w:rFonts w:eastAsia="Arial" w:cstheme="minorHAnsi"/>
        </w:rPr>
        <w:t>. Europos bendrasis viešųjų pirkimų dokumentas (EBVPD).</w:t>
      </w:r>
      <w:r w:rsidRPr="0038075D">
        <w:rPr>
          <w:rFonts w:eastAsia="Arial" w:cstheme="minorHAnsi"/>
        </w:rPr>
        <w:tab/>
      </w:r>
    </w:p>
    <w:p w14:paraId="37018B59" w14:textId="66CC6305"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0676F8">
        <w:rPr>
          <w:rFonts w:eastAsia="Arial" w:cstheme="minorHAnsi"/>
        </w:rPr>
        <w:t>5</w:t>
      </w:r>
      <w:r w:rsidRPr="0038075D">
        <w:rPr>
          <w:rFonts w:eastAsia="Arial" w:cstheme="minorHAnsi"/>
        </w:rPr>
        <w:t>. Kokybės kriterijai ir jų vertinimas.</w:t>
      </w:r>
    </w:p>
    <w:p w14:paraId="43D07698" w14:textId="66F9DD65" w:rsidR="006C2282" w:rsidRPr="0038075D" w:rsidRDefault="006C2282" w:rsidP="0025021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0676F8">
        <w:rPr>
          <w:rFonts w:eastAsia="Arial" w:cstheme="minorHAnsi"/>
        </w:rPr>
        <w:t>6</w:t>
      </w:r>
      <w:r w:rsidRPr="0038075D">
        <w:rPr>
          <w:rFonts w:eastAsia="Arial" w:cstheme="minorHAnsi"/>
        </w:rPr>
        <w:t xml:space="preserve">. </w:t>
      </w:r>
      <w:r w:rsidR="00CD04E3" w:rsidRPr="0038075D">
        <w:rPr>
          <w:rFonts w:eastAsia="Arial" w:cstheme="minorHAnsi"/>
        </w:rPr>
        <w:t>Tiekėjo deklaracija dėl atitikties Reglamento nuostatoms juridiniam asmeniui</w:t>
      </w:r>
      <w:r w:rsidRPr="0038075D">
        <w:rPr>
          <w:rFonts w:eastAsia="Arial" w:cstheme="minorHAnsi"/>
        </w:rPr>
        <w:t>.</w:t>
      </w:r>
    </w:p>
    <w:p w14:paraId="03EFA432" w14:textId="4C61AAD0" w:rsidR="00CD04E3" w:rsidRPr="0038075D" w:rsidRDefault="00CD04E3" w:rsidP="00B56528">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0676F8">
        <w:rPr>
          <w:rFonts w:eastAsia="Arial" w:cstheme="minorHAnsi"/>
        </w:rPr>
        <w:t>11</w:t>
      </w:r>
      <w:r w:rsidRPr="0038075D">
        <w:rPr>
          <w:rFonts w:eastAsia="Arial" w:cstheme="minorHAnsi"/>
        </w:rPr>
        <w:t>.</w:t>
      </w:r>
      <w:r w:rsidR="000676F8">
        <w:rPr>
          <w:rFonts w:eastAsia="Arial" w:cstheme="minorHAnsi"/>
        </w:rPr>
        <w:t>7</w:t>
      </w:r>
      <w:r w:rsidRPr="0038075D">
        <w:rPr>
          <w:rFonts w:eastAsia="Arial" w:cstheme="minorHAnsi"/>
        </w:rPr>
        <w:t xml:space="preserve">. </w:t>
      </w:r>
      <w:r w:rsidR="006D0BFE" w:rsidRPr="0038075D">
        <w:rPr>
          <w:rFonts w:eastAsia="Arial" w:cstheme="minorHAnsi"/>
        </w:rPr>
        <w:t>Tiekėjo deklaracija dėl atitikties Reglamento nuostatoms fiziniam asmeniui.</w:t>
      </w:r>
    </w:p>
    <w:p w14:paraId="67375941" w14:textId="5EE9B4D0" w:rsidR="006C2282" w:rsidRPr="003C3965" w:rsidRDefault="006C2282" w:rsidP="00B56528">
      <w:pPr>
        <w:pStyle w:val="ListParagraph"/>
        <w:tabs>
          <w:tab w:val="left" w:pos="993"/>
        </w:tabs>
        <w:spacing w:after="0" w:line="20" w:lineRule="atLeast"/>
        <w:ind w:left="0" w:firstLine="567"/>
        <w:jc w:val="both"/>
        <w:rPr>
          <w:rFonts w:eastAsia="Arial" w:cstheme="minorHAnsi"/>
        </w:rPr>
      </w:pPr>
      <w:r w:rsidRPr="003C3965">
        <w:rPr>
          <w:rFonts w:eastAsia="Arial" w:cstheme="minorHAnsi"/>
        </w:rPr>
        <w:t>1.</w:t>
      </w:r>
      <w:r w:rsidR="000676F8">
        <w:rPr>
          <w:rFonts w:eastAsia="Arial" w:cstheme="minorHAnsi"/>
        </w:rPr>
        <w:t>11</w:t>
      </w:r>
      <w:r w:rsidRPr="003C3965">
        <w:rPr>
          <w:rFonts w:eastAsia="Arial" w:cstheme="minorHAnsi"/>
        </w:rPr>
        <w:t>.</w:t>
      </w:r>
      <w:r w:rsidR="000676F8">
        <w:rPr>
          <w:rFonts w:eastAsia="Arial" w:cstheme="minorHAnsi"/>
        </w:rPr>
        <w:t>8</w:t>
      </w:r>
      <w:r w:rsidRPr="003C3965">
        <w:rPr>
          <w:rFonts w:eastAsia="Arial" w:cstheme="minorHAnsi"/>
        </w:rPr>
        <w:t xml:space="preserve">. </w:t>
      </w:r>
      <w:bookmarkStart w:id="5" w:name="_Hlk135215583"/>
      <w:r w:rsidR="000676F8" w:rsidRPr="000676F8">
        <w:rPr>
          <w:rFonts w:eastAsia="Arial" w:cstheme="minorHAnsi"/>
        </w:rPr>
        <w:t>Sutarties projektas (Bendrosios ir Specialiosios sąlygos)</w:t>
      </w:r>
      <w:bookmarkEnd w:id="5"/>
      <w:r w:rsidRPr="003C3965">
        <w:rPr>
          <w:rFonts w:eastAsia="Arial" w:cstheme="minorHAnsi"/>
        </w:rPr>
        <w:t>.</w:t>
      </w: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0B7B0A50" w14:textId="02978F2C"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įsigyti</w:t>
      </w:r>
      <w:r w:rsidR="00E6695B">
        <w:rPr>
          <w:rFonts w:eastAsia="Calibri"/>
          <w:noProof/>
          <w:color w:val="000000" w:themeColor="text1"/>
        </w:rPr>
        <w:t xml:space="preserve"> Darbo priemones Toksikologijos laboratorijai</w:t>
      </w:r>
      <w:r w:rsidR="00B41C66" w:rsidRPr="00105452">
        <w:rPr>
          <w:rFonts w:eastAsia="Calibri"/>
        </w:rPr>
        <w:t>.</w:t>
      </w:r>
      <w:r w:rsidR="00B41C66"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w:t>
      </w:r>
      <w:r w:rsidR="00C262CD">
        <w:rPr>
          <w:rFonts w:cstheme="minorHAnsi"/>
        </w:rPr>
        <w:t>P</w:t>
      </w:r>
      <w:r w:rsidR="00E6695B">
        <w:rPr>
          <w:rFonts w:cstheme="minorHAnsi"/>
        </w:rPr>
        <w:t xml:space="preserve">asiūlymo forma ir techninė </w:t>
      </w:r>
      <w:r w:rsidR="00047F02">
        <w:rPr>
          <w:rFonts w:cstheme="minorHAnsi"/>
        </w:rPr>
        <w:t>specifikacija“</w:t>
      </w:r>
      <w:r w:rsidR="00B41C66" w:rsidRPr="00DC1957">
        <w:rPr>
          <w:rFonts w:cstheme="minorHAnsi"/>
        </w:rPr>
        <w:t>.</w:t>
      </w:r>
    </w:p>
    <w:p w14:paraId="49B1DD57" w14:textId="05CA1F7C" w:rsidR="00E93F89" w:rsidRDefault="00507DC9" w:rsidP="00105452">
      <w:pPr>
        <w:pStyle w:val="NoSpacing"/>
        <w:spacing w:line="20" w:lineRule="atLeast"/>
        <w:ind w:firstLine="567"/>
        <w:contextualSpacing/>
        <w:jc w:val="both"/>
      </w:pPr>
      <w:r>
        <w:rPr>
          <w:rFonts w:cstheme="minorHAnsi"/>
        </w:rPr>
        <w:t>2.2</w:t>
      </w:r>
      <w:r w:rsidR="0089676B">
        <w:rPr>
          <w:rFonts w:cstheme="minorHAnsi"/>
        </w:rPr>
        <w:t xml:space="preserve">. </w:t>
      </w:r>
      <w:r w:rsidR="00B41C66" w:rsidRPr="00F0499F">
        <w:rPr>
          <w:rFonts w:cstheme="minorHAnsi"/>
        </w:rPr>
        <w:t>Pirkimo objektas skaidomas į</w:t>
      </w:r>
      <w:r w:rsidR="00C0067D">
        <w:rPr>
          <w:rFonts w:cstheme="minorHAnsi"/>
          <w:b/>
          <w:bCs/>
          <w:i/>
          <w:iCs/>
        </w:rPr>
        <w:t xml:space="preserve"> 4 (keturias) </w:t>
      </w:r>
      <w:r w:rsidR="00B41C66" w:rsidRPr="005905D0">
        <w:rPr>
          <w:rFonts w:cstheme="minorHAnsi"/>
          <w:b/>
          <w:bCs/>
        </w:rPr>
        <w:t>dalis</w:t>
      </w:r>
      <w:r w:rsidR="00B41C66" w:rsidRPr="00F0499F">
        <w:rPr>
          <w:rFonts w:cstheme="minorHAnsi"/>
        </w:rPr>
        <w:t xml:space="preserve">, kurių apimtys ir dalykas, reikalavimai </w:t>
      </w:r>
      <w:r w:rsidR="006D0D4C">
        <w:rPr>
          <w:rFonts w:cstheme="minorHAnsi"/>
        </w:rPr>
        <w:t xml:space="preserve">ir techninė specifikacija </w:t>
      </w:r>
      <w:r w:rsidR="00B41C66" w:rsidRPr="00F0499F">
        <w:rPr>
          <w:rFonts w:cstheme="minorHAnsi"/>
        </w:rPr>
        <w:t xml:space="preserve">apibrėžti </w:t>
      </w:r>
      <w:bookmarkStart w:id="9" w:name="_Hlk91152632"/>
      <w:r w:rsidR="00A80D01">
        <w:rPr>
          <w:rFonts w:cstheme="minorHAnsi"/>
        </w:rPr>
        <w:t xml:space="preserve">specialiųjų </w:t>
      </w:r>
      <w:r w:rsidR="006773B6" w:rsidRPr="00F0499F">
        <w:rPr>
          <w:rFonts w:cstheme="minorHAnsi"/>
        </w:rPr>
        <w:t xml:space="preserve">pirkimo </w:t>
      </w:r>
      <w:r w:rsidR="006773B6" w:rsidRPr="00DC1957">
        <w:rPr>
          <w:rFonts w:cstheme="minorHAnsi"/>
        </w:rPr>
        <w:t xml:space="preserve">sąlygų </w:t>
      </w:r>
      <w:r w:rsidR="006773B6" w:rsidRPr="00F0499F">
        <w:rPr>
          <w:rFonts w:cstheme="minorHAnsi"/>
        </w:rPr>
        <w:t>pried</w:t>
      </w:r>
      <w:r w:rsidR="00397BC6">
        <w:rPr>
          <w:rFonts w:cstheme="minorHAnsi"/>
        </w:rPr>
        <w:t>uos</w:t>
      </w:r>
      <w:r w:rsidR="006773B6" w:rsidRPr="00F0499F">
        <w:rPr>
          <w:rFonts w:cstheme="minorHAnsi"/>
        </w:rPr>
        <w:t>e</w:t>
      </w:r>
      <w:bookmarkEnd w:id="9"/>
      <w:r w:rsidR="00397BC6">
        <w:rPr>
          <w:rFonts w:cstheme="minorHAnsi"/>
        </w:rPr>
        <w:t xml:space="preserve"> „Pasiūlymo forma</w:t>
      </w:r>
      <w:r w:rsidR="00C0067D">
        <w:rPr>
          <w:rFonts w:cstheme="minorHAnsi"/>
        </w:rPr>
        <w:t xml:space="preserve"> ir t</w:t>
      </w:r>
      <w:r w:rsidR="00397BC6">
        <w:rPr>
          <w:rFonts w:cstheme="minorHAnsi"/>
        </w:rPr>
        <w:t>echninė specifikacija“</w:t>
      </w:r>
      <w:r w:rsidR="00B41C66" w:rsidRPr="00B40021">
        <w:rPr>
          <w:rFonts w:cstheme="minorHAnsi"/>
        </w:rPr>
        <w:t>.</w:t>
      </w:r>
      <w:r w:rsidR="006A3033" w:rsidRPr="00B40021">
        <w:rPr>
          <w:rFonts w:cstheme="minorHAnsi"/>
        </w:rPr>
        <w:t xml:space="preserve"> </w:t>
      </w:r>
      <w:r w:rsidR="006A3033" w:rsidRPr="00B40021">
        <w:t xml:space="preserve">Perkančioji organizacija </w:t>
      </w:r>
      <w:r w:rsidR="00111429" w:rsidRPr="00B40021">
        <w:t>sudarys</w:t>
      </w:r>
      <w:r w:rsidR="006A3033" w:rsidRPr="00B40021">
        <w:t xml:space="preserve"> </w:t>
      </w:r>
      <w:r w:rsidR="00C0067D">
        <w:t xml:space="preserve">vieną sutartį </w:t>
      </w:r>
      <w:r w:rsidR="006A3033" w:rsidRPr="00B40021">
        <w:t xml:space="preserve">dėl </w:t>
      </w:r>
      <w:r w:rsidR="00111429" w:rsidRPr="00B40021">
        <w:t>p</w:t>
      </w:r>
      <w:r w:rsidR="006A3033" w:rsidRPr="00B40021">
        <w:t>irkimo dalių, dėl kurių laimėtoju nustatytas tas pats tiekėjas</w:t>
      </w:r>
      <w:r w:rsidR="003F7FE3" w:rsidRPr="00B40021">
        <w:t>.</w:t>
      </w:r>
      <w:r w:rsidR="00890E54">
        <w:t xml:space="preserve"> </w:t>
      </w:r>
      <w:r w:rsidR="00B40564">
        <w:t>P</w:t>
      </w:r>
      <w:r w:rsidR="000D3381" w:rsidRPr="000D3381">
        <w:t>asiūlymai gali būti teikiami vienai, kelioms arba visoms pirkimo dalims</w:t>
      </w:r>
      <w:r w:rsidR="000D3381">
        <w:t xml:space="preserve">. </w:t>
      </w:r>
      <w:r w:rsidR="009B4101" w:rsidRPr="00B40564">
        <w:t xml:space="preserve">Pasiūlymas turi būti pateiktas visai siūlomos pirkimo dalies </w:t>
      </w:r>
      <w:r w:rsidR="009B4101" w:rsidRPr="00B40564">
        <w:lastRenderedPageBreak/>
        <w:t>specia</w:t>
      </w:r>
      <w:r w:rsidR="00A65E97" w:rsidRPr="00B40564">
        <w:t>l</w:t>
      </w:r>
      <w:r w:rsidR="009B4101" w:rsidRPr="00B40564">
        <w:t>iųjų</w:t>
      </w:r>
      <w:r w:rsidR="00A65E97" w:rsidRPr="00B40564">
        <w:t xml:space="preserve"> </w:t>
      </w:r>
      <w:r w:rsidR="009B4101" w:rsidRPr="00B40564">
        <w:t xml:space="preserve">pirkimo sąlygų </w:t>
      </w:r>
      <w:r w:rsidR="00A65E97" w:rsidRPr="00B40564">
        <w:t>priede „</w:t>
      </w:r>
      <w:r w:rsidR="00C0067D">
        <w:t>Pasiūlym</w:t>
      </w:r>
      <w:r w:rsidR="00C262CD">
        <w:t>o forma</w:t>
      </w:r>
      <w:r w:rsidR="00C0067D">
        <w:t xml:space="preserve"> ir t</w:t>
      </w:r>
      <w:r w:rsidR="009B4101" w:rsidRPr="00B40564">
        <w:t>echninė</w:t>
      </w:r>
      <w:r w:rsidR="00A65E97" w:rsidRPr="00B40564">
        <w:t xml:space="preserve"> </w:t>
      </w:r>
      <w:r w:rsidR="009B4101" w:rsidRPr="00B40564">
        <w:t>specifikacij</w:t>
      </w:r>
      <w:r w:rsidR="00A65E97" w:rsidRPr="00B40564">
        <w:t>a“</w:t>
      </w:r>
      <w:r w:rsidR="009B4101" w:rsidRPr="00B40564">
        <w:t xml:space="preserve"> nurodytai pirkimo objekto apimčiai, neskaidant jos smulkiau</w:t>
      </w:r>
      <w:r w:rsidR="00A65E97">
        <w:t>.</w:t>
      </w:r>
    </w:p>
    <w:p w14:paraId="2E9269AB" w14:textId="7BFEDA69" w:rsidR="00E53F55" w:rsidRPr="00E53F55" w:rsidRDefault="00E53F55" w:rsidP="00E53F55">
      <w:pPr>
        <w:spacing w:after="0"/>
        <w:ind w:firstLine="540"/>
        <w:rPr>
          <w:rFonts w:cs="Times New Roman"/>
          <w:b/>
          <w:bCs/>
          <w:i/>
          <w:iCs/>
        </w:rPr>
      </w:pPr>
      <w:r>
        <w:rPr>
          <w:rFonts w:cs="Times New Roman"/>
        </w:rPr>
        <w:t xml:space="preserve">2.3. </w:t>
      </w:r>
      <w:r w:rsidRPr="00DD3B7F">
        <w:rPr>
          <w:rFonts w:cs="Times New Roman"/>
          <w:b/>
          <w:bCs/>
        </w:rPr>
        <w:t>Maksimali pirkimo vertė:</w:t>
      </w:r>
    </w:p>
    <w:p w14:paraId="41EC7E37" w14:textId="3B9BE149" w:rsidR="00E53F55" w:rsidRPr="00E53F55" w:rsidRDefault="00E53F55" w:rsidP="00E53F55">
      <w:pPr>
        <w:spacing w:after="0"/>
        <w:ind w:firstLine="540"/>
        <w:rPr>
          <w:rFonts w:cs="Times New Roman"/>
        </w:rPr>
      </w:pPr>
      <w:r>
        <w:rPr>
          <w:rFonts w:cs="Times New Roman"/>
          <w:b/>
          <w:bCs/>
          <w:i/>
          <w:iCs/>
        </w:rPr>
        <w:t>2</w:t>
      </w:r>
      <w:r w:rsidRPr="00E53F55">
        <w:rPr>
          <w:rFonts w:cs="Times New Roman"/>
          <w:b/>
          <w:bCs/>
          <w:i/>
          <w:iCs/>
        </w:rPr>
        <w:t>.3.1</w:t>
      </w:r>
      <w:r>
        <w:rPr>
          <w:rFonts w:cs="Times New Roman"/>
          <w:b/>
          <w:bCs/>
          <w:i/>
          <w:iCs/>
        </w:rPr>
        <w:t>.</w:t>
      </w:r>
      <w:r w:rsidRPr="00E53F55">
        <w:rPr>
          <w:rFonts w:cs="Times New Roman"/>
          <w:b/>
          <w:bCs/>
          <w:i/>
          <w:iCs/>
        </w:rPr>
        <w:t xml:space="preserve"> 1 pirkimo dalyje </w:t>
      </w:r>
      <w:r w:rsidR="00E339D8">
        <w:rPr>
          <w:rFonts w:cs="Times New Roman"/>
          <w:b/>
          <w:bCs/>
          <w:i/>
          <w:iCs/>
        </w:rPr>
        <w:t xml:space="preserve">– </w:t>
      </w:r>
      <w:r>
        <w:rPr>
          <w:rFonts w:cs="Times New Roman"/>
          <w:b/>
          <w:bCs/>
          <w:i/>
          <w:iCs/>
        </w:rPr>
        <w:t>28 000</w:t>
      </w:r>
      <w:r w:rsidRPr="00E53F55">
        <w:rPr>
          <w:rFonts w:cs="Times New Roman"/>
          <w:b/>
          <w:bCs/>
          <w:i/>
          <w:iCs/>
        </w:rPr>
        <w:t>,00 Eur (be PVM)</w:t>
      </w:r>
      <w:r w:rsidR="00E339D8">
        <w:rPr>
          <w:rFonts w:cs="Times New Roman"/>
          <w:b/>
          <w:bCs/>
          <w:i/>
          <w:iCs/>
        </w:rPr>
        <w:t xml:space="preserve">, 33 880,00 </w:t>
      </w:r>
      <w:r w:rsidR="00E339D8" w:rsidRPr="00E53F55">
        <w:rPr>
          <w:rFonts w:cs="Times New Roman"/>
          <w:b/>
          <w:bCs/>
          <w:i/>
          <w:iCs/>
        </w:rPr>
        <w:t>Eur (</w:t>
      </w:r>
      <w:r w:rsidR="00E339D8">
        <w:rPr>
          <w:rFonts w:cs="Times New Roman"/>
          <w:b/>
          <w:bCs/>
          <w:i/>
          <w:iCs/>
        </w:rPr>
        <w:t>su</w:t>
      </w:r>
      <w:r w:rsidR="00E339D8" w:rsidRPr="00E53F55">
        <w:rPr>
          <w:rFonts w:cs="Times New Roman"/>
          <w:b/>
          <w:bCs/>
          <w:i/>
          <w:iCs/>
        </w:rPr>
        <w:t xml:space="preserve"> PVM)</w:t>
      </w:r>
      <w:r w:rsidRPr="00E53F55">
        <w:rPr>
          <w:rFonts w:cs="Times New Roman"/>
        </w:rPr>
        <w:t>.</w:t>
      </w:r>
    </w:p>
    <w:p w14:paraId="28B2ED8E" w14:textId="57E122F9" w:rsidR="00E53F55" w:rsidRPr="00E53F55" w:rsidRDefault="00E53F55" w:rsidP="00E53F55">
      <w:pPr>
        <w:spacing w:after="0"/>
        <w:ind w:firstLine="540"/>
        <w:rPr>
          <w:rFonts w:cs="Times New Roman"/>
        </w:rPr>
      </w:pPr>
      <w:r>
        <w:rPr>
          <w:rFonts w:cs="Times New Roman"/>
          <w:b/>
          <w:bCs/>
          <w:i/>
          <w:iCs/>
        </w:rPr>
        <w:t>2</w:t>
      </w:r>
      <w:r w:rsidRPr="00E53F55">
        <w:rPr>
          <w:rFonts w:cs="Times New Roman"/>
          <w:b/>
          <w:bCs/>
          <w:i/>
          <w:iCs/>
        </w:rPr>
        <w:t>.3.2</w:t>
      </w:r>
      <w:r>
        <w:rPr>
          <w:rFonts w:cs="Times New Roman"/>
          <w:b/>
          <w:bCs/>
          <w:i/>
          <w:iCs/>
        </w:rPr>
        <w:t>.</w:t>
      </w:r>
      <w:r w:rsidRPr="00E53F55">
        <w:rPr>
          <w:rFonts w:cs="Times New Roman"/>
          <w:b/>
          <w:bCs/>
          <w:i/>
          <w:iCs/>
        </w:rPr>
        <w:t xml:space="preserve"> 2 pirkimo dalyje</w:t>
      </w:r>
      <w:r w:rsidR="00E339D8">
        <w:rPr>
          <w:rFonts w:cs="Times New Roman"/>
          <w:b/>
          <w:bCs/>
          <w:i/>
          <w:iCs/>
        </w:rPr>
        <w:t xml:space="preserve"> –</w:t>
      </w:r>
      <w:r w:rsidRPr="00E53F55">
        <w:rPr>
          <w:rFonts w:cs="Times New Roman"/>
          <w:b/>
          <w:bCs/>
          <w:i/>
          <w:iCs/>
        </w:rPr>
        <w:t xml:space="preserve"> </w:t>
      </w:r>
      <w:r>
        <w:rPr>
          <w:rFonts w:cs="Times New Roman"/>
          <w:b/>
          <w:bCs/>
          <w:i/>
          <w:iCs/>
        </w:rPr>
        <w:t>18 000</w:t>
      </w:r>
      <w:r w:rsidRPr="00E53F55">
        <w:rPr>
          <w:rFonts w:cs="Times New Roman"/>
          <w:b/>
          <w:bCs/>
          <w:i/>
          <w:iCs/>
        </w:rPr>
        <w:t>,00 Eur (be PVM)</w:t>
      </w:r>
      <w:r w:rsidR="00E339D8">
        <w:rPr>
          <w:rFonts w:cs="Times New Roman"/>
          <w:b/>
          <w:bCs/>
          <w:i/>
          <w:iCs/>
        </w:rPr>
        <w:t xml:space="preserve">, 21 780,00 </w:t>
      </w:r>
      <w:r w:rsidR="00E339D8" w:rsidRPr="00E53F55">
        <w:rPr>
          <w:rFonts w:cs="Times New Roman"/>
          <w:b/>
          <w:bCs/>
          <w:i/>
          <w:iCs/>
        </w:rPr>
        <w:t>Eur (</w:t>
      </w:r>
      <w:r w:rsidR="00E339D8">
        <w:rPr>
          <w:rFonts w:cs="Times New Roman"/>
          <w:b/>
          <w:bCs/>
          <w:i/>
          <w:iCs/>
        </w:rPr>
        <w:t>su</w:t>
      </w:r>
      <w:r w:rsidR="00E339D8" w:rsidRPr="00E53F55">
        <w:rPr>
          <w:rFonts w:cs="Times New Roman"/>
          <w:b/>
          <w:bCs/>
          <w:i/>
          <w:iCs/>
        </w:rPr>
        <w:t xml:space="preserve"> PVM)</w:t>
      </w:r>
      <w:r w:rsidR="002200D5">
        <w:rPr>
          <w:rFonts w:cs="Times New Roman"/>
          <w:b/>
          <w:bCs/>
          <w:i/>
          <w:iCs/>
        </w:rPr>
        <w:t>.</w:t>
      </w:r>
    </w:p>
    <w:p w14:paraId="735037CD" w14:textId="7307923B" w:rsidR="00E53F55" w:rsidRPr="00E53F55" w:rsidRDefault="00E53F55" w:rsidP="00E53F55">
      <w:pPr>
        <w:spacing w:after="0"/>
        <w:ind w:firstLine="540"/>
        <w:rPr>
          <w:rFonts w:cs="Times New Roman"/>
        </w:rPr>
      </w:pPr>
      <w:r>
        <w:rPr>
          <w:rFonts w:cs="Times New Roman"/>
          <w:b/>
          <w:bCs/>
          <w:i/>
          <w:iCs/>
        </w:rPr>
        <w:t>2</w:t>
      </w:r>
      <w:r w:rsidRPr="00E53F55">
        <w:rPr>
          <w:rFonts w:cs="Times New Roman"/>
          <w:b/>
          <w:bCs/>
          <w:i/>
          <w:iCs/>
        </w:rPr>
        <w:t>.3.3</w:t>
      </w:r>
      <w:r>
        <w:rPr>
          <w:rFonts w:cs="Times New Roman"/>
          <w:b/>
          <w:bCs/>
          <w:i/>
          <w:iCs/>
        </w:rPr>
        <w:t>.</w:t>
      </w:r>
      <w:r w:rsidRPr="00E53F55">
        <w:rPr>
          <w:rFonts w:cs="Times New Roman"/>
          <w:b/>
          <w:bCs/>
          <w:i/>
          <w:iCs/>
        </w:rPr>
        <w:t xml:space="preserve"> 3 pirkimo dalyje </w:t>
      </w:r>
      <w:r w:rsidR="00E339D8">
        <w:rPr>
          <w:rFonts w:cs="Times New Roman"/>
          <w:b/>
          <w:bCs/>
          <w:i/>
          <w:iCs/>
        </w:rPr>
        <w:t xml:space="preserve">– </w:t>
      </w:r>
      <w:r>
        <w:rPr>
          <w:rFonts w:cs="Times New Roman"/>
          <w:b/>
          <w:bCs/>
          <w:i/>
          <w:iCs/>
        </w:rPr>
        <w:t>2 000</w:t>
      </w:r>
      <w:r w:rsidRPr="00E53F55">
        <w:rPr>
          <w:rFonts w:cs="Times New Roman"/>
          <w:b/>
          <w:bCs/>
          <w:i/>
          <w:iCs/>
        </w:rPr>
        <w:t>,00 Eur (be PVM)</w:t>
      </w:r>
      <w:r w:rsidR="00E339D8">
        <w:rPr>
          <w:rFonts w:cs="Times New Roman"/>
          <w:b/>
          <w:bCs/>
          <w:i/>
          <w:iCs/>
        </w:rPr>
        <w:t xml:space="preserve">, 2 420,00 </w:t>
      </w:r>
      <w:r w:rsidR="00E339D8" w:rsidRPr="00E53F55">
        <w:rPr>
          <w:rFonts w:cs="Times New Roman"/>
          <w:b/>
          <w:bCs/>
          <w:i/>
          <w:iCs/>
        </w:rPr>
        <w:t>Eur (</w:t>
      </w:r>
      <w:r w:rsidR="00E339D8">
        <w:rPr>
          <w:rFonts w:cs="Times New Roman"/>
          <w:b/>
          <w:bCs/>
          <w:i/>
          <w:iCs/>
        </w:rPr>
        <w:t>su</w:t>
      </w:r>
      <w:r w:rsidR="00E339D8" w:rsidRPr="00E53F55">
        <w:rPr>
          <w:rFonts w:cs="Times New Roman"/>
          <w:b/>
          <w:bCs/>
          <w:i/>
          <w:iCs/>
        </w:rPr>
        <w:t xml:space="preserve"> PVM)</w:t>
      </w:r>
      <w:r w:rsidR="002200D5">
        <w:rPr>
          <w:rFonts w:cs="Times New Roman"/>
          <w:b/>
          <w:bCs/>
          <w:i/>
          <w:iCs/>
        </w:rPr>
        <w:t>.</w:t>
      </w:r>
    </w:p>
    <w:p w14:paraId="67799DCB" w14:textId="0481D13B" w:rsidR="00E53F55" w:rsidRPr="00E53F55" w:rsidRDefault="00E53F55" w:rsidP="00E53F55">
      <w:pPr>
        <w:spacing w:after="0"/>
        <w:ind w:firstLine="540"/>
        <w:rPr>
          <w:rFonts w:cs="Times New Roman"/>
        </w:rPr>
      </w:pPr>
      <w:r>
        <w:rPr>
          <w:rFonts w:cs="Times New Roman"/>
          <w:b/>
          <w:bCs/>
          <w:i/>
          <w:iCs/>
        </w:rPr>
        <w:t>2</w:t>
      </w:r>
      <w:r w:rsidRPr="00E53F55">
        <w:rPr>
          <w:rFonts w:cs="Times New Roman"/>
          <w:b/>
          <w:bCs/>
          <w:i/>
          <w:iCs/>
        </w:rPr>
        <w:t>.3.4</w:t>
      </w:r>
      <w:r>
        <w:rPr>
          <w:rFonts w:cs="Times New Roman"/>
          <w:b/>
          <w:bCs/>
          <w:i/>
          <w:iCs/>
        </w:rPr>
        <w:t>.</w:t>
      </w:r>
      <w:r w:rsidRPr="00E53F55">
        <w:rPr>
          <w:rFonts w:cs="Times New Roman"/>
          <w:b/>
          <w:bCs/>
          <w:i/>
          <w:iCs/>
        </w:rPr>
        <w:t xml:space="preserve"> 4 pirkimo dalyje </w:t>
      </w:r>
      <w:r w:rsidR="00E339D8">
        <w:rPr>
          <w:rFonts w:cs="Times New Roman"/>
          <w:b/>
          <w:bCs/>
          <w:i/>
          <w:iCs/>
        </w:rPr>
        <w:t xml:space="preserve">– </w:t>
      </w:r>
      <w:r>
        <w:rPr>
          <w:rFonts w:cs="Times New Roman"/>
          <w:b/>
          <w:bCs/>
          <w:i/>
          <w:iCs/>
        </w:rPr>
        <w:t>3 000</w:t>
      </w:r>
      <w:r w:rsidRPr="00E53F55">
        <w:rPr>
          <w:rFonts w:cs="Times New Roman"/>
          <w:b/>
          <w:bCs/>
          <w:i/>
          <w:iCs/>
        </w:rPr>
        <w:t>,00 Eur (be PVM)</w:t>
      </w:r>
      <w:r w:rsidR="00E339D8">
        <w:rPr>
          <w:rFonts w:cs="Times New Roman"/>
          <w:b/>
          <w:bCs/>
          <w:i/>
          <w:iCs/>
        </w:rPr>
        <w:t xml:space="preserve">, 3 630,00 </w:t>
      </w:r>
      <w:r w:rsidR="00E339D8" w:rsidRPr="00E53F55">
        <w:rPr>
          <w:rFonts w:cs="Times New Roman"/>
          <w:b/>
          <w:bCs/>
          <w:i/>
          <w:iCs/>
        </w:rPr>
        <w:t>Eur (</w:t>
      </w:r>
      <w:r w:rsidR="00E339D8">
        <w:rPr>
          <w:rFonts w:cs="Times New Roman"/>
          <w:b/>
          <w:bCs/>
          <w:i/>
          <w:iCs/>
        </w:rPr>
        <w:t>su</w:t>
      </w:r>
      <w:r w:rsidR="00E339D8" w:rsidRPr="00E53F55">
        <w:rPr>
          <w:rFonts w:cs="Times New Roman"/>
          <w:b/>
          <w:bCs/>
          <w:i/>
          <w:iCs/>
        </w:rPr>
        <w:t xml:space="preserve"> PVM)</w:t>
      </w:r>
      <w:r w:rsidR="002200D5">
        <w:rPr>
          <w:rFonts w:cs="Times New Roman"/>
          <w:b/>
          <w:bCs/>
          <w:i/>
          <w:iCs/>
        </w:rPr>
        <w:t>.</w:t>
      </w:r>
    </w:p>
    <w:p w14:paraId="0CA81FB8" w14:textId="185A46FA"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E53F55">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A61A7CE" w:rsidR="00004521" w:rsidRDefault="00004521" w:rsidP="00105452">
      <w:pPr>
        <w:pStyle w:val="ListParagraph"/>
        <w:spacing w:after="0" w:line="20" w:lineRule="atLeast"/>
        <w:ind w:left="0" w:firstLine="567"/>
        <w:jc w:val="both"/>
        <w:rPr>
          <w:rFonts w:cstheme="minorHAnsi"/>
        </w:rPr>
      </w:pPr>
      <w:r>
        <w:rPr>
          <w:rFonts w:cstheme="minorHAnsi"/>
        </w:rPr>
        <w:t>2.</w:t>
      </w:r>
      <w:r w:rsidR="00E53F55">
        <w:rPr>
          <w:rFonts w:cstheme="minorHAnsi"/>
        </w:rPr>
        <w:t>5</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A422005" w14:textId="6F6F7282"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E53F55">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2188DBEA"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E53F55">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3841C642" w14:textId="77777777" w:rsidR="000111FB" w:rsidRDefault="000111FB" w:rsidP="00105452">
      <w:pPr>
        <w:pStyle w:val="ListParagraph"/>
        <w:spacing w:after="0" w:line="20" w:lineRule="atLeast"/>
        <w:ind w:left="0" w:firstLine="567"/>
        <w:jc w:val="both"/>
        <w:rPr>
          <w:rFonts w:cstheme="minorHAnsi"/>
        </w:rPr>
      </w:pP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p>
    <w:p w14:paraId="1D85D3A9" w14:textId="714E57F0" w:rsidR="00430638" w:rsidRDefault="00EE127C" w:rsidP="0001267D">
      <w:pPr>
        <w:pStyle w:val="ListParagraph"/>
        <w:spacing w:after="0" w:line="20" w:lineRule="atLeast"/>
        <w:ind w:left="0" w:firstLine="562"/>
        <w:jc w:val="both"/>
      </w:pPr>
      <w:r>
        <w:t>3</w:t>
      </w:r>
      <w:r w:rsidR="009D2F13" w:rsidRPr="127DD6E8">
        <w:t xml:space="preserve">.1.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1ECF3E8F" w14:textId="496E1E38" w:rsidR="002F1D4C" w:rsidRDefault="00F574AD" w:rsidP="0001267D">
      <w:pPr>
        <w:pStyle w:val="ListParagraph"/>
        <w:spacing w:after="0" w:line="20" w:lineRule="atLeast"/>
        <w:ind w:left="0" w:firstLine="562"/>
        <w:jc w:val="both"/>
      </w:pPr>
      <w:r w:rsidRPr="00F574AD">
        <w:t>3.2. Perkančioji organizacija netaiko kvalifikacijos reikalavimų tiekėjams.</w:t>
      </w:r>
    </w:p>
    <w:p w14:paraId="1BE1E231" w14:textId="4E29C03D" w:rsidR="00E90273" w:rsidRDefault="006C59F7" w:rsidP="0001267D">
      <w:pPr>
        <w:spacing w:after="0" w:line="20" w:lineRule="atLeast"/>
        <w:ind w:firstLine="562"/>
        <w:jc w:val="both"/>
        <w:rPr>
          <w:bCs/>
          <w:iCs/>
          <w:color w:val="FF0000"/>
        </w:rPr>
      </w:pPr>
      <w:r w:rsidRPr="00B60F7F">
        <w:rPr>
          <w:bCs/>
          <w:iCs/>
        </w:rPr>
        <w:t>3.3. Dokumentų, patvirtinančių pašalinimo pagrindų nebuvimą (jei taikoma)</w:t>
      </w:r>
      <w:r w:rsidR="00743489" w:rsidRPr="00B60F7F">
        <w:rPr>
          <w:bCs/>
          <w:iCs/>
        </w:rPr>
        <w:t>,</w:t>
      </w:r>
      <w:r w:rsidRPr="00B60F7F">
        <w:rPr>
          <w:bCs/>
          <w:iCs/>
        </w:rPr>
        <w:t xml:space="preserve"> perkančioji organizacija reikalaus pateikti tik iš to tiekėjo, kurio pasiūlymas pagal pasiūlymų vertinimo rezultatus galės būti pripažintas laimėjusiu. </w:t>
      </w:r>
    </w:p>
    <w:p w14:paraId="1F1F1FAB" w14:textId="1BE0C141"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5905D0">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lastRenderedPageBreak/>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5" w:name="_Ref39666794"/>
      <w:bookmarkStart w:id="16" w:name="_Ref39666796"/>
      <w:bookmarkStart w:id="17" w:name="_Toc126333933"/>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5"/>
      <w:bookmarkEnd w:id="16"/>
      <w:bookmarkEnd w:id="17"/>
    </w:p>
    <w:p w14:paraId="6147F4E4" w14:textId="77777777" w:rsidR="00F17C5B" w:rsidRDefault="00922A25" w:rsidP="00EE0601">
      <w:pPr>
        <w:spacing w:after="0" w:line="20" w:lineRule="atLeast"/>
        <w:ind w:firstLine="567"/>
        <w:jc w:val="both"/>
        <w:rPr>
          <w:rFonts w:cstheme="minorHAnsi"/>
        </w:rPr>
      </w:pPr>
      <w:bookmarkStart w:id="18" w:name="_Hlk58833772"/>
      <w:r w:rsidRPr="00F17C5B">
        <w:rPr>
          <w:rFonts w:cstheme="minorHAnsi"/>
        </w:rPr>
        <w:t>4.1. Pasiūlymą sudaro pateiktų dokumentų visuma. Tiekėjas turi pateikti:</w:t>
      </w:r>
    </w:p>
    <w:p w14:paraId="07C79D39" w14:textId="3B4ED805"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E76ED5" w:rsidRPr="00F17C5B">
        <w:rPr>
          <w:rFonts w:cstheme="minorHAnsi"/>
        </w:rPr>
        <w:t>p</w:t>
      </w:r>
      <w:r w:rsidRPr="00F17C5B">
        <w:rPr>
          <w:rFonts w:cstheme="minorHAnsi"/>
        </w:rPr>
        <w:t xml:space="preserve">asiūlymo formą (užpildytą </w:t>
      </w:r>
      <w:r w:rsidR="00E76ED5" w:rsidRPr="00F17C5B">
        <w:rPr>
          <w:rFonts w:cstheme="minorHAnsi"/>
        </w:rPr>
        <w:t>specialiųjų pirkimo sąlygų</w:t>
      </w:r>
      <w:r w:rsidRPr="00F17C5B">
        <w:rPr>
          <w:rFonts w:cstheme="minorHAnsi"/>
        </w:rPr>
        <w:t xml:space="preserve"> priedą „Pasiūlymo forma</w:t>
      </w:r>
      <w:r w:rsidR="00C262CD">
        <w:rPr>
          <w:rFonts w:cstheme="minorHAnsi"/>
        </w:rPr>
        <w:t xml:space="preserve"> ir techninė specifikacija</w:t>
      </w:r>
      <w:r w:rsidRPr="00F17C5B">
        <w:rPr>
          <w:rFonts w:cstheme="minorHAnsi"/>
        </w:rPr>
        <w:t>“ (MS „Excel“ dokumentas 1, 2 lapas). Privalo būti užpildytas pirkimo dokumentuose pateiktos elektroninės bylos originalas (t. y. elektroninė byla negali būti atrakinta, nukopijuota ir pan.)</w:t>
      </w:r>
      <w:r w:rsidR="00E76ED5" w:rsidRPr="00F17C5B">
        <w:rPr>
          <w:rFonts w:cstheme="minorHAnsi"/>
        </w:rPr>
        <w:t>;</w:t>
      </w:r>
    </w:p>
    <w:p w14:paraId="0FE736B4" w14:textId="63914C40" w:rsidR="00922A25" w:rsidRPr="00F17C5B" w:rsidRDefault="00922A25" w:rsidP="00EE0601">
      <w:pPr>
        <w:spacing w:after="0" w:line="20" w:lineRule="atLeast"/>
        <w:ind w:firstLine="567"/>
        <w:jc w:val="both"/>
        <w:rPr>
          <w:rFonts w:cstheme="minorHAnsi"/>
        </w:rPr>
      </w:pPr>
      <w:r w:rsidRPr="00F17C5B">
        <w:rPr>
          <w:rFonts w:cstheme="minorHAnsi"/>
        </w:rPr>
        <w:t xml:space="preserve">4.1.2. </w:t>
      </w:r>
      <w:r w:rsidR="00E76ED5" w:rsidRPr="00F17C5B">
        <w:rPr>
          <w:rFonts w:cstheme="minorHAnsi"/>
        </w:rPr>
        <w:t>d</w:t>
      </w:r>
      <w:r w:rsidRPr="00F17C5B">
        <w:rPr>
          <w:rFonts w:cstheme="minorHAnsi"/>
        </w:rPr>
        <w:t xml:space="preserve">okumentus, perkančiosios organizacijos nurodytus </w:t>
      </w:r>
      <w:r w:rsidR="00E76ED5" w:rsidRPr="00F17C5B">
        <w:rPr>
          <w:rFonts w:cstheme="minorHAnsi"/>
        </w:rPr>
        <w:t xml:space="preserve">specialiųjų pirkimo sąlygų </w:t>
      </w:r>
      <w:r w:rsidRPr="00F17C5B">
        <w:rPr>
          <w:rFonts w:cstheme="minorHAnsi"/>
        </w:rPr>
        <w:t>priede „Pasiūlymo forma“.</w:t>
      </w:r>
      <w:r w:rsidR="00C262CD">
        <w:rPr>
          <w:rFonts w:cstheme="minorHAnsi"/>
        </w:rPr>
        <w:t xml:space="preserve"> </w:t>
      </w:r>
      <w:r w:rsidR="00C262CD" w:rsidRPr="00C262CD">
        <w:rPr>
          <w:rFonts w:cstheme="minorHAnsi"/>
        </w:rPr>
        <w:t>Kartu su pasiūlymu Tiekėjas privalo pateikti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00C262CD" w:rsidRPr="00C262CD">
        <w:rPr>
          <w:rFonts w:cstheme="minorHAnsi"/>
          <w:i/>
          <w:iCs/>
        </w:rPr>
        <w:t>pdf</w:t>
      </w:r>
      <w:proofErr w:type="spellEnd"/>
      <w:r w:rsidR="00C262CD" w:rsidRPr="00C262CD">
        <w:rPr>
          <w:rFonts w:cstheme="minorHAnsi"/>
        </w:rPr>
        <w:t xml:space="preserve"> formatu). Bet kokia kita kalba (išskyrus lietuvių ir anglų) parengti dokumentai turi būti pateikiami su vertimu į lietuvių arba anglų kalbą. Perkančioji organizacija pasilieka teisę paprašyti vertimo ir iš anglų kalbos. </w:t>
      </w:r>
      <w:r w:rsidR="00C262CD" w:rsidRPr="00C262CD">
        <w:rPr>
          <w:rFonts w:cstheme="minorHAnsi"/>
          <w:b/>
          <w:bCs/>
          <w:i/>
          <w:i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C262CD" w:rsidRPr="00C262CD">
        <w:rPr>
          <w:rFonts w:cstheme="minorHAnsi"/>
        </w:rPr>
        <w:t xml:space="preserve"> Jei gamintojo išleistame kataloge nėra Perkančiosios organizacijos reikalaujamos prekės parametro atitiktį patvirtinančios informacijos, Tiekėjas gali pateikti atitiktį patvirtinančią prekių gamintojo deklaraciją.</w:t>
      </w:r>
      <w:r w:rsidR="00C262CD" w:rsidRPr="00C262CD">
        <w:rPr>
          <w:rFonts w:cstheme="minorHAnsi"/>
          <w:b/>
          <w:bCs/>
        </w:rPr>
        <w:t xml:space="preserve"> Pačių tiekėjų parengtos </w:t>
      </w:r>
      <w:proofErr w:type="spellStart"/>
      <w:r w:rsidR="00C262CD" w:rsidRPr="00C262CD">
        <w:rPr>
          <w:rFonts w:cstheme="minorHAnsi"/>
          <w:b/>
          <w:bCs/>
        </w:rPr>
        <w:t>savideklaracijos</w:t>
      </w:r>
      <w:proofErr w:type="spellEnd"/>
      <w:r w:rsidR="00C262CD" w:rsidRPr="00C262CD">
        <w:rPr>
          <w:rFonts w:cstheme="minorHAnsi"/>
          <w:b/>
          <w:bCs/>
        </w:rPr>
        <w:t xml:space="preserve"> dėl atitikimo techninės specifikacijos reikalavimams nebus laikoma pakankamu (objektyviu) įrodymu</w:t>
      </w:r>
      <w:r w:rsidR="00C262CD">
        <w:rPr>
          <w:rFonts w:cstheme="minorHAnsi"/>
          <w:b/>
          <w:bCs/>
        </w:rPr>
        <w:t>.</w:t>
      </w:r>
    </w:p>
    <w:bookmarkEnd w:id="18"/>
    <w:p w14:paraId="6602056D" w14:textId="36386AA9" w:rsidR="0096678C" w:rsidRPr="00C262CD" w:rsidRDefault="00B96957" w:rsidP="00C262CD">
      <w:pPr>
        <w:pStyle w:val="ListParagraph"/>
        <w:spacing w:line="20" w:lineRule="atLeast"/>
        <w:ind w:left="0" w:firstLine="567"/>
        <w:jc w:val="both"/>
      </w:pPr>
      <w:r>
        <w:t>4.</w:t>
      </w:r>
      <w:r w:rsidR="00EB14DC">
        <w:t>2</w:t>
      </w:r>
      <w:r>
        <w:t xml:space="preserve">. </w:t>
      </w:r>
      <w:r w:rsidR="0099696F">
        <w:t>P</w:t>
      </w:r>
      <w:r w:rsidR="0048587E" w:rsidRPr="127DD6E8">
        <w:t xml:space="preserve">asiūlymas turi būti </w:t>
      </w:r>
      <w:r w:rsidR="0048587E" w:rsidRPr="00C262CD">
        <w:t>parengtas</w:t>
      </w:r>
      <w:r w:rsidR="00EE44B0" w:rsidRPr="00C262CD">
        <w:t xml:space="preserve"> </w:t>
      </w:r>
      <w:r w:rsidR="0048587E" w:rsidRPr="00C262CD">
        <w:t>lietuvių arba</w:t>
      </w:r>
      <w:r w:rsidR="0099696F" w:rsidRPr="00C262CD">
        <w:t xml:space="preserve"> </w:t>
      </w:r>
      <w:r w:rsidR="0048587E" w:rsidRPr="00C262CD">
        <w:t>anglų kalba</w:t>
      </w:r>
      <w:r w:rsidR="00D17972" w:rsidRPr="005905D0">
        <w:t>.</w:t>
      </w:r>
      <w:r w:rsidR="0048587E" w:rsidRPr="005905D0">
        <w:t xml:space="preserve"> </w:t>
      </w:r>
      <w:r w:rsidR="00C262CD" w:rsidRPr="005905D0">
        <w:t>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008D5545" w:rsidRPr="00C262CD">
        <w:t>.</w:t>
      </w:r>
    </w:p>
    <w:p w14:paraId="4172BF9D" w14:textId="28D1BAE2" w:rsidR="00380B99" w:rsidRPr="00B75F6D" w:rsidRDefault="00B96957" w:rsidP="005905D0">
      <w:pPr>
        <w:pStyle w:val="ListParagraph"/>
        <w:spacing w:after="0" w:line="20" w:lineRule="atLeast"/>
        <w:ind w:left="0" w:firstLine="562"/>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75257C66" w:rsidR="003A0EC0" w:rsidRPr="00B96957" w:rsidRDefault="00B96957" w:rsidP="005905D0">
      <w:pPr>
        <w:pStyle w:val="ListParagraph"/>
        <w:spacing w:after="0" w:line="20" w:lineRule="atLeast"/>
        <w:ind w:left="0" w:firstLine="562"/>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3705BFAB" w14:textId="10B8721A" w:rsidR="00B96957" w:rsidRPr="002F3400" w:rsidRDefault="00B96957" w:rsidP="005905D0">
      <w:pPr>
        <w:spacing w:after="0" w:line="20" w:lineRule="atLeast"/>
        <w:ind w:firstLine="562"/>
        <w:jc w:val="both"/>
        <w:rPr>
          <w:rFonts w:cstheme="minorHAnsi"/>
          <w:bCs/>
          <w:color w:val="000000" w:themeColor="text1"/>
        </w:rPr>
      </w:pPr>
      <w:bookmarkStart w:id="19" w:name="_Hlk58835174"/>
      <w:bookmarkStart w:id="20" w:name="_Hlk52442315"/>
      <w:r w:rsidRPr="00B02699">
        <w:rPr>
          <w:rFonts w:cstheme="minorHAnsi"/>
          <w:bCs/>
          <w:color w:val="000000" w:themeColor="text1"/>
        </w:rPr>
        <w:t>4.</w:t>
      </w:r>
      <w:r w:rsidR="00E02DF2">
        <w:rPr>
          <w:rFonts w:cstheme="minorHAnsi"/>
          <w:bCs/>
          <w:color w:val="000000" w:themeColor="text1"/>
        </w:rPr>
        <w:t>5</w:t>
      </w:r>
      <w:r w:rsidRPr="00B02699">
        <w:rPr>
          <w:rFonts w:cstheme="minorHAnsi"/>
          <w:bCs/>
          <w:color w:val="000000" w:themeColor="text1"/>
        </w:rPr>
        <w:t>. Tiekėjas turi neatlygintinai pateikti prekių pavyzdžius, nurodytus specialiųjų pirkimo sąlygų priede „</w:t>
      </w:r>
      <w:r w:rsidR="00C262CD">
        <w:rPr>
          <w:rFonts w:cstheme="minorHAnsi"/>
          <w:bCs/>
          <w:color w:val="000000" w:themeColor="text1"/>
        </w:rPr>
        <w:t>Pasiūlymo forma ir t</w:t>
      </w:r>
      <w:r w:rsidR="00C262CD" w:rsidRPr="00B02699">
        <w:rPr>
          <w:rFonts w:cstheme="minorHAnsi"/>
          <w:bCs/>
          <w:color w:val="000000" w:themeColor="text1"/>
        </w:rPr>
        <w:t xml:space="preserve">echninė </w:t>
      </w:r>
      <w:r w:rsidRPr="00B02699">
        <w:rPr>
          <w:rFonts w:cstheme="minorHAnsi"/>
          <w:bCs/>
          <w:color w:val="000000" w:themeColor="text1"/>
        </w:rPr>
        <w:t>specifikacija“.</w:t>
      </w:r>
      <w:r w:rsidRPr="002F3400">
        <w:rPr>
          <w:rFonts w:cstheme="minorHAnsi"/>
          <w:bCs/>
          <w:color w:val="000000" w:themeColor="text1"/>
        </w:rPr>
        <w:t xml:space="preserve"> </w:t>
      </w:r>
    </w:p>
    <w:p w14:paraId="27F9EF4B" w14:textId="51B478CD" w:rsidR="00B96957" w:rsidRPr="00AE2C9A" w:rsidRDefault="00B96957" w:rsidP="00EE0601">
      <w:pPr>
        <w:spacing w:after="0" w:line="20" w:lineRule="atLeast"/>
        <w:ind w:firstLine="567"/>
        <w:jc w:val="both"/>
        <w:rPr>
          <w:rFonts w:cstheme="minorHAnsi"/>
          <w:color w:val="7030A0"/>
        </w:rPr>
      </w:pPr>
      <w:bookmarkStart w:id="21" w:name="_Hlk39585887"/>
      <w:r w:rsidRPr="002F3400">
        <w:rPr>
          <w:rFonts w:cstheme="minorHAnsi"/>
          <w:color w:val="000000" w:themeColor="text1"/>
        </w:rPr>
        <w:t>4.</w:t>
      </w:r>
      <w:r w:rsidR="00E02DF2">
        <w:rPr>
          <w:rFonts w:cstheme="minorHAnsi"/>
          <w:color w:val="000000" w:themeColor="text1"/>
        </w:rPr>
        <w:t>6</w:t>
      </w:r>
      <w:r w:rsidRPr="002F3400">
        <w:rPr>
          <w:rFonts w:cstheme="minorHAnsi"/>
          <w:color w:val="000000" w:themeColor="text1"/>
        </w:rPr>
        <w:t xml:space="preserve">. Prekių pavyzdžių nereikalaujama pateikti kartu su pasiūlymu – perkančiajai organizacijai paprašius, per </w:t>
      </w:r>
      <w:r w:rsidR="00DF660B" w:rsidRPr="002F3400">
        <w:rPr>
          <w:rFonts w:cstheme="minorHAnsi"/>
          <w:color w:val="000000" w:themeColor="text1"/>
        </w:rPr>
        <w:t xml:space="preserve">specialiųjų </w:t>
      </w:r>
      <w:r w:rsidR="004D3B6F" w:rsidRPr="002F3400">
        <w:rPr>
          <w:rFonts w:cstheme="minorHAnsi"/>
          <w:color w:val="000000" w:themeColor="text1"/>
        </w:rPr>
        <w:t xml:space="preserve">pirkimo </w:t>
      </w:r>
      <w:r w:rsidR="00DF660B" w:rsidRPr="002F3400">
        <w:rPr>
          <w:rFonts w:cstheme="minorHAnsi"/>
          <w:color w:val="000000" w:themeColor="text1"/>
        </w:rPr>
        <w:t xml:space="preserve">sąlygų </w:t>
      </w:r>
      <w:r w:rsidR="004D3B6F" w:rsidRPr="002F3400">
        <w:rPr>
          <w:rFonts w:cstheme="minorHAnsi"/>
          <w:color w:val="000000" w:themeColor="text1"/>
        </w:rPr>
        <w:t>priede „Terminai“ nurodytą terminą</w:t>
      </w:r>
      <w:r w:rsidRPr="002F3400">
        <w:rPr>
          <w:rFonts w:cstheme="minorHAnsi"/>
          <w:color w:val="000000" w:themeColor="text1"/>
        </w:rPr>
        <w:t xml:space="preserve"> adresu </w:t>
      </w:r>
      <w:r w:rsidR="00C262CD" w:rsidRPr="00C262CD">
        <w:rPr>
          <w:rFonts w:cstheme="minorHAnsi"/>
          <w:color w:val="000000" w:themeColor="text1"/>
        </w:rPr>
        <w:t>Didlaukio g, 86E, Vilnius,  juos turės pateikti galimai ekonomiškai naudingiausią pasiūlymą pateikęs tiekėjas</w:t>
      </w:r>
      <w:r w:rsidRPr="002F3400">
        <w:rPr>
          <w:rFonts w:cstheme="minorHAnsi"/>
          <w:color w:val="000000" w:themeColor="text1"/>
        </w:rPr>
        <w:t xml:space="preserve">. </w:t>
      </w:r>
      <w:bookmarkEnd w:id="21"/>
    </w:p>
    <w:p w14:paraId="7E655503" w14:textId="5F0F4D18" w:rsidR="00B96957" w:rsidRPr="002F3400" w:rsidRDefault="00B96957" w:rsidP="00EE0601">
      <w:pPr>
        <w:spacing w:after="0" w:line="20" w:lineRule="atLeast"/>
        <w:ind w:firstLine="567"/>
        <w:jc w:val="both"/>
        <w:rPr>
          <w:rFonts w:cstheme="minorHAnsi"/>
          <w:bCs/>
          <w:color w:val="000000" w:themeColor="text1"/>
        </w:rPr>
      </w:pPr>
      <w:r w:rsidRPr="002F3400">
        <w:rPr>
          <w:rFonts w:cstheme="minorHAnsi"/>
          <w:bCs/>
          <w:color w:val="000000" w:themeColor="text1"/>
        </w:rPr>
        <w:t>4.</w:t>
      </w:r>
      <w:r w:rsidR="00E02DF2">
        <w:rPr>
          <w:rFonts w:cstheme="minorHAnsi"/>
          <w:bCs/>
          <w:color w:val="000000" w:themeColor="text1"/>
        </w:rPr>
        <w:t>7</w:t>
      </w:r>
      <w:r w:rsidRPr="002F3400">
        <w:rPr>
          <w:rFonts w:cstheme="minorHAnsi"/>
          <w:bCs/>
          <w:color w:val="000000" w:themeColor="text1"/>
        </w:rPr>
        <w:t xml:space="preserve">. </w:t>
      </w:r>
      <w:r w:rsidRPr="002F3400" w:rsidDel="00612791">
        <w:rPr>
          <w:rFonts w:cstheme="minorHAnsi"/>
          <w:bCs/>
          <w:color w:val="000000" w:themeColor="text1"/>
        </w:rPr>
        <w:t>Reikalavimai prekių pavyzdžių pateikimui:</w:t>
      </w:r>
    </w:p>
    <w:p w14:paraId="107B6275" w14:textId="09FD4F0D" w:rsidR="00B96957" w:rsidRPr="002B099A" w:rsidRDefault="00B96957" w:rsidP="00EE0601">
      <w:pPr>
        <w:spacing w:after="0" w:line="20" w:lineRule="atLeast"/>
        <w:ind w:firstLine="567"/>
        <w:jc w:val="both"/>
        <w:rPr>
          <w:rFonts w:cstheme="minorHAnsi"/>
          <w:bCs/>
          <w:color w:val="000000" w:themeColor="text1"/>
        </w:rPr>
      </w:pPr>
      <w:r w:rsidRPr="002F3400">
        <w:rPr>
          <w:rFonts w:cstheme="minorHAnsi"/>
          <w:color w:val="000000" w:themeColor="text1"/>
        </w:rPr>
        <w:lastRenderedPageBreak/>
        <w:t>4.</w:t>
      </w:r>
      <w:r w:rsidR="00E02DF2">
        <w:rPr>
          <w:rFonts w:cstheme="minorHAnsi"/>
          <w:color w:val="000000" w:themeColor="text1"/>
        </w:rPr>
        <w:t>7</w:t>
      </w:r>
      <w:r w:rsidRPr="002F3400">
        <w:rPr>
          <w:rFonts w:cstheme="minorHAnsi"/>
          <w:color w:val="000000" w:themeColor="text1"/>
        </w:rPr>
        <w:t xml:space="preserve">.1. </w:t>
      </w:r>
      <w:r w:rsidR="003339C6" w:rsidRPr="002F3400">
        <w:rPr>
          <w:rFonts w:cstheme="minorHAnsi"/>
          <w:color w:val="000000" w:themeColor="text1"/>
        </w:rPr>
        <w:t>p</w:t>
      </w:r>
      <w:r w:rsidRPr="002F3400">
        <w:rPr>
          <w:rFonts w:cstheme="minorHAnsi"/>
          <w:color w:val="000000" w:themeColor="text1"/>
        </w:rPr>
        <w:t xml:space="preserve">rekių pavyzdžių pristatymo laikas turi būti suderinamas su kontaktiniu asmeniu ne vėliau, kaip </w:t>
      </w:r>
      <w:r w:rsidR="00086327" w:rsidRPr="002F3400">
        <w:rPr>
          <w:rFonts w:cstheme="minorHAnsi"/>
          <w:color w:val="000000" w:themeColor="text1"/>
        </w:rPr>
        <w:t>per specialiųjų pirkimo sąlygų priede „Terminai“ nurodytą terminą</w:t>
      </w:r>
      <w:r w:rsidRPr="002F3400">
        <w:rPr>
          <w:rFonts w:cstheme="minorHAnsi"/>
          <w:color w:val="000000" w:themeColor="text1"/>
        </w:rPr>
        <w:t xml:space="preserve">. </w:t>
      </w:r>
      <w:r w:rsidRPr="00DD3B7F">
        <w:rPr>
          <w:rFonts w:cstheme="minorHAnsi"/>
          <w:b/>
          <w:bCs/>
          <w:color w:val="000000" w:themeColor="text1"/>
        </w:rPr>
        <w:t>Kontaktinis asmuo –</w:t>
      </w:r>
      <w:r w:rsidR="0001267D" w:rsidRPr="00DD3B7F">
        <w:rPr>
          <w:b/>
          <w:bCs/>
          <w:color w:val="212121"/>
          <w:sz w:val="22"/>
          <w:szCs w:val="22"/>
          <w:shd w:val="clear" w:color="auto" w:fill="FFFFFF"/>
        </w:rPr>
        <w:t xml:space="preserve">teismo medicinos ekspertė </w:t>
      </w:r>
      <w:r w:rsidR="002B099A" w:rsidRPr="00DD3B7F">
        <w:rPr>
          <w:b/>
          <w:bCs/>
          <w:color w:val="212121"/>
          <w:sz w:val="22"/>
          <w:szCs w:val="22"/>
          <w:shd w:val="clear" w:color="auto" w:fill="FFFFFF"/>
        </w:rPr>
        <w:t xml:space="preserve">Rita </w:t>
      </w:r>
      <w:proofErr w:type="spellStart"/>
      <w:r w:rsidR="002B099A" w:rsidRPr="00DD3B7F">
        <w:rPr>
          <w:b/>
          <w:bCs/>
          <w:color w:val="212121"/>
          <w:sz w:val="22"/>
          <w:szCs w:val="22"/>
          <w:shd w:val="clear" w:color="auto" w:fill="FFFFFF"/>
        </w:rPr>
        <w:t>Vareikaitė</w:t>
      </w:r>
      <w:proofErr w:type="spellEnd"/>
      <w:r w:rsidR="0001267D" w:rsidRPr="00DD3B7F">
        <w:rPr>
          <w:b/>
          <w:bCs/>
          <w:color w:val="212121"/>
          <w:sz w:val="22"/>
          <w:szCs w:val="22"/>
          <w:shd w:val="clear" w:color="auto" w:fill="FFFFFF"/>
        </w:rPr>
        <w:t>, tel. +</w:t>
      </w:r>
      <w:r w:rsidR="002B099A" w:rsidRPr="00DD3B7F">
        <w:rPr>
          <w:b/>
          <w:bCs/>
          <w:color w:val="212121"/>
          <w:sz w:val="22"/>
          <w:szCs w:val="22"/>
          <w:shd w:val="clear" w:color="auto" w:fill="FFFFFF"/>
        </w:rPr>
        <w:t>370 5 2788514</w:t>
      </w:r>
      <w:r w:rsidR="0001267D" w:rsidRPr="00DD3B7F">
        <w:rPr>
          <w:b/>
          <w:bCs/>
          <w:color w:val="212121"/>
          <w:sz w:val="22"/>
          <w:szCs w:val="22"/>
          <w:shd w:val="clear" w:color="auto" w:fill="FFFFFF"/>
        </w:rPr>
        <w:t xml:space="preserve">, </w:t>
      </w:r>
      <w:proofErr w:type="spellStart"/>
      <w:r w:rsidR="0001267D" w:rsidRPr="00DD3B7F">
        <w:rPr>
          <w:b/>
          <w:bCs/>
          <w:color w:val="212121"/>
          <w:sz w:val="22"/>
          <w:szCs w:val="22"/>
          <w:shd w:val="clear" w:color="auto" w:fill="FFFFFF"/>
        </w:rPr>
        <w:t>e</w:t>
      </w:r>
      <w:r w:rsidR="002B099A" w:rsidRPr="00DD3B7F">
        <w:rPr>
          <w:b/>
          <w:bCs/>
          <w:color w:val="212121"/>
          <w:sz w:val="22"/>
          <w:szCs w:val="22"/>
          <w:shd w:val="clear" w:color="auto" w:fill="FFFFFF"/>
        </w:rPr>
        <w:t>.</w:t>
      </w:r>
      <w:r w:rsidR="0001267D" w:rsidRPr="00DD3B7F">
        <w:rPr>
          <w:b/>
          <w:bCs/>
          <w:color w:val="212121"/>
          <w:sz w:val="22"/>
          <w:szCs w:val="22"/>
          <w:shd w:val="clear" w:color="auto" w:fill="FFFFFF"/>
        </w:rPr>
        <w:t>paštas</w:t>
      </w:r>
      <w:proofErr w:type="spellEnd"/>
      <w:r w:rsidR="0001267D" w:rsidRPr="00DD3B7F">
        <w:rPr>
          <w:b/>
          <w:bCs/>
          <w:color w:val="212121"/>
          <w:sz w:val="22"/>
          <w:szCs w:val="22"/>
          <w:shd w:val="clear" w:color="auto" w:fill="FFFFFF"/>
        </w:rPr>
        <w:t> </w:t>
      </w:r>
      <w:hyperlink r:id="rId16" w:history="1">
        <w:r w:rsidR="002B099A" w:rsidRPr="00DD3B7F">
          <w:rPr>
            <w:rStyle w:val="Hyperlink"/>
            <w:b/>
            <w:bCs/>
            <w:sz w:val="22"/>
            <w:szCs w:val="22"/>
            <w:shd w:val="clear" w:color="auto" w:fill="FFFFFF"/>
          </w:rPr>
          <w:t>rita.vareikaite@vtmt.lt</w:t>
        </w:r>
      </w:hyperlink>
      <w:r w:rsidR="003339C6" w:rsidRPr="002B099A">
        <w:rPr>
          <w:rFonts w:cstheme="minorHAnsi"/>
          <w:color w:val="000000" w:themeColor="text1"/>
        </w:rPr>
        <w:t>;</w:t>
      </w:r>
      <w:r w:rsidRPr="002B099A">
        <w:rPr>
          <w:rFonts w:cstheme="minorHAnsi"/>
          <w:color w:val="000000" w:themeColor="text1"/>
        </w:rPr>
        <w:t xml:space="preserve"> </w:t>
      </w:r>
    </w:p>
    <w:p w14:paraId="687CDA79" w14:textId="0271DE8A" w:rsidR="00B96957" w:rsidRPr="002F3400" w:rsidRDefault="00B96957" w:rsidP="00EE0601">
      <w:pPr>
        <w:spacing w:after="0" w:line="20" w:lineRule="atLeast"/>
        <w:ind w:firstLine="567"/>
        <w:jc w:val="both"/>
        <w:rPr>
          <w:rFonts w:cstheme="minorHAnsi"/>
          <w:bCs/>
          <w:color w:val="000000" w:themeColor="text1"/>
          <w:u w:val="single"/>
        </w:rPr>
      </w:pPr>
      <w:r w:rsidRPr="002B099A">
        <w:rPr>
          <w:rFonts w:cstheme="minorHAnsi"/>
          <w:bCs/>
          <w:color w:val="000000" w:themeColor="text1"/>
        </w:rPr>
        <w:t>4.</w:t>
      </w:r>
      <w:r w:rsidR="00E02DF2" w:rsidRPr="002B099A">
        <w:rPr>
          <w:rFonts w:cstheme="minorHAnsi"/>
          <w:bCs/>
          <w:color w:val="000000" w:themeColor="text1"/>
        </w:rPr>
        <w:t>7</w:t>
      </w:r>
      <w:r w:rsidRPr="002B099A">
        <w:rPr>
          <w:rFonts w:cstheme="minorHAnsi"/>
          <w:bCs/>
          <w:color w:val="000000" w:themeColor="text1"/>
        </w:rPr>
        <w:t>.2. Pristatomo prekės pavyzdžio pakuotė ir (ar) prekės pavyzdys turi būti</w:t>
      </w:r>
      <w:r w:rsidRPr="002F3400">
        <w:rPr>
          <w:rFonts w:cstheme="minorHAnsi"/>
          <w:bCs/>
          <w:color w:val="000000" w:themeColor="text1"/>
        </w:rPr>
        <w:t xml:space="preserve"> pažymėti etiketėmis su užrašu „Prekės pavyzdys teikiamas pirkimui </w:t>
      </w:r>
      <w:r w:rsidR="00C262CD" w:rsidRPr="005905D0">
        <w:rPr>
          <w:rFonts w:cstheme="minorHAnsi"/>
          <w:bCs/>
        </w:rPr>
        <w:t>– Darbo priemonės Toksikologijos laboratorijai</w:t>
      </w:r>
      <w:r w:rsidR="00A11F69" w:rsidRPr="00C262CD">
        <w:rPr>
          <w:rFonts w:cstheme="minorHAnsi"/>
          <w:bCs/>
          <w:noProof/>
        </w:rPr>
        <w:t>“</w:t>
      </w:r>
      <w:r w:rsidR="003E0DCE">
        <w:rPr>
          <w:rFonts w:cstheme="minorHAnsi"/>
          <w:bCs/>
          <w:noProof/>
        </w:rPr>
        <w:t xml:space="preserve"> </w:t>
      </w:r>
      <w:r w:rsidR="003E0DCE" w:rsidRPr="003E0DCE">
        <w:rPr>
          <w:rFonts w:cstheme="minorHAnsi"/>
          <w:bCs/>
          <w:noProof/>
        </w:rPr>
        <w:t>(nurodoma pirkimo dalis, kuriai teikiamas pavyzdys)“</w:t>
      </w:r>
      <w:r w:rsidRPr="005905D0">
        <w:rPr>
          <w:rFonts w:cstheme="minorHAnsi"/>
          <w:bCs/>
        </w:rPr>
        <w:t xml:space="preserve">, </w:t>
      </w:r>
      <w:r w:rsidRPr="002F3400">
        <w:rPr>
          <w:rFonts w:cstheme="minorHAnsi"/>
          <w:bCs/>
          <w:color w:val="000000" w:themeColor="text1"/>
        </w:rPr>
        <w:t>turi būti patvirtintas tiekėjo parašu, nurodoma: pateikimo data, pateikiamų prekės pavyzdžio pakuotės/prekės pavyzdžių skaičius. Ši etiketė su nurodytu užrašu turi būti prisegta, priklijuota ar kitaip pritvirtinta prie pateikiamos prekės pavyzdžio pakuotės ir (ar) prekės pavyzdžio</w:t>
      </w:r>
      <w:r w:rsidR="00897E76" w:rsidRPr="002F3400">
        <w:rPr>
          <w:rFonts w:cstheme="minorHAnsi"/>
          <w:bCs/>
          <w:color w:val="000000" w:themeColor="text1"/>
        </w:rPr>
        <w:t>;</w:t>
      </w:r>
    </w:p>
    <w:p w14:paraId="18D64819" w14:textId="0F2BB3B8" w:rsidR="00B96957" w:rsidRPr="002F3400" w:rsidRDefault="00B96957" w:rsidP="00EE0601">
      <w:pPr>
        <w:spacing w:after="0" w:line="20" w:lineRule="atLeast"/>
        <w:ind w:firstLine="567"/>
        <w:jc w:val="both"/>
        <w:rPr>
          <w:rFonts w:cstheme="minorHAnsi"/>
          <w:color w:val="000000" w:themeColor="text1"/>
        </w:rPr>
      </w:pPr>
      <w:r w:rsidRPr="002F3400">
        <w:rPr>
          <w:rFonts w:cstheme="minorHAnsi"/>
          <w:color w:val="000000" w:themeColor="text1"/>
        </w:rPr>
        <w:t>4.</w:t>
      </w:r>
      <w:r w:rsidR="00E02DF2">
        <w:rPr>
          <w:rFonts w:cstheme="minorHAnsi"/>
          <w:color w:val="000000" w:themeColor="text1"/>
        </w:rPr>
        <w:t>7</w:t>
      </w:r>
      <w:r w:rsidRPr="002F3400">
        <w:rPr>
          <w:rFonts w:cstheme="minorHAnsi"/>
          <w:color w:val="000000" w:themeColor="text1"/>
        </w:rPr>
        <w:t xml:space="preserve">.3. </w:t>
      </w:r>
      <w:r w:rsidR="00897E76" w:rsidRPr="002F3400">
        <w:rPr>
          <w:rFonts w:cstheme="minorHAnsi"/>
          <w:color w:val="000000" w:themeColor="text1"/>
        </w:rPr>
        <w:t>j</w:t>
      </w:r>
      <w:r w:rsidRPr="002F3400">
        <w:rPr>
          <w:rFonts w:cstheme="minorHAnsi"/>
          <w:color w:val="000000" w:themeColor="text1"/>
        </w:rPr>
        <w:t>ei prekės susideda iš komplektuojančių dalių, visos dalys pristačius prekės pavyzdžius turi būti surinktos taip, kad prekę galima būtų naudoti pagal paskirtį</w:t>
      </w:r>
      <w:r w:rsidR="00897E76" w:rsidRPr="002F3400">
        <w:rPr>
          <w:rFonts w:cstheme="minorHAnsi"/>
          <w:color w:val="000000" w:themeColor="text1"/>
        </w:rPr>
        <w:t>;</w:t>
      </w:r>
    </w:p>
    <w:p w14:paraId="6F98AF63" w14:textId="1A9A5B2F" w:rsidR="00B96957" w:rsidRPr="002F3400" w:rsidRDefault="00B96957" w:rsidP="00EE0601">
      <w:pPr>
        <w:spacing w:after="0" w:line="20" w:lineRule="atLeast"/>
        <w:ind w:firstLine="567"/>
        <w:jc w:val="both"/>
        <w:rPr>
          <w:rFonts w:cstheme="minorHAnsi"/>
          <w:color w:val="000000" w:themeColor="text1"/>
        </w:rPr>
      </w:pPr>
      <w:r w:rsidRPr="002F3400">
        <w:rPr>
          <w:rFonts w:cstheme="minorHAnsi"/>
          <w:color w:val="000000" w:themeColor="text1"/>
        </w:rPr>
        <w:t>4.</w:t>
      </w:r>
      <w:r w:rsidR="00E02DF2">
        <w:rPr>
          <w:rFonts w:cstheme="minorHAnsi"/>
          <w:color w:val="000000" w:themeColor="text1"/>
        </w:rPr>
        <w:t>7</w:t>
      </w:r>
      <w:r w:rsidRPr="002F3400">
        <w:rPr>
          <w:rFonts w:cstheme="minorHAnsi"/>
          <w:color w:val="000000" w:themeColor="text1"/>
        </w:rPr>
        <w:t xml:space="preserve">.4. </w:t>
      </w:r>
      <w:r w:rsidR="004E6F49" w:rsidRPr="002F3400">
        <w:rPr>
          <w:rFonts w:cstheme="minorHAnsi"/>
          <w:color w:val="000000" w:themeColor="text1"/>
        </w:rPr>
        <w:t>p</w:t>
      </w:r>
      <w:r w:rsidRPr="002F3400">
        <w:rPr>
          <w:rFonts w:cstheme="minorHAnsi"/>
          <w:color w:val="000000" w:themeColor="text1"/>
        </w:rPr>
        <w:t>rekių pavyzdžių pateikimo ir atsiėmimo išlaidas dengia tiekėjai. Perkančioji organizacija neprisiima prekių pavyzdžių atsitiktinio sugadinimo ar sunaikinimo išlaidų</w:t>
      </w:r>
      <w:r w:rsidR="004E6F49" w:rsidRPr="002F3400">
        <w:rPr>
          <w:rFonts w:cstheme="minorHAnsi"/>
          <w:color w:val="000000" w:themeColor="text1"/>
        </w:rPr>
        <w:t>;</w:t>
      </w:r>
    </w:p>
    <w:p w14:paraId="4F8D4DAB" w14:textId="2EA8DC89" w:rsidR="00B96957" w:rsidRPr="002F3400" w:rsidRDefault="00B96957" w:rsidP="00EE0601">
      <w:pPr>
        <w:spacing w:after="0" w:line="20" w:lineRule="atLeast"/>
        <w:ind w:firstLine="567"/>
        <w:jc w:val="both"/>
        <w:rPr>
          <w:rFonts w:cstheme="minorHAnsi"/>
          <w:color w:val="000000" w:themeColor="text1"/>
        </w:rPr>
      </w:pPr>
      <w:r w:rsidRPr="002F3400">
        <w:rPr>
          <w:rFonts w:cstheme="minorHAnsi"/>
          <w:color w:val="000000" w:themeColor="text1"/>
        </w:rPr>
        <w:t>4.</w:t>
      </w:r>
      <w:r w:rsidR="00E02DF2">
        <w:rPr>
          <w:rFonts w:cstheme="minorHAnsi"/>
          <w:color w:val="000000" w:themeColor="text1"/>
        </w:rPr>
        <w:t>7</w:t>
      </w:r>
      <w:r w:rsidRPr="002F3400">
        <w:rPr>
          <w:rFonts w:cstheme="minorHAnsi"/>
          <w:color w:val="000000" w:themeColor="text1"/>
        </w:rPr>
        <w:t xml:space="preserve">.5. </w:t>
      </w:r>
      <w:r w:rsidR="004E6F49" w:rsidRPr="002F3400">
        <w:rPr>
          <w:rFonts w:cstheme="minorHAnsi"/>
          <w:color w:val="000000" w:themeColor="text1"/>
        </w:rPr>
        <w:t>l</w:t>
      </w:r>
      <w:r w:rsidRPr="002F3400">
        <w:rPr>
          <w:rFonts w:cstheme="minorHAnsi"/>
          <w:color w:val="000000" w:themeColor="text1"/>
        </w:rPr>
        <w:t>aimėjusio tiekėjo, su kuriuo bus sudaryta pirkimo sutartis, pateikti prekių pavyzdžiai negrąžinami ir bus naudojami kaip etalonai, priimant pagal pirkimo sutartį tiekiamas prekes</w:t>
      </w:r>
      <w:r w:rsidR="004E6F49" w:rsidRPr="002F3400">
        <w:rPr>
          <w:rFonts w:cstheme="minorHAnsi"/>
          <w:color w:val="000000" w:themeColor="text1"/>
        </w:rPr>
        <w:t>;</w:t>
      </w:r>
    </w:p>
    <w:p w14:paraId="7AE977C1" w14:textId="1F215208" w:rsidR="00B96957" w:rsidRPr="002F3400" w:rsidRDefault="00B96957" w:rsidP="00EE0601">
      <w:pPr>
        <w:spacing w:after="0" w:line="20" w:lineRule="atLeast"/>
        <w:ind w:firstLine="567"/>
        <w:jc w:val="both"/>
        <w:rPr>
          <w:rFonts w:cstheme="minorHAnsi"/>
          <w:color w:val="000000" w:themeColor="text1"/>
        </w:rPr>
      </w:pPr>
      <w:r w:rsidRPr="002F3400">
        <w:rPr>
          <w:rFonts w:cstheme="minorHAnsi"/>
          <w:color w:val="000000" w:themeColor="text1"/>
        </w:rPr>
        <w:t>4.</w:t>
      </w:r>
      <w:r w:rsidR="00E02DF2">
        <w:rPr>
          <w:rFonts w:cstheme="minorHAnsi"/>
          <w:color w:val="000000" w:themeColor="text1"/>
        </w:rPr>
        <w:t>7</w:t>
      </w:r>
      <w:r w:rsidRPr="002F3400">
        <w:rPr>
          <w:rFonts w:cstheme="minorHAnsi"/>
          <w:color w:val="000000" w:themeColor="text1"/>
        </w:rPr>
        <w:t xml:space="preserve">.6. </w:t>
      </w:r>
      <w:r w:rsidR="004E6F49" w:rsidRPr="002F3400">
        <w:rPr>
          <w:rFonts w:cstheme="minorHAnsi"/>
          <w:color w:val="000000" w:themeColor="text1"/>
        </w:rPr>
        <w:t>p</w:t>
      </w:r>
      <w:r w:rsidRPr="002F3400">
        <w:rPr>
          <w:rFonts w:cstheme="minorHAnsi"/>
          <w:color w:val="000000" w:themeColor="text1"/>
        </w:rPr>
        <w:t>rekių, kurios nėra vienkartinio naudojimo, pavyzdžiai grąžinami nelaimėjusiems tiekėjams pasibaigus pirkimui.</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19"/>
      <w:bookmarkEnd w:id="20"/>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0E0095">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6ABA1B02" w:rsidR="009D0DC5" w:rsidRPr="00B47B85" w:rsidRDefault="0001267D" w:rsidP="0001267D">
      <w:pPr>
        <w:pStyle w:val="Heading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35"/>
      <w:bookmarkEnd w:id="36"/>
      <w:bookmarkEnd w:id="37"/>
      <w:bookmarkEnd w:id="38"/>
      <w:bookmarkEnd w:id="39"/>
    </w:p>
    <w:p w14:paraId="46E1A60B" w14:textId="1FF508C3" w:rsidR="004E71CB" w:rsidRDefault="00A96BD8" w:rsidP="006D0631">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01267D" w:rsidRPr="00F93FF6">
        <w:t xml:space="preserve">Perkančioji organizacija ekonomiškai naudingiausią pasiūlymą išrenka pagal </w:t>
      </w:r>
      <w:r w:rsidR="0001267D" w:rsidRPr="00E9505C">
        <w:rPr>
          <w:b/>
          <w:bCs/>
          <w:i/>
          <w:iCs/>
        </w:rPr>
        <w:t>kainos ir kokybės santykį.</w:t>
      </w:r>
      <w:r w:rsidR="0001267D" w:rsidRPr="00F93FF6">
        <w:t xml:space="preserve"> Duomenys, kuriuos savo pasiūlyme turi pateikti tiekėjas, vertinimo kriterijai ir tvarka, pagal kurią vertinami tiekėjo pateikti duomenys, pateikiama specialiųjų pirkimo sąlygų priede „</w:t>
      </w:r>
      <w:r w:rsidR="0001267D" w:rsidRPr="00DD3B7F">
        <w:t>Kokybės kriterijai ir jų vertinimas</w:t>
      </w:r>
      <w:r w:rsidR="0001267D" w:rsidRPr="00F93FF6">
        <w:t>“</w:t>
      </w:r>
      <w:r w:rsidR="005159D2" w:rsidRPr="007B32B4">
        <w:rPr>
          <w:rFonts w:eastAsia="Calibri" w:cstheme="minorHAnsi"/>
        </w:rPr>
        <w:t>.</w:t>
      </w:r>
    </w:p>
    <w:p w14:paraId="2DDDB29F" w14:textId="05E98C97" w:rsidR="00AF4A72" w:rsidRPr="00AF4A72" w:rsidRDefault="00F21394" w:rsidP="003E3E5D">
      <w:pPr>
        <w:pStyle w:val="ListParagraph"/>
        <w:spacing w:line="20" w:lineRule="atLeast"/>
        <w:ind w:left="0" w:firstLine="567"/>
        <w:jc w:val="both"/>
        <w:rPr>
          <w:rFonts w:cstheme="minorHAnsi"/>
          <w:iCs/>
        </w:rPr>
      </w:pPr>
      <w:r>
        <w:rPr>
          <w:rFonts w:cstheme="minorHAnsi"/>
          <w:iCs/>
        </w:rPr>
        <w:t xml:space="preserve">7.2. </w:t>
      </w:r>
      <w:r w:rsidR="0001267D" w:rsidRPr="00F93FF6">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AF4A72" w:rsidRPr="00AF4A72">
        <w:rPr>
          <w:rFonts w:cstheme="minorHAnsi"/>
          <w:iCs/>
        </w:rPr>
        <w:t>.</w:t>
      </w:r>
    </w:p>
    <w:p w14:paraId="678C44CA" w14:textId="3AE82404" w:rsidR="00FE7908" w:rsidRPr="00F065D6" w:rsidRDefault="0001267D" w:rsidP="0001267D">
      <w:pPr>
        <w:pStyle w:val="Heading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0"/>
      <w:bookmarkEnd w:id="41"/>
      <w:bookmarkEnd w:id="42"/>
      <w:r w:rsidR="00F848E0">
        <w:rPr>
          <w:rFonts w:asciiTheme="minorHAnsi" w:hAnsiTheme="minorHAnsi" w:cstheme="minorHAnsi"/>
        </w:rPr>
        <w:t>pasirašymas ir sąlygos</w:t>
      </w:r>
    </w:p>
    <w:p w14:paraId="27CAEFF7" w14:textId="7E9784CE" w:rsidR="00F57665" w:rsidRDefault="0088290F" w:rsidP="003E3E5D">
      <w:pPr>
        <w:pStyle w:val="ListParagraph"/>
        <w:spacing w:after="0" w:line="20" w:lineRule="atLeast"/>
        <w:ind w:left="0" w:firstLine="567"/>
        <w:jc w:val="both"/>
      </w:pPr>
      <w:r>
        <w:rPr>
          <w:color w:val="000000" w:themeColor="text1"/>
        </w:rPr>
        <w:t xml:space="preserve">8.1. </w:t>
      </w:r>
      <w:r w:rsidR="006C3529" w:rsidRPr="00F93FF6">
        <w:t>Ši pirkimo procedūra atliekama siekiant sudaryti pirkimo sutartį (toliau – sutartis) su tiekėjais, kurių pasiūlymai, vadovaujantis pirkimo sąlygose nustatyta tvarka, bus pripažinti laimėję. Sutarties sąlygos pateikiamos specialiųjų pirkimo sąlygų priede „Sutarties projektas“</w:t>
      </w:r>
      <w:r w:rsidR="004B2DE4" w:rsidRPr="127DD6E8">
        <w:t>.</w:t>
      </w:r>
    </w:p>
    <w:p w14:paraId="16326DA1" w14:textId="77777777" w:rsidR="006C3529" w:rsidRDefault="006C3529" w:rsidP="003E3E5D">
      <w:pPr>
        <w:pStyle w:val="ListParagraph"/>
        <w:spacing w:after="0" w:line="20" w:lineRule="atLeast"/>
        <w:ind w:left="0" w:firstLine="567"/>
        <w:jc w:val="both"/>
      </w:pPr>
    </w:p>
    <w:p w14:paraId="67EA941D" w14:textId="77777777" w:rsidR="006C3529" w:rsidRPr="00F0499F" w:rsidRDefault="006C3529" w:rsidP="003E3E5D">
      <w:pPr>
        <w:pStyle w:val="ListParagraph"/>
        <w:spacing w:after="0" w:line="20" w:lineRule="atLeast"/>
        <w:ind w:left="0" w:firstLine="567"/>
        <w:jc w:val="both"/>
        <w:rPr>
          <w:color w:val="000000" w:themeColor="text1"/>
        </w:rPr>
      </w:pPr>
    </w:p>
    <w:bookmarkEnd w:id="2"/>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92390" w14:textId="77777777" w:rsidR="00F5239E" w:rsidRDefault="00F5239E" w:rsidP="00D05666">
      <w:r>
        <w:separator/>
      </w:r>
    </w:p>
  </w:endnote>
  <w:endnote w:type="continuationSeparator" w:id="0">
    <w:p w14:paraId="18AA0C8C" w14:textId="77777777" w:rsidR="00F5239E" w:rsidRDefault="00F5239E" w:rsidP="00D05666">
      <w:r>
        <w:continuationSeparator/>
      </w:r>
    </w:p>
  </w:endnote>
  <w:endnote w:type="continuationNotice" w:id="1">
    <w:p w14:paraId="52F3B221" w14:textId="77777777" w:rsidR="00F5239E" w:rsidRDefault="00F52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11F4E" w14:textId="77777777" w:rsidR="00F5239E" w:rsidRDefault="00F5239E" w:rsidP="00D05666">
      <w:r>
        <w:separator/>
      </w:r>
    </w:p>
  </w:footnote>
  <w:footnote w:type="continuationSeparator" w:id="0">
    <w:p w14:paraId="5F0E4B3C" w14:textId="77777777" w:rsidR="00F5239E" w:rsidRDefault="00F5239E" w:rsidP="00D05666">
      <w:r>
        <w:continuationSeparator/>
      </w:r>
    </w:p>
  </w:footnote>
  <w:footnote w:type="continuationNotice" w:id="1">
    <w:p w14:paraId="5484FDA9" w14:textId="77777777" w:rsidR="00F5239E" w:rsidRDefault="00F523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67D"/>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0868"/>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6F8"/>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B1A"/>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DE"/>
    <w:rsid w:val="000F403D"/>
    <w:rsid w:val="000F4AA3"/>
    <w:rsid w:val="000F4B8F"/>
    <w:rsid w:val="000F513D"/>
    <w:rsid w:val="000F5948"/>
    <w:rsid w:val="000F7102"/>
    <w:rsid w:val="00100799"/>
    <w:rsid w:val="00100B38"/>
    <w:rsid w:val="001010F7"/>
    <w:rsid w:val="00101313"/>
    <w:rsid w:val="00101C48"/>
    <w:rsid w:val="00101DB0"/>
    <w:rsid w:val="0010270D"/>
    <w:rsid w:val="00102D1D"/>
    <w:rsid w:val="00103779"/>
    <w:rsid w:val="001045A6"/>
    <w:rsid w:val="0010505E"/>
    <w:rsid w:val="00105452"/>
    <w:rsid w:val="00105698"/>
    <w:rsid w:val="001059F7"/>
    <w:rsid w:val="00105BA3"/>
    <w:rsid w:val="00105FA3"/>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895"/>
    <w:rsid w:val="001B2074"/>
    <w:rsid w:val="001B2226"/>
    <w:rsid w:val="001B3250"/>
    <w:rsid w:val="001B33A4"/>
    <w:rsid w:val="001B370C"/>
    <w:rsid w:val="001B3C7D"/>
    <w:rsid w:val="001B3F4C"/>
    <w:rsid w:val="001B4266"/>
    <w:rsid w:val="001B50F3"/>
    <w:rsid w:val="001B53D6"/>
    <w:rsid w:val="001B59DE"/>
    <w:rsid w:val="001B77FA"/>
    <w:rsid w:val="001C043C"/>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0D5"/>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E3"/>
    <w:rsid w:val="00234717"/>
    <w:rsid w:val="00234876"/>
    <w:rsid w:val="00234920"/>
    <w:rsid w:val="0023505D"/>
    <w:rsid w:val="0023523E"/>
    <w:rsid w:val="002358F1"/>
    <w:rsid w:val="00236FF5"/>
    <w:rsid w:val="002374F8"/>
    <w:rsid w:val="00237C01"/>
    <w:rsid w:val="00237EA0"/>
    <w:rsid w:val="002411C2"/>
    <w:rsid w:val="002415C7"/>
    <w:rsid w:val="0024180E"/>
    <w:rsid w:val="00241D43"/>
    <w:rsid w:val="00242459"/>
    <w:rsid w:val="002425E8"/>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B34"/>
    <w:rsid w:val="00263E7F"/>
    <w:rsid w:val="00263F0F"/>
    <w:rsid w:val="00264026"/>
    <w:rsid w:val="0026424A"/>
    <w:rsid w:val="0026491C"/>
    <w:rsid w:val="00264B13"/>
    <w:rsid w:val="00264EBF"/>
    <w:rsid w:val="0026649F"/>
    <w:rsid w:val="002670AA"/>
    <w:rsid w:val="00267262"/>
    <w:rsid w:val="0026746D"/>
    <w:rsid w:val="00267751"/>
    <w:rsid w:val="00267E9A"/>
    <w:rsid w:val="00270113"/>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099A"/>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0D3"/>
    <w:rsid w:val="002E247D"/>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44"/>
    <w:rsid w:val="0033000B"/>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6EE2"/>
    <w:rsid w:val="003671C3"/>
    <w:rsid w:val="00367797"/>
    <w:rsid w:val="00367C19"/>
    <w:rsid w:val="00370489"/>
    <w:rsid w:val="00370682"/>
    <w:rsid w:val="003713E4"/>
    <w:rsid w:val="00371433"/>
    <w:rsid w:val="00373245"/>
    <w:rsid w:val="0037369F"/>
    <w:rsid w:val="00373C97"/>
    <w:rsid w:val="003741D5"/>
    <w:rsid w:val="00374529"/>
    <w:rsid w:val="00374650"/>
    <w:rsid w:val="003748C9"/>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4E8"/>
    <w:rsid w:val="003D7A98"/>
    <w:rsid w:val="003D7DD9"/>
    <w:rsid w:val="003E0A08"/>
    <w:rsid w:val="003E0AF4"/>
    <w:rsid w:val="003E0DCE"/>
    <w:rsid w:val="003E0FEA"/>
    <w:rsid w:val="003E1160"/>
    <w:rsid w:val="003E1371"/>
    <w:rsid w:val="003E1D80"/>
    <w:rsid w:val="003E2280"/>
    <w:rsid w:val="003E23F7"/>
    <w:rsid w:val="003E2796"/>
    <w:rsid w:val="003E3E5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0C8C"/>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A9"/>
    <w:rsid w:val="004C606C"/>
    <w:rsid w:val="004C7DC4"/>
    <w:rsid w:val="004C7E0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C4A"/>
    <w:rsid w:val="005346BB"/>
    <w:rsid w:val="005350DE"/>
    <w:rsid w:val="00535763"/>
    <w:rsid w:val="005357BB"/>
    <w:rsid w:val="005359F9"/>
    <w:rsid w:val="005377B5"/>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694F"/>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1A8"/>
    <w:rsid w:val="00572AF3"/>
    <w:rsid w:val="00574529"/>
    <w:rsid w:val="005753B6"/>
    <w:rsid w:val="00575DFE"/>
    <w:rsid w:val="005760D7"/>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05D0"/>
    <w:rsid w:val="00592B73"/>
    <w:rsid w:val="00593111"/>
    <w:rsid w:val="00593816"/>
    <w:rsid w:val="00593D67"/>
    <w:rsid w:val="00593F3E"/>
    <w:rsid w:val="00594FA6"/>
    <w:rsid w:val="00595F0B"/>
    <w:rsid w:val="00595F1A"/>
    <w:rsid w:val="00595F8E"/>
    <w:rsid w:val="00596895"/>
    <w:rsid w:val="00596BDA"/>
    <w:rsid w:val="00596C27"/>
    <w:rsid w:val="00597395"/>
    <w:rsid w:val="00597743"/>
    <w:rsid w:val="00597972"/>
    <w:rsid w:val="005979E9"/>
    <w:rsid w:val="005A0388"/>
    <w:rsid w:val="005A0791"/>
    <w:rsid w:val="005A07D8"/>
    <w:rsid w:val="005A1249"/>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E31"/>
    <w:rsid w:val="006041B7"/>
    <w:rsid w:val="0060451D"/>
    <w:rsid w:val="00604CD7"/>
    <w:rsid w:val="00605629"/>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0ECD"/>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57C"/>
    <w:rsid w:val="006B30B8"/>
    <w:rsid w:val="006B35A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529"/>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59"/>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73D"/>
    <w:rsid w:val="00724B68"/>
    <w:rsid w:val="00725292"/>
    <w:rsid w:val="00725A44"/>
    <w:rsid w:val="00725AB6"/>
    <w:rsid w:val="00725D1E"/>
    <w:rsid w:val="00726D3A"/>
    <w:rsid w:val="00726E9F"/>
    <w:rsid w:val="00726F65"/>
    <w:rsid w:val="007270DC"/>
    <w:rsid w:val="00727CEA"/>
    <w:rsid w:val="00727DBC"/>
    <w:rsid w:val="00730404"/>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184D"/>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214A"/>
    <w:rsid w:val="0079367F"/>
    <w:rsid w:val="00793A26"/>
    <w:rsid w:val="00794803"/>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1BF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79C"/>
    <w:rsid w:val="0080269D"/>
    <w:rsid w:val="00803BCD"/>
    <w:rsid w:val="008040CB"/>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86C"/>
    <w:rsid w:val="008C028B"/>
    <w:rsid w:val="008C0424"/>
    <w:rsid w:val="008C07E7"/>
    <w:rsid w:val="008C0807"/>
    <w:rsid w:val="008C0A0F"/>
    <w:rsid w:val="008C0C19"/>
    <w:rsid w:val="008C0CD5"/>
    <w:rsid w:val="008C0E60"/>
    <w:rsid w:val="008C1D31"/>
    <w:rsid w:val="008C1E31"/>
    <w:rsid w:val="008C1E84"/>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274"/>
    <w:rsid w:val="008F18F2"/>
    <w:rsid w:val="008F1C0B"/>
    <w:rsid w:val="008F242E"/>
    <w:rsid w:val="008F2477"/>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8E4"/>
    <w:rsid w:val="00971D98"/>
    <w:rsid w:val="009734C6"/>
    <w:rsid w:val="00973D2D"/>
    <w:rsid w:val="009743D3"/>
    <w:rsid w:val="0097530E"/>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6BB"/>
    <w:rsid w:val="00986CE1"/>
    <w:rsid w:val="00986FE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F53"/>
    <w:rsid w:val="009B22DA"/>
    <w:rsid w:val="009B2302"/>
    <w:rsid w:val="009B2D7A"/>
    <w:rsid w:val="009B3266"/>
    <w:rsid w:val="009B338B"/>
    <w:rsid w:val="009B3AF8"/>
    <w:rsid w:val="009B3D97"/>
    <w:rsid w:val="009B3F3E"/>
    <w:rsid w:val="009B3FDD"/>
    <w:rsid w:val="009B4101"/>
    <w:rsid w:val="009B490F"/>
    <w:rsid w:val="009B57B2"/>
    <w:rsid w:val="009B5BD6"/>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49F"/>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987"/>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470"/>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098"/>
    <w:rsid w:val="00B5221E"/>
    <w:rsid w:val="00B522AC"/>
    <w:rsid w:val="00B52491"/>
    <w:rsid w:val="00B52729"/>
    <w:rsid w:val="00B5429E"/>
    <w:rsid w:val="00B543A3"/>
    <w:rsid w:val="00B54910"/>
    <w:rsid w:val="00B54C1D"/>
    <w:rsid w:val="00B54C37"/>
    <w:rsid w:val="00B54DAB"/>
    <w:rsid w:val="00B5521E"/>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F97"/>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70"/>
    <w:rsid w:val="00B9652B"/>
    <w:rsid w:val="00B9672B"/>
    <w:rsid w:val="00B96756"/>
    <w:rsid w:val="00B9695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6D4E"/>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67D"/>
    <w:rsid w:val="00C00F86"/>
    <w:rsid w:val="00C01740"/>
    <w:rsid w:val="00C0177E"/>
    <w:rsid w:val="00C01B4A"/>
    <w:rsid w:val="00C01F7F"/>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2C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197D"/>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392"/>
    <w:rsid w:val="00D00B14"/>
    <w:rsid w:val="00D00B4C"/>
    <w:rsid w:val="00D00D4B"/>
    <w:rsid w:val="00D01D6B"/>
    <w:rsid w:val="00D021AA"/>
    <w:rsid w:val="00D0274C"/>
    <w:rsid w:val="00D029A4"/>
    <w:rsid w:val="00D02B3D"/>
    <w:rsid w:val="00D02E90"/>
    <w:rsid w:val="00D037B0"/>
    <w:rsid w:val="00D03CCF"/>
    <w:rsid w:val="00D03F7E"/>
    <w:rsid w:val="00D04642"/>
    <w:rsid w:val="00D05014"/>
    <w:rsid w:val="00D05038"/>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202BA"/>
    <w:rsid w:val="00D20538"/>
    <w:rsid w:val="00D20B5F"/>
    <w:rsid w:val="00D22226"/>
    <w:rsid w:val="00D222E6"/>
    <w:rsid w:val="00D232F1"/>
    <w:rsid w:val="00D23481"/>
    <w:rsid w:val="00D23C6F"/>
    <w:rsid w:val="00D23CC8"/>
    <w:rsid w:val="00D24750"/>
    <w:rsid w:val="00D247A7"/>
    <w:rsid w:val="00D24970"/>
    <w:rsid w:val="00D24EF8"/>
    <w:rsid w:val="00D25088"/>
    <w:rsid w:val="00D25782"/>
    <w:rsid w:val="00D27B3A"/>
    <w:rsid w:val="00D27B56"/>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5062"/>
    <w:rsid w:val="00D76227"/>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6B6"/>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7F"/>
    <w:rsid w:val="00DD47C8"/>
    <w:rsid w:val="00DD5A6E"/>
    <w:rsid w:val="00DD5DD7"/>
    <w:rsid w:val="00DD5EB4"/>
    <w:rsid w:val="00DD6064"/>
    <w:rsid w:val="00DD6138"/>
    <w:rsid w:val="00DD6240"/>
    <w:rsid w:val="00DD649E"/>
    <w:rsid w:val="00DD65A3"/>
    <w:rsid w:val="00DD67DB"/>
    <w:rsid w:val="00DD6DAD"/>
    <w:rsid w:val="00DD6E16"/>
    <w:rsid w:val="00DD7586"/>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61B"/>
    <w:rsid w:val="00DE6E2B"/>
    <w:rsid w:val="00DE7037"/>
    <w:rsid w:val="00DE76B9"/>
    <w:rsid w:val="00DF0AF7"/>
    <w:rsid w:val="00DF11D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9D8"/>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80E"/>
    <w:rsid w:val="00E448B7"/>
    <w:rsid w:val="00E476E8"/>
    <w:rsid w:val="00E50D81"/>
    <w:rsid w:val="00E50F51"/>
    <w:rsid w:val="00E50F94"/>
    <w:rsid w:val="00E529AD"/>
    <w:rsid w:val="00E52B67"/>
    <w:rsid w:val="00E53CA2"/>
    <w:rsid w:val="00E53E12"/>
    <w:rsid w:val="00E53F55"/>
    <w:rsid w:val="00E54362"/>
    <w:rsid w:val="00E54BE2"/>
    <w:rsid w:val="00E54EEE"/>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95B"/>
    <w:rsid w:val="00E670F8"/>
    <w:rsid w:val="00E70410"/>
    <w:rsid w:val="00E7043E"/>
    <w:rsid w:val="00E7297F"/>
    <w:rsid w:val="00E729B9"/>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960"/>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39E"/>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CD9"/>
    <w:rsid w:val="00F87DF1"/>
    <w:rsid w:val="00F9024D"/>
    <w:rsid w:val="00F914B7"/>
    <w:rsid w:val="00F929A5"/>
    <w:rsid w:val="00F929B7"/>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0D7B"/>
    <w:rsid w:val="00FB10F0"/>
    <w:rsid w:val="00FB1878"/>
    <w:rsid w:val="00FB1FBE"/>
    <w:rsid w:val="00FB2585"/>
    <w:rsid w:val="00FB275B"/>
    <w:rsid w:val="00FB2EAD"/>
    <w:rsid w:val="00FB31A7"/>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1F20"/>
    <w:rsid w:val="00FC2982"/>
    <w:rsid w:val="00FC30FB"/>
    <w:rsid w:val="00FC3960"/>
    <w:rsid w:val="00FC46D9"/>
    <w:rsid w:val="00FC5AAA"/>
    <w:rsid w:val="00FC5CAE"/>
    <w:rsid w:val="00FC5EA5"/>
    <w:rsid w:val="00FC674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ita.vareikaite@vtmt.l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Burkauskaitė</cp:lastModifiedBy>
  <cp:revision>4</cp:revision>
  <dcterms:created xsi:type="dcterms:W3CDTF">2024-11-28T19:22:00Z</dcterms:created>
  <dcterms:modified xsi:type="dcterms:W3CDTF">2024-11-29T08:00:00Z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