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19B3" w14:textId="77777777" w:rsidR="00B13451" w:rsidRPr="00362B3E" w:rsidRDefault="00B13451" w:rsidP="00B13451">
      <w:pPr>
        <w:spacing w:line="360" w:lineRule="auto"/>
        <w:ind w:left="5184" w:firstLine="1296"/>
        <w:jc w:val="both"/>
        <w:rPr>
          <w:iCs/>
        </w:rPr>
      </w:pPr>
      <w:r w:rsidRPr="00362B3E">
        <w:rPr>
          <w:iCs/>
        </w:rPr>
        <w:t>TVIRTINU:</w:t>
      </w:r>
    </w:p>
    <w:p w14:paraId="5823DFE9" w14:textId="7E03F7CC" w:rsidR="00B13451" w:rsidRPr="00362B3E" w:rsidRDefault="00B13451" w:rsidP="00B13451">
      <w:pPr>
        <w:ind w:left="2160"/>
        <w:jc w:val="both"/>
        <w:rPr>
          <w:iCs/>
        </w:rPr>
      </w:pPr>
      <w:r>
        <w:rPr>
          <w:iCs/>
        </w:rPr>
        <w:tab/>
      </w:r>
      <w:r>
        <w:rPr>
          <w:iCs/>
        </w:rPr>
        <w:tab/>
      </w:r>
      <w:r>
        <w:rPr>
          <w:iCs/>
        </w:rPr>
        <w:tab/>
      </w:r>
      <w:r w:rsidRPr="00362B3E">
        <w:rPr>
          <w:iCs/>
        </w:rPr>
        <w:t>20</w:t>
      </w:r>
      <w:r w:rsidR="005B53FC">
        <w:rPr>
          <w:iCs/>
        </w:rPr>
        <w:t>2</w:t>
      </w:r>
      <w:r w:rsidR="0055219F">
        <w:rPr>
          <w:iCs/>
        </w:rPr>
        <w:t>4</w:t>
      </w:r>
      <w:r w:rsidRPr="00362B3E">
        <w:rPr>
          <w:iCs/>
        </w:rPr>
        <w:t xml:space="preserve">  m.</w:t>
      </w:r>
      <w:r>
        <w:rPr>
          <w:iCs/>
        </w:rPr>
        <w:t xml:space="preserve">                mėn.     d.</w:t>
      </w:r>
      <w:r>
        <w:rPr>
          <w:iCs/>
        </w:rPr>
        <w:tab/>
      </w:r>
      <w:r w:rsidRPr="00362B3E">
        <w:rPr>
          <w:iCs/>
        </w:rPr>
        <w:tab/>
      </w:r>
      <w:r w:rsidRPr="00362B3E">
        <w:rPr>
          <w:iCs/>
        </w:rPr>
        <w:tab/>
      </w:r>
      <w:r>
        <w:rPr>
          <w:iCs/>
        </w:rPr>
        <w:tab/>
      </w:r>
      <w:r w:rsidRPr="00362B3E">
        <w:rPr>
          <w:iCs/>
        </w:rPr>
        <w:t>Šilutės rajono savivaldybės</w:t>
      </w:r>
    </w:p>
    <w:p w14:paraId="7351DF75" w14:textId="77777777" w:rsidR="00B13451" w:rsidRPr="00362B3E" w:rsidRDefault="00B13451" w:rsidP="00B13451">
      <w:pPr>
        <w:ind w:firstLine="0"/>
        <w:jc w:val="both"/>
        <w:rPr>
          <w:iCs/>
        </w:rPr>
      </w:pPr>
      <w:r w:rsidRPr="00362B3E">
        <w:rPr>
          <w:iCs/>
        </w:rPr>
        <w:t xml:space="preserve">        </w:t>
      </w:r>
      <w:r w:rsidRPr="00362B3E">
        <w:rPr>
          <w:iCs/>
        </w:rPr>
        <w:tab/>
      </w:r>
      <w:r w:rsidRPr="00362B3E">
        <w:rPr>
          <w:iCs/>
        </w:rPr>
        <w:tab/>
      </w:r>
      <w:r>
        <w:rPr>
          <w:iCs/>
        </w:rPr>
        <w:tab/>
      </w:r>
      <w:r>
        <w:rPr>
          <w:iCs/>
        </w:rPr>
        <w:tab/>
      </w:r>
      <w:r>
        <w:rPr>
          <w:iCs/>
        </w:rPr>
        <w:tab/>
      </w:r>
      <w:r w:rsidRPr="00362B3E">
        <w:rPr>
          <w:iCs/>
        </w:rPr>
        <w:t>administracijos direktorius</w:t>
      </w:r>
    </w:p>
    <w:p w14:paraId="26F68856" w14:textId="77777777" w:rsidR="00B13451" w:rsidRDefault="00B13451" w:rsidP="00B13451">
      <w:pPr>
        <w:ind w:left="3600"/>
        <w:jc w:val="both"/>
        <w:rPr>
          <w:iCs/>
        </w:rPr>
      </w:pPr>
      <w:r>
        <w:rPr>
          <w:iCs/>
        </w:rPr>
        <w:tab/>
      </w:r>
      <w:r>
        <w:rPr>
          <w:iCs/>
        </w:rPr>
        <w:tab/>
      </w:r>
      <w:r w:rsidR="005B53FC" w:rsidRPr="005B53FC">
        <w:rPr>
          <w:iCs/>
        </w:rPr>
        <w:t>Andrius Jurkus</w:t>
      </w:r>
    </w:p>
    <w:p w14:paraId="77EB182A" w14:textId="77777777" w:rsidR="00A504F1" w:rsidRPr="00362B3E" w:rsidRDefault="00A504F1" w:rsidP="00B13451">
      <w:pPr>
        <w:ind w:left="3600"/>
        <w:jc w:val="both"/>
        <w:rPr>
          <w:iCs/>
        </w:rPr>
      </w:pPr>
    </w:p>
    <w:p w14:paraId="4A5D49F5" w14:textId="6F6129F0" w:rsidR="00A504F1" w:rsidRPr="00CF12C8" w:rsidRDefault="002D5495" w:rsidP="00A504F1">
      <w:pPr>
        <w:pStyle w:val="SLONormal"/>
        <w:tabs>
          <w:tab w:val="left" w:pos="3195"/>
          <w:tab w:val="center" w:pos="4960"/>
        </w:tabs>
        <w:spacing w:before="0" w:after="0"/>
        <w:jc w:val="center"/>
        <w:rPr>
          <w:b/>
          <w:caps/>
          <w:szCs w:val="22"/>
          <w:lang w:val="lt-LT"/>
        </w:rPr>
      </w:pPr>
      <w:r>
        <w:rPr>
          <w:b/>
          <w:caps/>
          <w:szCs w:val="22"/>
        </w:rPr>
        <w:t xml:space="preserve">mokslo paskirties </w:t>
      </w:r>
      <w:r w:rsidR="00A504F1" w:rsidRPr="004A69F0">
        <w:rPr>
          <w:b/>
          <w:caps/>
          <w:szCs w:val="22"/>
        </w:rPr>
        <w:t>PASTATO</w:t>
      </w:r>
      <w:r w:rsidR="006679AE">
        <w:rPr>
          <w:b/>
          <w:caps/>
          <w:szCs w:val="22"/>
        </w:rPr>
        <w:t>,</w:t>
      </w:r>
      <w:r w:rsidR="00A504F1" w:rsidRPr="004A69F0">
        <w:rPr>
          <w:b/>
          <w:caps/>
          <w:szCs w:val="22"/>
        </w:rPr>
        <w:t xml:space="preserve"> </w:t>
      </w:r>
      <w:r w:rsidR="00A504F1" w:rsidRPr="00505272">
        <w:rPr>
          <w:b/>
          <w:caps/>
          <w:szCs w:val="22"/>
        </w:rPr>
        <w:t>ESANČIo</w:t>
      </w:r>
      <w:r>
        <w:rPr>
          <w:b/>
          <w:caps/>
          <w:szCs w:val="22"/>
        </w:rPr>
        <w:t xml:space="preserve"> </w:t>
      </w:r>
      <w:r w:rsidR="00A504F1" w:rsidRPr="00505272">
        <w:rPr>
          <w:b/>
          <w:caps/>
          <w:szCs w:val="22"/>
        </w:rPr>
        <w:t xml:space="preserve">Kęstučio G. </w:t>
      </w:r>
      <w:r w:rsidR="00A504F1" w:rsidRPr="00505272">
        <w:rPr>
          <w:b/>
          <w:caps/>
          <w:szCs w:val="22"/>
          <w:lang w:val="lt-LT"/>
        </w:rPr>
        <w:t xml:space="preserve">14, </w:t>
      </w:r>
      <w:r w:rsidR="00A504F1" w:rsidRPr="00CF12C8">
        <w:rPr>
          <w:b/>
          <w:caps/>
          <w:szCs w:val="22"/>
          <w:lang w:val="lt-LT"/>
        </w:rPr>
        <w:t xml:space="preserve"> Šilutė</w:t>
      </w:r>
      <w:r w:rsidR="006679AE">
        <w:rPr>
          <w:b/>
          <w:caps/>
          <w:szCs w:val="22"/>
          <w:lang w:val="lt-LT"/>
        </w:rPr>
        <w:t>JE</w:t>
      </w:r>
      <w:r w:rsidR="00A504F1" w:rsidRPr="00CF12C8">
        <w:rPr>
          <w:b/>
          <w:caps/>
          <w:szCs w:val="22"/>
        </w:rPr>
        <w:t xml:space="preserve"> (unik. nr. 8898-7001-9014) </w:t>
      </w:r>
      <w:r w:rsidR="00781B21">
        <w:rPr>
          <w:b/>
          <w:caps/>
          <w:szCs w:val="22"/>
        </w:rPr>
        <w:t>Atnaujinimo (</w:t>
      </w:r>
      <w:r w:rsidR="003E7BE8">
        <w:rPr>
          <w:b/>
          <w:caps/>
          <w:szCs w:val="22"/>
        </w:rPr>
        <w:t xml:space="preserve"> </w:t>
      </w:r>
      <w:r>
        <w:rPr>
          <w:b/>
          <w:caps/>
          <w:szCs w:val="22"/>
        </w:rPr>
        <w:t>modernizavimo</w:t>
      </w:r>
      <w:r w:rsidR="00A504F1" w:rsidRPr="00CF12C8">
        <w:rPr>
          <w:b/>
          <w:caps/>
          <w:szCs w:val="22"/>
        </w:rPr>
        <w:t xml:space="preserve"> </w:t>
      </w:r>
      <w:r w:rsidR="00781B21">
        <w:rPr>
          <w:b/>
          <w:caps/>
          <w:szCs w:val="22"/>
        </w:rPr>
        <w:t xml:space="preserve">) </w:t>
      </w:r>
      <w:r w:rsidR="00A504F1" w:rsidRPr="00CF12C8">
        <w:rPr>
          <w:b/>
          <w:caps/>
          <w:szCs w:val="22"/>
        </w:rPr>
        <w:t>DARBŲ projektavimo paslaugos</w:t>
      </w:r>
    </w:p>
    <w:p w14:paraId="5AD91665" w14:textId="77777777" w:rsidR="00B13451" w:rsidRPr="00CF12C8" w:rsidRDefault="00B13451" w:rsidP="0000393C">
      <w:pPr>
        <w:autoSpaceDE w:val="0"/>
        <w:autoSpaceDN w:val="0"/>
        <w:adjustRightInd w:val="0"/>
        <w:jc w:val="center"/>
        <w:rPr>
          <w:b/>
          <w:iCs/>
          <w:caps/>
        </w:rPr>
      </w:pPr>
    </w:p>
    <w:p w14:paraId="207518CB" w14:textId="77777777" w:rsidR="003D192B" w:rsidRPr="00C0164C" w:rsidRDefault="003D192B" w:rsidP="00706A26">
      <w:pPr>
        <w:pStyle w:val="SLONormal"/>
        <w:tabs>
          <w:tab w:val="left" w:pos="3195"/>
          <w:tab w:val="center" w:pos="4960"/>
        </w:tabs>
        <w:spacing w:before="0" w:after="0"/>
        <w:jc w:val="center"/>
        <w:rPr>
          <w:b/>
          <w:caps/>
          <w:color w:val="FF0000"/>
          <w:szCs w:val="22"/>
          <w:lang w:val="lt-LT"/>
        </w:rPr>
      </w:pPr>
    </w:p>
    <w:p w14:paraId="4744F545" w14:textId="77777777" w:rsidR="00706A26" w:rsidRPr="004A0ED4" w:rsidRDefault="00706A26" w:rsidP="00706A26">
      <w:pPr>
        <w:pStyle w:val="SLONormal"/>
        <w:tabs>
          <w:tab w:val="left" w:pos="3195"/>
          <w:tab w:val="center" w:pos="4960"/>
        </w:tabs>
        <w:spacing w:before="0" w:after="0"/>
        <w:jc w:val="center"/>
        <w:rPr>
          <w:b/>
          <w:bCs/>
        </w:rPr>
      </w:pPr>
      <w:r w:rsidRPr="004A0ED4">
        <w:rPr>
          <w:b/>
        </w:rPr>
        <w:t xml:space="preserve">PROJEKTAVIMO </w:t>
      </w:r>
      <w:r w:rsidRPr="004A0ED4">
        <w:rPr>
          <w:b/>
          <w:bCs/>
        </w:rPr>
        <w:t xml:space="preserve">UŽDUOTIS </w:t>
      </w:r>
    </w:p>
    <w:p w14:paraId="3B822385" w14:textId="77777777" w:rsidR="00706A26" w:rsidRPr="004A0ED4" w:rsidRDefault="00706A26" w:rsidP="00706A26">
      <w:pPr>
        <w:pStyle w:val="SLONormal"/>
        <w:tabs>
          <w:tab w:val="left" w:pos="3195"/>
          <w:tab w:val="center" w:pos="4960"/>
        </w:tabs>
        <w:spacing w:before="0" w:after="0"/>
        <w:jc w:val="center"/>
        <w:rPr>
          <w:b/>
          <w:bCs/>
          <w:kern w:val="24"/>
          <w:lang w:val="lt-LT"/>
        </w:rPr>
      </w:pPr>
      <w:r w:rsidRPr="004A0ED4">
        <w:rPr>
          <w:b/>
          <w:bCs/>
          <w:kern w:val="24"/>
          <w:lang w:val="lt-LT"/>
        </w:rPr>
        <w:t>(</w:t>
      </w:r>
      <w:r w:rsidRPr="004A0ED4">
        <w:rPr>
          <w:b/>
        </w:rPr>
        <w:t>TECHNIN</w:t>
      </w:r>
      <w:r w:rsidRPr="004A0ED4">
        <w:rPr>
          <w:b/>
          <w:lang w:val="lt-LT"/>
        </w:rPr>
        <w:t>Ė</w:t>
      </w:r>
      <w:r w:rsidRPr="004A0ED4">
        <w:rPr>
          <w:b/>
        </w:rPr>
        <w:t xml:space="preserve"> </w:t>
      </w:r>
      <w:r w:rsidR="00FC5C13" w:rsidRPr="004A0ED4">
        <w:rPr>
          <w:b/>
        </w:rPr>
        <w:t>SPECIFIKACIJA</w:t>
      </w:r>
      <w:r w:rsidRPr="004A0ED4">
        <w:rPr>
          <w:b/>
          <w:bCs/>
          <w:kern w:val="24"/>
          <w:lang w:val="lt-LT"/>
        </w:rPr>
        <w:t>)</w:t>
      </w:r>
    </w:p>
    <w:p w14:paraId="0A997BCA" w14:textId="77777777" w:rsidR="00706A26" w:rsidRPr="004A0ED4" w:rsidRDefault="00706A26" w:rsidP="00706A26">
      <w:pPr>
        <w:pStyle w:val="SLONormal"/>
        <w:tabs>
          <w:tab w:val="left" w:pos="3195"/>
          <w:tab w:val="center" w:pos="4960"/>
        </w:tabs>
        <w:spacing w:before="0" w:after="0"/>
        <w:jc w:val="center"/>
        <w:rPr>
          <w:b/>
          <w:bCs/>
          <w:kern w:val="24"/>
          <w:lang w:val="lt-LT"/>
        </w:rPr>
      </w:pPr>
    </w:p>
    <w:p w14:paraId="3D2E9906" w14:textId="77777777" w:rsidR="00706A26" w:rsidRPr="004A0ED4" w:rsidRDefault="00706A26" w:rsidP="00706A26">
      <w:pPr>
        <w:pStyle w:val="SLONormal"/>
        <w:tabs>
          <w:tab w:val="left" w:pos="3195"/>
          <w:tab w:val="center" w:pos="4960"/>
        </w:tabs>
        <w:spacing w:before="0" w:after="0"/>
        <w:jc w:val="center"/>
        <w:rPr>
          <w:b/>
          <w:strike/>
          <w:color w:val="000000"/>
          <w:lang w:val="lt-LT"/>
        </w:rPr>
      </w:pPr>
    </w:p>
    <w:p w14:paraId="3FB14E33" w14:textId="77777777" w:rsidR="00706A26" w:rsidRPr="004A0ED4" w:rsidRDefault="00706A26" w:rsidP="00706A26">
      <w:pPr>
        <w:ind w:firstLine="0"/>
        <w:jc w:val="both"/>
        <w:rPr>
          <w:b/>
          <w:u w:val="single"/>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487"/>
        <w:gridCol w:w="6510"/>
      </w:tblGrid>
      <w:tr w:rsidR="00706A26" w:rsidRPr="004A0ED4" w14:paraId="39432C34" w14:textId="77777777" w:rsidTr="000E5B95">
        <w:trPr>
          <w:trHeight w:val="198"/>
          <w:tblHeader/>
        </w:trPr>
        <w:tc>
          <w:tcPr>
            <w:tcW w:w="816" w:type="dxa"/>
            <w:shd w:val="clear" w:color="auto" w:fill="auto"/>
            <w:vAlign w:val="center"/>
          </w:tcPr>
          <w:p w14:paraId="1011DE43" w14:textId="77777777" w:rsidR="00706A26" w:rsidRPr="004A0ED4" w:rsidRDefault="00706A26" w:rsidP="00BB4CA2">
            <w:pPr>
              <w:ind w:firstLine="0"/>
              <w:jc w:val="both"/>
              <w:rPr>
                <w:b/>
              </w:rPr>
            </w:pPr>
            <w:r w:rsidRPr="004A0ED4">
              <w:rPr>
                <w:b/>
              </w:rPr>
              <w:t>Eil. Nr.</w:t>
            </w:r>
          </w:p>
        </w:tc>
        <w:tc>
          <w:tcPr>
            <w:tcW w:w="2487" w:type="dxa"/>
            <w:shd w:val="clear" w:color="auto" w:fill="auto"/>
            <w:vAlign w:val="center"/>
          </w:tcPr>
          <w:p w14:paraId="18885AC1" w14:textId="77777777" w:rsidR="00706A26" w:rsidRPr="004A0ED4" w:rsidRDefault="00706A26" w:rsidP="00BB4CA2">
            <w:pPr>
              <w:ind w:firstLine="0"/>
              <w:jc w:val="center"/>
              <w:rPr>
                <w:b/>
              </w:rPr>
            </w:pPr>
            <w:r w:rsidRPr="004A0ED4">
              <w:rPr>
                <w:b/>
              </w:rPr>
              <w:t>Pavadinimas</w:t>
            </w:r>
          </w:p>
        </w:tc>
        <w:tc>
          <w:tcPr>
            <w:tcW w:w="6510" w:type="dxa"/>
            <w:shd w:val="clear" w:color="auto" w:fill="auto"/>
            <w:vAlign w:val="center"/>
          </w:tcPr>
          <w:p w14:paraId="420E4A3F" w14:textId="77777777" w:rsidR="00706A26" w:rsidRPr="004A0ED4" w:rsidRDefault="00706A26" w:rsidP="00BB4CA2">
            <w:pPr>
              <w:ind w:firstLine="0"/>
              <w:jc w:val="center"/>
              <w:rPr>
                <w:b/>
              </w:rPr>
            </w:pPr>
            <w:r w:rsidRPr="004A0ED4">
              <w:rPr>
                <w:b/>
              </w:rPr>
              <w:t xml:space="preserve">Reikalavimai </w:t>
            </w:r>
          </w:p>
        </w:tc>
      </w:tr>
      <w:tr w:rsidR="00706A26" w:rsidRPr="004A0ED4" w14:paraId="6DA639D0" w14:textId="77777777" w:rsidTr="000E5B95">
        <w:trPr>
          <w:trHeight w:val="96"/>
        </w:trPr>
        <w:tc>
          <w:tcPr>
            <w:tcW w:w="816" w:type="dxa"/>
            <w:shd w:val="clear" w:color="auto" w:fill="auto"/>
          </w:tcPr>
          <w:p w14:paraId="61038E25" w14:textId="77777777" w:rsidR="00706A26" w:rsidRPr="004A0ED4" w:rsidRDefault="00706A26" w:rsidP="00BB4CA2">
            <w:pPr>
              <w:ind w:firstLine="0"/>
              <w:jc w:val="both"/>
              <w:rPr>
                <w:u w:val="single"/>
              </w:rPr>
            </w:pPr>
          </w:p>
        </w:tc>
        <w:tc>
          <w:tcPr>
            <w:tcW w:w="8997" w:type="dxa"/>
            <w:gridSpan w:val="2"/>
            <w:shd w:val="clear" w:color="auto" w:fill="auto"/>
          </w:tcPr>
          <w:p w14:paraId="607117AD" w14:textId="77777777" w:rsidR="00706A26" w:rsidRPr="004A0ED4" w:rsidRDefault="00706A26" w:rsidP="00BB4CA2">
            <w:pPr>
              <w:ind w:firstLine="0"/>
              <w:jc w:val="center"/>
              <w:rPr>
                <w:b/>
                <w:u w:val="single"/>
              </w:rPr>
            </w:pPr>
            <w:r w:rsidRPr="004A0ED4">
              <w:rPr>
                <w:b/>
              </w:rPr>
              <w:t>I. Bendra informacija apie pirkimo objektą</w:t>
            </w:r>
          </w:p>
        </w:tc>
      </w:tr>
      <w:tr w:rsidR="00706A26" w:rsidRPr="004A0ED4" w14:paraId="60D28433" w14:textId="77777777" w:rsidTr="000E5B95">
        <w:trPr>
          <w:trHeight w:val="233"/>
        </w:trPr>
        <w:tc>
          <w:tcPr>
            <w:tcW w:w="816" w:type="dxa"/>
            <w:shd w:val="clear" w:color="auto" w:fill="auto"/>
          </w:tcPr>
          <w:p w14:paraId="1D04C4F8" w14:textId="77777777" w:rsidR="00706A26" w:rsidRPr="004A0ED4" w:rsidRDefault="00706A26" w:rsidP="00223DE5">
            <w:pPr>
              <w:ind w:firstLine="0"/>
              <w:jc w:val="center"/>
            </w:pPr>
            <w:r w:rsidRPr="004A0ED4">
              <w:t>1.</w:t>
            </w:r>
          </w:p>
        </w:tc>
        <w:tc>
          <w:tcPr>
            <w:tcW w:w="2487" w:type="dxa"/>
            <w:shd w:val="clear" w:color="auto" w:fill="auto"/>
          </w:tcPr>
          <w:p w14:paraId="5B0520DB" w14:textId="00044F88" w:rsidR="00706A26" w:rsidRPr="004A0ED4" w:rsidRDefault="00931E2E" w:rsidP="00BB4CA2">
            <w:pPr>
              <w:ind w:firstLine="0"/>
              <w:jc w:val="both"/>
              <w:rPr>
                <w:u w:val="single"/>
              </w:rPr>
            </w:pPr>
            <w:r w:rsidRPr="00931E2E">
              <w:t>Statytojas (Užsakovas)</w:t>
            </w:r>
          </w:p>
        </w:tc>
        <w:tc>
          <w:tcPr>
            <w:tcW w:w="6510" w:type="dxa"/>
            <w:shd w:val="clear" w:color="auto" w:fill="auto"/>
          </w:tcPr>
          <w:p w14:paraId="6ECA4553" w14:textId="37AD9961" w:rsidR="00706A26" w:rsidRPr="008C42C7" w:rsidRDefault="00F328D8" w:rsidP="00A5564E">
            <w:pPr>
              <w:suppressAutoHyphens w:val="0"/>
              <w:ind w:firstLine="0"/>
              <w:jc w:val="both"/>
              <w:rPr>
                <w:iCs/>
                <w:kern w:val="0"/>
                <w:lang w:eastAsia="lt-LT"/>
              </w:rPr>
            </w:pPr>
            <w:r w:rsidRPr="00F328D8">
              <w:rPr>
                <w:szCs w:val="22"/>
              </w:rPr>
              <w:t>Šilutės rajono savivaldybė</w:t>
            </w:r>
          </w:p>
        </w:tc>
      </w:tr>
      <w:tr w:rsidR="00706A26" w:rsidRPr="004A0ED4" w14:paraId="3E47CF4A" w14:textId="77777777" w:rsidTr="000E5B95">
        <w:trPr>
          <w:trHeight w:val="136"/>
        </w:trPr>
        <w:tc>
          <w:tcPr>
            <w:tcW w:w="816" w:type="dxa"/>
            <w:shd w:val="clear" w:color="auto" w:fill="auto"/>
          </w:tcPr>
          <w:p w14:paraId="07268CE5" w14:textId="77777777" w:rsidR="00706A26" w:rsidRPr="004A0ED4" w:rsidRDefault="00706A26" w:rsidP="00223DE5">
            <w:pPr>
              <w:ind w:firstLine="0"/>
              <w:jc w:val="center"/>
            </w:pPr>
            <w:r w:rsidRPr="004A0ED4">
              <w:t>2.</w:t>
            </w:r>
          </w:p>
        </w:tc>
        <w:tc>
          <w:tcPr>
            <w:tcW w:w="2487" w:type="dxa"/>
            <w:shd w:val="clear" w:color="auto" w:fill="auto"/>
          </w:tcPr>
          <w:p w14:paraId="6CF7E409" w14:textId="721D11C5" w:rsidR="00706A26" w:rsidRPr="004A0ED4" w:rsidRDefault="00F328D8" w:rsidP="00BB4CA2">
            <w:pPr>
              <w:ind w:firstLine="0"/>
              <w:jc w:val="both"/>
            </w:pPr>
            <w:r w:rsidRPr="00F328D8">
              <w:t>Pirkimo objektas</w:t>
            </w:r>
          </w:p>
        </w:tc>
        <w:tc>
          <w:tcPr>
            <w:tcW w:w="6510" w:type="dxa"/>
            <w:shd w:val="clear" w:color="auto" w:fill="auto"/>
          </w:tcPr>
          <w:p w14:paraId="7CF42BF8" w14:textId="17A52818" w:rsidR="00706A26" w:rsidRPr="00163BF3" w:rsidRDefault="00F328D8" w:rsidP="006060CC">
            <w:pPr>
              <w:widowControl w:val="0"/>
              <w:ind w:firstLine="0"/>
              <w:jc w:val="both"/>
            </w:pPr>
            <w:r w:rsidRPr="00F328D8">
              <w:t xml:space="preserve">Techninio darbo </w:t>
            </w:r>
            <w:r w:rsidR="006060CC">
              <w:t>projektas</w:t>
            </w:r>
          </w:p>
        </w:tc>
      </w:tr>
      <w:tr w:rsidR="00706A26" w:rsidRPr="004A0ED4" w14:paraId="01E2E041" w14:textId="77777777" w:rsidTr="000E5B95">
        <w:trPr>
          <w:trHeight w:val="525"/>
        </w:trPr>
        <w:tc>
          <w:tcPr>
            <w:tcW w:w="816" w:type="dxa"/>
            <w:shd w:val="clear" w:color="auto" w:fill="auto"/>
          </w:tcPr>
          <w:p w14:paraId="63E83002" w14:textId="77777777" w:rsidR="00706A26" w:rsidRPr="004A0ED4" w:rsidRDefault="00706A26" w:rsidP="00223DE5">
            <w:pPr>
              <w:ind w:firstLine="0"/>
              <w:jc w:val="center"/>
            </w:pPr>
            <w:r w:rsidRPr="004A0ED4">
              <w:t>3.</w:t>
            </w:r>
          </w:p>
        </w:tc>
        <w:tc>
          <w:tcPr>
            <w:tcW w:w="2487" w:type="dxa"/>
            <w:shd w:val="clear" w:color="auto" w:fill="auto"/>
          </w:tcPr>
          <w:p w14:paraId="5D86ACAB" w14:textId="24031B47" w:rsidR="00706A26" w:rsidRPr="004A0ED4" w:rsidRDefault="00F328D8" w:rsidP="00BB4CA2">
            <w:pPr>
              <w:ind w:firstLine="0"/>
              <w:jc w:val="both"/>
            </w:pPr>
            <w:r w:rsidRPr="006060CC">
              <w:t>Projekto pavadinimas</w:t>
            </w:r>
          </w:p>
        </w:tc>
        <w:tc>
          <w:tcPr>
            <w:tcW w:w="6510" w:type="dxa"/>
            <w:shd w:val="clear" w:color="auto" w:fill="auto"/>
          </w:tcPr>
          <w:p w14:paraId="5FFCD777" w14:textId="48603DBD" w:rsidR="002A723C" w:rsidRPr="007D6627" w:rsidRDefault="0006514C" w:rsidP="005B273B">
            <w:pPr>
              <w:autoSpaceDE w:val="0"/>
              <w:autoSpaceDN w:val="0"/>
              <w:adjustRightInd w:val="0"/>
              <w:ind w:firstLine="0"/>
              <w:jc w:val="both"/>
            </w:pPr>
            <w:r>
              <w:t>Mokslo paskirties pastato</w:t>
            </w:r>
            <w:r w:rsidR="005559F0" w:rsidRPr="002D5495">
              <w:t>,</w:t>
            </w:r>
            <w:r w:rsidR="007D6627">
              <w:rPr>
                <w:szCs w:val="22"/>
              </w:rPr>
              <w:t xml:space="preserve"> esančio </w:t>
            </w:r>
            <w:r w:rsidR="007D6627" w:rsidRPr="004A69F0">
              <w:rPr>
                <w:szCs w:val="22"/>
              </w:rPr>
              <w:t>Šilutė</w:t>
            </w:r>
            <w:r w:rsidR="006679AE">
              <w:rPr>
                <w:szCs w:val="22"/>
              </w:rPr>
              <w:t>je</w:t>
            </w:r>
            <w:r w:rsidR="007D6627" w:rsidRPr="004A69F0">
              <w:rPr>
                <w:szCs w:val="22"/>
              </w:rPr>
              <w:t>,</w:t>
            </w:r>
            <w:r w:rsidR="002D5495">
              <w:rPr>
                <w:szCs w:val="22"/>
              </w:rPr>
              <w:t xml:space="preserve"> </w:t>
            </w:r>
            <w:r w:rsidR="007D6627" w:rsidRPr="004A69F0">
              <w:rPr>
                <w:szCs w:val="22"/>
              </w:rPr>
              <w:t xml:space="preserve"> </w:t>
            </w:r>
            <w:r w:rsidR="007D6627">
              <w:rPr>
                <w:szCs w:val="22"/>
              </w:rPr>
              <w:t>Kęstučio g. 14</w:t>
            </w:r>
            <w:r w:rsidR="00BB477C">
              <w:rPr>
                <w:szCs w:val="22"/>
              </w:rPr>
              <w:t>,</w:t>
            </w:r>
            <w:r w:rsidR="007D6627" w:rsidRPr="004A69F0">
              <w:rPr>
                <w:szCs w:val="22"/>
              </w:rPr>
              <w:t xml:space="preserve">  (unik. Nr. </w:t>
            </w:r>
            <w:r w:rsidR="007D6627">
              <w:rPr>
                <w:szCs w:val="22"/>
              </w:rPr>
              <w:t>8898-7001-9014</w:t>
            </w:r>
            <w:r w:rsidR="007D6627">
              <w:t>)</w:t>
            </w:r>
            <w:r w:rsidR="00781B21">
              <w:t xml:space="preserve"> atnaujinim</w:t>
            </w:r>
            <w:r w:rsidR="005B273B">
              <w:t>as</w:t>
            </w:r>
            <w:r w:rsidRPr="00781B21">
              <w:t xml:space="preserve"> </w:t>
            </w:r>
            <w:r w:rsidR="00781B21" w:rsidRPr="00781B21">
              <w:t>(</w:t>
            </w:r>
            <w:r w:rsidR="00E21F1C" w:rsidRPr="006060CC">
              <w:rPr>
                <w:szCs w:val="22"/>
              </w:rPr>
              <w:t>m</w:t>
            </w:r>
            <w:r w:rsidR="006060CC">
              <w:rPr>
                <w:szCs w:val="22"/>
              </w:rPr>
              <w:t>odernizavim</w:t>
            </w:r>
            <w:r w:rsidR="005B273B">
              <w:rPr>
                <w:szCs w:val="22"/>
              </w:rPr>
              <w:t>as</w:t>
            </w:r>
            <w:r w:rsidR="00781B21">
              <w:rPr>
                <w:szCs w:val="22"/>
              </w:rPr>
              <w:t>)</w:t>
            </w:r>
            <w:r w:rsidR="007D6627">
              <w:rPr>
                <w:szCs w:val="22"/>
              </w:rPr>
              <w:t xml:space="preserve"> </w:t>
            </w:r>
            <w:r w:rsidR="005B273B">
              <w:t>.</w:t>
            </w:r>
          </w:p>
        </w:tc>
      </w:tr>
      <w:tr w:rsidR="00706A26" w:rsidRPr="004A0ED4" w14:paraId="127402EA" w14:textId="77777777" w:rsidTr="000E5B95">
        <w:trPr>
          <w:trHeight w:val="317"/>
        </w:trPr>
        <w:tc>
          <w:tcPr>
            <w:tcW w:w="816" w:type="dxa"/>
            <w:shd w:val="clear" w:color="auto" w:fill="auto"/>
          </w:tcPr>
          <w:p w14:paraId="77C1BFED" w14:textId="4344EDC7" w:rsidR="00706A26" w:rsidRPr="004A0ED4" w:rsidRDefault="003A73E6" w:rsidP="00223DE5">
            <w:pPr>
              <w:ind w:firstLine="0"/>
              <w:jc w:val="center"/>
            </w:pPr>
            <w:r>
              <w:t>4</w:t>
            </w:r>
            <w:r w:rsidR="00706A26" w:rsidRPr="004A0ED4">
              <w:t>.</w:t>
            </w:r>
          </w:p>
        </w:tc>
        <w:tc>
          <w:tcPr>
            <w:tcW w:w="2487" w:type="dxa"/>
            <w:shd w:val="clear" w:color="auto" w:fill="auto"/>
          </w:tcPr>
          <w:p w14:paraId="5EECEEA5" w14:textId="6AED3C90" w:rsidR="00706A26" w:rsidRPr="004A0ED4" w:rsidRDefault="00F328D8" w:rsidP="00BB4CA2">
            <w:pPr>
              <w:ind w:firstLine="0"/>
              <w:jc w:val="both"/>
              <w:rPr>
                <w:u w:val="single"/>
              </w:rPr>
            </w:pPr>
            <w:r w:rsidRPr="00F328D8">
              <w:t>Statinio adresas</w:t>
            </w:r>
          </w:p>
        </w:tc>
        <w:tc>
          <w:tcPr>
            <w:tcW w:w="6510" w:type="dxa"/>
            <w:shd w:val="clear" w:color="auto" w:fill="auto"/>
          </w:tcPr>
          <w:p w14:paraId="428C10F9" w14:textId="06AA93AB" w:rsidR="00B351DB" w:rsidRPr="00456201" w:rsidRDefault="00347A12" w:rsidP="00FC3AF1">
            <w:pPr>
              <w:pStyle w:val="istatymas"/>
              <w:spacing w:before="0" w:beforeAutospacing="0" w:after="0" w:afterAutospacing="0"/>
              <w:jc w:val="both"/>
            </w:pPr>
            <w:r w:rsidRPr="00347A12">
              <w:rPr>
                <w:szCs w:val="22"/>
              </w:rPr>
              <w:t>Kęstučio g. 14, Šilutė</w:t>
            </w:r>
          </w:p>
        </w:tc>
      </w:tr>
      <w:tr w:rsidR="00706A26" w:rsidRPr="004A0ED4" w14:paraId="0F5D8676" w14:textId="77777777" w:rsidTr="000E5B95">
        <w:trPr>
          <w:trHeight w:val="390"/>
        </w:trPr>
        <w:tc>
          <w:tcPr>
            <w:tcW w:w="816" w:type="dxa"/>
            <w:shd w:val="clear" w:color="auto" w:fill="auto"/>
          </w:tcPr>
          <w:p w14:paraId="18528B6F" w14:textId="553D2604" w:rsidR="00706A26" w:rsidRPr="004A0ED4" w:rsidRDefault="003A73E6" w:rsidP="00223DE5">
            <w:pPr>
              <w:ind w:firstLine="0"/>
              <w:jc w:val="center"/>
            </w:pPr>
            <w:r>
              <w:t>5</w:t>
            </w:r>
            <w:r w:rsidR="00706A26" w:rsidRPr="004A0ED4">
              <w:t>.</w:t>
            </w:r>
          </w:p>
        </w:tc>
        <w:tc>
          <w:tcPr>
            <w:tcW w:w="2487" w:type="dxa"/>
            <w:shd w:val="clear" w:color="auto" w:fill="auto"/>
          </w:tcPr>
          <w:p w14:paraId="31BBD7CC" w14:textId="58944242" w:rsidR="00706A26" w:rsidRPr="004A0ED4" w:rsidRDefault="003A043F" w:rsidP="00BB4CA2">
            <w:pPr>
              <w:ind w:firstLine="0"/>
              <w:jc w:val="both"/>
              <w:rPr>
                <w:u w:val="single"/>
              </w:rPr>
            </w:pPr>
            <w:r w:rsidRPr="003A043F">
              <w:t>Statinio (-ių) ar statinių grupės paskirtis ir bendrieji (techniniai ir paskirties) rodikliai</w:t>
            </w:r>
          </w:p>
        </w:tc>
        <w:tc>
          <w:tcPr>
            <w:tcW w:w="6510" w:type="dxa"/>
            <w:shd w:val="clear" w:color="auto" w:fill="auto"/>
            <w:vAlign w:val="center"/>
          </w:tcPr>
          <w:p w14:paraId="07F6A180" w14:textId="77777777" w:rsidR="00B95A1D" w:rsidRDefault="00B95A1D" w:rsidP="00B95A1D">
            <w:pPr>
              <w:ind w:firstLine="0"/>
              <w:jc w:val="both"/>
            </w:pPr>
            <w:r>
              <w:t>Pagrindinė naudojimo paskirtis – Mokslo;</w:t>
            </w:r>
          </w:p>
          <w:p w14:paraId="1B9E6905" w14:textId="35DA411E" w:rsidR="00B95A1D" w:rsidRDefault="00AE2255" w:rsidP="00B95A1D">
            <w:pPr>
              <w:ind w:firstLine="0"/>
              <w:jc w:val="both"/>
            </w:pPr>
            <w:r>
              <w:t>Y</w:t>
            </w:r>
            <w:r w:rsidR="00F70B8F">
              <w:t xml:space="preserve">patingųjų </w:t>
            </w:r>
            <w:r w:rsidR="00B95A1D">
              <w:t>statinių grup</w:t>
            </w:r>
            <w:r w:rsidR="00B95A1D" w:rsidRPr="006060CC">
              <w:t xml:space="preserve">ei; </w:t>
            </w:r>
          </w:p>
          <w:p w14:paraId="272F9D2A" w14:textId="77777777" w:rsidR="00B95A1D" w:rsidRDefault="00B95A1D" w:rsidP="00B95A1D">
            <w:pPr>
              <w:ind w:firstLine="0"/>
              <w:jc w:val="both"/>
            </w:pPr>
            <w:r>
              <w:t>Bendras plotas: 3294,8 m2;</w:t>
            </w:r>
          </w:p>
          <w:p w14:paraId="71CC3656" w14:textId="6EC859D7" w:rsidR="00B04B25" w:rsidRPr="00742526" w:rsidRDefault="00B04B25" w:rsidP="00B04B25">
            <w:pPr>
              <w:autoSpaceDE w:val="0"/>
              <w:autoSpaceDN w:val="0"/>
              <w:adjustRightInd w:val="0"/>
              <w:ind w:firstLine="0"/>
              <w:jc w:val="both"/>
              <w:rPr>
                <w:iCs/>
              </w:rPr>
            </w:pPr>
            <w:r w:rsidRPr="00742526">
              <w:rPr>
                <w:iCs/>
              </w:rPr>
              <w:t xml:space="preserve">Pagrindinis plotas: </w:t>
            </w:r>
            <w:r>
              <w:rPr>
                <w:iCs/>
              </w:rPr>
              <w:t>1551,19</w:t>
            </w:r>
            <w:r w:rsidRPr="00742526">
              <w:rPr>
                <w:iCs/>
              </w:rPr>
              <w:t xml:space="preserve"> m²;</w:t>
            </w:r>
          </w:p>
          <w:p w14:paraId="1D737C0C" w14:textId="54A596EC" w:rsidR="00583A3E" w:rsidRDefault="00583A3E" w:rsidP="00B95A1D">
            <w:pPr>
              <w:ind w:firstLine="0"/>
              <w:jc w:val="both"/>
            </w:pPr>
            <w:r>
              <w:t>Tūris: 12538</w:t>
            </w:r>
            <w:r w:rsidRPr="00742526">
              <w:t xml:space="preserve"> m</w:t>
            </w:r>
            <w:r w:rsidRPr="00742526">
              <w:rPr>
                <w:vertAlign w:val="superscript"/>
              </w:rPr>
              <w:t>3</w:t>
            </w:r>
          </w:p>
          <w:p w14:paraId="0E5288FA" w14:textId="68AD1E82" w:rsidR="00FC3AF1" w:rsidRPr="00B97F34" w:rsidRDefault="00B95A1D" w:rsidP="00B95A1D">
            <w:pPr>
              <w:ind w:firstLine="0"/>
              <w:jc w:val="both"/>
            </w:pPr>
            <w:r>
              <w:t>Unikalus numeris 8898-7001-9014;</w:t>
            </w:r>
          </w:p>
        </w:tc>
      </w:tr>
      <w:tr w:rsidR="002E6A60" w:rsidRPr="004A0ED4" w14:paraId="708B06F5" w14:textId="77777777" w:rsidTr="000E5B95">
        <w:trPr>
          <w:trHeight w:val="390"/>
        </w:trPr>
        <w:tc>
          <w:tcPr>
            <w:tcW w:w="816" w:type="dxa"/>
            <w:shd w:val="clear" w:color="auto" w:fill="auto"/>
          </w:tcPr>
          <w:p w14:paraId="3ABAAF83" w14:textId="5ACD0407" w:rsidR="002E6A60" w:rsidRDefault="003A73E6" w:rsidP="00223DE5">
            <w:pPr>
              <w:ind w:firstLine="0"/>
              <w:jc w:val="center"/>
            </w:pPr>
            <w:r>
              <w:t>6</w:t>
            </w:r>
            <w:r w:rsidR="002E6A60">
              <w:t xml:space="preserve">. </w:t>
            </w:r>
          </w:p>
        </w:tc>
        <w:tc>
          <w:tcPr>
            <w:tcW w:w="2487" w:type="dxa"/>
            <w:shd w:val="clear" w:color="auto" w:fill="auto"/>
          </w:tcPr>
          <w:p w14:paraId="26EC0BE2" w14:textId="6899ECA4" w:rsidR="002E6A60" w:rsidRPr="003A043F" w:rsidRDefault="002E6A60" w:rsidP="00BB4CA2">
            <w:pPr>
              <w:ind w:firstLine="0"/>
              <w:jc w:val="both"/>
            </w:pPr>
            <w:r w:rsidRPr="002E6A60">
              <w:t>Statinio statybos rūšis</w:t>
            </w:r>
          </w:p>
        </w:tc>
        <w:tc>
          <w:tcPr>
            <w:tcW w:w="6510" w:type="dxa"/>
            <w:shd w:val="clear" w:color="auto" w:fill="auto"/>
            <w:vAlign w:val="center"/>
          </w:tcPr>
          <w:p w14:paraId="4890A808" w14:textId="1B257B21" w:rsidR="002E6A60" w:rsidRDefault="003E7BE8" w:rsidP="00D70692">
            <w:pPr>
              <w:ind w:firstLine="0"/>
            </w:pPr>
            <w:r>
              <w:t>Atnaujinimas</w:t>
            </w:r>
            <w:r w:rsidR="00814A06">
              <w:t xml:space="preserve"> (</w:t>
            </w:r>
            <w:r w:rsidR="009F131E" w:rsidRPr="006060CC">
              <w:t>M</w:t>
            </w:r>
            <w:r w:rsidR="009F131E">
              <w:t>odernizavimas</w:t>
            </w:r>
            <w:r w:rsidR="00814A06">
              <w:t>)</w:t>
            </w:r>
          </w:p>
        </w:tc>
      </w:tr>
      <w:tr w:rsidR="002E6A60" w:rsidRPr="004A0ED4" w14:paraId="4243F41E" w14:textId="77777777" w:rsidTr="000E5B95">
        <w:trPr>
          <w:trHeight w:val="390"/>
        </w:trPr>
        <w:tc>
          <w:tcPr>
            <w:tcW w:w="816" w:type="dxa"/>
            <w:shd w:val="clear" w:color="auto" w:fill="auto"/>
          </w:tcPr>
          <w:p w14:paraId="267AD539" w14:textId="24B93670" w:rsidR="002E6A60" w:rsidRDefault="003A73E6" w:rsidP="00223DE5">
            <w:pPr>
              <w:ind w:firstLine="0"/>
              <w:jc w:val="center"/>
            </w:pPr>
            <w:r>
              <w:t>7</w:t>
            </w:r>
            <w:r w:rsidR="00295D9C" w:rsidRPr="00295D9C">
              <w:t>.</w:t>
            </w:r>
          </w:p>
        </w:tc>
        <w:tc>
          <w:tcPr>
            <w:tcW w:w="2487" w:type="dxa"/>
            <w:shd w:val="clear" w:color="auto" w:fill="auto"/>
          </w:tcPr>
          <w:p w14:paraId="5152B16D" w14:textId="496CB18F" w:rsidR="002E6A60" w:rsidRPr="002E6A60" w:rsidRDefault="00295D9C" w:rsidP="00BB4CA2">
            <w:pPr>
              <w:ind w:firstLine="0"/>
              <w:jc w:val="both"/>
            </w:pPr>
            <w:r w:rsidRPr="00295D9C">
              <w:t xml:space="preserve">Statinio </w:t>
            </w:r>
            <w:r w:rsidRPr="006060CC">
              <w:t>kategorija</w:t>
            </w:r>
          </w:p>
        </w:tc>
        <w:tc>
          <w:tcPr>
            <w:tcW w:w="6510" w:type="dxa"/>
            <w:shd w:val="clear" w:color="auto" w:fill="auto"/>
            <w:vAlign w:val="center"/>
          </w:tcPr>
          <w:p w14:paraId="6EEBD6C9" w14:textId="7E43E35B" w:rsidR="00F70B8F" w:rsidRPr="006060CC" w:rsidRDefault="0038773C" w:rsidP="00F70B8F">
            <w:pPr>
              <w:ind w:firstLine="0"/>
              <w:jc w:val="both"/>
            </w:pPr>
            <w:r w:rsidRPr="0038773C">
              <w:t>Unikalus numeris</w:t>
            </w:r>
            <w:r w:rsidR="00F70B8F">
              <w:t xml:space="preserve"> </w:t>
            </w:r>
            <w:r w:rsidR="00F70B8F" w:rsidRPr="00F70B8F">
              <w:t>8898-7001-9014</w:t>
            </w:r>
            <w:r w:rsidRPr="0038773C">
              <w:t xml:space="preserve"> </w:t>
            </w:r>
            <w:r w:rsidR="00441D0D">
              <w:t>(</w:t>
            </w:r>
            <w:r w:rsidR="006060CC">
              <w:t>Ypatingųjų statinių grupė)</w:t>
            </w:r>
            <w:r w:rsidR="002D5495">
              <w:t>.</w:t>
            </w:r>
            <w:r w:rsidR="00441D0D">
              <w:t xml:space="preserve"> </w:t>
            </w:r>
            <w:r w:rsidR="006679AE">
              <w:t>K</w:t>
            </w:r>
            <w:r w:rsidR="00441D0D">
              <w:t xml:space="preserve">ategorija </w:t>
            </w:r>
            <w:r w:rsidR="00814A06" w:rsidRPr="006060CC">
              <w:t>negyvenamosios paskirties (mokslo paskirties) pastatas</w:t>
            </w:r>
            <w:r w:rsidR="00441D0D" w:rsidRPr="006060CC">
              <w:t>.</w:t>
            </w:r>
          </w:p>
          <w:p w14:paraId="6C6D9041" w14:textId="36C53E13" w:rsidR="008B3569" w:rsidRPr="002E6A60" w:rsidRDefault="008B3569" w:rsidP="009C0415">
            <w:pPr>
              <w:ind w:firstLine="0"/>
              <w:jc w:val="both"/>
            </w:pPr>
          </w:p>
        </w:tc>
      </w:tr>
      <w:tr w:rsidR="008B3569" w:rsidRPr="004A0ED4" w14:paraId="27DD28CE" w14:textId="77777777" w:rsidTr="000E5B95">
        <w:trPr>
          <w:trHeight w:val="390"/>
        </w:trPr>
        <w:tc>
          <w:tcPr>
            <w:tcW w:w="816" w:type="dxa"/>
            <w:shd w:val="clear" w:color="auto" w:fill="auto"/>
          </w:tcPr>
          <w:p w14:paraId="6C3DFAFA" w14:textId="31AB6CBB" w:rsidR="008B3569" w:rsidRPr="00295D9C" w:rsidRDefault="003A73E6" w:rsidP="00223DE5">
            <w:pPr>
              <w:ind w:firstLine="0"/>
              <w:jc w:val="center"/>
            </w:pPr>
            <w:r>
              <w:t>8</w:t>
            </w:r>
            <w:r w:rsidR="008B3569">
              <w:t>.</w:t>
            </w:r>
          </w:p>
        </w:tc>
        <w:tc>
          <w:tcPr>
            <w:tcW w:w="2487" w:type="dxa"/>
            <w:shd w:val="clear" w:color="auto" w:fill="auto"/>
          </w:tcPr>
          <w:p w14:paraId="20D23C5D" w14:textId="08087394" w:rsidR="008B3569" w:rsidRPr="00295D9C" w:rsidRDefault="008B3569" w:rsidP="00BB4CA2">
            <w:pPr>
              <w:ind w:firstLine="0"/>
              <w:jc w:val="both"/>
            </w:pPr>
            <w:r w:rsidRPr="008B3569">
              <w:t>Esamos statinio konstrukcijos, jų funkcinė paskirtis</w:t>
            </w:r>
          </w:p>
        </w:tc>
        <w:tc>
          <w:tcPr>
            <w:tcW w:w="6510" w:type="dxa"/>
            <w:shd w:val="clear" w:color="auto" w:fill="auto"/>
            <w:vAlign w:val="center"/>
          </w:tcPr>
          <w:p w14:paraId="3C6272DC" w14:textId="4F9CAB99" w:rsidR="008B3569" w:rsidRDefault="00660F5C" w:rsidP="00D70692">
            <w:pPr>
              <w:ind w:firstLine="0"/>
              <w:jc w:val="both"/>
            </w:pPr>
            <w:r>
              <w:t xml:space="preserve">Pastato </w:t>
            </w:r>
            <w:r w:rsidRPr="006060CC">
              <w:t xml:space="preserve">(Unikalus </w:t>
            </w:r>
            <w:r w:rsidR="006679AE">
              <w:t xml:space="preserve">Nr. </w:t>
            </w:r>
            <w:r w:rsidR="006679AE" w:rsidRPr="006060CC">
              <w:t>8898-7001-9014</w:t>
            </w:r>
            <w:r w:rsidRPr="006060CC">
              <w:t>)</w:t>
            </w:r>
            <w:r w:rsidR="00A626B6" w:rsidRPr="006060CC">
              <w:t xml:space="preserve"> išorinių sienų atitvarai</w:t>
            </w:r>
            <w:r w:rsidR="00FE78E5" w:rsidRPr="006060CC">
              <w:t xml:space="preserve"> </w:t>
            </w:r>
            <w:r w:rsidR="003E7BE8">
              <w:rPr>
                <w:iCs/>
              </w:rPr>
              <w:t xml:space="preserve">(įskaitant ir </w:t>
            </w:r>
            <w:r w:rsidR="006679AE">
              <w:rPr>
                <w:iCs/>
              </w:rPr>
              <w:t>cokolį</w:t>
            </w:r>
            <w:r w:rsidR="00FE78E5" w:rsidRPr="006060CC">
              <w:rPr>
                <w:iCs/>
              </w:rPr>
              <w:t>)</w:t>
            </w:r>
            <w:r w:rsidR="00FE78E5" w:rsidRPr="006060CC">
              <w:t xml:space="preserve"> </w:t>
            </w:r>
            <w:r w:rsidR="00A626B6" w:rsidRPr="006060CC">
              <w:t xml:space="preserve"> - gelžbetonio blokai neatitinkantis </w:t>
            </w:r>
            <w:r w:rsidR="00DD086F">
              <w:t>šiluminės varžos</w:t>
            </w:r>
            <w:r w:rsidR="00A626B6" w:rsidRPr="006060CC">
              <w:t xml:space="preserve"> reikalavimų</w:t>
            </w:r>
            <w:r w:rsidR="00AB6286" w:rsidRPr="006060CC">
              <w:t>, reikalinga</w:t>
            </w:r>
            <w:r w:rsidRPr="006060CC">
              <w:t xml:space="preserve"> apšiltinti</w:t>
            </w:r>
            <w:r w:rsidR="00CC6CB5" w:rsidRPr="006060CC">
              <w:t>.</w:t>
            </w:r>
            <w:r w:rsidR="00DD086F">
              <w:t xml:space="preserve"> </w:t>
            </w:r>
            <w:r w:rsidRPr="006060CC">
              <w:t xml:space="preserve"> Stogo danga</w:t>
            </w:r>
            <w:r w:rsidR="00DD5FC0" w:rsidRPr="006060CC">
              <w:t xml:space="preserve"> ruberoidas,</w:t>
            </w:r>
            <w:r w:rsidRPr="006060CC">
              <w:t xml:space="preserve"> </w:t>
            </w:r>
            <w:r w:rsidR="00DD5FC0" w:rsidRPr="006060CC">
              <w:t xml:space="preserve"> vandens surinkimo</w:t>
            </w:r>
            <w:r w:rsidR="006060CC">
              <w:t xml:space="preserve"> sistema </w:t>
            </w:r>
            <w:r w:rsidR="00DD5FC0" w:rsidRPr="006060CC">
              <w:t xml:space="preserve"> fiziškai susidėvėjusi, stogo šiltinimas neatitinkantis </w:t>
            </w:r>
            <w:r w:rsidR="00DD086F">
              <w:t xml:space="preserve">šiluminės varžos </w:t>
            </w:r>
            <w:r w:rsidR="00DD5FC0" w:rsidRPr="006060CC">
              <w:t>reikalavimų.</w:t>
            </w:r>
            <w:r w:rsidR="00A626B6" w:rsidRPr="006060CC">
              <w:t xml:space="preserve"> Lietaus vandens nuvedimo sistemos (nuogrinda) nuo pastato pasenusi. Lauko </w:t>
            </w:r>
            <w:r w:rsidR="00A626B6" w:rsidRPr="00A626B6">
              <w:t>laiptų konstrukcija sutr</w:t>
            </w:r>
            <w:r w:rsidR="00D70692">
              <w:t>ū</w:t>
            </w:r>
            <w:r w:rsidR="00A626B6" w:rsidRPr="00A626B6">
              <w:t>kusi, nestabili.</w:t>
            </w:r>
            <w:r w:rsidR="00FE78E5" w:rsidRPr="00F10860">
              <w:rPr>
                <w:iCs/>
              </w:rPr>
              <w:t xml:space="preserve"> </w:t>
            </w:r>
          </w:p>
        </w:tc>
      </w:tr>
      <w:tr w:rsidR="008B3569" w:rsidRPr="004A0ED4" w14:paraId="52895BDB" w14:textId="77777777" w:rsidTr="000E5B95">
        <w:trPr>
          <w:trHeight w:val="390"/>
        </w:trPr>
        <w:tc>
          <w:tcPr>
            <w:tcW w:w="816" w:type="dxa"/>
            <w:shd w:val="clear" w:color="auto" w:fill="auto"/>
          </w:tcPr>
          <w:p w14:paraId="43E8B58B" w14:textId="2D62C1BD" w:rsidR="008B3569" w:rsidRPr="00295D9C" w:rsidRDefault="003A73E6" w:rsidP="00223DE5">
            <w:pPr>
              <w:ind w:firstLine="0"/>
              <w:jc w:val="center"/>
            </w:pPr>
            <w:r>
              <w:t>9</w:t>
            </w:r>
            <w:r w:rsidR="008B3569">
              <w:t>.</w:t>
            </w:r>
          </w:p>
        </w:tc>
        <w:tc>
          <w:tcPr>
            <w:tcW w:w="2487" w:type="dxa"/>
            <w:shd w:val="clear" w:color="auto" w:fill="auto"/>
          </w:tcPr>
          <w:p w14:paraId="51895D34" w14:textId="28E6244E" w:rsidR="008B3569" w:rsidRPr="00295D9C" w:rsidRDefault="008B3569" w:rsidP="00BB4CA2">
            <w:pPr>
              <w:ind w:firstLine="0"/>
              <w:jc w:val="both"/>
            </w:pPr>
            <w:r w:rsidRPr="008B3569">
              <w:t>Duomenys apie statytojo turimus ar numatomus įsigyti įrenginius ir statybos produktus</w:t>
            </w:r>
          </w:p>
        </w:tc>
        <w:tc>
          <w:tcPr>
            <w:tcW w:w="6510" w:type="dxa"/>
            <w:shd w:val="clear" w:color="auto" w:fill="auto"/>
            <w:vAlign w:val="center"/>
          </w:tcPr>
          <w:p w14:paraId="1DC96737" w14:textId="2CF2FA65" w:rsidR="008B3569" w:rsidRDefault="008E5265" w:rsidP="00814A06">
            <w:pPr>
              <w:ind w:firstLine="0"/>
              <w:jc w:val="both"/>
            </w:pPr>
            <w:r w:rsidRPr="00780A40">
              <w:t>Įranga</w:t>
            </w:r>
            <w:r w:rsidR="00780A40">
              <w:t xml:space="preserve"> </w:t>
            </w:r>
            <w:r w:rsidR="006273F3">
              <w:t>ir</w:t>
            </w:r>
            <w:r w:rsidR="00780A40">
              <w:t xml:space="preserve"> statybinės medžiagos</w:t>
            </w:r>
            <w:r w:rsidR="00D70692" w:rsidRPr="00D70692">
              <w:rPr>
                <w:color w:val="FF0000"/>
              </w:rPr>
              <w:t>,</w:t>
            </w:r>
            <w:r w:rsidRPr="00780A40">
              <w:t xml:space="preserve"> skirt</w:t>
            </w:r>
            <w:r w:rsidR="00780A40">
              <w:t>os</w:t>
            </w:r>
            <w:r w:rsidR="00814A06">
              <w:t xml:space="preserve"> </w:t>
            </w:r>
            <w:r w:rsidRPr="00780A40">
              <w:t xml:space="preserve"> remonto įgyvendinimui</w:t>
            </w:r>
            <w:r w:rsidR="00780A40">
              <w:t xml:space="preserve">, turi atitikti Lietuvoje esančius standartus, </w:t>
            </w:r>
            <w:r w:rsidR="006273F3">
              <w:t>higienos normas,</w:t>
            </w:r>
            <w:r w:rsidR="00780A40">
              <w:t xml:space="preserve"> </w:t>
            </w:r>
            <w:r w:rsidR="009C0415">
              <w:t>statybos techninius reglamentus ir kitus reikalavimus numatytiems sprendiniams įgyvendinti.</w:t>
            </w:r>
          </w:p>
        </w:tc>
      </w:tr>
      <w:tr w:rsidR="008B3569" w:rsidRPr="004A0ED4" w14:paraId="28604DFD" w14:textId="77777777" w:rsidTr="000E5B95">
        <w:trPr>
          <w:trHeight w:val="390"/>
        </w:trPr>
        <w:tc>
          <w:tcPr>
            <w:tcW w:w="816" w:type="dxa"/>
            <w:shd w:val="clear" w:color="auto" w:fill="auto"/>
          </w:tcPr>
          <w:p w14:paraId="52C80223" w14:textId="1F6FC781" w:rsidR="008B3569" w:rsidRPr="00295D9C" w:rsidRDefault="003A73E6" w:rsidP="00223DE5">
            <w:pPr>
              <w:ind w:firstLine="0"/>
              <w:jc w:val="center"/>
            </w:pPr>
            <w:r>
              <w:t>10</w:t>
            </w:r>
            <w:r w:rsidR="008B3569">
              <w:t>.</w:t>
            </w:r>
          </w:p>
        </w:tc>
        <w:tc>
          <w:tcPr>
            <w:tcW w:w="2487" w:type="dxa"/>
            <w:shd w:val="clear" w:color="auto" w:fill="auto"/>
          </w:tcPr>
          <w:p w14:paraId="5E06CBF5" w14:textId="6F030C0F" w:rsidR="008B3569" w:rsidRPr="00295D9C" w:rsidRDefault="008B3569" w:rsidP="00BB4CA2">
            <w:pPr>
              <w:ind w:firstLine="0"/>
              <w:jc w:val="both"/>
            </w:pPr>
            <w:r w:rsidRPr="008B3569">
              <w:t>Lėšų dydis projekto realizavimui</w:t>
            </w:r>
          </w:p>
        </w:tc>
        <w:tc>
          <w:tcPr>
            <w:tcW w:w="6510" w:type="dxa"/>
            <w:shd w:val="clear" w:color="auto" w:fill="auto"/>
            <w:vAlign w:val="center"/>
          </w:tcPr>
          <w:p w14:paraId="45CB6EA3" w14:textId="74E867C7" w:rsidR="008B3569" w:rsidRDefault="006A58BD" w:rsidP="003315DC">
            <w:pPr>
              <w:ind w:firstLine="0"/>
            </w:pPr>
            <w:r w:rsidRPr="003315DC">
              <w:t xml:space="preserve">~ </w:t>
            </w:r>
            <w:r w:rsidR="00DD086F">
              <w:t>1 700 000,00</w:t>
            </w:r>
            <w:r w:rsidR="00DD086F" w:rsidRPr="003315DC">
              <w:t xml:space="preserve"> </w:t>
            </w:r>
            <w:r>
              <w:t>Eur.</w:t>
            </w:r>
          </w:p>
        </w:tc>
      </w:tr>
      <w:tr w:rsidR="00706A26" w:rsidRPr="004A0ED4" w14:paraId="58D6F70C" w14:textId="77777777" w:rsidTr="000E5B95">
        <w:trPr>
          <w:trHeight w:val="198"/>
        </w:trPr>
        <w:tc>
          <w:tcPr>
            <w:tcW w:w="816" w:type="dxa"/>
            <w:shd w:val="clear" w:color="auto" w:fill="auto"/>
          </w:tcPr>
          <w:p w14:paraId="11FC13B8" w14:textId="77777777" w:rsidR="00706A26" w:rsidRPr="004A0ED4" w:rsidRDefault="00706A26" w:rsidP="00223DE5">
            <w:pPr>
              <w:ind w:firstLine="0"/>
              <w:jc w:val="center"/>
            </w:pPr>
          </w:p>
        </w:tc>
        <w:tc>
          <w:tcPr>
            <w:tcW w:w="8997" w:type="dxa"/>
            <w:gridSpan w:val="2"/>
            <w:shd w:val="clear" w:color="auto" w:fill="auto"/>
          </w:tcPr>
          <w:p w14:paraId="0E8D2BD3" w14:textId="4620271D" w:rsidR="00706A26" w:rsidRPr="004A0ED4" w:rsidRDefault="00706A26" w:rsidP="00BB4CA2">
            <w:pPr>
              <w:ind w:left="360" w:firstLine="0"/>
              <w:jc w:val="center"/>
              <w:rPr>
                <w:b/>
              </w:rPr>
            </w:pPr>
            <w:r w:rsidRPr="004A0ED4">
              <w:rPr>
                <w:b/>
              </w:rPr>
              <w:t xml:space="preserve">II. </w:t>
            </w:r>
            <w:r w:rsidR="006A58BD" w:rsidRPr="006A58BD">
              <w:rPr>
                <w:b/>
              </w:rPr>
              <w:t>Perkamų paslaugų apimtis ir trukmė</w:t>
            </w:r>
          </w:p>
        </w:tc>
      </w:tr>
      <w:tr w:rsidR="00706A26" w:rsidRPr="004A0ED4" w14:paraId="7B15E7C9" w14:textId="77777777" w:rsidTr="000E5B95">
        <w:trPr>
          <w:trHeight w:val="96"/>
        </w:trPr>
        <w:tc>
          <w:tcPr>
            <w:tcW w:w="816" w:type="dxa"/>
            <w:shd w:val="clear" w:color="auto" w:fill="auto"/>
          </w:tcPr>
          <w:p w14:paraId="49D06671" w14:textId="64280773" w:rsidR="00706A26" w:rsidRPr="004A0ED4" w:rsidRDefault="003A73E6" w:rsidP="00223DE5">
            <w:pPr>
              <w:ind w:firstLine="0"/>
              <w:jc w:val="center"/>
            </w:pPr>
            <w:r>
              <w:t>11</w:t>
            </w:r>
            <w:r w:rsidR="00706A26" w:rsidRPr="004A0ED4">
              <w:t>.</w:t>
            </w:r>
          </w:p>
        </w:tc>
        <w:tc>
          <w:tcPr>
            <w:tcW w:w="2487" w:type="dxa"/>
            <w:shd w:val="clear" w:color="auto" w:fill="auto"/>
          </w:tcPr>
          <w:p w14:paraId="5AF6EA25" w14:textId="2061CA72" w:rsidR="00706A26" w:rsidRPr="004A0ED4" w:rsidRDefault="006A58BD" w:rsidP="00BB4CA2">
            <w:pPr>
              <w:ind w:firstLine="0"/>
              <w:jc w:val="both"/>
              <w:rPr>
                <w:u w:val="single"/>
              </w:rPr>
            </w:pPr>
            <w:r w:rsidRPr="006A58BD">
              <w:t>Perkamų paslaugų apimtis:</w:t>
            </w:r>
          </w:p>
        </w:tc>
        <w:tc>
          <w:tcPr>
            <w:tcW w:w="6510" w:type="dxa"/>
            <w:shd w:val="clear" w:color="auto" w:fill="auto"/>
          </w:tcPr>
          <w:p w14:paraId="31EF95A3" w14:textId="541262E5" w:rsidR="00441D0D" w:rsidRPr="00441D0D" w:rsidRDefault="006A58BD" w:rsidP="00441D0D">
            <w:pPr>
              <w:ind w:firstLine="0"/>
              <w:jc w:val="both"/>
            </w:pPr>
            <w:r w:rsidRPr="006A58BD">
              <w:t xml:space="preserve"> </w:t>
            </w:r>
            <w:r w:rsidR="00441D0D" w:rsidRPr="00441D0D">
              <w:rPr>
                <w:szCs w:val="22"/>
              </w:rPr>
              <w:t>Pastato</w:t>
            </w:r>
            <w:r w:rsidR="00DD086F">
              <w:rPr>
                <w:szCs w:val="22"/>
              </w:rPr>
              <w:t>,</w:t>
            </w:r>
            <w:r w:rsidR="00441D0D" w:rsidRPr="00441D0D">
              <w:rPr>
                <w:szCs w:val="22"/>
              </w:rPr>
              <w:t xml:space="preserve"> esančio adresu Šilutė,</w:t>
            </w:r>
            <w:r w:rsidR="00441D0D" w:rsidRPr="004A69F0">
              <w:rPr>
                <w:szCs w:val="22"/>
              </w:rPr>
              <w:t xml:space="preserve">  </w:t>
            </w:r>
            <w:r w:rsidR="00441D0D">
              <w:rPr>
                <w:szCs w:val="22"/>
              </w:rPr>
              <w:t>Kęstučio g. 14</w:t>
            </w:r>
            <w:r w:rsidR="00441D0D" w:rsidRPr="004A69F0">
              <w:rPr>
                <w:szCs w:val="22"/>
              </w:rPr>
              <w:t xml:space="preserve"> </w:t>
            </w:r>
            <w:r w:rsidR="00441D0D">
              <w:rPr>
                <w:szCs w:val="22"/>
              </w:rPr>
              <w:t>(Darželis – mokykla)</w:t>
            </w:r>
            <w:r w:rsidR="00441D0D" w:rsidRPr="00D70692">
              <w:rPr>
                <w:color w:val="FF0000"/>
                <w:szCs w:val="22"/>
              </w:rPr>
              <w:t xml:space="preserve">- </w:t>
            </w:r>
            <w:r w:rsidR="00441D0D" w:rsidRPr="002D5495">
              <w:rPr>
                <w:szCs w:val="22"/>
              </w:rPr>
              <w:t>(unik. Nr. 8898-7001-9014</w:t>
            </w:r>
            <w:r w:rsidR="00441D0D" w:rsidRPr="002D5495">
              <w:t>)</w:t>
            </w:r>
            <w:r w:rsidR="00441D0D" w:rsidRPr="00441D0D">
              <w:rPr>
                <w:szCs w:val="22"/>
              </w:rPr>
              <w:t xml:space="preserve"> </w:t>
            </w:r>
            <w:r w:rsidR="009579A7">
              <w:rPr>
                <w:szCs w:val="22"/>
              </w:rPr>
              <w:t xml:space="preserve">atnaujinimo </w:t>
            </w:r>
            <w:r w:rsidR="003E464D">
              <w:rPr>
                <w:szCs w:val="22"/>
              </w:rPr>
              <w:t>(modernizavimo)</w:t>
            </w:r>
            <w:r w:rsidR="00441D0D" w:rsidRPr="00441D0D">
              <w:rPr>
                <w:szCs w:val="22"/>
              </w:rPr>
              <w:t xml:space="preserve"> </w:t>
            </w:r>
            <w:r w:rsidR="009579A7">
              <w:rPr>
                <w:szCs w:val="22"/>
              </w:rPr>
              <w:t>t</w:t>
            </w:r>
            <w:r w:rsidR="00441D0D" w:rsidRPr="00441D0D">
              <w:rPr>
                <w:szCs w:val="22"/>
              </w:rPr>
              <w:t xml:space="preserve">echninio darbo projekto </w:t>
            </w:r>
            <w:r w:rsidR="00441D0D" w:rsidRPr="00441D0D">
              <w:rPr>
                <w:iCs/>
                <w:kern w:val="0"/>
                <w:lang w:eastAsia="lt-LT"/>
              </w:rPr>
              <w:t>parengimas</w:t>
            </w:r>
            <w:r w:rsidR="00441D0D" w:rsidRPr="00441D0D">
              <w:t xml:space="preserve">. </w:t>
            </w:r>
          </w:p>
          <w:p w14:paraId="39C82BD3" w14:textId="2F2D4A90" w:rsidR="00446E31" w:rsidRDefault="00446E31" w:rsidP="006A58BD">
            <w:pPr>
              <w:ind w:firstLine="0"/>
              <w:jc w:val="both"/>
            </w:pPr>
            <w:r>
              <w:t xml:space="preserve">Išorės atitvarų šiltinimas </w:t>
            </w:r>
            <w:r w:rsidRPr="004A69F0">
              <w:t>(rostverkas, sienos, stogas</w:t>
            </w:r>
            <w:r w:rsidR="0034031A">
              <w:t>, lietaus vandens nuvedimo sistemos</w:t>
            </w:r>
            <w:r w:rsidR="003B3D4B">
              <w:t>)</w:t>
            </w:r>
            <w:r w:rsidR="00625CAD">
              <w:t>. Projekto dalys:</w:t>
            </w:r>
            <w:r w:rsidR="005B273B">
              <w:t xml:space="preserve"> bendroji</w:t>
            </w:r>
            <w:r w:rsidRPr="002D5495">
              <w:t xml:space="preserve"> architektūrinė, konstrukcijų,  statybos darbų organizavimo, statybos skaičiuojamosios kainos nustatymo.</w:t>
            </w:r>
            <w:r w:rsidR="00EA0263" w:rsidRPr="00D70692">
              <w:rPr>
                <w:color w:val="FF0000"/>
              </w:rPr>
              <w:t xml:space="preserve"> </w:t>
            </w:r>
            <w:r w:rsidR="00EA0263" w:rsidRPr="00742526">
              <w:t>Projektų apimtis ir detalumas turi būti pakankamas statytojo sumanymui suprasti, projektų bendrajai ir specialiajai ekspertizei atlikti, statybą leidžiančiam dokumentui gauti, rangos darbams pirkti ir atlikti</w:t>
            </w:r>
            <w:r w:rsidR="00EA0263">
              <w:t>.</w:t>
            </w:r>
            <w:r w:rsidR="00EA0263" w:rsidRPr="00742526">
              <w:t xml:space="preserve"> Projektų sudedamosios dalys nustatomos atsižvelgus į projektuojamų statinių specifiką. Galutinę  techninio </w:t>
            </w:r>
            <w:r w:rsidR="00EA0263">
              <w:t xml:space="preserve">darbo </w:t>
            </w:r>
            <w:r w:rsidR="00EA0263" w:rsidRPr="00742526">
              <w:t>projekto dalių sudėtį nustato projekto vadovas.</w:t>
            </w:r>
          </w:p>
          <w:p w14:paraId="4D817943" w14:textId="32FAF3DA" w:rsidR="00171336" w:rsidRPr="004A0ED4" w:rsidRDefault="00171336" w:rsidP="00961E50">
            <w:pPr>
              <w:ind w:firstLine="0"/>
              <w:jc w:val="both"/>
              <w:rPr>
                <w:u w:val="single"/>
              </w:rPr>
            </w:pPr>
            <w:r w:rsidRPr="00F90BF1">
              <w:rPr>
                <w:color w:val="000000" w:themeColor="text1"/>
              </w:rPr>
              <w:t>Projekto ekspertizės metu išreikštos pastabos, turi būti išspręstos per racionaliai pagr</w:t>
            </w:r>
            <w:r w:rsidR="00961E50" w:rsidRPr="00F90BF1">
              <w:rPr>
                <w:color w:val="000000" w:themeColor="text1"/>
              </w:rPr>
              <w:t>į</w:t>
            </w:r>
            <w:r w:rsidRPr="00F90BF1">
              <w:rPr>
                <w:color w:val="000000" w:themeColor="text1"/>
              </w:rPr>
              <w:t>st</w:t>
            </w:r>
            <w:r w:rsidR="00961E50" w:rsidRPr="00F90BF1">
              <w:rPr>
                <w:color w:val="000000" w:themeColor="text1"/>
              </w:rPr>
              <w:t>ą</w:t>
            </w:r>
            <w:r w:rsidRPr="00F90BF1">
              <w:rPr>
                <w:color w:val="000000" w:themeColor="text1"/>
              </w:rPr>
              <w:t xml:space="preserve"> laiką.</w:t>
            </w:r>
          </w:p>
        </w:tc>
      </w:tr>
      <w:tr w:rsidR="00706A26" w:rsidRPr="004A0ED4" w14:paraId="35C2B32C" w14:textId="77777777" w:rsidTr="000E5B95">
        <w:trPr>
          <w:trHeight w:val="588"/>
        </w:trPr>
        <w:tc>
          <w:tcPr>
            <w:tcW w:w="816" w:type="dxa"/>
            <w:shd w:val="clear" w:color="auto" w:fill="auto"/>
          </w:tcPr>
          <w:p w14:paraId="126A122B" w14:textId="576C4C30" w:rsidR="00706A26" w:rsidRPr="004A0ED4" w:rsidRDefault="003A73E6" w:rsidP="00223DE5">
            <w:pPr>
              <w:ind w:firstLine="0"/>
              <w:jc w:val="center"/>
            </w:pPr>
            <w:r>
              <w:t>11</w:t>
            </w:r>
            <w:r w:rsidR="00706A26" w:rsidRPr="004A0ED4">
              <w:t>.1.</w:t>
            </w:r>
          </w:p>
        </w:tc>
        <w:tc>
          <w:tcPr>
            <w:tcW w:w="2487" w:type="dxa"/>
            <w:shd w:val="clear" w:color="auto" w:fill="auto"/>
          </w:tcPr>
          <w:p w14:paraId="0A47B0C0" w14:textId="77777777" w:rsidR="00706A26" w:rsidRPr="004A0ED4" w:rsidRDefault="00706A26" w:rsidP="00BB4CA2">
            <w:pPr>
              <w:ind w:firstLine="0"/>
              <w:jc w:val="both"/>
              <w:rPr>
                <w:u w:val="single"/>
              </w:rPr>
            </w:pPr>
            <w:r w:rsidRPr="004A0ED4">
              <w:t>projektavimo paslaugos;</w:t>
            </w:r>
          </w:p>
        </w:tc>
        <w:tc>
          <w:tcPr>
            <w:tcW w:w="6510" w:type="dxa"/>
            <w:shd w:val="clear" w:color="auto" w:fill="auto"/>
          </w:tcPr>
          <w:p w14:paraId="4909FACE" w14:textId="0D43A69C" w:rsidR="00ED47B4" w:rsidRPr="00DD0EF7" w:rsidRDefault="00DD0EF7" w:rsidP="00ED47B4">
            <w:pPr>
              <w:ind w:firstLine="0"/>
              <w:jc w:val="both"/>
            </w:pPr>
            <w:r w:rsidRPr="00DD0EF7">
              <w:t>Projekte numatytos apimt</w:t>
            </w:r>
            <w:r w:rsidR="00961E50">
              <w:t>y</w:t>
            </w:r>
            <w:r w:rsidRPr="00DD0EF7">
              <w:t xml:space="preserve">s ir </w:t>
            </w:r>
            <w:r w:rsidR="00ED47B4" w:rsidRPr="00DD0EF7">
              <w:t>sprendiniai (pateikti techninėse specifikacijose, aiškinamuosiuose raštuose, brėžiniuose) tarpusavyje turi būti susieti, projekto dokument</w:t>
            </w:r>
            <w:r w:rsidR="00961E50">
              <w:t>ai</w:t>
            </w:r>
            <w:r w:rsidR="00ED47B4" w:rsidRPr="00DD0EF7">
              <w:t xml:space="preserve"> neturi prieštarauti vieni kitiems. </w:t>
            </w:r>
          </w:p>
          <w:p w14:paraId="1EE78F19" w14:textId="3196686D" w:rsidR="00ED47B4" w:rsidRPr="00DD0EF7" w:rsidRDefault="00ED47B4" w:rsidP="00ED47B4">
            <w:pPr>
              <w:ind w:firstLine="0"/>
              <w:jc w:val="both"/>
            </w:pPr>
            <w:r w:rsidRPr="00DD0EF7">
              <w:t xml:space="preserve">Projekto sprendinių techninės specifikacijos nustatytų esminius parametrus dėl kokybinių reikalavimų statybos darbams ir produktams. </w:t>
            </w:r>
          </w:p>
          <w:p w14:paraId="508913A0" w14:textId="6B5207E2" w:rsidR="00E36DB9" w:rsidRPr="009D05D1" w:rsidRDefault="008F4A28" w:rsidP="008F4A28">
            <w:pPr>
              <w:ind w:firstLine="0"/>
              <w:jc w:val="both"/>
            </w:pPr>
            <w:r w:rsidRPr="00DD0EF7">
              <w:t>P</w:t>
            </w:r>
            <w:r w:rsidR="00ED47B4" w:rsidRPr="00DD0EF7">
              <w:t>arengtas projektas turi užtikrinti konkurenciją ir nediskriminuoti tiekėjų (prekių tiekėjų, paslaugų teikėjų, rangovų)</w:t>
            </w:r>
            <w:r w:rsidRPr="00DD0EF7">
              <w:t>.</w:t>
            </w:r>
            <w:r w:rsidR="00ED47B4" w:rsidRPr="00DD0EF7">
              <w:t xml:space="preserve"> </w:t>
            </w:r>
          </w:p>
        </w:tc>
      </w:tr>
      <w:tr w:rsidR="00236100" w:rsidRPr="00236100" w14:paraId="0E6466CB" w14:textId="77777777" w:rsidTr="000E5B95">
        <w:trPr>
          <w:trHeight w:val="492"/>
        </w:trPr>
        <w:tc>
          <w:tcPr>
            <w:tcW w:w="816" w:type="dxa"/>
            <w:shd w:val="clear" w:color="auto" w:fill="auto"/>
          </w:tcPr>
          <w:p w14:paraId="096074DB" w14:textId="442E8CF4" w:rsidR="00706A26" w:rsidRPr="004A0ED4" w:rsidRDefault="00BD4179" w:rsidP="00223DE5">
            <w:pPr>
              <w:ind w:firstLine="0"/>
              <w:jc w:val="center"/>
            </w:pPr>
            <w:r>
              <w:t>12</w:t>
            </w:r>
            <w:r w:rsidR="00706A26" w:rsidRPr="004A0ED4">
              <w:t>.2.</w:t>
            </w:r>
          </w:p>
        </w:tc>
        <w:tc>
          <w:tcPr>
            <w:tcW w:w="2487" w:type="dxa"/>
            <w:shd w:val="clear" w:color="auto" w:fill="auto"/>
          </w:tcPr>
          <w:p w14:paraId="546FAF2D" w14:textId="213FDB96" w:rsidR="00706A26" w:rsidRPr="004A0ED4" w:rsidRDefault="00112A2B" w:rsidP="00BB4CA2">
            <w:pPr>
              <w:ind w:firstLine="0"/>
              <w:jc w:val="both"/>
            </w:pPr>
            <w:r w:rsidRPr="004A0ED4">
              <w:t>K</w:t>
            </w:r>
            <w:r w:rsidR="00706A26" w:rsidRPr="004A0ED4">
              <w:t>itos</w:t>
            </w:r>
            <w:r>
              <w:t xml:space="preserve"> </w:t>
            </w:r>
            <w:r w:rsidR="00706A26" w:rsidRPr="004A0ED4">
              <w:t>paslaugos, susijusios su projektavimo paslaugomis.</w:t>
            </w:r>
          </w:p>
          <w:p w14:paraId="5BA04556" w14:textId="77777777" w:rsidR="00706A26" w:rsidRPr="004A0ED4" w:rsidRDefault="00706A26" w:rsidP="00BB4CA2">
            <w:pPr>
              <w:ind w:firstLine="0"/>
              <w:jc w:val="both"/>
              <w:rPr>
                <w:u w:val="single"/>
              </w:rPr>
            </w:pPr>
          </w:p>
        </w:tc>
        <w:tc>
          <w:tcPr>
            <w:tcW w:w="6510" w:type="dxa"/>
            <w:shd w:val="clear" w:color="auto" w:fill="auto"/>
          </w:tcPr>
          <w:p w14:paraId="05474168" w14:textId="4BA31B16" w:rsidR="00706A26" w:rsidRPr="00CE4A09" w:rsidRDefault="002D5495" w:rsidP="00BB524C">
            <w:pPr>
              <w:ind w:firstLine="0"/>
              <w:jc w:val="both"/>
              <w:rPr>
                <w:bCs/>
                <w:iCs/>
              </w:rPr>
            </w:pPr>
            <w:r>
              <w:rPr>
                <w:bCs/>
                <w:iCs/>
              </w:rPr>
              <w:t>Projektuotojas</w:t>
            </w:r>
            <w:r w:rsidR="00625CAD">
              <w:rPr>
                <w:bCs/>
                <w:iCs/>
              </w:rPr>
              <w:t xml:space="preserve"> </w:t>
            </w:r>
            <w:r w:rsidR="00D62571" w:rsidRPr="00D62571">
              <w:rPr>
                <w:bCs/>
                <w:iCs/>
              </w:rPr>
              <w:t>privalo užsakyti ir gauti pris</w:t>
            </w:r>
            <w:r w:rsidR="00D62571">
              <w:rPr>
                <w:bCs/>
                <w:iCs/>
              </w:rPr>
              <w:t xml:space="preserve">ijungimo sąlygas, topografinių, </w:t>
            </w:r>
            <w:r w:rsidR="00D62571" w:rsidRPr="00D62571">
              <w:rPr>
                <w:bCs/>
                <w:iCs/>
              </w:rPr>
              <w:t>geologinių tyrinėjimų dokumentus</w:t>
            </w:r>
            <w:r w:rsidR="00EB3E16">
              <w:rPr>
                <w:bCs/>
                <w:iCs/>
              </w:rPr>
              <w:t xml:space="preserve"> (jeigu reikia)</w:t>
            </w:r>
            <w:r w:rsidR="00D62571" w:rsidRPr="00D62571">
              <w:rPr>
                <w:bCs/>
                <w:iCs/>
              </w:rPr>
              <w:t>, statybą leidžiantį dokumentą</w:t>
            </w:r>
            <w:r w:rsidR="00DD0EF7">
              <w:rPr>
                <w:bCs/>
                <w:iCs/>
              </w:rPr>
              <w:t xml:space="preserve">. </w:t>
            </w:r>
          </w:p>
          <w:p w14:paraId="66BD7CAA" w14:textId="04199053" w:rsidR="00A115F8" w:rsidRPr="001C481E" w:rsidRDefault="00A115F8" w:rsidP="00BB524C">
            <w:pPr>
              <w:ind w:firstLine="0"/>
              <w:jc w:val="both"/>
              <w:rPr>
                <w:bCs/>
                <w:iCs/>
                <w:color w:val="000000" w:themeColor="text1"/>
              </w:rPr>
            </w:pPr>
            <w:r w:rsidRPr="00CE4A09">
              <w:rPr>
                <w:bCs/>
                <w:iCs/>
              </w:rPr>
              <w:t>Parengus projektą, visa su juo susijusi dokumentacija kaip ir pats projektas tampa užsakovo nuosavybė įskaitant autorių turtines (nurodytas Lietuvos Respublikos autorių ir gretutinių teisių įstatymo 15 str.) ir pramoninės nuosavybės teises ar kitas intelektinės nuosavybės teises, išskyrus asmenines neturtines teises į intelektinės kūrybos rezultatus.</w:t>
            </w:r>
          </w:p>
        </w:tc>
      </w:tr>
      <w:tr w:rsidR="00706A26" w:rsidRPr="004A0ED4" w14:paraId="56ADAD08" w14:textId="77777777" w:rsidTr="000E5B95">
        <w:trPr>
          <w:trHeight w:val="192"/>
        </w:trPr>
        <w:tc>
          <w:tcPr>
            <w:tcW w:w="816" w:type="dxa"/>
            <w:shd w:val="clear" w:color="auto" w:fill="auto"/>
          </w:tcPr>
          <w:p w14:paraId="3CC835D7" w14:textId="2F3F28E9" w:rsidR="00706A26" w:rsidRPr="004A0ED4" w:rsidRDefault="00BD4179" w:rsidP="00223DE5">
            <w:pPr>
              <w:ind w:firstLine="0"/>
              <w:jc w:val="center"/>
            </w:pPr>
            <w:r w:rsidRPr="00BD4179">
              <w:t>12.3.</w:t>
            </w:r>
          </w:p>
        </w:tc>
        <w:tc>
          <w:tcPr>
            <w:tcW w:w="2487" w:type="dxa"/>
            <w:shd w:val="clear" w:color="auto" w:fill="auto"/>
          </w:tcPr>
          <w:p w14:paraId="67C64681" w14:textId="0BCA1C80" w:rsidR="00706A26" w:rsidRPr="004A0ED4" w:rsidRDefault="00BD4179" w:rsidP="00BB524C">
            <w:pPr>
              <w:ind w:firstLine="0"/>
              <w:jc w:val="both"/>
              <w:rPr>
                <w:u w:val="single"/>
              </w:rPr>
            </w:pPr>
            <w:r w:rsidRPr="00BD4179">
              <w:t>projekto vykdymo priežiūra</w:t>
            </w:r>
          </w:p>
        </w:tc>
        <w:tc>
          <w:tcPr>
            <w:tcW w:w="6510" w:type="dxa"/>
            <w:shd w:val="clear" w:color="auto" w:fill="auto"/>
          </w:tcPr>
          <w:p w14:paraId="3C8BB50E" w14:textId="32CBC011" w:rsidR="00706A26" w:rsidRPr="00BD4179" w:rsidRDefault="006839EB" w:rsidP="002D5495">
            <w:pPr>
              <w:ind w:firstLine="0"/>
              <w:jc w:val="both"/>
            </w:pPr>
            <w:r>
              <w:t xml:space="preserve">Projekto vykdymo priežiūra turi būti pakankama </w:t>
            </w:r>
            <w:r w:rsidR="002D5495">
              <w:t xml:space="preserve">,kad </w:t>
            </w:r>
            <w:r>
              <w:t>užtikrintų projekte numatytų sprendinių teisingą įgyvendinimą (laiką ir datą derinti su darbus atliekančiu rangovu)</w:t>
            </w:r>
            <w:r w:rsidR="00774307">
              <w:t>,</w:t>
            </w:r>
            <w:r>
              <w:t xml:space="preserve"> </w:t>
            </w:r>
            <w:r w:rsidR="00774307">
              <w:t>pateikiant rašytines ataskaitas.</w:t>
            </w:r>
            <w:r w:rsidR="00D62571">
              <w:t xml:space="preserve"> Pateikiami dokumentai, vadovaujantis STR 1.06.01:2016 „Statybos darbai. Statinio statybos priežiūra“ reikalavimais ir kitais norminiais teisės aktais</w:t>
            </w:r>
            <w:r w:rsidR="003B3BF3">
              <w:t xml:space="preserve">. </w:t>
            </w:r>
            <w:r w:rsidR="00D62571">
              <w:t>Atliekant projekto vykdymo priežiūrą, tiekėjas ne rečiau kaip kartą per dvi savaites lankosi statybvietėje, o apsilankymą ir pastabas (jeigu jų yra) fiksuoja statybos darbų žurnale. Užsakovas bet kuriame projekto vykdymo priežiūros etape gali pareikalauti tiekėjo pateikti projekto vykdymo</w:t>
            </w:r>
            <w:r w:rsidR="003B3BF3">
              <w:t xml:space="preserve"> </w:t>
            </w:r>
            <w:r w:rsidR="00D62571">
              <w:t>priežiūros ataskaitą (užsakovui pareikalavus, o tiekėjui nepateikus ataskaitos, nevykdomi tarpiniai ar galutiniai mokėjimai už suteiktas paslaugas iki kol bus pateikta ir užsakovo patvirtinta projekto vykdymo priežiūros ataskaita).</w:t>
            </w:r>
          </w:p>
        </w:tc>
      </w:tr>
      <w:tr w:rsidR="00706A26" w:rsidRPr="004A0ED4" w14:paraId="3D565463" w14:textId="77777777" w:rsidTr="000E5B95">
        <w:trPr>
          <w:trHeight w:val="1847"/>
        </w:trPr>
        <w:tc>
          <w:tcPr>
            <w:tcW w:w="816" w:type="dxa"/>
            <w:shd w:val="clear" w:color="auto" w:fill="auto"/>
          </w:tcPr>
          <w:p w14:paraId="5FD3E8AA" w14:textId="6555C110" w:rsidR="00706A26" w:rsidRPr="004A0ED4" w:rsidRDefault="00774307" w:rsidP="00223DE5">
            <w:pPr>
              <w:ind w:firstLine="0"/>
              <w:jc w:val="center"/>
            </w:pPr>
            <w:r>
              <w:lastRenderedPageBreak/>
              <w:t>13.</w:t>
            </w:r>
          </w:p>
        </w:tc>
        <w:tc>
          <w:tcPr>
            <w:tcW w:w="2487" w:type="dxa"/>
            <w:shd w:val="clear" w:color="auto" w:fill="auto"/>
          </w:tcPr>
          <w:p w14:paraId="5F91BD03" w14:textId="2C44A7B1" w:rsidR="00706A26" w:rsidRPr="004A0ED4" w:rsidRDefault="00774307" w:rsidP="00BB524C">
            <w:pPr>
              <w:ind w:firstLine="0"/>
              <w:jc w:val="both"/>
              <w:rPr>
                <w:u w:val="single"/>
              </w:rPr>
            </w:pPr>
            <w:r w:rsidRPr="00774307">
              <w:t>Paslaugų teikimo pradžia ir trukmė</w:t>
            </w:r>
          </w:p>
        </w:tc>
        <w:tc>
          <w:tcPr>
            <w:tcW w:w="6510" w:type="dxa"/>
            <w:shd w:val="clear" w:color="auto" w:fill="auto"/>
          </w:tcPr>
          <w:p w14:paraId="1441ED64" w14:textId="103CE345" w:rsidR="00774307" w:rsidRDefault="00D170D9" w:rsidP="00774307">
            <w:pPr>
              <w:ind w:firstLine="0"/>
              <w:jc w:val="both"/>
            </w:pPr>
            <w:r>
              <w:t>8</w:t>
            </w:r>
            <w:r w:rsidR="00306DB2">
              <w:t xml:space="preserve"> mėnesiai nuo projektavimo sutarties pasirašymo dienos. </w:t>
            </w:r>
          </w:p>
          <w:p w14:paraId="60E99736" w14:textId="1E268BEC" w:rsidR="00FE0662" w:rsidRDefault="00397D74" w:rsidP="00BB4CA2">
            <w:pPr>
              <w:ind w:firstLine="0"/>
              <w:jc w:val="both"/>
            </w:pPr>
            <w:r>
              <w:t xml:space="preserve">Darbų </w:t>
            </w:r>
            <w:r w:rsidR="00774307">
              <w:t>pradžia nuo sutarties pasirašymo dienos,  trukmė</w:t>
            </w:r>
            <w:r w:rsidR="00027401">
              <w:t xml:space="preserve"> </w:t>
            </w:r>
            <w:r w:rsidR="00961E50">
              <w:rPr>
                <w:b/>
              </w:rPr>
              <w:t xml:space="preserve">ne daugiau kaip </w:t>
            </w:r>
            <w:r w:rsidR="00FE0662">
              <w:rPr>
                <w:b/>
              </w:rPr>
              <w:t>8mėn.</w:t>
            </w:r>
            <w:r w:rsidR="00FE0662">
              <w:t xml:space="preserve"> </w:t>
            </w:r>
          </w:p>
          <w:p w14:paraId="2ABB68F7" w14:textId="77777777" w:rsidR="00B34B61" w:rsidRDefault="00FE0662" w:rsidP="00BB4CA2">
            <w:pPr>
              <w:ind w:firstLine="0"/>
              <w:jc w:val="both"/>
            </w:pPr>
            <w:r>
              <w:t>Pabaiga:</w:t>
            </w:r>
            <w:r w:rsidRPr="00027401">
              <w:t xml:space="preserve"> </w:t>
            </w:r>
            <w:r w:rsidR="00027401">
              <w:t xml:space="preserve">galutinio projekto </w:t>
            </w:r>
            <w:r w:rsidR="00027401" w:rsidRPr="00027401">
              <w:t>dok</w:t>
            </w:r>
            <w:r w:rsidR="00027401">
              <w:t>umentacijos perdavimo Užsakovui, pripažinta ekspertizės</w:t>
            </w:r>
            <w:r w:rsidR="004F59AC">
              <w:t xml:space="preserve"> (ekspertizės atlikim</w:t>
            </w:r>
            <w:r w:rsidR="003F7436">
              <w:t>ui</w:t>
            </w:r>
            <w:r w:rsidR="004F59AC">
              <w:t xml:space="preserve"> </w:t>
            </w:r>
            <w:r w:rsidR="003F7436">
              <w:t xml:space="preserve">reikalingas laikas </w:t>
            </w:r>
            <w:r w:rsidR="004F59AC">
              <w:t>neįskaičiuojama</w:t>
            </w:r>
            <w:r w:rsidR="003F7436">
              <w:t>s</w:t>
            </w:r>
            <w:r w:rsidR="004F59AC">
              <w:t xml:space="preserve"> į bendra laiką)</w:t>
            </w:r>
            <w:r w:rsidR="00027401">
              <w:t xml:space="preserve"> kaip tinkamą.</w:t>
            </w:r>
          </w:p>
          <w:p w14:paraId="085FFD11" w14:textId="77777777" w:rsidR="00FE0662" w:rsidRDefault="00FE0662" w:rsidP="00BB4CA2">
            <w:pPr>
              <w:ind w:firstLine="0"/>
              <w:jc w:val="both"/>
            </w:pPr>
          </w:p>
          <w:p w14:paraId="78324A31" w14:textId="77777777" w:rsidR="00FE0662" w:rsidRDefault="00FE0662" w:rsidP="00BB4CA2">
            <w:pPr>
              <w:ind w:firstLine="0"/>
              <w:jc w:val="both"/>
            </w:pPr>
          </w:p>
          <w:p w14:paraId="7C1F838F" w14:textId="77777777" w:rsidR="00FE0662" w:rsidRDefault="00FE0662" w:rsidP="00BB4CA2">
            <w:pPr>
              <w:ind w:firstLine="0"/>
              <w:jc w:val="both"/>
            </w:pPr>
          </w:p>
          <w:p w14:paraId="39564308" w14:textId="19FA8F9B" w:rsidR="00FE0662" w:rsidRPr="00D62571" w:rsidRDefault="00FE0662" w:rsidP="00BB4CA2">
            <w:pPr>
              <w:ind w:firstLine="0"/>
              <w:jc w:val="both"/>
            </w:pPr>
          </w:p>
        </w:tc>
      </w:tr>
      <w:tr w:rsidR="00706A26" w:rsidRPr="004A0ED4" w14:paraId="0D1B2CC4" w14:textId="77777777" w:rsidTr="000E5B95">
        <w:trPr>
          <w:trHeight w:val="25"/>
        </w:trPr>
        <w:tc>
          <w:tcPr>
            <w:tcW w:w="816" w:type="dxa"/>
            <w:shd w:val="clear" w:color="auto" w:fill="auto"/>
          </w:tcPr>
          <w:p w14:paraId="33F02292" w14:textId="77777777" w:rsidR="00706A26" w:rsidRPr="004A0ED4" w:rsidRDefault="00706A26" w:rsidP="00BB4CA2">
            <w:pPr>
              <w:ind w:firstLine="0"/>
              <w:jc w:val="both"/>
            </w:pPr>
          </w:p>
        </w:tc>
        <w:tc>
          <w:tcPr>
            <w:tcW w:w="8997" w:type="dxa"/>
            <w:gridSpan w:val="2"/>
            <w:shd w:val="clear" w:color="auto" w:fill="auto"/>
          </w:tcPr>
          <w:p w14:paraId="1E6B1541" w14:textId="77777777" w:rsidR="00706A26" w:rsidRPr="004A0ED4" w:rsidRDefault="00706A26" w:rsidP="00FB5079">
            <w:pPr>
              <w:pStyle w:val="Antrat1"/>
              <w:tabs>
                <w:tab w:val="left" w:pos="0"/>
                <w:tab w:val="left" w:pos="864"/>
              </w:tabs>
              <w:spacing w:before="0" w:after="0"/>
              <w:rPr>
                <w:b/>
                <w:szCs w:val="24"/>
              </w:rPr>
            </w:pPr>
            <w:r w:rsidRPr="004A0ED4">
              <w:rPr>
                <w:b/>
                <w:szCs w:val="24"/>
              </w:rPr>
              <w:t xml:space="preserve">III. </w:t>
            </w:r>
            <w:r w:rsidR="00FB5079" w:rsidRPr="004A0ED4">
              <w:rPr>
                <w:b/>
                <w:szCs w:val="24"/>
              </w:rPr>
              <w:t>R</w:t>
            </w:r>
            <w:r w:rsidR="00FB5079" w:rsidRPr="004A0ED4">
              <w:rPr>
                <w:b/>
                <w:caps w:val="0"/>
                <w:szCs w:val="24"/>
              </w:rPr>
              <w:t>eikalavimai projektavimo paslaugoms</w:t>
            </w:r>
          </w:p>
        </w:tc>
      </w:tr>
      <w:tr w:rsidR="00706A26" w:rsidRPr="004A0ED4" w14:paraId="318BA2FE" w14:textId="77777777" w:rsidTr="000E5B95">
        <w:trPr>
          <w:trHeight w:val="994"/>
        </w:trPr>
        <w:tc>
          <w:tcPr>
            <w:tcW w:w="816" w:type="dxa"/>
            <w:shd w:val="clear" w:color="auto" w:fill="auto"/>
          </w:tcPr>
          <w:p w14:paraId="66911FFC" w14:textId="1EB8DFE6" w:rsidR="00706A26" w:rsidRPr="004A0ED4" w:rsidRDefault="00027401" w:rsidP="00223DE5">
            <w:pPr>
              <w:ind w:firstLine="0"/>
              <w:jc w:val="both"/>
            </w:pPr>
            <w:r w:rsidRPr="00027401">
              <w:t>14.</w:t>
            </w:r>
          </w:p>
        </w:tc>
        <w:tc>
          <w:tcPr>
            <w:tcW w:w="2487" w:type="dxa"/>
            <w:shd w:val="clear" w:color="auto" w:fill="auto"/>
          </w:tcPr>
          <w:p w14:paraId="6884FD02" w14:textId="77777777" w:rsidR="00706A26" w:rsidRPr="004A0ED4" w:rsidRDefault="00706A26" w:rsidP="00BB4CA2">
            <w:pPr>
              <w:ind w:firstLine="0"/>
              <w:jc w:val="both"/>
              <w:rPr>
                <w:b/>
                <w:u w:val="single"/>
              </w:rPr>
            </w:pPr>
            <w:r w:rsidRPr="004A0ED4">
              <w:t>Projekto rengimo dokumentams taikomi</w:t>
            </w:r>
            <w:r w:rsidRPr="004A0ED4">
              <w:rPr>
                <w:b/>
              </w:rPr>
              <w:t xml:space="preserve"> </w:t>
            </w:r>
            <w:r w:rsidRPr="004A0ED4">
              <w:t>teisės aktai, normatyviniai statybos techniniai dokumentai bei normatyviniai statinio saugos ir paskirties dokumentai.</w:t>
            </w:r>
            <w:r w:rsidRPr="004A0ED4" w:rsidDel="00293823">
              <w:t xml:space="preserve"> </w:t>
            </w:r>
          </w:p>
        </w:tc>
        <w:tc>
          <w:tcPr>
            <w:tcW w:w="6510" w:type="dxa"/>
            <w:shd w:val="clear" w:color="auto" w:fill="auto"/>
          </w:tcPr>
          <w:p w14:paraId="040B6B5A" w14:textId="337CEBF5" w:rsidR="00267E02" w:rsidRPr="00661039" w:rsidRDefault="00D70412" w:rsidP="00F30432">
            <w:pPr>
              <w:pStyle w:val="Pagrindiniotekstotrauka"/>
              <w:tabs>
                <w:tab w:val="left" w:pos="0"/>
              </w:tabs>
              <w:spacing w:after="0"/>
              <w:ind w:left="0" w:firstLine="0"/>
              <w:jc w:val="both"/>
              <w:rPr>
                <w:bCs/>
                <w:color w:val="000000" w:themeColor="text1"/>
              </w:rPr>
            </w:pPr>
            <w:r>
              <w:rPr>
                <w:iCs/>
              </w:rPr>
              <w:t xml:space="preserve"> </w:t>
            </w:r>
            <w:r w:rsidR="00422172" w:rsidRPr="00422172">
              <w:rPr>
                <w:iCs/>
              </w:rPr>
              <w:t>Lietuvos Respublikos statybos įstatymas,  STR 1.04.04:2017 „Statinio projektavimas, projekto ekspertizė“, STR 1.01.03:2017 „Statinių klasifikavimas</w:t>
            </w:r>
            <w:r w:rsidR="00D85C71">
              <w:rPr>
                <w:iCs/>
              </w:rPr>
              <w:t>.</w:t>
            </w:r>
            <w:r w:rsidR="00267E02" w:rsidRPr="00661039">
              <w:rPr>
                <w:iCs/>
                <w:color w:val="000000" w:themeColor="text1"/>
              </w:rPr>
              <w:t xml:space="preserve"> </w:t>
            </w:r>
          </w:p>
          <w:p w14:paraId="50EB163C" w14:textId="5728B7A0" w:rsidR="00733FD5" w:rsidRPr="00532185" w:rsidRDefault="00D85C71" w:rsidP="00D70412">
            <w:pPr>
              <w:pStyle w:val="Pagrindiniotekstotrauka"/>
              <w:tabs>
                <w:tab w:val="left" w:pos="0"/>
              </w:tabs>
              <w:spacing w:after="0"/>
              <w:ind w:left="0" w:firstLine="0"/>
              <w:jc w:val="both"/>
              <w:rPr>
                <w:bCs/>
              </w:rPr>
            </w:pPr>
            <w:r>
              <w:rPr>
                <w:iCs/>
              </w:rPr>
              <w:t xml:space="preserve"> </w:t>
            </w:r>
            <w:r w:rsidR="007803BA" w:rsidRPr="00532185">
              <w:rPr>
                <w:iCs/>
              </w:rPr>
              <w:t>Lietuvos Respublikos nekilnojamojo turto kadastro įstatymas</w:t>
            </w:r>
            <w:r w:rsidR="00771736" w:rsidRPr="00532185">
              <w:rPr>
                <w:bCs/>
                <w:iCs/>
              </w:rPr>
              <w:t xml:space="preserve"> </w:t>
            </w:r>
            <w:r w:rsidR="00733FD5" w:rsidRPr="00532185">
              <w:rPr>
                <w:szCs w:val="23"/>
              </w:rPr>
              <w:t>ir</w:t>
            </w:r>
            <w:r w:rsidR="00733FD5" w:rsidRPr="00532185">
              <w:rPr>
                <w:bCs/>
              </w:rPr>
              <w:t xml:space="preserve"> kiti galiojantys įstatymai ir teisės aktai, statybos techniniais reglamentai, bei normatyviniai statybos techniniai dokumentai.</w:t>
            </w:r>
          </w:p>
          <w:p w14:paraId="7183685F" w14:textId="77777777" w:rsidR="00706A26" w:rsidRDefault="00D70412" w:rsidP="00D70412">
            <w:pPr>
              <w:ind w:firstLine="0"/>
              <w:jc w:val="both"/>
            </w:pPr>
            <w:r w:rsidRPr="00D70412">
              <w:t xml:space="preserve">      </w:t>
            </w:r>
            <w:r w:rsidR="00733FD5" w:rsidRPr="00D70412">
              <w:t>Pasikeitus įstatymų ir kitų teisės aktų, reglamentuojančių perkamas paslaugas, nuostatoms ir reikalavimams, projektuotojas turi vykdyti sutartį pagal galiojančius teisės aktus, tačiau apie tai turi informuoti statytoją.</w:t>
            </w:r>
          </w:p>
          <w:p w14:paraId="5F812148" w14:textId="77777777" w:rsidR="00FE0662" w:rsidRDefault="00FE0662" w:rsidP="00D70412">
            <w:pPr>
              <w:ind w:firstLine="0"/>
              <w:jc w:val="both"/>
              <w:rPr>
                <w:color w:val="FF0000"/>
              </w:rPr>
            </w:pPr>
          </w:p>
          <w:p w14:paraId="76409686" w14:textId="77777777" w:rsidR="00FE0662" w:rsidRDefault="00FE0662" w:rsidP="00D70412">
            <w:pPr>
              <w:ind w:firstLine="0"/>
              <w:jc w:val="both"/>
              <w:rPr>
                <w:color w:val="FF0000"/>
              </w:rPr>
            </w:pPr>
          </w:p>
          <w:p w14:paraId="249342A5" w14:textId="77777777" w:rsidR="00FE0662" w:rsidRDefault="00FE0662" w:rsidP="00D70412">
            <w:pPr>
              <w:ind w:firstLine="0"/>
              <w:jc w:val="both"/>
              <w:rPr>
                <w:color w:val="FF0000"/>
              </w:rPr>
            </w:pPr>
          </w:p>
          <w:p w14:paraId="65C0D3D6" w14:textId="47352637" w:rsidR="00FE0662" w:rsidRPr="00F401B5" w:rsidRDefault="00FE0662" w:rsidP="00D70412">
            <w:pPr>
              <w:ind w:firstLine="0"/>
              <w:jc w:val="both"/>
              <w:rPr>
                <w:color w:val="FF0000"/>
              </w:rPr>
            </w:pPr>
          </w:p>
        </w:tc>
      </w:tr>
      <w:tr w:rsidR="00706A26" w:rsidRPr="004A0ED4" w14:paraId="20F9519C" w14:textId="77777777" w:rsidTr="000E5B95">
        <w:trPr>
          <w:trHeight w:val="4158"/>
        </w:trPr>
        <w:tc>
          <w:tcPr>
            <w:tcW w:w="816" w:type="dxa"/>
            <w:shd w:val="clear" w:color="auto" w:fill="auto"/>
          </w:tcPr>
          <w:p w14:paraId="54F8B37A" w14:textId="33591115" w:rsidR="00706A26" w:rsidRPr="004A0ED4" w:rsidRDefault="00027401" w:rsidP="00223DE5">
            <w:pPr>
              <w:ind w:firstLine="0"/>
              <w:jc w:val="both"/>
            </w:pPr>
            <w:r w:rsidRPr="00027401">
              <w:t>15.</w:t>
            </w:r>
          </w:p>
        </w:tc>
        <w:tc>
          <w:tcPr>
            <w:tcW w:w="2487" w:type="dxa"/>
            <w:shd w:val="clear" w:color="auto" w:fill="auto"/>
          </w:tcPr>
          <w:p w14:paraId="640A3AEA" w14:textId="50D49589" w:rsidR="00B351DB" w:rsidRPr="00E12356" w:rsidRDefault="00027401" w:rsidP="00BB4CA2">
            <w:pPr>
              <w:ind w:firstLine="0"/>
              <w:jc w:val="both"/>
            </w:pPr>
            <w:r w:rsidRPr="00027401">
              <w:t>Funkciniai (paskirties) ir naudojimo (eksploataciniai) reikalavimai statiniui (statinių grupei)</w:t>
            </w:r>
          </w:p>
        </w:tc>
        <w:tc>
          <w:tcPr>
            <w:tcW w:w="6510" w:type="dxa"/>
            <w:shd w:val="clear" w:color="auto" w:fill="auto"/>
          </w:tcPr>
          <w:p w14:paraId="259953D5" w14:textId="4B52F056" w:rsidR="00DE7A8D" w:rsidRDefault="003E7BE8" w:rsidP="002D6A75">
            <w:pPr>
              <w:tabs>
                <w:tab w:val="left" w:pos="347"/>
              </w:tabs>
              <w:ind w:firstLine="0"/>
              <w:jc w:val="both"/>
              <w:rPr>
                <w:iCs/>
                <w:spacing w:val="-3"/>
              </w:rPr>
            </w:pPr>
            <w:r>
              <w:rPr>
                <w:iCs/>
                <w:spacing w:val="-3"/>
              </w:rPr>
              <w:t xml:space="preserve">  </w:t>
            </w:r>
            <w:r w:rsidR="00027401" w:rsidRPr="00027401">
              <w:rPr>
                <w:iCs/>
                <w:spacing w:val="-3"/>
              </w:rPr>
              <w:t xml:space="preserve">Projekto tikslas –  </w:t>
            </w:r>
            <w:r w:rsidR="00961E50">
              <w:rPr>
                <w:iCs/>
                <w:spacing w:val="-3"/>
              </w:rPr>
              <w:t xml:space="preserve">atlikti </w:t>
            </w:r>
            <w:r w:rsidR="002D5495">
              <w:rPr>
                <w:iCs/>
                <w:spacing w:val="-3"/>
              </w:rPr>
              <w:t xml:space="preserve"> pastato</w:t>
            </w:r>
            <w:r>
              <w:rPr>
                <w:iCs/>
                <w:spacing w:val="-3"/>
              </w:rPr>
              <w:t xml:space="preserve"> atnaujinimą</w:t>
            </w:r>
            <w:r w:rsidR="00625CAD">
              <w:rPr>
                <w:iCs/>
                <w:spacing w:val="-3"/>
              </w:rPr>
              <w:t xml:space="preserve"> </w:t>
            </w:r>
            <w:r>
              <w:rPr>
                <w:iCs/>
                <w:spacing w:val="-3"/>
              </w:rPr>
              <w:t>(</w:t>
            </w:r>
            <w:r w:rsidR="002D5495">
              <w:rPr>
                <w:iCs/>
                <w:spacing w:val="-3"/>
              </w:rPr>
              <w:t>modernizavimą</w:t>
            </w:r>
            <w:r>
              <w:rPr>
                <w:iCs/>
                <w:spacing w:val="-3"/>
              </w:rPr>
              <w:t>)</w:t>
            </w:r>
            <w:r w:rsidR="00AB70ED">
              <w:rPr>
                <w:iCs/>
                <w:spacing w:val="-3"/>
              </w:rPr>
              <w:t>:</w:t>
            </w:r>
          </w:p>
          <w:p w14:paraId="06322870" w14:textId="2210B769" w:rsidR="00AB70ED" w:rsidRDefault="00625CAD" w:rsidP="002D6A75">
            <w:pPr>
              <w:tabs>
                <w:tab w:val="left" w:pos="347"/>
              </w:tabs>
              <w:ind w:firstLine="0"/>
              <w:jc w:val="both"/>
              <w:rPr>
                <w:iCs/>
                <w:spacing w:val="-3"/>
              </w:rPr>
            </w:pPr>
            <w:r>
              <w:rPr>
                <w:iCs/>
                <w:spacing w:val="-3"/>
              </w:rPr>
              <w:t xml:space="preserve">Numatoma siektina pastato energetinio naudingumo klasė </w:t>
            </w:r>
            <w:r w:rsidR="002260A6">
              <w:rPr>
                <w:iCs/>
                <w:spacing w:val="-3"/>
              </w:rPr>
              <w:t>ne žemesnė kaip B.</w:t>
            </w:r>
          </w:p>
          <w:p w14:paraId="2F0E5E2B" w14:textId="342237AC" w:rsidR="00DE7A8D" w:rsidRDefault="00DE7A8D" w:rsidP="002D6A75">
            <w:pPr>
              <w:tabs>
                <w:tab w:val="left" w:pos="347"/>
              </w:tabs>
              <w:ind w:firstLine="0"/>
              <w:jc w:val="both"/>
              <w:rPr>
                <w:color w:val="000000" w:themeColor="text1"/>
                <w:lang w:eastAsia="lt-LT"/>
              </w:rPr>
            </w:pPr>
            <w:r>
              <w:rPr>
                <w:iCs/>
                <w:spacing w:val="-3"/>
              </w:rPr>
              <w:t>-</w:t>
            </w:r>
            <w:r>
              <w:rPr>
                <w:color w:val="000000" w:themeColor="text1"/>
                <w:lang w:eastAsia="lt-LT"/>
              </w:rPr>
              <w:t>A</w:t>
            </w:r>
            <w:r w:rsidR="00E63A78">
              <w:rPr>
                <w:color w:val="000000" w:themeColor="text1"/>
                <w:lang w:eastAsia="lt-LT"/>
              </w:rPr>
              <w:t>pšiltinti išorinius atitvarus</w:t>
            </w:r>
            <w:r w:rsidR="00625CAD">
              <w:rPr>
                <w:color w:val="000000" w:themeColor="text1"/>
                <w:lang w:eastAsia="lt-LT"/>
              </w:rPr>
              <w:t xml:space="preserve"> (ventiliuojamas fasadas)</w:t>
            </w:r>
            <w:r w:rsidR="00E63A78">
              <w:rPr>
                <w:color w:val="000000" w:themeColor="text1"/>
                <w:lang w:eastAsia="lt-LT"/>
              </w:rPr>
              <w:t>, cokolį ir stogą  pakeičiant jų dangą (</w:t>
            </w:r>
            <w:r w:rsidR="001F534C">
              <w:rPr>
                <w:bCs/>
                <w:color w:val="000000" w:themeColor="text1"/>
                <w:lang w:eastAsia="lt-LT"/>
              </w:rPr>
              <w:t>STR 2.03</w:t>
            </w:r>
            <w:r w:rsidR="00E63A78" w:rsidRPr="003A017C">
              <w:rPr>
                <w:bCs/>
                <w:color w:val="000000" w:themeColor="text1"/>
                <w:lang w:eastAsia="lt-LT"/>
              </w:rPr>
              <w:t>.01</w:t>
            </w:r>
            <w:r w:rsidR="00E63A78" w:rsidRPr="00267E02">
              <w:rPr>
                <w:bCs/>
                <w:lang w:eastAsia="lt-LT"/>
              </w:rPr>
              <w:t>:</w:t>
            </w:r>
            <w:r w:rsidR="001F534C">
              <w:rPr>
                <w:bCs/>
                <w:lang w:eastAsia="lt-LT"/>
              </w:rPr>
              <w:t>2019</w:t>
            </w:r>
            <w:r w:rsidR="00E63A78" w:rsidRPr="00267E02">
              <w:rPr>
                <w:iCs/>
                <w:spacing w:val="-3"/>
              </w:rPr>
              <w:t xml:space="preserve"> </w:t>
            </w:r>
            <w:r>
              <w:rPr>
                <w:bCs/>
                <w:color w:val="000000" w:themeColor="text1"/>
                <w:lang w:eastAsia="lt-LT"/>
              </w:rPr>
              <w:t xml:space="preserve">„Pastatų </w:t>
            </w:r>
            <w:r w:rsidR="002D20F5">
              <w:rPr>
                <w:bCs/>
                <w:color w:val="000000" w:themeColor="text1"/>
                <w:lang w:eastAsia="lt-LT"/>
              </w:rPr>
              <w:t>atitvaras‘‘</w:t>
            </w:r>
            <w:r>
              <w:rPr>
                <w:bCs/>
                <w:color w:val="000000" w:themeColor="text1"/>
                <w:lang w:eastAsia="lt-LT"/>
              </w:rPr>
              <w:t>. si</w:t>
            </w:r>
            <w:r w:rsidRPr="003A017C">
              <w:rPr>
                <w:bCs/>
                <w:color w:val="000000" w:themeColor="text1"/>
                <w:lang w:eastAsia="lt-LT"/>
              </w:rPr>
              <w:t>enos, stogai, langai ir išorinės įėjimo durys“</w:t>
            </w:r>
            <w:r>
              <w:rPr>
                <w:color w:val="000000" w:themeColor="text1"/>
                <w:lang w:eastAsia="lt-LT"/>
              </w:rPr>
              <w:t>)</w:t>
            </w:r>
            <w:r w:rsidRPr="003A017C">
              <w:rPr>
                <w:color w:val="000000" w:themeColor="text1"/>
                <w:lang w:eastAsia="lt-LT"/>
              </w:rPr>
              <w:t> </w:t>
            </w:r>
            <w:r>
              <w:rPr>
                <w:color w:val="000000" w:themeColor="text1"/>
                <w:lang w:eastAsia="lt-LT"/>
              </w:rPr>
              <w:t>.</w:t>
            </w:r>
            <w:r w:rsidR="00267E02">
              <w:rPr>
                <w:iCs/>
                <w:spacing w:val="-3"/>
              </w:rPr>
              <w:t xml:space="preserve"> </w:t>
            </w:r>
            <w:r w:rsidRPr="00942841">
              <w:rPr>
                <w:color w:val="000000" w:themeColor="text1"/>
                <w:lang w:eastAsia="lt-LT"/>
              </w:rPr>
              <w:t>Esamo fasado sutvarkymas.</w:t>
            </w:r>
            <w:r>
              <w:rPr>
                <w:color w:val="000000" w:themeColor="text1"/>
                <w:lang w:eastAsia="lt-LT"/>
              </w:rPr>
              <w:t xml:space="preserve"> Sutvarkyti lietaus nuvedimo sistemas. </w:t>
            </w:r>
          </w:p>
          <w:p w14:paraId="0F7F2A57" w14:textId="1FBE9F99" w:rsidR="00DE7A8D" w:rsidRDefault="00DE7A8D" w:rsidP="002D6A75">
            <w:pPr>
              <w:tabs>
                <w:tab w:val="left" w:pos="347"/>
              </w:tabs>
              <w:ind w:firstLine="0"/>
              <w:jc w:val="both"/>
              <w:rPr>
                <w:color w:val="000000" w:themeColor="text1"/>
                <w:lang w:eastAsia="lt-LT"/>
              </w:rPr>
            </w:pPr>
            <w:r>
              <w:rPr>
                <w:color w:val="000000" w:themeColor="text1"/>
                <w:lang w:eastAsia="lt-LT"/>
              </w:rPr>
              <w:t>- Atnaujinti laiptų  konstrukciją patekimui iš</w:t>
            </w:r>
            <w:r w:rsidR="00625CAD">
              <w:rPr>
                <w:color w:val="000000" w:themeColor="text1"/>
                <w:lang w:eastAsia="lt-LT"/>
              </w:rPr>
              <w:t xml:space="preserve"> /</w:t>
            </w:r>
            <w:r>
              <w:rPr>
                <w:color w:val="000000" w:themeColor="text1"/>
                <w:lang w:eastAsia="lt-LT"/>
              </w:rPr>
              <w:t xml:space="preserve"> į </w:t>
            </w:r>
            <w:r w:rsidR="003F3C1A">
              <w:rPr>
                <w:color w:val="000000" w:themeColor="text1"/>
                <w:lang w:eastAsia="lt-LT"/>
              </w:rPr>
              <w:t>pastatą</w:t>
            </w:r>
            <w:r>
              <w:rPr>
                <w:color w:val="000000" w:themeColor="text1"/>
                <w:lang w:eastAsia="lt-LT"/>
              </w:rPr>
              <w:t>. Įrengti pandusą.</w:t>
            </w:r>
          </w:p>
          <w:p w14:paraId="56998CC2" w14:textId="0AC35BD0" w:rsidR="001F534C" w:rsidRDefault="00625CAD" w:rsidP="00DE7A8D">
            <w:pPr>
              <w:tabs>
                <w:tab w:val="left" w:pos="347"/>
              </w:tabs>
              <w:ind w:firstLine="206"/>
              <w:jc w:val="both"/>
              <w:rPr>
                <w:color w:val="000000" w:themeColor="text1"/>
                <w:lang w:eastAsia="lt-LT"/>
              </w:rPr>
            </w:pPr>
            <w:r>
              <w:rPr>
                <w:color w:val="000000" w:themeColor="text1"/>
                <w:lang w:eastAsia="lt-LT"/>
              </w:rPr>
              <w:t xml:space="preserve">Įvertinti </w:t>
            </w:r>
            <w:r w:rsidR="00DE7A8D">
              <w:rPr>
                <w:color w:val="000000" w:themeColor="text1"/>
                <w:lang w:eastAsia="lt-LT"/>
              </w:rPr>
              <w:t xml:space="preserve">langų ir lauko durų būklę </w:t>
            </w:r>
            <w:r>
              <w:rPr>
                <w:color w:val="000000" w:themeColor="text1"/>
                <w:lang w:eastAsia="lt-LT"/>
              </w:rPr>
              <w:t>bei atsižvelgiant į šilumines savybes numatyti ar reikalingas jų keitimas</w:t>
            </w:r>
            <w:r w:rsidR="001F534C">
              <w:rPr>
                <w:color w:val="000000" w:themeColor="text1"/>
                <w:lang w:eastAsia="lt-LT"/>
              </w:rPr>
              <w:t>.</w:t>
            </w:r>
          </w:p>
          <w:p w14:paraId="3FBD06BE" w14:textId="1125363D" w:rsidR="00DE7A8D" w:rsidRDefault="001F534C" w:rsidP="00DE7A8D">
            <w:pPr>
              <w:tabs>
                <w:tab w:val="left" w:pos="347"/>
              </w:tabs>
              <w:ind w:firstLine="206"/>
              <w:jc w:val="both"/>
              <w:rPr>
                <w:lang w:eastAsia="lt-LT"/>
              </w:rPr>
            </w:pPr>
            <w:r>
              <w:rPr>
                <w:color w:val="000000" w:themeColor="text1"/>
                <w:lang w:eastAsia="lt-LT"/>
              </w:rPr>
              <w:t>-</w:t>
            </w:r>
            <w:r w:rsidR="00DE7A8D">
              <w:rPr>
                <w:lang w:eastAsia="lt-LT"/>
              </w:rPr>
              <w:t xml:space="preserve"> </w:t>
            </w:r>
            <w:r>
              <w:rPr>
                <w:lang w:eastAsia="lt-LT"/>
              </w:rPr>
              <w:t>D</w:t>
            </w:r>
            <w:r w:rsidR="00DE7A8D">
              <w:rPr>
                <w:lang w:eastAsia="lt-LT"/>
              </w:rPr>
              <w:t>urys patekti į pastatą iš l</w:t>
            </w:r>
            <w:r w:rsidR="00B46FF4">
              <w:rPr>
                <w:lang w:eastAsia="lt-LT"/>
              </w:rPr>
              <w:t>auko - keičiamos į neprastesnes</w:t>
            </w:r>
            <w:r w:rsidR="00667063">
              <w:rPr>
                <w:color w:val="FF0000"/>
              </w:rPr>
              <w:t xml:space="preserve"> </w:t>
            </w:r>
            <w:r w:rsidR="00667063" w:rsidRPr="00667063">
              <w:t>,</w:t>
            </w:r>
            <w:r w:rsidR="00DE7A8D">
              <w:rPr>
                <w:lang w:eastAsia="lt-LT"/>
              </w:rPr>
              <w:t xml:space="preserve">nei </w:t>
            </w:r>
            <w:r w:rsidR="00DE7A8D" w:rsidRPr="0039633D">
              <w:rPr>
                <w:lang w:eastAsia="lt-LT"/>
              </w:rPr>
              <w:t xml:space="preserve">nurodyta </w:t>
            </w:r>
            <w:r w:rsidR="00DE7A8D" w:rsidRPr="00230822">
              <w:rPr>
                <w:lang w:eastAsia="lt-LT"/>
              </w:rPr>
              <w:t>STR 2.04.01:</w:t>
            </w:r>
            <w:r w:rsidR="00DE7A8D">
              <w:rPr>
                <w:lang w:eastAsia="lt-LT"/>
              </w:rPr>
              <w:t>2018;</w:t>
            </w:r>
          </w:p>
          <w:p w14:paraId="51B886C8" w14:textId="390BB43C" w:rsidR="00DE7A8D" w:rsidRPr="00230822" w:rsidRDefault="00DE7A8D" w:rsidP="00DE7A8D">
            <w:pPr>
              <w:tabs>
                <w:tab w:val="left" w:pos="347"/>
              </w:tabs>
              <w:ind w:firstLine="206"/>
              <w:jc w:val="both"/>
              <w:rPr>
                <w:lang w:eastAsia="lt-LT"/>
              </w:rPr>
            </w:pPr>
            <w:r>
              <w:rPr>
                <w:lang w:eastAsia="lt-LT"/>
              </w:rPr>
              <w:t>- Langai keičiami</w:t>
            </w:r>
            <w:r w:rsidRPr="00230822">
              <w:rPr>
                <w:lang w:eastAsia="lt-LT"/>
              </w:rPr>
              <w:t xml:space="preserve"> į neprastesnes </w:t>
            </w:r>
            <w:r w:rsidR="001F534C">
              <w:rPr>
                <w:lang w:eastAsia="lt-LT"/>
              </w:rPr>
              <w:t>,</w:t>
            </w:r>
            <w:r w:rsidR="00667063">
              <w:rPr>
                <w:color w:val="FF0000"/>
              </w:rPr>
              <w:t xml:space="preserve"> </w:t>
            </w:r>
            <w:r w:rsidRPr="00230822">
              <w:rPr>
                <w:lang w:eastAsia="lt-LT"/>
              </w:rPr>
              <w:t>nei nurodyta  STR 2.04.01:2018</w:t>
            </w:r>
            <w:r>
              <w:rPr>
                <w:lang w:eastAsia="lt-LT"/>
              </w:rPr>
              <w:t>, (atidaromi), (rūsio langai matiniu stiklu);</w:t>
            </w:r>
          </w:p>
          <w:p w14:paraId="65E5987E" w14:textId="77777777" w:rsidR="001F534C" w:rsidRDefault="001F534C" w:rsidP="001F534C">
            <w:pPr>
              <w:tabs>
                <w:tab w:val="left" w:pos="347"/>
              </w:tabs>
              <w:ind w:firstLine="206"/>
              <w:jc w:val="both"/>
              <w:rPr>
                <w:lang w:eastAsia="lt-LT"/>
              </w:rPr>
            </w:pPr>
            <w:r>
              <w:rPr>
                <w:lang w:eastAsia="lt-LT"/>
              </w:rPr>
              <w:t xml:space="preserve">- </w:t>
            </w:r>
            <w:r w:rsidRPr="006E4090">
              <w:rPr>
                <w:lang w:eastAsia="lt-LT"/>
              </w:rPr>
              <w:t>Pastato pritaikymas neįgaliesiems (Neįgaliųjų socialinės integracijos įstatymo Nr. I-2044);</w:t>
            </w:r>
          </w:p>
          <w:p w14:paraId="67C657CF" w14:textId="1219AED4" w:rsidR="009143B2" w:rsidRPr="00857C33" w:rsidRDefault="00625CAD" w:rsidP="009143B2">
            <w:pPr>
              <w:pStyle w:val="Pagrindiniotekstotrauka2"/>
              <w:suppressAutoHyphens w:val="0"/>
              <w:spacing w:after="0" w:line="240" w:lineRule="auto"/>
              <w:ind w:left="0" w:firstLine="0"/>
              <w:jc w:val="both"/>
            </w:pPr>
            <w:r>
              <w:t xml:space="preserve">- </w:t>
            </w:r>
            <w:r w:rsidR="009143B2" w:rsidRPr="00857C33">
              <w:t xml:space="preserve">Panduso įrengimas (STR 2.03.01:2019); </w:t>
            </w:r>
          </w:p>
          <w:p w14:paraId="282D2A8E" w14:textId="77777777" w:rsidR="009143B2" w:rsidRDefault="009143B2" w:rsidP="001F534C">
            <w:pPr>
              <w:tabs>
                <w:tab w:val="left" w:pos="347"/>
              </w:tabs>
              <w:ind w:firstLine="206"/>
              <w:jc w:val="both"/>
              <w:rPr>
                <w:lang w:eastAsia="lt-LT"/>
              </w:rPr>
            </w:pPr>
          </w:p>
          <w:p w14:paraId="7BF92B26" w14:textId="75D79EC0" w:rsidR="00422172" w:rsidRPr="00422172" w:rsidRDefault="001F534C" w:rsidP="001F534C">
            <w:pPr>
              <w:tabs>
                <w:tab w:val="left" w:pos="347"/>
              </w:tabs>
              <w:ind w:firstLine="0"/>
              <w:jc w:val="both"/>
              <w:rPr>
                <w:iCs/>
                <w:spacing w:val="-3"/>
              </w:rPr>
            </w:pPr>
            <w:r>
              <w:rPr>
                <w:lang w:eastAsia="lt-LT"/>
              </w:rPr>
              <w:t xml:space="preserve">- </w:t>
            </w:r>
            <w:r w:rsidRPr="00E233C0">
              <w:rPr>
                <w:lang w:eastAsia="lt-LT"/>
              </w:rPr>
              <w:t>Parengti projekto sudedamąsias dalis</w:t>
            </w:r>
            <w:r>
              <w:rPr>
                <w:lang w:eastAsia="lt-LT"/>
              </w:rPr>
              <w:t xml:space="preserve"> </w:t>
            </w:r>
            <w:r w:rsidRPr="00C16061">
              <w:rPr>
                <w:b/>
                <w:lang w:eastAsia="lt-LT"/>
              </w:rPr>
              <w:t>(</w:t>
            </w:r>
            <w:r w:rsidRPr="00C16061">
              <w:rPr>
                <w:b/>
                <w:i/>
                <w:lang w:eastAsia="lt-LT"/>
              </w:rPr>
              <w:t>Projektas rengiamas vienu etapu</w:t>
            </w:r>
            <w:r w:rsidRPr="00C16061">
              <w:rPr>
                <w:b/>
                <w:lang w:eastAsia="lt-LT"/>
              </w:rPr>
              <w:t>)</w:t>
            </w:r>
            <w:r w:rsidR="007B5368">
              <w:rPr>
                <w:lang w:eastAsia="lt-LT"/>
              </w:rPr>
              <w:t>.</w:t>
            </w:r>
            <w:r w:rsidRPr="00E233C0">
              <w:rPr>
                <w:lang w:eastAsia="lt-LT"/>
              </w:rPr>
              <w:t xml:space="preserve"> </w:t>
            </w:r>
          </w:p>
        </w:tc>
      </w:tr>
      <w:tr w:rsidR="00455BD6" w:rsidRPr="00455BD6" w14:paraId="122D095B" w14:textId="77777777" w:rsidTr="000E5B95">
        <w:trPr>
          <w:trHeight w:val="51"/>
        </w:trPr>
        <w:tc>
          <w:tcPr>
            <w:tcW w:w="816" w:type="dxa"/>
            <w:shd w:val="clear" w:color="auto" w:fill="auto"/>
          </w:tcPr>
          <w:p w14:paraId="17BC8A71" w14:textId="5BB9C504" w:rsidR="00706A26" w:rsidRPr="00455BD6" w:rsidRDefault="00706A26" w:rsidP="00027401">
            <w:pPr>
              <w:ind w:firstLine="0"/>
              <w:jc w:val="both"/>
            </w:pPr>
            <w:r w:rsidRPr="00455BD6">
              <w:t>1</w:t>
            </w:r>
            <w:r w:rsidR="00027401">
              <w:t>6</w:t>
            </w:r>
            <w:r w:rsidRPr="00455BD6">
              <w:t>.</w:t>
            </w:r>
          </w:p>
        </w:tc>
        <w:tc>
          <w:tcPr>
            <w:tcW w:w="2487" w:type="dxa"/>
            <w:shd w:val="clear" w:color="auto" w:fill="auto"/>
          </w:tcPr>
          <w:p w14:paraId="3717D071" w14:textId="26C8F59E" w:rsidR="00706A26" w:rsidRPr="00455BD6" w:rsidRDefault="00027401" w:rsidP="0026268A">
            <w:pPr>
              <w:ind w:firstLine="0"/>
              <w:jc w:val="both"/>
              <w:rPr>
                <w:u w:val="single"/>
              </w:rPr>
            </w:pPr>
            <w:r w:rsidRPr="00027401">
              <w:t xml:space="preserve">Aplinkosaugos, sveikatos, saugomos </w:t>
            </w:r>
            <w:r w:rsidRPr="00027401">
              <w:lastRenderedPageBreak/>
              <w:t>teritorijos ir nekilnojamosios kultūros paveldo vertybės apsaugos reikalavimai</w:t>
            </w:r>
          </w:p>
        </w:tc>
        <w:tc>
          <w:tcPr>
            <w:tcW w:w="6510" w:type="dxa"/>
            <w:shd w:val="clear" w:color="auto" w:fill="auto"/>
          </w:tcPr>
          <w:p w14:paraId="4D74BABF" w14:textId="6EEC2328" w:rsidR="000E5B95" w:rsidRPr="00455BD6" w:rsidRDefault="00793CB9" w:rsidP="00252E5D">
            <w:pPr>
              <w:tabs>
                <w:tab w:val="left" w:pos="347"/>
              </w:tabs>
              <w:ind w:firstLine="206"/>
              <w:jc w:val="both"/>
              <w:rPr>
                <w:bCs/>
                <w:iCs/>
              </w:rPr>
            </w:pPr>
            <w:r w:rsidRPr="00252E5D">
              <w:rPr>
                <w:bCs/>
                <w:iCs/>
              </w:rPr>
              <w:lastRenderedPageBreak/>
              <w:t>Numatyti visas įmanomas priemones teritorijos apsaug</w:t>
            </w:r>
            <w:r w:rsidR="00DC1A04" w:rsidRPr="00252E5D">
              <w:rPr>
                <w:bCs/>
                <w:iCs/>
              </w:rPr>
              <w:t>ai</w:t>
            </w:r>
            <w:r w:rsidRPr="00252E5D">
              <w:rPr>
                <w:bCs/>
                <w:iCs/>
              </w:rPr>
              <w:t xml:space="preserve"> nuo galimų teršalų, šiukšlių ar kitų aplinkai kenksmingų atliekų. </w:t>
            </w:r>
            <w:r w:rsidR="0043266E" w:rsidRPr="00252E5D">
              <w:rPr>
                <w:bCs/>
                <w:iCs/>
              </w:rPr>
              <w:lastRenderedPageBreak/>
              <w:t xml:space="preserve">Tvarkyti atliekas Lietuvoje galiojančiais įstatymais ,,Dėl statybinių atliekų tvarkymo taisyklių patvirtinimo ir kiti‘‘.  </w:t>
            </w:r>
            <w:r w:rsidR="000E5B95" w:rsidRPr="00252E5D">
              <w:rPr>
                <w:bCs/>
                <w:iCs/>
              </w:rPr>
              <w:t xml:space="preserve">Projektas neturi pažeisti trečiųjų asmenų. </w:t>
            </w:r>
          </w:p>
        </w:tc>
      </w:tr>
      <w:tr w:rsidR="00455BD6" w:rsidRPr="00455BD6" w14:paraId="2CB00AD5" w14:textId="77777777" w:rsidTr="000E5B95">
        <w:trPr>
          <w:trHeight w:val="51"/>
        </w:trPr>
        <w:tc>
          <w:tcPr>
            <w:tcW w:w="816" w:type="dxa"/>
            <w:shd w:val="clear" w:color="auto" w:fill="auto"/>
          </w:tcPr>
          <w:p w14:paraId="64CCA4F9" w14:textId="010CBB8F" w:rsidR="00706A26" w:rsidRPr="00455BD6" w:rsidRDefault="00706A26" w:rsidP="00223DE5">
            <w:pPr>
              <w:ind w:firstLine="0"/>
              <w:jc w:val="both"/>
            </w:pPr>
            <w:r w:rsidRPr="00455BD6">
              <w:lastRenderedPageBreak/>
              <w:t>1</w:t>
            </w:r>
            <w:r w:rsidR="00F34DFA">
              <w:t>7</w:t>
            </w:r>
            <w:r w:rsidRPr="00455BD6">
              <w:t>.</w:t>
            </w:r>
          </w:p>
        </w:tc>
        <w:tc>
          <w:tcPr>
            <w:tcW w:w="2487" w:type="dxa"/>
            <w:shd w:val="clear" w:color="auto" w:fill="auto"/>
          </w:tcPr>
          <w:p w14:paraId="19E1D826" w14:textId="162E8380" w:rsidR="00706A26" w:rsidRPr="00455BD6" w:rsidRDefault="00F34DFA" w:rsidP="00BB4CA2">
            <w:pPr>
              <w:ind w:firstLine="0"/>
              <w:jc w:val="both"/>
              <w:rPr>
                <w:u w:val="single"/>
              </w:rPr>
            </w:pPr>
            <w:r w:rsidRPr="00F34DFA">
              <w:t>Universaliojo dizaino principų taikymo reikalavimai</w:t>
            </w:r>
          </w:p>
        </w:tc>
        <w:tc>
          <w:tcPr>
            <w:tcW w:w="6510" w:type="dxa"/>
            <w:shd w:val="clear" w:color="auto" w:fill="auto"/>
          </w:tcPr>
          <w:p w14:paraId="0E9B93BF" w14:textId="641D3756" w:rsidR="00EB3E16" w:rsidRDefault="00F34DFA" w:rsidP="00F34DFA">
            <w:pPr>
              <w:tabs>
                <w:tab w:val="left" w:pos="489"/>
              </w:tabs>
              <w:ind w:firstLine="0"/>
            </w:pPr>
            <w:r>
              <w:t xml:space="preserve">Visų lygybė – ta pačia aplinka ir produktais gali naudotis ir ribotus funkcinius gebėjimus turintys asmenys, tai yra jie neišskiriami iš visų kitų. </w:t>
            </w:r>
          </w:p>
          <w:p w14:paraId="2D06F1AA" w14:textId="3CB53413" w:rsidR="00F34DFA" w:rsidRDefault="00F34DFA" w:rsidP="00F34DFA">
            <w:pPr>
              <w:tabs>
                <w:tab w:val="left" w:pos="489"/>
              </w:tabs>
              <w:ind w:firstLine="0"/>
            </w:pPr>
            <w:r>
              <w:t xml:space="preserve">Gaminiai ir statiniai suprojektuojami taip, kad jie atrodytų patraukliai ir estetiškai; </w:t>
            </w:r>
          </w:p>
          <w:p w14:paraId="492051EE" w14:textId="3E0323FB" w:rsidR="00F34DFA" w:rsidRDefault="00F34DFA" w:rsidP="00F34DFA">
            <w:pPr>
              <w:tabs>
                <w:tab w:val="left" w:pos="489"/>
              </w:tabs>
              <w:ind w:firstLine="0"/>
              <w:jc w:val="both"/>
            </w:pPr>
            <w:r>
              <w:t>Optimalus dydis ir erdvė – tinkamas erdvių, statinių ir produktų plotis, aukštis, dydis;</w:t>
            </w:r>
          </w:p>
          <w:p w14:paraId="77F3F0D9" w14:textId="6D8F7830" w:rsidR="00F34DFA" w:rsidRDefault="00F34C40" w:rsidP="00F34C40">
            <w:pPr>
              <w:tabs>
                <w:tab w:val="left" w:pos="489"/>
              </w:tabs>
              <w:ind w:firstLine="0"/>
              <w:jc w:val="both"/>
            </w:pPr>
            <w:r>
              <w:t>K</w:t>
            </w:r>
            <w:r w:rsidR="00F34DFA">
              <w:t>ompleksiškumas – aplinka ar gaminys turi kuo daugiau ir įvairių reikalingų elementų, padedančių aplinką ar gaminį padaryti prieinamu įvairių funkcinių galimybių žmonėms</w:t>
            </w:r>
            <w:r w:rsidR="000E5B95">
              <w:t>.</w:t>
            </w:r>
          </w:p>
          <w:p w14:paraId="2ECA9482" w14:textId="47297E78" w:rsidR="00FA6831" w:rsidRPr="00455BD6" w:rsidRDefault="00FA6831" w:rsidP="00B80092">
            <w:pPr>
              <w:tabs>
                <w:tab w:val="left" w:pos="489"/>
              </w:tabs>
              <w:ind w:firstLine="0"/>
              <w:jc w:val="both"/>
            </w:pPr>
          </w:p>
        </w:tc>
      </w:tr>
      <w:tr w:rsidR="00455BD6" w:rsidRPr="00455BD6" w14:paraId="4D71A456" w14:textId="77777777" w:rsidTr="000E5B95">
        <w:trPr>
          <w:trHeight w:val="51"/>
        </w:trPr>
        <w:tc>
          <w:tcPr>
            <w:tcW w:w="816" w:type="dxa"/>
            <w:shd w:val="clear" w:color="auto" w:fill="auto"/>
          </w:tcPr>
          <w:p w14:paraId="789C4B6B" w14:textId="017FCDDF" w:rsidR="00706A26" w:rsidRPr="00455BD6" w:rsidRDefault="00750B58" w:rsidP="00223DE5">
            <w:pPr>
              <w:ind w:firstLine="0"/>
              <w:jc w:val="both"/>
            </w:pPr>
            <w:r>
              <w:t>18.</w:t>
            </w:r>
          </w:p>
        </w:tc>
        <w:tc>
          <w:tcPr>
            <w:tcW w:w="2487" w:type="dxa"/>
            <w:shd w:val="clear" w:color="auto" w:fill="auto"/>
          </w:tcPr>
          <w:p w14:paraId="006C4AA5" w14:textId="77777777" w:rsidR="00706A26" w:rsidRDefault="00750B58" w:rsidP="00BB4CA2">
            <w:pPr>
              <w:ind w:firstLine="0"/>
              <w:jc w:val="both"/>
            </w:pPr>
            <w:r w:rsidRPr="00750B58">
              <w:t>Techniniai, kokybiniai (estetiniai, komforto, energinio naudingumo, triukšmo lygio ir t.t.) reikalavimai pagal statinio projekto sprendinių dalis</w:t>
            </w:r>
          </w:p>
          <w:p w14:paraId="2780E856" w14:textId="77777777" w:rsidR="00FE0662" w:rsidRDefault="00FE0662" w:rsidP="00BB4CA2">
            <w:pPr>
              <w:ind w:firstLine="0"/>
              <w:jc w:val="both"/>
            </w:pPr>
          </w:p>
          <w:p w14:paraId="1F0630FF" w14:textId="2447882F" w:rsidR="00FE0662" w:rsidRPr="00455BD6" w:rsidRDefault="00FE0662" w:rsidP="00BB4CA2">
            <w:pPr>
              <w:ind w:firstLine="0"/>
              <w:jc w:val="both"/>
            </w:pPr>
          </w:p>
        </w:tc>
        <w:tc>
          <w:tcPr>
            <w:tcW w:w="6510" w:type="dxa"/>
            <w:shd w:val="clear" w:color="auto" w:fill="auto"/>
          </w:tcPr>
          <w:p w14:paraId="0814BE6C" w14:textId="301828D4" w:rsidR="00767AD3" w:rsidRPr="00767AD3" w:rsidRDefault="00767AD3" w:rsidP="00767AD3">
            <w:pPr>
              <w:ind w:firstLine="0"/>
              <w:jc w:val="both"/>
              <w:rPr>
                <w:iCs/>
                <w:kern w:val="0"/>
                <w:lang w:eastAsia="lt-LT"/>
              </w:rPr>
            </w:pPr>
            <w:r>
              <w:rPr>
                <w:iCs/>
                <w:kern w:val="0"/>
                <w:lang w:eastAsia="lt-LT"/>
              </w:rPr>
              <w:t>A</w:t>
            </w:r>
            <w:r w:rsidR="00EB1818">
              <w:rPr>
                <w:iCs/>
                <w:kern w:val="0"/>
                <w:lang w:eastAsia="lt-LT"/>
              </w:rPr>
              <w:t>rchitektūros</w:t>
            </w:r>
            <w:r w:rsidR="000E5B95">
              <w:rPr>
                <w:iCs/>
                <w:kern w:val="0"/>
                <w:lang w:eastAsia="lt-LT"/>
              </w:rPr>
              <w:t xml:space="preserve"> (</w:t>
            </w:r>
            <w:r w:rsidR="00217859">
              <w:rPr>
                <w:iCs/>
                <w:kern w:val="0"/>
                <w:lang w:eastAsia="lt-LT"/>
              </w:rPr>
              <w:t>esamo pastato fasado elementus</w:t>
            </w:r>
            <w:r w:rsidR="000E5B95">
              <w:rPr>
                <w:iCs/>
                <w:kern w:val="0"/>
                <w:lang w:eastAsia="lt-LT"/>
              </w:rPr>
              <w:t>);</w:t>
            </w:r>
          </w:p>
          <w:p w14:paraId="4B927A7B" w14:textId="1BDA8EF5" w:rsidR="00706A26" w:rsidRPr="00455BD6" w:rsidRDefault="001755DF" w:rsidP="00767AD3">
            <w:pPr>
              <w:ind w:firstLine="0"/>
              <w:jc w:val="both"/>
              <w:rPr>
                <w:iCs/>
                <w:kern w:val="0"/>
                <w:lang w:eastAsia="lt-LT"/>
              </w:rPr>
            </w:pPr>
            <w:r>
              <w:rPr>
                <w:iCs/>
                <w:kern w:val="0"/>
                <w:lang w:eastAsia="lt-LT"/>
              </w:rPr>
              <w:t>Rangovo p</w:t>
            </w:r>
            <w:r w:rsidR="00767AD3" w:rsidRPr="00767AD3">
              <w:rPr>
                <w:iCs/>
                <w:kern w:val="0"/>
                <w:lang w:eastAsia="lt-LT"/>
              </w:rPr>
              <w:t>arengto projekto sprendiniai būtų taupūs ir naudingi, spren</w:t>
            </w:r>
            <w:r>
              <w:rPr>
                <w:iCs/>
                <w:kern w:val="0"/>
                <w:lang w:eastAsia="lt-LT"/>
              </w:rPr>
              <w:t xml:space="preserve">dinių vertė atitiktų jų naudą. </w:t>
            </w:r>
          </w:p>
        </w:tc>
      </w:tr>
      <w:tr w:rsidR="001755DF" w:rsidRPr="00455BD6" w14:paraId="7F9F72BF" w14:textId="77777777" w:rsidTr="000E5B95">
        <w:trPr>
          <w:trHeight w:val="51"/>
        </w:trPr>
        <w:tc>
          <w:tcPr>
            <w:tcW w:w="816" w:type="dxa"/>
            <w:shd w:val="clear" w:color="auto" w:fill="auto"/>
          </w:tcPr>
          <w:p w14:paraId="7F86F33E" w14:textId="5B9E6E4B" w:rsidR="001755DF" w:rsidRPr="00455BD6" w:rsidRDefault="00C44E8E" w:rsidP="001755DF">
            <w:pPr>
              <w:ind w:firstLine="0"/>
              <w:jc w:val="both"/>
            </w:pPr>
            <w:r>
              <w:t>18.</w:t>
            </w:r>
            <w:r w:rsidR="00F640CD">
              <w:t>1</w:t>
            </w:r>
            <w:r>
              <w:t>.</w:t>
            </w:r>
          </w:p>
        </w:tc>
        <w:tc>
          <w:tcPr>
            <w:tcW w:w="2487" w:type="dxa"/>
            <w:shd w:val="clear" w:color="auto" w:fill="auto"/>
          </w:tcPr>
          <w:p w14:paraId="772E879B" w14:textId="6F8F8635" w:rsidR="001755DF" w:rsidRPr="001755DF" w:rsidRDefault="00C44E8E" w:rsidP="00BB4CA2">
            <w:pPr>
              <w:ind w:firstLine="0"/>
              <w:jc w:val="both"/>
            </w:pPr>
            <w:r>
              <w:t>a</w:t>
            </w:r>
            <w:r w:rsidRPr="00C44E8E">
              <w:t>rchitektūros</w:t>
            </w:r>
            <w:r>
              <w:t xml:space="preserve"> daliai</w:t>
            </w:r>
          </w:p>
        </w:tc>
        <w:tc>
          <w:tcPr>
            <w:tcW w:w="6510" w:type="dxa"/>
            <w:shd w:val="clear" w:color="auto" w:fill="auto"/>
          </w:tcPr>
          <w:p w14:paraId="0EF202A3" w14:textId="5804DA47" w:rsidR="00857C33" w:rsidRDefault="004735DB" w:rsidP="004735DB">
            <w:pPr>
              <w:pStyle w:val="Pagrindiniotekstotrauka2"/>
              <w:suppressAutoHyphens w:val="0"/>
              <w:spacing w:after="0" w:line="240" w:lineRule="auto"/>
              <w:ind w:left="0" w:firstLine="0"/>
              <w:jc w:val="both"/>
              <w:rPr>
                <w:b/>
              </w:rPr>
            </w:pPr>
            <w:r>
              <w:rPr>
                <w:b/>
              </w:rPr>
              <w:t xml:space="preserve"> K</w:t>
            </w:r>
            <w:r w:rsidR="00857C33" w:rsidRPr="00857C33">
              <w:rPr>
                <w:b/>
              </w:rPr>
              <w:t>orpusas (U</w:t>
            </w:r>
            <w:r w:rsidR="00857C33">
              <w:rPr>
                <w:b/>
              </w:rPr>
              <w:t>nikalus numeris</w:t>
            </w:r>
            <w:r w:rsidR="001054C4">
              <w:rPr>
                <w:b/>
              </w:rPr>
              <w:t xml:space="preserve"> </w:t>
            </w:r>
            <w:r w:rsidR="001054C4" w:rsidRPr="001054C4">
              <w:rPr>
                <w:b/>
                <w:szCs w:val="22"/>
              </w:rPr>
              <w:t>8898-7001-9014</w:t>
            </w:r>
            <w:r w:rsidR="00857C33">
              <w:rPr>
                <w:b/>
              </w:rPr>
              <w:t>)</w:t>
            </w:r>
            <w:r w:rsidR="00857C33" w:rsidRPr="00857C33">
              <w:rPr>
                <w:b/>
              </w:rPr>
              <w:t>:</w:t>
            </w:r>
          </w:p>
          <w:p w14:paraId="51E8FB69" w14:textId="50AE28D8" w:rsidR="00183C96" w:rsidRDefault="00183C96" w:rsidP="00183C96">
            <w:pPr>
              <w:spacing w:line="278" w:lineRule="atLeast"/>
              <w:ind w:firstLine="105"/>
              <w:jc w:val="both"/>
            </w:pPr>
            <w:r w:rsidRPr="00533461">
              <w:t xml:space="preserve">Projektuojant pastato išorinius atitvarus energinio naudingumo klasė turi būti ne žemesnė kaip B (STR 2.01.02:2016), </w:t>
            </w:r>
            <w:r>
              <w:t xml:space="preserve">fasadą </w:t>
            </w:r>
            <w:r w:rsidRPr="00533461">
              <w:t>numatyti vėdinamą</w:t>
            </w:r>
            <w:r>
              <w:t>, naudojant</w:t>
            </w:r>
            <w:r w:rsidRPr="00533461">
              <w:t xml:space="preserve"> ilga</w:t>
            </w:r>
            <w:r>
              <w:t>a</w:t>
            </w:r>
            <w:r w:rsidRPr="00533461">
              <w:t>mž</w:t>
            </w:r>
            <w:r>
              <w:t>es patikimas medžiagas</w:t>
            </w:r>
            <w:r w:rsidR="00AB70ED">
              <w:t>,</w:t>
            </w:r>
            <w:r w:rsidRPr="00533461">
              <w:t xml:space="preserve"> </w:t>
            </w:r>
            <w:r>
              <w:t>karkasas turi būti</w:t>
            </w:r>
            <w:r w:rsidRPr="00533461">
              <w:t xml:space="preserve"> pritaik</w:t>
            </w:r>
            <w:r>
              <w:t>ytas</w:t>
            </w:r>
            <w:r w:rsidRPr="00533461">
              <w:t xml:space="preserve">  fibrocementinių</w:t>
            </w:r>
            <w:r>
              <w:t xml:space="preserve"> (ar kitų ventiliuojamam fasadui taikomų)</w:t>
            </w:r>
            <w:r w:rsidRPr="00533461">
              <w:t xml:space="preserve"> plokščių apdail</w:t>
            </w:r>
            <w:r>
              <w:t>ai</w:t>
            </w:r>
            <w:r w:rsidRPr="00533461">
              <w:t xml:space="preserve"> (sprendiniai turi apimti visą </w:t>
            </w:r>
            <w:r>
              <w:t>pastatą įvertinant ir</w:t>
            </w:r>
            <w:r w:rsidRPr="00533461">
              <w:t xml:space="preserve"> skardinimo darb</w:t>
            </w:r>
            <w:r>
              <w:t>us</w:t>
            </w:r>
            <w:r w:rsidRPr="00533461">
              <w:t xml:space="preserve">).  </w:t>
            </w:r>
          </w:p>
          <w:p w14:paraId="7201D34B" w14:textId="0D0E4D7C" w:rsidR="00183C96" w:rsidRPr="00735246" w:rsidRDefault="002D20F5" w:rsidP="00183C96">
            <w:pPr>
              <w:spacing w:line="278" w:lineRule="atLeast"/>
              <w:ind w:firstLine="105"/>
              <w:jc w:val="both"/>
              <w:rPr>
                <w:color w:val="000000"/>
                <w:kern w:val="0"/>
                <w:lang w:eastAsia="lt-LT"/>
              </w:rPr>
            </w:pPr>
            <w:r>
              <w:rPr>
                <w:color w:val="000000"/>
                <w:kern w:val="0"/>
                <w:lang w:eastAsia="lt-LT"/>
              </w:rPr>
              <w:t>Atitva</w:t>
            </w:r>
            <w:r w:rsidRPr="00735246">
              <w:rPr>
                <w:color w:val="000000"/>
                <w:kern w:val="0"/>
                <w:lang w:eastAsia="lt-LT"/>
              </w:rPr>
              <w:t>ros</w:t>
            </w:r>
            <w:r w:rsidR="00183C96" w:rsidRPr="00735246">
              <w:rPr>
                <w:color w:val="000000"/>
                <w:kern w:val="0"/>
                <w:lang w:eastAsia="lt-LT"/>
              </w:rPr>
              <w:t xml:space="preserve"> turi atitikti šiuos bendruosius reikalavimus:</w:t>
            </w:r>
          </w:p>
          <w:p w14:paraId="4B13D084" w14:textId="77777777" w:rsidR="00183C96" w:rsidRDefault="00183C96" w:rsidP="00183C96">
            <w:pPr>
              <w:suppressAutoHyphens w:val="0"/>
              <w:ind w:firstLine="105"/>
              <w:jc w:val="both"/>
              <w:rPr>
                <w:color w:val="000000"/>
                <w:kern w:val="0"/>
                <w:lang w:eastAsia="lt-LT"/>
              </w:rPr>
            </w:pPr>
            <w:bookmarkStart w:id="0" w:name="part_0499647dbf8949a3af5398952d42af79"/>
            <w:bookmarkEnd w:id="0"/>
            <w:r>
              <w:rPr>
                <w:color w:val="000000"/>
                <w:kern w:val="0"/>
                <w:lang w:eastAsia="lt-LT"/>
              </w:rPr>
              <w:t>T</w:t>
            </w:r>
            <w:r w:rsidRPr="00735246">
              <w:rPr>
                <w:color w:val="000000"/>
                <w:kern w:val="0"/>
                <w:lang w:eastAsia="lt-LT"/>
              </w:rPr>
              <w:t>uri būti atsparios atmosferos poveikiui STR 2.02.01:2004 ir projektiniams eksploatacijos poveikiams</w:t>
            </w:r>
            <w:r>
              <w:rPr>
                <w:color w:val="000000"/>
                <w:kern w:val="0"/>
                <w:lang w:eastAsia="lt-LT"/>
              </w:rPr>
              <w:t>;</w:t>
            </w:r>
            <w:r w:rsidRPr="00735246">
              <w:rPr>
                <w:color w:val="000000"/>
                <w:kern w:val="0"/>
                <w:lang w:eastAsia="lt-LT"/>
              </w:rPr>
              <w:t xml:space="preserve"> </w:t>
            </w:r>
            <w:bookmarkStart w:id="1" w:name="part_443c9d2c0c4b437f818936e99aa70c41"/>
            <w:bookmarkEnd w:id="1"/>
          </w:p>
          <w:p w14:paraId="523343ED" w14:textId="77777777" w:rsidR="00183C96" w:rsidRDefault="00183C96" w:rsidP="00183C96">
            <w:pPr>
              <w:suppressAutoHyphens w:val="0"/>
              <w:ind w:firstLine="105"/>
              <w:jc w:val="both"/>
              <w:rPr>
                <w:color w:val="000000"/>
                <w:kern w:val="0"/>
                <w:lang w:eastAsia="lt-LT"/>
              </w:rPr>
            </w:pPr>
            <w:r>
              <w:rPr>
                <w:color w:val="000000"/>
                <w:kern w:val="0"/>
                <w:lang w:eastAsia="lt-LT"/>
              </w:rPr>
              <w:t>A</w:t>
            </w:r>
            <w:r w:rsidRPr="00735246">
              <w:rPr>
                <w:color w:val="000000"/>
                <w:kern w:val="0"/>
                <w:lang w:eastAsia="lt-LT"/>
              </w:rPr>
              <w:t xml:space="preserve">titvarų konstrukcijos turi atitikti gaisrinės saugos </w:t>
            </w:r>
            <w:r>
              <w:rPr>
                <w:color w:val="000000"/>
                <w:kern w:val="0"/>
                <w:lang w:eastAsia="lt-LT"/>
              </w:rPr>
              <w:t>pagrindinius reikalavimus</w:t>
            </w:r>
            <w:r w:rsidRPr="00735246">
              <w:rPr>
                <w:color w:val="000000"/>
                <w:kern w:val="0"/>
                <w:lang w:eastAsia="lt-LT"/>
              </w:rPr>
              <w:t>;</w:t>
            </w:r>
            <w:bookmarkStart w:id="2" w:name="part_27a3d4b437364f7388da6fd628ac5d8c"/>
            <w:bookmarkEnd w:id="2"/>
          </w:p>
          <w:p w14:paraId="13C1AB20" w14:textId="5A8C9702" w:rsidR="00183C96" w:rsidRDefault="002D20F5" w:rsidP="00183C96">
            <w:pPr>
              <w:suppressAutoHyphens w:val="0"/>
              <w:ind w:firstLine="105"/>
              <w:jc w:val="both"/>
              <w:rPr>
                <w:color w:val="000000"/>
                <w:kern w:val="0"/>
                <w:lang w:eastAsia="lt-LT"/>
              </w:rPr>
            </w:pPr>
            <w:r>
              <w:rPr>
                <w:color w:val="000000"/>
                <w:kern w:val="0"/>
                <w:lang w:eastAsia="lt-LT"/>
              </w:rPr>
              <w:t>Atitva</w:t>
            </w:r>
            <w:r w:rsidRPr="00735246">
              <w:rPr>
                <w:color w:val="000000"/>
                <w:kern w:val="0"/>
                <w:lang w:eastAsia="lt-LT"/>
              </w:rPr>
              <w:t>ros</w:t>
            </w:r>
            <w:r w:rsidR="00183C96" w:rsidRPr="00735246">
              <w:rPr>
                <w:color w:val="000000"/>
                <w:kern w:val="0"/>
                <w:lang w:eastAsia="lt-LT"/>
              </w:rPr>
              <w:t xml:space="preserve"> turi būti atsparios poveikiams ir apkrovoms, apskaičiuotiems pagal STR 2.05.04:2003 reikalavimus, tame tarpe, atitvarų atsparumas projektinei vėjo;</w:t>
            </w:r>
            <w:bookmarkStart w:id="3" w:name="part_23a13895425f4085a24f27c16ed78919"/>
            <w:bookmarkStart w:id="4" w:name="part_059454f5684a43d9bf41bd9e39dcbe1e"/>
            <w:bookmarkStart w:id="5" w:name="part_8f3e4e602c734459a062a92fa907fc8d"/>
            <w:bookmarkStart w:id="6" w:name="part_af40ef7302e64af188bbd7bfb6a785a1"/>
            <w:bookmarkEnd w:id="3"/>
            <w:bookmarkEnd w:id="4"/>
            <w:bookmarkEnd w:id="5"/>
            <w:bookmarkEnd w:id="6"/>
          </w:p>
          <w:p w14:paraId="07CE9DCE" w14:textId="77777777" w:rsidR="00183C96" w:rsidRPr="00735246" w:rsidRDefault="00183C96" w:rsidP="00183C96">
            <w:pPr>
              <w:suppressAutoHyphens w:val="0"/>
              <w:ind w:firstLine="105"/>
              <w:jc w:val="both"/>
              <w:rPr>
                <w:color w:val="000000"/>
                <w:kern w:val="0"/>
                <w:lang w:eastAsia="lt-LT"/>
              </w:rPr>
            </w:pPr>
            <w:r>
              <w:rPr>
                <w:color w:val="000000"/>
                <w:kern w:val="0"/>
                <w:lang w:eastAsia="lt-LT"/>
              </w:rPr>
              <w:t>A</w:t>
            </w:r>
            <w:r w:rsidRPr="00735246">
              <w:rPr>
                <w:color w:val="000000"/>
                <w:kern w:val="0"/>
                <w:lang w:eastAsia="lt-LT"/>
              </w:rPr>
              <w:t>titvaras suprojektuoti ir įrengti, taip kad atmosferiniai krituliai nepatektų į termoizoliacinius atitvarų sluoksnius;</w:t>
            </w:r>
          </w:p>
          <w:p w14:paraId="1C889DA3" w14:textId="337EECC3" w:rsidR="00183C96" w:rsidRPr="00735246" w:rsidRDefault="002D20F5" w:rsidP="00183C96">
            <w:pPr>
              <w:suppressAutoHyphens w:val="0"/>
              <w:ind w:firstLine="105"/>
              <w:jc w:val="both"/>
              <w:rPr>
                <w:color w:val="000000"/>
                <w:kern w:val="0"/>
                <w:lang w:eastAsia="lt-LT"/>
              </w:rPr>
            </w:pPr>
            <w:bookmarkStart w:id="7" w:name="part_0a63f1ae42af4736a237f5bf77dce406"/>
            <w:bookmarkStart w:id="8" w:name="part_9d4b4d5169ef4bfba16bde7b9f7f1a93"/>
            <w:bookmarkStart w:id="9" w:name="part_cb7e5b0a4e354a579e38d2ca29afbffb"/>
            <w:bookmarkEnd w:id="7"/>
            <w:bookmarkEnd w:id="8"/>
            <w:bookmarkEnd w:id="9"/>
            <w:r>
              <w:rPr>
                <w:color w:val="000000"/>
                <w:kern w:val="0"/>
                <w:lang w:eastAsia="lt-LT"/>
              </w:rPr>
              <w:t>Atitva</w:t>
            </w:r>
            <w:r w:rsidRPr="00735246">
              <w:rPr>
                <w:color w:val="000000"/>
                <w:kern w:val="0"/>
                <w:lang w:eastAsia="lt-LT"/>
              </w:rPr>
              <w:t>ros</w:t>
            </w:r>
            <w:r w:rsidR="00183C96" w:rsidRPr="00735246">
              <w:rPr>
                <w:color w:val="000000"/>
                <w:kern w:val="0"/>
                <w:lang w:eastAsia="lt-LT"/>
              </w:rPr>
              <w:t xml:space="preserve"> ir jų sandūros turi būti suprojektuotas ir pastatytos, kad pastato sandarumas atitiktų </w:t>
            </w:r>
            <w:r w:rsidR="00183C96">
              <w:rPr>
                <w:color w:val="000000"/>
                <w:kern w:val="0"/>
                <w:lang w:eastAsia="lt-LT"/>
              </w:rPr>
              <w:t xml:space="preserve">STR 2.01.02:2016 </w:t>
            </w:r>
            <w:r w:rsidR="00183C96" w:rsidRPr="00735246">
              <w:rPr>
                <w:color w:val="000000"/>
                <w:kern w:val="0"/>
                <w:lang w:eastAsia="lt-LT"/>
              </w:rPr>
              <w:t>reikalavimus. Langų ir išorinių įėjimo durų sandarumas turi atitikti šiame reglamente nurodytą minimalią leistiną orinio laidžio klasę;</w:t>
            </w:r>
          </w:p>
          <w:p w14:paraId="401439BA" w14:textId="77777777" w:rsidR="00183C96" w:rsidRPr="00735246" w:rsidRDefault="00183C96" w:rsidP="00183C96">
            <w:pPr>
              <w:suppressAutoHyphens w:val="0"/>
              <w:ind w:firstLine="105"/>
              <w:jc w:val="both"/>
              <w:rPr>
                <w:color w:val="000000"/>
                <w:kern w:val="0"/>
                <w:lang w:eastAsia="lt-LT"/>
              </w:rPr>
            </w:pPr>
            <w:bookmarkStart w:id="10" w:name="part_9bc8216b1ecd43d99d79e5c85d723196"/>
            <w:bookmarkStart w:id="11" w:name="part_98bf18a673a94123b5fd939e0735ff3d"/>
            <w:bookmarkEnd w:id="10"/>
            <w:bookmarkEnd w:id="11"/>
            <w:r>
              <w:rPr>
                <w:color w:val="000000"/>
                <w:kern w:val="0"/>
                <w:lang w:eastAsia="lt-LT"/>
              </w:rPr>
              <w:lastRenderedPageBreak/>
              <w:t>S</w:t>
            </w:r>
            <w:r w:rsidRPr="00735246">
              <w:rPr>
                <w:color w:val="000000"/>
                <w:kern w:val="0"/>
                <w:lang w:eastAsia="lt-LT"/>
              </w:rPr>
              <w:t>tatybos produktai, naudojami išoriniams atitvarų sluoksniams, kuriuos tiesiogiai veikia klimato poveikiai, turi atitikti šiuos atsparumo šalčiui reikalavimus:</w:t>
            </w:r>
          </w:p>
          <w:p w14:paraId="62F7614C" w14:textId="77777777" w:rsidR="00183C96" w:rsidRPr="00A37578" w:rsidRDefault="00183C96" w:rsidP="00183C96">
            <w:pPr>
              <w:ind w:firstLine="0"/>
              <w:jc w:val="both"/>
              <w:rPr>
                <w:color w:val="000000"/>
                <w:lang w:eastAsia="lt-LT"/>
              </w:rPr>
            </w:pPr>
            <w:bookmarkStart w:id="12" w:name="part_d758db8ec8194ab3a464d7e5fbd9a9e2"/>
            <w:bookmarkEnd w:id="12"/>
            <w:r w:rsidRPr="001D6539">
              <w:rPr>
                <w:lang w:eastAsia="lt-LT"/>
              </w:rPr>
              <w:t>1.</w:t>
            </w:r>
            <w:r w:rsidRPr="00A37578">
              <w:rPr>
                <w:color w:val="000000"/>
                <w:lang w:eastAsia="lt-LT"/>
              </w:rPr>
              <w:t>Statybos produktai turi atlaikyti ne mažiau 100 atsparumo šalčiui bandymų ciklų</w:t>
            </w:r>
            <w:r>
              <w:rPr>
                <w:color w:val="000000"/>
                <w:lang w:eastAsia="lt-LT"/>
              </w:rPr>
              <w:t>.</w:t>
            </w:r>
          </w:p>
          <w:p w14:paraId="475C7A73" w14:textId="7C06C0D6" w:rsidR="00183C96" w:rsidRDefault="001D6539" w:rsidP="001D6539">
            <w:pPr>
              <w:pStyle w:val="Sraopastraipa"/>
              <w:tabs>
                <w:tab w:val="left" w:pos="489"/>
              </w:tabs>
              <w:ind w:left="0"/>
              <w:jc w:val="both"/>
            </w:pPr>
            <w:r>
              <w:t xml:space="preserve"> </w:t>
            </w:r>
            <w:r w:rsidR="00183C96">
              <w:t xml:space="preserve"> Fasado spalvingumą derinti su jau esamais (ar planuojamais) modernizuotais pastatais. </w:t>
            </w:r>
          </w:p>
          <w:p w14:paraId="5AAA0D82" w14:textId="77777777" w:rsidR="00857C33" w:rsidRPr="00857C33" w:rsidRDefault="00857C33" w:rsidP="001054C4">
            <w:pPr>
              <w:pStyle w:val="Pagrindiniotekstotrauka2"/>
              <w:suppressAutoHyphens w:val="0"/>
              <w:spacing w:after="0" w:line="240" w:lineRule="auto"/>
              <w:ind w:left="0" w:firstLine="0"/>
              <w:jc w:val="both"/>
            </w:pPr>
            <w:r w:rsidRPr="00857C33">
              <w:t xml:space="preserve">Bendrai: </w:t>
            </w:r>
          </w:p>
          <w:p w14:paraId="5CA63C74" w14:textId="2DDDEB31" w:rsidR="00857C33" w:rsidRPr="00857C33" w:rsidRDefault="00857C33" w:rsidP="00857C33">
            <w:pPr>
              <w:pStyle w:val="Pagrindiniotekstotrauka2"/>
              <w:suppressAutoHyphens w:val="0"/>
              <w:spacing w:after="0" w:line="240" w:lineRule="auto"/>
              <w:ind w:left="0" w:firstLine="0"/>
              <w:jc w:val="both"/>
            </w:pPr>
            <w:r w:rsidRPr="00857C33">
              <w:t xml:space="preserve">Panduso įrengimas (STR 2.03.01:2019); </w:t>
            </w:r>
          </w:p>
          <w:p w14:paraId="706A225A" w14:textId="2532F8F1" w:rsidR="00857C33" w:rsidRPr="00857C33" w:rsidRDefault="00857C33" w:rsidP="00857C33">
            <w:pPr>
              <w:pStyle w:val="Pagrindiniotekstotrauka2"/>
              <w:suppressAutoHyphens w:val="0"/>
              <w:spacing w:after="0" w:line="240" w:lineRule="auto"/>
              <w:ind w:left="0" w:firstLine="0"/>
              <w:jc w:val="both"/>
            </w:pPr>
            <w:r w:rsidRPr="00857C33">
              <w:t>Lauk</w:t>
            </w:r>
            <w:r w:rsidR="0019200F">
              <w:t>o</w:t>
            </w:r>
            <w:r w:rsidRPr="00857C33">
              <w:t xml:space="preserve"> duris pritaikyti pagal </w:t>
            </w:r>
            <w:r w:rsidR="0019200F">
              <w:t>žmonių su negalia</w:t>
            </w:r>
            <w:r w:rsidR="0019200F">
              <w:rPr>
                <w:rStyle w:val="Komentaronuoroda"/>
              </w:rPr>
              <w:t xml:space="preserve">  </w:t>
            </w:r>
            <w:r w:rsidR="0019200F">
              <w:rPr>
                <w:rStyle w:val="Komentaronuoroda"/>
                <w:sz w:val="24"/>
                <w:szCs w:val="24"/>
              </w:rPr>
              <w:t>r</w:t>
            </w:r>
            <w:r w:rsidRPr="00857C33">
              <w:t>eikalavimus;</w:t>
            </w:r>
          </w:p>
          <w:p w14:paraId="15680923" w14:textId="5C9B01DE" w:rsidR="00857C33" w:rsidRPr="00857C33" w:rsidRDefault="00857C33" w:rsidP="00857C33">
            <w:pPr>
              <w:pStyle w:val="Pagrindiniotekstotrauka2"/>
              <w:suppressAutoHyphens w:val="0"/>
              <w:spacing w:after="0" w:line="240" w:lineRule="auto"/>
              <w:ind w:left="0" w:firstLine="0"/>
              <w:jc w:val="both"/>
            </w:pPr>
            <w:r w:rsidRPr="00857C33">
              <w:t>Langų keitimas įvertinus jų būklę, (langai atidaromi);</w:t>
            </w:r>
          </w:p>
          <w:p w14:paraId="4F154FB3" w14:textId="26EE9816" w:rsidR="00857C33" w:rsidRPr="00455BD6" w:rsidRDefault="00857C33" w:rsidP="0019200F">
            <w:pPr>
              <w:pStyle w:val="Pagrindiniotekstotrauka2"/>
              <w:suppressAutoHyphens w:val="0"/>
              <w:spacing w:after="0" w:line="240" w:lineRule="auto"/>
              <w:ind w:left="0" w:firstLine="0"/>
              <w:jc w:val="both"/>
            </w:pPr>
            <w:r w:rsidRPr="00857C33">
              <w:t>Naujų langų (varstomų)</w:t>
            </w:r>
            <w:r w:rsidR="0019200F">
              <w:t>,</w:t>
            </w:r>
            <w:r w:rsidRPr="00857C33">
              <w:t>bei durų įstatymas – atitink</w:t>
            </w:r>
            <w:r w:rsidR="004735DB">
              <w:t xml:space="preserve">ančias </w:t>
            </w:r>
            <w:r w:rsidR="0019200F" w:rsidRPr="0019200F">
              <w:t xml:space="preserve">žmonių su negalia </w:t>
            </w:r>
            <w:r w:rsidR="004735DB">
              <w:t>reikalavimus.</w:t>
            </w:r>
            <w:r w:rsidR="00755D0B">
              <w:t xml:space="preserve"> </w:t>
            </w:r>
            <w:r>
              <w:t>Ir kiti sprendiniai reikalingi šio projekto sumanymams įgyvendinti.</w:t>
            </w:r>
          </w:p>
        </w:tc>
      </w:tr>
      <w:tr w:rsidR="001755DF" w:rsidRPr="00455BD6" w14:paraId="7545C359" w14:textId="77777777" w:rsidTr="000E5B95">
        <w:trPr>
          <w:trHeight w:val="51"/>
        </w:trPr>
        <w:tc>
          <w:tcPr>
            <w:tcW w:w="816" w:type="dxa"/>
            <w:shd w:val="clear" w:color="auto" w:fill="auto"/>
          </w:tcPr>
          <w:p w14:paraId="0EA4B9B6" w14:textId="67FA0C8F" w:rsidR="001755DF" w:rsidRPr="00455BD6" w:rsidRDefault="00DA4B92" w:rsidP="001755DF">
            <w:pPr>
              <w:ind w:firstLine="0"/>
              <w:jc w:val="both"/>
            </w:pPr>
            <w:r>
              <w:lastRenderedPageBreak/>
              <w:t>18.</w:t>
            </w:r>
            <w:r w:rsidR="00F640CD">
              <w:t>2</w:t>
            </w:r>
            <w:r>
              <w:t>.</w:t>
            </w:r>
          </w:p>
        </w:tc>
        <w:tc>
          <w:tcPr>
            <w:tcW w:w="2487" w:type="dxa"/>
            <w:shd w:val="clear" w:color="auto" w:fill="auto"/>
          </w:tcPr>
          <w:p w14:paraId="60753A5B" w14:textId="48511FC3" w:rsidR="001755DF" w:rsidRPr="001755DF" w:rsidRDefault="00DA4B92" w:rsidP="00BB4CA2">
            <w:pPr>
              <w:ind w:firstLine="0"/>
              <w:jc w:val="both"/>
            </w:pPr>
            <w:r>
              <w:t>konstrukcijų daliai</w:t>
            </w:r>
          </w:p>
        </w:tc>
        <w:tc>
          <w:tcPr>
            <w:tcW w:w="6510" w:type="dxa"/>
            <w:shd w:val="clear" w:color="auto" w:fill="auto"/>
          </w:tcPr>
          <w:p w14:paraId="623B5557" w14:textId="79967D19" w:rsidR="00180E32" w:rsidRDefault="00D7689D" w:rsidP="00EE19B7">
            <w:pPr>
              <w:pStyle w:val="Pagrindiniotekstotrauka2"/>
              <w:suppressAutoHyphens w:val="0"/>
              <w:spacing w:after="0" w:line="240" w:lineRule="auto"/>
              <w:ind w:left="0" w:firstLine="0"/>
              <w:jc w:val="both"/>
            </w:pPr>
            <w:r w:rsidRPr="00D7689D">
              <w:t>Pagrindinės nuostatos" patvirtinimo</w:t>
            </w:r>
            <w:r w:rsidR="00814624">
              <w:t xml:space="preserve">, </w:t>
            </w:r>
            <w:r w:rsidR="00814624" w:rsidRPr="00814624">
              <w:t>Dėl statybos techninio reglamento STR1.04.04:2017 „Statinio projektavimas, projekto ekspertizė“ patvirtinimo</w:t>
            </w:r>
            <w:r>
              <w:t>)</w:t>
            </w:r>
            <w:r w:rsidR="00180E32">
              <w:t xml:space="preserve">. </w:t>
            </w:r>
          </w:p>
          <w:p w14:paraId="4671B5F5" w14:textId="5D6E5FE4" w:rsidR="00EE19B7" w:rsidRDefault="00180E32" w:rsidP="00D7689D">
            <w:pPr>
              <w:pStyle w:val="Pagrindiniotekstotrauka2"/>
              <w:suppressAutoHyphens w:val="0"/>
              <w:spacing w:after="0" w:line="240" w:lineRule="auto"/>
              <w:ind w:left="0" w:firstLine="0"/>
              <w:jc w:val="both"/>
            </w:pPr>
            <w:r>
              <w:t>Projektuojamos konstrukcijos turi būti ilgaamžės ir užtikrintų pastovumą. Konstrukcijų forma ir išdėstymą derinti su architektūriniais sprendimais.</w:t>
            </w:r>
          </w:p>
          <w:p w14:paraId="0C4CB198" w14:textId="6AC7596C" w:rsidR="0058493C" w:rsidRPr="00455BD6" w:rsidRDefault="00D7689D" w:rsidP="00AD6763">
            <w:pPr>
              <w:pStyle w:val="Pagrindiniotekstotrauka2"/>
              <w:suppressAutoHyphens w:val="0"/>
              <w:spacing w:after="0" w:line="240" w:lineRule="auto"/>
              <w:ind w:left="0" w:firstLine="0"/>
              <w:jc w:val="both"/>
            </w:pPr>
            <w:r>
              <w:t xml:space="preserve">Medžiagas konstrukcijų įrengimui parinkti įvertinus </w:t>
            </w:r>
            <w:r w:rsidR="00AD6763">
              <w:t xml:space="preserve">pastatų paskirtį, </w:t>
            </w:r>
            <w:r>
              <w:t>kurioje konstrukcij</w:t>
            </w:r>
            <w:r w:rsidR="00AD6763">
              <w:t>os</w:t>
            </w:r>
            <w:r>
              <w:t xml:space="preserve"> bus įrengt</w:t>
            </w:r>
            <w:r w:rsidR="00AD6763">
              <w:t>os</w:t>
            </w:r>
            <w:r>
              <w:t xml:space="preserve"> (medžiagos</w:t>
            </w:r>
            <w:r w:rsidR="00C25C23">
              <w:t xml:space="preserve"> ir įrenginiai</w:t>
            </w:r>
            <w:r>
              <w:t xml:space="preserve"> turi turėti atitikties deklaracijas). </w:t>
            </w:r>
          </w:p>
        </w:tc>
      </w:tr>
      <w:tr w:rsidR="001755DF" w:rsidRPr="00455BD6" w14:paraId="2F53CF77" w14:textId="77777777" w:rsidTr="000E5B95">
        <w:trPr>
          <w:trHeight w:val="51"/>
        </w:trPr>
        <w:tc>
          <w:tcPr>
            <w:tcW w:w="816" w:type="dxa"/>
            <w:shd w:val="clear" w:color="auto" w:fill="auto"/>
          </w:tcPr>
          <w:p w14:paraId="7F78D9AC" w14:textId="7EC0B791" w:rsidR="001755DF" w:rsidRPr="00455BD6" w:rsidRDefault="00DA4B92" w:rsidP="000E5B95">
            <w:pPr>
              <w:ind w:firstLine="0"/>
              <w:jc w:val="both"/>
            </w:pPr>
            <w:r>
              <w:t>18.</w:t>
            </w:r>
            <w:r w:rsidR="00F640CD">
              <w:t>3</w:t>
            </w:r>
            <w:r>
              <w:t>.</w:t>
            </w:r>
          </w:p>
        </w:tc>
        <w:tc>
          <w:tcPr>
            <w:tcW w:w="2487" w:type="dxa"/>
            <w:shd w:val="clear" w:color="auto" w:fill="auto"/>
          </w:tcPr>
          <w:p w14:paraId="5A439AA3" w14:textId="30C07C74" w:rsidR="001755DF" w:rsidRPr="001755DF" w:rsidRDefault="002B1EF3" w:rsidP="00F0116E">
            <w:pPr>
              <w:ind w:firstLine="0"/>
              <w:jc w:val="both"/>
            </w:pPr>
            <w:r>
              <w:t>v</w:t>
            </w:r>
            <w:r w:rsidR="00F0116E">
              <w:t>andentiekio ir nuotekų šalinimo daliai</w:t>
            </w:r>
          </w:p>
        </w:tc>
        <w:tc>
          <w:tcPr>
            <w:tcW w:w="6510" w:type="dxa"/>
            <w:shd w:val="clear" w:color="auto" w:fill="auto"/>
          </w:tcPr>
          <w:p w14:paraId="6A321B07" w14:textId="4C65E58E" w:rsidR="00F353D7" w:rsidRPr="00F353D7" w:rsidRDefault="00A97986" w:rsidP="00F353D7">
            <w:pPr>
              <w:pStyle w:val="prastasiniatinklio"/>
            </w:pPr>
            <w:r>
              <w:rPr>
                <w:color w:val="000000"/>
              </w:rPr>
              <w:t xml:space="preserve"> </w:t>
            </w:r>
            <w:r w:rsidR="00F353D7" w:rsidRPr="00F353D7">
              <w:rPr>
                <w:shd w:val="clear" w:color="auto" w:fill="FFFFFF"/>
              </w:rPr>
              <w:t>STR 2.07.01:2003 „Vandentiekis ir nuotekų šalintuvas. Pastato inžinerinės sistemos. Lauko inžineriniai tinklai“:</w:t>
            </w:r>
            <w:r w:rsidR="00F353D7">
              <w:rPr>
                <w:shd w:val="clear" w:color="auto" w:fill="FFFFFF"/>
              </w:rPr>
              <w:t xml:space="preserve"> </w:t>
            </w:r>
            <w:hyperlink r:id="rId8" w:history="1">
              <w:r w:rsidR="00F353D7" w:rsidRPr="00F353D7">
                <w:rPr>
                  <w:rStyle w:val="Hipersaitas"/>
                  <w:color w:val="auto"/>
                  <w:shd w:val="clear" w:color="auto" w:fill="FFFFFF"/>
                </w:rPr>
                <w:t>https://e-seimas.lrs.lt/portal/legalAct/lt/TAD/TAIS.216857/asr</w:t>
              </w:r>
            </w:hyperlink>
          </w:p>
          <w:p w14:paraId="6E90427E" w14:textId="1858FD81" w:rsidR="001755DF" w:rsidRPr="00455BD6" w:rsidRDefault="001755DF" w:rsidP="00F353D7">
            <w:pPr>
              <w:tabs>
                <w:tab w:val="left" w:pos="0"/>
              </w:tabs>
              <w:ind w:firstLine="0"/>
              <w:jc w:val="both"/>
            </w:pPr>
          </w:p>
        </w:tc>
      </w:tr>
      <w:tr w:rsidR="002B1EF3" w:rsidRPr="00455BD6" w14:paraId="5236FDFE" w14:textId="77777777" w:rsidTr="000E5B95">
        <w:trPr>
          <w:trHeight w:val="51"/>
        </w:trPr>
        <w:tc>
          <w:tcPr>
            <w:tcW w:w="816" w:type="dxa"/>
            <w:shd w:val="clear" w:color="auto" w:fill="auto"/>
          </w:tcPr>
          <w:p w14:paraId="4D4B78D9" w14:textId="424F2BEA" w:rsidR="002B1EF3" w:rsidRDefault="002D20F5" w:rsidP="000E5B95">
            <w:pPr>
              <w:ind w:firstLine="0"/>
              <w:jc w:val="both"/>
            </w:pPr>
            <w:r w:rsidRPr="002D20F5">
              <w:t>18.</w:t>
            </w:r>
            <w:r w:rsidR="00F640CD">
              <w:t>4</w:t>
            </w:r>
            <w:r w:rsidR="002B1EF3" w:rsidRPr="002D20F5">
              <w:t>.</w:t>
            </w:r>
          </w:p>
        </w:tc>
        <w:tc>
          <w:tcPr>
            <w:tcW w:w="2487" w:type="dxa"/>
            <w:shd w:val="clear" w:color="auto" w:fill="auto"/>
          </w:tcPr>
          <w:p w14:paraId="63680C8C" w14:textId="14999D5F" w:rsidR="002B1EF3" w:rsidRDefault="002B1EF3" w:rsidP="002B1EF3">
            <w:pPr>
              <w:ind w:firstLine="0"/>
              <w:jc w:val="both"/>
            </w:pPr>
            <w:r>
              <w:t>pasirengimo statybai ir statybos darbų organizavimo  daliai</w:t>
            </w:r>
          </w:p>
        </w:tc>
        <w:tc>
          <w:tcPr>
            <w:tcW w:w="6510" w:type="dxa"/>
            <w:shd w:val="clear" w:color="auto" w:fill="auto"/>
          </w:tcPr>
          <w:p w14:paraId="29B65065" w14:textId="4073CDA8" w:rsidR="002B1EF3" w:rsidRPr="00455BD6" w:rsidRDefault="00F17E4B" w:rsidP="00EC0A0A">
            <w:pPr>
              <w:pStyle w:val="Pagrindiniotekstotrauka2"/>
              <w:suppressAutoHyphens w:val="0"/>
              <w:spacing w:after="0" w:line="240" w:lineRule="auto"/>
              <w:ind w:left="0" w:firstLine="0"/>
              <w:jc w:val="both"/>
            </w:pPr>
            <w:r>
              <w:t xml:space="preserve">Parengti statybvietės planą. </w:t>
            </w:r>
            <w:r w:rsidR="000877F4">
              <w:t>Numatyti sandėliavimo vietas. Įrengti laikinus kelius. Numatyti medžių a</w:t>
            </w:r>
            <w:r w:rsidR="00AC4CC1">
              <w:t xml:space="preserve">psaugos sprendinius. </w:t>
            </w:r>
            <w:r>
              <w:t>Prisijungimo sąlygų U</w:t>
            </w:r>
            <w:r w:rsidR="00AC4CC1">
              <w:t>žsakovo vardu gavimas, laikiniems inžineriniams statiniams (elektra, vanduo, nuotekos). Numatyti priešgaisrines apsaugos priemones</w:t>
            </w:r>
            <w:r w:rsidR="00E25D81">
              <w:t xml:space="preserve"> ar sistemas</w:t>
            </w:r>
            <w:r w:rsidR="00AC4CC1">
              <w:t>.</w:t>
            </w:r>
          </w:p>
        </w:tc>
      </w:tr>
      <w:tr w:rsidR="002B1EF3" w:rsidRPr="00455BD6" w14:paraId="20B58501" w14:textId="77777777" w:rsidTr="000E5B95">
        <w:trPr>
          <w:trHeight w:val="51"/>
        </w:trPr>
        <w:tc>
          <w:tcPr>
            <w:tcW w:w="816" w:type="dxa"/>
            <w:shd w:val="clear" w:color="auto" w:fill="auto"/>
          </w:tcPr>
          <w:p w14:paraId="46E56798" w14:textId="72547BC2" w:rsidR="002B1EF3" w:rsidRDefault="002B1EF3" w:rsidP="000E5B95">
            <w:pPr>
              <w:ind w:firstLine="0"/>
              <w:jc w:val="both"/>
            </w:pPr>
            <w:r>
              <w:t>18.</w:t>
            </w:r>
            <w:r w:rsidR="00F640CD">
              <w:t>5</w:t>
            </w:r>
            <w:r>
              <w:t>.</w:t>
            </w:r>
          </w:p>
        </w:tc>
        <w:tc>
          <w:tcPr>
            <w:tcW w:w="2487" w:type="dxa"/>
            <w:shd w:val="clear" w:color="auto" w:fill="auto"/>
          </w:tcPr>
          <w:p w14:paraId="69C41619" w14:textId="7216D7C3" w:rsidR="002B1EF3" w:rsidRDefault="002B1EF3" w:rsidP="002B1EF3">
            <w:pPr>
              <w:ind w:firstLine="0"/>
              <w:jc w:val="both"/>
            </w:pPr>
            <w:r>
              <w:t>statybos skaičiuojamosios kainos nustatymo daliai</w:t>
            </w:r>
          </w:p>
        </w:tc>
        <w:tc>
          <w:tcPr>
            <w:tcW w:w="6510" w:type="dxa"/>
            <w:shd w:val="clear" w:color="auto" w:fill="auto"/>
          </w:tcPr>
          <w:p w14:paraId="22909BCB" w14:textId="610E187E" w:rsidR="002B1EF3" w:rsidRPr="00455BD6" w:rsidRDefault="00AC4CC1" w:rsidP="00AC4CC1">
            <w:pPr>
              <w:pStyle w:val="Pagrindiniotekstotrauka2"/>
              <w:suppressAutoHyphens w:val="0"/>
              <w:spacing w:after="0" w:line="240" w:lineRule="auto"/>
              <w:ind w:left="0" w:firstLine="0"/>
              <w:jc w:val="both"/>
            </w:pPr>
            <w:r w:rsidRPr="00AC4CC1">
              <w:t>Parengti kiekvienos projekto dalies kiekių žiniaraščius ir palei juos sudaryti skaičiuojamąją kain</w:t>
            </w:r>
            <w:r w:rsidR="00112A2B">
              <w:t>os detalizaciją</w:t>
            </w:r>
            <w:r w:rsidRPr="00AC4CC1">
              <w:t>. Visi sprendiniai projektuojant turi būti pagristi racionaliais s</w:t>
            </w:r>
            <w:r w:rsidR="00755D0B">
              <w:t>prendiniais</w:t>
            </w:r>
            <w:r>
              <w:t>.</w:t>
            </w:r>
          </w:p>
        </w:tc>
      </w:tr>
      <w:tr w:rsidR="00455BD6" w:rsidRPr="00455BD6" w14:paraId="3AFFA9FE" w14:textId="77777777" w:rsidTr="000E5B95">
        <w:trPr>
          <w:trHeight w:val="51"/>
        </w:trPr>
        <w:tc>
          <w:tcPr>
            <w:tcW w:w="816" w:type="dxa"/>
            <w:shd w:val="clear" w:color="auto" w:fill="auto"/>
          </w:tcPr>
          <w:p w14:paraId="1A0FDE04" w14:textId="11292B5C" w:rsidR="00706A26" w:rsidRPr="00DA6AD3" w:rsidRDefault="00706A26" w:rsidP="00DA6AD3">
            <w:pPr>
              <w:ind w:firstLine="0"/>
              <w:jc w:val="both"/>
            </w:pPr>
            <w:r w:rsidRPr="00DA6AD3">
              <w:t>1</w:t>
            </w:r>
            <w:r w:rsidR="00DA6AD3" w:rsidRPr="00DA6AD3">
              <w:t>9</w:t>
            </w:r>
            <w:r w:rsidRPr="00DA6AD3">
              <w:t>.</w:t>
            </w:r>
          </w:p>
        </w:tc>
        <w:tc>
          <w:tcPr>
            <w:tcW w:w="2487" w:type="dxa"/>
            <w:shd w:val="clear" w:color="auto" w:fill="auto"/>
          </w:tcPr>
          <w:p w14:paraId="6DC4F2ED" w14:textId="6B161412" w:rsidR="00706A26" w:rsidRPr="00DA6AD3" w:rsidRDefault="00DA6AD3" w:rsidP="00FC5C13">
            <w:pPr>
              <w:ind w:firstLine="0"/>
              <w:jc w:val="both"/>
              <w:rPr>
                <w:u w:val="single"/>
              </w:rPr>
            </w:pPr>
            <w:r w:rsidRPr="00DA6AD3">
              <w:t>Nurodymai sprendinių derinimui, jų pritarimui ir pan.</w:t>
            </w:r>
            <w:r w:rsidR="00706A26" w:rsidRPr="00DA6AD3">
              <w:t>:</w:t>
            </w:r>
          </w:p>
        </w:tc>
        <w:tc>
          <w:tcPr>
            <w:tcW w:w="6510" w:type="dxa"/>
            <w:shd w:val="clear" w:color="auto" w:fill="auto"/>
          </w:tcPr>
          <w:p w14:paraId="5D37C807" w14:textId="77777777" w:rsidR="00E21F1C" w:rsidRPr="00B65B5D" w:rsidRDefault="00E21F1C" w:rsidP="00E21F1C">
            <w:pPr>
              <w:pStyle w:val="Sraopastraipa"/>
              <w:tabs>
                <w:tab w:val="left" w:pos="489"/>
              </w:tabs>
              <w:spacing w:before="240"/>
              <w:ind w:left="206"/>
              <w:jc w:val="both"/>
            </w:pPr>
            <w:r w:rsidRPr="00B65B5D">
              <w:t>Pristatyti projektą statytojui iki sprendinių detalizavimo ir gauti jo suderinimą (prieš projektiniai sprendiniai patvirtinami ir įforminami protokolu);</w:t>
            </w:r>
          </w:p>
          <w:p w14:paraId="4001907B" w14:textId="77777777" w:rsidR="00E21F1C" w:rsidRPr="00B65B5D" w:rsidRDefault="00E21F1C" w:rsidP="00E21F1C">
            <w:pPr>
              <w:pStyle w:val="Sraopastraipa"/>
              <w:tabs>
                <w:tab w:val="left" w:pos="489"/>
              </w:tabs>
              <w:ind w:left="206"/>
              <w:jc w:val="both"/>
            </w:pPr>
            <w:r w:rsidRPr="00B65B5D">
              <w:t>Parengtą Projektą suderinti normatyvinių statybos dokumentų nustatyta tvarka su statytoju.</w:t>
            </w:r>
          </w:p>
          <w:p w14:paraId="171093A8" w14:textId="77777777" w:rsidR="00E21F1C" w:rsidRPr="00B65B5D" w:rsidRDefault="00E21F1C" w:rsidP="00E21F1C">
            <w:pPr>
              <w:pStyle w:val="Sraopastraipa"/>
              <w:tabs>
                <w:tab w:val="left" w:pos="489"/>
              </w:tabs>
              <w:ind w:left="206"/>
              <w:jc w:val="both"/>
            </w:pPr>
            <w:r w:rsidRPr="00B65B5D">
              <w:t xml:space="preserve">Statinio rodiklių pateikimas statytojui patvirtinti; </w:t>
            </w:r>
          </w:p>
          <w:p w14:paraId="71FD46C1" w14:textId="77777777" w:rsidR="00E21F1C" w:rsidRPr="00B65B5D" w:rsidRDefault="00E21F1C" w:rsidP="00E21F1C">
            <w:pPr>
              <w:pStyle w:val="Sraopastraipa"/>
              <w:tabs>
                <w:tab w:val="left" w:pos="489"/>
              </w:tabs>
              <w:ind w:left="206"/>
              <w:jc w:val="both"/>
            </w:pPr>
            <w:r w:rsidRPr="00B65B5D">
              <w:t>Pagal ,,Lietuvos Respublikos statybos įstatymas‘‘ (įskaitant naujausią redakciją) suderinti projektą su subjektais, įgaliotais tikrinti statinio projektus, ir gauti privalomus rašytinius pritarimus projektui iki prašymo išduoti statybą leidžiantį dokumentą (jei reikalinga).</w:t>
            </w:r>
          </w:p>
          <w:p w14:paraId="1C905932" w14:textId="77777777" w:rsidR="00E21F1C" w:rsidRPr="00B65B5D" w:rsidRDefault="00E21F1C" w:rsidP="00E21F1C">
            <w:pPr>
              <w:tabs>
                <w:tab w:val="left" w:pos="489"/>
              </w:tabs>
              <w:ind w:left="34" w:firstLine="0"/>
              <w:jc w:val="both"/>
            </w:pPr>
          </w:p>
          <w:p w14:paraId="68BA8909" w14:textId="77777777" w:rsidR="00E21F1C" w:rsidRPr="00B65B5D" w:rsidRDefault="00E21F1C" w:rsidP="00E21F1C">
            <w:pPr>
              <w:tabs>
                <w:tab w:val="left" w:pos="489"/>
              </w:tabs>
              <w:ind w:firstLine="206"/>
              <w:jc w:val="both"/>
              <w:rPr>
                <w:i/>
              </w:rPr>
            </w:pPr>
            <w:r w:rsidRPr="00B65B5D">
              <w:rPr>
                <w:i/>
              </w:rPr>
              <w:t>Projekto ekspertizė:</w:t>
            </w:r>
          </w:p>
          <w:p w14:paraId="57280F1C" w14:textId="77777777" w:rsidR="00E21F1C" w:rsidRPr="00B65B5D" w:rsidRDefault="00E21F1C" w:rsidP="00E21F1C">
            <w:pPr>
              <w:tabs>
                <w:tab w:val="left" w:pos="489"/>
              </w:tabs>
              <w:ind w:firstLine="206"/>
              <w:jc w:val="both"/>
            </w:pPr>
            <w:r w:rsidRPr="00B65B5D">
              <w:t>Projekto ekspertizę užsako ir už ją apmoka statytojas (užsakovas).</w:t>
            </w:r>
          </w:p>
          <w:p w14:paraId="36D89424" w14:textId="77777777" w:rsidR="00E21F1C" w:rsidRPr="00B65B5D" w:rsidRDefault="00E21F1C" w:rsidP="00E21F1C">
            <w:pPr>
              <w:pStyle w:val="Sraopastraipa"/>
              <w:tabs>
                <w:tab w:val="left" w:pos="489"/>
              </w:tabs>
              <w:ind w:left="206"/>
              <w:jc w:val="both"/>
            </w:pPr>
            <w:r w:rsidRPr="00B65B5D">
              <w:t>Laiku ištaisyti netikslumus ir pašalinti pagrįstus techninio projekto trūkumus, pateiktus ekspertizės išvadose.</w:t>
            </w:r>
          </w:p>
          <w:p w14:paraId="2DB8034B" w14:textId="77777777" w:rsidR="00E21F1C" w:rsidRPr="00B65B5D" w:rsidRDefault="00E21F1C" w:rsidP="00E21F1C">
            <w:pPr>
              <w:tabs>
                <w:tab w:val="left" w:pos="489"/>
              </w:tabs>
              <w:ind w:firstLine="206"/>
              <w:jc w:val="both"/>
              <w:rPr>
                <w:i/>
              </w:rPr>
            </w:pPr>
            <w:r w:rsidRPr="00B65B5D">
              <w:rPr>
                <w:i/>
              </w:rPr>
              <w:t>Statybos leidimo gavimas:</w:t>
            </w:r>
          </w:p>
          <w:p w14:paraId="07632266" w14:textId="77777777" w:rsidR="00E21F1C" w:rsidRPr="00B65B5D" w:rsidRDefault="00E21F1C" w:rsidP="00E21F1C">
            <w:pPr>
              <w:tabs>
                <w:tab w:val="left" w:pos="489"/>
              </w:tabs>
              <w:ind w:firstLine="206"/>
              <w:jc w:val="both"/>
            </w:pPr>
            <w:r w:rsidRPr="00B65B5D">
              <w:t>Vadovaujantis Lietuvos Respublikos statybos įstatymu (su pakeitimais) teikėjas (projektuotojas) apmoka ir gauna statybą leidžiantį dokumentą.</w:t>
            </w:r>
          </w:p>
          <w:p w14:paraId="012B67D8" w14:textId="77777777" w:rsidR="00E21F1C" w:rsidRPr="00B65B5D" w:rsidRDefault="00E21F1C" w:rsidP="00E21F1C">
            <w:pPr>
              <w:tabs>
                <w:tab w:val="left" w:pos="489"/>
              </w:tabs>
              <w:suppressAutoHyphens w:val="0"/>
              <w:ind w:left="206" w:firstLine="0"/>
              <w:jc w:val="both"/>
            </w:pPr>
            <w:r w:rsidRPr="00B65B5D">
              <w:t>Projekto įkėlimas į Lietuvos Respublikos statybos leidimų ir statybos valstybinės priežiūros informacinę sistemą „Infostatyba“.</w:t>
            </w:r>
          </w:p>
          <w:p w14:paraId="793B7333" w14:textId="77777777" w:rsidR="00E21F1C" w:rsidRPr="00B65B5D" w:rsidRDefault="00E21F1C" w:rsidP="00E21F1C">
            <w:pPr>
              <w:tabs>
                <w:tab w:val="left" w:pos="489"/>
              </w:tabs>
              <w:suppressAutoHyphens w:val="0"/>
              <w:ind w:firstLine="0"/>
              <w:jc w:val="both"/>
            </w:pPr>
            <w:r w:rsidRPr="00B65B5D">
              <w:t>Statybą leidžiančio dokumento statytojo vardu gavimas.</w:t>
            </w:r>
          </w:p>
          <w:p w14:paraId="5262FFE4" w14:textId="792D62E4" w:rsidR="00D05FC3" w:rsidRPr="00DA6AD3" w:rsidRDefault="00D05FC3" w:rsidP="004B6C66">
            <w:pPr>
              <w:ind w:firstLine="0"/>
              <w:jc w:val="both"/>
            </w:pPr>
          </w:p>
        </w:tc>
      </w:tr>
      <w:tr w:rsidR="00DA6AD3" w:rsidRPr="00455BD6" w14:paraId="5C304801" w14:textId="77777777" w:rsidTr="000E5B95">
        <w:trPr>
          <w:trHeight w:val="51"/>
        </w:trPr>
        <w:tc>
          <w:tcPr>
            <w:tcW w:w="816" w:type="dxa"/>
            <w:shd w:val="clear" w:color="auto" w:fill="auto"/>
          </w:tcPr>
          <w:p w14:paraId="7837D42E" w14:textId="434728A7" w:rsidR="00DA6AD3" w:rsidRPr="00DA6AD3" w:rsidRDefault="00DA6AD3" w:rsidP="00DA6AD3">
            <w:pPr>
              <w:ind w:firstLine="0"/>
              <w:jc w:val="both"/>
            </w:pPr>
            <w:r>
              <w:lastRenderedPageBreak/>
              <w:t>20.</w:t>
            </w:r>
          </w:p>
        </w:tc>
        <w:tc>
          <w:tcPr>
            <w:tcW w:w="2487" w:type="dxa"/>
            <w:shd w:val="clear" w:color="auto" w:fill="auto"/>
          </w:tcPr>
          <w:p w14:paraId="10D3D5F6" w14:textId="1FF84FEB" w:rsidR="00DA6AD3" w:rsidRPr="00DA6AD3" w:rsidRDefault="00DA6AD3" w:rsidP="00FC5C13">
            <w:pPr>
              <w:ind w:firstLine="0"/>
              <w:jc w:val="both"/>
            </w:pPr>
            <w:r w:rsidRPr="00DA6AD3">
              <w:t>Reikalavimai projekto rengimo dokumentų įforminimui, sudėčiai ir pan.</w:t>
            </w:r>
          </w:p>
        </w:tc>
        <w:tc>
          <w:tcPr>
            <w:tcW w:w="6510" w:type="dxa"/>
            <w:shd w:val="clear" w:color="auto" w:fill="auto"/>
          </w:tcPr>
          <w:p w14:paraId="4B856864" w14:textId="77777777" w:rsidR="00DA6AD3" w:rsidRDefault="00DA6AD3" w:rsidP="00DA6AD3">
            <w:pPr>
              <w:ind w:firstLine="0"/>
              <w:jc w:val="both"/>
            </w:pPr>
            <w:r>
              <w:t>Projektas įforminamas, komplektuojamas ir perduodamas statytojui STR 1.04.04:2017 „Statinio projektavimas, projekto ekspertizė“, kitų reglamentų, standartų ir projektavimo darbų sutarties nustatyta tvarka.</w:t>
            </w:r>
          </w:p>
          <w:p w14:paraId="58029FAA" w14:textId="77777777" w:rsidR="00DA6AD3" w:rsidRDefault="00DA6AD3" w:rsidP="00DA6AD3">
            <w:pPr>
              <w:ind w:firstLine="0"/>
              <w:jc w:val="both"/>
            </w:pPr>
            <w:r>
              <w:t>Visi projekto komplektai turi būti spalvoti, vienodi. Projekto bylos turi būti sukomplektuotos ir įrištos taip, kad būtų patogu vartyti, lapai neplyštų.</w:t>
            </w:r>
          </w:p>
          <w:p w14:paraId="77B426B4" w14:textId="77777777" w:rsidR="00DA6AD3" w:rsidRDefault="00DA6AD3" w:rsidP="00DA6AD3">
            <w:pPr>
              <w:ind w:firstLine="0"/>
              <w:jc w:val="both"/>
            </w:pPr>
            <w:r>
              <w:t>Užsakovui pateikiami:</w:t>
            </w:r>
          </w:p>
          <w:p w14:paraId="553DC173" w14:textId="77777777" w:rsidR="00DA6AD3" w:rsidRDefault="00DA6AD3" w:rsidP="00DA6AD3">
            <w:pPr>
              <w:ind w:firstLine="0"/>
              <w:jc w:val="both"/>
            </w:pPr>
            <w:r>
              <w:t>2 egzemplioriai (visų dalių) analogiškai suformuotoms popierinėms byloms su elektroniniais (skaitmeniniais) parašais skaitmenine forma. Kiekvienos rinkmenos tekstinio ar grafinio dokumento minimalus raiškos reikalavimas – 200 dpi, maksimalus rinkmenos dydis – 10 MB, galimi rinkmenos tekstinių ar grafinių dokumentų formatai – *.pdf, *.jpg. Jei teikiama kompiuterinė laikmena su el. parašais patvirtintomis statinio projekto rinkmenomis, maksimalus kiekvienos el. parašu patvirtintos rinkmenos dydis – 10 MB, galimi el. parašu patvirtintų rinkmenų tekstinių ar grafinių dokumentų formatai – *.docx, *.xlsx, *.pdf, *.jpg. Kiekvienos statinio elektroninio projekto rinkmenos nuskenuotų projekto brėžinių spalva turi atitikti originalo spalvą; kompiuterinė laikmena formuojama taip, kad joje būtų įrašyta kuo mažiau rinkmenų; rinkmena sudaroma pateikiant kuo daugiau tekstinių ir (ar) grafinių dokumentų.</w:t>
            </w:r>
          </w:p>
          <w:p w14:paraId="3D332E92" w14:textId="5E0DD438" w:rsidR="00DA6AD3" w:rsidRDefault="00DA6AD3" w:rsidP="00DA6AD3">
            <w:pPr>
              <w:ind w:firstLine="0"/>
              <w:jc w:val="both"/>
            </w:pPr>
            <w:r>
              <w:t>Taip pat į</w:t>
            </w:r>
            <w:r w:rsidR="00755D0B">
              <w:rPr>
                <w:rStyle w:val="LLCTekstas"/>
              </w:rPr>
              <w:t xml:space="preserve"> USB</w:t>
            </w:r>
            <w:r w:rsidR="00755D0B" w:rsidRPr="00FC0E7C">
              <w:rPr>
                <w:rStyle w:val="LLCTekstas"/>
              </w:rPr>
              <w:t xml:space="preserve"> laikmeną </w:t>
            </w:r>
            <w:r>
              <w:t>privalomai įrašomi formatai – projektavimo programų failai (*.dwg ar kitų programų failai).</w:t>
            </w:r>
          </w:p>
          <w:p w14:paraId="29C3EB8D" w14:textId="466D9AD5" w:rsidR="00DA6AD3" w:rsidRDefault="00DA6AD3" w:rsidP="00DA6AD3">
            <w:pPr>
              <w:ind w:firstLine="0"/>
              <w:jc w:val="both"/>
            </w:pPr>
            <w:r>
              <w:t>Iki projekto ekspertizės, projektuotojas pateikia statytojui 1 egzempliorių techninės dokumentacijos popierine forma ir 1 egzempliorių skaitmenine forma.</w:t>
            </w:r>
          </w:p>
        </w:tc>
      </w:tr>
      <w:tr w:rsidR="00DA6AD3" w:rsidRPr="00455BD6" w14:paraId="3F7208EA" w14:textId="77777777" w:rsidTr="00637660">
        <w:trPr>
          <w:trHeight w:val="851"/>
        </w:trPr>
        <w:tc>
          <w:tcPr>
            <w:tcW w:w="816" w:type="dxa"/>
            <w:shd w:val="clear" w:color="auto" w:fill="auto"/>
          </w:tcPr>
          <w:p w14:paraId="7FFAE146" w14:textId="14CCDDF0" w:rsidR="00DA6AD3" w:rsidRDefault="00DA6AD3" w:rsidP="00DA6AD3">
            <w:pPr>
              <w:ind w:firstLine="0"/>
              <w:jc w:val="both"/>
            </w:pPr>
            <w:r>
              <w:t xml:space="preserve">21. </w:t>
            </w:r>
          </w:p>
        </w:tc>
        <w:tc>
          <w:tcPr>
            <w:tcW w:w="2487" w:type="dxa"/>
            <w:shd w:val="clear" w:color="auto" w:fill="auto"/>
          </w:tcPr>
          <w:p w14:paraId="56A147AB" w14:textId="5B7524C1" w:rsidR="00DA6AD3" w:rsidRPr="00DA6AD3" w:rsidRDefault="00DA6AD3" w:rsidP="00FC5C13">
            <w:pPr>
              <w:ind w:firstLine="0"/>
              <w:jc w:val="both"/>
            </w:pPr>
            <w:r w:rsidRPr="00DA6AD3">
              <w:t>Reikalavimai projekto rengimo dokumentų kalbai (-oms)</w:t>
            </w:r>
          </w:p>
        </w:tc>
        <w:tc>
          <w:tcPr>
            <w:tcW w:w="6510" w:type="dxa"/>
            <w:shd w:val="clear" w:color="auto" w:fill="auto"/>
          </w:tcPr>
          <w:p w14:paraId="0AED2FD2" w14:textId="77777777" w:rsidR="00DA6AD3" w:rsidRDefault="00DA6AD3" w:rsidP="00DA6AD3">
            <w:pPr>
              <w:ind w:firstLine="0"/>
              <w:jc w:val="both"/>
            </w:pPr>
            <w:r>
              <w:t>Projektas ir su projektu susiję dokumentai turi būti</w:t>
            </w:r>
            <w:r w:rsidR="00637660">
              <w:t xml:space="preserve"> parengti</w:t>
            </w:r>
            <w:r>
              <w:t xml:space="preserve"> Lietuvių kalba.</w:t>
            </w:r>
          </w:p>
          <w:p w14:paraId="3BAB1590" w14:textId="77777777" w:rsidR="00306FE4" w:rsidRDefault="00306FE4" w:rsidP="00DA6AD3">
            <w:pPr>
              <w:ind w:firstLine="0"/>
              <w:jc w:val="both"/>
            </w:pPr>
          </w:p>
          <w:p w14:paraId="04475419" w14:textId="07D64328" w:rsidR="00306FE4" w:rsidRDefault="00306FE4" w:rsidP="00DA6AD3">
            <w:pPr>
              <w:ind w:firstLine="0"/>
              <w:jc w:val="both"/>
            </w:pPr>
          </w:p>
        </w:tc>
      </w:tr>
      <w:tr w:rsidR="00DA6AD3" w:rsidRPr="00455BD6" w14:paraId="706F8871" w14:textId="77777777" w:rsidTr="000E5B95">
        <w:trPr>
          <w:trHeight w:val="51"/>
        </w:trPr>
        <w:tc>
          <w:tcPr>
            <w:tcW w:w="816" w:type="dxa"/>
            <w:shd w:val="clear" w:color="auto" w:fill="auto"/>
          </w:tcPr>
          <w:p w14:paraId="7229C9A6" w14:textId="2E3451AB" w:rsidR="00DA6AD3" w:rsidRDefault="00DA6AD3" w:rsidP="00DA6AD3">
            <w:pPr>
              <w:ind w:firstLine="0"/>
              <w:jc w:val="both"/>
            </w:pPr>
            <w:r>
              <w:lastRenderedPageBreak/>
              <w:t>22.</w:t>
            </w:r>
          </w:p>
        </w:tc>
        <w:tc>
          <w:tcPr>
            <w:tcW w:w="2487" w:type="dxa"/>
            <w:shd w:val="clear" w:color="auto" w:fill="auto"/>
          </w:tcPr>
          <w:p w14:paraId="4829C896" w14:textId="479EB28B" w:rsidR="00DA6AD3" w:rsidRPr="00DA6AD3" w:rsidRDefault="00DA6AD3" w:rsidP="00FC5C13">
            <w:pPr>
              <w:ind w:firstLine="0"/>
              <w:jc w:val="both"/>
            </w:pPr>
            <w:r w:rsidRPr="00DA6AD3">
              <w:t>Ekspertizės atlikimas</w:t>
            </w:r>
          </w:p>
        </w:tc>
        <w:tc>
          <w:tcPr>
            <w:tcW w:w="6510" w:type="dxa"/>
            <w:shd w:val="clear" w:color="auto" w:fill="auto"/>
          </w:tcPr>
          <w:p w14:paraId="060106D3" w14:textId="44519E29" w:rsidR="00DA6AD3" w:rsidRDefault="00DA6AD3" w:rsidP="00DA6AD3">
            <w:pPr>
              <w:ind w:firstLine="0"/>
              <w:jc w:val="both"/>
            </w:pPr>
            <w:r>
              <w:t>Statinio projekto ekspertizę organizuoja Statytojas, o Projektuot</w:t>
            </w:r>
            <w:r w:rsidR="00055164">
              <w:t xml:space="preserve">ojas privalo pataisyti projektą </w:t>
            </w:r>
            <w:r>
              <w:t>pagal ekspertizės akte nurodytas pagrįstas privalomas pastabas. Pastabų taisymo terminas turi būti racionalus ir logiškas.</w:t>
            </w:r>
          </w:p>
        </w:tc>
      </w:tr>
    </w:tbl>
    <w:p w14:paraId="170839C3" w14:textId="09A318BE" w:rsidR="00D67DB4" w:rsidRDefault="00D67DB4" w:rsidP="008B4D9D">
      <w:pPr>
        <w:ind w:firstLine="0"/>
        <w:jc w:val="both"/>
      </w:pPr>
      <w:r w:rsidRPr="00455BD6">
        <w:t xml:space="preserve">Techninės užduoties pridedami dokumentai yra neatskiriama techninės užduoties dalis. </w:t>
      </w:r>
      <w:r w:rsidR="008B4D9D">
        <w:t xml:space="preserve">  </w:t>
      </w:r>
      <w:r w:rsidRPr="00455BD6">
        <w:t>Projektavimo užduotis gali būti tikslinama  projektavimo eigoje.</w:t>
      </w:r>
    </w:p>
    <w:p w14:paraId="76E9EC05" w14:textId="77777777" w:rsidR="00F76226" w:rsidRDefault="00F76226" w:rsidP="00D67DB4">
      <w:pPr>
        <w:jc w:val="both"/>
        <w:rPr>
          <w:i/>
        </w:rPr>
      </w:pPr>
    </w:p>
    <w:p w14:paraId="5F2AC4D4" w14:textId="77777777" w:rsidR="002D20F5" w:rsidRDefault="002D20F5" w:rsidP="00D67DB4">
      <w:pPr>
        <w:jc w:val="both"/>
        <w:rPr>
          <w:i/>
        </w:rPr>
      </w:pPr>
    </w:p>
    <w:p w14:paraId="06CDF0D4" w14:textId="77777777" w:rsidR="002D20F5" w:rsidRDefault="002D20F5" w:rsidP="00D67DB4">
      <w:pPr>
        <w:jc w:val="both"/>
        <w:rPr>
          <w:i/>
        </w:rPr>
      </w:pPr>
    </w:p>
    <w:p w14:paraId="259CB981" w14:textId="77777777" w:rsidR="002D20F5" w:rsidRDefault="002D20F5" w:rsidP="00D67DB4">
      <w:pPr>
        <w:jc w:val="both"/>
        <w:rPr>
          <w:i/>
        </w:rPr>
      </w:pPr>
    </w:p>
    <w:p w14:paraId="08853E18" w14:textId="77777777" w:rsidR="002D20F5" w:rsidRDefault="002D20F5" w:rsidP="00D67DB4">
      <w:pPr>
        <w:jc w:val="both"/>
        <w:rPr>
          <w:i/>
        </w:rPr>
      </w:pPr>
    </w:p>
    <w:p w14:paraId="319CA942" w14:textId="51459ECC" w:rsidR="00D67DB4" w:rsidRPr="00F76226" w:rsidRDefault="00F76226" w:rsidP="00F76226">
      <w:pPr>
        <w:jc w:val="center"/>
        <w:rPr>
          <w:b/>
        </w:rPr>
      </w:pPr>
      <w:r w:rsidRPr="00F76226">
        <w:rPr>
          <w:b/>
          <w:sz w:val="28"/>
        </w:rPr>
        <w:t>PIRKIMO VYKDYTOJO PATEIKIAMI DUOMENYS IR DOKUMENTAI</w:t>
      </w:r>
    </w:p>
    <w:p w14:paraId="6CDE238B" w14:textId="77777777" w:rsidR="00F638E0" w:rsidRDefault="00F638E0" w:rsidP="001961C2">
      <w:pPr>
        <w:ind w:firstLine="0"/>
        <w:jc w:val="both"/>
      </w:pPr>
    </w:p>
    <w:p w14:paraId="21068C60" w14:textId="77777777" w:rsidR="00F638E0" w:rsidRDefault="00F638E0" w:rsidP="00D67DB4">
      <w:pPr>
        <w:jc w:val="both"/>
      </w:pPr>
    </w:p>
    <w:tbl>
      <w:tblPr>
        <w:tblStyle w:val="Lentelstinklelis"/>
        <w:tblW w:w="0" w:type="auto"/>
        <w:tblLook w:val="04A0" w:firstRow="1" w:lastRow="0" w:firstColumn="1" w:lastColumn="0" w:noHBand="0" w:noVBand="1"/>
      </w:tblPr>
      <w:tblGrid>
        <w:gridCol w:w="1129"/>
        <w:gridCol w:w="7371"/>
        <w:gridCol w:w="1128"/>
      </w:tblGrid>
      <w:tr w:rsidR="00F76226" w14:paraId="5B81A4D7" w14:textId="77777777" w:rsidTr="003B00EC">
        <w:trPr>
          <w:trHeight w:val="397"/>
        </w:trPr>
        <w:tc>
          <w:tcPr>
            <w:tcW w:w="1129" w:type="dxa"/>
          </w:tcPr>
          <w:p w14:paraId="7C602BC8" w14:textId="43493A07" w:rsidR="00F76226" w:rsidRPr="00F76226" w:rsidRDefault="00F76226" w:rsidP="00F76226">
            <w:pPr>
              <w:ind w:firstLine="0"/>
              <w:jc w:val="center"/>
              <w:rPr>
                <w:b/>
              </w:rPr>
            </w:pPr>
            <w:r w:rsidRPr="00F76226">
              <w:rPr>
                <w:b/>
              </w:rPr>
              <w:t>Etapas</w:t>
            </w:r>
          </w:p>
        </w:tc>
        <w:tc>
          <w:tcPr>
            <w:tcW w:w="7371" w:type="dxa"/>
          </w:tcPr>
          <w:p w14:paraId="107C81AF" w14:textId="020D8F0C" w:rsidR="00F76226" w:rsidRPr="00F76226" w:rsidRDefault="00F76226" w:rsidP="00F76226">
            <w:pPr>
              <w:ind w:firstLine="0"/>
              <w:jc w:val="center"/>
              <w:rPr>
                <w:b/>
              </w:rPr>
            </w:pPr>
            <w:r w:rsidRPr="00F76226">
              <w:rPr>
                <w:b/>
              </w:rPr>
              <w:t>Pirkimo vykdytojo pateikiami dokumentai</w:t>
            </w:r>
          </w:p>
        </w:tc>
        <w:tc>
          <w:tcPr>
            <w:tcW w:w="1128" w:type="dxa"/>
          </w:tcPr>
          <w:p w14:paraId="1387CAF4" w14:textId="4F95E5BA" w:rsidR="00F76226" w:rsidRPr="00F76226" w:rsidRDefault="006F4D7D" w:rsidP="00F76226">
            <w:pPr>
              <w:ind w:firstLine="0"/>
              <w:jc w:val="center"/>
              <w:rPr>
                <w:b/>
              </w:rPr>
            </w:pPr>
            <w:r>
              <w:rPr>
                <w:b/>
              </w:rPr>
              <w:t>komp.</w:t>
            </w:r>
          </w:p>
        </w:tc>
      </w:tr>
      <w:tr w:rsidR="006727D6" w14:paraId="3114B1EB" w14:textId="77777777" w:rsidTr="003B00EC">
        <w:trPr>
          <w:trHeight w:val="843"/>
        </w:trPr>
        <w:tc>
          <w:tcPr>
            <w:tcW w:w="1129" w:type="dxa"/>
            <w:vMerge w:val="restart"/>
            <w:textDirection w:val="btLr"/>
          </w:tcPr>
          <w:p w14:paraId="179DC0C6" w14:textId="6F36DC66" w:rsidR="006727D6" w:rsidRDefault="006727D6" w:rsidP="006727D6">
            <w:pPr>
              <w:ind w:left="113" w:right="113" w:firstLine="0"/>
              <w:jc w:val="center"/>
            </w:pPr>
            <w:r w:rsidRPr="006727D6">
              <w:t xml:space="preserve">Techninis </w:t>
            </w:r>
            <w:r>
              <w:t xml:space="preserve">darbo </w:t>
            </w:r>
            <w:r w:rsidRPr="006727D6">
              <w:t>projektas</w:t>
            </w:r>
          </w:p>
        </w:tc>
        <w:tc>
          <w:tcPr>
            <w:tcW w:w="7371" w:type="dxa"/>
            <w:vAlign w:val="center"/>
          </w:tcPr>
          <w:p w14:paraId="19F9184A" w14:textId="54DB547A" w:rsidR="006727D6" w:rsidRDefault="00F116C2" w:rsidP="008A0391">
            <w:pPr>
              <w:ind w:firstLine="0"/>
              <w:jc w:val="both"/>
            </w:pPr>
            <w:r>
              <w:t xml:space="preserve">Registro centro išrašai </w:t>
            </w:r>
          </w:p>
        </w:tc>
        <w:tc>
          <w:tcPr>
            <w:tcW w:w="1128" w:type="dxa"/>
            <w:vAlign w:val="center"/>
          </w:tcPr>
          <w:p w14:paraId="042596BE" w14:textId="05C393F5" w:rsidR="006727D6" w:rsidRDefault="006F4D7D" w:rsidP="003B00EC">
            <w:pPr>
              <w:ind w:firstLine="0"/>
              <w:jc w:val="center"/>
            </w:pPr>
            <w:r>
              <w:t>1</w:t>
            </w:r>
          </w:p>
        </w:tc>
      </w:tr>
      <w:tr w:rsidR="006727D6" w14:paraId="230061BC" w14:textId="77777777" w:rsidTr="003B00EC">
        <w:trPr>
          <w:trHeight w:val="837"/>
        </w:trPr>
        <w:tc>
          <w:tcPr>
            <w:tcW w:w="1129" w:type="dxa"/>
            <w:vMerge/>
          </w:tcPr>
          <w:p w14:paraId="01FA555F" w14:textId="77777777" w:rsidR="006727D6" w:rsidRDefault="006727D6" w:rsidP="00D67DB4">
            <w:pPr>
              <w:ind w:firstLine="0"/>
              <w:jc w:val="both"/>
            </w:pPr>
          </w:p>
        </w:tc>
        <w:tc>
          <w:tcPr>
            <w:tcW w:w="7371" w:type="dxa"/>
            <w:vAlign w:val="center"/>
          </w:tcPr>
          <w:p w14:paraId="7BA9DE8C" w14:textId="40658B7D" w:rsidR="006727D6" w:rsidRDefault="006727D6" w:rsidP="008A0391">
            <w:pPr>
              <w:ind w:firstLine="0"/>
              <w:jc w:val="both"/>
            </w:pPr>
            <w:r w:rsidRPr="006727D6">
              <w:t>Statinio kadastriniai matavimai</w:t>
            </w:r>
          </w:p>
        </w:tc>
        <w:tc>
          <w:tcPr>
            <w:tcW w:w="1128" w:type="dxa"/>
            <w:vAlign w:val="center"/>
          </w:tcPr>
          <w:p w14:paraId="3ECB942D" w14:textId="6B56D129" w:rsidR="006727D6" w:rsidRDefault="006F4D7D" w:rsidP="003B00EC">
            <w:pPr>
              <w:ind w:firstLine="0"/>
              <w:jc w:val="center"/>
            </w:pPr>
            <w:r>
              <w:t>1</w:t>
            </w:r>
          </w:p>
        </w:tc>
      </w:tr>
    </w:tbl>
    <w:p w14:paraId="7E3F5848" w14:textId="77777777" w:rsidR="002D20F5" w:rsidRDefault="002D20F5" w:rsidP="003B00EC">
      <w:pPr>
        <w:jc w:val="center"/>
        <w:rPr>
          <w:b/>
          <w:sz w:val="28"/>
        </w:rPr>
      </w:pPr>
    </w:p>
    <w:p w14:paraId="12A5CEB0" w14:textId="77777777" w:rsidR="008903B9" w:rsidRDefault="008903B9" w:rsidP="003B00EC">
      <w:pPr>
        <w:jc w:val="center"/>
        <w:rPr>
          <w:b/>
          <w:sz w:val="28"/>
        </w:rPr>
      </w:pPr>
    </w:p>
    <w:p w14:paraId="7DF6E237" w14:textId="77777777" w:rsidR="008903B9" w:rsidRDefault="008903B9" w:rsidP="003B00EC">
      <w:pPr>
        <w:jc w:val="center"/>
        <w:rPr>
          <w:b/>
          <w:sz w:val="28"/>
        </w:rPr>
      </w:pPr>
    </w:p>
    <w:p w14:paraId="03516599" w14:textId="77777777" w:rsidR="008903B9" w:rsidRDefault="008903B9" w:rsidP="003B00EC">
      <w:pPr>
        <w:jc w:val="center"/>
        <w:rPr>
          <w:b/>
          <w:sz w:val="28"/>
        </w:rPr>
      </w:pPr>
    </w:p>
    <w:p w14:paraId="1344028A" w14:textId="45B4FE8C" w:rsidR="00F638E0" w:rsidRPr="003B00EC" w:rsidRDefault="003B00EC" w:rsidP="003B00EC">
      <w:pPr>
        <w:jc w:val="center"/>
        <w:rPr>
          <w:b/>
          <w:sz w:val="28"/>
        </w:rPr>
      </w:pPr>
      <w:r w:rsidRPr="003B00EC">
        <w:rPr>
          <w:b/>
          <w:sz w:val="28"/>
        </w:rPr>
        <w:t>REIKALAVIMAI PROJEKTAVIMO PASLAUGŲ SUTEIKIMO REZULTATUI</w:t>
      </w:r>
    </w:p>
    <w:tbl>
      <w:tblPr>
        <w:tblStyle w:val="Lentelstinklelis"/>
        <w:tblpPr w:leftFromText="180" w:rightFromText="180" w:vertAnchor="text" w:horzAnchor="margin" w:tblpY="8"/>
        <w:tblW w:w="0" w:type="auto"/>
        <w:tblLook w:val="04A0" w:firstRow="1" w:lastRow="0" w:firstColumn="1" w:lastColumn="0" w:noHBand="0" w:noVBand="1"/>
      </w:tblPr>
      <w:tblGrid>
        <w:gridCol w:w="1844"/>
        <w:gridCol w:w="7784"/>
      </w:tblGrid>
      <w:tr w:rsidR="006F4D7D" w14:paraId="14B9E5B1" w14:textId="77777777" w:rsidTr="00601557">
        <w:tc>
          <w:tcPr>
            <w:tcW w:w="1844" w:type="dxa"/>
            <w:vMerge w:val="restart"/>
            <w:vAlign w:val="center"/>
          </w:tcPr>
          <w:p w14:paraId="35ACBCAA" w14:textId="19D68177" w:rsidR="006F4D7D" w:rsidRPr="006F4D7D" w:rsidRDefault="006F4D7D" w:rsidP="00601557">
            <w:pPr>
              <w:ind w:firstLine="0"/>
              <w:jc w:val="center"/>
              <w:rPr>
                <w:b/>
              </w:rPr>
            </w:pPr>
            <w:r w:rsidRPr="006F4D7D">
              <w:rPr>
                <w:b/>
              </w:rPr>
              <w:t>Projektavimo etapas</w:t>
            </w:r>
          </w:p>
        </w:tc>
        <w:tc>
          <w:tcPr>
            <w:tcW w:w="7784" w:type="dxa"/>
            <w:vAlign w:val="center"/>
          </w:tcPr>
          <w:p w14:paraId="3ECE8B11" w14:textId="14D0FCF9" w:rsidR="006F4D7D" w:rsidRDefault="006F4D7D" w:rsidP="00601557">
            <w:pPr>
              <w:ind w:firstLine="0"/>
              <w:jc w:val="center"/>
              <w:rPr>
                <w:b/>
                <w:sz w:val="28"/>
              </w:rPr>
            </w:pPr>
            <w:r w:rsidRPr="006F4D7D">
              <w:rPr>
                <w:b/>
              </w:rPr>
              <w:t>Projektuotojo pateikiami dokumentai</w:t>
            </w:r>
          </w:p>
        </w:tc>
      </w:tr>
      <w:tr w:rsidR="006F4D7D" w14:paraId="08B4A682" w14:textId="77777777" w:rsidTr="00601557">
        <w:tc>
          <w:tcPr>
            <w:tcW w:w="1844" w:type="dxa"/>
            <w:vMerge/>
            <w:vAlign w:val="center"/>
          </w:tcPr>
          <w:p w14:paraId="3AAD7AF6" w14:textId="77777777" w:rsidR="006F4D7D" w:rsidRPr="006F4D7D" w:rsidRDefault="006F4D7D" w:rsidP="00601557">
            <w:pPr>
              <w:ind w:firstLine="0"/>
              <w:jc w:val="center"/>
              <w:rPr>
                <w:b/>
              </w:rPr>
            </w:pPr>
          </w:p>
        </w:tc>
        <w:tc>
          <w:tcPr>
            <w:tcW w:w="7784" w:type="dxa"/>
            <w:vAlign w:val="center"/>
          </w:tcPr>
          <w:p w14:paraId="2C530A08" w14:textId="09945920" w:rsidR="006F4D7D" w:rsidRPr="006F4D7D" w:rsidRDefault="006F4D7D" w:rsidP="008A0391">
            <w:pPr>
              <w:ind w:firstLine="0"/>
              <w:jc w:val="both"/>
            </w:pPr>
            <w:r w:rsidRPr="006F4D7D">
              <w:t xml:space="preserve">Aiškinamasis raštas, kuriame </w:t>
            </w:r>
            <w:r w:rsidR="00F116C2">
              <w:t>aprašytos ir detalizuotos projekto sprendinių sudedamosios dalys</w:t>
            </w:r>
            <w:r>
              <w:t xml:space="preserve">.  </w:t>
            </w:r>
            <w:r w:rsidRPr="006F4D7D">
              <w:t>Statinio techniniai ir paskirties rodikliai, statybos rūšis, projektuojamų statinių sąrašas (jei aprašoma statinių grupė), paaiškinami ir pagrindžiami projektinių pasiūlymų sprendiniai</w:t>
            </w:r>
            <w:r w:rsidR="00F116C2">
              <w:t>.</w:t>
            </w:r>
          </w:p>
        </w:tc>
      </w:tr>
      <w:tr w:rsidR="006F4D7D" w14:paraId="3ADC6707" w14:textId="77777777" w:rsidTr="00601557">
        <w:tc>
          <w:tcPr>
            <w:tcW w:w="1844" w:type="dxa"/>
            <w:vMerge/>
            <w:vAlign w:val="center"/>
          </w:tcPr>
          <w:p w14:paraId="1564754A" w14:textId="77777777" w:rsidR="006F4D7D" w:rsidRPr="006F4D7D" w:rsidRDefault="006F4D7D" w:rsidP="00601557">
            <w:pPr>
              <w:ind w:firstLine="0"/>
              <w:jc w:val="center"/>
              <w:rPr>
                <w:b/>
              </w:rPr>
            </w:pPr>
          </w:p>
        </w:tc>
        <w:tc>
          <w:tcPr>
            <w:tcW w:w="7784" w:type="dxa"/>
            <w:vAlign w:val="center"/>
          </w:tcPr>
          <w:p w14:paraId="49F443DE" w14:textId="246E8B8D" w:rsidR="006F4D7D" w:rsidRPr="006F4D7D" w:rsidRDefault="006F4D7D" w:rsidP="008A0391">
            <w:pPr>
              <w:ind w:firstLine="0"/>
              <w:jc w:val="both"/>
            </w:pPr>
            <w:r w:rsidRPr="006F4D7D">
              <w:t>Grafinė dalis</w:t>
            </w:r>
          </w:p>
        </w:tc>
      </w:tr>
      <w:tr w:rsidR="006F4D7D" w14:paraId="4BE35D91" w14:textId="77777777" w:rsidTr="00601557">
        <w:tc>
          <w:tcPr>
            <w:tcW w:w="1844" w:type="dxa"/>
            <w:vMerge/>
            <w:vAlign w:val="center"/>
          </w:tcPr>
          <w:p w14:paraId="63330BE6" w14:textId="77777777" w:rsidR="006F4D7D" w:rsidRPr="006F4D7D" w:rsidRDefault="006F4D7D" w:rsidP="00601557">
            <w:pPr>
              <w:ind w:firstLine="0"/>
              <w:jc w:val="center"/>
              <w:rPr>
                <w:b/>
              </w:rPr>
            </w:pPr>
          </w:p>
        </w:tc>
        <w:tc>
          <w:tcPr>
            <w:tcW w:w="7784" w:type="dxa"/>
            <w:vAlign w:val="center"/>
          </w:tcPr>
          <w:p w14:paraId="385C66DF" w14:textId="28C5D7C4" w:rsidR="006F4D7D" w:rsidRPr="006F4D7D" w:rsidRDefault="006F4D7D" w:rsidP="008A0391">
            <w:pPr>
              <w:ind w:firstLine="0"/>
              <w:jc w:val="both"/>
            </w:pPr>
            <w:r w:rsidRPr="006F4D7D">
              <w:t>Projektinių pasiūlymų vaizdinė informacija (statinių su gretima urbanistine aplinka vizualizacija (pastatams privaloma) arba maketas)</w:t>
            </w:r>
          </w:p>
        </w:tc>
      </w:tr>
      <w:tr w:rsidR="006F4D7D" w14:paraId="4A734BC5" w14:textId="77777777" w:rsidTr="00601557">
        <w:tc>
          <w:tcPr>
            <w:tcW w:w="1844" w:type="dxa"/>
            <w:vAlign w:val="center"/>
          </w:tcPr>
          <w:p w14:paraId="04446D92" w14:textId="13E2535B" w:rsidR="006F4D7D" w:rsidRPr="006F4D7D" w:rsidRDefault="00EC6A64" w:rsidP="00601557">
            <w:pPr>
              <w:ind w:firstLine="0"/>
              <w:jc w:val="center"/>
              <w:rPr>
                <w:b/>
              </w:rPr>
            </w:pPr>
            <w:r>
              <w:rPr>
                <w:b/>
              </w:rPr>
              <w:t xml:space="preserve">Techninio </w:t>
            </w:r>
            <w:r w:rsidR="00601557" w:rsidRPr="00601557">
              <w:rPr>
                <w:b/>
              </w:rPr>
              <w:t>Darbo projektas</w:t>
            </w:r>
          </w:p>
        </w:tc>
        <w:tc>
          <w:tcPr>
            <w:tcW w:w="7784" w:type="dxa"/>
            <w:vAlign w:val="center"/>
          </w:tcPr>
          <w:p w14:paraId="117C56C5" w14:textId="77777777" w:rsidR="00F116C2" w:rsidRDefault="00F116C2" w:rsidP="008A0391">
            <w:pPr>
              <w:ind w:firstLine="0"/>
              <w:jc w:val="both"/>
            </w:pPr>
            <w:r>
              <w:t>Pateikiama išvardintų dalių projektiniai sprendiniai parengti vadovaujantis STR 1.04.04:2017 „Statinio projektavimas, projekto ekspertizė“ reikalavimais ir kitais norminiais teisės aktais.</w:t>
            </w:r>
          </w:p>
          <w:p w14:paraId="182DAE46" w14:textId="78DDD244" w:rsidR="00F116C2" w:rsidRDefault="00337A59" w:rsidP="008A0391">
            <w:pPr>
              <w:ind w:firstLine="0"/>
              <w:jc w:val="both"/>
            </w:pPr>
            <w:r>
              <w:t>-</w:t>
            </w:r>
            <w:r w:rsidR="00F116C2">
              <w:t xml:space="preserve"> </w:t>
            </w:r>
            <w:r w:rsidR="00CB376A">
              <w:t xml:space="preserve">Bendroji </w:t>
            </w:r>
            <w:r w:rsidR="00F116C2">
              <w:t xml:space="preserve"> projekto dalis;</w:t>
            </w:r>
          </w:p>
          <w:p w14:paraId="413FE64C" w14:textId="346AC693" w:rsidR="00F116C2" w:rsidRDefault="00337A59" w:rsidP="008A0391">
            <w:pPr>
              <w:ind w:firstLine="0"/>
              <w:jc w:val="both"/>
            </w:pPr>
            <w:r>
              <w:t xml:space="preserve">- </w:t>
            </w:r>
            <w:r w:rsidR="00F116C2">
              <w:t>Architektūrinė dalis;</w:t>
            </w:r>
          </w:p>
          <w:p w14:paraId="07471F36" w14:textId="7F50D695" w:rsidR="00F116C2" w:rsidRDefault="00337A59" w:rsidP="008A0391">
            <w:pPr>
              <w:ind w:firstLine="0"/>
              <w:jc w:val="both"/>
            </w:pPr>
            <w:r>
              <w:t xml:space="preserve">- </w:t>
            </w:r>
            <w:r w:rsidR="00F116C2">
              <w:t>Konstrukcijos;</w:t>
            </w:r>
          </w:p>
          <w:p w14:paraId="0349BD80" w14:textId="5B450285" w:rsidR="00781B21" w:rsidRDefault="00337A59" w:rsidP="008A0391">
            <w:pPr>
              <w:ind w:firstLine="0"/>
              <w:jc w:val="both"/>
            </w:pPr>
            <w:r>
              <w:t xml:space="preserve">- </w:t>
            </w:r>
            <w:r w:rsidR="00781B21">
              <w:t>Vandentiekio ir nuotekų šalinimo dalis;</w:t>
            </w:r>
          </w:p>
          <w:p w14:paraId="56BBC52A" w14:textId="017E93D8" w:rsidR="00F116C2" w:rsidRDefault="00337A59" w:rsidP="008A0391">
            <w:pPr>
              <w:ind w:firstLine="0"/>
              <w:jc w:val="both"/>
            </w:pPr>
            <w:r>
              <w:t xml:space="preserve">- </w:t>
            </w:r>
            <w:r w:rsidR="00F116C2">
              <w:t>Pasirengimas statybai ir statybos darbų organizavimas;</w:t>
            </w:r>
          </w:p>
          <w:p w14:paraId="69CD3DC5" w14:textId="77777777" w:rsidR="00306FE4" w:rsidRDefault="00337A59" w:rsidP="008A0391">
            <w:pPr>
              <w:ind w:firstLine="0"/>
              <w:jc w:val="both"/>
            </w:pPr>
            <w:r>
              <w:t xml:space="preserve">- </w:t>
            </w:r>
            <w:r w:rsidR="00F116C2">
              <w:t>Statinio statybos skaičiuojamoji kaina;</w:t>
            </w:r>
          </w:p>
          <w:p w14:paraId="0E416D90" w14:textId="5AF9BE83" w:rsidR="00601557" w:rsidRDefault="00306FE4" w:rsidP="008A0391">
            <w:pPr>
              <w:ind w:firstLine="0"/>
              <w:jc w:val="both"/>
            </w:pPr>
            <w:r>
              <w:t>-</w:t>
            </w:r>
            <w:r w:rsidR="002D20F5">
              <w:t xml:space="preserve"> </w:t>
            </w:r>
            <w:r w:rsidR="00601557">
              <w:t>Bendrųjų sprendinių duomenys ir dokumentų sudėties žiniaraščiai;</w:t>
            </w:r>
          </w:p>
          <w:p w14:paraId="5D68496B" w14:textId="545308E5" w:rsidR="00601557" w:rsidRDefault="00601557" w:rsidP="008A0391">
            <w:pPr>
              <w:ind w:firstLine="0"/>
              <w:jc w:val="both"/>
            </w:pPr>
            <w:r>
              <w:lastRenderedPageBreak/>
              <w:t>Projektinių sprendinių brėžiniai statybos, montavimo ir inžinerinių sistemų įrengimo darbams vykdyti (darbo brėžiniai), išskyrus  montažinius brėžinius;</w:t>
            </w:r>
          </w:p>
          <w:p w14:paraId="04D57101" w14:textId="10891C2D" w:rsidR="00601557" w:rsidRDefault="00601557" w:rsidP="008A0391">
            <w:pPr>
              <w:ind w:firstLine="0"/>
              <w:jc w:val="both"/>
            </w:pPr>
            <w:r>
              <w:t>Projektinių sprendinių brėžiniai statybinių konstrukcijų ir inžinerinių sistemų elementams pagaminti (išskyrus gamyklinius brėžinius);</w:t>
            </w:r>
          </w:p>
          <w:p w14:paraId="0B5CF2C2" w14:textId="171E7B78" w:rsidR="00601557" w:rsidRDefault="00601557" w:rsidP="008A0391">
            <w:pPr>
              <w:ind w:firstLine="0"/>
              <w:jc w:val="both"/>
            </w:pPr>
            <w:r>
              <w:t>Specifinėje aplinkoje ar ypatingomis sąlygomis numatomų naudoti statinio elementų, inžinerinių sistemų naudojimo i</w:t>
            </w:r>
            <w:r w:rsidR="002B48B8">
              <w:t>nstrukcijos</w:t>
            </w:r>
            <w:r>
              <w:t xml:space="preserve"> (nurodymų, taisyklių);</w:t>
            </w:r>
          </w:p>
          <w:p w14:paraId="502C317C" w14:textId="58630EF1" w:rsidR="006F4D7D" w:rsidRPr="006F4D7D" w:rsidRDefault="00601557" w:rsidP="008A0391">
            <w:pPr>
              <w:ind w:firstLine="0"/>
              <w:jc w:val="both"/>
            </w:pPr>
            <w:r>
              <w:t>Sąnaudų kiekių žiniaraščių, kurie rengiami vadovaujantis reglamento "Statinio projektavimas, projekto ekspertizė" nuostatomis ir LST 1516</w:t>
            </w:r>
            <w:r w:rsidR="00C2503E">
              <w:t>:2015 nustatytais reikalavimais.</w:t>
            </w:r>
          </w:p>
        </w:tc>
      </w:tr>
      <w:tr w:rsidR="006F4D7D" w14:paraId="35FE8253" w14:textId="77777777" w:rsidTr="00601557">
        <w:tc>
          <w:tcPr>
            <w:tcW w:w="1844" w:type="dxa"/>
            <w:vAlign w:val="center"/>
          </w:tcPr>
          <w:p w14:paraId="0C822A06" w14:textId="6A196C07" w:rsidR="006F4D7D" w:rsidRPr="006F4D7D" w:rsidRDefault="00601557" w:rsidP="00601557">
            <w:pPr>
              <w:ind w:firstLine="0"/>
              <w:jc w:val="center"/>
              <w:rPr>
                <w:b/>
              </w:rPr>
            </w:pPr>
            <w:r w:rsidRPr="00601557">
              <w:rPr>
                <w:b/>
              </w:rPr>
              <w:lastRenderedPageBreak/>
              <w:t>Projekto vykdymo priežiūra</w:t>
            </w:r>
          </w:p>
        </w:tc>
        <w:tc>
          <w:tcPr>
            <w:tcW w:w="7784" w:type="dxa"/>
            <w:vAlign w:val="center"/>
          </w:tcPr>
          <w:p w14:paraId="7892E23F" w14:textId="6E2AA880" w:rsidR="006F4D7D" w:rsidRPr="006F4D7D" w:rsidRDefault="00601557" w:rsidP="008A0391">
            <w:pPr>
              <w:ind w:firstLine="0"/>
              <w:jc w:val="both"/>
            </w:pPr>
            <w:r w:rsidRPr="00601557">
              <w:t>Pateikiami dokumentai, vadovaujantis STR 1.06.01:2016 „Statybos darbai. Statinio statybos priežiūra“ reikalavimais ir kitais norminiais teisės aktais, tarpinės ir galutinė statinio projekto vykdymo priežiūros ataskaitos, jeigu tokios numatytos</w:t>
            </w:r>
            <w:r w:rsidR="00F50F30" w:rsidRPr="00F50F30">
              <w:rPr>
                <w:color w:val="FF0000"/>
              </w:rPr>
              <w:t>.</w:t>
            </w:r>
          </w:p>
        </w:tc>
      </w:tr>
    </w:tbl>
    <w:p w14:paraId="64BB8192" w14:textId="77777777" w:rsidR="00601557" w:rsidRDefault="00601557" w:rsidP="00D67DB4">
      <w:pPr>
        <w:tabs>
          <w:tab w:val="left" w:pos="7230"/>
        </w:tabs>
        <w:jc w:val="both"/>
      </w:pPr>
    </w:p>
    <w:p w14:paraId="4E23C263" w14:textId="77777777" w:rsidR="00306FE4" w:rsidRDefault="00306FE4" w:rsidP="00D67DB4">
      <w:pPr>
        <w:tabs>
          <w:tab w:val="left" w:pos="7230"/>
        </w:tabs>
        <w:jc w:val="both"/>
      </w:pPr>
    </w:p>
    <w:p w14:paraId="62162463" w14:textId="77777777" w:rsidR="00D67DB4" w:rsidRPr="00455BD6" w:rsidRDefault="00D67DB4" w:rsidP="00D67DB4">
      <w:pPr>
        <w:tabs>
          <w:tab w:val="left" w:pos="7230"/>
        </w:tabs>
        <w:jc w:val="both"/>
      </w:pPr>
      <w:r w:rsidRPr="00455BD6">
        <w:t>PARENGĖ</w:t>
      </w:r>
      <w:r w:rsidR="006F30DF" w:rsidRPr="00455BD6">
        <w:t>:</w:t>
      </w:r>
    </w:p>
    <w:p w14:paraId="33A85A38" w14:textId="77777777" w:rsidR="008F3AAE" w:rsidRDefault="00D67DB4" w:rsidP="008F3AAE">
      <w:pPr>
        <w:tabs>
          <w:tab w:val="left" w:pos="7230"/>
        </w:tabs>
        <w:jc w:val="both"/>
        <w:outlineLvl w:val="6"/>
      </w:pPr>
      <w:r w:rsidRPr="00455BD6">
        <w:t>Ūkio skyriaus</w:t>
      </w:r>
      <w:r w:rsidR="008F3AAE">
        <w:t xml:space="preserve"> </w:t>
      </w:r>
    </w:p>
    <w:p w14:paraId="38AA9AA9" w14:textId="5C99F341" w:rsidR="008F3AAE" w:rsidRPr="00455BD6" w:rsidRDefault="008F3AAE" w:rsidP="008F3AAE">
      <w:pPr>
        <w:tabs>
          <w:tab w:val="left" w:pos="7230"/>
        </w:tabs>
        <w:jc w:val="both"/>
        <w:outlineLvl w:val="6"/>
      </w:pPr>
      <w:r>
        <w:t>statybos inžinierė</w:t>
      </w:r>
    </w:p>
    <w:p w14:paraId="5D6D49DD" w14:textId="6B976B8C" w:rsidR="00455BD6" w:rsidRDefault="00E64846" w:rsidP="006F6A2B">
      <w:pPr>
        <w:tabs>
          <w:tab w:val="left" w:pos="7230"/>
        </w:tabs>
        <w:jc w:val="both"/>
        <w:outlineLvl w:val="6"/>
      </w:pPr>
      <w:r w:rsidRPr="00455BD6">
        <w:tab/>
      </w:r>
      <w:r w:rsidR="008F3AAE">
        <w:t>Vaidota Stančaitienė</w:t>
      </w:r>
    </w:p>
    <w:p w14:paraId="4F54C5F1" w14:textId="77777777" w:rsidR="006F30DF" w:rsidRPr="00455BD6" w:rsidRDefault="00D67DB4" w:rsidP="00D67DB4">
      <w:pPr>
        <w:tabs>
          <w:tab w:val="left" w:pos="7230"/>
        </w:tabs>
        <w:jc w:val="both"/>
      </w:pPr>
      <w:r w:rsidRPr="00455BD6">
        <w:t>SUDERINTA:</w:t>
      </w:r>
      <w:r w:rsidR="004333B6" w:rsidRPr="00455BD6">
        <w:t xml:space="preserve"> </w:t>
      </w:r>
    </w:p>
    <w:p w14:paraId="023A7D14" w14:textId="77777777" w:rsidR="002368F5" w:rsidRPr="00455BD6" w:rsidRDefault="002368F5" w:rsidP="00D67DB4">
      <w:pPr>
        <w:tabs>
          <w:tab w:val="left" w:pos="7230"/>
        </w:tabs>
        <w:jc w:val="both"/>
      </w:pPr>
    </w:p>
    <w:p w14:paraId="18DD2988" w14:textId="77777777" w:rsidR="004333B6" w:rsidRPr="00455BD6" w:rsidRDefault="004333B6" w:rsidP="00FA6831">
      <w:pPr>
        <w:tabs>
          <w:tab w:val="left" w:pos="7230"/>
        </w:tabs>
        <w:ind w:firstLine="0"/>
        <w:jc w:val="both"/>
      </w:pPr>
    </w:p>
    <w:p w14:paraId="778F01E6" w14:textId="536FFBB5" w:rsidR="006E3375" w:rsidRPr="00455BD6" w:rsidRDefault="004333B6" w:rsidP="006E3375">
      <w:pPr>
        <w:tabs>
          <w:tab w:val="left" w:pos="7230"/>
        </w:tabs>
        <w:jc w:val="both"/>
      </w:pPr>
      <w:r w:rsidRPr="00455BD6">
        <w:t>Ūkio skyriaus vedėja</w:t>
      </w:r>
      <w:r w:rsidR="00D05FC3" w:rsidRPr="00455BD6">
        <w:t>s</w:t>
      </w:r>
      <w:r w:rsidRPr="00455BD6">
        <w:t xml:space="preserve"> </w:t>
      </w:r>
      <w:r w:rsidR="00E64846" w:rsidRPr="00455BD6">
        <w:tab/>
      </w:r>
      <w:r w:rsidR="006E3375" w:rsidRPr="00455BD6">
        <w:t>Modestas Rauktys</w:t>
      </w:r>
      <w:r w:rsidR="006E3375" w:rsidRPr="00455BD6">
        <w:tab/>
      </w:r>
    </w:p>
    <w:p w14:paraId="4B7F41C5" w14:textId="77777777" w:rsidR="00D05FC3" w:rsidRPr="00455BD6" w:rsidRDefault="00D05FC3" w:rsidP="006E3375">
      <w:pPr>
        <w:tabs>
          <w:tab w:val="left" w:pos="7230"/>
        </w:tabs>
        <w:jc w:val="both"/>
      </w:pPr>
    </w:p>
    <w:p w14:paraId="6AF7769D" w14:textId="77777777" w:rsidR="00D05FC3" w:rsidRPr="00455BD6" w:rsidRDefault="00D05FC3" w:rsidP="00A15856">
      <w:pPr>
        <w:tabs>
          <w:tab w:val="left" w:pos="7230"/>
        </w:tabs>
        <w:ind w:firstLine="0"/>
        <w:jc w:val="both"/>
      </w:pPr>
    </w:p>
    <w:p w14:paraId="2BE7397B" w14:textId="00874BBE" w:rsidR="00D05FC3" w:rsidRPr="00455BD6" w:rsidRDefault="00421BC0" w:rsidP="006E3375">
      <w:pPr>
        <w:tabs>
          <w:tab w:val="left" w:pos="7230"/>
        </w:tabs>
        <w:jc w:val="both"/>
      </w:pPr>
      <w:r w:rsidRPr="00421BC0">
        <w:t>Skyriaus vedėja - Savivaldybės vyriausioji architektė</w:t>
      </w:r>
      <w:r w:rsidR="00D05FC3" w:rsidRPr="00455BD6">
        <w:tab/>
      </w:r>
      <w:r w:rsidRPr="00421BC0">
        <w:t>Gintautė Sandarienė</w:t>
      </w:r>
    </w:p>
    <w:p w14:paraId="4448CDF0" w14:textId="77777777" w:rsidR="004333B6" w:rsidRPr="00455BD6" w:rsidRDefault="004333B6" w:rsidP="00424079">
      <w:pPr>
        <w:tabs>
          <w:tab w:val="left" w:pos="7230"/>
        </w:tabs>
        <w:ind w:firstLine="0"/>
        <w:jc w:val="both"/>
      </w:pPr>
    </w:p>
    <w:p w14:paraId="381153EB" w14:textId="77777777" w:rsidR="00C23D50" w:rsidRPr="00455BD6" w:rsidRDefault="00C23D50" w:rsidP="00D67DB4">
      <w:pPr>
        <w:tabs>
          <w:tab w:val="left" w:pos="7230"/>
        </w:tabs>
        <w:jc w:val="both"/>
      </w:pPr>
    </w:p>
    <w:p w14:paraId="0BCD2F26" w14:textId="77777777" w:rsidR="00E64846" w:rsidRPr="00455BD6" w:rsidRDefault="00E64846" w:rsidP="00D67DB4">
      <w:pPr>
        <w:tabs>
          <w:tab w:val="left" w:pos="7230"/>
        </w:tabs>
        <w:jc w:val="both"/>
      </w:pPr>
    </w:p>
    <w:p w14:paraId="599670F0" w14:textId="77A76927" w:rsidR="004333B6" w:rsidRPr="001D303A" w:rsidRDefault="004333B6" w:rsidP="00D67DB4">
      <w:pPr>
        <w:tabs>
          <w:tab w:val="left" w:pos="7230"/>
        </w:tabs>
        <w:jc w:val="both"/>
      </w:pPr>
    </w:p>
    <w:sectPr w:rsidR="004333B6" w:rsidRPr="001D303A" w:rsidSect="00456558">
      <w:headerReference w:type="even" r:id="rId9"/>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0FC3" w14:textId="77777777" w:rsidR="00EC6AB9" w:rsidRDefault="00EC6AB9">
      <w:r>
        <w:separator/>
      </w:r>
    </w:p>
  </w:endnote>
  <w:endnote w:type="continuationSeparator" w:id="0">
    <w:p w14:paraId="1571649D" w14:textId="77777777" w:rsidR="00EC6AB9" w:rsidRDefault="00EC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0A07" w14:textId="77777777" w:rsidR="00EC6AB9" w:rsidRDefault="00EC6AB9">
      <w:r>
        <w:separator/>
      </w:r>
    </w:p>
  </w:footnote>
  <w:footnote w:type="continuationSeparator" w:id="0">
    <w:p w14:paraId="55A850D9" w14:textId="77777777" w:rsidR="00EC6AB9" w:rsidRDefault="00EC6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2944" w14:textId="77777777" w:rsidR="000326E1" w:rsidRDefault="00D65C1E" w:rsidP="00456558">
    <w:pPr>
      <w:pStyle w:val="Antrats"/>
      <w:framePr w:wrap="around" w:vAnchor="text" w:hAnchor="margin" w:xAlign="center" w:y="1"/>
      <w:rPr>
        <w:rStyle w:val="Puslapionumeris"/>
      </w:rPr>
    </w:pPr>
    <w:r>
      <w:rPr>
        <w:rStyle w:val="Puslapionumeris"/>
      </w:rPr>
      <w:fldChar w:fldCharType="begin"/>
    </w:r>
    <w:r w:rsidR="00885732">
      <w:rPr>
        <w:rStyle w:val="Puslapionumeris"/>
      </w:rPr>
      <w:instrText xml:space="preserve">PAGE  </w:instrText>
    </w:r>
    <w:r>
      <w:rPr>
        <w:rStyle w:val="Puslapionumeris"/>
      </w:rPr>
      <w:fldChar w:fldCharType="separate"/>
    </w:r>
    <w:r w:rsidR="00885732">
      <w:rPr>
        <w:rStyle w:val="Puslapionumeris"/>
        <w:noProof/>
      </w:rPr>
      <w:t>3</w:t>
    </w:r>
    <w:r>
      <w:rPr>
        <w:rStyle w:val="Puslapionumeris"/>
      </w:rPr>
      <w:fldChar w:fldCharType="end"/>
    </w:r>
  </w:p>
  <w:p w14:paraId="09F4FC95" w14:textId="77777777" w:rsidR="000326E1" w:rsidRDefault="000326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18DB" w14:textId="77777777" w:rsidR="000326E1" w:rsidRDefault="00D65C1E" w:rsidP="00456558">
    <w:pPr>
      <w:pStyle w:val="Antrats"/>
      <w:framePr w:wrap="around" w:vAnchor="text" w:hAnchor="margin" w:xAlign="center" w:y="1"/>
      <w:rPr>
        <w:rStyle w:val="Puslapionumeris"/>
      </w:rPr>
    </w:pPr>
    <w:r>
      <w:rPr>
        <w:rStyle w:val="Puslapionumeris"/>
      </w:rPr>
      <w:fldChar w:fldCharType="begin"/>
    </w:r>
    <w:r w:rsidR="00885732">
      <w:rPr>
        <w:rStyle w:val="Puslapionumeris"/>
      </w:rPr>
      <w:instrText xml:space="preserve">PAGE  </w:instrText>
    </w:r>
    <w:r>
      <w:rPr>
        <w:rStyle w:val="Puslapionumeris"/>
      </w:rPr>
      <w:fldChar w:fldCharType="separate"/>
    </w:r>
    <w:r w:rsidR="001D5B11">
      <w:rPr>
        <w:rStyle w:val="Puslapionumeris"/>
        <w:noProof/>
      </w:rPr>
      <w:t>8</w:t>
    </w:r>
    <w:r>
      <w:rPr>
        <w:rStyle w:val="Puslapionumeris"/>
      </w:rPr>
      <w:fldChar w:fldCharType="end"/>
    </w:r>
  </w:p>
  <w:p w14:paraId="02D06E7E" w14:textId="77777777" w:rsidR="000326E1" w:rsidRDefault="000326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7812A1"/>
    <w:multiLevelType w:val="hybridMultilevel"/>
    <w:tmpl w:val="74CAF324"/>
    <w:lvl w:ilvl="0" w:tplc="8FE60EF6">
      <w:numFmt w:val="bullet"/>
      <w:lvlText w:val="-"/>
      <w:lvlJc w:val="left"/>
      <w:pPr>
        <w:ind w:left="566" w:hanging="360"/>
      </w:pPr>
      <w:rPr>
        <w:rFonts w:ascii="Times New Roman" w:eastAsia="Times New Roman" w:hAnsi="Times New Roman" w:cs="Times New Roman" w:hint="default"/>
      </w:rPr>
    </w:lvl>
    <w:lvl w:ilvl="1" w:tplc="04270003" w:tentative="1">
      <w:start w:val="1"/>
      <w:numFmt w:val="bullet"/>
      <w:lvlText w:val="o"/>
      <w:lvlJc w:val="left"/>
      <w:pPr>
        <w:ind w:left="1286" w:hanging="360"/>
      </w:pPr>
      <w:rPr>
        <w:rFonts w:ascii="Courier New" w:hAnsi="Courier New" w:cs="Courier New" w:hint="default"/>
      </w:rPr>
    </w:lvl>
    <w:lvl w:ilvl="2" w:tplc="04270005" w:tentative="1">
      <w:start w:val="1"/>
      <w:numFmt w:val="bullet"/>
      <w:lvlText w:val=""/>
      <w:lvlJc w:val="left"/>
      <w:pPr>
        <w:ind w:left="2006" w:hanging="360"/>
      </w:pPr>
      <w:rPr>
        <w:rFonts w:ascii="Wingdings" w:hAnsi="Wingdings" w:hint="default"/>
      </w:rPr>
    </w:lvl>
    <w:lvl w:ilvl="3" w:tplc="04270001" w:tentative="1">
      <w:start w:val="1"/>
      <w:numFmt w:val="bullet"/>
      <w:lvlText w:val=""/>
      <w:lvlJc w:val="left"/>
      <w:pPr>
        <w:ind w:left="2726" w:hanging="360"/>
      </w:pPr>
      <w:rPr>
        <w:rFonts w:ascii="Symbol" w:hAnsi="Symbol" w:hint="default"/>
      </w:rPr>
    </w:lvl>
    <w:lvl w:ilvl="4" w:tplc="04270003" w:tentative="1">
      <w:start w:val="1"/>
      <w:numFmt w:val="bullet"/>
      <w:lvlText w:val="o"/>
      <w:lvlJc w:val="left"/>
      <w:pPr>
        <w:ind w:left="3446" w:hanging="360"/>
      </w:pPr>
      <w:rPr>
        <w:rFonts w:ascii="Courier New" w:hAnsi="Courier New" w:cs="Courier New" w:hint="default"/>
      </w:rPr>
    </w:lvl>
    <w:lvl w:ilvl="5" w:tplc="04270005" w:tentative="1">
      <w:start w:val="1"/>
      <w:numFmt w:val="bullet"/>
      <w:lvlText w:val=""/>
      <w:lvlJc w:val="left"/>
      <w:pPr>
        <w:ind w:left="4166" w:hanging="360"/>
      </w:pPr>
      <w:rPr>
        <w:rFonts w:ascii="Wingdings" w:hAnsi="Wingdings" w:hint="default"/>
      </w:rPr>
    </w:lvl>
    <w:lvl w:ilvl="6" w:tplc="04270001" w:tentative="1">
      <w:start w:val="1"/>
      <w:numFmt w:val="bullet"/>
      <w:lvlText w:val=""/>
      <w:lvlJc w:val="left"/>
      <w:pPr>
        <w:ind w:left="4886" w:hanging="360"/>
      </w:pPr>
      <w:rPr>
        <w:rFonts w:ascii="Symbol" w:hAnsi="Symbol" w:hint="default"/>
      </w:rPr>
    </w:lvl>
    <w:lvl w:ilvl="7" w:tplc="04270003" w:tentative="1">
      <w:start w:val="1"/>
      <w:numFmt w:val="bullet"/>
      <w:lvlText w:val="o"/>
      <w:lvlJc w:val="left"/>
      <w:pPr>
        <w:ind w:left="5606" w:hanging="360"/>
      </w:pPr>
      <w:rPr>
        <w:rFonts w:ascii="Courier New" w:hAnsi="Courier New" w:cs="Courier New" w:hint="default"/>
      </w:rPr>
    </w:lvl>
    <w:lvl w:ilvl="8" w:tplc="04270005" w:tentative="1">
      <w:start w:val="1"/>
      <w:numFmt w:val="bullet"/>
      <w:lvlText w:val=""/>
      <w:lvlJc w:val="left"/>
      <w:pPr>
        <w:ind w:left="6326" w:hanging="360"/>
      </w:pPr>
      <w:rPr>
        <w:rFonts w:ascii="Wingdings" w:hAnsi="Wingdings" w:hint="default"/>
      </w:rPr>
    </w:lvl>
  </w:abstractNum>
  <w:abstractNum w:abstractNumId="2" w15:restartNumberingAfterBreak="0">
    <w:nsid w:val="0A186488"/>
    <w:multiLevelType w:val="hybridMultilevel"/>
    <w:tmpl w:val="6400CC18"/>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88517E"/>
    <w:multiLevelType w:val="hybridMultilevel"/>
    <w:tmpl w:val="31AC014E"/>
    <w:lvl w:ilvl="0" w:tplc="0427000D">
      <w:start w:val="1"/>
      <w:numFmt w:val="bullet"/>
      <w:lvlText w:val=""/>
      <w:lvlJc w:val="left"/>
      <w:pPr>
        <w:ind w:left="1038" w:hanging="360"/>
      </w:pPr>
      <w:rPr>
        <w:rFonts w:ascii="Wingdings" w:hAnsi="Wingdings"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4" w15:restartNumberingAfterBreak="0">
    <w:nsid w:val="1C397354"/>
    <w:multiLevelType w:val="hybridMultilevel"/>
    <w:tmpl w:val="4AD404B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27BB6857"/>
    <w:multiLevelType w:val="hybridMultilevel"/>
    <w:tmpl w:val="819EE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6F23D4"/>
    <w:multiLevelType w:val="hybridMultilevel"/>
    <w:tmpl w:val="903861C8"/>
    <w:lvl w:ilvl="0" w:tplc="B3428E76">
      <w:start w:val="1"/>
      <w:numFmt w:val="decimal"/>
      <w:lvlText w:val="%1."/>
      <w:lvlJc w:val="left"/>
      <w:pPr>
        <w:ind w:left="1020" w:hanging="360"/>
      </w:pPr>
    </w:lvl>
    <w:lvl w:ilvl="1" w:tplc="EB966946">
      <w:start w:val="1"/>
      <w:numFmt w:val="decimal"/>
      <w:lvlText w:val="%2."/>
      <w:lvlJc w:val="left"/>
      <w:pPr>
        <w:ind w:left="1020" w:hanging="360"/>
      </w:pPr>
    </w:lvl>
    <w:lvl w:ilvl="2" w:tplc="11EA7D78">
      <w:start w:val="1"/>
      <w:numFmt w:val="decimal"/>
      <w:lvlText w:val="%3."/>
      <w:lvlJc w:val="left"/>
      <w:pPr>
        <w:ind w:left="1020" w:hanging="360"/>
      </w:pPr>
    </w:lvl>
    <w:lvl w:ilvl="3" w:tplc="E4D8F4C0">
      <w:start w:val="1"/>
      <w:numFmt w:val="decimal"/>
      <w:lvlText w:val="%4."/>
      <w:lvlJc w:val="left"/>
      <w:pPr>
        <w:ind w:left="1020" w:hanging="360"/>
      </w:pPr>
    </w:lvl>
    <w:lvl w:ilvl="4" w:tplc="29028418">
      <w:start w:val="1"/>
      <w:numFmt w:val="decimal"/>
      <w:lvlText w:val="%5."/>
      <w:lvlJc w:val="left"/>
      <w:pPr>
        <w:ind w:left="1020" w:hanging="360"/>
      </w:pPr>
    </w:lvl>
    <w:lvl w:ilvl="5" w:tplc="08225556">
      <w:start w:val="1"/>
      <w:numFmt w:val="decimal"/>
      <w:lvlText w:val="%6."/>
      <w:lvlJc w:val="left"/>
      <w:pPr>
        <w:ind w:left="1020" w:hanging="360"/>
      </w:pPr>
    </w:lvl>
    <w:lvl w:ilvl="6" w:tplc="21AC290C">
      <w:start w:val="1"/>
      <w:numFmt w:val="decimal"/>
      <w:lvlText w:val="%7."/>
      <w:lvlJc w:val="left"/>
      <w:pPr>
        <w:ind w:left="1020" w:hanging="360"/>
      </w:pPr>
    </w:lvl>
    <w:lvl w:ilvl="7" w:tplc="FB627410">
      <w:start w:val="1"/>
      <w:numFmt w:val="decimal"/>
      <w:lvlText w:val="%8."/>
      <w:lvlJc w:val="left"/>
      <w:pPr>
        <w:ind w:left="1020" w:hanging="360"/>
      </w:pPr>
    </w:lvl>
    <w:lvl w:ilvl="8" w:tplc="23FE52C2">
      <w:start w:val="1"/>
      <w:numFmt w:val="decimal"/>
      <w:lvlText w:val="%9."/>
      <w:lvlJc w:val="left"/>
      <w:pPr>
        <w:ind w:left="1020" w:hanging="360"/>
      </w:pPr>
    </w:lvl>
  </w:abstractNum>
  <w:abstractNum w:abstractNumId="8" w15:restartNumberingAfterBreak="0">
    <w:nsid w:val="589757C5"/>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abstractNum w:abstractNumId="9" w15:restartNumberingAfterBreak="0">
    <w:nsid w:val="5DF0190A"/>
    <w:multiLevelType w:val="hybridMultilevel"/>
    <w:tmpl w:val="250A5C34"/>
    <w:lvl w:ilvl="0" w:tplc="AABC9862">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DB4308"/>
    <w:multiLevelType w:val="hybridMultilevel"/>
    <w:tmpl w:val="7D1ADCA4"/>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020FE5"/>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abstractNum w:abstractNumId="12" w15:restartNumberingAfterBreak="0">
    <w:nsid w:val="6BBC6A7D"/>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num w:numId="1" w16cid:durableId="1629430257">
    <w:abstractNumId w:val="0"/>
  </w:num>
  <w:num w:numId="2" w16cid:durableId="244806946">
    <w:abstractNumId w:val="2"/>
  </w:num>
  <w:num w:numId="3" w16cid:durableId="1231386920">
    <w:abstractNumId w:val="6"/>
  </w:num>
  <w:num w:numId="4" w16cid:durableId="1839999016">
    <w:abstractNumId w:val="3"/>
  </w:num>
  <w:num w:numId="5" w16cid:durableId="1004016862">
    <w:abstractNumId w:val="1"/>
  </w:num>
  <w:num w:numId="6" w16cid:durableId="648629207">
    <w:abstractNumId w:val="12"/>
  </w:num>
  <w:num w:numId="7" w16cid:durableId="1442147156">
    <w:abstractNumId w:val="11"/>
  </w:num>
  <w:num w:numId="8" w16cid:durableId="503664679">
    <w:abstractNumId w:val="8"/>
  </w:num>
  <w:num w:numId="9" w16cid:durableId="798189063">
    <w:abstractNumId w:val="5"/>
  </w:num>
  <w:num w:numId="10" w16cid:durableId="546265288">
    <w:abstractNumId w:val="9"/>
  </w:num>
  <w:num w:numId="11" w16cid:durableId="593710207">
    <w:abstractNumId w:val="4"/>
  </w:num>
  <w:num w:numId="12" w16cid:durableId="1235581224">
    <w:abstractNumId w:val="10"/>
  </w:num>
  <w:num w:numId="13" w16cid:durableId="1665401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26"/>
    <w:rsid w:val="00002066"/>
    <w:rsid w:val="0000393C"/>
    <w:rsid w:val="00003B80"/>
    <w:rsid w:val="00005778"/>
    <w:rsid w:val="00005B42"/>
    <w:rsid w:val="0001753F"/>
    <w:rsid w:val="000223A8"/>
    <w:rsid w:val="000234B5"/>
    <w:rsid w:val="00024F1F"/>
    <w:rsid w:val="00027401"/>
    <w:rsid w:val="000326E1"/>
    <w:rsid w:val="000409DA"/>
    <w:rsid w:val="00046B57"/>
    <w:rsid w:val="00050A0F"/>
    <w:rsid w:val="00051CC3"/>
    <w:rsid w:val="00052AA6"/>
    <w:rsid w:val="00055164"/>
    <w:rsid w:val="00063341"/>
    <w:rsid w:val="0006514C"/>
    <w:rsid w:val="0006544A"/>
    <w:rsid w:val="00071BAC"/>
    <w:rsid w:val="00075686"/>
    <w:rsid w:val="000771AD"/>
    <w:rsid w:val="000775D8"/>
    <w:rsid w:val="000812A8"/>
    <w:rsid w:val="000877F4"/>
    <w:rsid w:val="00090783"/>
    <w:rsid w:val="00091B9E"/>
    <w:rsid w:val="00094178"/>
    <w:rsid w:val="000A5C0B"/>
    <w:rsid w:val="000A5EF9"/>
    <w:rsid w:val="000A66FB"/>
    <w:rsid w:val="000B7E57"/>
    <w:rsid w:val="000C40DB"/>
    <w:rsid w:val="000C5AD5"/>
    <w:rsid w:val="000D0623"/>
    <w:rsid w:val="000D275A"/>
    <w:rsid w:val="000D3DC1"/>
    <w:rsid w:val="000D66FD"/>
    <w:rsid w:val="000D6B59"/>
    <w:rsid w:val="000D7DFD"/>
    <w:rsid w:val="000E3123"/>
    <w:rsid w:val="000E5B95"/>
    <w:rsid w:val="000E6F76"/>
    <w:rsid w:val="000F1A95"/>
    <w:rsid w:val="000F57D2"/>
    <w:rsid w:val="001054C4"/>
    <w:rsid w:val="00112A2B"/>
    <w:rsid w:val="00115E5E"/>
    <w:rsid w:val="00120514"/>
    <w:rsid w:val="00121325"/>
    <w:rsid w:val="00123DDA"/>
    <w:rsid w:val="0012423B"/>
    <w:rsid w:val="001259AE"/>
    <w:rsid w:val="00125D47"/>
    <w:rsid w:val="001318AE"/>
    <w:rsid w:val="001354CA"/>
    <w:rsid w:val="00140A79"/>
    <w:rsid w:val="00142FB5"/>
    <w:rsid w:val="00144548"/>
    <w:rsid w:val="001472B8"/>
    <w:rsid w:val="00150C7F"/>
    <w:rsid w:val="00151CF9"/>
    <w:rsid w:val="00162F5B"/>
    <w:rsid w:val="00163BF3"/>
    <w:rsid w:val="00171336"/>
    <w:rsid w:val="001715E1"/>
    <w:rsid w:val="001755DF"/>
    <w:rsid w:val="00177B48"/>
    <w:rsid w:val="00180051"/>
    <w:rsid w:val="00180E32"/>
    <w:rsid w:val="00181D43"/>
    <w:rsid w:val="00182A21"/>
    <w:rsid w:val="00183C96"/>
    <w:rsid w:val="0019200F"/>
    <w:rsid w:val="00192C96"/>
    <w:rsid w:val="001961C2"/>
    <w:rsid w:val="001A6BF2"/>
    <w:rsid w:val="001B0965"/>
    <w:rsid w:val="001B1F64"/>
    <w:rsid w:val="001C481E"/>
    <w:rsid w:val="001C4D16"/>
    <w:rsid w:val="001C6C3B"/>
    <w:rsid w:val="001D5B11"/>
    <w:rsid w:val="001D6539"/>
    <w:rsid w:val="001E2123"/>
    <w:rsid w:val="001E251F"/>
    <w:rsid w:val="001E2ED4"/>
    <w:rsid w:val="001E4BF2"/>
    <w:rsid w:val="001E53F0"/>
    <w:rsid w:val="001E7341"/>
    <w:rsid w:val="001F1F09"/>
    <w:rsid w:val="001F534C"/>
    <w:rsid w:val="002009BB"/>
    <w:rsid w:val="00205C64"/>
    <w:rsid w:val="00206EFD"/>
    <w:rsid w:val="00210578"/>
    <w:rsid w:val="00214B34"/>
    <w:rsid w:val="00217859"/>
    <w:rsid w:val="002222B0"/>
    <w:rsid w:val="00223DE5"/>
    <w:rsid w:val="002260A6"/>
    <w:rsid w:val="00230822"/>
    <w:rsid w:val="00231563"/>
    <w:rsid w:val="00236100"/>
    <w:rsid w:val="002368F5"/>
    <w:rsid w:val="00252E5D"/>
    <w:rsid w:val="00256A6F"/>
    <w:rsid w:val="00257CE9"/>
    <w:rsid w:val="0026268A"/>
    <w:rsid w:val="002633A3"/>
    <w:rsid w:val="00267E02"/>
    <w:rsid w:val="00276A75"/>
    <w:rsid w:val="00281C89"/>
    <w:rsid w:val="00282FFF"/>
    <w:rsid w:val="00283819"/>
    <w:rsid w:val="00287768"/>
    <w:rsid w:val="0029323C"/>
    <w:rsid w:val="0029470B"/>
    <w:rsid w:val="00295D9C"/>
    <w:rsid w:val="00295E0B"/>
    <w:rsid w:val="00296093"/>
    <w:rsid w:val="002A12D1"/>
    <w:rsid w:val="002A46BF"/>
    <w:rsid w:val="002A6E39"/>
    <w:rsid w:val="002A723C"/>
    <w:rsid w:val="002B1EF3"/>
    <w:rsid w:val="002B48B8"/>
    <w:rsid w:val="002D20F5"/>
    <w:rsid w:val="002D5495"/>
    <w:rsid w:val="002D5A92"/>
    <w:rsid w:val="002D6A75"/>
    <w:rsid w:val="002E44C6"/>
    <w:rsid w:val="002E6A60"/>
    <w:rsid w:val="002F1D05"/>
    <w:rsid w:val="002F5313"/>
    <w:rsid w:val="002F6E56"/>
    <w:rsid w:val="00304096"/>
    <w:rsid w:val="00306DB2"/>
    <w:rsid w:val="00306FE4"/>
    <w:rsid w:val="00311E2F"/>
    <w:rsid w:val="00313907"/>
    <w:rsid w:val="0032299C"/>
    <w:rsid w:val="0032712A"/>
    <w:rsid w:val="003271B6"/>
    <w:rsid w:val="003315DC"/>
    <w:rsid w:val="0033384D"/>
    <w:rsid w:val="00334F05"/>
    <w:rsid w:val="0033538F"/>
    <w:rsid w:val="00337A59"/>
    <w:rsid w:val="0034031A"/>
    <w:rsid w:val="00341F69"/>
    <w:rsid w:val="00343B0C"/>
    <w:rsid w:val="003440B1"/>
    <w:rsid w:val="00344122"/>
    <w:rsid w:val="00347A12"/>
    <w:rsid w:val="00354B05"/>
    <w:rsid w:val="0035669E"/>
    <w:rsid w:val="0036465B"/>
    <w:rsid w:val="003675DD"/>
    <w:rsid w:val="003717C5"/>
    <w:rsid w:val="00374E09"/>
    <w:rsid w:val="00380C2B"/>
    <w:rsid w:val="0038773C"/>
    <w:rsid w:val="00397D74"/>
    <w:rsid w:val="003A017C"/>
    <w:rsid w:val="003A043F"/>
    <w:rsid w:val="003A2242"/>
    <w:rsid w:val="003A4CA7"/>
    <w:rsid w:val="003A73E6"/>
    <w:rsid w:val="003B00EC"/>
    <w:rsid w:val="003B1278"/>
    <w:rsid w:val="003B2C6E"/>
    <w:rsid w:val="003B3380"/>
    <w:rsid w:val="003B3BF3"/>
    <w:rsid w:val="003B3D4B"/>
    <w:rsid w:val="003C2072"/>
    <w:rsid w:val="003D192B"/>
    <w:rsid w:val="003D5CAD"/>
    <w:rsid w:val="003E464D"/>
    <w:rsid w:val="003E6096"/>
    <w:rsid w:val="003E6E9B"/>
    <w:rsid w:val="003E7BE8"/>
    <w:rsid w:val="003F026B"/>
    <w:rsid w:val="003F11A5"/>
    <w:rsid w:val="003F3C1A"/>
    <w:rsid w:val="003F7164"/>
    <w:rsid w:val="003F7436"/>
    <w:rsid w:val="00416411"/>
    <w:rsid w:val="00417259"/>
    <w:rsid w:val="0041744F"/>
    <w:rsid w:val="00421BC0"/>
    <w:rsid w:val="00422172"/>
    <w:rsid w:val="00424079"/>
    <w:rsid w:val="00426B49"/>
    <w:rsid w:val="00431995"/>
    <w:rsid w:val="004325CF"/>
    <w:rsid w:val="0043266E"/>
    <w:rsid w:val="004333B6"/>
    <w:rsid w:val="004375DC"/>
    <w:rsid w:val="00441D0D"/>
    <w:rsid w:val="00445EC4"/>
    <w:rsid w:val="00446E31"/>
    <w:rsid w:val="00446E68"/>
    <w:rsid w:val="00450527"/>
    <w:rsid w:val="00450736"/>
    <w:rsid w:val="00455BD6"/>
    <w:rsid w:val="00456201"/>
    <w:rsid w:val="00470B05"/>
    <w:rsid w:val="00471335"/>
    <w:rsid w:val="004735DB"/>
    <w:rsid w:val="00493703"/>
    <w:rsid w:val="00497529"/>
    <w:rsid w:val="004A0ED4"/>
    <w:rsid w:val="004A2BAA"/>
    <w:rsid w:val="004A32C7"/>
    <w:rsid w:val="004A4245"/>
    <w:rsid w:val="004A4B64"/>
    <w:rsid w:val="004B0AC3"/>
    <w:rsid w:val="004B6C66"/>
    <w:rsid w:val="004C0001"/>
    <w:rsid w:val="004C0F40"/>
    <w:rsid w:val="004D4749"/>
    <w:rsid w:val="004D5139"/>
    <w:rsid w:val="004D7AE1"/>
    <w:rsid w:val="004E0C7D"/>
    <w:rsid w:val="004F4727"/>
    <w:rsid w:val="004F59AC"/>
    <w:rsid w:val="004F7E4C"/>
    <w:rsid w:val="00502A05"/>
    <w:rsid w:val="005035B0"/>
    <w:rsid w:val="00505272"/>
    <w:rsid w:val="00505BBC"/>
    <w:rsid w:val="005171BB"/>
    <w:rsid w:val="00520296"/>
    <w:rsid w:val="0052562E"/>
    <w:rsid w:val="00526491"/>
    <w:rsid w:val="00530049"/>
    <w:rsid w:val="00531BCC"/>
    <w:rsid w:val="00532185"/>
    <w:rsid w:val="00544627"/>
    <w:rsid w:val="0055219F"/>
    <w:rsid w:val="0055324B"/>
    <w:rsid w:val="005559F0"/>
    <w:rsid w:val="005565DC"/>
    <w:rsid w:val="005609E2"/>
    <w:rsid w:val="00564EC2"/>
    <w:rsid w:val="0056546E"/>
    <w:rsid w:val="0057040C"/>
    <w:rsid w:val="00572B38"/>
    <w:rsid w:val="00582107"/>
    <w:rsid w:val="00583A3E"/>
    <w:rsid w:val="0058493C"/>
    <w:rsid w:val="0058751D"/>
    <w:rsid w:val="005A2C06"/>
    <w:rsid w:val="005A46B9"/>
    <w:rsid w:val="005A5167"/>
    <w:rsid w:val="005B273B"/>
    <w:rsid w:val="005B3AD2"/>
    <w:rsid w:val="005B53FC"/>
    <w:rsid w:val="005B7224"/>
    <w:rsid w:val="005C63A6"/>
    <w:rsid w:val="005D6F88"/>
    <w:rsid w:val="005D7247"/>
    <w:rsid w:val="005E1423"/>
    <w:rsid w:val="005E5C1E"/>
    <w:rsid w:val="005F1D1F"/>
    <w:rsid w:val="005F38EE"/>
    <w:rsid w:val="005F3A07"/>
    <w:rsid w:val="005F7CF7"/>
    <w:rsid w:val="00600271"/>
    <w:rsid w:val="00601557"/>
    <w:rsid w:val="0060314B"/>
    <w:rsid w:val="006060CC"/>
    <w:rsid w:val="00614FAE"/>
    <w:rsid w:val="00620B68"/>
    <w:rsid w:val="006213CC"/>
    <w:rsid w:val="00625CAD"/>
    <w:rsid w:val="006273F3"/>
    <w:rsid w:val="00631786"/>
    <w:rsid w:val="00633AE6"/>
    <w:rsid w:val="00637660"/>
    <w:rsid w:val="006537C0"/>
    <w:rsid w:val="00657C1D"/>
    <w:rsid w:val="00660F5C"/>
    <w:rsid w:val="00661039"/>
    <w:rsid w:val="0066220B"/>
    <w:rsid w:val="006626E0"/>
    <w:rsid w:val="00664838"/>
    <w:rsid w:val="00664B55"/>
    <w:rsid w:val="006650BB"/>
    <w:rsid w:val="00665120"/>
    <w:rsid w:val="006653C7"/>
    <w:rsid w:val="00667063"/>
    <w:rsid w:val="006679AE"/>
    <w:rsid w:val="006727D6"/>
    <w:rsid w:val="00676101"/>
    <w:rsid w:val="00680340"/>
    <w:rsid w:val="006839EB"/>
    <w:rsid w:val="00694168"/>
    <w:rsid w:val="0069427B"/>
    <w:rsid w:val="006A2356"/>
    <w:rsid w:val="006A58BD"/>
    <w:rsid w:val="006A598D"/>
    <w:rsid w:val="006B45C8"/>
    <w:rsid w:val="006B4E5A"/>
    <w:rsid w:val="006B5B69"/>
    <w:rsid w:val="006C53E9"/>
    <w:rsid w:val="006D0370"/>
    <w:rsid w:val="006D1F40"/>
    <w:rsid w:val="006E1B76"/>
    <w:rsid w:val="006E3375"/>
    <w:rsid w:val="006E43FF"/>
    <w:rsid w:val="006F178F"/>
    <w:rsid w:val="006F2714"/>
    <w:rsid w:val="006F30DF"/>
    <w:rsid w:val="006F4D7D"/>
    <w:rsid w:val="006F6A2B"/>
    <w:rsid w:val="00705820"/>
    <w:rsid w:val="00705E16"/>
    <w:rsid w:val="00706A26"/>
    <w:rsid w:val="0070753F"/>
    <w:rsid w:val="0070779B"/>
    <w:rsid w:val="007108F7"/>
    <w:rsid w:val="00727C95"/>
    <w:rsid w:val="007305E3"/>
    <w:rsid w:val="00733FD5"/>
    <w:rsid w:val="00734753"/>
    <w:rsid w:val="00743225"/>
    <w:rsid w:val="00743B47"/>
    <w:rsid w:val="00750B58"/>
    <w:rsid w:val="007532B7"/>
    <w:rsid w:val="00755D0B"/>
    <w:rsid w:val="00767AD3"/>
    <w:rsid w:val="00771736"/>
    <w:rsid w:val="007733C4"/>
    <w:rsid w:val="00774307"/>
    <w:rsid w:val="00776E8E"/>
    <w:rsid w:val="007803BA"/>
    <w:rsid w:val="00780A40"/>
    <w:rsid w:val="00781B21"/>
    <w:rsid w:val="00782002"/>
    <w:rsid w:val="0078353B"/>
    <w:rsid w:val="0078787B"/>
    <w:rsid w:val="00793CB9"/>
    <w:rsid w:val="007A10F6"/>
    <w:rsid w:val="007A3361"/>
    <w:rsid w:val="007B5368"/>
    <w:rsid w:val="007B6E6B"/>
    <w:rsid w:val="007C16F5"/>
    <w:rsid w:val="007C18FC"/>
    <w:rsid w:val="007C6D3C"/>
    <w:rsid w:val="007D3037"/>
    <w:rsid w:val="007D4C57"/>
    <w:rsid w:val="007D6627"/>
    <w:rsid w:val="007E43B1"/>
    <w:rsid w:val="007F0548"/>
    <w:rsid w:val="007F0998"/>
    <w:rsid w:val="007F17F6"/>
    <w:rsid w:val="00800865"/>
    <w:rsid w:val="00801455"/>
    <w:rsid w:val="008108D6"/>
    <w:rsid w:val="00810F78"/>
    <w:rsid w:val="00814624"/>
    <w:rsid w:val="00814A05"/>
    <w:rsid w:val="00814A06"/>
    <w:rsid w:val="00817DFB"/>
    <w:rsid w:val="00823FE7"/>
    <w:rsid w:val="00832255"/>
    <w:rsid w:val="008341A8"/>
    <w:rsid w:val="0084015F"/>
    <w:rsid w:val="00841BF9"/>
    <w:rsid w:val="008479C6"/>
    <w:rsid w:val="0085398E"/>
    <w:rsid w:val="0085587B"/>
    <w:rsid w:val="00855DD0"/>
    <w:rsid w:val="00857C33"/>
    <w:rsid w:val="008628E4"/>
    <w:rsid w:val="00864082"/>
    <w:rsid w:val="008653E1"/>
    <w:rsid w:val="008662AA"/>
    <w:rsid w:val="00866454"/>
    <w:rsid w:val="00874AE3"/>
    <w:rsid w:val="00885732"/>
    <w:rsid w:val="008903B9"/>
    <w:rsid w:val="00892AD2"/>
    <w:rsid w:val="008955A7"/>
    <w:rsid w:val="00897F35"/>
    <w:rsid w:val="008A0391"/>
    <w:rsid w:val="008A0F97"/>
    <w:rsid w:val="008A348E"/>
    <w:rsid w:val="008A3A9D"/>
    <w:rsid w:val="008B0FBD"/>
    <w:rsid w:val="008B3221"/>
    <w:rsid w:val="008B3569"/>
    <w:rsid w:val="008B4D9D"/>
    <w:rsid w:val="008B5A49"/>
    <w:rsid w:val="008C14E7"/>
    <w:rsid w:val="008C17A2"/>
    <w:rsid w:val="008C42C7"/>
    <w:rsid w:val="008C6854"/>
    <w:rsid w:val="008C6E08"/>
    <w:rsid w:val="008E1D9E"/>
    <w:rsid w:val="008E4436"/>
    <w:rsid w:val="008E5265"/>
    <w:rsid w:val="008F33CA"/>
    <w:rsid w:val="008F3AAE"/>
    <w:rsid w:val="008F4A28"/>
    <w:rsid w:val="008F6D02"/>
    <w:rsid w:val="009004A3"/>
    <w:rsid w:val="00912486"/>
    <w:rsid w:val="009143B2"/>
    <w:rsid w:val="00915FA5"/>
    <w:rsid w:val="00916FA8"/>
    <w:rsid w:val="00920A86"/>
    <w:rsid w:val="00920C5D"/>
    <w:rsid w:val="00922410"/>
    <w:rsid w:val="00931E2E"/>
    <w:rsid w:val="00942841"/>
    <w:rsid w:val="00942B40"/>
    <w:rsid w:val="00945926"/>
    <w:rsid w:val="00947C8A"/>
    <w:rsid w:val="0095005A"/>
    <w:rsid w:val="009579A7"/>
    <w:rsid w:val="00961E50"/>
    <w:rsid w:val="009622A8"/>
    <w:rsid w:val="00962DB9"/>
    <w:rsid w:val="00965175"/>
    <w:rsid w:val="0097054F"/>
    <w:rsid w:val="00974341"/>
    <w:rsid w:val="0098214E"/>
    <w:rsid w:val="00983321"/>
    <w:rsid w:val="009842D0"/>
    <w:rsid w:val="00984EA8"/>
    <w:rsid w:val="009900F3"/>
    <w:rsid w:val="009A1027"/>
    <w:rsid w:val="009A1289"/>
    <w:rsid w:val="009A7A8D"/>
    <w:rsid w:val="009B0802"/>
    <w:rsid w:val="009B3262"/>
    <w:rsid w:val="009B4060"/>
    <w:rsid w:val="009B4372"/>
    <w:rsid w:val="009B7112"/>
    <w:rsid w:val="009C0415"/>
    <w:rsid w:val="009C1B72"/>
    <w:rsid w:val="009C4A75"/>
    <w:rsid w:val="009C4FAC"/>
    <w:rsid w:val="009C6D12"/>
    <w:rsid w:val="009D0020"/>
    <w:rsid w:val="009D0303"/>
    <w:rsid w:val="009D05D1"/>
    <w:rsid w:val="009D108D"/>
    <w:rsid w:val="009D4D8B"/>
    <w:rsid w:val="009D7483"/>
    <w:rsid w:val="009E1887"/>
    <w:rsid w:val="009E30A3"/>
    <w:rsid w:val="009F131E"/>
    <w:rsid w:val="009F38BE"/>
    <w:rsid w:val="009F3B05"/>
    <w:rsid w:val="009F7285"/>
    <w:rsid w:val="009F7AA1"/>
    <w:rsid w:val="00A061C4"/>
    <w:rsid w:val="00A115F8"/>
    <w:rsid w:val="00A15856"/>
    <w:rsid w:val="00A16EBF"/>
    <w:rsid w:val="00A210ED"/>
    <w:rsid w:val="00A22C4A"/>
    <w:rsid w:val="00A333CC"/>
    <w:rsid w:val="00A43B65"/>
    <w:rsid w:val="00A504F1"/>
    <w:rsid w:val="00A5564E"/>
    <w:rsid w:val="00A562D6"/>
    <w:rsid w:val="00A626B6"/>
    <w:rsid w:val="00A658D0"/>
    <w:rsid w:val="00A71DFD"/>
    <w:rsid w:val="00A76CD6"/>
    <w:rsid w:val="00A80029"/>
    <w:rsid w:val="00A96A43"/>
    <w:rsid w:val="00A97986"/>
    <w:rsid w:val="00AA1FAD"/>
    <w:rsid w:val="00AA3BD6"/>
    <w:rsid w:val="00AA4DC0"/>
    <w:rsid w:val="00AB1199"/>
    <w:rsid w:val="00AB3093"/>
    <w:rsid w:val="00AB3226"/>
    <w:rsid w:val="00AB33BF"/>
    <w:rsid w:val="00AB60EF"/>
    <w:rsid w:val="00AB6286"/>
    <w:rsid w:val="00AB70ED"/>
    <w:rsid w:val="00AC4BAB"/>
    <w:rsid w:val="00AC4CC1"/>
    <w:rsid w:val="00AC4FF6"/>
    <w:rsid w:val="00AC7BB4"/>
    <w:rsid w:val="00AD054A"/>
    <w:rsid w:val="00AD1E32"/>
    <w:rsid w:val="00AD5032"/>
    <w:rsid w:val="00AD6763"/>
    <w:rsid w:val="00AE2255"/>
    <w:rsid w:val="00AE2543"/>
    <w:rsid w:val="00AE6DC6"/>
    <w:rsid w:val="00B04A09"/>
    <w:rsid w:val="00B04B25"/>
    <w:rsid w:val="00B102DA"/>
    <w:rsid w:val="00B13451"/>
    <w:rsid w:val="00B22E26"/>
    <w:rsid w:val="00B26567"/>
    <w:rsid w:val="00B275B1"/>
    <w:rsid w:val="00B30145"/>
    <w:rsid w:val="00B34B61"/>
    <w:rsid w:val="00B351DB"/>
    <w:rsid w:val="00B366A9"/>
    <w:rsid w:val="00B4119A"/>
    <w:rsid w:val="00B42805"/>
    <w:rsid w:val="00B433A6"/>
    <w:rsid w:val="00B4622A"/>
    <w:rsid w:val="00B46BA1"/>
    <w:rsid w:val="00B46FF4"/>
    <w:rsid w:val="00B52D25"/>
    <w:rsid w:val="00B53D48"/>
    <w:rsid w:val="00B55E65"/>
    <w:rsid w:val="00B80092"/>
    <w:rsid w:val="00B82EDC"/>
    <w:rsid w:val="00B839BB"/>
    <w:rsid w:val="00B83B70"/>
    <w:rsid w:val="00B83F3F"/>
    <w:rsid w:val="00B86190"/>
    <w:rsid w:val="00B86A0B"/>
    <w:rsid w:val="00B95A1D"/>
    <w:rsid w:val="00B97F34"/>
    <w:rsid w:val="00BA4B45"/>
    <w:rsid w:val="00BB477C"/>
    <w:rsid w:val="00BB50BE"/>
    <w:rsid w:val="00BB524C"/>
    <w:rsid w:val="00BC021F"/>
    <w:rsid w:val="00BC1E0B"/>
    <w:rsid w:val="00BC6B11"/>
    <w:rsid w:val="00BD18A9"/>
    <w:rsid w:val="00BD3311"/>
    <w:rsid w:val="00BD4179"/>
    <w:rsid w:val="00BD4B4B"/>
    <w:rsid w:val="00BE161B"/>
    <w:rsid w:val="00BE64A1"/>
    <w:rsid w:val="00BF0BBA"/>
    <w:rsid w:val="00BF25F5"/>
    <w:rsid w:val="00C0164C"/>
    <w:rsid w:val="00C01E6E"/>
    <w:rsid w:val="00C124F8"/>
    <w:rsid w:val="00C13803"/>
    <w:rsid w:val="00C14CC0"/>
    <w:rsid w:val="00C14DC1"/>
    <w:rsid w:val="00C1692B"/>
    <w:rsid w:val="00C23D50"/>
    <w:rsid w:val="00C24A7B"/>
    <w:rsid w:val="00C2503E"/>
    <w:rsid w:val="00C25C23"/>
    <w:rsid w:val="00C310FE"/>
    <w:rsid w:val="00C33B9C"/>
    <w:rsid w:val="00C341AC"/>
    <w:rsid w:val="00C36588"/>
    <w:rsid w:val="00C415B2"/>
    <w:rsid w:val="00C44E8E"/>
    <w:rsid w:val="00C45C26"/>
    <w:rsid w:val="00C45C32"/>
    <w:rsid w:val="00C51CF2"/>
    <w:rsid w:val="00C661AE"/>
    <w:rsid w:val="00C6720B"/>
    <w:rsid w:val="00C676FA"/>
    <w:rsid w:val="00C71582"/>
    <w:rsid w:val="00C802D2"/>
    <w:rsid w:val="00C82AE4"/>
    <w:rsid w:val="00C87205"/>
    <w:rsid w:val="00C94BC1"/>
    <w:rsid w:val="00C9797D"/>
    <w:rsid w:val="00CA5BB7"/>
    <w:rsid w:val="00CB32E5"/>
    <w:rsid w:val="00CB376A"/>
    <w:rsid w:val="00CB64C5"/>
    <w:rsid w:val="00CB7EB8"/>
    <w:rsid w:val="00CC278E"/>
    <w:rsid w:val="00CC40A8"/>
    <w:rsid w:val="00CC6CB5"/>
    <w:rsid w:val="00CD2728"/>
    <w:rsid w:val="00CD3877"/>
    <w:rsid w:val="00CE0AE7"/>
    <w:rsid w:val="00CE2C38"/>
    <w:rsid w:val="00CE4A09"/>
    <w:rsid w:val="00CF12C8"/>
    <w:rsid w:val="00CF4020"/>
    <w:rsid w:val="00D044A9"/>
    <w:rsid w:val="00D05FC3"/>
    <w:rsid w:val="00D121B2"/>
    <w:rsid w:val="00D170D9"/>
    <w:rsid w:val="00D17F47"/>
    <w:rsid w:val="00D218C8"/>
    <w:rsid w:val="00D22CAA"/>
    <w:rsid w:val="00D232A4"/>
    <w:rsid w:val="00D24EA4"/>
    <w:rsid w:val="00D25694"/>
    <w:rsid w:val="00D256F0"/>
    <w:rsid w:val="00D3442D"/>
    <w:rsid w:val="00D35AC8"/>
    <w:rsid w:val="00D41B08"/>
    <w:rsid w:val="00D43B5D"/>
    <w:rsid w:val="00D47B6A"/>
    <w:rsid w:val="00D55E83"/>
    <w:rsid w:val="00D62571"/>
    <w:rsid w:val="00D64BF9"/>
    <w:rsid w:val="00D65C1E"/>
    <w:rsid w:val="00D67DB4"/>
    <w:rsid w:val="00D70412"/>
    <w:rsid w:val="00D70692"/>
    <w:rsid w:val="00D739D8"/>
    <w:rsid w:val="00D74F35"/>
    <w:rsid w:val="00D75B5B"/>
    <w:rsid w:val="00D7689D"/>
    <w:rsid w:val="00D77DB0"/>
    <w:rsid w:val="00D83CB9"/>
    <w:rsid w:val="00D85C71"/>
    <w:rsid w:val="00D947A1"/>
    <w:rsid w:val="00D95BFC"/>
    <w:rsid w:val="00DA05F6"/>
    <w:rsid w:val="00DA2DB9"/>
    <w:rsid w:val="00DA4B92"/>
    <w:rsid w:val="00DA6AD3"/>
    <w:rsid w:val="00DB079C"/>
    <w:rsid w:val="00DB12F3"/>
    <w:rsid w:val="00DB49C3"/>
    <w:rsid w:val="00DB4B50"/>
    <w:rsid w:val="00DB4BD6"/>
    <w:rsid w:val="00DB5824"/>
    <w:rsid w:val="00DB5A18"/>
    <w:rsid w:val="00DC1A04"/>
    <w:rsid w:val="00DC27F2"/>
    <w:rsid w:val="00DC7893"/>
    <w:rsid w:val="00DD086F"/>
    <w:rsid w:val="00DD0EF7"/>
    <w:rsid w:val="00DD5FC0"/>
    <w:rsid w:val="00DD6C18"/>
    <w:rsid w:val="00DE65C6"/>
    <w:rsid w:val="00DE7A8D"/>
    <w:rsid w:val="00DF414F"/>
    <w:rsid w:val="00E01A72"/>
    <w:rsid w:val="00E01CEE"/>
    <w:rsid w:val="00E028D9"/>
    <w:rsid w:val="00E04763"/>
    <w:rsid w:val="00E12356"/>
    <w:rsid w:val="00E12CA5"/>
    <w:rsid w:val="00E15E5E"/>
    <w:rsid w:val="00E21F1C"/>
    <w:rsid w:val="00E22F85"/>
    <w:rsid w:val="00E24996"/>
    <w:rsid w:val="00E25D81"/>
    <w:rsid w:val="00E304FB"/>
    <w:rsid w:val="00E32636"/>
    <w:rsid w:val="00E362DD"/>
    <w:rsid w:val="00E36DB9"/>
    <w:rsid w:val="00E37082"/>
    <w:rsid w:val="00E3718A"/>
    <w:rsid w:val="00E43852"/>
    <w:rsid w:val="00E4629A"/>
    <w:rsid w:val="00E46FFC"/>
    <w:rsid w:val="00E51A71"/>
    <w:rsid w:val="00E52311"/>
    <w:rsid w:val="00E54198"/>
    <w:rsid w:val="00E63A78"/>
    <w:rsid w:val="00E64846"/>
    <w:rsid w:val="00E7146E"/>
    <w:rsid w:val="00E855DC"/>
    <w:rsid w:val="00E85679"/>
    <w:rsid w:val="00E96BCD"/>
    <w:rsid w:val="00EA0263"/>
    <w:rsid w:val="00EA3DA2"/>
    <w:rsid w:val="00EB049A"/>
    <w:rsid w:val="00EB1818"/>
    <w:rsid w:val="00EB3E16"/>
    <w:rsid w:val="00EB591D"/>
    <w:rsid w:val="00EB5A66"/>
    <w:rsid w:val="00EB6552"/>
    <w:rsid w:val="00EC0A0A"/>
    <w:rsid w:val="00EC285A"/>
    <w:rsid w:val="00EC6A64"/>
    <w:rsid w:val="00EC6AB9"/>
    <w:rsid w:val="00ED1FCA"/>
    <w:rsid w:val="00ED47B4"/>
    <w:rsid w:val="00ED6376"/>
    <w:rsid w:val="00ED7033"/>
    <w:rsid w:val="00EE19B7"/>
    <w:rsid w:val="00EE21B6"/>
    <w:rsid w:val="00EF4436"/>
    <w:rsid w:val="00EF44BA"/>
    <w:rsid w:val="00EF5036"/>
    <w:rsid w:val="00F0116E"/>
    <w:rsid w:val="00F07C42"/>
    <w:rsid w:val="00F116C2"/>
    <w:rsid w:val="00F163A5"/>
    <w:rsid w:val="00F17E4B"/>
    <w:rsid w:val="00F216EF"/>
    <w:rsid w:val="00F25499"/>
    <w:rsid w:val="00F256FC"/>
    <w:rsid w:val="00F30432"/>
    <w:rsid w:val="00F328D8"/>
    <w:rsid w:val="00F34C40"/>
    <w:rsid w:val="00F34DFA"/>
    <w:rsid w:val="00F353D7"/>
    <w:rsid w:val="00F35DD2"/>
    <w:rsid w:val="00F36917"/>
    <w:rsid w:val="00F401B5"/>
    <w:rsid w:val="00F50F30"/>
    <w:rsid w:val="00F62FF2"/>
    <w:rsid w:val="00F638E0"/>
    <w:rsid w:val="00F640CD"/>
    <w:rsid w:val="00F70088"/>
    <w:rsid w:val="00F70947"/>
    <w:rsid w:val="00F70B8F"/>
    <w:rsid w:val="00F76226"/>
    <w:rsid w:val="00F7683D"/>
    <w:rsid w:val="00F809C6"/>
    <w:rsid w:val="00F81040"/>
    <w:rsid w:val="00F83D16"/>
    <w:rsid w:val="00F90BF1"/>
    <w:rsid w:val="00F92950"/>
    <w:rsid w:val="00F94535"/>
    <w:rsid w:val="00F94EF3"/>
    <w:rsid w:val="00F9633D"/>
    <w:rsid w:val="00F96C3D"/>
    <w:rsid w:val="00F9704A"/>
    <w:rsid w:val="00FA6831"/>
    <w:rsid w:val="00FB2C6D"/>
    <w:rsid w:val="00FB5079"/>
    <w:rsid w:val="00FC3AF1"/>
    <w:rsid w:val="00FC3D63"/>
    <w:rsid w:val="00FC509B"/>
    <w:rsid w:val="00FC557B"/>
    <w:rsid w:val="00FC5C13"/>
    <w:rsid w:val="00FD1ACA"/>
    <w:rsid w:val="00FD3DEB"/>
    <w:rsid w:val="00FD3F36"/>
    <w:rsid w:val="00FD79DC"/>
    <w:rsid w:val="00FE0662"/>
    <w:rsid w:val="00FE3531"/>
    <w:rsid w:val="00FE78E5"/>
    <w:rsid w:val="00FF6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79E1"/>
  <w15:docId w15:val="{0CD4A750-DFA7-449E-9FCF-110F7365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29A"/>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qFormat/>
    <w:rsid w:val="00706A26"/>
    <w:pPr>
      <w:keepNext/>
      <w:numPr>
        <w:numId w:val="1"/>
      </w:numPr>
      <w:spacing w:before="240" w:after="240"/>
      <w:jc w:val="center"/>
      <w:outlineLvl w:val="0"/>
    </w:pPr>
    <w:rPr>
      <w:caps/>
      <w:szCs w:val="20"/>
    </w:rPr>
  </w:style>
  <w:style w:type="paragraph" w:styleId="Antrat3">
    <w:name w:val="heading 3"/>
    <w:basedOn w:val="prastasis"/>
    <w:next w:val="prastasis"/>
    <w:link w:val="Antrat3Diagrama"/>
    <w:uiPriority w:val="9"/>
    <w:semiHidden/>
    <w:unhideWhenUsed/>
    <w:qFormat/>
    <w:rsid w:val="005B53FC"/>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6A26"/>
    <w:rPr>
      <w:rFonts w:ascii="Times New Roman" w:eastAsia="Times New Roman" w:hAnsi="Times New Roman" w:cs="Times New Roman"/>
      <w:caps/>
      <w:kern w:val="1"/>
      <w:sz w:val="24"/>
      <w:szCs w:val="20"/>
      <w:lang w:eastAsia="ar-SA"/>
    </w:rPr>
  </w:style>
  <w:style w:type="paragraph" w:customStyle="1" w:styleId="Hipersaitas1">
    <w:name w:val="Hipersaitas1"/>
    <w:basedOn w:val="prastasis"/>
    <w:rsid w:val="00706A26"/>
    <w:pPr>
      <w:spacing w:before="280" w:after="280"/>
    </w:pPr>
  </w:style>
  <w:style w:type="paragraph" w:customStyle="1" w:styleId="SLONormal">
    <w:name w:val="SLO Normal"/>
    <w:rsid w:val="00706A2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st1">
    <w:name w:val="st1"/>
    <w:basedOn w:val="Numatytasispastraiposriftas"/>
    <w:rsid w:val="00706A26"/>
  </w:style>
  <w:style w:type="paragraph" w:customStyle="1" w:styleId="istatymas">
    <w:name w:val="istatymas"/>
    <w:basedOn w:val="prastasis"/>
    <w:rsid w:val="00706A26"/>
    <w:pPr>
      <w:suppressAutoHyphens w:val="0"/>
      <w:spacing w:before="100" w:beforeAutospacing="1" w:after="100" w:afterAutospacing="1"/>
      <w:ind w:firstLine="0"/>
    </w:pPr>
    <w:rPr>
      <w:kern w:val="0"/>
      <w:lang w:eastAsia="lt-LT"/>
    </w:rPr>
  </w:style>
  <w:style w:type="paragraph" w:styleId="Antrats">
    <w:name w:val="header"/>
    <w:basedOn w:val="prastasis"/>
    <w:link w:val="AntratsDiagrama"/>
    <w:rsid w:val="00706A26"/>
    <w:pPr>
      <w:tabs>
        <w:tab w:val="center" w:pos="4819"/>
        <w:tab w:val="right" w:pos="9638"/>
      </w:tabs>
    </w:pPr>
  </w:style>
  <w:style w:type="character" w:customStyle="1" w:styleId="AntratsDiagrama">
    <w:name w:val="Antraštės Diagrama"/>
    <w:basedOn w:val="Numatytasispastraiposriftas"/>
    <w:link w:val="Antrats"/>
    <w:rsid w:val="00706A26"/>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706A26"/>
  </w:style>
  <w:style w:type="paragraph" w:styleId="Pagrindinistekstas">
    <w:name w:val="Body Text"/>
    <w:basedOn w:val="prastasis"/>
    <w:link w:val="PagrindinistekstasDiagrama"/>
    <w:uiPriority w:val="99"/>
    <w:unhideWhenUsed/>
    <w:rsid w:val="00706A26"/>
    <w:pPr>
      <w:spacing w:after="120"/>
    </w:pPr>
  </w:style>
  <w:style w:type="character" w:customStyle="1" w:styleId="PagrindinistekstasDiagrama">
    <w:name w:val="Pagrindinis tekstas Diagrama"/>
    <w:basedOn w:val="Numatytasispastraiposriftas"/>
    <w:link w:val="Pagrindinistekstas"/>
    <w:uiPriority w:val="99"/>
    <w:rsid w:val="00706A26"/>
    <w:rPr>
      <w:rFonts w:ascii="Times New Roman" w:eastAsia="Times New Roman" w:hAnsi="Times New Roman" w:cs="Times New Roman"/>
      <w:kern w:val="1"/>
      <w:sz w:val="24"/>
      <w:szCs w:val="24"/>
      <w:lang w:eastAsia="ar-SA"/>
    </w:rPr>
  </w:style>
  <w:style w:type="paragraph" w:customStyle="1" w:styleId="bodytext">
    <w:name w:val="bodytext"/>
    <w:basedOn w:val="prastasis"/>
    <w:rsid w:val="00E304FB"/>
    <w:pPr>
      <w:suppressAutoHyphens w:val="0"/>
      <w:spacing w:before="100" w:beforeAutospacing="1" w:after="100" w:afterAutospacing="1"/>
      <w:ind w:firstLine="0"/>
    </w:pPr>
    <w:rPr>
      <w:kern w:val="0"/>
      <w:lang w:eastAsia="lt-LT"/>
    </w:rPr>
  </w:style>
  <w:style w:type="character" w:customStyle="1" w:styleId="typewriter">
    <w:name w:val="typewriter"/>
    <w:basedOn w:val="Numatytasispastraiposriftas"/>
    <w:rsid w:val="00B30145"/>
  </w:style>
  <w:style w:type="paragraph" w:styleId="Pagrindinistekstas2">
    <w:name w:val="Body Text 2"/>
    <w:basedOn w:val="prastasis"/>
    <w:link w:val="Pagrindinistekstas2Diagrama"/>
    <w:rsid w:val="00075686"/>
    <w:pPr>
      <w:suppressAutoHyphens w:val="0"/>
      <w:spacing w:after="120" w:line="480" w:lineRule="auto"/>
      <w:ind w:firstLine="0"/>
    </w:pPr>
    <w:rPr>
      <w:rFonts w:eastAsia="Calibri"/>
      <w:kern w:val="0"/>
      <w:szCs w:val="22"/>
      <w:lang w:eastAsia="en-US"/>
    </w:rPr>
  </w:style>
  <w:style w:type="character" w:customStyle="1" w:styleId="Pagrindinistekstas2Diagrama">
    <w:name w:val="Pagrindinis tekstas 2 Diagrama"/>
    <w:basedOn w:val="Numatytasispastraiposriftas"/>
    <w:link w:val="Pagrindinistekstas2"/>
    <w:rsid w:val="00075686"/>
    <w:rPr>
      <w:rFonts w:ascii="Times New Roman" w:eastAsia="Calibri" w:hAnsi="Times New Roman" w:cs="Times New Roman"/>
      <w:sz w:val="24"/>
    </w:rPr>
  </w:style>
  <w:style w:type="paragraph" w:styleId="Sraopastraipa">
    <w:name w:val="List Paragraph"/>
    <w:basedOn w:val="prastasis"/>
    <w:uiPriority w:val="34"/>
    <w:qFormat/>
    <w:rsid w:val="00FD3F36"/>
    <w:pPr>
      <w:suppressAutoHyphens w:val="0"/>
      <w:ind w:left="720" w:firstLine="0"/>
      <w:contextualSpacing/>
    </w:pPr>
    <w:rPr>
      <w:kern w:val="0"/>
      <w:lang w:eastAsia="en-US"/>
    </w:rPr>
  </w:style>
  <w:style w:type="paragraph" w:styleId="Pagrindiniotekstotrauka">
    <w:name w:val="Body Text Indent"/>
    <w:basedOn w:val="prastasis"/>
    <w:link w:val="PagrindiniotekstotraukaDiagrama"/>
    <w:uiPriority w:val="99"/>
    <w:semiHidden/>
    <w:unhideWhenUsed/>
    <w:rsid w:val="00733FD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3FD5"/>
    <w:rPr>
      <w:rFonts w:ascii="Times New Roman" w:eastAsia="Times New Roman" w:hAnsi="Times New Roman" w:cs="Times New Roman"/>
      <w:kern w:val="1"/>
      <w:sz w:val="24"/>
      <w:szCs w:val="24"/>
      <w:lang w:eastAsia="ar-SA"/>
    </w:rPr>
  </w:style>
  <w:style w:type="paragraph" w:styleId="Pagrindiniotekstotrauka2">
    <w:name w:val="Body Text Indent 2"/>
    <w:basedOn w:val="prastasis"/>
    <w:link w:val="Pagrindiniotekstotrauka2Diagrama"/>
    <w:uiPriority w:val="99"/>
    <w:unhideWhenUsed/>
    <w:rsid w:val="007F09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7F0998"/>
    <w:rPr>
      <w:rFonts w:ascii="Times New Roman" w:eastAsia="Times New Roman" w:hAnsi="Times New Roman" w:cs="Times New Roman"/>
      <w:kern w:val="1"/>
      <w:sz w:val="24"/>
      <w:szCs w:val="24"/>
      <w:lang w:eastAsia="ar-SA"/>
    </w:rPr>
  </w:style>
  <w:style w:type="character" w:customStyle="1" w:styleId="LLCTekstas">
    <w:name w:val="LLCTekstas"/>
    <w:rsid w:val="009C6D12"/>
  </w:style>
  <w:style w:type="paragraph" w:styleId="Debesliotekstas">
    <w:name w:val="Balloon Text"/>
    <w:basedOn w:val="prastasis"/>
    <w:link w:val="DebesliotekstasDiagrama"/>
    <w:uiPriority w:val="99"/>
    <w:semiHidden/>
    <w:unhideWhenUsed/>
    <w:rsid w:val="00E648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846"/>
    <w:rPr>
      <w:rFonts w:ascii="Segoe UI" w:eastAsia="Times New Roman" w:hAnsi="Segoe UI" w:cs="Segoe UI"/>
      <w:kern w:val="1"/>
      <w:sz w:val="18"/>
      <w:szCs w:val="18"/>
      <w:lang w:eastAsia="ar-SA"/>
    </w:rPr>
  </w:style>
  <w:style w:type="paragraph" w:styleId="Betarp">
    <w:name w:val="No Spacing"/>
    <w:uiPriority w:val="1"/>
    <w:qFormat/>
    <w:rsid w:val="00B351DB"/>
    <w:pPr>
      <w:suppressAutoHyphens/>
      <w:spacing w:after="0" w:line="240" w:lineRule="auto"/>
      <w:ind w:firstLine="720"/>
    </w:pPr>
    <w:rPr>
      <w:rFonts w:ascii="Times New Roman" w:eastAsia="Times New Roman" w:hAnsi="Times New Roman" w:cs="Times New Roman"/>
      <w:kern w:val="1"/>
      <w:sz w:val="24"/>
      <w:szCs w:val="24"/>
      <w:lang w:eastAsia="ar-SA"/>
    </w:rPr>
  </w:style>
  <w:style w:type="character" w:customStyle="1" w:styleId="Antrat3Diagrama">
    <w:name w:val="Antraštė 3 Diagrama"/>
    <w:basedOn w:val="Numatytasispastraiposriftas"/>
    <w:link w:val="Antrat3"/>
    <w:uiPriority w:val="9"/>
    <w:semiHidden/>
    <w:rsid w:val="005B53FC"/>
    <w:rPr>
      <w:rFonts w:asciiTheme="majorHAnsi" w:eastAsiaTheme="majorEastAsia" w:hAnsiTheme="majorHAnsi" w:cstheme="majorBidi"/>
      <w:color w:val="243F60" w:themeColor="accent1" w:themeShade="7F"/>
      <w:kern w:val="1"/>
      <w:sz w:val="24"/>
      <w:szCs w:val="24"/>
      <w:lang w:eastAsia="ar-SA"/>
    </w:rPr>
  </w:style>
  <w:style w:type="character" w:styleId="Komentaronuoroda">
    <w:name w:val="annotation reference"/>
    <w:basedOn w:val="Numatytasispastraiposriftas"/>
    <w:uiPriority w:val="99"/>
    <w:semiHidden/>
    <w:unhideWhenUsed/>
    <w:rsid w:val="002A723C"/>
    <w:rPr>
      <w:sz w:val="16"/>
      <w:szCs w:val="16"/>
    </w:rPr>
  </w:style>
  <w:style w:type="paragraph" w:styleId="Komentarotekstas">
    <w:name w:val="annotation text"/>
    <w:basedOn w:val="prastasis"/>
    <w:link w:val="KomentarotekstasDiagrama"/>
    <w:uiPriority w:val="99"/>
    <w:unhideWhenUsed/>
    <w:rsid w:val="002A723C"/>
    <w:rPr>
      <w:sz w:val="20"/>
      <w:szCs w:val="20"/>
    </w:rPr>
  </w:style>
  <w:style w:type="character" w:customStyle="1" w:styleId="KomentarotekstasDiagrama">
    <w:name w:val="Komentaro tekstas Diagrama"/>
    <w:basedOn w:val="Numatytasispastraiposriftas"/>
    <w:link w:val="Komentarotekstas"/>
    <w:uiPriority w:val="99"/>
    <w:rsid w:val="002A723C"/>
    <w:rPr>
      <w:rFonts w:ascii="Times New Roman" w:eastAsia="Times New Roman" w:hAnsi="Times New Roman" w:cs="Times New Roman"/>
      <w:kern w:val="1"/>
      <w:sz w:val="20"/>
      <w:szCs w:val="20"/>
      <w:lang w:eastAsia="ar-SA"/>
    </w:rPr>
  </w:style>
  <w:style w:type="paragraph" w:styleId="Komentarotema">
    <w:name w:val="annotation subject"/>
    <w:basedOn w:val="Komentarotekstas"/>
    <w:next w:val="Komentarotekstas"/>
    <w:link w:val="KomentarotemaDiagrama"/>
    <w:uiPriority w:val="99"/>
    <w:semiHidden/>
    <w:unhideWhenUsed/>
    <w:rsid w:val="002A723C"/>
    <w:rPr>
      <w:b/>
      <w:bCs/>
    </w:rPr>
  </w:style>
  <w:style w:type="character" w:customStyle="1" w:styleId="KomentarotemaDiagrama">
    <w:name w:val="Komentaro tema Diagrama"/>
    <w:basedOn w:val="KomentarotekstasDiagrama"/>
    <w:link w:val="Komentarotema"/>
    <w:uiPriority w:val="99"/>
    <w:semiHidden/>
    <w:rsid w:val="002A723C"/>
    <w:rPr>
      <w:rFonts w:ascii="Times New Roman" w:eastAsia="Times New Roman" w:hAnsi="Times New Roman" w:cs="Times New Roman"/>
      <w:b/>
      <w:bCs/>
      <w:kern w:val="1"/>
      <w:sz w:val="20"/>
      <w:szCs w:val="20"/>
      <w:lang w:eastAsia="ar-SA"/>
    </w:rPr>
  </w:style>
  <w:style w:type="paragraph" w:styleId="Pataisymai">
    <w:name w:val="Revision"/>
    <w:hidden/>
    <w:uiPriority w:val="99"/>
    <w:semiHidden/>
    <w:rsid w:val="002A723C"/>
    <w:pPr>
      <w:spacing w:after="0" w:line="240" w:lineRule="auto"/>
    </w:pPr>
    <w:rPr>
      <w:rFonts w:ascii="Times New Roman" w:eastAsia="Times New Roman" w:hAnsi="Times New Roman" w:cs="Times New Roman"/>
      <w:kern w:val="1"/>
      <w:sz w:val="24"/>
      <w:szCs w:val="24"/>
      <w:lang w:eastAsia="ar-SA"/>
    </w:rPr>
  </w:style>
  <w:style w:type="character" w:styleId="Vietosrezervavimoenklotekstas">
    <w:name w:val="Placeholder Text"/>
    <w:basedOn w:val="Numatytasispastraiposriftas"/>
    <w:uiPriority w:val="99"/>
    <w:semiHidden/>
    <w:rsid w:val="006B4E5A"/>
    <w:rPr>
      <w:color w:val="808080"/>
    </w:rPr>
  </w:style>
  <w:style w:type="table" w:styleId="Lentelstinklelis">
    <w:name w:val="Table Grid"/>
    <w:basedOn w:val="prastojilentel"/>
    <w:uiPriority w:val="59"/>
    <w:rsid w:val="00F7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353D7"/>
    <w:pPr>
      <w:suppressAutoHyphens w:val="0"/>
      <w:spacing w:before="100" w:beforeAutospacing="1" w:after="100" w:afterAutospacing="1"/>
      <w:ind w:firstLine="0"/>
    </w:pPr>
    <w:rPr>
      <w:kern w:val="0"/>
      <w:lang w:eastAsia="lt-LT"/>
    </w:rPr>
  </w:style>
  <w:style w:type="character" w:styleId="Hipersaitas">
    <w:name w:val="Hyperlink"/>
    <w:basedOn w:val="Numatytasispastraiposriftas"/>
    <w:uiPriority w:val="99"/>
    <w:semiHidden/>
    <w:unhideWhenUsed/>
    <w:rsid w:val="00F35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6309">
      <w:bodyDiv w:val="1"/>
      <w:marLeft w:val="0"/>
      <w:marRight w:val="0"/>
      <w:marTop w:val="0"/>
      <w:marBottom w:val="0"/>
      <w:divBdr>
        <w:top w:val="none" w:sz="0" w:space="0" w:color="auto"/>
        <w:left w:val="none" w:sz="0" w:space="0" w:color="auto"/>
        <w:bottom w:val="none" w:sz="0" w:space="0" w:color="auto"/>
        <w:right w:val="none" w:sz="0" w:space="0" w:color="auto"/>
      </w:divBdr>
    </w:div>
    <w:div w:id="694890392">
      <w:bodyDiv w:val="1"/>
      <w:marLeft w:val="0"/>
      <w:marRight w:val="0"/>
      <w:marTop w:val="0"/>
      <w:marBottom w:val="0"/>
      <w:divBdr>
        <w:top w:val="none" w:sz="0" w:space="0" w:color="auto"/>
        <w:left w:val="none" w:sz="0" w:space="0" w:color="auto"/>
        <w:bottom w:val="none" w:sz="0" w:space="0" w:color="auto"/>
        <w:right w:val="none" w:sz="0" w:space="0" w:color="auto"/>
      </w:divBdr>
    </w:div>
    <w:div w:id="1031536673">
      <w:bodyDiv w:val="1"/>
      <w:marLeft w:val="0"/>
      <w:marRight w:val="0"/>
      <w:marTop w:val="0"/>
      <w:marBottom w:val="0"/>
      <w:divBdr>
        <w:top w:val="none" w:sz="0" w:space="0" w:color="auto"/>
        <w:left w:val="none" w:sz="0" w:space="0" w:color="auto"/>
        <w:bottom w:val="none" w:sz="0" w:space="0" w:color="auto"/>
        <w:right w:val="none" w:sz="0" w:space="0" w:color="auto"/>
      </w:divBdr>
    </w:div>
    <w:div w:id="18494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16857/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3432-C207-4270-8CFB-3BC34C46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11083</Words>
  <Characters>6318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VPS_RS</cp:lastModifiedBy>
  <cp:revision>2</cp:revision>
  <cp:lastPrinted>2025-01-27T11:53:00Z</cp:lastPrinted>
  <dcterms:created xsi:type="dcterms:W3CDTF">2025-02-24T12:05:00Z</dcterms:created>
  <dcterms:modified xsi:type="dcterms:W3CDTF">2025-02-24T12:05:00Z</dcterms:modified>
</cp:coreProperties>
</file>