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740E45FD" w:rsidR="003503C6" w:rsidRDefault="002D5474" w:rsidP="00654142">
      <w:pPr>
        <w:tabs>
          <w:tab w:val="decimal" w:pos="9638"/>
        </w:tabs>
        <w:spacing w:after="240"/>
        <w:jc w:val="center"/>
        <w:rPr>
          <w:b/>
          <w:color w:val="000000" w:themeColor="text1"/>
          <w:sz w:val="24"/>
          <w:szCs w:val="24"/>
          <w:lang w:val="lt-LT"/>
        </w:rPr>
      </w:pPr>
      <w:r>
        <w:rPr>
          <w:b/>
          <w:color w:val="000000" w:themeColor="text1"/>
          <w:sz w:val="24"/>
          <w:szCs w:val="24"/>
          <w:lang w:val="lt-LT"/>
        </w:rPr>
        <w:t xml:space="preserve"> </w:t>
      </w:r>
      <w:r w:rsidR="00C25E5D">
        <w:rPr>
          <w:b/>
          <w:color w:val="000000" w:themeColor="text1"/>
          <w:sz w:val="24"/>
          <w:szCs w:val="24"/>
          <w:lang w:val="lt-LT"/>
        </w:rPr>
        <w:t xml:space="preserve">VIRTUALIOS INTERNETINĖS TELEFONIJOS </w:t>
      </w:r>
      <w:r w:rsidR="00E438ED">
        <w:rPr>
          <w:b/>
          <w:color w:val="000000" w:themeColor="text1"/>
          <w:sz w:val="24"/>
          <w:szCs w:val="24"/>
          <w:lang w:val="lt-LT"/>
        </w:rPr>
        <w:t xml:space="preserve">PASLAUGŲ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7EBA4CE0" w:rsidR="003503C6" w:rsidRPr="00654142" w:rsidRDefault="007C3A0D"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Pr>
          <w:color w:val="000000" w:themeColor="text1"/>
          <w:sz w:val="24"/>
          <w:szCs w:val="24"/>
          <w:lang w:val="lt-LT"/>
        </w:rPr>
        <w:t>Priėmimo ir integracijos agentūra</w:t>
      </w:r>
      <w:r w:rsidR="003503C6" w:rsidRPr="00654142">
        <w:rPr>
          <w:color w:val="000000" w:themeColor="text1"/>
          <w:sz w:val="24"/>
          <w:szCs w:val="24"/>
          <w:lang w:val="lt-LT"/>
        </w:rPr>
        <w:t xml:space="preserve"> (toliau – perkančioji organizacija) vykdo</w:t>
      </w:r>
      <w:r w:rsidR="00DF3CA1">
        <w:rPr>
          <w:color w:val="000000" w:themeColor="text1"/>
          <w:sz w:val="24"/>
          <w:szCs w:val="24"/>
          <w:lang w:val="lt-LT"/>
        </w:rPr>
        <w:t xml:space="preserve"> </w:t>
      </w:r>
      <w:proofErr w:type="spellStart"/>
      <w:r w:rsidR="00C25E5D">
        <w:rPr>
          <w:sz w:val="24"/>
          <w:szCs w:val="24"/>
        </w:rPr>
        <w:t>virtualios</w:t>
      </w:r>
      <w:proofErr w:type="spellEnd"/>
      <w:r w:rsidR="00C25E5D">
        <w:rPr>
          <w:sz w:val="24"/>
          <w:szCs w:val="24"/>
        </w:rPr>
        <w:t xml:space="preserve"> </w:t>
      </w:r>
      <w:proofErr w:type="spellStart"/>
      <w:r w:rsidR="00C25E5D">
        <w:rPr>
          <w:sz w:val="24"/>
          <w:szCs w:val="24"/>
        </w:rPr>
        <w:t>internetinės</w:t>
      </w:r>
      <w:proofErr w:type="spellEnd"/>
      <w:r w:rsidR="00C25E5D">
        <w:rPr>
          <w:sz w:val="24"/>
          <w:szCs w:val="24"/>
        </w:rPr>
        <w:t xml:space="preserve"> </w:t>
      </w:r>
      <w:proofErr w:type="spellStart"/>
      <w:r w:rsidR="00C25E5D">
        <w:rPr>
          <w:sz w:val="24"/>
          <w:szCs w:val="24"/>
        </w:rPr>
        <w:t>telefonijos</w:t>
      </w:r>
      <w:proofErr w:type="spellEnd"/>
      <w:r w:rsidR="00C25E5D">
        <w:rPr>
          <w:sz w:val="24"/>
          <w:szCs w:val="24"/>
        </w:rPr>
        <w:t xml:space="preserve"> </w:t>
      </w:r>
      <w:r w:rsidR="00BA44AF">
        <w:rPr>
          <w:sz w:val="24"/>
          <w:szCs w:val="24"/>
        </w:rPr>
        <w:t xml:space="preserve"> </w:t>
      </w:r>
      <w:r w:rsidR="00E438ED">
        <w:rPr>
          <w:color w:val="000000" w:themeColor="text1"/>
          <w:sz w:val="24"/>
          <w:szCs w:val="24"/>
          <w:lang w:val="lt-LT"/>
        </w:rPr>
        <w:t xml:space="preserve">paslaugų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05D519A6"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2F73D068" w14:textId="606D3CA6" w:rsidR="001C12CC" w:rsidRPr="00654142"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w:t>
      </w:r>
      <w:r w:rsidR="00D56BC3">
        <w:rPr>
          <w:color w:val="000000" w:themeColor="text1"/>
          <w:sz w:val="24"/>
          <w:szCs w:val="24"/>
          <w:lang w:val="lt-LT"/>
        </w:rPr>
        <w:t xml:space="preserve"> (jeigu reikalaujama) ir pasirašyta</w:t>
      </w:r>
      <w:r w:rsidRPr="00654142">
        <w:rPr>
          <w:color w:val="000000" w:themeColor="text1"/>
          <w:sz w:val="24"/>
          <w:szCs w:val="24"/>
          <w:lang w:val="lt-LT"/>
        </w:rPr>
        <w:t xml:space="preserve"> Techninė specifikacija pagal pirkimo sąlygų 2 priedą;</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654142">
      <w:pPr>
        <w:pStyle w:val="Sraopastraipa"/>
        <w:numPr>
          <w:ilvl w:val="0"/>
          <w:numId w:val="3"/>
        </w:numPr>
        <w:tabs>
          <w:tab w:val="decimal" w:pos="993"/>
        </w:tabs>
        <w:overflowPunct/>
        <w:autoSpaceDE/>
        <w:autoSpaceDN/>
        <w:adjustRightInd/>
        <w:ind w:left="0" w:firstLine="567"/>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4F137BA8" w14:textId="157E45B2" w:rsidR="00EF6B88" w:rsidRPr="00EF6B88"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C25E5D">
        <w:rPr>
          <w:noProof/>
          <w:sz w:val="24"/>
          <w:szCs w:val="24"/>
          <w:lang w:val="lt-LT"/>
        </w:rPr>
        <w:t xml:space="preserve"> virtualios internetinės telefonijos</w:t>
      </w:r>
      <w:r w:rsidR="00BA44AF">
        <w:rPr>
          <w:color w:val="000000" w:themeColor="text1"/>
          <w:sz w:val="24"/>
          <w:szCs w:val="24"/>
          <w:lang w:val="lt-LT"/>
        </w:rPr>
        <w:t xml:space="preserve"> </w:t>
      </w:r>
      <w:r w:rsidR="00D20E82">
        <w:rPr>
          <w:noProof/>
          <w:sz w:val="24"/>
          <w:szCs w:val="24"/>
          <w:lang w:val="lt-LT"/>
        </w:rPr>
        <w:t>paslaugos.</w:t>
      </w:r>
    </w:p>
    <w:p w14:paraId="2A44B937" w14:textId="32FFED22"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kodas pagal BVP</w:t>
      </w:r>
      <w:r w:rsidR="00EF6B88">
        <w:rPr>
          <w:noProof/>
          <w:sz w:val="24"/>
          <w:szCs w:val="24"/>
          <w:lang w:val="lt-LT"/>
        </w:rPr>
        <w:t xml:space="preserve">Ž </w:t>
      </w:r>
      <w:r w:rsidR="00135EE5">
        <w:rPr>
          <w:noProof/>
          <w:sz w:val="24"/>
          <w:szCs w:val="24"/>
          <w:lang w:val="lt-LT"/>
        </w:rPr>
        <w:t>–</w:t>
      </w:r>
      <w:r w:rsidR="008B7C0E">
        <w:rPr>
          <w:noProof/>
          <w:sz w:val="24"/>
          <w:szCs w:val="24"/>
          <w:lang w:val="lt-LT"/>
        </w:rPr>
        <w:t xml:space="preserve"> </w:t>
      </w:r>
      <w:r w:rsidR="008B7C0E" w:rsidRPr="008B7C0E">
        <w:rPr>
          <w:noProof/>
          <w:sz w:val="24"/>
          <w:szCs w:val="24"/>
          <w:lang w:val="lt-LT"/>
        </w:rPr>
        <w:t>64215000-6</w:t>
      </w:r>
      <w:r w:rsidR="00135EE5" w:rsidRPr="00BA44AF">
        <w:rPr>
          <w:noProof/>
          <w:sz w:val="24"/>
          <w:szCs w:val="24"/>
          <w:lang w:val="lt-LT"/>
        </w:rPr>
        <w:t>.</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77A2DB67" w14:textId="0E609E35" w:rsidR="00D20E82" w:rsidRDefault="00D20E82"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Paslaugų atlikimo vieta –</w:t>
      </w:r>
      <w:r w:rsidR="00C25E5D">
        <w:rPr>
          <w:color w:val="000000" w:themeColor="text1"/>
          <w:sz w:val="24"/>
          <w:szCs w:val="24"/>
          <w:lang w:val="lt-LT"/>
        </w:rPr>
        <w:t xml:space="preserve"> </w:t>
      </w:r>
      <w:r w:rsidR="00BA44AF">
        <w:rPr>
          <w:color w:val="000000" w:themeColor="text1"/>
          <w:sz w:val="24"/>
          <w:szCs w:val="24"/>
          <w:lang w:val="lt-LT"/>
        </w:rPr>
        <w:t>Karaliaus Mindaugo g. 18, Rukla</w:t>
      </w:r>
      <w:r w:rsidR="00D56BC3">
        <w:rPr>
          <w:color w:val="000000" w:themeColor="text1"/>
          <w:sz w:val="24"/>
          <w:szCs w:val="24"/>
          <w:lang w:val="lt-LT"/>
        </w:rPr>
        <w:t xml:space="preserve"> ir </w:t>
      </w:r>
      <w:r w:rsidR="00D56BC3" w:rsidRPr="00D56BC3">
        <w:rPr>
          <w:noProof/>
          <w:sz w:val="24"/>
          <w:szCs w:val="24"/>
          <w:lang w:val="lt-LT"/>
        </w:rPr>
        <w:t>Vilniaus g. 100, Pabradė.</w:t>
      </w:r>
    </w:p>
    <w:p w14:paraId="3C418CE1" w14:textId="228A4A44" w:rsidR="00C25E5D" w:rsidRPr="00D20E82" w:rsidRDefault="00C25E5D"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 xml:space="preserve">Paslaugų teikimo terminas </w:t>
      </w:r>
      <w:r w:rsidR="00D56BC3">
        <w:rPr>
          <w:color w:val="000000" w:themeColor="text1"/>
          <w:sz w:val="24"/>
          <w:szCs w:val="24"/>
          <w:lang w:val="lt-LT"/>
        </w:rPr>
        <w:t>12 mėnesių.</w:t>
      </w:r>
    </w:p>
    <w:p w14:paraId="4ACD40A8" w14:textId="1D527459" w:rsidR="00AC0C15" w:rsidRPr="00654142" w:rsidRDefault="00AC0C15"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Maksimali planuojamos sudaryti sutarties vertė</w:t>
      </w:r>
      <w:r w:rsidR="00D22919" w:rsidRPr="00654142">
        <w:rPr>
          <w:color w:val="000000" w:themeColor="text1"/>
          <w:sz w:val="24"/>
          <w:szCs w:val="24"/>
          <w:lang w:val="lt-LT"/>
        </w:rPr>
        <w:t xml:space="preserve"> </w:t>
      </w:r>
      <w:r w:rsidR="00341E24" w:rsidRPr="00654142">
        <w:rPr>
          <w:color w:val="000000" w:themeColor="text1"/>
          <w:sz w:val="24"/>
          <w:szCs w:val="24"/>
          <w:lang w:val="lt-LT"/>
        </w:rPr>
        <w:t>–</w:t>
      </w:r>
      <w:r w:rsidR="00D20E82">
        <w:rPr>
          <w:color w:val="000000" w:themeColor="text1"/>
          <w:sz w:val="24"/>
          <w:szCs w:val="24"/>
          <w:lang w:val="lt-LT"/>
        </w:rPr>
        <w:t xml:space="preserve"> </w:t>
      </w:r>
      <w:r w:rsidR="00D56BC3">
        <w:rPr>
          <w:color w:val="000000" w:themeColor="text1"/>
          <w:sz w:val="24"/>
          <w:szCs w:val="24"/>
          <w:lang w:val="lt-LT"/>
        </w:rPr>
        <w:t>1815,00</w:t>
      </w:r>
      <w:r w:rsidR="0056502F" w:rsidRPr="00654142">
        <w:rPr>
          <w:color w:val="000000" w:themeColor="text1"/>
          <w:sz w:val="24"/>
          <w:szCs w:val="24"/>
          <w:lang w:val="lt-LT"/>
        </w:rPr>
        <w:t xml:space="preserve"> Eur su PVM.</w:t>
      </w:r>
    </w:p>
    <w:p w14:paraId="13D17BF3" w14:textId="7B449960" w:rsidR="00F648C2" w:rsidRPr="00654142" w:rsidRDefault="00F648C2" w:rsidP="00654142">
      <w:pPr>
        <w:tabs>
          <w:tab w:val="decimal" w:pos="851"/>
          <w:tab w:val="left" w:pos="993"/>
        </w:tabs>
        <w:spacing w:before="240" w:after="120"/>
        <w:ind w:firstLine="567"/>
        <w:jc w:val="center"/>
        <w:rPr>
          <w:color w:val="000000" w:themeColor="text1"/>
          <w:sz w:val="24"/>
          <w:szCs w:val="24"/>
          <w:lang w:val="lt-LT"/>
        </w:rPr>
      </w:pPr>
      <w:r w:rsidRPr="00654142">
        <w:rPr>
          <w:color w:val="000000" w:themeColor="text1"/>
          <w:sz w:val="24"/>
          <w:szCs w:val="24"/>
          <w:lang w:val="lt-LT"/>
        </w:rPr>
        <w:t>III. TIEKĖJŲ PAŠALINIMO PAGRINDAI IR KVALIFIKACIJOS REIKALAVIMAI</w:t>
      </w:r>
    </w:p>
    <w:p w14:paraId="430AD49D" w14:textId="127AB483" w:rsidR="00023DBE" w:rsidRDefault="00F648C2" w:rsidP="00654142">
      <w:pPr>
        <w:pStyle w:val="Sraopastraipa"/>
        <w:numPr>
          <w:ilvl w:val="0"/>
          <w:numId w:val="4"/>
        </w:numPr>
        <w:tabs>
          <w:tab w:val="decimal" w:pos="993"/>
        </w:tabs>
        <w:ind w:left="0" w:firstLine="567"/>
        <w:jc w:val="both"/>
        <w:rPr>
          <w:color w:val="000000" w:themeColor="text1"/>
          <w:sz w:val="24"/>
          <w:szCs w:val="24"/>
          <w:lang w:val="lt-LT"/>
        </w:rPr>
      </w:pPr>
      <w:r w:rsidRPr="00654142">
        <w:rPr>
          <w:color w:val="000000" w:themeColor="text1"/>
          <w:sz w:val="24"/>
          <w:szCs w:val="24"/>
          <w:lang w:val="lt-LT"/>
        </w:rPr>
        <w:lastRenderedPageBreak/>
        <w:t>Tiekėjų pašalinimo pagrindai, kvalifikacijos reikalavimai ir (arba) reikalaujami kokybės vadybos sistemos ir (arba) aplinkos apsaugos vadybos sistemos standartai – nereikalaujami.</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57983FBF"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D56BC3">
        <w:rPr>
          <w:b/>
          <w:bCs/>
          <w:color w:val="000000" w:themeColor="text1"/>
          <w:sz w:val="24"/>
          <w:szCs w:val="24"/>
          <w:lang w:val="lt-LT"/>
        </w:rPr>
        <w:t>5</w:t>
      </w:r>
      <w:r w:rsidRPr="00654142">
        <w:rPr>
          <w:b/>
          <w:bCs/>
          <w:color w:val="000000" w:themeColor="text1"/>
          <w:sz w:val="24"/>
          <w:szCs w:val="24"/>
          <w:lang w:val="lt-LT"/>
        </w:rPr>
        <w:t xml:space="preserve"> m.</w:t>
      </w:r>
      <w:r w:rsidR="00BA44AF">
        <w:rPr>
          <w:b/>
          <w:bCs/>
          <w:color w:val="000000" w:themeColor="text1"/>
          <w:sz w:val="24"/>
          <w:szCs w:val="24"/>
          <w:lang w:val="lt-LT"/>
        </w:rPr>
        <w:t xml:space="preserve"> </w:t>
      </w:r>
      <w:r w:rsidR="00D56BC3">
        <w:rPr>
          <w:b/>
          <w:bCs/>
          <w:color w:val="000000" w:themeColor="text1"/>
          <w:sz w:val="24"/>
          <w:szCs w:val="24"/>
          <w:lang w:val="lt-LT"/>
        </w:rPr>
        <w:t>kovo</w:t>
      </w:r>
      <w:r w:rsidR="00E67120">
        <w:rPr>
          <w:b/>
          <w:bCs/>
          <w:color w:val="000000" w:themeColor="text1"/>
          <w:sz w:val="24"/>
          <w:szCs w:val="24"/>
          <w:lang w:val="lt-LT"/>
        </w:rPr>
        <w:t xml:space="preserve"> </w:t>
      </w:r>
      <w:r w:rsidR="00D56BC3">
        <w:rPr>
          <w:b/>
          <w:bCs/>
          <w:color w:val="000000" w:themeColor="text1"/>
          <w:sz w:val="24"/>
          <w:szCs w:val="24"/>
          <w:lang w:val="lt-LT"/>
        </w:rPr>
        <w:t>28</w:t>
      </w:r>
      <w:r w:rsidRPr="00654142">
        <w:rPr>
          <w:b/>
          <w:bCs/>
          <w:color w:val="000000" w:themeColor="text1"/>
          <w:sz w:val="24"/>
          <w:szCs w:val="24"/>
          <w:lang w:val="lt-LT"/>
        </w:rPr>
        <w:t xml:space="preserve"> d. 8.00 val.</w:t>
      </w:r>
      <w:r w:rsidRPr="00654142">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hyperlink r:id="rId11" w:history="1">
        <w:r w:rsidRPr="00654142">
          <w:rPr>
            <w:color w:val="000000" w:themeColor="text1"/>
            <w:sz w:val="24"/>
            <w:szCs w:val="24"/>
            <w:lang w:val="lt-LT"/>
          </w:rPr>
          <w:t>https://pirkimai.eviesiejipirkimai.lt</w:t>
        </w:r>
      </w:hyperlink>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3C36D125"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w:t>
      </w:r>
      <w:r w:rsidR="00D56BC3">
        <w:rPr>
          <w:color w:val="000000" w:themeColor="text1"/>
          <w:sz w:val="24"/>
          <w:szCs w:val="24"/>
          <w:lang w:val="lt-LT"/>
        </w:rPr>
        <w:t xml:space="preserve"> (jeigu reikalaujama) ir pasirašyta</w:t>
      </w:r>
      <w:r w:rsidR="00882FD3" w:rsidRPr="00654142">
        <w:rPr>
          <w:color w:val="000000" w:themeColor="text1"/>
          <w:sz w:val="24"/>
          <w:szCs w:val="24"/>
          <w:lang w:val="lt-LT"/>
        </w:rPr>
        <w:t xml:space="preserve">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5A4C19B8"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Pasiūlymas galioja jame tiekėjo nurodytą laiką. Pasiūlymas turi galioti ne trumpiau nei </w:t>
      </w:r>
      <w:r w:rsidR="00236C75">
        <w:rPr>
          <w:color w:val="000000" w:themeColor="text1"/>
          <w:sz w:val="24"/>
          <w:szCs w:val="24"/>
          <w:lang w:val="lt-LT"/>
        </w:rPr>
        <w:t>30</w:t>
      </w:r>
      <w:r w:rsidRPr="00654142">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lastRenderedPageBreak/>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3852C8FF"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Susipažinimo su pasiūlymais procedūra įvyks P</w:t>
      </w:r>
      <w:r w:rsidR="008D7909">
        <w:rPr>
          <w:rFonts w:eastAsia="Calibri"/>
          <w:color w:val="000000" w:themeColor="text1"/>
          <w:sz w:val="24"/>
          <w:szCs w:val="24"/>
          <w:lang w:val="lt-LT"/>
        </w:rPr>
        <w:t>riėmimo ir integracijos agentūroje</w:t>
      </w:r>
      <w:bookmarkStart w:id="0" w:name="_GoBack"/>
      <w:bookmarkEnd w:id="0"/>
      <w:r w:rsidRPr="00654142">
        <w:rPr>
          <w:rFonts w:eastAsia="Calibri"/>
          <w:color w:val="000000" w:themeColor="text1"/>
          <w:sz w:val="24"/>
          <w:szCs w:val="24"/>
          <w:lang w:val="lt-LT"/>
        </w:rPr>
        <w:t>, Karaliaus Mindaugo g. 18, Rukla, Jonavos r.</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w:t>
      </w:r>
      <w:r w:rsidRPr="00654142">
        <w:rPr>
          <w:color w:val="000000" w:themeColor="text1"/>
          <w:sz w:val="24"/>
          <w:szCs w:val="24"/>
          <w:lang w:val="lt-LT"/>
        </w:rPr>
        <w:lastRenderedPageBreak/>
        <w:t xml:space="preserve">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3B07DEF8" w:rsidR="00472581"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3801A3CA" w14:textId="2B5B817E" w:rsidR="00236C75" w:rsidRPr="00654142" w:rsidRDefault="00236C75"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708394A3"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02EA3791" w14:textId="4E9723CB" w:rsidR="00236C75" w:rsidRPr="00654142" w:rsidRDefault="00236C75"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lastRenderedPageBreak/>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5F29E115" w14:textId="0389AC34" w:rsidR="003503C6" w:rsidRPr="00654142"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 </w:t>
      </w:r>
    </w:p>
    <w:p w14:paraId="64ACD14C" w14:textId="77777777" w:rsidR="006C368D" w:rsidRPr="00541F2B" w:rsidRDefault="006C368D" w:rsidP="006C368D">
      <w:pPr>
        <w:pStyle w:val="Sraopastraipa"/>
        <w:tabs>
          <w:tab w:val="left" w:pos="993"/>
          <w:tab w:val="left" w:pos="1418"/>
        </w:tabs>
        <w:ind w:left="0" w:firstLine="567"/>
        <w:jc w:val="both"/>
        <w:rPr>
          <w:rStyle w:val="Hipersaitas"/>
          <w:noProof/>
          <w:color w:val="auto"/>
          <w:sz w:val="24"/>
          <w:szCs w:val="24"/>
          <w:u w:val="none"/>
          <w:lang w:val="lt-LT"/>
        </w:rPr>
      </w:pPr>
    </w:p>
    <w:p w14:paraId="54E63550" w14:textId="348381AF" w:rsidR="006C368D" w:rsidRDefault="006C368D" w:rsidP="006C368D">
      <w:pPr>
        <w:pStyle w:val="Sraopastraipa"/>
        <w:tabs>
          <w:tab w:val="left" w:pos="993"/>
          <w:tab w:val="left" w:pos="1418"/>
        </w:tabs>
        <w:ind w:left="0" w:firstLine="567"/>
        <w:jc w:val="both"/>
        <w:rPr>
          <w:rStyle w:val="Hipersaitas"/>
          <w:noProof/>
          <w:color w:val="auto"/>
          <w:sz w:val="24"/>
          <w:szCs w:val="24"/>
          <w:u w:val="none"/>
          <w:lang w:val="lt-LT"/>
        </w:rPr>
      </w:pPr>
    </w:p>
    <w:p w14:paraId="3412E83F" w14:textId="54649246"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14C7C05" w14:textId="5E3E9791"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22498805" w14:textId="79F3E255"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C3ED1C4" w14:textId="3101FB7C"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4198F20" w14:textId="5394989D"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06AF9EA6" w14:textId="1A65F117"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53DECE54" w14:textId="259E5797"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469304FC" w14:textId="11331C2E"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70CCC203" w14:textId="7A3BDADB"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654807CE" w14:textId="17605A9B"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6680ADF2" w14:textId="719DFB3F"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54BC9406" w14:textId="618798FF"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2A056147" w14:textId="2B71B730"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448D7079" w14:textId="0120A91A"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5D04076F" w14:textId="7E9E27FB"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470BAC0" w14:textId="43B92740"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1239160" w14:textId="3C8CE285"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03DAEF92" w14:textId="0125730F"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4BBB0B6" w14:textId="7F76FAAD"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27BABE9" w14:textId="2D7EB87A"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7177E7F3" w14:textId="200A47FF"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4578B8B6" w14:textId="4352E500"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5E280465" w14:textId="403D76E6"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1073817" w14:textId="5CFF785C"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4FB94F7E" w14:textId="132B6819"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034539F6" w14:textId="11CD52A9"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0CE8CB08" w14:textId="59C1ADC6"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763463C9" w14:textId="52E51493"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9531D4D" w14:textId="4497DAE7"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0B5B825" w14:textId="26663052"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9587B34" w14:textId="127B4353"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DD27AEE" w14:textId="2EC2C3A5"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00D859DA" w14:textId="06FBA98F"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7FA4909D" w14:textId="674CCF2E"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08B50EC7" w14:textId="25048D76"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AB39EF1" w14:textId="17E54A70"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526557B8" w14:textId="14E30E0E"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659EEB40" w14:textId="1CB3F0FC"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E30BB41" w14:textId="6E8C7FEE"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1F14CD11" w14:textId="7C0BC589"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6AA61A18" w14:textId="0143F858"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279AF17B" w14:textId="7E2EC749"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63A02B6C" w14:textId="12AEC60C"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55F07ED8" w14:textId="063EFF10" w:rsidR="00236C75"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39CBAD14" w14:textId="77777777" w:rsidR="00236C75" w:rsidRPr="00541F2B" w:rsidRDefault="00236C75" w:rsidP="006C368D">
      <w:pPr>
        <w:pStyle w:val="Sraopastraipa"/>
        <w:tabs>
          <w:tab w:val="left" w:pos="993"/>
          <w:tab w:val="left" w:pos="1418"/>
        </w:tabs>
        <w:ind w:left="0" w:firstLine="567"/>
        <w:jc w:val="both"/>
        <w:rPr>
          <w:rStyle w:val="Hipersaitas"/>
          <w:noProof/>
          <w:color w:val="auto"/>
          <w:sz w:val="24"/>
          <w:szCs w:val="24"/>
          <w:u w:val="none"/>
          <w:lang w:val="lt-LT"/>
        </w:rPr>
      </w:pPr>
    </w:p>
    <w:p w14:paraId="4C91C250" w14:textId="767602DB" w:rsidR="00BF2061" w:rsidRPr="00541F2B" w:rsidRDefault="00800D58" w:rsidP="007E3CC9">
      <w:pPr>
        <w:overflowPunct/>
        <w:autoSpaceDE/>
        <w:autoSpaceDN/>
        <w:adjustRightInd/>
        <w:spacing w:after="200" w:line="276" w:lineRule="auto"/>
        <w:jc w:val="right"/>
        <w:rPr>
          <w:sz w:val="24"/>
          <w:szCs w:val="24"/>
          <w:lang w:val="lt-LT"/>
        </w:rPr>
      </w:pPr>
      <w:r w:rsidRPr="00541F2B">
        <w:rPr>
          <w:sz w:val="24"/>
          <w:szCs w:val="24"/>
          <w:lang w:val="lt-LT"/>
        </w:rPr>
        <w:lastRenderedPageBreak/>
        <w:t>1</w:t>
      </w:r>
      <w:r w:rsidR="004B38DB" w:rsidRPr="00541F2B">
        <w:rPr>
          <w:sz w:val="24"/>
          <w:szCs w:val="24"/>
          <w:lang w:val="lt-LT"/>
        </w:rPr>
        <w:t xml:space="preserve"> priedas</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7171BBA6"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236C75">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455ADA31" w:rsidR="004B38DB" w:rsidRPr="00541F2B" w:rsidRDefault="004B38DB" w:rsidP="004B38DB">
      <w:pPr>
        <w:suppressAutoHyphens/>
        <w:adjustRightInd/>
        <w:jc w:val="center"/>
        <w:rPr>
          <w:sz w:val="24"/>
          <w:szCs w:val="24"/>
          <w:lang w:val="lt-LT"/>
        </w:rPr>
      </w:pPr>
      <w:r w:rsidRPr="00541F2B">
        <w:rPr>
          <w:b/>
          <w:sz w:val="24"/>
          <w:szCs w:val="24"/>
          <w:lang w:val="lt-LT"/>
        </w:rPr>
        <w:t>DĖL</w:t>
      </w:r>
      <w:r w:rsidR="00C25E5D">
        <w:rPr>
          <w:b/>
          <w:sz w:val="24"/>
          <w:szCs w:val="24"/>
          <w:lang w:val="lt-LT"/>
        </w:rPr>
        <w:t xml:space="preserve"> VIRTUALIOS INTERNETINĖS TELEFONIJOS</w:t>
      </w:r>
      <w:r w:rsidR="00C52884">
        <w:rPr>
          <w:b/>
          <w:sz w:val="24"/>
          <w:szCs w:val="24"/>
          <w:lang w:val="lt-LT"/>
        </w:rPr>
        <w:t xml:space="preserve"> PASLAUGŲ</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7777777" w:rsidR="004B38DB" w:rsidRPr="00541F2B" w:rsidRDefault="004B38DB" w:rsidP="004B38DB">
      <w:pPr>
        <w:shd w:val="clear" w:color="auto" w:fill="FFFFFF"/>
        <w:overflowPunct/>
        <w:autoSpaceDE/>
        <w:autoSpaceDN/>
        <w:adjustRightInd/>
        <w:rPr>
          <w:rFonts w:eastAsia="Calibri"/>
          <w:bCs/>
          <w:color w:val="000000"/>
          <w:sz w:val="24"/>
          <w:szCs w:val="22"/>
          <w:lang w:val="lt-LT"/>
        </w:rPr>
      </w:pPr>
      <w:r w:rsidRPr="00541F2B">
        <w:rPr>
          <w:rFonts w:eastAsia="Calibri"/>
          <w:bCs/>
          <w:color w:val="000000"/>
          <w:sz w:val="24"/>
          <w:szCs w:val="22"/>
          <w:lang w:val="lt-LT"/>
        </w:rPr>
        <w:t xml:space="preserve">                                                                    (Data)</w:t>
      </w:r>
    </w:p>
    <w:p w14:paraId="068A885E" w14:textId="77777777" w:rsidR="004B38DB" w:rsidRPr="00541F2B" w:rsidRDefault="00F260A1" w:rsidP="00AB06CD">
      <w:pPr>
        <w:overflowPunct/>
        <w:autoSpaceDE/>
        <w:autoSpaceDN/>
        <w:adjustRightInd/>
        <w:jc w:val="center"/>
        <w:rPr>
          <w:rFonts w:eastAsia="Calibri"/>
          <w:sz w:val="24"/>
          <w:szCs w:val="24"/>
          <w:lang w:val="lt-LT"/>
        </w:rPr>
      </w:pPr>
      <w:r w:rsidRPr="00541F2B">
        <w:rPr>
          <w:rFonts w:eastAsia="Calibri"/>
          <w:sz w:val="24"/>
          <w:szCs w:val="24"/>
          <w:lang w:val="lt-LT"/>
        </w:rPr>
        <w:t xml:space="preserve">       </w:t>
      </w:r>
      <w:r w:rsidR="00AB06CD"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(-us),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 xml:space="preserve">kėją (-us)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395BDDF1" w:rsidR="004B38DB"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pateikta informacija yra teisinga ir apima viską, ko reikia norint tinkamai įvykdyti </w:t>
      </w:r>
      <w:r w:rsidR="00FA5D8D" w:rsidRPr="00541F2B">
        <w:rPr>
          <w:rFonts w:eastAsia="Calibri"/>
          <w:sz w:val="24"/>
          <w:szCs w:val="24"/>
          <w:lang w:val="lt-LT"/>
        </w:rPr>
        <w:t>p</w:t>
      </w:r>
      <w:r w:rsidRPr="00541F2B">
        <w:rPr>
          <w:rFonts w:eastAsia="Calibri"/>
          <w:sz w:val="24"/>
          <w:szCs w:val="24"/>
          <w:lang w:val="lt-LT"/>
        </w:rPr>
        <w:t>irkimo sutartį.</w:t>
      </w:r>
    </w:p>
    <w:p w14:paraId="145E2AAA" w14:textId="21DD08B2" w:rsidR="00EA645B" w:rsidRPr="00541F2B" w:rsidRDefault="00EA645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Pr>
          <w:rFonts w:eastAsia="Calibri"/>
          <w:sz w:val="24"/>
          <w:szCs w:val="24"/>
          <w:lang w:val="lt-LT"/>
        </w:rPr>
        <w:t xml:space="preserve">Pasiūlymo kaina nėra </w:t>
      </w:r>
      <w:r w:rsidR="00D20E82">
        <w:rPr>
          <w:rFonts w:eastAsia="Calibri"/>
          <w:sz w:val="24"/>
          <w:szCs w:val="24"/>
          <w:lang w:val="lt-LT"/>
        </w:rPr>
        <w:t xml:space="preserve">galutinė </w:t>
      </w:r>
      <w:r>
        <w:rPr>
          <w:rFonts w:eastAsia="Calibri"/>
          <w:sz w:val="24"/>
          <w:szCs w:val="24"/>
          <w:lang w:val="lt-LT"/>
        </w:rPr>
        <w:t xml:space="preserve">sutarties kaina ir bus naudojama tik pasiūlymų palyginimui. </w:t>
      </w:r>
    </w:p>
    <w:p w14:paraId="20ABC930" w14:textId="40AA8D1E" w:rsidR="00BF1809"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Mūsų siūloma kaina:</w:t>
      </w:r>
    </w:p>
    <w:p w14:paraId="5343A973" w14:textId="65C8869A" w:rsidR="00901034" w:rsidRDefault="00901034" w:rsidP="00901034">
      <w:pPr>
        <w:tabs>
          <w:tab w:val="left" w:pos="851"/>
        </w:tabs>
        <w:suppressAutoHyphens/>
        <w:overflowPunct/>
        <w:autoSpaceDE/>
        <w:autoSpaceDN/>
        <w:adjustRightInd/>
        <w:contextualSpacing/>
        <w:jc w:val="both"/>
        <w:rPr>
          <w:rFonts w:eastAsia="Calibri"/>
          <w:sz w:val="24"/>
          <w:szCs w:val="24"/>
          <w:lang w:val="lt-LT"/>
        </w:rPr>
      </w:pPr>
    </w:p>
    <w:p w14:paraId="2E29CBBC" w14:textId="18C81AE0" w:rsidR="00CE5A35" w:rsidRPr="00797D90" w:rsidRDefault="00CE5A35" w:rsidP="00CE5A35">
      <w:pPr>
        <w:tabs>
          <w:tab w:val="left" w:pos="851"/>
        </w:tabs>
        <w:suppressAutoHyphens/>
        <w:overflowPunct/>
        <w:autoSpaceDE/>
        <w:autoSpaceDN/>
        <w:adjustRightInd/>
        <w:contextualSpacing/>
        <w:rPr>
          <w:rFonts w:eastAsia="Calibri"/>
          <w:b/>
          <w:sz w:val="24"/>
          <w:szCs w:val="24"/>
          <w:lang w:val="lt-LT"/>
        </w:rPr>
      </w:pPr>
      <w:r w:rsidRPr="00797D90">
        <w:rPr>
          <w:rFonts w:eastAsia="Calibri"/>
          <w:b/>
          <w:sz w:val="24"/>
          <w:szCs w:val="24"/>
          <w:lang w:val="lt-LT"/>
        </w:rPr>
        <w:t>1 lentelė</w:t>
      </w:r>
    </w:p>
    <w:p w14:paraId="4FBBC66F" w14:textId="71B87FF7" w:rsidR="0013464F" w:rsidRDefault="0013464F" w:rsidP="00CE5A35">
      <w:pPr>
        <w:tabs>
          <w:tab w:val="left" w:pos="851"/>
        </w:tabs>
        <w:suppressAutoHyphens/>
        <w:overflowPunct/>
        <w:autoSpaceDE/>
        <w:autoSpaceDN/>
        <w:adjustRightInd/>
        <w:contextualSpacing/>
        <w:rPr>
          <w:rFonts w:eastAsia="Calibri"/>
          <w:sz w:val="24"/>
          <w:szCs w:val="24"/>
          <w:lang w:val="lt-LT"/>
        </w:rPr>
      </w:pPr>
    </w:p>
    <w:p w14:paraId="5A18294B" w14:textId="6BF51B41" w:rsidR="0013464F" w:rsidRDefault="0013464F" w:rsidP="00CE5A35">
      <w:pPr>
        <w:tabs>
          <w:tab w:val="left" w:pos="851"/>
        </w:tabs>
        <w:suppressAutoHyphens/>
        <w:overflowPunct/>
        <w:autoSpaceDE/>
        <w:autoSpaceDN/>
        <w:adjustRightInd/>
        <w:contextualSpacing/>
        <w:rPr>
          <w:rFonts w:eastAsia="Calibri"/>
          <w:sz w:val="24"/>
          <w:szCs w:val="24"/>
          <w:lang w:val="lt-LT"/>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
        <w:gridCol w:w="2835"/>
        <w:gridCol w:w="1135"/>
        <w:gridCol w:w="1276"/>
        <w:gridCol w:w="1276"/>
        <w:gridCol w:w="1276"/>
        <w:gridCol w:w="1276"/>
      </w:tblGrid>
      <w:tr w:rsidR="0013464F" w:rsidRPr="0013464F" w14:paraId="6BF277EE" w14:textId="77777777" w:rsidTr="00797D90">
        <w:trPr>
          <w:cantSplit/>
          <w:trHeight w:val="894"/>
        </w:trPr>
        <w:tc>
          <w:tcPr>
            <w:tcW w:w="423" w:type="dxa"/>
          </w:tcPr>
          <w:p w14:paraId="35BC2B20" w14:textId="77777777" w:rsidR="0013464F" w:rsidRPr="0013464F" w:rsidRDefault="0013464F" w:rsidP="0013464F">
            <w:pPr>
              <w:rPr>
                <w:lang w:val="lt-LT"/>
              </w:rPr>
            </w:pPr>
          </w:p>
        </w:tc>
        <w:tc>
          <w:tcPr>
            <w:tcW w:w="2835" w:type="dxa"/>
          </w:tcPr>
          <w:p w14:paraId="0ECF4C43" w14:textId="77777777" w:rsidR="0013464F" w:rsidRPr="0013464F" w:rsidRDefault="0013464F" w:rsidP="0013464F">
            <w:pPr>
              <w:rPr>
                <w:lang w:val="lt-LT"/>
              </w:rPr>
            </w:pPr>
            <w:r w:rsidRPr="0013464F">
              <w:rPr>
                <w:spacing w:val="-4"/>
                <w:lang w:val="lt-LT"/>
              </w:rPr>
              <w:t>Paslauga</w:t>
            </w:r>
          </w:p>
        </w:tc>
        <w:tc>
          <w:tcPr>
            <w:tcW w:w="1135" w:type="dxa"/>
          </w:tcPr>
          <w:p w14:paraId="41AD4D74" w14:textId="77777777" w:rsidR="0013464F" w:rsidRPr="0013464F" w:rsidRDefault="0013464F" w:rsidP="0013464F">
            <w:pPr>
              <w:rPr>
                <w:lang w:val="lt-LT"/>
              </w:rPr>
            </w:pPr>
            <w:r w:rsidRPr="0013464F">
              <w:rPr>
                <w:lang w:val="lt-LT"/>
              </w:rPr>
              <w:t>Kiekis, vnt.</w:t>
            </w:r>
          </w:p>
        </w:tc>
        <w:tc>
          <w:tcPr>
            <w:tcW w:w="1276" w:type="dxa"/>
          </w:tcPr>
          <w:p w14:paraId="30812DF0" w14:textId="77777777" w:rsidR="0013464F" w:rsidRPr="0013464F" w:rsidRDefault="0013464F" w:rsidP="0013464F">
            <w:pPr>
              <w:tabs>
                <w:tab w:val="left" w:pos="200"/>
              </w:tabs>
              <w:rPr>
                <w:lang w:val="lt-LT"/>
              </w:rPr>
            </w:pPr>
            <w:r w:rsidRPr="0013464F">
              <w:rPr>
                <w:lang w:val="lt-LT"/>
              </w:rPr>
              <w:t>1 mėn. įkainis, Eur be PVM</w:t>
            </w:r>
          </w:p>
        </w:tc>
        <w:tc>
          <w:tcPr>
            <w:tcW w:w="1276" w:type="dxa"/>
          </w:tcPr>
          <w:p w14:paraId="66CC1F03" w14:textId="77777777" w:rsidR="0013464F" w:rsidRPr="0013464F" w:rsidRDefault="0013464F" w:rsidP="0013464F">
            <w:pPr>
              <w:tabs>
                <w:tab w:val="left" w:pos="200"/>
              </w:tabs>
              <w:rPr>
                <w:lang w:val="lt-LT"/>
              </w:rPr>
            </w:pPr>
            <w:r w:rsidRPr="0013464F">
              <w:rPr>
                <w:lang w:val="lt-LT"/>
              </w:rPr>
              <w:t>1 mėn. įkainis, Eur su PVM</w:t>
            </w:r>
          </w:p>
        </w:tc>
        <w:tc>
          <w:tcPr>
            <w:tcW w:w="1276" w:type="dxa"/>
          </w:tcPr>
          <w:p w14:paraId="3FCE933A" w14:textId="12B11278" w:rsidR="0013464F" w:rsidRPr="0013464F" w:rsidRDefault="00753C86" w:rsidP="0013464F">
            <w:pPr>
              <w:tabs>
                <w:tab w:val="left" w:pos="200"/>
              </w:tabs>
              <w:rPr>
                <w:lang w:val="lt-LT"/>
              </w:rPr>
            </w:pPr>
            <w:r>
              <w:rPr>
                <w:lang w:val="lt-LT"/>
              </w:rPr>
              <w:t>12</w:t>
            </w:r>
            <w:r w:rsidR="0013464F" w:rsidRPr="0013464F">
              <w:rPr>
                <w:lang w:val="lt-LT"/>
              </w:rPr>
              <w:t xml:space="preserve"> mėn. kaina, Eur be PVM</w:t>
            </w:r>
          </w:p>
        </w:tc>
        <w:tc>
          <w:tcPr>
            <w:tcW w:w="1276" w:type="dxa"/>
          </w:tcPr>
          <w:p w14:paraId="72F2E971" w14:textId="53870A30" w:rsidR="0013464F" w:rsidRPr="0013464F" w:rsidRDefault="00753C86" w:rsidP="0013464F">
            <w:pPr>
              <w:tabs>
                <w:tab w:val="left" w:pos="200"/>
              </w:tabs>
              <w:rPr>
                <w:lang w:val="lt-LT"/>
              </w:rPr>
            </w:pPr>
            <w:r>
              <w:rPr>
                <w:lang w:val="lt-LT"/>
              </w:rPr>
              <w:t>12</w:t>
            </w:r>
            <w:r w:rsidR="0013464F" w:rsidRPr="0013464F">
              <w:rPr>
                <w:lang w:val="lt-LT"/>
              </w:rPr>
              <w:t xml:space="preserve"> mėn. kaina, Eur su PVM</w:t>
            </w:r>
          </w:p>
        </w:tc>
      </w:tr>
      <w:tr w:rsidR="0013464F" w:rsidRPr="0013464F" w14:paraId="3542F6CD" w14:textId="77777777" w:rsidTr="00797D90">
        <w:tc>
          <w:tcPr>
            <w:tcW w:w="423" w:type="dxa"/>
          </w:tcPr>
          <w:p w14:paraId="4FEFC43F" w14:textId="77777777" w:rsidR="0013464F" w:rsidRPr="0013464F" w:rsidRDefault="0013464F" w:rsidP="0013464F">
            <w:pPr>
              <w:jc w:val="both"/>
              <w:rPr>
                <w:lang w:val="lt-LT"/>
              </w:rPr>
            </w:pPr>
            <w:r w:rsidRPr="0013464F">
              <w:rPr>
                <w:lang w:val="lt-LT"/>
              </w:rPr>
              <w:t>1.</w:t>
            </w:r>
          </w:p>
        </w:tc>
        <w:tc>
          <w:tcPr>
            <w:tcW w:w="2835" w:type="dxa"/>
          </w:tcPr>
          <w:p w14:paraId="3C48762F" w14:textId="77777777" w:rsidR="0013464F" w:rsidRPr="0013464F" w:rsidRDefault="0013464F" w:rsidP="0013464F">
            <w:pPr>
              <w:rPr>
                <w:lang w:val="lt-LT"/>
              </w:rPr>
            </w:pPr>
            <w:r w:rsidRPr="0013464F">
              <w:rPr>
                <w:lang w:val="lt-LT"/>
              </w:rPr>
              <w:t>2.</w:t>
            </w:r>
          </w:p>
        </w:tc>
        <w:tc>
          <w:tcPr>
            <w:tcW w:w="1135" w:type="dxa"/>
          </w:tcPr>
          <w:p w14:paraId="42EAC5FC" w14:textId="77777777" w:rsidR="0013464F" w:rsidRPr="0013464F" w:rsidRDefault="0013464F" w:rsidP="0013464F">
            <w:pPr>
              <w:jc w:val="center"/>
              <w:rPr>
                <w:lang w:val="lt-LT"/>
              </w:rPr>
            </w:pPr>
            <w:r w:rsidRPr="0013464F">
              <w:rPr>
                <w:lang w:val="lt-LT"/>
              </w:rPr>
              <w:t>3.</w:t>
            </w:r>
          </w:p>
        </w:tc>
        <w:tc>
          <w:tcPr>
            <w:tcW w:w="1276" w:type="dxa"/>
          </w:tcPr>
          <w:p w14:paraId="43BA3761" w14:textId="77777777" w:rsidR="0013464F" w:rsidRPr="0013464F" w:rsidRDefault="0013464F" w:rsidP="0013464F">
            <w:pPr>
              <w:jc w:val="center"/>
              <w:rPr>
                <w:lang w:val="lt-LT"/>
              </w:rPr>
            </w:pPr>
            <w:r w:rsidRPr="0013464F">
              <w:rPr>
                <w:lang w:val="lt-LT"/>
              </w:rPr>
              <w:t>4.</w:t>
            </w:r>
          </w:p>
        </w:tc>
        <w:tc>
          <w:tcPr>
            <w:tcW w:w="1276" w:type="dxa"/>
          </w:tcPr>
          <w:p w14:paraId="59EB4E1E" w14:textId="77777777" w:rsidR="0013464F" w:rsidRPr="0013464F" w:rsidRDefault="0013464F" w:rsidP="0013464F">
            <w:pPr>
              <w:jc w:val="center"/>
              <w:rPr>
                <w:lang w:val="lt-LT"/>
              </w:rPr>
            </w:pPr>
            <w:r w:rsidRPr="0013464F">
              <w:rPr>
                <w:lang w:val="lt-LT"/>
              </w:rPr>
              <w:t>5.</w:t>
            </w:r>
          </w:p>
        </w:tc>
        <w:tc>
          <w:tcPr>
            <w:tcW w:w="1276" w:type="dxa"/>
          </w:tcPr>
          <w:p w14:paraId="3320B27C" w14:textId="77777777" w:rsidR="0013464F" w:rsidRPr="0013464F" w:rsidRDefault="0013464F" w:rsidP="0013464F">
            <w:pPr>
              <w:jc w:val="center"/>
              <w:rPr>
                <w:lang w:val="lt-LT"/>
              </w:rPr>
            </w:pPr>
            <w:r w:rsidRPr="0013464F">
              <w:rPr>
                <w:lang w:val="lt-LT"/>
              </w:rPr>
              <w:t>6.</w:t>
            </w:r>
          </w:p>
        </w:tc>
        <w:tc>
          <w:tcPr>
            <w:tcW w:w="1276" w:type="dxa"/>
          </w:tcPr>
          <w:p w14:paraId="086C13DF" w14:textId="77777777" w:rsidR="0013464F" w:rsidRPr="0013464F" w:rsidRDefault="0013464F" w:rsidP="0013464F">
            <w:pPr>
              <w:jc w:val="center"/>
              <w:rPr>
                <w:lang w:val="lt-LT"/>
              </w:rPr>
            </w:pPr>
            <w:r w:rsidRPr="0013464F">
              <w:rPr>
                <w:lang w:val="lt-LT"/>
              </w:rPr>
              <w:t>7.</w:t>
            </w:r>
          </w:p>
        </w:tc>
      </w:tr>
      <w:tr w:rsidR="0013464F" w:rsidRPr="0013464F" w14:paraId="5E2A9F88" w14:textId="77777777" w:rsidTr="00797D90">
        <w:tc>
          <w:tcPr>
            <w:tcW w:w="423" w:type="dxa"/>
          </w:tcPr>
          <w:p w14:paraId="6502F76E" w14:textId="77777777" w:rsidR="0013464F" w:rsidRPr="0013464F" w:rsidRDefault="0013464F" w:rsidP="0013464F">
            <w:pPr>
              <w:jc w:val="both"/>
              <w:rPr>
                <w:b/>
                <w:lang w:val="lt-LT"/>
              </w:rPr>
            </w:pPr>
            <w:r w:rsidRPr="0013464F">
              <w:rPr>
                <w:lang w:val="lt-LT"/>
              </w:rPr>
              <w:t>1</w:t>
            </w:r>
            <w:r w:rsidRPr="0013464F">
              <w:rPr>
                <w:b/>
                <w:lang w:val="lt-LT"/>
              </w:rPr>
              <w:t>.</w:t>
            </w:r>
          </w:p>
        </w:tc>
        <w:tc>
          <w:tcPr>
            <w:tcW w:w="2835" w:type="dxa"/>
          </w:tcPr>
          <w:p w14:paraId="3DDB1273" w14:textId="02B58B17" w:rsidR="0013464F" w:rsidRPr="0013464F" w:rsidRDefault="0097614B" w:rsidP="00236C75">
            <w:pPr>
              <w:rPr>
                <w:lang w:val="lt-LT"/>
              </w:rPr>
            </w:pPr>
            <w:r>
              <w:rPr>
                <w:lang w:val="lt-LT"/>
              </w:rPr>
              <w:t>Išoriniai miesto numeriai</w:t>
            </w:r>
          </w:p>
        </w:tc>
        <w:tc>
          <w:tcPr>
            <w:tcW w:w="1135" w:type="dxa"/>
          </w:tcPr>
          <w:p w14:paraId="185F974D" w14:textId="574115E4" w:rsidR="0013464F" w:rsidRPr="0013464F" w:rsidRDefault="0097614B" w:rsidP="0013464F">
            <w:pPr>
              <w:jc w:val="center"/>
              <w:rPr>
                <w:lang w:val="lt-LT"/>
              </w:rPr>
            </w:pPr>
            <w:r>
              <w:rPr>
                <w:lang w:val="lt-LT"/>
              </w:rPr>
              <w:t>3</w:t>
            </w:r>
          </w:p>
        </w:tc>
        <w:tc>
          <w:tcPr>
            <w:tcW w:w="1276" w:type="dxa"/>
          </w:tcPr>
          <w:p w14:paraId="263C306D" w14:textId="77777777" w:rsidR="0013464F" w:rsidRPr="0013464F" w:rsidRDefault="0013464F" w:rsidP="0013464F">
            <w:pPr>
              <w:jc w:val="both"/>
              <w:rPr>
                <w:lang w:val="lt-LT"/>
              </w:rPr>
            </w:pPr>
          </w:p>
        </w:tc>
        <w:tc>
          <w:tcPr>
            <w:tcW w:w="1276" w:type="dxa"/>
          </w:tcPr>
          <w:p w14:paraId="6E1A9C10" w14:textId="77777777" w:rsidR="0013464F" w:rsidRPr="0013464F" w:rsidRDefault="0013464F" w:rsidP="0013464F">
            <w:pPr>
              <w:jc w:val="both"/>
              <w:rPr>
                <w:lang w:val="lt-LT"/>
              </w:rPr>
            </w:pPr>
          </w:p>
        </w:tc>
        <w:tc>
          <w:tcPr>
            <w:tcW w:w="1276" w:type="dxa"/>
          </w:tcPr>
          <w:p w14:paraId="0DE2032F" w14:textId="77777777" w:rsidR="0013464F" w:rsidRPr="0013464F" w:rsidRDefault="0013464F" w:rsidP="0013464F">
            <w:pPr>
              <w:jc w:val="both"/>
              <w:rPr>
                <w:lang w:val="lt-LT"/>
              </w:rPr>
            </w:pPr>
          </w:p>
        </w:tc>
        <w:tc>
          <w:tcPr>
            <w:tcW w:w="1276" w:type="dxa"/>
          </w:tcPr>
          <w:p w14:paraId="32A0CECF" w14:textId="77777777" w:rsidR="0013464F" w:rsidRPr="0013464F" w:rsidRDefault="0013464F" w:rsidP="0013464F">
            <w:pPr>
              <w:jc w:val="both"/>
              <w:rPr>
                <w:lang w:val="lt-LT"/>
              </w:rPr>
            </w:pPr>
          </w:p>
        </w:tc>
      </w:tr>
      <w:tr w:rsidR="0013464F" w:rsidRPr="0013464F" w14:paraId="0C9C471C" w14:textId="77777777" w:rsidTr="00797D90">
        <w:tc>
          <w:tcPr>
            <w:tcW w:w="423" w:type="dxa"/>
          </w:tcPr>
          <w:p w14:paraId="2437176C" w14:textId="77777777" w:rsidR="0013464F" w:rsidRPr="0013464F" w:rsidRDefault="0013464F" w:rsidP="0013464F">
            <w:pPr>
              <w:jc w:val="both"/>
              <w:rPr>
                <w:lang w:val="lt-LT"/>
              </w:rPr>
            </w:pPr>
            <w:r w:rsidRPr="0013464F">
              <w:rPr>
                <w:lang w:val="lt-LT"/>
              </w:rPr>
              <w:t>2.</w:t>
            </w:r>
          </w:p>
        </w:tc>
        <w:tc>
          <w:tcPr>
            <w:tcW w:w="2835" w:type="dxa"/>
          </w:tcPr>
          <w:p w14:paraId="708A5D1A" w14:textId="586E37D2" w:rsidR="0013464F" w:rsidRPr="0013464F" w:rsidRDefault="0013464F" w:rsidP="0013464F">
            <w:pPr>
              <w:rPr>
                <w:lang w:val="lt-LT"/>
              </w:rPr>
            </w:pPr>
            <w:r w:rsidRPr="0013464F">
              <w:rPr>
                <w:lang w:val="lt-LT"/>
              </w:rPr>
              <w:t xml:space="preserve">Virtualus faksas </w:t>
            </w:r>
          </w:p>
        </w:tc>
        <w:tc>
          <w:tcPr>
            <w:tcW w:w="1135" w:type="dxa"/>
          </w:tcPr>
          <w:p w14:paraId="0722AA9B" w14:textId="77777777" w:rsidR="0013464F" w:rsidRPr="0013464F" w:rsidRDefault="0013464F" w:rsidP="0013464F">
            <w:pPr>
              <w:jc w:val="center"/>
              <w:rPr>
                <w:lang w:val="lt-LT"/>
              </w:rPr>
            </w:pPr>
            <w:r w:rsidRPr="0013464F">
              <w:rPr>
                <w:lang w:val="lt-LT"/>
              </w:rPr>
              <w:t>1</w:t>
            </w:r>
          </w:p>
        </w:tc>
        <w:tc>
          <w:tcPr>
            <w:tcW w:w="1276" w:type="dxa"/>
          </w:tcPr>
          <w:p w14:paraId="57F7AF09" w14:textId="77777777" w:rsidR="0013464F" w:rsidRPr="0013464F" w:rsidRDefault="0013464F" w:rsidP="0013464F">
            <w:pPr>
              <w:jc w:val="both"/>
              <w:rPr>
                <w:lang w:val="lt-LT"/>
              </w:rPr>
            </w:pPr>
          </w:p>
        </w:tc>
        <w:tc>
          <w:tcPr>
            <w:tcW w:w="1276" w:type="dxa"/>
          </w:tcPr>
          <w:p w14:paraId="5402C4FC" w14:textId="77777777" w:rsidR="0013464F" w:rsidRPr="0013464F" w:rsidRDefault="0013464F" w:rsidP="0013464F">
            <w:pPr>
              <w:jc w:val="both"/>
              <w:rPr>
                <w:lang w:val="lt-LT"/>
              </w:rPr>
            </w:pPr>
          </w:p>
        </w:tc>
        <w:tc>
          <w:tcPr>
            <w:tcW w:w="1276" w:type="dxa"/>
          </w:tcPr>
          <w:p w14:paraId="094BD3CA" w14:textId="77777777" w:rsidR="0013464F" w:rsidRPr="0013464F" w:rsidRDefault="0013464F" w:rsidP="0013464F">
            <w:pPr>
              <w:jc w:val="both"/>
              <w:rPr>
                <w:lang w:val="lt-LT"/>
              </w:rPr>
            </w:pPr>
          </w:p>
        </w:tc>
        <w:tc>
          <w:tcPr>
            <w:tcW w:w="1276" w:type="dxa"/>
          </w:tcPr>
          <w:p w14:paraId="3D089080" w14:textId="77777777" w:rsidR="0013464F" w:rsidRPr="0013464F" w:rsidRDefault="0013464F" w:rsidP="0013464F">
            <w:pPr>
              <w:jc w:val="both"/>
              <w:rPr>
                <w:lang w:val="lt-LT"/>
              </w:rPr>
            </w:pPr>
          </w:p>
        </w:tc>
      </w:tr>
      <w:tr w:rsidR="0013464F" w:rsidRPr="0013464F" w14:paraId="136CB538" w14:textId="77777777" w:rsidTr="00797D90">
        <w:tc>
          <w:tcPr>
            <w:tcW w:w="4393" w:type="dxa"/>
            <w:gridSpan w:val="3"/>
            <w:tcBorders>
              <w:right w:val="nil"/>
            </w:tcBorders>
          </w:tcPr>
          <w:p w14:paraId="6260B105" w14:textId="6EEE06E9" w:rsidR="0013464F" w:rsidRPr="0013464F" w:rsidRDefault="0013464F" w:rsidP="0013464F">
            <w:pPr>
              <w:jc w:val="right"/>
              <w:rPr>
                <w:lang w:val="lt-LT"/>
              </w:rPr>
            </w:pPr>
          </w:p>
        </w:tc>
        <w:tc>
          <w:tcPr>
            <w:tcW w:w="1276" w:type="dxa"/>
            <w:tcBorders>
              <w:left w:val="nil"/>
              <w:right w:val="nil"/>
            </w:tcBorders>
          </w:tcPr>
          <w:p w14:paraId="32740155" w14:textId="77777777" w:rsidR="0013464F" w:rsidRPr="0013464F" w:rsidRDefault="0013464F" w:rsidP="0013464F">
            <w:pPr>
              <w:jc w:val="center"/>
              <w:rPr>
                <w:b/>
                <w:bCs/>
                <w:lang w:val="lt-LT"/>
              </w:rPr>
            </w:pPr>
          </w:p>
        </w:tc>
        <w:tc>
          <w:tcPr>
            <w:tcW w:w="1276" w:type="dxa"/>
            <w:tcBorders>
              <w:left w:val="nil"/>
            </w:tcBorders>
          </w:tcPr>
          <w:p w14:paraId="2763DEAA" w14:textId="3C8BFDB9" w:rsidR="0013464F" w:rsidRPr="0013464F" w:rsidRDefault="009276CA" w:rsidP="0013464F">
            <w:pPr>
              <w:jc w:val="center"/>
              <w:rPr>
                <w:b/>
                <w:bCs/>
                <w:lang w:val="lt-LT"/>
              </w:rPr>
            </w:pPr>
            <w:r w:rsidRPr="0013464F">
              <w:rPr>
                <w:b/>
                <w:bCs/>
                <w:lang w:val="lt-LT"/>
              </w:rPr>
              <w:t>VISO:</w:t>
            </w:r>
          </w:p>
        </w:tc>
        <w:tc>
          <w:tcPr>
            <w:tcW w:w="1276" w:type="dxa"/>
          </w:tcPr>
          <w:p w14:paraId="3D61EFDB" w14:textId="77777777" w:rsidR="0013464F" w:rsidRPr="0013464F" w:rsidRDefault="0013464F" w:rsidP="0013464F">
            <w:pPr>
              <w:jc w:val="center"/>
              <w:rPr>
                <w:b/>
                <w:bCs/>
                <w:lang w:val="lt-LT"/>
              </w:rPr>
            </w:pPr>
          </w:p>
        </w:tc>
        <w:tc>
          <w:tcPr>
            <w:tcW w:w="1276" w:type="dxa"/>
          </w:tcPr>
          <w:p w14:paraId="713B8510" w14:textId="77777777" w:rsidR="0013464F" w:rsidRPr="0013464F" w:rsidRDefault="0013464F" w:rsidP="0013464F">
            <w:pPr>
              <w:jc w:val="center"/>
              <w:rPr>
                <w:b/>
                <w:bCs/>
                <w:lang w:val="lt-LT"/>
              </w:rPr>
            </w:pPr>
          </w:p>
        </w:tc>
      </w:tr>
    </w:tbl>
    <w:p w14:paraId="4C70E94E" w14:textId="7A40FD6B" w:rsidR="0013464F" w:rsidRDefault="0013464F" w:rsidP="0013464F">
      <w:pPr>
        <w:tabs>
          <w:tab w:val="left" w:pos="851"/>
        </w:tabs>
        <w:suppressAutoHyphens/>
        <w:overflowPunct/>
        <w:autoSpaceDE/>
        <w:autoSpaceDN/>
        <w:adjustRightInd/>
        <w:contextualSpacing/>
        <w:rPr>
          <w:rFonts w:eastAsia="Calibri"/>
          <w:sz w:val="24"/>
          <w:szCs w:val="24"/>
          <w:lang w:val="lt-LT"/>
        </w:rPr>
      </w:pPr>
    </w:p>
    <w:p w14:paraId="2A46F931" w14:textId="7FD2A86F" w:rsidR="00797D90" w:rsidRDefault="00797D90" w:rsidP="0013464F">
      <w:pPr>
        <w:tabs>
          <w:tab w:val="left" w:pos="851"/>
        </w:tabs>
        <w:suppressAutoHyphens/>
        <w:overflowPunct/>
        <w:autoSpaceDE/>
        <w:autoSpaceDN/>
        <w:adjustRightInd/>
        <w:contextualSpacing/>
        <w:rPr>
          <w:rFonts w:eastAsia="Calibri"/>
          <w:sz w:val="24"/>
          <w:szCs w:val="24"/>
          <w:lang w:val="lt-LT"/>
        </w:rPr>
      </w:pPr>
    </w:p>
    <w:p w14:paraId="4F94B025" w14:textId="1636652B" w:rsidR="00797D90" w:rsidRDefault="00797D90" w:rsidP="0013464F">
      <w:pPr>
        <w:tabs>
          <w:tab w:val="left" w:pos="851"/>
        </w:tabs>
        <w:suppressAutoHyphens/>
        <w:overflowPunct/>
        <w:autoSpaceDE/>
        <w:autoSpaceDN/>
        <w:adjustRightInd/>
        <w:contextualSpacing/>
        <w:rPr>
          <w:rFonts w:eastAsia="Calibri"/>
          <w:sz w:val="24"/>
          <w:szCs w:val="24"/>
          <w:lang w:val="lt-LT"/>
        </w:rPr>
      </w:pPr>
    </w:p>
    <w:p w14:paraId="293240B5" w14:textId="1802FD06" w:rsidR="00797D90" w:rsidRPr="00797D90" w:rsidRDefault="00797D90" w:rsidP="00797D90">
      <w:pPr>
        <w:tabs>
          <w:tab w:val="left" w:pos="851"/>
        </w:tabs>
        <w:suppressAutoHyphens/>
        <w:overflowPunct/>
        <w:autoSpaceDE/>
        <w:autoSpaceDN/>
        <w:adjustRightInd/>
        <w:contextualSpacing/>
        <w:rPr>
          <w:rFonts w:eastAsia="Calibri"/>
          <w:b/>
          <w:sz w:val="24"/>
          <w:szCs w:val="24"/>
          <w:lang w:val="lt-LT"/>
        </w:rPr>
      </w:pPr>
      <w:bookmarkStart w:id="1" w:name="_Hlk193714303"/>
      <w:r w:rsidRPr="00797D90">
        <w:rPr>
          <w:rFonts w:eastAsia="Calibri"/>
          <w:b/>
          <w:sz w:val="24"/>
          <w:szCs w:val="24"/>
          <w:lang w:val="lt-LT"/>
        </w:rPr>
        <w:t>2 lentelė</w:t>
      </w:r>
    </w:p>
    <w:p w14:paraId="3FD3E169" w14:textId="3E7B5B3A" w:rsidR="00797D90" w:rsidRDefault="00797D90" w:rsidP="0013464F">
      <w:pPr>
        <w:tabs>
          <w:tab w:val="left" w:pos="851"/>
        </w:tabs>
        <w:suppressAutoHyphens/>
        <w:overflowPunct/>
        <w:autoSpaceDE/>
        <w:autoSpaceDN/>
        <w:adjustRightInd/>
        <w:contextualSpacing/>
        <w:rPr>
          <w:rFonts w:eastAsia="Calibri"/>
          <w:sz w:val="24"/>
          <w:szCs w:val="24"/>
          <w:lang w:val="lt-LT"/>
        </w:rPr>
      </w:pPr>
    </w:p>
    <w:p w14:paraId="1D6790FF" w14:textId="77777777" w:rsidR="00797D90" w:rsidRPr="0013464F" w:rsidRDefault="00797D90" w:rsidP="0013464F">
      <w:pPr>
        <w:tabs>
          <w:tab w:val="left" w:pos="851"/>
        </w:tabs>
        <w:suppressAutoHyphens/>
        <w:overflowPunct/>
        <w:autoSpaceDE/>
        <w:autoSpaceDN/>
        <w:adjustRightInd/>
        <w:contextualSpacing/>
        <w:rPr>
          <w:rFonts w:eastAsia="Calibri"/>
          <w:sz w:val="24"/>
          <w:szCs w:val="24"/>
          <w:lang w:val="lt-LT"/>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
        <w:gridCol w:w="2835"/>
        <w:gridCol w:w="1278"/>
        <w:gridCol w:w="1133"/>
        <w:gridCol w:w="1276"/>
        <w:gridCol w:w="1418"/>
        <w:gridCol w:w="1417"/>
      </w:tblGrid>
      <w:tr w:rsidR="001115B7" w:rsidRPr="0013464F" w14:paraId="4C5BC679" w14:textId="77777777" w:rsidTr="00797D90">
        <w:trPr>
          <w:cantSplit/>
          <w:trHeight w:val="894"/>
        </w:trPr>
        <w:tc>
          <w:tcPr>
            <w:tcW w:w="423" w:type="dxa"/>
          </w:tcPr>
          <w:p w14:paraId="1B4947DB" w14:textId="77777777" w:rsidR="001115B7" w:rsidRPr="0013464F" w:rsidRDefault="001115B7" w:rsidP="001115B7">
            <w:pPr>
              <w:rPr>
                <w:lang w:val="lt-LT"/>
              </w:rPr>
            </w:pPr>
          </w:p>
        </w:tc>
        <w:tc>
          <w:tcPr>
            <w:tcW w:w="2835" w:type="dxa"/>
          </w:tcPr>
          <w:p w14:paraId="65565E45" w14:textId="77777777" w:rsidR="001115B7" w:rsidRPr="0013464F" w:rsidRDefault="001115B7" w:rsidP="001115B7">
            <w:pPr>
              <w:rPr>
                <w:lang w:val="lt-LT"/>
              </w:rPr>
            </w:pPr>
            <w:r w:rsidRPr="0013464F">
              <w:rPr>
                <w:spacing w:val="-4"/>
                <w:lang w:val="lt-LT"/>
              </w:rPr>
              <w:t>Paslauga</w:t>
            </w:r>
          </w:p>
        </w:tc>
        <w:tc>
          <w:tcPr>
            <w:tcW w:w="1278" w:type="dxa"/>
          </w:tcPr>
          <w:p w14:paraId="3D6B625F" w14:textId="49B6FA25" w:rsidR="001115B7" w:rsidRPr="0013464F" w:rsidRDefault="00797D90" w:rsidP="001115B7">
            <w:pPr>
              <w:rPr>
                <w:lang w:val="lt-LT"/>
              </w:rPr>
            </w:pPr>
            <w:r>
              <w:rPr>
                <w:lang w:val="lt-LT"/>
              </w:rPr>
              <w:t>Preliminarus kiekis</w:t>
            </w:r>
            <w:r w:rsidR="0050783F">
              <w:rPr>
                <w:lang w:val="lt-LT"/>
              </w:rPr>
              <w:t xml:space="preserve"> (minutėmis)</w:t>
            </w:r>
          </w:p>
        </w:tc>
        <w:tc>
          <w:tcPr>
            <w:tcW w:w="1133" w:type="dxa"/>
          </w:tcPr>
          <w:p w14:paraId="5BA9A02A" w14:textId="015AC8B3" w:rsidR="001115B7" w:rsidRPr="0013464F" w:rsidRDefault="001115B7" w:rsidP="001115B7">
            <w:pPr>
              <w:tabs>
                <w:tab w:val="left" w:pos="200"/>
              </w:tabs>
              <w:rPr>
                <w:lang w:val="lt-LT"/>
              </w:rPr>
            </w:pPr>
            <w:r w:rsidRPr="0013464F">
              <w:rPr>
                <w:lang w:val="lt-LT"/>
              </w:rPr>
              <w:t>1</w:t>
            </w:r>
            <w:r w:rsidR="00797D90">
              <w:rPr>
                <w:lang w:val="lt-LT"/>
              </w:rPr>
              <w:t xml:space="preserve"> </w:t>
            </w:r>
            <w:r w:rsidR="00B236B8">
              <w:rPr>
                <w:lang w:val="lt-LT"/>
              </w:rPr>
              <w:t xml:space="preserve">minutės įkainis </w:t>
            </w:r>
            <w:r w:rsidRPr="0013464F">
              <w:rPr>
                <w:lang w:val="lt-LT"/>
              </w:rPr>
              <w:t xml:space="preserve"> Eur be PVM</w:t>
            </w:r>
          </w:p>
        </w:tc>
        <w:tc>
          <w:tcPr>
            <w:tcW w:w="1276" w:type="dxa"/>
          </w:tcPr>
          <w:p w14:paraId="15725A4E" w14:textId="161A6A48" w:rsidR="001115B7" w:rsidRPr="0013464F" w:rsidRDefault="001115B7" w:rsidP="001115B7">
            <w:pPr>
              <w:tabs>
                <w:tab w:val="left" w:pos="200"/>
              </w:tabs>
              <w:rPr>
                <w:lang w:val="lt-LT"/>
              </w:rPr>
            </w:pPr>
            <w:r w:rsidRPr="0013464F">
              <w:rPr>
                <w:lang w:val="lt-LT"/>
              </w:rPr>
              <w:t xml:space="preserve">1 </w:t>
            </w:r>
            <w:r w:rsidR="00797D90">
              <w:rPr>
                <w:lang w:val="lt-LT"/>
              </w:rPr>
              <w:t xml:space="preserve">minutės </w:t>
            </w:r>
            <w:r w:rsidRPr="0013464F">
              <w:rPr>
                <w:lang w:val="lt-LT"/>
              </w:rPr>
              <w:t>įkainis, Eur su PVM</w:t>
            </w:r>
          </w:p>
        </w:tc>
        <w:tc>
          <w:tcPr>
            <w:tcW w:w="1418" w:type="dxa"/>
          </w:tcPr>
          <w:p w14:paraId="5EFF1D27" w14:textId="1D0112DF" w:rsidR="001115B7" w:rsidRPr="0013464F" w:rsidRDefault="00797D90" w:rsidP="001115B7">
            <w:pPr>
              <w:tabs>
                <w:tab w:val="left" w:pos="200"/>
              </w:tabs>
              <w:rPr>
                <w:lang w:val="lt-LT"/>
              </w:rPr>
            </w:pPr>
            <w:r>
              <w:rPr>
                <w:lang w:val="lt-LT"/>
              </w:rPr>
              <w:t>Preliminaraus kiekio</w:t>
            </w:r>
            <w:r w:rsidR="0050783F">
              <w:rPr>
                <w:lang w:val="lt-LT"/>
              </w:rPr>
              <w:t>,</w:t>
            </w:r>
            <w:r>
              <w:rPr>
                <w:lang w:val="lt-LT"/>
              </w:rPr>
              <w:t xml:space="preserve"> </w:t>
            </w:r>
            <w:r w:rsidR="001115B7" w:rsidRPr="0013464F">
              <w:rPr>
                <w:lang w:val="lt-LT"/>
              </w:rPr>
              <w:t xml:space="preserve"> kaina, Eur be PVM</w:t>
            </w:r>
          </w:p>
        </w:tc>
        <w:tc>
          <w:tcPr>
            <w:tcW w:w="1417" w:type="dxa"/>
          </w:tcPr>
          <w:p w14:paraId="7C0E518F" w14:textId="4DC1E994" w:rsidR="001115B7" w:rsidRPr="0013464F" w:rsidRDefault="00797D90" w:rsidP="001115B7">
            <w:pPr>
              <w:tabs>
                <w:tab w:val="left" w:pos="200"/>
              </w:tabs>
              <w:rPr>
                <w:lang w:val="lt-LT"/>
              </w:rPr>
            </w:pPr>
            <w:r>
              <w:rPr>
                <w:lang w:val="lt-LT"/>
              </w:rPr>
              <w:t>Preliminaraus kiekio</w:t>
            </w:r>
            <w:r w:rsidR="001115B7" w:rsidRPr="0013464F">
              <w:rPr>
                <w:lang w:val="lt-LT"/>
              </w:rPr>
              <w:t xml:space="preserve"> kaina, Eur su PVM</w:t>
            </w:r>
          </w:p>
        </w:tc>
      </w:tr>
      <w:tr w:rsidR="001115B7" w:rsidRPr="0013464F" w14:paraId="6E2F83F2" w14:textId="77777777" w:rsidTr="00797D90">
        <w:tc>
          <w:tcPr>
            <w:tcW w:w="423" w:type="dxa"/>
          </w:tcPr>
          <w:p w14:paraId="77D9DC9B" w14:textId="77777777" w:rsidR="001115B7" w:rsidRPr="0013464F" w:rsidRDefault="001115B7" w:rsidP="001115B7">
            <w:pPr>
              <w:jc w:val="both"/>
              <w:rPr>
                <w:lang w:val="lt-LT"/>
              </w:rPr>
            </w:pPr>
            <w:r w:rsidRPr="0013464F">
              <w:rPr>
                <w:lang w:val="lt-LT"/>
              </w:rPr>
              <w:t>1.</w:t>
            </w:r>
          </w:p>
        </w:tc>
        <w:tc>
          <w:tcPr>
            <w:tcW w:w="2835" w:type="dxa"/>
          </w:tcPr>
          <w:p w14:paraId="7BF11F8A" w14:textId="77777777" w:rsidR="001115B7" w:rsidRPr="0013464F" w:rsidRDefault="001115B7" w:rsidP="001115B7">
            <w:pPr>
              <w:rPr>
                <w:lang w:val="lt-LT"/>
              </w:rPr>
            </w:pPr>
            <w:r w:rsidRPr="0013464F">
              <w:rPr>
                <w:lang w:val="lt-LT"/>
              </w:rPr>
              <w:t>2.</w:t>
            </w:r>
          </w:p>
        </w:tc>
        <w:tc>
          <w:tcPr>
            <w:tcW w:w="1278" w:type="dxa"/>
          </w:tcPr>
          <w:p w14:paraId="6C53ED70" w14:textId="77777777" w:rsidR="001115B7" w:rsidRPr="0013464F" w:rsidRDefault="001115B7" w:rsidP="001115B7">
            <w:pPr>
              <w:jc w:val="center"/>
              <w:rPr>
                <w:lang w:val="lt-LT"/>
              </w:rPr>
            </w:pPr>
            <w:r w:rsidRPr="0013464F">
              <w:rPr>
                <w:lang w:val="lt-LT"/>
              </w:rPr>
              <w:t>3.</w:t>
            </w:r>
          </w:p>
        </w:tc>
        <w:tc>
          <w:tcPr>
            <w:tcW w:w="1133" w:type="dxa"/>
          </w:tcPr>
          <w:p w14:paraId="6AC8C8B6" w14:textId="77777777" w:rsidR="001115B7" w:rsidRPr="0013464F" w:rsidRDefault="001115B7" w:rsidP="001115B7">
            <w:pPr>
              <w:jc w:val="center"/>
              <w:rPr>
                <w:lang w:val="lt-LT"/>
              </w:rPr>
            </w:pPr>
            <w:r w:rsidRPr="0013464F">
              <w:rPr>
                <w:lang w:val="lt-LT"/>
              </w:rPr>
              <w:t>4.</w:t>
            </w:r>
          </w:p>
        </w:tc>
        <w:tc>
          <w:tcPr>
            <w:tcW w:w="1276" w:type="dxa"/>
          </w:tcPr>
          <w:p w14:paraId="33C8E508" w14:textId="77777777" w:rsidR="001115B7" w:rsidRPr="0013464F" w:rsidRDefault="001115B7" w:rsidP="001115B7">
            <w:pPr>
              <w:jc w:val="center"/>
              <w:rPr>
                <w:lang w:val="lt-LT"/>
              </w:rPr>
            </w:pPr>
            <w:r w:rsidRPr="0013464F">
              <w:rPr>
                <w:lang w:val="lt-LT"/>
              </w:rPr>
              <w:t>5.</w:t>
            </w:r>
          </w:p>
        </w:tc>
        <w:tc>
          <w:tcPr>
            <w:tcW w:w="1418" w:type="dxa"/>
          </w:tcPr>
          <w:p w14:paraId="3D072193" w14:textId="77777777" w:rsidR="001115B7" w:rsidRPr="0013464F" w:rsidRDefault="001115B7" w:rsidP="001115B7">
            <w:pPr>
              <w:jc w:val="center"/>
              <w:rPr>
                <w:lang w:val="lt-LT"/>
              </w:rPr>
            </w:pPr>
            <w:r w:rsidRPr="0013464F">
              <w:rPr>
                <w:lang w:val="lt-LT"/>
              </w:rPr>
              <w:t>6.</w:t>
            </w:r>
          </w:p>
        </w:tc>
        <w:tc>
          <w:tcPr>
            <w:tcW w:w="1417" w:type="dxa"/>
          </w:tcPr>
          <w:p w14:paraId="559FCAAF" w14:textId="77777777" w:rsidR="001115B7" w:rsidRPr="0013464F" w:rsidRDefault="001115B7" w:rsidP="001115B7">
            <w:pPr>
              <w:jc w:val="center"/>
              <w:rPr>
                <w:lang w:val="lt-LT"/>
              </w:rPr>
            </w:pPr>
            <w:r w:rsidRPr="0013464F">
              <w:rPr>
                <w:lang w:val="lt-LT"/>
              </w:rPr>
              <w:t>7.</w:t>
            </w:r>
          </w:p>
        </w:tc>
      </w:tr>
      <w:tr w:rsidR="001115B7" w:rsidRPr="0013464F" w14:paraId="30A25EF7" w14:textId="77777777" w:rsidTr="00797D90">
        <w:tc>
          <w:tcPr>
            <w:tcW w:w="423" w:type="dxa"/>
          </w:tcPr>
          <w:p w14:paraId="1000A5A5" w14:textId="77777777" w:rsidR="00A31993" w:rsidRDefault="00A31993" w:rsidP="001115B7">
            <w:pPr>
              <w:jc w:val="both"/>
              <w:rPr>
                <w:lang w:val="lt-LT"/>
              </w:rPr>
            </w:pPr>
          </w:p>
          <w:p w14:paraId="35B4F944" w14:textId="7E93FB0F" w:rsidR="001115B7" w:rsidRPr="0013464F" w:rsidRDefault="00797D90" w:rsidP="001115B7">
            <w:pPr>
              <w:jc w:val="both"/>
              <w:rPr>
                <w:lang w:val="lt-LT"/>
              </w:rPr>
            </w:pPr>
            <w:r>
              <w:rPr>
                <w:lang w:val="lt-LT"/>
              </w:rPr>
              <w:t>2</w:t>
            </w:r>
            <w:r w:rsidR="001115B7">
              <w:rPr>
                <w:lang w:val="lt-LT"/>
              </w:rPr>
              <w:t>.</w:t>
            </w:r>
          </w:p>
        </w:tc>
        <w:tc>
          <w:tcPr>
            <w:tcW w:w="2835" w:type="dxa"/>
          </w:tcPr>
          <w:p w14:paraId="7ACB6D7B" w14:textId="32D1E641" w:rsidR="001115B7" w:rsidRPr="0013464F" w:rsidRDefault="001115B7" w:rsidP="001115B7">
            <w:pPr>
              <w:rPr>
                <w:lang w:val="lt-LT"/>
              </w:rPr>
            </w:pPr>
            <w:r>
              <w:rPr>
                <w:lang w:val="lt-LT"/>
              </w:rPr>
              <w:t>Skambučio kaina</w:t>
            </w:r>
            <w:r w:rsidRPr="009276CA">
              <w:rPr>
                <w:lang w:val="lt-LT"/>
              </w:rPr>
              <w:t xml:space="preserve"> į Lietuvos fiksuoto ryšio tinklus</w:t>
            </w:r>
          </w:p>
        </w:tc>
        <w:tc>
          <w:tcPr>
            <w:tcW w:w="1278" w:type="dxa"/>
          </w:tcPr>
          <w:p w14:paraId="69340855" w14:textId="2B4D116E" w:rsidR="001115B7" w:rsidRPr="0013464F" w:rsidRDefault="00087889" w:rsidP="001115B7">
            <w:pPr>
              <w:jc w:val="center"/>
              <w:rPr>
                <w:lang w:val="lt-LT"/>
              </w:rPr>
            </w:pPr>
            <w:r>
              <w:rPr>
                <w:lang w:val="lt-LT"/>
              </w:rPr>
              <w:t>800</w:t>
            </w:r>
          </w:p>
        </w:tc>
        <w:tc>
          <w:tcPr>
            <w:tcW w:w="1133" w:type="dxa"/>
          </w:tcPr>
          <w:p w14:paraId="0C30A070" w14:textId="77777777" w:rsidR="001115B7" w:rsidRPr="0013464F" w:rsidRDefault="001115B7" w:rsidP="001115B7">
            <w:pPr>
              <w:jc w:val="both"/>
              <w:rPr>
                <w:lang w:val="lt-LT"/>
              </w:rPr>
            </w:pPr>
          </w:p>
        </w:tc>
        <w:tc>
          <w:tcPr>
            <w:tcW w:w="1276" w:type="dxa"/>
          </w:tcPr>
          <w:p w14:paraId="4087B052" w14:textId="77777777" w:rsidR="001115B7" w:rsidRPr="0013464F" w:rsidRDefault="001115B7" w:rsidP="001115B7">
            <w:pPr>
              <w:jc w:val="both"/>
              <w:rPr>
                <w:lang w:val="lt-LT"/>
              </w:rPr>
            </w:pPr>
          </w:p>
        </w:tc>
        <w:tc>
          <w:tcPr>
            <w:tcW w:w="1418" w:type="dxa"/>
          </w:tcPr>
          <w:p w14:paraId="30840624" w14:textId="77777777" w:rsidR="001115B7" w:rsidRPr="0013464F" w:rsidRDefault="001115B7" w:rsidP="001115B7">
            <w:pPr>
              <w:jc w:val="both"/>
              <w:rPr>
                <w:lang w:val="lt-LT"/>
              </w:rPr>
            </w:pPr>
          </w:p>
        </w:tc>
        <w:tc>
          <w:tcPr>
            <w:tcW w:w="1417" w:type="dxa"/>
          </w:tcPr>
          <w:p w14:paraId="53EC7070" w14:textId="77777777" w:rsidR="001115B7" w:rsidRPr="0013464F" w:rsidRDefault="001115B7" w:rsidP="001115B7">
            <w:pPr>
              <w:jc w:val="both"/>
              <w:rPr>
                <w:lang w:val="lt-LT"/>
              </w:rPr>
            </w:pPr>
          </w:p>
        </w:tc>
      </w:tr>
      <w:tr w:rsidR="001115B7" w:rsidRPr="0013464F" w14:paraId="4FEE95C4" w14:textId="77777777" w:rsidTr="00797D90">
        <w:tc>
          <w:tcPr>
            <w:tcW w:w="423" w:type="dxa"/>
          </w:tcPr>
          <w:p w14:paraId="6022013F" w14:textId="1C409A8E" w:rsidR="001115B7" w:rsidRPr="0013464F" w:rsidRDefault="00797D90" w:rsidP="001115B7">
            <w:pPr>
              <w:jc w:val="both"/>
              <w:rPr>
                <w:lang w:val="lt-LT"/>
              </w:rPr>
            </w:pPr>
            <w:r>
              <w:rPr>
                <w:lang w:val="lt-LT"/>
              </w:rPr>
              <w:t>3</w:t>
            </w:r>
            <w:r w:rsidR="001115B7">
              <w:rPr>
                <w:lang w:val="lt-LT"/>
              </w:rPr>
              <w:t>.</w:t>
            </w:r>
          </w:p>
        </w:tc>
        <w:tc>
          <w:tcPr>
            <w:tcW w:w="2835" w:type="dxa"/>
          </w:tcPr>
          <w:p w14:paraId="1396ADB9" w14:textId="64B4B372" w:rsidR="001115B7" w:rsidRDefault="00797D90" w:rsidP="001115B7">
            <w:pPr>
              <w:rPr>
                <w:lang w:val="lt-LT"/>
              </w:rPr>
            </w:pPr>
            <w:proofErr w:type="spellStart"/>
            <w:r>
              <w:t>Skambučio</w:t>
            </w:r>
            <w:proofErr w:type="spellEnd"/>
            <w:r>
              <w:t xml:space="preserve"> </w:t>
            </w:r>
            <w:proofErr w:type="spellStart"/>
            <w:r>
              <w:t>kaina</w:t>
            </w:r>
            <w:proofErr w:type="spellEnd"/>
            <w:r w:rsidR="001115B7">
              <w:t xml:space="preserve"> į </w:t>
            </w:r>
            <w:proofErr w:type="spellStart"/>
            <w:r w:rsidR="001115B7">
              <w:t>Lietuvos</w:t>
            </w:r>
            <w:proofErr w:type="spellEnd"/>
            <w:r w:rsidR="001115B7">
              <w:t xml:space="preserve"> </w:t>
            </w:r>
            <w:proofErr w:type="spellStart"/>
            <w:r w:rsidR="001115B7">
              <w:t>mobilaus</w:t>
            </w:r>
            <w:proofErr w:type="spellEnd"/>
            <w:r w:rsidR="001115B7">
              <w:t xml:space="preserve"> </w:t>
            </w:r>
            <w:proofErr w:type="spellStart"/>
            <w:r w:rsidR="001115B7">
              <w:t>ryšio</w:t>
            </w:r>
            <w:proofErr w:type="spellEnd"/>
            <w:r w:rsidR="001115B7">
              <w:t xml:space="preserve"> </w:t>
            </w:r>
            <w:proofErr w:type="spellStart"/>
            <w:r w:rsidR="001115B7">
              <w:t>tinklus</w:t>
            </w:r>
            <w:proofErr w:type="spellEnd"/>
          </w:p>
        </w:tc>
        <w:tc>
          <w:tcPr>
            <w:tcW w:w="1278" w:type="dxa"/>
          </w:tcPr>
          <w:p w14:paraId="169351E6" w14:textId="5394CEAC" w:rsidR="001115B7" w:rsidRPr="0013464F" w:rsidRDefault="00087889" w:rsidP="001115B7">
            <w:pPr>
              <w:jc w:val="center"/>
              <w:rPr>
                <w:lang w:val="lt-LT"/>
              </w:rPr>
            </w:pPr>
            <w:r>
              <w:rPr>
                <w:lang w:val="lt-LT"/>
              </w:rPr>
              <w:t>1000</w:t>
            </w:r>
          </w:p>
        </w:tc>
        <w:tc>
          <w:tcPr>
            <w:tcW w:w="1133" w:type="dxa"/>
            <w:tcBorders>
              <w:bottom w:val="single" w:sz="4" w:space="0" w:color="auto"/>
            </w:tcBorders>
          </w:tcPr>
          <w:p w14:paraId="2CB9A72B" w14:textId="77777777" w:rsidR="001115B7" w:rsidRPr="0013464F" w:rsidRDefault="001115B7" w:rsidP="001115B7">
            <w:pPr>
              <w:jc w:val="both"/>
              <w:rPr>
                <w:lang w:val="lt-LT"/>
              </w:rPr>
            </w:pPr>
          </w:p>
        </w:tc>
        <w:tc>
          <w:tcPr>
            <w:tcW w:w="1276" w:type="dxa"/>
            <w:tcBorders>
              <w:bottom w:val="single" w:sz="4" w:space="0" w:color="auto"/>
            </w:tcBorders>
          </w:tcPr>
          <w:p w14:paraId="694EE274" w14:textId="77777777" w:rsidR="001115B7" w:rsidRPr="0013464F" w:rsidRDefault="001115B7" w:rsidP="001115B7">
            <w:pPr>
              <w:jc w:val="both"/>
              <w:rPr>
                <w:lang w:val="lt-LT"/>
              </w:rPr>
            </w:pPr>
          </w:p>
        </w:tc>
        <w:tc>
          <w:tcPr>
            <w:tcW w:w="1418" w:type="dxa"/>
          </w:tcPr>
          <w:p w14:paraId="12526112" w14:textId="77777777" w:rsidR="001115B7" w:rsidRPr="0013464F" w:rsidRDefault="001115B7" w:rsidP="001115B7">
            <w:pPr>
              <w:jc w:val="both"/>
              <w:rPr>
                <w:lang w:val="lt-LT"/>
              </w:rPr>
            </w:pPr>
          </w:p>
        </w:tc>
        <w:tc>
          <w:tcPr>
            <w:tcW w:w="1417" w:type="dxa"/>
          </w:tcPr>
          <w:p w14:paraId="7D62BCB6" w14:textId="77777777" w:rsidR="001115B7" w:rsidRPr="0013464F" w:rsidRDefault="001115B7" w:rsidP="001115B7">
            <w:pPr>
              <w:jc w:val="both"/>
              <w:rPr>
                <w:lang w:val="lt-LT"/>
              </w:rPr>
            </w:pPr>
          </w:p>
        </w:tc>
      </w:tr>
      <w:tr w:rsidR="001115B7" w:rsidRPr="0013464F" w14:paraId="13BCBC45" w14:textId="77777777" w:rsidTr="00797D90">
        <w:tc>
          <w:tcPr>
            <w:tcW w:w="4536" w:type="dxa"/>
            <w:gridSpan w:val="3"/>
            <w:tcBorders>
              <w:right w:val="nil"/>
            </w:tcBorders>
          </w:tcPr>
          <w:p w14:paraId="0EF45F97" w14:textId="77777777" w:rsidR="001115B7" w:rsidRPr="0013464F" w:rsidRDefault="001115B7" w:rsidP="001115B7">
            <w:pPr>
              <w:jc w:val="right"/>
              <w:rPr>
                <w:lang w:val="lt-LT"/>
              </w:rPr>
            </w:pPr>
          </w:p>
        </w:tc>
        <w:tc>
          <w:tcPr>
            <w:tcW w:w="1133" w:type="dxa"/>
            <w:tcBorders>
              <w:left w:val="nil"/>
              <w:right w:val="nil"/>
            </w:tcBorders>
          </w:tcPr>
          <w:p w14:paraId="5003E019" w14:textId="77777777" w:rsidR="001115B7" w:rsidRPr="0013464F" w:rsidRDefault="001115B7" w:rsidP="001115B7">
            <w:pPr>
              <w:jc w:val="center"/>
              <w:rPr>
                <w:b/>
                <w:bCs/>
                <w:lang w:val="lt-LT"/>
              </w:rPr>
            </w:pPr>
          </w:p>
        </w:tc>
        <w:tc>
          <w:tcPr>
            <w:tcW w:w="1276" w:type="dxa"/>
            <w:tcBorders>
              <w:left w:val="nil"/>
            </w:tcBorders>
          </w:tcPr>
          <w:p w14:paraId="3FB8FA6C" w14:textId="77777777" w:rsidR="001115B7" w:rsidRPr="0013464F" w:rsidRDefault="001115B7" w:rsidP="001115B7">
            <w:pPr>
              <w:jc w:val="center"/>
              <w:rPr>
                <w:b/>
                <w:bCs/>
                <w:lang w:val="lt-LT"/>
              </w:rPr>
            </w:pPr>
            <w:r w:rsidRPr="0013464F">
              <w:rPr>
                <w:b/>
                <w:bCs/>
                <w:lang w:val="lt-LT"/>
              </w:rPr>
              <w:t>VISO:</w:t>
            </w:r>
          </w:p>
        </w:tc>
        <w:tc>
          <w:tcPr>
            <w:tcW w:w="1418" w:type="dxa"/>
          </w:tcPr>
          <w:p w14:paraId="366BC4D2" w14:textId="77777777" w:rsidR="001115B7" w:rsidRPr="0013464F" w:rsidRDefault="001115B7" w:rsidP="001115B7">
            <w:pPr>
              <w:jc w:val="center"/>
              <w:rPr>
                <w:b/>
                <w:bCs/>
                <w:lang w:val="lt-LT"/>
              </w:rPr>
            </w:pPr>
          </w:p>
        </w:tc>
        <w:tc>
          <w:tcPr>
            <w:tcW w:w="1417" w:type="dxa"/>
          </w:tcPr>
          <w:p w14:paraId="5F6A7FFB" w14:textId="77777777" w:rsidR="001115B7" w:rsidRPr="0013464F" w:rsidRDefault="001115B7" w:rsidP="001115B7">
            <w:pPr>
              <w:jc w:val="center"/>
              <w:rPr>
                <w:b/>
                <w:bCs/>
                <w:lang w:val="lt-LT"/>
              </w:rPr>
            </w:pPr>
          </w:p>
        </w:tc>
      </w:tr>
    </w:tbl>
    <w:p w14:paraId="60BA54F0" w14:textId="2A0686CF" w:rsidR="00CE5A35" w:rsidRDefault="00CE5A35" w:rsidP="00CE5A35">
      <w:pPr>
        <w:tabs>
          <w:tab w:val="left" w:pos="851"/>
        </w:tabs>
        <w:suppressAutoHyphens/>
        <w:overflowPunct/>
        <w:autoSpaceDE/>
        <w:autoSpaceDN/>
        <w:adjustRightInd/>
        <w:contextualSpacing/>
        <w:rPr>
          <w:rFonts w:eastAsia="Calibri"/>
          <w:sz w:val="24"/>
          <w:szCs w:val="24"/>
          <w:lang w:val="lt-LT"/>
        </w:rPr>
      </w:pPr>
    </w:p>
    <w:bookmarkEnd w:id="1"/>
    <w:p w14:paraId="2ED612A0" w14:textId="175C4C8A" w:rsidR="00087889" w:rsidRPr="00797D90" w:rsidRDefault="00087889" w:rsidP="00087889">
      <w:pPr>
        <w:tabs>
          <w:tab w:val="left" w:pos="851"/>
        </w:tabs>
        <w:suppressAutoHyphens/>
        <w:overflowPunct/>
        <w:autoSpaceDE/>
        <w:autoSpaceDN/>
        <w:adjustRightInd/>
        <w:contextualSpacing/>
        <w:rPr>
          <w:rFonts w:eastAsia="Calibri"/>
          <w:b/>
          <w:sz w:val="24"/>
          <w:szCs w:val="24"/>
          <w:lang w:val="lt-LT"/>
        </w:rPr>
      </w:pPr>
      <w:r>
        <w:rPr>
          <w:rFonts w:eastAsia="Calibri"/>
          <w:b/>
          <w:sz w:val="24"/>
          <w:szCs w:val="24"/>
          <w:lang w:val="lt-LT"/>
        </w:rPr>
        <w:t>3</w:t>
      </w:r>
      <w:r w:rsidRPr="00797D90">
        <w:rPr>
          <w:rFonts w:eastAsia="Calibri"/>
          <w:b/>
          <w:sz w:val="24"/>
          <w:szCs w:val="24"/>
          <w:lang w:val="lt-LT"/>
        </w:rPr>
        <w:t xml:space="preserve"> lentelė</w:t>
      </w:r>
    </w:p>
    <w:p w14:paraId="6595605C" w14:textId="77777777" w:rsidR="00087889" w:rsidRDefault="00087889" w:rsidP="00087889">
      <w:pPr>
        <w:tabs>
          <w:tab w:val="left" w:pos="851"/>
        </w:tabs>
        <w:suppressAutoHyphens/>
        <w:overflowPunct/>
        <w:autoSpaceDE/>
        <w:autoSpaceDN/>
        <w:adjustRightInd/>
        <w:contextualSpacing/>
        <w:rPr>
          <w:rFonts w:eastAsia="Calibri"/>
          <w:sz w:val="24"/>
          <w:szCs w:val="24"/>
          <w:lang w:val="lt-LT"/>
        </w:rPr>
      </w:pPr>
    </w:p>
    <w:p w14:paraId="2E9E9A44" w14:textId="77777777" w:rsidR="00087889" w:rsidRPr="0013464F" w:rsidRDefault="00087889" w:rsidP="00087889">
      <w:pPr>
        <w:tabs>
          <w:tab w:val="left" w:pos="851"/>
        </w:tabs>
        <w:suppressAutoHyphens/>
        <w:overflowPunct/>
        <w:autoSpaceDE/>
        <w:autoSpaceDN/>
        <w:adjustRightInd/>
        <w:contextualSpacing/>
        <w:rPr>
          <w:rFonts w:eastAsia="Calibri"/>
          <w:sz w:val="24"/>
          <w:szCs w:val="24"/>
          <w:lang w:val="lt-LT"/>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
        <w:gridCol w:w="2835"/>
        <w:gridCol w:w="1278"/>
        <w:gridCol w:w="1133"/>
        <w:gridCol w:w="1276"/>
        <w:gridCol w:w="1418"/>
        <w:gridCol w:w="1417"/>
      </w:tblGrid>
      <w:tr w:rsidR="00087889" w:rsidRPr="0013464F" w14:paraId="7BD224BB" w14:textId="77777777" w:rsidTr="00236C75">
        <w:trPr>
          <w:cantSplit/>
          <w:trHeight w:val="894"/>
        </w:trPr>
        <w:tc>
          <w:tcPr>
            <w:tcW w:w="423" w:type="dxa"/>
          </w:tcPr>
          <w:p w14:paraId="1590EB50" w14:textId="77777777" w:rsidR="00087889" w:rsidRPr="0013464F" w:rsidRDefault="00087889" w:rsidP="00236C75">
            <w:pPr>
              <w:rPr>
                <w:lang w:val="lt-LT"/>
              </w:rPr>
            </w:pPr>
          </w:p>
        </w:tc>
        <w:tc>
          <w:tcPr>
            <w:tcW w:w="2835" w:type="dxa"/>
          </w:tcPr>
          <w:p w14:paraId="73A00FE9" w14:textId="604A9119" w:rsidR="00087889" w:rsidRPr="0013464F" w:rsidRDefault="00087889" w:rsidP="00236C75">
            <w:pPr>
              <w:rPr>
                <w:lang w:val="lt-LT"/>
              </w:rPr>
            </w:pPr>
            <w:r>
              <w:rPr>
                <w:spacing w:val="-4"/>
                <w:lang w:val="lt-LT"/>
              </w:rPr>
              <w:t>Prekė</w:t>
            </w:r>
          </w:p>
        </w:tc>
        <w:tc>
          <w:tcPr>
            <w:tcW w:w="1278" w:type="dxa"/>
          </w:tcPr>
          <w:p w14:paraId="5E8F5228" w14:textId="74606B83" w:rsidR="00087889" w:rsidRPr="0013464F" w:rsidRDefault="00087889" w:rsidP="00236C75">
            <w:pPr>
              <w:rPr>
                <w:lang w:val="lt-LT"/>
              </w:rPr>
            </w:pPr>
            <w:r>
              <w:rPr>
                <w:lang w:val="lt-LT"/>
              </w:rPr>
              <w:t>Kiekis vnt.</w:t>
            </w:r>
          </w:p>
        </w:tc>
        <w:tc>
          <w:tcPr>
            <w:tcW w:w="1133" w:type="dxa"/>
          </w:tcPr>
          <w:p w14:paraId="3B4FB3C1" w14:textId="4552CC79" w:rsidR="00087889" w:rsidRPr="0013464F" w:rsidRDefault="00087889" w:rsidP="00236C75">
            <w:pPr>
              <w:tabs>
                <w:tab w:val="left" w:pos="200"/>
              </w:tabs>
              <w:rPr>
                <w:lang w:val="lt-LT"/>
              </w:rPr>
            </w:pPr>
            <w:r w:rsidRPr="0013464F">
              <w:rPr>
                <w:lang w:val="lt-LT"/>
              </w:rPr>
              <w:t>1</w:t>
            </w:r>
            <w:r>
              <w:rPr>
                <w:lang w:val="lt-LT"/>
              </w:rPr>
              <w:t xml:space="preserve"> telefono įkainis </w:t>
            </w:r>
            <w:r w:rsidRPr="0013464F">
              <w:rPr>
                <w:lang w:val="lt-LT"/>
              </w:rPr>
              <w:t xml:space="preserve"> Eur be PVM</w:t>
            </w:r>
          </w:p>
        </w:tc>
        <w:tc>
          <w:tcPr>
            <w:tcW w:w="1276" w:type="dxa"/>
          </w:tcPr>
          <w:p w14:paraId="7BAFCA2D" w14:textId="0043AB34" w:rsidR="00087889" w:rsidRPr="0013464F" w:rsidRDefault="00087889" w:rsidP="00236C75">
            <w:pPr>
              <w:tabs>
                <w:tab w:val="left" w:pos="200"/>
              </w:tabs>
              <w:rPr>
                <w:lang w:val="lt-LT"/>
              </w:rPr>
            </w:pPr>
            <w:r w:rsidRPr="0013464F">
              <w:rPr>
                <w:lang w:val="lt-LT"/>
              </w:rPr>
              <w:t xml:space="preserve">1 </w:t>
            </w:r>
            <w:r>
              <w:rPr>
                <w:lang w:val="lt-LT"/>
              </w:rPr>
              <w:t xml:space="preserve">telefono </w:t>
            </w:r>
            <w:r w:rsidRPr="0013464F">
              <w:rPr>
                <w:lang w:val="lt-LT"/>
              </w:rPr>
              <w:t>įkainis, Eur su PVM</w:t>
            </w:r>
          </w:p>
        </w:tc>
        <w:tc>
          <w:tcPr>
            <w:tcW w:w="1418" w:type="dxa"/>
          </w:tcPr>
          <w:p w14:paraId="21EC231A" w14:textId="6B87192A" w:rsidR="00087889" w:rsidRPr="0013464F" w:rsidRDefault="00087889" w:rsidP="00236C75">
            <w:pPr>
              <w:tabs>
                <w:tab w:val="left" w:pos="200"/>
              </w:tabs>
              <w:rPr>
                <w:lang w:val="lt-LT"/>
              </w:rPr>
            </w:pPr>
            <w:r>
              <w:rPr>
                <w:lang w:val="lt-LT"/>
              </w:rPr>
              <w:t xml:space="preserve">Viso kiekio </w:t>
            </w:r>
            <w:r w:rsidRPr="0013464F">
              <w:rPr>
                <w:lang w:val="lt-LT"/>
              </w:rPr>
              <w:t xml:space="preserve"> kaina, Eur be PVM</w:t>
            </w:r>
          </w:p>
        </w:tc>
        <w:tc>
          <w:tcPr>
            <w:tcW w:w="1417" w:type="dxa"/>
          </w:tcPr>
          <w:p w14:paraId="7B0B4E92" w14:textId="37746C2D" w:rsidR="00087889" w:rsidRPr="0013464F" w:rsidRDefault="00087889" w:rsidP="00236C75">
            <w:pPr>
              <w:tabs>
                <w:tab w:val="left" w:pos="200"/>
              </w:tabs>
              <w:rPr>
                <w:lang w:val="lt-LT"/>
              </w:rPr>
            </w:pPr>
            <w:r>
              <w:rPr>
                <w:lang w:val="lt-LT"/>
              </w:rPr>
              <w:t>Viso kiekio</w:t>
            </w:r>
            <w:r w:rsidRPr="0013464F">
              <w:rPr>
                <w:lang w:val="lt-LT"/>
              </w:rPr>
              <w:t xml:space="preserve"> kaina, Eur su PVM</w:t>
            </w:r>
          </w:p>
        </w:tc>
      </w:tr>
      <w:tr w:rsidR="00087889" w:rsidRPr="0013464F" w14:paraId="5BDCDAA8" w14:textId="77777777" w:rsidTr="00236C75">
        <w:tc>
          <w:tcPr>
            <w:tcW w:w="423" w:type="dxa"/>
          </w:tcPr>
          <w:p w14:paraId="47D81723" w14:textId="77777777" w:rsidR="00087889" w:rsidRPr="0013464F" w:rsidRDefault="00087889" w:rsidP="00236C75">
            <w:pPr>
              <w:jc w:val="both"/>
              <w:rPr>
                <w:lang w:val="lt-LT"/>
              </w:rPr>
            </w:pPr>
            <w:r w:rsidRPr="0013464F">
              <w:rPr>
                <w:lang w:val="lt-LT"/>
              </w:rPr>
              <w:t>1.</w:t>
            </w:r>
          </w:p>
        </w:tc>
        <w:tc>
          <w:tcPr>
            <w:tcW w:w="2835" w:type="dxa"/>
          </w:tcPr>
          <w:p w14:paraId="47FC87A2" w14:textId="77777777" w:rsidR="00087889" w:rsidRPr="0013464F" w:rsidRDefault="00087889" w:rsidP="00236C75">
            <w:pPr>
              <w:rPr>
                <w:lang w:val="lt-LT"/>
              </w:rPr>
            </w:pPr>
            <w:r w:rsidRPr="0013464F">
              <w:rPr>
                <w:lang w:val="lt-LT"/>
              </w:rPr>
              <w:t>2.</w:t>
            </w:r>
          </w:p>
        </w:tc>
        <w:tc>
          <w:tcPr>
            <w:tcW w:w="1278" w:type="dxa"/>
          </w:tcPr>
          <w:p w14:paraId="3DEC3D99" w14:textId="77777777" w:rsidR="00087889" w:rsidRPr="0013464F" w:rsidRDefault="00087889" w:rsidP="00236C75">
            <w:pPr>
              <w:jc w:val="center"/>
              <w:rPr>
                <w:lang w:val="lt-LT"/>
              </w:rPr>
            </w:pPr>
            <w:r w:rsidRPr="0013464F">
              <w:rPr>
                <w:lang w:val="lt-LT"/>
              </w:rPr>
              <w:t>3.</w:t>
            </w:r>
          </w:p>
        </w:tc>
        <w:tc>
          <w:tcPr>
            <w:tcW w:w="1133" w:type="dxa"/>
          </w:tcPr>
          <w:p w14:paraId="2B03F811" w14:textId="77777777" w:rsidR="00087889" w:rsidRPr="0013464F" w:rsidRDefault="00087889" w:rsidP="00236C75">
            <w:pPr>
              <w:jc w:val="center"/>
              <w:rPr>
                <w:lang w:val="lt-LT"/>
              </w:rPr>
            </w:pPr>
            <w:r w:rsidRPr="0013464F">
              <w:rPr>
                <w:lang w:val="lt-LT"/>
              </w:rPr>
              <w:t>4.</w:t>
            </w:r>
          </w:p>
        </w:tc>
        <w:tc>
          <w:tcPr>
            <w:tcW w:w="1276" w:type="dxa"/>
          </w:tcPr>
          <w:p w14:paraId="525063B7" w14:textId="77777777" w:rsidR="00087889" w:rsidRPr="0013464F" w:rsidRDefault="00087889" w:rsidP="00236C75">
            <w:pPr>
              <w:jc w:val="center"/>
              <w:rPr>
                <w:lang w:val="lt-LT"/>
              </w:rPr>
            </w:pPr>
            <w:r w:rsidRPr="0013464F">
              <w:rPr>
                <w:lang w:val="lt-LT"/>
              </w:rPr>
              <w:t>5.</w:t>
            </w:r>
          </w:p>
        </w:tc>
        <w:tc>
          <w:tcPr>
            <w:tcW w:w="1418" w:type="dxa"/>
          </w:tcPr>
          <w:p w14:paraId="710E3E84" w14:textId="77777777" w:rsidR="00087889" w:rsidRPr="0013464F" w:rsidRDefault="00087889" w:rsidP="00236C75">
            <w:pPr>
              <w:jc w:val="center"/>
              <w:rPr>
                <w:lang w:val="lt-LT"/>
              </w:rPr>
            </w:pPr>
            <w:r w:rsidRPr="0013464F">
              <w:rPr>
                <w:lang w:val="lt-LT"/>
              </w:rPr>
              <w:t>6.</w:t>
            </w:r>
          </w:p>
        </w:tc>
        <w:tc>
          <w:tcPr>
            <w:tcW w:w="1417" w:type="dxa"/>
          </w:tcPr>
          <w:p w14:paraId="4A814264" w14:textId="77777777" w:rsidR="00087889" w:rsidRPr="0013464F" w:rsidRDefault="00087889" w:rsidP="00236C75">
            <w:pPr>
              <w:jc w:val="center"/>
              <w:rPr>
                <w:lang w:val="lt-LT"/>
              </w:rPr>
            </w:pPr>
            <w:r w:rsidRPr="0013464F">
              <w:rPr>
                <w:lang w:val="lt-LT"/>
              </w:rPr>
              <w:t>7.</w:t>
            </w:r>
          </w:p>
        </w:tc>
      </w:tr>
      <w:tr w:rsidR="00087889" w:rsidRPr="0013464F" w14:paraId="65D6543A" w14:textId="77777777" w:rsidTr="00236C75">
        <w:tc>
          <w:tcPr>
            <w:tcW w:w="423" w:type="dxa"/>
          </w:tcPr>
          <w:p w14:paraId="42BD4130" w14:textId="77777777" w:rsidR="00087889" w:rsidRDefault="00087889" w:rsidP="00236C75">
            <w:pPr>
              <w:jc w:val="both"/>
              <w:rPr>
                <w:lang w:val="lt-LT"/>
              </w:rPr>
            </w:pPr>
          </w:p>
          <w:p w14:paraId="717AA653" w14:textId="77777777" w:rsidR="00087889" w:rsidRPr="0013464F" w:rsidRDefault="00087889" w:rsidP="00236C75">
            <w:pPr>
              <w:jc w:val="both"/>
              <w:rPr>
                <w:lang w:val="lt-LT"/>
              </w:rPr>
            </w:pPr>
            <w:r>
              <w:rPr>
                <w:lang w:val="lt-LT"/>
              </w:rPr>
              <w:t>2.</w:t>
            </w:r>
          </w:p>
        </w:tc>
        <w:tc>
          <w:tcPr>
            <w:tcW w:w="2835" w:type="dxa"/>
          </w:tcPr>
          <w:p w14:paraId="094BC0D5" w14:textId="7B147C61" w:rsidR="00087889" w:rsidRPr="0013464F" w:rsidRDefault="00087889" w:rsidP="00236C75">
            <w:pPr>
              <w:rPr>
                <w:lang w:val="lt-LT"/>
              </w:rPr>
            </w:pPr>
            <w:r>
              <w:rPr>
                <w:lang w:val="lt-LT"/>
              </w:rPr>
              <w:t>IP telefonai</w:t>
            </w:r>
          </w:p>
        </w:tc>
        <w:tc>
          <w:tcPr>
            <w:tcW w:w="1278" w:type="dxa"/>
          </w:tcPr>
          <w:p w14:paraId="3A315677" w14:textId="36536DF5" w:rsidR="00087889" w:rsidRPr="0013464F" w:rsidRDefault="00087889" w:rsidP="00236C75">
            <w:pPr>
              <w:jc w:val="center"/>
              <w:rPr>
                <w:lang w:val="lt-LT"/>
              </w:rPr>
            </w:pPr>
            <w:r>
              <w:rPr>
                <w:lang w:val="lt-LT"/>
              </w:rPr>
              <w:t>15 vnt.</w:t>
            </w:r>
          </w:p>
        </w:tc>
        <w:tc>
          <w:tcPr>
            <w:tcW w:w="1133" w:type="dxa"/>
          </w:tcPr>
          <w:p w14:paraId="11CED7B8" w14:textId="77777777" w:rsidR="00087889" w:rsidRPr="0013464F" w:rsidRDefault="00087889" w:rsidP="00236C75">
            <w:pPr>
              <w:jc w:val="both"/>
              <w:rPr>
                <w:lang w:val="lt-LT"/>
              </w:rPr>
            </w:pPr>
          </w:p>
        </w:tc>
        <w:tc>
          <w:tcPr>
            <w:tcW w:w="1276" w:type="dxa"/>
          </w:tcPr>
          <w:p w14:paraId="47366212" w14:textId="77777777" w:rsidR="00087889" w:rsidRPr="0013464F" w:rsidRDefault="00087889" w:rsidP="00236C75">
            <w:pPr>
              <w:jc w:val="both"/>
              <w:rPr>
                <w:lang w:val="lt-LT"/>
              </w:rPr>
            </w:pPr>
          </w:p>
        </w:tc>
        <w:tc>
          <w:tcPr>
            <w:tcW w:w="1418" w:type="dxa"/>
          </w:tcPr>
          <w:p w14:paraId="0C5D172C" w14:textId="77777777" w:rsidR="00087889" w:rsidRPr="0013464F" w:rsidRDefault="00087889" w:rsidP="00236C75">
            <w:pPr>
              <w:jc w:val="both"/>
              <w:rPr>
                <w:lang w:val="lt-LT"/>
              </w:rPr>
            </w:pPr>
          </w:p>
        </w:tc>
        <w:tc>
          <w:tcPr>
            <w:tcW w:w="1417" w:type="dxa"/>
          </w:tcPr>
          <w:p w14:paraId="6A4EA329" w14:textId="77777777" w:rsidR="00087889" w:rsidRPr="0013464F" w:rsidRDefault="00087889" w:rsidP="00236C75">
            <w:pPr>
              <w:jc w:val="both"/>
              <w:rPr>
                <w:lang w:val="lt-LT"/>
              </w:rPr>
            </w:pPr>
          </w:p>
        </w:tc>
      </w:tr>
    </w:tbl>
    <w:p w14:paraId="32E63793" w14:textId="77777777" w:rsidR="00087889" w:rsidRDefault="00087889" w:rsidP="00087889">
      <w:pPr>
        <w:tabs>
          <w:tab w:val="left" w:pos="851"/>
        </w:tabs>
        <w:suppressAutoHyphens/>
        <w:overflowPunct/>
        <w:autoSpaceDE/>
        <w:autoSpaceDN/>
        <w:adjustRightInd/>
        <w:contextualSpacing/>
        <w:rPr>
          <w:rFonts w:eastAsia="Calibri"/>
          <w:sz w:val="24"/>
          <w:szCs w:val="24"/>
          <w:lang w:val="lt-LT"/>
        </w:rPr>
      </w:pPr>
    </w:p>
    <w:p w14:paraId="576E768F" w14:textId="43C7311A" w:rsidR="00087889" w:rsidRDefault="00087889" w:rsidP="00CE5A35">
      <w:pPr>
        <w:tabs>
          <w:tab w:val="left" w:pos="851"/>
        </w:tabs>
        <w:suppressAutoHyphens/>
        <w:overflowPunct/>
        <w:autoSpaceDE/>
        <w:autoSpaceDN/>
        <w:adjustRightInd/>
        <w:contextualSpacing/>
        <w:rPr>
          <w:rFonts w:eastAsia="Calibri"/>
          <w:sz w:val="24"/>
          <w:szCs w:val="24"/>
          <w:lang w:val="lt-LT"/>
        </w:rPr>
      </w:pPr>
    </w:p>
    <w:p w14:paraId="4BB39487" w14:textId="4355CFF7" w:rsidR="00087889" w:rsidRDefault="00087889" w:rsidP="00CE5A35">
      <w:pPr>
        <w:tabs>
          <w:tab w:val="left" w:pos="851"/>
        </w:tabs>
        <w:suppressAutoHyphens/>
        <w:overflowPunct/>
        <w:autoSpaceDE/>
        <w:autoSpaceDN/>
        <w:adjustRightInd/>
        <w:contextualSpacing/>
        <w:rPr>
          <w:rFonts w:eastAsia="Calibri"/>
          <w:sz w:val="24"/>
          <w:szCs w:val="24"/>
          <w:lang w:val="lt-LT"/>
        </w:rPr>
      </w:pPr>
    </w:p>
    <w:p w14:paraId="4E18172A" w14:textId="77777777" w:rsidR="00087889" w:rsidRPr="00CE5A35" w:rsidRDefault="00087889" w:rsidP="00CE5A35">
      <w:pPr>
        <w:tabs>
          <w:tab w:val="left" w:pos="851"/>
        </w:tabs>
        <w:suppressAutoHyphens/>
        <w:overflowPunct/>
        <w:autoSpaceDE/>
        <w:autoSpaceDN/>
        <w:adjustRightInd/>
        <w:contextualSpacing/>
        <w:rPr>
          <w:rFonts w:eastAsia="Calibri"/>
          <w:sz w:val="24"/>
          <w:szCs w:val="24"/>
          <w:lang w:val="lt-LT"/>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8"/>
        <w:gridCol w:w="2197"/>
        <w:gridCol w:w="2764"/>
      </w:tblGrid>
      <w:tr w:rsidR="00797D90" w:rsidRPr="00CE5A35" w14:paraId="56FEE9F1" w14:textId="77777777" w:rsidTr="00797D90">
        <w:trPr>
          <w:cantSplit/>
          <w:trHeight w:val="894"/>
        </w:trPr>
        <w:tc>
          <w:tcPr>
            <w:tcW w:w="709" w:type="dxa"/>
          </w:tcPr>
          <w:p w14:paraId="38DDA9AA" w14:textId="77777777" w:rsidR="00797D90" w:rsidRPr="00CE5A35" w:rsidRDefault="00797D90" w:rsidP="00236C75">
            <w:pPr>
              <w:rPr>
                <w:sz w:val="24"/>
                <w:szCs w:val="24"/>
                <w:lang w:val="lt-LT"/>
              </w:rPr>
            </w:pPr>
          </w:p>
        </w:tc>
        <w:tc>
          <w:tcPr>
            <w:tcW w:w="4678" w:type="dxa"/>
          </w:tcPr>
          <w:p w14:paraId="2AC2BCCB" w14:textId="77777777" w:rsidR="00797D90" w:rsidRPr="00CE5A35" w:rsidRDefault="00797D90" w:rsidP="00236C75">
            <w:pPr>
              <w:rPr>
                <w:sz w:val="24"/>
                <w:szCs w:val="24"/>
                <w:lang w:val="lt-LT"/>
              </w:rPr>
            </w:pPr>
            <w:r w:rsidRPr="00CE5A35">
              <w:rPr>
                <w:spacing w:val="-4"/>
                <w:sz w:val="24"/>
                <w:szCs w:val="24"/>
                <w:lang w:val="lt-LT"/>
              </w:rPr>
              <w:t>Paslauga</w:t>
            </w:r>
          </w:p>
        </w:tc>
        <w:tc>
          <w:tcPr>
            <w:tcW w:w="2197" w:type="dxa"/>
          </w:tcPr>
          <w:p w14:paraId="0BD19004" w14:textId="00233414" w:rsidR="00797D90" w:rsidRPr="00CE5A35" w:rsidRDefault="00087889" w:rsidP="00236C75">
            <w:pPr>
              <w:rPr>
                <w:sz w:val="24"/>
                <w:szCs w:val="24"/>
                <w:lang w:val="lt-LT"/>
              </w:rPr>
            </w:pPr>
            <w:r>
              <w:rPr>
                <w:sz w:val="24"/>
                <w:szCs w:val="24"/>
                <w:lang w:val="lt-LT"/>
              </w:rPr>
              <w:t>12</w:t>
            </w:r>
            <w:r w:rsidR="00797D90" w:rsidRPr="00CE5A35">
              <w:rPr>
                <w:sz w:val="24"/>
                <w:szCs w:val="24"/>
                <w:lang w:val="lt-LT"/>
              </w:rPr>
              <w:t xml:space="preserve"> mėn. kaina Eur, be PVM </w:t>
            </w:r>
            <w:r w:rsidR="00797D90" w:rsidRPr="00CE5A35">
              <w:rPr>
                <w:i/>
                <w:iCs/>
                <w:sz w:val="24"/>
                <w:szCs w:val="24"/>
                <w:lang w:val="lt-LT"/>
              </w:rPr>
              <w:t>(apskaičiuojama: 1 lentelės 6 stulpelio reikšmė+2 lentelės 6 stulpelio reikšmė</w:t>
            </w:r>
            <w:r>
              <w:rPr>
                <w:i/>
                <w:iCs/>
                <w:sz w:val="24"/>
                <w:szCs w:val="24"/>
                <w:lang w:val="lt-LT"/>
              </w:rPr>
              <w:t xml:space="preserve"> + 3 lentelės 6 stulpelio reikšmė</w:t>
            </w:r>
            <w:r w:rsidR="00797D90" w:rsidRPr="00CE5A35">
              <w:rPr>
                <w:i/>
                <w:iCs/>
                <w:sz w:val="24"/>
                <w:szCs w:val="24"/>
                <w:lang w:val="lt-LT"/>
              </w:rPr>
              <w:t>)</w:t>
            </w:r>
          </w:p>
        </w:tc>
        <w:tc>
          <w:tcPr>
            <w:tcW w:w="2764" w:type="dxa"/>
          </w:tcPr>
          <w:p w14:paraId="018E9BE2" w14:textId="3A7EADA2" w:rsidR="00797D90" w:rsidRPr="00CE5A35" w:rsidRDefault="00087889" w:rsidP="00236C75">
            <w:pPr>
              <w:rPr>
                <w:sz w:val="24"/>
                <w:szCs w:val="24"/>
                <w:lang w:val="lt-LT"/>
              </w:rPr>
            </w:pPr>
            <w:r>
              <w:rPr>
                <w:sz w:val="24"/>
                <w:szCs w:val="24"/>
                <w:lang w:val="lt-LT"/>
              </w:rPr>
              <w:t>12</w:t>
            </w:r>
            <w:r w:rsidR="00797D90" w:rsidRPr="00CE5A35">
              <w:rPr>
                <w:sz w:val="24"/>
                <w:szCs w:val="24"/>
                <w:lang w:val="lt-LT"/>
              </w:rPr>
              <w:t xml:space="preserve"> mėn. kaina Eur, su PVM </w:t>
            </w:r>
            <w:r w:rsidR="00797D90" w:rsidRPr="00CE5A35">
              <w:rPr>
                <w:i/>
                <w:iCs/>
                <w:sz w:val="24"/>
                <w:szCs w:val="24"/>
                <w:lang w:val="lt-LT"/>
              </w:rPr>
              <w:t>(apskaičiuojama: 1 lentelės 7 stulpelio reikšmė+2 lentelės 7 stulpelio reikšmė</w:t>
            </w:r>
            <w:r>
              <w:rPr>
                <w:i/>
                <w:iCs/>
                <w:sz w:val="24"/>
                <w:szCs w:val="24"/>
                <w:lang w:val="lt-LT"/>
              </w:rPr>
              <w:t xml:space="preserve"> + 3 lentelės 7 stulpelio reikšmė</w:t>
            </w:r>
            <w:r w:rsidR="00797D90" w:rsidRPr="00CE5A35">
              <w:rPr>
                <w:i/>
                <w:iCs/>
                <w:sz w:val="24"/>
                <w:szCs w:val="24"/>
                <w:lang w:val="lt-LT"/>
              </w:rPr>
              <w:t>)</w:t>
            </w:r>
          </w:p>
        </w:tc>
      </w:tr>
      <w:tr w:rsidR="00797D90" w:rsidRPr="00CE5A35" w14:paraId="1F61285A" w14:textId="77777777" w:rsidTr="00797D90">
        <w:tc>
          <w:tcPr>
            <w:tcW w:w="709" w:type="dxa"/>
          </w:tcPr>
          <w:p w14:paraId="0C61AF47" w14:textId="77777777" w:rsidR="00797D90" w:rsidRPr="00CE5A35" w:rsidRDefault="00797D90" w:rsidP="00236C75">
            <w:pPr>
              <w:jc w:val="both"/>
              <w:rPr>
                <w:sz w:val="24"/>
                <w:szCs w:val="24"/>
                <w:lang w:val="lt-LT"/>
              </w:rPr>
            </w:pPr>
            <w:r w:rsidRPr="00CE5A35">
              <w:rPr>
                <w:sz w:val="24"/>
                <w:szCs w:val="24"/>
                <w:lang w:val="lt-LT"/>
              </w:rPr>
              <w:t>1.</w:t>
            </w:r>
          </w:p>
        </w:tc>
        <w:tc>
          <w:tcPr>
            <w:tcW w:w="4678" w:type="dxa"/>
          </w:tcPr>
          <w:p w14:paraId="1A8DE4E0" w14:textId="77777777" w:rsidR="00797D90" w:rsidRPr="00CE5A35" w:rsidRDefault="00797D90" w:rsidP="00236C75">
            <w:pPr>
              <w:rPr>
                <w:sz w:val="24"/>
                <w:szCs w:val="24"/>
                <w:lang w:val="lt-LT"/>
              </w:rPr>
            </w:pPr>
            <w:r w:rsidRPr="00CE5A35">
              <w:rPr>
                <w:sz w:val="24"/>
                <w:szCs w:val="24"/>
                <w:lang w:val="lt-LT"/>
              </w:rPr>
              <w:t>2.</w:t>
            </w:r>
          </w:p>
        </w:tc>
        <w:tc>
          <w:tcPr>
            <w:tcW w:w="2197" w:type="dxa"/>
          </w:tcPr>
          <w:p w14:paraId="5092340D" w14:textId="77777777" w:rsidR="00797D90" w:rsidRPr="00CE5A35" w:rsidRDefault="00797D90" w:rsidP="00236C75">
            <w:pPr>
              <w:jc w:val="center"/>
              <w:rPr>
                <w:sz w:val="24"/>
                <w:szCs w:val="24"/>
                <w:lang w:val="lt-LT"/>
              </w:rPr>
            </w:pPr>
            <w:r w:rsidRPr="00CE5A35">
              <w:rPr>
                <w:sz w:val="24"/>
                <w:szCs w:val="24"/>
                <w:lang w:val="lt-LT"/>
              </w:rPr>
              <w:t>3.</w:t>
            </w:r>
          </w:p>
        </w:tc>
        <w:tc>
          <w:tcPr>
            <w:tcW w:w="2764" w:type="dxa"/>
          </w:tcPr>
          <w:p w14:paraId="13E3A5ED" w14:textId="77777777" w:rsidR="00797D90" w:rsidRPr="00CE5A35" w:rsidRDefault="00797D90" w:rsidP="00236C75">
            <w:pPr>
              <w:jc w:val="center"/>
              <w:rPr>
                <w:sz w:val="24"/>
                <w:szCs w:val="24"/>
                <w:lang w:val="lt-LT"/>
              </w:rPr>
            </w:pPr>
            <w:r w:rsidRPr="00CE5A35">
              <w:rPr>
                <w:sz w:val="24"/>
                <w:szCs w:val="24"/>
                <w:lang w:val="lt-LT"/>
              </w:rPr>
              <w:t>4.</w:t>
            </w:r>
          </w:p>
        </w:tc>
      </w:tr>
      <w:tr w:rsidR="00797D90" w:rsidRPr="00CE5A35" w14:paraId="2E5E8428" w14:textId="77777777" w:rsidTr="00797D90">
        <w:tc>
          <w:tcPr>
            <w:tcW w:w="709" w:type="dxa"/>
          </w:tcPr>
          <w:p w14:paraId="6D55C176" w14:textId="77777777" w:rsidR="00797D90" w:rsidRPr="00CE5A35" w:rsidRDefault="00797D90" w:rsidP="00236C75">
            <w:pPr>
              <w:jc w:val="both"/>
              <w:rPr>
                <w:b/>
                <w:sz w:val="24"/>
                <w:szCs w:val="24"/>
                <w:lang w:val="lt-LT"/>
              </w:rPr>
            </w:pPr>
            <w:r w:rsidRPr="00CE5A35">
              <w:rPr>
                <w:sz w:val="24"/>
                <w:szCs w:val="24"/>
                <w:lang w:val="lt-LT"/>
              </w:rPr>
              <w:t>1</w:t>
            </w:r>
            <w:r w:rsidRPr="00CE5A35">
              <w:rPr>
                <w:b/>
                <w:sz w:val="24"/>
                <w:szCs w:val="24"/>
                <w:lang w:val="lt-LT"/>
              </w:rPr>
              <w:t>.</w:t>
            </w:r>
          </w:p>
        </w:tc>
        <w:tc>
          <w:tcPr>
            <w:tcW w:w="4678" w:type="dxa"/>
          </w:tcPr>
          <w:p w14:paraId="0DEBB1A0" w14:textId="5F8CDD6A" w:rsidR="00797D90" w:rsidRPr="00CE5A35" w:rsidRDefault="00797D90" w:rsidP="00236C75">
            <w:pPr>
              <w:rPr>
                <w:sz w:val="24"/>
                <w:szCs w:val="24"/>
                <w:lang w:val="lt-LT"/>
              </w:rPr>
            </w:pPr>
            <w:r>
              <w:rPr>
                <w:sz w:val="24"/>
                <w:szCs w:val="24"/>
                <w:lang w:val="lt-LT"/>
              </w:rPr>
              <w:t>Bendra pasiūlymo kaina (1</w:t>
            </w:r>
            <w:r w:rsidR="00087889">
              <w:rPr>
                <w:sz w:val="24"/>
                <w:szCs w:val="24"/>
                <w:lang w:val="lt-LT"/>
              </w:rPr>
              <w:t xml:space="preserve">, </w:t>
            </w:r>
            <w:r>
              <w:rPr>
                <w:sz w:val="24"/>
                <w:szCs w:val="24"/>
                <w:lang w:val="lt-LT"/>
              </w:rPr>
              <w:t>2</w:t>
            </w:r>
            <w:r w:rsidR="00087889">
              <w:rPr>
                <w:sz w:val="24"/>
                <w:szCs w:val="24"/>
                <w:lang w:val="lt-LT"/>
              </w:rPr>
              <w:t>, 3</w:t>
            </w:r>
            <w:r>
              <w:rPr>
                <w:sz w:val="24"/>
                <w:szCs w:val="24"/>
                <w:lang w:val="lt-LT"/>
              </w:rPr>
              <w:t xml:space="preserve"> lentelės)</w:t>
            </w:r>
          </w:p>
        </w:tc>
        <w:tc>
          <w:tcPr>
            <w:tcW w:w="2197" w:type="dxa"/>
          </w:tcPr>
          <w:p w14:paraId="2609EE04" w14:textId="77777777" w:rsidR="00797D90" w:rsidRPr="00CE5A35" w:rsidRDefault="00797D90" w:rsidP="00236C75">
            <w:pPr>
              <w:jc w:val="center"/>
              <w:rPr>
                <w:sz w:val="24"/>
                <w:szCs w:val="24"/>
                <w:lang w:val="lt-LT"/>
              </w:rPr>
            </w:pPr>
          </w:p>
        </w:tc>
        <w:tc>
          <w:tcPr>
            <w:tcW w:w="2764" w:type="dxa"/>
          </w:tcPr>
          <w:p w14:paraId="65FCCD58" w14:textId="77777777" w:rsidR="00797D90" w:rsidRPr="00CE5A35" w:rsidRDefault="00797D90" w:rsidP="00236C75">
            <w:pPr>
              <w:jc w:val="center"/>
              <w:rPr>
                <w:sz w:val="24"/>
                <w:szCs w:val="24"/>
                <w:lang w:val="lt-LT"/>
              </w:rPr>
            </w:pPr>
          </w:p>
        </w:tc>
      </w:tr>
    </w:tbl>
    <w:p w14:paraId="6759667C" w14:textId="77777777" w:rsidR="00CE5A35" w:rsidRPr="00CE5A35" w:rsidRDefault="00CE5A35" w:rsidP="00CE5A35">
      <w:pPr>
        <w:tabs>
          <w:tab w:val="left" w:pos="851"/>
        </w:tabs>
        <w:suppressAutoHyphens/>
        <w:overflowPunct/>
        <w:autoSpaceDE/>
        <w:autoSpaceDN/>
        <w:adjustRightInd/>
        <w:contextualSpacing/>
        <w:rPr>
          <w:rFonts w:eastAsia="Calibri"/>
          <w:sz w:val="24"/>
          <w:szCs w:val="24"/>
          <w:lang w:val="lt-LT"/>
        </w:rPr>
      </w:pPr>
    </w:p>
    <w:p w14:paraId="7951E830" w14:textId="77777777" w:rsidR="00277CF6" w:rsidRPr="00541F2B" w:rsidRDefault="00277CF6"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4EBD8701" w:rsidR="004C2749"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t>3</w:t>
      </w:r>
      <w:r w:rsidR="004C2749" w:rsidRPr="00541F2B">
        <w:rPr>
          <w:rFonts w:eastAsia="Calibri"/>
          <w:sz w:val="24"/>
          <w:szCs w:val="24"/>
          <w:lang w:val="lt-LT"/>
        </w:rPr>
        <w:t xml:space="preserve">. Patvirtiname, kad mūsų siūlomos </w:t>
      </w:r>
      <w:r w:rsidRPr="00541F2B">
        <w:rPr>
          <w:rFonts w:eastAsia="Calibri"/>
          <w:sz w:val="24"/>
          <w:szCs w:val="24"/>
          <w:lang w:val="lt-LT"/>
        </w:rPr>
        <w:t>prekės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57F10BF3" w14:textId="71142135" w:rsidR="00236C75" w:rsidRPr="00541F2B" w:rsidRDefault="00236C75" w:rsidP="00F61154">
      <w:pPr>
        <w:suppressAutoHyphens/>
        <w:overflowPunct/>
        <w:autoSpaceDE/>
        <w:adjustRightInd/>
        <w:ind w:firstLine="709"/>
        <w:jc w:val="both"/>
        <w:rPr>
          <w:rFonts w:eastAsia="Calibri"/>
          <w:sz w:val="24"/>
          <w:szCs w:val="24"/>
          <w:lang w:val="lt-LT"/>
        </w:rPr>
      </w:pPr>
      <w:r>
        <w:rPr>
          <w:rFonts w:eastAsia="Calibri"/>
          <w:sz w:val="24"/>
          <w:szCs w:val="24"/>
          <w:lang w:val="lt-LT"/>
        </w:rPr>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4FC7E5FA" w:rsidR="005256C1" w:rsidRPr="00541F2B" w:rsidRDefault="00236C75" w:rsidP="004C2749">
      <w:pPr>
        <w:suppressAutoHyphens/>
        <w:overflowPunct/>
        <w:autoSpaceDE/>
        <w:adjustRightInd/>
        <w:ind w:firstLine="709"/>
        <w:jc w:val="both"/>
        <w:rPr>
          <w:rFonts w:eastAsia="Calibri"/>
          <w:sz w:val="24"/>
          <w:szCs w:val="24"/>
          <w:lang w:val="lt-LT"/>
        </w:rPr>
      </w:pPr>
      <w:r>
        <w:rPr>
          <w:rFonts w:eastAsia="Calibri"/>
          <w:sz w:val="24"/>
          <w:szCs w:val="24"/>
          <w:lang w:val="lt-LT"/>
        </w:rPr>
        <w:t>5</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089013B7" w:rsidR="009C572E" w:rsidRPr="00541F2B" w:rsidRDefault="00236C75"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Pr>
          <w:sz w:val="24"/>
          <w:szCs w:val="24"/>
          <w:lang w:val="lt-LT"/>
        </w:rPr>
        <w:lastRenderedPageBreak/>
        <w:t>6</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proofErr w:type="spellStart"/>
            <w:r w:rsidRPr="00541F2B">
              <w:rPr>
                <w:rFonts w:eastAsia="Calibri"/>
                <w:sz w:val="24"/>
                <w:szCs w:val="24"/>
                <w:lang w:val="lt-LT"/>
              </w:rPr>
              <w:t>Eil.Nr</w:t>
            </w:r>
            <w:proofErr w:type="spellEnd"/>
            <w:r w:rsidRPr="00541F2B">
              <w:rPr>
                <w:rFonts w:eastAsia="Calibri"/>
                <w:sz w:val="24"/>
                <w:szCs w:val="24"/>
                <w:lang w:val="lt-LT"/>
              </w:rPr>
              <w:t>.</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31E39269" w:rsidR="004B38DB" w:rsidRPr="00541F2B" w:rsidRDefault="00236C75" w:rsidP="0042635E">
            <w:pPr>
              <w:overflowPunct/>
              <w:autoSpaceDE/>
              <w:autoSpaceDN/>
              <w:adjustRightInd/>
              <w:ind w:right="-108" w:firstLine="851"/>
              <w:jc w:val="both"/>
              <w:rPr>
                <w:rFonts w:eastAsia="Calibri"/>
                <w:sz w:val="24"/>
                <w:szCs w:val="24"/>
                <w:lang w:val="lt-LT"/>
              </w:rPr>
            </w:pPr>
            <w:r>
              <w:rPr>
                <w:rFonts w:eastAsia="Calibri"/>
                <w:sz w:val="24"/>
                <w:szCs w:val="24"/>
                <w:lang w:val="lt-LT"/>
              </w:rPr>
              <w:t>7</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proofErr w:type="spellStart"/>
                  <w:r w:rsidRPr="00541F2B">
                    <w:rPr>
                      <w:sz w:val="24"/>
                      <w:szCs w:val="22"/>
                      <w:lang w:val="lt-LT"/>
                    </w:rPr>
                    <w:t>Eil.Nr</w:t>
                  </w:r>
                  <w:proofErr w:type="spellEnd"/>
                  <w:r w:rsidRPr="00541F2B">
                    <w:rPr>
                      <w:sz w:val="24"/>
                      <w:szCs w:val="22"/>
                      <w:lang w:val="lt-LT"/>
                    </w:rPr>
                    <w:t>.</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w:t>
                  </w:r>
                  <w:proofErr w:type="spellStart"/>
                  <w:r w:rsidRPr="00541F2B">
                    <w:rPr>
                      <w:sz w:val="24"/>
                      <w:szCs w:val="22"/>
                      <w:lang w:val="lt-LT"/>
                    </w:rPr>
                    <w:t>iai</w:t>
                  </w:r>
                  <w:proofErr w:type="spellEnd"/>
                  <w:r w:rsidRPr="00541F2B">
                    <w:rPr>
                      <w:sz w:val="24"/>
                      <w:szCs w:val="22"/>
                      <w:lang w:val="lt-LT"/>
                    </w:rPr>
                    <w:t>),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A36C8F2" w:rsidR="00EF3C65" w:rsidRDefault="00EF3C65" w:rsidP="00CD6A6B">
      <w:pPr>
        <w:tabs>
          <w:tab w:val="decimal" w:pos="9638"/>
        </w:tabs>
        <w:jc w:val="right"/>
        <w:rPr>
          <w:sz w:val="22"/>
          <w:szCs w:val="22"/>
          <w:lang w:val="lt-LT"/>
        </w:rPr>
      </w:pPr>
    </w:p>
    <w:p w14:paraId="5A6283FC" w14:textId="106E3C1B" w:rsidR="007E3CC9" w:rsidRDefault="007E3CC9" w:rsidP="002B61E7">
      <w:pPr>
        <w:tabs>
          <w:tab w:val="decimal" w:pos="9638"/>
        </w:tabs>
        <w:rPr>
          <w:sz w:val="22"/>
          <w:szCs w:val="22"/>
          <w:lang w:val="lt-LT"/>
        </w:rPr>
      </w:pPr>
    </w:p>
    <w:p w14:paraId="70049E50" w14:textId="53F8AC79" w:rsidR="007E3CC9" w:rsidRDefault="007E3CC9" w:rsidP="00CD6A6B">
      <w:pPr>
        <w:tabs>
          <w:tab w:val="decimal" w:pos="9638"/>
        </w:tabs>
        <w:jc w:val="right"/>
        <w:rPr>
          <w:sz w:val="22"/>
          <w:szCs w:val="22"/>
          <w:lang w:val="lt-LT"/>
        </w:rPr>
      </w:pPr>
    </w:p>
    <w:p w14:paraId="05FD77BA" w14:textId="67E6BEE9" w:rsidR="00C25E5D" w:rsidRDefault="00C25E5D" w:rsidP="00CD6A6B">
      <w:pPr>
        <w:tabs>
          <w:tab w:val="decimal" w:pos="9638"/>
        </w:tabs>
        <w:jc w:val="right"/>
        <w:rPr>
          <w:sz w:val="22"/>
          <w:szCs w:val="22"/>
          <w:lang w:val="lt-LT"/>
        </w:rPr>
      </w:pPr>
    </w:p>
    <w:p w14:paraId="1A36CE28" w14:textId="438FA262" w:rsidR="00C25E5D" w:rsidRDefault="00C25E5D" w:rsidP="00CD6A6B">
      <w:pPr>
        <w:tabs>
          <w:tab w:val="decimal" w:pos="9638"/>
        </w:tabs>
        <w:jc w:val="right"/>
        <w:rPr>
          <w:sz w:val="22"/>
          <w:szCs w:val="22"/>
          <w:lang w:val="lt-LT"/>
        </w:rPr>
      </w:pPr>
    </w:p>
    <w:p w14:paraId="785558DF" w14:textId="7D3F69F4" w:rsidR="00C25E5D" w:rsidRDefault="00C25E5D" w:rsidP="00CD6A6B">
      <w:pPr>
        <w:tabs>
          <w:tab w:val="decimal" w:pos="9638"/>
        </w:tabs>
        <w:jc w:val="right"/>
        <w:rPr>
          <w:sz w:val="22"/>
          <w:szCs w:val="22"/>
          <w:lang w:val="lt-LT"/>
        </w:rPr>
      </w:pPr>
    </w:p>
    <w:p w14:paraId="04D0BB18" w14:textId="56A62829" w:rsidR="00C25E5D" w:rsidRDefault="00C25E5D" w:rsidP="00CD6A6B">
      <w:pPr>
        <w:tabs>
          <w:tab w:val="decimal" w:pos="9638"/>
        </w:tabs>
        <w:jc w:val="right"/>
        <w:rPr>
          <w:sz w:val="22"/>
          <w:szCs w:val="22"/>
          <w:lang w:val="lt-LT"/>
        </w:rPr>
      </w:pPr>
    </w:p>
    <w:p w14:paraId="3F5F9FAF" w14:textId="0331CAAE" w:rsidR="00C25E5D" w:rsidRDefault="00C25E5D" w:rsidP="00CD6A6B">
      <w:pPr>
        <w:tabs>
          <w:tab w:val="decimal" w:pos="9638"/>
        </w:tabs>
        <w:jc w:val="right"/>
        <w:rPr>
          <w:sz w:val="22"/>
          <w:szCs w:val="22"/>
          <w:lang w:val="lt-LT"/>
        </w:rPr>
      </w:pPr>
    </w:p>
    <w:p w14:paraId="28391BCD" w14:textId="31EC4FDB" w:rsidR="00AF6DBB" w:rsidRDefault="00AF6DBB" w:rsidP="00CD6A6B">
      <w:pPr>
        <w:tabs>
          <w:tab w:val="decimal" w:pos="9638"/>
        </w:tabs>
        <w:jc w:val="right"/>
        <w:rPr>
          <w:sz w:val="22"/>
          <w:szCs w:val="22"/>
          <w:lang w:val="lt-LT"/>
        </w:rPr>
      </w:pPr>
    </w:p>
    <w:p w14:paraId="51C060DF" w14:textId="5C511C75" w:rsidR="00AF6DBB" w:rsidRDefault="00AF6DBB" w:rsidP="00CD6A6B">
      <w:pPr>
        <w:tabs>
          <w:tab w:val="decimal" w:pos="9638"/>
        </w:tabs>
        <w:jc w:val="right"/>
        <w:rPr>
          <w:sz w:val="22"/>
          <w:szCs w:val="22"/>
          <w:lang w:val="lt-LT"/>
        </w:rPr>
      </w:pPr>
    </w:p>
    <w:p w14:paraId="2EBD9F5A" w14:textId="3B971A49" w:rsidR="00AF6DBB" w:rsidRDefault="00AF6DBB" w:rsidP="00CD6A6B">
      <w:pPr>
        <w:tabs>
          <w:tab w:val="decimal" w:pos="9638"/>
        </w:tabs>
        <w:jc w:val="right"/>
        <w:rPr>
          <w:sz w:val="22"/>
          <w:szCs w:val="22"/>
          <w:lang w:val="lt-LT"/>
        </w:rPr>
      </w:pPr>
    </w:p>
    <w:p w14:paraId="2ED82D26" w14:textId="3648E159" w:rsidR="00AF6DBB" w:rsidRDefault="00AF6DBB" w:rsidP="00CD6A6B">
      <w:pPr>
        <w:tabs>
          <w:tab w:val="decimal" w:pos="9638"/>
        </w:tabs>
        <w:jc w:val="right"/>
        <w:rPr>
          <w:sz w:val="22"/>
          <w:szCs w:val="22"/>
          <w:lang w:val="lt-LT"/>
        </w:rPr>
      </w:pPr>
    </w:p>
    <w:p w14:paraId="24F9E54E" w14:textId="21DEB03D" w:rsidR="00AF6DBB" w:rsidRDefault="00AF6DBB" w:rsidP="00CD6A6B">
      <w:pPr>
        <w:tabs>
          <w:tab w:val="decimal" w:pos="9638"/>
        </w:tabs>
        <w:jc w:val="right"/>
        <w:rPr>
          <w:sz w:val="22"/>
          <w:szCs w:val="22"/>
          <w:lang w:val="lt-LT"/>
        </w:rPr>
      </w:pPr>
    </w:p>
    <w:p w14:paraId="771BD1E6" w14:textId="0150582C" w:rsidR="00AF6DBB" w:rsidRDefault="00AF6DBB" w:rsidP="00CD6A6B">
      <w:pPr>
        <w:tabs>
          <w:tab w:val="decimal" w:pos="9638"/>
        </w:tabs>
        <w:jc w:val="right"/>
        <w:rPr>
          <w:sz w:val="22"/>
          <w:szCs w:val="22"/>
          <w:lang w:val="lt-LT"/>
        </w:rPr>
      </w:pPr>
    </w:p>
    <w:p w14:paraId="02534DF4" w14:textId="50E2456F" w:rsidR="00AF6DBB" w:rsidRDefault="00AF6DBB" w:rsidP="00CD6A6B">
      <w:pPr>
        <w:tabs>
          <w:tab w:val="decimal" w:pos="9638"/>
        </w:tabs>
        <w:jc w:val="right"/>
        <w:rPr>
          <w:sz w:val="22"/>
          <w:szCs w:val="22"/>
          <w:lang w:val="lt-LT"/>
        </w:rPr>
      </w:pPr>
    </w:p>
    <w:p w14:paraId="138E96B8" w14:textId="6038BE79" w:rsidR="00AF6DBB" w:rsidRDefault="00AF6DBB" w:rsidP="00CD6A6B">
      <w:pPr>
        <w:tabs>
          <w:tab w:val="decimal" w:pos="9638"/>
        </w:tabs>
        <w:jc w:val="right"/>
        <w:rPr>
          <w:sz w:val="22"/>
          <w:szCs w:val="22"/>
          <w:lang w:val="lt-LT"/>
        </w:rPr>
      </w:pPr>
    </w:p>
    <w:p w14:paraId="7BF0198C" w14:textId="4510F7C9" w:rsidR="00AF6DBB" w:rsidRDefault="00AF6DBB" w:rsidP="00CD6A6B">
      <w:pPr>
        <w:tabs>
          <w:tab w:val="decimal" w:pos="9638"/>
        </w:tabs>
        <w:jc w:val="right"/>
        <w:rPr>
          <w:sz w:val="22"/>
          <w:szCs w:val="22"/>
          <w:lang w:val="lt-LT"/>
        </w:rPr>
      </w:pPr>
    </w:p>
    <w:p w14:paraId="36FEB176" w14:textId="63EAD4BB" w:rsidR="00AF6DBB" w:rsidRDefault="00AF6DBB" w:rsidP="00CD6A6B">
      <w:pPr>
        <w:tabs>
          <w:tab w:val="decimal" w:pos="9638"/>
        </w:tabs>
        <w:jc w:val="right"/>
        <w:rPr>
          <w:sz w:val="22"/>
          <w:szCs w:val="22"/>
          <w:lang w:val="lt-LT"/>
        </w:rPr>
      </w:pPr>
    </w:p>
    <w:p w14:paraId="42EFF41B" w14:textId="0A749869" w:rsidR="00AF6DBB" w:rsidRDefault="00AF6DBB" w:rsidP="00CD6A6B">
      <w:pPr>
        <w:tabs>
          <w:tab w:val="decimal" w:pos="9638"/>
        </w:tabs>
        <w:jc w:val="right"/>
        <w:rPr>
          <w:sz w:val="22"/>
          <w:szCs w:val="22"/>
          <w:lang w:val="lt-LT"/>
        </w:rPr>
      </w:pPr>
    </w:p>
    <w:p w14:paraId="3607BD80" w14:textId="61FDAAAB" w:rsidR="00AF6DBB" w:rsidRDefault="00AF6DBB" w:rsidP="00CD6A6B">
      <w:pPr>
        <w:tabs>
          <w:tab w:val="decimal" w:pos="9638"/>
        </w:tabs>
        <w:jc w:val="right"/>
        <w:rPr>
          <w:sz w:val="22"/>
          <w:szCs w:val="22"/>
          <w:lang w:val="lt-LT"/>
        </w:rPr>
      </w:pPr>
    </w:p>
    <w:p w14:paraId="5B8953C9" w14:textId="3E6034EA" w:rsidR="00AF6DBB" w:rsidRDefault="00AF6DBB" w:rsidP="00CD6A6B">
      <w:pPr>
        <w:tabs>
          <w:tab w:val="decimal" w:pos="9638"/>
        </w:tabs>
        <w:jc w:val="right"/>
        <w:rPr>
          <w:sz w:val="22"/>
          <w:szCs w:val="22"/>
          <w:lang w:val="lt-LT"/>
        </w:rPr>
      </w:pPr>
    </w:p>
    <w:p w14:paraId="0BDAC842" w14:textId="634137E2" w:rsidR="00AF6DBB" w:rsidRDefault="00AF6DBB" w:rsidP="00CD6A6B">
      <w:pPr>
        <w:tabs>
          <w:tab w:val="decimal" w:pos="9638"/>
        </w:tabs>
        <w:jc w:val="right"/>
        <w:rPr>
          <w:sz w:val="22"/>
          <w:szCs w:val="22"/>
          <w:lang w:val="lt-LT"/>
        </w:rPr>
      </w:pPr>
    </w:p>
    <w:p w14:paraId="5809C3E0" w14:textId="09AC3C00" w:rsidR="00AF6DBB" w:rsidRDefault="00AF6DBB" w:rsidP="00CD6A6B">
      <w:pPr>
        <w:tabs>
          <w:tab w:val="decimal" w:pos="9638"/>
        </w:tabs>
        <w:jc w:val="right"/>
        <w:rPr>
          <w:sz w:val="22"/>
          <w:szCs w:val="22"/>
          <w:lang w:val="lt-LT"/>
        </w:rPr>
      </w:pPr>
    </w:p>
    <w:p w14:paraId="2F867463" w14:textId="542BD022" w:rsidR="00AF6DBB" w:rsidRDefault="00AF6DBB" w:rsidP="00CD6A6B">
      <w:pPr>
        <w:tabs>
          <w:tab w:val="decimal" w:pos="9638"/>
        </w:tabs>
        <w:jc w:val="right"/>
        <w:rPr>
          <w:sz w:val="22"/>
          <w:szCs w:val="22"/>
          <w:lang w:val="lt-LT"/>
        </w:rPr>
      </w:pPr>
    </w:p>
    <w:p w14:paraId="4229E013" w14:textId="77777777" w:rsidR="00C25E5D" w:rsidRDefault="00C25E5D" w:rsidP="0093534F">
      <w:pPr>
        <w:tabs>
          <w:tab w:val="decimal" w:pos="9638"/>
        </w:tabs>
        <w:rPr>
          <w:sz w:val="22"/>
          <w:szCs w:val="22"/>
          <w:lang w:val="lt-LT"/>
        </w:rPr>
      </w:pPr>
    </w:p>
    <w:p w14:paraId="668EDE6B" w14:textId="11F78F9B" w:rsidR="007E3CC9" w:rsidRDefault="007E3CC9" w:rsidP="00CD6A6B">
      <w:pPr>
        <w:tabs>
          <w:tab w:val="decimal" w:pos="9638"/>
        </w:tabs>
        <w:jc w:val="right"/>
        <w:rPr>
          <w:sz w:val="22"/>
          <w:szCs w:val="22"/>
          <w:lang w:val="lt-LT"/>
        </w:rPr>
      </w:pPr>
    </w:p>
    <w:p w14:paraId="614CF3E4" w14:textId="60354FB6" w:rsidR="007E3CC9" w:rsidRDefault="007E3CC9" w:rsidP="00CD6A6B">
      <w:pPr>
        <w:tabs>
          <w:tab w:val="decimal" w:pos="9638"/>
        </w:tabs>
        <w:jc w:val="right"/>
        <w:rPr>
          <w:sz w:val="22"/>
          <w:szCs w:val="22"/>
          <w:lang w:val="lt-LT"/>
        </w:rPr>
      </w:pPr>
    </w:p>
    <w:tbl>
      <w:tblPr>
        <w:tblW w:w="2835" w:type="dxa"/>
        <w:tblInd w:w="6804" w:type="dxa"/>
        <w:tblLook w:val="01E0" w:firstRow="1" w:lastRow="1" w:firstColumn="1" w:lastColumn="1" w:noHBand="0" w:noVBand="0"/>
      </w:tblPr>
      <w:tblGrid>
        <w:gridCol w:w="2835"/>
      </w:tblGrid>
      <w:tr w:rsidR="007E3CC9" w:rsidRPr="00D81DFA" w14:paraId="6E5F38F6" w14:textId="77777777" w:rsidTr="00CE5A35">
        <w:tc>
          <w:tcPr>
            <w:tcW w:w="2835" w:type="dxa"/>
          </w:tcPr>
          <w:p w14:paraId="46F98B3B" w14:textId="21A54C6F" w:rsidR="007E3CC9" w:rsidRPr="00D81DFA" w:rsidRDefault="007E3CC9" w:rsidP="00CE5A35">
            <w:pPr>
              <w:spacing w:line="276" w:lineRule="auto"/>
              <w:rPr>
                <w:sz w:val="24"/>
                <w:szCs w:val="24"/>
                <w:lang w:val="lt-LT"/>
              </w:rPr>
            </w:pPr>
            <w:r w:rsidRPr="00D81DFA">
              <w:rPr>
                <w:sz w:val="24"/>
                <w:szCs w:val="24"/>
                <w:lang w:val="lt-LT"/>
              </w:rPr>
              <w:t xml:space="preserve">Skelbiamos apklausos sąlygų </w:t>
            </w:r>
            <w:r>
              <w:rPr>
                <w:sz w:val="24"/>
                <w:szCs w:val="24"/>
                <w:lang w:val="lt-LT"/>
              </w:rPr>
              <w:t>2</w:t>
            </w:r>
            <w:r w:rsidRPr="00D81DFA">
              <w:rPr>
                <w:sz w:val="24"/>
                <w:szCs w:val="24"/>
                <w:lang w:val="lt-LT"/>
              </w:rPr>
              <w:t xml:space="preserve"> priedas</w:t>
            </w:r>
          </w:p>
        </w:tc>
      </w:tr>
      <w:tr w:rsidR="007E3CC9" w:rsidRPr="00D81DFA" w14:paraId="1F571D4E" w14:textId="77777777" w:rsidTr="00CE5A35">
        <w:tc>
          <w:tcPr>
            <w:tcW w:w="2835" w:type="dxa"/>
          </w:tcPr>
          <w:p w14:paraId="56193019" w14:textId="4BE46FEC" w:rsidR="007E3CC9" w:rsidRPr="00D81DFA" w:rsidRDefault="007E3CC9" w:rsidP="00CE5A35">
            <w:pPr>
              <w:spacing w:line="276" w:lineRule="auto"/>
              <w:rPr>
                <w:b/>
                <w:sz w:val="24"/>
                <w:szCs w:val="24"/>
                <w:lang w:val="lt-LT"/>
              </w:rPr>
            </w:pPr>
            <w:r>
              <w:rPr>
                <w:b/>
                <w:sz w:val="24"/>
                <w:szCs w:val="24"/>
                <w:lang w:val="lt-LT"/>
              </w:rPr>
              <w:t>Techninė specifikacija</w:t>
            </w:r>
          </w:p>
        </w:tc>
      </w:tr>
    </w:tbl>
    <w:p w14:paraId="7C60642F" w14:textId="77777777" w:rsidR="00671BB9" w:rsidRDefault="00671BB9" w:rsidP="00671BB9">
      <w:pPr>
        <w:tabs>
          <w:tab w:val="left" w:pos="709"/>
        </w:tabs>
        <w:ind w:left="709" w:hanging="709"/>
        <w:jc w:val="center"/>
        <w:rPr>
          <w:b/>
          <w:sz w:val="24"/>
          <w:szCs w:val="24"/>
        </w:rPr>
      </w:pPr>
    </w:p>
    <w:p w14:paraId="413F180F" w14:textId="2C8AC8E6" w:rsidR="00C25E5D" w:rsidRDefault="00C25E5D" w:rsidP="002B61E7">
      <w:pPr>
        <w:tabs>
          <w:tab w:val="right" w:leader="underscore" w:pos="8505"/>
        </w:tabs>
        <w:jc w:val="center"/>
        <w:rPr>
          <w:b/>
          <w:sz w:val="24"/>
          <w:szCs w:val="24"/>
          <w:lang w:val="lt-LT"/>
        </w:rPr>
      </w:pPr>
    </w:p>
    <w:p w14:paraId="5A3EDFC8" w14:textId="77777777" w:rsidR="0093534F" w:rsidRDefault="0093534F" w:rsidP="0093534F">
      <w:pPr>
        <w:tabs>
          <w:tab w:val="right" w:leader="underscore" w:pos="8505"/>
        </w:tabs>
        <w:jc w:val="center"/>
        <w:rPr>
          <w:b/>
          <w:sz w:val="24"/>
          <w:szCs w:val="24"/>
          <w:lang w:val="lt-LT"/>
        </w:rPr>
      </w:pPr>
      <w:r>
        <w:rPr>
          <w:b/>
          <w:sz w:val="24"/>
          <w:szCs w:val="24"/>
          <w:lang w:val="lt-LT"/>
        </w:rPr>
        <w:t>TECHNINĖ SPECIFIKACIJA</w:t>
      </w:r>
    </w:p>
    <w:p w14:paraId="391BD665" w14:textId="77777777" w:rsidR="0093534F" w:rsidRDefault="0093534F" w:rsidP="0093534F">
      <w:pPr>
        <w:tabs>
          <w:tab w:val="right" w:leader="underscore" w:pos="8505"/>
        </w:tabs>
        <w:jc w:val="center"/>
        <w:rPr>
          <w:b/>
          <w:sz w:val="24"/>
          <w:szCs w:val="24"/>
          <w:lang w:val="lt-LT"/>
        </w:rPr>
      </w:pPr>
    </w:p>
    <w:p w14:paraId="7BFCB941" w14:textId="77777777" w:rsidR="0093534F" w:rsidRPr="00C25E5D" w:rsidRDefault="0093534F" w:rsidP="0093534F">
      <w:pPr>
        <w:pStyle w:val="Sraopastraipa"/>
        <w:numPr>
          <w:ilvl w:val="0"/>
          <w:numId w:val="28"/>
        </w:numPr>
        <w:overflowPunct/>
        <w:autoSpaceDE/>
        <w:autoSpaceDN/>
        <w:adjustRightInd/>
        <w:contextualSpacing w:val="0"/>
        <w:jc w:val="both"/>
        <w:rPr>
          <w:sz w:val="24"/>
        </w:rPr>
      </w:pPr>
      <w:proofErr w:type="spellStart"/>
      <w:r w:rsidRPr="00C25E5D">
        <w:rPr>
          <w:sz w:val="24"/>
        </w:rPr>
        <w:t>Virtualios</w:t>
      </w:r>
      <w:proofErr w:type="spellEnd"/>
      <w:r w:rsidRPr="00C25E5D">
        <w:rPr>
          <w:sz w:val="24"/>
        </w:rPr>
        <w:t xml:space="preserve"> </w:t>
      </w:r>
      <w:r w:rsidRPr="00C25E5D">
        <w:rPr>
          <w:sz w:val="24"/>
          <w:lang w:val="en-US"/>
        </w:rPr>
        <w:t xml:space="preserve">IP </w:t>
      </w:r>
      <w:proofErr w:type="spellStart"/>
      <w:r w:rsidRPr="00C25E5D">
        <w:rPr>
          <w:sz w:val="24"/>
        </w:rPr>
        <w:t>telefonų</w:t>
      </w:r>
      <w:proofErr w:type="spellEnd"/>
      <w:r w:rsidRPr="00C25E5D">
        <w:rPr>
          <w:sz w:val="24"/>
        </w:rPr>
        <w:t xml:space="preserve"> </w:t>
      </w:r>
      <w:proofErr w:type="spellStart"/>
      <w:r w:rsidRPr="00C25E5D">
        <w:rPr>
          <w:sz w:val="24"/>
        </w:rPr>
        <w:t>stotelės</w:t>
      </w:r>
      <w:proofErr w:type="spellEnd"/>
      <w:r w:rsidRPr="00C25E5D">
        <w:rPr>
          <w:sz w:val="24"/>
        </w:rPr>
        <w:t xml:space="preserve"> </w:t>
      </w:r>
      <w:proofErr w:type="spellStart"/>
      <w:r w:rsidRPr="00C25E5D">
        <w:rPr>
          <w:sz w:val="24"/>
        </w:rPr>
        <w:t>savybės</w:t>
      </w:r>
      <w:proofErr w:type="spellEnd"/>
      <w:r w:rsidRPr="00C25E5D">
        <w:rPr>
          <w:sz w:val="24"/>
        </w:rPr>
        <w:t>:</w:t>
      </w:r>
    </w:p>
    <w:p w14:paraId="295BE747"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galimybė</w:t>
      </w:r>
      <w:proofErr w:type="spellEnd"/>
      <w:r w:rsidRPr="00C25E5D">
        <w:rPr>
          <w:sz w:val="24"/>
        </w:rPr>
        <w:t xml:space="preserve"> </w:t>
      </w:r>
      <w:proofErr w:type="spellStart"/>
      <w:r w:rsidRPr="00C25E5D">
        <w:rPr>
          <w:sz w:val="24"/>
        </w:rPr>
        <w:t>skambinti</w:t>
      </w:r>
      <w:proofErr w:type="spellEnd"/>
      <w:r w:rsidRPr="00C25E5D">
        <w:rPr>
          <w:sz w:val="24"/>
        </w:rPr>
        <w:t xml:space="preserve"> </w:t>
      </w:r>
      <w:proofErr w:type="spellStart"/>
      <w:r w:rsidRPr="00C25E5D">
        <w:rPr>
          <w:sz w:val="24"/>
        </w:rPr>
        <w:t>kolegoms</w:t>
      </w:r>
      <w:proofErr w:type="spellEnd"/>
      <w:r w:rsidRPr="00C25E5D">
        <w:rPr>
          <w:sz w:val="24"/>
        </w:rPr>
        <w:t xml:space="preserve"> </w:t>
      </w:r>
      <w:proofErr w:type="spellStart"/>
      <w:r w:rsidRPr="00C25E5D">
        <w:rPr>
          <w:sz w:val="24"/>
        </w:rPr>
        <w:t>greitai</w:t>
      </w:r>
      <w:proofErr w:type="spellEnd"/>
      <w:r w:rsidRPr="00C25E5D">
        <w:rPr>
          <w:sz w:val="24"/>
        </w:rPr>
        <w:t xml:space="preserve"> </w:t>
      </w:r>
      <w:proofErr w:type="spellStart"/>
      <w:r w:rsidRPr="00C25E5D">
        <w:rPr>
          <w:sz w:val="24"/>
        </w:rPr>
        <w:t>renkamais</w:t>
      </w:r>
      <w:proofErr w:type="spellEnd"/>
      <w:r w:rsidRPr="00C25E5D">
        <w:rPr>
          <w:sz w:val="24"/>
        </w:rPr>
        <w:t xml:space="preserve"> </w:t>
      </w:r>
      <w:proofErr w:type="spellStart"/>
      <w:r w:rsidRPr="00C25E5D">
        <w:rPr>
          <w:sz w:val="24"/>
        </w:rPr>
        <w:t>trumpaisiais</w:t>
      </w:r>
      <w:proofErr w:type="spellEnd"/>
      <w:r w:rsidRPr="00C25E5D">
        <w:rPr>
          <w:sz w:val="24"/>
        </w:rPr>
        <w:t xml:space="preserve"> </w:t>
      </w:r>
      <w:proofErr w:type="spellStart"/>
      <w:r w:rsidRPr="00C25E5D">
        <w:rPr>
          <w:sz w:val="24"/>
        </w:rPr>
        <w:t>numeriais</w:t>
      </w:r>
      <w:proofErr w:type="spellEnd"/>
      <w:r w:rsidRPr="00C25E5D">
        <w:rPr>
          <w:sz w:val="24"/>
        </w:rPr>
        <w:t xml:space="preserve"> (</w:t>
      </w:r>
      <w:proofErr w:type="spellStart"/>
      <w:r w:rsidRPr="00C25E5D">
        <w:rPr>
          <w:sz w:val="24"/>
        </w:rPr>
        <w:t>trumpi</w:t>
      </w:r>
      <w:proofErr w:type="spellEnd"/>
      <w:r w:rsidRPr="00C25E5D">
        <w:rPr>
          <w:sz w:val="24"/>
        </w:rPr>
        <w:t xml:space="preserve"> </w:t>
      </w:r>
      <w:proofErr w:type="spellStart"/>
      <w:r w:rsidRPr="00C25E5D">
        <w:rPr>
          <w:sz w:val="24"/>
        </w:rPr>
        <w:t>triženkliai</w:t>
      </w:r>
      <w:proofErr w:type="spellEnd"/>
      <w:r w:rsidRPr="00C25E5D">
        <w:rPr>
          <w:sz w:val="24"/>
        </w:rPr>
        <w:t xml:space="preserve"> </w:t>
      </w:r>
      <w:proofErr w:type="spellStart"/>
      <w:r w:rsidRPr="00C25E5D">
        <w:rPr>
          <w:sz w:val="24"/>
        </w:rPr>
        <w:t>numeriai</w:t>
      </w:r>
      <w:proofErr w:type="spellEnd"/>
      <w:r w:rsidRPr="00C25E5D">
        <w:rPr>
          <w:sz w:val="24"/>
        </w:rPr>
        <w:t xml:space="preserve">, </w:t>
      </w:r>
      <w:proofErr w:type="spellStart"/>
      <w:r w:rsidRPr="00C25E5D">
        <w:rPr>
          <w:sz w:val="24"/>
        </w:rPr>
        <w:t>kuriuos</w:t>
      </w:r>
      <w:proofErr w:type="spellEnd"/>
      <w:r w:rsidRPr="00C25E5D">
        <w:rPr>
          <w:sz w:val="24"/>
        </w:rPr>
        <w:t xml:space="preserve"> </w:t>
      </w:r>
      <w:proofErr w:type="spellStart"/>
      <w:r w:rsidRPr="00C25E5D">
        <w:rPr>
          <w:sz w:val="24"/>
        </w:rPr>
        <w:t>gali</w:t>
      </w:r>
      <w:proofErr w:type="spellEnd"/>
      <w:r w:rsidRPr="00C25E5D">
        <w:rPr>
          <w:sz w:val="24"/>
        </w:rPr>
        <w:t xml:space="preserve"> </w:t>
      </w:r>
      <w:proofErr w:type="spellStart"/>
      <w:r w:rsidRPr="00C25E5D">
        <w:rPr>
          <w:sz w:val="24"/>
        </w:rPr>
        <w:t>turėti</w:t>
      </w:r>
      <w:proofErr w:type="spellEnd"/>
      <w:r w:rsidRPr="00C25E5D">
        <w:rPr>
          <w:sz w:val="24"/>
        </w:rPr>
        <w:t xml:space="preserve"> </w:t>
      </w:r>
      <w:proofErr w:type="spellStart"/>
      <w:r w:rsidRPr="00C25E5D">
        <w:rPr>
          <w:sz w:val="24"/>
        </w:rPr>
        <w:t>visi</w:t>
      </w:r>
      <w:proofErr w:type="spellEnd"/>
      <w:r w:rsidRPr="00C25E5D">
        <w:rPr>
          <w:sz w:val="24"/>
        </w:rPr>
        <w:t xml:space="preserve"> </w:t>
      </w:r>
      <w:proofErr w:type="spellStart"/>
      <w:r w:rsidRPr="00C25E5D">
        <w:rPr>
          <w:sz w:val="24"/>
        </w:rPr>
        <w:t>Užsakovui</w:t>
      </w:r>
      <w:proofErr w:type="spellEnd"/>
      <w:r w:rsidRPr="00C25E5D">
        <w:rPr>
          <w:sz w:val="24"/>
        </w:rPr>
        <w:t xml:space="preserve"> </w:t>
      </w:r>
      <w:proofErr w:type="spellStart"/>
      <w:r w:rsidRPr="00C25E5D">
        <w:rPr>
          <w:sz w:val="24"/>
        </w:rPr>
        <w:t>priklausantys</w:t>
      </w:r>
      <w:proofErr w:type="spellEnd"/>
      <w:r w:rsidRPr="00C25E5D">
        <w:rPr>
          <w:sz w:val="24"/>
        </w:rPr>
        <w:t xml:space="preserve"> </w:t>
      </w:r>
      <w:proofErr w:type="spellStart"/>
      <w:r w:rsidRPr="00C25E5D">
        <w:rPr>
          <w:sz w:val="24"/>
        </w:rPr>
        <w:t>fiksuoto</w:t>
      </w:r>
      <w:proofErr w:type="spellEnd"/>
      <w:r w:rsidRPr="00C25E5D">
        <w:rPr>
          <w:sz w:val="24"/>
        </w:rPr>
        <w:t xml:space="preserve"> </w:t>
      </w:r>
      <w:proofErr w:type="spellStart"/>
      <w:r w:rsidRPr="00C25E5D">
        <w:rPr>
          <w:sz w:val="24"/>
        </w:rPr>
        <w:t>ryšio</w:t>
      </w:r>
      <w:proofErr w:type="spellEnd"/>
      <w:r w:rsidRPr="00C25E5D">
        <w:rPr>
          <w:sz w:val="24"/>
        </w:rPr>
        <w:t xml:space="preserve"> </w:t>
      </w:r>
      <w:proofErr w:type="spellStart"/>
      <w:r w:rsidRPr="00C25E5D">
        <w:rPr>
          <w:sz w:val="24"/>
        </w:rPr>
        <w:t>telefonai</w:t>
      </w:r>
      <w:proofErr w:type="spellEnd"/>
      <w:r w:rsidRPr="00C25E5D">
        <w:rPr>
          <w:sz w:val="24"/>
        </w:rPr>
        <w:t xml:space="preserve">, </w:t>
      </w:r>
      <w:proofErr w:type="spellStart"/>
      <w:r w:rsidRPr="00C25E5D">
        <w:rPr>
          <w:sz w:val="24"/>
        </w:rPr>
        <w:t>esantys</w:t>
      </w:r>
      <w:proofErr w:type="spellEnd"/>
      <w:r w:rsidRPr="00C25E5D">
        <w:rPr>
          <w:sz w:val="24"/>
        </w:rPr>
        <w:t xml:space="preserve"> </w:t>
      </w:r>
      <w:proofErr w:type="spellStart"/>
      <w:r w:rsidRPr="00C25E5D">
        <w:rPr>
          <w:sz w:val="24"/>
        </w:rPr>
        <w:t>vienoje</w:t>
      </w:r>
      <w:proofErr w:type="spellEnd"/>
      <w:r w:rsidRPr="00C25E5D">
        <w:rPr>
          <w:sz w:val="24"/>
        </w:rPr>
        <w:t xml:space="preserve"> </w:t>
      </w:r>
      <w:proofErr w:type="spellStart"/>
      <w:r w:rsidRPr="00C25E5D">
        <w:rPr>
          <w:sz w:val="24"/>
        </w:rPr>
        <w:t>virtualioje</w:t>
      </w:r>
      <w:proofErr w:type="spellEnd"/>
      <w:r w:rsidRPr="00C25E5D">
        <w:rPr>
          <w:sz w:val="24"/>
        </w:rPr>
        <w:t xml:space="preserve"> </w:t>
      </w:r>
      <w:proofErr w:type="spellStart"/>
      <w:r w:rsidRPr="00C25E5D">
        <w:rPr>
          <w:sz w:val="24"/>
        </w:rPr>
        <w:t>stotelėje</w:t>
      </w:r>
      <w:proofErr w:type="spellEnd"/>
      <w:r w:rsidRPr="00C25E5D">
        <w:rPr>
          <w:sz w:val="24"/>
        </w:rPr>
        <w:t>);</w:t>
      </w:r>
    </w:p>
    <w:p w14:paraId="45C46197"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peradresuoti</w:t>
      </w:r>
      <w:proofErr w:type="spellEnd"/>
      <w:r w:rsidRPr="00C25E5D">
        <w:rPr>
          <w:sz w:val="24"/>
        </w:rPr>
        <w:t xml:space="preserve"> </w:t>
      </w:r>
      <w:proofErr w:type="spellStart"/>
      <w:r w:rsidRPr="00C25E5D">
        <w:rPr>
          <w:sz w:val="24"/>
        </w:rPr>
        <w:t>arba</w:t>
      </w:r>
      <w:proofErr w:type="spellEnd"/>
      <w:r w:rsidRPr="00C25E5D">
        <w:rPr>
          <w:sz w:val="24"/>
        </w:rPr>
        <w:t xml:space="preserve"> </w:t>
      </w:r>
      <w:proofErr w:type="spellStart"/>
      <w:r w:rsidRPr="00C25E5D">
        <w:rPr>
          <w:sz w:val="24"/>
        </w:rPr>
        <w:t>perimti</w:t>
      </w:r>
      <w:proofErr w:type="spellEnd"/>
      <w:r w:rsidRPr="00C25E5D">
        <w:rPr>
          <w:sz w:val="24"/>
        </w:rPr>
        <w:t xml:space="preserve"> </w:t>
      </w:r>
      <w:proofErr w:type="spellStart"/>
      <w:r w:rsidRPr="00C25E5D">
        <w:rPr>
          <w:sz w:val="24"/>
        </w:rPr>
        <w:t>skambučius</w:t>
      </w:r>
      <w:proofErr w:type="spellEnd"/>
      <w:r w:rsidRPr="00C25E5D">
        <w:rPr>
          <w:sz w:val="24"/>
        </w:rPr>
        <w:t xml:space="preserve"> </w:t>
      </w:r>
      <w:proofErr w:type="spellStart"/>
      <w:r w:rsidRPr="00C25E5D">
        <w:rPr>
          <w:sz w:val="24"/>
        </w:rPr>
        <w:t>kelių</w:t>
      </w:r>
      <w:proofErr w:type="spellEnd"/>
      <w:r w:rsidRPr="00C25E5D">
        <w:rPr>
          <w:sz w:val="24"/>
        </w:rPr>
        <w:t xml:space="preserve"> </w:t>
      </w:r>
      <w:proofErr w:type="spellStart"/>
      <w:r w:rsidRPr="00C25E5D">
        <w:rPr>
          <w:sz w:val="24"/>
        </w:rPr>
        <w:t>telefono</w:t>
      </w:r>
      <w:proofErr w:type="spellEnd"/>
      <w:r w:rsidRPr="00C25E5D">
        <w:rPr>
          <w:sz w:val="24"/>
        </w:rPr>
        <w:t xml:space="preserve"> </w:t>
      </w:r>
      <w:proofErr w:type="spellStart"/>
      <w:r w:rsidRPr="00C25E5D">
        <w:rPr>
          <w:sz w:val="24"/>
        </w:rPr>
        <w:t>mygtukų</w:t>
      </w:r>
      <w:proofErr w:type="spellEnd"/>
      <w:r w:rsidRPr="00C25E5D">
        <w:rPr>
          <w:sz w:val="24"/>
        </w:rPr>
        <w:t xml:space="preserve"> </w:t>
      </w:r>
      <w:proofErr w:type="spellStart"/>
      <w:r w:rsidRPr="00C25E5D">
        <w:rPr>
          <w:sz w:val="24"/>
        </w:rPr>
        <w:t>paspaudimu</w:t>
      </w:r>
      <w:proofErr w:type="spellEnd"/>
      <w:r w:rsidRPr="00C25E5D">
        <w:rPr>
          <w:sz w:val="24"/>
        </w:rPr>
        <w:t xml:space="preserve"> (</w:t>
      </w:r>
      <w:proofErr w:type="spellStart"/>
      <w:r w:rsidRPr="00C25E5D">
        <w:rPr>
          <w:sz w:val="24"/>
        </w:rPr>
        <w:t>funkcija</w:t>
      </w:r>
      <w:proofErr w:type="spellEnd"/>
      <w:r w:rsidRPr="00C25E5D">
        <w:rPr>
          <w:sz w:val="24"/>
        </w:rPr>
        <w:t xml:space="preserve">, </w:t>
      </w:r>
      <w:proofErr w:type="spellStart"/>
      <w:r w:rsidRPr="00C25E5D">
        <w:rPr>
          <w:sz w:val="24"/>
        </w:rPr>
        <w:t>skirta</w:t>
      </w:r>
      <w:proofErr w:type="spellEnd"/>
      <w:r w:rsidRPr="00C25E5D">
        <w:rPr>
          <w:sz w:val="24"/>
        </w:rPr>
        <w:t xml:space="preserve"> </w:t>
      </w:r>
      <w:proofErr w:type="spellStart"/>
      <w:r w:rsidRPr="00C25E5D">
        <w:rPr>
          <w:sz w:val="24"/>
        </w:rPr>
        <w:t>įeinančio</w:t>
      </w:r>
      <w:proofErr w:type="spellEnd"/>
      <w:r w:rsidRPr="00C25E5D">
        <w:rPr>
          <w:sz w:val="24"/>
        </w:rPr>
        <w:t xml:space="preserve"> </w:t>
      </w:r>
      <w:proofErr w:type="spellStart"/>
      <w:r w:rsidRPr="00C25E5D">
        <w:rPr>
          <w:sz w:val="24"/>
        </w:rPr>
        <w:t>skambučio</w:t>
      </w:r>
      <w:proofErr w:type="spellEnd"/>
      <w:r w:rsidRPr="00C25E5D">
        <w:rPr>
          <w:sz w:val="24"/>
        </w:rPr>
        <w:t xml:space="preserve"> </w:t>
      </w:r>
      <w:proofErr w:type="spellStart"/>
      <w:r w:rsidRPr="00C25E5D">
        <w:rPr>
          <w:sz w:val="24"/>
        </w:rPr>
        <w:t>peradresavimui</w:t>
      </w:r>
      <w:proofErr w:type="spellEnd"/>
      <w:r w:rsidRPr="00C25E5D">
        <w:rPr>
          <w:sz w:val="24"/>
        </w:rPr>
        <w:t xml:space="preserve"> / </w:t>
      </w:r>
      <w:proofErr w:type="spellStart"/>
      <w:r w:rsidRPr="00C25E5D">
        <w:rPr>
          <w:sz w:val="24"/>
        </w:rPr>
        <w:t>nukreipimui</w:t>
      </w:r>
      <w:proofErr w:type="spellEnd"/>
      <w:r w:rsidRPr="00C25E5D">
        <w:rPr>
          <w:sz w:val="24"/>
        </w:rPr>
        <w:t xml:space="preserve"> į </w:t>
      </w:r>
      <w:proofErr w:type="spellStart"/>
      <w:r w:rsidRPr="00C25E5D">
        <w:rPr>
          <w:sz w:val="24"/>
        </w:rPr>
        <w:t>kitą</w:t>
      </w:r>
      <w:proofErr w:type="spellEnd"/>
      <w:r w:rsidRPr="00C25E5D">
        <w:rPr>
          <w:sz w:val="24"/>
        </w:rPr>
        <w:t xml:space="preserve"> </w:t>
      </w:r>
      <w:proofErr w:type="spellStart"/>
      <w:r w:rsidRPr="00C25E5D">
        <w:rPr>
          <w:sz w:val="24"/>
        </w:rPr>
        <w:t>vidinį</w:t>
      </w:r>
      <w:proofErr w:type="spellEnd"/>
      <w:r w:rsidRPr="00C25E5D">
        <w:rPr>
          <w:sz w:val="24"/>
        </w:rPr>
        <w:t xml:space="preserve"> </w:t>
      </w:r>
      <w:proofErr w:type="spellStart"/>
      <w:r w:rsidRPr="00C25E5D">
        <w:rPr>
          <w:sz w:val="24"/>
        </w:rPr>
        <w:t>arba</w:t>
      </w:r>
      <w:proofErr w:type="spellEnd"/>
      <w:r w:rsidRPr="00C25E5D">
        <w:rPr>
          <w:sz w:val="24"/>
        </w:rPr>
        <w:t xml:space="preserve"> </w:t>
      </w:r>
      <w:proofErr w:type="spellStart"/>
      <w:r w:rsidRPr="00C25E5D">
        <w:rPr>
          <w:sz w:val="24"/>
        </w:rPr>
        <w:t>išorinį</w:t>
      </w:r>
      <w:proofErr w:type="spellEnd"/>
      <w:r w:rsidRPr="00C25E5D">
        <w:rPr>
          <w:sz w:val="24"/>
        </w:rPr>
        <w:t xml:space="preserve"> </w:t>
      </w:r>
      <w:proofErr w:type="spellStart"/>
      <w:r w:rsidRPr="00C25E5D">
        <w:rPr>
          <w:sz w:val="24"/>
        </w:rPr>
        <w:t>numerį</w:t>
      </w:r>
      <w:proofErr w:type="spellEnd"/>
      <w:r w:rsidRPr="00482217">
        <w:rPr>
          <w:sz w:val="24"/>
        </w:rPr>
        <w:t xml:space="preserve">. IP </w:t>
      </w:r>
      <w:proofErr w:type="spellStart"/>
      <w:r w:rsidRPr="00482217">
        <w:rPr>
          <w:sz w:val="24"/>
        </w:rPr>
        <w:t>telefonai</w:t>
      </w:r>
      <w:proofErr w:type="spellEnd"/>
      <w:r w:rsidRPr="00C25E5D">
        <w:rPr>
          <w:sz w:val="24"/>
        </w:rPr>
        <w:t xml:space="preserve"> </w:t>
      </w:r>
      <w:proofErr w:type="spellStart"/>
      <w:r w:rsidRPr="00C25E5D">
        <w:rPr>
          <w:sz w:val="24"/>
        </w:rPr>
        <w:t>leidžia</w:t>
      </w:r>
      <w:proofErr w:type="spellEnd"/>
      <w:r w:rsidRPr="00C25E5D">
        <w:rPr>
          <w:sz w:val="24"/>
        </w:rPr>
        <w:t xml:space="preserve"> </w:t>
      </w:r>
      <w:proofErr w:type="spellStart"/>
      <w:r w:rsidRPr="00C25E5D">
        <w:rPr>
          <w:sz w:val="24"/>
        </w:rPr>
        <w:t>abonentui</w:t>
      </w:r>
      <w:proofErr w:type="spellEnd"/>
      <w:r w:rsidRPr="00C25E5D">
        <w:rPr>
          <w:sz w:val="24"/>
        </w:rPr>
        <w:t xml:space="preserve"> </w:t>
      </w:r>
      <w:proofErr w:type="spellStart"/>
      <w:r w:rsidRPr="00C25E5D">
        <w:rPr>
          <w:sz w:val="24"/>
        </w:rPr>
        <w:t>peradresavimą</w:t>
      </w:r>
      <w:proofErr w:type="spellEnd"/>
      <w:r w:rsidRPr="00C25E5D">
        <w:rPr>
          <w:sz w:val="24"/>
        </w:rPr>
        <w:t xml:space="preserve"> </w:t>
      </w:r>
      <w:proofErr w:type="spellStart"/>
      <w:r w:rsidRPr="00C25E5D">
        <w:rPr>
          <w:sz w:val="24"/>
        </w:rPr>
        <w:t>atlikti</w:t>
      </w:r>
      <w:proofErr w:type="spellEnd"/>
      <w:r w:rsidRPr="00C25E5D">
        <w:rPr>
          <w:sz w:val="24"/>
        </w:rPr>
        <w:t xml:space="preserve"> </w:t>
      </w:r>
      <w:proofErr w:type="spellStart"/>
      <w:r w:rsidRPr="00C25E5D">
        <w:rPr>
          <w:sz w:val="24"/>
        </w:rPr>
        <w:t>savarankiškai</w:t>
      </w:r>
      <w:proofErr w:type="spellEnd"/>
      <w:r w:rsidRPr="00C25E5D">
        <w:rPr>
          <w:sz w:val="24"/>
        </w:rPr>
        <w:t xml:space="preserve">, be </w:t>
      </w:r>
      <w:proofErr w:type="spellStart"/>
      <w:r w:rsidRPr="00C25E5D">
        <w:rPr>
          <w:sz w:val="24"/>
        </w:rPr>
        <w:t>operatoriaus</w:t>
      </w:r>
      <w:proofErr w:type="spellEnd"/>
      <w:r w:rsidRPr="00C25E5D">
        <w:rPr>
          <w:sz w:val="24"/>
        </w:rPr>
        <w:t xml:space="preserve"> </w:t>
      </w:r>
      <w:proofErr w:type="spellStart"/>
      <w:r w:rsidRPr="00C25E5D">
        <w:rPr>
          <w:sz w:val="24"/>
        </w:rPr>
        <w:t>pagalbos</w:t>
      </w:r>
      <w:proofErr w:type="spellEnd"/>
      <w:r w:rsidRPr="00C25E5D">
        <w:rPr>
          <w:sz w:val="24"/>
        </w:rPr>
        <w:t>);</w:t>
      </w:r>
    </w:p>
    <w:p w14:paraId="19E0ACAF"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galimybė</w:t>
      </w:r>
      <w:proofErr w:type="spellEnd"/>
      <w:r w:rsidRPr="00C25E5D">
        <w:rPr>
          <w:sz w:val="24"/>
        </w:rPr>
        <w:t xml:space="preserve"> </w:t>
      </w:r>
      <w:proofErr w:type="spellStart"/>
      <w:r w:rsidRPr="00C25E5D">
        <w:rPr>
          <w:sz w:val="24"/>
        </w:rPr>
        <w:t>savarankiškai</w:t>
      </w:r>
      <w:proofErr w:type="spellEnd"/>
      <w:r w:rsidRPr="00C25E5D">
        <w:rPr>
          <w:sz w:val="24"/>
        </w:rPr>
        <w:t xml:space="preserve"> </w:t>
      </w:r>
      <w:proofErr w:type="spellStart"/>
      <w:r w:rsidRPr="00C25E5D">
        <w:rPr>
          <w:sz w:val="24"/>
        </w:rPr>
        <w:t>nustatyti</w:t>
      </w:r>
      <w:proofErr w:type="spellEnd"/>
      <w:r w:rsidRPr="00C25E5D">
        <w:rPr>
          <w:sz w:val="24"/>
        </w:rPr>
        <w:t xml:space="preserve"> </w:t>
      </w:r>
      <w:proofErr w:type="spellStart"/>
      <w:r w:rsidRPr="00C25E5D">
        <w:rPr>
          <w:sz w:val="24"/>
        </w:rPr>
        <w:t>skambučių</w:t>
      </w:r>
      <w:proofErr w:type="spellEnd"/>
      <w:r w:rsidRPr="00C25E5D">
        <w:rPr>
          <w:sz w:val="24"/>
        </w:rPr>
        <w:t xml:space="preserve"> </w:t>
      </w:r>
      <w:proofErr w:type="spellStart"/>
      <w:r w:rsidRPr="00C25E5D">
        <w:rPr>
          <w:sz w:val="24"/>
        </w:rPr>
        <w:t>nukreipimo</w:t>
      </w:r>
      <w:proofErr w:type="spellEnd"/>
      <w:r w:rsidRPr="00C25E5D">
        <w:rPr>
          <w:sz w:val="24"/>
        </w:rPr>
        <w:t xml:space="preserve"> </w:t>
      </w:r>
      <w:proofErr w:type="spellStart"/>
      <w:r w:rsidRPr="00C25E5D">
        <w:rPr>
          <w:sz w:val="24"/>
        </w:rPr>
        <w:t>taisykles</w:t>
      </w:r>
      <w:proofErr w:type="spellEnd"/>
      <w:r w:rsidRPr="00C25E5D">
        <w:rPr>
          <w:sz w:val="24"/>
        </w:rPr>
        <w:t xml:space="preserve"> </w:t>
      </w:r>
      <w:proofErr w:type="spellStart"/>
      <w:r w:rsidRPr="00C25E5D">
        <w:rPr>
          <w:sz w:val="24"/>
        </w:rPr>
        <w:t>darbo</w:t>
      </w:r>
      <w:proofErr w:type="spellEnd"/>
      <w:r w:rsidRPr="00C25E5D">
        <w:rPr>
          <w:sz w:val="24"/>
        </w:rPr>
        <w:t xml:space="preserve"> ir </w:t>
      </w:r>
      <w:proofErr w:type="spellStart"/>
      <w:r w:rsidRPr="00C25E5D">
        <w:rPr>
          <w:sz w:val="24"/>
        </w:rPr>
        <w:t>nedarbo</w:t>
      </w:r>
      <w:proofErr w:type="spellEnd"/>
      <w:r w:rsidRPr="00C25E5D">
        <w:rPr>
          <w:sz w:val="24"/>
        </w:rPr>
        <w:t xml:space="preserve"> </w:t>
      </w:r>
      <w:proofErr w:type="spellStart"/>
      <w:r w:rsidRPr="00C25E5D">
        <w:rPr>
          <w:sz w:val="24"/>
        </w:rPr>
        <w:t>metui</w:t>
      </w:r>
      <w:proofErr w:type="spellEnd"/>
      <w:r w:rsidRPr="00C25E5D">
        <w:rPr>
          <w:sz w:val="24"/>
        </w:rPr>
        <w:t>;</w:t>
      </w:r>
    </w:p>
    <w:p w14:paraId="5B4D6C58"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482217">
        <w:rPr>
          <w:sz w:val="24"/>
        </w:rPr>
        <w:t>balso</w:t>
      </w:r>
      <w:proofErr w:type="spellEnd"/>
      <w:r w:rsidRPr="00482217">
        <w:rPr>
          <w:sz w:val="24"/>
        </w:rPr>
        <w:t xml:space="preserve"> </w:t>
      </w:r>
      <w:proofErr w:type="spellStart"/>
      <w:r w:rsidRPr="00482217">
        <w:rPr>
          <w:sz w:val="24"/>
        </w:rPr>
        <w:t>pašto</w:t>
      </w:r>
      <w:proofErr w:type="spellEnd"/>
      <w:r w:rsidRPr="00482217">
        <w:rPr>
          <w:sz w:val="24"/>
        </w:rPr>
        <w:t xml:space="preserve">, </w:t>
      </w:r>
      <w:proofErr w:type="spellStart"/>
      <w:r w:rsidRPr="00482217">
        <w:rPr>
          <w:sz w:val="24"/>
        </w:rPr>
        <w:t>virtualaus</w:t>
      </w:r>
      <w:proofErr w:type="spellEnd"/>
      <w:r w:rsidRPr="00482217">
        <w:rPr>
          <w:sz w:val="24"/>
        </w:rPr>
        <w:t xml:space="preserve"> </w:t>
      </w:r>
      <w:proofErr w:type="spellStart"/>
      <w:r w:rsidRPr="00482217">
        <w:rPr>
          <w:sz w:val="24"/>
        </w:rPr>
        <w:t>fakso</w:t>
      </w:r>
      <w:proofErr w:type="spellEnd"/>
      <w:r w:rsidRPr="00482217">
        <w:rPr>
          <w:sz w:val="24"/>
        </w:rPr>
        <w:t xml:space="preserve"> </w:t>
      </w:r>
      <w:proofErr w:type="spellStart"/>
      <w:r w:rsidRPr="00482217">
        <w:rPr>
          <w:sz w:val="24"/>
        </w:rPr>
        <w:t>bei</w:t>
      </w:r>
      <w:proofErr w:type="spellEnd"/>
      <w:r w:rsidRPr="00482217">
        <w:rPr>
          <w:sz w:val="24"/>
        </w:rPr>
        <w:t xml:space="preserve"> </w:t>
      </w:r>
      <w:proofErr w:type="spellStart"/>
      <w:r w:rsidRPr="00482217">
        <w:rPr>
          <w:sz w:val="24"/>
        </w:rPr>
        <w:t>pokalbių</w:t>
      </w:r>
      <w:proofErr w:type="spellEnd"/>
      <w:r w:rsidRPr="00482217">
        <w:rPr>
          <w:sz w:val="24"/>
        </w:rPr>
        <w:t xml:space="preserve"> </w:t>
      </w:r>
      <w:proofErr w:type="spellStart"/>
      <w:r w:rsidRPr="00482217">
        <w:rPr>
          <w:sz w:val="24"/>
        </w:rPr>
        <w:t>įrašymo</w:t>
      </w:r>
      <w:proofErr w:type="spellEnd"/>
      <w:r w:rsidRPr="00482217">
        <w:rPr>
          <w:sz w:val="24"/>
        </w:rPr>
        <w:t xml:space="preserve"> </w:t>
      </w:r>
      <w:proofErr w:type="spellStart"/>
      <w:r w:rsidRPr="00482217">
        <w:rPr>
          <w:sz w:val="24"/>
        </w:rPr>
        <w:t>funkcijos</w:t>
      </w:r>
      <w:proofErr w:type="spellEnd"/>
      <w:r w:rsidRPr="00482217">
        <w:rPr>
          <w:sz w:val="24"/>
        </w:rPr>
        <w:t>;</w:t>
      </w:r>
    </w:p>
    <w:p w14:paraId="444263B4"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išsamios</w:t>
      </w:r>
      <w:proofErr w:type="spellEnd"/>
      <w:r w:rsidRPr="00C25E5D">
        <w:rPr>
          <w:sz w:val="24"/>
        </w:rPr>
        <w:t xml:space="preserve"> </w:t>
      </w:r>
      <w:proofErr w:type="spellStart"/>
      <w:r w:rsidRPr="00C25E5D">
        <w:rPr>
          <w:sz w:val="24"/>
        </w:rPr>
        <w:t>skambučių</w:t>
      </w:r>
      <w:proofErr w:type="spellEnd"/>
      <w:r w:rsidRPr="00C25E5D">
        <w:rPr>
          <w:sz w:val="24"/>
        </w:rPr>
        <w:t xml:space="preserve"> </w:t>
      </w:r>
      <w:proofErr w:type="spellStart"/>
      <w:r w:rsidRPr="00C25E5D">
        <w:rPr>
          <w:sz w:val="24"/>
        </w:rPr>
        <w:t>ataskaitos</w:t>
      </w:r>
      <w:proofErr w:type="spellEnd"/>
      <w:r w:rsidRPr="00C25E5D">
        <w:rPr>
          <w:sz w:val="24"/>
        </w:rPr>
        <w:t xml:space="preserve"> (</w:t>
      </w:r>
      <w:proofErr w:type="spellStart"/>
      <w:r w:rsidRPr="00C25E5D">
        <w:rPr>
          <w:sz w:val="24"/>
        </w:rPr>
        <w:t>visų</w:t>
      </w:r>
      <w:proofErr w:type="spellEnd"/>
      <w:r w:rsidRPr="00C25E5D">
        <w:rPr>
          <w:sz w:val="24"/>
        </w:rPr>
        <w:t xml:space="preserve"> </w:t>
      </w:r>
      <w:proofErr w:type="spellStart"/>
      <w:r w:rsidRPr="00C25E5D">
        <w:rPr>
          <w:sz w:val="24"/>
        </w:rPr>
        <w:t>išeinančių</w:t>
      </w:r>
      <w:proofErr w:type="spellEnd"/>
      <w:r w:rsidRPr="00C25E5D">
        <w:rPr>
          <w:sz w:val="24"/>
        </w:rPr>
        <w:t xml:space="preserve"> ir </w:t>
      </w:r>
      <w:proofErr w:type="spellStart"/>
      <w:r w:rsidRPr="00C25E5D">
        <w:rPr>
          <w:sz w:val="24"/>
        </w:rPr>
        <w:t>įeinančių</w:t>
      </w:r>
      <w:proofErr w:type="spellEnd"/>
      <w:r w:rsidRPr="00C25E5D">
        <w:rPr>
          <w:sz w:val="24"/>
        </w:rPr>
        <w:t xml:space="preserve"> </w:t>
      </w:r>
      <w:proofErr w:type="spellStart"/>
      <w:r w:rsidRPr="00C25E5D">
        <w:rPr>
          <w:sz w:val="24"/>
        </w:rPr>
        <w:t>skambučių</w:t>
      </w:r>
      <w:proofErr w:type="spellEnd"/>
      <w:r w:rsidRPr="00C25E5D">
        <w:rPr>
          <w:sz w:val="24"/>
        </w:rPr>
        <w:t xml:space="preserve"> </w:t>
      </w:r>
      <w:proofErr w:type="spellStart"/>
      <w:r w:rsidRPr="00C25E5D">
        <w:rPr>
          <w:sz w:val="24"/>
        </w:rPr>
        <w:t>detalios</w:t>
      </w:r>
      <w:proofErr w:type="spellEnd"/>
      <w:r w:rsidRPr="00C25E5D">
        <w:rPr>
          <w:sz w:val="24"/>
        </w:rPr>
        <w:t xml:space="preserve"> </w:t>
      </w:r>
      <w:proofErr w:type="spellStart"/>
      <w:r w:rsidRPr="00C25E5D">
        <w:rPr>
          <w:sz w:val="24"/>
        </w:rPr>
        <w:t>ataskaitos</w:t>
      </w:r>
      <w:proofErr w:type="spellEnd"/>
      <w:r w:rsidRPr="00C25E5D">
        <w:rPr>
          <w:sz w:val="24"/>
        </w:rPr>
        <w:t xml:space="preserve"> </w:t>
      </w:r>
      <w:proofErr w:type="spellStart"/>
      <w:r w:rsidRPr="00C25E5D">
        <w:rPr>
          <w:sz w:val="24"/>
        </w:rPr>
        <w:t>peržiūra</w:t>
      </w:r>
      <w:proofErr w:type="spellEnd"/>
      <w:r w:rsidRPr="00C25E5D">
        <w:rPr>
          <w:sz w:val="24"/>
        </w:rPr>
        <w:t>).</w:t>
      </w:r>
    </w:p>
    <w:p w14:paraId="41F7D445" w14:textId="77777777" w:rsidR="0093534F" w:rsidRPr="00C25E5D" w:rsidRDefault="0093534F" w:rsidP="0093534F">
      <w:pPr>
        <w:pStyle w:val="Sraopastraipa"/>
        <w:numPr>
          <w:ilvl w:val="0"/>
          <w:numId w:val="28"/>
        </w:numPr>
        <w:overflowPunct/>
        <w:autoSpaceDE/>
        <w:autoSpaceDN/>
        <w:adjustRightInd/>
        <w:contextualSpacing w:val="0"/>
        <w:jc w:val="both"/>
        <w:rPr>
          <w:sz w:val="24"/>
        </w:rPr>
      </w:pPr>
      <w:proofErr w:type="spellStart"/>
      <w:r w:rsidRPr="00C25E5D">
        <w:rPr>
          <w:sz w:val="24"/>
        </w:rPr>
        <w:t>Paslaugų</w:t>
      </w:r>
      <w:proofErr w:type="spellEnd"/>
      <w:r w:rsidRPr="00C25E5D">
        <w:rPr>
          <w:sz w:val="24"/>
        </w:rPr>
        <w:t xml:space="preserve"> </w:t>
      </w:r>
      <w:proofErr w:type="spellStart"/>
      <w:r w:rsidRPr="00C25E5D">
        <w:rPr>
          <w:sz w:val="24"/>
        </w:rPr>
        <w:t>funkcionalumai</w:t>
      </w:r>
      <w:proofErr w:type="spellEnd"/>
      <w:r w:rsidRPr="00C25E5D">
        <w:rPr>
          <w:sz w:val="24"/>
        </w:rPr>
        <w:t>:</w:t>
      </w:r>
    </w:p>
    <w:p w14:paraId="5B9739C6"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skambučio</w:t>
      </w:r>
      <w:proofErr w:type="spellEnd"/>
      <w:r w:rsidRPr="00C25E5D">
        <w:rPr>
          <w:sz w:val="24"/>
        </w:rPr>
        <w:t xml:space="preserve"> </w:t>
      </w:r>
      <w:proofErr w:type="spellStart"/>
      <w:r w:rsidRPr="00C25E5D">
        <w:rPr>
          <w:sz w:val="24"/>
        </w:rPr>
        <w:t>seka</w:t>
      </w:r>
      <w:proofErr w:type="spellEnd"/>
      <w:r w:rsidRPr="00C25E5D">
        <w:rPr>
          <w:sz w:val="24"/>
        </w:rPr>
        <w:t xml:space="preserve"> - </w:t>
      </w:r>
      <w:proofErr w:type="spellStart"/>
      <w:r w:rsidRPr="00C25E5D">
        <w:rPr>
          <w:sz w:val="24"/>
        </w:rPr>
        <w:t>nekintamas</w:t>
      </w:r>
      <w:proofErr w:type="spellEnd"/>
      <w:r w:rsidRPr="00C25E5D">
        <w:rPr>
          <w:sz w:val="24"/>
        </w:rPr>
        <w:t xml:space="preserve"> </w:t>
      </w:r>
      <w:proofErr w:type="spellStart"/>
      <w:r w:rsidRPr="00C25E5D">
        <w:rPr>
          <w:sz w:val="24"/>
        </w:rPr>
        <w:t>įeinančio</w:t>
      </w:r>
      <w:proofErr w:type="spellEnd"/>
      <w:r w:rsidRPr="00C25E5D">
        <w:rPr>
          <w:sz w:val="24"/>
        </w:rPr>
        <w:t xml:space="preserve"> </w:t>
      </w:r>
      <w:proofErr w:type="spellStart"/>
      <w:r w:rsidRPr="00C25E5D">
        <w:rPr>
          <w:sz w:val="24"/>
        </w:rPr>
        <w:t>skambučio</w:t>
      </w:r>
      <w:proofErr w:type="spellEnd"/>
      <w:r w:rsidRPr="00C25E5D">
        <w:rPr>
          <w:sz w:val="24"/>
        </w:rPr>
        <w:t xml:space="preserve"> </w:t>
      </w:r>
      <w:proofErr w:type="spellStart"/>
      <w:r w:rsidRPr="00C25E5D">
        <w:rPr>
          <w:sz w:val="24"/>
        </w:rPr>
        <w:t>kelio</w:t>
      </w:r>
      <w:proofErr w:type="spellEnd"/>
      <w:r w:rsidRPr="00C25E5D">
        <w:rPr>
          <w:sz w:val="24"/>
        </w:rPr>
        <w:t xml:space="preserve"> </w:t>
      </w:r>
      <w:proofErr w:type="spellStart"/>
      <w:r w:rsidRPr="00C25E5D">
        <w:rPr>
          <w:sz w:val="24"/>
        </w:rPr>
        <w:t>sudarymas</w:t>
      </w:r>
      <w:proofErr w:type="spellEnd"/>
      <w:r w:rsidRPr="00C25E5D">
        <w:rPr>
          <w:sz w:val="24"/>
        </w:rPr>
        <w:t xml:space="preserve">, </w:t>
      </w:r>
      <w:proofErr w:type="spellStart"/>
      <w:r w:rsidRPr="00C25E5D">
        <w:rPr>
          <w:sz w:val="24"/>
        </w:rPr>
        <w:t>naudojant</w:t>
      </w:r>
      <w:proofErr w:type="spellEnd"/>
      <w:r w:rsidRPr="00C25E5D">
        <w:rPr>
          <w:sz w:val="24"/>
        </w:rPr>
        <w:t xml:space="preserve"> </w:t>
      </w:r>
      <w:proofErr w:type="spellStart"/>
      <w:r w:rsidRPr="00C25E5D">
        <w:rPr>
          <w:sz w:val="24"/>
        </w:rPr>
        <w:t>laiko</w:t>
      </w:r>
      <w:proofErr w:type="spellEnd"/>
      <w:r w:rsidRPr="00C25E5D">
        <w:rPr>
          <w:sz w:val="24"/>
        </w:rPr>
        <w:t xml:space="preserve"> ir </w:t>
      </w:r>
      <w:proofErr w:type="spellStart"/>
      <w:r w:rsidRPr="00C25E5D">
        <w:rPr>
          <w:sz w:val="24"/>
        </w:rPr>
        <w:t>eiliškumo</w:t>
      </w:r>
      <w:proofErr w:type="spellEnd"/>
      <w:r w:rsidRPr="00C25E5D">
        <w:rPr>
          <w:sz w:val="24"/>
        </w:rPr>
        <w:t xml:space="preserve"> </w:t>
      </w:r>
      <w:proofErr w:type="spellStart"/>
      <w:r w:rsidRPr="00C25E5D">
        <w:rPr>
          <w:sz w:val="24"/>
        </w:rPr>
        <w:t>taisyklę</w:t>
      </w:r>
      <w:proofErr w:type="spellEnd"/>
      <w:r w:rsidRPr="00C25E5D">
        <w:rPr>
          <w:sz w:val="24"/>
        </w:rPr>
        <w:t xml:space="preserve">. </w:t>
      </w:r>
      <w:proofErr w:type="spellStart"/>
      <w:r w:rsidRPr="00C25E5D">
        <w:rPr>
          <w:sz w:val="24"/>
        </w:rPr>
        <w:t>Esant</w:t>
      </w:r>
      <w:proofErr w:type="spellEnd"/>
      <w:r w:rsidRPr="00C25E5D">
        <w:rPr>
          <w:sz w:val="24"/>
        </w:rPr>
        <w:t xml:space="preserve"> </w:t>
      </w:r>
      <w:proofErr w:type="spellStart"/>
      <w:r w:rsidRPr="00C25E5D">
        <w:rPr>
          <w:sz w:val="24"/>
        </w:rPr>
        <w:t>sudarytai</w:t>
      </w:r>
      <w:proofErr w:type="spellEnd"/>
      <w:r w:rsidRPr="00C25E5D">
        <w:rPr>
          <w:sz w:val="24"/>
        </w:rPr>
        <w:t xml:space="preserve"> </w:t>
      </w:r>
      <w:proofErr w:type="spellStart"/>
      <w:r w:rsidRPr="00C25E5D">
        <w:rPr>
          <w:sz w:val="24"/>
        </w:rPr>
        <w:t>sekai</w:t>
      </w:r>
      <w:proofErr w:type="spellEnd"/>
      <w:r w:rsidRPr="00C25E5D">
        <w:rPr>
          <w:sz w:val="24"/>
        </w:rPr>
        <w:t xml:space="preserve">, </w:t>
      </w:r>
      <w:proofErr w:type="spellStart"/>
      <w:r w:rsidRPr="00C25E5D">
        <w:rPr>
          <w:sz w:val="24"/>
        </w:rPr>
        <w:t>kiekvienas</w:t>
      </w:r>
      <w:proofErr w:type="spellEnd"/>
      <w:r w:rsidRPr="00C25E5D">
        <w:rPr>
          <w:sz w:val="24"/>
        </w:rPr>
        <w:t xml:space="preserve"> </w:t>
      </w:r>
      <w:proofErr w:type="spellStart"/>
      <w:r w:rsidRPr="00C25E5D">
        <w:rPr>
          <w:sz w:val="24"/>
        </w:rPr>
        <w:t>įeinantis</w:t>
      </w:r>
      <w:proofErr w:type="spellEnd"/>
      <w:r w:rsidRPr="00C25E5D">
        <w:rPr>
          <w:sz w:val="24"/>
        </w:rPr>
        <w:t xml:space="preserve"> </w:t>
      </w:r>
      <w:proofErr w:type="spellStart"/>
      <w:r w:rsidRPr="00C25E5D">
        <w:rPr>
          <w:sz w:val="24"/>
        </w:rPr>
        <w:t>skambutis</w:t>
      </w:r>
      <w:proofErr w:type="spellEnd"/>
      <w:r w:rsidRPr="00C25E5D">
        <w:rPr>
          <w:sz w:val="24"/>
        </w:rPr>
        <w:t xml:space="preserve"> </w:t>
      </w:r>
      <w:proofErr w:type="spellStart"/>
      <w:r w:rsidRPr="00C25E5D">
        <w:rPr>
          <w:sz w:val="24"/>
        </w:rPr>
        <w:t>persiunčiamas</w:t>
      </w:r>
      <w:proofErr w:type="spellEnd"/>
      <w:r w:rsidRPr="00C25E5D">
        <w:rPr>
          <w:sz w:val="24"/>
        </w:rPr>
        <w:t xml:space="preserve"> </w:t>
      </w:r>
      <w:proofErr w:type="spellStart"/>
      <w:r w:rsidRPr="00C25E5D">
        <w:rPr>
          <w:sz w:val="24"/>
        </w:rPr>
        <w:t>nuo</w:t>
      </w:r>
      <w:proofErr w:type="spellEnd"/>
      <w:r w:rsidRPr="00C25E5D">
        <w:rPr>
          <w:sz w:val="24"/>
        </w:rPr>
        <w:t xml:space="preserve"> </w:t>
      </w:r>
      <w:proofErr w:type="spellStart"/>
      <w:r w:rsidRPr="00C25E5D">
        <w:rPr>
          <w:sz w:val="24"/>
        </w:rPr>
        <w:t>vieno</w:t>
      </w:r>
      <w:proofErr w:type="spellEnd"/>
      <w:r w:rsidRPr="00C25E5D">
        <w:rPr>
          <w:sz w:val="24"/>
        </w:rPr>
        <w:t xml:space="preserve"> </w:t>
      </w:r>
      <w:proofErr w:type="spellStart"/>
      <w:r w:rsidRPr="00C25E5D">
        <w:rPr>
          <w:sz w:val="24"/>
        </w:rPr>
        <w:t>Užsakovo</w:t>
      </w:r>
      <w:proofErr w:type="spellEnd"/>
      <w:r w:rsidRPr="00C25E5D">
        <w:rPr>
          <w:sz w:val="24"/>
        </w:rPr>
        <w:t xml:space="preserve"> </w:t>
      </w:r>
      <w:proofErr w:type="spellStart"/>
      <w:r w:rsidRPr="00C25E5D">
        <w:rPr>
          <w:sz w:val="24"/>
        </w:rPr>
        <w:t>telefono</w:t>
      </w:r>
      <w:proofErr w:type="spellEnd"/>
      <w:r w:rsidRPr="00C25E5D">
        <w:rPr>
          <w:sz w:val="24"/>
        </w:rPr>
        <w:t xml:space="preserve"> </w:t>
      </w:r>
      <w:proofErr w:type="spellStart"/>
      <w:r w:rsidRPr="00C25E5D">
        <w:rPr>
          <w:sz w:val="24"/>
        </w:rPr>
        <w:t>prie</w:t>
      </w:r>
      <w:proofErr w:type="spellEnd"/>
      <w:r w:rsidRPr="00C25E5D">
        <w:rPr>
          <w:sz w:val="24"/>
        </w:rPr>
        <w:t xml:space="preserve"> </w:t>
      </w:r>
      <w:proofErr w:type="spellStart"/>
      <w:r w:rsidRPr="00C25E5D">
        <w:rPr>
          <w:sz w:val="24"/>
        </w:rPr>
        <w:t>kito</w:t>
      </w:r>
      <w:proofErr w:type="spellEnd"/>
      <w:r w:rsidRPr="00C25E5D">
        <w:rPr>
          <w:sz w:val="24"/>
        </w:rPr>
        <w:t xml:space="preserve">, </w:t>
      </w:r>
      <w:proofErr w:type="spellStart"/>
      <w:r w:rsidRPr="00C25E5D">
        <w:rPr>
          <w:sz w:val="24"/>
        </w:rPr>
        <w:t>kol</w:t>
      </w:r>
      <w:proofErr w:type="spellEnd"/>
      <w:r w:rsidRPr="00C25E5D">
        <w:rPr>
          <w:sz w:val="24"/>
        </w:rPr>
        <w:t xml:space="preserve"> į </w:t>
      </w:r>
      <w:proofErr w:type="spellStart"/>
      <w:r w:rsidRPr="00C25E5D">
        <w:rPr>
          <w:sz w:val="24"/>
        </w:rPr>
        <w:t>jį</w:t>
      </w:r>
      <w:proofErr w:type="spellEnd"/>
      <w:r w:rsidRPr="00C25E5D">
        <w:rPr>
          <w:sz w:val="24"/>
        </w:rPr>
        <w:t xml:space="preserve"> </w:t>
      </w:r>
      <w:proofErr w:type="spellStart"/>
      <w:r w:rsidRPr="00C25E5D">
        <w:rPr>
          <w:sz w:val="24"/>
        </w:rPr>
        <w:t>atsiliepiama</w:t>
      </w:r>
      <w:proofErr w:type="spellEnd"/>
      <w:r w:rsidRPr="00C25E5D">
        <w:rPr>
          <w:sz w:val="24"/>
        </w:rPr>
        <w:t xml:space="preserve"> </w:t>
      </w:r>
      <w:proofErr w:type="spellStart"/>
      <w:r w:rsidRPr="00C25E5D">
        <w:rPr>
          <w:sz w:val="24"/>
        </w:rPr>
        <w:t>arba</w:t>
      </w:r>
      <w:proofErr w:type="spellEnd"/>
      <w:r w:rsidRPr="00C25E5D">
        <w:rPr>
          <w:sz w:val="24"/>
        </w:rPr>
        <w:t xml:space="preserve"> </w:t>
      </w:r>
      <w:proofErr w:type="spellStart"/>
      <w:r w:rsidRPr="00C25E5D">
        <w:rPr>
          <w:sz w:val="24"/>
        </w:rPr>
        <w:t>kol</w:t>
      </w:r>
      <w:proofErr w:type="spellEnd"/>
      <w:r w:rsidRPr="00C25E5D">
        <w:rPr>
          <w:sz w:val="24"/>
        </w:rPr>
        <w:t xml:space="preserve"> </w:t>
      </w:r>
      <w:proofErr w:type="spellStart"/>
      <w:r w:rsidRPr="00C25E5D">
        <w:rPr>
          <w:sz w:val="24"/>
        </w:rPr>
        <w:t>nesibaigia</w:t>
      </w:r>
      <w:proofErr w:type="spellEnd"/>
      <w:r w:rsidRPr="00C25E5D">
        <w:rPr>
          <w:sz w:val="24"/>
        </w:rPr>
        <w:t xml:space="preserve"> </w:t>
      </w:r>
      <w:proofErr w:type="spellStart"/>
      <w:r w:rsidRPr="00C25E5D">
        <w:rPr>
          <w:sz w:val="24"/>
        </w:rPr>
        <w:t>skambučio</w:t>
      </w:r>
      <w:proofErr w:type="spellEnd"/>
      <w:r w:rsidRPr="00C25E5D">
        <w:rPr>
          <w:sz w:val="24"/>
        </w:rPr>
        <w:t xml:space="preserve"> </w:t>
      </w:r>
      <w:proofErr w:type="spellStart"/>
      <w:r w:rsidRPr="00C25E5D">
        <w:rPr>
          <w:sz w:val="24"/>
        </w:rPr>
        <w:t>terminavimo</w:t>
      </w:r>
      <w:proofErr w:type="spellEnd"/>
      <w:r w:rsidRPr="00C25E5D">
        <w:rPr>
          <w:sz w:val="24"/>
        </w:rPr>
        <w:t xml:space="preserve"> </w:t>
      </w:r>
      <w:proofErr w:type="spellStart"/>
      <w:r w:rsidRPr="00C25E5D">
        <w:rPr>
          <w:sz w:val="24"/>
        </w:rPr>
        <w:t>laikas</w:t>
      </w:r>
      <w:proofErr w:type="spellEnd"/>
      <w:r w:rsidRPr="00C25E5D">
        <w:rPr>
          <w:sz w:val="24"/>
        </w:rPr>
        <w:t xml:space="preserve">. </w:t>
      </w:r>
      <w:proofErr w:type="spellStart"/>
      <w:r w:rsidRPr="00C25E5D">
        <w:rPr>
          <w:sz w:val="24"/>
        </w:rPr>
        <w:t>Sekoje</w:t>
      </w:r>
      <w:proofErr w:type="spellEnd"/>
      <w:r w:rsidRPr="00C25E5D">
        <w:rPr>
          <w:sz w:val="24"/>
        </w:rPr>
        <w:t xml:space="preserve"> </w:t>
      </w:r>
      <w:proofErr w:type="spellStart"/>
      <w:r w:rsidRPr="00C25E5D">
        <w:rPr>
          <w:sz w:val="24"/>
        </w:rPr>
        <w:t>gali</w:t>
      </w:r>
      <w:proofErr w:type="spellEnd"/>
      <w:r w:rsidRPr="00C25E5D">
        <w:rPr>
          <w:sz w:val="24"/>
        </w:rPr>
        <w:t xml:space="preserve"> </w:t>
      </w:r>
      <w:proofErr w:type="spellStart"/>
      <w:r w:rsidRPr="00C25E5D">
        <w:rPr>
          <w:sz w:val="24"/>
        </w:rPr>
        <w:t>dalyvauti</w:t>
      </w:r>
      <w:proofErr w:type="spellEnd"/>
      <w:r w:rsidRPr="00C25E5D">
        <w:rPr>
          <w:sz w:val="24"/>
        </w:rPr>
        <w:t xml:space="preserve"> ne </w:t>
      </w:r>
      <w:proofErr w:type="spellStart"/>
      <w:r w:rsidRPr="00C25E5D">
        <w:rPr>
          <w:sz w:val="24"/>
        </w:rPr>
        <w:t>tik</w:t>
      </w:r>
      <w:proofErr w:type="spellEnd"/>
      <w:r w:rsidRPr="00C25E5D">
        <w:rPr>
          <w:sz w:val="24"/>
        </w:rPr>
        <w:t xml:space="preserve"> </w:t>
      </w:r>
      <w:proofErr w:type="spellStart"/>
      <w:r w:rsidRPr="00C25E5D">
        <w:rPr>
          <w:sz w:val="24"/>
        </w:rPr>
        <w:t>Užsakovo</w:t>
      </w:r>
      <w:proofErr w:type="spellEnd"/>
      <w:r w:rsidRPr="00C25E5D">
        <w:rPr>
          <w:sz w:val="24"/>
        </w:rPr>
        <w:t xml:space="preserve"> </w:t>
      </w:r>
      <w:proofErr w:type="spellStart"/>
      <w:r w:rsidRPr="00C25E5D">
        <w:rPr>
          <w:sz w:val="24"/>
        </w:rPr>
        <w:t>vidiniai</w:t>
      </w:r>
      <w:proofErr w:type="spellEnd"/>
      <w:r w:rsidRPr="00C25E5D">
        <w:rPr>
          <w:sz w:val="24"/>
        </w:rPr>
        <w:t xml:space="preserve"> </w:t>
      </w:r>
      <w:proofErr w:type="spellStart"/>
      <w:r w:rsidRPr="00C25E5D">
        <w:rPr>
          <w:sz w:val="24"/>
        </w:rPr>
        <w:t>numeriai</w:t>
      </w:r>
      <w:proofErr w:type="spellEnd"/>
      <w:r w:rsidRPr="00C25E5D">
        <w:rPr>
          <w:sz w:val="24"/>
        </w:rPr>
        <w:t xml:space="preserve">, bet ir </w:t>
      </w:r>
      <w:proofErr w:type="spellStart"/>
      <w:r w:rsidRPr="00C25E5D">
        <w:rPr>
          <w:sz w:val="24"/>
        </w:rPr>
        <w:t>kituose</w:t>
      </w:r>
      <w:proofErr w:type="spellEnd"/>
      <w:r w:rsidRPr="00C25E5D">
        <w:rPr>
          <w:sz w:val="24"/>
        </w:rPr>
        <w:t xml:space="preserve"> </w:t>
      </w:r>
      <w:proofErr w:type="spellStart"/>
      <w:r w:rsidRPr="00C25E5D">
        <w:rPr>
          <w:sz w:val="24"/>
        </w:rPr>
        <w:t>tinkluose</w:t>
      </w:r>
      <w:proofErr w:type="spellEnd"/>
      <w:r w:rsidRPr="00C25E5D">
        <w:rPr>
          <w:sz w:val="24"/>
        </w:rPr>
        <w:t xml:space="preserve"> </w:t>
      </w:r>
      <w:proofErr w:type="spellStart"/>
      <w:r w:rsidRPr="00C25E5D">
        <w:rPr>
          <w:sz w:val="24"/>
        </w:rPr>
        <w:t>esantys</w:t>
      </w:r>
      <w:proofErr w:type="spellEnd"/>
      <w:r w:rsidRPr="00C25E5D">
        <w:rPr>
          <w:sz w:val="24"/>
        </w:rPr>
        <w:t xml:space="preserve"> </w:t>
      </w:r>
      <w:proofErr w:type="spellStart"/>
      <w:r w:rsidRPr="00C25E5D">
        <w:rPr>
          <w:sz w:val="24"/>
        </w:rPr>
        <w:t>numeriai</w:t>
      </w:r>
      <w:proofErr w:type="spellEnd"/>
      <w:r w:rsidRPr="00C25E5D">
        <w:rPr>
          <w:sz w:val="24"/>
        </w:rPr>
        <w:t>;</w:t>
      </w:r>
    </w:p>
    <w:p w14:paraId="5390518C" w14:textId="77777777" w:rsidR="0093534F" w:rsidRPr="00642D8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skambučio</w:t>
      </w:r>
      <w:proofErr w:type="spellEnd"/>
      <w:r w:rsidRPr="00C25E5D">
        <w:rPr>
          <w:sz w:val="24"/>
        </w:rPr>
        <w:t xml:space="preserve"> </w:t>
      </w:r>
      <w:proofErr w:type="spellStart"/>
      <w:r w:rsidRPr="00C25E5D">
        <w:rPr>
          <w:sz w:val="24"/>
        </w:rPr>
        <w:t>laukimo</w:t>
      </w:r>
      <w:proofErr w:type="spellEnd"/>
      <w:r w:rsidRPr="00C25E5D">
        <w:rPr>
          <w:sz w:val="24"/>
        </w:rPr>
        <w:t xml:space="preserve"> </w:t>
      </w:r>
      <w:proofErr w:type="spellStart"/>
      <w:r w:rsidRPr="00C25E5D">
        <w:rPr>
          <w:sz w:val="24"/>
        </w:rPr>
        <w:t>funkcija</w:t>
      </w:r>
      <w:proofErr w:type="spellEnd"/>
      <w:r w:rsidRPr="00C25E5D">
        <w:rPr>
          <w:sz w:val="24"/>
        </w:rPr>
        <w:t xml:space="preserve">, </w:t>
      </w:r>
      <w:proofErr w:type="spellStart"/>
      <w:r w:rsidRPr="00C25E5D">
        <w:rPr>
          <w:sz w:val="24"/>
        </w:rPr>
        <w:t>skirta</w:t>
      </w:r>
      <w:proofErr w:type="spellEnd"/>
      <w:r w:rsidRPr="00C25E5D">
        <w:rPr>
          <w:sz w:val="24"/>
        </w:rPr>
        <w:t xml:space="preserve"> </w:t>
      </w:r>
      <w:proofErr w:type="spellStart"/>
      <w:r w:rsidRPr="00C25E5D">
        <w:rPr>
          <w:sz w:val="24"/>
        </w:rPr>
        <w:t>įeinančio</w:t>
      </w:r>
      <w:proofErr w:type="spellEnd"/>
      <w:r w:rsidRPr="00C25E5D">
        <w:rPr>
          <w:sz w:val="24"/>
        </w:rPr>
        <w:t xml:space="preserve"> </w:t>
      </w:r>
      <w:proofErr w:type="spellStart"/>
      <w:r w:rsidRPr="00C25E5D">
        <w:rPr>
          <w:sz w:val="24"/>
        </w:rPr>
        <w:t>skambučio</w:t>
      </w:r>
      <w:proofErr w:type="spellEnd"/>
      <w:r w:rsidRPr="00C25E5D">
        <w:rPr>
          <w:sz w:val="24"/>
        </w:rPr>
        <w:t xml:space="preserve"> </w:t>
      </w:r>
      <w:proofErr w:type="spellStart"/>
      <w:r w:rsidRPr="00C25E5D">
        <w:rPr>
          <w:sz w:val="24"/>
        </w:rPr>
        <w:t>sulaikymui</w:t>
      </w:r>
      <w:proofErr w:type="spellEnd"/>
      <w:r w:rsidRPr="00C25E5D">
        <w:rPr>
          <w:sz w:val="24"/>
        </w:rPr>
        <w:t xml:space="preserve">, kai </w:t>
      </w:r>
      <w:proofErr w:type="spellStart"/>
      <w:r w:rsidRPr="00C25E5D">
        <w:rPr>
          <w:sz w:val="24"/>
        </w:rPr>
        <w:t>skambučio</w:t>
      </w:r>
      <w:proofErr w:type="spellEnd"/>
      <w:r w:rsidRPr="00C25E5D">
        <w:rPr>
          <w:sz w:val="24"/>
        </w:rPr>
        <w:t xml:space="preserve"> </w:t>
      </w:r>
      <w:proofErr w:type="spellStart"/>
      <w:r w:rsidRPr="00C25E5D">
        <w:rPr>
          <w:sz w:val="24"/>
        </w:rPr>
        <w:t>metu</w:t>
      </w:r>
      <w:proofErr w:type="spellEnd"/>
      <w:r w:rsidRPr="00C25E5D">
        <w:rPr>
          <w:sz w:val="24"/>
        </w:rPr>
        <w:t xml:space="preserve"> </w:t>
      </w:r>
      <w:proofErr w:type="spellStart"/>
      <w:r w:rsidRPr="00C25E5D">
        <w:rPr>
          <w:sz w:val="24"/>
        </w:rPr>
        <w:t>adresato</w:t>
      </w:r>
      <w:proofErr w:type="spellEnd"/>
      <w:r w:rsidRPr="00C25E5D">
        <w:rPr>
          <w:sz w:val="24"/>
        </w:rPr>
        <w:t xml:space="preserve"> </w:t>
      </w:r>
      <w:proofErr w:type="spellStart"/>
      <w:r w:rsidRPr="00C25E5D">
        <w:rPr>
          <w:sz w:val="24"/>
        </w:rPr>
        <w:t>telefono</w:t>
      </w:r>
      <w:proofErr w:type="spellEnd"/>
      <w:r w:rsidRPr="00C25E5D">
        <w:rPr>
          <w:sz w:val="24"/>
        </w:rPr>
        <w:t xml:space="preserve"> </w:t>
      </w:r>
      <w:proofErr w:type="spellStart"/>
      <w:r w:rsidRPr="00C25E5D">
        <w:rPr>
          <w:sz w:val="24"/>
        </w:rPr>
        <w:t>linija</w:t>
      </w:r>
      <w:proofErr w:type="spellEnd"/>
      <w:r w:rsidRPr="00C25E5D">
        <w:rPr>
          <w:sz w:val="24"/>
        </w:rPr>
        <w:t xml:space="preserve"> </w:t>
      </w:r>
      <w:proofErr w:type="spellStart"/>
      <w:r w:rsidRPr="00C25E5D">
        <w:rPr>
          <w:sz w:val="24"/>
        </w:rPr>
        <w:t>yra</w:t>
      </w:r>
      <w:proofErr w:type="spellEnd"/>
      <w:r w:rsidRPr="00C25E5D">
        <w:rPr>
          <w:sz w:val="24"/>
        </w:rPr>
        <w:t xml:space="preserve"> </w:t>
      </w:r>
      <w:proofErr w:type="spellStart"/>
      <w:r w:rsidRPr="00C25E5D">
        <w:rPr>
          <w:sz w:val="24"/>
        </w:rPr>
        <w:t>užimta</w:t>
      </w:r>
      <w:proofErr w:type="spellEnd"/>
      <w:r w:rsidRPr="00C25E5D">
        <w:rPr>
          <w:sz w:val="24"/>
        </w:rPr>
        <w:t xml:space="preserve">. </w:t>
      </w:r>
      <w:proofErr w:type="spellStart"/>
      <w:r w:rsidRPr="00642D8D">
        <w:rPr>
          <w:sz w:val="24"/>
        </w:rPr>
        <w:t>Vienu</w:t>
      </w:r>
      <w:proofErr w:type="spellEnd"/>
      <w:r w:rsidRPr="00642D8D">
        <w:rPr>
          <w:sz w:val="24"/>
        </w:rPr>
        <w:t xml:space="preserve"> </w:t>
      </w:r>
      <w:proofErr w:type="spellStart"/>
      <w:r w:rsidRPr="00642D8D">
        <w:rPr>
          <w:sz w:val="24"/>
        </w:rPr>
        <w:t>metu</w:t>
      </w:r>
      <w:proofErr w:type="spellEnd"/>
      <w:r w:rsidRPr="00642D8D">
        <w:rPr>
          <w:sz w:val="24"/>
        </w:rPr>
        <w:t xml:space="preserve"> </w:t>
      </w:r>
      <w:proofErr w:type="spellStart"/>
      <w:r w:rsidRPr="00642D8D">
        <w:rPr>
          <w:sz w:val="24"/>
        </w:rPr>
        <w:t>virtuali</w:t>
      </w:r>
      <w:proofErr w:type="spellEnd"/>
      <w:r w:rsidRPr="00642D8D">
        <w:rPr>
          <w:sz w:val="24"/>
        </w:rPr>
        <w:t xml:space="preserve"> IP </w:t>
      </w:r>
      <w:proofErr w:type="spellStart"/>
      <w:r w:rsidRPr="00642D8D">
        <w:rPr>
          <w:sz w:val="24"/>
        </w:rPr>
        <w:t>stotelė</w:t>
      </w:r>
      <w:proofErr w:type="spellEnd"/>
      <w:r w:rsidRPr="00642D8D">
        <w:rPr>
          <w:sz w:val="24"/>
        </w:rPr>
        <w:t xml:space="preserve"> </w:t>
      </w:r>
      <w:proofErr w:type="spellStart"/>
      <w:r w:rsidRPr="00642D8D">
        <w:rPr>
          <w:sz w:val="24"/>
        </w:rPr>
        <w:t>gali</w:t>
      </w:r>
      <w:proofErr w:type="spellEnd"/>
      <w:r w:rsidRPr="00642D8D">
        <w:rPr>
          <w:sz w:val="24"/>
        </w:rPr>
        <w:t xml:space="preserve"> </w:t>
      </w:r>
      <w:proofErr w:type="spellStart"/>
      <w:r w:rsidRPr="00642D8D">
        <w:rPr>
          <w:sz w:val="24"/>
        </w:rPr>
        <w:t>aptarnauti</w:t>
      </w:r>
      <w:proofErr w:type="spellEnd"/>
      <w:r w:rsidRPr="00642D8D">
        <w:rPr>
          <w:sz w:val="24"/>
        </w:rPr>
        <w:t xml:space="preserve"> </w:t>
      </w:r>
      <w:proofErr w:type="spellStart"/>
      <w:r w:rsidRPr="00642D8D">
        <w:rPr>
          <w:sz w:val="24"/>
        </w:rPr>
        <w:t>iki</w:t>
      </w:r>
      <w:proofErr w:type="spellEnd"/>
      <w:r w:rsidRPr="00642D8D">
        <w:rPr>
          <w:sz w:val="24"/>
        </w:rPr>
        <w:t xml:space="preserve"> 30 </w:t>
      </w:r>
      <w:proofErr w:type="spellStart"/>
      <w:r w:rsidRPr="00642D8D">
        <w:rPr>
          <w:sz w:val="24"/>
        </w:rPr>
        <w:t>aktyvių</w:t>
      </w:r>
      <w:proofErr w:type="spellEnd"/>
      <w:r w:rsidRPr="00642D8D">
        <w:rPr>
          <w:sz w:val="24"/>
        </w:rPr>
        <w:t xml:space="preserve"> </w:t>
      </w:r>
      <w:proofErr w:type="spellStart"/>
      <w:r w:rsidRPr="00642D8D">
        <w:rPr>
          <w:sz w:val="24"/>
        </w:rPr>
        <w:t>skambučių</w:t>
      </w:r>
      <w:proofErr w:type="spellEnd"/>
      <w:r w:rsidRPr="00642D8D">
        <w:rPr>
          <w:sz w:val="24"/>
        </w:rPr>
        <w:t>;</w:t>
      </w:r>
    </w:p>
    <w:p w14:paraId="629541EC" w14:textId="77777777" w:rsidR="0093534F" w:rsidRPr="00306451" w:rsidRDefault="0093534F" w:rsidP="0093534F">
      <w:pPr>
        <w:pStyle w:val="Sraopastraipa"/>
        <w:numPr>
          <w:ilvl w:val="1"/>
          <w:numId w:val="28"/>
        </w:numPr>
        <w:overflowPunct/>
        <w:autoSpaceDE/>
        <w:autoSpaceDN/>
        <w:adjustRightInd/>
        <w:contextualSpacing w:val="0"/>
        <w:jc w:val="both"/>
        <w:rPr>
          <w:sz w:val="24"/>
        </w:rPr>
      </w:pPr>
      <w:r w:rsidRPr="00642D8D">
        <w:rPr>
          <w:sz w:val="24"/>
        </w:rPr>
        <w:t xml:space="preserve"> </w:t>
      </w:r>
      <w:proofErr w:type="spellStart"/>
      <w:r w:rsidRPr="00306451">
        <w:rPr>
          <w:sz w:val="24"/>
        </w:rPr>
        <w:t>skambėjimo</w:t>
      </w:r>
      <w:proofErr w:type="spellEnd"/>
      <w:r w:rsidRPr="00306451">
        <w:rPr>
          <w:sz w:val="24"/>
        </w:rPr>
        <w:t xml:space="preserve"> </w:t>
      </w:r>
      <w:proofErr w:type="spellStart"/>
      <w:r w:rsidRPr="00306451">
        <w:rPr>
          <w:sz w:val="24"/>
        </w:rPr>
        <w:t>grupės</w:t>
      </w:r>
      <w:proofErr w:type="spellEnd"/>
      <w:r w:rsidRPr="00306451">
        <w:rPr>
          <w:sz w:val="24"/>
        </w:rPr>
        <w:t xml:space="preserve"> </w:t>
      </w:r>
      <w:proofErr w:type="spellStart"/>
      <w:r w:rsidRPr="00306451">
        <w:rPr>
          <w:sz w:val="24"/>
        </w:rPr>
        <w:t>funkcija</w:t>
      </w:r>
      <w:proofErr w:type="spellEnd"/>
      <w:r w:rsidRPr="00306451">
        <w:rPr>
          <w:sz w:val="24"/>
        </w:rPr>
        <w:t xml:space="preserve"> - </w:t>
      </w:r>
      <w:proofErr w:type="spellStart"/>
      <w:r w:rsidRPr="00306451">
        <w:rPr>
          <w:sz w:val="24"/>
        </w:rPr>
        <w:t>Užsakovo</w:t>
      </w:r>
      <w:proofErr w:type="spellEnd"/>
      <w:r w:rsidRPr="00306451">
        <w:rPr>
          <w:sz w:val="24"/>
        </w:rPr>
        <w:t xml:space="preserve"> </w:t>
      </w:r>
      <w:proofErr w:type="spellStart"/>
      <w:r w:rsidRPr="00306451">
        <w:rPr>
          <w:sz w:val="24"/>
        </w:rPr>
        <w:t>vidinių</w:t>
      </w:r>
      <w:proofErr w:type="spellEnd"/>
      <w:r w:rsidRPr="00306451">
        <w:rPr>
          <w:sz w:val="24"/>
        </w:rPr>
        <w:t xml:space="preserve"> </w:t>
      </w:r>
      <w:proofErr w:type="spellStart"/>
      <w:r w:rsidRPr="00306451">
        <w:rPr>
          <w:sz w:val="24"/>
        </w:rPr>
        <w:t>numerių</w:t>
      </w:r>
      <w:proofErr w:type="spellEnd"/>
      <w:r w:rsidRPr="00306451">
        <w:rPr>
          <w:sz w:val="24"/>
        </w:rPr>
        <w:t xml:space="preserve"> </w:t>
      </w:r>
      <w:proofErr w:type="spellStart"/>
      <w:r w:rsidRPr="00306451">
        <w:rPr>
          <w:sz w:val="24"/>
        </w:rPr>
        <w:t>apjungimas</w:t>
      </w:r>
      <w:proofErr w:type="spellEnd"/>
      <w:r w:rsidRPr="00306451">
        <w:rPr>
          <w:sz w:val="24"/>
        </w:rPr>
        <w:t xml:space="preserve"> į </w:t>
      </w:r>
      <w:proofErr w:type="spellStart"/>
      <w:r w:rsidRPr="00306451">
        <w:rPr>
          <w:sz w:val="24"/>
        </w:rPr>
        <w:t>viena</w:t>
      </w:r>
      <w:proofErr w:type="spellEnd"/>
      <w:r w:rsidRPr="00306451">
        <w:rPr>
          <w:sz w:val="24"/>
        </w:rPr>
        <w:t xml:space="preserve"> </w:t>
      </w:r>
      <w:proofErr w:type="spellStart"/>
      <w:r w:rsidRPr="00306451">
        <w:rPr>
          <w:sz w:val="24"/>
        </w:rPr>
        <w:t>bendrą</w:t>
      </w:r>
      <w:proofErr w:type="spellEnd"/>
      <w:r w:rsidRPr="00306451">
        <w:rPr>
          <w:sz w:val="24"/>
        </w:rPr>
        <w:t xml:space="preserve"> </w:t>
      </w:r>
      <w:proofErr w:type="spellStart"/>
      <w:r w:rsidRPr="00306451">
        <w:rPr>
          <w:sz w:val="24"/>
        </w:rPr>
        <w:t>grupę</w:t>
      </w:r>
      <w:proofErr w:type="spellEnd"/>
      <w:r w:rsidRPr="00306451">
        <w:rPr>
          <w:sz w:val="24"/>
        </w:rPr>
        <w:t xml:space="preserve"> </w:t>
      </w:r>
      <w:proofErr w:type="spellStart"/>
      <w:r w:rsidRPr="00306451">
        <w:rPr>
          <w:sz w:val="24"/>
        </w:rPr>
        <w:t>su</w:t>
      </w:r>
      <w:proofErr w:type="spellEnd"/>
      <w:r w:rsidRPr="00306451">
        <w:rPr>
          <w:sz w:val="24"/>
        </w:rPr>
        <w:t xml:space="preserve"> </w:t>
      </w:r>
      <w:proofErr w:type="spellStart"/>
      <w:r w:rsidRPr="00306451">
        <w:rPr>
          <w:sz w:val="24"/>
        </w:rPr>
        <w:t>galimybe</w:t>
      </w:r>
      <w:proofErr w:type="spellEnd"/>
      <w:r w:rsidRPr="00306451">
        <w:rPr>
          <w:sz w:val="24"/>
        </w:rPr>
        <w:t xml:space="preserve"> </w:t>
      </w:r>
      <w:proofErr w:type="spellStart"/>
      <w:r w:rsidRPr="00306451">
        <w:rPr>
          <w:sz w:val="24"/>
        </w:rPr>
        <w:t>perimti</w:t>
      </w:r>
      <w:proofErr w:type="spellEnd"/>
      <w:r w:rsidRPr="00306451">
        <w:rPr>
          <w:sz w:val="24"/>
        </w:rPr>
        <w:t xml:space="preserve"> tai </w:t>
      </w:r>
      <w:proofErr w:type="spellStart"/>
      <w:r w:rsidRPr="00306451">
        <w:rPr>
          <w:sz w:val="24"/>
        </w:rPr>
        <w:t>pačiai</w:t>
      </w:r>
      <w:proofErr w:type="spellEnd"/>
      <w:r w:rsidRPr="00306451">
        <w:rPr>
          <w:sz w:val="24"/>
        </w:rPr>
        <w:t xml:space="preserve"> </w:t>
      </w:r>
      <w:proofErr w:type="spellStart"/>
      <w:r w:rsidRPr="00306451">
        <w:rPr>
          <w:sz w:val="24"/>
        </w:rPr>
        <w:t>grupei</w:t>
      </w:r>
      <w:proofErr w:type="spellEnd"/>
      <w:r w:rsidRPr="00306451">
        <w:rPr>
          <w:sz w:val="24"/>
        </w:rPr>
        <w:t xml:space="preserve"> </w:t>
      </w:r>
      <w:proofErr w:type="spellStart"/>
      <w:r w:rsidRPr="00306451">
        <w:rPr>
          <w:sz w:val="24"/>
        </w:rPr>
        <w:t>priklausančių</w:t>
      </w:r>
      <w:proofErr w:type="spellEnd"/>
      <w:r w:rsidRPr="00306451">
        <w:rPr>
          <w:sz w:val="24"/>
        </w:rPr>
        <w:t xml:space="preserve"> </w:t>
      </w:r>
      <w:proofErr w:type="spellStart"/>
      <w:r w:rsidRPr="00306451">
        <w:rPr>
          <w:sz w:val="24"/>
        </w:rPr>
        <w:t>numerių</w:t>
      </w:r>
      <w:proofErr w:type="spellEnd"/>
      <w:r w:rsidRPr="00306451">
        <w:rPr>
          <w:sz w:val="24"/>
        </w:rPr>
        <w:t xml:space="preserve"> </w:t>
      </w:r>
      <w:proofErr w:type="spellStart"/>
      <w:r w:rsidRPr="00306451">
        <w:rPr>
          <w:sz w:val="24"/>
        </w:rPr>
        <w:t>įeinančius</w:t>
      </w:r>
      <w:proofErr w:type="spellEnd"/>
      <w:r w:rsidRPr="00306451">
        <w:rPr>
          <w:sz w:val="24"/>
        </w:rPr>
        <w:t xml:space="preserve"> </w:t>
      </w:r>
      <w:proofErr w:type="spellStart"/>
      <w:r w:rsidRPr="00306451">
        <w:rPr>
          <w:sz w:val="24"/>
        </w:rPr>
        <w:t>skambučius</w:t>
      </w:r>
      <w:proofErr w:type="spellEnd"/>
      <w:r w:rsidRPr="00306451">
        <w:rPr>
          <w:sz w:val="24"/>
        </w:rPr>
        <w:t>.</w:t>
      </w:r>
    </w:p>
    <w:p w14:paraId="130EE150" w14:textId="77777777" w:rsidR="0093534F" w:rsidRPr="00306451" w:rsidRDefault="0093534F" w:rsidP="0093534F">
      <w:pPr>
        <w:pStyle w:val="Sraopastraipa"/>
        <w:numPr>
          <w:ilvl w:val="1"/>
          <w:numId w:val="28"/>
        </w:numPr>
        <w:overflowPunct/>
        <w:autoSpaceDE/>
        <w:autoSpaceDN/>
        <w:adjustRightInd/>
        <w:contextualSpacing w:val="0"/>
        <w:jc w:val="both"/>
        <w:rPr>
          <w:sz w:val="24"/>
        </w:rPr>
      </w:pPr>
      <w:r w:rsidRPr="00306451">
        <w:rPr>
          <w:sz w:val="24"/>
        </w:rPr>
        <w:t xml:space="preserve"> </w:t>
      </w:r>
      <w:proofErr w:type="spellStart"/>
      <w:r w:rsidRPr="00306451">
        <w:rPr>
          <w:sz w:val="24"/>
        </w:rPr>
        <w:t>balso</w:t>
      </w:r>
      <w:proofErr w:type="spellEnd"/>
      <w:r w:rsidRPr="00306451">
        <w:rPr>
          <w:sz w:val="24"/>
        </w:rPr>
        <w:t xml:space="preserve"> </w:t>
      </w:r>
      <w:proofErr w:type="spellStart"/>
      <w:r w:rsidRPr="00306451">
        <w:rPr>
          <w:sz w:val="24"/>
        </w:rPr>
        <w:t>paštas</w:t>
      </w:r>
      <w:proofErr w:type="spellEnd"/>
      <w:r w:rsidRPr="00306451">
        <w:rPr>
          <w:sz w:val="24"/>
        </w:rPr>
        <w:t xml:space="preserve"> - </w:t>
      </w:r>
      <w:proofErr w:type="spellStart"/>
      <w:r w:rsidRPr="00306451">
        <w:rPr>
          <w:sz w:val="24"/>
        </w:rPr>
        <w:t>galimybė</w:t>
      </w:r>
      <w:proofErr w:type="spellEnd"/>
      <w:r w:rsidRPr="00306451">
        <w:rPr>
          <w:sz w:val="24"/>
        </w:rPr>
        <w:t xml:space="preserve"> </w:t>
      </w:r>
      <w:proofErr w:type="spellStart"/>
      <w:r w:rsidRPr="00306451">
        <w:rPr>
          <w:sz w:val="24"/>
        </w:rPr>
        <w:t>skambinančiajam</w:t>
      </w:r>
      <w:proofErr w:type="spellEnd"/>
      <w:r w:rsidRPr="00306451">
        <w:rPr>
          <w:sz w:val="24"/>
        </w:rPr>
        <w:t xml:space="preserve"> </w:t>
      </w:r>
      <w:proofErr w:type="spellStart"/>
      <w:r w:rsidRPr="00306451">
        <w:rPr>
          <w:sz w:val="24"/>
        </w:rPr>
        <w:t>palikti</w:t>
      </w:r>
      <w:proofErr w:type="spellEnd"/>
      <w:r w:rsidRPr="00306451">
        <w:rPr>
          <w:sz w:val="24"/>
        </w:rPr>
        <w:t xml:space="preserve"> </w:t>
      </w:r>
      <w:proofErr w:type="spellStart"/>
      <w:r w:rsidRPr="00306451">
        <w:rPr>
          <w:sz w:val="24"/>
        </w:rPr>
        <w:t>pranešimą</w:t>
      </w:r>
      <w:proofErr w:type="spellEnd"/>
      <w:r w:rsidRPr="00306451">
        <w:rPr>
          <w:sz w:val="24"/>
        </w:rPr>
        <w:t xml:space="preserve"> </w:t>
      </w:r>
      <w:proofErr w:type="spellStart"/>
      <w:r w:rsidRPr="00306451">
        <w:rPr>
          <w:sz w:val="24"/>
        </w:rPr>
        <w:t>neatsiliepus</w:t>
      </w:r>
      <w:proofErr w:type="spellEnd"/>
      <w:r w:rsidRPr="00306451">
        <w:rPr>
          <w:sz w:val="24"/>
        </w:rPr>
        <w:t xml:space="preserve"> </w:t>
      </w:r>
      <w:proofErr w:type="spellStart"/>
      <w:r w:rsidRPr="00306451">
        <w:rPr>
          <w:sz w:val="24"/>
        </w:rPr>
        <w:t>adresatui</w:t>
      </w:r>
      <w:proofErr w:type="spellEnd"/>
      <w:r w:rsidRPr="00306451">
        <w:rPr>
          <w:sz w:val="24"/>
        </w:rPr>
        <w:t xml:space="preserve">. </w:t>
      </w:r>
    </w:p>
    <w:p w14:paraId="3CE68717" w14:textId="77777777" w:rsidR="0093534F" w:rsidRPr="00306451" w:rsidRDefault="0093534F" w:rsidP="0093534F">
      <w:pPr>
        <w:pStyle w:val="Sraopastraipa"/>
        <w:numPr>
          <w:ilvl w:val="1"/>
          <w:numId w:val="28"/>
        </w:numPr>
        <w:overflowPunct/>
        <w:autoSpaceDE/>
        <w:autoSpaceDN/>
        <w:adjustRightInd/>
        <w:contextualSpacing w:val="0"/>
        <w:jc w:val="both"/>
        <w:rPr>
          <w:sz w:val="24"/>
        </w:rPr>
      </w:pPr>
      <w:r w:rsidRPr="00306451">
        <w:rPr>
          <w:sz w:val="24"/>
        </w:rPr>
        <w:t xml:space="preserve"> </w:t>
      </w:r>
      <w:proofErr w:type="spellStart"/>
      <w:r w:rsidRPr="00306451">
        <w:rPr>
          <w:sz w:val="24"/>
        </w:rPr>
        <w:t>įeinančių</w:t>
      </w:r>
      <w:proofErr w:type="spellEnd"/>
      <w:r w:rsidRPr="00306451">
        <w:rPr>
          <w:sz w:val="24"/>
        </w:rPr>
        <w:t xml:space="preserve"> </w:t>
      </w:r>
      <w:proofErr w:type="spellStart"/>
      <w:r w:rsidRPr="00306451">
        <w:rPr>
          <w:sz w:val="24"/>
        </w:rPr>
        <w:t>skambučių</w:t>
      </w:r>
      <w:proofErr w:type="spellEnd"/>
      <w:r w:rsidRPr="00306451">
        <w:rPr>
          <w:sz w:val="24"/>
        </w:rPr>
        <w:t xml:space="preserve"> </w:t>
      </w:r>
      <w:proofErr w:type="spellStart"/>
      <w:r w:rsidRPr="00306451">
        <w:rPr>
          <w:sz w:val="24"/>
        </w:rPr>
        <w:t>apdorojimas</w:t>
      </w:r>
      <w:proofErr w:type="spellEnd"/>
      <w:r w:rsidRPr="00306451">
        <w:rPr>
          <w:sz w:val="24"/>
        </w:rPr>
        <w:t xml:space="preserve"> ir </w:t>
      </w:r>
      <w:proofErr w:type="spellStart"/>
      <w:r w:rsidRPr="00306451">
        <w:rPr>
          <w:sz w:val="24"/>
        </w:rPr>
        <w:t>nukreipimas</w:t>
      </w:r>
      <w:proofErr w:type="spellEnd"/>
      <w:r w:rsidRPr="00306451">
        <w:rPr>
          <w:sz w:val="24"/>
        </w:rPr>
        <w:t xml:space="preserve"> </w:t>
      </w:r>
      <w:proofErr w:type="spellStart"/>
      <w:r w:rsidRPr="00306451">
        <w:rPr>
          <w:sz w:val="24"/>
        </w:rPr>
        <w:t>pagal</w:t>
      </w:r>
      <w:proofErr w:type="spellEnd"/>
      <w:r w:rsidRPr="00306451">
        <w:rPr>
          <w:sz w:val="24"/>
        </w:rPr>
        <w:t xml:space="preserve"> </w:t>
      </w:r>
      <w:proofErr w:type="spellStart"/>
      <w:r w:rsidRPr="00306451">
        <w:rPr>
          <w:sz w:val="24"/>
        </w:rPr>
        <w:t>iš</w:t>
      </w:r>
      <w:proofErr w:type="spellEnd"/>
      <w:r w:rsidRPr="00306451">
        <w:rPr>
          <w:sz w:val="24"/>
        </w:rPr>
        <w:t xml:space="preserve"> </w:t>
      </w:r>
      <w:proofErr w:type="spellStart"/>
      <w:r w:rsidRPr="00306451">
        <w:rPr>
          <w:sz w:val="24"/>
        </w:rPr>
        <w:t>anksto</w:t>
      </w:r>
      <w:proofErr w:type="spellEnd"/>
      <w:r w:rsidRPr="00306451">
        <w:rPr>
          <w:sz w:val="24"/>
        </w:rPr>
        <w:t xml:space="preserve"> </w:t>
      </w:r>
      <w:proofErr w:type="spellStart"/>
      <w:r w:rsidRPr="00306451">
        <w:rPr>
          <w:sz w:val="24"/>
        </w:rPr>
        <w:t>nustatytą</w:t>
      </w:r>
      <w:proofErr w:type="spellEnd"/>
      <w:r w:rsidRPr="00306451">
        <w:rPr>
          <w:sz w:val="24"/>
        </w:rPr>
        <w:t xml:space="preserve"> </w:t>
      </w:r>
      <w:proofErr w:type="spellStart"/>
      <w:r w:rsidRPr="00306451">
        <w:rPr>
          <w:sz w:val="24"/>
        </w:rPr>
        <w:t>logiką</w:t>
      </w:r>
      <w:proofErr w:type="spellEnd"/>
      <w:r w:rsidRPr="00306451">
        <w:rPr>
          <w:sz w:val="24"/>
        </w:rPr>
        <w:t>.</w:t>
      </w:r>
    </w:p>
    <w:p w14:paraId="72D94CB4" w14:textId="77777777" w:rsidR="0093534F" w:rsidRDefault="0093534F" w:rsidP="0093534F">
      <w:pPr>
        <w:pStyle w:val="Sraopastraipa"/>
        <w:numPr>
          <w:ilvl w:val="0"/>
          <w:numId w:val="28"/>
        </w:numPr>
        <w:overflowPunct/>
        <w:autoSpaceDE/>
        <w:autoSpaceDN/>
        <w:adjustRightInd/>
        <w:contextualSpacing w:val="0"/>
        <w:jc w:val="both"/>
        <w:rPr>
          <w:sz w:val="24"/>
        </w:rPr>
      </w:pPr>
      <w:proofErr w:type="spellStart"/>
      <w:r w:rsidRPr="00C25E5D">
        <w:rPr>
          <w:sz w:val="24"/>
        </w:rPr>
        <w:t>Paslaugos</w:t>
      </w:r>
      <w:proofErr w:type="spellEnd"/>
      <w:r w:rsidRPr="00C25E5D">
        <w:rPr>
          <w:sz w:val="24"/>
        </w:rPr>
        <w:t xml:space="preserve"> </w:t>
      </w:r>
      <w:proofErr w:type="spellStart"/>
      <w:r w:rsidRPr="00C25E5D">
        <w:rPr>
          <w:sz w:val="24"/>
        </w:rPr>
        <w:t>teikiamos</w:t>
      </w:r>
      <w:proofErr w:type="spellEnd"/>
      <w:r>
        <w:rPr>
          <w:sz w:val="24"/>
        </w:rPr>
        <w:t>:</w:t>
      </w:r>
    </w:p>
    <w:p w14:paraId="15607CF2" w14:textId="77777777" w:rsidR="0093534F" w:rsidRPr="00012C50" w:rsidRDefault="0093534F" w:rsidP="0093534F">
      <w:pPr>
        <w:pStyle w:val="Sraopastraipa"/>
        <w:numPr>
          <w:ilvl w:val="0"/>
          <w:numId w:val="29"/>
        </w:numPr>
        <w:overflowPunct/>
        <w:autoSpaceDE/>
        <w:autoSpaceDN/>
        <w:adjustRightInd/>
        <w:spacing w:line="270" w:lineRule="atLeast"/>
        <w:jc w:val="both"/>
        <w:rPr>
          <w:rFonts w:asciiTheme="majorBidi" w:hAnsiTheme="majorBidi" w:cstheme="majorBidi"/>
          <w:sz w:val="22"/>
          <w:szCs w:val="22"/>
          <w:lang w:val="lt-LT" w:eastAsia="lt-LT"/>
        </w:rPr>
      </w:pPr>
      <w:r w:rsidRPr="00012C50">
        <w:rPr>
          <w:rFonts w:asciiTheme="majorBidi" w:hAnsiTheme="majorBidi" w:cstheme="majorBidi"/>
          <w:sz w:val="22"/>
          <w:szCs w:val="22"/>
          <w:lang w:val="lt-LT" w:eastAsia="lt-LT"/>
        </w:rPr>
        <w:t>Karaliaus</w:t>
      </w:r>
      <w:r>
        <w:rPr>
          <w:rFonts w:asciiTheme="majorBidi" w:hAnsiTheme="majorBidi" w:cstheme="majorBidi"/>
          <w:sz w:val="22"/>
          <w:szCs w:val="22"/>
          <w:lang w:val="lt-LT" w:eastAsia="lt-LT"/>
        </w:rPr>
        <w:t xml:space="preserve"> Mindaugo</w:t>
      </w:r>
      <w:r w:rsidRPr="00012C50">
        <w:rPr>
          <w:rFonts w:asciiTheme="majorBidi" w:hAnsiTheme="majorBidi" w:cstheme="majorBidi"/>
          <w:sz w:val="22"/>
          <w:szCs w:val="22"/>
          <w:lang w:val="lt-LT" w:eastAsia="lt-LT"/>
        </w:rPr>
        <w:t xml:space="preserve"> 18, Rukla, Jonavos r.  – 1-as išorinis ir 30 vidiniai telefono ryšio numeriai</w:t>
      </w:r>
      <w:r>
        <w:rPr>
          <w:rFonts w:asciiTheme="majorBidi" w:hAnsiTheme="majorBidi" w:cstheme="majorBidi"/>
          <w:sz w:val="22"/>
          <w:szCs w:val="22"/>
          <w:lang w:val="lt-LT" w:eastAsia="lt-LT"/>
        </w:rPr>
        <w:t>(reikia paslaugas teikti nuo balandžio 21d.)</w:t>
      </w:r>
    </w:p>
    <w:p w14:paraId="31A60497" w14:textId="77777777" w:rsidR="0093534F" w:rsidRPr="00080229" w:rsidRDefault="0093534F" w:rsidP="0093534F">
      <w:pPr>
        <w:overflowPunct/>
        <w:autoSpaceDE/>
        <w:autoSpaceDN/>
        <w:adjustRightInd/>
        <w:spacing w:line="270" w:lineRule="atLeast"/>
        <w:ind w:left="1440"/>
        <w:jc w:val="both"/>
        <w:rPr>
          <w:rFonts w:asciiTheme="majorBidi" w:hAnsiTheme="majorBidi" w:cstheme="majorBidi"/>
          <w:sz w:val="22"/>
          <w:szCs w:val="22"/>
          <w:lang w:val="lt-LT" w:eastAsia="lt-LT"/>
        </w:rPr>
      </w:pPr>
    </w:p>
    <w:p w14:paraId="490AE2EE" w14:textId="40CB5D22" w:rsidR="0093534F" w:rsidRPr="00012C50" w:rsidRDefault="0093534F" w:rsidP="0093534F">
      <w:pPr>
        <w:pStyle w:val="Sraopastraipa"/>
        <w:numPr>
          <w:ilvl w:val="0"/>
          <w:numId w:val="29"/>
        </w:numPr>
        <w:overflowPunct/>
        <w:autoSpaceDE/>
        <w:autoSpaceDN/>
        <w:adjustRightInd/>
        <w:spacing w:line="270" w:lineRule="atLeast"/>
        <w:jc w:val="both"/>
        <w:rPr>
          <w:rFonts w:asciiTheme="majorBidi" w:hAnsiTheme="majorBidi" w:cstheme="majorBidi"/>
          <w:sz w:val="22"/>
          <w:szCs w:val="22"/>
          <w:lang w:val="lt-LT" w:eastAsia="lt-LT"/>
        </w:rPr>
      </w:pPr>
      <w:r w:rsidRPr="00012C50">
        <w:rPr>
          <w:rFonts w:asciiTheme="majorBidi" w:hAnsiTheme="majorBidi" w:cstheme="majorBidi"/>
          <w:sz w:val="22"/>
          <w:szCs w:val="22"/>
          <w:lang w:val="lt-LT" w:eastAsia="lt-LT"/>
        </w:rPr>
        <w:t xml:space="preserve">Vilniaus g. 100, Pabradė – </w:t>
      </w:r>
      <w:r>
        <w:rPr>
          <w:rFonts w:asciiTheme="majorBidi" w:hAnsiTheme="majorBidi" w:cstheme="majorBidi"/>
          <w:sz w:val="22"/>
          <w:szCs w:val="22"/>
          <w:lang w:val="lt-LT" w:eastAsia="lt-LT"/>
        </w:rPr>
        <w:t>2</w:t>
      </w:r>
      <w:r w:rsidRPr="00012C50">
        <w:rPr>
          <w:rFonts w:asciiTheme="majorBidi" w:hAnsiTheme="majorBidi" w:cstheme="majorBidi"/>
          <w:sz w:val="22"/>
          <w:szCs w:val="22"/>
          <w:lang w:val="lt-LT" w:eastAsia="lt-LT"/>
        </w:rPr>
        <w:t xml:space="preserve"> išoriniai - 30 vidiniai telefono ryšio numeriai</w:t>
      </w:r>
      <w:r>
        <w:rPr>
          <w:rFonts w:asciiTheme="majorBidi" w:hAnsiTheme="majorBidi" w:cstheme="majorBidi"/>
          <w:sz w:val="22"/>
          <w:szCs w:val="22"/>
          <w:lang w:val="lt-LT" w:eastAsia="lt-LT"/>
        </w:rPr>
        <w:t xml:space="preserve"> (reikia paslaugas teikti </w:t>
      </w:r>
      <w:r w:rsidR="0097614B">
        <w:rPr>
          <w:rFonts w:asciiTheme="majorBidi" w:hAnsiTheme="majorBidi" w:cstheme="majorBidi"/>
          <w:sz w:val="22"/>
          <w:szCs w:val="22"/>
          <w:lang w:val="lt-LT" w:eastAsia="lt-LT"/>
        </w:rPr>
        <w:t>iškart po sutarties pasirašymo dienos).</w:t>
      </w:r>
    </w:p>
    <w:p w14:paraId="41B0A8A4" w14:textId="77777777" w:rsidR="0093534F" w:rsidRPr="00C25E5D" w:rsidRDefault="0093534F" w:rsidP="0093534F">
      <w:pPr>
        <w:pStyle w:val="Sraopastraipa"/>
        <w:numPr>
          <w:ilvl w:val="0"/>
          <w:numId w:val="28"/>
        </w:numPr>
        <w:overflowPunct/>
        <w:autoSpaceDE/>
        <w:autoSpaceDN/>
        <w:adjustRightInd/>
        <w:contextualSpacing w:val="0"/>
        <w:jc w:val="both"/>
        <w:rPr>
          <w:sz w:val="24"/>
        </w:rPr>
      </w:pPr>
      <w:r w:rsidRPr="00306451">
        <w:rPr>
          <w:sz w:val="24"/>
          <w:lang w:val="lt-LT"/>
        </w:rPr>
        <w:t xml:space="preserve">Papildoma paslauga – virtualus faksas, leidžiantis gauti faksimiles į elektroninį paštą. </w:t>
      </w:r>
      <w:proofErr w:type="spellStart"/>
      <w:r w:rsidRPr="00C25E5D">
        <w:rPr>
          <w:sz w:val="24"/>
        </w:rPr>
        <w:t>Faksimilės</w:t>
      </w:r>
      <w:proofErr w:type="spellEnd"/>
      <w:r w:rsidRPr="00C25E5D">
        <w:rPr>
          <w:sz w:val="24"/>
        </w:rPr>
        <w:t xml:space="preserve"> </w:t>
      </w:r>
      <w:proofErr w:type="spellStart"/>
      <w:r w:rsidRPr="00C25E5D">
        <w:rPr>
          <w:sz w:val="24"/>
        </w:rPr>
        <w:t>išsiunčiamos</w:t>
      </w:r>
      <w:proofErr w:type="spellEnd"/>
      <w:r w:rsidRPr="00C25E5D">
        <w:rPr>
          <w:sz w:val="24"/>
        </w:rPr>
        <w:t xml:space="preserve"> el. </w:t>
      </w:r>
      <w:proofErr w:type="spellStart"/>
      <w:r w:rsidRPr="00C25E5D">
        <w:rPr>
          <w:sz w:val="24"/>
        </w:rPr>
        <w:t>paštu</w:t>
      </w:r>
      <w:proofErr w:type="spellEnd"/>
      <w:r w:rsidRPr="00C25E5D">
        <w:rPr>
          <w:sz w:val="24"/>
        </w:rPr>
        <w:t xml:space="preserve"> </w:t>
      </w:r>
      <w:proofErr w:type="spellStart"/>
      <w:r w:rsidRPr="00C25E5D">
        <w:rPr>
          <w:sz w:val="24"/>
        </w:rPr>
        <w:t>arba</w:t>
      </w:r>
      <w:proofErr w:type="spellEnd"/>
      <w:r w:rsidRPr="00C25E5D">
        <w:rPr>
          <w:sz w:val="24"/>
        </w:rPr>
        <w:t xml:space="preserve"> per </w:t>
      </w:r>
      <w:proofErr w:type="spellStart"/>
      <w:r w:rsidRPr="00C25E5D">
        <w:rPr>
          <w:sz w:val="24"/>
        </w:rPr>
        <w:t>savitarnos</w:t>
      </w:r>
      <w:proofErr w:type="spellEnd"/>
      <w:r w:rsidRPr="00C25E5D">
        <w:rPr>
          <w:sz w:val="24"/>
        </w:rPr>
        <w:t xml:space="preserve"> </w:t>
      </w:r>
      <w:proofErr w:type="spellStart"/>
      <w:r w:rsidRPr="00C25E5D">
        <w:rPr>
          <w:sz w:val="24"/>
        </w:rPr>
        <w:t>portalą</w:t>
      </w:r>
      <w:proofErr w:type="spellEnd"/>
      <w:r w:rsidRPr="00C25E5D">
        <w:rPr>
          <w:sz w:val="24"/>
        </w:rPr>
        <w:t>.</w:t>
      </w:r>
    </w:p>
    <w:p w14:paraId="31426FCC" w14:textId="77777777" w:rsidR="0093534F" w:rsidRPr="00C25E5D" w:rsidRDefault="0093534F" w:rsidP="0093534F">
      <w:pPr>
        <w:pStyle w:val="Sraopastraipa"/>
        <w:numPr>
          <w:ilvl w:val="0"/>
          <w:numId w:val="28"/>
        </w:numPr>
        <w:overflowPunct/>
        <w:autoSpaceDE/>
        <w:autoSpaceDN/>
        <w:adjustRightInd/>
        <w:contextualSpacing w:val="0"/>
        <w:jc w:val="both"/>
        <w:rPr>
          <w:sz w:val="24"/>
        </w:rPr>
      </w:pPr>
      <w:proofErr w:type="spellStart"/>
      <w:r w:rsidRPr="00C25E5D">
        <w:rPr>
          <w:sz w:val="24"/>
        </w:rPr>
        <w:t>Skambučių</w:t>
      </w:r>
      <w:proofErr w:type="spellEnd"/>
      <w:r w:rsidRPr="00C25E5D">
        <w:rPr>
          <w:sz w:val="24"/>
        </w:rPr>
        <w:t xml:space="preserve"> </w:t>
      </w:r>
      <w:proofErr w:type="spellStart"/>
      <w:r w:rsidRPr="00C25E5D">
        <w:rPr>
          <w:sz w:val="24"/>
        </w:rPr>
        <w:t>paslaugos</w:t>
      </w:r>
      <w:proofErr w:type="spellEnd"/>
      <w:r w:rsidRPr="00012C50">
        <w:rPr>
          <w:sz w:val="24"/>
        </w:rPr>
        <w:t>: ≥</w:t>
      </w:r>
      <w:r>
        <w:rPr>
          <w:sz w:val="24"/>
          <w:lang w:val="en-US"/>
        </w:rPr>
        <w:t>8</w:t>
      </w:r>
      <w:r w:rsidRPr="00012C50">
        <w:rPr>
          <w:sz w:val="24"/>
          <w:lang w:val="en-US"/>
        </w:rPr>
        <w:t>00</w:t>
      </w:r>
      <w:r w:rsidRPr="00012C50">
        <w:rPr>
          <w:sz w:val="24"/>
        </w:rPr>
        <w:t>min/</w:t>
      </w:r>
      <w:proofErr w:type="spellStart"/>
      <w:r w:rsidRPr="00012C50">
        <w:rPr>
          <w:sz w:val="24"/>
        </w:rPr>
        <w:t>mėn</w:t>
      </w:r>
      <w:proofErr w:type="spellEnd"/>
      <w:r w:rsidRPr="00C25E5D">
        <w:rPr>
          <w:sz w:val="24"/>
        </w:rPr>
        <w:t xml:space="preserve"> į </w:t>
      </w:r>
      <w:proofErr w:type="spellStart"/>
      <w:r w:rsidRPr="00C25E5D">
        <w:rPr>
          <w:sz w:val="24"/>
        </w:rPr>
        <w:t>Lietuvos</w:t>
      </w:r>
      <w:proofErr w:type="spellEnd"/>
      <w:r w:rsidRPr="00C25E5D">
        <w:rPr>
          <w:sz w:val="24"/>
        </w:rPr>
        <w:t xml:space="preserve"> </w:t>
      </w:r>
      <w:proofErr w:type="spellStart"/>
      <w:r w:rsidRPr="00C25E5D">
        <w:rPr>
          <w:sz w:val="24"/>
        </w:rPr>
        <w:t>fiksuoto</w:t>
      </w:r>
      <w:proofErr w:type="spellEnd"/>
      <w:r w:rsidRPr="00C25E5D">
        <w:rPr>
          <w:sz w:val="24"/>
        </w:rPr>
        <w:t xml:space="preserve"> </w:t>
      </w:r>
      <w:proofErr w:type="spellStart"/>
      <w:r w:rsidRPr="00C25E5D">
        <w:rPr>
          <w:sz w:val="24"/>
        </w:rPr>
        <w:t>ryšio</w:t>
      </w:r>
      <w:proofErr w:type="spellEnd"/>
      <w:r w:rsidRPr="00C25E5D">
        <w:rPr>
          <w:sz w:val="24"/>
        </w:rPr>
        <w:t xml:space="preserve"> ir </w:t>
      </w:r>
      <w:r w:rsidRPr="00012C50">
        <w:rPr>
          <w:sz w:val="24"/>
        </w:rPr>
        <w:t>≥</w:t>
      </w:r>
      <w:r w:rsidRPr="00012C50">
        <w:rPr>
          <w:sz w:val="24"/>
          <w:lang w:val="en-US"/>
        </w:rPr>
        <w:t>1000min/m</w:t>
      </w:r>
      <w:proofErr w:type="spellStart"/>
      <w:r w:rsidRPr="00012C50">
        <w:rPr>
          <w:sz w:val="24"/>
        </w:rPr>
        <w:t>ėn</w:t>
      </w:r>
      <w:proofErr w:type="spellEnd"/>
      <w:r w:rsidRPr="00C25E5D">
        <w:rPr>
          <w:sz w:val="24"/>
        </w:rPr>
        <w:t xml:space="preserve"> į </w:t>
      </w:r>
      <w:proofErr w:type="spellStart"/>
      <w:r w:rsidRPr="00C25E5D">
        <w:rPr>
          <w:sz w:val="24"/>
        </w:rPr>
        <w:t>Lietuvos</w:t>
      </w:r>
      <w:proofErr w:type="spellEnd"/>
      <w:r w:rsidRPr="00C25E5D">
        <w:rPr>
          <w:sz w:val="24"/>
        </w:rPr>
        <w:t xml:space="preserve"> </w:t>
      </w:r>
      <w:proofErr w:type="spellStart"/>
      <w:r w:rsidRPr="00C25E5D">
        <w:rPr>
          <w:sz w:val="24"/>
        </w:rPr>
        <w:t>mobilaus</w:t>
      </w:r>
      <w:proofErr w:type="spellEnd"/>
      <w:r w:rsidRPr="00C25E5D">
        <w:rPr>
          <w:sz w:val="24"/>
        </w:rPr>
        <w:t xml:space="preserve"> </w:t>
      </w:r>
      <w:proofErr w:type="spellStart"/>
      <w:r w:rsidRPr="00C25E5D">
        <w:rPr>
          <w:sz w:val="24"/>
        </w:rPr>
        <w:t>ryšio</w:t>
      </w:r>
      <w:proofErr w:type="spellEnd"/>
      <w:r w:rsidRPr="00C25E5D">
        <w:rPr>
          <w:sz w:val="24"/>
        </w:rPr>
        <w:t xml:space="preserve"> </w:t>
      </w:r>
      <w:proofErr w:type="spellStart"/>
      <w:r w:rsidRPr="00C25E5D">
        <w:rPr>
          <w:sz w:val="24"/>
        </w:rPr>
        <w:t>tinklus</w:t>
      </w:r>
      <w:proofErr w:type="spellEnd"/>
      <w:r w:rsidRPr="00C25E5D">
        <w:rPr>
          <w:sz w:val="24"/>
        </w:rPr>
        <w:t>.</w:t>
      </w:r>
    </w:p>
    <w:p w14:paraId="5CC7C53E" w14:textId="77777777" w:rsidR="0093534F" w:rsidRPr="00C25E5D" w:rsidRDefault="0093534F" w:rsidP="0093534F">
      <w:pPr>
        <w:pStyle w:val="Sraopastraipa"/>
        <w:numPr>
          <w:ilvl w:val="0"/>
          <w:numId w:val="28"/>
        </w:numPr>
        <w:overflowPunct/>
        <w:autoSpaceDE/>
        <w:autoSpaceDN/>
        <w:adjustRightInd/>
        <w:contextualSpacing w:val="0"/>
        <w:jc w:val="both"/>
        <w:rPr>
          <w:sz w:val="24"/>
        </w:rPr>
      </w:pPr>
      <w:proofErr w:type="spellStart"/>
      <w:r w:rsidRPr="00C25E5D">
        <w:rPr>
          <w:sz w:val="24"/>
        </w:rPr>
        <w:t>Paslaugų</w:t>
      </w:r>
      <w:proofErr w:type="spellEnd"/>
      <w:r w:rsidRPr="00C25E5D">
        <w:rPr>
          <w:sz w:val="24"/>
        </w:rPr>
        <w:t xml:space="preserve"> </w:t>
      </w:r>
      <w:proofErr w:type="spellStart"/>
      <w:r w:rsidRPr="00C25E5D">
        <w:rPr>
          <w:sz w:val="24"/>
        </w:rPr>
        <w:t>teikėjas</w:t>
      </w:r>
      <w:proofErr w:type="spellEnd"/>
      <w:r w:rsidRPr="00C25E5D">
        <w:rPr>
          <w:sz w:val="24"/>
        </w:rPr>
        <w:t xml:space="preserve"> </w:t>
      </w:r>
      <w:proofErr w:type="spellStart"/>
      <w:r w:rsidRPr="00C25E5D">
        <w:rPr>
          <w:sz w:val="24"/>
        </w:rPr>
        <w:t>įsipareigoja</w:t>
      </w:r>
      <w:proofErr w:type="spellEnd"/>
      <w:r w:rsidRPr="00C25E5D">
        <w:rPr>
          <w:sz w:val="24"/>
        </w:rPr>
        <w:t xml:space="preserve"> </w:t>
      </w:r>
    </w:p>
    <w:p w14:paraId="76E6B715"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paslaugų</w:t>
      </w:r>
      <w:proofErr w:type="spellEnd"/>
      <w:r w:rsidRPr="00C25E5D">
        <w:rPr>
          <w:sz w:val="24"/>
        </w:rPr>
        <w:t xml:space="preserve"> </w:t>
      </w:r>
      <w:proofErr w:type="spellStart"/>
      <w:r w:rsidRPr="00C25E5D">
        <w:rPr>
          <w:sz w:val="24"/>
        </w:rPr>
        <w:t>teikimo</w:t>
      </w:r>
      <w:proofErr w:type="spellEnd"/>
      <w:r w:rsidRPr="00C25E5D">
        <w:rPr>
          <w:sz w:val="24"/>
        </w:rPr>
        <w:t xml:space="preserve"> </w:t>
      </w:r>
      <w:proofErr w:type="spellStart"/>
      <w:r w:rsidRPr="00C25E5D">
        <w:rPr>
          <w:sz w:val="24"/>
        </w:rPr>
        <w:t>laikotarpiu</w:t>
      </w:r>
      <w:proofErr w:type="spellEnd"/>
      <w:r w:rsidRPr="00C25E5D">
        <w:rPr>
          <w:sz w:val="24"/>
        </w:rPr>
        <w:t xml:space="preserve"> </w:t>
      </w:r>
      <w:proofErr w:type="spellStart"/>
      <w:r w:rsidRPr="00C25E5D">
        <w:rPr>
          <w:sz w:val="24"/>
        </w:rPr>
        <w:t>konsultuoti</w:t>
      </w:r>
      <w:proofErr w:type="spellEnd"/>
      <w:r w:rsidRPr="00C25E5D">
        <w:rPr>
          <w:sz w:val="24"/>
        </w:rPr>
        <w:t xml:space="preserve"> </w:t>
      </w:r>
      <w:proofErr w:type="spellStart"/>
      <w:r w:rsidRPr="00C25E5D">
        <w:rPr>
          <w:sz w:val="24"/>
        </w:rPr>
        <w:t>Užsakovą</w:t>
      </w:r>
      <w:proofErr w:type="spellEnd"/>
      <w:r w:rsidRPr="00C25E5D">
        <w:rPr>
          <w:sz w:val="24"/>
        </w:rPr>
        <w:t xml:space="preserve"> </w:t>
      </w:r>
      <w:proofErr w:type="spellStart"/>
      <w:r w:rsidRPr="00C25E5D">
        <w:rPr>
          <w:sz w:val="24"/>
        </w:rPr>
        <w:t>paslaugų</w:t>
      </w:r>
      <w:proofErr w:type="spellEnd"/>
      <w:r w:rsidRPr="00C25E5D">
        <w:rPr>
          <w:sz w:val="24"/>
        </w:rPr>
        <w:t xml:space="preserve"> </w:t>
      </w:r>
      <w:proofErr w:type="spellStart"/>
      <w:r w:rsidRPr="00C25E5D">
        <w:rPr>
          <w:sz w:val="24"/>
        </w:rPr>
        <w:t>teikimo</w:t>
      </w:r>
      <w:proofErr w:type="spellEnd"/>
      <w:r w:rsidRPr="00C25E5D">
        <w:rPr>
          <w:sz w:val="24"/>
        </w:rPr>
        <w:t xml:space="preserve"> </w:t>
      </w:r>
      <w:proofErr w:type="spellStart"/>
      <w:r w:rsidRPr="00C25E5D">
        <w:rPr>
          <w:sz w:val="24"/>
        </w:rPr>
        <w:t>klausimais</w:t>
      </w:r>
      <w:proofErr w:type="spellEnd"/>
      <w:r w:rsidRPr="00C25E5D">
        <w:rPr>
          <w:sz w:val="24"/>
        </w:rPr>
        <w:t>;</w:t>
      </w:r>
    </w:p>
    <w:p w14:paraId="0C0A9F7C" w14:textId="77777777" w:rsidR="0093534F" w:rsidRPr="00C25E5D"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informuoti</w:t>
      </w:r>
      <w:proofErr w:type="spellEnd"/>
      <w:r w:rsidRPr="00C25E5D">
        <w:rPr>
          <w:sz w:val="24"/>
        </w:rPr>
        <w:t xml:space="preserve"> </w:t>
      </w:r>
      <w:proofErr w:type="spellStart"/>
      <w:r w:rsidRPr="00C25E5D">
        <w:rPr>
          <w:sz w:val="24"/>
        </w:rPr>
        <w:t>Užsakovą</w:t>
      </w:r>
      <w:proofErr w:type="spellEnd"/>
      <w:r w:rsidRPr="00C25E5D">
        <w:rPr>
          <w:sz w:val="24"/>
        </w:rPr>
        <w:t xml:space="preserve"> el. </w:t>
      </w:r>
      <w:proofErr w:type="spellStart"/>
      <w:r w:rsidRPr="00C25E5D">
        <w:rPr>
          <w:sz w:val="24"/>
        </w:rPr>
        <w:t>paštu</w:t>
      </w:r>
      <w:proofErr w:type="spellEnd"/>
      <w:r w:rsidRPr="00C25E5D">
        <w:rPr>
          <w:sz w:val="24"/>
        </w:rPr>
        <w:t xml:space="preserve"> ne </w:t>
      </w:r>
      <w:proofErr w:type="spellStart"/>
      <w:r w:rsidRPr="00C25E5D">
        <w:rPr>
          <w:sz w:val="24"/>
        </w:rPr>
        <w:t>vėliau</w:t>
      </w:r>
      <w:proofErr w:type="spellEnd"/>
      <w:r w:rsidRPr="00C25E5D">
        <w:rPr>
          <w:sz w:val="24"/>
        </w:rPr>
        <w:t xml:space="preserve"> </w:t>
      </w:r>
      <w:proofErr w:type="spellStart"/>
      <w:r w:rsidRPr="00C25E5D">
        <w:rPr>
          <w:sz w:val="24"/>
        </w:rPr>
        <w:t>kaip</w:t>
      </w:r>
      <w:proofErr w:type="spellEnd"/>
      <w:r w:rsidRPr="00C25E5D">
        <w:rPr>
          <w:sz w:val="24"/>
        </w:rPr>
        <w:t xml:space="preserve"> </w:t>
      </w:r>
      <w:proofErr w:type="spellStart"/>
      <w:r w:rsidRPr="00C25E5D">
        <w:rPr>
          <w:sz w:val="24"/>
        </w:rPr>
        <w:t>prieš</w:t>
      </w:r>
      <w:proofErr w:type="spellEnd"/>
      <w:r w:rsidRPr="00C25E5D">
        <w:rPr>
          <w:sz w:val="24"/>
        </w:rPr>
        <w:t xml:space="preserve"> 24 (</w:t>
      </w:r>
      <w:proofErr w:type="spellStart"/>
      <w:r w:rsidRPr="00C25E5D">
        <w:rPr>
          <w:sz w:val="24"/>
        </w:rPr>
        <w:t>dvidešimt</w:t>
      </w:r>
      <w:proofErr w:type="spellEnd"/>
      <w:r w:rsidRPr="00C25E5D">
        <w:rPr>
          <w:sz w:val="24"/>
        </w:rPr>
        <w:t xml:space="preserve"> </w:t>
      </w:r>
      <w:proofErr w:type="spellStart"/>
      <w:r w:rsidRPr="00C25E5D">
        <w:rPr>
          <w:sz w:val="24"/>
        </w:rPr>
        <w:t>keturias</w:t>
      </w:r>
      <w:proofErr w:type="spellEnd"/>
      <w:r w:rsidRPr="00C25E5D">
        <w:rPr>
          <w:sz w:val="24"/>
        </w:rPr>
        <w:t xml:space="preserve">) </w:t>
      </w:r>
      <w:proofErr w:type="spellStart"/>
      <w:r w:rsidRPr="00C25E5D">
        <w:rPr>
          <w:sz w:val="24"/>
        </w:rPr>
        <w:t>valandas</w:t>
      </w:r>
      <w:proofErr w:type="spellEnd"/>
      <w:r w:rsidRPr="00C25E5D">
        <w:rPr>
          <w:sz w:val="24"/>
        </w:rPr>
        <w:t xml:space="preserve"> </w:t>
      </w:r>
      <w:proofErr w:type="spellStart"/>
      <w:r w:rsidRPr="00C25E5D">
        <w:rPr>
          <w:sz w:val="24"/>
        </w:rPr>
        <w:t>apie</w:t>
      </w:r>
      <w:proofErr w:type="spellEnd"/>
      <w:r w:rsidRPr="00C25E5D">
        <w:rPr>
          <w:sz w:val="24"/>
        </w:rPr>
        <w:t xml:space="preserve"> </w:t>
      </w:r>
      <w:proofErr w:type="spellStart"/>
      <w:r w:rsidRPr="00C25E5D">
        <w:rPr>
          <w:sz w:val="24"/>
        </w:rPr>
        <w:t>planuojamus</w:t>
      </w:r>
      <w:proofErr w:type="spellEnd"/>
      <w:r w:rsidRPr="00C25E5D">
        <w:rPr>
          <w:sz w:val="24"/>
        </w:rPr>
        <w:t xml:space="preserve"> </w:t>
      </w:r>
      <w:proofErr w:type="spellStart"/>
      <w:r w:rsidRPr="00C25E5D">
        <w:rPr>
          <w:sz w:val="24"/>
        </w:rPr>
        <w:t>profilaktinius</w:t>
      </w:r>
      <w:proofErr w:type="spellEnd"/>
      <w:r w:rsidRPr="00C25E5D">
        <w:rPr>
          <w:sz w:val="24"/>
        </w:rPr>
        <w:t xml:space="preserve"> </w:t>
      </w:r>
      <w:proofErr w:type="spellStart"/>
      <w:r w:rsidRPr="00C25E5D">
        <w:rPr>
          <w:sz w:val="24"/>
        </w:rPr>
        <w:t>darbus</w:t>
      </w:r>
      <w:proofErr w:type="spellEnd"/>
      <w:r w:rsidRPr="00C25E5D">
        <w:rPr>
          <w:sz w:val="24"/>
        </w:rPr>
        <w:t xml:space="preserve"> </w:t>
      </w:r>
      <w:proofErr w:type="spellStart"/>
      <w:r w:rsidRPr="00C25E5D">
        <w:rPr>
          <w:sz w:val="24"/>
        </w:rPr>
        <w:t>ar</w:t>
      </w:r>
      <w:proofErr w:type="spellEnd"/>
      <w:r w:rsidRPr="00C25E5D">
        <w:rPr>
          <w:sz w:val="24"/>
        </w:rPr>
        <w:t xml:space="preserve"> </w:t>
      </w:r>
      <w:proofErr w:type="spellStart"/>
      <w:r w:rsidRPr="00C25E5D">
        <w:rPr>
          <w:sz w:val="24"/>
        </w:rPr>
        <w:t>kitus</w:t>
      </w:r>
      <w:proofErr w:type="spellEnd"/>
      <w:r w:rsidRPr="00C25E5D">
        <w:rPr>
          <w:sz w:val="24"/>
        </w:rPr>
        <w:t xml:space="preserve"> </w:t>
      </w:r>
      <w:proofErr w:type="spellStart"/>
      <w:r w:rsidRPr="00C25E5D">
        <w:rPr>
          <w:sz w:val="24"/>
        </w:rPr>
        <w:t>techninius</w:t>
      </w:r>
      <w:proofErr w:type="spellEnd"/>
      <w:r w:rsidRPr="00C25E5D">
        <w:rPr>
          <w:sz w:val="24"/>
        </w:rPr>
        <w:t xml:space="preserve"> </w:t>
      </w:r>
      <w:proofErr w:type="spellStart"/>
      <w:r w:rsidRPr="00C25E5D">
        <w:rPr>
          <w:sz w:val="24"/>
        </w:rPr>
        <w:t>pakeitimus</w:t>
      </w:r>
      <w:proofErr w:type="spellEnd"/>
      <w:r w:rsidRPr="00C25E5D">
        <w:rPr>
          <w:sz w:val="24"/>
        </w:rPr>
        <w:t xml:space="preserve">, </w:t>
      </w:r>
      <w:proofErr w:type="spellStart"/>
      <w:r w:rsidRPr="00C25E5D">
        <w:rPr>
          <w:sz w:val="24"/>
        </w:rPr>
        <w:t>dėl</w:t>
      </w:r>
      <w:proofErr w:type="spellEnd"/>
      <w:r w:rsidRPr="00C25E5D">
        <w:rPr>
          <w:sz w:val="24"/>
        </w:rPr>
        <w:t xml:space="preserve"> </w:t>
      </w:r>
      <w:proofErr w:type="spellStart"/>
      <w:r w:rsidRPr="00C25E5D">
        <w:rPr>
          <w:sz w:val="24"/>
        </w:rPr>
        <w:t>kurių</w:t>
      </w:r>
      <w:proofErr w:type="spellEnd"/>
      <w:r w:rsidRPr="00C25E5D">
        <w:rPr>
          <w:sz w:val="24"/>
        </w:rPr>
        <w:t xml:space="preserve"> </w:t>
      </w:r>
      <w:proofErr w:type="spellStart"/>
      <w:r w:rsidRPr="00C25E5D">
        <w:rPr>
          <w:sz w:val="24"/>
        </w:rPr>
        <w:t>gali</w:t>
      </w:r>
      <w:proofErr w:type="spellEnd"/>
      <w:r w:rsidRPr="00C25E5D">
        <w:rPr>
          <w:sz w:val="24"/>
        </w:rPr>
        <w:t xml:space="preserve"> </w:t>
      </w:r>
      <w:proofErr w:type="spellStart"/>
      <w:r w:rsidRPr="00C25E5D">
        <w:rPr>
          <w:sz w:val="24"/>
        </w:rPr>
        <w:t>kilti</w:t>
      </w:r>
      <w:proofErr w:type="spellEnd"/>
      <w:r w:rsidRPr="00C25E5D">
        <w:rPr>
          <w:sz w:val="24"/>
        </w:rPr>
        <w:t xml:space="preserve"> tam </w:t>
      </w:r>
      <w:proofErr w:type="spellStart"/>
      <w:r w:rsidRPr="00C25E5D">
        <w:rPr>
          <w:sz w:val="24"/>
        </w:rPr>
        <w:t>tikros</w:t>
      </w:r>
      <w:proofErr w:type="spellEnd"/>
      <w:r w:rsidRPr="00C25E5D">
        <w:rPr>
          <w:sz w:val="24"/>
        </w:rPr>
        <w:t xml:space="preserve"> </w:t>
      </w:r>
      <w:proofErr w:type="spellStart"/>
      <w:r w:rsidRPr="00C25E5D">
        <w:rPr>
          <w:sz w:val="24"/>
        </w:rPr>
        <w:t>paslaugos</w:t>
      </w:r>
      <w:proofErr w:type="spellEnd"/>
      <w:r w:rsidRPr="00C25E5D">
        <w:rPr>
          <w:sz w:val="24"/>
        </w:rPr>
        <w:t xml:space="preserve"> </w:t>
      </w:r>
      <w:proofErr w:type="spellStart"/>
      <w:r w:rsidRPr="00C25E5D">
        <w:rPr>
          <w:sz w:val="24"/>
        </w:rPr>
        <w:t>teikimo</w:t>
      </w:r>
      <w:proofErr w:type="spellEnd"/>
      <w:r w:rsidRPr="00C25E5D">
        <w:rPr>
          <w:sz w:val="24"/>
        </w:rPr>
        <w:t xml:space="preserve"> </w:t>
      </w:r>
      <w:proofErr w:type="spellStart"/>
      <w:r w:rsidRPr="00C25E5D">
        <w:rPr>
          <w:sz w:val="24"/>
        </w:rPr>
        <w:t>sutrikimai</w:t>
      </w:r>
      <w:proofErr w:type="spellEnd"/>
      <w:r w:rsidRPr="00C25E5D">
        <w:rPr>
          <w:sz w:val="24"/>
        </w:rPr>
        <w:t>;</w:t>
      </w:r>
    </w:p>
    <w:p w14:paraId="0E951F75" w14:textId="77777777" w:rsidR="0093534F" w:rsidRDefault="0093534F" w:rsidP="0093534F">
      <w:pPr>
        <w:pStyle w:val="Sraopastraipa"/>
        <w:numPr>
          <w:ilvl w:val="1"/>
          <w:numId w:val="28"/>
        </w:numPr>
        <w:overflowPunct/>
        <w:autoSpaceDE/>
        <w:autoSpaceDN/>
        <w:adjustRightInd/>
        <w:contextualSpacing w:val="0"/>
        <w:jc w:val="both"/>
        <w:rPr>
          <w:sz w:val="24"/>
        </w:rPr>
      </w:pPr>
      <w:r w:rsidRPr="00C25E5D">
        <w:rPr>
          <w:sz w:val="24"/>
        </w:rPr>
        <w:t xml:space="preserve"> </w:t>
      </w:r>
      <w:proofErr w:type="spellStart"/>
      <w:r w:rsidRPr="00C25E5D">
        <w:rPr>
          <w:sz w:val="24"/>
        </w:rPr>
        <w:t>Užsakovui</w:t>
      </w:r>
      <w:proofErr w:type="spellEnd"/>
      <w:r w:rsidRPr="00C25E5D">
        <w:rPr>
          <w:sz w:val="24"/>
        </w:rPr>
        <w:t xml:space="preserve"> </w:t>
      </w:r>
      <w:proofErr w:type="spellStart"/>
      <w:r w:rsidRPr="00C25E5D">
        <w:rPr>
          <w:sz w:val="24"/>
        </w:rPr>
        <w:t>informavus</w:t>
      </w:r>
      <w:proofErr w:type="spellEnd"/>
      <w:r w:rsidRPr="00C25E5D">
        <w:rPr>
          <w:sz w:val="24"/>
        </w:rPr>
        <w:t xml:space="preserve"> </w:t>
      </w:r>
      <w:proofErr w:type="spellStart"/>
      <w:r w:rsidRPr="00C25E5D">
        <w:rPr>
          <w:sz w:val="24"/>
        </w:rPr>
        <w:t>apie</w:t>
      </w:r>
      <w:proofErr w:type="spellEnd"/>
      <w:r w:rsidRPr="00C25E5D">
        <w:rPr>
          <w:sz w:val="24"/>
        </w:rPr>
        <w:t xml:space="preserve"> tam </w:t>
      </w:r>
      <w:proofErr w:type="spellStart"/>
      <w:r w:rsidRPr="00C25E5D">
        <w:rPr>
          <w:sz w:val="24"/>
        </w:rPr>
        <w:t>tikros</w:t>
      </w:r>
      <w:proofErr w:type="spellEnd"/>
      <w:r w:rsidRPr="00C25E5D">
        <w:rPr>
          <w:sz w:val="24"/>
        </w:rPr>
        <w:t xml:space="preserve"> </w:t>
      </w:r>
      <w:proofErr w:type="spellStart"/>
      <w:r w:rsidRPr="00C25E5D">
        <w:rPr>
          <w:sz w:val="24"/>
        </w:rPr>
        <w:t>paslaugos</w:t>
      </w:r>
      <w:proofErr w:type="spellEnd"/>
      <w:r w:rsidRPr="00C25E5D">
        <w:rPr>
          <w:sz w:val="24"/>
        </w:rPr>
        <w:t xml:space="preserve"> </w:t>
      </w:r>
      <w:proofErr w:type="spellStart"/>
      <w:r w:rsidRPr="00C25E5D">
        <w:rPr>
          <w:sz w:val="24"/>
        </w:rPr>
        <w:t>teikimo</w:t>
      </w:r>
      <w:proofErr w:type="spellEnd"/>
      <w:r w:rsidRPr="00C25E5D">
        <w:rPr>
          <w:sz w:val="24"/>
        </w:rPr>
        <w:t xml:space="preserve"> </w:t>
      </w:r>
      <w:proofErr w:type="spellStart"/>
      <w:r w:rsidRPr="00C25E5D">
        <w:rPr>
          <w:sz w:val="24"/>
        </w:rPr>
        <w:t>sutrikimus</w:t>
      </w:r>
      <w:proofErr w:type="spellEnd"/>
      <w:r w:rsidRPr="00C25E5D">
        <w:rPr>
          <w:sz w:val="24"/>
        </w:rPr>
        <w:t xml:space="preserve">, </w:t>
      </w:r>
      <w:proofErr w:type="spellStart"/>
      <w:r w:rsidRPr="00C25E5D">
        <w:rPr>
          <w:sz w:val="24"/>
        </w:rPr>
        <w:t>įvykusius</w:t>
      </w:r>
      <w:proofErr w:type="spellEnd"/>
      <w:r w:rsidRPr="00C25E5D">
        <w:rPr>
          <w:sz w:val="24"/>
        </w:rPr>
        <w:t xml:space="preserve"> </w:t>
      </w:r>
      <w:proofErr w:type="spellStart"/>
      <w:r w:rsidRPr="00C25E5D">
        <w:rPr>
          <w:sz w:val="24"/>
        </w:rPr>
        <w:t>dėl</w:t>
      </w:r>
      <w:proofErr w:type="spellEnd"/>
      <w:r w:rsidRPr="00C25E5D">
        <w:rPr>
          <w:sz w:val="24"/>
        </w:rPr>
        <w:t xml:space="preserve"> </w:t>
      </w:r>
      <w:proofErr w:type="spellStart"/>
      <w:r w:rsidRPr="00C25E5D">
        <w:rPr>
          <w:sz w:val="24"/>
        </w:rPr>
        <w:t>Paslaugų</w:t>
      </w:r>
      <w:proofErr w:type="spellEnd"/>
      <w:r w:rsidRPr="00C25E5D">
        <w:rPr>
          <w:sz w:val="24"/>
        </w:rPr>
        <w:t xml:space="preserve"> </w:t>
      </w:r>
      <w:proofErr w:type="spellStart"/>
      <w:r w:rsidRPr="00C25E5D">
        <w:rPr>
          <w:sz w:val="24"/>
        </w:rPr>
        <w:t>teikėjo</w:t>
      </w:r>
      <w:proofErr w:type="spellEnd"/>
      <w:r w:rsidRPr="00C25E5D">
        <w:rPr>
          <w:sz w:val="24"/>
        </w:rPr>
        <w:t xml:space="preserve"> </w:t>
      </w:r>
      <w:proofErr w:type="spellStart"/>
      <w:r w:rsidRPr="00C25E5D">
        <w:rPr>
          <w:sz w:val="24"/>
        </w:rPr>
        <w:t>techninės</w:t>
      </w:r>
      <w:proofErr w:type="spellEnd"/>
      <w:r w:rsidRPr="00C25E5D">
        <w:rPr>
          <w:sz w:val="24"/>
        </w:rPr>
        <w:t xml:space="preserve"> </w:t>
      </w:r>
      <w:proofErr w:type="spellStart"/>
      <w:r w:rsidRPr="00C25E5D">
        <w:rPr>
          <w:sz w:val="24"/>
        </w:rPr>
        <w:t>ar</w:t>
      </w:r>
      <w:proofErr w:type="spellEnd"/>
      <w:r w:rsidRPr="00C25E5D">
        <w:rPr>
          <w:sz w:val="24"/>
        </w:rPr>
        <w:t xml:space="preserve"> </w:t>
      </w:r>
      <w:proofErr w:type="spellStart"/>
      <w:r w:rsidRPr="00C25E5D">
        <w:rPr>
          <w:sz w:val="24"/>
        </w:rPr>
        <w:t>programinės</w:t>
      </w:r>
      <w:proofErr w:type="spellEnd"/>
      <w:r w:rsidRPr="00C25E5D">
        <w:rPr>
          <w:sz w:val="24"/>
        </w:rPr>
        <w:t xml:space="preserve"> </w:t>
      </w:r>
      <w:proofErr w:type="spellStart"/>
      <w:r w:rsidRPr="00C25E5D">
        <w:rPr>
          <w:sz w:val="24"/>
        </w:rPr>
        <w:t>įrangos</w:t>
      </w:r>
      <w:proofErr w:type="spellEnd"/>
      <w:r w:rsidRPr="00C25E5D">
        <w:rPr>
          <w:sz w:val="24"/>
        </w:rPr>
        <w:t xml:space="preserve"> </w:t>
      </w:r>
      <w:proofErr w:type="spellStart"/>
      <w:r w:rsidRPr="00C25E5D">
        <w:rPr>
          <w:sz w:val="24"/>
        </w:rPr>
        <w:t>gedimo</w:t>
      </w:r>
      <w:proofErr w:type="spellEnd"/>
      <w:r w:rsidRPr="00C25E5D">
        <w:rPr>
          <w:sz w:val="24"/>
        </w:rPr>
        <w:t xml:space="preserve">, per 2 (dvi) </w:t>
      </w:r>
      <w:proofErr w:type="spellStart"/>
      <w:r w:rsidRPr="00C25E5D">
        <w:rPr>
          <w:sz w:val="24"/>
        </w:rPr>
        <w:t>valandas</w:t>
      </w:r>
      <w:proofErr w:type="spellEnd"/>
      <w:r w:rsidRPr="00C25E5D">
        <w:rPr>
          <w:sz w:val="24"/>
        </w:rPr>
        <w:t xml:space="preserve"> </w:t>
      </w:r>
      <w:proofErr w:type="spellStart"/>
      <w:r w:rsidRPr="00C25E5D">
        <w:rPr>
          <w:sz w:val="24"/>
        </w:rPr>
        <w:t>darbo</w:t>
      </w:r>
      <w:proofErr w:type="spellEnd"/>
      <w:r w:rsidRPr="00C25E5D">
        <w:rPr>
          <w:sz w:val="24"/>
        </w:rPr>
        <w:t xml:space="preserve"> </w:t>
      </w:r>
      <w:proofErr w:type="spellStart"/>
      <w:r w:rsidRPr="00C25E5D">
        <w:rPr>
          <w:sz w:val="24"/>
        </w:rPr>
        <w:t>dienomis</w:t>
      </w:r>
      <w:proofErr w:type="spellEnd"/>
      <w:r w:rsidRPr="00C25E5D">
        <w:rPr>
          <w:sz w:val="24"/>
        </w:rPr>
        <w:t xml:space="preserve"> (</w:t>
      </w:r>
      <w:proofErr w:type="spellStart"/>
      <w:r w:rsidRPr="00C25E5D">
        <w:rPr>
          <w:sz w:val="24"/>
        </w:rPr>
        <w:t>nuo</w:t>
      </w:r>
      <w:proofErr w:type="spellEnd"/>
      <w:r w:rsidRPr="00C25E5D">
        <w:rPr>
          <w:sz w:val="24"/>
        </w:rPr>
        <w:t xml:space="preserve"> 8.00 </w:t>
      </w:r>
      <w:proofErr w:type="spellStart"/>
      <w:r w:rsidRPr="00C25E5D">
        <w:rPr>
          <w:sz w:val="24"/>
        </w:rPr>
        <w:t>iki</w:t>
      </w:r>
      <w:proofErr w:type="spellEnd"/>
      <w:r w:rsidRPr="00C25E5D">
        <w:rPr>
          <w:sz w:val="24"/>
        </w:rPr>
        <w:t xml:space="preserve"> 17.00 val.) </w:t>
      </w:r>
      <w:proofErr w:type="spellStart"/>
      <w:r w:rsidRPr="00C25E5D">
        <w:rPr>
          <w:sz w:val="24"/>
        </w:rPr>
        <w:t>arba</w:t>
      </w:r>
      <w:proofErr w:type="spellEnd"/>
      <w:r w:rsidRPr="00C25E5D">
        <w:rPr>
          <w:sz w:val="24"/>
        </w:rPr>
        <w:t xml:space="preserve"> per 8 (</w:t>
      </w:r>
      <w:proofErr w:type="spellStart"/>
      <w:r w:rsidRPr="00C25E5D">
        <w:rPr>
          <w:sz w:val="24"/>
        </w:rPr>
        <w:t>aštuonias</w:t>
      </w:r>
      <w:proofErr w:type="spellEnd"/>
      <w:r w:rsidRPr="00C25E5D">
        <w:rPr>
          <w:sz w:val="24"/>
        </w:rPr>
        <w:t xml:space="preserve">) </w:t>
      </w:r>
      <w:proofErr w:type="spellStart"/>
      <w:r w:rsidRPr="00C25E5D">
        <w:rPr>
          <w:sz w:val="24"/>
        </w:rPr>
        <w:t>valandas</w:t>
      </w:r>
      <w:proofErr w:type="spellEnd"/>
      <w:r w:rsidRPr="00C25E5D">
        <w:rPr>
          <w:sz w:val="24"/>
        </w:rPr>
        <w:t xml:space="preserve"> </w:t>
      </w:r>
      <w:proofErr w:type="spellStart"/>
      <w:r w:rsidRPr="00C25E5D">
        <w:rPr>
          <w:sz w:val="24"/>
        </w:rPr>
        <w:t>nedarbo</w:t>
      </w:r>
      <w:proofErr w:type="spellEnd"/>
      <w:r w:rsidRPr="00C25E5D">
        <w:rPr>
          <w:sz w:val="24"/>
        </w:rPr>
        <w:t xml:space="preserve"> </w:t>
      </w:r>
      <w:proofErr w:type="spellStart"/>
      <w:r w:rsidRPr="00C25E5D">
        <w:rPr>
          <w:sz w:val="24"/>
        </w:rPr>
        <w:t>metu</w:t>
      </w:r>
      <w:proofErr w:type="spellEnd"/>
      <w:r w:rsidRPr="00C25E5D">
        <w:rPr>
          <w:sz w:val="24"/>
        </w:rPr>
        <w:t xml:space="preserve">, </w:t>
      </w:r>
      <w:proofErr w:type="spellStart"/>
      <w:r w:rsidRPr="00C25E5D">
        <w:rPr>
          <w:sz w:val="24"/>
        </w:rPr>
        <w:t>imtis</w:t>
      </w:r>
      <w:proofErr w:type="spellEnd"/>
      <w:r w:rsidRPr="00C25E5D">
        <w:rPr>
          <w:sz w:val="24"/>
        </w:rPr>
        <w:t xml:space="preserve"> </w:t>
      </w:r>
      <w:proofErr w:type="spellStart"/>
      <w:r w:rsidRPr="00C25E5D">
        <w:rPr>
          <w:sz w:val="24"/>
        </w:rPr>
        <w:t>priemonių</w:t>
      </w:r>
      <w:proofErr w:type="spellEnd"/>
      <w:r w:rsidRPr="00C25E5D">
        <w:rPr>
          <w:sz w:val="24"/>
        </w:rPr>
        <w:t xml:space="preserve"> </w:t>
      </w:r>
      <w:proofErr w:type="spellStart"/>
      <w:r w:rsidRPr="00C25E5D">
        <w:rPr>
          <w:sz w:val="24"/>
        </w:rPr>
        <w:t>jiems</w:t>
      </w:r>
      <w:proofErr w:type="spellEnd"/>
      <w:r w:rsidRPr="00C25E5D">
        <w:rPr>
          <w:sz w:val="24"/>
        </w:rPr>
        <w:t xml:space="preserve"> </w:t>
      </w:r>
      <w:proofErr w:type="spellStart"/>
      <w:r w:rsidRPr="00C25E5D">
        <w:rPr>
          <w:sz w:val="24"/>
        </w:rPr>
        <w:t>šalinti</w:t>
      </w:r>
      <w:proofErr w:type="spellEnd"/>
      <w:r w:rsidRPr="00C25E5D">
        <w:rPr>
          <w:sz w:val="24"/>
        </w:rPr>
        <w:t>.</w:t>
      </w:r>
    </w:p>
    <w:p w14:paraId="09E482F4" w14:textId="77777777" w:rsidR="0093534F" w:rsidRDefault="0093534F" w:rsidP="0093534F">
      <w:pPr>
        <w:pStyle w:val="Sraopastraipa"/>
        <w:numPr>
          <w:ilvl w:val="1"/>
          <w:numId w:val="28"/>
        </w:numPr>
        <w:overflowPunct/>
        <w:autoSpaceDE/>
        <w:autoSpaceDN/>
        <w:adjustRightInd/>
        <w:contextualSpacing w:val="0"/>
        <w:jc w:val="both"/>
        <w:rPr>
          <w:sz w:val="24"/>
        </w:rPr>
      </w:pPr>
      <w:r>
        <w:rPr>
          <w:sz w:val="24"/>
        </w:rPr>
        <w:lastRenderedPageBreak/>
        <w:t xml:space="preserve"> </w:t>
      </w:r>
      <w:proofErr w:type="spellStart"/>
      <w:r w:rsidRPr="00012C50">
        <w:rPr>
          <w:sz w:val="24"/>
        </w:rPr>
        <w:t>Užtikrinti</w:t>
      </w:r>
      <w:proofErr w:type="spellEnd"/>
      <w:r w:rsidRPr="00012C50">
        <w:rPr>
          <w:sz w:val="24"/>
        </w:rPr>
        <w:t xml:space="preserve"> </w:t>
      </w:r>
      <w:proofErr w:type="spellStart"/>
      <w:r w:rsidRPr="00012C50">
        <w:rPr>
          <w:sz w:val="24"/>
        </w:rPr>
        <w:t>fiksuoto</w:t>
      </w:r>
      <w:proofErr w:type="spellEnd"/>
      <w:r w:rsidRPr="00012C50">
        <w:rPr>
          <w:sz w:val="24"/>
        </w:rPr>
        <w:t xml:space="preserve"> </w:t>
      </w:r>
      <w:proofErr w:type="spellStart"/>
      <w:r w:rsidRPr="00012C50">
        <w:rPr>
          <w:sz w:val="24"/>
        </w:rPr>
        <w:t>telefono</w:t>
      </w:r>
      <w:proofErr w:type="spellEnd"/>
      <w:r w:rsidRPr="00012C50">
        <w:rPr>
          <w:sz w:val="24"/>
        </w:rPr>
        <w:t xml:space="preserve"> </w:t>
      </w:r>
      <w:proofErr w:type="spellStart"/>
      <w:r w:rsidRPr="00012C50">
        <w:rPr>
          <w:sz w:val="24"/>
        </w:rPr>
        <w:t>ryšio</w:t>
      </w:r>
      <w:proofErr w:type="spellEnd"/>
      <w:r w:rsidRPr="00012C50">
        <w:rPr>
          <w:sz w:val="24"/>
        </w:rPr>
        <w:t xml:space="preserve"> </w:t>
      </w:r>
      <w:proofErr w:type="spellStart"/>
      <w:r w:rsidRPr="00012C50">
        <w:rPr>
          <w:sz w:val="24"/>
        </w:rPr>
        <w:t>paslaugu</w:t>
      </w:r>
      <w:proofErr w:type="spellEnd"/>
      <w:r w:rsidRPr="00012C50">
        <w:rPr>
          <w:sz w:val="24"/>
        </w:rPr>
        <w:t xml:space="preserve"> </w:t>
      </w:r>
      <w:proofErr w:type="spellStart"/>
      <w:r w:rsidRPr="00012C50">
        <w:rPr>
          <w:sz w:val="24"/>
        </w:rPr>
        <w:t>veikimą</w:t>
      </w:r>
      <w:proofErr w:type="spellEnd"/>
      <w:r w:rsidRPr="00012C50">
        <w:rPr>
          <w:sz w:val="24"/>
        </w:rPr>
        <w:t xml:space="preserve"> </w:t>
      </w:r>
      <w:proofErr w:type="spellStart"/>
      <w:r w:rsidRPr="00012C50">
        <w:rPr>
          <w:sz w:val="24"/>
        </w:rPr>
        <w:t>su</w:t>
      </w:r>
      <w:proofErr w:type="spellEnd"/>
      <w:r w:rsidRPr="00012C50">
        <w:rPr>
          <w:sz w:val="24"/>
        </w:rPr>
        <w:t xml:space="preserve"> </w:t>
      </w:r>
      <w:proofErr w:type="spellStart"/>
      <w:r w:rsidRPr="00012C50">
        <w:rPr>
          <w:sz w:val="24"/>
        </w:rPr>
        <w:t>perkančiosios</w:t>
      </w:r>
      <w:proofErr w:type="spellEnd"/>
      <w:r w:rsidRPr="00012C50">
        <w:rPr>
          <w:sz w:val="24"/>
        </w:rPr>
        <w:t xml:space="preserve"> </w:t>
      </w:r>
      <w:proofErr w:type="spellStart"/>
      <w:r w:rsidRPr="00012C50">
        <w:rPr>
          <w:sz w:val="24"/>
        </w:rPr>
        <w:t>organizacijos</w:t>
      </w:r>
      <w:proofErr w:type="spellEnd"/>
      <w:r w:rsidRPr="00012C50">
        <w:rPr>
          <w:sz w:val="24"/>
        </w:rPr>
        <w:t xml:space="preserve"> </w:t>
      </w:r>
      <w:proofErr w:type="spellStart"/>
      <w:r w:rsidRPr="00012C50">
        <w:rPr>
          <w:sz w:val="24"/>
        </w:rPr>
        <w:t>šiuo</w:t>
      </w:r>
      <w:proofErr w:type="spellEnd"/>
      <w:r w:rsidRPr="00012C50">
        <w:rPr>
          <w:sz w:val="24"/>
        </w:rPr>
        <w:t xml:space="preserve"> </w:t>
      </w:r>
      <w:proofErr w:type="spellStart"/>
      <w:r w:rsidRPr="00012C50">
        <w:rPr>
          <w:sz w:val="24"/>
        </w:rPr>
        <w:t>metu</w:t>
      </w:r>
      <w:proofErr w:type="spellEnd"/>
      <w:r w:rsidRPr="00012C50">
        <w:rPr>
          <w:sz w:val="24"/>
        </w:rPr>
        <w:t xml:space="preserve"> </w:t>
      </w:r>
      <w:proofErr w:type="spellStart"/>
      <w:r w:rsidRPr="00012C50">
        <w:rPr>
          <w:sz w:val="24"/>
        </w:rPr>
        <w:t>naudojamais</w:t>
      </w:r>
      <w:proofErr w:type="spellEnd"/>
      <w:r w:rsidRPr="00012C50">
        <w:rPr>
          <w:sz w:val="24"/>
        </w:rPr>
        <w:t xml:space="preserve"> IP </w:t>
      </w:r>
      <w:proofErr w:type="spellStart"/>
      <w:r w:rsidRPr="00012C50">
        <w:rPr>
          <w:sz w:val="24"/>
        </w:rPr>
        <w:t>telefonais</w:t>
      </w:r>
      <w:proofErr w:type="spellEnd"/>
      <w:r w:rsidRPr="00012C50">
        <w:rPr>
          <w:sz w:val="24"/>
        </w:rPr>
        <w:t xml:space="preserve">. </w:t>
      </w:r>
      <w:proofErr w:type="spellStart"/>
      <w:r w:rsidRPr="00012C50">
        <w:rPr>
          <w:sz w:val="24"/>
        </w:rPr>
        <w:t>Esant</w:t>
      </w:r>
      <w:proofErr w:type="spellEnd"/>
      <w:r w:rsidRPr="00012C50">
        <w:rPr>
          <w:sz w:val="24"/>
        </w:rPr>
        <w:t xml:space="preserve"> </w:t>
      </w:r>
      <w:proofErr w:type="spellStart"/>
      <w:r w:rsidRPr="00012C50">
        <w:rPr>
          <w:sz w:val="24"/>
        </w:rPr>
        <w:t>būtinybei</w:t>
      </w:r>
      <w:proofErr w:type="spellEnd"/>
      <w:r w:rsidRPr="00012C50">
        <w:rPr>
          <w:sz w:val="24"/>
        </w:rPr>
        <w:t xml:space="preserve"> </w:t>
      </w:r>
      <w:proofErr w:type="spellStart"/>
      <w:r w:rsidRPr="00012C50">
        <w:rPr>
          <w:sz w:val="24"/>
        </w:rPr>
        <w:t>atlikti</w:t>
      </w:r>
      <w:proofErr w:type="spellEnd"/>
      <w:r w:rsidRPr="00012C50">
        <w:rPr>
          <w:sz w:val="24"/>
        </w:rPr>
        <w:t xml:space="preserve"> visas </w:t>
      </w:r>
      <w:proofErr w:type="spellStart"/>
      <w:r w:rsidRPr="00012C50">
        <w:rPr>
          <w:sz w:val="24"/>
        </w:rPr>
        <w:t>reikalingas</w:t>
      </w:r>
      <w:proofErr w:type="spellEnd"/>
      <w:r w:rsidRPr="00012C50">
        <w:rPr>
          <w:sz w:val="24"/>
        </w:rPr>
        <w:t xml:space="preserve"> IP </w:t>
      </w:r>
      <w:proofErr w:type="spellStart"/>
      <w:r w:rsidRPr="00012C50">
        <w:rPr>
          <w:sz w:val="24"/>
        </w:rPr>
        <w:t>telefonų</w:t>
      </w:r>
      <w:proofErr w:type="spellEnd"/>
      <w:r w:rsidRPr="00012C50">
        <w:rPr>
          <w:sz w:val="24"/>
        </w:rPr>
        <w:t xml:space="preserve"> </w:t>
      </w:r>
      <w:proofErr w:type="spellStart"/>
      <w:r w:rsidRPr="00012C50">
        <w:rPr>
          <w:sz w:val="24"/>
        </w:rPr>
        <w:t>konfigūracijas</w:t>
      </w:r>
      <w:proofErr w:type="spellEnd"/>
      <w:r w:rsidRPr="00012C50">
        <w:rPr>
          <w:sz w:val="24"/>
        </w:rPr>
        <w:t>.</w:t>
      </w:r>
    </w:p>
    <w:p w14:paraId="1E808E01" w14:textId="77777777" w:rsidR="0093534F" w:rsidRPr="00012C50" w:rsidRDefault="0093534F" w:rsidP="0093534F">
      <w:pPr>
        <w:pStyle w:val="Sraopastraipa"/>
        <w:numPr>
          <w:ilvl w:val="1"/>
          <w:numId w:val="28"/>
        </w:numPr>
        <w:overflowPunct/>
        <w:autoSpaceDE/>
        <w:autoSpaceDN/>
        <w:adjustRightInd/>
        <w:contextualSpacing w:val="0"/>
        <w:jc w:val="both"/>
        <w:rPr>
          <w:sz w:val="24"/>
        </w:rPr>
      </w:pPr>
      <w:proofErr w:type="spellStart"/>
      <w:r>
        <w:rPr>
          <w:sz w:val="24"/>
        </w:rPr>
        <w:t>Kartu</w:t>
      </w:r>
      <w:proofErr w:type="spellEnd"/>
      <w:r>
        <w:rPr>
          <w:sz w:val="24"/>
        </w:rPr>
        <w:t xml:space="preserve"> </w:t>
      </w:r>
      <w:proofErr w:type="spellStart"/>
      <w:r>
        <w:rPr>
          <w:sz w:val="24"/>
        </w:rPr>
        <w:t>su</w:t>
      </w:r>
      <w:proofErr w:type="spellEnd"/>
      <w:r>
        <w:rPr>
          <w:sz w:val="24"/>
        </w:rPr>
        <w:t xml:space="preserve"> </w:t>
      </w:r>
      <w:proofErr w:type="spellStart"/>
      <w:r>
        <w:rPr>
          <w:sz w:val="24"/>
        </w:rPr>
        <w:t>paslugomis</w:t>
      </w:r>
      <w:proofErr w:type="spellEnd"/>
      <w:r>
        <w:rPr>
          <w:sz w:val="24"/>
        </w:rPr>
        <w:t xml:space="preserve"> </w:t>
      </w:r>
      <w:proofErr w:type="spellStart"/>
      <w:r>
        <w:rPr>
          <w:sz w:val="24"/>
        </w:rPr>
        <w:t>turi</w:t>
      </w:r>
      <w:proofErr w:type="spellEnd"/>
      <w:r>
        <w:rPr>
          <w:sz w:val="24"/>
        </w:rPr>
        <w:t xml:space="preserve"> </w:t>
      </w:r>
      <w:proofErr w:type="spellStart"/>
      <w:r>
        <w:rPr>
          <w:sz w:val="24"/>
        </w:rPr>
        <w:t>būti</w:t>
      </w:r>
      <w:proofErr w:type="spellEnd"/>
      <w:r>
        <w:rPr>
          <w:sz w:val="24"/>
        </w:rPr>
        <w:t xml:space="preserve"> </w:t>
      </w:r>
      <w:proofErr w:type="spellStart"/>
      <w:r>
        <w:rPr>
          <w:sz w:val="24"/>
        </w:rPr>
        <w:t>pateikti</w:t>
      </w:r>
      <w:proofErr w:type="spellEnd"/>
      <w:r>
        <w:rPr>
          <w:sz w:val="24"/>
        </w:rPr>
        <w:t xml:space="preserve"> 15vnt. </w:t>
      </w:r>
      <w:proofErr w:type="spellStart"/>
      <w:r>
        <w:rPr>
          <w:sz w:val="24"/>
        </w:rPr>
        <w:t>naujų</w:t>
      </w:r>
      <w:proofErr w:type="spellEnd"/>
      <w:r>
        <w:rPr>
          <w:sz w:val="24"/>
        </w:rPr>
        <w:t xml:space="preserve"> </w:t>
      </w:r>
      <w:proofErr w:type="spellStart"/>
      <w:r>
        <w:rPr>
          <w:sz w:val="24"/>
        </w:rPr>
        <w:t>ip</w:t>
      </w:r>
      <w:proofErr w:type="spellEnd"/>
      <w:r>
        <w:rPr>
          <w:sz w:val="24"/>
        </w:rPr>
        <w:t xml:space="preserve"> </w:t>
      </w:r>
      <w:proofErr w:type="spellStart"/>
      <w:r>
        <w:rPr>
          <w:sz w:val="24"/>
        </w:rPr>
        <w:t>telefonų</w:t>
      </w:r>
      <w:proofErr w:type="spellEnd"/>
      <w:r>
        <w:rPr>
          <w:sz w:val="24"/>
        </w:rPr>
        <w:t xml:space="preserve"> </w:t>
      </w:r>
      <w:proofErr w:type="spellStart"/>
      <w:r>
        <w:rPr>
          <w:sz w:val="24"/>
        </w:rPr>
        <w:t>kurių</w:t>
      </w:r>
      <w:proofErr w:type="spellEnd"/>
      <w:r>
        <w:rPr>
          <w:sz w:val="24"/>
        </w:rPr>
        <w:t xml:space="preserve"> </w:t>
      </w:r>
      <w:proofErr w:type="spellStart"/>
      <w:r>
        <w:rPr>
          <w:sz w:val="24"/>
        </w:rPr>
        <w:t>parametrai</w:t>
      </w:r>
      <w:proofErr w:type="spellEnd"/>
      <w:r>
        <w:rPr>
          <w:sz w:val="24"/>
        </w:rPr>
        <w:t xml:space="preserve"> </w:t>
      </w:r>
      <w:proofErr w:type="spellStart"/>
      <w:r>
        <w:rPr>
          <w:sz w:val="24"/>
        </w:rPr>
        <w:t>nėra</w:t>
      </w:r>
      <w:proofErr w:type="spellEnd"/>
      <w:r>
        <w:rPr>
          <w:sz w:val="24"/>
        </w:rPr>
        <w:t xml:space="preserve"> </w:t>
      </w:r>
      <w:proofErr w:type="spellStart"/>
      <w:r>
        <w:rPr>
          <w:sz w:val="24"/>
        </w:rPr>
        <w:t>prastesni</w:t>
      </w:r>
      <w:proofErr w:type="spellEnd"/>
      <w:r>
        <w:rPr>
          <w:sz w:val="24"/>
        </w:rPr>
        <w:t xml:space="preserve"> </w:t>
      </w:r>
      <w:proofErr w:type="spellStart"/>
      <w:proofErr w:type="gramStart"/>
      <w:r>
        <w:rPr>
          <w:sz w:val="24"/>
        </w:rPr>
        <w:t>nei</w:t>
      </w:r>
      <w:proofErr w:type="spellEnd"/>
      <w:r>
        <w:rPr>
          <w:sz w:val="24"/>
        </w:rPr>
        <w:t xml:space="preserve"> :</w:t>
      </w:r>
      <w:proofErr w:type="gramEnd"/>
      <w:r>
        <w:rPr>
          <w:sz w:val="24"/>
        </w:rPr>
        <w:t xml:space="preserve"> </w:t>
      </w:r>
      <w:proofErr w:type="spellStart"/>
      <w:r>
        <w:rPr>
          <w:sz w:val="24"/>
        </w:rPr>
        <w:t>Stovo</w:t>
      </w:r>
      <w:proofErr w:type="spellEnd"/>
      <w:r>
        <w:rPr>
          <w:sz w:val="24"/>
        </w:rPr>
        <w:t xml:space="preserve"> </w:t>
      </w:r>
      <w:proofErr w:type="spellStart"/>
      <w:r>
        <w:rPr>
          <w:sz w:val="24"/>
        </w:rPr>
        <w:t>funkcionalumas</w:t>
      </w:r>
      <w:proofErr w:type="spellEnd"/>
      <w:r>
        <w:rPr>
          <w:sz w:val="24"/>
        </w:rPr>
        <w:t xml:space="preserve">  - 2 </w:t>
      </w:r>
      <w:proofErr w:type="spellStart"/>
      <w:r>
        <w:rPr>
          <w:sz w:val="24"/>
        </w:rPr>
        <w:t>reguliuojami</w:t>
      </w:r>
      <w:proofErr w:type="spellEnd"/>
      <w:r>
        <w:rPr>
          <w:sz w:val="24"/>
        </w:rPr>
        <w:t xml:space="preserve"> </w:t>
      </w:r>
      <w:proofErr w:type="spellStart"/>
      <w:r>
        <w:rPr>
          <w:sz w:val="24"/>
        </w:rPr>
        <w:t>kampai</w:t>
      </w:r>
      <w:proofErr w:type="spellEnd"/>
      <w:r>
        <w:rPr>
          <w:sz w:val="24"/>
        </w:rPr>
        <w:t xml:space="preserve">, </w:t>
      </w:r>
      <w:proofErr w:type="spellStart"/>
      <w:r>
        <w:rPr>
          <w:sz w:val="24"/>
        </w:rPr>
        <w:t>turi</w:t>
      </w:r>
      <w:proofErr w:type="spellEnd"/>
      <w:r>
        <w:rPr>
          <w:sz w:val="24"/>
        </w:rPr>
        <w:t xml:space="preserve"> </w:t>
      </w:r>
      <w:proofErr w:type="spellStart"/>
      <w:r>
        <w:rPr>
          <w:sz w:val="24"/>
        </w:rPr>
        <w:t>turėti</w:t>
      </w:r>
      <w:proofErr w:type="spellEnd"/>
      <w:r>
        <w:rPr>
          <w:sz w:val="24"/>
        </w:rPr>
        <w:t xml:space="preserve"> </w:t>
      </w:r>
      <w:proofErr w:type="spellStart"/>
      <w:r>
        <w:rPr>
          <w:sz w:val="24"/>
        </w:rPr>
        <w:t>poe</w:t>
      </w:r>
      <w:proofErr w:type="spellEnd"/>
      <w:r>
        <w:rPr>
          <w:sz w:val="24"/>
        </w:rPr>
        <w:t xml:space="preserve">, </w:t>
      </w:r>
      <w:proofErr w:type="spellStart"/>
      <w:r>
        <w:rPr>
          <w:sz w:val="24"/>
        </w:rPr>
        <w:t>turi</w:t>
      </w:r>
      <w:proofErr w:type="spellEnd"/>
      <w:r>
        <w:rPr>
          <w:sz w:val="24"/>
        </w:rPr>
        <w:t xml:space="preserve"> </w:t>
      </w:r>
      <w:proofErr w:type="spellStart"/>
      <w:r>
        <w:rPr>
          <w:sz w:val="24"/>
        </w:rPr>
        <w:t>turėti</w:t>
      </w:r>
      <w:proofErr w:type="spellEnd"/>
      <w:r>
        <w:rPr>
          <w:sz w:val="24"/>
        </w:rPr>
        <w:t xml:space="preserve"> 2x100 </w:t>
      </w:r>
      <w:proofErr w:type="spellStart"/>
      <w:r>
        <w:rPr>
          <w:sz w:val="24"/>
        </w:rPr>
        <w:t>lan</w:t>
      </w:r>
      <w:proofErr w:type="spellEnd"/>
      <w:r>
        <w:rPr>
          <w:sz w:val="24"/>
        </w:rPr>
        <w:t xml:space="preserve"> </w:t>
      </w:r>
      <w:proofErr w:type="spellStart"/>
      <w:r>
        <w:rPr>
          <w:sz w:val="24"/>
        </w:rPr>
        <w:t>jungtis</w:t>
      </w:r>
      <w:proofErr w:type="spellEnd"/>
      <w:r>
        <w:rPr>
          <w:sz w:val="24"/>
        </w:rPr>
        <w:t xml:space="preserve">, ne </w:t>
      </w:r>
      <w:proofErr w:type="spellStart"/>
      <w:r>
        <w:rPr>
          <w:sz w:val="24"/>
        </w:rPr>
        <w:t>mažesnį</w:t>
      </w:r>
      <w:proofErr w:type="spellEnd"/>
      <w:r>
        <w:rPr>
          <w:sz w:val="24"/>
        </w:rPr>
        <w:t xml:space="preserve"> </w:t>
      </w:r>
      <w:proofErr w:type="spellStart"/>
      <w:r>
        <w:rPr>
          <w:sz w:val="24"/>
        </w:rPr>
        <w:t>kaip</w:t>
      </w:r>
      <w:proofErr w:type="spellEnd"/>
      <w:r>
        <w:rPr>
          <w:sz w:val="24"/>
        </w:rPr>
        <w:t xml:space="preserve"> 2,6 </w:t>
      </w:r>
      <w:proofErr w:type="spellStart"/>
      <w:r>
        <w:rPr>
          <w:sz w:val="24"/>
        </w:rPr>
        <w:t>colio</w:t>
      </w:r>
      <w:proofErr w:type="spellEnd"/>
      <w:r>
        <w:rPr>
          <w:sz w:val="24"/>
        </w:rPr>
        <w:t xml:space="preserve"> </w:t>
      </w:r>
      <w:proofErr w:type="spellStart"/>
      <w:r>
        <w:rPr>
          <w:sz w:val="24"/>
        </w:rPr>
        <w:t>ekraną</w:t>
      </w:r>
      <w:proofErr w:type="spellEnd"/>
      <w:r>
        <w:rPr>
          <w:sz w:val="24"/>
        </w:rPr>
        <w:t>.</w:t>
      </w:r>
    </w:p>
    <w:p w14:paraId="44D47B27" w14:textId="77777777" w:rsidR="0093534F" w:rsidRDefault="0093534F" w:rsidP="0093534F">
      <w:pPr>
        <w:pStyle w:val="Sraopastraipa"/>
        <w:numPr>
          <w:ilvl w:val="0"/>
          <w:numId w:val="28"/>
        </w:numPr>
        <w:overflowPunct/>
        <w:autoSpaceDE/>
        <w:autoSpaceDN/>
        <w:adjustRightInd/>
        <w:contextualSpacing w:val="0"/>
        <w:jc w:val="both"/>
        <w:rPr>
          <w:sz w:val="24"/>
        </w:rPr>
      </w:pPr>
      <w:proofErr w:type="spellStart"/>
      <w:r w:rsidRPr="00C25E5D">
        <w:rPr>
          <w:sz w:val="24"/>
        </w:rPr>
        <w:t>Gedimai</w:t>
      </w:r>
      <w:proofErr w:type="spellEnd"/>
      <w:r w:rsidRPr="00C25E5D">
        <w:rPr>
          <w:sz w:val="24"/>
        </w:rPr>
        <w:t xml:space="preserve"> </w:t>
      </w:r>
      <w:proofErr w:type="spellStart"/>
      <w:r w:rsidRPr="00C25E5D">
        <w:rPr>
          <w:sz w:val="24"/>
        </w:rPr>
        <w:t>registruojami</w:t>
      </w:r>
      <w:proofErr w:type="spellEnd"/>
      <w:r w:rsidRPr="00C25E5D">
        <w:rPr>
          <w:sz w:val="24"/>
        </w:rPr>
        <w:t xml:space="preserve"> </w:t>
      </w:r>
      <w:proofErr w:type="spellStart"/>
      <w:r w:rsidRPr="00C25E5D">
        <w:rPr>
          <w:sz w:val="24"/>
        </w:rPr>
        <w:t>telefonu</w:t>
      </w:r>
      <w:proofErr w:type="spellEnd"/>
      <w:r w:rsidRPr="00C25E5D">
        <w:rPr>
          <w:sz w:val="24"/>
          <w:lang w:val="en-US"/>
        </w:rPr>
        <w:t xml:space="preserve"> </w:t>
      </w:r>
      <w:proofErr w:type="spellStart"/>
      <w:r w:rsidRPr="00C25E5D">
        <w:rPr>
          <w:sz w:val="24"/>
        </w:rPr>
        <w:t>arba</w:t>
      </w:r>
      <w:proofErr w:type="spellEnd"/>
      <w:r w:rsidRPr="00C25E5D">
        <w:rPr>
          <w:sz w:val="24"/>
        </w:rPr>
        <w:t xml:space="preserve"> </w:t>
      </w:r>
      <w:proofErr w:type="spellStart"/>
      <w:r w:rsidRPr="00C25E5D">
        <w:rPr>
          <w:sz w:val="24"/>
        </w:rPr>
        <w:t>elektroniniu</w:t>
      </w:r>
      <w:proofErr w:type="spellEnd"/>
      <w:r w:rsidRPr="00C25E5D">
        <w:rPr>
          <w:sz w:val="24"/>
        </w:rPr>
        <w:t xml:space="preserve"> </w:t>
      </w:r>
      <w:proofErr w:type="spellStart"/>
      <w:r w:rsidRPr="00C25E5D">
        <w:rPr>
          <w:sz w:val="24"/>
        </w:rPr>
        <w:t>paštu</w:t>
      </w:r>
      <w:proofErr w:type="spellEnd"/>
      <w:r w:rsidRPr="00C25E5D">
        <w:rPr>
          <w:sz w:val="24"/>
        </w:rPr>
        <w:t>;</w:t>
      </w:r>
    </w:p>
    <w:p w14:paraId="26856940" w14:textId="6370C885" w:rsidR="0093534F" w:rsidRDefault="0093534F" w:rsidP="0093534F">
      <w:pPr>
        <w:pStyle w:val="Sraopastraipa"/>
        <w:numPr>
          <w:ilvl w:val="0"/>
          <w:numId w:val="28"/>
        </w:numPr>
        <w:overflowPunct/>
        <w:autoSpaceDE/>
        <w:autoSpaceDN/>
        <w:adjustRightInd/>
        <w:contextualSpacing w:val="0"/>
        <w:jc w:val="both"/>
        <w:rPr>
          <w:sz w:val="24"/>
        </w:rPr>
      </w:pPr>
      <w:proofErr w:type="spellStart"/>
      <w:r>
        <w:rPr>
          <w:sz w:val="24"/>
        </w:rPr>
        <w:t>Paslaugos</w:t>
      </w:r>
      <w:proofErr w:type="spellEnd"/>
      <w:r>
        <w:rPr>
          <w:sz w:val="24"/>
        </w:rPr>
        <w:t xml:space="preserve"> </w:t>
      </w:r>
      <w:proofErr w:type="spellStart"/>
      <w:r>
        <w:rPr>
          <w:sz w:val="24"/>
        </w:rPr>
        <w:t>turi</w:t>
      </w:r>
      <w:proofErr w:type="spellEnd"/>
      <w:r>
        <w:rPr>
          <w:sz w:val="24"/>
        </w:rPr>
        <w:t xml:space="preserve"> </w:t>
      </w:r>
      <w:proofErr w:type="spellStart"/>
      <w:r>
        <w:rPr>
          <w:sz w:val="24"/>
        </w:rPr>
        <w:t>būti</w:t>
      </w:r>
      <w:proofErr w:type="spellEnd"/>
      <w:r>
        <w:rPr>
          <w:sz w:val="24"/>
        </w:rPr>
        <w:t xml:space="preserve"> </w:t>
      </w:r>
      <w:proofErr w:type="spellStart"/>
      <w:r>
        <w:rPr>
          <w:sz w:val="24"/>
        </w:rPr>
        <w:t>pradėtos</w:t>
      </w:r>
      <w:proofErr w:type="spellEnd"/>
      <w:r>
        <w:rPr>
          <w:sz w:val="24"/>
        </w:rPr>
        <w:t xml:space="preserve"> </w:t>
      </w:r>
      <w:proofErr w:type="spellStart"/>
      <w:r>
        <w:rPr>
          <w:sz w:val="24"/>
        </w:rPr>
        <w:t>teikti</w:t>
      </w:r>
      <w:proofErr w:type="spellEnd"/>
      <w:r>
        <w:rPr>
          <w:sz w:val="24"/>
        </w:rPr>
        <w:t xml:space="preserve"> </w:t>
      </w:r>
      <w:proofErr w:type="spellStart"/>
      <w:r w:rsidR="0097614B">
        <w:rPr>
          <w:sz w:val="24"/>
        </w:rPr>
        <w:t>pagal</w:t>
      </w:r>
      <w:proofErr w:type="spellEnd"/>
      <w:r w:rsidR="0097614B">
        <w:rPr>
          <w:sz w:val="24"/>
        </w:rPr>
        <w:t xml:space="preserve"> </w:t>
      </w:r>
      <w:proofErr w:type="spellStart"/>
      <w:r w:rsidR="0097614B">
        <w:rPr>
          <w:sz w:val="24"/>
        </w:rPr>
        <w:t>nurodytą</w:t>
      </w:r>
      <w:proofErr w:type="spellEnd"/>
      <w:r w:rsidR="0097614B">
        <w:rPr>
          <w:sz w:val="24"/>
        </w:rPr>
        <w:t xml:space="preserve"> </w:t>
      </w:r>
      <w:proofErr w:type="spellStart"/>
      <w:r w:rsidR="0097614B">
        <w:rPr>
          <w:sz w:val="24"/>
        </w:rPr>
        <w:t>Techninės</w:t>
      </w:r>
      <w:proofErr w:type="spellEnd"/>
      <w:r w:rsidR="0097614B">
        <w:rPr>
          <w:sz w:val="24"/>
        </w:rPr>
        <w:t xml:space="preserve"> </w:t>
      </w:r>
      <w:proofErr w:type="spellStart"/>
      <w:r w:rsidR="0097614B">
        <w:rPr>
          <w:sz w:val="24"/>
        </w:rPr>
        <w:t>specifikacijos</w:t>
      </w:r>
      <w:proofErr w:type="spellEnd"/>
      <w:r w:rsidR="0097614B">
        <w:rPr>
          <w:sz w:val="24"/>
        </w:rPr>
        <w:t xml:space="preserve"> 3 </w:t>
      </w:r>
      <w:proofErr w:type="spellStart"/>
      <w:r w:rsidR="0097614B">
        <w:rPr>
          <w:sz w:val="24"/>
        </w:rPr>
        <w:t>punktą</w:t>
      </w:r>
      <w:proofErr w:type="spellEnd"/>
      <w:r w:rsidR="0097614B">
        <w:rPr>
          <w:sz w:val="24"/>
        </w:rPr>
        <w:t xml:space="preserve">. </w:t>
      </w:r>
    </w:p>
    <w:p w14:paraId="6349E40A" w14:textId="77777777" w:rsidR="00C25E5D" w:rsidRDefault="00C25E5D" w:rsidP="002B61E7">
      <w:pPr>
        <w:tabs>
          <w:tab w:val="right" w:leader="underscore" w:pos="8505"/>
        </w:tabs>
        <w:jc w:val="center"/>
        <w:rPr>
          <w:b/>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A59E0" w:rsidRPr="00532AB7" w14:paraId="464A43DA" w14:textId="77777777" w:rsidTr="00CE5A35">
        <w:trPr>
          <w:trHeight w:val="285"/>
        </w:trPr>
        <w:tc>
          <w:tcPr>
            <w:tcW w:w="3284" w:type="dxa"/>
            <w:tcBorders>
              <w:top w:val="nil"/>
              <w:left w:val="nil"/>
              <w:bottom w:val="single" w:sz="4" w:space="0" w:color="auto"/>
              <w:right w:val="nil"/>
            </w:tcBorders>
          </w:tcPr>
          <w:p w14:paraId="7A199555" w14:textId="73953173" w:rsidR="002B61E7" w:rsidRPr="00541F2B" w:rsidRDefault="002B61E7" w:rsidP="00CE5A35">
            <w:pPr>
              <w:overflowPunct/>
              <w:autoSpaceDE/>
              <w:autoSpaceDN/>
              <w:adjustRightInd/>
              <w:ind w:right="-1"/>
              <w:rPr>
                <w:rFonts w:eastAsia="Calibri"/>
                <w:sz w:val="22"/>
                <w:szCs w:val="22"/>
                <w:lang w:val="lt-LT"/>
              </w:rPr>
            </w:pPr>
          </w:p>
        </w:tc>
        <w:tc>
          <w:tcPr>
            <w:tcW w:w="604" w:type="dxa"/>
          </w:tcPr>
          <w:p w14:paraId="4282C8BA" w14:textId="77777777" w:rsidR="003A59E0" w:rsidRPr="00541F2B" w:rsidRDefault="003A59E0" w:rsidP="00CE5A35">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2E5B624F" w14:textId="77777777" w:rsidR="003A59E0" w:rsidRPr="00541F2B" w:rsidRDefault="003A59E0" w:rsidP="00CE5A35">
            <w:pPr>
              <w:overflowPunct/>
              <w:autoSpaceDE/>
              <w:autoSpaceDN/>
              <w:adjustRightInd/>
              <w:ind w:right="-1"/>
              <w:jc w:val="center"/>
              <w:rPr>
                <w:rFonts w:eastAsia="Calibri"/>
                <w:sz w:val="22"/>
                <w:szCs w:val="22"/>
                <w:lang w:val="lt-LT"/>
              </w:rPr>
            </w:pPr>
          </w:p>
        </w:tc>
        <w:tc>
          <w:tcPr>
            <w:tcW w:w="701" w:type="dxa"/>
          </w:tcPr>
          <w:p w14:paraId="02D74945" w14:textId="77777777" w:rsidR="003A59E0" w:rsidRPr="00541F2B" w:rsidRDefault="003A59E0" w:rsidP="00CE5A35">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18228402" w14:textId="77777777" w:rsidR="003A59E0" w:rsidRPr="00541F2B" w:rsidRDefault="003A59E0" w:rsidP="00CE5A35">
            <w:pPr>
              <w:overflowPunct/>
              <w:autoSpaceDE/>
              <w:autoSpaceDN/>
              <w:adjustRightInd/>
              <w:ind w:right="-1"/>
              <w:jc w:val="right"/>
              <w:rPr>
                <w:rFonts w:eastAsia="Calibri"/>
                <w:sz w:val="22"/>
                <w:szCs w:val="22"/>
                <w:lang w:val="lt-LT"/>
              </w:rPr>
            </w:pPr>
          </w:p>
        </w:tc>
        <w:tc>
          <w:tcPr>
            <w:tcW w:w="648" w:type="dxa"/>
          </w:tcPr>
          <w:p w14:paraId="7F2EED15" w14:textId="77777777" w:rsidR="003A59E0" w:rsidRPr="00541F2B" w:rsidRDefault="003A59E0" w:rsidP="00CE5A35">
            <w:pPr>
              <w:overflowPunct/>
              <w:autoSpaceDE/>
              <w:autoSpaceDN/>
              <w:adjustRightInd/>
              <w:ind w:right="-1"/>
              <w:jc w:val="right"/>
              <w:rPr>
                <w:rFonts w:eastAsia="Calibri"/>
                <w:sz w:val="22"/>
                <w:szCs w:val="22"/>
                <w:lang w:val="lt-LT"/>
              </w:rPr>
            </w:pPr>
          </w:p>
        </w:tc>
      </w:tr>
      <w:tr w:rsidR="003A59E0" w:rsidRPr="00541F2B" w14:paraId="2A2ED209" w14:textId="77777777" w:rsidTr="00CE5A35">
        <w:trPr>
          <w:trHeight w:val="596"/>
        </w:trPr>
        <w:tc>
          <w:tcPr>
            <w:tcW w:w="3284" w:type="dxa"/>
            <w:tcBorders>
              <w:top w:val="single" w:sz="4" w:space="0" w:color="auto"/>
              <w:left w:val="nil"/>
              <w:bottom w:val="nil"/>
              <w:right w:val="nil"/>
            </w:tcBorders>
          </w:tcPr>
          <w:p w14:paraId="2A19DA8A" w14:textId="77777777" w:rsidR="003A59E0" w:rsidRPr="00541F2B" w:rsidRDefault="003A59E0" w:rsidP="00CE5A35">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3CE19987" w14:textId="77777777" w:rsidR="003A59E0" w:rsidRPr="00541F2B" w:rsidRDefault="003A59E0" w:rsidP="00CE5A35">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35CBAF21" w14:textId="77777777" w:rsidR="003A59E0" w:rsidRPr="00541F2B" w:rsidRDefault="003A59E0" w:rsidP="00CE5A35">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620A4BB8" w14:textId="77777777" w:rsidR="003A59E0" w:rsidRPr="00541F2B" w:rsidRDefault="003A59E0" w:rsidP="00CE5A35">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4007BDAA" w14:textId="77777777" w:rsidR="003A59E0" w:rsidRPr="00541F2B" w:rsidRDefault="003A59E0" w:rsidP="00CE5A35">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04040B36" w14:textId="77777777" w:rsidR="003A59E0" w:rsidRPr="00541F2B" w:rsidRDefault="003A59E0" w:rsidP="00CE5A35">
            <w:pPr>
              <w:overflowPunct/>
              <w:autoSpaceDE/>
              <w:autoSpaceDN/>
              <w:adjustRightInd/>
              <w:ind w:right="-1"/>
              <w:jc w:val="center"/>
              <w:rPr>
                <w:rFonts w:eastAsia="Calibri"/>
                <w:lang w:val="lt-LT"/>
              </w:rPr>
            </w:pPr>
          </w:p>
        </w:tc>
      </w:tr>
    </w:tbl>
    <w:p w14:paraId="356B788A" w14:textId="11B6642E" w:rsidR="00EF710E" w:rsidRDefault="00EF710E" w:rsidP="00EF710E">
      <w:pPr>
        <w:overflowPunct/>
        <w:autoSpaceDE/>
        <w:autoSpaceDN/>
        <w:adjustRightInd/>
        <w:spacing w:after="200" w:line="276" w:lineRule="auto"/>
        <w:rPr>
          <w:sz w:val="22"/>
          <w:szCs w:val="22"/>
          <w:lang w:val="lt-LT"/>
        </w:rPr>
        <w:sectPr w:rsidR="00EF710E" w:rsidSect="00654142">
          <w:headerReference w:type="default" r:id="rId13"/>
          <w:pgSz w:w="11907" w:h="16839" w:code="9"/>
          <w:pgMar w:top="567" w:right="851" w:bottom="1134" w:left="1134" w:header="709" w:footer="709" w:gutter="0"/>
          <w:pgNumType w:start="18"/>
          <w:cols w:space="1296"/>
          <w:docGrid w:linePitch="326"/>
        </w:sectPr>
      </w:pPr>
    </w:p>
    <w:tbl>
      <w:tblPr>
        <w:tblW w:w="2835" w:type="dxa"/>
        <w:tblInd w:w="6804" w:type="dxa"/>
        <w:tblLook w:val="01E0" w:firstRow="1" w:lastRow="1" w:firstColumn="1" w:lastColumn="1" w:noHBand="0" w:noVBand="0"/>
      </w:tblPr>
      <w:tblGrid>
        <w:gridCol w:w="2835"/>
      </w:tblGrid>
      <w:tr w:rsidR="009D3FA0" w:rsidRPr="00D81DFA" w14:paraId="3BE5D4E7" w14:textId="77777777" w:rsidTr="002D5474">
        <w:tc>
          <w:tcPr>
            <w:tcW w:w="2835" w:type="dxa"/>
          </w:tcPr>
          <w:p w14:paraId="51DD8FE3" w14:textId="67752F7B" w:rsidR="009D3FA0" w:rsidRPr="00D81DFA" w:rsidRDefault="009D3FA0" w:rsidP="00D81DFA">
            <w:pPr>
              <w:spacing w:line="276" w:lineRule="auto"/>
              <w:rPr>
                <w:sz w:val="24"/>
                <w:szCs w:val="24"/>
                <w:lang w:val="lt-LT"/>
              </w:rPr>
            </w:pPr>
            <w:r w:rsidRPr="00D81DFA">
              <w:rPr>
                <w:sz w:val="24"/>
                <w:szCs w:val="24"/>
                <w:lang w:val="lt-LT"/>
              </w:rPr>
              <w:lastRenderedPageBreak/>
              <w:t xml:space="preserve">Skelbiamos apklausos sąlygų </w:t>
            </w:r>
            <w:r w:rsidR="007E3CC9">
              <w:rPr>
                <w:sz w:val="24"/>
                <w:szCs w:val="24"/>
                <w:lang w:val="lt-LT"/>
              </w:rPr>
              <w:t>3</w:t>
            </w:r>
            <w:r w:rsidRPr="00D81DFA">
              <w:rPr>
                <w:sz w:val="24"/>
                <w:szCs w:val="24"/>
                <w:lang w:val="lt-LT"/>
              </w:rPr>
              <w:t xml:space="preserve"> priedas</w:t>
            </w:r>
          </w:p>
        </w:tc>
      </w:tr>
      <w:tr w:rsidR="009D3FA0" w:rsidRPr="00D81DFA" w14:paraId="653253DE" w14:textId="77777777" w:rsidTr="002D5474">
        <w:tc>
          <w:tcPr>
            <w:tcW w:w="2835" w:type="dxa"/>
          </w:tcPr>
          <w:p w14:paraId="7B2568CC" w14:textId="77777777" w:rsidR="009D3FA0" w:rsidRPr="00D81DFA" w:rsidRDefault="009D3FA0" w:rsidP="00D81DFA">
            <w:pPr>
              <w:spacing w:line="276" w:lineRule="auto"/>
              <w:rPr>
                <w:b/>
                <w:sz w:val="24"/>
                <w:szCs w:val="24"/>
                <w:lang w:val="lt-LT"/>
              </w:rPr>
            </w:pPr>
            <w:r w:rsidRPr="00D81DFA">
              <w:rPr>
                <w:b/>
                <w:sz w:val="24"/>
                <w:szCs w:val="24"/>
                <w:lang w:val="lt-LT"/>
              </w:rPr>
              <w:t>Sutarties projektas</w:t>
            </w:r>
          </w:p>
        </w:tc>
      </w:tr>
    </w:tbl>
    <w:p w14:paraId="539EFAF4" w14:textId="42D1B7E5" w:rsidR="00DA3C66" w:rsidRPr="00D81DFA" w:rsidRDefault="00DA3C66" w:rsidP="00D81DFA">
      <w:pPr>
        <w:tabs>
          <w:tab w:val="left" w:pos="709"/>
        </w:tabs>
        <w:spacing w:line="276" w:lineRule="auto"/>
        <w:rPr>
          <w:b/>
          <w:sz w:val="24"/>
          <w:szCs w:val="24"/>
          <w:lang w:val="lt-LT"/>
        </w:rPr>
      </w:pPr>
    </w:p>
    <w:p w14:paraId="61F0584B" w14:textId="77777777" w:rsidR="00DA3C66" w:rsidRPr="00D81DFA" w:rsidRDefault="00DA3C66" w:rsidP="00D81DFA">
      <w:pPr>
        <w:tabs>
          <w:tab w:val="left" w:pos="709"/>
        </w:tabs>
        <w:spacing w:line="276" w:lineRule="auto"/>
        <w:ind w:left="709" w:hanging="709"/>
        <w:jc w:val="center"/>
        <w:rPr>
          <w:b/>
          <w:sz w:val="24"/>
          <w:szCs w:val="24"/>
          <w:lang w:val="lt-LT"/>
        </w:rPr>
      </w:pPr>
    </w:p>
    <w:p w14:paraId="5D15D2F5" w14:textId="60593A3A" w:rsidR="009D3FA0" w:rsidRPr="00D81DFA" w:rsidRDefault="008D0B01" w:rsidP="00D81DFA">
      <w:pPr>
        <w:tabs>
          <w:tab w:val="left" w:pos="709"/>
        </w:tabs>
        <w:spacing w:line="276" w:lineRule="auto"/>
        <w:jc w:val="center"/>
        <w:rPr>
          <w:sz w:val="24"/>
          <w:szCs w:val="24"/>
          <w:lang w:val="lt-LT"/>
        </w:rPr>
      </w:pPr>
      <w:r>
        <w:rPr>
          <w:b/>
          <w:sz w:val="24"/>
          <w:szCs w:val="24"/>
          <w:lang w:val="lt-LT"/>
        </w:rPr>
        <w:t>VIRTUALIOS INTERNETINĖS TELEFONIJOS</w:t>
      </w:r>
      <w:r w:rsidR="00EA645B" w:rsidRPr="00D81DFA">
        <w:rPr>
          <w:b/>
          <w:sz w:val="24"/>
          <w:szCs w:val="24"/>
          <w:lang w:val="lt-LT"/>
        </w:rPr>
        <w:t xml:space="preserve"> PASLAUGŲ S</w:t>
      </w:r>
      <w:r w:rsidR="009D3FA0" w:rsidRPr="00D81DFA">
        <w:rPr>
          <w:b/>
          <w:sz w:val="24"/>
          <w:szCs w:val="24"/>
          <w:lang w:val="lt-LT"/>
        </w:rPr>
        <w:t xml:space="preserve">UTARTIS NR. </w:t>
      </w:r>
    </w:p>
    <w:p w14:paraId="294AF79E" w14:textId="22BDBFA9" w:rsidR="009D3FA0" w:rsidRPr="00D81DFA" w:rsidRDefault="009D3FA0" w:rsidP="00D81DFA">
      <w:pPr>
        <w:tabs>
          <w:tab w:val="left" w:pos="709"/>
        </w:tabs>
        <w:spacing w:line="276" w:lineRule="auto"/>
        <w:ind w:right="-846"/>
        <w:jc w:val="center"/>
        <w:rPr>
          <w:sz w:val="24"/>
          <w:szCs w:val="24"/>
          <w:lang w:val="lt-LT"/>
        </w:rPr>
      </w:pPr>
      <w:r w:rsidRPr="00D81DFA">
        <w:rPr>
          <w:sz w:val="24"/>
          <w:szCs w:val="24"/>
          <w:lang w:val="lt-LT"/>
        </w:rPr>
        <w:t>202</w:t>
      </w:r>
      <w:r w:rsidR="00236C75">
        <w:rPr>
          <w:sz w:val="24"/>
          <w:szCs w:val="24"/>
          <w:lang w:val="lt-LT"/>
        </w:rPr>
        <w:t>5</w:t>
      </w:r>
      <w:r w:rsidRPr="00D81DFA">
        <w:rPr>
          <w:sz w:val="24"/>
          <w:szCs w:val="24"/>
          <w:lang w:val="lt-LT"/>
        </w:rPr>
        <w:t xml:space="preserve"> m. </w:t>
      </w:r>
      <w:r w:rsidR="00106D22">
        <w:rPr>
          <w:sz w:val="24"/>
          <w:szCs w:val="24"/>
          <w:lang w:val="lt-LT"/>
        </w:rPr>
        <w:t xml:space="preserve">              </w:t>
      </w:r>
      <w:r w:rsidRPr="00D81DFA">
        <w:rPr>
          <w:sz w:val="24"/>
          <w:szCs w:val="24"/>
          <w:lang w:val="lt-LT"/>
        </w:rPr>
        <w:t xml:space="preserve"> mėn. _____ d.</w:t>
      </w:r>
    </w:p>
    <w:p w14:paraId="3C0A307B" w14:textId="2B693BF4" w:rsidR="009D3FA0" w:rsidRPr="00D81DFA" w:rsidRDefault="00236C75" w:rsidP="00D81DFA">
      <w:pPr>
        <w:tabs>
          <w:tab w:val="left" w:pos="709"/>
        </w:tabs>
        <w:spacing w:line="276" w:lineRule="auto"/>
        <w:ind w:left="709" w:hanging="709"/>
        <w:jc w:val="center"/>
        <w:rPr>
          <w:sz w:val="24"/>
          <w:szCs w:val="24"/>
          <w:lang w:val="lt-LT"/>
        </w:rPr>
      </w:pPr>
      <w:r>
        <w:rPr>
          <w:sz w:val="24"/>
          <w:szCs w:val="24"/>
          <w:lang w:val="lt-LT"/>
        </w:rPr>
        <w:t>Vilnius</w:t>
      </w:r>
    </w:p>
    <w:p w14:paraId="6DF2AE7B" w14:textId="77777777" w:rsidR="009D3FA0" w:rsidRPr="00D81DFA" w:rsidRDefault="009D3FA0" w:rsidP="00D81DFA">
      <w:pPr>
        <w:tabs>
          <w:tab w:val="left" w:pos="709"/>
        </w:tabs>
        <w:spacing w:line="276" w:lineRule="auto"/>
        <w:ind w:left="709" w:hanging="709"/>
        <w:jc w:val="center"/>
        <w:rPr>
          <w:sz w:val="24"/>
          <w:szCs w:val="24"/>
          <w:lang w:val="lt-LT"/>
        </w:rPr>
      </w:pPr>
    </w:p>
    <w:p w14:paraId="73B1A7DB" w14:textId="02FB7F67" w:rsidR="00EA645B" w:rsidRPr="00EA645B" w:rsidRDefault="00EA645B" w:rsidP="00D81DFA">
      <w:pPr>
        <w:tabs>
          <w:tab w:val="left" w:pos="993"/>
        </w:tabs>
        <w:suppressAutoHyphens/>
        <w:overflowPunct/>
        <w:autoSpaceDE/>
        <w:adjustRightInd/>
        <w:spacing w:line="276" w:lineRule="auto"/>
        <w:ind w:firstLine="709"/>
        <w:jc w:val="both"/>
        <w:rPr>
          <w:rFonts w:eastAsia="Calibri"/>
          <w:sz w:val="24"/>
          <w:szCs w:val="24"/>
          <w:lang w:val="lt-LT"/>
        </w:rPr>
      </w:pPr>
      <w:r w:rsidRPr="00EA645B">
        <w:rPr>
          <w:rFonts w:eastAsia="Calibri"/>
          <w:b/>
          <w:sz w:val="24"/>
          <w:szCs w:val="24"/>
          <w:lang w:val="lt-LT"/>
        </w:rPr>
        <w:t>P</w:t>
      </w:r>
      <w:r w:rsidR="00236C75">
        <w:rPr>
          <w:rFonts w:eastAsia="Calibri"/>
          <w:b/>
          <w:sz w:val="24"/>
          <w:szCs w:val="24"/>
          <w:lang w:val="lt-LT"/>
        </w:rPr>
        <w:t>riėmimo ir integracijos agentūra</w:t>
      </w:r>
      <w:r w:rsidRPr="00EA645B">
        <w:rPr>
          <w:rFonts w:eastAsia="Calibri"/>
          <w:i/>
          <w:iCs/>
          <w:sz w:val="24"/>
          <w:szCs w:val="24"/>
          <w:lang w:val="lt-LT"/>
        </w:rPr>
        <w:t>,</w:t>
      </w:r>
      <w:r w:rsidRPr="00EA645B">
        <w:rPr>
          <w:rFonts w:eastAsia="Calibri"/>
          <w:sz w:val="24"/>
          <w:szCs w:val="24"/>
          <w:lang w:val="lt-LT"/>
        </w:rPr>
        <w:t xml:space="preserve"> atstovaujama direktor</w:t>
      </w:r>
      <w:r w:rsidR="00236C75">
        <w:rPr>
          <w:rFonts w:eastAsia="Calibri"/>
          <w:sz w:val="24"/>
          <w:szCs w:val="24"/>
          <w:lang w:val="lt-LT"/>
        </w:rPr>
        <w:t>iaus</w:t>
      </w:r>
      <w:r w:rsidRPr="00EA645B">
        <w:rPr>
          <w:rFonts w:eastAsia="Calibri"/>
          <w:sz w:val="24"/>
          <w:szCs w:val="24"/>
          <w:lang w:val="lt-LT"/>
        </w:rPr>
        <w:t xml:space="preserve"> </w:t>
      </w:r>
      <w:r w:rsidR="00236C75">
        <w:rPr>
          <w:rFonts w:eastAsia="Calibri"/>
          <w:sz w:val="24"/>
          <w:szCs w:val="24"/>
          <w:lang w:val="lt-LT"/>
        </w:rPr>
        <w:t>Gedimino Pociaus</w:t>
      </w:r>
      <w:r w:rsidRPr="00EA645B">
        <w:rPr>
          <w:rFonts w:eastAsia="Calibri"/>
          <w:sz w:val="24"/>
          <w:szCs w:val="24"/>
          <w:lang w:val="lt-LT"/>
        </w:rPr>
        <w:t>, veikiančio pagal įstaigos nuostatus (toliau – Užsakovas), ir</w:t>
      </w:r>
      <w:r w:rsidRPr="00D81DFA">
        <w:rPr>
          <w:rFonts w:eastAsia="Calibri"/>
          <w:sz w:val="24"/>
          <w:szCs w:val="24"/>
          <w:lang w:val="lt-LT"/>
        </w:rPr>
        <w:t xml:space="preserve"> _______________ </w:t>
      </w:r>
      <w:r w:rsidRPr="00EA645B">
        <w:rPr>
          <w:rFonts w:eastAsia="Calibri"/>
          <w:sz w:val="24"/>
          <w:szCs w:val="24"/>
          <w:lang w:val="lt-LT"/>
        </w:rPr>
        <w:t>, atstovaujama (-</w:t>
      </w:r>
      <w:proofErr w:type="spellStart"/>
      <w:r w:rsidRPr="00EA645B">
        <w:rPr>
          <w:rFonts w:eastAsia="Calibri"/>
          <w:sz w:val="24"/>
          <w:szCs w:val="24"/>
          <w:lang w:val="lt-LT"/>
        </w:rPr>
        <w:t>as</w:t>
      </w:r>
      <w:proofErr w:type="spellEnd"/>
      <w:r w:rsidRPr="00EA645B">
        <w:rPr>
          <w:rFonts w:eastAsia="Calibri"/>
          <w:sz w:val="24"/>
          <w:szCs w:val="24"/>
          <w:lang w:val="lt-LT"/>
        </w:rPr>
        <w:t xml:space="preserve">) </w:t>
      </w:r>
      <w:r w:rsidRPr="00D81DFA">
        <w:rPr>
          <w:rFonts w:eastAsia="Calibri"/>
          <w:sz w:val="24"/>
          <w:szCs w:val="24"/>
          <w:lang w:val="lt-LT"/>
        </w:rPr>
        <w:t>_____________</w:t>
      </w:r>
      <w:r w:rsidRPr="00EA645B">
        <w:rPr>
          <w:rFonts w:eastAsia="Calibri"/>
          <w:sz w:val="24"/>
          <w:szCs w:val="24"/>
          <w:lang w:val="lt-LT"/>
        </w:rPr>
        <w:t>, veikiančio (-</w:t>
      </w:r>
      <w:proofErr w:type="spellStart"/>
      <w:r w:rsidRPr="00EA645B">
        <w:rPr>
          <w:rFonts w:eastAsia="Calibri"/>
          <w:sz w:val="24"/>
          <w:szCs w:val="24"/>
          <w:lang w:val="lt-LT"/>
        </w:rPr>
        <w:t>ios</w:t>
      </w:r>
      <w:proofErr w:type="spellEnd"/>
      <w:r w:rsidRPr="00EA645B">
        <w:rPr>
          <w:rFonts w:eastAsia="Calibri"/>
          <w:sz w:val="24"/>
          <w:szCs w:val="24"/>
          <w:lang w:val="lt-LT"/>
        </w:rPr>
        <w:t xml:space="preserve">) pagal </w:t>
      </w:r>
      <w:r w:rsidRPr="00D81DFA">
        <w:rPr>
          <w:rFonts w:eastAsia="Calibri"/>
          <w:sz w:val="24"/>
          <w:szCs w:val="24"/>
          <w:lang w:val="lt-LT"/>
        </w:rPr>
        <w:t>______________</w:t>
      </w:r>
      <w:r w:rsidRPr="00EA645B">
        <w:rPr>
          <w:rFonts w:eastAsia="Calibri"/>
          <w:sz w:val="24"/>
          <w:szCs w:val="24"/>
          <w:lang w:val="lt-LT"/>
        </w:rPr>
        <w:t xml:space="preserve"> (toliau – Paslaugų teikėjas), toliau kartu šioje paslaugų viešojo pirkimo – pardavimo sutartyje vadinami Šalimis, o kiekvienas atskirai – Šalimi, vadovaudamiesi viešojo pirkimo „“ </w:t>
      </w:r>
      <w:r w:rsidRPr="00EA645B">
        <w:rPr>
          <w:rFonts w:eastAsia="Calibri"/>
          <w:i/>
          <w:iCs/>
          <w:sz w:val="24"/>
          <w:szCs w:val="24"/>
          <w:lang w:val="lt-LT"/>
        </w:rPr>
        <w:t xml:space="preserve">(pirkimo Nr. </w:t>
      </w:r>
      <w:r w:rsidRPr="00D81DFA">
        <w:rPr>
          <w:rFonts w:eastAsia="Calibri"/>
          <w:i/>
          <w:iCs/>
          <w:sz w:val="24"/>
          <w:szCs w:val="24"/>
          <w:lang w:val="lt-LT"/>
        </w:rPr>
        <w:t>_____</w:t>
      </w:r>
      <w:r w:rsidRPr="00EA645B">
        <w:rPr>
          <w:rFonts w:eastAsia="Calibri"/>
          <w:i/>
          <w:iCs/>
          <w:sz w:val="24"/>
          <w:szCs w:val="24"/>
          <w:lang w:val="lt-LT"/>
        </w:rPr>
        <w:t>)</w:t>
      </w:r>
      <w:r w:rsidRPr="00EA645B">
        <w:rPr>
          <w:rFonts w:eastAsia="Calibri"/>
          <w:sz w:val="24"/>
          <w:szCs w:val="24"/>
          <w:lang w:val="lt-LT"/>
        </w:rPr>
        <w:t xml:space="preserve"> dokumentais ir Paslaugų teikėjo pasiūlymu, sudarė šią paslaugų viešojo pirkimo – pardavimo sutartį, toliau vadinamą Sutartimi, ir susitarė dėl toliau išvardintų sąlygų.</w:t>
      </w:r>
    </w:p>
    <w:p w14:paraId="0181689C" w14:textId="77777777" w:rsidR="00EA645B" w:rsidRPr="00EA645B" w:rsidRDefault="00EA645B" w:rsidP="00D81DFA">
      <w:pPr>
        <w:numPr>
          <w:ilvl w:val="0"/>
          <w:numId w:val="25"/>
        </w:numPr>
        <w:tabs>
          <w:tab w:val="left" w:pos="993"/>
          <w:tab w:val="left" w:pos="3686"/>
        </w:tabs>
        <w:suppressAutoHyphens/>
        <w:overflowPunct/>
        <w:autoSpaceDE/>
        <w:adjustRightInd/>
        <w:spacing w:before="240" w:after="120" w:line="276" w:lineRule="auto"/>
        <w:ind w:left="709" w:hanging="709"/>
        <w:rPr>
          <w:rFonts w:eastAsia="Calibri"/>
          <w:b/>
          <w:color w:val="000000"/>
          <w:sz w:val="24"/>
          <w:szCs w:val="24"/>
          <w:lang w:val="lt-LT"/>
        </w:rPr>
      </w:pPr>
      <w:r w:rsidRPr="00EA645B">
        <w:rPr>
          <w:rFonts w:eastAsia="Calibri"/>
          <w:b/>
          <w:color w:val="000000"/>
          <w:sz w:val="24"/>
          <w:szCs w:val="24"/>
          <w:lang w:val="lt-LT"/>
        </w:rPr>
        <w:t>Sutarties objektas</w:t>
      </w:r>
    </w:p>
    <w:p w14:paraId="5C96D973" w14:textId="0BF19364" w:rsidR="00EA645B" w:rsidRDefault="00EA645B" w:rsidP="00D81DFA">
      <w:pPr>
        <w:numPr>
          <w:ilvl w:val="1"/>
          <w:numId w:val="25"/>
        </w:numPr>
        <w:tabs>
          <w:tab w:val="left" w:pos="993"/>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 xml:space="preserve">Paslaugų teikėjas šia Sutartimi įsipareigoja </w:t>
      </w:r>
      <w:r w:rsidR="00106D22">
        <w:rPr>
          <w:rFonts w:eastAsia="Calibri"/>
          <w:color w:val="000000"/>
          <w:sz w:val="24"/>
          <w:szCs w:val="24"/>
          <w:lang w:val="lt-LT"/>
        </w:rPr>
        <w:t>suteikti</w:t>
      </w:r>
      <w:r w:rsidR="00CE5A35">
        <w:rPr>
          <w:rFonts w:eastAsia="Calibri"/>
          <w:color w:val="000000"/>
          <w:sz w:val="24"/>
          <w:szCs w:val="24"/>
          <w:lang w:val="lt-LT"/>
        </w:rPr>
        <w:t xml:space="preserve"> </w:t>
      </w:r>
      <w:r w:rsidR="008D0B01">
        <w:rPr>
          <w:rFonts w:eastAsia="Calibri"/>
          <w:color w:val="000000"/>
          <w:sz w:val="24"/>
          <w:szCs w:val="24"/>
          <w:lang w:val="lt-LT"/>
        </w:rPr>
        <w:t xml:space="preserve">virtualios internetinės telefonijos </w:t>
      </w:r>
      <w:r w:rsidR="002B61E7">
        <w:rPr>
          <w:rFonts w:eastAsia="Calibri"/>
          <w:color w:val="000000"/>
          <w:sz w:val="24"/>
          <w:szCs w:val="24"/>
          <w:lang w:val="lt-LT"/>
        </w:rPr>
        <w:t xml:space="preserve">paslaugas </w:t>
      </w:r>
      <w:r w:rsidR="00CE5A35">
        <w:rPr>
          <w:rFonts w:eastAsia="Calibri"/>
          <w:color w:val="000000"/>
          <w:sz w:val="24"/>
          <w:szCs w:val="24"/>
          <w:lang w:val="lt-LT"/>
        </w:rPr>
        <w:t xml:space="preserve">adresu </w:t>
      </w:r>
      <w:r w:rsidR="002B61E7">
        <w:rPr>
          <w:color w:val="000000" w:themeColor="text1"/>
          <w:sz w:val="24"/>
          <w:szCs w:val="24"/>
          <w:lang w:val="lt-LT"/>
        </w:rPr>
        <w:t>Karaliaus Mindaugo g. 18, Rukla</w:t>
      </w:r>
      <w:r w:rsidR="008E5C86">
        <w:rPr>
          <w:color w:val="000000" w:themeColor="text1"/>
          <w:sz w:val="24"/>
          <w:szCs w:val="24"/>
          <w:lang w:val="lt-LT"/>
        </w:rPr>
        <w:t xml:space="preserve"> ir Vilniaus g. 100, Pabradė</w:t>
      </w:r>
      <w:r w:rsidR="00671BB9" w:rsidRPr="00EA645B">
        <w:rPr>
          <w:rFonts w:eastAsia="Calibri"/>
          <w:color w:val="000000"/>
          <w:sz w:val="24"/>
          <w:szCs w:val="24"/>
          <w:lang w:val="lt-LT"/>
        </w:rPr>
        <w:t xml:space="preserve"> </w:t>
      </w:r>
      <w:r w:rsidRPr="00EA645B">
        <w:rPr>
          <w:rFonts w:eastAsia="Calibri"/>
          <w:color w:val="000000"/>
          <w:sz w:val="24"/>
          <w:szCs w:val="24"/>
          <w:lang w:val="lt-LT"/>
        </w:rPr>
        <w:t>(toliau– Paslaugos), o Užsakovas įsipareigoja priimti tinkamai ir laiku suteiktas Paslaugas bei apmokėti už jas Paslaugų teikėjui Sutartyje nustatytomis sąlygomis ir tvarka.</w:t>
      </w:r>
    </w:p>
    <w:p w14:paraId="20B0DDE2" w14:textId="7E218473" w:rsidR="00DF3CA1" w:rsidRPr="008E5C86" w:rsidRDefault="00B5338F" w:rsidP="008E5C86">
      <w:pPr>
        <w:numPr>
          <w:ilvl w:val="1"/>
          <w:numId w:val="25"/>
        </w:numPr>
        <w:tabs>
          <w:tab w:val="left" w:pos="993"/>
        </w:tabs>
        <w:suppressAutoHyphens/>
        <w:overflowPunct/>
        <w:autoSpaceDE/>
        <w:adjustRightInd/>
        <w:spacing w:line="276" w:lineRule="auto"/>
        <w:ind w:left="709" w:hanging="709"/>
        <w:jc w:val="both"/>
        <w:rPr>
          <w:rFonts w:eastAsia="Calibri"/>
          <w:color w:val="000000"/>
          <w:sz w:val="24"/>
          <w:szCs w:val="24"/>
          <w:lang w:val="lt-LT"/>
        </w:rPr>
      </w:pPr>
      <w:proofErr w:type="spellStart"/>
      <w:r>
        <w:rPr>
          <w:sz w:val="24"/>
          <w:szCs w:val="24"/>
        </w:rPr>
        <w:t>Paslaugų</w:t>
      </w:r>
      <w:proofErr w:type="spellEnd"/>
      <w:r>
        <w:rPr>
          <w:sz w:val="24"/>
          <w:szCs w:val="24"/>
        </w:rPr>
        <w:t xml:space="preserve"> </w:t>
      </w:r>
      <w:proofErr w:type="spellStart"/>
      <w:r>
        <w:rPr>
          <w:sz w:val="24"/>
          <w:szCs w:val="24"/>
        </w:rPr>
        <w:t>savybės</w:t>
      </w:r>
      <w:proofErr w:type="spellEnd"/>
      <w:r>
        <w:rPr>
          <w:sz w:val="24"/>
          <w:szCs w:val="24"/>
        </w:rPr>
        <w:t xml:space="preserve"> ir </w:t>
      </w:r>
      <w:proofErr w:type="spellStart"/>
      <w:r>
        <w:rPr>
          <w:sz w:val="24"/>
          <w:szCs w:val="24"/>
        </w:rPr>
        <w:t>apimtys</w:t>
      </w:r>
      <w:proofErr w:type="spellEnd"/>
      <w:r>
        <w:rPr>
          <w:sz w:val="24"/>
          <w:szCs w:val="24"/>
        </w:rPr>
        <w:t xml:space="preserve"> </w:t>
      </w:r>
      <w:proofErr w:type="spellStart"/>
      <w:r>
        <w:rPr>
          <w:sz w:val="24"/>
          <w:szCs w:val="24"/>
        </w:rPr>
        <w:t>nurodytos</w:t>
      </w:r>
      <w:proofErr w:type="spellEnd"/>
      <w:r>
        <w:rPr>
          <w:sz w:val="24"/>
          <w:szCs w:val="24"/>
        </w:rPr>
        <w:t xml:space="preserve"> </w:t>
      </w:r>
      <w:proofErr w:type="spellStart"/>
      <w:r>
        <w:rPr>
          <w:sz w:val="24"/>
          <w:szCs w:val="24"/>
        </w:rPr>
        <w:t>techninėje</w:t>
      </w:r>
      <w:proofErr w:type="spellEnd"/>
      <w:r>
        <w:rPr>
          <w:sz w:val="24"/>
          <w:szCs w:val="24"/>
        </w:rPr>
        <w:t xml:space="preserve"> </w:t>
      </w:r>
      <w:proofErr w:type="spellStart"/>
      <w:r>
        <w:rPr>
          <w:sz w:val="24"/>
          <w:szCs w:val="24"/>
        </w:rPr>
        <w:t>specifikacijoje</w:t>
      </w:r>
      <w:proofErr w:type="spellEnd"/>
      <w:r>
        <w:rPr>
          <w:sz w:val="24"/>
          <w:szCs w:val="24"/>
        </w:rPr>
        <w:t xml:space="preserve"> (1 </w:t>
      </w:r>
      <w:proofErr w:type="spellStart"/>
      <w:r>
        <w:rPr>
          <w:sz w:val="24"/>
          <w:szCs w:val="24"/>
        </w:rPr>
        <w:t>priedas</w:t>
      </w:r>
      <w:proofErr w:type="spellEnd"/>
      <w:r>
        <w:rPr>
          <w:sz w:val="24"/>
          <w:szCs w:val="24"/>
        </w:rPr>
        <w:t xml:space="preserve">), </w:t>
      </w:r>
      <w:proofErr w:type="spellStart"/>
      <w:r>
        <w:rPr>
          <w:sz w:val="24"/>
          <w:szCs w:val="24"/>
        </w:rPr>
        <w:t>kuri</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neatskiriama</w:t>
      </w:r>
      <w:proofErr w:type="spellEnd"/>
      <w:r>
        <w:rPr>
          <w:sz w:val="24"/>
          <w:szCs w:val="24"/>
        </w:rPr>
        <w:t xml:space="preserve"> </w:t>
      </w:r>
      <w:proofErr w:type="spellStart"/>
      <w:r>
        <w:rPr>
          <w:sz w:val="24"/>
          <w:szCs w:val="24"/>
        </w:rPr>
        <w:t>šios</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dalis</w:t>
      </w:r>
      <w:proofErr w:type="spellEnd"/>
      <w:r>
        <w:rPr>
          <w:sz w:val="24"/>
          <w:szCs w:val="24"/>
        </w:rPr>
        <w:t xml:space="preserve">. </w:t>
      </w:r>
    </w:p>
    <w:p w14:paraId="65429C1C" w14:textId="66E33DD7" w:rsidR="00EA645B" w:rsidRDefault="00EA645B" w:rsidP="00D81DFA">
      <w:pPr>
        <w:numPr>
          <w:ilvl w:val="1"/>
          <w:numId w:val="25"/>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Užsakovas neįsipareigoja įsigyti visos Paslaugų apimties ir neprisiima atsakomybės, jei paslaugų bus nupirkta mažiau.</w:t>
      </w:r>
    </w:p>
    <w:p w14:paraId="36C849EE" w14:textId="2ACEB464" w:rsidR="008E5C86" w:rsidRPr="00EA645B" w:rsidRDefault="008E5C86" w:rsidP="00D81DFA">
      <w:pPr>
        <w:numPr>
          <w:ilvl w:val="1"/>
          <w:numId w:val="25"/>
        </w:numPr>
        <w:tabs>
          <w:tab w:val="left" w:pos="709"/>
        </w:tabs>
        <w:suppressAutoHyphens/>
        <w:overflowPunct/>
        <w:autoSpaceDE/>
        <w:adjustRightInd/>
        <w:spacing w:line="276" w:lineRule="auto"/>
        <w:ind w:left="709" w:hanging="709"/>
        <w:jc w:val="both"/>
        <w:rPr>
          <w:rFonts w:eastAsia="Calibri"/>
          <w:sz w:val="24"/>
          <w:szCs w:val="24"/>
          <w:lang w:val="lt-LT"/>
        </w:rPr>
      </w:pPr>
      <w:proofErr w:type="spellStart"/>
      <w:r>
        <w:rPr>
          <w:color w:val="000000"/>
          <w:sz w:val="24"/>
          <w:szCs w:val="24"/>
        </w:rPr>
        <w:t>P</w:t>
      </w:r>
      <w:r w:rsidRPr="00D97036">
        <w:rPr>
          <w:color w:val="000000"/>
          <w:sz w:val="24"/>
          <w:szCs w:val="24"/>
        </w:rPr>
        <w:t>erkama</w:t>
      </w:r>
      <w:proofErr w:type="spellEnd"/>
      <w:r w:rsidRPr="00D97036">
        <w:rPr>
          <w:color w:val="000000"/>
          <w:sz w:val="24"/>
          <w:szCs w:val="24"/>
        </w:rPr>
        <w:t xml:space="preserve"> </w:t>
      </w:r>
      <w:proofErr w:type="spellStart"/>
      <w:r w:rsidRPr="00D97036">
        <w:rPr>
          <w:color w:val="000000"/>
          <w:sz w:val="24"/>
          <w:szCs w:val="24"/>
        </w:rPr>
        <w:t>tik</w:t>
      </w:r>
      <w:proofErr w:type="spellEnd"/>
      <w:r w:rsidRPr="00D97036">
        <w:rPr>
          <w:color w:val="000000"/>
          <w:sz w:val="24"/>
          <w:szCs w:val="24"/>
        </w:rPr>
        <w:t xml:space="preserve"> </w:t>
      </w:r>
      <w:proofErr w:type="spellStart"/>
      <w:r w:rsidRPr="00D97036">
        <w:rPr>
          <w:color w:val="000000"/>
          <w:sz w:val="24"/>
          <w:szCs w:val="24"/>
        </w:rPr>
        <w:t>nematerialaus</w:t>
      </w:r>
      <w:proofErr w:type="spellEnd"/>
      <w:r w:rsidRPr="00D97036">
        <w:rPr>
          <w:color w:val="000000"/>
          <w:sz w:val="24"/>
          <w:szCs w:val="24"/>
        </w:rPr>
        <w:t xml:space="preserve"> </w:t>
      </w:r>
      <w:proofErr w:type="spellStart"/>
      <w:r w:rsidRPr="00D97036">
        <w:rPr>
          <w:color w:val="000000"/>
          <w:sz w:val="24"/>
          <w:szCs w:val="24"/>
        </w:rPr>
        <w:t>pobūdžio</w:t>
      </w:r>
      <w:proofErr w:type="spellEnd"/>
      <w:r w:rsidRPr="00D97036">
        <w:rPr>
          <w:color w:val="000000"/>
          <w:sz w:val="24"/>
          <w:szCs w:val="24"/>
        </w:rPr>
        <w:t xml:space="preserve"> (</w:t>
      </w:r>
      <w:proofErr w:type="spellStart"/>
      <w:r w:rsidRPr="00D97036">
        <w:rPr>
          <w:color w:val="000000"/>
          <w:sz w:val="24"/>
          <w:szCs w:val="24"/>
        </w:rPr>
        <w:t>intelektinė</w:t>
      </w:r>
      <w:proofErr w:type="spellEnd"/>
      <w:r w:rsidRPr="00D97036">
        <w:rPr>
          <w:color w:val="000000"/>
          <w:sz w:val="24"/>
          <w:szCs w:val="24"/>
        </w:rPr>
        <w:t xml:space="preserve">) </w:t>
      </w:r>
      <w:proofErr w:type="spellStart"/>
      <w:r w:rsidRPr="00D97036">
        <w:rPr>
          <w:color w:val="000000"/>
          <w:sz w:val="24"/>
          <w:szCs w:val="24"/>
        </w:rPr>
        <w:t>ar</w:t>
      </w:r>
      <w:proofErr w:type="spellEnd"/>
      <w:r w:rsidRPr="00D97036">
        <w:rPr>
          <w:color w:val="000000"/>
          <w:sz w:val="24"/>
          <w:szCs w:val="24"/>
        </w:rPr>
        <w:t xml:space="preserve"> </w:t>
      </w:r>
      <w:proofErr w:type="spellStart"/>
      <w:r w:rsidRPr="00D97036">
        <w:rPr>
          <w:color w:val="000000"/>
          <w:sz w:val="24"/>
          <w:szCs w:val="24"/>
        </w:rPr>
        <w:t>kitokia</w:t>
      </w:r>
      <w:proofErr w:type="spellEnd"/>
      <w:r w:rsidRPr="00D97036">
        <w:rPr>
          <w:color w:val="000000"/>
          <w:sz w:val="24"/>
          <w:szCs w:val="24"/>
        </w:rPr>
        <w:t xml:space="preserve"> </w:t>
      </w:r>
      <w:proofErr w:type="spellStart"/>
      <w:r w:rsidRPr="00D97036">
        <w:rPr>
          <w:color w:val="000000"/>
          <w:sz w:val="24"/>
          <w:szCs w:val="24"/>
        </w:rPr>
        <w:t>paslauga</w:t>
      </w:r>
      <w:proofErr w:type="spellEnd"/>
      <w:r w:rsidRPr="00D97036">
        <w:rPr>
          <w:color w:val="000000"/>
          <w:sz w:val="24"/>
          <w:szCs w:val="24"/>
        </w:rPr>
        <w:t xml:space="preserve">, </w:t>
      </w:r>
      <w:proofErr w:type="spellStart"/>
      <w:r w:rsidRPr="00D97036">
        <w:rPr>
          <w:color w:val="000000"/>
          <w:sz w:val="24"/>
          <w:szCs w:val="24"/>
        </w:rPr>
        <w:t>nesusijusi</w:t>
      </w:r>
      <w:proofErr w:type="spellEnd"/>
      <w:r w:rsidRPr="00D97036">
        <w:rPr>
          <w:color w:val="000000"/>
          <w:sz w:val="24"/>
          <w:szCs w:val="24"/>
        </w:rPr>
        <w:t xml:space="preserve"> </w:t>
      </w:r>
      <w:proofErr w:type="spellStart"/>
      <w:r w:rsidRPr="00D97036">
        <w:rPr>
          <w:color w:val="000000"/>
          <w:sz w:val="24"/>
          <w:szCs w:val="24"/>
        </w:rPr>
        <w:t>su</w:t>
      </w:r>
      <w:proofErr w:type="spellEnd"/>
      <w:r w:rsidRPr="00D97036">
        <w:rPr>
          <w:color w:val="000000"/>
          <w:sz w:val="24"/>
          <w:szCs w:val="24"/>
        </w:rPr>
        <w:t xml:space="preserve"> </w:t>
      </w:r>
      <w:proofErr w:type="spellStart"/>
      <w:r w:rsidRPr="00D97036">
        <w:rPr>
          <w:color w:val="000000"/>
          <w:sz w:val="24"/>
          <w:szCs w:val="24"/>
        </w:rPr>
        <w:t>materialaus</w:t>
      </w:r>
      <w:proofErr w:type="spellEnd"/>
      <w:r w:rsidRPr="00D97036">
        <w:rPr>
          <w:color w:val="000000"/>
          <w:sz w:val="24"/>
          <w:szCs w:val="24"/>
        </w:rPr>
        <w:t xml:space="preserve"> </w:t>
      </w:r>
      <w:proofErr w:type="spellStart"/>
      <w:r w:rsidRPr="00D97036">
        <w:rPr>
          <w:color w:val="000000"/>
          <w:sz w:val="24"/>
          <w:szCs w:val="24"/>
        </w:rPr>
        <w:t>objekto</w:t>
      </w:r>
      <w:proofErr w:type="spellEnd"/>
      <w:r w:rsidRPr="00D97036">
        <w:rPr>
          <w:color w:val="000000"/>
          <w:sz w:val="24"/>
          <w:szCs w:val="24"/>
        </w:rPr>
        <w:t xml:space="preserve"> </w:t>
      </w:r>
      <w:proofErr w:type="spellStart"/>
      <w:r w:rsidRPr="00D97036">
        <w:rPr>
          <w:color w:val="000000"/>
          <w:sz w:val="24"/>
          <w:szCs w:val="24"/>
        </w:rPr>
        <w:t>sukūrimu</w:t>
      </w:r>
      <w:proofErr w:type="spellEnd"/>
      <w:r w:rsidRPr="00D97036">
        <w:rPr>
          <w:color w:val="000000"/>
          <w:sz w:val="24"/>
          <w:szCs w:val="24"/>
        </w:rPr>
        <w:t xml:space="preserve">, </w:t>
      </w:r>
      <w:proofErr w:type="spellStart"/>
      <w:r w:rsidRPr="00D97036">
        <w:rPr>
          <w:color w:val="000000"/>
          <w:sz w:val="24"/>
          <w:szCs w:val="24"/>
        </w:rPr>
        <w:t>kurios</w:t>
      </w:r>
      <w:proofErr w:type="spellEnd"/>
      <w:r w:rsidRPr="00D97036">
        <w:rPr>
          <w:color w:val="000000"/>
          <w:sz w:val="24"/>
          <w:szCs w:val="24"/>
        </w:rPr>
        <w:t xml:space="preserve"> </w:t>
      </w:r>
      <w:proofErr w:type="spellStart"/>
      <w:r w:rsidRPr="00D97036">
        <w:rPr>
          <w:color w:val="000000"/>
          <w:sz w:val="24"/>
          <w:szCs w:val="24"/>
        </w:rPr>
        <w:t>teikimo</w:t>
      </w:r>
      <w:proofErr w:type="spellEnd"/>
      <w:r w:rsidRPr="00D97036">
        <w:rPr>
          <w:color w:val="000000"/>
          <w:sz w:val="24"/>
          <w:szCs w:val="24"/>
        </w:rPr>
        <w:t xml:space="preserve"> </w:t>
      </w:r>
      <w:proofErr w:type="spellStart"/>
      <w:r w:rsidRPr="00D97036">
        <w:rPr>
          <w:color w:val="000000"/>
          <w:sz w:val="24"/>
          <w:szCs w:val="24"/>
        </w:rPr>
        <w:t>metu</w:t>
      </w:r>
      <w:proofErr w:type="spellEnd"/>
      <w:r w:rsidRPr="00D97036">
        <w:rPr>
          <w:color w:val="000000"/>
          <w:sz w:val="24"/>
          <w:szCs w:val="24"/>
        </w:rPr>
        <w:t xml:space="preserve"> </w:t>
      </w:r>
      <w:proofErr w:type="spellStart"/>
      <w:r w:rsidRPr="00D97036">
        <w:rPr>
          <w:color w:val="000000"/>
          <w:sz w:val="24"/>
          <w:szCs w:val="24"/>
        </w:rPr>
        <w:t>nėra</w:t>
      </w:r>
      <w:proofErr w:type="spellEnd"/>
      <w:r w:rsidRPr="00D97036">
        <w:rPr>
          <w:color w:val="000000"/>
          <w:sz w:val="24"/>
          <w:szCs w:val="24"/>
        </w:rPr>
        <w:t xml:space="preserve"> </w:t>
      </w:r>
      <w:proofErr w:type="spellStart"/>
      <w:r w:rsidRPr="00D97036">
        <w:rPr>
          <w:color w:val="000000"/>
          <w:sz w:val="24"/>
          <w:szCs w:val="24"/>
        </w:rPr>
        <w:t>numatomas</w:t>
      </w:r>
      <w:proofErr w:type="spellEnd"/>
      <w:r w:rsidRPr="00D97036">
        <w:rPr>
          <w:color w:val="000000"/>
          <w:sz w:val="24"/>
          <w:szCs w:val="24"/>
        </w:rPr>
        <w:t xml:space="preserve"> </w:t>
      </w:r>
      <w:proofErr w:type="spellStart"/>
      <w:r w:rsidRPr="00D97036">
        <w:rPr>
          <w:color w:val="000000"/>
          <w:sz w:val="24"/>
          <w:szCs w:val="24"/>
        </w:rPr>
        <w:t>reikšmingas</w:t>
      </w:r>
      <w:proofErr w:type="spellEnd"/>
      <w:r w:rsidRPr="00D97036">
        <w:rPr>
          <w:color w:val="000000"/>
          <w:sz w:val="24"/>
          <w:szCs w:val="24"/>
        </w:rPr>
        <w:t xml:space="preserve"> </w:t>
      </w:r>
      <w:proofErr w:type="spellStart"/>
      <w:r w:rsidRPr="00D97036">
        <w:rPr>
          <w:color w:val="000000"/>
          <w:sz w:val="24"/>
          <w:szCs w:val="24"/>
        </w:rPr>
        <w:t>neigiamas</w:t>
      </w:r>
      <w:proofErr w:type="spellEnd"/>
      <w:r w:rsidRPr="00D97036">
        <w:rPr>
          <w:color w:val="000000"/>
          <w:sz w:val="24"/>
          <w:szCs w:val="24"/>
        </w:rPr>
        <w:t xml:space="preserve"> </w:t>
      </w:r>
      <w:proofErr w:type="spellStart"/>
      <w:r w:rsidRPr="00D97036">
        <w:rPr>
          <w:color w:val="000000"/>
          <w:sz w:val="24"/>
          <w:szCs w:val="24"/>
        </w:rPr>
        <w:t>poveikis</w:t>
      </w:r>
      <w:proofErr w:type="spellEnd"/>
      <w:r w:rsidRPr="00D97036">
        <w:rPr>
          <w:color w:val="000000"/>
          <w:sz w:val="24"/>
          <w:szCs w:val="24"/>
        </w:rPr>
        <w:t xml:space="preserve"> </w:t>
      </w:r>
      <w:proofErr w:type="spellStart"/>
      <w:r w:rsidRPr="00D97036">
        <w:rPr>
          <w:color w:val="000000"/>
          <w:sz w:val="24"/>
          <w:szCs w:val="24"/>
        </w:rPr>
        <w:t>aplinkai</w:t>
      </w:r>
      <w:proofErr w:type="spellEnd"/>
      <w:r w:rsidRPr="00D97036">
        <w:rPr>
          <w:color w:val="000000"/>
          <w:sz w:val="24"/>
          <w:szCs w:val="24"/>
        </w:rPr>
        <w:t xml:space="preserve">, </w:t>
      </w:r>
      <w:proofErr w:type="spellStart"/>
      <w:r w:rsidRPr="00D97036">
        <w:rPr>
          <w:color w:val="000000"/>
          <w:sz w:val="24"/>
          <w:szCs w:val="24"/>
        </w:rPr>
        <w:t>nesukuriamas</w:t>
      </w:r>
      <w:proofErr w:type="spellEnd"/>
      <w:r w:rsidRPr="00D97036">
        <w:rPr>
          <w:color w:val="000000"/>
          <w:sz w:val="24"/>
          <w:szCs w:val="24"/>
        </w:rPr>
        <w:t xml:space="preserve"> </w:t>
      </w:r>
      <w:proofErr w:type="spellStart"/>
      <w:r w:rsidRPr="00D97036">
        <w:rPr>
          <w:color w:val="000000"/>
          <w:sz w:val="24"/>
          <w:szCs w:val="24"/>
        </w:rPr>
        <w:t>taršos</w:t>
      </w:r>
      <w:proofErr w:type="spellEnd"/>
      <w:r w:rsidRPr="00D97036">
        <w:rPr>
          <w:color w:val="000000"/>
          <w:sz w:val="24"/>
          <w:szCs w:val="24"/>
        </w:rPr>
        <w:t xml:space="preserve"> </w:t>
      </w:r>
      <w:proofErr w:type="spellStart"/>
      <w:r w:rsidRPr="00D97036">
        <w:rPr>
          <w:color w:val="000000"/>
          <w:sz w:val="24"/>
          <w:szCs w:val="24"/>
        </w:rPr>
        <w:t>šaltinis</w:t>
      </w:r>
      <w:proofErr w:type="spellEnd"/>
      <w:r w:rsidRPr="00D97036">
        <w:rPr>
          <w:color w:val="000000"/>
          <w:sz w:val="24"/>
          <w:szCs w:val="24"/>
        </w:rPr>
        <w:t xml:space="preserve"> ir </w:t>
      </w:r>
      <w:proofErr w:type="spellStart"/>
      <w:r w:rsidRPr="00D97036">
        <w:rPr>
          <w:color w:val="000000"/>
          <w:sz w:val="24"/>
          <w:szCs w:val="24"/>
        </w:rPr>
        <w:t>negeneruojamos</w:t>
      </w:r>
      <w:proofErr w:type="spellEnd"/>
      <w:r w:rsidRPr="00D97036">
        <w:rPr>
          <w:color w:val="000000"/>
          <w:sz w:val="24"/>
          <w:szCs w:val="24"/>
        </w:rPr>
        <w:t xml:space="preserve"> </w:t>
      </w:r>
      <w:proofErr w:type="spellStart"/>
      <w:r w:rsidRPr="00D97036">
        <w:rPr>
          <w:color w:val="000000"/>
          <w:sz w:val="24"/>
          <w:szCs w:val="24"/>
        </w:rPr>
        <w:t>atliekos</w:t>
      </w:r>
      <w:proofErr w:type="spellEnd"/>
      <w:r w:rsidRPr="00D97036">
        <w:rPr>
          <w:color w:val="000000"/>
          <w:sz w:val="24"/>
          <w:szCs w:val="24"/>
        </w:rPr>
        <w:t xml:space="preserve"> (</w:t>
      </w:r>
      <w:proofErr w:type="spellStart"/>
      <w:r w:rsidRPr="00D97036">
        <w:rPr>
          <w:color w:val="000000"/>
          <w:sz w:val="24"/>
          <w:szCs w:val="24"/>
        </w:rPr>
        <w:t>pvz</w:t>
      </w:r>
      <w:proofErr w:type="spellEnd"/>
      <w:r w:rsidRPr="00D97036">
        <w:rPr>
          <w:color w:val="000000"/>
          <w:sz w:val="24"/>
          <w:szCs w:val="24"/>
        </w:rPr>
        <w:t xml:space="preserve">., </w:t>
      </w:r>
      <w:proofErr w:type="spellStart"/>
      <w:r w:rsidRPr="00D97036">
        <w:rPr>
          <w:color w:val="000000"/>
          <w:sz w:val="24"/>
          <w:szCs w:val="24"/>
        </w:rPr>
        <w:t>atlikėjų</w:t>
      </w:r>
      <w:proofErr w:type="spellEnd"/>
      <w:r w:rsidRPr="00D97036">
        <w:rPr>
          <w:color w:val="000000"/>
          <w:sz w:val="24"/>
          <w:szCs w:val="24"/>
        </w:rPr>
        <w:t xml:space="preserve">, </w:t>
      </w:r>
      <w:proofErr w:type="spellStart"/>
      <w:r w:rsidRPr="00D97036">
        <w:rPr>
          <w:color w:val="000000"/>
          <w:sz w:val="24"/>
          <w:szCs w:val="24"/>
        </w:rPr>
        <w:t>fotografų</w:t>
      </w:r>
      <w:proofErr w:type="spellEnd"/>
      <w:r w:rsidRPr="00D97036">
        <w:rPr>
          <w:color w:val="000000"/>
          <w:sz w:val="24"/>
          <w:szCs w:val="24"/>
        </w:rPr>
        <w:t xml:space="preserve">, </w:t>
      </w:r>
      <w:proofErr w:type="spellStart"/>
      <w:r w:rsidRPr="00D97036">
        <w:rPr>
          <w:color w:val="000000"/>
          <w:sz w:val="24"/>
          <w:szCs w:val="24"/>
        </w:rPr>
        <w:t>dizaino</w:t>
      </w:r>
      <w:proofErr w:type="spellEnd"/>
      <w:r w:rsidRPr="00D97036">
        <w:rPr>
          <w:color w:val="000000"/>
          <w:sz w:val="24"/>
          <w:szCs w:val="24"/>
        </w:rPr>
        <w:t xml:space="preserve">, </w:t>
      </w:r>
      <w:proofErr w:type="spellStart"/>
      <w:r w:rsidRPr="00D97036">
        <w:rPr>
          <w:color w:val="000000"/>
          <w:sz w:val="24"/>
          <w:szCs w:val="24"/>
        </w:rPr>
        <w:t>garso</w:t>
      </w:r>
      <w:proofErr w:type="spellEnd"/>
      <w:r w:rsidRPr="00D97036">
        <w:rPr>
          <w:color w:val="000000"/>
          <w:sz w:val="24"/>
          <w:szCs w:val="24"/>
        </w:rPr>
        <w:t xml:space="preserve"> </w:t>
      </w:r>
      <w:proofErr w:type="spellStart"/>
      <w:r w:rsidRPr="00D97036">
        <w:rPr>
          <w:color w:val="000000"/>
          <w:sz w:val="24"/>
          <w:szCs w:val="24"/>
        </w:rPr>
        <w:t>inžinierių</w:t>
      </w:r>
      <w:proofErr w:type="spellEnd"/>
      <w:r w:rsidRPr="00D97036">
        <w:rPr>
          <w:color w:val="000000"/>
          <w:sz w:val="24"/>
          <w:szCs w:val="24"/>
        </w:rPr>
        <w:t xml:space="preserve">, </w:t>
      </w:r>
      <w:proofErr w:type="spellStart"/>
      <w:r w:rsidRPr="00D97036">
        <w:rPr>
          <w:color w:val="000000"/>
          <w:sz w:val="24"/>
          <w:szCs w:val="24"/>
        </w:rPr>
        <w:t>vaizdo</w:t>
      </w:r>
      <w:proofErr w:type="spellEnd"/>
      <w:r w:rsidRPr="00D97036">
        <w:rPr>
          <w:color w:val="000000"/>
          <w:sz w:val="24"/>
          <w:szCs w:val="24"/>
        </w:rPr>
        <w:t xml:space="preserve"> </w:t>
      </w:r>
      <w:proofErr w:type="spellStart"/>
      <w:r w:rsidRPr="00D97036">
        <w:rPr>
          <w:color w:val="000000"/>
          <w:sz w:val="24"/>
          <w:szCs w:val="24"/>
        </w:rPr>
        <w:t>inžinierių</w:t>
      </w:r>
      <w:proofErr w:type="spellEnd"/>
      <w:r w:rsidRPr="00D97036">
        <w:rPr>
          <w:color w:val="000000"/>
          <w:sz w:val="24"/>
          <w:szCs w:val="24"/>
        </w:rPr>
        <w:t xml:space="preserve">, </w:t>
      </w:r>
      <w:proofErr w:type="spellStart"/>
      <w:r w:rsidRPr="00D97036">
        <w:rPr>
          <w:color w:val="000000"/>
          <w:sz w:val="24"/>
          <w:szCs w:val="24"/>
        </w:rPr>
        <w:t>renginių</w:t>
      </w:r>
      <w:proofErr w:type="spellEnd"/>
      <w:r w:rsidRPr="00D97036">
        <w:rPr>
          <w:color w:val="000000"/>
          <w:sz w:val="24"/>
          <w:szCs w:val="24"/>
        </w:rPr>
        <w:t xml:space="preserve"> </w:t>
      </w:r>
      <w:proofErr w:type="spellStart"/>
      <w:r w:rsidRPr="00D97036">
        <w:rPr>
          <w:color w:val="000000"/>
          <w:sz w:val="24"/>
          <w:szCs w:val="24"/>
        </w:rPr>
        <w:t>vedėjų</w:t>
      </w:r>
      <w:proofErr w:type="spellEnd"/>
      <w:r w:rsidRPr="00D97036">
        <w:rPr>
          <w:color w:val="000000"/>
          <w:sz w:val="24"/>
          <w:szCs w:val="24"/>
        </w:rPr>
        <w:t xml:space="preserve">, </w:t>
      </w:r>
      <w:proofErr w:type="spellStart"/>
      <w:r w:rsidRPr="00D97036">
        <w:rPr>
          <w:color w:val="000000"/>
          <w:sz w:val="24"/>
          <w:szCs w:val="24"/>
        </w:rPr>
        <w:t>vertėjų</w:t>
      </w:r>
      <w:proofErr w:type="spellEnd"/>
      <w:r w:rsidRPr="00D97036">
        <w:rPr>
          <w:color w:val="000000"/>
          <w:sz w:val="24"/>
          <w:szCs w:val="24"/>
        </w:rPr>
        <w:t xml:space="preserve">, </w:t>
      </w:r>
      <w:proofErr w:type="spellStart"/>
      <w:r w:rsidRPr="00D97036">
        <w:rPr>
          <w:color w:val="000000"/>
          <w:sz w:val="24"/>
          <w:szCs w:val="24"/>
        </w:rPr>
        <w:t>tekstų</w:t>
      </w:r>
      <w:proofErr w:type="spellEnd"/>
      <w:r w:rsidRPr="00D97036">
        <w:rPr>
          <w:color w:val="000000"/>
          <w:sz w:val="24"/>
          <w:szCs w:val="24"/>
        </w:rPr>
        <w:t xml:space="preserve"> </w:t>
      </w:r>
      <w:proofErr w:type="spellStart"/>
      <w:r w:rsidRPr="00D97036">
        <w:rPr>
          <w:color w:val="000000"/>
          <w:sz w:val="24"/>
          <w:szCs w:val="24"/>
        </w:rPr>
        <w:t>rengėjų</w:t>
      </w:r>
      <w:proofErr w:type="spellEnd"/>
      <w:r w:rsidRPr="00D97036">
        <w:rPr>
          <w:color w:val="000000"/>
          <w:sz w:val="24"/>
          <w:szCs w:val="24"/>
        </w:rPr>
        <w:t xml:space="preserve"> </w:t>
      </w:r>
      <w:proofErr w:type="spellStart"/>
      <w:r w:rsidRPr="00D97036">
        <w:rPr>
          <w:color w:val="000000"/>
          <w:sz w:val="24"/>
          <w:szCs w:val="24"/>
        </w:rPr>
        <w:t>paslaugos</w:t>
      </w:r>
      <w:proofErr w:type="spellEnd"/>
      <w:r w:rsidRPr="00D97036">
        <w:rPr>
          <w:color w:val="000000"/>
          <w:sz w:val="24"/>
          <w:szCs w:val="24"/>
        </w:rPr>
        <w:t xml:space="preserve">; </w:t>
      </w:r>
      <w:proofErr w:type="spellStart"/>
      <w:r w:rsidRPr="00D97036">
        <w:rPr>
          <w:color w:val="000000"/>
          <w:sz w:val="24"/>
          <w:szCs w:val="24"/>
        </w:rPr>
        <w:t>mokymų</w:t>
      </w:r>
      <w:proofErr w:type="spellEnd"/>
      <w:r w:rsidRPr="00D97036">
        <w:rPr>
          <w:color w:val="000000"/>
          <w:sz w:val="24"/>
          <w:szCs w:val="24"/>
        </w:rPr>
        <w:t xml:space="preserve">, </w:t>
      </w:r>
      <w:proofErr w:type="spellStart"/>
      <w:r w:rsidRPr="00D97036">
        <w:rPr>
          <w:color w:val="000000"/>
          <w:sz w:val="24"/>
          <w:szCs w:val="24"/>
        </w:rPr>
        <w:t>socialinių</w:t>
      </w:r>
      <w:proofErr w:type="spellEnd"/>
      <w:r w:rsidRPr="00D97036">
        <w:rPr>
          <w:color w:val="000000"/>
          <w:sz w:val="24"/>
          <w:szCs w:val="24"/>
        </w:rPr>
        <w:t xml:space="preserve"> ir </w:t>
      </w:r>
      <w:proofErr w:type="spellStart"/>
      <w:r w:rsidRPr="00D97036">
        <w:rPr>
          <w:color w:val="000000"/>
          <w:sz w:val="24"/>
          <w:szCs w:val="24"/>
        </w:rPr>
        <w:t>mokslinių</w:t>
      </w:r>
      <w:proofErr w:type="spellEnd"/>
      <w:r w:rsidRPr="00D97036">
        <w:rPr>
          <w:color w:val="000000"/>
          <w:sz w:val="24"/>
          <w:szCs w:val="24"/>
        </w:rPr>
        <w:t xml:space="preserve"> </w:t>
      </w:r>
      <w:proofErr w:type="spellStart"/>
      <w:r w:rsidRPr="00D97036">
        <w:rPr>
          <w:color w:val="000000"/>
          <w:sz w:val="24"/>
          <w:szCs w:val="24"/>
        </w:rPr>
        <w:t>tyrimų</w:t>
      </w:r>
      <w:proofErr w:type="spellEnd"/>
      <w:r w:rsidRPr="00D97036">
        <w:rPr>
          <w:color w:val="000000"/>
          <w:sz w:val="24"/>
          <w:szCs w:val="24"/>
        </w:rPr>
        <w:t xml:space="preserve">, </w:t>
      </w:r>
      <w:proofErr w:type="spellStart"/>
      <w:r w:rsidRPr="00D97036">
        <w:rPr>
          <w:color w:val="000000"/>
          <w:sz w:val="24"/>
          <w:szCs w:val="24"/>
        </w:rPr>
        <w:t>studijų</w:t>
      </w:r>
      <w:proofErr w:type="spellEnd"/>
      <w:r w:rsidRPr="00D97036">
        <w:rPr>
          <w:color w:val="000000"/>
          <w:sz w:val="24"/>
          <w:szCs w:val="24"/>
        </w:rPr>
        <w:t xml:space="preserve"> ir </w:t>
      </w:r>
      <w:proofErr w:type="spellStart"/>
      <w:r w:rsidRPr="00D97036">
        <w:rPr>
          <w:color w:val="000000"/>
          <w:sz w:val="24"/>
          <w:szCs w:val="24"/>
        </w:rPr>
        <w:t>koncepcijų</w:t>
      </w:r>
      <w:proofErr w:type="spellEnd"/>
      <w:r w:rsidRPr="00D97036">
        <w:rPr>
          <w:color w:val="000000"/>
          <w:sz w:val="24"/>
          <w:szCs w:val="24"/>
        </w:rPr>
        <w:t xml:space="preserve"> </w:t>
      </w:r>
      <w:proofErr w:type="spellStart"/>
      <w:r w:rsidRPr="00D97036">
        <w:rPr>
          <w:color w:val="000000"/>
          <w:sz w:val="24"/>
          <w:szCs w:val="24"/>
        </w:rPr>
        <w:t>parengimo</w:t>
      </w:r>
      <w:proofErr w:type="spellEnd"/>
      <w:r w:rsidRPr="00D97036">
        <w:rPr>
          <w:color w:val="000000"/>
          <w:sz w:val="24"/>
          <w:szCs w:val="24"/>
        </w:rPr>
        <w:t xml:space="preserve"> </w:t>
      </w:r>
      <w:proofErr w:type="spellStart"/>
      <w:r w:rsidRPr="00D97036">
        <w:rPr>
          <w:color w:val="000000"/>
          <w:sz w:val="24"/>
          <w:szCs w:val="24"/>
        </w:rPr>
        <w:t>paslaugos</w:t>
      </w:r>
      <w:proofErr w:type="spellEnd"/>
      <w:r w:rsidRPr="00D97036">
        <w:rPr>
          <w:color w:val="000000"/>
          <w:sz w:val="24"/>
          <w:szCs w:val="24"/>
        </w:rPr>
        <w:t xml:space="preserve">; </w:t>
      </w:r>
      <w:proofErr w:type="spellStart"/>
      <w:r w:rsidRPr="00D97036">
        <w:rPr>
          <w:color w:val="000000"/>
          <w:sz w:val="24"/>
          <w:szCs w:val="24"/>
        </w:rPr>
        <w:t>rinkodaros</w:t>
      </w:r>
      <w:proofErr w:type="spellEnd"/>
      <w:r w:rsidRPr="00D97036">
        <w:rPr>
          <w:color w:val="000000"/>
          <w:sz w:val="24"/>
          <w:szCs w:val="24"/>
        </w:rPr>
        <w:t xml:space="preserve"> ir </w:t>
      </w:r>
      <w:proofErr w:type="spellStart"/>
      <w:r w:rsidRPr="00D97036">
        <w:rPr>
          <w:color w:val="000000"/>
          <w:sz w:val="24"/>
          <w:szCs w:val="24"/>
        </w:rPr>
        <w:t>viešinimo</w:t>
      </w:r>
      <w:proofErr w:type="spellEnd"/>
      <w:r w:rsidRPr="00D97036">
        <w:rPr>
          <w:color w:val="000000"/>
          <w:sz w:val="24"/>
          <w:szCs w:val="24"/>
        </w:rPr>
        <w:t xml:space="preserve"> </w:t>
      </w:r>
      <w:proofErr w:type="spellStart"/>
      <w:r w:rsidRPr="00D97036">
        <w:rPr>
          <w:color w:val="000000"/>
          <w:sz w:val="24"/>
          <w:szCs w:val="24"/>
        </w:rPr>
        <w:t>strategijų</w:t>
      </w:r>
      <w:proofErr w:type="spellEnd"/>
      <w:r w:rsidRPr="00D97036">
        <w:rPr>
          <w:color w:val="000000"/>
          <w:sz w:val="24"/>
          <w:szCs w:val="24"/>
        </w:rPr>
        <w:t xml:space="preserve">, ir </w:t>
      </w:r>
      <w:proofErr w:type="spellStart"/>
      <w:r w:rsidRPr="00D97036">
        <w:rPr>
          <w:color w:val="000000"/>
          <w:sz w:val="24"/>
          <w:szCs w:val="24"/>
        </w:rPr>
        <w:t>skaitmeninės</w:t>
      </w:r>
      <w:proofErr w:type="spellEnd"/>
      <w:r w:rsidRPr="00D97036">
        <w:rPr>
          <w:color w:val="000000"/>
          <w:sz w:val="24"/>
          <w:szCs w:val="24"/>
        </w:rPr>
        <w:t xml:space="preserve"> </w:t>
      </w:r>
      <w:proofErr w:type="spellStart"/>
      <w:r w:rsidRPr="00D97036">
        <w:rPr>
          <w:color w:val="000000"/>
          <w:sz w:val="24"/>
          <w:szCs w:val="24"/>
        </w:rPr>
        <w:t>reklamos</w:t>
      </w:r>
      <w:proofErr w:type="spellEnd"/>
      <w:r w:rsidRPr="00D97036">
        <w:rPr>
          <w:color w:val="000000"/>
          <w:sz w:val="24"/>
          <w:szCs w:val="24"/>
        </w:rPr>
        <w:t xml:space="preserve">, </w:t>
      </w:r>
      <w:proofErr w:type="spellStart"/>
      <w:r w:rsidRPr="00D97036">
        <w:rPr>
          <w:color w:val="000000"/>
          <w:sz w:val="24"/>
          <w:szCs w:val="24"/>
        </w:rPr>
        <w:t>publikacijų</w:t>
      </w:r>
      <w:proofErr w:type="spellEnd"/>
      <w:r w:rsidRPr="00D97036">
        <w:rPr>
          <w:color w:val="000000"/>
          <w:sz w:val="24"/>
          <w:szCs w:val="24"/>
        </w:rPr>
        <w:t xml:space="preserve"> </w:t>
      </w:r>
      <w:proofErr w:type="spellStart"/>
      <w:r w:rsidRPr="00D97036">
        <w:rPr>
          <w:color w:val="000000"/>
          <w:sz w:val="24"/>
          <w:szCs w:val="24"/>
        </w:rPr>
        <w:t>paruošimo</w:t>
      </w:r>
      <w:proofErr w:type="spellEnd"/>
      <w:r w:rsidRPr="00D97036">
        <w:rPr>
          <w:color w:val="000000"/>
          <w:sz w:val="24"/>
          <w:szCs w:val="24"/>
        </w:rPr>
        <w:t xml:space="preserve"> </w:t>
      </w:r>
      <w:proofErr w:type="spellStart"/>
      <w:r w:rsidRPr="00D97036">
        <w:rPr>
          <w:color w:val="000000"/>
          <w:sz w:val="24"/>
          <w:szCs w:val="24"/>
        </w:rPr>
        <w:t>paslaugos</w:t>
      </w:r>
      <w:proofErr w:type="spellEnd"/>
      <w:r w:rsidRPr="00D97036">
        <w:rPr>
          <w:color w:val="000000"/>
          <w:sz w:val="24"/>
          <w:szCs w:val="24"/>
        </w:rPr>
        <w:t xml:space="preserve">; </w:t>
      </w:r>
      <w:proofErr w:type="spellStart"/>
      <w:r w:rsidRPr="00D97036">
        <w:rPr>
          <w:color w:val="000000"/>
          <w:sz w:val="24"/>
          <w:szCs w:val="24"/>
        </w:rPr>
        <w:t>programavimo</w:t>
      </w:r>
      <w:proofErr w:type="spellEnd"/>
      <w:r w:rsidRPr="00D97036">
        <w:rPr>
          <w:color w:val="000000"/>
          <w:sz w:val="24"/>
          <w:szCs w:val="24"/>
        </w:rPr>
        <w:t xml:space="preserve">, </w:t>
      </w:r>
      <w:proofErr w:type="spellStart"/>
      <w:r w:rsidRPr="00D97036">
        <w:rPr>
          <w:color w:val="000000"/>
          <w:sz w:val="24"/>
          <w:szCs w:val="24"/>
        </w:rPr>
        <w:t>programinės</w:t>
      </w:r>
      <w:proofErr w:type="spellEnd"/>
      <w:r w:rsidRPr="00D97036">
        <w:rPr>
          <w:color w:val="000000"/>
          <w:sz w:val="24"/>
          <w:szCs w:val="24"/>
        </w:rPr>
        <w:t xml:space="preserve"> </w:t>
      </w:r>
      <w:proofErr w:type="spellStart"/>
      <w:r w:rsidRPr="00D97036">
        <w:rPr>
          <w:color w:val="000000"/>
          <w:sz w:val="24"/>
          <w:szCs w:val="24"/>
        </w:rPr>
        <w:t>įrangos</w:t>
      </w:r>
      <w:proofErr w:type="spellEnd"/>
      <w:r w:rsidRPr="00D97036">
        <w:rPr>
          <w:color w:val="000000"/>
          <w:sz w:val="24"/>
          <w:szCs w:val="24"/>
        </w:rPr>
        <w:t xml:space="preserve"> </w:t>
      </w:r>
      <w:proofErr w:type="spellStart"/>
      <w:r w:rsidRPr="00D97036">
        <w:rPr>
          <w:color w:val="000000"/>
          <w:sz w:val="24"/>
          <w:szCs w:val="24"/>
        </w:rPr>
        <w:t>nuomos</w:t>
      </w:r>
      <w:proofErr w:type="spellEnd"/>
      <w:r w:rsidRPr="00D97036">
        <w:rPr>
          <w:color w:val="000000"/>
          <w:sz w:val="24"/>
          <w:szCs w:val="24"/>
        </w:rPr>
        <w:t xml:space="preserve"> ir </w:t>
      </w:r>
      <w:proofErr w:type="spellStart"/>
      <w:r w:rsidRPr="00D97036">
        <w:rPr>
          <w:color w:val="000000"/>
          <w:sz w:val="24"/>
          <w:szCs w:val="24"/>
        </w:rPr>
        <w:t>informacinių</w:t>
      </w:r>
      <w:proofErr w:type="spellEnd"/>
      <w:r w:rsidRPr="00D97036">
        <w:rPr>
          <w:color w:val="000000"/>
          <w:sz w:val="24"/>
          <w:szCs w:val="24"/>
        </w:rPr>
        <w:t xml:space="preserve"> </w:t>
      </w:r>
      <w:proofErr w:type="spellStart"/>
      <w:r w:rsidRPr="00D97036">
        <w:rPr>
          <w:color w:val="000000"/>
          <w:sz w:val="24"/>
          <w:szCs w:val="24"/>
        </w:rPr>
        <w:t>sistemų</w:t>
      </w:r>
      <w:proofErr w:type="spellEnd"/>
      <w:r w:rsidRPr="00D97036">
        <w:rPr>
          <w:color w:val="000000"/>
          <w:sz w:val="24"/>
          <w:szCs w:val="24"/>
        </w:rPr>
        <w:t xml:space="preserve"> </w:t>
      </w:r>
      <w:proofErr w:type="spellStart"/>
      <w:r w:rsidRPr="00D97036">
        <w:rPr>
          <w:color w:val="000000"/>
          <w:sz w:val="24"/>
          <w:szCs w:val="24"/>
        </w:rPr>
        <w:t>priežiūros</w:t>
      </w:r>
      <w:proofErr w:type="spellEnd"/>
      <w:r w:rsidRPr="00D97036">
        <w:rPr>
          <w:color w:val="000000"/>
          <w:sz w:val="24"/>
          <w:szCs w:val="24"/>
        </w:rPr>
        <w:t xml:space="preserve"> </w:t>
      </w:r>
      <w:proofErr w:type="spellStart"/>
      <w:r w:rsidRPr="00D97036">
        <w:rPr>
          <w:color w:val="000000"/>
          <w:sz w:val="24"/>
          <w:szCs w:val="24"/>
        </w:rPr>
        <w:t>paslaugos</w:t>
      </w:r>
      <w:proofErr w:type="spellEnd"/>
      <w:r w:rsidRPr="00D97036">
        <w:rPr>
          <w:color w:val="000000"/>
          <w:sz w:val="24"/>
          <w:szCs w:val="24"/>
        </w:rPr>
        <w:t xml:space="preserve">; </w:t>
      </w:r>
      <w:proofErr w:type="spellStart"/>
      <w:r w:rsidRPr="00D97036">
        <w:rPr>
          <w:color w:val="000000"/>
          <w:sz w:val="24"/>
          <w:szCs w:val="24"/>
        </w:rPr>
        <w:t>audito</w:t>
      </w:r>
      <w:proofErr w:type="spellEnd"/>
      <w:r w:rsidRPr="00D97036">
        <w:rPr>
          <w:color w:val="000000"/>
          <w:sz w:val="24"/>
          <w:szCs w:val="24"/>
        </w:rPr>
        <w:t xml:space="preserve">, </w:t>
      </w:r>
      <w:proofErr w:type="spellStart"/>
      <w:r w:rsidRPr="00D97036">
        <w:rPr>
          <w:color w:val="000000"/>
          <w:sz w:val="24"/>
          <w:szCs w:val="24"/>
        </w:rPr>
        <w:t>draudimo</w:t>
      </w:r>
      <w:proofErr w:type="spellEnd"/>
      <w:r w:rsidRPr="00D97036">
        <w:rPr>
          <w:color w:val="000000"/>
          <w:sz w:val="24"/>
          <w:szCs w:val="24"/>
        </w:rPr>
        <w:t xml:space="preserve">, </w:t>
      </w:r>
      <w:proofErr w:type="spellStart"/>
      <w:r w:rsidRPr="00D97036">
        <w:rPr>
          <w:color w:val="000000"/>
          <w:sz w:val="24"/>
          <w:szCs w:val="24"/>
        </w:rPr>
        <w:t>teisinės</w:t>
      </w:r>
      <w:proofErr w:type="spellEnd"/>
      <w:r w:rsidRPr="00D97036">
        <w:rPr>
          <w:color w:val="000000"/>
          <w:sz w:val="24"/>
          <w:szCs w:val="24"/>
        </w:rPr>
        <w:t xml:space="preserve"> ir </w:t>
      </w:r>
      <w:proofErr w:type="spellStart"/>
      <w:r w:rsidRPr="00D97036">
        <w:rPr>
          <w:color w:val="000000"/>
          <w:sz w:val="24"/>
          <w:szCs w:val="24"/>
        </w:rPr>
        <w:t>konsultantų</w:t>
      </w:r>
      <w:proofErr w:type="spellEnd"/>
      <w:r w:rsidRPr="00D97036">
        <w:rPr>
          <w:color w:val="000000"/>
          <w:sz w:val="24"/>
          <w:szCs w:val="24"/>
        </w:rPr>
        <w:t xml:space="preserve"> </w:t>
      </w:r>
      <w:proofErr w:type="spellStart"/>
      <w:r w:rsidRPr="00D97036">
        <w:rPr>
          <w:color w:val="000000"/>
          <w:sz w:val="24"/>
          <w:szCs w:val="24"/>
        </w:rPr>
        <w:t>teikiamos</w:t>
      </w:r>
      <w:proofErr w:type="spellEnd"/>
      <w:r w:rsidRPr="00D97036">
        <w:rPr>
          <w:color w:val="000000"/>
          <w:sz w:val="24"/>
          <w:szCs w:val="24"/>
        </w:rPr>
        <w:t xml:space="preserve"> </w:t>
      </w:r>
      <w:proofErr w:type="spellStart"/>
      <w:r w:rsidRPr="00D97036">
        <w:rPr>
          <w:color w:val="000000"/>
          <w:sz w:val="24"/>
          <w:szCs w:val="24"/>
        </w:rPr>
        <w:t>paslaugos</w:t>
      </w:r>
      <w:proofErr w:type="spellEnd"/>
      <w:r w:rsidRPr="00D97036">
        <w:rPr>
          <w:color w:val="000000"/>
          <w:sz w:val="24"/>
          <w:szCs w:val="24"/>
        </w:rPr>
        <w:t xml:space="preserve"> ir </w:t>
      </w:r>
      <w:proofErr w:type="spellStart"/>
      <w:r w:rsidRPr="00D97036">
        <w:rPr>
          <w:color w:val="000000"/>
          <w:sz w:val="24"/>
          <w:szCs w:val="24"/>
        </w:rPr>
        <w:t>kitos</w:t>
      </w:r>
      <w:proofErr w:type="spellEnd"/>
      <w:r w:rsidRPr="00D97036">
        <w:rPr>
          <w:color w:val="000000"/>
          <w:sz w:val="24"/>
          <w:szCs w:val="24"/>
        </w:rPr>
        <w:t xml:space="preserve"> </w:t>
      </w:r>
      <w:proofErr w:type="spellStart"/>
      <w:r w:rsidRPr="00D97036">
        <w:rPr>
          <w:color w:val="000000"/>
          <w:sz w:val="24"/>
          <w:szCs w:val="24"/>
        </w:rPr>
        <w:t>paslaugos</w:t>
      </w:r>
      <w:proofErr w:type="spellEnd"/>
      <w:r w:rsidRPr="00D97036">
        <w:rPr>
          <w:color w:val="000000"/>
          <w:sz w:val="24"/>
          <w:szCs w:val="24"/>
        </w:rPr>
        <w:t>)</w:t>
      </w:r>
      <w:r>
        <w:rPr>
          <w:color w:val="000000"/>
          <w:sz w:val="24"/>
          <w:szCs w:val="24"/>
        </w:rPr>
        <w:t>.</w:t>
      </w:r>
    </w:p>
    <w:p w14:paraId="476BBD41" w14:textId="77777777" w:rsidR="00EA645B" w:rsidRPr="00EA645B" w:rsidRDefault="00EA645B" w:rsidP="00D81DFA">
      <w:pPr>
        <w:numPr>
          <w:ilvl w:val="0"/>
          <w:numId w:val="6"/>
        </w:numPr>
        <w:tabs>
          <w:tab w:val="left" w:pos="851"/>
          <w:tab w:val="left" w:pos="993"/>
        </w:tabs>
        <w:suppressAutoHyphens/>
        <w:overflowPunct/>
        <w:autoSpaceDE/>
        <w:adjustRightInd/>
        <w:spacing w:before="240" w:after="120" w:line="276" w:lineRule="auto"/>
        <w:ind w:left="709" w:hanging="709"/>
        <w:jc w:val="both"/>
        <w:rPr>
          <w:rFonts w:eastAsia="Calibri"/>
          <w:b/>
          <w:color w:val="000000"/>
          <w:sz w:val="24"/>
          <w:szCs w:val="24"/>
          <w:lang w:val="lt-LT"/>
        </w:rPr>
      </w:pPr>
      <w:r w:rsidRPr="00EA645B">
        <w:rPr>
          <w:rFonts w:eastAsia="Calibri"/>
          <w:b/>
          <w:color w:val="000000"/>
          <w:sz w:val="24"/>
          <w:szCs w:val="24"/>
          <w:lang w:val="lt-LT"/>
        </w:rPr>
        <w:t>Paslaugų teikėjo teisės ir pareigos</w:t>
      </w:r>
    </w:p>
    <w:p w14:paraId="0B4853B6" w14:textId="77777777" w:rsidR="00EA645B" w:rsidRPr="00EA645B" w:rsidRDefault="00EA645B" w:rsidP="00D81DFA">
      <w:pPr>
        <w:numPr>
          <w:ilvl w:val="1"/>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 xml:space="preserve">Paslaugų teikėjas įsipareigoja: </w:t>
      </w:r>
    </w:p>
    <w:p w14:paraId="70C03293" w14:textId="77777777" w:rsidR="00EA645B" w:rsidRPr="00EA645B" w:rsidRDefault="00EA645B" w:rsidP="00D81DFA">
      <w:pPr>
        <w:numPr>
          <w:ilvl w:val="2"/>
          <w:numId w:val="6"/>
        </w:numPr>
        <w:tabs>
          <w:tab w:val="left" w:pos="993"/>
          <w:tab w:val="left" w:pos="1134"/>
          <w:tab w:val="left" w:pos="1701"/>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tinkamai ir laiku įvykdyti Sutartyje  nurodytus įsipareigojimus;</w:t>
      </w:r>
    </w:p>
    <w:p w14:paraId="186119DB" w14:textId="77777777" w:rsidR="00EA645B" w:rsidRPr="00EA645B" w:rsidRDefault="00EA645B" w:rsidP="00D81DFA">
      <w:pPr>
        <w:numPr>
          <w:ilvl w:val="2"/>
          <w:numId w:val="6"/>
        </w:numPr>
        <w:tabs>
          <w:tab w:val="left" w:pos="993"/>
          <w:tab w:val="left" w:pos="1134"/>
          <w:tab w:val="left" w:pos="1701"/>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6029A220" w14:textId="77777777" w:rsidR="00EA645B" w:rsidRPr="00EA645B" w:rsidRDefault="00EA645B" w:rsidP="00D81DFA">
      <w:pPr>
        <w:numPr>
          <w:ilvl w:val="2"/>
          <w:numId w:val="6"/>
        </w:numPr>
        <w:tabs>
          <w:tab w:val="left" w:pos="993"/>
          <w:tab w:val="left" w:pos="1134"/>
          <w:tab w:val="left" w:pos="1701"/>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jeigu Paslaugų teikėjo kvalifikacija dėl teisės verstis atitinkama veikla nebuvo tikrinama arba tikrinama ne visa apimtimi, Paslaugų teikėjas Užsakovui įsipareigoja, kad pirkimo sutartį vykdys tik tokią teisę turintys asmenys;</w:t>
      </w:r>
    </w:p>
    <w:p w14:paraId="383D8EFA"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lastRenderedPageBreak/>
        <w:t>bendradarbiauti su Užsakovu per visą Sutarties vykdymo laikotarpį, su Užsakovu derinti visus su Paslaugomis susijusius klausimus, atsižvelgti į Užsakovo teikiamas pastabas ir pasiūlymus, nedelsiant ištaisyti Užsakovo pastebėtus Paslaugų trūkumus;</w:t>
      </w:r>
    </w:p>
    <w:p w14:paraId="2CA2CF22"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 xml:space="preserve">nedelsiant informuoti Užsakovą apie bet kokias kliūtis, trukdančias vykdyti Sutartį, bei imtis visų įmanomų priemonių toms kliūtims pašalinti; </w:t>
      </w:r>
    </w:p>
    <w:p w14:paraId="7CF11BAC"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paskirti atsakingą (-</w:t>
      </w:r>
      <w:proofErr w:type="spellStart"/>
      <w:r w:rsidRPr="00EA645B">
        <w:rPr>
          <w:rFonts w:eastAsia="Calibri"/>
          <w:color w:val="000000"/>
          <w:sz w:val="24"/>
          <w:szCs w:val="24"/>
          <w:lang w:val="lt-LT"/>
        </w:rPr>
        <w:t>us</w:t>
      </w:r>
      <w:proofErr w:type="spellEnd"/>
      <w:r w:rsidRPr="00EA645B">
        <w:rPr>
          <w:rFonts w:eastAsia="Calibri"/>
          <w:color w:val="000000"/>
          <w:sz w:val="24"/>
          <w:szCs w:val="24"/>
          <w:lang w:val="lt-LT"/>
        </w:rPr>
        <w:t>) asmenį (-</w:t>
      </w:r>
      <w:proofErr w:type="spellStart"/>
      <w:r w:rsidRPr="00EA645B">
        <w:rPr>
          <w:rFonts w:eastAsia="Calibri"/>
          <w:color w:val="000000"/>
          <w:sz w:val="24"/>
          <w:szCs w:val="24"/>
          <w:lang w:val="lt-LT"/>
        </w:rPr>
        <w:t>is</w:t>
      </w:r>
      <w:proofErr w:type="spellEnd"/>
      <w:r w:rsidRPr="00EA645B">
        <w:rPr>
          <w:rFonts w:eastAsia="Calibri"/>
          <w:color w:val="000000"/>
          <w:sz w:val="24"/>
          <w:szCs w:val="24"/>
          <w:lang w:val="lt-LT"/>
        </w:rPr>
        <w:t>), kuris (-</w:t>
      </w:r>
      <w:proofErr w:type="spellStart"/>
      <w:r w:rsidRPr="00EA645B">
        <w:rPr>
          <w:rFonts w:eastAsia="Calibri"/>
          <w:color w:val="000000"/>
          <w:sz w:val="24"/>
          <w:szCs w:val="24"/>
          <w:lang w:val="lt-LT"/>
        </w:rPr>
        <w:t>ie</w:t>
      </w:r>
      <w:proofErr w:type="spellEnd"/>
      <w:r w:rsidRPr="00EA645B">
        <w:rPr>
          <w:rFonts w:eastAsia="Calibri"/>
          <w:color w:val="000000"/>
          <w:sz w:val="24"/>
          <w:szCs w:val="24"/>
          <w:lang w:val="lt-LT"/>
        </w:rPr>
        <w:t>) rūpintųsi sklandžiu Paslaugų teikimu, operatyviai spręstų visas iškilusias problemas;</w:t>
      </w:r>
    </w:p>
    <w:p w14:paraId="48BF8AE6"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7740654E" w14:textId="77777777" w:rsidR="00EA645B" w:rsidRPr="00EA645B" w:rsidRDefault="00EA645B" w:rsidP="00D81DFA">
      <w:pPr>
        <w:numPr>
          <w:ilvl w:val="1"/>
          <w:numId w:val="6"/>
        </w:numPr>
        <w:tabs>
          <w:tab w:val="left" w:pos="993"/>
          <w:tab w:val="left" w:pos="1701"/>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Paslaugų teikėjo teisės:</w:t>
      </w:r>
    </w:p>
    <w:p w14:paraId="7C7B53AC" w14:textId="77777777" w:rsidR="00EA645B" w:rsidRPr="00EA645B" w:rsidRDefault="00EA645B" w:rsidP="00D81DFA">
      <w:pPr>
        <w:numPr>
          <w:ilvl w:val="2"/>
          <w:numId w:val="6"/>
        </w:numPr>
        <w:tabs>
          <w:tab w:val="left" w:pos="993"/>
          <w:tab w:val="left" w:pos="1134"/>
          <w:tab w:val="left" w:pos="1701"/>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gauti iš Užsakovo visą informaciją, būtiną Paslaugoms teikti, jei tokios pateikimas nedraudžiamas galiojančių Lietuvos Respublikos teisės aktų;</w:t>
      </w:r>
    </w:p>
    <w:p w14:paraId="2245F4E2" w14:textId="77777777" w:rsidR="00EA645B" w:rsidRPr="00EA645B" w:rsidRDefault="00EA645B" w:rsidP="00D81DFA">
      <w:pPr>
        <w:numPr>
          <w:ilvl w:val="2"/>
          <w:numId w:val="6"/>
        </w:numPr>
        <w:tabs>
          <w:tab w:val="left" w:pos="993"/>
          <w:tab w:val="left" w:pos="1134"/>
          <w:tab w:val="left" w:pos="1701"/>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gauti apmokėjimą už laiku ir tinkamai suteiktas Paslaugas Sutartyje numatytais terminais ir tvarka;</w:t>
      </w:r>
    </w:p>
    <w:p w14:paraId="70D03E44" w14:textId="77777777" w:rsidR="00EA645B" w:rsidRPr="00EA645B" w:rsidRDefault="00EA645B" w:rsidP="00D81DFA">
      <w:pPr>
        <w:numPr>
          <w:ilvl w:val="1"/>
          <w:numId w:val="6"/>
        </w:numPr>
        <w:tabs>
          <w:tab w:val="left" w:pos="709"/>
          <w:tab w:val="left" w:pos="993"/>
          <w:tab w:val="left" w:pos="1134"/>
          <w:tab w:val="left" w:pos="1701"/>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Paslaugų teikėjas turi ir kitas šioje Sutartyje numatytas teises bei pareigas.</w:t>
      </w:r>
    </w:p>
    <w:p w14:paraId="7FF1B16F" w14:textId="77777777" w:rsidR="00EA645B" w:rsidRPr="00EA645B" w:rsidRDefault="00EA645B" w:rsidP="00D81DFA">
      <w:pPr>
        <w:numPr>
          <w:ilvl w:val="0"/>
          <w:numId w:val="6"/>
        </w:numPr>
        <w:tabs>
          <w:tab w:val="left" w:pos="993"/>
        </w:tabs>
        <w:suppressAutoHyphens/>
        <w:overflowPunct/>
        <w:autoSpaceDE/>
        <w:adjustRightInd/>
        <w:spacing w:before="240" w:after="120" w:line="276" w:lineRule="auto"/>
        <w:ind w:left="709" w:hanging="709"/>
        <w:rPr>
          <w:rFonts w:eastAsia="Calibri"/>
          <w:b/>
          <w:color w:val="000000"/>
          <w:sz w:val="24"/>
          <w:szCs w:val="24"/>
          <w:lang w:val="lt-LT"/>
        </w:rPr>
      </w:pPr>
      <w:r w:rsidRPr="00EA645B">
        <w:rPr>
          <w:rFonts w:eastAsia="Calibri"/>
          <w:b/>
          <w:color w:val="000000"/>
          <w:sz w:val="24"/>
          <w:szCs w:val="24"/>
          <w:lang w:val="lt-LT"/>
        </w:rPr>
        <w:t>Užsakovo teisės ir pareigos</w:t>
      </w:r>
    </w:p>
    <w:p w14:paraId="7630DD8A" w14:textId="77777777" w:rsidR="00EA645B" w:rsidRPr="00EA645B" w:rsidRDefault="00EA645B" w:rsidP="00D81DFA">
      <w:pPr>
        <w:numPr>
          <w:ilvl w:val="1"/>
          <w:numId w:val="6"/>
        </w:numPr>
        <w:tabs>
          <w:tab w:val="left" w:pos="993"/>
        </w:tabs>
        <w:suppressAutoHyphens/>
        <w:overflowPunct/>
        <w:autoSpaceDE/>
        <w:adjustRightInd/>
        <w:spacing w:line="276" w:lineRule="auto"/>
        <w:ind w:left="709" w:hanging="709"/>
        <w:rPr>
          <w:rFonts w:eastAsia="Calibri"/>
          <w:color w:val="000000"/>
          <w:sz w:val="24"/>
          <w:szCs w:val="24"/>
          <w:lang w:val="lt-LT"/>
        </w:rPr>
      </w:pPr>
      <w:r w:rsidRPr="00EA645B">
        <w:rPr>
          <w:rFonts w:eastAsia="Calibri"/>
          <w:color w:val="000000"/>
          <w:sz w:val="24"/>
          <w:szCs w:val="24"/>
          <w:lang w:val="lt-LT"/>
        </w:rPr>
        <w:t>Užsakovas įsipareigoja:</w:t>
      </w:r>
    </w:p>
    <w:p w14:paraId="4BAFFED4" w14:textId="77777777" w:rsidR="00EA645B" w:rsidRPr="00EA645B" w:rsidRDefault="00EA645B" w:rsidP="00D81DFA">
      <w:pPr>
        <w:numPr>
          <w:ilvl w:val="2"/>
          <w:numId w:val="6"/>
        </w:numPr>
        <w:tabs>
          <w:tab w:val="left" w:pos="993"/>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39CFE30F"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 xml:space="preserve">priimti Paslaugų teikėjo laiku ir tinkamai suteiktas Paslaugas, pasirašant priėmimo – perdavimo aktą ar kitą priėmimą – perdavimą patvirtinantį dokumentą (pvz. sąskaitą – faktūrą); </w:t>
      </w:r>
    </w:p>
    <w:p w14:paraId="77467A55"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 xml:space="preserve">apmokėti už laiku ir tinkamai suteiktas Paslaugas Sutartyje numatytais terminais ir tvarka. </w:t>
      </w:r>
    </w:p>
    <w:p w14:paraId="65CFFE72" w14:textId="77777777" w:rsidR="00EA645B" w:rsidRPr="00EA645B" w:rsidRDefault="00EA645B" w:rsidP="00D81DFA">
      <w:pPr>
        <w:numPr>
          <w:ilvl w:val="1"/>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Užsakovo teisės:</w:t>
      </w:r>
    </w:p>
    <w:p w14:paraId="77614715"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kontroliuoti ir prižiūrėti Paslaugų teikimo eigą, Sutartyje numatytų Paslaugų teikėjo įsipareigojimų vykdymą;</w:t>
      </w:r>
    </w:p>
    <w:p w14:paraId="69F0F181"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 xml:space="preserve">teikti pastabas ir pasiūlymus Paslaugų teikėjui dėl Sutarties vykdymo; </w:t>
      </w:r>
    </w:p>
    <w:p w14:paraId="5B6DCBE3" w14:textId="77777777" w:rsidR="00EA645B" w:rsidRPr="00EA645B" w:rsidRDefault="00EA645B" w:rsidP="00D81DFA">
      <w:pPr>
        <w:numPr>
          <w:ilvl w:val="2"/>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nemokėti už netinkamai suteiktas ar nesuteiktas Paslaugas.</w:t>
      </w:r>
    </w:p>
    <w:p w14:paraId="1E339E21" w14:textId="77777777" w:rsidR="00EA645B" w:rsidRPr="00EA645B" w:rsidRDefault="00EA645B" w:rsidP="00D81DFA">
      <w:pPr>
        <w:numPr>
          <w:ilvl w:val="1"/>
          <w:numId w:val="6"/>
        </w:numPr>
        <w:tabs>
          <w:tab w:val="left" w:pos="993"/>
          <w:tab w:val="left" w:pos="1134"/>
        </w:tabs>
        <w:suppressAutoHyphens/>
        <w:overflowPunct/>
        <w:autoSpaceDE/>
        <w:adjustRightInd/>
        <w:spacing w:line="276" w:lineRule="auto"/>
        <w:ind w:left="709" w:hanging="709"/>
        <w:jc w:val="both"/>
        <w:rPr>
          <w:rFonts w:eastAsia="Calibri"/>
          <w:color w:val="000000"/>
          <w:sz w:val="24"/>
          <w:szCs w:val="24"/>
          <w:lang w:val="lt-LT"/>
        </w:rPr>
      </w:pPr>
      <w:r w:rsidRPr="00EA645B">
        <w:rPr>
          <w:rFonts w:eastAsia="Calibri"/>
          <w:color w:val="000000"/>
          <w:sz w:val="24"/>
          <w:szCs w:val="24"/>
          <w:lang w:val="lt-LT"/>
        </w:rPr>
        <w:t>Užsakovas turi ir kitas šioje Sutartyje numatytas teises bei pareigas.</w:t>
      </w:r>
    </w:p>
    <w:p w14:paraId="3D462996" w14:textId="77777777" w:rsidR="00EA645B" w:rsidRPr="00EA645B" w:rsidRDefault="00EA645B" w:rsidP="00D81DFA">
      <w:pPr>
        <w:numPr>
          <w:ilvl w:val="0"/>
          <w:numId w:val="6"/>
        </w:numPr>
        <w:tabs>
          <w:tab w:val="left" w:pos="993"/>
        </w:tabs>
        <w:suppressAutoHyphens/>
        <w:overflowPunct/>
        <w:autoSpaceDE/>
        <w:adjustRightInd/>
        <w:spacing w:before="240" w:after="120" w:line="276" w:lineRule="auto"/>
        <w:ind w:left="709" w:hanging="709"/>
        <w:rPr>
          <w:rFonts w:eastAsia="Calibri"/>
          <w:b/>
          <w:color w:val="000000"/>
          <w:sz w:val="24"/>
          <w:szCs w:val="24"/>
          <w:lang w:val="lt-LT"/>
        </w:rPr>
      </w:pPr>
      <w:r w:rsidRPr="00EA645B">
        <w:rPr>
          <w:rFonts w:eastAsia="Calibri"/>
          <w:b/>
          <w:color w:val="000000"/>
          <w:sz w:val="24"/>
          <w:szCs w:val="24"/>
          <w:lang w:val="lt-LT"/>
        </w:rPr>
        <w:t>Kainodaros taisyklės, atsiskaitymų ir mokėjimų tvarka</w:t>
      </w:r>
    </w:p>
    <w:p w14:paraId="47B631EA" w14:textId="6FF00762" w:rsidR="00EA645B" w:rsidRDefault="00EA645B" w:rsidP="00D81DFA">
      <w:pPr>
        <w:numPr>
          <w:ilvl w:val="1"/>
          <w:numId w:val="6"/>
        </w:numPr>
        <w:tabs>
          <w:tab w:val="left" w:pos="993"/>
          <w:tab w:val="left" w:pos="1134"/>
          <w:tab w:val="left" w:pos="1985"/>
        </w:tabs>
        <w:suppressAutoHyphens/>
        <w:overflowPunct/>
        <w:autoSpaceDE/>
        <w:adjustRightInd/>
        <w:spacing w:line="276" w:lineRule="auto"/>
        <w:ind w:left="709" w:right="-68" w:hanging="709"/>
        <w:jc w:val="both"/>
        <w:rPr>
          <w:rFonts w:eastAsia="Calibri"/>
          <w:sz w:val="24"/>
          <w:szCs w:val="24"/>
          <w:lang w:val="lt-LT"/>
        </w:rPr>
      </w:pPr>
      <w:r w:rsidRPr="00EA645B">
        <w:rPr>
          <w:rFonts w:eastAsia="Calibri"/>
          <w:sz w:val="24"/>
          <w:szCs w:val="24"/>
          <w:lang w:val="lt-LT"/>
        </w:rPr>
        <w:t>Su Paslaugų teikėju atsiskaitoma pagal faktiškai suteiktų paslaugų įkainį.</w:t>
      </w:r>
    </w:p>
    <w:p w14:paraId="66583B8D" w14:textId="113307CE" w:rsidR="00AF6DBB" w:rsidRDefault="00AF6DBB" w:rsidP="00D81DFA">
      <w:pPr>
        <w:numPr>
          <w:ilvl w:val="1"/>
          <w:numId w:val="6"/>
        </w:numPr>
        <w:tabs>
          <w:tab w:val="left" w:pos="993"/>
          <w:tab w:val="left" w:pos="1134"/>
          <w:tab w:val="left" w:pos="1985"/>
        </w:tabs>
        <w:suppressAutoHyphens/>
        <w:overflowPunct/>
        <w:autoSpaceDE/>
        <w:adjustRightInd/>
        <w:spacing w:line="276" w:lineRule="auto"/>
        <w:ind w:left="709" w:right="-68" w:hanging="709"/>
        <w:jc w:val="both"/>
        <w:rPr>
          <w:sz w:val="24"/>
          <w:szCs w:val="24"/>
          <w:lang w:val="lt-LT"/>
        </w:rPr>
      </w:pPr>
      <w:r w:rsidRPr="00AF6DBB">
        <w:rPr>
          <w:sz w:val="24"/>
          <w:szCs w:val="24"/>
          <w:lang w:val="lt-LT"/>
        </w:rPr>
        <w:t>1 mėnesio</w:t>
      </w:r>
      <w:r w:rsidR="008E5C86">
        <w:rPr>
          <w:sz w:val="24"/>
          <w:szCs w:val="24"/>
          <w:lang w:val="lt-LT"/>
        </w:rPr>
        <w:t xml:space="preserve"> išorinio miesto numerio</w:t>
      </w:r>
      <w:r w:rsidRPr="00AF6DBB">
        <w:rPr>
          <w:sz w:val="24"/>
          <w:szCs w:val="24"/>
          <w:lang w:val="lt-LT"/>
        </w:rPr>
        <w:t xml:space="preserve"> paslaug</w:t>
      </w:r>
      <w:r w:rsidR="008B7C0E">
        <w:rPr>
          <w:sz w:val="24"/>
          <w:szCs w:val="24"/>
          <w:lang w:val="lt-LT"/>
        </w:rPr>
        <w:t>os</w:t>
      </w:r>
      <w:r w:rsidRPr="00AF6DBB">
        <w:rPr>
          <w:sz w:val="24"/>
          <w:szCs w:val="24"/>
          <w:lang w:val="lt-LT"/>
        </w:rPr>
        <w:t xml:space="preserve"> įkainis yra......</w:t>
      </w:r>
    </w:p>
    <w:p w14:paraId="7E0B4B12" w14:textId="60BC8D00" w:rsidR="00AF6DBB" w:rsidRPr="00AF6DBB" w:rsidRDefault="00AF6DBB" w:rsidP="00D81DFA">
      <w:pPr>
        <w:numPr>
          <w:ilvl w:val="1"/>
          <w:numId w:val="6"/>
        </w:numPr>
        <w:tabs>
          <w:tab w:val="left" w:pos="993"/>
          <w:tab w:val="left" w:pos="1134"/>
          <w:tab w:val="left" w:pos="1985"/>
        </w:tabs>
        <w:suppressAutoHyphens/>
        <w:overflowPunct/>
        <w:autoSpaceDE/>
        <w:adjustRightInd/>
        <w:spacing w:line="276" w:lineRule="auto"/>
        <w:ind w:left="709" w:right="-68" w:hanging="709"/>
        <w:jc w:val="both"/>
        <w:rPr>
          <w:sz w:val="24"/>
          <w:szCs w:val="24"/>
          <w:lang w:val="lt-LT"/>
        </w:rPr>
      </w:pPr>
      <w:r>
        <w:rPr>
          <w:sz w:val="24"/>
          <w:szCs w:val="24"/>
          <w:lang w:val="lt-LT"/>
        </w:rPr>
        <w:t>Virtualaus fakso 1 mėnesio įkainis yra.....</w:t>
      </w:r>
    </w:p>
    <w:p w14:paraId="36378D92" w14:textId="562003CB" w:rsidR="00797D90" w:rsidRPr="00797D90" w:rsidRDefault="00797D90" w:rsidP="00D81DFA">
      <w:pPr>
        <w:numPr>
          <w:ilvl w:val="1"/>
          <w:numId w:val="6"/>
        </w:numPr>
        <w:tabs>
          <w:tab w:val="left" w:pos="993"/>
          <w:tab w:val="left" w:pos="1134"/>
          <w:tab w:val="left" w:pos="1985"/>
        </w:tabs>
        <w:suppressAutoHyphens/>
        <w:overflowPunct/>
        <w:autoSpaceDE/>
        <w:adjustRightInd/>
        <w:spacing w:line="276" w:lineRule="auto"/>
        <w:ind w:left="709" w:right="-68" w:hanging="709"/>
        <w:jc w:val="both"/>
        <w:rPr>
          <w:sz w:val="24"/>
          <w:szCs w:val="24"/>
          <w:lang w:val="lt-LT"/>
        </w:rPr>
      </w:pPr>
      <w:r w:rsidRPr="00797D90">
        <w:rPr>
          <w:sz w:val="24"/>
          <w:szCs w:val="24"/>
          <w:lang w:val="lt-LT"/>
        </w:rPr>
        <w:t>1 minutės skambučio  į Lietuvos fiksuoto ryšio tinklus įkainis yra ...........</w:t>
      </w:r>
    </w:p>
    <w:p w14:paraId="02AB67BD" w14:textId="775B71A1" w:rsidR="00797D90" w:rsidRDefault="00797D90" w:rsidP="00D81DFA">
      <w:pPr>
        <w:numPr>
          <w:ilvl w:val="1"/>
          <w:numId w:val="6"/>
        </w:numPr>
        <w:tabs>
          <w:tab w:val="left" w:pos="993"/>
          <w:tab w:val="left" w:pos="1134"/>
          <w:tab w:val="left" w:pos="1985"/>
        </w:tabs>
        <w:suppressAutoHyphens/>
        <w:overflowPunct/>
        <w:autoSpaceDE/>
        <w:adjustRightInd/>
        <w:spacing w:line="276" w:lineRule="auto"/>
        <w:ind w:left="709" w:right="-68" w:hanging="709"/>
        <w:jc w:val="both"/>
        <w:rPr>
          <w:sz w:val="24"/>
          <w:szCs w:val="24"/>
          <w:lang w:val="lt-LT"/>
        </w:rPr>
      </w:pPr>
      <w:r w:rsidRPr="00797D90">
        <w:rPr>
          <w:sz w:val="24"/>
          <w:szCs w:val="24"/>
          <w:lang w:val="lt-LT"/>
        </w:rPr>
        <w:t>1 minutės skambučio  į Lietuvos mobilaus ryšio tinklus įkainis yra …….</w:t>
      </w:r>
    </w:p>
    <w:p w14:paraId="0A23200F" w14:textId="46DA5D0F" w:rsidR="008E5C86" w:rsidRPr="00797D90" w:rsidRDefault="008E5C86" w:rsidP="00D81DFA">
      <w:pPr>
        <w:numPr>
          <w:ilvl w:val="1"/>
          <w:numId w:val="6"/>
        </w:numPr>
        <w:tabs>
          <w:tab w:val="left" w:pos="993"/>
          <w:tab w:val="left" w:pos="1134"/>
          <w:tab w:val="left" w:pos="1985"/>
        </w:tabs>
        <w:suppressAutoHyphens/>
        <w:overflowPunct/>
        <w:autoSpaceDE/>
        <w:adjustRightInd/>
        <w:spacing w:line="276" w:lineRule="auto"/>
        <w:ind w:left="709" w:right="-68" w:hanging="709"/>
        <w:jc w:val="both"/>
        <w:rPr>
          <w:sz w:val="24"/>
          <w:szCs w:val="24"/>
          <w:lang w:val="lt-LT"/>
        </w:rPr>
      </w:pPr>
      <w:r>
        <w:rPr>
          <w:sz w:val="24"/>
          <w:szCs w:val="24"/>
          <w:lang w:val="lt-LT"/>
        </w:rPr>
        <w:t>1 vnt. IP telefono įkainis yra ....................</w:t>
      </w:r>
    </w:p>
    <w:p w14:paraId="766B5E6F" w14:textId="63EFB161" w:rsidR="00EA645B" w:rsidRPr="00EA645B" w:rsidRDefault="00EA645B" w:rsidP="00D81DFA">
      <w:pPr>
        <w:numPr>
          <w:ilvl w:val="1"/>
          <w:numId w:val="6"/>
        </w:numPr>
        <w:tabs>
          <w:tab w:val="left" w:pos="993"/>
          <w:tab w:val="left" w:pos="1134"/>
          <w:tab w:val="left" w:pos="1985"/>
        </w:tabs>
        <w:suppressAutoHyphens/>
        <w:overflowPunct/>
        <w:autoSpaceDE/>
        <w:adjustRightInd/>
        <w:spacing w:line="276" w:lineRule="auto"/>
        <w:ind w:left="709" w:right="-68" w:hanging="709"/>
        <w:jc w:val="both"/>
        <w:rPr>
          <w:rFonts w:eastAsia="Calibri"/>
          <w:sz w:val="24"/>
          <w:szCs w:val="24"/>
          <w:lang w:val="lt-LT"/>
        </w:rPr>
      </w:pPr>
      <w:r w:rsidRPr="00EA645B">
        <w:rPr>
          <w:sz w:val="24"/>
          <w:szCs w:val="24"/>
          <w:lang w:val="lt-LT"/>
        </w:rPr>
        <w:lastRenderedPageBreak/>
        <w:t xml:space="preserve">Maksimali Sutarties kaina negali viršyti </w:t>
      </w:r>
      <w:r w:rsidR="00E32FFD">
        <w:rPr>
          <w:rFonts w:eastAsia="Calibri"/>
          <w:sz w:val="24"/>
          <w:szCs w:val="24"/>
          <w:lang w:val="lt-LT"/>
        </w:rPr>
        <w:t>1500 Eur (</w:t>
      </w:r>
      <w:r w:rsidR="00CE34A8">
        <w:rPr>
          <w:rFonts w:eastAsia="Calibri"/>
          <w:sz w:val="24"/>
          <w:szCs w:val="24"/>
          <w:lang w:val="lt-LT"/>
        </w:rPr>
        <w:t>vienas tūkstantis penki šimtai eurų 0 ct) be PVM, 1815,00 Eur (vienas tūkstantis aštuoni šimtai penkiolika eurų 0 ct) su PVM. PVM sudaro 315,00 Eur (trys šimtai penkiolika eurų 0 ct).</w:t>
      </w:r>
    </w:p>
    <w:p w14:paraId="1012BE31" w14:textId="126C3CC3" w:rsidR="00EA645B" w:rsidRPr="00EA645B" w:rsidRDefault="00EA645B" w:rsidP="00D81DFA">
      <w:pPr>
        <w:numPr>
          <w:ilvl w:val="1"/>
          <w:numId w:val="6"/>
        </w:numPr>
        <w:tabs>
          <w:tab w:val="left" w:pos="284"/>
          <w:tab w:val="left" w:pos="851"/>
          <w:tab w:val="left" w:pos="993"/>
        </w:tabs>
        <w:suppressAutoHyphens/>
        <w:overflowPunct/>
        <w:autoSpaceDE/>
        <w:adjustRightInd/>
        <w:spacing w:line="276" w:lineRule="auto"/>
        <w:ind w:left="709" w:right="-68" w:hanging="709"/>
        <w:jc w:val="both"/>
        <w:rPr>
          <w:sz w:val="24"/>
          <w:szCs w:val="24"/>
          <w:lang w:val="lt-LT"/>
        </w:rPr>
      </w:pPr>
      <w:r w:rsidRPr="00EA645B">
        <w:rPr>
          <w:sz w:val="24"/>
          <w:szCs w:val="24"/>
          <w:lang w:val="lt-LT"/>
        </w:rPr>
        <w:t xml:space="preserve">Į Sutarties </w:t>
      </w:r>
      <w:r w:rsidR="005C473B">
        <w:rPr>
          <w:sz w:val="24"/>
          <w:szCs w:val="24"/>
          <w:lang w:val="lt-LT"/>
        </w:rPr>
        <w:t>į</w:t>
      </w:r>
      <w:r w:rsidRPr="00EA645B">
        <w:rPr>
          <w:sz w:val="24"/>
          <w:szCs w:val="24"/>
          <w:lang w:val="lt-LT"/>
        </w:rPr>
        <w:t>kain</w:t>
      </w:r>
      <w:r w:rsidR="005C473B">
        <w:rPr>
          <w:sz w:val="24"/>
          <w:szCs w:val="24"/>
          <w:lang w:val="lt-LT"/>
        </w:rPr>
        <w:t>ius</w:t>
      </w:r>
      <w:r w:rsidRPr="00EA645B">
        <w:rPr>
          <w:sz w:val="24"/>
          <w:szCs w:val="24"/>
          <w:lang w:val="lt-LT"/>
        </w:rPr>
        <w:t xml:space="preserve"> yra įskaičiuoti visi mokesčiai ir visos Paslaugų teikėjo išlaidos, būtinos Sutarties įvykdymui.</w:t>
      </w:r>
    </w:p>
    <w:p w14:paraId="03036FBA" w14:textId="605CF297" w:rsidR="005C473B" w:rsidRPr="005C473B" w:rsidRDefault="005C473B" w:rsidP="005C473B">
      <w:pPr>
        <w:numPr>
          <w:ilvl w:val="1"/>
          <w:numId w:val="6"/>
        </w:numPr>
        <w:tabs>
          <w:tab w:val="left" w:pos="709"/>
        </w:tabs>
        <w:adjustRightInd/>
        <w:spacing w:line="276" w:lineRule="auto"/>
        <w:ind w:left="709" w:right="-1" w:hanging="709"/>
        <w:jc w:val="both"/>
        <w:rPr>
          <w:sz w:val="24"/>
          <w:szCs w:val="24"/>
          <w:lang w:val="lt-LT"/>
        </w:rPr>
      </w:pPr>
      <w:r w:rsidRPr="005C473B">
        <w:rPr>
          <w:sz w:val="24"/>
          <w:szCs w:val="24"/>
          <w:lang w:val="lt-LT"/>
        </w:rPr>
        <w:t>Sutarties galiojimo laikotarpiu pasikeitus Paslaugoms taikomam PVM tarifui (įsigaliojus tą patvirtinantiems Lietuvos Respublikos teisės aktams), Sutartyje nustatyti P</w:t>
      </w:r>
      <w:r>
        <w:rPr>
          <w:sz w:val="24"/>
          <w:szCs w:val="24"/>
          <w:lang w:val="lt-LT"/>
        </w:rPr>
        <w:t>aslaugų</w:t>
      </w:r>
      <w:r w:rsidRPr="005C473B">
        <w:rPr>
          <w:sz w:val="24"/>
          <w:szCs w:val="24"/>
          <w:lang w:val="lt-LT"/>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Pr>
          <w:sz w:val="24"/>
          <w:szCs w:val="24"/>
          <w:lang w:val="lt-LT"/>
        </w:rPr>
        <w:t>suteikiamoms Paslaugoms</w:t>
      </w:r>
      <w:r w:rsidRPr="005C473B">
        <w:rPr>
          <w:sz w:val="24"/>
          <w:szCs w:val="24"/>
          <w:lang w:val="lt-LT"/>
        </w:rPr>
        <w:t>.</w:t>
      </w:r>
    </w:p>
    <w:p w14:paraId="35E1F02A" w14:textId="77777777" w:rsidR="005C473B" w:rsidRPr="005C473B" w:rsidRDefault="005C473B" w:rsidP="005C473B">
      <w:pPr>
        <w:numPr>
          <w:ilvl w:val="1"/>
          <w:numId w:val="6"/>
        </w:numPr>
        <w:tabs>
          <w:tab w:val="left" w:pos="851"/>
        </w:tabs>
        <w:adjustRightInd/>
        <w:spacing w:line="276" w:lineRule="auto"/>
        <w:ind w:left="709" w:right="-1" w:hanging="709"/>
        <w:jc w:val="both"/>
        <w:rPr>
          <w:sz w:val="24"/>
          <w:szCs w:val="24"/>
          <w:lang w:val="lt-LT"/>
        </w:rPr>
      </w:pPr>
      <w:r w:rsidRPr="005C473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A014AE308CF248D6965E30EA4928DFB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w:t>
      </w:r>
      <w:r w:rsidRPr="005C473B">
        <w:rPr>
          <w:i/>
          <w:iCs/>
          <w:sz w:val="24"/>
          <w:szCs w:val="24"/>
          <w:lang w:val="lt-LT"/>
        </w:rPr>
        <w:t>jeigu perskaičiavimas jau buvo atliktas – nuo paskutinio perskaičiavimo pagal šį punktą dienos</w:t>
      </w:r>
      <w:r w:rsidRPr="005C473B">
        <w:rPr>
          <w:sz w:val="24"/>
          <w:szCs w:val="24"/>
          <w:lang w:val="lt-LT"/>
        </w:rPr>
        <w:t>),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37C73A93" w14:textId="77777777" w:rsidR="005C473B" w:rsidRPr="005C473B" w:rsidRDefault="008D7909" w:rsidP="005C473B">
      <w:pPr>
        <w:tabs>
          <w:tab w:val="left" w:pos="851"/>
        </w:tabs>
        <w:ind w:left="709"/>
        <w:rPr>
          <w:i/>
          <w:sz w:val="24"/>
          <w:szCs w:val="24"/>
          <w:lang w:val="lt-LT"/>
        </w:rPr>
      </w:pPr>
      <m:oMath>
        <m:sSub>
          <m:sSubPr>
            <m:ctrlPr>
              <w:rPr>
                <w:rFonts w:ascii="Cambria Math" w:hAnsi="Cambria Math"/>
                <w:i/>
                <w:sz w:val="24"/>
                <w:szCs w:val="24"/>
                <w:lang w:val="lt-LT"/>
              </w:rPr>
            </m:ctrlPr>
          </m:sSubPr>
          <m:e>
            <m:r>
              <w:rPr>
                <w:rFonts w:ascii="Cambria Math" w:hAnsi="Cambria Math"/>
                <w:sz w:val="24"/>
                <w:szCs w:val="24"/>
                <w:lang w:val="lt-LT"/>
              </w:rPr>
              <m:t>a</m:t>
            </m:r>
          </m:e>
          <m:sub>
            <m:r>
              <w:rPr>
                <w:rFonts w:ascii="Cambria Math" w:hAnsi="Cambria Math"/>
                <w:sz w:val="24"/>
                <w:szCs w:val="24"/>
                <w:lang w:val="lt-LT"/>
              </w:rPr>
              <m:t>1</m:t>
            </m:r>
          </m:sub>
        </m:sSub>
        <m:r>
          <w:rPr>
            <w:rFonts w:ascii="Cambria Math" w:hAnsi="Cambria Math"/>
            <w:sz w:val="24"/>
            <w:szCs w:val="24"/>
            <w:lang w:val="lt-LT"/>
          </w:rPr>
          <m:t>=a+</m:t>
        </m:r>
        <m:d>
          <m:dPr>
            <m:ctrlPr>
              <w:rPr>
                <w:rFonts w:ascii="Cambria Math" w:hAnsi="Cambria Math"/>
                <w:i/>
                <w:sz w:val="24"/>
                <w:szCs w:val="24"/>
                <w:lang w:val="lt-LT"/>
              </w:rPr>
            </m:ctrlPr>
          </m:dPr>
          <m:e>
            <m:f>
              <m:fPr>
                <m:ctrlPr>
                  <w:rPr>
                    <w:rFonts w:ascii="Cambria Math" w:hAnsi="Cambria Math"/>
                    <w:i/>
                    <w:sz w:val="24"/>
                    <w:szCs w:val="24"/>
                    <w:lang w:val="lt-LT"/>
                  </w:rPr>
                </m:ctrlPr>
              </m:fPr>
              <m:num>
                <m:r>
                  <w:rPr>
                    <w:rFonts w:ascii="Cambria Math" w:hAnsi="Cambria Math"/>
                    <w:sz w:val="24"/>
                    <w:szCs w:val="24"/>
                    <w:lang w:val="lt-LT"/>
                  </w:rPr>
                  <m:t>k</m:t>
                </m:r>
              </m:num>
              <m:den>
                <m:r>
                  <w:rPr>
                    <w:rFonts w:ascii="Cambria Math" w:hAnsi="Cambria Math"/>
                    <w:sz w:val="24"/>
                    <w:szCs w:val="24"/>
                    <w:lang w:val="lt-LT"/>
                  </w:rPr>
                  <m:t>100</m:t>
                </m:r>
              </m:den>
            </m:f>
            <m:r>
              <w:rPr>
                <w:rFonts w:ascii="Cambria Math" w:hAnsi="Cambria Math"/>
                <w:sz w:val="24"/>
                <w:szCs w:val="24"/>
                <w:lang w:val="lt-LT"/>
              </w:rPr>
              <m:t>×a</m:t>
            </m:r>
          </m:e>
        </m:d>
      </m:oMath>
      <w:r w:rsidR="005C473B" w:rsidRPr="005C473B">
        <w:rPr>
          <w:i/>
          <w:sz w:val="24"/>
          <w:szCs w:val="24"/>
          <w:lang w:val="lt-LT"/>
        </w:rPr>
        <w:t>, kur</w:t>
      </w:r>
    </w:p>
    <w:p w14:paraId="711EF689" w14:textId="77777777" w:rsidR="005C473B" w:rsidRPr="005C473B" w:rsidRDefault="005C473B" w:rsidP="005C473B">
      <w:pPr>
        <w:tabs>
          <w:tab w:val="left" w:pos="851"/>
        </w:tabs>
        <w:ind w:left="709"/>
        <w:rPr>
          <w:sz w:val="24"/>
          <w:szCs w:val="24"/>
          <w:lang w:val="lt-LT"/>
        </w:rPr>
      </w:pPr>
      <w:r w:rsidRPr="005C473B">
        <w:rPr>
          <w:sz w:val="24"/>
          <w:szCs w:val="24"/>
          <w:lang w:val="lt-LT"/>
        </w:rPr>
        <w:t>a – įkainis (Eur be PVM)) (jei jis jau buvo perskaičiuotas, tai po paskutinio perskaičiavimo).</w:t>
      </w:r>
    </w:p>
    <w:p w14:paraId="4BE4DD81" w14:textId="77777777" w:rsidR="005C473B" w:rsidRPr="005C473B" w:rsidRDefault="005C473B" w:rsidP="005C473B">
      <w:pPr>
        <w:tabs>
          <w:tab w:val="left" w:pos="851"/>
        </w:tabs>
        <w:ind w:left="709"/>
        <w:rPr>
          <w:sz w:val="24"/>
          <w:szCs w:val="24"/>
          <w:lang w:val="lt-LT"/>
        </w:rPr>
      </w:pPr>
      <w:r w:rsidRPr="005C473B">
        <w:rPr>
          <w:sz w:val="24"/>
          <w:szCs w:val="24"/>
          <w:lang w:val="lt-LT"/>
        </w:rPr>
        <w:t>a</w:t>
      </w:r>
      <w:r w:rsidRPr="005C473B">
        <w:rPr>
          <w:sz w:val="24"/>
          <w:szCs w:val="24"/>
          <w:vertAlign w:val="subscript"/>
          <w:lang w:val="lt-LT"/>
        </w:rPr>
        <w:t>1</w:t>
      </w:r>
      <w:r w:rsidRPr="005C473B">
        <w:rPr>
          <w:sz w:val="24"/>
          <w:szCs w:val="24"/>
          <w:lang w:val="lt-LT"/>
        </w:rPr>
        <w:t xml:space="preserve"> – perskaičiuotas (pakeistas) įkainis (Eur be PVM)</w:t>
      </w:r>
    </w:p>
    <w:p w14:paraId="261281E5" w14:textId="77777777" w:rsidR="005C473B" w:rsidRPr="005C473B" w:rsidRDefault="005C473B" w:rsidP="005C473B">
      <w:pPr>
        <w:tabs>
          <w:tab w:val="left" w:pos="851"/>
        </w:tabs>
        <w:ind w:left="709"/>
        <w:rPr>
          <w:sz w:val="24"/>
          <w:szCs w:val="24"/>
          <w:lang w:val="lt-LT"/>
        </w:rPr>
      </w:pPr>
      <w:r w:rsidRPr="005C473B">
        <w:rPr>
          <w:sz w:val="24"/>
          <w:szCs w:val="24"/>
          <w:lang w:val="lt-LT"/>
        </w:rPr>
        <w:t xml:space="preserve">k – Pagal vartotojų kainų indeksą apskaičiuotas Vartojimo prekių ir paslaugų  kainų pokytis (padidėjimas arba sumažėjimas) (%). „k“ reikšmė skaičiuojama pagal formulę: </w:t>
      </w:r>
    </w:p>
    <w:p w14:paraId="2F0DF47A" w14:textId="77777777" w:rsidR="005C473B" w:rsidRPr="005C473B" w:rsidRDefault="005C473B" w:rsidP="005C473B">
      <w:pPr>
        <w:tabs>
          <w:tab w:val="left" w:pos="851"/>
        </w:tabs>
        <w:ind w:left="709"/>
        <w:rPr>
          <w:sz w:val="24"/>
          <w:szCs w:val="24"/>
          <w:lang w:val="lt-LT"/>
        </w:rPr>
      </w:pPr>
      <w:r w:rsidRPr="005C473B">
        <w:rPr>
          <w:sz w:val="24"/>
          <w:szCs w:val="24"/>
          <w:lang w:val="lt-LT"/>
        </w:rPr>
        <w:t xml:space="preserve"> </w:t>
      </w:r>
      <m:oMath>
        <m:r>
          <w:rPr>
            <w:rFonts w:ascii="Cambria Math" w:hAnsi="Cambria Math"/>
            <w:sz w:val="24"/>
            <w:szCs w:val="24"/>
            <w:lang w:val="lt-LT"/>
          </w:rPr>
          <m:t>k =</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i/>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pradžia</m:t>
                </m:r>
              </m:sub>
            </m:sSub>
          </m:den>
        </m:f>
        <m:r>
          <w:rPr>
            <w:rFonts w:ascii="Cambria Math" w:hAnsi="Cambria Math"/>
            <w:sz w:val="24"/>
            <w:szCs w:val="24"/>
            <w:lang w:val="lt-LT"/>
          </w:rPr>
          <m:t>×100-100</m:t>
        </m:r>
      </m:oMath>
      <w:r w:rsidRPr="005C473B">
        <w:rPr>
          <w:sz w:val="24"/>
          <w:szCs w:val="24"/>
          <w:lang w:val="lt-LT"/>
        </w:rPr>
        <w:t>, (proc.) kur</w:t>
      </w:r>
    </w:p>
    <w:p w14:paraId="4568AE55" w14:textId="77777777" w:rsidR="005C473B" w:rsidRPr="005C473B" w:rsidRDefault="005C473B" w:rsidP="005C473B">
      <w:pPr>
        <w:tabs>
          <w:tab w:val="left" w:pos="851"/>
        </w:tabs>
        <w:ind w:left="709"/>
        <w:rPr>
          <w:sz w:val="24"/>
          <w:szCs w:val="24"/>
          <w:lang w:val="lt-LT"/>
        </w:rPr>
      </w:pPr>
      <w:proofErr w:type="spellStart"/>
      <w:r w:rsidRPr="005C473B">
        <w:rPr>
          <w:sz w:val="24"/>
          <w:szCs w:val="24"/>
          <w:lang w:val="lt-LT"/>
        </w:rPr>
        <w:t>Ind</w:t>
      </w:r>
      <w:r w:rsidRPr="005C473B">
        <w:rPr>
          <w:sz w:val="24"/>
          <w:szCs w:val="24"/>
          <w:vertAlign w:val="subscript"/>
          <w:lang w:val="lt-LT"/>
        </w:rPr>
        <w:t>naujausias</w:t>
      </w:r>
      <w:proofErr w:type="spellEnd"/>
      <w:r w:rsidRPr="005C473B">
        <w:rPr>
          <w:sz w:val="24"/>
          <w:szCs w:val="24"/>
          <w:lang w:val="lt-LT"/>
        </w:rPr>
        <w:t xml:space="preserve"> – kreipimosi dėl kainos perskaičiavimo išsiuntimo kitai šaliai datą naujausias paskelbtas vartojimo prekių ir paslaugų indeksas.</w:t>
      </w:r>
    </w:p>
    <w:p w14:paraId="5BF4CDB1" w14:textId="77777777" w:rsidR="005C473B" w:rsidRPr="005C473B" w:rsidRDefault="005C473B" w:rsidP="005C473B">
      <w:pPr>
        <w:tabs>
          <w:tab w:val="left" w:pos="851"/>
        </w:tabs>
        <w:ind w:left="709" w:right="-1"/>
        <w:jc w:val="both"/>
        <w:rPr>
          <w:sz w:val="24"/>
          <w:szCs w:val="24"/>
          <w:lang w:val="lt-LT"/>
        </w:rPr>
      </w:pPr>
      <w:proofErr w:type="spellStart"/>
      <w:r w:rsidRPr="005C473B">
        <w:rPr>
          <w:sz w:val="24"/>
          <w:szCs w:val="24"/>
          <w:lang w:val="lt-LT"/>
        </w:rPr>
        <w:t>Ind</w:t>
      </w:r>
      <w:r w:rsidRPr="005C473B">
        <w:rPr>
          <w:sz w:val="24"/>
          <w:szCs w:val="24"/>
          <w:vertAlign w:val="subscript"/>
          <w:lang w:val="lt-LT"/>
        </w:rPr>
        <w:t>pradžia</w:t>
      </w:r>
      <w:proofErr w:type="spellEnd"/>
      <w:r w:rsidRPr="005C473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9963D07839274A74A468D34AF40E7DC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mėnuo. Antrojo ir vėlesnių perskaičiavimų atveju laikotarpio pradžia (mėnuo) yra paskutinio perskaičiavimo metu naudotos paskelbto atitinkamo indekso reikšmės mėnuo.</w:t>
      </w:r>
    </w:p>
    <w:p w14:paraId="63FD2F10" w14:textId="3CD10DC4" w:rsidR="005C473B" w:rsidRPr="005C473B" w:rsidRDefault="005C473B" w:rsidP="005C473B">
      <w:pPr>
        <w:numPr>
          <w:ilvl w:val="1"/>
          <w:numId w:val="6"/>
        </w:numPr>
        <w:tabs>
          <w:tab w:val="left" w:pos="709"/>
        </w:tabs>
        <w:overflowPunct/>
        <w:autoSpaceDE/>
        <w:adjustRightInd/>
        <w:spacing w:line="276" w:lineRule="auto"/>
        <w:ind w:left="709" w:right="-1" w:hanging="709"/>
        <w:contextualSpacing/>
        <w:jc w:val="both"/>
        <w:rPr>
          <w:sz w:val="24"/>
          <w:szCs w:val="24"/>
          <w:lang w:val="lt-LT"/>
        </w:rPr>
      </w:pPr>
      <w:r w:rsidRPr="005C473B">
        <w:rPr>
          <w:sz w:val="24"/>
          <w:szCs w:val="24"/>
          <w:lang w:val="lt-LT"/>
        </w:rPr>
        <w:t xml:space="preserve">Skaičiavimams indeksų reikšmės imamos </w:t>
      </w:r>
      <w:r w:rsidRPr="005C473B">
        <w:rPr>
          <w:b/>
          <w:bCs/>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5C473B">
        <w:rPr>
          <w:b/>
          <w:bCs/>
          <w:sz w:val="24"/>
          <w:szCs w:val="24"/>
          <w:lang w:val="lt-LT"/>
        </w:rPr>
        <w:t>vieno</w:t>
      </w:r>
      <w:r w:rsidRPr="005C473B">
        <w:rPr>
          <w:i/>
          <w:iCs/>
          <w:color w:val="FF0000"/>
          <w:sz w:val="24"/>
          <w:szCs w:val="24"/>
          <w:lang w:val="lt-LT"/>
        </w:rPr>
        <w:t xml:space="preserve"> </w:t>
      </w:r>
      <w:r w:rsidRPr="005C473B">
        <w:rPr>
          <w:sz w:val="24"/>
          <w:szCs w:val="24"/>
          <w:lang w:val="lt-LT"/>
        </w:rPr>
        <w:t xml:space="preserve">skaitmens po kablelio, o apskaičiuotas įkainis „a“ suapvalinamas iki </w:t>
      </w:r>
      <w:r w:rsidRPr="005C473B">
        <w:rPr>
          <w:b/>
          <w:bCs/>
          <w:sz w:val="24"/>
          <w:szCs w:val="24"/>
          <w:lang w:val="lt-LT"/>
        </w:rPr>
        <w:t xml:space="preserve">dviejų </w:t>
      </w:r>
      <w:r w:rsidRPr="005C473B">
        <w:rPr>
          <w:sz w:val="24"/>
          <w:szCs w:val="24"/>
          <w:lang w:val="lt-LT"/>
        </w:rPr>
        <w:t>skaitmenų po kablelio. Vėlesnis kainų arba įkainių perskaičiavimas negali apimti laikotarpio, už kurį jau buvo atliktas perskaičiavimas.</w:t>
      </w:r>
    </w:p>
    <w:p w14:paraId="206674D5" w14:textId="77777777" w:rsidR="00EA645B" w:rsidRPr="00EA645B" w:rsidRDefault="00EA645B" w:rsidP="00D81DFA">
      <w:pPr>
        <w:numPr>
          <w:ilvl w:val="1"/>
          <w:numId w:val="6"/>
        </w:numPr>
        <w:tabs>
          <w:tab w:val="left" w:pos="851"/>
          <w:tab w:val="left" w:pos="993"/>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Ataskaitinis laikotarpis už suteiktas paslaugas yra vienas kalendorinis mėnuo.</w:t>
      </w:r>
    </w:p>
    <w:p w14:paraId="159CCC26"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color w:val="000000"/>
          <w:sz w:val="24"/>
          <w:szCs w:val="24"/>
          <w:lang w:val="lt-LT"/>
        </w:rPr>
        <w:t>Vykdant sutartį, PVM sąskaitos faktūros, sąskaitos faktūros, kreditiniai ir debetiniai dokumentai, avansinės sąskaitos ir kiti atsiskaitymo dokumentai bus teikiami naudojant informacinę sistemą „E. sąskaita“.</w:t>
      </w:r>
    </w:p>
    <w:p w14:paraId="3B508D32" w14:textId="77777777" w:rsidR="00EA645B" w:rsidRPr="00EA645B" w:rsidRDefault="00EA645B" w:rsidP="00D81DFA">
      <w:pPr>
        <w:numPr>
          <w:ilvl w:val="1"/>
          <w:numId w:val="6"/>
        </w:numPr>
        <w:tabs>
          <w:tab w:val="left" w:pos="851"/>
          <w:tab w:val="left" w:pos="993"/>
        </w:tabs>
        <w:suppressAutoHyphens/>
        <w:overflowPunct/>
        <w:autoSpaceDE/>
        <w:adjustRightInd/>
        <w:spacing w:line="276" w:lineRule="auto"/>
        <w:ind w:left="709" w:right="-68" w:hanging="709"/>
        <w:jc w:val="both"/>
        <w:rPr>
          <w:sz w:val="24"/>
          <w:szCs w:val="24"/>
          <w:lang w:val="lt-LT"/>
        </w:rPr>
      </w:pPr>
      <w:r w:rsidRPr="00EA645B">
        <w:rPr>
          <w:sz w:val="24"/>
          <w:szCs w:val="24"/>
          <w:lang w:val="lt-LT"/>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1C458445" w14:textId="77777777" w:rsidR="00EA645B" w:rsidRPr="00EA645B" w:rsidRDefault="00EA645B" w:rsidP="00D81DFA">
      <w:pPr>
        <w:keepNext/>
        <w:numPr>
          <w:ilvl w:val="0"/>
          <w:numId w:val="6"/>
        </w:numPr>
        <w:tabs>
          <w:tab w:val="left" w:pos="993"/>
        </w:tabs>
        <w:suppressAutoHyphens/>
        <w:overflowPunct/>
        <w:autoSpaceDE/>
        <w:adjustRightInd/>
        <w:spacing w:before="240" w:after="120" w:line="276" w:lineRule="auto"/>
        <w:ind w:left="709" w:hanging="709"/>
        <w:outlineLvl w:val="0"/>
        <w:rPr>
          <w:rFonts w:eastAsia="Calibri"/>
          <w:b/>
          <w:color w:val="000000"/>
          <w:sz w:val="24"/>
          <w:szCs w:val="24"/>
          <w:lang w:val="lt-LT"/>
        </w:rPr>
      </w:pPr>
      <w:r w:rsidRPr="00EA645B">
        <w:rPr>
          <w:rFonts w:eastAsia="Calibri"/>
          <w:b/>
          <w:color w:val="000000"/>
          <w:sz w:val="24"/>
          <w:szCs w:val="24"/>
          <w:lang w:val="lt-LT"/>
        </w:rPr>
        <w:lastRenderedPageBreak/>
        <w:t>Šalių atsakomybė</w:t>
      </w:r>
    </w:p>
    <w:p w14:paraId="31EFFB06" w14:textId="15AB62A5" w:rsidR="00EA645B" w:rsidRPr="00EA645B" w:rsidRDefault="00EA645B" w:rsidP="00D81DFA">
      <w:pPr>
        <w:numPr>
          <w:ilvl w:val="1"/>
          <w:numId w:val="6"/>
        </w:numPr>
        <w:suppressAutoHyphens/>
        <w:overflowPunct/>
        <w:autoSpaceDE/>
        <w:autoSpaceDN/>
        <w:adjustRightInd/>
        <w:spacing w:line="276" w:lineRule="auto"/>
        <w:ind w:left="709" w:hanging="709"/>
        <w:jc w:val="both"/>
        <w:rPr>
          <w:rFonts w:eastAsia="Calibri"/>
          <w:sz w:val="24"/>
          <w:szCs w:val="24"/>
          <w:lang w:val="lt-LT"/>
        </w:rPr>
      </w:pPr>
      <w:r w:rsidRPr="00EA645B">
        <w:rPr>
          <w:rFonts w:eastAsia="Calibri"/>
          <w:sz w:val="24"/>
          <w:szCs w:val="24"/>
          <w:lang w:val="lt-LT"/>
        </w:rPr>
        <w:t>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w:t>
      </w:r>
      <w:r w:rsidR="00405AB5" w:rsidRPr="00D81DFA">
        <w:rPr>
          <w:rFonts w:eastAsia="Calibri"/>
          <w:sz w:val="24"/>
          <w:szCs w:val="24"/>
          <w:lang w:val="lt-LT"/>
        </w:rPr>
        <w:t xml:space="preserve"> 100</w:t>
      </w:r>
      <w:r w:rsidRPr="00EA645B">
        <w:rPr>
          <w:rFonts w:eastAsia="Calibri"/>
          <w:sz w:val="24"/>
          <w:szCs w:val="24"/>
          <w:lang w:val="lt-LT"/>
        </w:rPr>
        <w:t>,00 Eur (</w:t>
      </w:r>
      <w:r w:rsidR="00405AB5" w:rsidRPr="00D81DFA">
        <w:rPr>
          <w:rFonts w:eastAsia="Calibri"/>
          <w:sz w:val="24"/>
          <w:szCs w:val="24"/>
          <w:lang w:val="lt-LT"/>
        </w:rPr>
        <w:t>vieno</w:t>
      </w:r>
      <w:r w:rsidRPr="00EA645B">
        <w:rPr>
          <w:rFonts w:eastAsia="Calibri"/>
          <w:sz w:val="24"/>
          <w:szCs w:val="24"/>
          <w:lang w:val="lt-LT"/>
        </w:rPr>
        <w:t xml:space="preserve"> šimt</w:t>
      </w:r>
      <w:r w:rsidR="00405AB5" w:rsidRPr="00D81DFA">
        <w:rPr>
          <w:rFonts w:eastAsia="Calibri"/>
          <w:sz w:val="24"/>
          <w:szCs w:val="24"/>
          <w:lang w:val="lt-LT"/>
        </w:rPr>
        <w:t>o</w:t>
      </w:r>
      <w:r w:rsidRPr="00EA645B">
        <w:rPr>
          <w:rFonts w:eastAsia="Calibri"/>
          <w:sz w:val="24"/>
          <w:szCs w:val="24"/>
          <w:lang w:val="lt-LT"/>
        </w:rPr>
        <w:t xml:space="preserve"> eurų) baudą. Paslaugų teikėjas sumokėjęs nustatytą baudą, nėra atleidžiamas nuo tolimesnio Sutarties vykdymo ir/ar delspinigių sumokėjimo ir/ar nuostolių atlyginimo. Nustatytos baudos suma gali būti išskaitoma iš Paslaugų teikėjui mokėtinų sumų.</w:t>
      </w:r>
    </w:p>
    <w:p w14:paraId="5E7DD23F" w14:textId="77777777" w:rsidR="00EA645B" w:rsidRPr="00EA645B" w:rsidRDefault="00EA645B" w:rsidP="00D81DFA">
      <w:pPr>
        <w:numPr>
          <w:ilvl w:val="1"/>
          <w:numId w:val="6"/>
        </w:numPr>
        <w:suppressAutoHyphens/>
        <w:overflowPunct/>
        <w:autoSpaceDE/>
        <w:autoSpaceDN/>
        <w:adjustRightInd/>
        <w:spacing w:line="276" w:lineRule="auto"/>
        <w:ind w:left="709" w:hanging="709"/>
        <w:jc w:val="both"/>
        <w:rPr>
          <w:rFonts w:eastAsia="Calibri"/>
          <w:sz w:val="24"/>
          <w:szCs w:val="24"/>
          <w:lang w:val="lt-LT"/>
        </w:rPr>
      </w:pPr>
      <w:r w:rsidRPr="00EA645B">
        <w:rPr>
          <w:sz w:val="24"/>
          <w:szCs w:val="24"/>
          <w:lang w:val="lt-LT"/>
        </w:rPr>
        <w:t>Paslaugų teikėjas atsako už paslaugų kokybę ir kompensuoja Užsakovui visus dėl nekokybiškų paslaugų patirtus nuostolius.</w:t>
      </w:r>
    </w:p>
    <w:p w14:paraId="1BF79627" w14:textId="77777777" w:rsidR="00EA645B" w:rsidRPr="00EA645B" w:rsidRDefault="00EA645B" w:rsidP="00D81DFA">
      <w:pPr>
        <w:numPr>
          <w:ilvl w:val="1"/>
          <w:numId w:val="6"/>
        </w:numPr>
        <w:tabs>
          <w:tab w:val="left" w:pos="993"/>
        </w:tabs>
        <w:suppressAutoHyphens/>
        <w:overflowPunct/>
        <w:autoSpaceDE/>
        <w:adjustRightInd/>
        <w:spacing w:line="276" w:lineRule="auto"/>
        <w:ind w:left="709" w:hanging="709"/>
        <w:jc w:val="both"/>
        <w:rPr>
          <w:sz w:val="24"/>
          <w:szCs w:val="24"/>
          <w:lang w:val="lt-LT"/>
        </w:rPr>
      </w:pPr>
      <w:r w:rsidRPr="00EA645B">
        <w:rPr>
          <w:sz w:val="24"/>
          <w:szCs w:val="24"/>
          <w:lang w:val="lt-LT"/>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044812CA" w14:textId="77777777" w:rsidR="00EA645B" w:rsidRPr="00EA645B" w:rsidRDefault="00EA645B" w:rsidP="00D81DFA">
      <w:pPr>
        <w:numPr>
          <w:ilvl w:val="1"/>
          <w:numId w:val="6"/>
        </w:numPr>
        <w:tabs>
          <w:tab w:val="left" w:pos="993"/>
        </w:tabs>
        <w:suppressAutoHyphens/>
        <w:overflowPunct/>
        <w:autoSpaceDE/>
        <w:adjustRightInd/>
        <w:spacing w:line="276" w:lineRule="auto"/>
        <w:ind w:left="709" w:hanging="709"/>
        <w:jc w:val="both"/>
        <w:rPr>
          <w:sz w:val="24"/>
          <w:szCs w:val="24"/>
          <w:lang w:val="lt-LT"/>
        </w:rPr>
      </w:pPr>
      <w:r w:rsidRPr="00EA645B">
        <w:rPr>
          <w:sz w:val="24"/>
          <w:szCs w:val="24"/>
          <w:lang w:val="lt-LT"/>
        </w:rPr>
        <w:t>Netesybos gali būti išskaičiuojamos iš Paslaugų teikėjui pagal Sutartį mokėtinų sumų.</w:t>
      </w:r>
    </w:p>
    <w:p w14:paraId="5C0580D6" w14:textId="77777777" w:rsidR="00EA645B" w:rsidRPr="00EA645B" w:rsidRDefault="00EA645B" w:rsidP="00D81DFA">
      <w:pPr>
        <w:numPr>
          <w:ilvl w:val="1"/>
          <w:numId w:val="6"/>
        </w:numPr>
        <w:tabs>
          <w:tab w:val="left" w:pos="993"/>
        </w:tabs>
        <w:suppressAutoHyphens/>
        <w:overflowPunct/>
        <w:autoSpaceDE/>
        <w:adjustRightInd/>
        <w:spacing w:line="276" w:lineRule="auto"/>
        <w:ind w:left="709" w:hanging="709"/>
        <w:jc w:val="both"/>
        <w:rPr>
          <w:sz w:val="24"/>
          <w:szCs w:val="24"/>
          <w:lang w:val="lt-LT"/>
        </w:rPr>
      </w:pPr>
      <w:r w:rsidRPr="00EA645B">
        <w:rPr>
          <w:sz w:val="24"/>
          <w:szCs w:val="24"/>
          <w:lang w:val="lt-LT"/>
        </w:rPr>
        <w:t>Delspinigių sumokėjimas neatleidžia Šalies nuo pareigos vykdyti šia Sutartimi prisiimtus įsipareigojimus.</w:t>
      </w:r>
    </w:p>
    <w:p w14:paraId="5A2C6716" w14:textId="77777777" w:rsidR="00EA645B" w:rsidRPr="00EA645B" w:rsidRDefault="00EA645B" w:rsidP="00D81DFA">
      <w:pPr>
        <w:numPr>
          <w:ilvl w:val="1"/>
          <w:numId w:val="6"/>
        </w:numPr>
        <w:tabs>
          <w:tab w:val="left" w:pos="993"/>
        </w:tabs>
        <w:suppressAutoHyphens/>
        <w:overflowPunct/>
        <w:autoSpaceDE/>
        <w:adjustRightInd/>
        <w:spacing w:line="276" w:lineRule="auto"/>
        <w:ind w:left="709" w:hanging="709"/>
        <w:jc w:val="both"/>
        <w:rPr>
          <w:sz w:val="24"/>
          <w:szCs w:val="24"/>
          <w:lang w:val="lt-LT"/>
        </w:rPr>
      </w:pPr>
      <w:r w:rsidRPr="00EA645B">
        <w:rPr>
          <w:sz w:val="24"/>
          <w:szCs w:val="24"/>
          <w:lang w:val="lt-LT"/>
        </w:rPr>
        <w:t>Paslaugų teikėjas įsipareigoja atlyginti Užsakovo ar trečiosios šalies patirtą žalą, atsiradusią dėl netinkamų Paslaugų suteikimo ar Paslaugų teikėjui nesilaikant teisės aktų reikalavimų.</w:t>
      </w:r>
    </w:p>
    <w:p w14:paraId="747B8C8F" w14:textId="77777777" w:rsidR="00EA645B" w:rsidRPr="00EA645B" w:rsidRDefault="00EA645B" w:rsidP="00D81DFA">
      <w:pPr>
        <w:numPr>
          <w:ilvl w:val="0"/>
          <w:numId w:val="6"/>
        </w:numPr>
        <w:tabs>
          <w:tab w:val="left" w:pos="993"/>
        </w:tabs>
        <w:suppressAutoHyphens/>
        <w:overflowPunct/>
        <w:autoSpaceDE/>
        <w:adjustRightInd/>
        <w:spacing w:before="240" w:after="120" w:line="276" w:lineRule="auto"/>
        <w:ind w:left="709" w:hanging="709"/>
        <w:rPr>
          <w:rFonts w:eastAsia="Calibri"/>
          <w:b/>
          <w:sz w:val="24"/>
          <w:szCs w:val="24"/>
          <w:lang w:val="lt-LT"/>
        </w:rPr>
      </w:pPr>
      <w:r w:rsidRPr="00EA645B">
        <w:rPr>
          <w:rFonts w:eastAsia="Calibri"/>
          <w:b/>
          <w:sz w:val="24"/>
          <w:szCs w:val="24"/>
          <w:lang w:val="lt-LT"/>
        </w:rPr>
        <w:t xml:space="preserve">Sutarties įvykdymo užtikrinimas    </w:t>
      </w:r>
      <w:r w:rsidRPr="00EA645B">
        <w:rPr>
          <w:rFonts w:eastAsia="Calibri"/>
          <w:bCs/>
          <w:i/>
          <w:iCs/>
          <w:sz w:val="24"/>
          <w:szCs w:val="24"/>
          <w:lang w:val="lt-LT"/>
        </w:rPr>
        <w:t>netaikomas.</w:t>
      </w:r>
    </w:p>
    <w:p w14:paraId="42CC346C" w14:textId="77777777" w:rsidR="00EA645B" w:rsidRPr="00EA645B" w:rsidRDefault="00EA645B" w:rsidP="00D81DFA">
      <w:pPr>
        <w:numPr>
          <w:ilvl w:val="0"/>
          <w:numId w:val="6"/>
        </w:numPr>
        <w:tabs>
          <w:tab w:val="left" w:pos="993"/>
        </w:tabs>
        <w:suppressAutoHyphens/>
        <w:overflowPunct/>
        <w:autoSpaceDE/>
        <w:adjustRightInd/>
        <w:spacing w:before="240" w:after="120" w:line="276" w:lineRule="auto"/>
        <w:ind w:left="709" w:hanging="709"/>
        <w:rPr>
          <w:rFonts w:eastAsia="Calibri"/>
          <w:b/>
          <w:sz w:val="24"/>
          <w:szCs w:val="24"/>
          <w:lang w:val="lt-LT"/>
        </w:rPr>
      </w:pPr>
      <w:r w:rsidRPr="00EA645B">
        <w:rPr>
          <w:rFonts w:eastAsia="Calibri"/>
          <w:b/>
          <w:sz w:val="24"/>
          <w:szCs w:val="24"/>
          <w:lang w:val="lt-LT"/>
        </w:rPr>
        <w:t>Nenugalima jėga (force majeure)</w:t>
      </w:r>
    </w:p>
    <w:p w14:paraId="2F03F16C" w14:textId="77777777" w:rsidR="00EA645B" w:rsidRPr="00EA645B" w:rsidRDefault="00EA645B" w:rsidP="00D81DFA">
      <w:pPr>
        <w:numPr>
          <w:ilvl w:val="1"/>
          <w:numId w:val="6"/>
        </w:numPr>
        <w:tabs>
          <w:tab w:val="left" w:pos="709"/>
          <w:tab w:val="left" w:pos="993"/>
        </w:tabs>
        <w:suppressAutoHyphens/>
        <w:overflowPunct/>
        <w:autoSpaceDE/>
        <w:adjustRightInd/>
        <w:spacing w:line="276" w:lineRule="auto"/>
        <w:ind w:left="709" w:hanging="709"/>
        <w:jc w:val="both"/>
        <w:rPr>
          <w:sz w:val="24"/>
          <w:szCs w:val="24"/>
          <w:lang w:val="lt-LT"/>
        </w:rPr>
      </w:pPr>
      <w:r w:rsidRPr="00EA645B">
        <w:rPr>
          <w:sz w:val="24"/>
          <w:szCs w:val="24"/>
          <w:lang w:val="lt-LT"/>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45517C13" w14:textId="77777777" w:rsidR="00EA645B" w:rsidRPr="00EA645B" w:rsidRDefault="00EA645B" w:rsidP="00D81DFA">
      <w:pPr>
        <w:numPr>
          <w:ilvl w:val="0"/>
          <w:numId w:val="6"/>
        </w:numPr>
        <w:tabs>
          <w:tab w:val="left" w:pos="709"/>
          <w:tab w:val="left" w:pos="993"/>
        </w:tabs>
        <w:suppressAutoHyphens/>
        <w:overflowPunct/>
        <w:autoSpaceDE/>
        <w:adjustRightInd/>
        <w:spacing w:before="240" w:after="120" w:line="276" w:lineRule="auto"/>
        <w:ind w:left="709" w:right="-68" w:hanging="709"/>
        <w:jc w:val="both"/>
        <w:rPr>
          <w:b/>
          <w:sz w:val="24"/>
          <w:szCs w:val="24"/>
          <w:lang w:val="lt-LT"/>
        </w:rPr>
      </w:pPr>
      <w:r w:rsidRPr="00EA645B">
        <w:rPr>
          <w:b/>
          <w:sz w:val="24"/>
          <w:szCs w:val="24"/>
          <w:lang w:val="lt-LT"/>
        </w:rPr>
        <w:t>Ginčų sprendimo tvarka</w:t>
      </w:r>
    </w:p>
    <w:p w14:paraId="6211B573" w14:textId="77777777" w:rsidR="00EA645B" w:rsidRPr="00EA645B" w:rsidRDefault="00EA645B" w:rsidP="00D81DFA">
      <w:pPr>
        <w:numPr>
          <w:ilvl w:val="1"/>
          <w:numId w:val="6"/>
        </w:numPr>
        <w:tabs>
          <w:tab w:val="left" w:pos="709"/>
          <w:tab w:val="left" w:pos="993"/>
        </w:tabs>
        <w:suppressAutoHyphens/>
        <w:overflowPunct/>
        <w:autoSpaceDE/>
        <w:adjustRightInd/>
        <w:spacing w:line="276" w:lineRule="auto"/>
        <w:ind w:left="709" w:right="-68" w:hanging="709"/>
        <w:jc w:val="both"/>
        <w:rPr>
          <w:sz w:val="24"/>
          <w:szCs w:val="24"/>
          <w:lang w:val="lt-LT"/>
        </w:rPr>
      </w:pPr>
      <w:r w:rsidRPr="00EA645B">
        <w:rPr>
          <w:sz w:val="24"/>
          <w:szCs w:val="24"/>
          <w:lang w:val="lt-LT"/>
        </w:rPr>
        <w:t xml:space="preserve">Sutartis aiškinama, visi joje neaptarti klausimai ir visi ginčai, kylantys iš Sutarties ar su ja susiję, sprendžiami remiantis Lietuvos Respublikos teise. </w:t>
      </w:r>
    </w:p>
    <w:p w14:paraId="5C6AE0BB" w14:textId="77777777" w:rsidR="00EA645B" w:rsidRPr="00EA645B" w:rsidRDefault="00EA645B" w:rsidP="00D81DFA">
      <w:pPr>
        <w:numPr>
          <w:ilvl w:val="1"/>
          <w:numId w:val="6"/>
        </w:numPr>
        <w:tabs>
          <w:tab w:val="left" w:pos="709"/>
          <w:tab w:val="left" w:pos="993"/>
        </w:tabs>
        <w:suppressAutoHyphens/>
        <w:overflowPunct/>
        <w:autoSpaceDE/>
        <w:adjustRightInd/>
        <w:spacing w:line="276" w:lineRule="auto"/>
        <w:ind w:left="709" w:right="-68" w:hanging="709"/>
        <w:jc w:val="both"/>
        <w:rPr>
          <w:sz w:val="24"/>
          <w:szCs w:val="24"/>
          <w:lang w:val="lt-LT"/>
        </w:rPr>
      </w:pPr>
      <w:r w:rsidRPr="00EA645B">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0B3C4B9D" w14:textId="77777777" w:rsidR="00EA645B" w:rsidRPr="00EA645B" w:rsidRDefault="00EA645B" w:rsidP="00D81DFA">
      <w:pPr>
        <w:numPr>
          <w:ilvl w:val="0"/>
          <w:numId w:val="6"/>
        </w:numPr>
        <w:tabs>
          <w:tab w:val="left" w:pos="142"/>
          <w:tab w:val="left" w:pos="709"/>
          <w:tab w:val="left" w:pos="993"/>
        </w:tabs>
        <w:suppressAutoHyphens/>
        <w:overflowPunct/>
        <w:autoSpaceDE/>
        <w:adjustRightInd/>
        <w:spacing w:before="240" w:after="120" w:line="276" w:lineRule="auto"/>
        <w:ind w:left="709" w:right="-68" w:hanging="709"/>
        <w:jc w:val="both"/>
        <w:rPr>
          <w:b/>
          <w:sz w:val="24"/>
          <w:szCs w:val="24"/>
          <w:lang w:val="lt-LT"/>
        </w:rPr>
      </w:pPr>
      <w:r w:rsidRPr="00EA645B">
        <w:rPr>
          <w:b/>
          <w:sz w:val="24"/>
          <w:szCs w:val="24"/>
          <w:lang w:val="lt-LT"/>
        </w:rPr>
        <w:t>Sutarties keitimas</w:t>
      </w:r>
    </w:p>
    <w:p w14:paraId="232D8C2C"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5672810"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rPr>
      </w:pPr>
      <w:r w:rsidRPr="00EA645B">
        <w:rPr>
          <w:rFonts w:eastAsia="Calibri"/>
          <w:sz w:val="24"/>
          <w:szCs w:val="24"/>
          <w:lang w:val="lt-LT"/>
        </w:rPr>
        <w:lastRenderedPageBreak/>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0178AA82"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sz w:val="24"/>
          <w:szCs w:val="24"/>
          <w:lang w:val="lt-LT"/>
        </w:rPr>
        <w:t>Jeigu pirkimo sutarties pakeitimas atliekamas kitais, negu VPĮ 89 straipsnio nurodytais atvejais, tokiam pakeitimui atlikti turi būti atliekama nauja pirkimo procedūra pagal VPĮ reikalavimus.</w:t>
      </w:r>
    </w:p>
    <w:p w14:paraId="0D31F5A7"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0A9B287" w14:textId="77777777" w:rsidR="00EA645B" w:rsidRPr="00EA645B" w:rsidRDefault="00EA645B" w:rsidP="00D81DFA">
      <w:pPr>
        <w:numPr>
          <w:ilvl w:val="2"/>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pakeitimu nustatoma nauja sąlyga, kurią įtraukus į pradinį pirkimą būtų galima priimti kitų kandidatų paraiškų, dalyvių pasiūlymų ar pirkimas sudomintų daugiau tiekėjų;</w:t>
      </w:r>
    </w:p>
    <w:p w14:paraId="1932C67D" w14:textId="77777777" w:rsidR="00EA645B" w:rsidRPr="00EA645B" w:rsidRDefault="00EA645B" w:rsidP="00D81DFA">
      <w:pPr>
        <w:numPr>
          <w:ilvl w:val="2"/>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color w:val="000000"/>
          <w:sz w:val="24"/>
          <w:szCs w:val="24"/>
          <w:lang w:val="lt-LT" w:eastAsia="lt-LT"/>
        </w:rPr>
        <w:t>dėl pakeitimo ekonominė pirkimo sutarties pusiausvyra pasikeičia Tiekėjo, su kuriuo sudaryta ši sutartis, naudai taip, kaip nebuvo aptarta pradinėje sutartyje;</w:t>
      </w:r>
    </w:p>
    <w:p w14:paraId="4BF578AF" w14:textId="77777777" w:rsidR="00EA645B" w:rsidRPr="00EA645B" w:rsidRDefault="00EA645B" w:rsidP="00D81DFA">
      <w:pPr>
        <w:numPr>
          <w:ilvl w:val="2"/>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color w:val="000000"/>
          <w:sz w:val="24"/>
          <w:szCs w:val="24"/>
          <w:lang w:val="lt-LT" w:eastAsia="lt-LT"/>
        </w:rPr>
        <w:t>dėl pakeitimo padidėja pirkimo sutarties apimtis;</w:t>
      </w:r>
    </w:p>
    <w:p w14:paraId="2323B229" w14:textId="77777777" w:rsidR="00EA645B" w:rsidRPr="00EA645B" w:rsidRDefault="00EA645B" w:rsidP="00D81DFA">
      <w:pPr>
        <w:numPr>
          <w:ilvl w:val="2"/>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color w:val="000000"/>
          <w:sz w:val="24"/>
          <w:szCs w:val="24"/>
          <w:lang w:val="lt-LT" w:eastAsia="lt-LT"/>
        </w:rPr>
        <w:t>kai Tiekėją, su kuriuo sudaryta pirkimo sutartis, pakeičia naujas Tiekėjas dėl kitų priežasčių, negu VPĮ 89 straipsnio 1 dalies 4 punkte nurodytos priežastys.</w:t>
      </w:r>
    </w:p>
    <w:p w14:paraId="2B76878B" w14:textId="77777777" w:rsidR="00EA645B" w:rsidRPr="00EA645B" w:rsidRDefault="00EA645B" w:rsidP="00D81DFA">
      <w:pPr>
        <w:numPr>
          <w:ilvl w:val="0"/>
          <w:numId w:val="6"/>
        </w:numPr>
        <w:tabs>
          <w:tab w:val="left" w:pos="851"/>
          <w:tab w:val="left" w:pos="993"/>
        </w:tabs>
        <w:suppressAutoHyphens/>
        <w:overflowPunct/>
        <w:autoSpaceDE/>
        <w:adjustRightInd/>
        <w:spacing w:before="240" w:after="120" w:line="276" w:lineRule="auto"/>
        <w:ind w:left="709" w:right="-68" w:hanging="709"/>
        <w:jc w:val="both"/>
        <w:rPr>
          <w:b/>
          <w:sz w:val="24"/>
          <w:szCs w:val="24"/>
          <w:lang w:val="lt-LT"/>
        </w:rPr>
      </w:pPr>
      <w:r w:rsidRPr="00EA645B">
        <w:rPr>
          <w:b/>
          <w:sz w:val="24"/>
          <w:szCs w:val="24"/>
          <w:lang w:val="lt-LT"/>
        </w:rPr>
        <w:t xml:space="preserve">Sutarties nutraukimas </w:t>
      </w:r>
    </w:p>
    <w:p w14:paraId="7D3A9F42"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Sutartis gali būti nutraukta bet kuriuo metu bendru Sutarties Šalių susitarimu arba vienos iš Šalių iniciatyva, jei:</w:t>
      </w:r>
    </w:p>
    <w:p w14:paraId="4CFC96EB" w14:textId="77777777" w:rsidR="00EA645B" w:rsidRPr="00EA645B" w:rsidRDefault="00EA645B" w:rsidP="00D81DFA">
      <w:pPr>
        <w:numPr>
          <w:ilvl w:val="2"/>
          <w:numId w:val="6"/>
        </w:numPr>
        <w:tabs>
          <w:tab w:val="left" w:pos="709"/>
        </w:tabs>
        <w:suppressAutoHyphens/>
        <w:overflowPunct/>
        <w:autoSpaceDE/>
        <w:adjustRightInd/>
        <w:spacing w:line="276" w:lineRule="auto"/>
        <w:jc w:val="both"/>
        <w:rPr>
          <w:rFonts w:eastAsia="Calibri"/>
          <w:sz w:val="24"/>
          <w:szCs w:val="24"/>
          <w:lang w:val="lt-LT"/>
        </w:rPr>
      </w:pPr>
      <w:r w:rsidRPr="00EA645B">
        <w:rPr>
          <w:sz w:val="24"/>
          <w:szCs w:val="24"/>
          <w:lang w:val="lt-LT"/>
        </w:rPr>
        <w:t>kita Šalis bankrutuoja arba yra likviduojama, sustabdo ūkinę veiklą arba įstatymuose ir kituose teisės aktuose numatyta tvarka susidaro analogiška situacija;</w:t>
      </w:r>
    </w:p>
    <w:p w14:paraId="11369D99" w14:textId="77777777" w:rsidR="00EA645B" w:rsidRPr="00EA645B" w:rsidRDefault="00EA645B" w:rsidP="00D81DFA">
      <w:pPr>
        <w:numPr>
          <w:ilvl w:val="2"/>
          <w:numId w:val="6"/>
        </w:numPr>
        <w:tabs>
          <w:tab w:val="left" w:pos="709"/>
        </w:tabs>
        <w:suppressAutoHyphens/>
        <w:overflowPunct/>
        <w:autoSpaceDE/>
        <w:adjustRightInd/>
        <w:spacing w:line="276" w:lineRule="auto"/>
        <w:jc w:val="both"/>
        <w:rPr>
          <w:rFonts w:eastAsia="Calibri"/>
          <w:sz w:val="24"/>
          <w:szCs w:val="24"/>
          <w:lang w:val="lt-LT"/>
        </w:rPr>
      </w:pPr>
      <w:r w:rsidRPr="00EA645B">
        <w:rPr>
          <w:sz w:val="24"/>
          <w:szCs w:val="24"/>
          <w:lang w:val="lt-LT"/>
        </w:rPr>
        <w:t>keičiasi kitos Šalies organizacinė struktūra – juridinis statusas, pobūdis ar valdymo struktūra ir tai gali turėti įtakos tinkamam Sutarties įvykdymui;</w:t>
      </w:r>
    </w:p>
    <w:p w14:paraId="7748C375" w14:textId="77777777" w:rsidR="00EA645B" w:rsidRPr="00EA645B" w:rsidRDefault="00EA645B" w:rsidP="00D81DFA">
      <w:pPr>
        <w:numPr>
          <w:ilvl w:val="2"/>
          <w:numId w:val="6"/>
        </w:numPr>
        <w:tabs>
          <w:tab w:val="left" w:pos="709"/>
        </w:tabs>
        <w:suppressAutoHyphens/>
        <w:overflowPunct/>
        <w:autoSpaceDE/>
        <w:adjustRightInd/>
        <w:spacing w:line="276" w:lineRule="auto"/>
        <w:jc w:val="both"/>
        <w:rPr>
          <w:rFonts w:eastAsia="Calibri"/>
          <w:sz w:val="24"/>
          <w:szCs w:val="24"/>
          <w:lang w:val="lt-LT"/>
        </w:rPr>
      </w:pPr>
      <w:r w:rsidRPr="00EA645B">
        <w:rPr>
          <w:rFonts w:eastAsia="Calibri"/>
          <w:sz w:val="24"/>
          <w:szCs w:val="24"/>
          <w:lang w:val="lt-LT"/>
        </w:rPr>
        <w:t>kita Šalis nevykdo ar netinkamai vykdo savo sutartinius įsipareigojimus.</w:t>
      </w:r>
    </w:p>
    <w:p w14:paraId="3D7F4748" w14:textId="77777777" w:rsidR="00EA645B" w:rsidRPr="00EA645B" w:rsidRDefault="00EA645B" w:rsidP="00D81DFA">
      <w:pPr>
        <w:numPr>
          <w:ilvl w:val="1"/>
          <w:numId w:val="6"/>
        </w:numPr>
        <w:tabs>
          <w:tab w:val="left" w:pos="709"/>
        </w:tabs>
        <w:suppressAutoHyphens/>
        <w:overflowPunct/>
        <w:autoSpaceDE/>
        <w:adjustRightInd/>
        <w:spacing w:line="276" w:lineRule="auto"/>
        <w:jc w:val="both"/>
        <w:rPr>
          <w:rFonts w:eastAsia="Calibri"/>
          <w:color w:val="000000"/>
          <w:sz w:val="24"/>
          <w:szCs w:val="24"/>
          <w:lang w:val="lt-LT"/>
        </w:rPr>
      </w:pPr>
      <w:r w:rsidRPr="00EA645B">
        <w:rPr>
          <w:rFonts w:eastAsia="Calibri"/>
          <w:sz w:val="24"/>
          <w:szCs w:val="24"/>
          <w:lang w:val="lt-LT"/>
        </w:rPr>
        <w:t>Pirkėjas gali vienašališkai nutraukti pirkimo sutartį, ar sutartį, kuria keičiama pirkimo sutartis, jeigu:</w:t>
      </w:r>
    </w:p>
    <w:p w14:paraId="56DE5EA9" w14:textId="77777777" w:rsidR="00EA645B" w:rsidRPr="00EA645B" w:rsidRDefault="00EA645B" w:rsidP="00D81DFA">
      <w:pPr>
        <w:numPr>
          <w:ilvl w:val="2"/>
          <w:numId w:val="6"/>
        </w:numPr>
        <w:tabs>
          <w:tab w:val="left" w:pos="709"/>
        </w:tabs>
        <w:suppressAutoHyphens/>
        <w:overflowPunct/>
        <w:autoSpaceDE/>
        <w:adjustRightInd/>
        <w:spacing w:line="276" w:lineRule="auto"/>
        <w:jc w:val="both"/>
        <w:rPr>
          <w:rFonts w:eastAsia="Calibri"/>
          <w:sz w:val="24"/>
          <w:szCs w:val="24"/>
          <w:lang w:val="lt-LT"/>
        </w:rPr>
      </w:pPr>
      <w:r w:rsidRPr="00EA645B">
        <w:rPr>
          <w:rFonts w:eastAsia="Calibri"/>
          <w:color w:val="000000"/>
          <w:sz w:val="24"/>
          <w:szCs w:val="24"/>
          <w:lang w:val="lt-LT"/>
        </w:rPr>
        <w:t xml:space="preserve">paaiškėjo, kad pirkimo sutartis buvo pakeista pažeidžiant šios Sutarties </w:t>
      </w:r>
      <w:r w:rsidRPr="00EA645B">
        <w:rPr>
          <w:rFonts w:eastAsia="Calibri"/>
          <w:sz w:val="24"/>
          <w:szCs w:val="24"/>
          <w:lang w:val="lt-LT"/>
        </w:rPr>
        <w:t>9</w:t>
      </w:r>
      <w:r w:rsidRPr="00EA645B">
        <w:rPr>
          <w:rFonts w:eastAsia="Calibri"/>
          <w:color w:val="000000"/>
          <w:sz w:val="24"/>
          <w:szCs w:val="24"/>
          <w:lang w:val="lt-LT"/>
        </w:rPr>
        <w:t xml:space="preserve"> skyriaus nuostatas;</w:t>
      </w:r>
    </w:p>
    <w:p w14:paraId="2BE25A81" w14:textId="77777777" w:rsidR="00EA645B" w:rsidRPr="00EA645B" w:rsidRDefault="00EA645B" w:rsidP="00D81DFA">
      <w:pPr>
        <w:numPr>
          <w:ilvl w:val="2"/>
          <w:numId w:val="6"/>
        </w:numPr>
        <w:tabs>
          <w:tab w:val="left" w:pos="709"/>
        </w:tabs>
        <w:suppressAutoHyphens/>
        <w:overflowPunct/>
        <w:autoSpaceDE/>
        <w:adjustRightInd/>
        <w:spacing w:line="276" w:lineRule="auto"/>
        <w:jc w:val="both"/>
        <w:rPr>
          <w:rFonts w:eastAsia="Calibri"/>
          <w:sz w:val="24"/>
          <w:szCs w:val="24"/>
          <w:lang w:val="lt-LT"/>
        </w:rPr>
      </w:pPr>
      <w:r w:rsidRPr="00EA645B">
        <w:rPr>
          <w:rFonts w:eastAsia="Calibri"/>
          <w:color w:val="000000"/>
          <w:sz w:val="24"/>
          <w:szCs w:val="24"/>
          <w:lang w:val="lt-LT"/>
        </w:rPr>
        <w:t>paaiškėjo, kad Tiekėjas, turėjo būti pašalintas iš pirkimo procedūros pagal VPĮ 46 str. 1 dalį;</w:t>
      </w:r>
    </w:p>
    <w:p w14:paraId="25B6C9ED" w14:textId="77777777" w:rsidR="00EA645B" w:rsidRPr="00EA645B" w:rsidRDefault="00EA645B" w:rsidP="00D81DFA">
      <w:pPr>
        <w:numPr>
          <w:ilvl w:val="2"/>
          <w:numId w:val="6"/>
        </w:numPr>
        <w:tabs>
          <w:tab w:val="left" w:pos="709"/>
        </w:tabs>
        <w:suppressAutoHyphens/>
        <w:overflowPunct/>
        <w:autoSpaceDE/>
        <w:adjustRightInd/>
        <w:spacing w:line="276" w:lineRule="auto"/>
        <w:jc w:val="both"/>
        <w:rPr>
          <w:rFonts w:eastAsia="Calibri"/>
          <w:sz w:val="24"/>
          <w:szCs w:val="24"/>
          <w:lang w:val="lt-LT"/>
        </w:rPr>
      </w:pPr>
      <w:r w:rsidRPr="00EA645B">
        <w:rPr>
          <w:rFonts w:eastAsia="Calibri"/>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06D5260"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Nutraukiant Sutartį 10.2. punkte nurodytais pagrindais, laikomasi VPĮ 90 straipsnio 2 dalyje nurodytų reikalavimų.</w:t>
      </w:r>
    </w:p>
    <w:p w14:paraId="2CFE1F71"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Sutartis gali būti nutraukta Pirkėjo iniciatyva ir dėl kitų, Sutarties 10.1 ir 10.2</w:t>
      </w:r>
      <w:r w:rsidRPr="00EA645B">
        <w:rPr>
          <w:rFonts w:eastAsia="Calibri"/>
          <w:color w:val="FF0000"/>
          <w:sz w:val="24"/>
          <w:szCs w:val="24"/>
          <w:lang w:val="lt-LT"/>
        </w:rPr>
        <w:t xml:space="preserve"> </w:t>
      </w:r>
      <w:r w:rsidRPr="00EA645B">
        <w:rPr>
          <w:rFonts w:eastAsia="Calibri"/>
          <w:sz w:val="24"/>
          <w:szCs w:val="24"/>
          <w:lang w:val="lt-LT"/>
        </w:rPr>
        <w:t>punktuose nenurodytų priežasčių, prieš ne mažiau kaip 30 dienų raštu informavus Tiekėją. Tiekėjas turi teisę nutraukti Sutartį ne mažiau kaip prieš 30 dienų raštu informavęs Pirkėją tik dėl svarbių priežasčių.</w:t>
      </w:r>
    </w:p>
    <w:p w14:paraId="2C09018D"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708D4D58" w14:textId="77777777" w:rsidR="00EA645B" w:rsidRPr="00EA645B" w:rsidRDefault="00EA645B" w:rsidP="00D81DFA">
      <w:pPr>
        <w:numPr>
          <w:ilvl w:val="1"/>
          <w:numId w:val="6"/>
        </w:numPr>
        <w:tabs>
          <w:tab w:val="left" w:pos="709"/>
        </w:tabs>
        <w:suppressAutoHyphens/>
        <w:overflowPunct/>
        <w:autoSpaceDE/>
        <w:adjustRightInd/>
        <w:spacing w:line="276" w:lineRule="auto"/>
        <w:ind w:left="709" w:hanging="709"/>
        <w:jc w:val="both"/>
        <w:rPr>
          <w:rFonts w:eastAsia="Calibri"/>
          <w:sz w:val="24"/>
          <w:szCs w:val="24"/>
          <w:lang w:val="lt-LT"/>
        </w:rPr>
      </w:pPr>
      <w:r w:rsidRPr="00EA645B">
        <w:rPr>
          <w:rFonts w:eastAsia="Calibri"/>
          <w:sz w:val="24"/>
          <w:szCs w:val="24"/>
          <w:lang w:val="lt-LT"/>
        </w:rPr>
        <w:t>Sutarties nutraukimas nepanaikina nė vienos iš Sutarties Šalių teisės reikalauti sumokėti netesybas, numatytas šioje Sutartyje už sutartinių įsipareigojimų neįvykdymą iki Sutarties nutraukimo.</w:t>
      </w:r>
    </w:p>
    <w:p w14:paraId="796D5B25" w14:textId="2E01B2B4" w:rsidR="00EA645B" w:rsidRPr="00D81DFA" w:rsidRDefault="00EA645B" w:rsidP="00D81DFA">
      <w:pPr>
        <w:numPr>
          <w:ilvl w:val="0"/>
          <w:numId w:val="6"/>
        </w:numPr>
        <w:tabs>
          <w:tab w:val="left" w:pos="284"/>
          <w:tab w:val="left" w:pos="993"/>
        </w:tabs>
        <w:suppressAutoHyphens/>
        <w:overflowPunct/>
        <w:autoSpaceDE/>
        <w:adjustRightInd/>
        <w:spacing w:before="240" w:after="120" w:line="276" w:lineRule="auto"/>
        <w:ind w:left="709" w:right="-68" w:hanging="709"/>
        <w:jc w:val="both"/>
        <w:rPr>
          <w:b/>
          <w:sz w:val="24"/>
          <w:szCs w:val="24"/>
          <w:lang w:val="lt-LT"/>
        </w:rPr>
      </w:pPr>
      <w:r w:rsidRPr="00EA645B">
        <w:rPr>
          <w:b/>
          <w:sz w:val="24"/>
          <w:szCs w:val="24"/>
          <w:lang w:val="lt-LT"/>
        </w:rPr>
        <w:t>Subtiekėjai ir jų keitimo tvark</w:t>
      </w:r>
      <w:r w:rsidR="00405AB5" w:rsidRPr="00D81DFA">
        <w:rPr>
          <w:b/>
          <w:sz w:val="24"/>
          <w:szCs w:val="24"/>
          <w:lang w:val="lt-LT"/>
        </w:rPr>
        <w:t>a</w:t>
      </w:r>
    </w:p>
    <w:p w14:paraId="66BC8157" w14:textId="77777777" w:rsidR="00405AB5" w:rsidRPr="00D81DFA" w:rsidRDefault="00405AB5" w:rsidP="00D81DFA">
      <w:pPr>
        <w:tabs>
          <w:tab w:val="left" w:pos="709"/>
          <w:tab w:val="left" w:pos="993"/>
        </w:tabs>
        <w:spacing w:line="276" w:lineRule="auto"/>
        <w:ind w:left="709" w:right="-68" w:hanging="709"/>
        <w:jc w:val="both"/>
        <w:rPr>
          <w:sz w:val="24"/>
          <w:szCs w:val="24"/>
          <w:lang w:val="lt-LT"/>
        </w:rPr>
      </w:pPr>
      <w:r w:rsidRPr="00D81DFA">
        <w:rPr>
          <w:sz w:val="24"/>
          <w:szCs w:val="24"/>
          <w:lang w:val="lt-LT"/>
        </w:rPr>
        <w:lastRenderedPageBreak/>
        <w:t xml:space="preserve">11.1. </w:t>
      </w:r>
      <w:r w:rsidRPr="00D81DFA">
        <w:rPr>
          <w:sz w:val="24"/>
          <w:szCs w:val="24"/>
          <w:lang w:val="lt-LT"/>
        </w:rPr>
        <w:tab/>
        <w:t>Sutartyje numatytų įsipareigojimų vykdymui Paslaugų teikėjas subtiekėjo (-ų) nepasitelks.</w:t>
      </w:r>
    </w:p>
    <w:p w14:paraId="68BAD9C5" w14:textId="77777777" w:rsidR="00405AB5" w:rsidRPr="00D81DFA" w:rsidRDefault="00405AB5" w:rsidP="00D81DFA">
      <w:pPr>
        <w:tabs>
          <w:tab w:val="left" w:pos="993"/>
        </w:tabs>
        <w:spacing w:line="276" w:lineRule="auto"/>
        <w:ind w:left="709" w:right="-68" w:hanging="709"/>
        <w:jc w:val="both"/>
        <w:rPr>
          <w:i/>
          <w:sz w:val="24"/>
          <w:szCs w:val="24"/>
          <w:lang w:val="lt-LT"/>
        </w:rPr>
      </w:pPr>
      <w:r w:rsidRPr="00D81DFA">
        <w:rPr>
          <w:i/>
          <w:sz w:val="24"/>
          <w:szCs w:val="24"/>
          <w:lang w:val="lt-LT"/>
        </w:rPr>
        <w:t>arba</w:t>
      </w:r>
    </w:p>
    <w:p w14:paraId="63413B5F" w14:textId="77777777" w:rsidR="00405AB5" w:rsidRPr="00D81DFA" w:rsidRDefault="00405AB5" w:rsidP="00D81DFA">
      <w:pPr>
        <w:numPr>
          <w:ilvl w:val="1"/>
          <w:numId w:val="6"/>
        </w:numPr>
        <w:tabs>
          <w:tab w:val="left" w:pos="709"/>
          <w:tab w:val="left" w:pos="993"/>
        </w:tabs>
        <w:adjustRightInd/>
        <w:spacing w:line="276" w:lineRule="auto"/>
        <w:ind w:left="709" w:right="-1" w:hanging="709"/>
        <w:jc w:val="both"/>
        <w:rPr>
          <w:sz w:val="24"/>
          <w:szCs w:val="24"/>
          <w:lang w:val="lt-LT"/>
        </w:rPr>
      </w:pPr>
      <w:r w:rsidRPr="00D81DFA">
        <w:rPr>
          <w:sz w:val="24"/>
          <w:szCs w:val="24"/>
          <w:lang w:val="lt-LT"/>
        </w:rPr>
        <w:t>Sutartyje numatytų įsipareigojimų vykdymui Paslaugų teikėjas pasitelkia šį (-iuos) subtiekėją (-us):</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405AB5" w:rsidRPr="00D81DFA" w14:paraId="5B03593B" w14:textId="77777777" w:rsidTr="002D5474">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405AB5" w:rsidRPr="00D81DFA" w14:paraId="4E142CEC" w14:textId="77777777" w:rsidTr="002D547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F9F6D" w14:textId="77777777" w:rsidR="00405AB5" w:rsidRPr="00D81DFA" w:rsidRDefault="00405AB5" w:rsidP="00D81DFA">
                  <w:pPr>
                    <w:tabs>
                      <w:tab w:val="left" w:pos="993"/>
                    </w:tabs>
                    <w:spacing w:line="276" w:lineRule="auto"/>
                    <w:jc w:val="center"/>
                    <w:rPr>
                      <w:i/>
                      <w:sz w:val="24"/>
                      <w:szCs w:val="24"/>
                      <w:lang w:val="lt-LT"/>
                    </w:rPr>
                  </w:pPr>
                  <w:r w:rsidRPr="00D81DFA">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3F25D" w14:textId="77777777" w:rsidR="00405AB5" w:rsidRPr="00D81DFA" w:rsidRDefault="00405AB5" w:rsidP="00D81DFA">
                  <w:pPr>
                    <w:tabs>
                      <w:tab w:val="left" w:pos="993"/>
                    </w:tabs>
                    <w:spacing w:line="276" w:lineRule="auto"/>
                    <w:jc w:val="center"/>
                    <w:rPr>
                      <w:i/>
                      <w:sz w:val="24"/>
                      <w:szCs w:val="24"/>
                      <w:lang w:val="lt-LT"/>
                    </w:rPr>
                  </w:pPr>
                  <w:r w:rsidRPr="00D81DFA">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5A47C" w14:textId="77777777" w:rsidR="00405AB5" w:rsidRPr="00D81DFA" w:rsidRDefault="00405AB5" w:rsidP="00D81DFA">
                  <w:pPr>
                    <w:tabs>
                      <w:tab w:val="left" w:pos="993"/>
                    </w:tabs>
                    <w:spacing w:line="276" w:lineRule="auto"/>
                    <w:jc w:val="center"/>
                    <w:rPr>
                      <w:i/>
                      <w:sz w:val="24"/>
                      <w:szCs w:val="24"/>
                      <w:lang w:val="lt-LT"/>
                    </w:rPr>
                  </w:pPr>
                  <w:r w:rsidRPr="00D81DFA">
                    <w:rPr>
                      <w:i/>
                      <w:sz w:val="24"/>
                      <w:szCs w:val="24"/>
                      <w:lang w:val="lt-LT"/>
                    </w:rPr>
                    <w:t>Subtiekėjui (-</w:t>
                  </w:r>
                  <w:proofErr w:type="spellStart"/>
                  <w:r w:rsidRPr="00D81DFA">
                    <w:rPr>
                      <w:i/>
                      <w:sz w:val="24"/>
                      <w:szCs w:val="24"/>
                      <w:lang w:val="lt-LT"/>
                    </w:rPr>
                    <w:t>ams</w:t>
                  </w:r>
                  <w:proofErr w:type="spellEnd"/>
                  <w:r w:rsidRPr="00D81DFA">
                    <w:rPr>
                      <w:i/>
                      <w:sz w:val="24"/>
                      <w:szCs w:val="24"/>
                      <w:lang w:val="lt-LT"/>
                    </w:rPr>
                    <w:t>) perleidžiami įsipareigojimai</w:t>
                  </w:r>
                </w:p>
              </w:tc>
            </w:tr>
            <w:tr w:rsidR="00405AB5" w:rsidRPr="00D81DFA" w14:paraId="0831B4C6" w14:textId="77777777" w:rsidTr="002D547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C2795" w14:textId="77777777" w:rsidR="00405AB5" w:rsidRPr="00D81DFA" w:rsidRDefault="00405AB5" w:rsidP="00D81DFA">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774C5" w14:textId="77777777" w:rsidR="00405AB5" w:rsidRPr="00D81DFA" w:rsidRDefault="00405AB5" w:rsidP="00D81DFA">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63F0" w14:textId="77777777" w:rsidR="00405AB5" w:rsidRPr="00D81DFA" w:rsidRDefault="00405AB5" w:rsidP="00D81DFA">
                  <w:pPr>
                    <w:tabs>
                      <w:tab w:val="left" w:pos="993"/>
                    </w:tabs>
                    <w:spacing w:line="276" w:lineRule="auto"/>
                    <w:jc w:val="both"/>
                    <w:rPr>
                      <w:sz w:val="24"/>
                      <w:szCs w:val="24"/>
                      <w:lang w:val="lt-LT"/>
                    </w:rPr>
                  </w:pPr>
                </w:p>
              </w:tc>
            </w:tr>
            <w:tr w:rsidR="00405AB5" w:rsidRPr="00D81DFA" w14:paraId="5D5B3794" w14:textId="77777777" w:rsidTr="002D5474">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0C773" w14:textId="77777777" w:rsidR="00405AB5" w:rsidRPr="00D81DFA" w:rsidRDefault="00405AB5" w:rsidP="00D81DFA">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07779" w14:textId="77777777" w:rsidR="00405AB5" w:rsidRPr="00D81DFA" w:rsidRDefault="00405AB5" w:rsidP="00D81DFA">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17A0" w14:textId="77777777" w:rsidR="00405AB5" w:rsidRPr="00D81DFA" w:rsidRDefault="00405AB5" w:rsidP="00D81DFA">
                  <w:pPr>
                    <w:tabs>
                      <w:tab w:val="left" w:pos="993"/>
                    </w:tabs>
                    <w:spacing w:line="276" w:lineRule="auto"/>
                    <w:jc w:val="both"/>
                    <w:rPr>
                      <w:sz w:val="24"/>
                      <w:szCs w:val="24"/>
                      <w:lang w:val="lt-LT"/>
                    </w:rPr>
                  </w:pPr>
                </w:p>
              </w:tc>
            </w:tr>
          </w:tbl>
          <w:p w14:paraId="0F701C88" w14:textId="77777777" w:rsidR="00405AB5" w:rsidRPr="00D81DFA" w:rsidRDefault="00405AB5" w:rsidP="00D81DFA">
            <w:pPr>
              <w:tabs>
                <w:tab w:val="left" w:pos="993"/>
              </w:tabs>
              <w:spacing w:line="276" w:lineRule="auto"/>
              <w:ind w:left="709" w:right="-108" w:hanging="709"/>
              <w:jc w:val="both"/>
              <w:rPr>
                <w:iCs/>
                <w:sz w:val="24"/>
                <w:szCs w:val="24"/>
                <w:lang w:val="lt-LT"/>
              </w:rPr>
            </w:pPr>
          </w:p>
        </w:tc>
      </w:tr>
    </w:tbl>
    <w:p w14:paraId="2A8325BE"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 xml:space="preserve">Paslaugų teikėjas Sutarčiai vykdyti, išskyrus Sutarties 11.3 punkte numatytą atvejį, turi pasitelkti tik tuos subtiekėjus, kurie numatyti Paslaugų teikėjo pasiūlyme. </w:t>
      </w:r>
    </w:p>
    <w:p w14:paraId="044BC6CA"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 xml:space="preserve">Jei sutarties vykdymo metu, subtiekėjai netinkamai vykdo, atsisako vykdyti arba yra nepajėgūs vykdyti įsipareigojimus, Paslaugų teikėjas, gavęs išankstinį Užsakovo sutikimą, gali pakeisti subtiekėjus. </w:t>
      </w:r>
    </w:p>
    <w:p w14:paraId="6A15E1E9"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Esant būtinybei padidinti Paslaugų teikimo spartą, Paslaugų teikėjas, gavęs išankstinį Užsakovo sutikimą, gali pasitelkti papildomus subtiekėjus.</w:t>
      </w:r>
    </w:p>
    <w:p w14:paraId="6488A021"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6873EED3"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Subtiekimas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29DF084"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color w:val="000000"/>
          <w:sz w:val="24"/>
          <w:szCs w:val="24"/>
          <w:lang w:val="lt-LT"/>
        </w:rPr>
        <w:t>Siekiant užtikrinti tinkamą sutarties vykdymą, Užsakovas turi teisę reikalauti, kad esmines užduotis atliktų pats pasiūlymą pateikęs Paslaugų teikėjas, neperduodant tų užduočių subtiekėjams.</w:t>
      </w:r>
    </w:p>
    <w:p w14:paraId="4020C5F4"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Jei Paslaugų teikėjas sudaro subtiekimo sutartį be Užsakovo sutikimo, Užsakovas turi teisę nutraukti Sutartį.</w:t>
      </w:r>
    </w:p>
    <w:p w14:paraId="4456FEDA"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587BC989" w14:textId="77777777" w:rsidR="00405AB5" w:rsidRPr="00D81DFA" w:rsidRDefault="00405AB5" w:rsidP="00D81DFA">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D81DFA">
        <w:rPr>
          <w:sz w:val="24"/>
          <w:szCs w:val="24"/>
          <w:lang w:val="lt-LT"/>
        </w:rPr>
        <w:t>Galimas Užsakovo tiesioginis atsiskaitymas su subtiekėjais.</w:t>
      </w:r>
    </w:p>
    <w:p w14:paraId="1FEF6C88" w14:textId="77777777" w:rsidR="00405AB5" w:rsidRPr="00D81DFA" w:rsidRDefault="00405AB5" w:rsidP="00D81DFA">
      <w:pPr>
        <w:widowControl w:val="0"/>
        <w:tabs>
          <w:tab w:val="left" w:pos="709"/>
          <w:tab w:val="left" w:pos="993"/>
          <w:tab w:val="left" w:pos="9638"/>
        </w:tabs>
        <w:spacing w:line="276" w:lineRule="auto"/>
        <w:ind w:right="-1"/>
        <w:jc w:val="both"/>
        <w:rPr>
          <w:color w:val="000000"/>
          <w:sz w:val="24"/>
          <w:szCs w:val="24"/>
          <w:lang w:val="lt-LT"/>
        </w:rPr>
      </w:pPr>
      <w:r w:rsidRPr="00D81DFA">
        <w:rPr>
          <w:i/>
          <w:color w:val="000000"/>
          <w:sz w:val="24"/>
          <w:szCs w:val="24"/>
          <w:lang w:val="lt-LT"/>
        </w:rPr>
        <w:t xml:space="preserve">             Jei Subtiekėjas nori pasinaudoti tokia galimybe</w:t>
      </w:r>
      <w:r w:rsidRPr="00D81DFA">
        <w:rPr>
          <w:color w:val="000000"/>
          <w:sz w:val="24"/>
          <w:szCs w:val="24"/>
          <w:lang w:val="lt-LT"/>
        </w:rPr>
        <w:t>:</w:t>
      </w:r>
    </w:p>
    <w:p w14:paraId="3F235621" w14:textId="77777777" w:rsidR="00405AB5" w:rsidRPr="00D81DFA" w:rsidRDefault="00405AB5" w:rsidP="00D81DFA">
      <w:pPr>
        <w:pStyle w:val="Sraopastraipa"/>
        <w:numPr>
          <w:ilvl w:val="2"/>
          <w:numId w:val="6"/>
        </w:numPr>
        <w:tabs>
          <w:tab w:val="left" w:pos="851"/>
        </w:tabs>
        <w:suppressAutoHyphens/>
        <w:overflowPunct/>
        <w:autoSpaceDE/>
        <w:adjustRightInd/>
        <w:spacing w:line="276" w:lineRule="auto"/>
        <w:ind w:right="-68"/>
        <w:contextualSpacing w:val="0"/>
        <w:jc w:val="both"/>
        <w:rPr>
          <w:sz w:val="24"/>
          <w:szCs w:val="24"/>
          <w:lang w:val="lt-LT"/>
        </w:rPr>
      </w:pPr>
      <w:r w:rsidRPr="00D81DFA">
        <w:rPr>
          <w:i/>
          <w:color w:val="000000"/>
          <w:sz w:val="24"/>
          <w:szCs w:val="24"/>
          <w:lang w:val="lt-LT"/>
        </w:rPr>
        <w:t>Užsakovas ne vėliau kaip per 3 darbo dienas nuo informacijos apie tuo metu Paslaugų teikėjui žinomų subtiekėjų pavadinimus, kontaktinius duomenis ir jų atstovus gavimo, raštu informuoja subtiekėjus apie tiesioginio atsiskaitymo galimybę;</w:t>
      </w:r>
    </w:p>
    <w:p w14:paraId="49ABF6B8" w14:textId="77777777" w:rsidR="00405AB5" w:rsidRPr="00D81DFA" w:rsidRDefault="00405AB5" w:rsidP="00D81DFA">
      <w:pPr>
        <w:pStyle w:val="Sraopastraipa"/>
        <w:numPr>
          <w:ilvl w:val="2"/>
          <w:numId w:val="6"/>
        </w:numPr>
        <w:tabs>
          <w:tab w:val="left" w:pos="851"/>
        </w:tabs>
        <w:suppressAutoHyphens/>
        <w:overflowPunct/>
        <w:autoSpaceDE/>
        <w:adjustRightInd/>
        <w:spacing w:line="276" w:lineRule="auto"/>
        <w:ind w:right="-68"/>
        <w:contextualSpacing w:val="0"/>
        <w:jc w:val="both"/>
        <w:rPr>
          <w:sz w:val="24"/>
          <w:szCs w:val="24"/>
          <w:lang w:val="lt-LT"/>
        </w:rPr>
      </w:pPr>
      <w:r w:rsidRPr="00D81DFA">
        <w:rPr>
          <w:i/>
          <w:color w:val="000000"/>
          <w:sz w:val="24"/>
          <w:szCs w:val="24"/>
          <w:lang w:val="lt-LT"/>
        </w:rPr>
        <w:t>Subtiekėjas, norėdamas pasinaudoti tiesioginio atsiskaitymo galimybe, turi pateikti raštu prašymą Užsakovui</w:t>
      </w:r>
      <w:r w:rsidRPr="00D81DFA">
        <w:rPr>
          <w:i/>
          <w:sz w:val="24"/>
          <w:szCs w:val="24"/>
          <w:lang w:val="lt-LT"/>
        </w:rPr>
        <w:t>;</w:t>
      </w:r>
    </w:p>
    <w:p w14:paraId="6524DCAA" w14:textId="77777777" w:rsidR="00405AB5" w:rsidRPr="00D81DFA" w:rsidRDefault="00405AB5" w:rsidP="00D81DFA">
      <w:pPr>
        <w:pStyle w:val="Sraopastraipa"/>
        <w:numPr>
          <w:ilvl w:val="2"/>
          <w:numId w:val="6"/>
        </w:numPr>
        <w:tabs>
          <w:tab w:val="left" w:pos="709"/>
          <w:tab w:val="left" w:pos="851"/>
        </w:tabs>
        <w:suppressAutoHyphens/>
        <w:overflowPunct/>
        <w:autoSpaceDE/>
        <w:adjustRightInd/>
        <w:spacing w:line="276" w:lineRule="auto"/>
        <w:ind w:right="-68"/>
        <w:contextualSpacing w:val="0"/>
        <w:jc w:val="both"/>
        <w:rPr>
          <w:i/>
          <w:sz w:val="24"/>
          <w:szCs w:val="24"/>
          <w:lang w:val="lt-LT"/>
        </w:rPr>
      </w:pPr>
      <w:r w:rsidRPr="00D81DFA">
        <w:rPr>
          <w:i/>
          <w:sz w:val="24"/>
          <w:szCs w:val="24"/>
          <w:lang w:val="lt-LT"/>
        </w:rPr>
        <w:t>Jei subtiekėjas išreiškia norą pasinaudoti tiesioginio atsiskaitymo galimybe, turi būti sudaroma trišalė sutartis tarp Užsakovo, pirkimo sutartį sudariusio Paslaugų teikėjo ir jo subtiekėjo;</w:t>
      </w:r>
    </w:p>
    <w:p w14:paraId="52324E35" w14:textId="77777777" w:rsidR="00405AB5" w:rsidRPr="00D81DFA" w:rsidRDefault="00405AB5" w:rsidP="00D81DFA">
      <w:pPr>
        <w:pStyle w:val="Sraopastraipa"/>
        <w:numPr>
          <w:ilvl w:val="2"/>
          <w:numId w:val="6"/>
        </w:numPr>
        <w:tabs>
          <w:tab w:val="left" w:pos="709"/>
          <w:tab w:val="left" w:pos="851"/>
        </w:tabs>
        <w:suppressAutoHyphens/>
        <w:overflowPunct/>
        <w:autoSpaceDE/>
        <w:adjustRightInd/>
        <w:spacing w:line="276" w:lineRule="auto"/>
        <w:ind w:right="-68"/>
        <w:contextualSpacing w:val="0"/>
        <w:jc w:val="both"/>
        <w:rPr>
          <w:i/>
          <w:sz w:val="24"/>
          <w:szCs w:val="24"/>
          <w:lang w:val="lt-LT"/>
        </w:rPr>
      </w:pPr>
      <w:r w:rsidRPr="00D81DFA">
        <w:rPr>
          <w:i/>
          <w:color w:val="000000"/>
          <w:sz w:val="24"/>
          <w:szCs w:val="24"/>
          <w:lang w:val="lt-LT"/>
        </w:rPr>
        <w:t>Vykdant sutartį, PVM sąskaitos faktūros, sąskaitos faktūros, kreditiniai ir debetiniai dokumentai, avansinės sąskaitos ir kiti atsiskaitymo dokumentai bus teikiami naudojant informacinę sistemą „E. sąskaita“;</w:t>
      </w:r>
    </w:p>
    <w:p w14:paraId="6EEF2908" w14:textId="77777777" w:rsidR="00405AB5" w:rsidRPr="00D81DFA" w:rsidRDefault="00405AB5" w:rsidP="00D81DFA">
      <w:pPr>
        <w:pStyle w:val="Sraopastraipa"/>
        <w:numPr>
          <w:ilvl w:val="2"/>
          <w:numId w:val="6"/>
        </w:numPr>
        <w:tabs>
          <w:tab w:val="left" w:pos="709"/>
          <w:tab w:val="left" w:pos="851"/>
        </w:tabs>
        <w:suppressAutoHyphens/>
        <w:overflowPunct/>
        <w:autoSpaceDE/>
        <w:adjustRightInd/>
        <w:spacing w:line="276" w:lineRule="auto"/>
        <w:ind w:right="-68"/>
        <w:contextualSpacing w:val="0"/>
        <w:jc w:val="both"/>
        <w:rPr>
          <w:i/>
          <w:sz w:val="24"/>
          <w:szCs w:val="24"/>
          <w:lang w:val="lt-LT"/>
        </w:rPr>
      </w:pPr>
      <w:r w:rsidRPr="00D81DFA">
        <w:rPr>
          <w:i/>
          <w:sz w:val="24"/>
          <w:szCs w:val="24"/>
          <w:lang w:val="lt-LT"/>
        </w:rPr>
        <w:t xml:space="preserve">Su subtiekėju atsiskaitoma per 30 (trisdešimt) kalendorinių dienų nuo sąskaitos – faktūros už Užsakovui tinkamai suteiktas Paslaugas pateikimo dienos. Atsiskaitoma eurais, mokėjimo pavedimu </w:t>
      </w:r>
      <w:r w:rsidRPr="00D81DFA">
        <w:rPr>
          <w:i/>
          <w:sz w:val="24"/>
          <w:szCs w:val="24"/>
          <w:lang w:val="lt-LT"/>
        </w:rPr>
        <w:lastRenderedPageBreak/>
        <w:t xml:space="preserve">į subtiekėjo Sutartyje nurodytą sąskaitą. Mokėjimas laikomas įvykdytu, kai pinigai patenka į subtiekėjo Sutartyje nurodytą sąskaitą. </w:t>
      </w:r>
    </w:p>
    <w:p w14:paraId="1231736B" w14:textId="68D38FD1" w:rsidR="00405AB5" w:rsidRPr="00D81DFA" w:rsidRDefault="00405AB5" w:rsidP="00D81DFA">
      <w:pPr>
        <w:pStyle w:val="Sraopastraipa"/>
        <w:numPr>
          <w:ilvl w:val="2"/>
          <w:numId w:val="6"/>
        </w:numPr>
        <w:tabs>
          <w:tab w:val="left" w:pos="993"/>
        </w:tabs>
        <w:suppressAutoHyphens/>
        <w:overflowPunct/>
        <w:autoSpaceDE/>
        <w:adjustRightInd/>
        <w:spacing w:line="276" w:lineRule="auto"/>
        <w:ind w:right="-68"/>
        <w:contextualSpacing w:val="0"/>
        <w:jc w:val="both"/>
        <w:rPr>
          <w:sz w:val="24"/>
          <w:szCs w:val="24"/>
          <w:lang w:val="lt-LT"/>
        </w:rPr>
      </w:pPr>
      <w:r w:rsidRPr="00D81DFA">
        <w:rPr>
          <w:i/>
          <w:color w:val="000000"/>
          <w:sz w:val="24"/>
          <w:szCs w:val="24"/>
          <w:lang w:val="lt-LT"/>
        </w:rPr>
        <w:t>Paslaugų teikėjas turi teisę teikti Užsakovui prieštaravimus dėl nepagrįstų mokėjimų subtiekėjui.</w:t>
      </w:r>
    </w:p>
    <w:p w14:paraId="734E86DC" w14:textId="77777777" w:rsidR="00EA645B" w:rsidRPr="00EA645B" w:rsidRDefault="00EA645B" w:rsidP="00D81DFA">
      <w:pPr>
        <w:numPr>
          <w:ilvl w:val="0"/>
          <w:numId w:val="6"/>
        </w:numPr>
        <w:tabs>
          <w:tab w:val="left" w:pos="284"/>
          <w:tab w:val="left" w:pos="993"/>
        </w:tabs>
        <w:suppressAutoHyphens/>
        <w:overflowPunct/>
        <w:autoSpaceDE/>
        <w:adjustRightInd/>
        <w:spacing w:before="240" w:after="120" w:line="276" w:lineRule="auto"/>
        <w:ind w:left="709" w:right="-68" w:hanging="709"/>
        <w:jc w:val="both"/>
        <w:rPr>
          <w:b/>
          <w:sz w:val="24"/>
          <w:szCs w:val="24"/>
          <w:lang w:val="lt-LT"/>
        </w:rPr>
      </w:pPr>
      <w:r w:rsidRPr="00EA645B">
        <w:rPr>
          <w:b/>
          <w:sz w:val="24"/>
          <w:szCs w:val="24"/>
          <w:lang w:val="lt-LT"/>
        </w:rPr>
        <w:t>Asmens duomenų tvarkymas</w:t>
      </w:r>
    </w:p>
    <w:p w14:paraId="26989FD5"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838763C"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391CBD0E"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E8D9316"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38507408"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018023DD"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BEC774E"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A9B0A6"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DEA8FF4" w14:textId="77777777" w:rsidR="00EA645B" w:rsidRPr="00EA645B" w:rsidRDefault="00EA645B" w:rsidP="00D81DFA">
      <w:pPr>
        <w:numPr>
          <w:ilvl w:val="0"/>
          <w:numId w:val="6"/>
        </w:numPr>
        <w:tabs>
          <w:tab w:val="left" w:pos="284"/>
          <w:tab w:val="left" w:pos="993"/>
        </w:tabs>
        <w:suppressAutoHyphens/>
        <w:overflowPunct/>
        <w:autoSpaceDE/>
        <w:adjustRightInd/>
        <w:spacing w:before="240" w:after="120" w:line="276" w:lineRule="auto"/>
        <w:ind w:left="709" w:right="-68" w:hanging="709"/>
        <w:jc w:val="both"/>
        <w:rPr>
          <w:b/>
          <w:sz w:val="24"/>
          <w:szCs w:val="24"/>
          <w:lang w:val="lt-LT"/>
        </w:rPr>
      </w:pPr>
      <w:r w:rsidRPr="00EA645B">
        <w:rPr>
          <w:b/>
          <w:sz w:val="24"/>
          <w:szCs w:val="24"/>
          <w:lang w:val="lt-LT"/>
        </w:rPr>
        <w:t xml:space="preserve">Baigiamosios nuostatos  </w:t>
      </w:r>
    </w:p>
    <w:p w14:paraId="5AA17C50" w14:textId="6C0E8826"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iCs/>
          <w:sz w:val="24"/>
          <w:szCs w:val="24"/>
          <w:lang w:val="lt-LT"/>
        </w:rPr>
        <w:t>Sutartis įsigalioja</w:t>
      </w:r>
      <w:r w:rsidR="008D0B01">
        <w:rPr>
          <w:iCs/>
          <w:sz w:val="24"/>
          <w:szCs w:val="24"/>
          <w:lang w:val="lt-LT"/>
        </w:rPr>
        <w:t xml:space="preserve"> nuo </w:t>
      </w:r>
      <w:r w:rsidR="008E5C86">
        <w:rPr>
          <w:iCs/>
          <w:sz w:val="24"/>
          <w:szCs w:val="24"/>
          <w:lang w:val="lt-LT"/>
        </w:rPr>
        <w:t>Sutarties pasirašymo dienos ir galioja iki visiško Sutartinių įsipareigojimų įvykdymo, bet ne ilgiau nei 12 mėnesių.</w:t>
      </w:r>
    </w:p>
    <w:p w14:paraId="002AE441"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rFonts w:eastAsia="Calibri"/>
          <w:color w:val="000000"/>
          <w:sz w:val="24"/>
          <w:szCs w:val="24"/>
          <w:lang w:val="lt-LT"/>
        </w:rPr>
        <w:lastRenderedPageBreak/>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8834744"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rFonts w:eastAsia="Calibri"/>
          <w:color w:val="000000"/>
          <w:sz w:val="24"/>
          <w:szCs w:val="24"/>
          <w:lang w:val="lt-LT"/>
        </w:rPr>
        <w:t>Už šios Sutarties vykdymą atsakingi šalių atstovai:</w:t>
      </w:r>
    </w:p>
    <w:tbl>
      <w:tblPr>
        <w:tblpPr w:leftFromText="180" w:rightFromText="180" w:vertAnchor="text" w:horzAnchor="page" w:tblpX="1891" w:tblpY="-106"/>
        <w:tblW w:w="8930" w:type="dxa"/>
        <w:tblCellMar>
          <w:left w:w="10" w:type="dxa"/>
          <w:right w:w="10" w:type="dxa"/>
        </w:tblCellMar>
        <w:tblLook w:val="04A0" w:firstRow="1" w:lastRow="0" w:firstColumn="1" w:lastColumn="0" w:noHBand="0" w:noVBand="1"/>
      </w:tblPr>
      <w:tblGrid>
        <w:gridCol w:w="1843"/>
        <w:gridCol w:w="3472"/>
        <w:gridCol w:w="3615"/>
      </w:tblGrid>
      <w:tr w:rsidR="00EA645B" w:rsidRPr="00EA645B" w14:paraId="21EB56F8" w14:textId="77777777" w:rsidTr="002D5474">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B148" w14:textId="77777777" w:rsidR="00EA645B" w:rsidRPr="00EA645B" w:rsidRDefault="00EA645B" w:rsidP="00D81DFA">
            <w:pPr>
              <w:tabs>
                <w:tab w:val="left" w:pos="993"/>
              </w:tabs>
              <w:suppressAutoHyphens/>
              <w:overflowPunct/>
              <w:autoSpaceDE/>
              <w:adjustRightInd/>
              <w:spacing w:line="276" w:lineRule="auto"/>
              <w:rPr>
                <w:color w:val="000000"/>
                <w:sz w:val="24"/>
                <w:szCs w:val="24"/>
                <w:lang w:val="lt-LT"/>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D423" w14:textId="77777777" w:rsidR="00EA645B" w:rsidRPr="00EA645B" w:rsidRDefault="00EA645B" w:rsidP="00D81DFA">
            <w:pPr>
              <w:tabs>
                <w:tab w:val="left" w:pos="993"/>
              </w:tabs>
              <w:suppressAutoHyphens/>
              <w:overflowPunct/>
              <w:autoSpaceDE/>
              <w:adjustRightInd/>
              <w:spacing w:line="276" w:lineRule="auto"/>
              <w:jc w:val="center"/>
              <w:rPr>
                <w:color w:val="000000"/>
                <w:sz w:val="24"/>
                <w:szCs w:val="24"/>
                <w:lang w:val="lt-LT"/>
              </w:rPr>
            </w:pPr>
            <w:r w:rsidRPr="00EA645B">
              <w:rPr>
                <w:color w:val="000000"/>
                <w:sz w:val="24"/>
                <w:szCs w:val="24"/>
                <w:lang w:val="lt-LT"/>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92E1F" w14:textId="77777777" w:rsidR="00EA645B" w:rsidRPr="00EA645B" w:rsidRDefault="00EA645B" w:rsidP="00D81DFA">
            <w:pPr>
              <w:tabs>
                <w:tab w:val="left" w:pos="993"/>
              </w:tabs>
              <w:suppressAutoHyphens/>
              <w:overflowPunct/>
              <w:autoSpaceDE/>
              <w:adjustRightInd/>
              <w:spacing w:line="276" w:lineRule="auto"/>
              <w:jc w:val="center"/>
              <w:rPr>
                <w:color w:val="000000"/>
                <w:sz w:val="24"/>
                <w:szCs w:val="24"/>
                <w:lang w:val="lt-LT"/>
              </w:rPr>
            </w:pPr>
            <w:r w:rsidRPr="00EA645B">
              <w:rPr>
                <w:sz w:val="24"/>
                <w:szCs w:val="24"/>
                <w:lang w:val="lt-LT"/>
              </w:rPr>
              <w:t>Paslaugų teikėjas</w:t>
            </w:r>
            <w:r w:rsidRPr="00EA645B">
              <w:rPr>
                <w:color w:val="000000"/>
                <w:sz w:val="24"/>
                <w:szCs w:val="24"/>
                <w:lang w:val="lt-LT"/>
              </w:rPr>
              <w:t xml:space="preserve"> (</w:t>
            </w:r>
            <w:r w:rsidRPr="00EA645B">
              <w:rPr>
                <w:sz w:val="24"/>
                <w:szCs w:val="24"/>
                <w:lang w:val="lt-LT"/>
              </w:rPr>
              <w:t>Paslaugų teikėjo</w:t>
            </w:r>
            <w:r w:rsidRPr="00EA645B">
              <w:rPr>
                <w:color w:val="000000"/>
                <w:sz w:val="24"/>
                <w:szCs w:val="24"/>
                <w:lang w:val="lt-LT"/>
              </w:rPr>
              <w:t xml:space="preserve"> atstovas)</w:t>
            </w:r>
          </w:p>
        </w:tc>
      </w:tr>
      <w:tr w:rsidR="00EA645B" w:rsidRPr="00EA645B" w14:paraId="4B40B1FD" w14:textId="77777777" w:rsidTr="002D547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43DBC" w14:textId="77777777" w:rsidR="00EA645B" w:rsidRPr="00EA645B" w:rsidRDefault="00EA645B" w:rsidP="00D81DFA">
            <w:pPr>
              <w:tabs>
                <w:tab w:val="left" w:pos="993"/>
              </w:tabs>
              <w:suppressAutoHyphens/>
              <w:overflowPunct/>
              <w:autoSpaceDE/>
              <w:adjustRightInd/>
              <w:spacing w:line="276" w:lineRule="auto"/>
              <w:jc w:val="center"/>
              <w:rPr>
                <w:color w:val="000000"/>
                <w:sz w:val="24"/>
                <w:szCs w:val="24"/>
                <w:lang w:val="lt-LT"/>
              </w:rPr>
            </w:pPr>
            <w:r w:rsidRPr="00EA645B">
              <w:rPr>
                <w:color w:val="000000"/>
                <w:sz w:val="24"/>
                <w:szCs w:val="24"/>
                <w:lang w:val="lt-LT"/>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46BC" w14:textId="048A1CB5" w:rsidR="00EA645B" w:rsidRPr="00EA645B" w:rsidRDefault="00EA645B" w:rsidP="00D81DFA">
            <w:pPr>
              <w:tabs>
                <w:tab w:val="left" w:pos="993"/>
              </w:tabs>
              <w:suppressAutoHyphens/>
              <w:overflowPunct/>
              <w:autoSpaceDE/>
              <w:adjustRightInd/>
              <w:spacing w:line="276" w:lineRule="auto"/>
              <w:rPr>
                <w:color w:val="000000"/>
                <w:sz w:val="24"/>
                <w:szCs w:val="24"/>
                <w:lang w:val="lt-LT"/>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39AA5" w14:textId="59F6B41E" w:rsidR="00EA645B" w:rsidRPr="00EA645B" w:rsidRDefault="00EA645B" w:rsidP="00D81DFA">
            <w:pPr>
              <w:tabs>
                <w:tab w:val="left" w:pos="993"/>
              </w:tabs>
              <w:suppressAutoHyphens/>
              <w:overflowPunct/>
              <w:autoSpaceDE/>
              <w:adjustRightInd/>
              <w:spacing w:line="276" w:lineRule="auto"/>
              <w:rPr>
                <w:color w:val="000000"/>
                <w:sz w:val="24"/>
                <w:szCs w:val="24"/>
                <w:lang w:val="lt-LT"/>
              </w:rPr>
            </w:pPr>
          </w:p>
        </w:tc>
      </w:tr>
      <w:tr w:rsidR="00EA645B" w:rsidRPr="00EA645B" w14:paraId="2CD1AAF7" w14:textId="77777777" w:rsidTr="002D547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90F1B" w14:textId="77777777" w:rsidR="00EA645B" w:rsidRPr="00EA645B" w:rsidRDefault="00EA645B" w:rsidP="00D81DFA">
            <w:pPr>
              <w:tabs>
                <w:tab w:val="left" w:pos="993"/>
              </w:tabs>
              <w:suppressAutoHyphens/>
              <w:overflowPunct/>
              <w:autoSpaceDE/>
              <w:adjustRightInd/>
              <w:spacing w:line="276" w:lineRule="auto"/>
              <w:jc w:val="center"/>
              <w:rPr>
                <w:color w:val="000000"/>
                <w:sz w:val="24"/>
                <w:szCs w:val="24"/>
                <w:lang w:val="lt-LT"/>
              </w:rPr>
            </w:pPr>
            <w:r w:rsidRPr="00EA645B">
              <w:rPr>
                <w:color w:val="000000"/>
                <w:sz w:val="24"/>
                <w:szCs w:val="24"/>
                <w:lang w:val="lt-LT"/>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52A44" w14:textId="60ADC0DB" w:rsidR="00EA645B" w:rsidRPr="00EA645B" w:rsidRDefault="008E5C86" w:rsidP="00D81DFA">
            <w:pPr>
              <w:tabs>
                <w:tab w:val="left" w:pos="993"/>
              </w:tabs>
              <w:suppressAutoHyphens/>
              <w:overflowPunct/>
              <w:autoSpaceDE/>
              <w:adjustRightInd/>
              <w:spacing w:line="276" w:lineRule="auto"/>
              <w:rPr>
                <w:color w:val="000000"/>
                <w:sz w:val="24"/>
                <w:szCs w:val="24"/>
                <w:lang w:val="lt-LT"/>
              </w:rPr>
            </w:pPr>
            <w:r>
              <w:rPr>
                <w:color w:val="000000"/>
                <w:sz w:val="24"/>
                <w:szCs w:val="24"/>
                <w:lang w:val="lt-LT"/>
              </w:rPr>
              <w:t>+370</w:t>
            </w:r>
            <w:r w:rsidR="00EA645B" w:rsidRPr="00EA645B">
              <w:rPr>
                <w:color w:val="000000"/>
                <w:sz w:val="24"/>
                <w:szCs w:val="24"/>
                <w:lang w:val="lt-LT"/>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5A07" w14:textId="49D888F8" w:rsidR="00EA645B" w:rsidRPr="00EA645B" w:rsidRDefault="00EA645B" w:rsidP="00D81DFA">
            <w:pPr>
              <w:tabs>
                <w:tab w:val="left" w:pos="993"/>
              </w:tabs>
              <w:suppressAutoHyphens/>
              <w:overflowPunct/>
              <w:autoSpaceDE/>
              <w:adjustRightInd/>
              <w:spacing w:line="276" w:lineRule="auto"/>
              <w:rPr>
                <w:color w:val="000000"/>
                <w:sz w:val="24"/>
                <w:szCs w:val="24"/>
                <w:lang w:val="lt-LT"/>
              </w:rPr>
            </w:pPr>
          </w:p>
        </w:tc>
      </w:tr>
      <w:tr w:rsidR="00EA645B" w:rsidRPr="00EA645B" w14:paraId="64D1DF38" w14:textId="77777777" w:rsidTr="002D547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89934" w14:textId="77777777" w:rsidR="00EA645B" w:rsidRPr="00EA645B" w:rsidRDefault="00EA645B" w:rsidP="00D81DFA">
            <w:pPr>
              <w:tabs>
                <w:tab w:val="left" w:pos="993"/>
              </w:tabs>
              <w:suppressAutoHyphens/>
              <w:overflowPunct/>
              <w:autoSpaceDE/>
              <w:adjustRightInd/>
              <w:spacing w:line="276" w:lineRule="auto"/>
              <w:jc w:val="center"/>
              <w:rPr>
                <w:color w:val="000000"/>
                <w:sz w:val="24"/>
                <w:szCs w:val="24"/>
                <w:lang w:val="lt-LT"/>
              </w:rPr>
            </w:pPr>
            <w:r w:rsidRPr="00EA645B">
              <w:rPr>
                <w:color w:val="000000"/>
                <w:sz w:val="24"/>
                <w:szCs w:val="24"/>
                <w:lang w:val="lt-LT"/>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A20B4" w14:textId="0296E265" w:rsidR="00EA645B" w:rsidRPr="00EA645B" w:rsidRDefault="008D7909" w:rsidP="00D81DFA">
            <w:pPr>
              <w:tabs>
                <w:tab w:val="left" w:pos="993"/>
              </w:tabs>
              <w:suppressAutoHyphens/>
              <w:overflowPunct/>
              <w:autoSpaceDE/>
              <w:adjustRightInd/>
              <w:spacing w:line="276" w:lineRule="auto"/>
              <w:rPr>
                <w:color w:val="000000"/>
                <w:sz w:val="24"/>
                <w:szCs w:val="24"/>
                <w:lang w:val="lt-LT"/>
              </w:rPr>
            </w:pPr>
            <w:hyperlink r:id="rId14" w:history="1">
              <w:r w:rsidR="008E5C86" w:rsidRPr="000D51F2">
                <w:rPr>
                  <w:rStyle w:val="Hipersaitas"/>
                </w:rPr>
                <w:t>info</w:t>
              </w:r>
              <w:r w:rsidR="008E5C86" w:rsidRPr="000D51F2">
                <w:rPr>
                  <w:rStyle w:val="Hipersaitas"/>
                  <w:sz w:val="24"/>
                  <w:szCs w:val="24"/>
                  <w:lang w:val="lt-LT"/>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577CD" w14:textId="130B79B9" w:rsidR="00EA645B" w:rsidRPr="00EA645B" w:rsidRDefault="00EA645B" w:rsidP="00D81DFA">
            <w:pPr>
              <w:tabs>
                <w:tab w:val="left" w:pos="993"/>
              </w:tabs>
              <w:suppressAutoHyphens/>
              <w:overflowPunct/>
              <w:autoSpaceDE/>
              <w:adjustRightInd/>
              <w:spacing w:line="276" w:lineRule="auto"/>
              <w:rPr>
                <w:color w:val="000000"/>
                <w:sz w:val="24"/>
                <w:szCs w:val="24"/>
              </w:rPr>
            </w:pPr>
          </w:p>
        </w:tc>
      </w:tr>
    </w:tbl>
    <w:p w14:paraId="626D48D3"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rFonts w:eastAsia="Calibri"/>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58FAC8F" w14:textId="28B1B97D"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rFonts w:eastAsia="Calibri"/>
          <w:color w:val="000000"/>
          <w:sz w:val="24"/>
          <w:szCs w:val="24"/>
          <w:lang w:val="lt-LT"/>
        </w:rPr>
        <w:t>Už šios Sutarties paskelbimą atsakingas asmuo yra paskirtas 202</w:t>
      </w:r>
      <w:r w:rsidR="008E5C86">
        <w:rPr>
          <w:rFonts w:eastAsia="Calibri"/>
          <w:color w:val="000000"/>
          <w:sz w:val="24"/>
          <w:szCs w:val="24"/>
          <w:lang w:val="lt-LT"/>
        </w:rPr>
        <w:t>5</w:t>
      </w:r>
      <w:r w:rsidRPr="00EA645B">
        <w:rPr>
          <w:rFonts w:eastAsia="Calibri"/>
          <w:color w:val="000000"/>
          <w:sz w:val="24"/>
          <w:szCs w:val="24"/>
          <w:lang w:val="lt-LT"/>
        </w:rPr>
        <w:t xml:space="preserve"> m. </w:t>
      </w:r>
      <w:r w:rsidR="008E5C86">
        <w:rPr>
          <w:rFonts w:eastAsia="Calibri"/>
          <w:color w:val="000000"/>
          <w:sz w:val="24"/>
          <w:szCs w:val="24"/>
          <w:lang w:val="lt-LT"/>
        </w:rPr>
        <w:t>kovo</w:t>
      </w:r>
      <w:r w:rsidR="00D81DFA" w:rsidRPr="00D81DFA">
        <w:rPr>
          <w:rFonts w:eastAsia="Calibri"/>
          <w:color w:val="000000"/>
          <w:sz w:val="24"/>
          <w:szCs w:val="24"/>
          <w:lang w:val="lt-LT"/>
        </w:rPr>
        <w:t xml:space="preserve"> </w:t>
      </w:r>
      <w:r w:rsidR="008E5C86">
        <w:rPr>
          <w:rFonts w:eastAsia="Calibri"/>
          <w:color w:val="000000"/>
          <w:sz w:val="24"/>
          <w:szCs w:val="24"/>
          <w:lang w:val="lt-LT"/>
        </w:rPr>
        <w:t>17</w:t>
      </w:r>
      <w:r w:rsidR="00D81DFA" w:rsidRPr="00D81DFA">
        <w:rPr>
          <w:rFonts w:eastAsia="Calibri"/>
          <w:color w:val="000000"/>
          <w:sz w:val="24"/>
          <w:szCs w:val="24"/>
          <w:lang w:val="lt-LT"/>
        </w:rPr>
        <w:t xml:space="preserve"> </w:t>
      </w:r>
      <w:r w:rsidRPr="00EA645B">
        <w:rPr>
          <w:rFonts w:eastAsia="Calibri"/>
          <w:color w:val="000000"/>
          <w:sz w:val="24"/>
          <w:szCs w:val="24"/>
          <w:lang w:val="lt-LT"/>
        </w:rPr>
        <w:t>d. direktorės įsakymu Nr. VK-</w:t>
      </w:r>
      <w:r w:rsidR="008E5C86">
        <w:rPr>
          <w:rFonts w:eastAsia="Calibri"/>
          <w:color w:val="000000"/>
          <w:sz w:val="24"/>
          <w:szCs w:val="24"/>
          <w:lang w:val="lt-LT"/>
        </w:rPr>
        <w:t>395</w:t>
      </w:r>
      <w:r w:rsidRPr="00EA645B">
        <w:rPr>
          <w:rFonts w:eastAsia="Calibri"/>
          <w:color w:val="000000"/>
          <w:sz w:val="24"/>
          <w:szCs w:val="24"/>
          <w:lang w:val="lt-LT"/>
        </w:rPr>
        <w:t>.</w:t>
      </w:r>
    </w:p>
    <w:p w14:paraId="43DB9EA0"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sz w:val="24"/>
          <w:szCs w:val="24"/>
          <w:lang w:val="lt-LT"/>
        </w:rPr>
        <w:t>Sutartis sudaryta lietuvių kalba, dviem vienodą juridinę galią turinčiais egzemplioriais – po vieną kiekvienai Šaliai.</w:t>
      </w:r>
    </w:p>
    <w:p w14:paraId="5B612E33" w14:textId="77777777" w:rsidR="00EA645B" w:rsidRPr="00EA645B" w:rsidRDefault="00EA645B" w:rsidP="00D81DFA">
      <w:pPr>
        <w:numPr>
          <w:ilvl w:val="1"/>
          <w:numId w:val="6"/>
        </w:numPr>
        <w:tabs>
          <w:tab w:val="left" w:pos="0"/>
          <w:tab w:val="left" w:pos="709"/>
          <w:tab w:val="left" w:pos="993"/>
        </w:tabs>
        <w:suppressAutoHyphens/>
        <w:overflowPunct/>
        <w:autoSpaceDE/>
        <w:adjustRightInd/>
        <w:spacing w:line="276" w:lineRule="auto"/>
        <w:ind w:left="709" w:right="-68" w:hanging="709"/>
        <w:jc w:val="both"/>
        <w:rPr>
          <w:iCs/>
          <w:sz w:val="24"/>
          <w:szCs w:val="24"/>
          <w:lang w:val="lt-LT"/>
        </w:rPr>
      </w:pPr>
      <w:r w:rsidRPr="00EA645B">
        <w:rPr>
          <w:sz w:val="24"/>
          <w:szCs w:val="24"/>
          <w:lang w:val="lt-LT"/>
        </w:rPr>
        <w:t>Šią Sutartį sudaro Sutartis ir jos priedas Techninė specifikacija (1 priedas).</w:t>
      </w:r>
    </w:p>
    <w:p w14:paraId="08147427" w14:textId="5F3F259D" w:rsidR="009D3FA0" w:rsidRPr="002F2D46" w:rsidRDefault="009D3FA0" w:rsidP="00D81DFA">
      <w:pPr>
        <w:numPr>
          <w:ilvl w:val="0"/>
          <w:numId w:val="5"/>
        </w:numPr>
        <w:tabs>
          <w:tab w:val="left" w:pos="284"/>
          <w:tab w:val="left" w:pos="709"/>
        </w:tabs>
        <w:adjustRightInd/>
        <w:spacing w:before="240" w:after="120" w:line="276" w:lineRule="auto"/>
        <w:ind w:left="851" w:right="-68" w:hanging="851"/>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2D5474">
        <w:tc>
          <w:tcPr>
            <w:tcW w:w="4536" w:type="dxa"/>
            <w:tcMar>
              <w:top w:w="0" w:type="dxa"/>
              <w:left w:w="108" w:type="dxa"/>
              <w:bottom w:w="0" w:type="dxa"/>
              <w:right w:w="108" w:type="dxa"/>
            </w:tcMar>
            <w:hideMark/>
          </w:tcPr>
          <w:p w14:paraId="13B8B08C"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PIRKĖJAS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TIEKĖJAS</w:t>
            </w:r>
          </w:p>
        </w:tc>
      </w:tr>
      <w:tr w:rsidR="009D3FA0" w:rsidRPr="002F2D46" w14:paraId="3A869C18" w14:textId="77777777" w:rsidTr="002D5474">
        <w:tc>
          <w:tcPr>
            <w:tcW w:w="4536" w:type="dxa"/>
            <w:tcMar>
              <w:top w:w="0" w:type="dxa"/>
              <w:left w:w="108" w:type="dxa"/>
              <w:bottom w:w="0" w:type="dxa"/>
              <w:right w:w="108" w:type="dxa"/>
            </w:tcMar>
            <w:hideMark/>
          </w:tcPr>
          <w:p w14:paraId="17712FD6" w14:textId="445194BC" w:rsidR="009D3FA0" w:rsidRPr="002F2D46" w:rsidRDefault="009D3FA0" w:rsidP="002F2D46">
            <w:pPr>
              <w:tabs>
                <w:tab w:val="left" w:pos="142"/>
              </w:tabs>
              <w:spacing w:line="276" w:lineRule="auto"/>
              <w:jc w:val="both"/>
              <w:rPr>
                <w:b/>
                <w:sz w:val="24"/>
                <w:szCs w:val="24"/>
                <w:lang w:val="lt-LT"/>
              </w:rPr>
            </w:pPr>
            <w:r w:rsidRPr="002F2D46">
              <w:rPr>
                <w:b/>
                <w:sz w:val="24"/>
                <w:szCs w:val="24"/>
                <w:lang w:val="lt-LT"/>
              </w:rPr>
              <w:t>P</w:t>
            </w:r>
            <w:r w:rsidR="008E5C86">
              <w:rPr>
                <w:b/>
                <w:sz w:val="24"/>
                <w:szCs w:val="24"/>
                <w:lang w:val="lt-LT"/>
              </w:rPr>
              <w:t>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2D5474">
        <w:tc>
          <w:tcPr>
            <w:tcW w:w="4536" w:type="dxa"/>
            <w:tcMar>
              <w:top w:w="0" w:type="dxa"/>
              <w:left w:w="108" w:type="dxa"/>
              <w:bottom w:w="0" w:type="dxa"/>
              <w:right w:w="108" w:type="dxa"/>
            </w:tcMar>
            <w:hideMark/>
          </w:tcPr>
          <w:p w14:paraId="591F18A3" w14:textId="3420F2ED" w:rsidR="009D3FA0" w:rsidRPr="002F2D46" w:rsidRDefault="008E5C86" w:rsidP="002F2D46">
            <w:pPr>
              <w:tabs>
                <w:tab w:val="left" w:pos="709"/>
              </w:tabs>
              <w:spacing w:line="276" w:lineRule="auto"/>
              <w:ind w:left="709" w:hanging="709"/>
              <w:jc w:val="both"/>
              <w:rPr>
                <w:sz w:val="24"/>
                <w:szCs w:val="24"/>
                <w:lang w:val="lt-LT"/>
              </w:rPr>
            </w:pPr>
            <w:r>
              <w:rPr>
                <w:sz w:val="24"/>
                <w:szCs w:val="24"/>
                <w:lang w:val="lt-LT"/>
              </w:rPr>
              <w:t>A. Jaroševičiaus g. 10 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2D5474">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2D5474">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2D5474">
        <w:tc>
          <w:tcPr>
            <w:tcW w:w="4536" w:type="dxa"/>
            <w:tcMar>
              <w:top w:w="0" w:type="dxa"/>
              <w:left w:w="108" w:type="dxa"/>
              <w:bottom w:w="0" w:type="dxa"/>
              <w:right w:w="108" w:type="dxa"/>
            </w:tcMar>
            <w:hideMark/>
          </w:tcPr>
          <w:p w14:paraId="56A07647" w14:textId="66B96148" w:rsidR="009D3FA0" w:rsidRPr="002F2D46" w:rsidRDefault="008E5C86" w:rsidP="002F2D46">
            <w:pPr>
              <w:tabs>
                <w:tab w:val="left" w:pos="709"/>
              </w:tabs>
              <w:spacing w:line="276" w:lineRule="auto"/>
              <w:ind w:left="709" w:hanging="709"/>
              <w:jc w:val="both"/>
              <w:rPr>
                <w:sz w:val="24"/>
                <w:szCs w:val="24"/>
                <w:lang w:val="lt-LT"/>
              </w:rPr>
            </w:pPr>
            <w:r>
              <w:rPr>
                <w:sz w:val="24"/>
                <w:szCs w:val="24"/>
              </w:rPr>
              <w:t xml:space="preserve">LT </w:t>
            </w:r>
            <w:proofErr w:type="spellStart"/>
            <w:r>
              <w:rPr>
                <w:sz w:val="24"/>
                <w:szCs w:val="24"/>
              </w:rPr>
              <w:t>Finansų</w:t>
            </w:r>
            <w:proofErr w:type="spellEnd"/>
            <w:r>
              <w:rPr>
                <w:sz w:val="24"/>
                <w:szCs w:val="24"/>
              </w:rPr>
              <w:t xml:space="preserve"> </w:t>
            </w:r>
            <w:proofErr w:type="spellStart"/>
            <w:r>
              <w:rPr>
                <w:sz w:val="24"/>
                <w:szCs w:val="24"/>
              </w:rPr>
              <w:t>ministerija</w:t>
            </w:r>
            <w:proofErr w:type="spellEnd"/>
            <w:r>
              <w:rPr>
                <w:sz w:val="24"/>
                <w:szCs w:val="24"/>
              </w:rPr>
              <w:t xml:space="preserve">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2D5474">
        <w:tc>
          <w:tcPr>
            <w:tcW w:w="4536" w:type="dxa"/>
            <w:tcMar>
              <w:top w:w="0" w:type="dxa"/>
              <w:left w:w="108" w:type="dxa"/>
              <w:bottom w:w="0" w:type="dxa"/>
              <w:right w:w="108" w:type="dxa"/>
            </w:tcMar>
            <w:hideMark/>
          </w:tcPr>
          <w:p w14:paraId="2207E124" w14:textId="6DA7D42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Banko kodas </w:t>
            </w:r>
            <w:r w:rsidR="008E5C86">
              <w:rPr>
                <w:sz w:val="24"/>
                <w:szCs w:val="24"/>
                <w:lang w:val="lt-LT"/>
              </w:rPr>
              <w:t>40400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2D5474">
        <w:tc>
          <w:tcPr>
            <w:tcW w:w="4536" w:type="dxa"/>
            <w:tcMar>
              <w:top w:w="0" w:type="dxa"/>
              <w:left w:w="108" w:type="dxa"/>
              <w:bottom w:w="0" w:type="dxa"/>
              <w:right w:w="108" w:type="dxa"/>
            </w:tcMar>
            <w:hideMark/>
          </w:tcPr>
          <w:p w14:paraId="0F60E051" w14:textId="0C880726"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8E5C86" w:rsidRPr="004134DD">
              <w:rPr>
                <w:sz w:val="24"/>
                <w:szCs w:val="24"/>
              </w:rPr>
              <w:t>LT70</w:t>
            </w:r>
            <w:r w:rsidR="008E5C86">
              <w:rPr>
                <w:sz w:val="24"/>
                <w:szCs w:val="24"/>
              </w:rPr>
              <w:t xml:space="preserve"> </w:t>
            </w:r>
            <w:r w:rsidR="008E5C86" w:rsidRPr="004134DD">
              <w:rPr>
                <w:sz w:val="24"/>
                <w:szCs w:val="24"/>
              </w:rPr>
              <w:t>4040</w:t>
            </w:r>
            <w:r w:rsidR="008E5C86">
              <w:rPr>
                <w:sz w:val="24"/>
                <w:szCs w:val="24"/>
              </w:rPr>
              <w:t xml:space="preserve"> </w:t>
            </w:r>
            <w:r w:rsidR="008E5C86" w:rsidRPr="004134DD">
              <w:rPr>
                <w:sz w:val="24"/>
                <w:szCs w:val="24"/>
              </w:rPr>
              <w:t>0636</w:t>
            </w:r>
            <w:r w:rsidR="008E5C86">
              <w:rPr>
                <w:sz w:val="24"/>
                <w:szCs w:val="24"/>
              </w:rPr>
              <w:t xml:space="preserve"> </w:t>
            </w:r>
            <w:r w:rsidR="008E5C86" w:rsidRPr="004134DD">
              <w:rPr>
                <w:sz w:val="24"/>
                <w:szCs w:val="24"/>
              </w:rPr>
              <w:t>1000</w:t>
            </w:r>
            <w:r w:rsidR="008E5C86">
              <w:rPr>
                <w:sz w:val="24"/>
                <w:szCs w:val="24"/>
              </w:rPr>
              <w:t xml:space="preserve"> </w:t>
            </w:r>
            <w:r w:rsidR="008E5C86" w:rsidRPr="004134DD">
              <w:rPr>
                <w:sz w:val="24"/>
                <w:szCs w:val="24"/>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2D5474">
        <w:tc>
          <w:tcPr>
            <w:tcW w:w="4536" w:type="dxa"/>
            <w:tcMar>
              <w:top w:w="0" w:type="dxa"/>
              <w:left w:w="108" w:type="dxa"/>
              <w:bottom w:w="0" w:type="dxa"/>
              <w:right w:w="108" w:type="dxa"/>
            </w:tcMar>
            <w:hideMark/>
          </w:tcPr>
          <w:p w14:paraId="0354999A" w14:textId="6348CB6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 (</w:t>
            </w:r>
            <w:r w:rsidR="008E5C86">
              <w:rPr>
                <w:sz w:val="24"/>
                <w:szCs w:val="24"/>
                <w:lang w:val="lt-LT"/>
              </w:rPr>
              <w:t>+370</w:t>
            </w:r>
            <w:r w:rsidRPr="002F2D46">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2D5474">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2D5474">
        <w:tc>
          <w:tcPr>
            <w:tcW w:w="4536" w:type="dxa"/>
            <w:tcMar>
              <w:top w:w="0" w:type="dxa"/>
              <w:left w:w="108" w:type="dxa"/>
              <w:bottom w:w="0" w:type="dxa"/>
              <w:right w:w="108" w:type="dxa"/>
            </w:tcMar>
            <w:hideMark/>
          </w:tcPr>
          <w:p w14:paraId="5770E1E8" w14:textId="3C90055A"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5" w:history="1">
              <w:r w:rsidR="008E5C86" w:rsidRPr="000D51F2">
                <w:rPr>
                  <w:rStyle w:val="Hipersaitas"/>
                </w:rPr>
                <w:t>info</w:t>
              </w:r>
              <w:r w:rsidR="008E5C86" w:rsidRPr="000D51F2">
                <w:rPr>
                  <w:rStyle w:val="Hipersaitas"/>
                  <w:sz w:val="24"/>
                  <w:szCs w:val="24"/>
                  <w:lang w:val="lt-LT"/>
                </w:rPr>
                <w:t>@piia.lt</w:t>
              </w:r>
            </w:hyperlink>
            <w:r w:rsidRPr="002F2D46">
              <w:rPr>
                <w:sz w:val="24"/>
                <w:szCs w:val="24"/>
                <w:lang w:val="lt-LT"/>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2D5474">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2D5474">
        <w:tc>
          <w:tcPr>
            <w:tcW w:w="4536" w:type="dxa"/>
            <w:tcMar>
              <w:top w:w="0" w:type="dxa"/>
              <w:left w:w="108" w:type="dxa"/>
              <w:bottom w:w="0" w:type="dxa"/>
              <w:right w:w="108" w:type="dxa"/>
            </w:tcMar>
            <w:hideMark/>
          </w:tcPr>
          <w:p w14:paraId="2E4514BE" w14:textId="022CFD85"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8E5C86">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2D5474">
        <w:tc>
          <w:tcPr>
            <w:tcW w:w="4536" w:type="dxa"/>
            <w:tcBorders>
              <w:top w:val="nil"/>
              <w:left w:val="nil"/>
              <w:bottom w:val="single" w:sz="4" w:space="0" w:color="000000"/>
              <w:right w:val="nil"/>
            </w:tcBorders>
            <w:tcMar>
              <w:top w:w="0" w:type="dxa"/>
              <w:left w:w="108" w:type="dxa"/>
              <w:bottom w:w="0" w:type="dxa"/>
              <w:right w:w="108" w:type="dxa"/>
            </w:tcMar>
          </w:tcPr>
          <w:p w14:paraId="0ABBE950" w14:textId="01995DDE" w:rsidR="009D3FA0" w:rsidRPr="002F2D46" w:rsidRDefault="008E5C86" w:rsidP="002F2D46">
            <w:pPr>
              <w:tabs>
                <w:tab w:val="left" w:pos="709"/>
              </w:tabs>
              <w:spacing w:line="276" w:lineRule="auto"/>
              <w:ind w:left="709" w:hanging="709"/>
              <w:jc w:val="both"/>
              <w:rPr>
                <w:sz w:val="24"/>
                <w:szCs w:val="24"/>
                <w:lang w:val="lt-LT"/>
              </w:rPr>
            </w:pPr>
            <w:r>
              <w:rPr>
                <w:sz w:val="24"/>
                <w:szCs w:val="24"/>
                <w:lang w:val="lt-LT"/>
              </w:rPr>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top w:val="nil"/>
              <w:left w:val="nil"/>
              <w:bottom w:val="single" w:sz="4" w:space="0" w:color="000000"/>
              <w:right w:val="nil"/>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2D5474">
        <w:tc>
          <w:tcPr>
            <w:tcW w:w="4536" w:type="dxa"/>
            <w:tcMar>
              <w:top w:w="0" w:type="dxa"/>
              <w:left w:w="108" w:type="dxa"/>
              <w:bottom w:w="0" w:type="dxa"/>
              <w:right w:w="108" w:type="dxa"/>
            </w:tcMar>
            <w:hideMark/>
          </w:tcPr>
          <w:p w14:paraId="7A8CA1E3"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2D5474">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2D5474">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D81DFA">
      <w:headerReference w:type="default" r:id="rId16"/>
      <w:pgSz w:w="11907" w:h="16839" w:code="9"/>
      <w:pgMar w:top="1134" w:right="567" w:bottom="1134" w:left="1134" w:header="709" w:footer="709" w:gutter="0"/>
      <w:pgNumType w:start="18"/>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4120E" w14:textId="77777777" w:rsidR="00236C75" w:rsidRDefault="00236C75" w:rsidP="00BF2061">
      <w:r>
        <w:separator/>
      </w:r>
    </w:p>
  </w:endnote>
  <w:endnote w:type="continuationSeparator" w:id="0">
    <w:p w14:paraId="621F1816" w14:textId="77777777" w:rsidR="00236C75" w:rsidRDefault="00236C75"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29A8" w14:textId="77777777" w:rsidR="00236C75" w:rsidRDefault="00236C75" w:rsidP="00BF2061">
      <w:r>
        <w:separator/>
      </w:r>
    </w:p>
  </w:footnote>
  <w:footnote w:type="continuationSeparator" w:id="0">
    <w:p w14:paraId="4CAAEB59" w14:textId="77777777" w:rsidR="00236C75" w:rsidRDefault="00236C75"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236C75" w:rsidRDefault="00236C75">
    <w:pPr>
      <w:pStyle w:val="Antrats"/>
      <w:jc w:val="center"/>
    </w:pPr>
  </w:p>
  <w:p w14:paraId="64F16AF2" w14:textId="77777777" w:rsidR="00236C75" w:rsidRDefault="00236C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77777777" w:rsidR="00236C75" w:rsidRDefault="00236C75">
    <w:pPr>
      <w:pStyle w:val="Antrats"/>
      <w:jc w:val="center"/>
    </w:pPr>
  </w:p>
  <w:p w14:paraId="27D5449A" w14:textId="77777777" w:rsidR="00236C75" w:rsidRDefault="0023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CB4898"/>
    <w:multiLevelType w:val="hybridMultilevel"/>
    <w:tmpl w:val="5C06BC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B3D1F5D"/>
    <w:multiLevelType w:val="hybridMultilevel"/>
    <w:tmpl w:val="B3240ADA"/>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0" w15:restartNumberingAfterBreak="0">
    <w:nsid w:val="34B83597"/>
    <w:multiLevelType w:val="hybridMultilevel"/>
    <w:tmpl w:val="F03610F2"/>
    <w:lvl w:ilvl="0" w:tplc="9B7A03D2">
      <w:start w:val="1"/>
      <w:numFmt w:val="decimal"/>
      <w:lvlText w:val="%1."/>
      <w:lvlJc w:val="left"/>
      <w:pPr>
        <w:ind w:left="377" w:hanging="360"/>
      </w:pPr>
      <w:rPr>
        <w:rFonts w:hint="default"/>
      </w:rPr>
    </w:lvl>
    <w:lvl w:ilvl="1" w:tplc="04270019" w:tentative="1">
      <w:start w:val="1"/>
      <w:numFmt w:val="lowerLetter"/>
      <w:lvlText w:val="%2."/>
      <w:lvlJc w:val="left"/>
      <w:pPr>
        <w:ind w:left="1097" w:hanging="360"/>
      </w:pPr>
    </w:lvl>
    <w:lvl w:ilvl="2" w:tplc="0427001B" w:tentative="1">
      <w:start w:val="1"/>
      <w:numFmt w:val="lowerRoman"/>
      <w:lvlText w:val="%3."/>
      <w:lvlJc w:val="right"/>
      <w:pPr>
        <w:ind w:left="1817" w:hanging="180"/>
      </w:pPr>
    </w:lvl>
    <w:lvl w:ilvl="3" w:tplc="0427000F" w:tentative="1">
      <w:start w:val="1"/>
      <w:numFmt w:val="decimal"/>
      <w:lvlText w:val="%4."/>
      <w:lvlJc w:val="left"/>
      <w:pPr>
        <w:ind w:left="2537" w:hanging="360"/>
      </w:pPr>
    </w:lvl>
    <w:lvl w:ilvl="4" w:tplc="04270019" w:tentative="1">
      <w:start w:val="1"/>
      <w:numFmt w:val="lowerLetter"/>
      <w:lvlText w:val="%5."/>
      <w:lvlJc w:val="left"/>
      <w:pPr>
        <w:ind w:left="3257" w:hanging="360"/>
      </w:pPr>
    </w:lvl>
    <w:lvl w:ilvl="5" w:tplc="0427001B" w:tentative="1">
      <w:start w:val="1"/>
      <w:numFmt w:val="lowerRoman"/>
      <w:lvlText w:val="%6."/>
      <w:lvlJc w:val="right"/>
      <w:pPr>
        <w:ind w:left="3977" w:hanging="180"/>
      </w:pPr>
    </w:lvl>
    <w:lvl w:ilvl="6" w:tplc="0427000F" w:tentative="1">
      <w:start w:val="1"/>
      <w:numFmt w:val="decimal"/>
      <w:lvlText w:val="%7."/>
      <w:lvlJc w:val="left"/>
      <w:pPr>
        <w:ind w:left="4697" w:hanging="360"/>
      </w:pPr>
    </w:lvl>
    <w:lvl w:ilvl="7" w:tplc="04270019" w:tentative="1">
      <w:start w:val="1"/>
      <w:numFmt w:val="lowerLetter"/>
      <w:lvlText w:val="%8."/>
      <w:lvlJc w:val="left"/>
      <w:pPr>
        <w:ind w:left="5417" w:hanging="360"/>
      </w:pPr>
    </w:lvl>
    <w:lvl w:ilvl="8" w:tplc="0427001B" w:tentative="1">
      <w:start w:val="1"/>
      <w:numFmt w:val="lowerRoman"/>
      <w:lvlText w:val="%9."/>
      <w:lvlJc w:val="right"/>
      <w:pPr>
        <w:ind w:left="6137" w:hanging="180"/>
      </w:pPr>
    </w:lvl>
  </w:abstractNum>
  <w:abstractNum w:abstractNumId="11"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D6D3A01"/>
    <w:multiLevelType w:val="multilevel"/>
    <w:tmpl w:val="DC94C1BE"/>
    <w:lvl w:ilvl="0">
      <w:start w:val="11"/>
      <w:numFmt w:val="decimal"/>
      <w:lvlText w:val="%1."/>
      <w:lvlJc w:val="left"/>
      <w:pPr>
        <w:ind w:left="161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6"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D07ED4"/>
    <w:multiLevelType w:val="hybridMultilevel"/>
    <w:tmpl w:val="679A0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62700"/>
    <w:multiLevelType w:val="hybridMultilevel"/>
    <w:tmpl w:val="C8FE755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247FBB"/>
    <w:multiLevelType w:val="hybridMultilevel"/>
    <w:tmpl w:val="80E8B2C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C3E7E"/>
    <w:multiLevelType w:val="multilevel"/>
    <w:tmpl w:val="331896EC"/>
    <w:lvl w:ilvl="0">
      <w:start w:val="1"/>
      <w:numFmt w:val="decimal"/>
      <w:lvlText w:val="%1."/>
      <w:lvlJc w:val="left"/>
      <w:pPr>
        <w:tabs>
          <w:tab w:val="num" w:pos="0"/>
        </w:tabs>
        <w:ind w:left="927" w:hanging="360"/>
      </w:pPr>
    </w:lvl>
    <w:lvl w:ilvl="1">
      <w:start w:val="1"/>
      <w:numFmt w:val="decimal"/>
      <w:lvlText w:val="%1.%2."/>
      <w:lvlJc w:val="left"/>
      <w:pPr>
        <w:tabs>
          <w:tab w:val="num" w:pos="0"/>
        </w:tabs>
        <w:ind w:left="1287" w:hanging="360"/>
      </w:pPr>
    </w:lvl>
    <w:lvl w:ilvl="2">
      <w:start w:val="1"/>
      <w:numFmt w:val="decimal"/>
      <w:lvlText w:val="%1.%2.%3."/>
      <w:lvlJc w:val="left"/>
      <w:pPr>
        <w:tabs>
          <w:tab w:val="num" w:pos="0"/>
        </w:tabs>
        <w:ind w:left="2007" w:hanging="720"/>
      </w:pPr>
    </w:lvl>
    <w:lvl w:ilvl="3">
      <w:start w:val="1"/>
      <w:numFmt w:val="decimal"/>
      <w:lvlText w:val="%1.%2.%3.%4."/>
      <w:lvlJc w:val="left"/>
      <w:pPr>
        <w:tabs>
          <w:tab w:val="num" w:pos="0"/>
        </w:tabs>
        <w:ind w:left="2367" w:hanging="720"/>
      </w:pPr>
    </w:lvl>
    <w:lvl w:ilvl="4">
      <w:start w:val="1"/>
      <w:numFmt w:val="decimal"/>
      <w:lvlText w:val="%1.%2.%3.%4.%5."/>
      <w:lvlJc w:val="left"/>
      <w:pPr>
        <w:tabs>
          <w:tab w:val="num" w:pos="0"/>
        </w:tabs>
        <w:ind w:left="3087" w:hanging="1080"/>
      </w:pPr>
    </w:lvl>
    <w:lvl w:ilvl="5">
      <w:start w:val="1"/>
      <w:numFmt w:val="decimal"/>
      <w:lvlText w:val="%1.%2.%3.%4.%5.%6."/>
      <w:lvlJc w:val="left"/>
      <w:pPr>
        <w:tabs>
          <w:tab w:val="num" w:pos="0"/>
        </w:tabs>
        <w:ind w:left="3447" w:hanging="1080"/>
      </w:pPr>
    </w:lvl>
    <w:lvl w:ilvl="6">
      <w:start w:val="1"/>
      <w:numFmt w:val="decimal"/>
      <w:lvlText w:val="%1.%2.%3.%4.%5.%6.%7."/>
      <w:lvlJc w:val="left"/>
      <w:pPr>
        <w:tabs>
          <w:tab w:val="num" w:pos="0"/>
        </w:tabs>
        <w:ind w:left="4167" w:hanging="1440"/>
      </w:pPr>
    </w:lvl>
    <w:lvl w:ilvl="7">
      <w:start w:val="1"/>
      <w:numFmt w:val="decimal"/>
      <w:lvlText w:val="%1.%2.%3.%4.%5.%6.%7.%8."/>
      <w:lvlJc w:val="left"/>
      <w:pPr>
        <w:tabs>
          <w:tab w:val="num" w:pos="0"/>
        </w:tabs>
        <w:ind w:left="4527" w:hanging="1440"/>
      </w:pPr>
    </w:lvl>
    <w:lvl w:ilvl="8">
      <w:start w:val="1"/>
      <w:numFmt w:val="decimal"/>
      <w:lvlText w:val="%1.%2.%3.%4.%5.%6.%7.%8.%9."/>
      <w:lvlJc w:val="left"/>
      <w:pPr>
        <w:tabs>
          <w:tab w:val="num" w:pos="0"/>
        </w:tabs>
        <w:ind w:left="5247" w:hanging="1800"/>
      </w:pPr>
    </w:lvl>
  </w:abstractNum>
  <w:abstractNum w:abstractNumId="23" w15:restartNumberingAfterBreak="0">
    <w:nsid w:val="6F247BEB"/>
    <w:multiLevelType w:val="hybridMultilevel"/>
    <w:tmpl w:val="8788F47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5" w15:restartNumberingAfterBreak="0">
    <w:nsid w:val="72341180"/>
    <w:multiLevelType w:val="multilevel"/>
    <w:tmpl w:val="1D06B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27" w15:restartNumberingAfterBreak="0">
    <w:nsid w:val="78FF1A7A"/>
    <w:multiLevelType w:val="multilevel"/>
    <w:tmpl w:val="B12A4BB4"/>
    <w:lvl w:ilvl="0">
      <w:start w:val="14"/>
      <w:numFmt w:val="decimal"/>
      <w:lvlText w:val="%1."/>
      <w:lvlJc w:val="left"/>
      <w:pPr>
        <w:ind w:left="927" w:hanging="360"/>
      </w:pPr>
      <w:rPr>
        <w:rFonts w:hint="default"/>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num w:numId="1">
    <w:abstractNumId w:val="7"/>
  </w:num>
  <w:num w:numId="2">
    <w:abstractNumId w:val="13"/>
  </w:num>
  <w:num w:numId="3">
    <w:abstractNumId w:val="21"/>
  </w:num>
  <w:num w:numId="4">
    <w:abstractNumId w:val="14"/>
  </w:num>
  <w:num w:numId="5">
    <w:abstractNumId w:val="27"/>
  </w:num>
  <w:num w:numId="6">
    <w:abstractNumId w:val="5"/>
  </w:num>
  <w:num w:numId="7">
    <w:abstractNumId w:val="19"/>
  </w:num>
  <w:num w:numId="8">
    <w:abstractNumId w:val="2"/>
  </w:num>
  <w:num w:numId="9">
    <w:abstractNumId w:val="11"/>
  </w:num>
  <w:num w:numId="10">
    <w:abstractNumId w:val="9"/>
  </w:num>
  <w:num w:numId="11">
    <w:abstractNumId w:val="24"/>
  </w:num>
  <w:num w:numId="12">
    <w:abstractNumId w:val="26"/>
  </w:num>
  <w:num w:numId="13">
    <w:abstractNumId w:val="28"/>
  </w:num>
  <w:num w:numId="14">
    <w:abstractNumId w:val="12"/>
  </w:num>
  <w:num w:numId="15">
    <w:abstractNumId w:val="1"/>
  </w:num>
  <w:num w:numId="16">
    <w:abstractNumId w:val="4"/>
  </w:num>
  <w:num w:numId="17">
    <w:abstractNumId w:val="20"/>
  </w:num>
  <w:num w:numId="18">
    <w:abstractNumId w:val="16"/>
  </w:num>
  <w:num w:numId="19">
    <w:abstractNumId w:val="8"/>
  </w:num>
  <w:num w:numId="20">
    <w:abstractNumId w:val="17"/>
  </w:num>
  <w:num w:numId="21">
    <w:abstractNumId w:val="23"/>
  </w:num>
  <w:num w:numId="22">
    <w:abstractNumId w:val="10"/>
  </w:num>
  <w:num w:numId="23">
    <w:abstractNumId w:val="18"/>
  </w:num>
  <w:num w:numId="24">
    <w:abstractNumId w:val="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2"/>
  </w:num>
  <w:num w:numId="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27A2"/>
    <w:rsid w:val="00002FCF"/>
    <w:rsid w:val="00005A85"/>
    <w:rsid w:val="000071C9"/>
    <w:rsid w:val="00010E69"/>
    <w:rsid w:val="0001329D"/>
    <w:rsid w:val="00013569"/>
    <w:rsid w:val="0002216E"/>
    <w:rsid w:val="00023DBE"/>
    <w:rsid w:val="00025751"/>
    <w:rsid w:val="00027DC7"/>
    <w:rsid w:val="00027E4A"/>
    <w:rsid w:val="000300A8"/>
    <w:rsid w:val="00033165"/>
    <w:rsid w:val="00034C38"/>
    <w:rsid w:val="0003628B"/>
    <w:rsid w:val="00042579"/>
    <w:rsid w:val="00047F21"/>
    <w:rsid w:val="00053CC2"/>
    <w:rsid w:val="000605A0"/>
    <w:rsid w:val="00065C50"/>
    <w:rsid w:val="00070DF3"/>
    <w:rsid w:val="00072214"/>
    <w:rsid w:val="000744BD"/>
    <w:rsid w:val="0008006D"/>
    <w:rsid w:val="00080147"/>
    <w:rsid w:val="00081341"/>
    <w:rsid w:val="00081A48"/>
    <w:rsid w:val="00082802"/>
    <w:rsid w:val="00084A28"/>
    <w:rsid w:val="00087412"/>
    <w:rsid w:val="00087889"/>
    <w:rsid w:val="00087EBD"/>
    <w:rsid w:val="0009273E"/>
    <w:rsid w:val="00093C14"/>
    <w:rsid w:val="00094C6F"/>
    <w:rsid w:val="000968BF"/>
    <w:rsid w:val="00096964"/>
    <w:rsid w:val="000A3952"/>
    <w:rsid w:val="000A611B"/>
    <w:rsid w:val="000A7577"/>
    <w:rsid w:val="000B0D93"/>
    <w:rsid w:val="000B3F80"/>
    <w:rsid w:val="000B4686"/>
    <w:rsid w:val="000B5D3B"/>
    <w:rsid w:val="000B7F5B"/>
    <w:rsid w:val="000C286F"/>
    <w:rsid w:val="000D155A"/>
    <w:rsid w:val="000D38C2"/>
    <w:rsid w:val="000D3EA6"/>
    <w:rsid w:val="000D46F2"/>
    <w:rsid w:val="000D5B98"/>
    <w:rsid w:val="000E0AEF"/>
    <w:rsid w:val="000E0FCD"/>
    <w:rsid w:val="000E3DD7"/>
    <w:rsid w:val="000E63C0"/>
    <w:rsid w:val="000E7619"/>
    <w:rsid w:val="000F39AD"/>
    <w:rsid w:val="000F3BF5"/>
    <w:rsid w:val="00102BFC"/>
    <w:rsid w:val="00104741"/>
    <w:rsid w:val="00106D22"/>
    <w:rsid w:val="0010700F"/>
    <w:rsid w:val="001115B7"/>
    <w:rsid w:val="00111D16"/>
    <w:rsid w:val="00114F9C"/>
    <w:rsid w:val="0011539D"/>
    <w:rsid w:val="0011633C"/>
    <w:rsid w:val="00116B64"/>
    <w:rsid w:val="00116CBE"/>
    <w:rsid w:val="0013464F"/>
    <w:rsid w:val="00135EE5"/>
    <w:rsid w:val="001422E1"/>
    <w:rsid w:val="00143BEF"/>
    <w:rsid w:val="00145670"/>
    <w:rsid w:val="00150279"/>
    <w:rsid w:val="00154B09"/>
    <w:rsid w:val="001646FC"/>
    <w:rsid w:val="00171DFD"/>
    <w:rsid w:val="00172301"/>
    <w:rsid w:val="0017261F"/>
    <w:rsid w:val="00173006"/>
    <w:rsid w:val="0017309C"/>
    <w:rsid w:val="00176A9E"/>
    <w:rsid w:val="00187965"/>
    <w:rsid w:val="001912DA"/>
    <w:rsid w:val="00191A85"/>
    <w:rsid w:val="00193413"/>
    <w:rsid w:val="00195346"/>
    <w:rsid w:val="00195B0A"/>
    <w:rsid w:val="00196300"/>
    <w:rsid w:val="00197D8B"/>
    <w:rsid w:val="001A09D4"/>
    <w:rsid w:val="001A2111"/>
    <w:rsid w:val="001A3DD8"/>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530D"/>
    <w:rsid w:val="001D7A17"/>
    <w:rsid w:val="001E1AD2"/>
    <w:rsid w:val="001E4E69"/>
    <w:rsid w:val="001F0A2C"/>
    <w:rsid w:val="001F57B8"/>
    <w:rsid w:val="0020311F"/>
    <w:rsid w:val="00204914"/>
    <w:rsid w:val="00210704"/>
    <w:rsid w:val="00210C55"/>
    <w:rsid w:val="00213031"/>
    <w:rsid w:val="00222150"/>
    <w:rsid w:val="00222AF5"/>
    <w:rsid w:val="00223D0D"/>
    <w:rsid w:val="0022435F"/>
    <w:rsid w:val="00224ADD"/>
    <w:rsid w:val="0023125A"/>
    <w:rsid w:val="0023275B"/>
    <w:rsid w:val="002345E0"/>
    <w:rsid w:val="00235482"/>
    <w:rsid w:val="00236242"/>
    <w:rsid w:val="00236C75"/>
    <w:rsid w:val="002417CC"/>
    <w:rsid w:val="00245525"/>
    <w:rsid w:val="00251EC8"/>
    <w:rsid w:val="00253918"/>
    <w:rsid w:val="0025678D"/>
    <w:rsid w:val="00257F3D"/>
    <w:rsid w:val="00261652"/>
    <w:rsid w:val="0026619B"/>
    <w:rsid w:val="00270431"/>
    <w:rsid w:val="002739EC"/>
    <w:rsid w:val="00273F5C"/>
    <w:rsid w:val="0027679A"/>
    <w:rsid w:val="00277CF6"/>
    <w:rsid w:val="00283B9A"/>
    <w:rsid w:val="00285B70"/>
    <w:rsid w:val="00287621"/>
    <w:rsid w:val="00290094"/>
    <w:rsid w:val="002A23DD"/>
    <w:rsid w:val="002A2B21"/>
    <w:rsid w:val="002A6C28"/>
    <w:rsid w:val="002B4016"/>
    <w:rsid w:val="002B489C"/>
    <w:rsid w:val="002B4DF9"/>
    <w:rsid w:val="002B5A32"/>
    <w:rsid w:val="002B5C3E"/>
    <w:rsid w:val="002B61E7"/>
    <w:rsid w:val="002B6B4C"/>
    <w:rsid w:val="002D3685"/>
    <w:rsid w:val="002D3FA6"/>
    <w:rsid w:val="002D5270"/>
    <w:rsid w:val="002D5474"/>
    <w:rsid w:val="002E3125"/>
    <w:rsid w:val="002E323A"/>
    <w:rsid w:val="002E6463"/>
    <w:rsid w:val="002E7DC9"/>
    <w:rsid w:val="002F03A8"/>
    <w:rsid w:val="002F2D46"/>
    <w:rsid w:val="002F4A95"/>
    <w:rsid w:val="002F5E84"/>
    <w:rsid w:val="002F617D"/>
    <w:rsid w:val="0030796F"/>
    <w:rsid w:val="00307A16"/>
    <w:rsid w:val="00311F89"/>
    <w:rsid w:val="003148BA"/>
    <w:rsid w:val="00314CF5"/>
    <w:rsid w:val="00314E09"/>
    <w:rsid w:val="0031538D"/>
    <w:rsid w:val="00315711"/>
    <w:rsid w:val="00320716"/>
    <w:rsid w:val="003208B7"/>
    <w:rsid w:val="00321A76"/>
    <w:rsid w:val="00321D2B"/>
    <w:rsid w:val="003326C7"/>
    <w:rsid w:val="00333C91"/>
    <w:rsid w:val="00333EEC"/>
    <w:rsid w:val="00341E24"/>
    <w:rsid w:val="00342F24"/>
    <w:rsid w:val="00343D02"/>
    <w:rsid w:val="003503C6"/>
    <w:rsid w:val="0035583C"/>
    <w:rsid w:val="00362576"/>
    <w:rsid w:val="00375B3D"/>
    <w:rsid w:val="003862E8"/>
    <w:rsid w:val="00396700"/>
    <w:rsid w:val="00396AF4"/>
    <w:rsid w:val="003A0C83"/>
    <w:rsid w:val="003A0DF4"/>
    <w:rsid w:val="003A4407"/>
    <w:rsid w:val="003A59E0"/>
    <w:rsid w:val="003A6BEC"/>
    <w:rsid w:val="003A7819"/>
    <w:rsid w:val="003B0782"/>
    <w:rsid w:val="003B231C"/>
    <w:rsid w:val="003B4D8C"/>
    <w:rsid w:val="003B577B"/>
    <w:rsid w:val="003B5F82"/>
    <w:rsid w:val="003C294A"/>
    <w:rsid w:val="003C30A0"/>
    <w:rsid w:val="003C4C68"/>
    <w:rsid w:val="003C63AA"/>
    <w:rsid w:val="003D2837"/>
    <w:rsid w:val="003D40B2"/>
    <w:rsid w:val="003D5CB8"/>
    <w:rsid w:val="003E1240"/>
    <w:rsid w:val="003E53D3"/>
    <w:rsid w:val="003E7C61"/>
    <w:rsid w:val="003F3449"/>
    <w:rsid w:val="003F492E"/>
    <w:rsid w:val="003F4DE3"/>
    <w:rsid w:val="003F58C9"/>
    <w:rsid w:val="003F5B23"/>
    <w:rsid w:val="00405AB5"/>
    <w:rsid w:val="00406E61"/>
    <w:rsid w:val="004218B4"/>
    <w:rsid w:val="0042556A"/>
    <w:rsid w:val="0042635E"/>
    <w:rsid w:val="00426568"/>
    <w:rsid w:val="0043360C"/>
    <w:rsid w:val="00435364"/>
    <w:rsid w:val="00435C5F"/>
    <w:rsid w:val="004379D2"/>
    <w:rsid w:val="0044249C"/>
    <w:rsid w:val="00443A36"/>
    <w:rsid w:val="00444A6E"/>
    <w:rsid w:val="00446463"/>
    <w:rsid w:val="00446DAD"/>
    <w:rsid w:val="00462BDF"/>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B3650"/>
    <w:rsid w:val="004B38DB"/>
    <w:rsid w:val="004B6E4B"/>
    <w:rsid w:val="004C15D0"/>
    <w:rsid w:val="004C2749"/>
    <w:rsid w:val="004D0B48"/>
    <w:rsid w:val="004D200C"/>
    <w:rsid w:val="004D2EFF"/>
    <w:rsid w:val="004D47ED"/>
    <w:rsid w:val="004D4FA2"/>
    <w:rsid w:val="004D502A"/>
    <w:rsid w:val="004E6ADC"/>
    <w:rsid w:val="004F1C88"/>
    <w:rsid w:val="004F37BE"/>
    <w:rsid w:val="004F52D7"/>
    <w:rsid w:val="004F660D"/>
    <w:rsid w:val="005000B8"/>
    <w:rsid w:val="00503F7D"/>
    <w:rsid w:val="00504C82"/>
    <w:rsid w:val="005063C3"/>
    <w:rsid w:val="0050783F"/>
    <w:rsid w:val="00513DFF"/>
    <w:rsid w:val="00514065"/>
    <w:rsid w:val="005256C1"/>
    <w:rsid w:val="00525CFB"/>
    <w:rsid w:val="005320D4"/>
    <w:rsid w:val="0053276B"/>
    <w:rsid w:val="00532AB7"/>
    <w:rsid w:val="00533653"/>
    <w:rsid w:val="00534EDD"/>
    <w:rsid w:val="00541F2B"/>
    <w:rsid w:val="00545877"/>
    <w:rsid w:val="00547615"/>
    <w:rsid w:val="00553A37"/>
    <w:rsid w:val="00556B84"/>
    <w:rsid w:val="00556EB1"/>
    <w:rsid w:val="005577E6"/>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B134E"/>
    <w:rsid w:val="005C473B"/>
    <w:rsid w:val="005C64B1"/>
    <w:rsid w:val="005C6788"/>
    <w:rsid w:val="005D422A"/>
    <w:rsid w:val="005E2564"/>
    <w:rsid w:val="005E3311"/>
    <w:rsid w:val="005E5388"/>
    <w:rsid w:val="005F09B9"/>
    <w:rsid w:val="005F21FB"/>
    <w:rsid w:val="005F577D"/>
    <w:rsid w:val="005F639A"/>
    <w:rsid w:val="00604A53"/>
    <w:rsid w:val="006128AC"/>
    <w:rsid w:val="00614294"/>
    <w:rsid w:val="00617FEB"/>
    <w:rsid w:val="00621F38"/>
    <w:rsid w:val="006222FA"/>
    <w:rsid w:val="00627F8D"/>
    <w:rsid w:val="00632179"/>
    <w:rsid w:val="0063596D"/>
    <w:rsid w:val="00635AA3"/>
    <w:rsid w:val="006412D3"/>
    <w:rsid w:val="00642662"/>
    <w:rsid w:val="00654137"/>
    <w:rsid w:val="00654142"/>
    <w:rsid w:val="0065634D"/>
    <w:rsid w:val="00656CEF"/>
    <w:rsid w:val="00661666"/>
    <w:rsid w:val="00663DEA"/>
    <w:rsid w:val="0066503C"/>
    <w:rsid w:val="00665325"/>
    <w:rsid w:val="00671BB9"/>
    <w:rsid w:val="0067594B"/>
    <w:rsid w:val="0067679C"/>
    <w:rsid w:val="00676D8F"/>
    <w:rsid w:val="006823E0"/>
    <w:rsid w:val="006844D6"/>
    <w:rsid w:val="00686EB1"/>
    <w:rsid w:val="0069161B"/>
    <w:rsid w:val="00694332"/>
    <w:rsid w:val="00696071"/>
    <w:rsid w:val="006A0430"/>
    <w:rsid w:val="006A33FE"/>
    <w:rsid w:val="006A6C9A"/>
    <w:rsid w:val="006B090D"/>
    <w:rsid w:val="006B1C9B"/>
    <w:rsid w:val="006B4DB1"/>
    <w:rsid w:val="006B62B2"/>
    <w:rsid w:val="006B7916"/>
    <w:rsid w:val="006C285E"/>
    <w:rsid w:val="006C2DE5"/>
    <w:rsid w:val="006C368D"/>
    <w:rsid w:val="006C3CA6"/>
    <w:rsid w:val="006D1C79"/>
    <w:rsid w:val="006D2398"/>
    <w:rsid w:val="006D296F"/>
    <w:rsid w:val="006D39E7"/>
    <w:rsid w:val="006D44F1"/>
    <w:rsid w:val="006D45FE"/>
    <w:rsid w:val="006E328F"/>
    <w:rsid w:val="006E3E32"/>
    <w:rsid w:val="006E4614"/>
    <w:rsid w:val="006F0179"/>
    <w:rsid w:val="006F0D49"/>
    <w:rsid w:val="006F1604"/>
    <w:rsid w:val="006F1791"/>
    <w:rsid w:val="006F271F"/>
    <w:rsid w:val="006F5F29"/>
    <w:rsid w:val="006F6C08"/>
    <w:rsid w:val="00701038"/>
    <w:rsid w:val="00702318"/>
    <w:rsid w:val="00716A97"/>
    <w:rsid w:val="0073242C"/>
    <w:rsid w:val="007347F9"/>
    <w:rsid w:val="0073568B"/>
    <w:rsid w:val="0073582C"/>
    <w:rsid w:val="00742233"/>
    <w:rsid w:val="0074226D"/>
    <w:rsid w:val="00745FF6"/>
    <w:rsid w:val="00746E5C"/>
    <w:rsid w:val="00753C86"/>
    <w:rsid w:val="0075468D"/>
    <w:rsid w:val="00761BEF"/>
    <w:rsid w:val="0076584D"/>
    <w:rsid w:val="007733F3"/>
    <w:rsid w:val="00774699"/>
    <w:rsid w:val="00776E07"/>
    <w:rsid w:val="00784065"/>
    <w:rsid w:val="007849A7"/>
    <w:rsid w:val="007855D1"/>
    <w:rsid w:val="00792288"/>
    <w:rsid w:val="00797D90"/>
    <w:rsid w:val="007A0261"/>
    <w:rsid w:val="007A56B2"/>
    <w:rsid w:val="007B0D79"/>
    <w:rsid w:val="007B26CF"/>
    <w:rsid w:val="007B4199"/>
    <w:rsid w:val="007B459F"/>
    <w:rsid w:val="007B6938"/>
    <w:rsid w:val="007C1F4C"/>
    <w:rsid w:val="007C3A0D"/>
    <w:rsid w:val="007C3F42"/>
    <w:rsid w:val="007C4B10"/>
    <w:rsid w:val="007C5315"/>
    <w:rsid w:val="007C7D84"/>
    <w:rsid w:val="007D13A5"/>
    <w:rsid w:val="007D5844"/>
    <w:rsid w:val="007D6CF1"/>
    <w:rsid w:val="007D7F36"/>
    <w:rsid w:val="007E0EEB"/>
    <w:rsid w:val="007E3CC9"/>
    <w:rsid w:val="007E7F14"/>
    <w:rsid w:val="007F065B"/>
    <w:rsid w:val="007F490F"/>
    <w:rsid w:val="00800633"/>
    <w:rsid w:val="00800D58"/>
    <w:rsid w:val="00800D66"/>
    <w:rsid w:val="00804C0D"/>
    <w:rsid w:val="00806616"/>
    <w:rsid w:val="00807609"/>
    <w:rsid w:val="008077A8"/>
    <w:rsid w:val="0081078A"/>
    <w:rsid w:val="00812779"/>
    <w:rsid w:val="00816045"/>
    <w:rsid w:val="0081740A"/>
    <w:rsid w:val="008178CA"/>
    <w:rsid w:val="00822FEE"/>
    <w:rsid w:val="0082456F"/>
    <w:rsid w:val="00825808"/>
    <w:rsid w:val="00830727"/>
    <w:rsid w:val="008356B5"/>
    <w:rsid w:val="00836873"/>
    <w:rsid w:val="00836C4E"/>
    <w:rsid w:val="008432AF"/>
    <w:rsid w:val="008439EC"/>
    <w:rsid w:val="00843FC6"/>
    <w:rsid w:val="00844EAB"/>
    <w:rsid w:val="008516F5"/>
    <w:rsid w:val="00857830"/>
    <w:rsid w:val="0086073A"/>
    <w:rsid w:val="0086718D"/>
    <w:rsid w:val="0087197D"/>
    <w:rsid w:val="0087312B"/>
    <w:rsid w:val="008747E1"/>
    <w:rsid w:val="00882FD3"/>
    <w:rsid w:val="00883088"/>
    <w:rsid w:val="00885DA6"/>
    <w:rsid w:val="00886D51"/>
    <w:rsid w:val="008918E6"/>
    <w:rsid w:val="008930F4"/>
    <w:rsid w:val="008954AD"/>
    <w:rsid w:val="008A19C7"/>
    <w:rsid w:val="008A2635"/>
    <w:rsid w:val="008A48A4"/>
    <w:rsid w:val="008A5A8B"/>
    <w:rsid w:val="008A5B58"/>
    <w:rsid w:val="008A62CF"/>
    <w:rsid w:val="008A63D5"/>
    <w:rsid w:val="008B02D5"/>
    <w:rsid w:val="008B0498"/>
    <w:rsid w:val="008B232A"/>
    <w:rsid w:val="008B456D"/>
    <w:rsid w:val="008B5A1B"/>
    <w:rsid w:val="008B609A"/>
    <w:rsid w:val="008B7515"/>
    <w:rsid w:val="008B7C0E"/>
    <w:rsid w:val="008C1742"/>
    <w:rsid w:val="008C3915"/>
    <w:rsid w:val="008C562E"/>
    <w:rsid w:val="008C62AB"/>
    <w:rsid w:val="008C7E1D"/>
    <w:rsid w:val="008D0089"/>
    <w:rsid w:val="008D0B01"/>
    <w:rsid w:val="008D17B5"/>
    <w:rsid w:val="008D4CF9"/>
    <w:rsid w:val="008D5752"/>
    <w:rsid w:val="008D7909"/>
    <w:rsid w:val="008D7B7A"/>
    <w:rsid w:val="008E079F"/>
    <w:rsid w:val="008E18B2"/>
    <w:rsid w:val="008E2407"/>
    <w:rsid w:val="008E40F7"/>
    <w:rsid w:val="008E5C86"/>
    <w:rsid w:val="008F2E93"/>
    <w:rsid w:val="008F3911"/>
    <w:rsid w:val="008F5B94"/>
    <w:rsid w:val="008F5D43"/>
    <w:rsid w:val="00900798"/>
    <w:rsid w:val="00901034"/>
    <w:rsid w:val="00903EE3"/>
    <w:rsid w:val="00904440"/>
    <w:rsid w:val="009049E8"/>
    <w:rsid w:val="0090761E"/>
    <w:rsid w:val="00913FCA"/>
    <w:rsid w:val="00915FD9"/>
    <w:rsid w:val="00921D6E"/>
    <w:rsid w:val="00922E71"/>
    <w:rsid w:val="00923368"/>
    <w:rsid w:val="00923D1E"/>
    <w:rsid w:val="009276CA"/>
    <w:rsid w:val="00927960"/>
    <w:rsid w:val="0093215B"/>
    <w:rsid w:val="0093534F"/>
    <w:rsid w:val="00941C89"/>
    <w:rsid w:val="00942475"/>
    <w:rsid w:val="00942EB0"/>
    <w:rsid w:val="00947A63"/>
    <w:rsid w:val="00953AFE"/>
    <w:rsid w:val="00955A83"/>
    <w:rsid w:val="0095642D"/>
    <w:rsid w:val="00961A73"/>
    <w:rsid w:val="00962C1D"/>
    <w:rsid w:val="00962FD9"/>
    <w:rsid w:val="00966C2E"/>
    <w:rsid w:val="009715FA"/>
    <w:rsid w:val="00971ECA"/>
    <w:rsid w:val="0097471C"/>
    <w:rsid w:val="0097614B"/>
    <w:rsid w:val="009816C2"/>
    <w:rsid w:val="0098580D"/>
    <w:rsid w:val="00985D16"/>
    <w:rsid w:val="00986CF0"/>
    <w:rsid w:val="00990C75"/>
    <w:rsid w:val="00993B38"/>
    <w:rsid w:val="009955EF"/>
    <w:rsid w:val="009A0D19"/>
    <w:rsid w:val="009A116D"/>
    <w:rsid w:val="009A486C"/>
    <w:rsid w:val="009A6692"/>
    <w:rsid w:val="009A7F10"/>
    <w:rsid w:val="009B2798"/>
    <w:rsid w:val="009B4885"/>
    <w:rsid w:val="009C0B98"/>
    <w:rsid w:val="009C3915"/>
    <w:rsid w:val="009C572E"/>
    <w:rsid w:val="009D0934"/>
    <w:rsid w:val="009D1771"/>
    <w:rsid w:val="009D3EBE"/>
    <w:rsid w:val="009D3FA0"/>
    <w:rsid w:val="009E5AB5"/>
    <w:rsid w:val="009E6110"/>
    <w:rsid w:val="009E62E6"/>
    <w:rsid w:val="009F231E"/>
    <w:rsid w:val="009F6011"/>
    <w:rsid w:val="00A00787"/>
    <w:rsid w:val="00A01543"/>
    <w:rsid w:val="00A03515"/>
    <w:rsid w:val="00A038E2"/>
    <w:rsid w:val="00A071F1"/>
    <w:rsid w:val="00A11718"/>
    <w:rsid w:val="00A13D4F"/>
    <w:rsid w:val="00A13F8E"/>
    <w:rsid w:val="00A17A1A"/>
    <w:rsid w:val="00A21289"/>
    <w:rsid w:val="00A2290B"/>
    <w:rsid w:val="00A254FD"/>
    <w:rsid w:val="00A264A7"/>
    <w:rsid w:val="00A27D78"/>
    <w:rsid w:val="00A31993"/>
    <w:rsid w:val="00A3379C"/>
    <w:rsid w:val="00A3657F"/>
    <w:rsid w:val="00A40222"/>
    <w:rsid w:val="00A45CD6"/>
    <w:rsid w:val="00A472EF"/>
    <w:rsid w:val="00A5190C"/>
    <w:rsid w:val="00A52FD7"/>
    <w:rsid w:val="00A53CF9"/>
    <w:rsid w:val="00A55CE2"/>
    <w:rsid w:val="00A568D6"/>
    <w:rsid w:val="00A6186C"/>
    <w:rsid w:val="00A61BDC"/>
    <w:rsid w:val="00A63F27"/>
    <w:rsid w:val="00A64D04"/>
    <w:rsid w:val="00A657A3"/>
    <w:rsid w:val="00A72321"/>
    <w:rsid w:val="00A7645F"/>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C041A"/>
    <w:rsid w:val="00AC0817"/>
    <w:rsid w:val="00AC0C15"/>
    <w:rsid w:val="00AC2A37"/>
    <w:rsid w:val="00AC75A0"/>
    <w:rsid w:val="00AD0782"/>
    <w:rsid w:val="00AF1DC4"/>
    <w:rsid w:val="00AF4AF9"/>
    <w:rsid w:val="00AF6DBB"/>
    <w:rsid w:val="00B00ACA"/>
    <w:rsid w:val="00B01181"/>
    <w:rsid w:val="00B0143A"/>
    <w:rsid w:val="00B04105"/>
    <w:rsid w:val="00B05C21"/>
    <w:rsid w:val="00B104D1"/>
    <w:rsid w:val="00B10C55"/>
    <w:rsid w:val="00B12D29"/>
    <w:rsid w:val="00B16E95"/>
    <w:rsid w:val="00B17C16"/>
    <w:rsid w:val="00B20BDF"/>
    <w:rsid w:val="00B236B8"/>
    <w:rsid w:val="00B36DDE"/>
    <w:rsid w:val="00B45A24"/>
    <w:rsid w:val="00B47E60"/>
    <w:rsid w:val="00B52879"/>
    <w:rsid w:val="00B5338F"/>
    <w:rsid w:val="00B575EA"/>
    <w:rsid w:val="00B608DA"/>
    <w:rsid w:val="00B62804"/>
    <w:rsid w:val="00B64C8C"/>
    <w:rsid w:val="00B66795"/>
    <w:rsid w:val="00B74684"/>
    <w:rsid w:val="00B74D23"/>
    <w:rsid w:val="00B77027"/>
    <w:rsid w:val="00B8040F"/>
    <w:rsid w:val="00B81EEE"/>
    <w:rsid w:val="00B8246B"/>
    <w:rsid w:val="00B85F46"/>
    <w:rsid w:val="00B860B0"/>
    <w:rsid w:val="00B91FEF"/>
    <w:rsid w:val="00B956F1"/>
    <w:rsid w:val="00B969C1"/>
    <w:rsid w:val="00B97A99"/>
    <w:rsid w:val="00BA1DBD"/>
    <w:rsid w:val="00BA2008"/>
    <w:rsid w:val="00BA24B6"/>
    <w:rsid w:val="00BA44AF"/>
    <w:rsid w:val="00BA5A34"/>
    <w:rsid w:val="00BA5E2D"/>
    <w:rsid w:val="00BA79E4"/>
    <w:rsid w:val="00BA7C21"/>
    <w:rsid w:val="00BB33A2"/>
    <w:rsid w:val="00BB3D87"/>
    <w:rsid w:val="00BB4D18"/>
    <w:rsid w:val="00BB6A28"/>
    <w:rsid w:val="00BC0174"/>
    <w:rsid w:val="00BD03FF"/>
    <w:rsid w:val="00BD52B5"/>
    <w:rsid w:val="00BD63A7"/>
    <w:rsid w:val="00BE0CE8"/>
    <w:rsid w:val="00BE0F0B"/>
    <w:rsid w:val="00BE2E08"/>
    <w:rsid w:val="00BF1809"/>
    <w:rsid w:val="00BF2061"/>
    <w:rsid w:val="00BF3B01"/>
    <w:rsid w:val="00BF47D0"/>
    <w:rsid w:val="00BF4AF0"/>
    <w:rsid w:val="00C013F5"/>
    <w:rsid w:val="00C04A24"/>
    <w:rsid w:val="00C05C31"/>
    <w:rsid w:val="00C074DB"/>
    <w:rsid w:val="00C115A7"/>
    <w:rsid w:val="00C14B8C"/>
    <w:rsid w:val="00C150B8"/>
    <w:rsid w:val="00C15F82"/>
    <w:rsid w:val="00C1637B"/>
    <w:rsid w:val="00C16F16"/>
    <w:rsid w:val="00C20354"/>
    <w:rsid w:val="00C20E45"/>
    <w:rsid w:val="00C214D1"/>
    <w:rsid w:val="00C2178E"/>
    <w:rsid w:val="00C24A9E"/>
    <w:rsid w:val="00C2574C"/>
    <w:rsid w:val="00C25E5D"/>
    <w:rsid w:val="00C27F60"/>
    <w:rsid w:val="00C36389"/>
    <w:rsid w:val="00C377A1"/>
    <w:rsid w:val="00C453AD"/>
    <w:rsid w:val="00C467D2"/>
    <w:rsid w:val="00C50B43"/>
    <w:rsid w:val="00C51081"/>
    <w:rsid w:val="00C51F78"/>
    <w:rsid w:val="00C52595"/>
    <w:rsid w:val="00C52884"/>
    <w:rsid w:val="00C54F7F"/>
    <w:rsid w:val="00C629C6"/>
    <w:rsid w:val="00C63D9B"/>
    <w:rsid w:val="00C64B5F"/>
    <w:rsid w:val="00C64C03"/>
    <w:rsid w:val="00C658A5"/>
    <w:rsid w:val="00C67BAE"/>
    <w:rsid w:val="00C813AB"/>
    <w:rsid w:val="00C828BF"/>
    <w:rsid w:val="00C84187"/>
    <w:rsid w:val="00C951E3"/>
    <w:rsid w:val="00C9602D"/>
    <w:rsid w:val="00C97644"/>
    <w:rsid w:val="00CA4B8E"/>
    <w:rsid w:val="00CB352C"/>
    <w:rsid w:val="00CB3614"/>
    <w:rsid w:val="00CB44F7"/>
    <w:rsid w:val="00CB5A67"/>
    <w:rsid w:val="00CB72E0"/>
    <w:rsid w:val="00CB7FE7"/>
    <w:rsid w:val="00CC3B39"/>
    <w:rsid w:val="00CC5712"/>
    <w:rsid w:val="00CC6479"/>
    <w:rsid w:val="00CC7C65"/>
    <w:rsid w:val="00CD249B"/>
    <w:rsid w:val="00CD4840"/>
    <w:rsid w:val="00CD6A6B"/>
    <w:rsid w:val="00CE0785"/>
    <w:rsid w:val="00CE0A04"/>
    <w:rsid w:val="00CE1B39"/>
    <w:rsid w:val="00CE1DF1"/>
    <w:rsid w:val="00CE2EC1"/>
    <w:rsid w:val="00CE34A8"/>
    <w:rsid w:val="00CE3AC7"/>
    <w:rsid w:val="00CE54D7"/>
    <w:rsid w:val="00CE5A35"/>
    <w:rsid w:val="00CE7D97"/>
    <w:rsid w:val="00CF183C"/>
    <w:rsid w:val="00CF3C88"/>
    <w:rsid w:val="00CF4789"/>
    <w:rsid w:val="00D00D8B"/>
    <w:rsid w:val="00D02663"/>
    <w:rsid w:val="00D04927"/>
    <w:rsid w:val="00D06AFB"/>
    <w:rsid w:val="00D10AC1"/>
    <w:rsid w:val="00D12EAA"/>
    <w:rsid w:val="00D15C92"/>
    <w:rsid w:val="00D16050"/>
    <w:rsid w:val="00D17B7C"/>
    <w:rsid w:val="00D20A01"/>
    <w:rsid w:val="00D20E82"/>
    <w:rsid w:val="00D22919"/>
    <w:rsid w:val="00D23C09"/>
    <w:rsid w:val="00D33463"/>
    <w:rsid w:val="00D4234C"/>
    <w:rsid w:val="00D423AF"/>
    <w:rsid w:val="00D426C2"/>
    <w:rsid w:val="00D42C98"/>
    <w:rsid w:val="00D43C5E"/>
    <w:rsid w:val="00D46777"/>
    <w:rsid w:val="00D52CC9"/>
    <w:rsid w:val="00D54413"/>
    <w:rsid w:val="00D54C39"/>
    <w:rsid w:val="00D55931"/>
    <w:rsid w:val="00D56BC3"/>
    <w:rsid w:val="00D5799E"/>
    <w:rsid w:val="00D62941"/>
    <w:rsid w:val="00D70B23"/>
    <w:rsid w:val="00D71EDE"/>
    <w:rsid w:val="00D74425"/>
    <w:rsid w:val="00D75BD1"/>
    <w:rsid w:val="00D80F94"/>
    <w:rsid w:val="00D81DFA"/>
    <w:rsid w:val="00D846AA"/>
    <w:rsid w:val="00D850B2"/>
    <w:rsid w:val="00D86A42"/>
    <w:rsid w:val="00D91096"/>
    <w:rsid w:val="00D92EC4"/>
    <w:rsid w:val="00D92FDA"/>
    <w:rsid w:val="00DA075E"/>
    <w:rsid w:val="00DA27A5"/>
    <w:rsid w:val="00DA3B32"/>
    <w:rsid w:val="00DA3C66"/>
    <w:rsid w:val="00DA5489"/>
    <w:rsid w:val="00DA6262"/>
    <w:rsid w:val="00DA68C7"/>
    <w:rsid w:val="00DB2437"/>
    <w:rsid w:val="00DB369D"/>
    <w:rsid w:val="00DB5CC9"/>
    <w:rsid w:val="00DC0A02"/>
    <w:rsid w:val="00DC5663"/>
    <w:rsid w:val="00DC682C"/>
    <w:rsid w:val="00DD02F1"/>
    <w:rsid w:val="00DD1C6C"/>
    <w:rsid w:val="00DD4C79"/>
    <w:rsid w:val="00DD5A84"/>
    <w:rsid w:val="00DE2304"/>
    <w:rsid w:val="00DE34EF"/>
    <w:rsid w:val="00DF1F21"/>
    <w:rsid w:val="00DF2297"/>
    <w:rsid w:val="00DF3CA1"/>
    <w:rsid w:val="00DF3D60"/>
    <w:rsid w:val="00DF662C"/>
    <w:rsid w:val="00DF7323"/>
    <w:rsid w:val="00DF78DB"/>
    <w:rsid w:val="00E020E3"/>
    <w:rsid w:val="00E02DC3"/>
    <w:rsid w:val="00E05119"/>
    <w:rsid w:val="00E06244"/>
    <w:rsid w:val="00E1539D"/>
    <w:rsid w:val="00E15F6C"/>
    <w:rsid w:val="00E176D2"/>
    <w:rsid w:val="00E20245"/>
    <w:rsid w:val="00E20812"/>
    <w:rsid w:val="00E20F7D"/>
    <w:rsid w:val="00E223DB"/>
    <w:rsid w:val="00E24391"/>
    <w:rsid w:val="00E2578A"/>
    <w:rsid w:val="00E30CE1"/>
    <w:rsid w:val="00E32FFD"/>
    <w:rsid w:val="00E3374F"/>
    <w:rsid w:val="00E40599"/>
    <w:rsid w:val="00E414ED"/>
    <w:rsid w:val="00E438ED"/>
    <w:rsid w:val="00E446EB"/>
    <w:rsid w:val="00E45EF2"/>
    <w:rsid w:val="00E472F4"/>
    <w:rsid w:val="00E51F8B"/>
    <w:rsid w:val="00E52727"/>
    <w:rsid w:val="00E55635"/>
    <w:rsid w:val="00E60F68"/>
    <w:rsid w:val="00E6241C"/>
    <w:rsid w:val="00E65388"/>
    <w:rsid w:val="00E67120"/>
    <w:rsid w:val="00E671C2"/>
    <w:rsid w:val="00E75D25"/>
    <w:rsid w:val="00E77655"/>
    <w:rsid w:val="00E868C4"/>
    <w:rsid w:val="00E903D8"/>
    <w:rsid w:val="00E92F96"/>
    <w:rsid w:val="00E93759"/>
    <w:rsid w:val="00E93812"/>
    <w:rsid w:val="00E96B42"/>
    <w:rsid w:val="00EA16FE"/>
    <w:rsid w:val="00EA2140"/>
    <w:rsid w:val="00EA5452"/>
    <w:rsid w:val="00EA645B"/>
    <w:rsid w:val="00EA758F"/>
    <w:rsid w:val="00EB0650"/>
    <w:rsid w:val="00EB0B0F"/>
    <w:rsid w:val="00EB14BC"/>
    <w:rsid w:val="00EB71D0"/>
    <w:rsid w:val="00EC325C"/>
    <w:rsid w:val="00EC381E"/>
    <w:rsid w:val="00ED29E5"/>
    <w:rsid w:val="00ED4B32"/>
    <w:rsid w:val="00EE1BC5"/>
    <w:rsid w:val="00EE6B7A"/>
    <w:rsid w:val="00EF0980"/>
    <w:rsid w:val="00EF25C0"/>
    <w:rsid w:val="00EF3C65"/>
    <w:rsid w:val="00EF6B88"/>
    <w:rsid w:val="00EF710E"/>
    <w:rsid w:val="00F017A4"/>
    <w:rsid w:val="00F0439E"/>
    <w:rsid w:val="00F11372"/>
    <w:rsid w:val="00F20DFB"/>
    <w:rsid w:val="00F21306"/>
    <w:rsid w:val="00F2138D"/>
    <w:rsid w:val="00F22338"/>
    <w:rsid w:val="00F23535"/>
    <w:rsid w:val="00F25318"/>
    <w:rsid w:val="00F254BB"/>
    <w:rsid w:val="00F260A1"/>
    <w:rsid w:val="00F263F0"/>
    <w:rsid w:val="00F27C72"/>
    <w:rsid w:val="00F27D99"/>
    <w:rsid w:val="00F3194D"/>
    <w:rsid w:val="00F35277"/>
    <w:rsid w:val="00F35A62"/>
    <w:rsid w:val="00F40BCB"/>
    <w:rsid w:val="00F41273"/>
    <w:rsid w:val="00F4374C"/>
    <w:rsid w:val="00F43B15"/>
    <w:rsid w:val="00F4527B"/>
    <w:rsid w:val="00F47965"/>
    <w:rsid w:val="00F516DE"/>
    <w:rsid w:val="00F53486"/>
    <w:rsid w:val="00F55188"/>
    <w:rsid w:val="00F55B66"/>
    <w:rsid w:val="00F6003F"/>
    <w:rsid w:val="00F600E7"/>
    <w:rsid w:val="00F61154"/>
    <w:rsid w:val="00F63A55"/>
    <w:rsid w:val="00F63C71"/>
    <w:rsid w:val="00F64786"/>
    <w:rsid w:val="00F648C2"/>
    <w:rsid w:val="00F64B40"/>
    <w:rsid w:val="00F64DC0"/>
    <w:rsid w:val="00F67000"/>
    <w:rsid w:val="00F703E9"/>
    <w:rsid w:val="00F72A61"/>
    <w:rsid w:val="00F76819"/>
    <w:rsid w:val="00F76B32"/>
    <w:rsid w:val="00F76D4A"/>
    <w:rsid w:val="00F77160"/>
    <w:rsid w:val="00F81791"/>
    <w:rsid w:val="00F86295"/>
    <w:rsid w:val="00F86BCF"/>
    <w:rsid w:val="00F94549"/>
    <w:rsid w:val="00FA013B"/>
    <w:rsid w:val="00FA226A"/>
    <w:rsid w:val="00FA3A7C"/>
    <w:rsid w:val="00FA5D8D"/>
    <w:rsid w:val="00FB23C8"/>
    <w:rsid w:val="00FB29CF"/>
    <w:rsid w:val="00FB62C1"/>
    <w:rsid w:val="00FC292D"/>
    <w:rsid w:val="00FC39EA"/>
    <w:rsid w:val="00FC4AD9"/>
    <w:rsid w:val="00FC7B46"/>
    <w:rsid w:val="00FD1E76"/>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3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qFormat/>
    <w:locked/>
    <w:rsid w:val="00116CBE"/>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7E3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01212656">
      <w:bodyDiv w:val="1"/>
      <w:marLeft w:val="0"/>
      <w:marRight w:val="0"/>
      <w:marTop w:val="0"/>
      <w:marBottom w:val="0"/>
      <w:divBdr>
        <w:top w:val="none" w:sz="0" w:space="0" w:color="auto"/>
        <w:left w:val="none" w:sz="0" w:space="0" w:color="auto"/>
        <w:bottom w:val="none" w:sz="0" w:space="0" w:color="auto"/>
        <w:right w:val="none" w:sz="0" w:space="0" w:color="auto"/>
      </w:divBdr>
      <w:divsChild>
        <w:div w:id="1997220110">
          <w:marLeft w:val="0"/>
          <w:marRight w:val="0"/>
          <w:marTop w:val="0"/>
          <w:marBottom w:val="0"/>
          <w:divBdr>
            <w:top w:val="none" w:sz="0" w:space="0" w:color="auto"/>
            <w:left w:val="none" w:sz="0" w:space="0" w:color="auto"/>
            <w:bottom w:val="none" w:sz="0" w:space="0" w:color="auto"/>
            <w:right w:val="none" w:sz="0" w:space="0" w:color="auto"/>
          </w:divBdr>
        </w:div>
        <w:div w:id="196889850">
          <w:marLeft w:val="0"/>
          <w:marRight w:val="0"/>
          <w:marTop w:val="0"/>
          <w:marBottom w:val="0"/>
          <w:divBdr>
            <w:top w:val="none" w:sz="0" w:space="0" w:color="auto"/>
            <w:left w:val="none" w:sz="0" w:space="0" w:color="auto"/>
            <w:bottom w:val="none" w:sz="0" w:space="0" w:color="auto"/>
            <w:right w:val="none" w:sz="0" w:space="0" w:color="auto"/>
          </w:divBdr>
        </w:div>
      </w:divsChild>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14AE308CF248D6965E30EA4928DFBA"/>
        <w:category>
          <w:name w:val="Bendrosios nuostatos"/>
          <w:gallery w:val="placeholder"/>
        </w:category>
        <w:types>
          <w:type w:val="bbPlcHdr"/>
        </w:types>
        <w:behaviors>
          <w:behavior w:val="content"/>
        </w:behaviors>
        <w:guid w:val="{D4A868D3-9C97-4DBA-BACC-13A1F501A8A7}"/>
      </w:docPartPr>
      <w:docPartBody>
        <w:p w:rsidR="003A51A6" w:rsidRDefault="00FD006A" w:rsidP="00FD006A">
          <w:pPr>
            <w:pStyle w:val="A014AE308CF248D6965E30EA4928DFBA"/>
          </w:pPr>
          <w:r w:rsidRPr="003158C8">
            <w:rPr>
              <w:rStyle w:val="Vietosrezervavimoenklotekstas"/>
            </w:rPr>
            <w:t>Choose an item.</w:t>
          </w:r>
        </w:p>
      </w:docPartBody>
    </w:docPart>
    <w:docPart>
      <w:docPartPr>
        <w:name w:val="9963D07839274A74A468D34AF40E7DC3"/>
        <w:category>
          <w:name w:val="Bendrosios nuostatos"/>
          <w:gallery w:val="placeholder"/>
        </w:category>
        <w:types>
          <w:type w:val="bbPlcHdr"/>
        </w:types>
        <w:behaviors>
          <w:behavior w:val="content"/>
        </w:behaviors>
        <w:guid w:val="{808D318C-9183-4BD7-B7E0-A068642FDC32}"/>
      </w:docPartPr>
      <w:docPartBody>
        <w:p w:rsidR="003A51A6" w:rsidRDefault="00FD006A" w:rsidP="00FD006A">
          <w:pPr>
            <w:pStyle w:val="9963D07839274A74A468D34AF40E7DC3"/>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6A"/>
    <w:rsid w:val="000F23D1"/>
    <w:rsid w:val="00160CB2"/>
    <w:rsid w:val="0018272C"/>
    <w:rsid w:val="001D1B44"/>
    <w:rsid w:val="00346DDC"/>
    <w:rsid w:val="003A51A6"/>
    <w:rsid w:val="003E3881"/>
    <w:rsid w:val="0040152B"/>
    <w:rsid w:val="005B713A"/>
    <w:rsid w:val="006A5308"/>
    <w:rsid w:val="006F552A"/>
    <w:rsid w:val="00766E61"/>
    <w:rsid w:val="00781AD2"/>
    <w:rsid w:val="00817CE8"/>
    <w:rsid w:val="008C2CE7"/>
    <w:rsid w:val="008E69A9"/>
    <w:rsid w:val="00947E56"/>
    <w:rsid w:val="00C927B4"/>
    <w:rsid w:val="00D36C1E"/>
    <w:rsid w:val="00DC2C07"/>
    <w:rsid w:val="00DD15B9"/>
    <w:rsid w:val="00E83616"/>
    <w:rsid w:val="00EB3D44"/>
    <w:rsid w:val="00F15510"/>
    <w:rsid w:val="00F579D9"/>
    <w:rsid w:val="00FD0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006A"/>
    <w:rPr>
      <w:color w:val="808080"/>
    </w:rPr>
  </w:style>
  <w:style w:type="paragraph" w:customStyle="1" w:styleId="A014AE308CF248D6965E30EA4928DFBA">
    <w:name w:val="A014AE308CF248D6965E30EA4928DFBA"/>
    <w:rsid w:val="00FD006A"/>
  </w:style>
  <w:style w:type="paragraph" w:customStyle="1" w:styleId="9963D07839274A74A468D34AF40E7DC3">
    <w:name w:val="9963D07839274A74A468D34AF40E7DC3"/>
    <w:rsid w:val="00FD0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7A8C-9270-423C-8601-E087DE90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176EF-1830-457E-BD31-B9827EBF3ABE}">
  <ds:schemaRefs>
    <ds:schemaRef ds:uri="http://schemas.microsoft.com/sharepoint/v3/contenttype/forms"/>
  </ds:schemaRefs>
</ds:datastoreItem>
</file>

<file path=customXml/itemProps3.xml><?xml version="1.0" encoding="utf-8"?>
<ds:datastoreItem xmlns:ds="http://schemas.openxmlformats.org/officeDocument/2006/customXml" ds:itemID="{095FD5A1-9C67-4C51-9D9C-150C2126158D}">
  <ds:schemaRef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d44e4088-9f89-4dfc-868c-5b1bb7340ab6"/>
    <ds:schemaRef ds:uri="http://schemas.openxmlformats.org/package/2006/metadata/core-properties"/>
    <ds:schemaRef ds:uri="1dfd7ada-1fc0-4ec4-a980-6dd88fb76a22"/>
    <ds:schemaRef ds:uri="http://purl.org/dc/elements/1.1/"/>
  </ds:schemaRefs>
</ds:datastoreItem>
</file>

<file path=customXml/itemProps4.xml><?xml version="1.0" encoding="utf-8"?>
<ds:datastoreItem xmlns:ds="http://schemas.openxmlformats.org/officeDocument/2006/customXml" ds:itemID="{241BAF43-71DD-4BA6-87AC-66502465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35810</Words>
  <Characters>20413</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Gedvilė Autukė</cp:lastModifiedBy>
  <cp:revision>8</cp:revision>
  <cp:lastPrinted>2017-10-13T08:16:00Z</cp:lastPrinted>
  <dcterms:created xsi:type="dcterms:W3CDTF">2025-03-24T11:37:00Z</dcterms:created>
  <dcterms:modified xsi:type="dcterms:W3CDTF">2025-03-24T12:18:00Z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