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54BAFCF8"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 xml:space="preserve">2025 m. </w:t>
          </w:r>
          <w:r w:rsidR="000D7D8B" w:rsidRPr="003847A1">
            <w:rPr>
              <w:rFonts w:ascii="Times New Roman" w:hAnsi="Times New Roman" w:cs="Times New Roman"/>
              <w:color w:val="000000" w:themeColor="text1"/>
              <w:sz w:val="24"/>
              <w:szCs w:val="24"/>
            </w:rPr>
            <w:t xml:space="preserve">kovo </w:t>
          </w:r>
          <w:r w:rsidR="008E18B0">
            <w:rPr>
              <w:rFonts w:ascii="Times New Roman" w:hAnsi="Times New Roman" w:cs="Times New Roman"/>
              <w:color w:val="000000" w:themeColor="text1"/>
              <w:sz w:val="24"/>
              <w:szCs w:val="24"/>
            </w:rPr>
            <w:t>18</w:t>
          </w:r>
          <w:r w:rsidR="000D7D8B" w:rsidRPr="003847A1">
            <w:rPr>
              <w:rFonts w:ascii="Times New Roman" w:hAnsi="Times New Roman" w:cs="Times New Roman"/>
              <w:color w:val="000000" w:themeColor="text1"/>
              <w:sz w:val="24"/>
              <w:szCs w:val="24"/>
            </w:rPr>
            <w:t xml:space="preserve">   </w:t>
          </w:r>
          <w:r w:rsidRPr="003847A1">
            <w:rPr>
              <w:rFonts w:ascii="Times New Roman" w:hAnsi="Times New Roman" w:cs="Times New Roman"/>
              <w:color w:val="000000" w:themeColor="text1"/>
              <w:sz w:val="24"/>
              <w:szCs w:val="24"/>
            </w:rPr>
            <w:t>d.</w:t>
          </w:r>
        </w:p>
        <w:p w14:paraId="61F2FA64" w14:textId="7FD7936C"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protokolu Nr.47PR</w:t>
          </w:r>
          <w:r w:rsidR="00F920D3" w:rsidRPr="003847A1">
            <w:rPr>
              <w:rFonts w:ascii="Times New Roman" w:hAnsi="Times New Roman" w:cs="Times New Roman"/>
              <w:color w:val="000000" w:themeColor="text1"/>
              <w:sz w:val="24"/>
              <w:szCs w:val="24"/>
            </w:rPr>
            <w:t xml:space="preserve"> </w:t>
          </w:r>
          <w:r w:rsidR="003B7BC2" w:rsidRPr="003847A1">
            <w:rPr>
              <w:rFonts w:ascii="Times New Roman" w:hAnsi="Times New Roman" w:cs="Times New Roman"/>
              <w:color w:val="000000" w:themeColor="text1"/>
              <w:sz w:val="24"/>
              <w:szCs w:val="24"/>
            </w:rPr>
            <w:t xml:space="preserve">- </w:t>
          </w:r>
          <w:r w:rsidR="008E18B0">
            <w:rPr>
              <w:rFonts w:ascii="Times New Roman" w:hAnsi="Times New Roman" w:cs="Times New Roman"/>
              <w:color w:val="000000" w:themeColor="text1"/>
              <w:sz w:val="24"/>
              <w:szCs w:val="24"/>
            </w:rPr>
            <w:t>72</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5337A5C" w14:textId="42369932" w:rsidR="00647E4D" w:rsidRPr="00C02CBF" w:rsidRDefault="00647E4D" w:rsidP="00470408">
          <w:pPr>
            <w:spacing w:line="240" w:lineRule="auto"/>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B84FDC">
            <w:rPr>
              <w:rFonts w:ascii="Times New Roman" w:hAnsi="Times New Roman" w:cs="Times New Roman"/>
              <w:b/>
              <w:bCs/>
              <w:sz w:val="28"/>
              <w:szCs w:val="28"/>
            </w:rPr>
            <w:t xml:space="preserve">ŽALIUZIŲ </w:t>
          </w:r>
          <w:r w:rsidRPr="00C02CBF">
            <w:rPr>
              <w:rFonts w:ascii="Times New Roman" w:hAnsi="Times New Roman" w:cs="Times New Roman"/>
              <w:b/>
              <w:bCs/>
              <w:sz w:val="28"/>
              <w:szCs w:val="28"/>
            </w:rPr>
            <w:t>SKELBIAMOS APKLAUSOS SPECIALIOSIOS SĄLYGOS</w:t>
          </w:r>
        </w:p>
        <w:p w14:paraId="517C01D9" w14:textId="72CEB7A6" w:rsidR="001C24BC" w:rsidRPr="00470408" w:rsidRDefault="00647E4D" w:rsidP="00647E4D">
          <w:pPr>
            <w:spacing w:after="120" w:line="240" w:lineRule="auto"/>
            <w:ind w:left="567" w:firstLine="0"/>
            <w:contextualSpacing/>
            <w:jc w:val="center"/>
            <w:rPr>
              <w:rFonts w:ascii="Times New Roman" w:hAnsi="Times New Roman" w:cs="Times New Roman"/>
              <w:color w:val="ED0000"/>
            </w:rPr>
          </w:pPr>
          <w:r w:rsidRPr="00085BE8">
            <w:rPr>
              <w:rFonts w:ascii="Times New Roman" w:hAnsi="Times New Roman" w:cs="Times New Roman"/>
              <w:b/>
              <w:bCs/>
              <w:sz w:val="28"/>
              <w:szCs w:val="28"/>
            </w:rPr>
            <w:t xml:space="preserve">Versija </w:t>
          </w:r>
          <w:r w:rsidRPr="00ED6B57">
            <w:rPr>
              <w:rFonts w:ascii="Times New Roman" w:hAnsi="Times New Roman" w:cs="Times New Roman"/>
              <w:b/>
              <w:bCs/>
              <w:sz w:val="28"/>
              <w:szCs w:val="28"/>
            </w:rPr>
            <w:t xml:space="preserve">Nr. </w:t>
          </w:r>
          <w:r w:rsidR="005E30F8" w:rsidRPr="00ED6B57">
            <w:rPr>
              <w:rFonts w:ascii="Times New Roman" w:hAnsi="Times New Roman" w:cs="Times New Roman"/>
              <w:b/>
              <w:bCs/>
              <w:sz w:val="28"/>
              <w:szCs w:val="28"/>
            </w:rPr>
            <w:t>2</w:t>
          </w:r>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1B771F">
              <w:pPr>
                <w:pStyle w:val="Turinys1"/>
                <w:rPr>
                  <w:noProof/>
                  <w:kern w:val="2"/>
                  <w:sz w:val="24"/>
                  <w:szCs w:val="24"/>
                  <w:lang w:val="en-US" w:eastAsia="en-US"/>
                  <w14:ligatures w14:val="standardContextual"/>
                </w:rPr>
              </w:pPr>
              <w:hyperlink w:anchor="_Toc188621460" w:history="1">
                <w:r w:rsidRPr="007137A2">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137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_Toc188621460 \h </w:instrText>
                </w:r>
                <w:r>
                  <w:rPr>
                    <w:noProof/>
                    <w:webHidden/>
                  </w:rPr>
                </w:r>
                <w:r>
                  <w:rPr>
                    <w:noProof/>
                    <w:webHidden/>
                  </w:rPr>
                  <w:fldChar w:fldCharType="separate"/>
                </w:r>
                <w:r>
                  <w:rPr>
                    <w:noProof/>
                    <w:webHidden/>
                  </w:rPr>
                  <w:t>3</w:t>
                </w:r>
                <w:r>
                  <w:rPr>
                    <w:noProof/>
                    <w:webHidden/>
                  </w:rPr>
                  <w:fldChar w:fldCharType="end"/>
                </w:r>
              </w:hyperlink>
            </w:p>
            <w:p w14:paraId="75CEFC87" w14:textId="01E49C77" w:rsidR="001B771F" w:rsidRDefault="001B771F">
              <w:pPr>
                <w:pStyle w:val="Turinys1"/>
                <w:rPr>
                  <w:noProof/>
                  <w:kern w:val="2"/>
                  <w:sz w:val="24"/>
                  <w:szCs w:val="24"/>
                  <w:lang w:val="en-US" w:eastAsia="en-US"/>
                  <w14:ligatures w14:val="standardContextual"/>
                </w:rPr>
              </w:pPr>
              <w:hyperlink w:anchor="_Toc188621461" w:history="1">
                <w:r w:rsidRPr="007137A2">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_Toc188621461 \h </w:instrText>
                </w:r>
                <w:r>
                  <w:rPr>
                    <w:noProof/>
                    <w:webHidden/>
                  </w:rPr>
                </w:r>
                <w:r>
                  <w:rPr>
                    <w:noProof/>
                    <w:webHidden/>
                  </w:rPr>
                  <w:fldChar w:fldCharType="separate"/>
                </w:r>
                <w:r>
                  <w:rPr>
                    <w:noProof/>
                    <w:webHidden/>
                  </w:rPr>
                  <w:t>3</w:t>
                </w:r>
                <w:r>
                  <w:rPr>
                    <w:noProof/>
                    <w:webHidden/>
                  </w:rPr>
                  <w:fldChar w:fldCharType="end"/>
                </w:r>
              </w:hyperlink>
            </w:p>
            <w:p w14:paraId="20BAC021" w14:textId="78CB3AC1" w:rsidR="001B771F" w:rsidRDefault="001B771F">
              <w:pPr>
                <w:pStyle w:val="Turinys1"/>
                <w:rPr>
                  <w:noProof/>
                  <w:kern w:val="2"/>
                  <w:sz w:val="24"/>
                  <w:szCs w:val="24"/>
                  <w:lang w:val="en-US" w:eastAsia="en-US"/>
                  <w14:ligatures w14:val="standardContextual"/>
                </w:rPr>
              </w:pPr>
              <w:hyperlink w:anchor="_Toc188621462" w:history="1">
                <w:r w:rsidRPr="007137A2">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137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_Toc188621462 \h </w:instrText>
                </w:r>
                <w:r>
                  <w:rPr>
                    <w:noProof/>
                    <w:webHidden/>
                  </w:rPr>
                </w:r>
                <w:r>
                  <w:rPr>
                    <w:noProof/>
                    <w:webHidden/>
                  </w:rPr>
                  <w:fldChar w:fldCharType="separate"/>
                </w:r>
                <w:r>
                  <w:rPr>
                    <w:noProof/>
                    <w:webHidden/>
                  </w:rPr>
                  <w:t>4</w:t>
                </w:r>
                <w:r>
                  <w:rPr>
                    <w:noProof/>
                    <w:webHidden/>
                  </w:rPr>
                  <w:fldChar w:fldCharType="end"/>
                </w:r>
              </w:hyperlink>
            </w:p>
            <w:p w14:paraId="376979D8" w14:textId="5267C07D" w:rsidR="001B771F" w:rsidRDefault="001B771F">
              <w:pPr>
                <w:pStyle w:val="Turinys1"/>
                <w:rPr>
                  <w:noProof/>
                  <w:kern w:val="2"/>
                  <w:sz w:val="24"/>
                  <w:szCs w:val="24"/>
                  <w:lang w:val="en-US" w:eastAsia="en-US"/>
                  <w14:ligatures w14:val="standardContextual"/>
                </w:rPr>
              </w:pPr>
              <w:hyperlink w:anchor="_Toc188621463" w:history="1">
                <w:r w:rsidRPr="007137A2">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137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_Toc188621463 \h </w:instrText>
                </w:r>
                <w:r>
                  <w:rPr>
                    <w:noProof/>
                    <w:webHidden/>
                  </w:rPr>
                </w:r>
                <w:r>
                  <w:rPr>
                    <w:noProof/>
                    <w:webHidden/>
                  </w:rPr>
                  <w:fldChar w:fldCharType="separate"/>
                </w:r>
                <w:r>
                  <w:rPr>
                    <w:noProof/>
                    <w:webHidden/>
                  </w:rPr>
                  <w:t>4</w:t>
                </w:r>
                <w:r>
                  <w:rPr>
                    <w:noProof/>
                    <w:webHidden/>
                  </w:rPr>
                  <w:fldChar w:fldCharType="end"/>
                </w:r>
              </w:hyperlink>
            </w:p>
            <w:p w14:paraId="647434B9" w14:textId="15563C27" w:rsidR="001B771F" w:rsidRDefault="001B771F">
              <w:pPr>
                <w:pStyle w:val="Turinys1"/>
                <w:rPr>
                  <w:noProof/>
                  <w:kern w:val="2"/>
                  <w:sz w:val="24"/>
                  <w:szCs w:val="24"/>
                  <w:lang w:val="en-US" w:eastAsia="en-US"/>
                  <w14:ligatures w14:val="standardContextual"/>
                </w:rPr>
              </w:pPr>
              <w:hyperlink w:anchor="_Toc188621464" w:history="1">
                <w:r w:rsidRPr="007137A2">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_Toc188621464 \h </w:instrText>
                </w:r>
                <w:r>
                  <w:rPr>
                    <w:noProof/>
                    <w:webHidden/>
                  </w:rPr>
                </w:r>
                <w:r>
                  <w:rPr>
                    <w:noProof/>
                    <w:webHidden/>
                  </w:rPr>
                  <w:fldChar w:fldCharType="separate"/>
                </w:r>
                <w:r>
                  <w:rPr>
                    <w:noProof/>
                    <w:webHidden/>
                  </w:rPr>
                  <w:t>4</w:t>
                </w:r>
                <w:r>
                  <w:rPr>
                    <w:noProof/>
                    <w:webHidden/>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0F0334" w:rsidRDefault="00AA602D" w:rsidP="00713520">
          <w:pPr>
            <w:pStyle w:val="Turinys2"/>
            <w:rPr>
              <w:sz w:val="22"/>
              <w:szCs w:val="22"/>
              <w:lang w:val="en-US" w:eastAsia="en-US"/>
            </w:rPr>
          </w:pPr>
          <w:hyperlink w:anchor="_Toc126333940" w:history="1">
            <w:r w:rsidRPr="000F0334">
              <w:rPr>
                <w:rStyle w:val="Hipersaitas"/>
              </w:rPr>
              <w:t>Pirkimo sąlygų 1 priedas „Techninė specifikacija“</w:t>
            </w:r>
          </w:hyperlink>
          <w:r w:rsidRPr="000F0334">
            <w:rPr>
              <w:sz w:val="22"/>
              <w:szCs w:val="22"/>
              <w:lang w:val="en-US" w:eastAsia="en-US"/>
            </w:rPr>
            <w:t xml:space="preserve"> </w:t>
          </w:r>
        </w:p>
        <w:p w14:paraId="5A2E97E0" w14:textId="77777777" w:rsidR="00AA602D" w:rsidRPr="000F0334" w:rsidRDefault="00AA602D" w:rsidP="00713520">
          <w:pPr>
            <w:pStyle w:val="Turinys2"/>
            <w:rPr>
              <w:sz w:val="22"/>
              <w:szCs w:val="22"/>
              <w:lang w:val="en-US" w:eastAsia="en-US"/>
            </w:rPr>
          </w:pPr>
          <w:hyperlink w:anchor="_Toc126333944" w:history="1">
            <w:r w:rsidRPr="000F0334">
              <w:rPr>
                <w:rStyle w:val="Hipersaitas"/>
              </w:rPr>
              <w:t>Pirkimo sąlygų 2 priedas „Pasiūlymo forma“</w:t>
            </w:r>
          </w:hyperlink>
          <w:r w:rsidRPr="000F0334">
            <w:rPr>
              <w:sz w:val="22"/>
              <w:szCs w:val="22"/>
              <w:lang w:val="en-US" w:eastAsia="en-US"/>
            </w:rPr>
            <w:t xml:space="preserve"> </w:t>
          </w:r>
        </w:p>
        <w:p w14:paraId="488563BC" w14:textId="77777777" w:rsidR="00AA602D" w:rsidRPr="000F0334" w:rsidRDefault="00AA602D" w:rsidP="00AA602D">
          <w:pPr>
            <w:ind w:firstLine="0"/>
            <w:rPr>
              <w:rFonts w:ascii="Times New Roman" w:hAnsi="Times New Roman" w:cs="Times New Roman"/>
              <w:noProof/>
            </w:rPr>
          </w:pPr>
          <w:r w:rsidRPr="000F0334">
            <w:rPr>
              <w:rFonts w:ascii="Times New Roman" w:hAnsi="Times New Roman" w:cs="Times New Roman"/>
              <w:noProof/>
            </w:rPr>
            <w:t>Pirkimo sąlygų 3 priedas „Sutarties projektas“</w:t>
          </w:r>
          <w:r w:rsidRPr="000F0334">
            <w:rPr>
              <w:rFonts w:ascii="Times New Roman" w:hAnsi="Times New Roman" w:cs="Times New Roman"/>
              <w:noProof/>
              <w:webHidden/>
            </w:rPr>
            <w:tab/>
          </w:r>
        </w:p>
        <w:p w14:paraId="40500AB3" w14:textId="77777777" w:rsidR="00AA602D" w:rsidRPr="000F0334" w:rsidRDefault="00AA602D" w:rsidP="00AA602D">
          <w:pPr>
            <w:pStyle w:val="Turinys1"/>
            <w:ind w:left="0"/>
            <w:rPr>
              <w:rFonts w:ascii="Times New Roman" w:hAnsi="Times New Roman" w:cs="Times New Roman"/>
              <w:noProof/>
            </w:rPr>
          </w:pPr>
          <w:hyperlink w:anchor="_Toc126333939" w:history="1">
            <w:r w:rsidRPr="000F0334">
              <w:rPr>
                <w:rStyle w:val="Hipersaitas"/>
                <w:rFonts w:ascii="Times New Roman" w:hAnsi="Times New Roman" w:cs="Times New Roman"/>
                <w:noProof/>
              </w:rPr>
              <w:t>Pirkimo sąlygų 4 priedas „Terminai“</w:t>
            </w:r>
            <w:r w:rsidRPr="000F0334">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lastRenderedPageBreak/>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1566C6D1"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r w:rsidR="00FE560F">
        <w:rPr>
          <w:rFonts w:ascii="Times New Roman" w:hAnsi="Times New Roman" w:cs="Times New Roman"/>
        </w:rPr>
        <w:t>.</w:t>
      </w:r>
    </w:p>
    <w:p w14:paraId="608EC345" w14:textId="4FEDA4C6" w:rsidR="00470408" w:rsidRPr="00FE560F" w:rsidRDefault="00647E4D" w:rsidP="00FE560F">
      <w:pPr>
        <w:spacing w:line="240" w:lineRule="auto"/>
        <w:ind w:right="-2" w:firstLine="567"/>
        <w:rPr>
          <w:rFonts w:ascii="Times New Roman" w:hAnsi="Times New Roman" w:cs="Times New Roman"/>
        </w:rPr>
      </w:pPr>
      <w:r w:rsidRPr="00647E4D">
        <w:rPr>
          <w:rFonts w:ascii="Times New Roman" w:hAnsi="Times New Roman" w:cs="Times New Roman"/>
        </w:rPr>
        <w:t>1.2.</w:t>
      </w:r>
      <w:bookmarkStart w:id="10" w:name="_Hlk175818220"/>
      <w:r w:rsidR="000B608D">
        <w:rPr>
          <w:rFonts w:ascii="Times New Roman" w:hAnsi="Times New Roman" w:cs="Times New Roman"/>
        </w:rPr>
        <w:t xml:space="preserve"> </w:t>
      </w:r>
      <w:r w:rsidR="000B608D" w:rsidRPr="000B608D">
        <w:rPr>
          <w:rFonts w:ascii="Times New Roman" w:hAnsi="Times New Roman" w:cs="Times New Roman"/>
        </w:rPr>
        <w:t>Pirkimas neatliekamas naudojantis centralizuotų pirkimų katalogu, nes centralizuotų pirkimų kataloge žaliuzių nėra</w:t>
      </w:r>
      <w:r w:rsidR="000B608D">
        <w:rPr>
          <w:rFonts w:ascii="Times New Roman" w:hAnsi="Times New Roman" w:cs="Times New Roman"/>
        </w:rPr>
        <w:t>.</w:t>
      </w:r>
    </w:p>
    <w:bookmarkEnd w:id="10"/>
    <w:p w14:paraId="1A42BFDA" w14:textId="197D87FC" w:rsidR="00647E4D" w:rsidRPr="00647E4D" w:rsidRDefault="00470408" w:rsidP="00470408">
      <w:pPr>
        <w:spacing w:line="240" w:lineRule="auto"/>
        <w:ind w:firstLine="397"/>
        <w:rPr>
          <w:rFonts w:ascii="Times New Roman" w:hAnsi="Times New Roman" w:cs="Times New Roman"/>
        </w:rPr>
      </w:pPr>
      <w:r>
        <w:rPr>
          <w:rFonts w:ascii="Times New Roman" w:hAnsi="Times New Roman" w:cs="Times New Roman"/>
        </w:rPr>
        <w:t xml:space="preserve">   </w:t>
      </w:r>
      <w:r w:rsidR="00647E4D" w:rsidRPr="00647E4D">
        <w:rPr>
          <w:rFonts w:ascii="Times New Roman" w:hAnsi="Times New Roman" w:cs="Times New Roman"/>
        </w:rPr>
        <w:t>1.</w:t>
      </w:r>
      <w:r w:rsidR="00D74DDB">
        <w:rPr>
          <w:rFonts w:ascii="Times New Roman" w:hAnsi="Times New Roman" w:cs="Times New Roman"/>
        </w:rPr>
        <w:t>3</w:t>
      </w:r>
      <w:r w:rsidR="00647E4D"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00647E4D" w:rsidRPr="00647E4D">
            <w:rPr>
              <w:rFonts w:ascii="Times New Roman" w:hAnsi="Times New Roman" w:cs="Times New Roman"/>
            </w:rPr>
            <w:t>yra</w:t>
          </w:r>
        </w:sdtContent>
      </w:sdt>
      <w:r w:rsidR="00647E4D" w:rsidRPr="00647E4D" w:rsidDel="00A100C8">
        <w:rPr>
          <w:rFonts w:ascii="Times New Roman" w:hAnsi="Times New Roman" w:cs="Times New Roman"/>
        </w:rPr>
        <w:t xml:space="preserve"> </w:t>
      </w:r>
      <w:r w:rsidR="00647E4D" w:rsidRPr="00647E4D">
        <w:rPr>
          <w:rFonts w:ascii="Times New Roman" w:hAnsi="Times New Roman" w:cs="Times New Roman"/>
        </w:rPr>
        <w:t xml:space="preserve">sudaroma. </w:t>
      </w:r>
    </w:p>
    <w:p w14:paraId="46D43023" w14:textId="332F6E34" w:rsidR="00C7609E" w:rsidRPr="00C7609E" w:rsidRDefault="00973276" w:rsidP="00D610FB">
      <w:pPr>
        <w:pStyle w:val="Sraopastraipa"/>
        <w:spacing w:line="240" w:lineRule="auto"/>
        <w:ind w:left="0" w:firstLine="397"/>
        <w:rPr>
          <w:rFonts w:ascii="Times New Roman" w:eastAsia="Calibri" w:hAnsi="Times New Roman" w:cs="Times New Roman"/>
        </w:rPr>
      </w:pPr>
      <w:bookmarkStart w:id="11" w:name="_Hlk163547301"/>
      <w:r>
        <w:rPr>
          <w:rFonts w:ascii="Times New Roman" w:eastAsia="Calibri" w:hAnsi="Times New Roman" w:cs="Times New Roman"/>
        </w:rPr>
        <w:t xml:space="preserve">   </w:t>
      </w:r>
      <w:r w:rsidRPr="00C7609E">
        <w:rPr>
          <w:rFonts w:ascii="Times New Roman" w:eastAsia="Calibri" w:hAnsi="Times New Roman" w:cs="Times New Roman"/>
        </w:rPr>
        <w:t xml:space="preserve">1.4. </w:t>
      </w:r>
      <w:r w:rsidR="00C7609E" w:rsidRPr="00C7609E">
        <w:rPr>
          <w:rFonts w:ascii="Times New Roman" w:hAnsi="Times New Roman" w:cs="Times New Roman"/>
          <w:bCs/>
        </w:rPr>
        <w:t>Atliekamas žaliasis pirkimas. Pirkimas vykdomas vadovaujantis Aplinkos apsaugos kriterijų taikymo, vykdant žaliuosius pirkimus, tvarkos aprašo, patvirtinto Lietuvos Respublikos aplinkos ministro 2011 m. birželio 28 d. įsakymu Nr. D-1 ,,Dėl Aplinkos apsaugos kriterijų taikymo, vykdant žaliuosius pirkimus, tvarkos aprašo patvirtinimo“ (toliau – Aprašas) 4.4.4 punktu, kai pirkdamas produktą pirkimo vykdytojas savarankiškai nustato aplinkos apsaugos kriterijus, kurie yra susiję su pirkimo objektu. Taikomas Aprašo 4.4.4.5 papunktis, kai  prekė, virtusi atliekomis, tinka paruošti pakartotinai naudoti ar perdirbti arba prekės audinys pagamintas ir perdirbtų medžiagų. Reikalavimas nustatomas techninėje specifikacijoje ir kaip sutarties vykdymo sąlyga“</w:t>
      </w:r>
    </w:p>
    <w:bookmarkEnd w:id="11"/>
    <w:p w14:paraId="1FBE159A" w14:textId="4D9F1AFB" w:rsidR="00647E4D" w:rsidRPr="00D610FB" w:rsidRDefault="00647E4D" w:rsidP="00C7609E">
      <w:pPr>
        <w:spacing w:line="240" w:lineRule="auto"/>
        <w:ind w:firstLine="360"/>
        <w:rPr>
          <w:rFonts w:ascii="Times New Roman" w:hAnsi="Times New Roman" w:cs="Times New Roman"/>
        </w:rPr>
      </w:pPr>
      <w:r w:rsidRPr="00D610FB">
        <w:rPr>
          <w:rFonts w:ascii="Times New Roman" w:eastAsia="Arial" w:hAnsi="Times New Roman" w:cs="Times New Roman"/>
        </w:rPr>
        <w:t>1.</w:t>
      </w:r>
      <w:r w:rsidR="00D74DDB" w:rsidRPr="00D610FB">
        <w:rPr>
          <w:rFonts w:ascii="Times New Roman" w:eastAsia="Arial" w:hAnsi="Times New Roman" w:cs="Times New Roman"/>
        </w:rPr>
        <w:t>5</w:t>
      </w:r>
      <w:r w:rsidRPr="00D610FB">
        <w:rPr>
          <w:rFonts w:ascii="Times New Roman" w:eastAsia="Arial" w:hAnsi="Times New Roman" w:cs="Times New Roman"/>
        </w:rPr>
        <w:t>. Bendrosios pirkimo sąlygos yra neatskiriama šių pirkimo sąlygų dalis.</w:t>
      </w:r>
    </w:p>
    <w:p w14:paraId="4ED932F3" w14:textId="2CE07367" w:rsidR="00FB3C75" w:rsidRPr="00647E4D" w:rsidRDefault="00244994">
      <w:pPr>
        <w:pStyle w:val="Antrat1"/>
        <w:numPr>
          <w:ilvl w:val="0"/>
          <w:numId w:val="7"/>
        </w:numPr>
        <w:spacing w:before="720" w:after="0" w:line="300" w:lineRule="auto"/>
        <w:rPr>
          <w:rFonts w:ascii="Times New Roman" w:hAnsi="Times New Roman" w:cs="Times New Roman"/>
          <w:color w:val="auto"/>
        </w:rPr>
      </w:pPr>
      <w:bookmarkStart w:id="12" w:name="_Toc188621460"/>
      <w:r w:rsidRPr="00647E4D">
        <w:rPr>
          <w:rFonts w:ascii="Times New Roman" w:hAnsi="Times New Roman" w:cs="Times New Roman"/>
          <w:color w:val="auto"/>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10016ABF" w:rsidR="00647E4D" w:rsidRPr="00682484" w:rsidRDefault="00647E4D">
      <w:pPr>
        <w:pStyle w:val="Betarp"/>
        <w:numPr>
          <w:ilvl w:val="1"/>
          <w:numId w:val="7"/>
        </w:numPr>
        <w:tabs>
          <w:tab w:val="left" w:pos="1134"/>
        </w:tabs>
        <w:ind w:left="0" w:firstLine="709"/>
        <w:contextualSpacing/>
        <w:rPr>
          <w:rFonts w:ascii="Times New Roman" w:hAnsi="Times New Roman" w:cs="Times New Roman"/>
        </w:rPr>
      </w:pPr>
      <w:r w:rsidRPr="00D76B94">
        <w:rPr>
          <w:rFonts w:ascii="Times New Roman" w:hAnsi="Times New Roman" w:cs="Times New Roman"/>
        </w:rPr>
        <w:t xml:space="preserve">Perkančioji organizacija </w:t>
      </w:r>
      <w:r w:rsidRPr="00D76B94">
        <w:rPr>
          <w:rFonts w:ascii="Times New Roman" w:eastAsia="Calibri" w:hAnsi="Times New Roman" w:cs="Times New Roman"/>
        </w:rPr>
        <w:t xml:space="preserve">numato įsigyti </w:t>
      </w:r>
      <w:r w:rsidR="000B608D">
        <w:rPr>
          <w:rFonts w:ascii="Times New Roman" w:hAnsi="Times New Roman" w:cs="Times New Roman"/>
        </w:rPr>
        <w:t>žaliuzes</w:t>
      </w:r>
      <w:r w:rsidR="007D4559">
        <w:rPr>
          <w:rFonts w:ascii="Times New Roman" w:hAnsi="Times New Roman" w:cs="Times New Roman"/>
        </w:rPr>
        <w:t xml:space="preserve"> ir jų montavimo paslaugas</w:t>
      </w:r>
      <w:r w:rsidR="00F146E1">
        <w:rPr>
          <w:rFonts w:ascii="Times New Roman" w:hAnsi="Times New Roman" w:cs="Times New Roman"/>
        </w:rPr>
        <w:t xml:space="preserve"> </w:t>
      </w:r>
      <w:r w:rsidR="00470408" w:rsidRPr="00D76B94">
        <w:rPr>
          <w:rFonts w:ascii="Times New Roman" w:hAnsi="Times New Roman" w:cs="Times New Roman"/>
          <w:b/>
          <w:bCs/>
        </w:rPr>
        <w:t xml:space="preserve">. </w:t>
      </w:r>
      <w:r w:rsidRPr="00D76B94">
        <w:rPr>
          <w:rFonts w:ascii="Times New Roman" w:hAnsi="Times New Roman" w:cs="Times New Roman"/>
        </w:rPr>
        <w:t xml:space="preserve">Reikalavimai pirkimo objektui nustatyti specialiųjų </w:t>
      </w:r>
      <w:r w:rsidRPr="00713520">
        <w:rPr>
          <w:rFonts w:ascii="Times New Roman" w:hAnsi="Times New Roman" w:cs="Times New Roman"/>
        </w:rPr>
        <w:t xml:space="preserve">pirkimo </w:t>
      </w:r>
      <w:r w:rsidRPr="00682484">
        <w:rPr>
          <w:rFonts w:ascii="Times New Roman" w:hAnsi="Times New Roman" w:cs="Times New Roman"/>
        </w:rPr>
        <w:t>sąlygų 1 priede.</w:t>
      </w:r>
    </w:p>
    <w:p w14:paraId="77DF8BD2" w14:textId="01683FE7" w:rsidR="00087265" w:rsidRPr="00682484" w:rsidRDefault="00470408" w:rsidP="00087265">
      <w:pPr>
        <w:spacing w:line="240" w:lineRule="auto"/>
        <w:ind w:firstLine="567"/>
        <w:contextualSpacing/>
        <w:rPr>
          <w:rFonts w:ascii="Times New Roman" w:eastAsia="Times New Roman" w:hAnsi="Times New Roman" w:cs="Times New Roman"/>
          <w:lang w:eastAsia="en-US"/>
        </w:rPr>
      </w:pPr>
      <w:r w:rsidRPr="00682484">
        <w:rPr>
          <w:rFonts w:ascii="Times New Roman" w:hAnsi="Times New Roman" w:cs="Times New Roman"/>
        </w:rPr>
        <w:t xml:space="preserve">  </w:t>
      </w:r>
      <w:r w:rsidR="00647E4D" w:rsidRPr="00682484">
        <w:rPr>
          <w:rFonts w:ascii="Times New Roman" w:hAnsi="Times New Roman" w:cs="Times New Roman"/>
        </w:rPr>
        <w:t xml:space="preserve">2.2. </w:t>
      </w:r>
      <w:r w:rsidR="00647E4D" w:rsidRPr="00682484">
        <w:rPr>
          <w:rFonts w:ascii="Times New Roman" w:eastAsia="Times New Roman" w:hAnsi="Times New Roman" w:cs="Times New Roman"/>
          <w:lang w:eastAsia="en-US"/>
        </w:rPr>
        <w:t>Pirkimo objektas  į d</w:t>
      </w:r>
      <w:r w:rsidRPr="00682484">
        <w:rPr>
          <w:rFonts w:ascii="Times New Roman" w:eastAsia="Times New Roman" w:hAnsi="Times New Roman" w:cs="Times New Roman"/>
          <w:lang w:eastAsia="en-US"/>
        </w:rPr>
        <w:t>alis neskaidomas</w:t>
      </w:r>
      <w:r w:rsidR="00647E4D" w:rsidRPr="00682484">
        <w:rPr>
          <w:rFonts w:ascii="Times New Roman" w:eastAsia="Times New Roman" w:hAnsi="Times New Roman" w:cs="Times New Roman"/>
          <w:lang w:eastAsia="en-US"/>
        </w:rPr>
        <w:t>.</w:t>
      </w:r>
      <w:r w:rsidR="00D76B94" w:rsidRPr="00682484">
        <w:rPr>
          <w:rFonts w:ascii="Times New Roman" w:eastAsia="Times New Roman" w:hAnsi="Times New Roman" w:cs="Times New Roman"/>
          <w:lang w:eastAsia="en-US"/>
        </w:rPr>
        <w:t xml:space="preserve"> </w:t>
      </w:r>
      <w:r w:rsidR="00647E4D" w:rsidRPr="00682484">
        <w:rPr>
          <w:rFonts w:ascii="Times New Roman" w:eastAsia="Times New Roman" w:hAnsi="Times New Roman" w:cs="Times New Roman"/>
          <w:lang w:eastAsia="en-US"/>
        </w:rPr>
        <w:t xml:space="preserve"> </w:t>
      </w:r>
      <w:r w:rsidR="00D76B94" w:rsidRPr="00682484">
        <w:rPr>
          <w:rFonts w:ascii="Times New Roman" w:eastAsia="Times New Roman" w:hAnsi="Times New Roman" w:cs="Times New Roman"/>
          <w:lang w:eastAsia="en-US"/>
        </w:rPr>
        <w:t>Pirkimo apimtys, reikalavimai ir techninė specifikacija apibrėžti specialiųjų pirkimo sąlygų 1 priede.</w:t>
      </w:r>
      <w:r w:rsidR="00A917AE" w:rsidRPr="00682484">
        <w:rPr>
          <w:rFonts w:ascii="Times New Roman" w:eastAsia="Times New Roman" w:hAnsi="Times New Roman" w:cs="Times New Roman"/>
          <w:lang w:eastAsia="en-US"/>
        </w:rPr>
        <w:t xml:space="preserve"> </w:t>
      </w:r>
    </w:p>
    <w:p w14:paraId="16C8B5D0" w14:textId="49B28B8E" w:rsidR="00647E4D" w:rsidRPr="00647E4D" w:rsidRDefault="00647E4D" w:rsidP="00647E4D">
      <w:pPr>
        <w:pStyle w:val="Betarp"/>
        <w:contextualSpacing/>
        <w:rPr>
          <w:rFonts w:ascii="Times New Roman" w:hAnsi="Times New Roman" w:cs="Times New Roman"/>
        </w:rPr>
      </w:pPr>
      <w:r w:rsidRPr="00682484">
        <w:rPr>
          <w:rFonts w:ascii="Times New Roman" w:hAnsi="Times New Roman" w:cs="Times New Roman"/>
        </w:rPr>
        <w:t xml:space="preserve">2.3. Jeigu apibūdinant pirkimo </w:t>
      </w:r>
      <w:r w:rsidRPr="00647E4D">
        <w:rPr>
          <w:rFonts w:ascii="Times New Roman" w:hAnsi="Times New Roman" w:cs="Times New Roman"/>
        </w:rPr>
        <w:t xml:space="preserve">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6D83E869" w:rsidR="00647E4D" w:rsidRPr="00F54E62"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2.4.Sutarčiai taikoma kainodara:  </w:t>
      </w:r>
      <w:r w:rsidRPr="00F54E62">
        <w:rPr>
          <w:rFonts w:ascii="Times New Roman" w:hAnsi="Times New Roman" w:cs="Times New Roman"/>
        </w:rPr>
        <w:t>fiksuota</w:t>
      </w:r>
      <w:r w:rsidR="00FC1342">
        <w:rPr>
          <w:rFonts w:ascii="Times New Roman" w:hAnsi="Times New Roman" w:cs="Times New Roman"/>
        </w:rPr>
        <w:t>s įkainis</w:t>
      </w:r>
      <w:r w:rsidRPr="00F54E62">
        <w:rPr>
          <w:rFonts w:ascii="Times New Roman" w:hAnsi="Times New Roman" w:cs="Times New Roman"/>
        </w:rPr>
        <w:t>.</w:t>
      </w:r>
      <w:r w:rsidR="00470408" w:rsidRPr="00F54E62">
        <w:rPr>
          <w:rFonts w:ascii="Times New Roman" w:hAnsi="Times New Roman" w:cs="Times New Roman"/>
        </w:rPr>
        <w:t xml:space="preserve"> </w:t>
      </w:r>
    </w:p>
    <w:p w14:paraId="1BA55668" w14:textId="1933C279"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2.5. Sutarti</w:t>
      </w:r>
      <w:r w:rsidR="00134983">
        <w:rPr>
          <w:rFonts w:ascii="Times New Roman" w:hAnsi="Times New Roman" w:cs="Times New Roman"/>
        </w:rPr>
        <w:t>e</w:t>
      </w:r>
      <w:r w:rsidRPr="00647E4D">
        <w:rPr>
          <w:rFonts w:ascii="Times New Roman" w:hAnsi="Times New Roman" w:cs="Times New Roman"/>
        </w:rPr>
        <w:t xml:space="preserve">s vykdymo trukmė – </w:t>
      </w:r>
      <w:r w:rsidR="0022733D">
        <w:rPr>
          <w:rFonts w:ascii="Times New Roman" w:hAnsi="Times New Roman" w:cs="Times New Roman"/>
        </w:rPr>
        <w:t>36</w:t>
      </w:r>
      <w:r w:rsidR="0022733D" w:rsidRPr="00647E4D">
        <w:rPr>
          <w:rFonts w:ascii="Times New Roman" w:hAnsi="Times New Roman" w:cs="Times New Roman"/>
        </w:rPr>
        <w:t xml:space="preserve"> </w:t>
      </w:r>
      <w:r w:rsidRPr="00647E4D">
        <w:rPr>
          <w:rFonts w:ascii="Times New Roman" w:hAnsi="Times New Roman" w:cs="Times New Roman"/>
        </w:rPr>
        <w:t>mėnesi</w:t>
      </w:r>
      <w:r w:rsidR="00470408">
        <w:rPr>
          <w:rFonts w:ascii="Times New Roman" w:hAnsi="Times New Roman" w:cs="Times New Roman"/>
        </w:rPr>
        <w:t>ai</w:t>
      </w:r>
      <w:r w:rsidR="00134983">
        <w:rPr>
          <w:rFonts w:ascii="Times New Roman" w:hAnsi="Times New Roman" w:cs="Times New Roman"/>
        </w:rPr>
        <w:t xml:space="preserve">, sutarties galiojimo trukmė, įskaitant apmokėjimą – </w:t>
      </w:r>
      <w:r w:rsidR="0022733D">
        <w:rPr>
          <w:rFonts w:ascii="Times New Roman" w:hAnsi="Times New Roman" w:cs="Times New Roman"/>
          <w:lang w:val="en-US"/>
        </w:rPr>
        <w:t>37</w:t>
      </w:r>
      <w:r w:rsidR="0022733D">
        <w:rPr>
          <w:rFonts w:ascii="Times New Roman" w:hAnsi="Times New Roman" w:cs="Times New Roman"/>
        </w:rPr>
        <w:t xml:space="preserve"> </w:t>
      </w:r>
      <w:r w:rsidR="00134983">
        <w:rPr>
          <w:rFonts w:ascii="Times New Roman" w:hAnsi="Times New Roman" w:cs="Times New Roman"/>
        </w:rPr>
        <w:t>mėnesiai.</w:t>
      </w:r>
    </w:p>
    <w:p w14:paraId="30F09FFC" w14:textId="3277A4F5" w:rsidR="00647E4D" w:rsidRPr="00D610FB"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2.6</w:t>
      </w:r>
      <w:r w:rsidRPr="00F54E62">
        <w:rPr>
          <w:rFonts w:ascii="Times New Roman" w:hAnsi="Times New Roman" w:cs="Times New Roman"/>
        </w:rPr>
        <w:t xml:space="preserve">. </w:t>
      </w:r>
      <w:r w:rsidR="00FC1342" w:rsidRPr="00D610FB">
        <w:rPr>
          <w:rFonts w:ascii="Times New Roman" w:hAnsi="Times New Roman" w:cs="Times New Roman"/>
        </w:rPr>
        <w:t xml:space="preserve">Pradinės ir maksimali </w:t>
      </w:r>
      <w:r w:rsidRPr="00D610FB">
        <w:rPr>
          <w:rFonts w:ascii="Times New Roman" w:hAnsi="Times New Roman" w:cs="Times New Roman"/>
        </w:rPr>
        <w:t xml:space="preserve">Sutarties vertė </w:t>
      </w:r>
      <w:r w:rsidR="00FC1342" w:rsidRPr="00D610FB">
        <w:rPr>
          <w:rFonts w:ascii="Times New Roman" w:hAnsi="Times New Roman" w:cs="Times New Roman"/>
        </w:rPr>
        <w:t xml:space="preserve">- </w:t>
      </w:r>
      <w:r w:rsidR="00FC1342" w:rsidRPr="00D610FB">
        <w:rPr>
          <w:rFonts w:ascii="Times New Roman" w:hAnsi="Times New Roman" w:cs="Times New Roman"/>
          <w:lang w:val="en-US"/>
        </w:rPr>
        <w:t>1</w:t>
      </w:r>
      <w:r w:rsidR="000B608D" w:rsidRPr="00D610FB">
        <w:rPr>
          <w:rFonts w:ascii="Times New Roman" w:hAnsi="Times New Roman" w:cs="Times New Roman"/>
          <w:lang w:val="en-US"/>
        </w:rPr>
        <w:t>5</w:t>
      </w:r>
      <w:r w:rsidR="00FC1342" w:rsidRPr="00D610FB">
        <w:rPr>
          <w:rFonts w:ascii="Times New Roman" w:hAnsi="Times New Roman" w:cs="Times New Roman"/>
          <w:lang w:val="en-US"/>
        </w:rPr>
        <w:t>000,</w:t>
      </w:r>
      <w:r w:rsidR="00FC1342" w:rsidRPr="00D610FB">
        <w:rPr>
          <w:rFonts w:ascii="Times New Roman" w:hAnsi="Times New Roman" w:cs="Times New Roman"/>
        </w:rPr>
        <w:t>00</w:t>
      </w:r>
      <w:r w:rsidR="00134983" w:rsidRPr="00D610FB">
        <w:rPr>
          <w:rFonts w:ascii="Times New Roman" w:hAnsi="Times New Roman" w:cs="Times New Roman"/>
        </w:rPr>
        <w:t xml:space="preserve"> (</w:t>
      </w:r>
      <w:r w:rsidR="000B608D" w:rsidRPr="00D610FB">
        <w:rPr>
          <w:rFonts w:ascii="Times New Roman" w:hAnsi="Times New Roman" w:cs="Times New Roman"/>
        </w:rPr>
        <w:t>penkiolika</w:t>
      </w:r>
      <w:r w:rsidR="00134983" w:rsidRPr="00D610FB">
        <w:rPr>
          <w:rFonts w:ascii="Times New Roman" w:hAnsi="Times New Roman" w:cs="Times New Roman"/>
        </w:rPr>
        <w:t xml:space="preserve"> tūkstančių)</w:t>
      </w:r>
      <w:r w:rsidR="00FC1342" w:rsidRPr="00D610FB">
        <w:rPr>
          <w:rFonts w:ascii="Times New Roman" w:hAnsi="Times New Roman" w:cs="Times New Roman"/>
        </w:rPr>
        <w:t xml:space="preserve"> Eur be pridėtinės vertės mokesčio (toliau – PVM), </w:t>
      </w:r>
      <w:r w:rsidR="000B608D" w:rsidRPr="00D610FB">
        <w:rPr>
          <w:rFonts w:ascii="Times New Roman" w:hAnsi="Times New Roman" w:cs="Times New Roman"/>
        </w:rPr>
        <w:t>18 150</w:t>
      </w:r>
      <w:r w:rsidR="00FC1342" w:rsidRPr="00D610FB">
        <w:rPr>
          <w:rFonts w:ascii="Times New Roman" w:hAnsi="Times New Roman" w:cs="Times New Roman"/>
        </w:rPr>
        <w:t>,00</w:t>
      </w:r>
      <w:r w:rsidR="006E7B24" w:rsidRPr="00D610FB">
        <w:rPr>
          <w:rFonts w:ascii="Times New Roman" w:hAnsi="Times New Roman" w:cs="Times New Roman"/>
        </w:rPr>
        <w:t xml:space="preserve"> </w:t>
      </w:r>
      <w:r w:rsidR="00134983" w:rsidRPr="00D610FB">
        <w:rPr>
          <w:rFonts w:ascii="Times New Roman" w:hAnsi="Times New Roman" w:cs="Times New Roman"/>
        </w:rPr>
        <w:t>(</w:t>
      </w:r>
      <w:r w:rsidR="000B608D" w:rsidRPr="00D610FB">
        <w:rPr>
          <w:rFonts w:ascii="Times New Roman" w:hAnsi="Times New Roman" w:cs="Times New Roman"/>
        </w:rPr>
        <w:t>aštuoniolika tūkstančių vienas šimtas penkiasdešimt</w:t>
      </w:r>
      <w:r w:rsidR="00134983" w:rsidRPr="00D610FB">
        <w:rPr>
          <w:rFonts w:ascii="Times New Roman" w:hAnsi="Times New Roman" w:cs="Times New Roman"/>
        </w:rPr>
        <w:t xml:space="preserve">) </w:t>
      </w:r>
      <w:r w:rsidR="006E7B24" w:rsidRPr="00D610FB">
        <w:rPr>
          <w:rFonts w:ascii="Times New Roman" w:hAnsi="Times New Roman" w:cs="Times New Roman"/>
        </w:rPr>
        <w:t>Eur</w:t>
      </w:r>
      <w:r w:rsidR="001F35C4">
        <w:rPr>
          <w:rFonts w:ascii="Times New Roman" w:hAnsi="Times New Roman" w:cs="Times New Roman"/>
        </w:rPr>
        <w:t xml:space="preserve"> su PVM</w:t>
      </w:r>
      <w:r w:rsidRPr="00D610FB">
        <w:rPr>
          <w:rFonts w:ascii="Times New Roman" w:hAnsi="Times New Roman" w:cs="Times New Roman"/>
        </w:rPr>
        <w:t>.</w:t>
      </w:r>
    </w:p>
    <w:p w14:paraId="248EBF3A" w14:textId="77777777" w:rsidR="00D74DDB" w:rsidRPr="008F4303" w:rsidRDefault="00D74DDB" w:rsidP="00647E4D">
      <w:pPr>
        <w:pStyle w:val="Sraopastraipa"/>
        <w:spacing w:line="240" w:lineRule="auto"/>
        <w:ind w:left="0" w:firstLine="709"/>
        <w:rPr>
          <w:rFonts w:ascii="Times New Roman" w:hAnsi="Times New Roman" w:cs="Times New Roman"/>
        </w:rPr>
      </w:pPr>
    </w:p>
    <w:p w14:paraId="3FB11549" w14:textId="22CCA659" w:rsidR="00517C5A" w:rsidRPr="00F54E62" w:rsidRDefault="00BF3638">
      <w:pPr>
        <w:pStyle w:val="Antrat1"/>
        <w:numPr>
          <w:ilvl w:val="0"/>
          <w:numId w:val="7"/>
        </w:numPr>
        <w:spacing w:before="0" w:after="0"/>
        <w:ind w:left="357" w:hanging="357"/>
        <w:rPr>
          <w:rFonts w:ascii="Times New Roman" w:hAnsi="Times New Roman" w:cs="Times New Roman"/>
          <w:color w:val="auto"/>
          <w:sz w:val="36"/>
          <w:szCs w:val="36"/>
        </w:rPr>
      </w:pPr>
      <w:bookmarkStart w:id="13"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3"/>
      <w:r w:rsidR="00817AB9" w:rsidRPr="0067123A">
        <w:rPr>
          <w:rFonts w:ascii="Times New Roman" w:hAnsi="Times New Roman" w:cs="Times New Roman"/>
          <w:color w:val="auto"/>
          <w:sz w:val="36"/>
          <w:szCs w:val="36"/>
        </w:rPr>
        <w:t xml:space="preserve"> </w:t>
      </w:r>
    </w:p>
    <w:p w14:paraId="48FA82E7" w14:textId="77777777" w:rsidR="00517C5A" w:rsidRPr="00647E4D" w:rsidRDefault="00517C5A" w:rsidP="00E62E95">
      <w:pPr>
        <w:spacing w:line="240" w:lineRule="auto"/>
        <w:ind w:firstLine="0"/>
        <w:rPr>
          <w:rFonts w:ascii="Times New Roman" w:hAnsi="Times New Roman" w:cs="Times New Roman"/>
        </w:rPr>
      </w:pPr>
    </w:p>
    <w:p w14:paraId="32CD2FB7" w14:textId="23C215D7" w:rsidR="00F54E62" w:rsidRPr="00F54E62" w:rsidRDefault="00647E4D">
      <w:pPr>
        <w:pStyle w:val="Sraopastraipa"/>
        <w:numPr>
          <w:ilvl w:val="1"/>
          <w:numId w:val="7"/>
        </w:numPr>
        <w:spacing w:line="240" w:lineRule="auto"/>
        <w:ind w:left="0" w:firstLine="697"/>
        <w:rPr>
          <w:rFonts w:ascii="Times New Roman" w:hAnsi="Times New Roman" w:cs="Times New Roman"/>
        </w:rPr>
      </w:pPr>
      <w:bookmarkStart w:id="14" w:name="_Hlk190766276"/>
      <w:bookmarkStart w:id="15" w:name="_Hlk175818309"/>
      <w:r w:rsidRPr="00647E4D">
        <w:rPr>
          <w:rFonts w:ascii="Times New Roman" w:hAnsi="Times New Roman" w:cs="Times New Roman"/>
        </w:rPr>
        <w:t>Tiekėjams</w:t>
      </w:r>
      <w:r w:rsidR="00F54E62">
        <w:rPr>
          <w:rFonts w:ascii="Times New Roman" w:hAnsi="Times New Roman" w:cs="Times New Roman"/>
        </w:rPr>
        <w:t xml:space="preserve"> yra</w:t>
      </w:r>
      <w:r w:rsidRPr="00647E4D">
        <w:rPr>
          <w:rFonts w:ascii="Times New Roman" w:hAnsi="Times New Roman" w:cs="Times New Roman"/>
        </w:rPr>
        <w:t xml:space="preserve"> nustatom</w:t>
      </w:r>
      <w:r w:rsidR="00F54E62">
        <w:rPr>
          <w:rFonts w:ascii="Times New Roman" w:hAnsi="Times New Roman" w:cs="Times New Roman"/>
        </w:rPr>
        <w:t xml:space="preserve">as </w:t>
      </w:r>
      <w:r w:rsidR="00F54E62" w:rsidRPr="00F54E62">
        <w:rPr>
          <w:rFonts w:ascii="Times New Roman" w:hAnsi="Times New Roman" w:cs="Times New Roman"/>
        </w:rPr>
        <w:t>Lietuvos Respublikos viešųjų pirkimų įstatymo 46 straipsnio 2¹ dalyje nurodyt</w:t>
      </w:r>
      <w:r w:rsidR="00F54E62">
        <w:rPr>
          <w:rFonts w:ascii="Times New Roman" w:hAnsi="Times New Roman" w:cs="Times New Roman"/>
        </w:rPr>
        <w:t>as</w:t>
      </w:r>
      <w:r w:rsidR="00F54E62" w:rsidRPr="00F54E62">
        <w:rPr>
          <w:rFonts w:ascii="Times New Roman" w:hAnsi="Times New Roman" w:cs="Times New Roman"/>
        </w:rPr>
        <w:t xml:space="preserve"> pašalinimo pagrin</w:t>
      </w:r>
      <w:r w:rsidR="00F54E62">
        <w:rPr>
          <w:rFonts w:ascii="Times New Roman" w:hAnsi="Times New Roman" w:cs="Times New Roman"/>
        </w:rPr>
        <w:t>das.</w:t>
      </w:r>
      <w:r w:rsidR="00F54E62" w:rsidRPr="00F54E62">
        <w:rPr>
          <w:rFonts w:ascii="Times New Roman" w:hAnsi="Times New Roman" w:cs="Times New Roman"/>
        </w:rPr>
        <w:t xml:space="preserve">   </w:t>
      </w:r>
      <w:bookmarkEnd w:id="14"/>
      <w:r w:rsidR="00F54E62" w:rsidRPr="00F54E62">
        <w:rPr>
          <w:rFonts w:ascii="Times New Roman" w:hAnsi="Times New Roman" w:cs="Times New Roman"/>
        </w:rPr>
        <w:t xml:space="preserve">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647E4D" w:rsidRDefault="00647E4D">
      <w:pPr>
        <w:pStyle w:val="Sraopastraipa"/>
        <w:numPr>
          <w:ilvl w:val="1"/>
          <w:numId w:val="7"/>
        </w:numPr>
        <w:spacing w:line="240" w:lineRule="auto"/>
        <w:ind w:left="0" w:firstLine="697"/>
        <w:rPr>
          <w:rFonts w:ascii="Times New Roman" w:hAnsi="Times New Roman" w:cs="Times New Roman"/>
        </w:rPr>
      </w:pPr>
      <w:bookmarkStart w:id="16" w:name="_Hlk175818330"/>
      <w:bookmarkEnd w:id="15"/>
      <w:r w:rsidRPr="00647E4D">
        <w:rPr>
          <w:rFonts w:ascii="Times New Roman" w:hAnsi="Times New Roman" w:cs="Times New Roman"/>
        </w:rPr>
        <w:t xml:space="preserve">Tiekėjams </w:t>
      </w:r>
      <w:r w:rsidRPr="00517C5A">
        <w:rPr>
          <w:rFonts w:ascii="Times New Roman" w:hAnsi="Times New Roman" w:cs="Times New Roman"/>
        </w:rPr>
        <w:t>nenustatomi kvalifikacijos reikalavimai</w:t>
      </w:r>
      <w:r w:rsidRPr="00647E4D">
        <w:rPr>
          <w:rFonts w:ascii="Times New Roman" w:hAnsi="Times New Roman" w:cs="Times New Roman"/>
        </w:rPr>
        <w:t>, reikalavimai dėl kokybės vadybos sistemos ir aplinkos apsaugos vadybos sistemos standartų laikymosi. Tiekėjas, teikdamas pasiūlymą, įsipareigoja, kad sutartį vykdys tik teisę verstis atitinkama veikla turintys asmenys.</w:t>
      </w:r>
    </w:p>
    <w:bookmarkEnd w:id="16"/>
    <w:p w14:paraId="7C1736F9" w14:textId="5572F1C9" w:rsidR="002712CD" w:rsidRPr="003B7BC2" w:rsidRDefault="00441C29" w:rsidP="003B7BC2">
      <w:pPr>
        <w:pStyle w:val="Sraopastraipa"/>
        <w:numPr>
          <w:ilvl w:val="1"/>
          <w:numId w:val="7"/>
        </w:numPr>
        <w:spacing w:line="240" w:lineRule="auto"/>
        <w:ind w:left="0" w:firstLine="567"/>
        <w:rPr>
          <w:rFonts w:ascii="Times New Roman" w:eastAsia="Arial" w:hAnsi="Times New Roman" w:cs="Times New Roman"/>
          <w:sz w:val="22"/>
          <w:szCs w:val="22"/>
        </w:rPr>
      </w:pPr>
      <w:r w:rsidRPr="003B7BC2">
        <w:rPr>
          <w:rFonts w:ascii="Times New Roman" w:eastAsia="Arial" w:hAnsi="Times New Roman" w:cs="Times New Roman"/>
          <w:sz w:val="22"/>
          <w:szCs w:val="22"/>
        </w:rPr>
        <w:t>Tiekėjas teikdamas pasiūlymą neturi pateikti  EBVPD.</w:t>
      </w:r>
    </w:p>
    <w:p w14:paraId="6D95C179" w14:textId="77777777" w:rsidR="00531DE9" w:rsidRPr="003B7BC2" w:rsidRDefault="00531DE9" w:rsidP="003B7BC2">
      <w:pPr>
        <w:spacing w:line="240" w:lineRule="auto"/>
        <w:ind w:firstLine="567"/>
        <w:rPr>
          <w:rFonts w:ascii="Times New Roman" w:eastAsia="Arial" w:hAnsi="Times New Roman" w:cs="Times New Roman"/>
          <w:sz w:val="22"/>
          <w:szCs w:val="22"/>
        </w:rPr>
      </w:pPr>
    </w:p>
    <w:p w14:paraId="7BE6AB31" w14:textId="77777777" w:rsidR="00531DE9" w:rsidRPr="00531DE9" w:rsidRDefault="00531DE9" w:rsidP="00531DE9">
      <w:pPr>
        <w:spacing w:line="240" w:lineRule="auto"/>
        <w:rPr>
          <w:rFonts w:ascii="Times New Roman" w:eastAsia="Arial" w:hAnsi="Times New Roman" w:cs="Times New Roman"/>
          <w:sz w:val="24"/>
          <w:szCs w:val="24"/>
        </w:rPr>
      </w:pPr>
    </w:p>
    <w:p w14:paraId="69360CD7" w14:textId="6915587E" w:rsidR="00894FEF" w:rsidRPr="00647E4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7" w:name="_Toc188621462"/>
      <w:r w:rsidRPr="00647E4D">
        <w:rPr>
          <w:rFonts w:ascii="Times New Roman" w:hAnsi="Times New Roman" w:cs="Times New Roman"/>
          <w:color w:val="auto"/>
        </w:rPr>
        <w:lastRenderedPageBreak/>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17"/>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pPr>
        <w:pStyle w:val="Sraopastraipa"/>
        <w:numPr>
          <w:ilvl w:val="1"/>
          <w:numId w:val="7"/>
        </w:numPr>
        <w:spacing w:line="240" w:lineRule="auto"/>
        <w:ind w:left="644"/>
        <w:rPr>
          <w:rFonts w:ascii="Times New Roman" w:hAnsi="Times New Roman" w:cs="Times New Roman"/>
        </w:rPr>
      </w:pPr>
      <w:bookmarkStart w:id="18"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pPr>
        <w:pStyle w:val="Antrat1"/>
        <w:numPr>
          <w:ilvl w:val="0"/>
          <w:numId w:val="7"/>
        </w:numPr>
        <w:spacing w:before="720" w:after="0" w:line="300" w:lineRule="auto"/>
        <w:rPr>
          <w:rFonts w:ascii="Times New Roman" w:hAnsi="Times New Roman" w:cs="Times New Roman"/>
          <w:color w:val="auto"/>
        </w:rPr>
      </w:pPr>
      <w:bookmarkStart w:id="19" w:name="_Toc188621463"/>
      <w:bookmarkEnd w:id="18"/>
      <w:r w:rsidRPr="00647E4D">
        <w:rPr>
          <w:rFonts w:ascii="Times New Roman" w:hAnsi="Times New Roman" w:cs="Times New Roman"/>
          <w:color w:val="auto"/>
        </w:rPr>
        <w:t>Specialieji reikalavimai pasiūlymų rengimui ir pateikimui</w:t>
      </w:r>
      <w:bookmarkEnd w:id="6"/>
      <w:bookmarkEnd w:id="7"/>
      <w:bookmarkEnd w:id="8"/>
      <w:bookmarkEnd w:id="19"/>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4464B3">
        <w:rPr>
          <w:rFonts w:ascii="Times New Roman" w:hAnsi="Times New Roman" w:cs="Times New Roman"/>
        </w:rPr>
        <w:fldChar w:fldCharType="begin"/>
      </w:r>
      <w:r w:rsidRPr="004464B3">
        <w:rPr>
          <w:rFonts w:ascii="Times New Roman" w:hAnsi="Times New Roman" w:cs="Times New Roman"/>
        </w:rPr>
        <w:instrText xml:space="preserve"> REF _Ref38540913 \h  \* MERGEFORMAT </w:instrText>
      </w:r>
      <w:r w:rsidRPr="004464B3">
        <w:rPr>
          <w:rFonts w:ascii="Times New Roman" w:hAnsi="Times New Roman" w:cs="Times New Roman"/>
        </w:rPr>
      </w:r>
      <w:r w:rsidRPr="004464B3">
        <w:rPr>
          <w:rFonts w:ascii="Times New Roman" w:hAnsi="Times New Roman" w:cs="Times New Roman"/>
        </w:rPr>
        <w:fldChar w:fldCharType="separate"/>
      </w:r>
      <w:r w:rsidRPr="004464B3">
        <w:rPr>
          <w:rFonts w:ascii="Times New Roman" w:hAnsi="Times New Roman" w:cs="Times New Roman"/>
        </w:rPr>
        <w:t xml:space="preserve">pirkimo sąlygų </w:t>
      </w:r>
      <w:r w:rsidRPr="004464B3">
        <w:rPr>
          <w:rFonts w:ascii="Times New Roman" w:hAnsi="Times New Roman" w:cs="Times New Roman"/>
          <w:shd w:val="clear" w:color="auto" w:fill="FFFFFF"/>
        </w:rPr>
        <w:t xml:space="preserve">2 </w:t>
      </w:r>
      <w:r w:rsidRPr="004464B3">
        <w:rPr>
          <w:rFonts w:ascii="Times New Roman" w:hAnsi="Times New Roman" w:cs="Times New Roman"/>
        </w:rPr>
        <w:fldChar w:fldCharType="end"/>
      </w:r>
      <w:r w:rsidRPr="004464B3">
        <w:rPr>
          <w:rFonts w:ascii="Times New Roman" w:hAnsi="Times New Roman" w:cs="Times New Roman"/>
        </w:rPr>
        <w:t>priede</w:t>
      </w:r>
      <w:r w:rsidRPr="00647E4D">
        <w:rPr>
          <w:rFonts w:ascii="Times New Roman" w:hAnsi="Times New Roman" w:cs="Times New Roman"/>
        </w:rPr>
        <w:t xml:space="preserv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FE0526">
        <w:rPr>
          <w:rFonts w:ascii="Times New Roman" w:hAnsi="Times New Roman" w:cs="Times New Roman"/>
          <w:sz w:val="22"/>
          <w:szCs w:val="22"/>
        </w:rPr>
        <w:t>5.4. Pasiūlymuose nurodytos kainos bus vertinamos eurais</w:t>
      </w:r>
      <w:r w:rsidRPr="00FE0526">
        <w:rPr>
          <w:rFonts w:ascii="Times New Roman" w:eastAsia="Calibri" w:hAnsi="Times New Roman" w:cs="Times New Roman"/>
          <w:sz w:val="22"/>
          <w:szCs w:val="22"/>
        </w:rPr>
        <w:t>.</w:t>
      </w:r>
      <w:r w:rsidRPr="00FE0526">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w:t>
      </w:r>
      <w:r w:rsidRPr="006E7B24">
        <w:rPr>
          <w:rFonts w:ascii="Times New Roman" w:hAnsi="Times New Roman" w:cs="Times New Roman"/>
          <w:sz w:val="22"/>
          <w:szCs w:val="22"/>
        </w:rPr>
        <w:t xml:space="preserve"> </w:t>
      </w:r>
      <w:r w:rsidRPr="00FE0526">
        <w:rPr>
          <w:rFonts w:ascii="Times New Roman" w:hAnsi="Times New Roman" w:cs="Times New Roman"/>
          <w:sz w:val="22"/>
          <w:szCs w:val="22"/>
        </w:rPr>
        <w:t>kai orientacinio euro ir užsienio valiutų santykio Europos Centrinis Bankas neskelbia, – pagal Lietuvos banko nustatomą ir skelbiamą orientacinį euro ir užsienio valiutų santykį pasiūlymų pateikim</w:t>
      </w:r>
      <w:r w:rsidRPr="00647E4D">
        <w:rPr>
          <w:rFonts w:ascii="Times New Roman" w:hAnsi="Times New Roman" w:cs="Times New Roman"/>
        </w:rPr>
        <w:t>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20"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20"/>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647E4D" w:rsidRDefault="00C83F5A" w:rsidP="00647E4D">
      <w:pPr>
        <w:pStyle w:val="Sraopastraipa"/>
        <w:spacing w:line="240" w:lineRule="auto"/>
        <w:ind w:left="0" w:firstLine="567"/>
        <w:rPr>
          <w:rFonts w:ascii="Times New Roman" w:hAnsi="Times New Roman" w:cs="Times New Roman"/>
        </w:rPr>
      </w:pPr>
    </w:p>
    <w:p w14:paraId="5D02D1AD" w14:textId="08322900" w:rsidR="00831133" w:rsidRPr="00647E4D" w:rsidRDefault="00B52705">
      <w:pPr>
        <w:pStyle w:val="Antrat1"/>
        <w:numPr>
          <w:ilvl w:val="0"/>
          <w:numId w:val="6"/>
        </w:numPr>
        <w:spacing w:before="0" w:after="0" w:line="300" w:lineRule="auto"/>
        <w:ind w:left="425" w:firstLine="0"/>
        <w:rPr>
          <w:rFonts w:ascii="Times New Roman" w:hAnsi="Times New Roman" w:cs="Times New Roman"/>
        </w:rPr>
      </w:pPr>
      <w:bookmarkStart w:id="22" w:name="_Toc188621465"/>
      <w:r w:rsidRPr="00647E4D">
        <w:rPr>
          <w:rFonts w:ascii="Times New Roman" w:hAnsi="Times New Roman" w:cs="Times New Roman"/>
          <w:color w:val="auto"/>
        </w:rPr>
        <w:t>P</w:t>
      </w:r>
      <w:bookmarkEnd w:id="21"/>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2"/>
    </w:p>
    <w:p w14:paraId="6759E062" w14:textId="49D5841D" w:rsidR="0067123A" w:rsidRPr="00713520"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w:t>
      </w:r>
      <w:r w:rsidRPr="004464B3">
        <w:rPr>
          <w:rFonts w:ascii="Times New Roman" w:eastAsia="Calibri" w:hAnsi="Times New Roman" w:cs="Times New Roman"/>
        </w:rPr>
        <w:t xml:space="preserve">sąlygų priede 2 priede </w:t>
      </w:r>
      <w:r w:rsidRPr="00713520">
        <w:rPr>
          <w:rFonts w:ascii="Times New Roman" w:eastAsia="Calibri" w:hAnsi="Times New Roman" w:cs="Times New Roman"/>
        </w:rPr>
        <w:t>,,Pasiūlymo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3" w:name="_Ref39425999"/>
      <w:bookmarkStart w:id="24" w:name="_Ref39426005"/>
      <w:bookmarkStart w:id="25" w:name="_Toc126333937"/>
      <w:bookmarkStart w:id="26" w:name="_Toc188621466"/>
      <w:r w:rsidRPr="00647E4D">
        <w:rPr>
          <w:rFonts w:ascii="Times New Roman" w:hAnsi="Times New Roman" w:cs="Times New Roman"/>
        </w:rPr>
        <w:lastRenderedPageBreak/>
        <w:t>8. Sutarties sudarymas</w:t>
      </w:r>
      <w:bookmarkEnd w:id="23"/>
      <w:bookmarkEnd w:id="24"/>
      <w:bookmarkEnd w:id="25"/>
      <w:bookmarkEnd w:id="26"/>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4464B3"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AB593E">
        <w:rPr>
          <w:rFonts w:ascii="Times New Roman" w:hAnsi="Times New Roman" w:cs="Times New Roman"/>
        </w:rPr>
        <w:t xml:space="preserve">specialiųjų pirkimo </w:t>
      </w:r>
      <w:r w:rsidRPr="004464B3">
        <w:rPr>
          <w:rFonts w:ascii="Times New Roman" w:hAnsi="Times New Roman" w:cs="Times New Roman"/>
        </w:rPr>
        <w:t xml:space="preserve">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27"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27"/>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82484"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w:t>
      </w:r>
      <w:r w:rsidRPr="00682484">
        <w:rPr>
          <w:rFonts w:ascii="Times New Roman" w:eastAsia="Times New Roman" w:hAnsi="Times New Roman" w:cs="Times New Roman"/>
          <w:iCs/>
        </w:rPr>
        <w:t xml:space="preserve">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82484">
        <w:rPr>
          <w:rFonts w:ascii="Times New Roman" w:eastAsia="Times New Roman" w:hAnsi="Times New Roman" w:cs="Times New Roman"/>
          <w:iCs/>
        </w:rPr>
        <w:t>9.3.</w:t>
      </w:r>
      <w:r w:rsidRPr="00682484">
        <w:rPr>
          <w:rFonts w:ascii="Times New Roman" w:eastAsia="Times New Roman" w:hAnsi="Times New Roman" w:cs="Times New Roman"/>
          <w:iCs/>
        </w:rPr>
        <w:tab/>
        <w:t xml:space="preserve">Jeigu tiekėjas vėluoja suteikti paslaugas ar ištaisyti jų trūkumus arba nevykdo kitų sutartinių įsipareigojimų, perkančioji organizacija nuo kitos nei nustatytas terminas dienos tiekėjui skaičiuoja 0,05 </w:t>
      </w:r>
      <w:r w:rsidRPr="00647E4D">
        <w:rPr>
          <w:rFonts w:ascii="Times New Roman" w:eastAsia="Times New Roman" w:hAnsi="Times New Roman" w:cs="Times New Roman"/>
          <w:iCs/>
        </w:rPr>
        <w:t>(penkios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 xml:space="preserve">Tiekėjas privalo sumokėti perkančiajai organizacijai netesybas </w:t>
      </w:r>
      <w:r w:rsidRPr="008E67C2">
        <w:rPr>
          <w:rFonts w:ascii="Times New Roman" w:eastAsia="Times New Roman" w:hAnsi="Times New Roman" w:cs="Times New Roman"/>
          <w:iCs/>
        </w:rPr>
        <w:t xml:space="preserve">per 10 (dešimt) </w:t>
      </w:r>
      <w:r w:rsidRPr="00647E4D">
        <w:rPr>
          <w:rFonts w:ascii="Times New Roman" w:eastAsia="Times New Roman" w:hAnsi="Times New Roman" w:cs="Times New Roman"/>
          <w:iCs/>
        </w:rPr>
        <w:t>darbo dienų nuo perkančiosios organizacijos pareikalavimo.</w:t>
      </w:r>
      <w:r w:rsidRPr="00647E4D">
        <w:rPr>
          <w:rFonts w:ascii="Times New Roman" w:eastAsia="Times New Roman" w:hAnsi="Times New Roman" w:cs="Times New Roman"/>
          <w:i/>
          <w:iCs/>
        </w:rPr>
        <w:t xml:space="preserve"> </w:t>
      </w:r>
    </w:p>
    <w:p w14:paraId="5AE87DCC" w14:textId="35B29F1C" w:rsidR="00647E4D" w:rsidRPr="001F35C4"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Nutraukus Sutartį dėl esminio Sutarties pažeidimo, nustatyto Sutarties projekto sąlygose</w:t>
      </w:r>
      <w:r w:rsidRPr="00441C29">
        <w:rPr>
          <w:rFonts w:ascii="Times New Roman" w:eastAsiaTheme="minorHAnsi" w:hAnsi="Times New Roman" w:cs="Times New Roman"/>
          <w:color w:val="005E00"/>
        </w:rPr>
        <w:t xml:space="preserve">, </w:t>
      </w:r>
      <w:r w:rsidRPr="001F35C4">
        <w:rPr>
          <w:rFonts w:ascii="Times New Roman" w:eastAsiaTheme="minorHAnsi" w:hAnsi="Times New Roman" w:cs="Times New Roman"/>
        </w:rPr>
        <w:t xml:space="preserve">mokama 3 (trijų) procentų dydžio bauda nuo Pradinės Sutarties vertės be PVM, nurodytos Specialiųjų pirkimo sąlygų 3 priedo ,,Sutarties projektas“ </w:t>
      </w:r>
      <w:r w:rsidR="00682484" w:rsidRPr="001F35C4">
        <w:rPr>
          <w:rFonts w:ascii="Times New Roman" w:eastAsiaTheme="minorHAnsi" w:hAnsi="Times New Roman" w:cs="Times New Roman"/>
        </w:rPr>
        <w:t xml:space="preserve">   3.2</w:t>
      </w:r>
      <w:r w:rsidR="005306D7">
        <w:rPr>
          <w:rFonts w:ascii="Times New Roman" w:eastAsiaTheme="minorHAnsi" w:hAnsi="Times New Roman" w:cs="Times New Roman"/>
        </w:rPr>
        <w:t xml:space="preserve"> </w:t>
      </w:r>
      <w:r w:rsidRPr="001F35C4">
        <w:rPr>
          <w:rFonts w:ascii="Times New Roman" w:eastAsiaTheme="minorHAnsi" w:hAnsi="Times New Roman" w:cs="Times New Roman"/>
        </w:rPr>
        <w:t xml:space="preserve">punkte. </w:t>
      </w:r>
    </w:p>
    <w:p w14:paraId="59DA22C5" w14:textId="77777777" w:rsidR="00647E4D" w:rsidRPr="001F35C4"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5EBD79F2" w14:textId="77777777" w:rsidR="00441C29" w:rsidRDefault="00441C29"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366C7014" w14:textId="77777777" w:rsidR="004464B3" w:rsidRDefault="004464B3" w:rsidP="00531DE9">
      <w:pPr>
        <w:ind w:firstLine="0"/>
        <w:rPr>
          <w:rFonts w:ascii="Times New Roman" w:eastAsia="Arial" w:hAnsi="Times New Roman" w:cs="Times New Roman"/>
          <w:b/>
          <w:smallCaps/>
        </w:rPr>
      </w:pPr>
    </w:p>
    <w:p w14:paraId="248EDA77" w14:textId="77777777" w:rsidR="004464B3" w:rsidRDefault="004464B3" w:rsidP="00647E4D">
      <w:pPr>
        <w:jc w:val="right"/>
        <w:rPr>
          <w:rFonts w:ascii="Times New Roman" w:eastAsia="Arial" w:hAnsi="Times New Roman" w:cs="Times New Roman"/>
          <w:b/>
          <w:smallCaps/>
        </w:rPr>
      </w:pPr>
    </w:p>
    <w:p w14:paraId="73903CA7" w14:textId="77777777" w:rsidR="00CF6818" w:rsidRDefault="00CF6818" w:rsidP="00022E19">
      <w:pPr>
        <w:rPr>
          <w:rFonts w:ascii="Times New Roman" w:eastAsia="Arial" w:hAnsi="Times New Roman" w:cs="Times New Roman"/>
          <w:b/>
          <w:smallCaps/>
        </w:rPr>
      </w:pPr>
    </w:p>
    <w:p w14:paraId="1C8E3B0A" w14:textId="77777777" w:rsidR="00CF6818" w:rsidRDefault="00CF6818" w:rsidP="00022E19">
      <w:pPr>
        <w:ind w:firstLine="0"/>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DED82FC" w14:textId="77777777" w:rsidR="00022E19" w:rsidRPr="00647E4D" w:rsidRDefault="00022E19" w:rsidP="00022E19">
      <w:pPr>
        <w:spacing w:line="240" w:lineRule="auto"/>
        <w:ind w:left="7314" w:firstLine="0"/>
        <w:rPr>
          <w:rFonts w:ascii="Times New Roman" w:hAnsi="Times New Roman" w:cs="Times New Roman"/>
        </w:rPr>
      </w:pPr>
      <w:r w:rsidRPr="00647E4D">
        <w:rPr>
          <w:rFonts w:ascii="Times New Roman" w:hAnsi="Times New Roman" w:cs="Times New Roman"/>
        </w:rPr>
        <w:t>Pirkimo sąlygų 1 priedas „Techninė specifikacija“</w:t>
      </w:r>
    </w:p>
    <w:p w14:paraId="54C4912C" w14:textId="77777777" w:rsidR="00CF6818" w:rsidRDefault="00CF6818" w:rsidP="00022E19">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3C9E3DBC" w14:textId="77777777" w:rsidR="00022E19" w:rsidRDefault="00022E19" w:rsidP="00022E19">
      <w:pPr>
        <w:spacing w:line="240" w:lineRule="auto"/>
        <w:jc w:val="center"/>
        <w:rPr>
          <w:rFonts w:ascii="Times New Roman" w:hAnsi="Times New Roman" w:cs="Times New Roman"/>
          <w:b/>
          <w:bCs/>
          <w:sz w:val="24"/>
          <w:szCs w:val="24"/>
        </w:rPr>
      </w:pPr>
      <w:r w:rsidRPr="00BB45BB">
        <w:rPr>
          <w:rFonts w:ascii="Times New Roman" w:hAnsi="Times New Roman" w:cs="Times New Roman"/>
          <w:b/>
          <w:bCs/>
          <w:sz w:val="24"/>
          <w:szCs w:val="24"/>
        </w:rPr>
        <w:t>TECHNINĖ SPECIFIKACIJA</w:t>
      </w:r>
    </w:p>
    <w:p w14:paraId="4FBCE683" w14:textId="6C5706E7" w:rsidR="00460B39" w:rsidRPr="00BB45BB" w:rsidRDefault="00460B39" w:rsidP="00022E1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ŽALIUZĖS</w:t>
      </w:r>
      <w:r w:rsidR="007D4559">
        <w:rPr>
          <w:rFonts w:ascii="Times New Roman" w:hAnsi="Times New Roman" w:cs="Times New Roman"/>
          <w:b/>
          <w:bCs/>
          <w:sz w:val="24"/>
          <w:szCs w:val="24"/>
        </w:rPr>
        <w:t xml:space="preserve"> JŲ MONTAVIMAS</w:t>
      </w:r>
    </w:p>
    <w:p w14:paraId="4792520D" w14:textId="44D0904F" w:rsidR="00087265" w:rsidRPr="00F615C7" w:rsidRDefault="00087265" w:rsidP="00087265">
      <w:pPr>
        <w:jc w:val="center"/>
        <w:rPr>
          <w:sz w:val="22"/>
        </w:rPr>
      </w:pPr>
    </w:p>
    <w:tbl>
      <w:tblPr>
        <w:tblStyle w:val="Lentelstinklelis"/>
        <w:tblW w:w="0" w:type="auto"/>
        <w:tblInd w:w="0" w:type="dxa"/>
        <w:tblLook w:val="04A0" w:firstRow="1" w:lastRow="0" w:firstColumn="1" w:lastColumn="0" w:noHBand="0" w:noVBand="1"/>
      </w:tblPr>
      <w:tblGrid>
        <w:gridCol w:w="6835"/>
        <w:gridCol w:w="3070"/>
      </w:tblGrid>
      <w:tr w:rsidR="00A76650" w:rsidRPr="00F615C7" w14:paraId="6F4E00CC" w14:textId="77777777" w:rsidTr="00A76650">
        <w:trPr>
          <w:trHeight w:val="909"/>
        </w:trPr>
        <w:tc>
          <w:tcPr>
            <w:tcW w:w="6835" w:type="dxa"/>
          </w:tcPr>
          <w:p w14:paraId="3CA5F313" w14:textId="77777777" w:rsidR="00A76650" w:rsidRPr="00F615C7" w:rsidRDefault="00A76650" w:rsidP="00C91F2C">
            <w:pPr>
              <w:jc w:val="center"/>
              <w:rPr>
                <w:sz w:val="22"/>
              </w:rPr>
            </w:pPr>
          </w:p>
          <w:p w14:paraId="42A0C2B0" w14:textId="4E2A9EA8" w:rsidR="00A76650" w:rsidRPr="00F615C7" w:rsidRDefault="00A76650" w:rsidP="00C91F2C">
            <w:pPr>
              <w:jc w:val="center"/>
              <w:rPr>
                <w:sz w:val="22"/>
              </w:rPr>
            </w:pPr>
            <w:r w:rsidRPr="00F615C7">
              <w:rPr>
                <w:sz w:val="22"/>
              </w:rPr>
              <w:t>.</w:t>
            </w:r>
          </w:p>
          <w:p w14:paraId="5841FD5F" w14:textId="3260B231" w:rsidR="00A76650" w:rsidRPr="00F615C7" w:rsidRDefault="00A76650" w:rsidP="00C91F2C">
            <w:pPr>
              <w:jc w:val="center"/>
              <w:rPr>
                <w:sz w:val="22"/>
              </w:rPr>
            </w:pPr>
          </w:p>
          <w:p w14:paraId="76A1FCA6" w14:textId="77777777" w:rsidR="00A76650" w:rsidRPr="00F615C7" w:rsidRDefault="00A76650" w:rsidP="00C91F2C">
            <w:pPr>
              <w:jc w:val="center"/>
              <w:rPr>
                <w:sz w:val="22"/>
              </w:rPr>
            </w:pPr>
            <w:r w:rsidRPr="00F615C7">
              <w:rPr>
                <w:sz w:val="22"/>
              </w:rPr>
              <w:t>Pavadinimas</w:t>
            </w:r>
          </w:p>
        </w:tc>
        <w:tc>
          <w:tcPr>
            <w:tcW w:w="3070" w:type="dxa"/>
          </w:tcPr>
          <w:p w14:paraId="3F667606" w14:textId="77777777" w:rsidR="00A76650" w:rsidRPr="00F615C7" w:rsidRDefault="00A76650" w:rsidP="00C91F2C">
            <w:pPr>
              <w:jc w:val="center"/>
              <w:rPr>
                <w:sz w:val="22"/>
              </w:rPr>
            </w:pPr>
          </w:p>
          <w:p w14:paraId="58CA989F" w14:textId="54158525" w:rsidR="00A76650" w:rsidRPr="00F615C7" w:rsidRDefault="00A76650" w:rsidP="00C91F2C">
            <w:pPr>
              <w:jc w:val="center"/>
              <w:rPr>
                <w:sz w:val="22"/>
              </w:rPr>
            </w:pPr>
            <w:r>
              <w:rPr>
                <w:sz w:val="22"/>
              </w:rPr>
              <w:t>Preliminarus k</w:t>
            </w:r>
            <w:r w:rsidRPr="00F615C7">
              <w:rPr>
                <w:sz w:val="22"/>
              </w:rPr>
              <w:t>iekis</w:t>
            </w:r>
          </w:p>
        </w:tc>
      </w:tr>
      <w:tr w:rsidR="00A76650" w14:paraId="333CC2E6" w14:textId="77777777" w:rsidTr="00821016">
        <w:trPr>
          <w:trHeight w:val="2258"/>
        </w:trPr>
        <w:tc>
          <w:tcPr>
            <w:tcW w:w="6835" w:type="dxa"/>
          </w:tcPr>
          <w:p w14:paraId="14D0FCD4" w14:textId="77777777" w:rsidR="00A76650" w:rsidRPr="00F615C7" w:rsidRDefault="00A76650" w:rsidP="00C91F2C">
            <w:pPr>
              <w:jc w:val="center"/>
            </w:pPr>
          </w:p>
          <w:p w14:paraId="0139A116" w14:textId="77777777" w:rsidR="00A76650" w:rsidRPr="00087265" w:rsidRDefault="00A76650" w:rsidP="00C91F2C">
            <w:pPr>
              <w:rPr>
                <w:rFonts w:hAnsi="Times New Roman" w:cs="Times New Roman"/>
                <w:sz w:val="22"/>
                <w:u w:val="single"/>
              </w:rPr>
            </w:pPr>
            <w:r w:rsidRPr="00087265">
              <w:rPr>
                <w:rFonts w:hAnsi="Times New Roman" w:cs="Times New Roman"/>
                <w:sz w:val="22"/>
                <w:u w:val="single"/>
              </w:rPr>
              <w:t xml:space="preserve">Vertikalios žaliuzės. </w:t>
            </w:r>
          </w:p>
          <w:p w14:paraId="1AE58443"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aliuzi</w:t>
            </w:r>
            <w:r w:rsidRPr="00F615C7">
              <w:rPr>
                <w:sz w:val="22"/>
              </w:rPr>
              <w:t>ų</w:t>
            </w:r>
            <w:r w:rsidRPr="00F615C7">
              <w:rPr>
                <w:sz w:val="22"/>
              </w:rPr>
              <w:t xml:space="preserve"> juostos su svareliais ir apatine grandin</w:t>
            </w:r>
            <w:r w:rsidRPr="00F615C7">
              <w:rPr>
                <w:sz w:val="22"/>
              </w:rPr>
              <w:t>ė</w:t>
            </w:r>
            <w:r w:rsidRPr="00F615C7">
              <w:rPr>
                <w:sz w:val="22"/>
              </w:rPr>
              <w:t>le juostoms sukabinti.</w:t>
            </w:r>
          </w:p>
          <w:p w14:paraId="720FCBD0" w14:textId="77777777" w:rsidR="00A76650" w:rsidRPr="00F615C7" w:rsidRDefault="00A76650" w:rsidP="00087265">
            <w:pPr>
              <w:pStyle w:val="Sraopastraipa"/>
              <w:numPr>
                <w:ilvl w:val="0"/>
                <w:numId w:val="15"/>
              </w:numPr>
              <w:jc w:val="left"/>
              <w:rPr>
                <w:sz w:val="22"/>
              </w:rPr>
            </w:pPr>
            <w:r w:rsidRPr="00F615C7">
              <w:rPr>
                <w:sz w:val="22"/>
              </w:rPr>
              <w:t>Juost</w:t>
            </w:r>
            <w:r w:rsidRPr="00F615C7">
              <w:rPr>
                <w:sz w:val="22"/>
              </w:rPr>
              <w:t>ų</w:t>
            </w:r>
            <w:r w:rsidRPr="00F615C7">
              <w:rPr>
                <w:sz w:val="22"/>
              </w:rPr>
              <w:t xml:space="preserve"> plotis </w:t>
            </w:r>
            <w:r w:rsidRPr="00F615C7">
              <w:rPr>
                <w:sz w:val="22"/>
              </w:rPr>
              <w:t>–</w:t>
            </w:r>
            <w:r w:rsidRPr="00F615C7">
              <w:rPr>
                <w:sz w:val="22"/>
              </w:rPr>
              <w:t xml:space="preserve"> ne ma</w:t>
            </w:r>
            <w:r w:rsidRPr="00F615C7">
              <w:rPr>
                <w:sz w:val="22"/>
              </w:rPr>
              <w:t>ž</w:t>
            </w:r>
            <w:r w:rsidRPr="00F615C7">
              <w:rPr>
                <w:sz w:val="22"/>
              </w:rPr>
              <w:t>iau 127mm +/- 5 mm.</w:t>
            </w:r>
          </w:p>
          <w:p w14:paraId="630AEF39" w14:textId="77777777" w:rsidR="00A76650" w:rsidRPr="00F615C7" w:rsidRDefault="00A76650" w:rsidP="00087265">
            <w:pPr>
              <w:pStyle w:val="Sraopastraipa"/>
              <w:numPr>
                <w:ilvl w:val="0"/>
                <w:numId w:val="15"/>
              </w:numPr>
              <w:jc w:val="left"/>
              <w:rPr>
                <w:sz w:val="22"/>
              </w:rPr>
            </w:pPr>
            <w:r w:rsidRPr="00F615C7">
              <w:rPr>
                <w:sz w:val="22"/>
              </w:rPr>
              <w:t>Just</w:t>
            </w:r>
            <w:r w:rsidRPr="00F615C7">
              <w:rPr>
                <w:sz w:val="22"/>
              </w:rPr>
              <w:t>ų</w:t>
            </w:r>
            <w:r w:rsidRPr="00F615C7">
              <w:rPr>
                <w:sz w:val="22"/>
              </w:rPr>
              <w:t xml:space="preserve"> audinys tekstilinis. Reikalavimai audiniui: impregnuotas, standus, plaunamas.</w:t>
            </w:r>
          </w:p>
          <w:p w14:paraId="35883B4B" w14:textId="77777777" w:rsidR="00A76650" w:rsidRPr="00F615C7" w:rsidRDefault="00A76650" w:rsidP="00087265">
            <w:pPr>
              <w:pStyle w:val="Sraopastraipa"/>
              <w:numPr>
                <w:ilvl w:val="0"/>
                <w:numId w:val="15"/>
              </w:numPr>
              <w:jc w:val="left"/>
              <w:rPr>
                <w:sz w:val="22"/>
              </w:rPr>
            </w:pPr>
            <w:r w:rsidRPr="00F615C7">
              <w:rPr>
                <w:sz w:val="22"/>
              </w:rPr>
              <w:t>Valdymo mechanizmas-reduktorius, grandin</w:t>
            </w:r>
            <w:r w:rsidRPr="00F615C7">
              <w:rPr>
                <w:sz w:val="22"/>
              </w:rPr>
              <w:t>ė</w:t>
            </w:r>
            <w:r w:rsidRPr="00F615C7">
              <w:rPr>
                <w:sz w:val="22"/>
              </w:rPr>
              <w:t>l</w:t>
            </w:r>
            <w:r w:rsidRPr="00F615C7">
              <w:rPr>
                <w:sz w:val="22"/>
              </w:rPr>
              <w:t>ė</w:t>
            </w:r>
            <w:r w:rsidRPr="00F615C7">
              <w:rPr>
                <w:sz w:val="22"/>
              </w:rPr>
              <w:t>, skirta juost</w:t>
            </w:r>
            <w:r w:rsidRPr="00F615C7">
              <w:rPr>
                <w:sz w:val="22"/>
              </w:rPr>
              <w:t>ų</w:t>
            </w:r>
            <w:r w:rsidRPr="00F615C7">
              <w:rPr>
                <w:sz w:val="22"/>
              </w:rPr>
              <w:t xml:space="preserve"> persukimui ir virvel</w:t>
            </w:r>
            <w:r w:rsidRPr="00F615C7">
              <w:rPr>
                <w:sz w:val="22"/>
              </w:rPr>
              <w:t>ė</w:t>
            </w:r>
            <w:r w:rsidRPr="00F615C7">
              <w:rPr>
                <w:sz w:val="22"/>
              </w:rPr>
              <w:t xml:space="preserve"> -juost</w:t>
            </w:r>
            <w:r w:rsidRPr="00F615C7">
              <w:rPr>
                <w:sz w:val="22"/>
              </w:rPr>
              <w:t>ų</w:t>
            </w:r>
            <w:r w:rsidRPr="00F615C7">
              <w:rPr>
                <w:sz w:val="22"/>
              </w:rPr>
              <w:t xml:space="preserve"> sutraukimui ir i</w:t>
            </w:r>
            <w:r w:rsidRPr="00F615C7">
              <w:rPr>
                <w:sz w:val="22"/>
              </w:rPr>
              <w:t>š</w:t>
            </w:r>
            <w:r w:rsidRPr="00F615C7">
              <w:rPr>
                <w:sz w:val="22"/>
              </w:rPr>
              <w:t>skleidimui.</w:t>
            </w:r>
          </w:p>
          <w:p w14:paraId="46578111" w14:textId="77777777" w:rsidR="00A76650" w:rsidRPr="00F615C7" w:rsidRDefault="00A76650" w:rsidP="00087265">
            <w:pPr>
              <w:pStyle w:val="Sraopastraipa"/>
              <w:numPr>
                <w:ilvl w:val="0"/>
                <w:numId w:val="15"/>
              </w:numPr>
              <w:jc w:val="left"/>
              <w:rPr>
                <w:sz w:val="22"/>
              </w:rPr>
            </w:pPr>
            <w:r w:rsidRPr="00F615C7">
              <w:rPr>
                <w:sz w:val="22"/>
              </w:rPr>
              <w:t>Valdymo tipas -rankinis.</w:t>
            </w:r>
          </w:p>
          <w:p w14:paraId="25FF3455" w14:textId="77777777" w:rsidR="00A76650" w:rsidRPr="00F615C7" w:rsidRDefault="00A76650" w:rsidP="00087265">
            <w:pPr>
              <w:pStyle w:val="Sraopastraipa"/>
              <w:numPr>
                <w:ilvl w:val="0"/>
                <w:numId w:val="15"/>
              </w:numPr>
              <w:jc w:val="left"/>
              <w:rPr>
                <w:sz w:val="22"/>
              </w:rPr>
            </w:pPr>
            <w:r w:rsidRPr="00F615C7">
              <w:rPr>
                <w:sz w:val="22"/>
              </w:rPr>
              <w:t>Tiek</w:t>
            </w:r>
            <w:r w:rsidRPr="00F615C7">
              <w:rPr>
                <w:sz w:val="22"/>
              </w:rPr>
              <w:t>ė</w:t>
            </w:r>
            <w:r w:rsidRPr="00F615C7">
              <w:rPr>
                <w:sz w:val="22"/>
              </w:rPr>
              <w:t>jas, laim</w:t>
            </w:r>
            <w:r w:rsidRPr="00F615C7">
              <w:rPr>
                <w:sz w:val="22"/>
              </w:rPr>
              <w:t>ė</w:t>
            </w:r>
            <w:r w:rsidRPr="00F615C7">
              <w:rPr>
                <w:sz w:val="22"/>
              </w:rPr>
              <w:t>j</w:t>
            </w:r>
            <w:r w:rsidRPr="00F615C7">
              <w:rPr>
                <w:sz w:val="22"/>
              </w:rPr>
              <w:t>ę</w:t>
            </w:r>
            <w:r w:rsidRPr="00F615C7">
              <w:rPr>
                <w:sz w:val="22"/>
              </w:rPr>
              <w:t>s pirkim</w:t>
            </w:r>
            <w:r w:rsidRPr="00F615C7">
              <w:rPr>
                <w:sz w:val="22"/>
              </w:rPr>
              <w:t>ą</w:t>
            </w:r>
            <w:r w:rsidRPr="00F615C7">
              <w:rPr>
                <w:sz w:val="22"/>
              </w:rPr>
              <w:t>, prie</w:t>
            </w:r>
            <w:r w:rsidRPr="00F615C7">
              <w:rPr>
                <w:sz w:val="22"/>
              </w:rPr>
              <w:t>š</w:t>
            </w:r>
            <w:r w:rsidRPr="00F615C7">
              <w:rPr>
                <w:sz w:val="22"/>
              </w:rPr>
              <w:t xml:space="preserve"> gaminant </w:t>
            </w:r>
            <w:r w:rsidRPr="00F615C7">
              <w:rPr>
                <w:sz w:val="22"/>
              </w:rPr>
              <w:t>ž</w:t>
            </w:r>
            <w:r w:rsidRPr="00F615C7">
              <w:rPr>
                <w:sz w:val="22"/>
              </w:rPr>
              <w:t>aliuzes privalo atvykti lang</w:t>
            </w:r>
            <w:r w:rsidRPr="00F615C7">
              <w:rPr>
                <w:sz w:val="22"/>
              </w:rPr>
              <w:t>ų</w:t>
            </w:r>
            <w:r w:rsidRPr="00F615C7">
              <w:rPr>
                <w:sz w:val="22"/>
              </w:rPr>
              <w:t xml:space="preserve"> matavimui bei su Perkan</w:t>
            </w:r>
            <w:r w:rsidRPr="00F615C7">
              <w:rPr>
                <w:sz w:val="22"/>
              </w:rPr>
              <w:t>č</w:t>
            </w:r>
            <w:r w:rsidRPr="00F615C7">
              <w:rPr>
                <w:sz w:val="22"/>
              </w:rPr>
              <w:t>i</w:t>
            </w:r>
            <w:r w:rsidRPr="00F615C7">
              <w:rPr>
                <w:sz w:val="22"/>
              </w:rPr>
              <w:t>ą</w:t>
            </w:r>
            <w:r w:rsidRPr="00F615C7">
              <w:rPr>
                <w:sz w:val="22"/>
              </w:rPr>
              <w:t xml:space="preserve">ja organizacija suderinti </w:t>
            </w:r>
            <w:r w:rsidRPr="00F615C7">
              <w:rPr>
                <w:sz w:val="22"/>
              </w:rPr>
              <w:t>ž</w:t>
            </w:r>
            <w:r w:rsidRPr="00F615C7">
              <w:rPr>
                <w:sz w:val="22"/>
              </w:rPr>
              <w:t>aliuzi</w:t>
            </w:r>
            <w:r w:rsidRPr="00F615C7">
              <w:rPr>
                <w:sz w:val="22"/>
              </w:rPr>
              <w:t>ų</w:t>
            </w:r>
            <w:r w:rsidRPr="00F615C7">
              <w:rPr>
                <w:sz w:val="22"/>
              </w:rPr>
              <w:t xml:space="preserve"> audinio tekst</w:t>
            </w:r>
            <w:r w:rsidRPr="00F615C7">
              <w:rPr>
                <w:sz w:val="22"/>
              </w:rPr>
              <w:t>ū</w:t>
            </w:r>
            <w:r w:rsidRPr="00F615C7">
              <w:rPr>
                <w:sz w:val="22"/>
              </w:rPr>
              <w:t>r</w:t>
            </w:r>
            <w:r w:rsidRPr="00F615C7">
              <w:rPr>
                <w:sz w:val="22"/>
              </w:rPr>
              <w:t>ą</w:t>
            </w:r>
            <w:r w:rsidRPr="00F615C7">
              <w:rPr>
                <w:sz w:val="22"/>
              </w:rPr>
              <w:t xml:space="preserve"> ir spalvas. Atvykimo laikas turi b</w:t>
            </w:r>
            <w:r w:rsidRPr="00F615C7">
              <w:rPr>
                <w:sz w:val="22"/>
              </w:rPr>
              <w:t>ū</w:t>
            </w:r>
            <w:r w:rsidRPr="00F615C7">
              <w:rPr>
                <w:sz w:val="22"/>
              </w:rPr>
              <w:t>ti i</w:t>
            </w:r>
            <w:r w:rsidRPr="00F615C7">
              <w:rPr>
                <w:sz w:val="22"/>
              </w:rPr>
              <w:t>š</w:t>
            </w:r>
            <w:r w:rsidRPr="00F615C7">
              <w:rPr>
                <w:sz w:val="22"/>
              </w:rPr>
              <w:t xml:space="preserve"> anksto suderintas su Perkan</w:t>
            </w:r>
            <w:r w:rsidRPr="00F615C7">
              <w:rPr>
                <w:sz w:val="22"/>
              </w:rPr>
              <w:t>č</w:t>
            </w:r>
            <w:r w:rsidRPr="00F615C7">
              <w:rPr>
                <w:sz w:val="22"/>
              </w:rPr>
              <w:t>iosios organizacijos atsakingu asmeniu.</w:t>
            </w:r>
          </w:p>
          <w:p w14:paraId="4A875B79" w14:textId="35BD796B" w:rsidR="00A76650" w:rsidRPr="00F615C7" w:rsidRDefault="00A76650" w:rsidP="00087265">
            <w:pPr>
              <w:pStyle w:val="Sraopastraipa"/>
              <w:numPr>
                <w:ilvl w:val="0"/>
                <w:numId w:val="15"/>
              </w:numPr>
              <w:jc w:val="left"/>
              <w:rPr>
                <w:sz w:val="22"/>
              </w:rPr>
            </w:pPr>
            <w:r w:rsidRPr="00F615C7">
              <w:rPr>
                <w:sz w:val="22"/>
              </w:rPr>
              <w:t>Turi b</w:t>
            </w:r>
            <w:r w:rsidRPr="00F615C7">
              <w:rPr>
                <w:sz w:val="22"/>
              </w:rPr>
              <w:t>ū</w:t>
            </w:r>
            <w:r w:rsidRPr="00F615C7">
              <w:rPr>
                <w:sz w:val="22"/>
              </w:rPr>
              <w:t>ti suteikta galimyb</w:t>
            </w:r>
            <w:r w:rsidRPr="00F615C7">
              <w:rPr>
                <w:sz w:val="22"/>
              </w:rPr>
              <w:t>ė</w:t>
            </w:r>
            <w:r w:rsidRPr="00F615C7">
              <w:rPr>
                <w:sz w:val="22"/>
              </w:rPr>
              <w:t xml:space="preserve"> audinio spalv</w:t>
            </w:r>
            <w:r w:rsidRPr="00F615C7">
              <w:rPr>
                <w:sz w:val="22"/>
              </w:rPr>
              <w:t>ą</w:t>
            </w:r>
            <w:r w:rsidRPr="00F615C7">
              <w:rPr>
                <w:sz w:val="22"/>
              </w:rPr>
              <w:t xml:space="preserve"> pasirinkti i</w:t>
            </w:r>
            <w:r w:rsidRPr="00F615C7">
              <w:rPr>
                <w:sz w:val="22"/>
              </w:rPr>
              <w:t>š</w:t>
            </w:r>
            <w:r w:rsidRPr="00F615C7">
              <w:rPr>
                <w:sz w:val="22"/>
              </w:rPr>
              <w:t xml:space="preserve"> ne ma</w:t>
            </w:r>
            <w:r w:rsidRPr="00F615C7">
              <w:rPr>
                <w:sz w:val="22"/>
              </w:rPr>
              <w:t>ž</w:t>
            </w:r>
            <w:r w:rsidRPr="00F615C7">
              <w:rPr>
                <w:sz w:val="22"/>
              </w:rPr>
              <w:t>iau kaip 10 spalv</w:t>
            </w:r>
            <w:r w:rsidRPr="00F615C7">
              <w:rPr>
                <w:sz w:val="22"/>
              </w:rPr>
              <w:t>ų</w:t>
            </w:r>
            <w:r w:rsidRPr="00F615C7">
              <w:rPr>
                <w:sz w:val="22"/>
              </w:rPr>
              <w:t xml:space="preserve"> palet</w:t>
            </w:r>
            <w:r w:rsidRPr="00F615C7">
              <w:rPr>
                <w:sz w:val="22"/>
              </w:rPr>
              <w:t>ė</w:t>
            </w:r>
            <w:r w:rsidRPr="00F615C7">
              <w:rPr>
                <w:sz w:val="22"/>
              </w:rPr>
              <w:t>s</w:t>
            </w:r>
            <w:r w:rsidR="007D4559">
              <w:rPr>
                <w:sz w:val="22"/>
              </w:rPr>
              <w:t xml:space="preserve"> </w:t>
            </w:r>
            <w:r w:rsidRPr="00F615C7">
              <w:rPr>
                <w:sz w:val="22"/>
              </w:rPr>
              <w:t>(spalvos pastelin</w:t>
            </w:r>
            <w:r w:rsidRPr="00F615C7">
              <w:rPr>
                <w:sz w:val="22"/>
              </w:rPr>
              <w:t>ė</w:t>
            </w:r>
            <w:r w:rsidRPr="00F615C7">
              <w:rPr>
                <w:sz w:val="22"/>
              </w:rPr>
              <w:t>s).</w:t>
            </w:r>
          </w:p>
          <w:p w14:paraId="45CD0C72"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w:t>
            </w:r>
            <w:r w:rsidRPr="00F615C7">
              <w:rPr>
                <w:sz w:val="22"/>
              </w:rPr>
              <w:t>ė</w:t>
            </w:r>
            <w:r w:rsidRPr="00F615C7">
              <w:rPr>
                <w:sz w:val="22"/>
              </w:rPr>
              <w:t>s montuojamos prie lub</w:t>
            </w:r>
            <w:r w:rsidRPr="00F615C7">
              <w:rPr>
                <w:sz w:val="22"/>
              </w:rPr>
              <w:t>ų</w:t>
            </w:r>
            <w:r w:rsidRPr="00F615C7">
              <w:rPr>
                <w:sz w:val="22"/>
              </w:rPr>
              <w:t xml:space="preserve"> arba </w:t>
            </w:r>
            <w:r w:rsidRPr="00F615C7">
              <w:rPr>
                <w:sz w:val="22"/>
              </w:rPr>
              <w:t>į</w:t>
            </w:r>
            <w:r w:rsidRPr="00F615C7">
              <w:rPr>
                <w:sz w:val="22"/>
              </w:rPr>
              <w:t xml:space="preserve"> lang</w:t>
            </w:r>
            <w:r w:rsidRPr="00F615C7">
              <w:rPr>
                <w:sz w:val="22"/>
              </w:rPr>
              <w:t>ų</w:t>
            </w:r>
            <w:r w:rsidRPr="00F615C7">
              <w:rPr>
                <w:sz w:val="22"/>
              </w:rPr>
              <w:t xml:space="preserve"> ni</w:t>
            </w:r>
            <w:r w:rsidRPr="00F615C7">
              <w:rPr>
                <w:sz w:val="22"/>
              </w:rPr>
              <w:t>š</w:t>
            </w:r>
            <w:r w:rsidRPr="00F615C7">
              <w:rPr>
                <w:sz w:val="22"/>
              </w:rPr>
              <w:t>as.</w:t>
            </w:r>
          </w:p>
          <w:p w14:paraId="666342EF"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w:t>
            </w:r>
            <w:r w:rsidRPr="00F615C7">
              <w:rPr>
                <w:sz w:val="22"/>
              </w:rPr>
              <w:t>ė</w:t>
            </w:r>
            <w:r w:rsidRPr="00F615C7">
              <w:rPr>
                <w:sz w:val="22"/>
              </w:rPr>
              <w:t>s turi b</w:t>
            </w:r>
            <w:r w:rsidRPr="00F615C7">
              <w:rPr>
                <w:sz w:val="22"/>
              </w:rPr>
              <w:t>ū</w:t>
            </w:r>
            <w:r w:rsidRPr="00F615C7">
              <w:rPr>
                <w:sz w:val="22"/>
              </w:rPr>
              <w:t>ti komplektuojamos su metaliniais b</w:t>
            </w:r>
            <w:r w:rsidRPr="00F615C7">
              <w:rPr>
                <w:sz w:val="22"/>
              </w:rPr>
              <w:t>ė</w:t>
            </w:r>
            <w:r w:rsidRPr="00F615C7">
              <w:rPr>
                <w:sz w:val="22"/>
              </w:rPr>
              <w:t>geliais ir tvirtinimo detal</w:t>
            </w:r>
            <w:r w:rsidRPr="00F615C7">
              <w:rPr>
                <w:sz w:val="22"/>
              </w:rPr>
              <w:t>ė</w:t>
            </w:r>
            <w:r w:rsidRPr="00F615C7">
              <w:rPr>
                <w:sz w:val="22"/>
              </w:rPr>
              <w:t>mis.</w:t>
            </w:r>
          </w:p>
          <w:p w14:paraId="090BBCA5" w14:textId="77777777" w:rsidR="00A76650" w:rsidRPr="00F615C7" w:rsidRDefault="00A76650" w:rsidP="00087265">
            <w:pPr>
              <w:pStyle w:val="Sraopastraipa"/>
              <w:numPr>
                <w:ilvl w:val="0"/>
                <w:numId w:val="15"/>
              </w:numPr>
              <w:jc w:val="left"/>
              <w:rPr>
                <w:sz w:val="22"/>
              </w:rPr>
            </w:pPr>
            <w:r w:rsidRPr="00F615C7">
              <w:rPr>
                <w:sz w:val="22"/>
              </w:rPr>
              <w:t>Juost</w:t>
            </w:r>
            <w:r w:rsidRPr="00F615C7">
              <w:rPr>
                <w:sz w:val="22"/>
              </w:rPr>
              <w:t>ų</w:t>
            </w:r>
            <w:r w:rsidRPr="00F615C7">
              <w:rPr>
                <w:sz w:val="22"/>
              </w:rPr>
              <w:t xml:space="preserve"> pad</w:t>
            </w:r>
            <w:r w:rsidRPr="00F615C7">
              <w:rPr>
                <w:sz w:val="22"/>
              </w:rPr>
              <w:t>ė</w:t>
            </w:r>
            <w:r w:rsidRPr="00F615C7">
              <w:rPr>
                <w:sz w:val="22"/>
              </w:rPr>
              <w:t>tis reguliuojama pagal poreik</w:t>
            </w:r>
            <w:r w:rsidRPr="00F615C7">
              <w:rPr>
                <w:sz w:val="22"/>
              </w:rPr>
              <w:t>į</w:t>
            </w:r>
            <w:r w:rsidRPr="00F615C7">
              <w:rPr>
                <w:sz w:val="22"/>
              </w:rPr>
              <w:t>, valdomas juost</w:t>
            </w:r>
            <w:r w:rsidRPr="00F615C7">
              <w:rPr>
                <w:sz w:val="22"/>
              </w:rPr>
              <w:t>ų</w:t>
            </w:r>
            <w:r w:rsidRPr="00F615C7">
              <w:rPr>
                <w:sz w:val="22"/>
              </w:rPr>
              <w:t xml:space="preserve"> pasukimo kampas ir juost</w:t>
            </w:r>
            <w:r w:rsidRPr="00F615C7">
              <w:rPr>
                <w:sz w:val="22"/>
              </w:rPr>
              <w:t>ų</w:t>
            </w:r>
            <w:r w:rsidRPr="00F615C7">
              <w:rPr>
                <w:sz w:val="22"/>
              </w:rPr>
              <w:t xml:space="preserve"> vieta (turi b</w:t>
            </w:r>
            <w:r w:rsidRPr="00F615C7">
              <w:rPr>
                <w:sz w:val="22"/>
              </w:rPr>
              <w:t>ū</w:t>
            </w:r>
            <w:r w:rsidRPr="00F615C7">
              <w:rPr>
                <w:sz w:val="22"/>
              </w:rPr>
              <w:t>ti galimyb</w:t>
            </w:r>
            <w:r w:rsidRPr="00F615C7">
              <w:rPr>
                <w:sz w:val="22"/>
              </w:rPr>
              <w:t>ė</w:t>
            </w:r>
            <w:r w:rsidRPr="00F615C7">
              <w:rPr>
                <w:sz w:val="22"/>
              </w:rPr>
              <w:t xml:space="preserve"> juostas nustumti </w:t>
            </w:r>
            <w:r w:rsidRPr="00F615C7">
              <w:rPr>
                <w:sz w:val="22"/>
              </w:rPr>
              <w:t>į</w:t>
            </w:r>
            <w:r w:rsidRPr="00F615C7">
              <w:rPr>
                <w:sz w:val="22"/>
              </w:rPr>
              <w:t xml:space="preserve"> vien</w:t>
            </w:r>
            <w:r w:rsidRPr="00F615C7">
              <w:rPr>
                <w:sz w:val="22"/>
              </w:rPr>
              <w:t>ą</w:t>
            </w:r>
            <w:r w:rsidRPr="00F615C7">
              <w:rPr>
                <w:sz w:val="22"/>
              </w:rPr>
              <w:t xml:space="preserve"> kra</w:t>
            </w:r>
            <w:r w:rsidRPr="00F615C7">
              <w:rPr>
                <w:sz w:val="22"/>
              </w:rPr>
              <w:t>š</w:t>
            </w:r>
            <w:r w:rsidRPr="00F615C7">
              <w:rPr>
                <w:sz w:val="22"/>
              </w:rPr>
              <w:t>t</w:t>
            </w:r>
            <w:r w:rsidRPr="00F615C7">
              <w:rPr>
                <w:sz w:val="22"/>
              </w:rPr>
              <w:t>ą</w:t>
            </w:r>
            <w:r w:rsidRPr="00F615C7">
              <w:rPr>
                <w:sz w:val="22"/>
              </w:rPr>
              <w:t>).</w:t>
            </w:r>
          </w:p>
          <w:p w14:paraId="2250B60C" w14:textId="77777777" w:rsidR="00A76650" w:rsidRPr="00F615C7" w:rsidRDefault="00A76650" w:rsidP="00087265">
            <w:pPr>
              <w:pStyle w:val="Sraopastraipa"/>
              <w:numPr>
                <w:ilvl w:val="0"/>
                <w:numId w:val="15"/>
              </w:numPr>
              <w:jc w:val="left"/>
              <w:rPr>
                <w:sz w:val="22"/>
              </w:rPr>
            </w:pPr>
            <w:r w:rsidRPr="00F615C7">
              <w:rPr>
                <w:sz w:val="22"/>
              </w:rPr>
              <w:t>Į</w:t>
            </w:r>
            <w:r w:rsidRPr="00F615C7">
              <w:rPr>
                <w:sz w:val="22"/>
              </w:rPr>
              <w:t xml:space="preserve"> vertikali</w:t>
            </w:r>
            <w:r w:rsidRPr="00F615C7">
              <w:rPr>
                <w:sz w:val="22"/>
              </w:rPr>
              <w:t>ų</w:t>
            </w:r>
            <w:r w:rsidRPr="00F615C7">
              <w:rPr>
                <w:sz w:val="22"/>
              </w:rPr>
              <w:t xml:space="preserve"> </w:t>
            </w:r>
            <w:r w:rsidRPr="00F615C7">
              <w:rPr>
                <w:sz w:val="22"/>
              </w:rPr>
              <w:t>ž</w:t>
            </w:r>
            <w:r w:rsidRPr="00F615C7">
              <w:rPr>
                <w:sz w:val="22"/>
              </w:rPr>
              <w:t>aliuzi</w:t>
            </w:r>
            <w:r w:rsidRPr="00F615C7">
              <w:rPr>
                <w:sz w:val="22"/>
              </w:rPr>
              <w:t>ų</w:t>
            </w:r>
            <w:r w:rsidRPr="00F615C7">
              <w:rPr>
                <w:sz w:val="22"/>
              </w:rPr>
              <w:t xml:space="preserve"> kain</w:t>
            </w:r>
            <w:r w:rsidRPr="00F615C7">
              <w:rPr>
                <w:sz w:val="22"/>
              </w:rPr>
              <w:t>ą</w:t>
            </w:r>
            <w:r w:rsidRPr="00F615C7">
              <w:rPr>
                <w:sz w:val="22"/>
              </w:rPr>
              <w:t xml:space="preserve"> turi b</w:t>
            </w:r>
            <w:r w:rsidRPr="00F615C7">
              <w:rPr>
                <w:sz w:val="22"/>
              </w:rPr>
              <w:t>ū</w:t>
            </w:r>
            <w:r w:rsidRPr="00F615C7">
              <w:rPr>
                <w:sz w:val="22"/>
              </w:rPr>
              <w:t xml:space="preserve">ti </w:t>
            </w:r>
            <w:r w:rsidRPr="00F615C7">
              <w:rPr>
                <w:sz w:val="22"/>
              </w:rPr>
              <w:t>į</w:t>
            </w:r>
            <w:r w:rsidRPr="00F615C7">
              <w:rPr>
                <w:sz w:val="22"/>
              </w:rPr>
              <w:t>skai</w:t>
            </w:r>
            <w:r w:rsidRPr="00F615C7">
              <w:rPr>
                <w:sz w:val="22"/>
              </w:rPr>
              <w:t>č</w:t>
            </w:r>
            <w:r w:rsidRPr="00F615C7">
              <w:rPr>
                <w:sz w:val="22"/>
              </w:rPr>
              <w:t>iuotos matavimo, gaminimo, transportavimo, montavimo, pakabinimo ir kitos su u</w:t>
            </w:r>
            <w:r w:rsidRPr="00F615C7">
              <w:rPr>
                <w:sz w:val="22"/>
              </w:rPr>
              <w:t>ž</w:t>
            </w:r>
            <w:r w:rsidRPr="00F615C7">
              <w:rPr>
                <w:sz w:val="22"/>
              </w:rPr>
              <w:t>sakymo vykdymu susijusios tiek</w:t>
            </w:r>
            <w:r w:rsidRPr="00F615C7">
              <w:rPr>
                <w:sz w:val="22"/>
              </w:rPr>
              <w:t>ė</w:t>
            </w:r>
            <w:r w:rsidRPr="00F615C7">
              <w:rPr>
                <w:sz w:val="22"/>
              </w:rPr>
              <w:t>jo i</w:t>
            </w:r>
            <w:r w:rsidRPr="00F615C7">
              <w:rPr>
                <w:sz w:val="22"/>
              </w:rPr>
              <w:t>š</w:t>
            </w:r>
            <w:r w:rsidRPr="00F615C7">
              <w:rPr>
                <w:sz w:val="22"/>
              </w:rPr>
              <w:t>laidos.</w:t>
            </w:r>
          </w:p>
          <w:p w14:paraId="0D64B55E" w14:textId="77777777" w:rsidR="00A76650" w:rsidRPr="00C7609E" w:rsidRDefault="00A76650" w:rsidP="00087265">
            <w:pPr>
              <w:pStyle w:val="Sraopastraipa"/>
              <w:numPr>
                <w:ilvl w:val="0"/>
                <w:numId w:val="15"/>
              </w:numPr>
              <w:jc w:val="left"/>
              <w:rPr>
                <w:rFonts w:hAnsi="Times New Roman" w:cs="Times New Roman"/>
                <w:sz w:val="22"/>
              </w:rPr>
            </w:pPr>
            <w:r w:rsidRPr="003B7BC2">
              <w:rPr>
                <w:rFonts w:hAnsi="Times New Roman" w:cs="Times New Roman"/>
                <w:sz w:val="22"/>
              </w:rPr>
              <w:t>Perkančioji organizacija esant poreikiui pateikia kitokią nei techninėje specifikacijoje numatytų prekių (</w:t>
            </w:r>
            <w:proofErr w:type="spellStart"/>
            <w:r w:rsidRPr="003B7BC2">
              <w:rPr>
                <w:rFonts w:hAnsi="Times New Roman" w:cs="Times New Roman"/>
                <w:sz w:val="22"/>
              </w:rPr>
              <w:t>roletai</w:t>
            </w:r>
            <w:proofErr w:type="spellEnd"/>
            <w:r w:rsidRPr="003B7BC2">
              <w:rPr>
                <w:rFonts w:hAnsi="Times New Roman" w:cs="Times New Roman"/>
                <w:sz w:val="22"/>
              </w:rPr>
              <w:t xml:space="preserve"> arba tamsinimo </w:t>
            </w:r>
            <w:r w:rsidRPr="00C7609E">
              <w:rPr>
                <w:rFonts w:hAnsi="Times New Roman" w:cs="Times New Roman"/>
                <w:sz w:val="22"/>
              </w:rPr>
              <w:t>plėvelė), bet ne daugiau kaip 10 proc. nuo sutarties vertės.</w:t>
            </w:r>
          </w:p>
          <w:p w14:paraId="6B8E83CE" w14:textId="77777777" w:rsidR="00A76650" w:rsidRPr="00C7609E" w:rsidRDefault="00A76650" w:rsidP="00087265">
            <w:pPr>
              <w:pStyle w:val="Sraopastraipa"/>
              <w:numPr>
                <w:ilvl w:val="0"/>
                <w:numId w:val="15"/>
              </w:numPr>
              <w:jc w:val="left"/>
              <w:rPr>
                <w:sz w:val="22"/>
              </w:rPr>
            </w:pPr>
            <w:r w:rsidRPr="00C7609E">
              <w:rPr>
                <w:sz w:val="22"/>
              </w:rPr>
              <w:t xml:space="preserve">Garantinis laikotarpis </w:t>
            </w:r>
            <w:r w:rsidRPr="00C7609E">
              <w:rPr>
                <w:sz w:val="22"/>
              </w:rPr>
              <w:t>–</w:t>
            </w:r>
            <w:r w:rsidRPr="00C7609E">
              <w:rPr>
                <w:sz w:val="22"/>
              </w:rPr>
              <w:t xml:space="preserve"> ne ma</w:t>
            </w:r>
            <w:r w:rsidRPr="00C7609E">
              <w:rPr>
                <w:sz w:val="22"/>
              </w:rPr>
              <w:t>ž</w:t>
            </w:r>
            <w:r w:rsidRPr="00C7609E">
              <w:rPr>
                <w:sz w:val="22"/>
              </w:rPr>
              <w:t>iau 24 m</w:t>
            </w:r>
            <w:r w:rsidRPr="00C7609E">
              <w:rPr>
                <w:sz w:val="22"/>
              </w:rPr>
              <w:t>ė</w:t>
            </w:r>
            <w:r w:rsidRPr="00C7609E">
              <w:rPr>
                <w:sz w:val="22"/>
              </w:rPr>
              <w:t>nesiai.</w:t>
            </w:r>
          </w:p>
          <w:p w14:paraId="465E1ADA" w14:textId="5B129249" w:rsidR="00C7609E" w:rsidRPr="00C7609E" w:rsidRDefault="00C7609E" w:rsidP="00C7609E">
            <w:pPr>
              <w:pStyle w:val="Sraopastraipa"/>
              <w:numPr>
                <w:ilvl w:val="0"/>
                <w:numId w:val="15"/>
              </w:numPr>
              <w:rPr>
                <w:rFonts w:hAnsi="Times New Roman" w:cs="Times New Roman"/>
                <w:sz w:val="22"/>
                <w:szCs w:val="22"/>
              </w:rPr>
            </w:pPr>
            <w:bookmarkStart w:id="28" w:name="_Hlk192608236"/>
            <w:r w:rsidRPr="00C7609E">
              <w:rPr>
                <w:rFonts w:hAnsi="Times New Roman" w:cs="Times New Roman"/>
                <w:sz w:val="22"/>
                <w:szCs w:val="22"/>
              </w:rPr>
              <w:t xml:space="preserve">Atliekamas žaliasis pirkimas. Pirkimas vykdomas vadovaujantis Lietuvos Respublikos aplinkos ministro 2011 m. birželio 28 d. įsakymo Nr. D1-50 "Dėl Aplinkos apsaugos kriterijų taikymo, vykdant žaliuosius pirkimus, tvarkos aprašo patvirtinimo " 4.4.4 punktu, kai pirkdamas produktą pirkimo vykdytojas savarankiškai nustato aplinkos apsaugos kriterijus, kurie yra susiję su pirkimo objektu, taikydamas bent vieną iš numatytų aplinkosauginių principų viename, keliuose ar visuose produkto gyvavimo ciklo etapuose. Reikalavimai nustatyti taikant šio tvarkos aprašo 4.4.4.5 papunktį, kai prekė virtusi atliekomis, tinka paruošti pakartotinai naudoti ar perdirbti arba prekės audinys pagamintas ir perdirbtų medžiagų. Pateikiami atitiktį aplinkos apsaugos kriterijus įrodantys dokumentai: tiekėjo deklaracija ar kiti dokumentai, kuriuose detalizuota/aprašyta kaip Prekė galėtų būti panaudota pakartotinai </w:t>
            </w:r>
            <w:r w:rsidRPr="00C7609E">
              <w:rPr>
                <w:rFonts w:hAnsi="Times New Roman" w:cs="Times New Roman"/>
                <w:sz w:val="22"/>
                <w:szCs w:val="22"/>
              </w:rPr>
              <w:lastRenderedPageBreak/>
              <w:t>ar perdirbama arba pateikiami įrodantys dokumentai, kad prekės audinys pagamintas iš perdirbtų medžiagų.</w:t>
            </w:r>
          </w:p>
          <w:bookmarkEnd w:id="28"/>
          <w:p w14:paraId="5F6FE086" w14:textId="58A1CEC8" w:rsidR="00A76650" w:rsidRPr="00F615C7" w:rsidRDefault="00A76650" w:rsidP="00087265">
            <w:pPr>
              <w:pStyle w:val="Sraopastraipa"/>
              <w:numPr>
                <w:ilvl w:val="0"/>
                <w:numId w:val="15"/>
              </w:numPr>
              <w:jc w:val="left"/>
              <w:rPr>
                <w:sz w:val="22"/>
              </w:rPr>
            </w:pPr>
            <w:r w:rsidRPr="00F615C7">
              <w:rPr>
                <w:sz w:val="22"/>
              </w:rPr>
              <w:t>Ž</w:t>
            </w:r>
            <w:r w:rsidRPr="00F615C7">
              <w:rPr>
                <w:sz w:val="22"/>
              </w:rPr>
              <w:t>aliuz</w:t>
            </w:r>
            <w:r w:rsidRPr="00F615C7">
              <w:rPr>
                <w:sz w:val="22"/>
              </w:rPr>
              <w:t>ė</w:t>
            </w:r>
            <w:r w:rsidRPr="00F615C7">
              <w:rPr>
                <w:sz w:val="22"/>
              </w:rPr>
              <w:t>s bus u</w:t>
            </w:r>
            <w:r w:rsidRPr="00F615C7">
              <w:rPr>
                <w:sz w:val="22"/>
              </w:rPr>
              <w:t>ž</w:t>
            </w:r>
            <w:r w:rsidRPr="00F615C7">
              <w:rPr>
                <w:sz w:val="22"/>
              </w:rPr>
              <w:t>sakomos pagal poreik</w:t>
            </w:r>
            <w:r w:rsidRPr="00F615C7">
              <w:rPr>
                <w:sz w:val="22"/>
              </w:rPr>
              <w:t>į</w:t>
            </w:r>
            <w:r w:rsidRPr="00F615C7">
              <w:rPr>
                <w:sz w:val="22"/>
              </w:rPr>
              <w:t>, u</w:t>
            </w:r>
            <w:r w:rsidRPr="00F615C7">
              <w:rPr>
                <w:sz w:val="22"/>
              </w:rPr>
              <w:t>ž</w:t>
            </w:r>
            <w:r w:rsidRPr="00F615C7">
              <w:rPr>
                <w:sz w:val="22"/>
              </w:rPr>
              <w:t>sakym</w:t>
            </w:r>
            <w:r w:rsidRPr="00F615C7">
              <w:rPr>
                <w:sz w:val="22"/>
              </w:rPr>
              <w:t>ą</w:t>
            </w:r>
            <w:r w:rsidRPr="00F615C7">
              <w:rPr>
                <w:sz w:val="22"/>
              </w:rPr>
              <w:t xml:space="preserve"> i</w:t>
            </w:r>
            <w:r w:rsidRPr="00F615C7">
              <w:rPr>
                <w:sz w:val="22"/>
              </w:rPr>
              <w:t>š</w:t>
            </w:r>
            <w:r w:rsidRPr="00F615C7">
              <w:rPr>
                <w:sz w:val="22"/>
              </w:rPr>
              <w:t xml:space="preserve"> anksto suderinus su tiek</w:t>
            </w:r>
            <w:r w:rsidRPr="00F615C7">
              <w:rPr>
                <w:sz w:val="22"/>
              </w:rPr>
              <w:t>ė</w:t>
            </w:r>
            <w:r w:rsidRPr="00F615C7">
              <w:rPr>
                <w:sz w:val="22"/>
              </w:rPr>
              <w:t>ju. Nurodytas kiekis yra preliminarus.</w:t>
            </w:r>
          </w:p>
          <w:p w14:paraId="62054E24" w14:textId="77777777" w:rsidR="00A76650" w:rsidRPr="00F615C7" w:rsidRDefault="00A76650" w:rsidP="00087265">
            <w:pPr>
              <w:pStyle w:val="Sraopastraipa"/>
              <w:numPr>
                <w:ilvl w:val="0"/>
                <w:numId w:val="15"/>
              </w:numPr>
              <w:jc w:val="left"/>
              <w:rPr>
                <w:sz w:val="22"/>
              </w:rPr>
            </w:pPr>
            <w:r w:rsidRPr="00F615C7">
              <w:rPr>
                <w:sz w:val="22"/>
              </w:rPr>
              <w:t>Preki</w:t>
            </w:r>
            <w:r w:rsidRPr="00F615C7">
              <w:rPr>
                <w:sz w:val="22"/>
              </w:rPr>
              <w:t>ų</w:t>
            </w:r>
            <w:r w:rsidRPr="00F615C7">
              <w:rPr>
                <w:sz w:val="22"/>
              </w:rPr>
              <w:t xml:space="preserve"> pristatymo ir sumontavimo terminas per 2 (du) m</w:t>
            </w:r>
            <w:r w:rsidRPr="00F615C7">
              <w:rPr>
                <w:sz w:val="22"/>
              </w:rPr>
              <w:t>ė</w:t>
            </w:r>
            <w:r w:rsidRPr="00F615C7">
              <w:rPr>
                <w:sz w:val="22"/>
              </w:rPr>
              <w:t>nesius nuo u</w:t>
            </w:r>
            <w:r w:rsidRPr="00F615C7">
              <w:rPr>
                <w:sz w:val="22"/>
              </w:rPr>
              <w:t>ž</w:t>
            </w:r>
            <w:r w:rsidRPr="00F615C7">
              <w:rPr>
                <w:sz w:val="22"/>
              </w:rPr>
              <w:t>sakymo pateikimo datos.</w:t>
            </w:r>
          </w:p>
          <w:p w14:paraId="0093B6A4" w14:textId="77777777" w:rsidR="00A76650" w:rsidRPr="00F615C7" w:rsidRDefault="00A76650" w:rsidP="00C91F2C">
            <w:pPr>
              <w:pStyle w:val="Sraopastraipa"/>
              <w:rPr>
                <w:sz w:val="22"/>
              </w:rPr>
            </w:pPr>
          </w:p>
        </w:tc>
        <w:tc>
          <w:tcPr>
            <w:tcW w:w="3070" w:type="dxa"/>
          </w:tcPr>
          <w:p w14:paraId="3DD252D9" w14:textId="77777777" w:rsidR="00A76650" w:rsidRPr="00F615C7" w:rsidRDefault="00A76650" w:rsidP="00C91F2C">
            <w:r w:rsidRPr="00F615C7">
              <w:lastRenderedPageBreak/>
              <w:t xml:space="preserve">              </w:t>
            </w:r>
          </w:p>
          <w:p w14:paraId="48C11B2F" w14:textId="77777777" w:rsidR="00A76650" w:rsidRDefault="00A76650" w:rsidP="00C91F2C">
            <w:r w:rsidRPr="00F615C7">
              <w:t xml:space="preserve">                    500 m</w:t>
            </w:r>
            <w:r w:rsidRPr="00F615C7">
              <w:rPr>
                <w:rFonts w:cs="Times New Roman"/>
              </w:rPr>
              <w:t>²</w:t>
            </w:r>
          </w:p>
        </w:tc>
      </w:tr>
    </w:tbl>
    <w:p w14:paraId="3D0DCFD1" w14:textId="77777777" w:rsidR="00087265" w:rsidRDefault="00087265" w:rsidP="00087265"/>
    <w:p w14:paraId="64AE08B5" w14:textId="77777777" w:rsidR="00022E19" w:rsidRDefault="00022E19" w:rsidP="00022E19">
      <w:pPr>
        <w:spacing w:line="240" w:lineRule="auto"/>
        <w:ind w:firstLine="0"/>
        <w:rPr>
          <w:rFonts w:ascii="Times New Roman" w:hAnsi="Times New Roman" w:cs="Times New Roman"/>
        </w:rPr>
      </w:pPr>
    </w:p>
    <w:p w14:paraId="6ADA56FB" w14:textId="77777777" w:rsidR="00022E19" w:rsidRDefault="00022E19" w:rsidP="00022E19">
      <w:pPr>
        <w:spacing w:line="240" w:lineRule="auto"/>
        <w:ind w:firstLine="0"/>
        <w:rPr>
          <w:rFonts w:ascii="Times New Roman" w:hAnsi="Times New Roman" w:cs="Times New Roman"/>
        </w:rPr>
      </w:pPr>
    </w:p>
    <w:p w14:paraId="3CC74408" w14:textId="77777777" w:rsidR="00022E19" w:rsidRDefault="00022E19" w:rsidP="00022E19">
      <w:pPr>
        <w:spacing w:line="240" w:lineRule="auto"/>
        <w:ind w:firstLine="0"/>
        <w:rPr>
          <w:rFonts w:ascii="Times New Roman" w:hAnsi="Times New Roman" w:cs="Times New Roman"/>
        </w:rPr>
      </w:pPr>
    </w:p>
    <w:p w14:paraId="14F0E55E" w14:textId="77777777" w:rsidR="00022E19" w:rsidRDefault="00022E19" w:rsidP="00022E19">
      <w:pPr>
        <w:spacing w:line="240" w:lineRule="auto"/>
        <w:ind w:firstLine="0"/>
        <w:rPr>
          <w:rFonts w:ascii="Times New Roman" w:hAnsi="Times New Roman" w:cs="Times New Roman"/>
        </w:rPr>
      </w:pPr>
    </w:p>
    <w:p w14:paraId="12130780" w14:textId="77777777" w:rsidR="00022E19" w:rsidRDefault="00022E19" w:rsidP="00022E19">
      <w:pPr>
        <w:spacing w:line="240" w:lineRule="auto"/>
        <w:ind w:firstLine="0"/>
        <w:rPr>
          <w:rFonts w:ascii="Times New Roman" w:hAnsi="Times New Roman" w:cs="Times New Roman"/>
        </w:rPr>
      </w:pPr>
    </w:p>
    <w:p w14:paraId="26274F19" w14:textId="77777777" w:rsidR="00022E19" w:rsidRDefault="00022E19" w:rsidP="00022E19">
      <w:pPr>
        <w:spacing w:line="240" w:lineRule="auto"/>
        <w:ind w:firstLine="0"/>
        <w:rPr>
          <w:rFonts w:ascii="Times New Roman" w:hAnsi="Times New Roman" w:cs="Times New Roman"/>
        </w:rPr>
      </w:pPr>
    </w:p>
    <w:p w14:paraId="4E5F97CA" w14:textId="77777777" w:rsidR="00022E19" w:rsidRDefault="00022E19" w:rsidP="00022E19">
      <w:pPr>
        <w:spacing w:line="240" w:lineRule="auto"/>
        <w:ind w:firstLine="0"/>
        <w:rPr>
          <w:rFonts w:ascii="Times New Roman" w:hAnsi="Times New Roman" w:cs="Times New Roman"/>
        </w:rPr>
      </w:pPr>
    </w:p>
    <w:p w14:paraId="6FE0617A" w14:textId="77777777" w:rsidR="00DF570B" w:rsidRDefault="00DF570B" w:rsidP="00022E19">
      <w:pPr>
        <w:spacing w:line="240" w:lineRule="auto"/>
        <w:ind w:firstLine="0"/>
        <w:rPr>
          <w:rFonts w:ascii="Times New Roman" w:hAnsi="Times New Roman" w:cs="Times New Roman"/>
        </w:rPr>
      </w:pPr>
    </w:p>
    <w:p w14:paraId="744861D8" w14:textId="77777777" w:rsidR="00DF570B" w:rsidRDefault="00DF570B" w:rsidP="00022E19">
      <w:pPr>
        <w:spacing w:line="240" w:lineRule="auto"/>
        <w:ind w:firstLine="0"/>
        <w:rPr>
          <w:rFonts w:ascii="Times New Roman" w:hAnsi="Times New Roman" w:cs="Times New Roman"/>
        </w:rPr>
      </w:pPr>
    </w:p>
    <w:p w14:paraId="4E9A2EC0" w14:textId="77777777" w:rsidR="00DF570B" w:rsidRDefault="00DF570B" w:rsidP="00022E19">
      <w:pPr>
        <w:spacing w:line="240" w:lineRule="auto"/>
        <w:ind w:firstLine="0"/>
        <w:rPr>
          <w:rFonts w:ascii="Times New Roman" w:hAnsi="Times New Roman" w:cs="Times New Roman"/>
        </w:rPr>
      </w:pPr>
    </w:p>
    <w:p w14:paraId="0489EBE7" w14:textId="77777777" w:rsidR="00DF570B" w:rsidRDefault="00DF570B" w:rsidP="00022E19">
      <w:pPr>
        <w:spacing w:line="240" w:lineRule="auto"/>
        <w:ind w:firstLine="0"/>
        <w:rPr>
          <w:rFonts w:ascii="Times New Roman" w:hAnsi="Times New Roman" w:cs="Times New Roman"/>
        </w:rPr>
      </w:pPr>
    </w:p>
    <w:p w14:paraId="37185B83" w14:textId="77777777" w:rsidR="00DF570B" w:rsidRDefault="00DF570B" w:rsidP="00022E19">
      <w:pPr>
        <w:spacing w:line="240" w:lineRule="auto"/>
        <w:ind w:firstLine="0"/>
        <w:rPr>
          <w:rFonts w:ascii="Times New Roman" w:hAnsi="Times New Roman" w:cs="Times New Roman"/>
        </w:rPr>
      </w:pPr>
    </w:p>
    <w:p w14:paraId="6BB98146" w14:textId="77777777" w:rsidR="00DF570B" w:rsidRDefault="00DF570B" w:rsidP="00022E19">
      <w:pPr>
        <w:spacing w:line="240" w:lineRule="auto"/>
        <w:ind w:firstLine="0"/>
        <w:rPr>
          <w:rFonts w:ascii="Times New Roman" w:hAnsi="Times New Roman" w:cs="Times New Roman"/>
        </w:rPr>
      </w:pPr>
    </w:p>
    <w:p w14:paraId="377DA642" w14:textId="77777777" w:rsidR="00DF570B" w:rsidRDefault="00DF570B" w:rsidP="00022E19">
      <w:pPr>
        <w:spacing w:line="240" w:lineRule="auto"/>
        <w:ind w:firstLine="0"/>
        <w:rPr>
          <w:rFonts w:ascii="Times New Roman" w:hAnsi="Times New Roman" w:cs="Times New Roman"/>
        </w:rPr>
      </w:pPr>
    </w:p>
    <w:p w14:paraId="7E7EE774" w14:textId="77777777" w:rsidR="00DF570B" w:rsidRDefault="00DF570B" w:rsidP="00022E19">
      <w:pPr>
        <w:spacing w:line="240" w:lineRule="auto"/>
        <w:ind w:firstLine="0"/>
        <w:rPr>
          <w:rFonts w:ascii="Times New Roman" w:hAnsi="Times New Roman" w:cs="Times New Roman"/>
        </w:rPr>
      </w:pPr>
    </w:p>
    <w:p w14:paraId="509674E5" w14:textId="77777777" w:rsidR="00DF570B" w:rsidRDefault="00DF570B" w:rsidP="00022E19">
      <w:pPr>
        <w:spacing w:line="240" w:lineRule="auto"/>
        <w:ind w:firstLine="0"/>
        <w:rPr>
          <w:rFonts w:ascii="Times New Roman" w:hAnsi="Times New Roman" w:cs="Times New Roman"/>
        </w:rPr>
      </w:pPr>
    </w:p>
    <w:p w14:paraId="6029E528" w14:textId="77777777" w:rsidR="00DF570B" w:rsidRDefault="00DF570B" w:rsidP="00022E19">
      <w:pPr>
        <w:spacing w:line="240" w:lineRule="auto"/>
        <w:ind w:firstLine="0"/>
        <w:rPr>
          <w:rFonts w:ascii="Times New Roman" w:hAnsi="Times New Roman" w:cs="Times New Roman"/>
        </w:rPr>
      </w:pPr>
    </w:p>
    <w:p w14:paraId="08832178" w14:textId="77777777" w:rsidR="00DF570B" w:rsidRDefault="00DF570B" w:rsidP="00022E19">
      <w:pPr>
        <w:spacing w:line="240" w:lineRule="auto"/>
        <w:ind w:firstLine="0"/>
        <w:rPr>
          <w:rFonts w:ascii="Times New Roman" w:hAnsi="Times New Roman" w:cs="Times New Roman"/>
        </w:rPr>
      </w:pPr>
    </w:p>
    <w:p w14:paraId="22108E3D" w14:textId="77777777" w:rsidR="00DF570B" w:rsidRDefault="00DF570B" w:rsidP="00022E19">
      <w:pPr>
        <w:spacing w:line="240" w:lineRule="auto"/>
        <w:ind w:firstLine="0"/>
        <w:rPr>
          <w:rFonts w:ascii="Times New Roman" w:hAnsi="Times New Roman" w:cs="Times New Roman"/>
        </w:rPr>
      </w:pPr>
    </w:p>
    <w:p w14:paraId="1A273424" w14:textId="77777777" w:rsidR="00DF570B" w:rsidRDefault="00DF570B" w:rsidP="00022E19">
      <w:pPr>
        <w:spacing w:line="240" w:lineRule="auto"/>
        <w:ind w:firstLine="0"/>
        <w:rPr>
          <w:rFonts w:ascii="Times New Roman" w:hAnsi="Times New Roman" w:cs="Times New Roman"/>
        </w:rPr>
      </w:pPr>
    </w:p>
    <w:p w14:paraId="6FC8B3F1" w14:textId="77777777" w:rsidR="00087265" w:rsidRDefault="00087265" w:rsidP="00022E19">
      <w:pPr>
        <w:spacing w:line="240" w:lineRule="auto"/>
        <w:ind w:firstLine="0"/>
        <w:rPr>
          <w:rFonts w:ascii="Times New Roman" w:hAnsi="Times New Roman" w:cs="Times New Roman"/>
        </w:rPr>
      </w:pPr>
    </w:p>
    <w:p w14:paraId="49CD643B" w14:textId="77777777" w:rsidR="00087265" w:rsidRDefault="00087265" w:rsidP="00022E19">
      <w:pPr>
        <w:spacing w:line="240" w:lineRule="auto"/>
        <w:ind w:firstLine="0"/>
        <w:rPr>
          <w:rFonts w:ascii="Times New Roman" w:hAnsi="Times New Roman" w:cs="Times New Roman"/>
        </w:rPr>
      </w:pPr>
    </w:p>
    <w:p w14:paraId="5BF438FD" w14:textId="77777777" w:rsidR="00087265" w:rsidRDefault="00087265" w:rsidP="00022E19">
      <w:pPr>
        <w:spacing w:line="240" w:lineRule="auto"/>
        <w:ind w:firstLine="0"/>
        <w:rPr>
          <w:rFonts w:ascii="Times New Roman" w:hAnsi="Times New Roman" w:cs="Times New Roman"/>
        </w:rPr>
      </w:pPr>
    </w:p>
    <w:p w14:paraId="4E1A411E" w14:textId="77777777" w:rsidR="00087265" w:rsidRDefault="00087265" w:rsidP="00022E19">
      <w:pPr>
        <w:spacing w:line="240" w:lineRule="auto"/>
        <w:ind w:firstLine="0"/>
        <w:rPr>
          <w:rFonts w:ascii="Times New Roman" w:hAnsi="Times New Roman" w:cs="Times New Roman"/>
        </w:rPr>
      </w:pPr>
    </w:p>
    <w:p w14:paraId="3A7B9EAA" w14:textId="77777777" w:rsidR="00087265" w:rsidRDefault="00087265" w:rsidP="00022E19">
      <w:pPr>
        <w:spacing w:line="240" w:lineRule="auto"/>
        <w:ind w:firstLine="0"/>
        <w:rPr>
          <w:rFonts w:ascii="Times New Roman" w:hAnsi="Times New Roman" w:cs="Times New Roman"/>
        </w:rPr>
      </w:pPr>
    </w:p>
    <w:p w14:paraId="38565CEB" w14:textId="77777777" w:rsidR="00087265" w:rsidRDefault="00087265" w:rsidP="00022E19">
      <w:pPr>
        <w:spacing w:line="240" w:lineRule="auto"/>
        <w:ind w:firstLine="0"/>
        <w:rPr>
          <w:rFonts w:ascii="Times New Roman" w:hAnsi="Times New Roman" w:cs="Times New Roman"/>
        </w:rPr>
      </w:pPr>
    </w:p>
    <w:p w14:paraId="40DC6601" w14:textId="77777777" w:rsidR="00087265" w:rsidRDefault="00087265" w:rsidP="00022E19">
      <w:pPr>
        <w:spacing w:line="240" w:lineRule="auto"/>
        <w:ind w:firstLine="0"/>
        <w:rPr>
          <w:rFonts w:ascii="Times New Roman" w:hAnsi="Times New Roman" w:cs="Times New Roman"/>
        </w:rPr>
      </w:pPr>
    </w:p>
    <w:p w14:paraId="19E8A0EC" w14:textId="77777777" w:rsidR="00087265" w:rsidRDefault="00087265" w:rsidP="00022E19">
      <w:pPr>
        <w:spacing w:line="240" w:lineRule="auto"/>
        <w:ind w:firstLine="0"/>
        <w:rPr>
          <w:rFonts w:ascii="Times New Roman" w:hAnsi="Times New Roman" w:cs="Times New Roman"/>
        </w:rPr>
      </w:pPr>
    </w:p>
    <w:p w14:paraId="13555C1D" w14:textId="77777777" w:rsidR="00087265" w:rsidRDefault="00087265" w:rsidP="00022E19">
      <w:pPr>
        <w:spacing w:line="240" w:lineRule="auto"/>
        <w:ind w:firstLine="0"/>
        <w:rPr>
          <w:rFonts w:ascii="Times New Roman" w:hAnsi="Times New Roman" w:cs="Times New Roman"/>
        </w:rPr>
      </w:pPr>
    </w:p>
    <w:p w14:paraId="4DF24888" w14:textId="77777777" w:rsidR="00087265" w:rsidRDefault="00087265" w:rsidP="00022E19">
      <w:pPr>
        <w:spacing w:line="240" w:lineRule="auto"/>
        <w:ind w:firstLine="0"/>
        <w:rPr>
          <w:rFonts w:ascii="Times New Roman" w:hAnsi="Times New Roman" w:cs="Times New Roman"/>
        </w:rPr>
      </w:pPr>
    </w:p>
    <w:p w14:paraId="2DF16935" w14:textId="77777777" w:rsidR="00087265" w:rsidRDefault="00087265" w:rsidP="00022E19">
      <w:pPr>
        <w:spacing w:line="240" w:lineRule="auto"/>
        <w:ind w:firstLine="0"/>
        <w:rPr>
          <w:rFonts w:ascii="Times New Roman" w:hAnsi="Times New Roman" w:cs="Times New Roman"/>
        </w:rPr>
      </w:pPr>
    </w:p>
    <w:p w14:paraId="2BBC7B4C" w14:textId="77777777" w:rsidR="00087265" w:rsidRDefault="00087265" w:rsidP="00022E19">
      <w:pPr>
        <w:spacing w:line="240" w:lineRule="auto"/>
        <w:ind w:firstLine="0"/>
        <w:rPr>
          <w:rFonts w:ascii="Times New Roman" w:hAnsi="Times New Roman" w:cs="Times New Roman"/>
        </w:rPr>
      </w:pPr>
    </w:p>
    <w:p w14:paraId="4D477AA6" w14:textId="77777777" w:rsidR="00087265" w:rsidRDefault="00087265" w:rsidP="00022E19">
      <w:pPr>
        <w:spacing w:line="240" w:lineRule="auto"/>
        <w:ind w:firstLine="0"/>
        <w:rPr>
          <w:rFonts w:ascii="Times New Roman" w:hAnsi="Times New Roman" w:cs="Times New Roman"/>
        </w:rPr>
      </w:pPr>
    </w:p>
    <w:p w14:paraId="0B2BE6C1" w14:textId="77777777" w:rsidR="00087265" w:rsidRDefault="00087265" w:rsidP="00022E19">
      <w:pPr>
        <w:spacing w:line="240" w:lineRule="auto"/>
        <w:ind w:firstLine="0"/>
        <w:rPr>
          <w:rFonts w:ascii="Times New Roman" w:hAnsi="Times New Roman" w:cs="Times New Roman"/>
        </w:rPr>
      </w:pPr>
    </w:p>
    <w:p w14:paraId="6D9ADD1D" w14:textId="77777777" w:rsidR="00087265" w:rsidRDefault="00087265" w:rsidP="00022E19">
      <w:pPr>
        <w:spacing w:line="240" w:lineRule="auto"/>
        <w:ind w:firstLine="0"/>
        <w:rPr>
          <w:rFonts w:ascii="Times New Roman" w:hAnsi="Times New Roman" w:cs="Times New Roman"/>
        </w:rPr>
      </w:pPr>
    </w:p>
    <w:p w14:paraId="47F67C0C" w14:textId="77777777" w:rsidR="00087265" w:rsidRDefault="00087265" w:rsidP="00022E19">
      <w:pPr>
        <w:spacing w:line="240" w:lineRule="auto"/>
        <w:ind w:firstLine="0"/>
        <w:rPr>
          <w:rFonts w:ascii="Times New Roman" w:hAnsi="Times New Roman" w:cs="Times New Roman"/>
        </w:rPr>
      </w:pPr>
    </w:p>
    <w:p w14:paraId="200120B4" w14:textId="77777777" w:rsidR="00A76650" w:rsidRDefault="00A76650" w:rsidP="00022E19">
      <w:pPr>
        <w:spacing w:line="240" w:lineRule="auto"/>
        <w:ind w:firstLine="0"/>
        <w:rPr>
          <w:rFonts w:ascii="Times New Roman" w:hAnsi="Times New Roman" w:cs="Times New Roman"/>
        </w:rPr>
      </w:pPr>
    </w:p>
    <w:p w14:paraId="5EC8627F" w14:textId="77777777" w:rsidR="00A76650" w:rsidRDefault="00A76650" w:rsidP="00022E19">
      <w:pPr>
        <w:spacing w:line="240" w:lineRule="auto"/>
        <w:ind w:firstLine="0"/>
        <w:rPr>
          <w:rFonts w:ascii="Times New Roman" w:hAnsi="Times New Roman" w:cs="Times New Roman"/>
        </w:rPr>
      </w:pPr>
    </w:p>
    <w:p w14:paraId="27FAF58B" w14:textId="77777777" w:rsidR="00A76650" w:rsidRDefault="00A76650" w:rsidP="00022E19">
      <w:pPr>
        <w:spacing w:line="240" w:lineRule="auto"/>
        <w:ind w:firstLine="0"/>
        <w:rPr>
          <w:rFonts w:ascii="Times New Roman" w:hAnsi="Times New Roman" w:cs="Times New Roman"/>
        </w:rPr>
      </w:pPr>
    </w:p>
    <w:p w14:paraId="5B0442C2" w14:textId="77777777" w:rsidR="00A76650" w:rsidRDefault="00A76650" w:rsidP="00022E19">
      <w:pPr>
        <w:spacing w:line="240" w:lineRule="auto"/>
        <w:ind w:firstLine="0"/>
        <w:rPr>
          <w:rFonts w:ascii="Times New Roman" w:hAnsi="Times New Roman" w:cs="Times New Roman"/>
        </w:rPr>
      </w:pPr>
    </w:p>
    <w:p w14:paraId="15F13466" w14:textId="77777777" w:rsidR="00A76650" w:rsidRDefault="00A76650" w:rsidP="00022E19">
      <w:pPr>
        <w:spacing w:line="240" w:lineRule="auto"/>
        <w:ind w:firstLine="0"/>
        <w:rPr>
          <w:rFonts w:ascii="Times New Roman" w:hAnsi="Times New Roman" w:cs="Times New Roman"/>
        </w:rPr>
      </w:pPr>
    </w:p>
    <w:p w14:paraId="25A21207" w14:textId="77777777" w:rsidR="00A76650" w:rsidRDefault="00A76650" w:rsidP="00022E19">
      <w:pPr>
        <w:spacing w:line="240" w:lineRule="auto"/>
        <w:ind w:firstLine="0"/>
        <w:rPr>
          <w:rFonts w:ascii="Times New Roman" w:hAnsi="Times New Roman" w:cs="Times New Roman"/>
        </w:rPr>
      </w:pPr>
    </w:p>
    <w:p w14:paraId="1BD5EC6A" w14:textId="77777777" w:rsidR="00087265" w:rsidRDefault="00087265" w:rsidP="00022E19">
      <w:pPr>
        <w:spacing w:line="240" w:lineRule="auto"/>
        <w:ind w:firstLine="0"/>
        <w:rPr>
          <w:rFonts w:ascii="Times New Roman" w:hAnsi="Times New Roman" w:cs="Times New Roman"/>
        </w:rPr>
      </w:pPr>
    </w:p>
    <w:p w14:paraId="14127D9F" w14:textId="77777777" w:rsidR="00087265" w:rsidRDefault="00087265" w:rsidP="00022E19">
      <w:pPr>
        <w:spacing w:line="240" w:lineRule="auto"/>
        <w:ind w:firstLine="0"/>
        <w:rPr>
          <w:rFonts w:ascii="Times New Roman" w:hAnsi="Times New Roman" w:cs="Times New Roman"/>
        </w:rPr>
      </w:pPr>
    </w:p>
    <w:p w14:paraId="12963EC7" w14:textId="77777777" w:rsidR="00087265" w:rsidRDefault="00087265" w:rsidP="00022E19">
      <w:pPr>
        <w:spacing w:line="240" w:lineRule="auto"/>
        <w:ind w:firstLine="0"/>
        <w:rPr>
          <w:rFonts w:ascii="Times New Roman" w:hAnsi="Times New Roman" w:cs="Times New Roman"/>
        </w:rPr>
      </w:pPr>
    </w:p>
    <w:p w14:paraId="03CBEEBD"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2DCD8413"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6FE8E667"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76713D99" w14:textId="77777777" w:rsidR="00022E19" w:rsidRDefault="00022E19" w:rsidP="00022E19">
      <w:pPr>
        <w:pStyle w:val="Betarp"/>
        <w:ind w:firstLine="0"/>
        <w:contextualSpacing/>
        <w:jc w:val="right"/>
        <w:rPr>
          <w:rFonts w:ascii="Times New Roman" w:eastAsiaTheme="minorHAnsi" w:hAnsi="Times New Roman" w:cs="Times New Roman"/>
          <w:sz w:val="24"/>
          <w:szCs w:val="24"/>
        </w:rPr>
      </w:pP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Specialiųjų pirkimo sąlygų 2 priedas</w:t>
      </w:r>
    </w:p>
    <w:p w14:paraId="278D8164" w14:textId="77777777"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40130253" w:rsidR="00022E19" w:rsidRPr="00A96BC4" w:rsidRDefault="00087265"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hAnsi="Times New Roman" w:cs="Times New Roman"/>
          <w:b/>
          <w:bCs/>
          <w:sz w:val="24"/>
          <w:szCs w:val="24"/>
        </w:rPr>
        <w:t>ŽALIUZIŲ</w:t>
      </w:r>
      <w:r w:rsidR="00441C29">
        <w:rPr>
          <w:rFonts w:ascii="Times New Roman" w:hAnsi="Times New Roman" w:cs="Times New Roman"/>
          <w:b/>
          <w:bCs/>
          <w:sz w:val="24"/>
          <w:szCs w:val="24"/>
        </w:rPr>
        <w:t xml:space="preserve"> </w:t>
      </w:r>
      <w:r w:rsidR="007D4559">
        <w:rPr>
          <w:rFonts w:ascii="Times New Roman" w:hAnsi="Times New Roman" w:cs="Times New Roman"/>
          <w:b/>
          <w:bCs/>
          <w:sz w:val="24"/>
          <w:szCs w:val="24"/>
        </w:rPr>
        <w:t xml:space="preserve">SU MONTAVIMO PASLAUGOMIS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5E9B2144"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116C5B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6870EC42" w14:textId="77777777" w:rsidR="00022E19" w:rsidRPr="00864310" w:rsidRDefault="00022E19" w:rsidP="00022E19">
      <w:pPr>
        <w:spacing w:line="240" w:lineRule="auto"/>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4D8D983C"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 xml:space="preserve">Pasirašydamas originaliu parašu pasirašytus ir nuskenuotus dokumentus, </w:t>
      </w:r>
      <w:r w:rsidR="00A76650">
        <w:rPr>
          <w:rFonts w:ascii="Times New Roman" w:eastAsia="Arial Unicode MS" w:hAnsi="Times New Roman" w:cs="Times New Roman"/>
          <w:spacing w:val="-4"/>
          <w:sz w:val="24"/>
          <w:szCs w:val="24"/>
          <w:bdr w:val="nil"/>
          <w:lang w:eastAsia="en-US"/>
        </w:rPr>
        <w:t xml:space="preserve">arba pasirašydamas kvalifikuotu elektroniniu parašu </w:t>
      </w:r>
      <w:r w:rsidRPr="00864310">
        <w:rPr>
          <w:rFonts w:ascii="Times New Roman" w:eastAsia="Arial Unicode MS" w:hAnsi="Times New Roman" w:cs="Times New Roman"/>
          <w:spacing w:val="-4"/>
          <w:sz w:val="24"/>
          <w:szCs w:val="24"/>
          <w:bdr w:val="nil"/>
          <w:lang w:eastAsia="en-US"/>
        </w:rPr>
        <w:t>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1305B7E5" w14:textId="77777777" w:rsidR="000204B9" w:rsidRDefault="000204B9" w:rsidP="000F4A06">
      <w:pPr>
        <w:pBdr>
          <w:top w:val="nil"/>
          <w:left w:val="nil"/>
          <w:bottom w:val="nil"/>
          <w:right w:val="nil"/>
          <w:between w:val="nil"/>
          <w:bar w:val="nil"/>
        </w:pBdr>
        <w:spacing w:line="240" w:lineRule="auto"/>
        <w:ind w:firstLine="709"/>
        <w:rPr>
          <w:rFonts w:ascii="Times New Roman" w:eastAsia="Arial Unicode MS" w:hAnsi="Times New Roman" w:cs="Times New Roman"/>
          <w:b/>
          <w:bCs/>
          <w:i/>
          <w:iCs/>
          <w:sz w:val="24"/>
          <w:szCs w:val="24"/>
          <w:bdr w:val="nil"/>
          <w:lang w:eastAsia="en-US"/>
        </w:rPr>
      </w:pPr>
    </w:p>
    <w:p w14:paraId="5F247B33" w14:textId="54DBE5A4" w:rsidR="00022E19" w:rsidRPr="000F4A06" w:rsidRDefault="00022E19" w:rsidP="000F4A06">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843"/>
        <w:gridCol w:w="1410"/>
        <w:gridCol w:w="1850"/>
      </w:tblGrid>
      <w:tr w:rsidR="00A96BC4" w:rsidRPr="005E32E8" w14:paraId="5EF70081" w14:textId="77777777" w:rsidTr="00144898">
        <w:tc>
          <w:tcPr>
            <w:tcW w:w="710" w:type="dxa"/>
          </w:tcPr>
          <w:p w14:paraId="55CC1617" w14:textId="18EC84DC"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sidR="00712E89">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843" w:type="dxa"/>
          </w:tcPr>
          <w:p w14:paraId="061A608A" w14:textId="77777777" w:rsidR="00A96BC4" w:rsidRPr="00441C29" w:rsidRDefault="00441C29" w:rsidP="00144898">
            <w:pPr>
              <w:pBdr>
                <w:top w:val="nil"/>
                <w:left w:val="nil"/>
                <w:bottom w:val="nil"/>
                <w:right w:val="nil"/>
                <w:between w:val="nil"/>
                <w:bar w:val="nil"/>
              </w:pBdr>
              <w:jc w:val="center"/>
              <w:rPr>
                <w:b/>
                <w:bCs/>
                <w:sz w:val="24"/>
                <w:szCs w:val="24"/>
              </w:rPr>
            </w:pPr>
            <w:r w:rsidRPr="00441C29">
              <w:rPr>
                <w:b/>
                <w:bCs/>
                <w:sz w:val="24"/>
                <w:szCs w:val="24"/>
              </w:rPr>
              <w:t>Mato vienetas</w:t>
            </w:r>
          </w:p>
          <w:p w14:paraId="5197913F" w14:textId="3CF633BF" w:rsidR="00441C29" w:rsidRPr="005E32E8" w:rsidRDefault="00441C29" w:rsidP="00144898">
            <w:pPr>
              <w:pBdr>
                <w:top w:val="nil"/>
                <w:left w:val="nil"/>
                <w:bottom w:val="nil"/>
                <w:right w:val="nil"/>
                <w:between w:val="nil"/>
                <w:bar w:val="nil"/>
              </w:pBdr>
              <w:jc w:val="center"/>
              <w:rPr>
                <w:rFonts w:eastAsia="Arial Unicode MS"/>
                <w:b/>
                <w:sz w:val="24"/>
                <w:szCs w:val="24"/>
                <w:bdr w:val="nil"/>
              </w:rPr>
            </w:pPr>
            <w:r w:rsidRPr="00441C29">
              <w:rPr>
                <w:b/>
                <w:bCs/>
                <w:sz w:val="24"/>
                <w:szCs w:val="24"/>
              </w:rPr>
              <w:t>kv. m</w:t>
            </w:r>
          </w:p>
        </w:tc>
        <w:tc>
          <w:tcPr>
            <w:tcW w:w="1410" w:type="dxa"/>
          </w:tcPr>
          <w:p w14:paraId="3EABF494" w14:textId="519FC9B6"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Kaina  1 </w:t>
            </w:r>
            <w:r w:rsidR="00441C29" w:rsidRPr="00441C29">
              <w:rPr>
                <w:rFonts w:eastAsia="Arial Unicode MS"/>
                <w:b/>
                <w:bCs/>
                <w:sz w:val="24"/>
                <w:szCs w:val="24"/>
                <w:bdr w:val="nil"/>
              </w:rPr>
              <w:t>kv. m</w:t>
            </w:r>
            <w:r w:rsidR="00441C29">
              <w:rPr>
                <w:rFonts w:eastAsia="Arial Unicode MS"/>
                <w:b/>
                <w:sz w:val="24"/>
                <w:szCs w:val="24"/>
                <w:bdr w:val="nil"/>
              </w:rPr>
              <w:t xml:space="preserve"> </w:t>
            </w:r>
            <w:r>
              <w:rPr>
                <w:rFonts w:eastAsia="Arial Unicode MS"/>
                <w:b/>
                <w:sz w:val="24"/>
                <w:szCs w:val="24"/>
                <w:bdr w:val="nil"/>
              </w:rPr>
              <w:t xml:space="preserve">Eur </w:t>
            </w:r>
            <w:r w:rsidRPr="00B91B3E">
              <w:rPr>
                <w:rFonts w:eastAsia="Arial Unicode MS"/>
                <w:b/>
                <w:color w:val="FF0000"/>
                <w:sz w:val="24"/>
                <w:szCs w:val="24"/>
                <w:bdr w:val="nil"/>
              </w:rPr>
              <w:t>be PVM</w:t>
            </w:r>
          </w:p>
        </w:tc>
        <w:tc>
          <w:tcPr>
            <w:tcW w:w="1850" w:type="dxa"/>
          </w:tcPr>
          <w:p w14:paraId="65D2B1AC"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Suma</w:t>
            </w:r>
            <w:r w:rsidRPr="005E32E8">
              <w:rPr>
                <w:rFonts w:eastAsia="Arial Unicode MS"/>
                <w:b/>
                <w:sz w:val="24"/>
                <w:szCs w:val="24"/>
                <w:bdr w:val="nil"/>
              </w:rPr>
              <w:t xml:space="preserve"> Eur </w:t>
            </w:r>
            <w:r w:rsidRPr="008F4303">
              <w:rPr>
                <w:rFonts w:eastAsia="Arial Unicode MS"/>
                <w:b/>
                <w:color w:val="ED0000"/>
                <w:sz w:val="24"/>
                <w:szCs w:val="24"/>
                <w:bdr w:val="nil"/>
              </w:rPr>
              <w:t>be PVM</w:t>
            </w:r>
          </w:p>
        </w:tc>
      </w:tr>
      <w:tr w:rsidR="00A96BC4" w:rsidRPr="005E32E8" w14:paraId="17A2CCE5" w14:textId="77777777" w:rsidTr="00144898">
        <w:tc>
          <w:tcPr>
            <w:tcW w:w="710" w:type="dxa"/>
          </w:tcPr>
          <w:p w14:paraId="44DB39B7" w14:textId="77777777" w:rsidR="00A96BC4" w:rsidRPr="005E32E8" w:rsidRDefault="00A96BC4"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13B8D00D" w:rsidR="00A96BC4" w:rsidRPr="00230652" w:rsidRDefault="00441C29" w:rsidP="00144898">
            <w:pPr>
              <w:pStyle w:val="Normaldokumentas"/>
              <w:rPr>
                <w:color w:val="000000" w:themeColor="text1"/>
                <w:szCs w:val="24"/>
              </w:rPr>
            </w:pPr>
            <w:r>
              <w:t>Žaliuzės</w:t>
            </w:r>
            <w:r w:rsidR="007D4559">
              <w:t xml:space="preserve"> su montavimo paslaugomis</w:t>
            </w:r>
          </w:p>
        </w:tc>
        <w:tc>
          <w:tcPr>
            <w:tcW w:w="1843" w:type="dxa"/>
          </w:tcPr>
          <w:p w14:paraId="6621EA21" w14:textId="5286AF8A" w:rsidR="00A96BC4" w:rsidRPr="00BA1829" w:rsidRDefault="00441C29" w:rsidP="00144898">
            <w:pPr>
              <w:pBdr>
                <w:top w:val="nil"/>
                <w:left w:val="nil"/>
                <w:bottom w:val="nil"/>
                <w:right w:val="nil"/>
                <w:between w:val="nil"/>
                <w:bar w:val="nil"/>
              </w:pBdr>
              <w:jc w:val="center"/>
              <w:rPr>
                <w:rFonts w:eastAsia="Arial Unicode MS"/>
                <w:sz w:val="24"/>
                <w:szCs w:val="24"/>
                <w:bdr w:val="nil"/>
              </w:rPr>
            </w:pPr>
            <w:r>
              <w:rPr>
                <w:rFonts w:eastAsia="Arial Unicode MS"/>
                <w:sz w:val="24"/>
                <w:szCs w:val="24"/>
                <w:bdr w:val="nil"/>
              </w:rPr>
              <w:t xml:space="preserve">500 </w:t>
            </w:r>
            <w:r w:rsidR="00A76650">
              <w:rPr>
                <w:rFonts w:eastAsia="Arial Unicode MS"/>
                <w:sz w:val="24"/>
                <w:szCs w:val="24"/>
                <w:bdr w:val="nil"/>
              </w:rPr>
              <w:t>m</w:t>
            </w:r>
            <w:r w:rsidR="00A76650">
              <w:rPr>
                <w:rFonts w:ascii="Arial" w:eastAsia="Arial Unicode MS" w:hAnsi="Arial" w:cs="Arial"/>
                <w:sz w:val="24"/>
                <w:szCs w:val="24"/>
                <w:bdr w:val="nil"/>
              </w:rPr>
              <w:t>²</w:t>
            </w:r>
          </w:p>
        </w:tc>
        <w:tc>
          <w:tcPr>
            <w:tcW w:w="1410" w:type="dxa"/>
          </w:tcPr>
          <w:p w14:paraId="3E1FD2EC"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65EB86E4"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144898">
        <w:tc>
          <w:tcPr>
            <w:tcW w:w="7926" w:type="dxa"/>
            <w:gridSpan w:val="4"/>
          </w:tcPr>
          <w:p w14:paraId="5B9B2E87" w14:textId="23E6AA38"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144898">
        <w:tc>
          <w:tcPr>
            <w:tcW w:w="7926" w:type="dxa"/>
            <w:gridSpan w:val="4"/>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1850"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144898">
        <w:tc>
          <w:tcPr>
            <w:tcW w:w="7926" w:type="dxa"/>
            <w:gridSpan w:val="4"/>
          </w:tcPr>
          <w:p w14:paraId="2A8C2E61" w14:textId="631CF0D2"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1850"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77777777" w:rsidR="00022E19" w:rsidRPr="000F4A06" w:rsidRDefault="00022E19">
      <w:pPr>
        <w:numPr>
          <w:ilvl w:val="0"/>
          <w:numId w:val="10"/>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77777777" w:rsidR="00022E19" w:rsidRPr="000F4A06" w:rsidRDefault="00022E19">
      <w:pPr>
        <w:numPr>
          <w:ilvl w:val="0"/>
          <w:numId w:val="10"/>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nemoka.___________________.</w:t>
      </w:r>
    </w:p>
    <w:p w14:paraId="15FF72CD" w14:textId="7AD8FC0C" w:rsidR="0059122D" w:rsidRDefault="00100B5F"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85BE8">
        <w:rPr>
          <w:rFonts w:ascii="Times New Roman" w:eastAsia="Arial Unicode MS" w:hAnsi="Times New Roman" w:cs="Times New Roman"/>
          <w:bCs/>
          <w:i/>
          <w:iCs/>
          <w:sz w:val="16"/>
          <w:szCs w:val="16"/>
          <w:bdr w:val="nil"/>
          <w:lang w:eastAsia="en-US"/>
        </w:rPr>
        <w:t>5</w:t>
      </w:r>
      <w:r w:rsidR="0059122D" w:rsidRPr="00085BE8">
        <w:rPr>
          <w:rFonts w:ascii="Times New Roman" w:eastAsia="Arial Unicode MS" w:hAnsi="Times New Roman" w:cs="Times New Roman"/>
          <w:bCs/>
          <w:i/>
          <w:iCs/>
          <w:sz w:val="16"/>
          <w:szCs w:val="16"/>
          <w:bdr w:val="nil"/>
          <w:lang w:eastAsia="en-US"/>
        </w:rPr>
        <w:t>) *kainos skirtos pasiūlymų palyginimui</w:t>
      </w:r>
    </w:p>
    <w:p w14:paraId="5824CA3D" w14:textId="77777777" w:rsidR="00CC4E38" w:rsidRPr="00085BE8" w:rsidRDefault="00CC4E38"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p>
    <w:p w14:paraId="438B88C5" w14:textId="07CE16BB" w:rsidR="00022E19" w:rsidRPr="003B7BC2" w:rsidRDefault="00A76650" w:rsidP="003B7BC2">
      <w:pPr>
        <w:pStyle w:val="Sraopastraipa"/>
        <w:pBdr>
          <w:top w:val="nil"/>
          <w:left w:val="nil"/>
          <w:bottom w:val="nil"/>
          <w:right w:val="nil"/>
          <w:between w:val="nil"/>
          <w:bar w:val="nil"/>
        </w:pBdr>
        <w:tabs>
          <w:tab w:val="left" w:pos="1134"/>
        </w:tabs>
        <w:spacing w:line="240" w:lineRule="auto"/>
        <w:ind w:left="360"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5.</w:t>
      </w:r>
      <w:r w:rsidR="00CC4E38" w:rsidRPr="003B7BC2">
        <w:rPr>
          <w:rFonts w:ascii="Times New Roman" w:eastAsia="Arial Unicode MS" w:hAnsi="Times New Roman" w:cs="Times New Roman"/>
          <w:color w:val="000000"/>
          <w:sz w:val="24"/>
          <w:szCs w:val="24"/>
          <w:bdr w:val="nil"/>
          <w:lang w:eastAsia="en-US"/>
        </w:rPr>
        <w:t>Atitikimas aplinkosauginiams reikalavimams</w:t>
      </w:r>
    </w:p>
    <w:p w14:paraId="7AC76130"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p>
    <w:tbl>
      <w:tblPr>
        <w:tblW w:w="0" w:type="auto"/>
        <w:tblInd w:w="-5" w:type="dxa"/>
        <w:tblLook w:val="04A0" w:firstRow="1" w:lastRow="0" w:firstColumn="1" w:lastColumn="0" w:noHBand="0" w:noVBand="1"/>
      </w:tblPr>
      <w:tblGrid>
        <w:gridCol w:w="5166"/>
        <w:gridCol w:w="4744"/>
      </w:tblGrid>
      <w:tr w:rsidR="00CC4E38" w:rsidRPr="00FE0526" w14:paraId="0EAFB88D" w14:textId="77777777" w:rsidTr="003B7BC2">
        <w:tc>
          <w:tcPr>
            <w:tcW w:w="5166" w:type="dxa"/>
            <w:tcBorders>
              <w:top w:val="single" w:sz="4" w:space="0" w:color="auto"/>
              <w:left w:val="single" w:sz="4" w:space="0" w:color="auto"/>
              <w:bottom w:val="single" w:sz="4" w:space="0" w:color="auto"/>
              <w:right w:val="single" w:sz="4" w:space="0" w:color="auto"/>
            </w:tcBorders>
            <w:hideMark/>
          </w:tcPr>
          <w:p w14:paraId="4DE87515"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
                <w:bCs/>
                <w:color w:val="000000"/>
                <w:sz w:val="24"/>
                <w:szCs w:val="24"/>
                <w:bdr w:val="nil"/>
                <w:lang w:eastAsia="en-US"/>
              </w:rPr>
            </w:pPr>
            <w:bookmarkStart w:id="29" w:name="_Hlk188863287"/>
            <w:r w:rsidRPr="00FE0526">
              <w:rPr>
                <w:rFonts w:ascii="Times New Roman" w:eastAsia="Arial Unicode MS" w:hAnsi="Times New Roman" w:cs="Times New Roman"/>
                <w:b/>
                <w:bCs/>
                <w:color w:val="000000"/>
                <w:sz w:val="24"/>
                <w:szCs w:val="24"/>
                <w:bdr w:val="nil"/>
                <w:lang w:eastAsia="en-US"/>
              </w:rPr>
              <w:t>Aplinkosauginiai reikalavimai:</w:t>
            </w:r>
          </w:p>
        </w:tc>
        <w:tc>
          <w:tcPr>
            <w:tcW w:w="4744" w:type="dxa"/>
            <w:tcBorders>
              <w:top w:val="single" w:sz="4" w:space="0" w:color="auto"/>
              <w:left w:val="single" w:sz="4" w:space="0" w:color="auto"/>
              <w:bottom w:val="single" w:sz="4" w:space="0" w:color="auto"/>
              <w:right w:val="single" w:sz="4" w:space="0" w:color="auto"/>
            </w:tcBorders>
            <w:hideMark/>
          </w:tcPr>
          <w:p w14:paraId="69E09033"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r w:rsidRPr="00FE0526">
              <w:rPr>
                <w:rFonts w:ascii="Times New Roman" w:eastAsia="Arial Unicode MS" w:hAnsi="Times New Roman" w:cs="Times New Roman"/>
                <w:b/>
                <w:color w:val="000000"/>
                <w:sz w:val="24"/>
                <w:szCs w:val="24"/>
                <w:bdr w:val="nil"/>
                <w:lang w:eastAsia="en-US"/>
              </w:rPr>
              <w:t>Atitikimas aplinkosauginiams reikalavimams</w:t>
            </w:r>
          </w:p>
        </w:tc>
      </w:tr>
      <w:tr w:rsidR="00FE0526" w:rsidRPr="00FE0526" w14:paraId="3DD29B1E" w14:textId="77777777" w:rsidTr="003B7BC2">
        <w:tc>
          <w:tcPr>
            <w:tcW w:w="5166" w:type="dxa"/>
            <w:tcBorders>
              <w:top w:val="single" w:sz="4" w:space="0" w:color="auto"/>
              <w:left w:val="single" w:sz="4" w:space="0" w:color="auto"/>
              <w:bottom w:val="single" w:sz="4" w:space="0" w:color="auto"/>
              <w:right w:val="single" w:sz="4" w:space="0" w:color="auto"/>
            </w:tcBorders>
          </w:tcPr>
          <w:p w14:paraId="38A69153" w14:textId="77777777" w:rsidR="00C7609E" w:rsidRPr="00C7609E" w:rsidRDefault="00C7609E" w:rsidP="00DC6EDF">
            <w:pPr>
              <w:spacing w:line="240" w:lineRule="auto"/>
              <w:ind w:firstLine="0"/>
              <w:rPr>
                <w:rFonts w:ascii="Times New Roman" w:hAnsi="Times New Roman" w:cs="Times New Roman"/>
                <w:sz w:val="22"/>
                <w:highlight w:val="yellow"/>
                <w:lang w:val="fi-FI"/>
              </w:rPr>
            </w:pPr>
          </w:p>
          <w:p w14:paraId="0D85F4F7" w14:textId="2FCD252E" w:rsidR="00C7609E" w:rsidRPr="00C7609E" w:rsidRDefault="00C7609E" w:rsidP="00DC6EDF">
            <w:pPr>
              <w:spacing w:line="240" w:lineRule="auto"/>
              <w:ind w:firstLine="0"/>
              <w:rPr>
                <w:rFonts w:ascii="Times New Roman" w:hAnsi="Times New Roman" w:cs="Times New Roman"/>
                <w:sz w:val="22"/>
                <w:highlight w:val="yellow"/>
                <w:lang w:val="fi-FI"/>
              </w:rPr>
            </w:pPr>
            <w:r w:rsidRPr="00C7609E">
              <w:rPr>
                <w:rFonts w:ascii="Times New Roman" w:hAnsi="Times New Roman" w:cs="Times New Roman"/>
                <w:bCs/>
                <w:lang w:val="fi-FI"/>
              </w:rPr>
              <w:t xml:space="preserve">Reikalaujama, kad perkama prekė galėtų būti panaudota pakartotinai ar perdirbama, arba </w:t>
            </w:r>
            <w:r w:rsidRPr="00C7609E">
              <w:rPr>
                <w:rFonts w:ascii="Times New Roman" w:hAnsi="Times New Roman" w:cs="Times New Roman"/>
                <w:bCs/>
              </w:rPr>
              <w:t>prekės audinys pagamintas ir perdirbtų medžiagų</w:t>
            </w:r>
          </w:p>
          <w:p w14:paraId="779322D6" w14:textId="69EF5A0D" w:rsidR="004464B3" w:rsidRPr="00C7609E" w:rsidRDefault="004464B3" w:rsidP="00DC6EDF">
            <w:pPr>
              <w:spacing w:line="240" w:lineRule="auto"/>
              <w:ind w:firstLine="0"/>
              <w:rPr>
                <w:rFonts w:ascii="Times New Roman" w:hAnsi="Times New Roman" w:cs="Times New Roman"/>
                <w:kern w:val="2"/>
                <w:sz w:val="24"/>
                <w:szCs w:val="24"/>
                <w:lang w:val="fi-FI" w:eastAsia="en-US"/>
                <w14:ligatures w14:val="standardContextual"/>
              </w:rPr>
            </w:pPr>
            <w:r w:rsidRPr="00C7609E">
              <w:rPr>
                <w:rFonts w:ascii="Times New Roman" w:hAnsi="Times New Roman" w:cs="Times New Roman"/>
                <w:sz w:val="22"/>
                <w:highlight w:val="yellow"/>
              </w:rPr>
              <w:t xml:space="preserve"> </w:t>
            </w:r>
          </w:p>
          <w:p w14:paraId="036F4887" w14:textId="77777777" w:rsidR="00CC4E38" w:rsidRPr="00C7609E" w:rsidRDefault="00CC4E38" w:rsidP="004464B3">
            <w:pPr>
              <w:pStyle w:val="Sraopastraipa"/>
              <w:spacing w:line="240" w:lineRule="auto"/>
              <w:ind w:firstLine="0"/>
              <w:jc w:val="left"/>
              <w:rPr>
                <w:rFonts w:ascii="Times New Roman" w:eastAsia="Arial Unicode MS" w:hAnsi="Times New Roman" w:cs="Times New Roman"/>
                <w:sz w:val="24"/>
                <w:szCs w:val="24"/>
                <w:bdr w:val="nil"/>
                <w:lang w:eastAsia="en-US"/>
              </w:rPr>
            </w:pPr>
          </w:p>
        </w:tc>
        <w:tc>
          <w:tcPr>
            <w:tcW w:w="4744" w:type="dxa"/>
            <w:tcBorders>
              <w:top w:val="single" w:sz="4" w:space="0" w:color="auto"/>
              <w:left w:val="single" w:sz="4" w:space="0" w:color="auto"/>
              <w:bottom w:val="single" w:sz="4" w:space="0" w:color="auto"/>
              <w:right w:val="single" w:sz="4" w:space="0" w:color="auto"/>
            </w:tcBorders>
          </w:tcPr>
          <w:p w14:paraId="3902366E" w14:textId="77777777" w:rsidR="00CC4E38" w:rsidRPr="00DC6EDF" w:rsidRDefault="00CC4E38" w:rsidP="00DC6EDF">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i/>
                <w:iCs/>
                <w:color w:val="FF0000"/>
                <w:sz w:val="24"/>
                <w:szCs w:val="24"/>
                <w:bdr w:val="nil"/>
                <w:lang w:eastAsia="en-US"/>
              </w:rPr>
            </w:pPr>
          </w:p>
          <w:p w14:paraId="517D26EC" w14:textId="1685F053" w:rsidR="004464B3" w:rsidRPr="00C7609E" w:rsidRDefault="00C7609E" w:rsidP="00DC6EDF">
            <w:pPr>
              <w:pBdr>
                <w:top w:val="nil"/>
                <w:left w:val="nil"/>
                <w:bottom w:val="nil"/>
                <w:right w:val="nil"/>
                <w:between w:val="nil"/>
                <w:bar w:val="nil"/>
              </w:pBdr>
              <w:tabs>
                <w:tab w:val="left" w:pos="1134"/>
              </w:tabs>
              <w:spacing w:line="240" w:lineRule="auto"/>
              <w:ind w:firstLine="0"/>
              <w:jc w:val="left"/>
              <w:rPr>
                <w:rFonts w:ascii="Times New Roman" w:hAnsi="Times New Roman" w:cs="Times New Roman"/>
                <w:kern w:val="2"/>
                <w:sz w:val="24"/>
                <w:szCs w:val="24"/>
                <w:lang w:eastAsia="en-US"/>
                <w14:ligatures w14:val="standardContextual"/>
              </w:rPr>
            </w:pPr>
            <w:r w:rsidRPr="00C7609E">
              <w:rPr>
                <w:rFonts w:ascii="Times New Roman" w:hAnsi="Times New Roman" w:cs="Times New Roman"/>
              </w:rPr>
              <w:t>Pateikiama tiekėjo deklaracija ar kiti dokumentai, kuriuose detalizuota/aprašyta kaip Prekė galėtų būti panaudota pakartotinai ar perdirbama. Arba pateikiami įrodantys dokumentai, kad prekės audinys pagamintas iš perdirbtų medžiagų</w:t>
            </w:r>
          </w:p>
          <w:p w14:paraId="6DFDE673" w14:textId="4CA8EE9D" w:rsidR="0099043D" w:rsidRPr="004464B3" w:rsidRDefault="0099043D" w:rsidP="004464B3">
            <w:pPr>
              <w:spacing w:after="160" w:line="259" w:lineRule="auto"/>
              <w:ind w:firstLine="0"/>
              <w:jc w:val="left"/>
              <w:rPr>
                <w:rFonts w:ascii="Times New Roman" w:eastAsia="Arial Unicode MS" w:hAnsi="Times New Roman" w:cs="Times New Roman"/>
                <w:i/>
                <w:iCs/>
                <w:color w:val="FF0000"/>
                <w:sz w:val="24"/>
                <w:szCs w:val="24"/>
                <w:bdr w:val="nil"/>
                <w:lang w:eastAsia="en-US"/>
              </w:rPr>
            </w:pPr>
          </w:p>
        </w:tc>
        <w:bookmarkEnd w:id="29"/>
      </w:tr>
    </w:tbl>
    <w:p w14:paraId="2E0D0731" w14:textId="77777777" w:rsidR="00CC4E38" w:rsidRPr="00FE0526" w:rsidRDefault="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eastAsia="en-US"/>
        </w:rPr>
      </w:pPr>
    </w:p>
    <w:p w14:paraId="7A330976" w14:textId="77777777" w:rsidR="00CC4E38" w:rsidRPr="000F4A06" w:rsidRDefault="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eastAsia="en-US"/>
        </w:rPr>
      </w:pPr>
    </w:p>
    <w:p w14:paraId="48E3E331" w14:textId="46D84C3C" w:rsidR="00022E19" w:rsidRPr="003B7BC2" w:rsidRDefault="00A76650" w:rsidP="003B7BC2">
      <w:pPr>
        <w:pBdr>
          <w:top w:val="nil"/>
          <w:left w:val="nil"/>
          <w:bottom w:val="nil"/>
          <w:right w:val="nil"/>
          <w:between w:val="nil"/>
          <w:bar w:val="nil"/>
        </w:pBdr>
        <w:tabs>
          <w:tab w:val="left" w:pos="426"/>
        </w:tabs>
        <w:spacing w:line="240" w:lineRule="auto"/>
        <w:ind w:firstLine="360"/>
        <w:jc w:val="left"/>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 xml:space="preserve">6. </w:t>
      </w:r>
      <w:r w:rsidR="00022E19" w:rsidRPr="003B7BC2">
        <w:rPr>
          <w:rFonts w:ascii="Times New Roman" w:eastAsia="Calibri" w:hAnsi="Times New Roman" w:cs="Times New Roman"/>
          <w:b/>
          <w:color w:val="000000"/>
          <w:sz w:val="24"/>
          <w:szCs w:val="24"/>
          <w:lang w:eastAsia="en-US"/>
        </w:rPr>
        <w:t>Tiekėjas patvirtina</w:t>
      </w:r>
      <w:r w:rsidR="00022E19" w:rsidRPr="003B7BC2">
        <w:rPr>
          <w:rFonts w:ascii="Times New Roman" w:eastAsia="Calibri" w:hAnsi="Times New Roman" w:cs="Times New Roman"/>
          <w:color w:val="000000"/>
          <w:sz w:val="24"/>
          <w:szCs w:val="24"/>
          <w:lang w:eastAsia="en-US"/>
        </w:rPr>
        <w:t xml:space="preserve">, kad yra susipažinęs ir sutinka su perkančiosios organizacijos pateiktu sutarties projektu </w:t>
      </w:r>
      <w:r w:rsidR="00022E19" w:rsidRPr="003B7BC2">
        <w:rPr>
          <w:rFonts w:ascii="Times New Roman" w:eastAsia="Calibri" w:hAnsi="Times New Roman" w:cs="Times New Roman"/>
          <w:i/>
          <w:color w:val="000000"/>
          <w:sz w:val="24"/>
          <w:szCs w:val="24"/>
          <w:lang w:eastAsia="en-US"/>
        </w:rPr>
        <w:t>(pirkimo specialiųjų sąlygų 3 priedas</w:t>
      </w:r>
      <w:r w:rsidR="00022E19" w:rsidRPr="003B7BC2">
        <w:rPr>
          <w:rFonts w:ascii="Times New Roman" w:eastAsia="Calibri" w:hAnsi="Times New Roman" w:cs="Times New Roman"/>
          <w:color w:val="000000"/>
          <w:sz w:val="24"/>
          <w:szCs w:val="24"/>
          <w:lang w:eastAsia="en-US"/>
        </w:rPr>
        <w:t xml:space="preserve">) bei užtikrina, kad prekės atitiks techninėje specifikacijoje </w:t>
      </w:r>
      <w:r w:rsidR="00022E19" w:rsidRPr="003B7BC2">
        <w:rPr>
          <w:rFonts w:ascii="Times New Roman" w:eastAsia="Calibri" w:hAnsi="Times New Roman" w:cs="Times New Roman"/>
          <w:i/>
          <w:color w:val="000000"/>
          <w:sz w:val="24"/>
          <w:szCs w:val="24"/>
          <w:lang w:eastAsia="en-US"/>
        </w:rPr>
        <w:t>(pirkimo specialiųjų sąlygų 1 priedas)</w:t>
      </w:r>
      <w:r w:rsidR="00022E19" w:rsidRPr="003B7BC2">
        <w:rPr>
          <w:rFonts w:ascii="Times New Roman" w:eastAsia="Calibri" w:hAnsi="Times New Roman" w:cs="Times New Roman"/>
          <w:color w:val="000000"/>
          <w:sz w:val="24"/>
          <w:szCs w:val="24"/>
          <w:lang w:eastAsia="en-US"/>
        </w:rPr>
        <w:t xml:space="preserve"> nustatytus reikalavimus. </w:t>
      </w:r>
    </w:p>
    <w:p w14:paraId="177FEBC0" w14:textId="140915A8" w:rsidR="00DF570B" w:rsidRDefault="000F4A06" w:rsidP="00022E19">
      <w:pPr>
        <w:tabs>
          <w:tab w:val="left" w:pos="1134"/>
        </w:tabs>
        <w:spacing w:line="240" w:lineRule="auto"/>
        <w:ind w:firstLine="0"/>
        <w:contextualSpacing/>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00DF570B" w:rsidRPr="00A86A48">
        <w:rPr>
          <w:rFonts w:ascii="Times New Roman" w:hAnsi="Times New Roman" w:cs="Times New Roman"/>
          <w:color w:val="000000" w:themeColor="text1"/>
          <w:sz w:val="24"/>
          <w:szCs w:val="24"/>
        </w:rPr>
        <w:t xml:space="preserve"> </w:t>
      </w:r>
      <w:r w:rsidR="00A76650">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B907D50" w:rsidR="00022E19" w:rsidRDefault="000F4A06"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16"/>
          <w:szCs w:val="16"/>
          <w:lang w:eastAsia="en-US"/>
        </w:rPr>
        <w:t xml:space="preserve">              </w:t>
      </w:r>
      <w:r w:rsidR="00A76650">
        <w:rPr>
          <w:rFonts w:ascii="Times New Roman" w:eastAsia="Helvetica Neue UltraLight" w:hAnsi="Times New Roman" w:cs="Times New Roman"/>
          <w:sz w:val="24"/>
          <w:szCs w:val="24"/>
          <w:lang w:eastAsia="en-US"/>
        </w:rPr>
        <w:t>8</w:t>
      </w:r>
      <w:r w:rsidR="00022E19" w:rsidRPr="00864310">
        <w:rPr>
          <w:rFonts w:ascii="Times New Roman" w:eastAsia="Helvetica Neue UltraLight" w:hAnsi="Times New Roman" w:cs="Times New Roman"/>
          <w:sz w:val="24"/>
          <w:szCs w:val="24"/>
          <w:lang w:eastAsia="en-US"/>
        </w:rPr>
        <w:t>. Patvirtiname, kad siūlomos prekės visiškai atitinka pirkimo sąlygose nurodytus reikalavimus ir jų savybės tokios:</w:t>
      </w:r>
    </w:p>
    <w:p w14:paraId="089C2236" w14:textId="77777777" w:rsidR="00DC6EDF" w:rsidRPr="000F4A06" w:rsidRDefault="00DC6EDF"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16"/>
          <w:szCs w:val="16"/>
          <w:lang w:eastAsia="en-US"/>
        </w:rPr>
      </w:pPr>
    </w:p>
    <w:p w14:paraId="4911588F" w14:textId="77777777" w:rsidR="00022E19" w:rsidRPr="00506BBC" w:rsidRDefault="00022E19" w:rsidP="00022E19">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6"/>
        <w:gridCol w:w="3543"/>
        <w:gridCol w:w="3119"/>
        <w:gridCol w:w="2410"/>
      </w:tblGrid>
      <w:tr w:rsidR="00BC084F" w:rsidRPr="003D5F37" w14:paraId="578FB28E" w14:textId="4DA13D87" w:rsidTr="00DE17FD">
        <w:trPr>
          <w:trHeight w:val="619"/>
        </w:trPr>
        <w:tc>
          <w:tcPr>
            <w:tcW w:w="846" w:type="dxa"/>
            <w:gridSpan w:val="2"/>
            <w:tcBorders>
              <w:top w:val="single" w:sz="4" w:space="0" w:color="000000"/>
              <w:left w:val="single" w:sz="4" w:space="0" w:color="000000"/>
              <w:bottom w:val="single" w:sz="4" w:space="0" w:color="000000"/>
              <w:right w:val="single" w:sz="4" w:space="0" w:color="auto"/>
            </w:tcBorders>
            <w:vAlign w:val="center"/>
          </w:tcPr>
          <w:p w14:paraId="6099C73F" w14:textId="3AB13329" w:rsidR="00BC084F" w:rsidRPr="003D5F37" w:rsidRDefault="00BC084F" w:rsidP="00144898">
            <w:pPr>
              <w:spacing w:line="240" w:lineRule="auto"/>
              <w:ind w:firstLine="22"/>
              <w:rPr>
                <w:rFonts w:ascii="Times New Roman" w:eastAsia="Times New Roman" w:hAnsi="Times New Roman" w:cs="Times New Roman"/>
                <w:sz w:val="22"/>
                <w:szCs w:val="22"/>
              </w:rPr>
            </w:pPr>
            <w:r>
              <w:rPr>
                <w:rFonts w:ascii="Times New Roman" w:eastAsia="Times New Roman" w:hAnsi="Times New Roman" w:cs="Times New Roman"/>
                <w:sz w:val="22"/>
                <w:szCs w:val="22"/>
              </w:rPr>
              <w:t>Eil. Nr.</w:t>
            </w:r>
          </w:p>
        </w:tc>
        <w:tc>
          <w:tcPr>
            <w:tcW w:w="3543" w:type="dxa"/>
            <w:tcBorders>
              <w:top w:val="single" w:sz="4" w:space="0" w:color="000000"/>
              <w:left w:val="single" w:sz="4" w:space="0" w:color="auto"/>
              <w:bottom w:val="single" w:sz="4" w:space="0" w:color="000000"/>
              <w:right w:val="single" w:sz="4" w:space="0" w:color="000000"/>
            </w:tcBorders>
            <w:vAlign w:val="center"/>
          </w:tcPr>
          <w:p w14:paraId="067D93A2"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color w:val="000000" w:themeColor="text1"/>
                <w:sz w:val="22"/>
                <w:szCs w:val="22"/>
              </w:rPr>
              <w:t>Reikalavimo apibūdinimas ir reikšmė</w:t>
            </w:r>
          </w:p>
        </w:tc>
        <w:tc>
          <w:tcPr>
            <w:tcW w:w="3119" w:type="dxa"/>
            <w:tcBorders>
              <w:top w:val="single" w:sz="4" w:space="0" w:color="000000"/>
              <w:left w:val="single" w:sz="4" w:space="0" w:color="000000"/>
              <w:bottom w:val="single" w:sz="4" w:space="0" w:color="000000"/>
              <w:right w:val="single" w:sz="4" w:space="0" w:color="auto"/>
            </w:tcBorders>
            <w:vAlign w:val="center"/>
          </w:tcPr>
          <w:p w14:paraId="1A9555DE" w14:textId="77777777" w:rsidR="00BC084F" w:rsidRPr="003D5F37" w:rsidRDefault="00BC084F" w:rsidP="00144898">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6E0BD8F9"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rašai „Taip“, „Atitinka“, „Tenkina“, „+“, „&lt;... yra ne mažesnis kaip ...&gt;“, „&lt;... bus ne 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c>
          <w:tcPr>
            <w:tcW w:w="2410" w:type="dxa"/>
            <w:tcBorders>
              <w:top w:val="single" w:sz="4" w:space="0" w:color="000000"/>
              <w:left w:val="single" w:sz="4" w:space="0" w:color="auto"/>
              <w:bottom w:val="single" w:sz="4" w:space="0" w:color="000000"/>
              <w:right w:val="single" w:sz="4" w:space="0" w:color="000000"/>
            </w:tcBorders>
          </w:tcPr>
          <w:p w14:paraId="5896F153" w14:textId="77777777" w:rsidR="00BC084F" w:rsidRDefault="00BC084F" w:rsidP="00144898">
            <w:pPr>
              <w:spacing w:line="240" w:lineRule="auto"/>
              <w:ind w:firstLine="22"/>
              <w:jc w:val="center"/>
              <w:rPr>
                <w:rFonts w:ascii="Times New Roman" w:hAnsi="Times New Roman" w:cs="Times New Roman"/>
                <w:snapToGrid w:val="0"/>
                <w:color w:val="000000"/>
                <w:sz w:val="22"/>
                <w:szCs w:val="22"/>
              </w:rPr>
            </w:pPr>
          </w:p>
          <w:p w14:paraId="0F49C9CA" w14:textId="77777777" w:rsidR="00BC084F" w:rsidRDefault="00BC084F" w:rsidP="00BC084F">
            <w:pPr>
              <w:rPr>
                <w:rFonts w:ascii="Times New Roman" w:hAnsi="Times New Roman" w:cs="Times New Roman"/>
                <w:snapToGrid w:val="0"/>
                <w:color w:val="000000"/>
                <w:sz w:val="22"/>
                <w:szCs w:val="22"/>
              </w:rPr>
            </w:pPr>
          </w:p>
          <w:p w14:paraId="3DC24B98" w14:textId="345E851D" w:rsidR="00BC084F" w:rsidRPr="003D69F3" w:rsidRDefault="00BC084F" w:rsidP="003D69F3">
            <w:pPr>
              <w:rPr>
                <w:rFonts w:ascii="Times New Roman" w:hAnsi="Times New Roman" w:cs="Times New Roman"/>
                <w:sz w:val="22"/>
                <w:szCs w:val="22"/>
              </w:rPr>
            </w:pPr>
            <w:r>
              <w:rPr>
                <w:rFonts w:ascii="Times New Roman" w:hAnsi="Times New Roman" w:cs="Times New Roman"/>
                <w:sz w:val="22"/>
                <w:szCs w:val="22"/>
              </w:rPr>
              <w:t>Pastabos</w:t>
            </w:r>
          </w:p>
        </w:tc>
      </w:tr>
      <w:tr w:rsidR="00F87766" w:rsidRPr="003D5F37" w14:paraId="631AC315" w14:textId="010138B3" w:rsidTr="00F87766">
        <w:trPr>
          <w:trHeight w:val="324"/>
        </w:trPr>
        <w:tc>
          <w:tcPr>
            <w:tcW w:w="840" w:type="dxa"/>
            <w:tcBorders>
              <w:top w:val="single" w:sz="4" w:space="0" w:color="000000"/>
              <w:left w:val="single" w:sz="4" w:space="0" w:color="000000"/>
              <w:bottom w:val="single" w:sz="4" w:space="0" w:color="000000"/>
              <w:right w:val="single" w:sz="4" w:space="0" w:color="auto"/>
            </w:tcBorders>
          </w:tcPr>
          <w:p w14:paraId="3EC1D338" w14:textId="7F0E1C4D" w:rsidR="00F87766" w:rsidRPr="00F87766" w:rsidRDefault="00F87766" w:rsidP="00F87766">
            <w:pPr>
              <w:spacing w:line="240" w:lineRule="auto"/>
              <w:ind w:firstLine="0"/>
              <w:jc w:val="center"/>
              <w:rPr>
                <w:rFonts w:ascii="Times New Roman" w:hAnsi="Times New Roman" w:cs="Times New Roman"/>
                <w:b/>
                <w:bCs/>
                <w:sz w:val="22"/>
                <w:szCs w:val="22"/>
              </w:rPr>
            </w:pPr>
            <w:bookmarkStart w:id="30" w:name="_Hlk161908151"/>
          </w:p>
        </w:tc>
        <w:tc>
          <w:tcPr>
            <w:tcW w:w="3549" w:type="dxa"/>
            <w:gridSpan w:val="2"/>
            <w:tcBorders>
              <w:top w:val="single" w:sz="4" w:space="0" w:color="000000"/>
              <w:left w:val="single" w:sz="4" w:space="0" w:color="auto"/>
              <w:bottom w:val="single" w:sz="4" w:space="0" w:color="000000"/>
              <w:right w:val="single" w:sz="4" w:space="0" w:color="000000"/>
            </w:tcBorders>
          </w:tcPr>
          <w:p w14:paraId="02C13CA2" w14:textId="77777777" w:rsidR="00F87766" w:rsidRPr="000F4A06" w:rsidRDefault="00F87766" w:rsidP="00F87766">
            <w:pPr>
              <w:pStyle w:val="Sraopastraipa"/>
              <w:numPr>
                <w:ilvl w:val="0"/>
                <w:numId w:val="12"/>
              </w:numPr>
              <w:spacing w:line="240" w:lineRule="auto"/>
              <w:ind w:left="0" w:firstLine="0"/>
              <w:jc w:val="center"/>
              <w:rPr>
                <w:rFonts w:ascii="Times New Roman" w:hAnsi="Times New Roman" w:cs="Times New Roman"/>
                <w:b/>
                <w:bCs/>
                <w:sz w:val="22"/>
                <w:szCs w:val="22"/>
              </w:rPr>
            </w:pPr>
            <w:r>
              <w:rPr>
                <w:rFonts w:ascii="Times New Roman" w:hAnsi="Times New Roman" w:cs="Times New Roman"/>
                <w:b/>
                <w:bCs/>
                <w:sz w:val="24"/>
                <w:szCs w:val="24"/>
              </w:rPr>
              <w:t>Vertikalios žaliuzės</w:t>
            </w:r>
          </w:p>
        </w:tc>
        <w:tc>
          <w:tcPr>
            <w:tcW w:w="3119" w:type="dxa"/>
            <w:tcBorders>
              <w:top w:val="single" w:sz="4" w:space="0" w:color="000000"/>
              <w:left w:val="single" w:sz="4" w:space="0" w:color="000000"/>
              <w:bottom w:val="single" w:sz="4" w:space="0" w:color="000000"/>
              <w:right w:val="single" w:sz="4" w:space="0" w:color="auto"/>
            </w:tcBorders>
          </w:tcPr>
          <w:p w14:paraId="1872EC3B" w14:textId="362DEB97" w:rsidR="00F87766" w:rsidRPr="004464B3" w:rsidRDefault="00F87766" w:rsidP="00144898">
            <w:pPr>
              <w:spacing w:line="240" w:lineRule="auto"/>
              <w:ind w:firstLine="22"/>
              <w:rPr>
                <w:rFonts w:ascii="Times New Roman" w:eastAsia="Times New Roman" w:hAnsi="Times New Roman" w:cs="Times New Roman"/>
                <w:i/>
                <w:iCs/>
                <w:color w:val="ED0000"/>
                <w:sz w:val="24"/>
                <w:szCs w:val="24"/>
                <w:lang w:val="en-US"/>
              </w:rPr>
            </w:pPr>
            <w:r w:rsidRPr="004464B3">
              <w:rPr>
                <w:rFonts w:ascii="Times New Roman" w:eastAsia="Times New Roman" w:hAnsi="Times New Roman" w:cs="Times New Roman"/>
                <w:b/>
                <w:bCs/>
                <w:i/>
                <w:iCs/>
                <w:color w:val="ED0000"/>
                <w:sz w:val="24"/>
                <w:szCs w:val="24"/>
              </w:rPr>
              <w:t>/</w:t>
            </w:r>
            <w:r w:rsidRPr="004464B3">
              <w:rPr>
                <w:rFonts w:ascii="Times New Roman" w:eastAsia="Times New Roman" w:hAnsi="Times New Roman" w:cs="Times New Roman"/>
                <w:i/>
                <w:iCs/>
                <w:color w:val="ED0000"/>
                <w:sz w:val="24"/>
                <w:szCs w:val="24"/>
              </w:rPr>
              <w:t xml:space="preserve">nurodyti prekės pavadinimą, gamintoją, modelį/artikulą, </w:t>
            </w:r>
            <w:r w:rsidRPr="003B7BC2">
              <w:rPr>
                <w:rFonts w:ascii="Times New Roman" w:eastAsia="Times New Roman" w:hAnsi="Times New Roman" w:cs="Times New Roman"/>
                <w:i/>
                <w:iCs/>
                <w:color w:val="ED0000"/>
                <w:sz w:val="24"/>
                <w:szCs w:val="24"/>
                <w:u w:val="single"/>
              </w:rPr>
              <w:t>pateikti tai įrodančius dokumentus</w:t>
            </w:r>
            <w:r w:rsidRPr="003B7BC2">
              <w:rPr>
                <w:rFonts w:ascii="Times New Roman" w:eastAsia="Times New Roman" w:hAnsi="Times New Roman" w:cs="Times New Roman"/>
                <w:i/>
                <w:iCs/>
                <w:color w:val="ED0000"/>
                <w:sz w:val="24"/>
                <w:szCs w:val="24"/>
                <w:u w:val="single"/>
                <w:lang w:val="en-US"/>
              </w:rPr>
              <w:t>)/</w:t>
            </w:r>
          </w:p>
          <w:p w14:paraId="46FE1BE3" w14:textId="77777777" w:rsidR="00F87766" w:rsidRPr="00F8776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p w14:paraId="24FAAF50" w14:textId="6F1456FC" w:rsidR="00F87766" w:rsidRPr="00FE052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tc>
        <w:tc>
          <w:tcPr>
            <w:tcW w:w="2410" w:type="dxa"/>
            <w:tcBorders>
              <w:top w:val="single" w:sz="4" w:space="0" w:color="000000"/>
              <w:left w:val="single" w:sz="4" w:space="0" w:color="auto"/>
              <w:bottom w:val="single" w:sz="4" w:space="0" w:color="000000"/>
              <w:right w:val="single" w:sz="4" w:space="0" w:color="000000"/>
            </w:tcBorders>
          </w:tcPr>
          <w:p w14:paraId="26E8D6CA" w14:textId="77777777" w:rsidR="00F87766" w:rsidRPr="00FE052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tc>
      </w:tr>
      <w:tr w:rsidR="00BC084F" w:rsidRPr="003D5F37" w14:paraId="3B3206F3" w14:textId="4024561F" w:rsidTr="00DE17FD">
        <w:trPr>
          <w:trHeight w:val="878"/>
        </w:trPr>
        <w:tc>
          <w:tcPr>
            <w:tcW w:w="846" w:type="dxa"/>
            <w:gridSpan w:val="2"/>
            <w:tcBorders>
              <w:top w:val="single" w:sz="4" w:space="0" w:color="000000"/>
              <w:left w:val="single" w:sz="4" w:space="0" w:color="000000"/>
              <w:bottom w:val="single" w:sz="4" w:space="0" w:color="000000"/>
              <w:right w:val="single" w:sz="4" w:space="0" w:color="auto"/>
            </w:tcBorders>
          </w:tcPr>
          <w:p w14:paraId="14BAF1D2" w14:textId="77777777" w:rsidR="00BC084F" w:rsidRPr="003D5F37" w:rsidRDefault="00BC084F" w:rsidP="00144898">
            <w:pPr>
              <w:spacing w:line="240" w:lineRule="auto"/>
              <w:ind w:left="-120" w:firstLine="0"/>
              <w:jc w:val="center"/>
              <w:rPr>
                <w:rFonts w:ascii="Times New Roman" w:hAnsi="Times New Roman" w:cs="Times New Roman"/>
                <w:sz w:val="22"/>
                <w:szCs w:val="22"/>
              </w:rPr>
            </w:pPr>
            <w:r w:rsidRPr="003D5F37">
              <w:rPr>
                <w:rFonts w:ascii="Times New Roman" w:hAnsi="Times New Roman" w:cs="Times New Roman"/>
                <w:sz w:val="22"/>
                <w:szCs w:val="22"/>
              </w:rPr>
              <w:t>1.1.</w:t>
            </w:r>
          </w:p>
        </w:tc>
        <w:tc>
          <w:tcPr>
            <w:tcW w:w="3543" w:type="dxa"/>
            <w:tcBorders>
              <w:top w:val="single" w:sz="4" w:space="0" w:color="000000"/>
              <w:left w:val="single" w:sz="4" w:space="0" w:color="auto"/>
              <w:bottom w:val="single" w:sz="4" w:space="0" w:color="000000"/>
              <w:right w:val="single" w:sz="4" w:space="0" w:color="000000"/>
            </w:tcBorders>
          </w:tcPr>
          <w:p w14:paraId="705357A7" w14:textId="77777777" w:rsidR="00DE17FD" w:rsidRPr="00DE17FD" w:rsidRDefault="00DE17FD" w:rsidP="00DE17FD">
            <w:pPr>
              <w:spacing w:line="240" w:lineRule="auto"/>
              <w:ind w:firstLine="0"/>
              <w:rPr>
                <w:rFonts w:ascii="Times New Roman" w:hAnsi="Times New Roman" w:cs="Times New Roman"/>
                <w:sz w:val="24"/>
                <w:szCs w:val="24"/>
              </w:rPr>
            </w:pPr>
            <w:r w:rsidRPr="00DE17FD">
              <w:rPr>
                <w:rFonts w:ascii="Times New Roman" w:hAnsi="Times New Roman" w:cs="Times New Roman"/>
                <w:sz w:val="24"/>
                <w:szCs w:val="24"/>
              </w:rPr>
              <w:t>Žaliuzių juostos su svareliais ir apatine grandinėle juostoms sukabinti.</w:t>
            </w:r>
          </w:p>
          <w:p w14:paraId="62DBBC0F" w14:textId="1B5FB5F8" w:rsidR="00BC084F" w:rsidRPr="003D69F3" w:rsidRDefault="00BC084F" w:rsidP="00DE17FD">
            <w:pPr>
              <w:spacing w:line="240" w:lineRule="auto"/>
              <w:ind w:firstLine="0"/>
              <w:rPr>
                <w:rFonts w:ascii="Times New Roman" w:eastAsia="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47F07CE" w14:textId="77777777" w:rsidR="00DE17FD" w:rsidRPr="00DE17FD" w:rsidRDefault="00DE17FD" w:rsidP="00DE17FD">
            <w:pPr>
              <w:ind w:firstLine="0"/>
              <w:jc w:val="left"/>
              <w:rPr>
                <w:rFonts w:ascii="Times New Roman" w:hAnsi="Times New Roman" w:cs="Times New Roman"/>
                <w:i/>
                <w:iCs/>
                <w:sz w:val="24"/>
                <w:szCs w:val="24"/>
              </w:rPr>
            </w:pPr>
            <w:r w:rsidRPr="00DE17FD">
              <w:rPr>
                <w:rFonts w:ascii="Times New Roman" w:hAnsi="Times New Roman" w:cs="Times New Roman"/>
                <w:bCs/>
                <w:i/>
                <w:iCs/>
                <w:sz w:val="24"/>
                <w:szCs w:val="24"/>
              </w:rPr>
              <w:t xml:space="preserve">/nurodyti/ </w:t>
            </w:r>
          </w:p>
          <w:p w14:paraId="4E1785F4" w14:textId="77777777" w:rsidR="00BC084F" w:rsidRPr="003D5F37" w:rsidRDefault="00BC084F" w:rsidP="00DE17FD">
            <w:pPr>
              <w:spacing w:line="240" w:lineRule="auto"/>
              <w:ind w:firstLine="0"/>
              <w:rPr>
                <w:rFonts w:ascii="Times New Roman" w:eastAsia="Times New Roman" w:hAnsi="Times New Roman" w:cs="Times New Roman"/>
                <w:i/>
                <w:iCs/>
                <w:sz w:val="22"/>
                <w:szCs w:val="22"/>
              </w:rPr>
            </w:pPr>
          </w:p>
          <w:p w14:paraId="777AC059" w14:textId="77777777" w:rsidR="00BC084F" w:rsidRPr="003D5F37" w:rsidRDefault="00BC084F" w:rsidP="00144898">
            <w:pPr>
              <w:spacing w:line="240" w:lineRule="auto"/>
              <w:ind w:firstLine="22"/>
              <w:rPr>
                <w:rFonts w:ascii="Times New Roman" w:eastAsia="Times New Roman" w:hAnsi="Times New Roman" w:cs="Times New Roman"/>
                <w:i/>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D08B6BB"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29872700" w14:textId="62570B1C" w:rsidTr="00DE17FD">
        <w:trPr>
          <w:trHeight w:val="629"/>
        </w:trPr>
        <w:tc>
          <w:tcPr>
            <w:tcW w:w="846" w:type="dxa"/>
            <w:gridSpan w:val="2"/>
            <w:tcBorders>
              <w:top w:val="single" w:sz="4" w:space="0" w:color="000000"/>
              <w:left w:val="single" w:sz="4" w:space="0" w:color="000000"/>
              <w:bottom w:val="single" w:sz="4" w:space="0" w:color="000000"/>
              <w:right w:val="single" w:sz="4" w:space="0" w:color="auto"/>
            </w:tcBorders>
          </w:tcPr>
          <w:p w14:paraId="0941726B" w14:textId="3D368599" w:rsidR="00BC084F" w:rsidRPr="00DE17FD" w:rsidRDefault="00BC084F" w:rsidP="00144898">
            <w:pPr>
              <w:spacing w:line="240" w:lineRule="auto"/>
              <w:ind w:left="-120" w:firstLine="0"/>
              <w:jc w:val="center"/>
              <w:rPr>
                <w:rFonts w:ascii="Times New Roman" w:hAnsi="Times New Roman" w:cs="Times New Roman"/>
                <w:sz w:val="24"/>
                <w:szCs w:val="24"/>
              </w:rPr>
            </w:pPr>
            <w:r w:rsidRPr="00DE17FD">
              <w:rPr>
                <w:rFonts w:ascii="Times New Roman" w:hAnsi="Times New Roman" w:cs="Times New Roman"/>
                <w:sz w:val="24"/>
                <w:szCs w:val="24"/>
              </w:rPr>
              <w:t>1.2.</w:t>
            </w:r>
          </w:p>
        </w:tc>
        <w:tc>
          <w:tcPr>
            <w:tcW w:w="3543" w:type="dxa"/>
            <w:tcBorders>
              <w:top w:val="single" w:sz="4" w:space="0" w:color="000000"/>
              <w:left w:val="single" w:sz="4" w:space="0" w:color="auto"/>
              <w:bottom w:val="single" w:sz="4" w:space="0" w:color="000000"/>
              <w:right w:val="single" w:sz="4" w:space="0" w:color="000000"/>
            </w:tcBorders>
          </w:tcPr>
          <w:p w14:paraId="2ECF3A0E" w14:textId="536BD0BE" w:rsidR="00BC084F" w:rsidRPr="00DE17FD" w:rsidRDefault="00DE17FD" w:rsidP="00144898">
            <w:pPr>
              <w:spacing w:line="240" w:lineRule="auto"/>
              <w:ind w:firstLine="22"/>
              <w:rPr>
                <w:rFonts w:ascii="Times New Roman" w:eastAsia="Times New Roman" w:hAnsi="Times New Roman" w:cs="Times New Roman"/>
                <w:sz w:val="24"/>
                <w:szCs w:val="24"/>
              </w:rPr>
            </w:pPr>
            <w:r w:rsidRPr="00DE17FD">
              <w:rPr>
                <w:rFonts w:ascii="Times New Roman" w:eastAsia="Times New Roman" w:hAnsi="Times New Roman" w:cs="Times New Roman"/>
                <w:sz w:val="24"/>
                <w:szCs w:val="24"/>
              </w:rPr>
              <w:t>Juostų plotis – ne mažiau 127mm +/- 5 mm.</w:t>
            </w:r>
          </w:p>
        </w:tc>
        <w:tc>
          <w:tcPr>
            <w:tcW w:w="3119" w:type="dxa"/>
            <w:tcBorders>
              <w:top w:val="single" w:sz="4" w:space="0" w:color="000000"/>
              <w:left w:val="single" w:sz="4" w:space="0" w:color="000000"/>
              <w:bottom w:val="single" w:sz="4" w:space="0" w:color="000000"/>
              <w:right w:val="single" w:sz="4" w:space="0" w:color="000000"/>
            </w:tcBorders>
          </w:tcPr>
          <w:p w14:paraId="5EF2F3FD" w14:textId="2A997E66" w:rsidR="00BC084F" w:rsidRPr="003D5F37" w:rsidRDefault="00BC084F" w:rsidP="0014489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r w:rsidRPr="003D5F37">
              <w:rPr>
                <w:rFonts w:ascii="Times New Roman" w:eastAsia="Times New Roman" w:hAnsi="Times New Roman" w:cs="Times New Roman"/>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0520F95"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11631A72" w14:textId="77777777" w:rsidTr="00DE17FD">
        <w:trPr>
          <w:trHeight w:val="1320"/>
        </w:trPr>
        <w:tc>
          <w:tcPr>
            <w:tcW w:w="846" w:type="dxa"/>
            <w:gridSpan w:val="2"/>
            <w:tcBorders>
              <w:top w:val="single" w:sz="4" w:space="0" w:color="auto"/>
              <w:left w:val="single" w:sz="4" w:space="0" w:color="000000"/>
              <w:bottom w:val="single" w:sz="4" w:space="0" w:color="auto"/>
              <w:right w:val="single" w:sz="4" w:space="0" w:color="auto"/>
            </w:tcBorders>
          </w:tcPr>
          <w:p w14:paraId="639085C7" w14:textId="2C5690C7" w:rsidR="00BC084F" w:rsidRDefault="00DE17F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3543" w:type="dxa"/>
            <w:tcBorders>
              <w:top w:val="single" w:sz="4" w:space="0" w:color="auto"/>
              <w:left w:val="single" w:sz="4" w:space="0" w:color="auto"/>
              <w:bottom w:val="single" w:sz="4" w:space="0" w:color="auto"/>
              <w:right w:val="single" w:sz="4" w:space="0" w:color="000000"/>
            </w:tcBorders>
          </w:tcPr>
          <w:p w14:paraId="3A690201" w14:textId="0A3964B8" w:rsidR="00BC084F" w:rsidRPr="003D69F3" w:rsidRDefault="00C61394" w:rsidP="00BC084F">
            <w:pPr>
              <w:tabs>
                <w:tab w:val="left" w:pos="1701"/>
              </w:tabs>
              <w:spacing w:after="160" w:line="259" w:lineRule="auto"/>
              <w:ind w:firstLine="0"/>
              <w:rPr>
                <w:rFonts w:ascii="Times New Roman" w:hAnsi="Times New Roman" w:cs="Times New Roman"/>
                <w:sz w:val="24"/>
                <w:szCs w:val="24"/>
              </w:rPr>
            </w:pPr>
            <w:r w:rsidRPr="00C61394">
              <w:rPr>
                <w:rFonts w:ascii="Times New Roman" w:hAnsi="Times New Roman" w:cs="Times New Roman"/>
                <w:sz w:val="24"/>
                <w:szCs w:val="24"/>
              </w:rPr>
              <w:t>Ju</w:t>
            </w:r>
            <w:r>
              <w:rPr>
                <w:rFonts w:ascii="Times New Roman" w:hAnsi="Times New Roman" w:cs="Times New Roman"/>
                <w:sz w:val="24"/>
                <w:szCs w:val="24"/>
              </w:rPr>
              <w:t>o</w:t>
            </w:r>
            <w:r w:rsidRPr="00C61394">
              <w:rPr>
                <w:rFonts w:ascii="Times New Roman" w:hAnsi="Times New Roman" w:cs="Times New Roman"/>
                <w:sz w:val="24"/>
                <w:szCs w:val="24"/>
              </w:rPr>
              <w:t>stų audinys tekstilinis. Reikalavimai audiniui: impregnuotas, standus, plaunamas.</w:t>
            </w:r>
          </w:p>
        </w:tc>
        <w:tc>
          <w:tcPr>
            <w:tcW w:w="3119" w:type="dxa"/>
            <w:tcBorders>
              <w:top w:val="single" w:sz="4" w:space="0" w:color="auto"/>
              <w:left w:val="single" w:sz="4" w:space="0" w:color="000000"/>
              <w:bottom w:val="single" w:sz="4" w:space="0" w:color="auto"/>
              <w:right w:val="single" w:sz="4" w:space="0" w:color="000000"/>
            </w:tcBorders>
          </w:tcPr>
          <w:p w14:paraId="697EAA9D" w14:textId="130C93D4"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3B644976" w14:textId="56D9A183"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754AC599" w14:textId="77777777" w:rsidTr="00DE17FD">
        <w:trPr>
          <w:trHeight w:val="825"/>
        </w:trPr>
        <w:tc>
          <w:tcPr>
            <w:tcW w:w="846" w:type="dxa"/>
            <w:gridSpan w:val="2"/>
            <w:tcBorders>
              <w:top w:val="single" w:sz="4" w:space="0" w:color="auto"/>
              <w:left w:val="single" w:sz="4" w:space="0" w:color="000000"/>
              <w:bottom w:val="single" w:sz="4" w:space="0" w:color="auto"/>
              <w:right w:val="single" w:sz="4" w:space="0" w:color="auto"/>
            </w:tcBorders>
          </w:tcPr>
          <w:p w14:paraId="64370AAE" w14:textId="5C7F8BD4" w:rsidR="00BC084F" w:rsidRDefault="00C61394"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1.4. </w:t>
            </w:r>
          </w:p>
        </w:tc>
        <w:tc>
          <w:tcPr>
            <w:tcW w:w="3543" w:type="dxa"/>
            <w:tcBorders>
              <w:top w:val="single" w:sz="4" w:space="0" w:color="auto"/>
              <w:left w:val="single" w:sz="4" w:space="0" w:color="auto"/>
              <w:bottom w:val="single" w:sz="4" w:space="0" w:color="auto"/>
              <w:right w:val="single" w:sz="4" w:space="0" w:color="000000"/>
            </w:tcBorders>
          </w:tcPr>
          <w:p w14:paraId="2EA1A348" w14:textId="442B0B0B" w:rsidR="00BC084F" w:rsidRPr="003D69F3" w:rsidRDefault="00C61394" w:rsidP="00BC084F">
            <w:pPr>
              <w:tabs>
                <w:tab w:val="left" w:pos="1701"/>
              </w:tabs>
              <w:spacing w:after="160" w:line="259" w:lineRule="auto"/>
              <w:ind w:firstLine="0"/>
              <w:jc w:val="left"/>
              <w:rPr>
                <w:rFonts w:ascii="Times New Roman" w:hAnsi="Times New Roman" w:cs="Times New Roman"/>
                <w:sz w:val="24"/>
                <w:szCs w:val="24"/>
              </w:rPr>
            </w:pPr>
            <w:r w:rsidRPr="00C61394">
              <w:rPr>
                <w:rFonts w:ascii="Times New Roman" w:hAnsi="Times New Roman" w:cs="Times New Roman"/>
                <w:sz w:val="24"/>
                <w:szCs w:val="24"/>
              </w:rPr>
              <w:t>Valdymo mechanizmas-reduktorius, grandinėlė, skirta juostų persukimui ir virvelė -juostų sutraukimui ir išskleidimui.</w:t>
            </w:r>
          </w:p>
        </w:tc>
        <w:tc>
          <w:tcPr>
            <w:tcW w:w="3119" w:type="dxa"/>
            <w:tcBorders>
              <w:top w:val="single" w:sz="4" w:space="0" w:color="auto"/>
              <w:left w:val="single" w:sz="4" w:space="0" w:color="000000"/>
              <w:bottom w:val="single" w:sz="4" w:space="0" w:color="auto"/>
              <w:right w:val="single" w:sz="4" w:space="0" w:color="000000"/>
            </w:tcBorders>
          </w:tcPr>
          <w:p w14:paraId="0A01D47B" w14:textId="12D489A0"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3412590" w14:textId="18132AF8"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53E74216"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18DFF0E0" w14:textId="253D494B" w:rsidR="00BC084F" w:rsidRDefault="00C61394"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3543" w:type="dxa"/>
            <w:tcBorders>
              <w:top w:val="single" w:sz="4" w:space="0" w:color="auto"/>
              <w:left w:val="single" w:sz="4" w:space="0" w:color="auto"/>
              <w:bottom w:val="single" w:sz="4" w:space="0" w:color="auto"/>
              <w:right w:val="single" w:sz="4" w:space="0" w:color="000000"/>
            </w:tcBorders>
          </w:tcPr>
          <w:p w14:paraId="622885EF" w14:textId="3152666D" w:rsidR="00BC084F" w:rsidRPr="003D69F3" w:rsidRDefault="00C61394" w:rsidP="00BC084F">
            <w:pPr>
              <w:tabs>
                <w:tab w:val="left" w:pos="1701"/>
              </w:tabs>
              <w:spacing w:after="160" w:line="259" w:lineRule="auto"/>
              <w:ind w:firstLine="0"/>
              <w:jc w:val="left"/>
              <w:rPr>
                <w:rFonts w:ascii="Times New Roman" w:hAnsi="Times New Roman" w:cs="Times New Roman"/>
                <w:sz w:val="24"/>
                <w:szCs w:val="24"/>
              </w:rPr>
            </w:pPr>
            <w:r w:rsidRPr="00C61394">
              <w:rPr>
                <w:rFonts w:ascii="Times New Roman" w:hAnsi="Times New Roman" w:cs="Times New Roman"/>
                <w:sz w:val="24"/>
                <w:szCs w:val="24"/>
              </w:rPr>
              <w:t>Valdymo tipas -</w:t>
            </w:r>
            <w:r>
              <w:rPr>
                <w:rFonts w:ascii="Times New Roman" w:hAnsi="Times New Roman" w:cs="Times New Roman"/>
                <w:sz w:val="24"/>
                <w:szCs w:val="24"/>
              </w:rPr>
              <w:t xml:space="preserve"> </w:t>
            </w:r>
            <w:r w:rsidRPr="00C61394">
              <w:rPr>
                <w:rFonts w:ascii="Times New Roman" w:hAnsi="Times New Roman" w:cs="Times New Roman"/>
                <w:sz w:val="24"/>
                <w:szCs w:val="24"/>
              </w:rPr>
              <w:t>rankinis.</w:t>
            </w:r>
          </w:p>
        </w:tc>
        <w:tc>
          <w:tcPr>
            <w:tcW w:w="3119" w:type="dxa"/>
            <w:tcBorders>
              <w:top w:val="single" w:sz="4" w:space="0" w:color="auto"/>
              <w:left w:val="single" w:sz="4" w:space="0" w:color="000000"/>
              <w:bottom w:val="single" w:sz="4" w:space="0" w:color="auto"/>
              <w:right w:val="single" w:sz="4" w:space="0" w:color="000000"/>
            </w:tcBorders>
          </w:tcPr>
          <w:p w14:paraId="47A70361" w14:textId="40E5FB07"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6D398D1B" w14:textId="41303917"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C61394" w:rsidRPr="003D5F37" w14:paraId="3780EFAF"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D5E5728" w14:textId="5AEDF960" w:rsidR="00C61394"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3543" w:type="dxa"/>
            <w:tcBorders>
              <w:top w:val="single" w:sz="4" w:space="0" w:color="auto"/>
              <w:left w:val="single" w:sz="4" w:space="0" w:color="auto"/>
              <w:bottom w:val="single" w:sz="4" w:space="0" w:color="auto"/>
              <w:right w:val="single" w:sz="4" w:space="0" w:color="000000"/>
            </w:tcBorders>
          </w:tcPr>
          <w:p w14:paraId="07428F2C" w14:textId="41139D87" w:rsidR="00C61394" w:rsidRPr="00C61394"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Turi būti suteikta galimybė audinio spalvą pasirinkti iš ne mažiau kaip 10 spalvų paletės</w:t>
            </w:r>
            <w:r w:rsidR="00D67B87">
              <w:rPr>
                <w:rFonts w:ascii="Times New Roman" w:hAnsi="Times New Roman" w:cs="Times New Roman"/>
                <w:sz w:val="24"/>
                <w:szCs w:val="24"/>
              </w:rPr>
              <w:t xml:space="preserve"> </w:t>
            </w:r>
            <w:r w:rsidRPr="0099043D">
              <w:rPr>
                <w:rFonts w:ascii="Times New Roman" w:hAnsi="Times New Roman" w:cs="Times New Roman"/>
                <w:sz w:val="24"/>
                <w:szCs w:val="24"/>
              </w:rPr>
              <w:t>(spalvos pastelinės)</w:t>
            </w:r>
          </w:p>
        </w:tc>
        <w:tc>
          <w:tcPr>
            <w:tcW w:w="3119" w:type="dxa"/>
            <w:tcBorders>
              <w:top w:val="single" w:sz="4" w:space="0" w:color="auto"/>
              <w:left w:val="single" w:sz="4" w:space="0" w:color="000000"/>
              <w:bottom w:val="single" w:sz="4" w:space="0" w:color="auto"/>
              <w:right w:val="single" w:sz="4" w:space="0" w:color="000000"/>
            </w:tcBorders>
          </w:tcPr>
          <w:p w14:paraId="1F7B4535" w14:textId="6B632DB9" w:rsidR="00C61394" w:rsidRPr="00481979"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571ABAE6" w14:textId="77777777" w:rsidR="00C61394" w:rsidRPr="003D69F3" w:rsidRDefault="00C61394"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0D3224B1"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FCDCA57" w14:textId="2E7C2439"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3543" w:type="dxa"/>
            <w:tcBorders>
              <w:top w:val="single" w:sz="4" w:space="0" w:color="auto"/>
              <w:left w:val="single" w:sz="4" w:space="0" w:color="auto"/>
              <w:bottom w:val="single" w:sz="4" w:space="0" w:color="auto"/>
              <w:right w:val="single" w:sz="4" w:space="0" w:color="000000"/>
            </w:tcBorders>
          </w:tcPr>
          <w:p w14:paraId="74D84A9D" w14:textId="195BBB84"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Žaliuzės montuojamos prie lubų arba į langų nišas.</w:t>
            </w:r>
          </w:p>
        </w:tc>
        <w:tc>
          <w:tcPr>
            <w:tcW w:w="3119" w:type="dxa"/>
            <w:tcBorders>
              <w:top w:val="single" w:sz="4" w:space="0" w:color="auto"/>
              <w:left w:val="single" w:sz="4" w:space="0" w:color="000000"/>
              <w:bottom w:val="single" w:sz="4" w:space="0" w:color="auto"/>
              <w:right w:val="single" w:sz="4" w:space="0" w:color="000000"/>
            </w:tcBorders>
          </w:tcPr>
          <w:p w14:paraId="28B34F2A" w14:textId="7AEB7267"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1F0C7EB"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0084E676"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97600AA" w14:textId="34121896"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3543" w:type="dxa"/>
            <w:tcBorders>
              <w:top w:val="single" w:sz="4" w:space="0" w:color="auto"/>
              <w:left w:val="single" w:sz="4" w:space="0" w:color="auto"/>
              <w:bottom w:val="single" w:sz="4" w:space="0" w:color="auto"/>
              <w:right w:val="single" w:sz="4" w:space="0" w:color="000000"/>
            </w:tcBorders>
          </w:tcPr>
          <w:p w14:paraId="1F0465A8" w14:textId="636364B7"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Žaliuzės turi būti komplektuojamos su metaliniais bėgeliais ir tvirtinimo detalėmis.</w:t>
            </w:r>
          </w:p>
        </w:tc>
        <w:tc>
          <w:tcPr>
            <w:tcW w:w="3119" w:type="dxa"/>
            <w:tcBorders>
              <w:top w:val="single" w:sz="4" w:space="0" w:color="auto"/>
              <w:left w:val="single" w:sz="4" w:space="0" w:color="000000"/>
              <w:bottom w:val="single" w:sz="4" w:space="0" w:color="auto"/>
              <w:right w:val="single" w:sz="4" w:space="0" w:color="000000"/>
            </w:tcBorders>
          </w:tcPr>
          <w:p w14:paraId="06BCA717" w14:textId="0375EFE1"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E62D4A8"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35F320D2"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3E8D065B" w14:textId="328707F6"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1.9.</w:t>
            </w:r>
          </w:p>
        </w:tc>
        <w:tc>
          <w:tcPr>
            <w:tcW w:w="3543" w:type="dxa"/>
            <w:tcBorders>
              <w:top w:val="single" w:sz="4" w:space="0" w:color="auto"/>
              <w:left w:val="single" w:sz="4" w:space="0" w:color="auto"/>
              <w:bottom w:val="single" w:sz="4" w:space="0" w:color="auto"/>
              <w:right w:val="single" w:sz="4" w:space="0" w:color="000000"/>
            </w:tcBorders>
          </w:tcPr>
          <w:p w14:paraId="433998B1" w14:textId="1BFEC5FF"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Juostų padėtis reguliuojama pagal poreikį, valdomas juostų pasukimo kampas ir juostų vieta (turi būti galimybė juostas nustumti į vieną kraštą).</w:t>
            </w:r>
          </w:p>
        </w:tc>
        <w:tc>
          <w:tcPr>
            <w:tcW w:w="3119" w:type="dxa"/>
            <w:tcBorders>
              <w:top w:val="single" w:sz="4" w:space="0" w:color="auto"/>
              <w:left w:val="single" w:sz="4" w:space="0" w:color="000000"/>
              <w:bottom w:val="single" w:sz="4" w:space="0" w:color="auto"/>
              <w:right w:val="single" w:sz="4" w:space="0" w:color="000000"/>
            </w:tcBorders>
          </w:tcPr>
          <w:p w14:paraId="13A38AA8" w14:textId="6CB9DB45"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40B0608"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666D76CF"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28F71A72" w14:textId="2E51654F"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1.10.</w:t>
            </w:r>
          </w:p>
        </w:tc>
        <w:tc>
          <w:tcPr>
            <w:tcW w:w="3543" w:type="dxa"/>
            <w:tcBorders>
              <w:top w:val="single" w:sz="4" w:space="0" w:color="auto"/>
              <w:left w:val="single" w:sz="4" w:space="0" w:color="auto"/>
              <w:bottom w:val="single" w:sz="4" w:space="0" w:color="auto"/>
              <w:right w:val="single" w:sz="4" w:space="0" w:color="000000"/>
            </w:tcBorders>
          </w:tcPr>
          <w:p w14:paraId="2ABE5A36" w14:textId="349F9F99"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Garantinis laikotarpis – ne mažiau 24 mėnesiai</w:t>
            </w:r>
          </w:p>
        </w:tc>
        <w:tc>
          <w:tcPr>
            <w:tcW w:w="3119" w:type="dxa"/>
            <w:tcBorders>
              <w:top w:val="single" w:sz="4" w:space="0" w:color="auto"/>
              <w:left w:val="single" w:sz="4" w:space="0" w:color="000000"/>
              <w:bottom w:val="single" w:sz="4" w:space="0" w:color="auto"/>
              <w:right w:val="single" w:sz="4" w:space="0" w:color="000000"/>
            </w:tcBorders>
          </w:tcPr>
          <w:p w14:paraId="63979871" w14:textId="5A7C61F0"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49C00430"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bookmarkEnd w:id="30"/>
    </w:tbl>
    <w:p w14:paraId="2A25E23C" w14:textId="77777777" w:rsidR="00022E19" w:rsidRPr="001B3E50" w:rsidRDefault="00022E19" w:rsidP="00022E19">
      <w:pPr>
        <w:spacing w:line="240" w:lineRule="auto"/>
        <w:ind w:right="1693" w:firstLine="0"/>
        <w:jc w:val="left"/>
        <w:rPr>
          <w:rFonts w:ascii="Times New Roman" w:hAnsi="Times New Roman" w:cs="Times New Roman"/>
          <w:sz w:val="16"/>
          <w:szCs w:val="16"/>
        </w:rPr>
      </w:pPr>
    </w:p>
    <w:p w14:paraId="0A64EC8B" w14:textId="77777777" w:rsidR="00022E19" w:rsidRPr="001B3E50" w:rsidRDefault="00022E19" w:rsidP="00022E19">
      <w:pPr>
        <w:pBdr>
          <w:top w:val="nil"/>
          <w:left w:val="nil"/>
          <w:bottom w:val="nil"/>
          <w:right w:val="nil"/>
          <w:between w:val="nil"/>
          <w:bar w:val="nil"/>
        </w:pBdr>
        <w:spacing w:line="240" w:lineRule="auto"/>
        <w:rPr>
          <w:rFonts w:ascii="Times New Roman" w:eastAsia="Calibri" w:hAnsi="Times New Roman" w:cs="Times New Roman"/>
          <w:b/>
          <w:bCs/>
          <w:sz w:val="16"/>
          <w:szCs w:val="16"/>
          <w:bdr w:val="nil"/>
          <w:lang w:eastAsia="en-US"/>
        </w:rPr>
      </w:pPr>
    </w:p>
    <w:p w14:paraId="5CD354AE" w14:textId="31243124"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47E0C11"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10</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6C2971E2" w14:textId="772680D4" w:rsidR="00022E19" w:rsidRPr="003B7BC2" w:rsidRDefault="00A76650" w:rsidP="003B7BC2">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00022E19" w:rsidRPr="003B7BC2">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7654F019" w14:textId="1F9720A3" w:rsidR="00022E19" w:rsidRPr="003B7BC2" w:rsidRDefault="00A76650" w:rsidP="003B7BC2">
      <w:pPr>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12. </w:t>
      </w:r>
      <w:r w:rsidR="00022E19" w:rsidRPr="003B7BC2">
        <w:rPr>
          <w:rFonts w:ascii="Times New Roman" w:hAnsi="Times New Roman" w:cs="Times New Roman"/>
          <w:iCs/>
          <w:color w:val="000000" w:themeColor="text1"/>
          <w:sz w:val="24"/>
          <w:szCs w:val="24"/>
        </w:rPr>
        <w:t xml:space="preserve">Šis pasiūlymas galioja </w:t>
      </w:r>
      <w:r w:rsidR="00022E19" w:rsidRPr="003B7BC2">
        <w:rPr>
          <w:rFonts w:ascii="Times New Roman" w:hAnsi="Times New Roman" w:cs="Times New Roman"/>
          <w:iCs/>
          <w:color w:val="ED0000"/>
          <w:sz w:val="24"/>
          <w:szCs w:val="24"/>
          <w:u w:val="single"/>
        </w:rPr>
        <w:t>____/nurodyti/_______________.</w:t>
      </w:r>
      <w:r w:rsidR="00022E19" w:rsidRPr="003B7BC2">
        <w:rPr>
          <w:rFonts w:ascii="Times New Roman" w:hAnsi="Times New Roman" w:cs="Times New Roman"/>
          <w:iCs/>
          <w:color w:val="ED0000"/>
          <w:sz w:val="24"/>
          <w:szCs w:val="24"/>
        </w:rPr>
        <w:t xml:space="preserve"> </w:t>
      </w:r>
    </w:p>
    <w:p w14:paraId="338BF52B" w14:textId="59CA79D7" w:rsidR="00022E19" w:rsidRPr="00705384" w:rsidRDefault="00022E19" w:rsidP="00022E19">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636C3A8A" w14:textId="77777777" w:rsidR="00022E19" w:rsidRPr="00705384" w:rsidRDefault="00022E19" w:rsidP="00022E19">
      <w:pPr>
        <w:pStyle w:val="Sraopastraipa"/>
        <w:ind w:left="567"/>
        <w:rPr>
          <w:rFonts w:ascii="Times New Roman" w:hAnsi="Times New Roman" w:cs="Times New Roman"/>
          <w:color w:val="000000" w:themeColor="text1"/>
          <w:sz w:val="24"/>
          <w:szCs w:val="24"/>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spacing w:line="240" w:lineRule="auto"/>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1A9B3BF0"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505726ED"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3A7D298A" w14:textId="77777777" w:rsidR="00022E19" w:rsidRPr="00864310" w:rsidRDefault="00022E19" w:rsidP="00022E19">
      <w:pPr>
        <w:spacing w:line="240" w:lineRule="auto"/>
        <w:ind w:firstLine="0"/>
        <w:rPr>
          <w:rFonts w:ascii="Times New Roman" w:eastAsia="Calibri" w:hAnsi="Times New Roman" w:cs="Times New Roman"/>
          <w:sz w:val="24"/>
          <w:szCs w:val="24"/>
          <w:u w:val="single"/>
        </w:rPr>
        <w:sectPr w:rsidR="00022E19" w:rsidRPr="00864310" w:rsidSect="00022E19">
          <w:headerReference w:type="default" r:id="rId11"/>
          <w:pgSz w:w="11900" w:h="16840" w:code="9"/>
          <w:pgMar w:top="851" w:right="567" w:bottom="851" w:left="1418" w:header="567" w:footer="567" w:gutter="0"/>
          <w:cols w:space="1296"/>
          <w:titlePg/>
          <w:docGrid w:linePitch="326"/>
        </w:sectPr>
      </w:pPr>
    </w:p>
    <w:p w14:paraId="1FB1E7BF" w14:textId="77777777" w:rsidR="00614552" w:rsidRDefault="00614552" w:rsidP="00614552">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3 priedas</w:t>
      </w:r>
    </w:p>
    <w:p w14:paraId="5734AA1D"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1A6EF008" w14:textId="77777777" w:rsidR="00614552" w:rsidRPr="00D67B87" w:rsidRDefault="00614552" w:rsidP="00614552">
      <w:pPr>
        <w:pStyle w:val="Standard"/>
        <w:tabs>
          <w:tab w:val="left" w:pos="9360"/>
        </w:tabs>
        <w:ind w:firstLine="720"/>
        <w:jc w:val="both"/>
        <w:rPr>
          <w:rFonts w:ascii="Times New Roman" w:hAnsi="Times New Roman" w:cs="Times New Roman"/>
        </w:rPr>
      </w:pPr>
    </w:p>
    <w:p w14:paraId="3199140E"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bookmarkStart w:id="31" w:name="_Hlk511222841"/>
      <w:r w:rsidRPr="00D67B87">
        <w:rPr>
          <w:rFonts w:ascii="Times New Roman" w:eastAsia="SimSun" w:hAnsi="Times New Roman" w:cs="Times New Roman"/>
          <w:b/>
          <w:bCs/>
          <w:kern w:val="3"/>
          <w:sz w:val="24"/>
          <w:szCs w:val="24"/>
          <w:lang w:bidi="hi-IN"/>
        </w:rPr>
        <w:t>ŽALIUZIŲ VIEŠOJO PIRKIMO-PARDAVIMO SUTARTIS</w:t>
      </w:r>
    </w:p>
    <w:p w14:paraId="58A3320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b/>
          <w:bCs/>
          <w:color w:val="000000"/>
          <w:kern w:val="3"/>
          <w:sz w:val="24"/>
          <w:szCs w:val="24"/>
          <w:lang w:eastAsia="zh-CN" w:bidi="hi-IN"/>
        </w:rPr>
      </w:pPr>
      <w:r w:rsidRPr="00D67B87">
        <w:rPr>
          <w:rFonts w:ascii="Times New Roman" w:eastAsia="SimSun" w:hAnsi="Times New Roman" w:cs="Times New Roman"/>
          <w:b/>
          <w:bCs/>
          <w:color w:val="000000"/>
          <w:kern w:val="3"/>
          <w:sz w:val="24"/>
          <w:szCs w:val="24"/>
          <w:lang w:eastAsia="zh-CN" w:bidi="hi-IN"/>
        </w:rPr>
        <w:t>projektas</w:t>
      </w:r>
    </w:p>
    <w:p w14:paraId="07C41C2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0979C311"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1F3D190D"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2025 m. __________  __ d. Nr.______________</w:t>
      </w:r>
    </w:p>
    <w:p w14:paraId="05F6D235"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Vilnius</w:t>
      </w:r>
    </w:p>
    <w:p w14:paraId="68EADD7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vertAlign w:val="superscript"/>
          <w:lang w:eastAsia="zh-CN" w:bidi="hi-IN"/>
        </w:rPr>
      </w:pPr>
    </w:p>
    <w:p w14:paraId="15402B5A"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Viešojo saugumo tarnyba prie Vidaus reikalų ministerijos</w:t>
      </w:r>
      <w:r w:rsidRPr="00D67B87">
        <w:rPr>
          <w:rFonts w:ascii="Times New Roman" w:eastAsia="Calibri" w:hAnsi="Times New Roman" w:cs="Times New Roman"/>
          <w:b/>
          <w:bCs/>
          <w:kern w:val="3"/>
          <w:sz w:val="24"/>
          <w:szCs w:val="24"/>
        </w:rPr>
        <w:t xml:space="preserve"> </w:t>
      </w:r>
      <w:r w:rsidRPr="00D67B87">
        <w:rPr>
          <w:rFonts w:ascii="Times New Roman" w:eastAsia="Calibri" w:hAnsi="Times New Roman" w:cs="Times New Roman"/>
          <w:kern w:val="3"/>
          <w:sz w:val="24"/>
          <w:szCs w:val="24"/>
        </w:rPr>
        <w:t xml:space="preserve">(toliau – Tarnyba), juridinio asmens kodas 300666165, kurios registruota buveinė yra M. K. Paco g. 4, LT-10309 Vilnius, Lietuvos Respublika, duomenys apie įstaigą kaupiami ir saugomi Lietuvos Respublikos juridinių asmenų registre, atstovaujama.........................................................................................................................................................................................................................................................................................................., veikiančio pagal........................., toliau vadinama </w:t>
      </w:r>
      <w:r w:rsidRPr="00D67B87">
        <w:rPr>
          <w:rFonts w:ascii="Times New Roman" w:eastAsia="Calibri" w:hAnsi="Times New Roman" w:cs="Times New Roman"/>
          <w:bCs/>
          <w:kern w:val="3"/>
          <w:sz w:val="24"/>
          <w:szCs w:val="24"/>
        </w:rPr>
        <w:t>Pirkėju</w:t>
      </w:r>
      <w:r w:rsidRPr="00D67B87">
        <w:rPr>
          <w:rFonts w:ascii="Times New Roman" w:eastAsia="Calibri" w:hAnsi="Times New Roman" w:cs="Times New Roman"/>
          <w:kern w:val="3"/>
          <w:sz w:val="24"/>
          <w:szCs w:val="24"/>
        </w:rPr>
        <w:t xml:space="preserve"> </w:t>
      </w:r>
    </w:p>
    <w:p w14:paraId="59CBE9D8"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ir</w:t>
      </w:r>
    </w:p>
    <w:p w14:paraId="7ED6EE9D" w14:textId="04AA1D31" w:rsidR="00D67B87" w:rsidRPr="00D67B87" w:rsidRDefault="00D67B87" w:rsidP="003B7BC2">
      <w:pPr>
        <w:suppressAutoHyphens/>
        <w:autoSpaceDN w:val="0"/>
        <w:spacing w:line="240" w:lineRule="auto"/>
        <w:ind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i/>
          <w:color w:val="000000"/>
          <w:kern w:val="3"/>
          <w:sz w:val="24"/>
          <w:szCs w:val="24"/>
        </w:rPr>
        <w:t>[įrašyti sutarties šalies pavadinimą, teisinę formą]</w:t>
      </w:r>
      <w:r w:rsidRPr="00D67B87">
        <w:rPr>
          <w:rFonts w:ascii="Times New Roman" w:eastAsia="Calibri" w:hAnsi="Times New Roman" w:cs="Times New Roman"/>
          <w:color w:val="000000"/>
          <w:kern w:val="3"/>
          <w:sz w:val="24"/>
          <w:szCs w:val="24"/>
        </w:rPr>
        <w:t xml:space="preserve">, juridinio asmens kodas </w:t>
      </w:r>
      <w:r w:rsidRPr="00D67B87">
        <w:rPr>
          <w:rFonts w:ascii="Times New Roman" w:eastAsia="Calibri" w:hAnsi="Times New Roman" w:cs="Times New Roman"/>
          <w:i/>
          <w:color w:val="000000"/>
          <w:kern w:val="3"/>
          <w:sz w:val="24"/>
          <w:szCs w:val="24"/>
        </w:rPr>
        <w:t>[įrašyti]</w:t>
      </w:r>
      <w:r w:rsidRPr="00D67B87">
        <w:rPr>
          <w:rFonts w:ascii="Times New Roman" w:eastAsia="Calibri" w:hAnsi="Times New Roman" w:cs="Times New Roman"/>
          <w:color w:val="000000"/>
          <w:kern w:val="3"/>
          <w:sz w:val="24"/>
          <w:szCs w:val="24"/>
        </w:rPr>
        <w:t xml:space="preserve">, kurios registruota buveinė yra </w:t>
      </w:r>
      <w:r w:rsidRPr="00D67B87">
        <w:rPr>
          <w:rFonts w:ascii="Times New Roman" w:eastAsia="Calibri" w:hAnsi="Times New Roman" w:cs="Times New Roman"/>
          <w:i/>
          <w:color w:val="000000"/>
          <w:kern w:val="3"/>
          <w:sz w:val="24"/>
          <w:szCs w:val="24"/>
        </w:rPr>
        <w:t>[įrašyti tikslų adresą],</w:t>
      </w:r>
      <w:r w:rsidRPr="00D67B87">
        <w:rPr>
          <w:rFonts w:ascii="Times New Roman" w:eastAsia="Calibri" w:hAnsi="Times New Roman" w:cs="Times New Roman"/>
          <w:color w:val="000000"/>
          <w:kern w:val="3"/>
          <w:sz w:val="24"/>
          <w:szCs w:val="24"/>
        </w:rPr>
        <w:t xml:space="preserve"> duomenys apie įmonę kaupiami ir saugomi Lietuvos Respublikos juridinių asmenų registre, atstovaujama </w:t>
      </w:r>
      <w:r w:rsidRPr="00D67B87">
        <w:rPr>
          <w:rFonts w:ascii="Times New Roman" w:eastAsia="Calibri" w:hAnsi="Times New Roman" w:cs="Times New Roman"/>
          <w:i/>
          <w:color w:val="000000"/>
          <w:kern w:val="3"/>
          <w:sz w:val="24"/>
          <w:szCs w:val="24"/>
        </w:rPr>
        <w:t>[įrašyti pareigas, vardą, pavardę]</w:t>
      </w:r>
      <w:r w:rsidRPr="00D67B87">
        <w:rPr>
          <w:rFonts w:ascii="Times New Roman" w:eastAsia="Calibri" w:hAnsi="Times New Roman" w:cs="Times New Roman"/>
          <w:color w:val="000000"/>
          <w:kern w:val="3"/>
          <w:sz w:val="24"/>
          <w:szCs w:val="24"/>
        </w:rPr>
        <w:t xml:space="preserve">, veikiančio pagal </w:t>
      </w:r>
      <w:r w:rsidRPr="00D67B87">
        <w:rPr>
          <w:rFonts w:ascii="Times New Roman" w:eastAsia="Calibri" w:hAnsi="Times New Roman" w:cs="Times New Roman"/>
          <w:i/>
          <w:color w:val="000000"/>
          <w:kern w:val="3"/>
          <w:sz w:val="24"/>
          <w:szCs w:val="24"/>
        </w:rPr>
        <w:t>[įrašyti atstovavimo pagrindą]</w:t>
      </w:r>
      <w:r w:rsidRPr="00D67B87">
        <w:rPr>
          <w:rFonts w:ascii="Times New Roman" w:eastAsia="Calibri" w:hAnsi="Times New Roman" w:cs="Times New Roman"/>
          <w:color w:val="000000"/>
          <w:kern w:val="3"/>
          <w:sz w:val="24"/>
          <w:szCs w:val="24"/>
        </w:rPr>
        <w:t xml:space="preserve">, toliau vadinama </w:t>
      </w:r>
      <w:r w:rsidRPr="00D67B87">
        <w:rPr>
          <w:rFonts w:ascii="Times New Roman" w:eastAsia="Calibri" w:hAnsi="Times New Roman" w:cs="Times New Roman"/>
          <w:bCs/>
          <w:color w:val="000000"/>
          <w:kern w:val="3"/>
          <w:sz w:val="24"/>
          <w:szCs w:val="24"/>
        </w:rPr>
        <w:t>Pardavėju</w:t>
      </w:r>
      <w:r w:rsidRPr="00D67B87">
        <w:rPr>
          <w:rFonts w:ascii="Times New Roman" w:eastAsia="Calibri" w:hAnsi="Times New Roman" w:cs="Times New Roman"/>
          <w:i/>
          <w:color w:val="000000"/>
          <w:kern w:val="3"/>
          <w:sz w:val="24"/>
          <w:szCs w:val="24"/>
        </w:rPr>
        <w:t>,</w:t>
      </w:r>
      <w:r w:rsidRPr="00D67B87">
        <w:rPr>
          <w:rFonts w:ascii="Times New Roman" w:eastAsia="Calibri" w:hAnsi="Times New Roman" w:cs="Times New Roman"/>
          <w:color w:val="000000"/>
          <w:kern w:val="3"/>
          <w:sz w:val="24"/>
          <w:szCs w:val="24"/>
        </w:rPr>
        <w:t xml:space="preserve"> toliau kartu vadinamos Šalimis, o kiekviena atskirai – Šalimi, </w:t>
      </w:r>
      <w:r w:rsidRPr="00D67B87">
        <w:rPr>
          <w:rFonts w:ascii="Times New Roman" w:eastAsia="Calibri" w:hAnsi="Times New Roman" w:cs="Times New Roman"/>
          <w:kern w:val="3"/>
          <w:sz w:val="24"/>
          <w:szCs w:val="24"/>
        </w:rPr>
        <w:t xml:space="preserve">sudarė šią žaliuzių </w:t>
      </w:r>
      <w:r w:rsidR="007D4559">
        <w:rPr>
          <w:rFonts w:ascii="Times New Roman" w:eastAsia="Calibri" w:hAnsi="Times New Roman" w:cs="Times New Roman"/>
          <w:kern w:val="3"/>
          <w:sz w:val="24"/>
          <w:szCs w:val="24"/>
        </w:rPr>
        <w:t xml:space="preserve"> ir jų montavimo paslaugų </w:t>
      </w:r>
      <w:r w:rsidRPr="00D67B87">
        <w:rPr>
          <w:rFonts w:ascii="Times New Roman" w:eastAsia="Calibri" w:hAnsi="Times New Roman" w:cs="Times New Roman"/>
          <w:kern w:val="3"/>
          <w:sz w:val="24"/>
          <w:szCs w:val="24"/>
        </w:rPr>
        <w:t>viešojo pirkimo-pardavimo sutartį (toliau – Sutartis) šiomis sąlygomis:</w:t>
      </w:r>
    </w:p>
    <w:p w14:paraId="168CF380"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I SKYRIUS</w:t>
      </w:r>
    </w:p>
    <w:p w14:paraId="38662FB8"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SUTARTIES OBJEKTAS</w:t>
      </w:r>
    </w:p>
    <w:p w14:paraId="434184DA" w14:textId="1F87E485" w:rsidR="00D67B87" w:rsidRPr="00D67B87" w:rsidRDefault="00D67B87" w:rsidP="009663B8">
      <w:pPr>
        <w:widowControl w:val="0"/>
        <w:numPr>
          <w:ilvl w:val="1"/>
          <w:numId w:val="19"/>
        </w:numPr>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Cs/>
          <w:kern w:val="3"/>
          <w:sz w:val="24"/>
          <w:szCs w:val="24"/>
          <w:lang w:eastAsia="zh-CN" w:bidi="hi-IN"/>
        </w:rPr>
        <w:t>Sutarties objektas –</w:t>
      </w:r>
      <w:r w:rsidRPr="00D67B87">
        <w:rPr>
          <w:rFonts w:ascii="Times New Roman" w:eastAsia="SimSun" w:hAnsi="Times New Roman" w:cs="Times New Roman"/>
          <w:bCs/>
          <w:iCs/>
          <w:kern w:val="3"/>
          <w:sz w:val="24"/>
          <w:szCs w:val="24"/>
          <w:lang w:eastAsia="zh-CN" w:bidi="hi-IN"/>
        </w:rPr>
        <w:t xml:space="preserve"> žaliuzės</w:t>
      </w:r>
      <w:r w:rsidRPr="00D67B87">
        <w:rPr>
          <w:rFonts w:ascii="Times New Roman" w:eastAsia="SimSun" w:hAnsi="Times New Roman" w:cs="Times New Roman"/>
          <w:bCs/>
          <w:i/>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 xml:space="preserve">atitinkančios Sutarties 1 priede „Techninė specifikacija“ nustatytus reikalavimus </w:t>
      </w:r>
      <w:r w:rsidR="007D4559">
        <w:rPr>
          <w:rFonts w:ascii="Times New Roman" w:eastAsia="SimSun" w:hAnsi="Times New Roman" w:cs="Times New Roman"/>
          <w:bCs/>
          <w:kern w:val="3"/>
          <w:sz w:val="24"/>
          <w:szCs w:val="24"/>
          <w:lang w:eastAsia="zh-CN" w:bidi="hi-IN"/>
        </w:rPr>
        <w:t xml:space="preserve">ir jų montavimas </w:t>
      </w:r>
      <w:r w:rsidRPr="00D67B87">
        <w:rPr>
          <w:rFonts w:ascii="Times New Roman" w:eastAsia="SimSun" w:hAnsi="Times New Roman" w:cs="Times New Roman"/>
          <w:bCs/>
          <w:kern w:val="3"/>
          <w:sz w:val="24"/>
          <w:szCs w:val="24"/>
          <w:lang w:eastAsia="zh-CN" w:bidi="hi-IN"/>
        </w:rPr>
        <w:t>(toliau – prekės)</w:t>
      </w:r>
      <w:r w:rsidRPr="00D67B87">
        <w:rPr>
          <w:rFonts w:ascii="Times New Roman" w:eastAsia="SimSun" w:hAnsi="Times New Roman" w:cs="Times New Roman"/>
          <w:kern w:val="3"/>
          <w:sz w:val="24"/>
          <w:szCs w:val="24"/>
          <w:lang w:eastAsia="zh-CN" w:bidi="hi-IN"/>
        </w:rPr>
        <w:t>.</w:t>
      </w:r>
    </w:p>
    <w:p w14:paraId="43928553" w14:textId="41E8D707" w:rsidR="00D67B87" w:rsidRPr="007D4559" w:rsidRDefault="00D67B87" w:rsidP="003B7BC2">
      <w:pPr>
        <w:pStyle w:val="Sraopastraipa"/>
        <w:widowControl w:val="0"/>
        <w:numPr>
          <w:ilvl w:val="1"/>
          <w:numId w:val="19"/>
        </w:numPr>
        <w:tabs>
          <w:tab w:val="left" w:pos="1418"/>
        </w:tabs>
        <w:suppressAutoHyphens/>
        <w:autoSpaceDN w:val="0"/>
        <w:spacing w:line="240" w:lineRule="auto"/>
        <w:ind w:left="0" w:firstLine="709"/>
        <w:jc w:val="left"/>
        <w:textAlignment w:val="baseline"/>
        <w:rPr>
          <w:rFonts w:ascii="Times New Roman" w:eastAsia="SimSun" w:hAnsi="Times New Roman" w:cs="Times New Roman"/>
          <w:kern w:val="3"/>
          <w:sz w:val="24"/>
          <w:szCs w:val="24"/>
          <w:lang w:eastAsia="zh-CN" w:bidi="hi-IN"/>
        </w:rPr>
      </w:pPr>
      <w:r w:rsidRPr="007D4559">
        <w:rPr>
          <w:rFonts w:ascii="Times New Roman" w:eastAsia="SimSun" w:hAnsi="Times New Roman" w:cs="Times New Roman"/>
          <w:kern w:val="3"/>
          <w:sz w:val="24"/>
          <w:szCs w:val="24"/>
          <w:lang w:eastAsia="zh-CN" w:bidi="hi-IN"/>
        </w:rPr>
        <w:t xml:space="preserve">Pirkėjas gali įsigyti Sutartyje nenurodytų, tačiau su pirkimo objektu susijusių panašių prekių </w:t>
      </w:r>
      <w:r w:rsidR="007D4559" w:rsidRPr="007D4559">
        <w:rPr>
          <w:rFonts w:ascii="Times New Roman" w:eastAsia="SimSun" w:hAnsi="Times New Roman" w:cs="Times New Roman"/>
          <w:kern w:val="3"/>
          <w:sz w:val="24"/>
          <w:szCs w:val="24"/>
          <w:lang w:eastAsia="zh-CN" w:bidi="hi-IN"/>
        </w:rPr>
        <w:t>(</w:t>
      </w:r>
      <w:proofErr w:type="spellStart"/>
      <w:r w:rsidR="007D4559" w:rsidRPr="007D4559">
        <w:rPr>
          <w:rFonts w:ascii="Times New Roman" w:eastAsia="SimSun" w:hAnsi="Times New Roman" w:cs="Times New Roman"/>
          <w:kern w:val="3"/>
          <w:sz w:val="24"/>
          <w:szCs w:val="24"/>
          <w:lang w:eastAsia="zh-CN" w:bidi="hi-IN"/>
        </w:rPr>
        <w:t>roletai</w:t>
      </w:r>
      <w:proofErr w:type="spellEnd"/>
      <w:r w:rsidR="007D4559" w:rsidRPr="007D4559">
        <w:rPr>
          <w:rFonts w:ascii="Times New Roman" w:eastAsia="SimSun" w:hAnsi="Times New Roman" w:cs="Times New Roman"/>
          <w:kern w:val="3"/>
          <w:sz w:val="24"/>
          <w:szCs w:val="24"/>
          <w:lang w:eastAsia="zh-CN" w:bidi="hi-IN"/>
        </w:rPr>
        <w:t xml:space="preserve"> arba tamsinimo plėvelė) </w:t>
      </w:r>
      <w:r w:rsidRPr="007D4559">
        <w:rPr>
          <w:rFonts w:ascii="Times New Roman" w:eastAsia="SimSun" w:hAnsi="Times New Roman" w:cs="Times New Roman"/>
          <w:kern w:val="3"/>
          <w:sz w:val="24"/>
          <w:szCs w:val="24"/>
          <w:lang w:eastAsia="zh-CN" w:bidi="hi-IN"/>
        </w:rPr>
        <w:t xml:space="preserve">neviršijant 10 (dešimt) procentų maksimalios </w:t>
      </w:r>
      <w:r w:rsidR="007D4559">
        <w:rPr>
          <w:rFonts w:ascii="Times New Roman" w:eastAsia="SimSun" w:hAnsi="Times New Roman" w:cs="Times New Roman"/>
          <w:kern w:val="3"/>
          <w:sz w:val="24"/>
          <w:szCs w:val="24"/>
          <w:lang w:eastAsia="zh-CN" w:bidi="hi-IN"/>
        </w:rPr>
        <w:t>S</w:t>
      </w:r>
      <w:r w:rsidRPr="007D4559">
        <w:rPr>
          <w:rFonts w:ascii="Times New Roman" w:eastAsia="SimSun" w:hAnsi="Times New Roman" w:cs="Times New Roman"/>
          <w:kern w:val="3"/>
          <w:sz w:val="24"/>
          <w:szCs w:val="24"/>
          <w:lang w:eastAsia="zh-CN" w:bidi="hi-IN"/>
        </w:rPr>
        <w:t>utarties vertės.</w:t>
      </w:r>
      <w:r w:rsidRPr="007D4559">
        <w:rPr>
          <w:rFonts w:ascii="Times New Roman" w:hAnsi="Times New Roman" w:cs="Times New Roman"/>
          <w:sz w:val="24"/>
          <w:szCs w:val="24"/>
        </w:rPr>
        <w:t xml:space="preserve"> </w:t>
      </w:r>
      <w:r w:rsidR="007D4559" w:rsidRPr="007D4559">
        <w:rPr>
          <w:rFonts w:ascii="Times New Roman" w:hAnsi="Times New Roman" w:cs="Times New Roman"/>
          <w:sz w:val="22"/>
        </w:rPr>
        <w:t xml:space="preserve"> </w:t>
      </w:r>
    </w:p>
    <w:p w14:paraId="67118ABB" w14:textId="77777777" w:rsidR="00D67B87" w:rsidRPr="00D67B87" w:rsidRDefault="00D67B87" w:rsidP="00D67B87">
      <w:pPr>
        <w:widowControl w:val="0"/>
        <w:numPr>
          <w:ilvl w:val="1"/>
          <w:numId w:val="19"/>
        </w:numPr>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Už Sutartyje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27041003" w14:textId="77777777" w:rsidR="00D67B87" w:rsidRPr="00D67B87" w:rsidRDefault="00D67B8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w:t>
      </w:r>
      <w:r w:rsidRPr="00D67B87">
        <w:rPr>
          <w:rFonts w:ascii="Times New Roman" w:eastAsia="Helvetica Neue UltraLight" w:hAnsi="Times New Roman" w:cs="Times New Roman"/>
          <w:i/>
          <w:kern w:val="3"/>
          <w:sz w:val="24"/>
          <w:szCs w:val="24"/>
          <w:lang w:eastAsia="zh-CN" w:bidi="hi-IN"/>
        </w:rPr>
        <w:t xml:space="preserve"> </w:t>
      </w:r>
      <w:r w:rsidRPr="00D67B87">
        <w:rPr>
          <w:rFonts w:ascii="Times New Roman" w:eastAsia="Helvetica Neue UltraLight" w:hAnsi="Times New Roman" w:cs="Times New Roman"/>
          <w:kern w:val="3"/>
          <w:sz w:val="24"/>
          <w:szCs w:val="24"/>
          <w:lang w:eastAsia="zh-CN" w:bidi="hi-IN"/>
        </w:rPr>
        <w:t xml:space="preserve">įsipareigoja Sutartyje nustatyta tvarka perduoti ir sumontuoti Pirkėjui nuosavybės teise Sutarties 1.1 punkte nurodytas prekes, o Pirkėjas įsipareigoja priimti tvarkingas ir kokybiškas prekes ir sumokėti Pardavėjui Sutarties kainą Sutartyje numatytomis sąlygomis ir terminais. </w:t>
      </w:r>
    </w:p>
    <w:p w14:paraId="61E70207" w14:textId="77777777" w:rsidR="00D67B87" w:rsidRPr="00D67B87" w:rsidRDefault="00D67B8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Helvetica Neue UltraLight" w:hAnsi="Times New Roman" w:cs="Times New Roman"/>
          <w:iCs/>
          <w:kern w:val="3"/>
          <w:sz w:val="24"/>
          <w:szCs w:val="24"/>
          <w:lang w:eastAsia="zh-CN" w:bidi="hi-IN"/>
        </w:rPr>
      </w:pPr>
      <w:r w:rsidRPr="00D67B87">
        <w:rPr>
          <w:rFonts w:ascii="Times New Roman" w:eastAsia="Helvetica Neue UltraLight" w:hAnsi="Times New Roman" w:cs="Times New Roman"/>
          <w:iCs/>
          <w:kern w:val="3"/>
          <w:sz w:val="24"/>
          <w:szCs w:val="24"/>
          <w:lang w:eastAsia="zh-CN" w:bidi="hi-IN"/>
        </w:rPr>
        <w:t xml:space="preserve">Pardavėjas prieš gaminant žaliuzes privalo </w:t>
      </w:r>
      <w:bookmarkStart w:id="32" w:name="_Hlk129260994"/>
      <w:r w:rsidRPr="00D67B87">
        <w:rPr>
          <w:rFonts w:ascii="Times New Roman" w:eastAsia="Helvetica Neue UltraLight" w:hAnsi="Times New Roman" w:cs="Times New Roman"/>
          <w:iCs/>
          <w:kern w:val="3"/>
          <w:sz w:val="24"/>
          <w:szCs w:val="24"/>
          <w:lang w:eastAsia="zh-CN" w:bidi="hi-IN"/>
        </w:rPr>
        <w:t xml:space="preserve">atvykti  langų matavimui </w:t>
      </w:r>
      <w:bookmarkEnd w:id="32"/>
      <w:r w:rsidRPr="00D67B87">
        <w:rPr>
          <w:rFonts w:ascii="Times New Roman" w:eastAsia="Helvetica Neue UltraLight" w:hAnsi="Times New Roman" w:cs="Times New Roman"/>
          <w:iCs/>
          <w:kern w:val="3"/>
          <w:sz w:val="24"/>
          <w:szCs w:val="24"/>
          <w:lang w:eastAsia="zh-CN" w:bidi="hi-IN"/>
        </w:rPr>
        <w:t>bei  su Pirkėju  suderinti žaliuzių audinio tekstūrą ir spalvas. Atvykimo laikas turi būti iš anksto derinamas su Pirkėjo atsakingu asmeniu, nurodytu Sutarties 14.3 punkte.</w:t>
      </w:r>
    </w:p>
    <w:p w14:paraId="55584E1E"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69155E78"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47378AAC"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178F429C"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5396F6C3"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58E46CD"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645B68F" w14:textId="73D60BC4"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lastRenderedPageBreak/>
        <w:t>II SKYRIUS</w:t>
      </w:r>
    </w:p>
    <w:p w14:paraId="6B797AFE"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PREKIŲ pristatymo VIETA IR TERMINAS</w:t>
      </w:r>
    </w:p>
    <w:p w14:paraId="2E70439B" w14:textId="77777777" w:rsidR="00D67B87" w:rsidRPr="00D67B87" w:rsidRDefault="00D67B87" w:rsidP="00D67B87">
      <w:pPr>
        <w:widowControl w:val="0"/>
        <w:numPr>
          <w:ilvl w:val="1"/>
          <w:numId w:val="20"/>
        </w:numPr>
        <w:tabs>
          <w:tab w:val="left" w:pos="1276"/>
          <w:tab w:val="left" w:pos="1560"/>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savo sąskaita pristato ir sumontuoja prekes adresais: M. K. Paco g. 4, Vilnius ir  Radvilėnų pl. 1, Kaunas.</w:t>
      </w:r>
    </w:p>
    <w:p w14:paraId="23DE695A" w14:textId="77777777" w:rsidR="00D67B87" w:rsidRPr="00D67B87" w:rsidRDefault="00D67B87" w:rsidP="00D67B87">
      <w:pPr>
        <w:widowControl w:val="0"/>
        <w:numPr>
          <w:ilvl w:val="1"/>
          <w:numId w:val="20"/>
        </w:numPr>
        <w:tabs>
          <w:tab w:val="left" w:pos="1134"/>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color w:val="000000"/>
          <w:kern w:val="3"/>
          <w:sz w:val="24"/>
          <w:szCs w:val="24"/>
          <w:lang w:eastAsia="zh-CN" w:bidi="hi-IN"/>
        </w:rPr>
        <w:t xml:space="preserve">Prekių pristatymo ir sumontavimo terminas </w:t>
      </w:r>
      <w:r w:rsidRPr="00D67B87">
        <w:rPr>
          <w:rFonts w:ascii="Times New Roman" w:eastAsia="Helvetica Neue UltraLight" w:hAnsi="Times New Roman" w:cs="Times New Roman"/>
          <w:kern w:val="3"/>
          <w:sz w:val="24"/>
          <w:szCs w:val="24"/>
          <w:lang w:eastAsia="zh-CN" w:bidi="hi-IN"/>
        </w:rPr>
        <w:t xml:space="preserve">– per 2 (du) mėnesius </w:t>
      </w:r>
      <w:r w:rsidRPr="00D67B87">
        <w:rPr>
          <w:rFonts w:ascii="Times New Roman" w:eastAsia="Helvetica Neue UltraLight" w:hAnsi="Times New Roman" w:cs="Times New Roman"/>
          <w:color w:val="000000"/>
          <w:kern w:val="3"/>
          <w:sz w:val="24"/>
          <w:szCs w:val="24"/>
          <w:lang w:eastAsia="zh-CN" w:bidi="hi-IN"/>
        </w:rPr>
        <w:t>nuo užsakymo elektroniniu paštu, nurodytu Sutarties 14.3 punkte, pateikimo dienos</w:t>
      </w:r>
      <w:r w:rsidRPr="00D67B87">
        <w:rPr>
          <w:rFonts w:ascii="Times New Roman" w:hAnsi="Times New Roman" w:cs="Times New Roman"/>
          <w:bCs/>
          <w:sz w:val="24"/>
          <w:szCs w:val="24"/>
        </w:rPr>
        <w:t>.</w:t>
      </w:r>
    </w:p>
    <w:p w14:paraId="267C6595"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p>
    <w:p w14:paraId="0D51CE5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III SKYRIUS</w:t>
      </w:r>
    </w:p>
    <w:p w14:paraId="16657E7B"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SUTARTIES KAINA IR ATSISKAITYMO TVARKA</w:t>
      </w:r>
    </w:p>
    <w:p w14:paraId="4EB1E1DD" w14:textId="77777777" w:rsidR="00D67B87" w:rsidRPr="00D67B87" w:rsidRDefault="00D67B87" w:rsidP="00D67B87">
      <w:pPr>
        <w:widowControl w:val="0"/>
        <w:numPr>
          <w:ilvl w:val="1"/>
          <w:numId w:val="21"/>
        </w:numPr>
        <w:shd w:val="clear" w:color="auto" w:fill="FFFFFF"/>
        <w:tabs>
          <w:tab w:val="left" w:pos="426"/>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Vadovaujantis Lietuvos Respublikos viešųjų pirkimų tarnybos direktoriaus 2017 m. birželio 28 d. įsakymu Nr. 1S-95 „Dėl kainodaros taisyklių nustatymo metodikos patvirtinimo“ patvirtinta K</w:t>
      </w:r>
      <w:r w:rsidRPr="00D67B87">
        <w:rPr>
          <w:rFonts w:ascii="Times New Roman" w:eastAsia="Helvetica Neue UltraLight" w:hAnsi="Times New Roman" w:cs="Times New Roman"/>
          <w:kern w:val="3"/>
          <w:sz w:val="24"/>
          <w:szCs w:val="24"/>
          <w:lang w:eastAsia="zh-CN" w:bidi="hi-IN"/>
        </w:rPr>
        <w:t>ainodaros</w:t>
      </w:r>
      <w:r w:rsidRPr="00D67B87">
        <w:rPr>
          <w:rFonts w:ascii="Times New Roman" w:eastAsia="Helvetica Neue UltraLight" w:hAnsi="Times New Roman" w:cs="Times New Roman"/>
          <w:bCs/>
          <w:kern w:val="3"/>
          <w:sz w:val="24"/>
          <w:szCs w:val="24"/>
          <w:lang w:eastAsia="zh-CN" w:bidi="hi-IN"/>
        </w:rPr>
        <w:t xml:space="preserve"> taisyklių nustatymo metodika, taikomas kainos apskaičiavimo būdas – fiksuotas įkainis.</w:t>
      </w:r>
    </w:p>
    <w:p w14:paraId="1932C96F"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Maksimali Sutarties kaina yra 1500</w:t>
      </w:r>
      <w:r w:rsidRPr="00D67B87">
        <w:rPr>
          <w:rFonts w:ascii="Times New Roman" w:eastAsia="Helvetica Neue UltraLight" w:hAnsi="Times New Roman" w:cs="Times New Roman"/>
          <w:bCs/>
          <w:iCs/>
          <w:kern w:val="3"/>
          <w:sz w:val="24"/>
          <w:szCs w:val="24"/>
          <w:lang w:eastAsia="zh-CN" w:bidi="hi-IN"/>
        </w:rPr>
        <w:t>0,00</w:t>
      </w:r>
      <w:r w:rsidRPr="00D67B87">
        <w:rPr>
          <w:rFonts w:ascii="Times New Roman" w:eastAsia="Helvetica Neue UltraLight" w:hAnsi="Times New Roman" w:cs="Times New Roman"/>
          <w:bCs/>
          <w:kern w:val="3"/>
          <w:sz w:val="24"/>
          <w:szCs w:val="24"/>
          <w:lang w:eastAsia="zh-CN" w:bidi="hi-IN"/>
        </w:rPr>
        <w:t xml:space="preserve"> (</w:t>
      </w:r>
      <w:r w:rsidRPr="00D67B87">
        <w:rPr>
          <w:rFonts w:ascii="Times New Roman" w:eastAsia="Helvetica Neue UltraLight" w:hAnsi="Times New Roman" w:cs="Times New Roman"/>
          <w:bCs/>
          <w:iCs/>
          <w:kern w:val="3"/>
          <w:sz w:val="24"/>
          <w:szCs w:val="24"/>
          <w:lang w:eastAsia="zh-CN" w:bidi="hi-IN"/>
        </w:rPr>
        <w:t>penkiolika tūkstančių</w:t>
      </w:r>
      <w:r w:rsidRPr="00D67B87">
        <w:rPr>
          <w:rFonts w:ascii="Times New Roman" w:eastAsia="Helvetica Neue UltraLight" w:hAnsi="Times New Roman" w:cs="Times New Roman"/>
          <w:bCs/>
          <w:kern w:val="3"/>
          <w:sz w:val="24"/>
          <w:szCs w:val="24"/>
          <w:lang w:eastAsia="zh-CN" w:bidi="hi-IN"/>
        </w:rPr>
        <w:t xml:space="preserve">) Eur be pridėtinės vertės mokesčio (toliau – PVM), </w:t>
      </w:r>
      <w:bookmarkStart w:id="33" w:name="_Hlk193013610"/>
      <w:r w:rsidRPr="00D67B87">
        <w:rPr>
          <w:rFonts w:ascii="Times New Roman" w:eastAsia="Helvetica Neue UltraLight" w:hAnsi="Times New Roman" w:cs="Times New Roman"/>
          <w:bCs/>
          <w:kern w:val="3"/>
          <w:sz w:val="24"/>
          <w:szCs w:val="24"/>
          <w:lang w:eastAsia="zh-CN" w:bidi="hi-IN"/>
        </w:rPr>
        <w:t>18150,00 (aštuoniolika tūkstančių vienas šimtas penkiasdešimt) Eur su PVM. PVM sudaro 3150,00 (trys tūkstančiai vienas šimtas penkiasdešimt) Eur.</w:t>
      </w:r>
      <w:bookmarkEnd w:id="33"/>
    </w:p>
    <w:p w14:paraId="4C665B40"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Prekių įkainiai nurodyti Sutarties 2 priede „Pasiūlymas“.</w:t>
      </w:r>
    </w:p>
    <w:p w14:paraId="0DC77B5F"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sumoka Pardavėjui tik už faktiškai Prekių priėmimo-perdavimo aktu (Sutarties 3 priedas) priimtą prekių kiekį pagal Pardavėjo tam kiekiui pateiktą PVM sąskaitą faktūrą. Pirkėjas neįsipareigoja išpirkti maksimalios Sutarties kainos, nurodytos Sutarties 3.2 punkte.</w:t>
      </w:r>
      <w:r w:rsidRPr="00D67B87">
        <w:rPr>
          <w:rFonts w:ascii="Times New Roman" w:hAnsi="Times New Roman" w:cs="Times New Roman"/>
          <w:sz w:val="24"/>
          <w:szCs w:val="24"/>
        </w:rPr>
        <w:t xml:space="preserve"> </w:t>
      </w:r>
      <w:r w:rsidRPr="00D67B87">
        <w:rPr>
          <w:rFonts w:ascii="Times New Roman" w:eastAsia="SimSun" w:hAnsi="Times New Roman" w:cs="Times New Roman"/>
          <w:kern w:val="3"/>
          <w:sz w:val="24"/>
          <w:szCs w:val="24"/>
          <w:lang w:eastAsia="zh-CN" w:bidi="hi-IN"/>
        </w:rPr>
        <w:t>Maksimali sutarties vertė bus lygi maksimaliai pirkimui skirtai lėšų sumai be PVM pirkimo dokumentuose ir sutartyje nurodytų prekių įsigijimui tiekėjo pasiūlyme nurodytais įkainiais be PVM.</w:t>
      </w:r>
    </w:p>
    <w:p w14:paraId="38D4AC2D" w14:textId="1C8E007C"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Sutarties įkainiai peržiūrimi</w:t>
      </w:r>
      <w:r w:rsidR="009663B8">
        <w:rPr>
          <w:rFonts w:ascii="Times New Roman" w:eastAsia="SimSun" w:hAnsi="Times New Roman" w:cs="Times New Roman"/>
          <w:kern w:val="3"/>
          <w:sz w:val="24"/>
          <w:szCs w:val="24"/>
          <w:lang w:eastAsia="zh-CN" w:bidi="hi-IN"/>
        </w:rPr>
        <w:t>:</w:t>
      </w:r>
    </w:p>
    <w:p w14:paraId="51DE0AD2"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3.5.1. </w:t>
      </w:r>
      <w:r w:rsidRPr="00D67B87">
        <w:rPr>
          <w:rFonts w:ascii="Times New Roman" w:eastAsia="SimSun" w:hAnsi="Times New Roman" w:cs="Times New Roman"/>
          <w:kern w:val="2"/>
          <w:sz w:val="24"/>
          <w:szCs w:val="24"/>
          <w:lang w:eastAsia="zh-CN" w:bidi="hi-IN"/>
        </w:rPr>
        <w:t>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pradinės Sutarties vertės be PVM daliai bus taikomas naujasis PVM dydis, t. y. pradinės Sutarties vertė su PVM, kaip nurodyta 3.2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4E51F746"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3.5.2. </w:t>
      </w:r>
      <w:r w:rsidRPr="00D67B87">
        <w:rPr>
          <w:rFonts w:ascii="Times New Roman" w:eastAsia="SimSun" w:hAnsi="Times New Roman" w:cs="Times New Roman"/>
          <w:kern w:val="2"/>
          <w:sz w:val="24"/>
          <w:szCs w:val="24"/>
          <w:lang w:eastAsia="zh-CN" w:bidi="hi-IN"/>
        </w:rPr>
        <w:t xml:space="preserve">bet kuri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3.5.5 papunktyje, viršija ar mažėja 5 procentus.  Atlikdamos perskaičiavimą Šalys vadovaujasi Valstybės duomenų agentūros portale paskelbtais Rodiklių duomenų bazės duomenimis. Prireikus, bet kuri Sutarties šalis gali iš kitos Šalies reikalauti pateikti oficialų Valstybės duomenų agentūros ar kitos institucijos išduotą dokumentą ar patvirtinimą; </w:t>
      </w:r>
    </w:p>
    <w:p w14:paraId="3988223B"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eastAsia="SimSun" w:hAnsi="Times New Roman" w:cs="Times New Roman"/>
          <w:kern w:val="2"/>
          <w:sz w:val="24"/>
          <w:szCs w:val="24"/>
          <w:lang w:eastAsia="zh-CN" w:bidi="hi-IN"/>
        </w:rPr>
        <w:t xml:space="preserve">3.5.3. </w:t>
      </w:r>
      <w:r w:rsidRPr="00D67B87">
        <w:rPr>
          <w:rFonts w:ascii="Times New Roman" w:hAnsi="Times New Roman" w:cs="Times New Roman"/>
          <w:color w:val="000000"/>
          <w:sz w:val="24"/>
          <w:szCs w:val="24"/>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695F731" w14:textId="77777777" w:rsidR="00D67B87" w:rsidRPr="00D67B87" w:rsidRDefault="00D67B87" w:rsidP="00D67B87">
      <w:pPr>
        <w:shd w:val="clear" w:color="auto" w:fill="FFFFFF"/>
        <w:tabs>
          <w:tab w:val="left" w:pos="0"/>
          <w:tab w:val="left" w:pos="893"/>
        </w:tabs>
        <w:suppressAutoHyphens/>
        <w:autoSpaceDN w:val="0"/>
        <w:ind w:firstLine="567"/>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3.5.4. perskaičiuotieji įkainiai taikomi užsakymams, pateiktiems po to, kai Šalys sudaro Susitarimą dėl įkainių perskaičiavimo;</w:t>
      </w:r>
    </w:p>
    <w:p w14:paraId="3238F0C3" w14:textId="77777777" w:rsidR="00D67B87" w:rsidRPr="00D67B87" w:rsidRDefault="00D67B87" w:rsidP="001F35C4">
      <w:pPr>
        <w:shd w:val="clear" w:color="auto" w:fill="FFFFFF"/>
        <w:spacing w:after="200"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lastRenderedPageBreak/>
        <w:t>3.5.5. Nauji įkainiai apskaičiuojami pagal formulę:</w:t>
      </w:r>
    </w:p>
    <w:p w14:paraId="4D793A23" w14:textId="77777777" w:rsidR="00D67B87" w:rsidRPr="00D67B87" w:rsidRDefault="00000000" w:rsidP="001F35C4">
      <w:pPr>
        <w:shd w:val="clear" w:color="auto" w:fill="FFFFFF"/>
        <w:spacing w:line="240" w:lineRule="auto"/>
        <w:ind w:firstLine="567"/>
        <w:rPr>
          <w:rFonts w:ascii="Times New Roman" w:hAnsi="Times New Roman" w:cs="Times New Roman"/>
          <w:i/>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00D67B87" w:rsidRPr="00D67B87">
        <w:rPr>
          <w:rFonts w:ascii="Times New Roman" w:eastAsia="Times New Roman" w:hAnsi="Times New Roman" w:cs="Times New Roman"/>
          <w:i/>
          <w:color w:val="000000"/>
          <w:sz w:val="24"/>
          <w:szCs w:val="24"/>
        </w:rPr>
        <w:t>, kur</w:t>
      </w:r>
    </w:p>
    <w:p w14:paraId="3EB82DA0"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 – įkainis (Eur be PVM)) (jei jis jau buvo perskaičiuotas, tai po paskutinio perskaičiavimo).</w:t>
      </w:r>
    </w:p>
    <w:p w14:paraId="3ABB35F5"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w:t>
      </w:r>
      <w:r w:rsidRPr="00D67B87">
        <w:rPr>
          <w:rFonts w:ascii="Times New Roman" w:hAnsi="Times New Roman" w:cs="Times New Roman"/>
          <w:color w:val="000000"/>
          <w:sz w:val="24"/>
          <w:szCs w:val="24"/>
          <w:vertAlign w:val="subscript"/>
        </w:rPr>
        <w:t>1</w:t>
      </w:r>
      <w:r w:rsidRPr="00D67B87">
        <w:rPr>
          <w:rFonts w:ascii="Times New Roman" w:hAnsi="Times New Roman" w:cs="Times New Roman"/>
          <w:color w:val="000000"/>
          <w:sz w:val="24"/>
          <w:szCs w:val="24"/>
        </w:rPr>
        <w:t xml:space="preserve"> – perskaičiuotas (pakeistas) įkainis (Eur be PVM)</w:t>
      </w:r>
    </w:p>
    <w:p w14:paraId="3B11C1E2"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k – pagal vartotojų kainų indeksą</w:t>
      </w:r>
      <w:r w:rsidRPr="00D67B87">
        <w:rPr>
          <w:rFonts w:ascii="Times New Roman" w:hAnsi="Times New Roman" w:cs="Times New Roman"/>
          <w:i/>
          <w:iCs/>
          <w:color w:val="000000"/>
          <w:sz w:val="24"/>
          <w:szCs w:val="24"/>
        </w:rPr>
        <w:t xml:space="preserve"> (pasirenkamas bendras „Vartojimo prekės ir paslaugos“) </w:t>
      </w:r>
      <w:r w:rsidRPr="00D67B87">
        <w:rPr>
          <w:rFonts w:ascii="Times New Roman" w:hAnsi="Times New Roman" w:cs="Times New Roman"/>
          <w:color w:val="000000"/>
          <w:sz w:val="24"/>
          <w:szCs w:val="24"/>
        </w:rPr>
        <w:t xml:space="preserve">apskaičiuotas Vartojimo prekių ir paslaugų  kainų pokytis (padidėjimas arba sumažėjimas) (%). „k“ reikšmė skaičiuojama pagal formulę: </w:t>
      </w:r>
    </w:p>
    <w:p w14:paraId="3347D8B0" w14:textId="77777777" w:rsidR="00D67B87" w:rsidRPr="00D67B87" w:rsidRDefault="00D67B87" w:rsidP="001F35C4">
      <w:pPr>
        <w:shd w:val="clear" w:color="auto" w:fill="FFFFFF"/>
        <w:spacing w:after="200" w:line="240" w:lineRule="auto"/>
        <w:ind w:firstLine="567"/>
        <w:contextualSpacing/>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D67B87">
        <w:rPr>
          <w:rFonts w:ascii="Times New Roman" w:eastAsia="Times New Roman" w:hAnsi="Times New Roman" w:cs="Times New Roman"/>
          <w:color w:val="000000"/>
          <w:sz w:val="24"/>
          <w:szCs w:val="24"/>
        </w:rPr>
        <w:t>, (proc.) kur</w:t>
      </w:r>
    </w:p>
    <w:p w14:paraId="6650ACC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naujausias</w:t>
      </w:r>
      <w:proofErr w:type="spellEnd"/>
      <w:r w:rsidRPr="00D67B87">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sidRPr="00D67B87">
        <w:rPr>
          <w:rFonts w:ascii="Times New Roman" w:hAnsi="Times New Roman" w:cs="Times New Roman"/>
          <w:i/>
          <w:iCs/>
          <w:color w:val="000000"/>
          <w:sz w:val="24"/>
          <w:szCs w:val="24"/>
        </w:rPr>
        <w:t>pasirenkamas bendras „Vartojimo prekės ir paslaugos“</w:t>
      </w:r>
      <w:r w:rsidRPr="00D67B87">
        <w:rPr>
          <w:rFonts w:ascii="Times New Roman" w:eastAsia="SimSun" w:hAnsi="Times New Roman" w:cs="Times New Roman"/>
          <w:i/>
          <w:iCs/>
          <w:kern w:val="3"/>
          <w:sz w:val="24"/>
          <w:szCs w:val="24"/>
          <w:lang w:eastAsia="zh-CN" w:bidi="hi-IN"/>
        </w:rPr>
        <w:t>)</w:t>
      </w:r>
      <w:r w:rsidRPr="00D67B87">
        <w:rPr>
          <w:rFonts w:ascii="Times New Roman" w:hAnsi="Times New Roman" w:cs="Times New Roman"/>
          <w:color w:val="000000"/>
          <w:sz w:val="24"/>
          <w:szCs w:val="24"/>
        </w:rPr>
        <w:t>.</w:t>
      </w:r>
    </w:p>
    <w:p w14:paraId="400059A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pradžia</w:t>
      </w:r>
      <w:proofErr w:type="spellEnd"/>
      <w:r w:rsidRPr="00D67B87">
        <w:rPr>
          <w:rFonts w:ascii="Times New Roman" w:hAnsi="Times New Roman" w:cs="Times New Roman"/>
          <w:color w:val="000000"/>
          <w:sz w:val="24"/>
          <w:szCs w:val="24"/>
        </w:rPr>
        <w:t xml:space="preserve"> – laikotarpio pradžios datos (mėnesio) vartojimo prekių ir paslaugų indeksas (</w:t>
      </w:r>
      <w:r w:rsidRPr="00D67B87">
        <w:rPr>
          <w:rFonts w:ascii="Times New Roman" w:hAnsi="Times New Roman" w:cs="Times New Roman"/>
          <w:i/>
          <w:iCs/>
          <w:color w:val="000000"/>
          <w:sz w:val="24"/>
          <w:szCs w:val="24"/>
        </w:rPr>
        <w:t xml:space="preserve">pasirenkamas bendras „Vartojimo prekės ir paslaugos“). </w:t>
      </w:r>
      <w:r w:rsidRPr="00D67B87">
        <w:rPr>
          <w:rFonts w:ascii="Times New Roman" w:hAnsi="Times New Roman" w:cs="Times New Roman"/>
          <w:color w:val="000000"/>
          <w:sz w:val="24"/>
          <w:szCs w:val="24"/>
        </w:rPr>
        <w:t xml:space="preserve">Pirmojo perskaičiavimo atveju laikotarpio pradžia (mėnuo) yra </w:t>
      </w:r>
      <w:sdt>
        <w:sdtPr>
          <w:rPr>
            <w:rFonts w:ascii="Times New Roman" w:hAnsi="Times New Roman" w:cs="Times New Roman"/>
            <w:color w:val="000000"/>
            <w:sz w:val="24"/>
            <w:szCs w:val="24"/>
          </w:rPr>
          <w:alias w:val="Pasirinkite"/>
          <w:tag w:val="Pasirinkite"/>
          <w:id w:val="-603956337"/>
          <w:placeholder>
            <w:docPart w:val="2BEA1C05A8F747D0AFF2AD1DAFFA81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67B87">
            <w:rPr>
              <w:rFonts w:ascii="Times New Roman" w:hAnsi="Times New Roman" w:cs="Times New Roman"/>
              <w:color w:val="000000"/>
              <w:sz w:val="24"/>
              <w:szCs w:val="24"/>
            </w:rPr>
            <w:t>Sutarties sudarymo dienos</w:t>
          </w:r>
        </w:sdtContent>
      </w:sdt>
      <w:r w:rsidRPr="00D67B87">
        <w:rPr>
          <w:rFonts w:ascii="Times New Roman" w:hAnsi="Times New Roman" w:cs="Times New Roman"/>
          <w:color w:val="000000"/>
          <w:sz w:val="24"/>
          <w:szCs w:val="24"/>
        </w:rPr>
        <w:t xml:space="preserve"> mėnuo. Antrojo ir vėlesnių perskaičiavimų atveju laikotarpio pradžia (mėnuo) yra paskutinio perskaičiavimo metu naudotos paskelbto atitinkamo indekso reikšmės mėnuo. </w:t>
      </w:r>
    </w:p>
    <w:p w14:paraId="687B56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 xml:space="preserve">Skaičiavimams indeksų reikšmės imamos </w:t>
      </w:r>
      <w:r w:rsidRPr="00D67B87">
        <w:rPr>
          <w:rFonts w:ascii="Times New Roman" w:hAnsi="Times New Roman" w:cs="Times New Roman"/>
          <w:b/>
          <w:bCs/>
          <w:color w:val="000000"/>
          <w:sz w:val="24"/>
          <w:szCs w:val="24"/>
        </w:rPr>
        <w:t>keturių</w:t>
      </w:r>
      <w:r w:rsidRPr="00D67B87">
        <w:rPr>
          <w:rFonts w:ascii="Times New Roman" w:hAnsi="Times New Roman" w:cs="Times New Roman"/>
          <w:color w:val="000000"/>
          <w:sz w:val="24"/>
          <w:szCs w:val="24"/>
        </w:rPr>
        <w:t xml:space="preserve"> skaitmenų po kablelio tikslumu. Apskaičiuotas pokytis (k) tolimesniems skaičiavimams naudojamas suapvalinus iki </w:t>
      </w:r>
      <w:r w:rsidRPr="00D67B87">
        <w:rPr>
          <w:rFonts w:ascii="Times New Roman" w:hAnsi="Times New Roman" w:cs="Times New Roman"/>
          <w:b/>
          <w:bCs/>
          <w:color w:val="000000"/>
          <w:sz w:val="24"/>
          <w:szCs w:val="24"/>
        </w:rPr>
        <w:t>vieno</w:t>
      </w:r>
      <w:r w:rsidRPr="00D67B87">
        <w:rPr>
          <w:rFonts w:ascii="Times New Roman" w:hAnsi="Times New Roman" w:cs="Times New Roman"/>
          <w:color w:val="000000"/>
          <w:sz w:val="24"/>
          <w:szCs w:val="24"/>
        </w:rPr>
        <w:t xml:space="preserve"> skaitmens po kablelio, o apskaičiuotas įkainis „a“ suapvalinamas iki </w:t>
      </w:r>
      <w:r w:rsidRPr="00D67B87">
        <w:rPr>
          <w:rFonts w:ascii="Times New Roman" w:hAnsi="Times New Roman" w:cs="Times New Roman"/>
          <w:b/>
          <w:bCs/>
          <w:color w:val="000000"/>
          <w:sz w:val="24"/>
          <w:szCs w:val="24"/>
        </w:rPr>
        <w:t xml:space="preserve">dviejų </w:t>
      </w:r>
      <w:r w:rsidRPr="00D67B87">
        <w:rPr>
          <w:rFonts w:ascii="Times New Roman" w:hAnsi="Times New Roman" w:cs="Times New Roman"/>
          <w:color w:val="000000"/>
          <w:sz w:val="24"/>
          <w:szCs w:val="24"/>
        </w:rPr>
        <w:t>skaitmenų po kablelio;</w:t>
      </w:r>
    </w:p>
    <w:p w14:paraId="5EB02EE6"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3.5.6. vėlesnis kainų arba įkainių perskaičiavimas negali apimti laikotarpio, už kurį jau buvo atliktas perskaičiavimas.</w:t>
      </w:r>
    </w:p>
    <w:p w14:paraId="280425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3.6. Pasikeitus kitiems mokesčiams prekių įkainiai peržiūrimi nebus. Įkainiai apima visas tiesiogines ir netiesiogines išlaidas, susijusias su prekių teikimu.</w:t>
      </w:r>
    </w:p>
    <w:p w14:paraId="421D2B81" w14:textId="77777777" w:rsidR="00D67B87" w:rsidRPr="00D67B87" w:rsidRDefault="00D67B87" w:rsidP="001F35C4">
      <w:pPr>
        <w:widowControl w:val="0"/>
        <w:shd w:val="clear" w:color="auto" w:fill="FFFFFF"/>
        <w:suppressAutoHyphens/>
        <w:autoSpaceDN w:val="0"/>
        <w:spacing w:line="240" w:lineRule="auto"/>
        <w:ind w:right="-1"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3.7. Sutarties kaina apima visas Pardavėjo išlaidas, susijusias su Sutartyje numatytų įsipareigojimų vykdymu (matavimo, gaminimo, transportavimo, montavimo, pakabinimo, pakavimo, krovimo, tranzito, muito, tikrinimo, draudimo, išlaidas, naudojimo ir priežiūros instrukcijų, pateikimo išlaidas ir kitas išlaidas). </w:t>
      </w:r>
      <w:r w:rsidRPr="00D67B87">
        <w:rPr>
          <w:rFonts w:ascii="Times New Roman" w:eastAsia="SimSun" w:hAnsi="Times New Roman" w:cs="Times New Roman"/>
          <w:kern w:val="3"/>
          <w:sz w:val="24"/>
          <w:szCs w:val="24"/>
          <w:lang w:bidi="hi-IN"/>
        </w:rPr>
        <w:t xml:space="preserve">Išlaidos, kurių Pardavėjas teikdamas pasiūlymą neįskaičiavo, nebus papildomai apmokamos. Visas išlaidas, susijusias su Sutarties vykdymu, kurios nebus nurodytos (įskaičiuotos) pasiūlyme ar pirkimo Sutartyje, prisiima Pardavėjas.  </w:t>
      </w:r>
    </w:p>
    <w:p w14:paraId="741ACA54" w14:textId="77777777" w:rsidR="00D67B87" w:rsidRDefault="00D67B87" w:rsidP="003B7BC2">
      <w:pPr>
        <w:widowControl w:val="0"/>
        <w:suppressAutoHyphens/>
        <w:autoSpaceDN w:val="0"/>
        <w:spacing w:line="240" w:lineRule="auto"/>
        <w:ind w:right="-1" w:firstLine="709"/>
        <w:textAlignment w:val="baseline"/>
        <w:rPr>
          <w:rFonts w:ascii="Times New Roman" w:hAnsi="Times New Roman" w:cs="Times New Roman"/>
          <w:sz w:val="24"/>
          <w:szCs w:val="24"/>
        </w:rPr>
      </w:pPr>
      <w:r w:rsidRPr="00D67B87">
        <w:rPr>
          <w:rFonts w:ascii="Times New Roman" w:eastAsia="Times New Roman" w:hAnsi="Times New Roman" w:cs="Times New Roman"/>
          <w:iCs/>
          <w:kern w:val="3"/>
          <w:sz w:val="24"/>
          <w:szCs w:val="24"/>
          <w:lang w:bidi="hi-IN"/>
        </w:rPr>
        <w:t xml:space="preserve">3.8. </w:t>
      </w:r>
      <w:r w:rsidRPr="00D67B87">
        <w:rPr>
          <w:rFonts w:ascii="Times New Roman" w:hAnsi="Times New Roman" w:cs="Times New Roman"/>
          <w:iCs/>
          <w:kern w:val="2"/>
          <w:sz w:val="24"/>
          <w:szCs w:val="24"/>
        </w:rPr>
        <w:t xml:space="preserve">Pirkėjas su Pardavėju atsiskaito per 30 (trisdešimt) kalendorinių dienų nuo prekių perdavimo-priėmimo akto pasirašymo ir jo pagrindu išrašytos PVM sąskaitos faktūros, sąskaitos faktūros gavimo dienos. PVM </w:t>
      </w:r>
      <w:r w:rsidRPr="00D67B87">
        <w:rPr>
          <w:rFonts w:ascii="Times New Roman" w:hAnsi="Times New Roman" w:cs="Times New Roman"/>
          <w:kern w:val="2"/>
          <w:sz w:val="24"/>
          <w:szCs w:val="24"/>
        </w:rPr>
        <w:t xml:space="preserve">sąskaitos faktūros, sąskaitos faktūros, kreditiniai ir debetiniai dokumentai turi būti teikiami naudojantis </w:t>
      </w:r>
      <w:r w:rsidRPr="00D67B87">
        <w:rPr>
          <w:rFonts w:ascii="Times New Roman" w:hAnsi="Times New Roman" w:cs="Times New Roman"/>
          <w:color w:val="000000" w:themeColor="text1"/>
          <w:sz w:val="24"/>
          <w:szCs w:val="24"/>
        </w:rPr>
        <w:t xml:space="preserve">informacinės sistemos </w:t>
      </w:r>
      <w:r w:rsidRPr="00D67B87">
        <w:rPr>
          <w:rFonts w:ascii="Times New Roman" w:hAnsi="Times New Roman" w:cs="Times New Roman"/>
          <w:color w:val="000000" w:themeColor="text1"/>
          <w:sz w:val="24"/>
          <w:szCs w:val="24"/>
          <w:shd w:val="clear" w:color="auto" w:fill="FFFFFF"/>
        </w:rPr>
        <w:t>„Sąskaitų administravimo bendroji informacinė sistema“ (toliau – SABIS) priemonėmis</w:t>
      </w:r>
      <w:r w:rsidRPr="00D67B87">
        <w:rPr>
          <w:rFonts w:ascii="Times New Roman" w:hAnsi="Times New Roman" w:cs="Times New Roman"/>
          <w:color w:val="000000" w:themeColor="text1"/>
          <w:sz w:val="24"/>
          <w:szCs w:val="24"/>
        </w:rPr>
        <w:t xml:space="preserve">. </w:t>
      </w:r>
      <w:r w:rsidRPr="00D67B87">
        <w:rPr>
          <w:rFonts w:ascii="Times New Roman" w:hAnsi="Times New Roman" w:cs="Times New Roman"/>
          <w:sz w:val="24"/>
          <w:szCs w:val="24"/>
        </w:rPr>
        <w:t xml:space="preserve">Dėl </w:t>
      </w:r>
      <w:r w:rsidRPr="00D67B87">
        <w:rPr>
          <w:rFonts w:ascii="Times New Roman" w:hAnsi="Times New Roman" w:cs="Times New Roman"/>
          <w:color w:val="000000" w:themeColor="text1"/>
          <w:sz w:val="24"/>
          <w:szCs w:val="24"/>
          <w:shd w:val="clear" w:color="auto" w:fill="FFFFFF"/>
        </w:rPr>
        <w:t>SABIS</w:t>
      </w:r>
      <w:r w:rsidRPr="00D67B87">
        <w:rPr>
          <w:rFonts w:ascii="Times New Roman" w:hAnsi="Times New Roman" w:cs="Times New Roman"/>
          <w:sz w:val="24"/>
          <w:szCs w:val="24"/>
        </w:rPr>
        <w:t xml:space="preserve"> pateikimo patirtas išlaidas moka Pardavėjas.</w:t>
      </w:r>
    </w:p>
    <w:p w14:paraId="39C59784" w14:textId="77777777" w:rsidR="000F0334" w:rsidRPr="00D67B87" w:rsidRDefault="000F0334" w:rsidP="001F35C4">
      <w:pPr>
        <w:widowControl w:val="0"/>
        <w:suppressAutoHyphens/>
        <w:autoSpaceDN w:val="0"/>
        <w:spacing w:line="240" w:lineRule="auto"/>
        <w:ind w:right="-1" w:firstLine="567"/>
        <w:textAlignment w:val="baseline"/>
        <w:rPr>
          <w:rFonts w:ascii="Times New Roman" w:eastAsia="SimSun" w:hAnsi="Times New Roman" w:cs="Times New Roman"/>
          <w:kern w:val="3"/>
          <w:sz w:val="24"/>
          <w:szCs w:val="24"/>
          <w:lang w:eastAsia="zh-CN" w:bidi="hi-IN"/>
        </w:rPr>
      </w:pPr>
    </w:p>
    <w:p w14:paraId="42D0E9E2" w14:textId="77777777" w:rsidR="00D67B87" w:rsidRPr="00D67B87" w:rsidRDefault="00D67B87" w:rsidP="00D67B87">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IV SKYRIUS</w:t>
      </w:r>
    </w:p>
    <w:p w14:paraId="725CA6DC" w14:textId="6C5288C7" w:rsidR="00D67B87" w:rsidRPr="00D67B87" w:rsidRDefault="00D67B87" w:rsidP="000F0334">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KOKYBĖ</w:t>
      </w:r>
    </w:p>
    <w:p w14:paraId="677A38EF" w14:textId="77777777" w:rsidR="00D67B87" w:rsidRPr="00D67B87" w:rsidRDefault="00D67B87"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888E06E" w14:textId="5BC37706" w:rsidR="00D67B87" w:rsidRPr="00D67B87" w:rsidRDefault="00DA3BD0"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sne</w:t>
      </w:r>
      <w:r w:rsidR="00D67B87" w:rsidRPr="00D67B87">
        <w:rPr>
          <w:rFonts w:ascii="Times New Roman" w:eastAsia="Helvetica Neue UltraLight" w:hAnsi="Times New Roman" w:cs="Times New Roman"/>
          <w:kern w:val="3"/>
          <w:sz w:val="24"/>
          <w:szCs w:val="24"/>
          <w:lang w:eastAsia="zh-CN" w:bidi="hi-IN"/>
        </w:rPr>
        <w:t>Jeigu</w:t>
      </w:r>
      <w:proofErr w:type="spellEnd"/>
      <w:r w:rsidR="00D67B87" w:rsidRPr="00D67B87">
        <w:rPr>
          <w:rFonts w:ascii="Times New Roman" w:eastAsia="Helvetica Neue UltraLight" w:hAnsi="Times New Roman" w:cs="Times New Roman"/>
          <w:kern w:val="3"/>
          <w:sz w:val="24"/>
          <w:szCs w:val="24"/>
          <w:lang w:eastAsia="zh-CN" w:bidi="hi-IN"/>
        </w:rPr>
        <w:t xml:space="preserve"> patikrintos prekės </w:t>
      </w:r>
      <w:r w:rsidR="000620E2">
        <w:rPr>
          <w:rFonts w:ascii="Times New Roman" w:eastAsia="Helvetica Neue UltraLight" w:hAnsi="Times New Roman" w:cs="Times New Roman"/>
          <w:kern w:val="3"/>
          <w:sz w:val="24"/>
          <w:szCs w:val="24"/>
          <w:lang w:eastAsia="zh-CN" w:bidi="hi-IN"/>
        </w:rPr>
        <w:t xml:space="preserve">ir jų montavimas </w:t>
      </w:r>
      <w:r w:rsidR="00D67B87" w:rsidRPr="00D67B87">
        <w:rPr>
          <w:rFonts w:ascii="Times New Roman" w:eastAsia="Helvetica Neue UltraLight" w:hAnsi="Times New Roman" w:cs="Times New Roman"/>
          <w:kern w:val="3"/>
          <w:sz w:val="24"/>
          <w:szCs w:val="24"/>
          <w:lang w:eastAsia="zh-CN" w:bidi="hi-IN"/>
        </w:rPr>
        <w:t>neatitinka Techninės specifikacijos (Sutarties 1 priedas)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1616AE29" w14:textId="77777777" w:rsidR="00D67B87" w:rsidRDefault="00D67B87"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55B9A678" w14:textId="77777777" w:rsidR="003847A1"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44AFC36C" w14:textId="77777777" w:rsidR="003847A1" w:rsidRPr="00D67B87"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7F241855"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lastRenderedPageBreak/>
        <w:t>V SKYRIUS</w:t>
      </w:r>
    </w:p>
    <w:p w14:paraId="26C672FC"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PAREIGOS</w:t>
      </w:r>
    </w:p>
    <w:p w14:paraId="2635FC00"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5.1. Šalys atsako už tai, kad Sutartyje nustatyti įsipareigojimai būtų vykdomi tinkamai ir laiku Lietuvos Respublikos įstatymų ir šios Sutarties nustatyta tvarka.  </w:t>
      </w:r>
    </w:p>
    <w:p w14:paraId="0011464C"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5.2. Pardavėjas įsipareigoja:</w:t>
      </w:r>
    </w:p>
    <w:p w14:paraId="31C2913A"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 xml:space="preserve">5.2.1. Sutarties 1.4 punkte nustatyta tvarka atvykti  langų matavimui bei suderinti </w:t>
      </w:r>
      <w:r w:rsidRPr="00D67B87">
        <w:rPr>
          <w:rFonts w:ascii="Times New Roman" w:eastAsia="SimSun" w:hAnsi="Times New Roman" w:cs="Times New Roman"/>
          <w:iCs/>
          <w:kern w:val="3"/>
          <w:sz w:val="24"/>
          <w:szCs w:val="24"/>
          <w:lang w:bidi="hi-IN"/>
        </w:rPr>
        <w:t>žaliuzių audinio tekstūrą ir spalvas</w:t>
      </w:r>
      <w:r w:rsidRPr="00D67B87">
        <w:rPr>
          <w:rFonts w:ascii="Times New Roman" w:eastAsia="SimSun" w:hAnsi="Times New Roman" w:cs="Times New Roman"/>
          <w:kern w:val="3"/>
          <w:sz w:val="24"/>
          <w:szCs w:val="24"/>
          <w:lang w:bidi="hi-IN"/>
        </w:rPr>
        <w:t>, Sutarties 2.2 punkte nustatytu terminu pristatyti prekes, atitinkančias Sutarties 1 priede „Techninė specifikacija“ nurodytus techninius reikalavimus, į vietą, numatytą Sutarties 2.1 punkte.</w:t>
      </w:r>
    </w:p>
    <w:p w14:paraId="104A19B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5.2.2. kartu su prekėmis pateikti Pirkėjui visą būtiną dokumentaciją lietuvių kalba;</w:t>
      </w:r>
    </w:p>
    <w:p w14:paraId="05C9591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5.2.3. tinkamai vykdyti kitus įsipareigojimus, numatytus Sutartyje ir galiojančiuose Lietuvos Respublikos teisės aktuose;</w:t>
      </w:r>
    </w:p>
    <w:p w14:paraId="186AEE5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5.2.4. atlyginti Pirkėjui nuostolius, patirtus dėl trečiųjų šalių skundų, pareikštų dėl patentinių, prekių ženklų ar pramoninių dizainų teisių pažeidimų, kylančių dėl prekės ar kurios nors jos dalies panaudojimo Pirkėjo šalyje;</w:t>
      </w:r>
    </w:p>
    <w:p w14:paraId="59466189"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5.2.5.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7C18AE1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5.3. Pirkėjas įsipareigoja:</w:t>
      </w:r>
    </w:p>
    <w:p w14:paraId="59DC9D92"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5.3.1. priimti kokybiškas, lydinčių dokumentų reikalavimus atitinkančias, prekes  ir apmokėti už jas Sutartyje nustatyta tvarka;</w:t>
      </w:r>
    </w:p>
    <w:p w14:paraId="7F95E0CC"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5.3.2. Pardavėjui prašant, </w:t>
      </w:r>
      <w:r w:rsidRPr="00D67B87">
        <w:rPr>
          <w:rFonts w:ascii="Times New Roman" w:eastAsia="SimSun" w:hAnsi="Times New Roman" w:cs="Times New Roman"/>
          <w:kern w:val="3"/>
          <w:sz w:val="24"/>
          <w:szCs w:val="24"/>
          <w:lang w:eastAsia="zh-CN" w:bidi="hi-IN"/>
        </w:rPr>
        <w:t>suteikti Pardavėjui informaciją ir (ar) dokumentus, būtinus Sutarčiai vykdyti;</w:t>
      </w:r>
    </w:p>
    <w:p w14:paraId="33DDEE7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iCs/>
          <w:kern w:val="3"/>
          <w:sz w:val="24"/>
          <w:szCs w:val="24"/>
          <w:lang w:eastAsia="zh-CN" w:bidi="hi-IN"/>
        </w:rPr>
      </w:pPr>
      <w:r w:rsidRPr="00D67B87">
        <w:rPr>
          <w:rFonts w:ascii="Times New Roman" w:eastAsia="SimSun" w:hAnsi="Times New Roman" w:cs="Times New Roman"/>
          <w:kern w:val="3"/>
          <w:sz w:val="24"/>
          <w:szCs w:val="24"/>
          <w:lang w:eastAsia="zh-CN" w:bidi="hi-IN"/>
        </w:rPr>
        <w:t xml:space="preserve">5.3.3. </w:t>
      </w:r>
      <w:r w:rsidRPr="00D67B87">
        <w:rPr>
          <w:rFonts w:ascii="Times New Roman" w:eastAsia="SimSun" w:hAnsi="Times New Roman" w:cs="Times New Roman"/>
          <w:iCs/>
          <w:kern w:val="3"/>
          <w:sz w:val="24"/>
          <w:szCs w:val="24"/>
          <w:lang w:eastAsia="zh-CN" w:bidi="hi-IN"/>
        </w:rPr>
        <w:t>tinkamai vykdyti kitus įsipareigojimus, numatytus Sutartyje ir galiojančiuose Lietuvos Respublikos teisės aktuose.</w:t>
      </w:r>
    </w:p>
    <w:p w14:paraId="64131F54" w14:textId="74BA0B33"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sz w:val="24"/>
          <w:szCs w:val="24"/>
        </w:rPr>
      </w:pPr>
      <w:r w:rsidRPr="00D67B87">
        <w:rPr>
          <w:rFonts w:ascii="Times New Roman" w:eastAsia="SimSun" w:hAnsi="Times New Roman" w:cs="Times New Roman"/>
          <w:iCs/>
          <w:kern w:val="3"/>
          <w:sz w:val="24"/>
          <w:szCs w:val="24"/>
          <w:lang w:eastAsia="zh-CN" w:bidi="hi-IN"/>
        </w:rPr>
        <w:t xml:space="preserve">5.4. </w:t>
      </w:r>
      <w:r w:rsidRPr="00D67B87">
        <w:rPr>
          <w:rFonts w:ascii="Times New Roman" w:hAnsi="Times New Roman" w:cs="Times New Roman"/>
          <w:sz w:val="24"/>
          <w:szCs w:val="24"/>
        </w:rPr>
        <w:t xml:space="preserve">Šalys, vykdydamos Sutartį, įsipareigoja laikytis šių aplinkosaugos reikalavimų: prekes, virtusias atliekomis, paruošti pakartotinam naudojimui ar perdirbimui </w:t>
      </w:r>
      <w:r w:rsidRPr="000620E2">
        <w:rPr>
          <w:rFonts w:ascii="Times New Roman" w:hAnsi="Times New Roman" w:cs="Times New Roman"/>
          <w:sz w:val="24"/>
          <w:szCs w:val="24"/>
        </w:rPr>
        <w:t>(</w:t>
      </w:r>
      <w:r w:rsidR="000620E2" w:rsidRPr="003B7BC2">
        <w:rPr>
          <w:rFonts w:ascii="Times New Roman" w:eastAsia="Calibri" w:hAnsi="Times New Roman" w:cs="Times New Roman"/>
          <w:sz w:val="24"/>
          <w:szCs w:val="24"/>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w:t>
      </w:r>
      <w:r w:rsidRPr="000620E2">
        <w:rPr>
          <w:rFonts w:ascii="Times New Roman" w:hAnsi="Times New Roman" w:cs="Times New Roman"/>
          <w:sz w:val="24"/>
          <w:szCs w:val="24"/>
        </w:rPr>
        <w:t>4.4.4.5 punktas</w:t>
      </w:r>
      <w:r w:rsidRPr="00D67B87">
        <w:rPr>
          <w:rFonts w:ascii="Times New Roman" w:hAnsi="Times New Roman" w:cs="Times New Roman"/>
          <w:sz w:val="24"/>
          <w:szCs w:val="24"/>
        </w:rPr>
        <w:t>) (žaliasis pirkimas).</w:t>
      </w:r>
    </w:p>
    <w:p w14:paraId="4CA5C54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5.5.</w:t>
      </w:r>
      <w:r w:rsidRPr="00D67B87">
        <w:rPr>
          <w:rFonts w:ascii="Times New Roman" w:eastAsia="SimSun" w:hAnsi="Times New Roman" w:cs="Times New Roman"/>
          <w:color w:val="FF0000"/>
          <w:kern w:val="3"/>
          <w:sz w:val="24"/>
          <w:szCs w:val="24"/>
          <w:lang w:eastAsia="zh-CN" w:bidi="hi-IN"/>
        </w:rPr>
        <w:t xml:space="preserve"> </w:t>
      </w:r>
      <w:r w:rsidRPr="00D67B87">
        <w:rPr>
          <w:rFonts w:ascii="Times New Roman" w:eastAsia="SimSun" w:hAnsi="Times New Roman" w:cs="Times New Roman"/>
          <w:kern w:val="3"/>
          <w:sz w:val="24"/>
          <w:szCs w:val="24"/>
          <w:lang w:eastAsia="zh-CN" w:bidi="hi-IN"/>
        </w:rPr>
        <w:t>Šalys įsipareigoja, kad kai prekės susidėvės, Pirkėjas perduos prekes Pardavėjui, o šis jas priims rūšiavimui ir perdirbimui, pagal prekių priėmimo-perdavimo aktą.</w:t>
      </w:r>
    </w:p>
    <w:p w14:paraId="0E8D7CD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color w:val="FF0000"/>
          <w:kern w:val="3"/>
          <w:sz w:val="24"/>
          <w:szCs w:val="24"/>
          <w:lang w:eastAsia="zh-CN" w:bidi="hi-IN"/>
        </w:rPr>
      </w:pPr>
    </w:p>
    <w:p w14:paraId="64FA6A31"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 SKYRIUS</w:t>
      </w:r>
    </w:p>
    <w:p w14:paraId="75C8B4D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PRIĖMIMAS-PERDAVIMAS</w:t>
      </w:r>
    </w:p>
    <w:p w14:paraId="2FCE6A2F"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6.1.     Pateiktų prekių kokybė patikrinama perdavimo-priėmimo metu, Šalims pasirašant prekių priėmimo-perdavimo aktą, kurį rengia Pardavėjas pagal šios Sutarties 3 priede nustatytą formą.</w:t>
      </w:r>
    </w:p>
    <w:p w14:paraId="1CCC4B0B"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6.2.</w:t>
      </w:r>
      <w:r w:rsidRPr="00D67B87">
        <w:rPr>
          <w:rFonts w:ascii="Times New Roman" w:eastAsia="SimSun" w:hAnsi="Times New Roman" w:cs="Times New Roman"/>
          <w:kern w:val="3"/>
          <w:sz w:val="24"/>
          <w:szCs w:val="24"/>
          <w:lang w:eastAsia="zh-CN" w:bidi="hi-IN"/>
        </w:rPr>
        <w:tab/>
        <w:t>Pirkėjas, patikrinęs ir įsitikinęs, kad prekės atitinka Sutartyje ir jos prieduose nustatytus reikalavimus ir kad yra įvykdyti visi kiti Pardavėjo įsipareigojimai pagal Sutartį, ne vėliau kaip per 2 darbo dienas nuo prekių priėmimo-perdavimo akto gavimo dienos privalo priimti pateiktas ir sumontuotas prekes ir pasirašyti prekių priėmimo-perdavimo aktą.</w:t>
      </w:r>
    </w:p>
    <w:p w14:paraId="6467A0C9"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6.3.</w:t>
      </w:r>
      <w:r w:rsidRPr="00D67B87">
        <w:rPr>
          <w:rFonts w:ascii="Times New Roman" w:eastAsia="SimSun" w:hAnsi="Times New Roman" w:cs="Times New Roman"/>
          <w:kern w:val="3"/>
          <w:sz w:val="24"/>
          <w:szCs w:val="24"/>
          <w:lang w:eastAsia="zh-CN" w:bidi="hi-IN"/>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priėmimo-perdavimo akte ir priėmimo-perdavimo aktas pasirašomas. Prekes, neatitinkančias Sutarties reikalavimų, Pardavėjas privalo atsiimti savo sąskaita per Pirkėjo prekių priėmimo-perdavimo akte nustatytą terminą, taip pat Pirkėjo reikalavimu atlyginti tokių prekių saugojimo išlaidas.</w:t>
      </w:r>
    </w:p>
    <w:p w14:paraId="76903D45"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6.4.</w:t>
      </w:r>
      <w:r w:rsidRPr="00D67B87">
        <w:rPr>
          <w:rFonts w:ascii="Times New Roman" w:eastAsia="SimSun" w:hAnsi="Times New Roman" w:cs="Times New Roman"/>
          <w:kern w:val="3"/>
          <w:sz w:val="24"/>
          <w:szCs w:val="24"/>
          <w:lang w:eastAsia="zh-CN" w:bidi="hi-IN"/>
        </w:rPr>
        <w:tab/>
        <w:t xml:space="preserve">Pirkėjas, atsižvelgdamas į trūkumų pobūdį, kiekį bei sudėtingumą, priėmimo-perdavimo akte nurodo Pardavėjui protingą terminą pašalinti prekių neatitikimus ar trūkumus nuo raštiškų pastabų pateikimo </w:t>
      </w:r>
      <w:r w:rsidRPr="00D67B87">
        <w:rPr>
          <w:rFonts w:ascii="Times New Roman" w:eastAsia="SimSun" w:hAnsi="Times New Roman" w:cs="Times New Roman"/>
          <w:kern w:val="3"/>
          <w:sz w:val="24"/>
          <w:szCs w:val="24"/>
          <w:lang w:eastAsia="zh-CN" w:bidi="hi-IN"/>
        </w:rPr>
        <w:lastRenderedPageBreak/>
        <w:t>dienos. Pardavėjui pašalinus per Pirkėjo nurodytą protingą terminą prekių neatitikimus ar trūkumus, numatytus  priėmimo-perdavimo akte, Šalys pasirašo naują prekių priėmimo-perdavimo aktą.</w:t>
      </w:r>
    </w:p>
    <w:p w14:paraId="168B82BF"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6.5.</w:t>
      </w:r>
      <w:r w:rsidRPr="00D67B87">
        <w:rPr>
          <w:rFonts w:ascii="Times New Roman" w:eastAsia="SimSun" w:hAnsi="Times New Roman" w:cs="Times New Roman"/>
          <w:kern w:val="3"/>
          <w:sz w:val="24"/>
          <w:szCs w:val="24"/>
          <w:lang w:eastAsia="zh-CN" w:bidi="hi-IN"/>
        </w:rPr>
        <w:tab/>
        <w:t>Terminas, skirtas Pirkėjui priimti prekes bei patikrinti jų atitikimą nustatytiems reikalavimams nėra įskaičiuojamas į bendrą Pardavėjo įsipareigojimų vykdymo terminą, numatytą Sutarties 2.2 papunktyje.</w:t>
      </w:r>
    </w:p>
    <w:p w14:paraId="0123847A"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6.6.</w:t>
      </w:r>
      <w:r w:rsidRPr="00D67B87">
        <w:rPr>
          <w:rFonts w:ascii="Times New Roman" w:eastAsia="SimSun" w:hAnsi="Times New Roman" w:cs="Times New Roman"/>
          <w:kern w:val="3"/>
          <w:sz w:val="24"/>
          <w:szCs w:val="24"/>
          <w:lang w:eastAsia="zh-CN" w:bidi="hi-IN"/>
        </w:rPr>
        <w:tab/>
        <w:t>Pirkėjui pareikalavus, Pardavėjas pateikia visą informaciją apie Sutarties vykdymo eigą.</w:t>
      </w:r>
    </w:p>
    <w:p w14:paraId="4A9DDA71"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6.7.</w:t>
      </w:r>
      <w:r w:rsidRPr="00D67B87">
        <w:rPr>
          <w:rFonts w:ascii="Times New Roman" w:eastAsia="SimSun" w:hAnsi="Times New Roman" w:cs="Times New Roman"/>
          <w:kern w:val="3"/>
          <w:sz w:val="24"/>
          <w:szCs w:val="24"/>
          <w:lang w:eastAsia="zh-CN" w:bidi="hi-IN"/>
        </w:rPr>
        <w:tab/>
        <w:t xml:space="preserve">Prekių nuosavybės teisės ir prekių žuvimo ar sugadinimo rizika pereina Pirkėjui nuo prekių </w:t>
      </w:r>
      <w:bookmarkStart w:id="34" w:name="_Hlk103862524"/>
      <w:r w:rsidRPr="00D67B87">
        <w:rPr>
          <w:rFonts w:ascii="Times New Roman" w:eastAsia="SimSun" w:hAnsi="Times New Roman" w:cs="Times New Roman"/>
          <w:kern w:val="3"/>
          <w:sz w:val="24"/>
          <w:szCs w:val="24"/>
          <w:lang w:eastAsia="zh-CN" w:bidi="hi-IN"/>
        </w:rPr>
        <w:t xml:space="preserve">priėmimo-perdavimo akto </w:t>
      </w:r>
      <w:bookmarkEnd w:id="34"/>
      <w:r w:rsidRPr="00D67B87">
        <w:rPr>
          <w:rFonts w:ascii="Times New Roman" w:eastAsia="SimSun" w:hAnsi="Times New Roman" w:cs="Times New Roman"/>
          <w:kern w:val="3"/>
          <w:sz w:val="24"/>
          <w:szCs w:val="24"/>
          <w:lang w:eastAsia="zh-CN" w:bidi="hi-IN"/>
        </w:rPr>
        <w:t>(be trūkumų ar pastabų) pasirašymo momento.</w:t>
      </w:r>
    </w:p>
    <w:p w14:paraId="24D1FBA4" w14:textId="77777777" w:rsid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6.8.</w:t>
      </w:r>
      <w:r w:rsidRPr="00D67B87">
        <w:rPr>
          <w:rFonts w:ascii="Times New Roman" w:eastAsia="SimSun" w:hAnsi="Times New Roman" w:cs="Times New Roman"/>
          <w:kern w:val="3"/>
          <w:sz w:val="24"/>
          <w:szCs w:val="24"/>
          <w:lang w:eastAsia="zh-CN" w:bidi="hi-IN"/>
        </w:rPr>
        <w:tab/>
        <w:t>Prekių priėmimo-perdavimo aktas pasirašomas 2 (dviem) vienodą teisinę galią turinčiais egzemplioriais.</w:t>
      </w:r>
    </w:p>
    <w:p w14:paraId="473195EB" w14:textId="77777777" w:rsidR="000F0334" w:rsidRDefault="000F0334" w:rsidP="001F35C4">
      <w:pPr>
        <w:widowControl w:val="0"/>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3628C4FB"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p>
    <w:p w14:paraId="26AF98AC" w14:textId="77777777" w:rsidR="00D67B87" w:rsidRPr="00D67B87" w:rsidRDefault="00D67B87" w:rsidP="00D67B87">
      <w:pPr>
        <w:widowControl w:val="0"/>
        <w:suppressAutoHyphens/>
        <w:autoSpaceDN w:val="0"/>
        <w:ind w:firstLine="567"/>
        <w:jc w:val="center"/>
        <w:textAlignment w:val="baseline"/>
        <w:rPr>
          <w:rFonts w:ascii="Times New Roman" w:eastAsia="SimSun" w:hAnsi="Times New Roman" w:cs="Times New Roman"/>
          <w:b/>
          <w:bCs/>
          <w:kern w:val="3"/>
          <w:sz w:val="24"/>
          <w:szCs w:val="24"/>
          <w:lang w:eastAsia="zh-CN" w:bidi="hi-IN"/>
        </w:rPr>
      </w:pPr>
      <w:r w:rsidRPr="00D67B87">
        <w:rPr>
          <w:rFonts w:ascii="Times New Roman" w:eastAsia="SimSun" w:hAnsi="Times New Roman" w:cs="Times New Roman"/>
          <w:b/>
          <w:bCs/>
          <w:kern w:val="3"/>
          <w:sz w:val="24"/>
          <w:szCs w:val="24"/>
          <w:lang w:eastAsia="zh-CN" w:bidi="hi-IN"/>
        </w:rPr>
        <w:t>VII SKYRIUS</w:t>
      </w:r>
    </w:p>
    <w:p w14:paraId="3980CD03" w14:textId="77777777" w:rsidR="00D67B87" w:rsidRPr="00D67B87" w:rsidRDefault="00D67B87" w:rsidP="00D67B87">
      <w:pPr>
        <w:widowControl w:val="0"/>
        <w:tabs>
          <w:tab w:val="left" w:pos="-141"/>
          <w:tab w:val="left" w:pos="426"/>
          <w:tab w:val="left" w:pos="709"/>
        </w:tabs>
        <w:suppressAutoHyphens/>
        <w:autoSpaceDN w:val="0"/>
        <w:ind w:left="-567" w:right="-2" w:firstLine="567"/>
        <w:jc w:val="center"/>
        <w:textAlignment w:val="baseline"/>
        <w:rPr>
          <w:rFonts w:ascii="Times New Roman" w:eastAsia="Times New Roman" w:hAnsi="Times New Roman" w:cs="Times New Roman"/>
          <w:b/>
          <w:kern w:val="3"/>
          <w:sz w:val="24"/>
          <w:szCs w:val="24"/>
          <w:lang w:eastAsia="zh-CN"/>
        </w:rPr>
      </w:pPr>
      <w:r w:rsidRPr="00D67B87">
        <w:rPr>
          <w:rFonts w:ascii="Times New Roman" w:eastAsia="Times New Roman" w:hAnsi="Times New Roman" w:cs="Times New Roman"/>
          <w:b/>
          <w:kern w:val="3"/>
          <w:sz w:val="24"/>
          <w:szCs w:val="24"/>
          <w:lang w:eastAsia="zh-CN"/>
        </w:rPr>
        <w:t>PARDAVĖJO TEISĖ PASITELKTI TREČIUOSIUS ASMENIS</w:t>
      </w:r>
    </w:p>
    <w:p w14:paraId="1D45AD5B" w14:textId="77777777" w:rsidR="00D67B87" w:rsidRPr="00D67B87" w:rsidRDefault="00D67B87" w:rsidP="001F35C4">
      <w:pPr>
        <w:widowControl w:val="0"/>
        <w:shd w:val="clear" w:color="auto" w:fill="FFFFFF"/>
        <w:tabs>
          <w:tab w:val="left" w:pos="1134"/>
        </w:tabs>
        <w:suppressAutoHyphens/>
        <w:autoSpaceDN w:val="0"/>
        <w:spacing w:line="240" w:lineRule="auto"/>
        <w:ind w:left="709"/>
        <w:jc w:val="center"/>
        <w:textAlignment w:val="baseline"/>
        <w:rPr>
          <w:rFonts w:ascii="Times New Roman" w:eastAsia="SimSun" w:hAnsi="Times New Roman" w:cs="Times New Roman"/>
          <w:kern w:val="3"/>
          <w:sz w:val="24"/>
          <w:szCs w:val="24"/>
        </w:rPr>
      </w:pPr>
      <w:r w:rsidRPr="00D67B87">
        <w:rPr>
          <w:rFonts w:ascii="Times New Roman" w:eastAsia="SimSun" w:hAnsi="Times New Roman" w:cs="Times New Roman"/>
          <w:i/>
          <w:kern w:val="3"/>
          <w:sz w:val="24"/>
          <w:szCs w:val="24"/>
          <w:lang w:eastAsia="zh-CN" w:bidi="hi-IN"/>
        </w:rPr>
        <w:t xml:space="preserve">(Taikoma, jei </w:t>
      </w:r>
      <w:r w:rsidRPr="00D67B87">
        <w:rPr>
          <w:rFonts w:ascii="Times New Roman" w:eastAsia="SimSun" w:hAnsi="Times New Roman" w:cs="Times New Roman"/>
          <w:b/>
          <w:i/>
          <w:kern w:val="3"/>
          <w:sz w:val="24"/>
          <w:szCs w:val="24"/>
          <w:lang w:eastAsia="zh-CN" w:bidi="hi-IN"/>
        </w:rPr>
        <w:t>Pardavėjas</w:t>
      </w:r>
      <w:r w:rsidRPr="00D67B87">
        <w:rPr>
          <w:rFonts w:ascii="Times New Roman" w:eastAsia="SimSun" w:hAnsi="Times New Roman" w:cs="Times New Roman"/>
          <w:i/>
          <w:kern w:val="3"/>
          <w:sz w:val="24"/>
          <w:szCs w:val="24"/>
          <w:lang w:eastAsia="zh-CN" w:bidi="hi-IN"/>
        </w:rPr>
        <w:t xml:space="preserve"> juos numato pasitelkti. Jeigu tretieji asmenys nepasitelkiami, nurodoma, kad </w:t>
      </w:r>
      <w:r w:rsidRPr="00D67B87">
        <w:rPr>
          <w:rFonts w:ascii="Times New Roman" w:eastAsia="SimSun" w:hAnsi="Times New Roman" w:cs="Times New Roman"/>
          <w:b/>
          <w:bCs/>
          <w:i/>
          <w:kern w:val="3"/>
          <w:sz w:val="24"/>
          <w:szCs w:val="24"/>
          <w:lang w:eastAsia="zh-CN" w:bidi="hi-IN"/>
        </w:rPr>
        <w:t xml:space="preserve">Pardavėjas </w:t>
      </w:r>
      <w:r w:rsidRPr="00D67B87">
        <w:rPr>
          <w:rFonts w:ascii="Times New Roman" w:eastAsia="SimSun" w:hAnsi="Times New Roman" w:cs="Times New Roman"/>
          <w:i/>
          <w:kern w:val="3"/>
          <w:sz w:val="24"/>
          <w:szCs w:val="24"/>
          <w:lang w:eastAsia="zh-CN" w:bidi="hi-IN"/>
        </w:rPr>
        <w:t>šiai Sutarčiai vykdyti trečiųjų asmenų nepasitelks.)</w:t>
      </w:r>
    </w:p>
    <w:p w14:paraId="1518378E" w14:textId="77777777" w:rsidR="00D67B87" w:rsidRPr="00D67B87" w:rsidRDefault="00D67B87" w:rsidP="001F35C4">
      <w:pPr>
        <w:widowControl w:val="0"/>
        <w:shd w:val="clear" w:color="auto" w:fill="FFFFFF"/>
        <w:tabs>
          <w:tab w:val="left" w:pos="1276"/>
        </w:tabs>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5D17FE9A" w14:textId="77777777" w:rsidR="00D67B87" w:rsidRPr="00D67B87" w:rsidRDefault="00D67B87" w:rsidP="001F35C4">
      <w:pPr>
        <w:widowControl w:val="0"/>
        <w:numPr>
          <w:ilvl w:val="1"/>
          <w:numId w:val="29"/>
        </w:numPr>
        <w:shd w:val="clear" w:color="auto" w:fill="FFFFFF"/>
        <w:tabs>
          <w:tab w:val="left" w:pos="927"/>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 Sutarties vykdymo metu gali keisti pasiūlyme nurodytus trečiuosius asmenis pasikeitus aplinkybėms, kai:</w:t>
      </w:r>
    </w:p>
    <w:p w14:paraId="7C8F46BD" w14:textId="77777777" w:rsidR="00D67B87" w:rsidRPr="00D67B87" w:rsidRDefault="00D67B87" w:rsidP="001F35C4">
      <w:pPr>
        <w:widowControl w:val="0"/>
        <w:numPr>
          <w:ilvl w:val="2"/>
          <w:numId w:val="29"/>
        </w:numPr>
        <w:shd w:val="clear" w:color="auto" w:fill="FFFFFF"/>
        <w:tabs>
          <w:tab w:val="left" w:pos="0"/>
        </w:tabs>
        <w:suppressAutoHyphens/>
        <w:autoSpaceDN w:val="0"/>
        <w:spacing w:line="240" w:lineRule="auto"/>
        <w:ind w:left="1418" w:hanging="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tos aplinkybės atsiranda arba Pardavėjui tampa žinomos po Sutarties sudarymo;</w:t>
      </w:r>
    </w:p>
    <w:p w14:paraId="1F99B6F9"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atsiradimo Pardavėjas pasiūlymo pateikimo ar Sutarties sudarymo metu negalėjo protingai numatyti;</w:t>
      </w:r>
    </w:p>
    <w:p w14:paraId="670D411A"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Pardavėjas negali kontroliuoti;</w:t>
      </w:r>
    </w:p>
    <w:p w14:paraId="028769B3"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nebuvo prisiėmęs tų aplinkybių atsiradimo rizikos.</w:t>
      </w:r>
    </w:p>
    <w:p w14:paraId="1FEEB70B"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Pirkėjas Sutarties vykdymo metu gali inicijuoti Pardavėjo trečiųjų asmenų keitimą, nurodydamas tokio keitimo motyvus.  </w:t>
      </w:r>
    </w:p>
    <w:p w14:paraId="23F0F1A0"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6D723C52"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528114A4"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įsipareigoja užtikrinti, kad jo pasitelkti tretieji asmenys atliks veiksmus, kurie atitiks pirkimo sąlygas ir Pardavėjo pasiūlymą. </w:t>
      </w:r>
    </w:p>
    <w:p w14:paraId="3D01C559"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07FCC525"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VIII SKYRIUS</w:t>
      </w:r>
    </w:p>
    <w:p w14:paraId="0723DFCE"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SUTARTINĖ ATSAKOMYBĖ</w:t>
      </w:r>
    </w:p>
    <w:p w14:paraId="064DA0A1" w14:textId="77777777" w:rsidR="00D67B87" w:rsidRPr="00D67B87" w:rsidRDefault="00D67B87" w:rsidP="001F35C4">
      <w:pPr>
        <w:widowControl w:val="0"/>
        <w:tabs>
          <w:tab w:val="left" w:pos="709"/>
          <w:tab w:val="left" w:pos="851"/>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ab/>
      </w:r>
      <w:r w:rsidRPr="00D67B87">
        <w:rPr>
          <w:rFonts w:ascii="Times New Roman" w:eastAsia="SimSun" w:hAnsi="Times New Roman" w:cs="Times New Roman"/>
          <w:bCs/>
          <w:kern w:val="3"/>
          <w:sz w:val="24"/>
          <w:szCs w:val="24"/>
          <w:lang w:eastAsia="zh-CN" w:bidi="hi-IN"/>
        </w:rPr>
        <w:t xml:space="preserve">8.1. </w:t>
      </w:r>
      <w:r w:rsidRPr="00D67B87">
        <w:rPr>
          <w:rFonts w:ascii="Times New Roman" w:eastAsia="SimSun" w:hAnsi="Times New Roman" w:cs="Times New Roman"/>
          <w:kern w:val="3"/>
          <w:sz w:val="24"/>
          <w:szCs w:val="24"/>
          <w:lang w:eastAsia="zh-CN" w:bidi="hi-IN"/>
        </w:rPr>
        <w:t>Sutarties Šalių įsipareigojimų vykdymas užtikrinamas netesybomis:</w:t>
      </w:r>
    </w:p>
    <w:p w14:paraId="6B17FC34"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8.1.1. Jei Pardavėjas, dėl savo kaltės, vėluoja įvykdyti sutartinius įsipareigojimus per Sutartyje </w:t>
      </w:r>
      <w:r w:rsidRPr="00D67B87">
        <w:rPr>
          <w:rFonts w:ascii="Times New Roman" w:eastAsia="SimSun" w:hAnsi="Times New Roman" w:cs="Times New Roman"/>
          <w:kern w:val="3"/>
          <w:sz w:val="24"/>
          <w:szCs w:val="24"/>
          <w:lang w:bidi="hi-IN"/>
        </w:rPr>
        <w:lastRenderedPageBreak/>
        <w:t>nustatytą terminą</w:t>
      </w:r>
      <w:r w:rsidRPr="00D67B87">
        <w:rPr>
          <w:rFonts w:ascii="Times New Roman" w:eastAsia="SimSun" w:hAnsi="Times New Roman" w:cs="Times New Roman"/>
          <w:kern w:val="3"/>
          <w:sz w:val="24"/>
          <w:szCs w:val="24"/>
          <w:lang w:eastAsia="zh-CN" w:bidi="hi-IN"/>
        </w:rPr>
        <w:t xml:space="preserve"> ar kitaip netinkamai vykdo sutartinius įsipareigojimus</w:t>
      </w:r>
      <w:r w:rsidRPr="00D67B87">
        <w:rPr>
          <w:rFonts w:ascii="Times New Roman" w:eastAsia="SimSun" w:hAnsi="Times New Roman" w:cs="Times New Roman"/>
          <w:kern w:val="3"/>
          <w:sz w:val="24"/>
          <w:szCs w:val="24"/>
          <w:lang w:bidi="hi-IN"/>
        </w:rPr>
        <w:t>, Pirkėjas turi teisę be oficialaus įspėjimo ir neprarasdama teisės į kitas savo teisių gynimo priemones pagal Sutartį pradėti skaičiuoti, o Pardavėjas įsipareigoja mokėti 0,05 proc. dydžio delspinigius nuo nepristatytų prekių kainos už kiekvieną praleistą dieną. 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12334E2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554AF4C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8.2. </w:t>
      </w:r>
      <w:r w:rsidRPr="00D67B87">
        <w:rPr>
          <w:rFonts w:ascii="Times New Roman" w:eastAsia="SimSun" w:hAnsi="Times New Roman" w:cs="Times New Roman"/>
          <w:kern w:val="3"/>
          <w:sz w:val="24"/>
          <w:szCs w:val="24"/>
          <w:lang w:eastAsia="zh-CN" w:bidi="hi-IN"/>
        </w:rPr>
        <w:t>Delspinigių sumokėjimas neatleidžia Šalių nuo pareigos vykdyti sutartyje prisiimtus įsipareigojimus.</w:t>
      </w:r>
    </w:p>
    <w:p w14:paraId="2D99651C" w14:textId="5C11FC8B" w:rsidR="00DA3BD0" w:rsidRPr="003B7BC2" w:rsidRDefault="00DA3BD0"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3B7BC2">
        <w:rPr>
          <w:rFonts w:ascii="Times New Roman" w:eastAsiaTheme="minorHAnsi" w:hAnsi="Times New Roman" w:cs="Times New Roman"/>
          <w:sz w:val="24"/>
          <w:szCs w:val="24"/>
        </w:rPr>
        <w:t>Nutraukus Sutartį dėl esminio Sutarties pažeidimo, nustatyto Sutarties projekto sąlygose</w:t>
      </w:r>
      <w:r w:rsidRPr="003B7BC2">
        <w:rPr>
          <w:rFonts w:ascii="Times New Roman" w:eastAsiaTheme="minorHAnsi" w:hAnsi="Times New Roman" w:cs="Times New Roman"/>
          <w:color w:val="005E00"/>
          <w:sz w:val="24"/>
          <w:szCs w:val="24"/>
        </w:rPr>
        <w:t xml:space="preserve">, </w:t>
      </w:r>
      <w:r w:rsidRPr="003B7BC2">
        <w:rPr>
          <w:rFonts w:ascii="Times New Roman" w:eastAsiaTheme="minorHAnsi" w:hAnsi="Times New Roman" w:cs="Times New Roman"/>
          <w:sz w:val="24"/>
          <w:szCs w:val="24"/>
        </w:rPr>
        <w:t>mokama 3 proc. dydžio bauda nuo Pradinės Sutarties vertės be PVM, nurodytos Sutarties 3.2 punkte</w:t>
      </w:r>
      <w:r>
        <w:rPr>
          <w:rFonts w:ascii="Times New Roman" w:eastAsiaTheme="minorHAnsi" w:hAnsi="Times New Roman" w:cs="Times New Roman"/>
          <w:sz w:val="24"/>
          <w:szCs w:val="24"/>
        </w:rPr>
        <w:t>.</w:t>
      </w:r>
    </w:p>
    <w:p w14:paraId="379D6DBB" w14:textId="62854448" w:rsidR="00D67B87" w:rsidRPr="00D67B87" w:rsidRDefault="00D67B87"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Pardavėj</w:t>
      </w:r>
      <w:r w:rsidRPr="00D67B87">
        <w:rPr>
          <w:rFonts w:ascii="Times New Roman" w:eastAsia="SimSun" w:hAnsi="Times New Roman" w:cs="Times New Roman"/>
          <w:kern w:val="3"/>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2D8766F1"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IX SKYRIUS</w:t>
      </w:r>
    </w:p>
    <w:p w14:paraId="3E84F462"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NUTRAUKIMAS</w:t>
      </w:r>
    </w:p>
    <w:p w14:paraId="0DA01C5C" w14:textId="77777777" w:rsidR="00D67B87" w:rsidRPr="00D67B87" w:rsidRDefault="00D67B87" w:rsidP="00D67B87">
      <w:pPr>
        <w:widowControl w:val="0"/>
        <w:numPr>
          <w:ilvl w:val="1"/>
          <w:numId w:val="24"/>
        </w:numPr>
        <w:tabs>
          <w:tab w:val="left" w:pos="1276"/>
          <w:tab w:val="left" w:pos="1854"/>
        </w:tabs>
        <w:suppressAutoHyphens/>
        <w:autoSpaceDN w:val="0"/>
        <w:spacing w:line="240" w:lineRule="auto"/>
        <w:ind w:left="720" w:right="-2" w:hanging="11"/>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gali būti nutraukiama raštišku Šalių susitarimu.</w:t>
      </w:r>
    </w:p>
    <w:p w14:paraId="526CB735" w14:textId="77777777" w:rsidR="00D67B87" w:rsidRPr="00D67B87" w:rsidRDefault="00D67B87" w:rsidP="00D67B87">
      <w:pPr>
        <w:widowControl w:val="0"/>
        <w:numPr>
          <w:ilvl w:val="1"/>
          <w:numId w:val="24"/>
        </w:numPr>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2FBD5887"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bet kurios iš Šalių valia apie tai prieš 30 (trisdešimt) kalendorinių dienų raštu pranešus kitai Šaliai, jeigu kita Šalis padarė esminį sutarties pažeidimą.</w:t>
      </w:r>
    </w:p>
    <w:p w14:paraId="0DF9F894"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šią Sutartį gali nutraukti vienašališkai, įspėjęs Pardavėją prieš 30 (trisdešimt) kalendorinių dienų, jeigu:</w:t>
      </w:r>
    </w:p>
    <w:p w14:paraId="49C20ED2"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pateiktų prekių kokybė neatitinka Sutarties 1 priede nurodytų Techninio brėžinio ir techninių reikalavimų, tai yra esminis Sutarties pažeidimas;</w:t>
      </w:r>
    </w:p>
    <w:p w14:paraId="34BF6BF3"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nepristato Prekių 2.2 punkte nustatytu terminu, į Sutartyje numatytą vietą, tai yra esminis Sutarties pažeidimas;</w:t>
      </w:r>
    </w:p>
    <w:p w14:paraId="2E9D2511" w14:textId="204CA48E"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nevykdo 4.1, 5.2, </w:t>
      </w:r>
      <w:r w:rsidRPr="00D67B87">
        <w:rPr>
          <w:rFonts w:ascii="Times New Roman" w:eastAsia="SimSun" w:hAnsi="Times New Roman" w:cs="Times New Roman"/>
          <w:color w:val="000000"/>
          <w:kern w:val="3"/>
          <w:sz w:val="24"/>
          <w:szCs w:val="24"/>
          <w:lang w:eastAsia="zh-CN" w:bidi="hi-IN"/>
        </w:rPr>
        <w:t xml:space="preserve">13.2, 13.3 </w:t>
      </w:r>
      <w:r w:rsidRPr="00D67B87">
        <w:rPr>
          <w:rFonts w:ascii="Times New Roman" w:eastAsia="SimSun" w:hAnsi="Times New Roman" w:cs="Times New Roman"/>
          <w:kern w:val="3"/>
          <w:sz w:val="24"/>
          <w:szCs w:val="24"/>
          <w:lang w:eastAsia="zh-CN" w:bidi="hi-IN"/>
        </w:rPr>
        <w:t xml:space="preserve">punktų reikalavimų, tai yra esminis Sutarties pažeidimas; </w:t>
      </w:r>
    </w:p>
    <w:p w14:paraId="5DA3C435" w14:textId="77777777" w:rsidR="00D67B87" w:rsidRPr="00D67B87" w:rsidRDefault="00D67B87" w:rsidP="00D67B87">
      <w:pPr>
        <w:widowControl w:val="0"/>
        <w:numPr>
          <w:ilvl w:val="2"/>
          <w:numId w:val="24"/>
        </w:numPr>
        <w:tabs>
          <w:tab w:val="left" w:pos="993"/>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6EAB0695" w14:textId="77777777" w:rsidR="00D67B87" w:rsidRPr="00D67B87" w:rsidRDefault="00D67B87" w:rsidP="00D67B87">
      <w:pPr>
        <w:widowControl w:val="0"/>
        <w:numPr>
          <w:ilvl w:val="1"/>
          <w:numId w:val="24"/>
        </w:numPr>
        <w:tabs>
          <w:tab w:val="left" w:pos="1276"/>
        </w:tabs>
        <w:suppressAutoHyphens/>
        <w:autoSpaceDN w:val="0"/>
        <w:spacing w:line="240" w:lineRule="auto"/>
        <w:ind w:left="0" w:right="-2" w:firstLine="709"/>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Sutartį nutraukus dėl Pardavėjo kaltės, be jam priklausančio atlyginimo už Pirkėjo faktiškai įsigytas prekes, Pardavėjas neturi teisės į jokių patirtų nuostolių ar žalos kompensaciją.</w:t>
      </w:r>
    </w:p>
    <w:p w14:paraId="32288076" w14:textId="77777777" w:rsidR="00D67B87" w:rsidRPr="00D67B87" w:rsidRDefault="00D67B87" w:rsidP="00D67B87">
      <w:pPr>
        <w:widowControl w:val="0"/>
        <w:tabs>
          <w:tab w:val="left" w:pos="1276"/>
        </w:tabs>
        <w:suppressAutoHyphens/>
        <w:autoSpaceDN w:val="0"/>
        <w:ind w:left="709" w:right="-2"/>
        <w:textAlignment w:val="baseline"/>
        <w:rPr>
          <w:rFonts w:ascii="Times New Roman" w:eastAsia="Times New Roman" w:hAnsi="Times New Roman" w:cs="Times New Roman"/>
          <w:kern w:val="3"/>
          <w:sz w:val="24"/>
          <w:szCs w:val="24"/>
          <w:lang w:eastAsia="zh-CN" w:bidi="hi-IN"/>
        </w:rPr>
      </w:pPr>
    </w:p>
    <w:p w14:paraId="1506768F" w14:textId="77777777" w:rsidR="001F35C4" w:rsidRDefault="001F35C4"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p>
    <w:p w14:paraId="56D4EBEF" w14:textId="4B5EF5BF"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 SKYRIUS</w:t>
      </w:r>
    </w:p>
    <w:p w14:paraId="416C0B16" w14:textId="77777777"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NENUGALIMOS JĖGOS (</w:t>
      </w:r>
      <w:r w:rsidRPr="00D67B87">
        <w:rPr>
          <w:rFonts w:ascii="Times New Roman" w:eastAsia="SimSun" w:hAnsi="Times New Roman" w:cs="Times New Roman"/>
          <w:b/>
          <w:iCs/>
          <w:kern w:val="3"/>
          <w:sz w:val="24"/>
          <w:szCs w:val="24"/>
          <w:lang w:eastAsia="zh-CN" w:bidi="hi-IN"/>
        </w:rPr>
        <w:t>FORCE MAJEURE</w:t>
      </w:r>
      <w:r w:rsidRPr="00D67B87">
        <w:rPr>
          <w:rFonts w:ascii="Times New Roman" w:eastAsia="SimSun" w:hAnsi="Times New Roman" w:cs="Times New Roman"/>
          <w:b/>
          <w:kern w:val="3"/>
          <w:sz w:val="24"/>
          <w:szCs w:val="24"/>
          <w:lang w:eastAsia="zh-CN" w:bidi="hi-IN"/>
        </w:rPr>
        <w:t>) APLINKYBĖS</w:t>
      </w:r>
    </w:p>
    <w:p w14:paraId="68F22DF8"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w:t>
      </w:r>
      <w:r w:rsidRPr="00D67B87">
        <w:rPr>
          <w:rFonts w:ascii="Times New Roman" w:eastAsia="SimSun" w:hAnsi="Times New Roman" w:cs="Times New Roman"/>
          <w:kern w:val="3"/>
          <w:sz w:val="24"/>
          <w:szCs w:val="24"/>
          <w:lang w:eastAsia="zh-CN" w:bidi="hi-IN"/>
        </w:rPr>
        <w:lastRenderedPageBreak/>
        <w:t>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DDA8146"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29E2FC6" w14:textId="77777777" w:rsid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BDECA2" w14:textId="77777777" w:rsidR="003B7BC2" w:rsidRPr="00D67B87" w:rsidRDefault="003B7BC2"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p>
    <w:p w14:paraId="799B947F"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 SKYRIUS</w:t>
      </w:r>
    </w:p>
    <w:p w14:paraId="609CB69C"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GINČŲ SPRENDIMO TVARKA</w:t>
      </w:r>
    </w:p>
    <w:p w14:paraId="77165CDB"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Bet kokie nesutarimai ar ginčai, kylantys tarp Šalių dėl šios Sutarties vykdymo, sprendžiami dvišalių derybų būdu.</w:t>
      </w:r>
    </w:p>
    <w:p w14:paraId="2FF523C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6A69C06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Nepaisydamos to, kad ginčas yra nagrinėjamas teisme, Šalys ir toliau vykdo savo sutartinius įsipareigojimus, jeigu nesusitarta kitaip.</w:t>
      </w:r>
    </w:p>
    <w:p w14:paraId="760679EB" w14:textId="77777777" w:rsid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Šalys susitaria, kad Sutartyje nereglamentuoti klausimai sprendžiami remiantis Lietuvos Respublikos teise ir sutinka, kad ši Sutartis būtų reglamentuojama ir aiškinama pagal Lietuvos Respublikos įstatymus.</w:t>
      </w:r>
    </w:p>
    <w:p w14:paraId="76A91BCC" w14:textId="77777777" w:rsidR="003B7BC2" w:rsidRPr="00D67B87" w:rsidRDefault="003B7BC2" w:rsidP="003B7BC2">
      <w:pPr>
        <w:widowControl w:val="0"/>
        <w:tabs>
          <w:tab w:val="left" w:pos="1276"/>
        </w:tabs>
        <w:suppressAutoHyphens/>
        <w:autoSpaceDN w:val="0"/>
        <w:spacing w:line="240" w:lineRule="auto"/>
        <w:ind w:left="567" w:right="279" w:firstLine="0"/>
        <w:textAlignment w:val="baseline"/>
        <w:rPr>
          <w:rFonts w:ascii="Times New Roman" w:eastAsia="Times New Roman" w:hAnsi="Times New Roman" w:cs="Times New Roman"/>
          <w:kern w:val="3"/>
          <w:sz w:val="24"/>
          <w:szCs w:val="24"/>
          <w:lang w:eastAsia="zh-CN" w:bidi="hi-IN"/>
        </w:rPr>
      </w:pPr>
    </w:p>
    <w:p w14:paraId="7180120C"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XII SKYRIUS</w:t>
      </w:r>
    </w:p>
    <w:p w14:paraId="594142EE"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GALIOJIMAS, TRUKMĖ IR KEITIMAI</w:t>
      </w:r>
    </w:p>
    <w:p w14:paraId="37B185F2"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įsigalioja, kai Sutartį pasirašo abi Sutarties šalys</w:t>
      </w:r>
      <w:r w:rsidRPr="00D67B87">
        <w:rPr>
          <w:rFonts w:ascii="Times New Roman" w:eastAsia="Times New Roman" w:hAnsi="Times New Roman" w:cs="Times New Roman"/>
          <w:i/>
          <w:kern w:val="3"/>
          <w:sz w:val="24"/>
          <w:szCs w:val="24"/>
          <w:lang w:eastAsia="zh-CN" w:bidi="hi-IN"/>
        </w:rPr>
        <w:t>.</w:t>
      </w:r>
      <w:r w:rsidRPr="00D67B87">
        <w:rPr>
          <w:rFonts w:ascii="Times New Roman" w:eastAsia="Times New Roman" w:hAnsi="Times New Roman" w:cs="Times New Roman"/>
          <w:kern w:val="3"/>
          <w:sz w:val="24"/>
          <w:szCs w:val="24"/>
          <w:lang w:eastAsia="zh-CN" w:bidi="hi-IN"/>
        </w:rPr>
        <w:t xml:space="preserve"> Jeigu Sutartis Šalių pasirašoma ne tą pačią dieną, laikoma, kad ji įsigalioja tą dieną, kai ją pasirašo antroji Šalis.</w:t>
      </w:r>
    </w:p>
    <w:p w14:paraId="306C5474" w14:textId="3751AD55" w:rsidR="00D67B87" w:rsidRPr="00D67B87" w:rsidRDefault="00D67B87" w:rsidP="001F35C4">
      <w:pPr>
        <w:widowControl w:val="0"/>
        <w:numPr>
          <w:ilvl w:val="1"/>
          <w:numId w:val="27"/>
        </w:numPr>
        <w:tabs>
          <w:tab w:val="left" w:pos="709"/>
          <w:tab w:val="left" w:pos="993"/>
          <w:tab w:val="left" w:pos="1276"/>
          <w:tab w:val="left" w:pos="1418"/>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galioja iki visiško Sutarties Šalių įsipareigojimų įvykdymo, bet ne ilgiau kaip</w:t>
      </w:r>
      <w:r w:rsidRPr="00D67B87">
        <w:rPr>
          <w:rFonts w:ascii="Times New Roman" w:eastAsia="SimSun" w:hAnsi="Times New Roman" w:cs="Times New Roman"/>
          <w:kern w:val="3"/>
          <w:sz w:val="24"/>
          <w:szCs w:val="24"/>
          <w:lang w:eastAsia="zh-CN" w:bidi="hi-IN"/>
        </w:rPr>
        <w:t xml:space="preserve"> </w:t>
      </w:r>
      <w:r w:rsidR="00DA3BD0">
        <w:rPr>
          <w:rFonts w:ascii="Times New Roman" w:eastAsia="SimSun" w:hAnsi="Times New Roman" w:cs="Times New Roman"/>
          <w:kern w:val="3"/>
          <w:sz w:val="24"/>
          <w:szCs w:val="24"/>
          <w:lang w:eastAsia="zh-CN" w:bidi="hi-IN"/>
        </w:rPr>
        <w:t xml:space="preserve">37 </w:t>
      </w:r>
      <w:r w:rsidRPr="00D67B87">
        <w:rPr>
          <w:rFonts w:ascii="Times New Roman" w:eastAsia="SimSun" w:hAnsi="Times New Roman" w:cs="Times New Roman"/>
          <w:kern w:val="3"/>
          <w:sz w:val="24"/>
          <w:szCs w:val="24"/>
          <w:lang w:eastAsia="zh-CN" w:bidi="hi-IN"/>
        </w:rPr>
        <w:t>mėnesius.</w:t>
      </w:r>
    </w:p>
    <w:p w14:paraId="46F0C12E" w14:textId="77777777" w:rsidR="00D67B87" w:rsidRPr="00D67B87" w:rsidRDefault="00D67B87" w:rsidP="001F35C4">
      <w:pPr>
        <w:widowControl w:val="0"/>
        <w:numPr>
          <w:ilvl w:val="1"/>
          <w:numId w:val="27"/>
        </w:numPr>
        <w:tabs>
          <w:tab w:val="left" w:pos="709"/>
          <w:tab w:val="left" w:pos="851"/>
          <w:tab w:val="left" w:pos="993"/>
          <w:tab w:val="left" w:pos="1276"/>
          <w:tab w:val="left" w:pos="1418"/>
        </w:tabs>
        <w:suppressAutoHyphens/>
        <w:autoSpaceDN w:val="0"/>
        <w:spacing w:line="240" w:lineRule="auto"/>
        <w:ind w:left="0"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Atsiskaitymo su Pardavėju terminas įeina į Sutarties galiojimo terminą.</w:t>
      </w:r>
    </w:p>
    <w:p w14:paraId="1D2FCFCA"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 xml:space="preserve"> Jei bet kuri šios Sutarties nuostata tampa ar pripažįstama visiškai ar iš dalies negaliojančia, tai neturi įtakos kitų Sutarties nuostatų galiojimui.</w:t>
      </w:r>
    </w:p>
    <w:p w14:paraId="4E433633"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38316C0"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Sutarties sąlygos Sutarties galiojimo laikotarpiu gali būti keičiamos  Lietuvos Respublikos viešųjų pirkimų įstatymo 89 straipsnyje nustatytais atvejais ir tvarka.</w:t>
      </w:r>
      <w:r w:rsidRPr="00D67B87">
        <w:rPr>
          <w:rFonts w:ascii="Times New Roman" w:eastAsia="SimSun" w:hAnsi="Times New Roman" w:cs="Times New Roman"/>
          <w:color w:val="000000"/>
          <w:kern w:val="3"/>
          <w:sz w:val="24"/>
          <w:szCs w:val="24"/>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0C7D85" w14:textId="77777777" w:rsidR="00D67B87" w:rsidRPr="00D67B87" w:rsidRDefault="00D67B87" w:rsidP="00D67B87">
      <w:pPr>
        <w:widowControl w:val="0"/>
        <w:tabs>
          <w:tab w:val="left" w:pos="1276"/>
        </w:tabs>
        <w:suppressAutoHyphens/>
        <w:autoSpaceDN w:val="0"/>
        <w:ind w:left="567"/>
        <w:textAlignment w:val="baseline"/>
        <w:rPr>
          <w:rFonts w:ascii="Times New Roman" w:eastAsia="SimSun" w:hAnsi="Times New Roman" w:cs="Times New Roman"/>
          <w:kern w:val="3"/>
          <w:sz w:val="24"/>
          <w:szCs w:val="24"/>
          <w:lang w:eastAsia="zh-CN" w:bidi="hi-IN"/>
        </w:rPr>
      </w:pPr>
    </w:p>
    <w:p w14:paraId="153832E2"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XIII SKYRIUS</w:t>
      </w:r>
    </w:p>
    <w:p w14:paraId="2804BA3B"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GARANTINIAI ĮSIPAREIGOJIMAI</w:t>
      </w:r>
    </w:p>
    <w:p w14:paraId="586930C4" w14:textId="77777777" w:rsidR="00D67B87" w:rsidRPr="00D67B87" w:rsidRDefault="00D67B87" w:rsidP="00D67B87">
      <w:pPr>
        <w:pStyle w:val="Komentarotekstas"/>
        <w:spacing w:line="240" w:lineRule="auto"/>
        <w:ind w:firstLine="709"/>
        <w:rPr>
          <w:rFonts w:ascii="Times New Roman" w:hAnsi="Times New Roman" w:cs="Times New Roman"/>
          <w:sz w:val="24"/>
          <w:szCs w:val="24"/>
        </w:rPr>
      </w:pPr>
      <w:r w:rsidRPr="00D67B87">
        <w:rPr>
          <w:rFonts w:ascii="Times New Roman" w:eastAsia="SimSun" w:hAnsi="Times New Roman" w:cs="Times New Roman"/>
          <w:kern w:val="3"/>
          <w:sz w:val="24"/>
          <w:szCs w:val="24"/>
          <w:lang w:eastAsia="zh-CN" w:bidi="hi-IN"/>
        </w:rPr>
        <w:t>13.1. Pardavėjas suteikia prekėms</w:t>
      </w:r>
      <w:bookmarkStart w:id="35" w:name="_Hlk64905130"/>
      <w:r w:rsidRPr="00D67B87">
        <w:rPr>
          <w:rFonts w:ascii="Times New Roman" w:eastAsia="SimSun" w:hAnsi="Times New Roman" w:cs="Times New Roman"/>
          <w:kern w:val="3"/>
          <w:sz w:val="24"/>
          <w:szCs w:val="24"/>
          <w:lang w:eastAsia="zh-CN" w:bidi="hi-IN"/>
        </w:rPr>
        <w:t xml:space="preserve"> </w:t>
      </w:r>
      <w:bookmarkEnd w:id="35"/>
      <w:r w:rsidRPr="00D67B87">
        <w:rPr>
          <w:rFonts w:ascii="Times New Roman" w:hAnsi="Times New Roman" w:cs="Times New Roman"/>
          <w:sz w:val="24"/>
          <w:szCs w:val="24"/>
        </w:rPr>
        <w:t>ne mažesnį kaip 24 (dvidešimt keturių) mėnesių garantijos terminą.</w:t>
      </w:r>
    </w:p>
    <w:p w14:paraId="5680A60B" w14:textId="77777777" w:rsidR="00D67B87" w:rsidRPr="00D67B87" w:rsidRDefault="00D67B87" w:rsidP="00D67B87">
      <w:pPr>
        <w:widowControl w:val="0"/>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06EE1D8" w14:textId="77777777" w:rsidR="00D67B87" w:rsidRP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 Jeigu parduotos prekės su montavimu neatitinka kokybės reikalavimų ir Pardavėjas su Pirkėju neaptarė jų trūkumų, tai Pirkėjas, nusipirkęs netinkamos kokybės prekes, turi teisę savo pasirinkimu pareikalauti:</w:t>
      </w:r>
    </w:p>
    <w:p w14:paraId="58DAD9E2" w14:textId="77777777" w:rsidR="00D67B87" w:rsidRPr="00D67B87" w:rsidRDefault="00D67B87" w:rsidP="00D67B87">
      <w:pPr>
        <w:widowControl w:val="0"/>
        <w:tabs>
          <w:tab w:val="left" w:pos="709"/>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13.3.1. kad prekės būtų pakeistos tinkamos kokybės prekėmis, išskyrus atvejus, kai trūkumai yra nedideli arba jie atsirado dėl Pirkėjo kaltės.</w:t>
      </w:r>
    </w:p>
    <w:p w14:paraId="5EE598B4" w14:textId="77777777" w:rsidR="00D67B87" w:rsidRPr="00D67B87" w:rsidRDefault="00D67B87" w:rsidP="00D67B87">
      <w:pPr>
        <w:widowControl w:val="0"/>
        <w:tabs>
          <w:tab w:val="left" w:pos="1418"/>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13.3.2. kad Pardavėjas neatlygintinai pašalintų prekių trūkumus arba atlygintų Pirkėjo išlaidas jiems ištaisyti, jei trūkumus įmanoma pašalinti.</w:t>
      </w:r>
    </w:p>
    <w:p w14:paraId="292016EC" w14:textId="77777777" w:rsidR="00D67B87" w:rsidRPr="00D67B87" w:rsidRDefault="00D67B87" w:rsidP="00D67B87">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13.4. Pateikęs nekokybiškas ar neatitinkančias Pirkėjo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F1C13EE" w14:textId="77777777" w:rsid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189BFF44" w14:textId="77777777" w:rsidR="003B7BC2" w:rsidRPr="00D67B87" w:rsidRDefault="003B7BC2"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p>
    <w:p w14:paraId="03357425"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XIV SKYRIUS</w:t>
      </w:r>
    </w:p>
    <w:p w14:paraId="34B56B63"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KITOS SĄLYGOS</w:t>
      </w:r>
    </w:p>
    <w:p w14:paraId="2EE5746F"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sudaroma lietuvių kalba, 2 (dviem) vienodą juridinę galią turinčiais egzemplioriais – po vieną kiekvienai Šaliai.</w:t>
      </w:r>
    </w:p>
    <w:p w14:paraId="33B08B09"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 xml:space="preserve"> Šalys patvirtina, kad Sutartį perskaitė, suprato jos turinį ir pasekmes, priėmė ją kaip atitinkančią jų tikslus.</w:t>
      </w:r>
    </w:p>
    <w:p w14:paraId="16D2A167" w14:textId="77777777" w:rsidR="00D67B87" w:rsidRPr="00D67B87" w:rsidRDefault="00D67B87" w:rsidP="001F35C4">
      <w:pPr>
        <w:widowControl w:val="0"/>
        <w:numPr>
          <w:ilvl w:val="1"/>
          <w:numId w:val="28"/>
        </w:numPr>
        <w:tabs>
          <w:tab w:val="left" w:pos="1276"/>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bidi="hi-IN"/>
        </w:rPr>
        <w:t>Šalių įgaliotieji asmenys, atsakingi už Sutarties vykdymą, kurie stebi, prižiūri, koordinuoja, kontroliuoja Sutarties vykdymą, atsiskaito už su Sutarties vykdymu susijusius klausimus, tarp Pardavėj</w:t>
      </w:r>
      <w:r w:rsidRPr="00D67B87">
        <w:rPr>
          <w:rFonts w:ascii="Times New Roman" w:eastAsia="Times New Roman" w:hAnsi="Times New Roman" w:cs="Times New Roman"/>
          <w:bCs/>
          <w:kern w:val="3"/>
          <w:sz w:val="24"/>
          <w:szCs w:val="24"/>
          <w:lang w:bidi="hi-IN"/>
        </w:rPr>
        <w:t>o</w:t>
      </w:r>
      <w:r w:rsidRPr="00D67B87">
        <w:rPr>
          <w:rFonts w:ascii="Times New Roman" w:eastAsia="Times New Roman" w:hAnsi="Times New Roman" w:cs="Times New Roman"/>
          <w:kern w:val="3"/>
          <w:sz w:val="24"/>
          <w:szCs w:val="24"/>
          <w:lang w:bidi="hi-IN"/>
        </w:rPr>
        <w:t xml:space="preserve"> ir Pirkėjo, taip pat perduoda ir priima tinkamas prekes bei pasirašo Prekių priėmimo–perdavimo aktus:</w:t>
      </w:r>
    </w:p>
    <w:p w14:paraId="556F4F17" w14:textId="77777777" w:rsidR="00D67B87" w:rsidRPr="00D67B87" w:rsidRDefault="00D67B87" w:rsidP="00D67B87">
      <w:pPr>
        <w:widowControl w:val="0"/>
        <w:tabs>
          <w:tab w:val="left" w:pos="1276"/>
        </w:tabs>
        <w:suppressAutoHyphens/>
        <w:autoSpaceDN w:val="0"/>
        <w:spacing w:line="240" w:lineRule="auto"/>
        <w:ind w:left="709" w:right="-2" w:firstLine="0"/>
        <w:textAlignment w:val="baseline"/>
        <w:rPr>
          <w:rFonts w:ascii="Times New Roman" w:eastAsia="SimSun" w:hAnsi="Times New Roman" w:cs="Times New Roman"/>
          <w:kern w:val="3"/>
          <w:sz w:val="24"/>
          <w:szCs w:val="24"/>
          <w:lang w:eastAsia="zh-CN" w:bidi="hi-IN"/>
        </w:rPr>
      </w:pPr>
    </w:p>
    <w:tbl>
      <w:tblPr>
        <w:tblW w:w="10495" w:type="dxa"/>
        <w:tblInd w:w="-10" w:type="dxa"/>
        <w:tblLayout w:type="fixed"/>
        <w:tblCellMar>
          <w:left w:w="10" w:type="dxa"/>
          <w:right w:w="10" w:type="dxa"/>
        </w:tblCellMar>
        <w:tblLook w:val="04A0" w:firstRow="1" w:lastRow="0" w:firstColumn="1" w:lastColumn="0" w:noHBand="0" w:noVBand="1"/>
      </w:tblPr>
      <w:tblGrid>
        <w:gridCol w:w="2200"/>
        <w:gridCol w:w="3746"/>
        <w:gridCol w:w="4549"/>
      </w:tblGrid>
      <w:tr w:rsidR="00D67B87" w:rsidRPr="00D67B87" w14:paraId="33656046" w14:textId="77777777" w:rsidTr="003B7BC2">
        <w:trPr>
          <w:trHeight w:val="390"/>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986AAA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E4ED33E"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Pirkėjo atstovas</w:t>
            </w: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0AB8EF"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Pardavėjo atstovas</w:t>
            </w:r>
          </w:p>
        </w:tc>
      </w:tr>
      <w:tr w:rsidR="00D67B87" w:rsidRPr="00D67B87" w14:paraId="25A43B1F"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32B20CA"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Vardas, pavardė, pareigos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895CA8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87CBD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bCs/>
                <w:kern w:val="3"/>
                <w:sz w:val="24"/>
                <w:szCs w:val="24"/>
                <w:lang w:eastAsia="zh-CN" w:bidi="hi-IN"/>
              </w:rPr>
            </w:pPr>
          </w:p>
        </w:tc>
      </w:tr>
      <w:tr w:rsidR="00D67B87" w:rsidRPr="00D67B87" w14:paraId="3BAB5C23"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87CCE55"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Adresas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70463F3"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7B4FA5"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1EB35425" w14:textId="77777777" w:rsidTr="003B7BC2">
        <w:trPr>
          <w:trHeight w:val="269"/>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7FA7379"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Telefonas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E2CAAB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29F274C"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6B6EDC96"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0AFD87F"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El. paštas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115DCC"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64836E6"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bl>
    <w:p w14:paraId="171147D4" w14:textId="77777777" w:rsidR="00D67B87" w:rsidRPr="00D67B87"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w:t>
      </w:r>
      <w:r w:rsidRPr="00D67B87">
        <w:rPr>
          <w:rFonts w:ascii="Times New Roman" w:eastAsia="SimSun" w:hAnsi="Times New Roman" w:cs="Times New Roman"/>
          <w:kern w:val="3"/>
          <w:sz w:val="24"/>
          <w:szCs w:val="24"/>
          <w:lang w:eastAsia="zh-CN" w:bidi="hi-IN"/>
        </w:rPr>
        <w:lastRenderedPageBreak/>
        <w:t>žinomais jai duomenimis, prieštarauja Sutarties sąlygoms arba ji negavo jokio pranešimo, išsiųsto pagal tuos duomenis.</w:t>
      </w:r>
    </w:p>
    <w:p w14:paraId="0CFD41B2" w14:textId="77777777" w:rsidR="00D67B87" w:rsidRPr="00D67B87" w:rsidRDefault="00D67B87" w:rsidP="00D67B87">
      <w:pPr>
        <w:widowControl w:val="0"/>
        <w:numPr>
          <w:ilvl w:val="1"/>
          <w:numId w:val="28"/>
        </w:numPr>
        <w:suppressAutoHyphens/>
        <w:autoSpaceDN w:val="0"/>
        <w:spacing w:line="240" w:lineRule="auto"/>
        <w:ind w:left="0"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kern w:val="3"/>
          <w:sz w:val="24"/>
          <w:szCs w:val="24"/>
        </w:rPr>
        <w:t xml:space="preserve"> Asmuo, atsakingas už Sutarties ir pakeitimų paskelbimą pagal  Lietuvos Respublikos viešųjų pirkimų įstatymo 86 straipsnio 9 dalies nuostatas – Viešojo saugumo tarnybos prie Vidaus reikalų ministerijos Biudžeto vykdymo ir pirkimų valdybos Viešųjų pirkimų skyriaus vyriausioji specialistė Neringa Ratkevičienė, tel. +370 707 48056 , el. p. </w:t>
      </w:r>
      <w:proofErr w:type="spellStart"/>
      <w:r w:rsidRPr="00D67B87">
        <w:rPr>
          <w:rFonts w:ascii="Times New Roman" w:eastAsia="Calibri" w:hAnsi="Times New Roman" w:cs="Times New Roman"/>
          <w:kern w:val="3"/>
          <w:sz w:val="24"/>
          <w:szCs w:val="24"/>
        </w:rPr>
        <w:t>neringa.ratkeviciene@vstarnyba.lt</w:t>
      </w:r>
      <w:proofErr w:type="spellEnd"/>
      <w:r w:rsidRPr="00D67B87">
        <w:rPr>
          <w:rFonts w:ascii="Times New Roman" w:eastAsia="Calibri" w:hAnsi="Times New Roman" w:cs="Times New Roman"/>
          <w:kern w:val="3"/>
          <w:sz w:val="24"/>
          <w:szCs w:val="24"/>
        </w:rPr>
        <w:t>.</w:t>
      </w:r>
    </w:p>
    <w:p w14:paraId="6ACE0D8C" w14:textId="77777777" w:rsidR="00D67B87" w:rsidRPr="00B475A1" w:rsidRDefault="00D67B87" w:rsidP="00D67B87">
      <w:pPr>
        <w:widowControl w:val="0"/>
        <w:numPr>
          <w:ilvl w:val="1"/>
          <w:numId w:val="28"/>
        </w:numPr>
        <w:tabs>
          <w:tab w:val="left" w:pos="492"/>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B475A1">
        <w:rPr>
          <w:rFonts w:ascii="Times New Roman" w:eastAsia="Helvetica Neue UltraLight" w:hAnsi="Times New Roman" w:cs="Times New Roman"/>
          <w:kern w:val="3"/>
          <w:sz w:val="24"/>
          <w:szCs w:val="24"/>
          <w:lang w:eastAsia="zh-CN" w:bidi="hi-IN"/>
        </w:rPr>
        <w:t xml:space="preserve"> Šalys susitaria, kad pasirašyta, patvirtinta antspaudu (jei yra) ir šioje Sutartyje nurodytais adresais atsiųsta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 xml:space="preserve"> </w:t>
      </w:r>
      <w:r w:rsidRPr="00B475A1">
        <w:rPr>
          <w:rFonts w:ascii="Times New Roman" w:eastAsia="Helvetica Neue UltraLight" w:hAnsi="Times New Roman" w:cs="Times New Roman"/>
          <w:kern w:val="3"/>
          <w:sz w:val="24"/>
          <w:szCs w:val="24"/>
          <w:lang w:eastAsia="zh-CN" w:bidi="hi-IN"/>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w:t>
      </w:r>
      <w:r w:rsidRPr="00B475A1">
        <w:rPr>
          <w:rFonts w:ascii="Times New Roman" w:eastAsia="Helvetica Neue UltraLight" w:hAnsi="Times New Roman" w:cs="Times New Roman"/>
          <w:kern w:val="3"/>
          <w:sz w:val="24"/>
          <w:szCs w:val="24"/>
          <w:lang w:eastAsia="zh-CN" w:bidi="hi-IN"/>
        </w:rPr>
        <w:t xml:space="preserve"> kitu visuotinai prieinamu duomenų failų formatu.</w:t>
      </w:r>
      <w:r w:rsidRPr="00B475A1">
        <w:rPr>
          <w:rFonts w:ascii="Times New Roman" w:hAnsi="Times New Roman" w:cs="Times New Roman"/>
          <w:sz w:val="24"/>
          <w:szCs w:val="24"/>
        </w:rPr>
        <w:t xml:space="preserve"> </w:t>
      </w:r>
      <w:bookmarkStart w:id="36" w:name="_Hlk129331731"/>
      <w:r w:rsidRPr="00B475A1">
        <w:rPr>
          <w:rFonts w:ascii="Times New Roman" w:eastAsia="Helvetica Neue UltraLight" w:hAnsi="Times New Roman" w:cs="Times New Roman"/>
          <w:kern w:val="3"/>
          <w:sz w:val="24"/>
          <w:szCs w:val="24"/>
          <w:lang w:eastAsia="zh-CN" w:bidi="hi-IN"/>
        </w:rPr>
        <w:t>Kai Sutartį Šalys pasirašo kvalifikuotais elektroniniais parašais, pasirašomas vienas elektroninis Sutarties egzempliorius, kuriuo Šalys pasidalina elektroninių ryšių priemonėmis.</w:t>
      </w:r>
    </w:p>
    <w:bookmarkEnd w:id="36"/>
    <w:p w14:paraId="7DEAA36D" w14:textId="77777777" w:rsidR="00D67B87" w:rsidRPr="00B475A1"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Sutarties priedai</w:t>
      </w:r>
      <w:r w:rsidRPr="00B475A1">
        <w:rPr>
          <w:rFonts w:ascii="Times New Roman" w:eastAsia="SimSun" w:hAnsi="Times New Roman" w:cs="Times New Roman"/>
          <w:bCs/>
          <w:kern w:val="3"/>
          <w:sz w:val="24"/>
          <w:szCs w:val="24"/>
          <w:lang w:eastAsia="zh-CN" w:bidi="hi-IN"/>
        </w:rPr>
        <w:t xml:space="preserve"> yra neatskiriamos šios Sutarties sąlygos</w:t>
      </w:r>
      <w:r w:rsidRPr="00B475A1">
        <w:rPr>
          <w:rFonts w:ascii="Times New Roman" w:eastAsia="SimSun" w:hAnsi="Times New Roman" w:cs="Times New Roman"/>
          <w:kern w:val="3"/>
          <w:sz w:val="24"/>
          <w:szCs w:val="24"/>
          <w:lang w:eastAsia="zh-CN" w:bidi="hi-IN"/>
        </w:rPr>
        <w:t>:</w:t>
      </w:r>
    </w:p>
    <w:p w14:paraId="2D8C7845"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1 priedas – Techninė specifikacija;</w:t>
      </w:r>
    </w:p>
    <w:p w14:paraId="00EEC9A9"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2 priedas – Pasiūlymas;</w:t>
      </w:r>
    </w:p>
    <w:p w14:paraId="63BAFCA8"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3 priedas – Prekių priėmimo-perdavimo akto forma.</w:t>
      </w:r>
    </w:p>
    <w:p w14:paraId="177BB5F1" w14:textId="77777777" w:rsidR="00D67B87" w:rsidRPr="00D67B87" w:rsidRDefault="00D67B87" w:rsidP="00D67B87">
      <w:pPr>
        <w:widowControl w:val="0"/>
        <w:suppressAutoHyphens/>
        <w:autoSpaceDN w:val="0"/>
        <w:ind w:firstLine="709"/>
        <w:textAlignment w:val="baseline"/>
        <w:rPr>
          <w:rFonts w:ascii="Times New Roman" w:eastAsia="SimSun" w:hAnsi="Times New Roman" w:cs="Times New Roman"/>
          <w:iCs/>
          <w:kern w:val="3"/>
          <w:sz w:val="24"/>
          <w:szCs w:val="24"/>
          <w:lang w:eastAsia="zh-CN" w:bidi="hi-IN"/>
        </w:rPr>
      </w:pPr>
    </w:p>
    <w:p w14:paraId="7FFF959F"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XV SKYRIUS</w:t>
      </w:r>
    </w:p>
    <w:p w14:paraId="0B1BE203"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ŠALIŲ REKVIZITAI IR PARAŠAI</w:t>
      </w:r>
    </w:p>
    <w:bookmarkEnd w:id="31"/>
    <w:p w14:paraId="2CFB200D" w14:textId="2BA33C3E" w:rsidR="00614552" w:rsidRPr="00D67B87" w:rsidRDefault="00614552" w:rsidP="00D67B87">
      <w:pPr>
        <w:ind w:firstLine="0"/>
        <w:rPr>
          <w:rFonts w:ascii="Times New Roman" w:hAnsi="Times New Roman" w:cs="Times New Roman"/>
          <w:b/>
          <w:bCs/>
          <w:color w:val="ED0000"/>
          <w:sz w:val="24"/>
          <w:szCs w:val="24"/>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D67B87" w:rsidRPr="00D67B87" w14:paraId="639F894E" w14:textId="77777777" w:rsidTr="00663000">
        <w:tc>
          <w:tcPr>
            <w:tcW w:w="4644" w:type="dxa"/>
            <w:tcMar>
              <w:top w:w="0" w:type="dxa"/>
              <w:left w:w="108" w:type="dxa"/>
              <w:bottom w:w="0" w:type="dxa"/>
              <w:right w:w="108" w:type="dxa"/>
            </w:tcMar>
            <w:hideMark/>
          </w:tcPr>
          <w:p w14:paraId="39094E97"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br/>
            </w:r>
            <w:r w:rsidRPr="00D67B87">
              <w:rPr>
                <w:rFonts w:ascii="Times New Roman" w:hAnsi="Times New Roman" w:cs="Times New Roman"/>
                <w:b/>
                <w:bCs/>
                <w:sz w:val="24"/>
                <w:szCs w:val="24"/>
              </w:rPr>
              <w:t>PIRKĖJAS</w:t>
            </w:r>
          </w:p>
        </w:tc>
        <w:tc>
          <w:tcPr>
            <w:tcW w:w="4960" w:type="dxa"/>
          </w:tcPr>
          <w:p w14:paraId="3518D5B7" w14:textId="77777777" w:rsidR="00614552" w:rsidRPr="00D67B87" w:rsidRDefault="00614552" w:rsidP="00663000">
            <w:pPr>
              <w:ind w:firstLine="720"/>
              <w:rPr>
                <w:rFonts w:ascii="Times New Roman" w:hAnsi="Times New Roman" w:cs="Times New Roman"/>
                <w:sz w:val="24"/>
                <w:szCs w:val="24"/>
              </w:rPr>
            </w:pPr>
          </w:p>
          <w:p w14:paraId="14CBA5AD" w14:textId="11863FC3" w:rsidR="00614552" w:rsidRPr="00D67B87" w:rsidRDefault="00531DE9" w:rsidP="00663000">
            <w:pPr>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614552" w:rsidRPr="00D67B87">
              <w:rPr>
                <w:rFonts w:ascii="Times New Roman" w:hAnsi="Times New Roman" w:cs="Times New Roman"/>
                <w:b/>
                <w:sz w:val="24"/>
                <w:szCs w:val="24"/>
              </w:rPr>
              <w:t>TIEKĖJAS</w:t>
            </w:r>
          </w:p>
        </w:tc>
      </w:tr>
      <w:tr w:rsidR="00D67B87" w:rsidRPr="00D67B87" w14:paraId="2257117D" w14:textId="77777777" w:rsidTr="00663000">
        <w:tc>
          <w:tcPr>
            <w:tcW w:w="4644" w:type="dxa"/>
            <w:tcMar>
              <w:top w:w="0" w:type="dxa"/>
              <w:left w:w="108" w:type="dxa"/>
              <w:bottom w:w="0" w:type="dxa"/>
              <w:right w:w="108" w:type="dxa"/>
            </w:tcMar>
            <w:hideMark/>
          </w:tcPr>
          <w:p w14:paraId="7A635CA9"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 xml:space="preserve"> </w:t>
            </w:r>
          </w:p>
          <w:p w14:paraId="50E6ABBD"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Viešojo saugumo tarnyba prie </w:t>
            </w:r>
          </w:p>
          <w:p w14:paraId="3C5764AD"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Vidaus reikalų ministerijos</w:t>
            </w:r>
          </w:p>
          <w:p w14:paraId="7FBE13B7"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Duomenys kaupiami ir saugomi Juridinių</w:t>
            </w:r>
          </w:p>
          <w:p w14:paraId="3A074FA3"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asmenų registre, kodas 300666165</w:t>
            </w:r>
          </w:p>
          <w:p w14:paraId="4586F94E"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Adresas: M. K. Paco g. 4, LT-10309 Vilnius </w:t>
            </w:r>
          </w:p>
          <w:p w14:paraId="6616FE0D" w14:textId="01CA3322"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Tel. (</w:t>
            </w:r>
            <w:r w:rsidR="005073D7" w:rsidRPr="00D67B87">
              <w:rPr>
                <w:rFonts w:ascii="Times New Roman" w:eastAsia="Arial Unicode MS" w:hAnsi="Times New Roman" w:cs="Times New Roman"/>
                <w:sz w:val="24"/>
                <w:szCs w:val="24"/>
                <w:bdr w:val="nil"/>
              </w:rPr>
              <w:t>+370</w:t>
            </w:r>
            <w:r w:rsidRPr="00D67B87">
              <w:rPr>
                <w:rFonts w:ascii="Times New Roman" w:eastAsia="Arial Unicode MS" w:hAnsi="Times New Roman" w:cs="Times New Roman"/>
                <w:sz w:val="24"/>
                <w:szCs w:val="24"/>
                <w:bdr w:val="nil"/>
              </w:rPr>
              <w:t xml:space="preserve"> 5) 271 9260, </w:t>
            </w:r>
          </w:p>
          <w:p w14:paraId="1B1D14F6"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El. paštas </w:t>
            </w:r>
            <w:hyperlink r:id="rId12" w:history="1">
              <w:r w:rsidRPr="00D67B87">
                <w:rPr>
                  <w:rFonts w:ascii="Times New Roman" w:eastAsia="Arial Unicode MS" w:hAnsi="Times New Roman" w:cs="Times New Roman"/>
                  <w:sz w:val="24"/>
                  <w:szCs w:val="24"/>
                  <w:u w:val="single"/>
                  <w:bdr w:val="nil"/>
                </w:rPr>
                <w:t>info@vstarnyba.lt</w:t>
              </w:r>
            </w:hyperlink>
          </w:p>
          <w:p w14:paraId="45B9EBD9" w14:textId="77777777" w:rsidR="00614552" w:rsidRPr="00D67B87" w:rsidRDefault="00614552" w:rsidP="00663000">
            <w:pPr>
              <w:spacing w:line="240" w:lineRule="auto"/>
              <w:ind w:firstLine="0"/>
              <w:rPr>
                <w:rFonts w:ascii="Times New Roman" w:hAnsi="Times New Roman" w:cs="Times New Roman"/>
                <w:sz w:val="24"/>
                <w:szCs w:val="24"/>
              </w:rPr>
            </w:pPr>
            <w:r w:rsidRPr="00D67B87">
              <w:rPr>
                <w:rFonts w:ascii="Times New Roman" w:eastAsia="Arial Unicode MS" w:hAnsi="Times New Roman" w:cs="Times New Roman"/>
                <w:sz w:val="24"/>
                <w:szCs w:val="24"/>
                <w:bdr w:val="nil"/>
              </w:rPr>
              <w:t xml:space="preserve">Atsiskaitomoji sąskaita </w:t>
            </w:r>
            <w:r w:rsidRPr="00D67B87">
              <w:rPr>
                <w:rFonts w:ascii="Times New Roman" w:hAnsi="Times New Roman" w:cs="Times New Roman"/>
                <w:sz w:val="24"/>
                <w:szCs w:val="24"/>
              </w:rPr>
              <w:t>LT48 4040 0636 1000 1233, banko kodas 40400, Lietuvos Respublikos finansų ministerija</w:t>
            </w:r>
          </w:p>
          <w:p w14:paraId="0899AC71" w14:textId="77777777" w:rsidR="00614552" w:rsidRPr="00D67B87" w:rsidRDefault="00614552" w:rsidP="00663000">
            <w:pPr>
              <w:ind w:firstLine="0"/>
              <w:rPr>
                <w:rFonts w:ascii="Times New Roman" w:hAnsi="Times New Roman" w:cs="Times New Roman"/>
                <w:sz w:val="24"/>
                <w:szCs w:val="24"/>
              </w:rPr>
            </w:pPr>
          </w:p>
          <w:p w14:paraId="0A791EE8" w14:textId="77777777" w:rsidR="00614552" w:rsidRPr="00D67B87" w:rsidRDefault="00614552" w:rsidP="00663000">
            <w:pPr>
              <w:ind w:firstLine="720"/>
              <w:rPr>
                <w:rFonts w:ascii="Times New Roman" w:hAnsi="Times New Roman" w:cs="Times New Roman"/>
                <w:sz w:val="24"/>
                <w:szCs w:val="24"/>
              </w:rPr>
            </w:pPr>
          </w:p>
          <w:p w14:paraId="63A35211" w14:textId="77777777" w:rsidR="00614552" w:rsidRPr="00D67B87" w:rsidRDefault="00614552" w:rsidP="00663000">
            <w:pPr>
              <w:rPr>
                <w:rFonts w:ascii="Times New Roman" w:hAnsi="Times New Roman" w:cs="Times New Roman"/>
                <w:sz w:val="24"/>
                <w:szCs w:val="24"/>
              </w:rPr>
            </w:pPr>
            <w:r w:rsidRPr="00D67B87">
              <w:rPr>
                <w:rFonts w:ascii="Times New Roman" w:hAnsi="Times New Roman" w:cs="Times New Roman"/>
                <w:sz w:val="24"/>
                <w:szCs w:val="24"/>
              </w:rPr>
              <w:t>_____________________</w:t>
            </w:r>
          </w:p>
          <w:p w14:paraId="0B904154"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A.V.</w:t>
            </w:r>
          </w:p>
        </w:tc>
        <w:tc>
          <w:tcPr>
            <w:tcW w:w="4960" w:type="dxa"/>
          </w:tcPr>
          <w:p w14:paraId="3826DD40" w14:textId="77777777" w:rsidR="00614552" w:rsidRPr="00D67B87" w:rsidRDefault="00614552" w:rsidP="00663000">
            <w:pPr>
              <w:ind w:firstLine="720"/>
              <w:rPr>
                <w:rFonts w:ascii="Times New Roman" w:hAnsi="Times New Roman" w:cs="Times New Roman"/>
                <w:sz w:val="24"/>
                <w:szCs w:val="24"/>
              </w:rPr>
            </w:pPr>
          </w:p>
          <w:p w14:paraId="4602C0C2" w14:textId="77777777" w:rsidR="00614552" w:rsidRPr="00D67B87" w:rsidRDefault="00614552" w:rsidP="00663000">
            <w:pPr>
              <w:ind w:firstLine="720"/>
              <w:rPr>
                <w:rFonts w:ascii="Times New Roman" w:hAnsi="Times New Roman" w:cs="Times New Roman"/>
                <w:sz w:val="24"/>
                <w:szCs w:val="24"/>
              </w:rPr>
            </w:pPr>
          </w:p>
          <w:p w14:paraId="72A9AA84" w14:textId="77777777" w:rsidR="00614552" w:rsidRPr="00D67B87" w:rsidRDefault="00614552" w:rsidP="00663000">
            <w:pPr>
              <w:ind w:firstLine="720"/>
              <w:rPr>
                <w:rFonts w:ascii="Times New Roman" w:hAnsi="Times New Roman" w:cs="Times New Roman"/>
                <w:sz w:val="24"/>
                <w:szCs w:val="24"/>
              </w:rPr>
            </w:pPr>
          </w:p>
          <w:p w14:paraId="71FF7433" w14:textId="77777777" w:rsidR="00614552" w:rsidRPr="00D67B87" w:rsidRDefault="00614552" w:rsidP="00663000">
            <w:pPr>
              <w:ind w:firstLine="720"/>
              <w:rPr>
                <w:rFonts w:ascii="Times New Roman" w:hAnsi="Times New Roman" w:cs="Times New Roman"/>
                <w:sz w:val="24"/>
                <w:szCs w:val="24"/>
              </w:rPr>
            </w:pPr>
          </w:p>
          <w:p w14:paraId="7019B83E" w14:textId="77777777" w:rsidR="00614552" w:rsidRPr="00D67B87" w:rsidRDefault="00614552" w:rsidP="00663000">
            <w:pPr>
              <w:ind w:firstLine="720"/>
              <w:rPr>
                <w:rFonts w:ascii="Times New Roman" w:hAnsi="Times New Roman" w:cs="Times New Roman"/>
                <w:sz w:val="24"/>
                <w:szCs w:val="24"/>
              </w:rPr>
            </w:pPr>
          </w:p>
          <w:p w14:paraId="7A559C67" w14:textId="77777777" w:rsidR="00614552" w:rsidRPr="00D67B87" w:rsidRDefault="00614552" w:rsidP="00663000">
            <w:pPr>
              <w:ind w:firstLine="720"/>
              <w:rPr>
                <w:rFonts w:ascii="Times New Roman" w:hAnsi="Times New Roman" w:cs="Times New Roman"/>
                <w:sz w:val="24"/>
                <w:szCs w:val="24"/>
              </w:rPr>
            </w:pPr>
          </w:p>
          <w:p w14:paraId="6571BB3C" w14:textId="77777777" w:rsidR="0077462E" w:rsidRPr="00D67B87" w:rsidRDefault="0077462E" w:rsidP="00663000">
            <w:pPr>
              <w:ind w:firstLine="720"/>
              <w:rPr>
                <w:rFonts w:ascii="Times New Roman" w:hAnsi="Times New Roman" w:cs="Times New Roman"/>
                <w:sz w:val="24"/>
                <w:szCs w:val="24"/>
              </w:rPr>
            </w:pPr>
          </w:p>
          <w:p w14:paraId="533962CC" w14:textId="77777777" w:rsidR="0077462E" w:rsidRPr="00D67B87" w:rsidRDefault="0077462E" w:rsidP="00663000">
            <w:pPr>
              <w:ind w:firstLine="720"/>
              <w:rPr>
                <w:rFonts w:ascii="Times New Roman" w:hAnsi="Times New Roman" w:cs="Times New Roman"/>
                <w:sz w:val="24"/>
                <w:szCs w:val="24"/>
              </w:rPr>
            </w:pPr>
          </w:p>
          <w:p w14:paraId="415E1148" w14:textId="77777777" w:rsidR="00614552" w:rsidRPr="00D67B87" w:rsidRDefault="00614552" w:rsidP="00663000">
            <w:pPr>
              <w:ind w:firstLine="720"/>
              <w:rPr>
                <w:rFonts w:ascii="Times New Roman" w:hAnsi="Times New Roman" w:cs="Times New Roman"/>
                <w:sz w:val="24"/>
                <w:szCs w:val="24"/>
              </w:rPr>
            </w:pPr>
          </w:p>
          <w:p w14:paraId="50C9C65B" w14:textId="77777777" w:rsidR="00614552" w:rsidRPr="00D67B87" w:rsidRDefault="00614552" w:rsidP="00663000">
            <w:pPr>
              <w:ind w:firstLine="720"/>
              <w:rPr>
                <w:rFonts w:ascii="Times New Roman" w:hAnsi="Times New Roman" w:cs="Times New Roman"/>
                <w:sz w:val="24"/>
                <w:szCs w:val="24"/>
              </w:rPr>
            </w:pPr>
          </w:p>
          <w:p w14:paraId="67CB6AAC" w14:textId="77777777" w:rsidR="00614552" w:rsidRPr="00D67B87" w:rsidRDefault="00614552" w:rsidP="00663000">
            <w:pPr>
              <w:ind w:firstLine="720"/>
              <w:rPr>
                <w:rFonts w:ascii="Times New Roman" w:hAnsi="Times New Roman" w:cs="Times New Roman"/>
                <w:sz w:val="24"/>
                <w:szCs w:val="24"/>
              </w:rPr>
            </w:pPr>
          </w:p>
          <w:p w14:paraId="01C82B9E" w14:textId="0453E60F"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_____________________</w:t>
            </w:r>
          </w:p>
          <w:p w14:paraId="773E0BC9" w14:textId="73050A7D"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A.V.</w:t>
            </w:r>
          </w:p>
        </w:tc>
      </w:tr>
    </w:tbl>
    <w:p w14:paraId="0146AF5F" w14:textId="77777777" w:rsidR="00614552" w:rsidRPr="00B34BFD" w:rsidRDefault="00614552" w:rsidP="00614552">
      <w:pPr>
        <w:ind w:firstLine="720"/>
        <w:jc w:val="right"/>
        <w:rPr>
          <w:rFonts w:ascii="Times New Roman" w:hAnsi="Times New Roman" w:cs="Times New Roman"/>
          <w:sz w:val="24"/>
          <w:szCs w:val="24"/>
        </w:rPr>
      </w:pPr>
    </w:p>
    <w:p w14:paraId="0FC28384" w14:textId="77777777" w:rsidR="00614552" w:rsidRPr="00B34BFD" w:rsidRDefault="00614552" w:rsidP="00614552">
      <w:pPr>
        <w:ind w:firstLine="720"/>
        <w:jc w:val="right"/>
        <w:rPr>
          <w:rFonts w:ascii="Times New Roman" w:hAnsi="Times New Roman" w:cs="Times New Roman"/>
          <w:sz w:val="24"/>
          <w:szCs w:val="24"/>
        </w:rPr>
      </w:pPr>
    </w:p>
    <w:p w14:paraId="343C14AE" w14:textId="77777777" w:rsidR="00614552" w:rsidRPr="00B34BFD" w:rsidRDefault="00614552" w:rsidP="00614552">
      <w:pPr>
        <w:ind w:firstLine="720"/>
        <w:jc w:val="right"/>
        <w:rPr>
          <w:rFonts w:ascii="Times New Roman" w:hAnsi="Times New Roman" w:cs="Times New Roman"/>
          <w:sz w:val="24"/>
          <w:szCs w:val="24"/>
        </w:rPr>
      </w:pPr>
    </w:p>
    <w:p w14:paraId="7FF21F40" w14:textId="77777777" w:rsidR="00614552" w:rsidRDefault="00614552" w:rsidP="00614552">
      <w:pPr>
        <w:ind w:firstLine="720"/>
        <w:jc w:val="right"/>
        <w:rPr>
          <w:rFonts w:ascii="Times New Roman" w:hAnsi="Times New Roman" w:cs="Times New Roman"/>
          <w:sz w:val="24"/>
          <w:szCs w:val="24"/>
        </w:rPr>
      </w:pPr>
    </w:p>
    <w:p w14:paraId="06A5E01D" w14:textId="77777777" w:rsidR="00614552" w:rsidRPr="00B34BFD" w:rsidRDefault="00614552" w:rsidP="00614552">
      <w:pPr>
        <w:ind w:firstLine="720"/>
        <w:jc w:val="right"/>
        <w:rPr>
          <w:rFonts w:ascii="Times New Roman" w:hAnsi="Times New Roman" w:cs="Times New Roman"/>
          <w:sz w:val="24"/>
          <w:szCs w:val="24"/>
        </w:rPr>
      </w:pPr>
    </w:p>
    <w:p w14:paraId="24936C2A" w14:textId="77777777" w:rsidR="00614552" w:rsidRPr="00B34BFD" w:rsidRDefault="00614552" w:rsidP="00614552">
      <w:pPr>
        <w:ind w:firstLine="720"/>
        <w:jc w:val="right"/>
        <w:rPr>
          <w:rFonts w:ascii="Times New Roman" w:hAnsi="Times New Roman" w:cs="Times New Roman"/>
          <w:sz w:val="24"/>
          <w:szCs w:val="24"/>
        </w:rPr>
      </w:pPr>
    </w:p>
    <w:p w14:paraId="196FD85E" w14:textId="77777777" w:rsidR="00614552" w:rsidRDefault="00614552" w:rsidP="001F35C4">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72CC4B96"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Sutarties 3 priedas</w:t>
      </w:r>
    </w:p>
    <w:p w14:paraId="227CB79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259C370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4F80E90"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4C487DD3"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
          <w:bCs/>
          <w:iCs/>
          <w:sz w:val="24"/>
          <w:szCs w:val="24"/>
        </w:rPr>
      </w:pPr>
      <w:r w:rsidRPr="00A8160B">
        <w:rPr>
          <w:rFonts w:ascii="Times New Roman" w:eastAsia="Times New Roman" w:hAnsi="Times New Roman" w:cs="Times New Roman"/>
          <w:b/>
          <w:bCs/>
          <w:iCs/>
          <w:sz w:val="24"/>
          <w:szCs w:val="24"/>
        </w:rPr>
        <w:t xml:space="preserve">PREKIŲ </w:t>
      </w:r>
      <w:r w:rsidRPr="00A8160B">
        <w:rPr>
          <w:rFonts w:ascii="Times New Roman" w:eastAsia="Times New Roman" w:hAnsi="Times New Roman" w:cs="Times New Roman"/>
          <w:b/>
          <w:sz w:val="24"/>
          <w:szCs w:val="24"/>
        </w:rPr>
        <w:t>PERDAVIMO–PRIĖMIMO</w:t>
      </w:r>
      <w:r w:rsidRPr="00A8160B">
        <w:rPr>
          <w:rFonts w:ascii="Times New Roman" w:eastAsia="Times New Roman" w:hAnsi="Times New Roman" w:cs="Times New Roman"/>
          <w:b/>
          <w:bCs/>
          <w:iCs/>
          <w:sz w:val="24"/>
          <w:szCs w:val="24"/>
        </w:rPr>
        <w:t xml:space="preserve"> AKTAS NR.__________</w:t>
      </w:r>
    </w:p>
    <w:p w14:paraId="140FD7C1"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 ir numeris)</w:t>
      </w:r>
    </w:p>
    <w:p w14:paraId="3ED4C142"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Cs/>
          <w:iCs/>
          <w:sz w:val="24"/>
          <w:szCs w:val="24"/>
        </w:rPr>
      </w:pPr>
      <w:r w:rsidRPr="00A8160B">
        <w:rPr>
          <w:rFonts w:ascii="Times New Roman" w:eastAsia="Times New Roman" w:hAnsi="Times New Roman" w:cs="Times New Roman"/>
          <w:iCs/>
          <w:sz w:val="24"/>
          <w:szCs w:val="24"/>
        </w:rPr>
        <w:t>(</w:t>
      </w:r>
      <w:r w:rsidRPr="00A8160B">
        <w:rPr>
          <w:rFonts w:ascii="Times New Roman" w:eastAsia="Times New Roman" w:hAnsi="Times New Roman" w:cs="Times New Roman"/>
          <w:bCs/>
          <w:iCs/>
          <w:sz w:val="24"/>
          <w:szCs w:val="24"/>
        </w:rPr>
        <w:t>Sudarymo vieta)</w:t>
      </w:r>
    </w:p>
    <w:p w14:paraId="0306D90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i/>
          <w:sz w:val="24"/>
          <w:szCs w:val="24"/>
        </w:rPr>
      </w:pPr>
    </w:p>
    <w:tbl>
      <w:tblPr>
        <w:tblW w:w="9523" w:type="dxa"/>
        <w:tblInd w:w="108" w:type="dxa"/>
        <w:tblLook w:val="04A0" w:firstRow="1" w:lastRow="0" w:firstColumn="1" w:lastColumn="0" w:noHBand="0" w:noVBand="1"/>
      </w:tblPr>
      <w:tblGrid>
        <w:gridCol w:w="9523"/>
      </w:tblGrid>
      <w:tr w:rsidR="00A8160B" w:rsidRPr="00A8160B" w14:paraId="4617BA99"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38C058B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Perkančioji organizacija (Pirkėjas):</w:t>
            </w:r>
          </w:p>
        </w:tc>
      </w:tr>
      <w:tr w:rsidR="00A8160B" w:rsidRPr="00A8160B" w14:paraId="734EBB2B"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175E5BD2"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 (Pardavėjas):</w:t>
            </w:r>
          </w:p>
          <w:p w14:paraId="19F551C5" w14:textId="141064FD"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(jei tai ūkio subjektų grupė, nurodyti: </w:t>
            </w:r>
            <w:r w:rsidRPr="00A8160B">
              <w:rPr>
                <w:rFonts w:ascii="Times New Roman" w:eastAsia="Times New Roman" w:hAnsi="Times New Roman" w:cs="Times New Roman"/>
                <w:sz w:val="24"/>
                <w:szCs w:val="24"/>
                <w:shd w:val="clear" w:color="auto" w:fill="D9D9D9" w:themeFill="background1" w:themeFillShade="D9"/>
              </w:rPr>
              <w:t>(</w:t>
            </w:r>
            <w:r w:rsidRPr="00A8160B">
              <w:rPr>
                <w:rFonts w:ascii="Times New Roman" w:eastAsia="Times New Roman" w:hAnsi="Times New Roman" w:cs="Times New Roman"/>
                <w:i/>
                <w:sz w:val="24"/>
                <w:szCs w:val="24"/>
                <w:shd w:val="clear" w:color="auto" w:fill="D9D9D9" w:themeFill="background1" w:themeFillShade="D9"/>
              </w:rPr>
              <w:t>jungtinės veiklos sutarties pagrindu veikianti ūkio subjektų grupė, sudaryta iš: (nurodyti visų ūkio subjektų pavadinimus), atstovaujamas atsakingojo partnerio (nurodyti atsakingojo partnerio pavadinimą)</w:t>
            </w:r>
            <w:r w:rsidRPr="00A8160B">
              <w:rPr>
                <w:rFonts w:ascii="Times New Roman" w:eastAsia="Times New Roman" w:hAnsi="Times New Roman" w:cs="Times New Roman"/>
                <w:sz w:val="24"/>
                <w:szCs w:val="24"/>
              </w:rPr>
              <w:t xml:space="preserve">  </w:t>
            </w:r>
          </w:p>
        </w:tc>
      </w:tr>
      <w:tr w:rsidR="00A8160B" w:rsidRPr="00A8160B" w14:paraId="01F0AFAF"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2E6F613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Sutarties Nr.:</w:t>
            </w:r>
          </w:p>
        </w:tc>
      </w:tr>
      <w:tr w:rsidR="00A8160B" w:rsidRPr="00A8160B" w14:paraId="046588BE"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09906B0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Sutarties pavadinimas: </w:t>
            </w:r>
          </w:p>
        </w:tc>
      </w:tr>
    </w:tbl>
    <w:p w14:paraId="463B8BCC" w14:textId="3E47BD4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Visos prekės, nurodytos Sutartyje, buvo pristatytos</w:t>
      </w:r>
      <w:r w:rsidR="00441940">
        <w:rPr>
          <w:rFonts w:ascii="Times New Roman" w:eastAsia="Times New Roman" w:hAnsi="Times New Roman" w:cs="Times New Roman"/>
          <w:sz w:val="24"/>
          <w:szCs w:val="24"/>
        </w:rPr>
        <w:t xml:space="preserve"> ir sumontuotos</w:t>
      </w:r>
      <w:r w:rsidRPr="00A8160B">
        <w:rPr>
          <w:rFonts w:ascii="Times New Roman" w:eastAsia="Times New Roman" w:hAnsi="Times New Roman" w:cs="Times New Roman"/>
          <w:i/>
          <w:sz w:val="24"/>
          <w:szCs w:val="24"/>
        </w:rPr>
        <w:t xml:space="preserve">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 (datas).</w:t>
      </w:r>
      <w:r w:rsidRPr="00A8160B">
        <w:rPr>
          <w:rFonts w:ascii="Times New Roman" w:eastAsia="Times New Roman" w:hAnsi="Times New Roman" w:cs="Times New Roman"/>
          <w:sz w:val="24"/>
          <w:szCs w:val="24"/>
        </w:rPr>
        <w:t xml:space="preserve"> </w:t>
      </w:r>
    </w:p>
    <w:p w14:paraId="756EF73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Visi Sutarties sąlygų __ punkte numatyti Tiekėjo įsipareigojimai įvykdyti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w:t>
      </w:r>
      <w:r w:rsidRPr="00A8160B">
        <w:rPr>
          <w:rFonts w:ascii="Times New Roman" w:eastAsia="Times New Roman" w:hAnsi="Times New Roman" w:cs="Times New Roman"/>
          <w:i/>
          <w:sz w:val="24"/>
          <w:szCs w:val="24"/>
        </w:rPr>
        <w:t xml:space="preserve">  </w:t>
      </w:r>
    </w:p>
    <w:p w14:paraId="3D0DDCD5" w14:textId="77777777"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sz w:val="24"/>
          <w:szCs w:val="24"/>
        </w:rPr>
        <w:t>Pateikti visi reikalingi dokumentai (sąskaitos, sertifikatai, naudojimo ir priežiūros instrukcijos)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57DD9C89"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neturi Tiekėjui pretenzijų dėl Sutarties vykdymo, perduodamų prekių kokybės / Pirkėjas turi Tiekėjui pretenzijų dėl Sutarties vykdymo, perduodamų prekių kokybės</w:t>
      </w:r>
      <w:r w:rsidRPr="00AE005D">
        <w:rPr>
          <w:rFonts w:ascii="Times New Roman" w:eastAsia="Times New Roman" w:hAnsi="Times New Roman" w:cs="Times New Roman"/>
          <w:sz w:val="24"/>
          <w:szCs w:val="24"/>
          <w:vertAlign w:val="superscript"/>
        </w:rPr>
        <w:footnoteReference w:id="2"/>
      </w:r>
      <w:r w:rsidRPr="00AE005D">
        <w:rPr>
          <w:rFonts w:ascii="Times New Roman" w:eastAsia="Times New Roman" w:hAnsi="Times New Roman" w:cs="Times New Roman"/>
          <w:sz w:val="24"/>
          <w:szCs w:val="24"/>
        </w:rPr>
        <w:t xml:space="preserve"> (</w:t>
      </w:r>
      <w:r w:rsidRPr="00AE005D">
        <w:rPr>
          <w:rFonts w:ascii="Times New Roman" w:eastAsia="Times New Roman" w:hAnsi="Times New Roman" w:cs="Times New Roman"/>
          <w:i/>
          <w:sz w:val="24"/>
          <w:szCs w:val="24"/>
        </w:rPr>
        <w:t>nurodyti konkrečias pretenzijas</w:t>
      </w:r>
      <w:r w:rsidRPr="00AE005D">
        <w:rPr>
          <w:rFonts w:ascii="Times New Roman" w:eastAsia="Times New Roman" w:hAnsi="Times New Roman" w:cs="Times New Roman"/>
          <w:sz w:val="24"/>
          <w:szCs w:val="24"/>
        </w:rPr>
        <w:t xml:space="preserve">). </w:t>
      </w:r>
    </w:p>
    <w:p w14:paraId="6BCB26B5"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B98E004" w14:textId="4518530D"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i/>
          <w:sz w:val="24"/>
          <w:szCs w:val="24"/>
        </w:rPr>
        <w:t>(Laikantis Sutarties nuostatų, buvo pateikti garantiniai pažymėjimai</w:t>
      </w:r>
      <w:r w:rsidR="005073D7">
        <w:rPr>
          <w:rFonts w:ascii="Times New Roman" w:eastAsia="Times New Roman" w:hAnsi="Times New Roman" w:cs="Times New Roman"/>
          <w:i/>
          <w:sz w:val="24"/>
          <w:szCs w:val="24"/>
        </w:rPr>
        <w:t>, sertifikatai</w:t>
      </w:r>
      <w:r w:rsidRPr="0000315E">
        <w:rPr>
          <w:rFonts w:ascii="Times New Roman" w:eastAsia="Times New Roman" w:hAnsi="Times New Roman" w:cs="Times New Roman"/>
          <w:i/>
          <w:sz w:val="24"/>
          <w:szCs w:val="24"/>
        </w:rPr>
        <w:t>)</w:t>
      </w:r>
      <w:r w:rsidRPr="0000315E">
        <w:rPr>
          <w:rFonts w:ascii="Times New Roman" w:eastAsia="Times New Roman" w:hAnsi="Times New Roman" w:cs="Times New Roman"/>
          <w:sz w:val="24"/>
          <w:szCs w:val="24"/>
        </w:rPr>
        <w:t xml:space="preserve">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62D6F9CE"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 xml:space="preserve">Šiuo aktu Pirkėjas patvirtina, kad prekės priimtos </w:t>
      </w:r>
      <w:r w:rsidRPr="00AE005D">
        <w:rPr>
          <w:rFonts w:ascii="Times New Roman" w:eastAsia="Times New Roman" w:hAnsi="Times New Roman" w:cs="Times New Roman"/>
          <w:sz w:val="24"/>
          <w:szCs w:val="24"/>
          <w:shd w:val="clear" w:color="auto" w:fill="D9D9D9" w:themeFill="background1" w:themeFillShade="D9"/>
        </w:rPr>
        <w:t>(</w:t>
      </w:r>
      <w:r w:rsidRPr="00AE005D">
        <w:rPr>
          <w:rFonts w:ascii="Times New Roman" w:eastAsia="Times New Roman" w:hAnsi="Times New Roman" w:cs="Times New Roman"/>
          <w:iCs/>
          <w:sz w:val="24"/>
          <w:szCs w:val="24"/>
          <w:shd w:val="clear" w:color="auto" w:fill="D9D9D9" w:themeFill="background1" w:themeFillShade="D9"/>
        </w:rPr>
        <w:t>įrašyti datą</w:t>
      </w:r>
      <w:r w:rsidRPr="00AE005D">
        <w:rPr>
          <w:rFonts w:ascii="Times New Roman" w:eastAsia="Times New Roman" w:hAnsi="Times New Roman" w:cs="Times New Roman"/>
          <w:i/>
          <w:sz w:val="24"/>
          <w:szCs w:val="24"/>
          <w:shd w:val="clear" w:color="auto" w:fill="D9D9D9" w:themeFill="background1" w:themeFillShade="D9"/>
        </w:rPr>
        <w:t>),</w:t>
      </w:r>
      <w:r w:rsidRPr="00AE005D">
        <w:rPr>
          <w:rFonts w:ascii="Times New Roman" w:eastAsia="Times New Roman" w:hAnsi="Times New Roman" w:cs="Times New Roman"/>
          <w:sz w:val="24"/>
          <w:szCs w:val="24"/>
        </w:rPr>
        <w:t xml:space="preserve"> ir ši data yra laikoma prekių garantinio laikotarpio pradžia.</w:t>
      </w:r>
    </w:p>
    <w:p w14:paraId="6C3A3384"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Pirkėjui paliekama teisė Sutarties nustatytomis sąlygomis ir terminais pateikti Tiekėjui rašytines pretenzijas:</w:t>
      </w:r>
    </w:p>
    <w:p w14:paraId="0FD74D6F"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1. Dėl prekių priėmimo metu nepastebėtų, paslėptų ar dėl kitų priežasčių nenustatytų trūkumų ir defektų;</w:t>
      </w:r>
    </w:p>
    <w:p w14:paraId="51C2662D"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2. Dėl neatitikimo techninei specifikacijai, kas gali paaiškėti tik atlikus detalius tyrimus ir matavimus.</w:t>
      </w:r>
    </w:p>
    <w:p w14:paraId="29D6B7CC"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color w:val="C00000"/>
          <w:sz w:val="24"/>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8160B" w:rsidRPr="00A8160B" w14:paraId="19D19A31" w14:textId="77777777" w:rsidTr="00A8160B">
        <w:trPr>
          <w:trHeight w:val="270"/>
        </w:trPr>
        <w:tc>
          <w:tcPr>
            <w:tcW w:w="4678" w:type="dxa"/>
            <w:tcBorders>
              <w:top w:val="single" w:sz="6" w:space="0" w:color="000000"/>
              <w:left w:val="single" w:sz="6" w:space="0" w:color="000000"/>
              <w:bottom w:val="nil"/>
              <w:right w:val="single" w:sz="6" w:space="0" w:color="000000"/>
            </w:tcBorders>
            <w:hideMark/>
          </w:tcPr>
          <w:p w14:paraId="2D55D2B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Perdavė</w:t>
            </w:r>
          </w:p>
        </w:tc>
        <w:tc>
          <w:tcPr>
            <w:tcW w:w="4682" w:type="dxa"/>
            <w:tcBorders>
              <w:top w:val="single" w:sz="6" w:space="0" w:color="000000"/>
              <w:left w:val="single" w:sz="6" w:space="0" w:color="000000"/>
              <w:bottom w:val="nil"/>
              <w:right w:val="single" w:sz="6" w:space="0" w:color="000000"/>
            </w:tcBorders>
            <w:hideMark/>
          </w:tcPr>
          <w:p w14:paraId="5081ACDE"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Priėmė </w:t>
            </w:r>
          </w:p>
        </w:tc>
      </w:tr>
      <w:tr w:rsidR="00A8160B" w:rsidRPr="00A8160B" w14:paraId="3BCCA73B" w14:textId="77777777" w:rsidTr="00A8160B">
        <w:trPr>
          <w:trHeight w:val="375"/>
        </w:trPr>
        <w:tc>
          <w:tcPr>
            <w:tcW w:w="4678" w:type="dxa"/>
            <w:tcBorders>
              <w:top w:val="nil"/>
              <w:left w:val="single" w:sz="6" w:space="0" w:color="000000"/>
              <w:bottom w:val="single" w:sz="6" w:space="0" w:color="000000"/>
              <w:right w:val="single" w:sz="6" w:space="0" w:color="000000"/>
            </w:tcBorders>
            <w:vAlign w:val="center"/>
            <w:hideMark/>
          </w:tcPr>
          <w:p w14:paraId="1914FF9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w:t>
            </w:r>
          </w:p>
        </w:tc>
        <w:tc>
          <w:tcPr>
            <w:tcW w:w="4682" w:type="dxa"/>
            <w:tcBorders>
              <w:top w:val="nil"/>
              <w:left w:val="single" w:sz="6" w:space="0" w:color="000000"/>
              <w:bottom w:val="single" w:sz="6" w:space="0" w:color="000000"/>
              <w:right w:val="single" w:sz="6" w:space="0" w:color="000000"/>
            </w:tcBorders>
            <w:vAlign w:val="center"/>
            <w:hideMark/>
          </w:tcPr>
          <w:p w14:paraId="559E7A7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Pirkėjas</w:t>
            </w:r>
          </w:p>
        </w:tc>
      </w:tr>
      <w:tr w:rsidR="00A8160B" w:rsidRPr="00A8160B" w14:paraId="716EADD5" w14:textId="77777777" w:rsidTr="00A8160B">
        <w:trPr>
          <w:trHeight w:val="285"/>
        </w:trPr>
        <w:tc>
          <w:tcPr>
            <w:tcW w:w="4678" w:type="dxa"/>
            <w:tcBorders>
              <w:top w:val="single" w:sz="6" w:space="0" w:color="000000"/>
              <w:left w:val="single" w:sz="6" w:space="0" w:color="000000"/>
              <w:bottom w:val="nil"/>
              <w:right w:val="single" w:sz="6" w:space="0" w:color="000000"/>
            </w:tcBorders>
            <w:hideMark/>
          </w:tcPr>
          <w:p w14:paraId="35385C4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(Data) </w:t>
            </w:r>
          </w:p>
        </w:tc>
        <w:tc>
          <w:tcPr>
            <w:tcW w:w="4682" w:type="dxa"/>
            <w:tcBorders>
              <w:top w:val="single" w:sz="6" w:space="0" w:color="000000"/>
              <w:left w:val="single" w:sz="6" w:space="0" w:color="000000"/>
              <w:bottom w:val="nil"/>
              <w:right w:val="single" w:sz="6" w:space="0" w:color="000000"/>
            </w:tcBorders>
            <w:hideMark/>
          </w:tcPr>
          <w:p w14:paraId="4E38BB1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w:t>
            </w:r>
          </w:p>
        </w:tc>
      </w:tr>
      <w:tr w:rsidR="00A8160B" w:rsidRPr="00A8160B" w14:paraId="03E0C9D0" w14:textId="77777777" w:rsidTr="00A8160B">
        <w:trPr>
          <w:trHeight w:val="285"/>
        </w:trPr>
        <w:tc>
          <w:tcPr>
            <w:tcW w:w="4678" w:type="dxa"/>
            <w:tcBorders>
              <w:top w:val="nil"/>
              <w:left w:val="single" w:sz="6" w:space="0" w:color="000000"/>
              <w:bottom w:val="nil"/>
              <w:right w:val="single" w:sz="6" w:space="0" w:color="000000"/>
            </w:tcBorders>
            <w:hideMark/>
          </w:tcPr>
          <w:p w14:paraId="3E0FB8F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c>
          <w:tcPr>
            <w:tcW w:w="4682" w:type="dxa"/>
            <w:tcBorders>
              <w:top w:val="nil"/>
              <w:left w:val="single" w:sz="6" w:space="0" w:color="000000"/>
              <w:bottom w:val="nil"/>
              <w:right w:val="single" w:sz="6" w:space="0" w:color="000000"/>
            </w:tcBorders>
            <w:hideMark/>
          </w:tcPr>
          <w:p w14:paraId="7C37CDD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r>
      <w:tr w:rsidR="00A8160B" w:rsidRPr="00A8160B" w14:paraId="5F3AB03A" w14:textId="77777777" w:rsidTr="00A8160B">
        <w:trPr>
          <w:trHeight w:val="310"/>
        </w:trPr>
        <w:tc>
          <w:tcPr>
            <w:tcW w:w="4678" w:type="dxa"/>
            <w:tcBorders>
              <w:top w:val="nil"/>
              <w:left w:val="single" w:sz="6" w:space="0" w:color="000000"/>
              <w:bottom w:val="nil"/>
              <w:right w:val="single" w:sz="6" w:space="0" w:color="000000"/>
            </w:tcBorders>
            <w:hideMark/>
          </w:tcPr>
          <w:p w14:paraId="61AAEB3B"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c>
          <w:tcPr>
            <w:tcW w:w="4682" w:type="dxa"/>
            <w:tcBorders>
              <w:top w:val="nil"/>
              <w:left w:val="single" w:sz="6" w:space="0" w:color="000000"/>
              <w:bottom w:val="nil"/>
              <w:right w:val="single" w:sz="6" w:space="0" w:color="000000"/>
            </w:tcBorders>
            <w:hideMark/>
          </w:tcPr>
          <w:p w14:paraId="750F18E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r>
      <w:tr w:rsidR="00A8160B" w:rsidRPr="00A8160B" w14:paraId="6573EB2B" w14:textId="77777777" w:rsidTr="00A8160B">
        <w:trPr>
          <w:trHeight w:val="310"/>
        </w:trPr>
        <w:tc>
          <w:tcPr>
            <w:tcW w:w="4678" w:type="dxa"/>
            <w:tcBorders>
              <w:top w:val="nil"/>
              <w:left w:val="single" w:sz="6" w:space="0" w:color="000000"/>
              <w:bottom w:val="nil"/>
              <w:right w:val="single" w:sz="6" w:space="0" w:color="000000"/>
            </w:tcBorders>
            <w:hideMark/>
          </w:tcPr>
          <w:p w14:paraId="6987935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c>
          <w:tcPr>
            <w:tcW w:w="4682" w:type="dxa"/>
            <w:tcBorders>
              <w:top w:val="nil"/>
              <w:left w:val="single" w:sz="6" w:space="0" w:color="000000"/>
              <w:bottom w:val="nil"/>
              <w:right w:val="single" w:sz="6" w:space="0" w:color="000000"/>
            </w:tcBorders>
            <w:hideMark/>
          </w:tcPr>
          <w:p w14:paraId="112C2429"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r>
      <w:tr w:rsidR="00A8160B" w:rsidRPr="00A8160B" w14:paraId="73A30E35" w14:textId="77777777" w:rsidTr="00A8160B">
        <w:trPr>
          <w:trHeight w:val="345"/>
        </w:trPr>
        <w:tc>
          <w:tcPr>
            <w:tcW w:w="4678" w:type="dxa"/>
            <w:tcBorders>
              <w:top w:val="nil"/>
              <w:left w:val="single" w:sz="6" w:space="0" w:color="000000"/>
              <w:bottom w:val="single" w:sz="6" w:space="0" w:color="000000"/>
              <w:right w:val="single" w:sz="6" w:space="0" w:color="000000"/>
            </w:tcBorders>
            <w:hideMark/>
          </w:tcPr>
          <w:p w14:paraId="2B11CC41"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(Antspaudas) (jei yra)</w:t>
            </w:r>
          </w:p>
        </w:tc>
        <w:tc>
          <w:tcPr>
            <w:tcW w:w="4682" w:type="dxa"/>
            <w:tcBorders>
              <w:top w:val="nil"/>
              <w:left w:val="single" w:sz="6" w:space="0" w:color="000000"/>
              <w:bottom w:val="single" w:sz="6" w:space="0" w:color="000000"/>
              <w:right w:val="single" w:sz="6" w:space="0" w:color="000000"/>
            </w:tcBorders>
            <w:hideMark/>
          </w:tcPr>
          <w:p w14:paraId="64D5A83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tc>
      </w:tr>
    </w:tbl>
    <w:p w14:paraId="51650B5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2C715E87"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4442AED"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B0A1236" w14:textId="77777777" w:rsidR="00441940" w:rsidRDefault="00441940" w:rsidP="00FE0526">
      <w:pPr>
        <w:ind w:firstLine="0"/>
        <w:rPr>
          <w:rFonts w:ascii="Times New Roman" w:hAnsi="Times New Roman" w:cs="Times New Roman"/>
        </w:rPr>
      </w:pPr>
    </w:p>
    <w:p w14:paraId="7A4363D2" w14:textId="77777777" w:rsidR="00441940" w:rsidRDefault="00441940" w:rsidP="00FE0526">
      <w:pPr>
        <w:ind w:firstLine="0"/>
        <w:rPr>
          <w:rFonts w:ascii="Times New Roman" w:hAnsi="Times New Roman" w:cs="Times New Roman"/>
        </w:rPr>
      </w:pPr>
    </w:p>
    <w:p w14:paraId="458C761D" w14:textId="77777777" w:rsidR="00D67B87" w:rsidRDefault="00D67B87" w:rsidP="00CF6818">
      <w:pPr>
        <w:ind w:firstLine="0"/>
        <w:jc w:val="right"/>
        <w:rPr>
          <w:rFonts w:ascii="Times New Roman" w:hAnsi="Times New Roman" w:cs="Times New Roman"/>
        </w:rPr>
      </w:pPr>
    </w:p>
    <w:p w14:paraId="163D66E3" w14:textId="304AEDAB"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706EEF" w:rsidRDefault="009B4090" w:rsidP="003C138F">
            <w:pPr>
              <w:ind w:firstLine="0"/>
              <w:rPr>
                <w:color w:val="000000" w:themeColor="text1"/>
                <w:sz w:val="21"/>
                <w:szCs w:val="21"/>
              </w:rPr>
            </w:pPr>
            <w:r w:rsidRPr="00706EEF">
              <w:rPr>
                <w:b/>
                <w:color w:val="000000" w:themeColor="text1"/>
                <w:sz w:val="21"/>
                <w:szCs w:val="21"/>
              </w:rPr>
              <w:t xml:space="preserve">VEIKSMAS </w:t>
            </w:r>
          </w:p>
        </w:tc>
        <w:tc>
          <w:tcPr>
            <w:tcW w:w="3685" w:type="dxa"/>
            <w:hideMark/>
          </w:tcPr>
          <w:p w14:paraId="311283FE"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DATA/DIENŲ SKAIČIUS/ LAIKAS</w:t>
            </w:r>
          </w:p>
          <w:p w14:paraId="2E5E7E7E" w14:textId="77777777" w:rsidR="009B4090" w:rsidRPr="00706EEF" w:rsidRDefault="009B4090" w:rsidP="003C138F">
            <w:pPr>
              <w:ind w:firstLine="34"/>
              <w:rPr>
                <w:color w:val="000000" w:themeColor="text1"/>
                <w:sz w:val="21"/>
                <w:szCs w:val="21"/>
              </w:rPr>
            </w:pPr>
            <w:r w:rsidRPr="00706EEF">
              <w:rPr>
                <w:color w:val="000000" w:themeColor="text1"/>
                <w:sz w:val="21"/>
                <w:szCs w:val="21"/>
              </w:rPr>
              <w:t>(Lietuvos laiku)</w:t>
            </w:r>
          </w:p>
        </w:tc>
        <w:tc>
          <w:tcPr>
            <w:tcW w:w="3424" w:type="dxa"/>
            <w:hideMark/>
          </w:tcPr>
          <w:p w14:paraId="7A276BBB"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706EEF" w:rsidRDefault="0070455D" w:rsidP="003C138F">
            <w:pPr>
              <w:ind w:firstLine="0"/>
              <w:rPr>
                <w:bCs/>
                <w:color w:val="000000" w:themeColor="text1"/>
                <w:sz w:val="21"/>
                <w:szCs w:val="21"/>
              </w:rPr>
            </w:pPr>
            <w:r w:rsidRPr="00706EEF">
              <w:rPr>
                <w:bCs/>
                <w:color w:val="000000" w:themeColor="text1"/>
                <w:sz w:val="21"/>
                <w:szCs w:val="21"/>
              </w:rPr>
              <w:t>P</w:t>
            </w:r>
            <w:r w:rsidR="009B4090" w:rsidRPr="00706EEF">
              <w:rPr>
                <w:bCs/>
                <w:color w:val="000000" w:themeColor="text1"/>
                <w:sz w:val="21"/>
                <w:szCs w:val="21"/>
              </w:rPr>
              <w:t>asiūlymų pateikimo terminas</w:t>
            </w:r>
          </w:p>
        </w:tc>
        <w:tc>
          <w:tcPr>
            <w:tcW w:w="3685" w:type="dxa"/>
          </w:tcPr>
          <w:p w14:paraId="0BE9AF00" w14:textId="267557D8" w:rsidR="009B4090" w:rsidRPr="00706EEF" w:rsidRDefault="009B4090" w:rsidP="003C138F">
            <w:pPr>
              <w:ind w:firstLine="34"/>
              <w:rPr>
                <w:color w:val="000000" w:themeColor="text1"/>
                <w:sz w:val="21"/>
                <w:szCs w:val="21"/>
              </w:rPr>
            </w:pPr>
            <w:r w:rsidRPr="00706EEF">
              <w:rPr>
                <w:color w:val="000000" w:themeColor="text1"/>
                <w:sz w:val="21"/>
                <w:szCs w:val="21"/>
              </w:rPr>
              <w:t xml:space="preserve">Bus nurodytas </w:t>
            </w:r>
            <w:r w:rsidR="004F1A11" w:rsidRPr="00706EEF">
              <w:rPr>
                <w:color w:val="000000" w:themeColor="text1"/>
                <w:sz w:val="21"/>
                <w:szCs w:val="21"/>
              </w:rPr>
              <w:t>s</w:t>
            </w:r>
            <w:r w:rsidR="001A1301" w:rsidRPr="00706EEF">
              <w:rPr>
                <w:color w:val="000000" w:themeColor="text1"/>
                <w:sz w:val="21"/>
                <w:szCs w:val="21"/>
              </w:rPr>
              <w:t xml:space="preserve">kelbime apie pirkimą. </w:t>
            </w:r>
          </w:p>
        </w:tc>
        <w:tc>
          <w:tcPr>
            <w:tcW w:w="3424" w:type="dxa"/>
          </w:tcPr>
          <w:p w14:paraId="231B5F89" w14:textId="6454E8EE" w:rsidR="00115BB9" w:rsidRPr="00706EEF" w:rsidRDefault="00115BB9" w:rsidP="003C138F">
            <w:pPr>
              <w:ind w:firstLine="0"/>
              <w:rPr>
                <w:color w:val="000000" w:themeColor="text1"/>
                <w:sz w:val="21"/>
                <w:szCs w:val="21"/>
              </w:rPr>
            </w:pPr>
            <w:r w:rsidRPr="00706EEF">
              <w:rPr>
                <w:color w:val="000000" w:themeColor="text1"/>
                <w:sz w:val="21"/>
                <w:szCs w:val="21"/>
              </w:rPr>
              <w:t>P</w:t>
            </w:r>
            <w:r w:rsidR="004F1A11" w:rsidRPr="00706EEF">
              <w:rPr>
                <w:color w:val="000000" w:themeColor="text1"/>
                <w:sz w:val="21"/>
                <w:szCs w:val="21"/>
              </w:rPr>
              <w:t>erkančioji organizacija</w:t>
            </w:r>
            <w:r w:rsidRPr="00706EEF">
              <w:rPr>
                <w:color w:val="000000" w:themeColor="text1"/>
                <w:sz w:val="21"/>
                <w:szCs w:val="21"/>
              </w:rPr>
              <w:t xml:space="preserve"> turi teisę pratęsti pasiūlymų pateikimo terminą.</w:t>
            </w:r>
          </w:p>
          <w:p w14:paraId="44399C2C" w14:textId="17368F12" w:rsidR="009B4090" w:rsidRPr="00706EEF" w:rsidRDefault="009B4090" w:rsidP="003C138F">
            <w:pPr>
              <w:ind w:firstLine="34"/>
              <w:rPr>
                <w:color w:val="000000" w:themeColor="text1"/>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706EEF" w:rsidRDefault="004B219C" w:rsidP="003C138F">
            <w:pPr>
              <w:ind w:firstLine="0"/>
              <w:rPr>
                <w:bCs/>
                <w:color w:val="000000" w:themeColor="text1"/>
                <w:sz w:val="21"/>
                <w:szCs w:val="21"/>
              </w:rPr>
            </w:pPr>
            <w:r w:rsidRPr="00706EEF">
              <w:rPr>
                <w:color w:val="000000" w:themeColor="text1"/>
                <w:sz w:val="21"/>
                <w:szCs w:val="21"/>
              </w:rPr>
              <w:t xml:space="preserve">Pasiūlymą </w:t>
            </w:r>
            <w:r w:rsidR="009B4090" w:rsidRPr="00706EEF">
              <w:rPr>
                <w:color w:val="000000" w:themeColor="text1"/>
                <w:sz w:val="21"/>
                <w:szCs w:val="21"/>
              </w:rPr>
              <w:t>patikslinti pirkimo dokumentus</w:t>
            </w:r>
            <w:r w:rsidR="00BE5267" w:rsidRPr="00706EEF">
              <w:rPr>
                <w:color w:val="000000" w:themeColor="text1"/>
                <w:sz w:val="21"/>
                <w:szCs w:val="21"/>
              </w:rPr>
              <w:t xml:space="preserve"> arba</w:t>
            </w:r>
            <w:r w:rsidR="00665B16" w:rsidRPr="00706EEF">
              <w:rPr>
                <w:color w:val="000000" w:themeColor="text1"/>
                <w:sz w:val="21"/>
                <w:szCs w:val="21"/>
              </w:rPr>
              <w:t xml:space="preserve"> </w:t>
            </w:r>
            <w:r w:rsidR="00BE7123" w:rsidRPr="00706EEF">
              <w:rPr>
                <w:color w:val="000000" w:themeColor="text1"/>
                <w:sz w:val="21"/>
                <w:szCs w:val="21"/>
              </w:rPr>
              <w:t xml:space="preserve">prašymus </w:t>
            </w:r>
            <w:r w:rsidR="00BE5267" w:rsidRPr="00706EEF">
              <w:rPr>
                <w:color w:val="000000" w:themeColor="text1"/>
                <w:sz w:val="21"/>
                <w:szCs w:val="21"/>
              </w:rPr>
              <w:t xml:space="preserve">dėl pirkimo dokumentų </w:t>
            </w:r>
            <w:r w:rsidR="00BE7123" w:rsidRPr="00706EEF">
              <w:rPr>
                <w:color w:val="000000" w:themeColor="text1"/>
                <w:sz w:val="21"/>
                <w:szCs w:val="21"/>
              </w:rPr>
              <w:t xml:space="preserve">paaiškinimų </w:t>
            </w:r>
            <w:r w:rsidR="004F1A11" w:rsidRPr="00706EEF">
              <w:rPr>
                <w:color w:val="000000" w:themeColor="text1"/>
                <w:sz w:val="21"/>
                <w:szCs w:val="21"/>
              </w:rPr>
              <w:t xml:space="preserve">tiekėjas </w:t>
            </w:r>
            <w:r w:rsidR="009B4090" w:rsidRPr="00706EEF">
              <w:rPr>
                <w:color w:val="000000" w:themeColor="text1"/>
                <w:sz w:val="21"/>
                <w:szCs w:val="21"/>
              </w:rPr>
              <w:t>turi pateikti ne vėliau kaip:</w:t>
            </w:r>
          </w:p>
        </w:tc>
        <w:tc>
          <w:tcPr>
            <w:tcW w:w="3685" w:type="dxa"/>
          </w:tcPr>
          <w:p w14:paraId="619D0CA1" w14:textId="1F405E69" w:rsidR="00440809" w:rsidRPr="00706EEF" w:rsidRDefault="004E6952" w:rsidP="003C138F">
            <w:pPr>
              <w:ind w:firstLine="0"/>
              <w:rPr>
                <w:color w:val="000000" w:themeColor="text1"/>
                <w:sz w:val="21"/>
                <w:szCs w:val="21"/>
              </w:rPr>
            </w:pPr>
            <w:r w:rsidRPr="00706EEF">
              <w:rPr>
                <w:color w:val="000000" w:themeColor="text1"/>
                <w:sz w:val="21"/>
                <w:szCs w:val="21"/>
              </w:rPr>
              <w:t>L</w:t>
            </w:r>
            <w:r w:rsidR="00440809" w:rsidRPr="00706EEF">
              <w:rPr>
                <w:color w:val="000000" w:themeColor="text1"/>
                <w:sz w:val="21"/>
                <w:szCs w:val="21"/>
              </w:rPr>
              <w:t xml:space="preserve">ikus </w:t>
            </w:r>
            <w:r w:rsidR="00440809" w:rsidRPr="00706EEF">
              <w:rPr>
                <w:b/>
                <w:color w:val="000000" w:themeColor="text1"/>
                <w:sz w:val="21"/>
                <w:szCs w:val="21"/>
              </w:rPr>
              <w:t>2 darbo dienoms</w:t>
            </w:r>
            <w:r w:rsidR="00440809" w:rsidRPr="00706EEF">
              <w:rPr>
                <w:color w:val="000000" w:themeColor="text1"/>
                <w:sz w:val="21"/>
                <w:szCs w:val="21"/>
              </w:rPr>
              <w:t xml:space="preserve"> iki pasiūlymų pateikimo termino pabaigos.</w:t>
            </w:r>
          </w:p>
        </w:tc>
        <w:tc>
          <w:tcPr>
            <w:tcW w:w="3424" w:type="dxa"/>
          </w:tcPr>
          <w:p w14:paraId="6BD1F7E9" w14:textId="6BF87FFC" w:rsidR="009B4090" w:rsidRPr="00706EEF" w:rsidRDefault="009B4090" w:rsidP="003C138F">
            <w:pPr>
              <w:ind w:firstLine="34"/>
              <w:rPr>
                <w:color w:val="000000" w:themeColor="text1"/>
                <w:sz w:val="21"/>
                <w:szCs w:val="21"/>
              </w:rPr>
            </w:pPr>
          </w:p>
          <w:p w14:paraId="521F3B49" w14:textId="77777777" w:rsidR="00B831AF" w:rsidRPr="00706EEF" w:rsidRDefault="00B831AF" w:rsidP="003C138F">
            <w:pPr>
              <w:ind w:firstLine="34"/>
              <w:rPr>
                <w:color w:val="000000" w:themeColor="text1"/>
                <w:sz w:val="21"/>
                <w:szCs w:val="21"/>
              </w:rPr>
            </w:pPr>
          </w:p>
          <w:p w14:paraId="7E071BD1" w14:textId="59BF4D55" w:rsidR="00B831AF" w:rsidRPr="00706EEF" w:rsidRDefault="00B831AF" w:rsidP="003C138F">
            <w:pPr>
              <w:ind w:firstLine="34"/>
              <w:rPr>
                <w:color w:val="000000" w:themeColor="text1"/>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1C035CBC"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r w:rsidR="00FB7D0C">
              <w:rPr>
                <w:sz w:val="21"/>
                <w:szCs w:val="21"/>
              </w:rPr>
              <w:t>.</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00315E" w:rsidRDefault="77AB3985" w:rsidP="003C138F">
            <w:pPr>
              <w:ind w:firstLine="0"/>
              <w:rPr>
                <w:sz w:val="21"/>
                <w:szCs w:val="21"/>
              </w:rPr>
            </w:pPr>
            <w:r w:rsidRPr="0000315E">
              <w:rPr>
                <w:rFonts w:eastAsia="Arial"/>
                <w:sz w:val="21"/>
                <w:szCs w:val="21"/>
              </w:rPr>
              <w:t>P</w:t>
            </w:r>
            <w:r w:rsidR="004F1A11" w:rsidRPr="0000315E">
              <w:rPr>
                <w:rFonts w:eastAsia="Arial"/>
                <w:sz w:val="21"/>
                <w:szCs w:val="21"/>
              </w:rPr>
              <w:t>erkančioji organizacija</w:t>
            </w:r>
            <w:r w:rsidR="009B4090" w:rsidRPr="0000315E">
              <w:rPr>
                <w:sz w:val="21"/>
                <w:szCs w:val="21"/>
              </w:rPr>
              <w:t xml:space="preserve"> informuoja</w:t>
            </w:r>
            <w:r w:rsidR="00063554" w:rsidRPr="0000315E">
              <w:rPr>
                <w:sz w:val="21"/>
                <w:szCs w:val="21"/>
              </w:rPr>
              <w:t xml:space="preserve"> </w:t>
            </w:r>
            <w:r w:rsidR="004F1A11" w:rsidRPr="0000315E">
              <w:rPr>
                <w:sz w:val="21"/>
                <w:szCs w:val="21"/>
              </w:rPr>
              <w:t>d</w:t>
            </w:r>
            <w:r w:rsidR="009B4090" w:rsidRPr="0000315E">
              <w:rPr>
                <w:sz w:val="21"/>
                <w:szCs w:val="21"/>
              </w:rPr>
              <w:t>alyvius apie EBVPD vertinimo rezultatus</w:t>
            </w:r>
            <w:r w:rsidR="0090570A" w:rsidRPr="0000315E">
              <w:rPr>
                <w:sz w:val="21"/>
                <w:szCs w:val="21"/>
              </w:rPr>
              <w:t>, jeigu taikoma,</w:t>
            </w:r>
            <w:r w:rsidR="009B4090" w:rsidRPr="0000315E">
              <w:rPr>
                <w:sz w:val="21"/>
                <w:szCs w:val="21"/>
              </w:rPr>
              <w:t xml:space="preserve"> ne vėliau kaip per</w:t>
            </w:r>
          </w:p>
        </w:tc>
        <w:tc>
          <w:tcPr>
            <w:tcW w:w="3685" w:type="dxa"/>
          </w:tcPr>
          <w:p w14:paraId="7232BA7B" w14:textId="56176250" w:rsidR="009B4090" w:rsidRPr="0000315E" w:rsidRDefault="0000315E" w:rsidP="003C138F">
            <w:pPr>
              <w:ind w:firstLine="34"/>
              <w:rPr>
                <w:sz w:val="24"/>
                <w:szCs w:val="24"/>
              </w:rPr>
            </w:pPr>
            <w:r w:rsidRPr="0000315E">
              <w:rPr>
                <w:bCs/>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w:t>
            </w:r>
            <w:r w:rsidR="009B4090" w:rsidRPr="00647E4D">
              <w:rPr>
                <w:sz w:val="21"/>
                <w:szCs w:val="21"/>
                <w:shd w:val="clear" w:color="auto" w:fill="FFFFFF"/>
              </w:rPr>
              <w:lastRenderedPageBreak/>
              <w:t xml:space="preserve">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lastRenderedPageBreak/>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w:t>
            </w:r>
            <w:r w:rsidRPr="00647E4D">
              <w:rPr>
                <w:sz w:val="21"/>
                <w:szCs w:val="21"/>
              </w:rPr>
              <w:lastRenderedPageBreak/>
              <w:t xml:space="preserve">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3B7BC2">
      <w:headerReference w:type="default" r:id="rId13"/>
      <w:footerReference w:type="default" r:id="rId14"/>
      <w:headerReference w:type="first" r:id="rId15"/>
      <w:footerReference w:type="first" r:id="rId16"/>
      <w:pgSz w:w="12240" w:h="15840"/>
      <w:pgMar w:top="720" w:right="720"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B58D" w14:textId="77777777" w:rsidR="00923459" w:rsidRDefault="00923459" w:rsidP="00D05666">
      <w:r>
        <w:separator/>
      </w:r>
    </w:p>
  </w:endnote>
  <w:endnote w:type="continuationSeparator" w:id="0">
    <w:p w14:paraId="5189836D" w14:textId="77777777" w:rsidR="00923459" w:rsidRDefault="00923459" w:rsidP="00D05666">
      <w:r>
        <w:continuationSeparator/>
      </w:r>
    </w:p>
  </w:endnote>
  <w:endnote w:type="continuationNotice" w:id="1">
    <w:p w14:paraId="146005D5" w14:textId="77777777" w:rsidR="00923459" w:rsidRDefault="009234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B5AC" w14:textId="77777777" w:rsidR="00923459" w:rsidRDefault="00923459" w:rsidP="00D05666">
      <w:r>
        <w:separator/>
      </w:r>
    </w:p>
  </w:footnote>
  <w:footnote w:type="continuationSeparator" w:id="0">
    <w:p w14:paraId="6DB46106" w14:textId="77777777" w:rsidR="00923459" w:rsidRDefault="00923459" w:rsidP="00D05666">
      <w:r>
        <w:continuationSeparator/>
      </w:r>
    </w:p>
  </w:footnote>
  <w:footnote w:type="continuationNotice" w:id="1">
    <w:p w14:paraId="2BF0DF47" w14:textId="77777777" w:rsidR="00923459" w:rsidRDefault="00923459">
      <w:pPr>
        <w:spacing w:line="240" w:lineRule="auto"/>
      </w:pPr>
    </w:p>
  </w:footnote>
  <w:footnote w:id="2">
    <w:p w14:paraId="6B4A36D3" w14:textId="77777777" w:rsidR="00A8160B" w:rsidRDefault="00A8160B" w:rsidP="00A8160B">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1"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057E32"/>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7"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0"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55352"/>
    <w:multiLevelType w:val="multilevel"/>
    <w:tmpl w:val="6F906B5C"/>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92B6092"/>
    <w:multiLevelType w:val="hybridMultilevel"/>
    <w:tmpl w:val="348C6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576F770B"/>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64D0469F"/>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5"/>
  </w:num>
  <w:num w:numId="3" w16cid:durableId="138770985">
    <w:abstractNumId w:val="15"/>
  </w:num>
  <w:num w:numId="4" w16cid:durableId="219707255">
    <w:abstractNumId w:val="28"/>
  </w:num>
  <w:num w:numId="5" w16cid:durableId="1652252092">
    <w:abstractNumId w:val="8"/>
  </w:num>
  <w:num w:numId="6" w16cid:durableId="963148996">
    <w:abstractNumId w:val="3"/>
  </w:num>
  <w:num w:numId="7" w16cid:durableId="817724215">
    <w:abstractNumId w:val="16"/>
  </w:num>
  <w:num w:numId="8" w16cid:durableId="1984892430">
    <w:abstractNumId w:val="0"/>
  </w:num>
  <w:num w:numId="9" w16cid:durableId="298147423">
    <w:abstractNumId w:val="10"/>
  </w:num>
  <w:num w:numId="10" w16cid:durableId="552622546">
    <w:abstractNumId w:val="22"/>
  </w:num>
  <w:num w:numId="11" w16cid:durableId="134295325">
    <w:abstractNumId w:val="4"/>
  </w:num>
  <w:num w:numId="12" w16cid:durableId="1820031029">
    <w:abstractNumId w:val="27"/>
  </w:num>
  <w:num w:numId="13" w16cid:durableId="490953413">
    <w:abstractNumId w:val="19"/>
  </w:num>
  <w:num w:numId="14" w16cid:durableId="1049379458">
    <w:abstractNumId w:val="12"/>
  </w:num>
  <w:num w:numId="15" w16cid:durableId="317464301">
    <w:abstractNumId w:val="14"/>
  </w:num>
  <w:num w:numId="16" w16cid:durableId="270555108">
    <w:abstractNumId w:val="24"/>
  </w:num>
  <w:num w:numId="17" w16cid:durableId="412625655">
    <w:abstractNumId w:val="2"/>
  </w:num>
  <w:num w:numId="18" w16cid:durableId="1100879878">
    <w:abstractNumId w:val="21"/>
  </w:num>
  <w:num w:numId="19" w16cid:durableId="677345631">
    <w:abstractNumId w:val="18"/>
  </w:num>
  <w:num w:numId="20" w16cid:durableId="172381380">
    <w:abstractNumId w:val="1"/>
  </w:num>
  <w:num w:numId="21" w16cid:durableId="795567135">
    <w:abstractNumId w:val="11"/>
  </w:num>
  <w:num w:numId="22" w16cid:durableId="873149966">
    <w:abstractNumId w:val="17"/>
  </w:num>
  <w:num w:numId="23" w16cid:durableId="1997491663">
    <w:abstractNumId w:val="6"/>
  </w:num>
  <w:num w:numId="24" w16cid:durableId="1129394731">
    <w:abstractNumId w:val="7"/>
  </w:num>
  <w:num w:numId="25" w16cid:durableId="1450318215">
    <w:abstractNumId w:val="23"/>
  </w:num>
  <w:num w:numId="26" w16cid:durableId="247426468">
    <w:abstractNumId w:val="26"/>
  </w:num>
  <w:num w:numId="27" w16cid:durableId="2095975659">
    <w:abstractNumId w:val="9"/>
  </w:num>
  <w:num w:numId="28" w16cid:durableId="765224796">
    <w:abstractNumId w:val="20"/>
  </w:num>
  <w:num w:numId="29" w16cid:durableId="3144550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6CC"/>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78"/>
    <w:rsid w:val="0001618D"/>
    <w:rsid w:val="00016836"/>
    <w:rsid w:val="00020176"/>
    <w:rsid w:val="000204B9"/>
    <w:rsid w:val="00020DD7"/>
    <w:rsid w:val="00020FD4"/>
    <w:rsid w:val="00021ECC"/>
    <w:rsid w:val="00021EFA"/>
    <w:rsid w:val="00022E19"/>
    <w:rsid w:val="00023019"/>
    <w:rsid w:val="000238BE"/>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1C7"/>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E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265"/>
    <w:rsid w:val="00087EFE"/>
    <w:rsid w:val="000903D5"/>
    <w:rsid w:val="000904B3"/>
    <w:rsid w:val="00090A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8D"/>
    <w:rsid w:val="000B6976"/>
    <w:rsid w:val="000B7223"/>
    <w:rsid w:val="000C006A"/>
    <w:rsid w:val="000C017C"/>
    <w:rsid w:val="000C02F3"/>
    <w:rsid w:val="000C1052"/>
    <w:rsid w:val="000C12E1"/>
    <w:rsid w:val="000C1AE5"/>
    <w:rsid w:val="000C1F59"/>
    <w:rsid w:val="000C2217"/>
    <w:rsid w:val="000C25AE"/>
    <w:rsid w:val="000C29CF"/>
    <w:rsid w:val="000C3F71"/>
    <w:rsid w:val="000C4DF9"/>
    <w:rsid w:val="000C573D"/>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D8B"/>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0334"/>
    <w:rsid w:val="000F1287"/>
    <w:rsid w:val="000F1809"/>
    <w:rsid w:val="000F1C8C"/>
    <w:rsid w:val="000F2282"/>
    <w:rsid w:val="000F28A5"/>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D8"/>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140B"/>
    <w:rsid w:val="001329A7"/>
    <w:rsid w:val="0013353A"/>
    <w:rsid w:val="00133C40"/>
    <w:rsid w:val="00134825"/>
    <w:rsid w:val="00134983"/>
    <w:rsid w:val="001351A4"/>
    <w:rsid w:val="00135EEE"/>
    <w:rsid w:val="001365CA"/>
    <w:rsid w:val="00136993"/>
    <w:rsid w:val="0013703C"/>
    <w:rsid w:val="001404CC"/>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CD"/>
    <w:rsid w:val="00152306"/>
    <w:rsid w:val="0015376E"/>
    <w:rsid w:val="001538C5"/>
    <w:rsid w:val="00153D1C"/>
    <w:rsid w:val="0015620D"/>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5C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E6"/>
    <w:rsid w:val="00212882"/>
    <w:rsid w:val="00212C25"/>
    <w:rsid w:val="002135C6"/>
    <w:rsid w:val="002140C5"/>
    <w:rsid w:val="002148E7"/>
    <w:rsid w:val="00214A30"/>
    <w:rsid w:val="00214D4B"/>
    <w:rsid w:val="00214E2F"/>
    <w:rsid w:val="00214E99"/>
    <w:rsid w:val="002155DD"/>
    <w:rsid w:val="002163DC"/>
    <w:rsid w:val="00216763"/>
    <w:rsid w:val="00217893"/>
    <w:rsid w:val="00217C84"/>
    <w:rsid w:val="00217F6F"/>
    <w:rsid w:val="00220350"/>
    <w:rsid w:val="00220B88"/>
    <w:rsid w:val="002211A8"/>
    <w:rsid w:val="00221235"/>
    <w:rsid w:val="00221CC0"/>
    <w:rsid w:val="0022206C"/>
    <w:rsid w:val="00222418"/>
    <w:rsid w:val="00223247"/>
    <w:rsid w:val="00223614"/>
    <w:rsid w:val="002256CF"/>
    <w:rsid w:val="00225BEF"/>
    <w:rsid w:val="002267CC"/>
    <w:rsid w:val="002267DE"/>
    <w:rsid w:val="00226A33"/>
    <w:rsid w:val="0022733D"/>
    <w:rsid w:val="002279BC"/>
    <w:rsid w:val="00230181"/>
    <w:rsid w:val="00231166"/>
    <w:rsid w:val="002318A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7655"/>
    <w:rsid w:val="00280265"/>
    <w:rsid w:val="00280AF0"/>
    <w:rsid w:val="00280D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24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10"/>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FCA"/>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A1"/>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BC2"/>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40"/>
    <w:rsid w:val="004419AE"/>
    <w:rsid w:val="00441A29"/>
    <w:rsid w:val="00441ACD"/>
    <w:rsid w:val="00441C29"/>
    <w:rsid w:val="00443DE5"/>
    <w:rsid w:val="00443FA8"/>
    <w:rsid w:val="00443FEB"/>
    <w:rsid w:val="00444DC8"/>
    <w:rsid w:val="0044540D"/>
    <w:rsid w:val="004464B3"/>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0B39"/>
    <w:rsid w:val="00461904"/>
    <w:rsid w:val="0046198C"/>
    <w:rsid w:val="00461CE4"/>
    <w:rsid w:val="004624F4"/>
    <w:rsid w:val="00462587"/>
    <w:rsid w:val="004635E0"/>
    <w:rsid w:val="00463897"/>
    <w:rsid w:val="004642FA"/>
    <w:rsid w:val="0046472C"/>
    <w:rsid w:val="00464D07"/>
    <w:rsid w:val="00464E42"/>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D7F"/>
    <w:rsid w:val="004D248A"/>
    <w:rsid w:val="004D2920"/>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387"/>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D8"/>
    <w:rsid w:val="005032DE"/>
    <w:rsid w:val="005033DA"/>
    <w:rsid w:val="005035B0"/>
    <w:rsid w:val="00503A5B"/>
    <w:rsid w:val="00503E5F"/>
    <w:rsid w:val="005047B8"/>
    <w:rsid w:val="00504AD9"/>
    <w:rsid w:val="0050534C"/>
    <w:rsid w:val="00506996"/>
    <w:rsid w:val="005070CC"/>
    <w:rsid w:val="005070F4"/>
    <w:rsid w:val="005073D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7"/>
    <w:rsid w:val="00530BB3"/>
    <w:rsid w:val="00530FFF"/>
    <w:rsid w:val="005315A7"/>
    <w:rsid w:val="00531D05"/>
    <w:rsid w:val="00531DE9"/>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4A"/>
    <w:rsid w:val="00541A24"/>
    <w:rsid w:val="005420ED"/>
    <w:rsid w:val="0054231A"/>
    <w:rsid w:val="00542A74"/>
    <w:rsid w:val="00543400"/>
    <w:rsid w:val="005448A6"/>
    <w:rsid w:val="005450B5"/>
    <w:rsid w:val="00545AE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FBB"/>
    <w:rsid w:val="005D6204"/>
    <w:rsid w:val="005D6210"/>
    <w:rsid w:val="005D7383"/>
    <w:rsid w:val="005D7A77"/>
    <w:rsid w:val="005D7D8C"/>
    <w:rsid w:val="005E0667"/>
    <w:rsid w:val="005E25A4"/>
    <w:rsid w:val="005E2700"/>
    <w:rsid w:val="005E29E3"/>
    <w:rsid w:val="005E30F8"/>
    <w:rsid w:val="005E36FB"/>
    <w:rsid w:val="005E3B81"/>
    <w:rsid w:val="005E4667"/>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52"/>
    <w:rsid w:val="0061495C"/>
    <w:rsid w:val="00614A7B"/>
    <w:rsid w:val="0061536C"/>
    <w:rsid w:val="006158E4"/>
    <w:rsid w:val="006158FB"/>
    <w:rsid w:val="00615C08"/>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AB"/>
    <w:rsid w:val="00661FBE"/>
    <w:rsid w:val="00662162"/>
    <w:rsid w:val="0066231D"/>
    <w:rsid w:val="00662606"/>
    <w:rsid w:val="0066271C"/>
    <w:rsid w:val="00663099"/>
    <w:rsid w:val="006630D5"/>
    <w:rsid w:val="00663CB2"/>
    <w:rsid w:val="00664184"/>
    <w:rsid w:val="006645E2"/>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3EC9"/>
    <w:rsid w:val="00677B00"/>
    <w:rsid w:val="00677F40"/>
    <w:rsid w:val="00680281"/>
    <w:rsid w:val="00681CDE"/>
    <w:rsid w:val="00682484"/>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2769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62E"/>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59"/>
    <w:rsid w:val="007D583F"/>
    <w:rsid w:val="007D5985"/>
    <w:rsid w:val="007D5C61"/>
    <w:rsid w:val="007D62F2"/>
    <w:rsid w:val="007D644F"/>
    <w:rsid w:val="007D6542"/>
    <w:rsid w:val="007D755A"/>
    <w:rsid w:val="007D7719"/>
    <w:rsid w:val="007D7BC5"/>
    <w:rsid w:val="007D7DC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3687"/>
    <w:rsid w:val="008040CB"/>
    <w:rsid w:val="008043C9"/>
    <w:rsid w:val="00805177"/>
    <w:rsid w:val="00805DFD"/>
    <w:rsid w:val="00806044"/>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DBB"/>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1F"/>
    <w:rsid w:val="00851768"/>
    <w:rsid w:val="00851A48"/>
    <w:rsid w:val="0085258A"/>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A3"/>
    <w:rsid w:val="0088657A"/>
    <w:rsid w:val="00886C5B"/>
    <w:rsid w:val="00887B5D"/>
    <w:rsid w:val="008901DC"/>
    <w:rsid w:val="008903B1"/>
    <w:rsid w:val="008910AC"/>
    <w:rsid w:val="0089307B"/>
    <w:rsid w:val="008930CD"/>
    <w:rsid w:val="008931B4"/>
    <w:rsid w:val="0089331B"/>
    <w:rsid w:val="008933BC"/>
    <w:rsid w:val="0089343E"/>
    <w:rsid w:val="00893B29"/>
    <w:rsid w:val="00893C2B"/>
    <w:rsid w:val="00894780"/>
    <w:rsid w:val="00894FEF"/>
    <w:rsid w:val="00895FDB"/>
    <w:rsid w:val="008969D4"/>
    <w:rsid w:val="00896B1B"/>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B0"/>
    <w:rsid w:val="008E2035"/>
    <w:rsid w:val="008E3081"/>
    <w:rsid w:val="008E31B9"/>
    <w:rsid w:val="008E3624"/>
    <w:rsid w:val="008E4A3C"/>
    <w:rsid w:val="008E4B98"/>
    <w:rsid w:val="008E50AC"/>
    <w:rsid w:val="008E656A"/>
    <w:rsid w:val="008E67C2"/>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45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DA"/>
    <w:rsid w:val="009657AE"/>
    <w:rsid w:val="00965894"/>
    <w:rsid w:val="009663B8"/>
    <w:rsid w:val="009666D7"/>
    <w:rsid w:val="00966703"/>
    <w:rsid w:val="009670AC"/>
    <w:rsid w:val="009671A4"/>
    <w:rsid w:val="0096764F"/>
    <w:rsid w:val="009700A8"/>
    <w:rsid w:val="00970BA8"/>
    <w:rsid w:val="00971170"/>
    <w:rsid w:val="009716FC"/>
    <w:rsid w:val="009719C3"/>
    <w:rsid w:val="00971D98"/>
    <w:rsid w:val="00973233"/>
    <w:rsid w:val="00973276"/>
    <w:rsid w:val="00973E16"/>
    <w:rsid w:val="0097609B"/>
    <w:rsid w:val="009761D3"/>
    <w:rsid w:val="0097679A"/>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C6"/>
    <w:rsid w:val="00986CE1"/>
    <w:rsid w:val="00986FE3"/>
    <w:rsid w:val="00987609"/>
    <w:rsid w:val="00987DE7"/>
    <w:rsid w:val="0099043D"/>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3266"/>
    <w:rsid w:val="009B338B"/>
    <w:rsid w:val="009B3F3E"/>
    <w:rsid w:val="009B3FDD"/>
    <w:rsid w:val="009B4090"/>
    <w:rsid w:val="009B4FB1"/>
    <w:rsid w:val="009B520E"/>
    <w:rsid w:val="009B5A53"/>
    <w:rsid w:val="009B603A"/>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E"/>
    <w:rsid w:val="009D08A3"/>
    <w:rsid w:val="009D0DC5"/>
    <w:rsid w:val="009D1038"/>
    <w:rsid w:val="009D184C"/>
    <w:rsid w:val="009D2E13"/>
    <w:rsid w:val="009D2F4F"/>
    <w:rsid w:val="009D35B0"/>
    <w:rsid w:val="009D41AE"/>
    <w:rsid w:val="009D57A5"/>
    <w:rsid w:val="009D7222"/>
    <w:rsid w:val="009D7294"/>
    <w:rsid w:val="009D7770"/>
    <w:rsid w:val="009D779F"/>
    <w:rsid w:val="009E1FB1"/>
    <w:rsid w:val="009E1FFB"/>
    <w:rsid w:val="009E20B7"/>
    <w:rsid w:val="009E2403"/>
    <w:rsid w:val="009E2820"/>
    <w:rsid w:val="009E3A5C"/>
    <w:rsid w:val="009E3D03"/>
    <w:rsid w:val="009E43D5"/>
    <w:rsid w:val="009E46BC"/>
    <w:rsid w:val="009E46C3"/>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31"/>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8A"/>
    <w:rsid w:val="00A75E04"/>
    <w:rsid w:val="00A76650"/>
    <w:rsid w:val="00A76EAF"/>
    <w:rsid w:val="00A76F66"/>
    <w:rsid w:val="00A77900"/>
    <w:rsid w:val="00A80545"/>
    <w:rsid w:val="00A8071F"/>
    <w:rsid w:val="00A80C02"/>
    <w:rsid w:val="00A8160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F0AB7"/>
    <w:rsid w:val="00AF1844"/>
    <w:rsid w:val="00AF2399"/>
    <w:rsid w:val="00AF2695"/>
    <w:rsid w:val="00AF3747"/>
    <w:rsid w:val="00AF42F9"/>
    <w:rsid w:val="00AF591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893"/>
    <w:rsid w:val="00B40CF2"/>
    <w:rsid w:val="00B411DB"/>
    <w:rsid w:val="00B413C6"/>
    <w:rsid w:val="00B4460C"/>
    <w:rsid w:val="00B4694C"/>
    <w:rsid w:val="00B4698A"/>
    <w:rsid w:val="00B4722C"/>
    <w:rsid w:val="00B475A1"/>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4F7F"/>
    <w:rsid w:val="00B84FDC"/>
    <w:rsid w:val="00B8671F"/>
    <w:rsid w:val="00B87FE9"/>
    <w:rsid w:val="00B9060D"/>
    <w:rsid w:val="00B912E5"/>
    <w:rsid w:val="00B9137D"/>
    <w:rsid w:val="00B917A8"/>
    <w:rsid w:val="00B91FB8"/>
    <w:rsid w:val="00B9241A"/>
    <w:rsid w:val="00B937E7"/>
    <w:rsid w:val="00B93A46"/>
    <w:rsid w:val="00B93F0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02"/>
    <w:rsid w:val="00BB6533"/>
    <w:rsid w:val="00BB6B79"/>
    <w:rsid w:val="00BB7811"/>
    <w:rsid w:val="00BC084F"/>
    <w:rsid w:val="00BC0EC9"/>
    <w:rsid w:val="00BC1CD4"/>
    <w:rsid w:val="00BC22EF"/>
    <w:rsid w:val="00BC2E44"/>
    <w:rsid w:val="00BC323F"/>
    <w:rsid w:val="00BC3440"/>
    <w:rsid w:val="00BC3DF9"/>
    <w:rsid w:val="00BC3EEA"/>
    <w:rsid w:val="00BC403A"/>
    <w:rsid w:val="00BC7052"/>
    <w:rsid w:val="00BC74E7"/>
    <w:rsid w:val="00BC759E"/>
    <w:rsid w:val="00BC7964"/>
    <w:rsid w:val="00BD00CF"/>
    <w:rsid w:val="00BD1988"/>
    <w:rsid w:val="00BD290E"/>
    <w:rsid w:val="00BD2E81"/>
    <w:rsid w:val="00BD3D5D"/>
    <w:rsid w:val="00BE13D5"/>
    <w:rsid w:val="00BE1520"/>
    <w:rsid w:val="00BE1858"/>
    <w:rsid w:val="00BE3B73"/>
    <w:rsid w:val="00BE3C0E"/>
    <w:rsid w:val="00BE3EEA"/>
    <w:rsid w:val="00BE43A9"/>
    <w:rsid w:val="00BE4401"/>
    <w:rsid w:val="00BE4C07"/>
    <w:rsid w:val="00BE5267"/>
    <w:rsid w:val="00BE598F"/>
    <w:rsid w:val="00BE7049"/>
    <w:rsid w:val="00BE7123"/>
    <w:rsid w:val="00BE7C72"/>
    <w:rsid w:val="00BE7D6A"/>
    <w:rsid w:val="00BF0CE8"/>
    <w:rsid w:val="00BF1959"/>
    <w:rsid w:val="00BF22F5"/>
    <w:rsid w:val="00BF33E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CC"/>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4"/>
    <w:rsid w:val="00C20A77"/>
    <w:rsid w:val="00C20C40"/>
    <w:rsid w:val="00C20E68"/>
    <w:rsid w:val="00C21A30"/>
    <w:rsid w:val="00C23DFD"/>
    <w:rsid w:val="00C25060"/>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394"/>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609E"/>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7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E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85E"/>
    <w:rsid w:val="00D5020B"/>
    <w:rsid w:val="00D50C54"/>
    <w:rsid w:val="00D526C8"/>
    <w:rsid w:val="00D53BF4"/>
    <w:rsid w:val="00D54149"/>
    <w:rsid w:val="00D5456D"/>
    <w:rsid w:val="00D54B8E"/>
    <w:rsid w:val="00D551E2"/>
    <w:rsid w:val="00D5520A"/>
    <w:rsid w:val="00D56B13"/>
    <w:rsid w:val="00D57588"/>
    <w:rsid w:val="00D5779B"/>
    <w:rsid w:val="00D57C8A"/>
    <w:rsid w:val="00D57D01"/>
    <w:rsid w:val="00D60217"/>
    <w:rsid w:val="00D60271"/>
    <w:rsid w:val="00D60410"/>
    <w:rsid w:val="00D60623"/>
    <w:rsid w:val="00D60E01"/>
    <w:rsid w:val="00D60E84"/>
    <w:rsid w:val="00D610FB"/>
    <w:rsid w:val="00D611AB"/>
    <w:rsid w:val="00D6124A"/>
    <w:rsid w:val="00D61DED"/>
    <w:rsid w:val="00D62793"/>
    <w:rsid w:val="00D63110"/>
    <w:rsid w:val="00D6652F"/>
    <w:rsid w:val="00D66697"/>
    <w:rsid w:val="00D66A43"/>
    <w:rsid w:val="00D66F4C"/>
    <w:rsid w:val="00D67710"/>
    <w:rsid w:val="00D67B87"/>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5C9B"/>
    <w:rsid w:val="00D76B94"/>
    <w:rsid w:val="00D77C78"/>
    <w:rsid w:val="00D80CDF"/>
    <w:rsid w:val="00D80D12"/>
    <w:rsid w:val="00D810D8"/>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032"/>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3BD0"/>
    <w:rsid w:val="00DA4157"/>
    <w:rsid w:val="00DA4A0C"/>
    <w:rsid w:val="00DA4AC1"/>
    <w:rsid w:val="00DA4DC6"/>
    <w:rsid w:val="00DA5ED0"/>
    <w:rsid w:val="00DA62B5"/>
    <w:rsid w:val="00DA758B"/>
    <w:rsid w:val="00DB0683"/>
    <w:rsid w:val="00DB0BDF"/>
    <w:rsid w:val="00DB2857"/>
    <w:rsid w:val="00DB35AF"/>
    <w:rsid w:val="00DB374C"/>
    <w:rsid w:val="00DB3B91"/>
    <w:rsid w:val="00DB3CE2"/>
    <w:rsid w:val="00DB4B5C"/>
    <w:rsid w:val="00DB4BD9"/>
    <w:rsid w:val="00DB4CE3"/>
    <w:rsid w:val="00DB5CA5"/>
    <w:rsid w:val="00DB6D53"/>
    <w:rsid w:val="00DB7AB5"/>
    <w:rsid w:val="00DB7E29"/>
    <w:rsid w:val="00DB7F65"/>
    <w:rsid w:val="00DB7F9E"/>
    <w:rsid w:val="00DC0229"/>
    <w:rsid w:val="00DC1269"/>
    <w:rsid w:val="00DC13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6EDF"/>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FD"/>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5479"/>
    <w:rsid w:val="00E155B2"/>
    <w:rsid w:val="00E15770"/>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76"/>
    <w:rsid w:val="00E312C2"/>
    <w:rsid w:val="00E32664"/>
    <w:rsid w:val="00E32BB8"/>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79"/>
    <w:rsid w:val="00E508D6"/>
    <w:rsid w:val="00E50D81"/>
    <w:rsid w:val="00E50F51"/>
    <w:rsid w:val="00E50F94"/>
    <w:rsid w:val="00E51974"/>
    <w:rsid w:val="00E52B67"/>
    <w:rsid w:val="00E54BE2"/>
    <w:rsid w:val="00E55810"/>
    <w:rsid w:val="00E55E1A"/>
    <w:rsid w:val="00E55E31"/>
    <w:rsid w:val="00E55F0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FA"/>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B57"/>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93B"/>
    <w:rsid w:val="00F02C2E"/>
    <w:rsid w:val="00F03F27"/>
    <w:rsid w:val="00F0480A"/>
    <w:rsid w:val="00F0515F"/>
    <w:rsid w:val="00F05F84"/>
    <w:rsid w:val="00F10CF1"/>
    <w:rsid w:val="00F10EB1"/>
    <w:rsid w:val="00F1174E"/>
    <w:rsid w:val="00F11796"/>
    <w:rsid w:val="00F126A8"/>
    <w:rsid w:val="00F13570"/>
    <w:rsid w:val="00F13FC9"/>
    <w:rsid w:val="00F146E1"/>
    <w:rsid w:val="00F158C7"/>
    <w:rsid w:val="00F166A2"/>
    <w:rsid w:val="00F16BEB"/>
    <w:rsid w:val="00F170D1"/>
    <w:rsid w:val="00F17EDA"/>
    <w:rsid w:val="00F20241"/>
    <w:rsid w:val="00F20A26"/>
    <w:rsid w:val="00F20CAE"/>
    <w:rsid w:val="00F20FBA"/>
    <w:rsid w:val="00F211FE"/>
    <w:rsid w:val="00F229DE"/>
    <w:rsid w:val="00F2421D"/>
    <w:rsid w:val="00F24A9F"/>
    <w:rsid w:val="00F25241"/>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62"/>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766"/>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005"/>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2E"/>
    <w:rsid w:val="00FB3981"/>
    <w:rsid w:val="00FB3C75"/>
    <w:rsid w:val="00FB3D71"/>
    <w:rsid w:val="00FB3D84"/>
    <w:rsid w:val="00FB458B"/>
    <w:rsid w:val="00FB47BE"/>
    <w:rsid w:val="00FB4B5E"/>
    <w:rsid w:val="00FB4C99"/>
    <w:rsid w:val="00FB5D95"/>
    <w:rsid w:val="00FB5EF4"/>
    <w:rsid w:val="00FB66D2"/>
    <w:rsid w:val="00FB6905"/>
    <w:rsid w:val="00FB69D5"/>
    <w:rsid w:val="00FB7BCA"/>
    <w:rsid w:val="00FB7D0C"/>
    <w:rsid w:val="00FC1342"/>
    <w:rsid w:val="00FC2982"/>
    <w:rsid w:val="00FC30FB"/>
    <w:rsid w:val="00FC3E0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E25"/>
    <w:rsid w:val="00FD6FC4"/>
    <w:rsid w:val="00FD75A0"/>
    <w:rsid w:val="00FE0385"/>
    <w:rsid w:val="00FE0526"/>
    <w:rsid w:val="00FE1B67"/>
    <w:rsid w:val="00FE252E"/>
    <w:rsid w:val="00FE354E"/>
    <w:rsid w:val="00FE3D1F"/>
    <w:rsid w:val="00FE3D7C"/>
    <w:rsid w:val="00FE4654"/>
    <w:rsid w:val="00FE4885"/>
    <w:rsid w:val="00FE5036"/>
    <w:rsid w:val="00FE560F"/>
    <w:rsid w:val="00FE5735"/>
    <w:rsid w:val="00FE6998"/>
    <w:rsid w:val="00FE6B95"/>
    <w:rsid w:val="00FE7908"/>
    <w:rsid w:val="00FF0550"/>
    <w:rsid w:val="00FF0594"/>
    <w:rsid w:val="00FF05F7"/>
    <w:rsid w:val="00FF116E"/>
    <w:rsid w:val="00FF118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basedOn w:val="Sraonra"/>
    <w:rsid w:val="00D67B87"/>
    <w:pPr>
      <w:numPr>
        <w:numId w:val="19"/>
      </w:numPr>
    </w:pPr>
  </w:style>
  <w:style w:type="numbering" w:customStyle="1" w:styleId="WWNum3">
    <w:name w:val="WWNum3"/>
    <w:basedOn w:val="Sraonra"/>
    <w:rsid w:val="00D67B87"/>
    <w:pPr>
      <w:numPr>
        <w:numId w:val="20"/>
      </w:numPr>
    </w:pPr>
  </w:style>
  <w:style w:type="numbering" w:customStyle="1" w:styleId="WWNum4">
    <w:name w:val="WWNum4"/>
    <w:basedOn w:val="Sraonra"/>
    <w:rsid w:val="00D67B87"/>
    <w:pPr>
      <w:numPr>
        <w:numId w:val="21"/>
      </w:numPr>
    </w:pPr>
  </w:style>
  <w:style w:type="numbering" w:customStyle="1" w:styleId="WWNum5">
    <w:name w:val="WWNum5"/>
    <w:basedOn w:val="Sraonra"/>
    <w:rsid w:val="00D67B87"/>
    <w:pPr>
      <w:numPr>
        <w:numId w:val="22"/>
      </w:numPr>
    </w:pPr>
  </w:style>
  <w:style w:type="numbering" w:customStyle="1" w:styleId="WWNum6">
    <w:name w:val="WWNum6"/>
    <w:basedOn w:val="Sraonra"/>
    <w:rsid w:val="00D67B87"/>
    <w:pPr>
      <w:numPr>
        <w:numId w:val="23"/>
      </w:numPr>
    </w:pPr>
  </w:style>
  <w:style w:type="numbering" w:customStyle="1" w:styleId="WWNum7">
    <w:name w:val="WWNum7"/>
    <w:basedOn w:val="Sraonra"/>
    <w:rsid w:val="00D67B87"/>
    <w:pPr>
      <w:numPr>
        <w:numId w:val="24"/>
      </w:numPr>
    </w:pPr>
  </w:style>
  <w:style w:type="numbering" w:customStyle="1" w:styleId="WWNum8">
    <w:name w:val="WWNum8"/>
    <w:basedOn w:val="Sraonra"/>
    <w:rsid w:val="00D67B87"/>
    <w:pPr>
      <w:numPr>
        <w:numId w:val="25"/>
      </w:numPr>
    </w:pPr>
  </w:style>
  <w:style w:type="numbering" w:customStyle="1" w:styleId="WWNum9">
    <w:name w:val="WWNum9"/>
    <w:basedOn w:val="Sraonra"/>
    <w:rsid w:val="00D67B87"/>
    <w:pPr>
      <w:numPr>
        <w:numId w:val="26"/>
      </w:numPr>
    </w:pPr>
  </w:style>
  <w:style w:type="numbering" w:customStyle="1" w:styleId="WWNum10">
    <w:name w:val="WWNum10"/>
    <w:basedOn w:val="Sraonra"/>
    <w:rsid w:val="00D67B87"/>
    <w:pPr>
      <w:numPr>
        <w:numId w:val="27"/>
      </w:numPr>
    </w:pPr>
  </w:style>
  <w:style w:type="numbering" w:customStyle="1" w:styleId="WWNum12">
    <w:name w:val="WWNum12"/>
    <w:basedOn w:val="Sraonra"/>
    <w:rsid w:val="00D67B8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57008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46616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starnyb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
      <w:docPartPr>
        <w:name w:val="2BEA1C05A8F747D0AFF2AD1DAFFA814E"/>
        <w:category>
          <w:name w:val="Bendrosios nuostatos"/>
          <w:gallery w:val="placeholder"/>
        </w:category>
        <w:types>
          <w:type w:val="bbPlcHdr"/>
        </w:types>
        <w:behaviors>
          <w:behavior w:val="content"/>
        </w:behaviors>
        <w:guid w:val="{B6E2F67E-3B3D-4CA4-B46F-F20F0315A8C7}"/>
      </w:docPartPr>
      <w:docPartBody>
        <w:p w:rsidR="00FE7B74" w:rsidRDefault="00083931" w:rsidP="00083931">
          <w:pPr>
            <w:pStyle w:val="2BEA1C05A8F747D0AFF2AD1DAFFA814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764F5"/>
    <w:rsid w:val="00083931"/>
    <w:rsid w:val="000855FF"/>
    <w:rsid w:val="000C573D"/>
    <w:rsid w:val="000D31A2"/>
    <w:rsid w:val="000D7885"/>
    <w:rsid w:val="000E00D7"/>
    <w:rsid w:val="000E2E24"/>
    <w:rsid w:val="000E3D5E"/>
    <w:rsid w:val="000E62D1"/>
    <w:rsid w:val="00101172"/>
    <w:rsid w:val="001251FC"/>
    <w:rsid w:val="00127A9E"/>
    <w:rsid w:val="00170F1B"/>
    <w:rsid w:val="001A6EE0"/>
    <w:rsid w:val="001E3B26"/>
    <w:rsid w:val="001E4998"/>
    <w:rsid w:val="00204385"/>
    <w:rsid w:val="002127A7"/>
    <w:rsid w:val="0022206C"/>
    <w:rsid w:val="0024545C"/>
    <w:rsid w:val="00256A57"/>
    <w:rsid w:val="00280D52"/>
    <w:rsid w:val="00295EF8"/>
    <w:rsid w:val="002C1509"/>
    <w:rsid w:val="002D4614"/>
    <w:rsid w:val="002E0112"/>
    <w:rsid w:val="00307DE3"/>
    <w:rsid w:val="00311910"/>
    <w:rsid w:val="003432FC"/>
    <w:rsid w:val="0036345F"/>
    <w:rsid w:val="003661A6"/>
    <w:rsid w:val="003A4680"/>
    <w:rsid w:val="004161F4"/>
    <w:rsid w:val="00430113"/>
    <w:rsid w:val="004527EA"/>
    <w:rsid w:val="00460C76"/>
    <w:rsid w:val="0046126A"/>
    <w:rsid w:val="004660A0"/>
    <w:rsid w:val="004B58C6"/>
    <w:rsid w:val="004C214A"/>
    <w:rsid w:val="004D38E9"/>
    <w:rsid w:val="004E2387"/>
    <w:rsid w:val="00515E63"/>
    <w:rsid w:val="00540307"/>
    <w:rsid w:val="0054154A"/>
    <w:rsid w:val="00550172"/>
    <w:rsid w:val="00565992"/>
    <w:rsid w:val="005B0E23"/>
    <w:rsid w:val="005B5E14"/>
    <w:rsid w:val="005C2D12"/>
    <w:rsid w:val="005D563E"/>
    <w:rsid w:val="005F1A51"/>
    <w:rsid w:val="006257E1"/>
    <w:rsid w:val="00633DCC"/>
    <w:rsid w:val="00652F79"/>
    <w:rsid w:val="00664B8D"/>
    <w:rsid w:val="00685665"/>
    <w:rsid w:val="0069655B"/>
    <w:rsid w:val="006C104B"/>
    <w:rsid w:val="006D3630"/>
    <w:rsid w:val="006D77F5"/>
    <w:rsid w:val="00716865"/>
    <w:rsid w:val="007260B3"/>
    <w:rsid w:val="00727697"/>
    <w:rsid w:val="00731487"/>
    <w:rsid w:val="00737C4C"/>
    <w:rsid w:val="00755A60"/>
    <w:rsid w:val="00772B95"/>
    <w:rsid w:val="0078514A"/>
    <w:rsid w:val="00787611"/>
    <w:rsid w:val="007A6D1C"/>
    <w:rsid w:val="007C7D73"/>
    <w:rsid w:val="007E25FE"/>
    <w:rsid w:val="007F25D7"/>
    <w:rsid w:val="00803687"/>
    <w:rsid w:val="008056DC"/>
    <w:rsid w:val="00805DFD"/>
    <w:rsid w:val="0080741F"/>
    <w:rsid w:val="00810A25"/>
    <w:rsid w:val="008517ED"/>
    <w:rsid w:val="008567FC"/>
    <w:rsid w:val="00881536"/>
    <w:rsid w:val="00885F54"/>
    <w:rsid w:val="00894780"/>
    <w:rsid w:val="008A159A"/>
    <w:rsid w:val="008A3465"/>
    <w:rsid w:val="008A4E29"/>
    <w:rsid w:val="008A5811"/>
    <w:rsid w:val="008B6EDE"/>
    <w:rsid w:val="008D6E2A"/>
    <w:rsid w:val="008F06EB"/>
    <w:rsid w:val="009049C9"/>
    <w:rsid w:val="00906FC8"/>
    <w:rsid w:val="00910C68"/>
    <w:rsid w:val="00915DD0"/>
    <w:rsid w:val="00926BF1"/>
    <w:rsid w:val="009520DA"/>
    <w:rsid w:val="009719C3"/>
    <w:rsid w:val="00972FBF"/>
    <w:rsid w:val="00975C18"/>
    <w:rsid w:val="0097679A"/>
    <w:rsid w:val="0097687E"/>
    <w:rsid w:val="00985FCF"/>
    <w:rsid w:val="009C5E39"/>
    <w:rsid w:val="009D06FE"/>
    <w:rsid w:val="009E46C3"/>
    <w:rsid w:val="009E6FBD"/>
    <w:rsid w:val="00A02E8E"/>
    <w:rsid w:val="00A03CB8"/>
    <w:rsid w:val="00A26F90"/>
    <w:rsid w:val="00A27F39"/>
    <w:rsid w:val="00A31214"/>
    <w:rsid w:val="00A44731"/>
    <w:rsid w:val="00A447B7"/>
    <w:rsid w:val="00A55596"/>
    <w:rsid w:val="00A738C5"/>
    <w:rsid w:val="00A87851"/>
    <w:rsid w:val="00A92F2D"/>
    <w:rsid w:val="00A95F85"/>
    <w:rsid w:val="00AC07D5"/>
    <w:rsid w:val="00AD09B5"/>
    <w:rsid w:val="00AD33B3"/>
    <w:rsid w:val="00AE50D7"/>
    <w:rsid w:val="00AF591A"/>
    <w:rsid w:val="00B02DFF"/>
    <w:rsid w:val="00B031BD"/>
    <w:rsid w:val="00B0787D"/>
    <w:rsid w:val="00B224D9"/>
    <w:rsid w:val="00B477B4"/>
    <w:rsid w:val="00B604DE"/>
    <w:rsid w:val="00B70DD9"/>
    <w:rsid w:val="00B84F7F"/>
    <w:rsid w:val="00B971E7"/>
    <w:rsid w:val="00BC0F67"/>
    <w:rsid w:val="00BC60F0"/>
    <w:rsid w:val="00BD1988"/>
    <w:rsid w:val="00BF0CE8"/>
    <w:rsid w:val="00C01E2C"/>
    <w:rsid w:val="00C13521"/>
    <w:rsid w:val="00C13E96"/>
    <w:rsid w:val="00C15D5B"/>
    <w:rsid w:val="00C172B6"/>
    <w:rsid w:val="00C21F71"/>
    <w:rsid w:val="00C47FB0"/>
    <w:rsid w:val="00C64F5A"/>
    <w:rsid w:val="00C85E76"/>
    <w:rsid w:val="00CD27B6"/>
    <w:rsid w:val="00CD2E89"/>
    <w:rsid w:val="00CF4CEB"/>
    <w:rsid w:val="00D1288B"/>
    <w:rsid w:val="00D443C6"/>
    <w:rsid w:val="00D46216"/>
    <w:rsid w:val="00D75C9B"/>
    <w:rsid w:val="00D810D8"/>
    <w:rsid w:val="00DA4157"/>
    <w:rsid w:val="00DC1369"/>
    <w:rsid w:val="00DD6E54"/>
    <w:rsid w:val="00DE23D8"/>
    <w:rsid w:val="00DF40B4"/>
    <w:rsid w:val="00E03AA1"/>
    <w:rsid w:val="00E10C46"/>
    <w:rsid w:val="00E464CE"/>
    <w:rsid w:val="00E55810"/>
    <w:rsid w:val="00E56BE3"/>
    <w:rsid w:val="00E706A7"/>
    <w:rsid w:val="00E73492"/>
    <w:rsid w:val="00E81FF9"/>
    <w:rsid w:val="00E96EBD"/>
    <w:rsid w:val="00EC41D8"/>
    <w:rsid w:val="00EF6792"/>
    <w:rsid w:val="00F014E3"/>
    <w:rsid w:val="00F61587"/>
    <w:rsid w:val="00F75ECF"/>
    <w:rsid w:val="00F81DB5"/>
    <w:rsid w:val="00FA1005"/>
    <w:rsid w:val="00FC14C3"/>
    <w:rsid w:val="00FC3E07"/>
    <w:rsid w:val="00FE7B74"/>
    <w:rsid w:val="00FF1183"/>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083931"/>
    <w:rPr>
      <w:color w:val="808080"/>
    </w:rPr>
  </w:style>
  <w:style w:type="paragraph" w:customStyle="1" w:styleId="2BEA1C05A8F747D0AFF2AD1DAFFA814E">
    <w:name w:val="2BEA1C05A8F747D0AFF2AD1DAFFA814E"/>
    <w:rsid w:val="000839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8208</Words>
  <Characters>46789</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54888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40</cp:revision>
  <cp:lastPrinted>2021-11-03T05:49:00Z</cp:lastPrinted>
  <dcterms:created xsi:type="dcterms:W3CDTF">2025-02-25T11:10:00Z</dcterms:created>
  <dcterms:modified xsi:type="dcterms:W3CDTF">2025-03-24T10:14:00Z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