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B83AE" w14:textId="77777777" w:rsidR="00101953" w:rsidRPr="005B1418" w:rsidRDefault="00101953" w:rsidP="00101953">
      <w:pPr>
        <w:jc w:val="center"/>
        <w:rPr>
          <w:rFonts w:ascii="Arial" w:hAnsi="Arial" w:cs="Arial"/>
        </w:rPr>
      </w:pPr>
      <w:r w:rsidRPr="005B1418">
        <w:rPr>
          <w:rFonts w:ascii="Arial" w:hAnsi="Arial" w:cs="Arial"/>
        </w:rPr>
        <w:t>TECHNINĖ SPECIFIKACIJA</w:t>
      </w:r>
    </w:p>
    <w:p w14:paraId="2277895F" w14:textId="77777777" w:rsidR="00101953" w:rsidRPr="005B1418" w:rsidRDefault="00101953" w:rsidP="00101953">
      <w:pPr>
        <w:jc w:val="center"/>
        <w:rPr>
          <w:rFonts w:ascii="Arial" w:hAnsi="Arial" w:cs="Arial"/>
        </w:rPr>
      </w:pPr>
    </w:p>
    <w:p w14:paraId="5EDDCF36" w14:textId="70C41395" w:rsidR="00101953" w:rsidRPr="005B1418" w:rsidRDefault="00101953" w:rsidP="00101953">
      <w:pPr>
        <w:jc w:val="center"/>
        <w:rPr>
          <w:rFonts w:ascii="Arial" w:hAnsi="Arial" w:cs="Arial"/>
        </w:rPr>
      </w:pPr>
      <w:r w:rsidRPr="005B1418">
        <w:rPr>
          <w:rFonts w:ascii="Arial" w:hAnsi="Arial" w:cs="Arial"/>
        </w:rPr>
        <w:t>VANDENILIO KORIDORIUS NUO SUOMIJOS IKI VOKIETIJOS, PER ESTIJĄ, LATVIJĄ, LIETUVĄ IR LENKIJĄ</w:t>
      </w:r>
    </w:p>
    <w:p w14:paraId="7E633251" w14:textId="77777777" w:rsidR="00101953" w:rsidRPr="005B1418" w:rsidRDefault="00101953" w:rsidP="00101953">
      <w:pPr>
        <w:rPr>
          <w:rFonts w:ascii="Arial" w:hAnsi="Arial" w:cs="Arial"/>
        </w:rPr>
      </w:pPr>
    </w:p>
    <w:p w14:paraId="4759CF73" w14:textId="3E8E3640" w:rsidR="00870B0B" w:rsidRPr="00AE5B41" w:rsidRDefault="00101953" w:rsidP="00101953">
      <w:pPr>
        <w:jc w:val="center"/>
        <w:rPr>
          <w:rFonts w:ascii="Arial" w:hAnsi="Arial" w:cs="Arial"/>
          <w:b/>
          <w:bCs/>
          <w:sz w:val="24"/>
          <w:szCs w:val="24"/>
        </w:rPr>
      </w:pPr>
      <w:r w:rsidRPr="00AE5B41">
        <w:rPr>
          <w:rFonts w:ascii="Arial" w:hAnsi="Arial" w:cs="Arial"/>
          <w:b/>
          <w:bCs/>
          <w:sz w:val="24"/>
          <w:szCs w:val="24"/>
        </w:rPr>
        <w:t>Komunikacijos ir suinteresuotų šalių informavimo paslaugos Šiaurės ir Baltijos šalių vandenilio koridoriaus projekte</w:t>
      </w:r>
    </w:p>
    <w:p w14:paraId="003485A4" w14:textId="77777777" w:rsidR="00101953" w:rsidRPr="00101953" w:rsidRDefault="00101953" w:rsidP="00101953">
      <w:pPr>
        <w:rPr>
          <w:rFonts w:ascii="Arial" w:hAnsi="Arial" w:cs="Arial"/>
          <w:b/>
          <w:bCs/>
        </w:rPr>
      </w:pPr>
    </w:p>
    <w:p w14:paraId="79F79C79" w14:textId="77777777" w:rsidR="00101953" w:rsidRPr="00FF5674" w:rsidRDefault="00101953" w:rsidP="00101953">
      <w:pPr>
        <w:numPr>
          <w:ilvl w:val="0"/>
          <w:numId w:val="1"/>
        </w:numPr>
        <w:rPr>
          <w:rFonts w:ascii="Arial" w:hAnsi="Arial" w:cs="Arial"/>
          <w:b/>
          <w:bCs/>
        </w:rPr>
      </w:pPr>
      <w:r w:rsidRPr="00FF5674">
        <w:rPr>
          <w:rFonts w:ascii="Arial" w:hAnsi="Arial" w:cs="Arial"/>
          <w:b/>
          <w:bCs/>
        </w:rPr>
        <w:t>Bendra informacija apie projektą</w:t>
      </w:r>
    </w:p>
    <w:p w14:paraId="2E2FC3CD" w14:textId="3C458BD8" w:rsidR="00C20A55" w:rsidRPr="00FF5674" w:rsidRDefault="00C20A55" w:rsidP="00101953">
      <w:pPr>
        <w:rPr>
          <w:rFonts w:ascii="Arial" w:hAnsi="Arial" w:cs="Arial"/>
        </w:rPr>
      </w:pPr>
      <w:r w:rsidRPr="00FF5674">
        <w:rPr>
          <w:rFonts w:ascii="Arial" w:hAnsi="Arial" w:cs="Arial"/>
        </w:rPr>
        <w:t>Šiaurės ir Baltijos šalių vandenilio koridoriaus (NBHC) projektas yra reikšmingas indėlis siekiant ES strateginių tikslų.</w:t>
      </w:r>
      <w:r w:rsidR="00A20DCD" w:rsidRPr="00FF5674">
        <w:rPr>
          <w:rFonts w:ascii="Arial" w:hAnsi="Arial" w:cs="Arial"/>
        </w:rPr>
        <w:t xml:space="preserve"> Europos Komisija NBHC projektui suteikė bendro intereso projekto (PCI) statusą (projektas yra Baltijos energijos rinkos vandenilio plano (BEMIP </w:t>
      </w:r>
      <w:proofErr w:type="spellStart"/>
      <w:r w:rsidR="00A20DCD" w:rsidRPr="00FF5674">
        <w:rPr>
          <w:rFonts w:ascii="Arial" w:hAnsi="Arial" w:cs="Arial"/>
        </w:rPr>
        <w:t>Hydrogen</w:t>
      </w:r>
      <w:proofErr w:type="spellEnd"/>
      <w:r w:rsidR="00A20DCD" w:rsidRPr="00FF5674">
        <w:rPr>
          <w:rFonts w:ascii="Arial" w:hAnsi="Arial" w:cs="Arial"/>
        </w:rPr>
        <w:t xml:space="preserve">) dalis). </w:t>
      </w:r>
      <w:r w:rsidR="002101F3" w:rsidRPr="00FF5674">
        <w:rPr>
          <w:rFonts w:ascii="Arial" w:hAnsi="Arial" w:cs="Arial"/>
        </w:rPr>
        <w:t>P</w:t>
      </w:r>
      <w:r w:rsidR="007350E6" w:rsidRPr="00FF5674">
        <w:rPr>
          <w:rFonts w:ascii="Arial" w:hAnsi="Arial" w:cs="Arial"/>
        </w:rPr>
        <w:t xml:space="preserve">agal </w:t>
      </w:r>
      <w:proofErr w:type="spellStart"/>
      <w:r w:rsidR="007350E6" w:rsidRPr="00FF5674">
        <w:rPr>
          <w:rFonts w:ascii="Arial" w:hAnsi="Arial" w:cs="Arial"/>
        </w:rPr>
        <w:t>transeuropinių</w:t>
      </w:r>
      <w:proofErr w:type="spellEnd"/>
      <w:r w:rsidR="007350E6" w:rsidRPr="00FF5674">
        <w:rPr>
          <w:rFonts w:ascii="Arial" w:hAnsi="Arial" w:cs="Arial"/>
        </w:rPr>
        <w:t xml:space="preserve"> energetikos tinklų programą</w:t>
      </w:r>
      <w:r w:rsidR="007350E6" w:rsidRPr="00FF5674">
        <w:rPr>
          <w:rFonts w:ascii="Arial" w:hAnsi="Arial" w:cs="Arial"/>
        </w:rPr>
        <w:t xml:space="preserve"> </w:t>
      </w:r>
      <w:r w:rsidRPr="00FF5674">
        <w:rPr>
          <w:rFonts w:ascii="Arial" w:hAnsi="Arial" w:cs="Arial"/>
        </w:rPr>
        <w:t xml:space="preserve">TEN-E </w:t>
      </w:r>
      <w:r w:rsidR="002101F3" w:rsidRPr="00FF5674">
        <w:rPr>
          <w:rFonts w:ascii="Arial" w:hAnsi="Arial" w:cs="Arial"/>
        </w:rPr>
        <w:t xml:space="preserve">šis projektas yra </w:t>
      </w:r>
      <w:r w:rsidRPr="00FF5674">
        <w:rPr>
          <w:rFonts w:ascii="Arial" w:hAnsi="Arial" w:cs="Arial"/>
        </w:rPr>
        <w:t>prioritetini</w:t>
      </w:r>
      <w:r w:rsidR="00431DC2" w:rsidRPr="00FF5674">
        <w:rPr>
          <w:rFonts w:ascii="Arial" w:hAnsi="Arial" w:cs="Arial"/>
        </w:rPr>
        <w:t>s</w:t>
      </w:r>
      <w:r w:rsidR="00C170B5" w:rsidRPr="00FF5674">
        <w:rPr>
          <w:rFonts w:ascii="Arial" w:hAnsi="Arial" w:cs="Arial"/>
        </w:rPr>
        <w:t xml:space="preserve"> ir itin</w:t>
      </w:r>
      <w:r w:rsidRPr="00FF5674">
        <w:rPr>
          <w:rFonts w:ascii="Arial" w:hAnsi="Arial" w:cs="Arial"/>
        </w:rPr>
        <w:t xml:space="preserve"> svarbus siekiant ES energetikos tikslų. </w:t>
      </w:r>
      <w:r w:rsidR="002D78F4" w:rsidRPr="00FF5674">
        <w:rPr>
          <w:rFonts w:ascii="Arial" w:hAnsi="Arial" w:cs="Arial"/>
        </w:rPr>
        <w:t>NBHC</w:t>
      </w:r>
      <w:r w:rsidRPr="00FF5674">
        <w:rPr>
          <w:rFonts w:ascii="Arial" w:hAnsi="Arial" w:cs="Arial"/>
        </w:rPr>
        <w:t xml:space="preserve"> </w:t>
      </w:r>
      <w:r w:rsidR="00242F33" w:rsidRPr="00FF5674">
        <w:rPr>
          <w:rFonts w:ascii="Arial" w:hAnsi="Arial" w:cs="Arial"/>
        </w:rPr>
        <w:t>remiami platesni</w:t>
      </w:r>
      <w:r w:rsidRPr="00FF5674">
        <w:rPr>
          <w:rFonts w:ascii="Arial" w:hAnsi="Arial" w:cs="Arial"/>
        </w:rPr>
        <w:t xml:space="preserve"> Europos strateginiai tikslai, skatinant tvarias inovacijas ir ekonomikos augimą, stiprinant Europos konkurencingumą pasaulyje, didinant energetinį saugumą ir atsparumą.</w:t>
      </w:r>
    </w:p>
    <w:p w14:paraId="2B509D7D" w14:textId="5AC0D2DD" w:rsidR="001523E6" w:rsidRPr="00FF5674" w:rsidRDefault="001523E6" w:rsidP="001523E6">
      <w:pPr>
        <w:rPr>
          <w:rFonts w:ascii="Arial" w:hAnsi="Arial" w:cs="Arial"/>
        </w:rPr>
      </w:pPr>
      <w:r w:rsidRPr="00FF5674">
        <w:rPr>
          <w:rFonts w:ascii="Arial" w:hAnsi="Arial" w:cs="Arial"/>
        </w:rPr>
        <w:t xml:space="preserve">NBHC projektas yra </w:t>
      </w:r>
      <w:r w:rsidRPr="00FF5674">
        <w:rPr>
          <w:rFonts w:ascii="Arial" w:hAnsi="Arial" w:cs="Arial"/>
        </w:rPr>
        <w:t>reikšmingas</w:t>
      </w:r>
      <w:r w:rsidRPr="00FF5674">
        <w:rPr>
          <w:rFonts w:ascii="Arial" w:hAnsi="Arial" w:cs="Arial"/>
        </w:rPr>
        <w:t xml:space="preserve"> būsimai Europos vandenilio infrastruktūrai, kuriant patikimą, įperkamą, saugią ir tvarią vandenilio tiekimo grandinę, gaminant energiją ten, kur ji yra ekonomiškai efektyviausia. Remiantis projekto išankstinės galimybių studijos duomenimis, NBHC vamzdynas iki 2040 m. galėtų pasiekti 2,7 mln. tonų (91 </w:t>
      </w:r>
      <w:proofErr w:type="spellStart"/>
      <w:r w:rsidRPr="00FF5674">
        <w:rPr>
          <w:rFonts w:ascii="Arial" w:hAnsi="Arial" w:cs="Arial"/>
        </w:rPr>
        <w:t>TWh</w:t>
      </w:r>
      <w:proofErr w:type="spellEnd"/>
      <w:r w:rsidRPr="00FF5674">
        <w:rPr>
          <w:rFonts w:ascii="Arial" w:hAnsi="Arial" w:cs="Arial"/>
        </w:rPr>
        <w:t xml:space="preserve">) metinį pralaidumą, o tai labai padėtų Europai ir jos regionams </w:t>
      </w:r>
      <w:r w:rsidR="003A521D" w:rsidRPr="00FF5674">
        <w:rPr>
          <w:rFonts w:ascii="Arial" w:hAnsi="Arial" w:cs="Arial"/>
        </w:rPr>
        <w:t xml:space="preserve">prisidedant prie </w:t>
      </w:r>
      <w:r w:rsidR="00911A30" w:rsidRPr="00FF5674">
        <w:rPr>
          <w:rFonts w:ascii="Arial" w:hAnsi="Arial" w:cs="Arial"/>
        </w:rPr>
        <w:t xml:space="preserve">reikšmingai nuo iškastinio kuro priklausomų sektorių </w:t>
      </w:r>
      <w:proofErr w:type="spellStart"/>
      <w:r w:rsidR="00911A30" w:rsidRPr="00FF5674">
        <w:rPr>
          <w:rFonts w:ascii="Arial" w:hAnsi="Arial" w:cs="Arial"/>
        </w:rPr>
        <w:t>dekarbonizacijos</w:t>
      </w:r>
      <w:proofErr w:type="spellEnd"/>
      <w:r w:rsidR="00911A30" w:rsidRPr="00FF5674">
        <w:rPr>
          <w:rFonts w:ascii="Arial" w:hAnsi="Arial" w:cs="Arial"/>
        </w:rPr>
        <w:t xml:space="preserve"> </w:t>
      </w:r>
      <w:r w:rsidRPr="00FF5674">
        <w:rPr>
          <w:rFonts w:ascii="Arial" w:hAnsi="Arial" w:cs="Arial"/>
        </w:rPr>
        <w:t xml:space="preserve">ir skatinti tvarų augimą. Be to, projektas </w:t>
      </w:r>
      <w:r w:rsidR="00FE561D" w:rsidRPr="00FF5674">
        <w:rPr>
          <w:rFonts w:ascii="Arial" w:hAnsi="Arial" w:cs="Arial"/>
        </w:rPr>
        <w:t>stiprina regioninį bendradarbiavimą energetikos srityje</w:t>
      </w:r>
      <w:r w:rsidR="00FE561D" w:rsidRPr="00FF5674">
        <w:rPr>
          <w:rFonts w:ascii="Arial" w:hAnsi="Arial" w:cs="Arial"/>
        </w:rPr>
        <w:t xml:space="preserve">, </w:t>
      </w:r>
      <w:r w:rsidRPr="00FF5674">
        <w:rPr>
          <w:rFonts w:ascii="Arial" w:hAnsi="Arial" w:cs="Arial"/>
        </w:rPr>
        <w:t xml:space="preserve">skatina vandenilio tinklo integraciją, </w:t>
      </w:r>
      <w:r w:rsidR="00023F2D" w:rsidRPr="00FF5674">
        <w:rPr>
          <w:rFonts w:ascii="Arial" w:hAnsi="Arial" w:cs="Arial"/>
        </w:rPr>
        <w:t>didin</w:t>
      </w:r>
      <w:r w:rsidR="00282055" w:rsidRPr="00FF5674">
        <w:rPr>
          <w:rFonts w:ascii="Arial" w:hAnsi="Arial" w:cs="Arial"/>
        </w:rPr>
        <w:t>a</w:t>
      </w:r>
      <w:r w:rsidR="00023F2D" w:rsidRPr="00FF5674">
        <w:rPr>
          <w:rFonts w:ascii="Arial" w:hAnsi="Arial" w:cs="Arial"/>
        </w:rPr>
        <w:t xml:space="preserve"> regiono ir Europos energetinį saugumą ir tiekimo šaltinių įvairovę, sujungdamas vietinę žaliojo vandenilio gamybą su esamais ir naujais vartojimo centrais</w:t>
      </w:r>
      <w:r w:rsidR="00282055" w:rsidRPr="00FF5674">
        <w:rPr>
          <w:rFonts w:ascii="Arial" w:hAnsi="Arial" w:cs="Arial"/>
        </w:rPr>
        <w:t xml:space="preserve">, </w:t>
      </w:r>
      <w:r w:rsidR="005141CE" w:rsidRPr="00FF5674">
        <w:rPr>
          <w:rFonts w:ascii="Arial" w:hAnsi="Arial" w:cs="Arial"/>
        </w:rPr>
        <w:t>skatina</w:t>
      </w:r>
      <w:r w:rsidRPr="00FF5674">
        <w:rPr>
          <w:rFonts w:ascii="Arial" w:hAnsi="Arial" w:cs="Arial"/>
        </w:rPr>
        <w:t xml:space="preserve"> ekonomikos augimą.</w:t>
      </w:r>
    </w:p>
    <w:p w14:paraId="5187B760" w14:textId="242E9D66" w:rsidR="00D133D2" w:rsidRPr="00FF5674" w:rsidRDefault="00D133D2" w:rsidP="00101953">
      <w:pPr>
        <w:rPr>
          <w:rFonts w:ascii="Arial" w:hAnsi="Arial" w:cs="Arial"/>
        </w:rPr>
      </w:pPr>
      <w:r w:rsidRPr="00FF5674">
        <w:rPr>
          <w:rFonts w:ascii="Arial" w:hAnsi="Arial" w:cs="Arial"/>
        </w:rPr>
        <w:t>Mažindamas priklausomybę nuo importuo</w:t>
      </w:r>
      <w:r w:rsidR="008B4FF3" w:rsidRPr="00FF5674">
        <w:rPr>
          <w:rFonts w:ascii="Arial" w:hAnsi="Arial" w:cs="Arial"/>
        </w:rPr>
        <w:t>jamo</w:t>
      </w:r>
      <w:r w:rsidRPr="00FF5674">
        <w:rPr>
          <w:rFonts w:ascii="Arial" w:hAnsi="Arial" w:cs="Arial"/>
        </w:rPr>
        <w:t xml:space="preserve"> iškastinio kuro, įvairin</w:t>
      </w:r>
      <w:r w:rsidR="00953BF7" w:rsidRPr="00FF5674">
        <w:rPr>
          <w:rFonts w:ascii="Arial" w:hAnsi="Arial" w:cs="Arial"/>
        </w:rPr>
        <w:t xml:space="preserve">damas </w:t>
      </w:r>
      <w:r w:rsidRPr="00FF5674">
        <w:rPr>
          <w:rFonts w:ascii="Arial" w:hAnsi="Arial" w:cs="Arial"/>
        </w:rPr>
        <w:t xml:space="preserve">energijos šaltinius ir sudarydamas sąlygas įperkamai vidaus energijos gamybai ES, NBHC projektas stiprina Europos energetinį atsparumą. Šis projektas ypač svarbus jo maršrute </w:t>
      </w:r>
      <w:r w:rsidR="0064690B" w:rsidRPr="00FF5674">
        <w:rPr>
          <w:rFonts w:ascii="Arial" w:hAnsi="Arial" w:cs="Arial"/>
        </w:rPr>
        <w:t>įtraukto</w:t>
      </w:r>
      <w:r w:rsidRPr="00FF5674">
        <w:rPr>
          <w:rFonts w:ascii="Arial" w:hAnsi="Arial" w:cs="Arial"/>
        </w:rPr>
        <w:t>ms šalims, siekiant dar labiau diversifikuoti energijos tiekim</w:t>
      </w:r>
      <w:r w:rsidR="007046F0" w:rsidRPr="00FF5674">
        <w:rPr>
          <w:rFonts w:ascii="Arial" w:hAnsi="Arial" w:cs="Arial"/>
        </w:rPr>
        <w:t>o šaltinius</w:t>
      </w:r>
      <w:r w:rsidRPr="00FF5674">
        <w:rPr>
          <w:rFonts w:ascii="Arial" w:hAnsi="Arial" w:cs="Arial"/>
        </w:rPr>
        <w:t>. NBHC projektas atlieka gyvybiškai svarbų vaidmenį užtikrinant regiono energetinę nepriklausomybę ir stiprinant Europos energetikos sistemos atsparumą.</w:t>
      </w:r>
    </w:p>
    <w:p w14:paraId="44DCE8F1" w14:textId="77777777" w:rsidR="00101953" w:rsidRPr="00101953" w:rsidRDefault="00101953" w:rsidP="00101953">
      <w:pPr>
        <w:jc w:val="center"/>
        <w:rPr>
          <w:rFonts w:ascii="Arial" w:hAnsi="Arial" w:cs="Arial"/>
          <w:b/>
          <w:bCs/>
          <w:lang w:val="en-GB"/>
        </w:rPr>
      </w:pPr>
      <w:r w:rsidRPr="00101953">
        <w:rPr>
          <w:rFonts w:ascii="Arial" w:hAnsi="Arial" w:cs="Arial"/>
          <w:b/>
          <w:bCs/>
          <w:noProof/>
          <w:lang w:val="en-GB"/>
        </w:rPr>
        <w:lastRenderedPageBreak/>
        <w:drawing>
          <wp:inline distT="0" distB="0" distL="0" distR="0" wp14:anchorId="0B397E2D" wp14:editId="37AA3EDE">
            <wp:extent cx="3219450" cy="3406862"/>
            <wp:effectExtent l="0" t="0" r="0" b="3175"/>
            <wp:docPr id="18104336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3364" name=""/>
                    <pic:cNvPicPr/>
                  </pic:nvPicPr>
                  <pic:blipFill>
                    <a:blip r:embed="rId9"/>
                    <a:stretch>
                      <a:fillRect/>
                    </a:stretch>
                  </pic:blipFill>
                  <pic:spPr>
                    <a:xfrm>
                      <a:off x="0" y="0"/>
                      <a:ext cx="3227019" cy="3414871"/>
                    </a:xfrm>
                    <a:prstGeom prst="rect">
                      <a:avLst/>
                    </a:prstGeom>
                  </pic:spPr>
                </pic:pic>
              </a:graphicData>
            </a:graphic>
          </wp:inline>
        </w:drawing>
      </w:r>
    </w:p>
    <w:p w14:paraId="69E143F5" w14:textId="516CB065" w:rsidR="00101953" w:rsidRPr="00FF5674" w:rsidRDefault="00101953" w:rsidP="00101953">
      <w:pPr>
        <w:jc w:val="center"/>
        <w:rPr>
          <w:rFonts w:ascii="Arial" w:hAnsi="Arial" w:cs="Arial"/>
          <w:i/>
          <w:iCs/>
        </w:rPr>
      </w:pPr>
      <w:r w:rsidRPr="00FF5674">
        <w:rPr>
          <w:rFonts w:ascii="Arial" w:hAnsi="Arial" w:cs="Arial"/>
          <w:i/>
          <w:iCs/>
        </w:rPr>
        <w:fldChar w:fldCharType="begin"/>
      </w:r>
      <w:r w:rsidRPr="00FF5674">
        <w:rPr>
          <w:rFonts w:ascii="Arial" w:hAnsi="Arial" w:cs="Arial"/>
          <w:i/>
          <w:iCs/>
        </w:rPr>
        <w:instrText xml:space="preserve"> SEQ Figure \* ARABIC </w:instrText>
      </w:r>
      <w:r w:rsidRPr="00FF5674">
        <w:rPr>
          <w:rFonts w:ascii="Arial" w:hAnsi="Arial" w:cs="Arial"/>
          <w:i/>
          <w:iCs/>
        </w:rPr>
        <w:fldChar w:fldCharType="separate"/>
      </w:r>
      <w:r w:rsidRPr="00FF5674">
        <w:rPr>
          <w:rFonts w:ascii="Arial" w:hAnsi="Arial" w:cs="Arial"/>
          <w:i/>
          <w:iCs/>
        </w:rPr>
        <w:t>1</w:t>
      </w:r>
      <w:r w:rsidRPr="00FF5674">
        <w:rPr>
          <w:rFonts w:ascii="Arial" w:hAnsi="Arial" w:cs="Arial"/>
        </w:rPr>
        <w:fldChar w:fldCharType="end"/>
      </w:r>
      <w:r w:rsidR="00440DE1" w:rsidRPr="00FF5674">
        <w:rPr>
          <w:rFonts w:ascii="Arial" w:hAnsi="Arial" w:cs="Arial"/>
        </w:rPr>
        <w:t xml:space="preserve"> </w:t>
      </w:r>
      <w:r w:rsidR="00440DE1" w:rsidRPr="00FF5674">
        <w:rPr>
          <w:rFonts w:ascii="Arial" w:hAnsi="Arial" w:cs="Arial"/>
          <w:i/>
          <w:iCs/>
        </w:rPr>
        <w:t>pav.</w:t>
      </w:r>
      <w:r w:rsidRPr="00FF5674">
        <w:rPr>
          <w:rFonts w:ascii="Arial" w:hAnsi="Arial" w:cs="Arial"/>
          <w:i/>
          <w:iCs/>
        </w:rPr>
        <w:t xml:space="preserve"> </w:t>
      </w:r>
      <w:r w:rsidR="00440DE1" w:rsidRPr="00FF5674">
        <w:rPr>
          <w:rFonts w:ascii="Arial" w:hAnsi="Arial" w:cs="Arial"/>
          <w:i/>
          <w:iCs/>
        </w:rPr>
        <w:t xml:space="preserve">Suprojektuota vandenilio </w:t>
      </w:r>
      <w:r w:rsidR="00980187" w:rsidRPr="00FF5674">
        <w:rPr>
          <w:rFonts w:ascii="Arial" w:hAnsi="Arial" w:cs="Arial"/>
          <w:i/>
          <w:iCs/>
        </w:rPr>
        <w:t xml:space="preserve">vamzdyno </w:t>
      </w:r>
      <w:r w:rsidR="00440DE1" w:rsidRPr="00FF5674">
        <w:rPr>
          <w:rFonts w:ascii="Arial" w:hAnsi="Arial" w:cs="Arial"/>
          <w:i/>
          <w:iCs/>
        </w:rPr>
        <w:t>trasa</w:t>
      </w:r>
    </w:p>
    <w:p w14:paraId="01F9091D" w14:textId="77777777" w:rsidR="00101953" w:rsidRPr="00FF5674" w:rsidRDefault="00101953" w:rsidP="00101953">
      <w:pPr>
        <w:rPr>
          <w:rFonts w:ascii="Arial" w:hAnsi="Arial" w:cs="Arial"/>
          <w:b/>
          <w:bCs/>
        </w:rPr>
      </w:pPr>
    </w:p>
    <w:p w14:paraId="19B4B4ED" w14:textId="034C76C8" w:rsidR="00101953" w:rsidRPr="00FF5674" w:rsidRDefault="00DE7AA0" w:rsidP="00101953">
      <w:pPr>
        <w:rPr>
          <w:rFonts w:ascii="Arial" w:hAnsi="Arial" w:cs="Arial"/>
        </w:rPr>
      </w:pPr>
      <w:r w:rsidRPr="00FF5674">
        <w:rPr>
          <w:rFonts w:ascii="Arial" w:hAnsi="Arial" w:cs="Arial"/>
        </w:rPr>
        <w:t>NBHC koridorius didina ES energetinį saugumą mažindamas tiekimo sutrikimų riziką. Projektas sujungia daugybę tiekėjų, rinkų ir energijos perdavimo galimybių, todėl sumažėja ekonominė ir geopolitinė rizika, susijusi su iškastinio kuro importu, o tai padeda gerokai išplėsti atsinaujinančiosios energijos ir vandenilio gamybą ES.</w:t>
      </w:r>
    </w:p>
    <w:p w14:paraId="699891DC" w14:textId="6E30BA8D" w:rsidR="00FF1F69" w:rsidRPr="00FF5674" w:rsidRDefault="00FF1F69" w:rsidP="00FF1F69">
      <w:pPr>
        <w:rPr>
          <w:rFonts w:ascii="Arial" w:hAnsi="Arial" w:cs="Arial"/>
        </w:rPr>
      </w:pPr>
      <w:r w:rsidRPr="00FF5674">
        <w:rPr>
          <w:rFonts w:ascii="Arial" w:hAnsi="Arial" w:cs="Arial"/>
        </w:rPr>
        <w:t xml:space="preserve">NBHC projektas ne tik sujungia tiekėjus ir rinkas, bet ir suteikia galimybę naudotis vandenilio saugyklomis. Galimybė saugoti vandenilį leidžia jį naudoti esant nepalankioms oro sąlygoms ar aukštoms energijos kainoms. 2 500 km ilgio vamzdynų sistema galėtų pasiūlyti apie 4 000 </w:t>
      </w:r>
      <w:proofErr w:type="spellStart"/>
      <w:r w:rsidRPr="00FF5674">
        <w:rPr>
          <w:rFonts w:ascii="Arial" w:hAnsi="Arial" w:cs="Arial"/>
        </w:rPr>
        <w:t>GWh</w:t>
      </w:r>
      <w:proofErr w:type="spellEnd"/>
      <w:r w:rsidRPr="00FF5674">
        <w:rPr>
          <w:rFonts w:ascii="Arial" w:hAnsi="Arial" w:cs="Arial"/>
        </w:rPr>
        <w:t xml:space="preserve"> saugyklų (įskaitant vamzdynų </w:t>
      </w:r>
      <w:r w:rsidR="006D7003" w:rsidRPr="00FF5674">
        <w:rPr>
          <w:rFonts w:ascii="Arial" w:hAnsi="Arial" w:cs="Arial"/>
        </w:rPr>
        <w:t>linijas</w:t>
      </w:r>
      <w:r w:rsidRPr="00FF5674">
        <w:rPr>
          <w:rFonts w:ascii="Arial" w:hAnsi="Arial" w:cs="Arial"/>
        </w:rPr>
        <w:t>), kurios subalansuotų pasiūlą ir paklausą vis labiau atsinaujinančiąja energija grindžiamoje sistemoje. Taigi NBHC projektas yra labai svarbus siekiant užtikrinti energetikos sistemos lankstumą ir padidinti atsparumą.</w:t>
      </w:r>
    </w:p>
    <w:p w14:paraId="08E8454F" w14:textId="77777777" w:rsidR="00101953" w:rsidRPr="005B1418" w:rsidRDefault="00101953" w:rsidP="00101953">
      <w:pPr>
        <w:rPr>
          <w:rFonts w:ascii="Arial" w:hAnsi="Arial" w:cs="Arial"/>
          <w:lang w:val="en-GB"/>
        </w:rPr>
      </w:pPr>
    </w:p>
    <w:p w14:paraId="0C153CA8" w14:textId="5BBEBCE3" w:rsidR="00101953" w:rsidRPr="00AE5B41" w:rsidRDefault="00101953" w:rsidP="0066215C">
      <w:pPr>
        <w:pStyle w:val="ListParagraph"/>
        <w:numPr>
          <w:ilvl w:val="1"/>
          <w:numId w:val="1"/>
        </w:numPr>
        <w:ind w:left="357" w:hanging="357"/>
        <w:rPr>
          <w:rFonts w:ascii="Arial" w:hAnsi="Arial" w:cs="Arial"/>
        </w:rPr>
      </w:pPr>
      <w:r w:rsidRPr="00AE5B41">
        <w:rPr>
          <w:rFonts w:ascii="Arial" w:hAnsi="Arial" w:cs="Arial"/>
          <w:b/>
          <w:bCs/>
        </w:rPr>
        <w:t xml:space="preserve">Perkantysis subjektas –  </w:t>
      </w:r>
      <w:r w:rsidRPr="00AE5B41">
        <w:rPr>
          <w:rFonts w:ascii="Arial" w:hAnsi="Arial" w:cs="Arial"/>
        </w:rPr>
        <w:t>Perkantysis subjektas yra Šiaurės – Baltijos šalių vandenilio koridoriaus projekto partneriai: Suomijos „</w:t>
      </w:r>
      <w:proofErr w:type="spellStart"/>
      <w:r w:rsidRPr="00AE5B41">
        <w:rPr>
          <w:rFonts w:ascii="Arial" w:hAnsi="Arial" w:cs="Arial"/>
        </w:rPr>
        <w:t>Gasgrid</w:t>
      </w:r>
      <w:proofErr w:type="spellEnd"/>
      <w:r w:rsidRPr="00AE5B41">
        <w:rPr>
          <w:rFonts w:ascii="Arial" w:hAnsi="Arial" w:cs="Arial"/>
        </w:rPr>
        <w:t>“, Estijos „</w:t>
      </w:r>
      <w:proofErr w:type="spellStart"/>
      <w:r w:rsidRPr="00AE5B41">
        <w:rPr>
          <w:rFonts w:ascii="Arial" w:hAnsi="Arial" w:cs="Arial"/>
        </w:rPr>
        <w:t>Elering</w:t>
      </w:r>
      <w:proofErr w:type="spellEnd"/>
      <w:r w:rsidRPr="00AE5B41">
        <w:rPr>
          <w:rFonts w:ascii="Arial" w:hAnsi="Arial" w:cs="Arial"/>
        </w:rPr>
        <w:t>“, Latvijos „</w:t>
      </w:r>
      <w:proofErr w:type="spellStart"/>
      <w:r w:rsidRPr="00AE5B41">
        <w:rPr>
          <w:rFonts w:ascii="Arial" w:hAnsi="Arial" w:cs="Arial"/>
        </w:rPr>
        <w:t>Conexus</w:t>
      </w:r>
      <w:proofErr w:type="spellEnd"/>
      <w:r w:rsidRPr="00AE5B41">
        <w:rPr>
          <w:rFonts w:ascii="Arial" w:hAnsi="Arial" w:cs="Arial"/>
        </w:rPr>
        <w:t xml:space="preserve"> Baltic Grid AS“, Lietuvos „Amber Grid“, Lenkijos „GAZ-SYSTEM“ ir Vokietijos „ONTRAS </w:t>
      </w:r>
      <w:proofErr w:type="spellStart"/>
      <w:r w:rsidRPr="00AE5B41">
        <w:rPr>
          <w:rFonts w:ascii="Arial" w:hAnsi="Arial" w:cs="Arial"/>
        </w:rPr>
        <w:t>Gastransport</w:t>
      </w:r>
      <w:proofErr w:type="spellEnd"/>
      <w:r w:rsidRPr="00AE5B41">
        <w:rPr>
          <w:rFonts w:ascii="Arial" w:hAnsi="Arial" w:cs="Arial"/>
        </w:rPr>
        <w:t xml:space="preserve"> </w:t>
      </w:r>
      <w:proofErr w:type="spellStart"/>
      <w:r w:rsidRPr="00AE5B41">
        <w:rPr>
          <w:rFonts w:ascii="Arial" w:hAnsi="Arial" w:cs="Arial"/>
        </w:rPr>
        <w:t>GmbH</w:t>
      </w:r>
      <w:proofErr w:type="spellEnd"/>
      <w:r w:rsidRPr="00AE5B41">
        <w:rPr>
          <w:rFonts w:ascii="Arial" w:hAnsi="Arial" w:cs="Arial"/>
        </w:rPr>
        <w:t xml:space="preserve">“ dujų perdavimo sistemos operatoriai. Perkantįjį subjektą ir jo veiklą galima rasti </w:t>
      </w:r>
      <w:hyperlink r:id="rId10" w:history="1">
        <w:r w:rsidRPr="00AE5B41">
          <w:rPr>
            <w:rStyle w:val="Hyperlink"/>
            <w:rFonts w:ascii="Arial" w:hAnsi="Arial" w:cs="Arial"/>
          </w:rPr>
          <w:t>https://gasgrid.fi/en/</w:t>
        </w:r>
      </w:hyperlink>
      <w:r w:rsidRPr="00AE5B41">
        <w:rPr>
          <w:rFonts w:ascii="Arial" w:hAnsi="Arial" w:cs="Arial"/>
        </w:rPr>
        <w:t xml:space="preserve"> , </w:t>
      </w:r>
      <w:hyperlink r:id="rId11" w:history="1">
        <w:r w:rsidRPr="00AE5B41">
          <w:rPr>
            <w:rStyle w:val="Hyperlink"/>
            <w:rFonts w:ascii="Arial" w:hAnsi="Arial" w:cs="Arial"/>
          </w:rPr>
          <w:t>https://www.elering.ee/en</w:t>
        </w:r>
      </w:hyperlink>
      <w:r w:rsidRPr="00AE5B41">
        <w:rPr>
          <w:rFonts w:ascii="Arial" w:hAnsi="Arial" w:cs="Arial"/>
        </w:rPr>
        <w:t xml:space="preserve">, </w:t>
      </w:r>
      <w:hyperlink r:id="rId12" w:history="1">
        <w:r w:rsidRPr="00AE5B41">
          <w:rPr>
            <w:rStyle w:val="Hyperlink"/>
            <w:rFonts w:ascii="Arial" w:hAnsi="Arial" w:cs="Arial"/>
          </w:rPr>
          <w:t>https://conexus.lv/en</w:t>
        </w:r>
      </w:hyperlink>
      <w:r w:rsidRPr="00AE5B41">
        <w:rPr>
          <w:rFonts w:ascii="Arial" w:hAnsi="Arial" w:cs="Arial"/>
        </w:rPr>
        <w:t xml:space="preserve">, </w:t>
      </w:r>
      <w:hyperlink r:id="rId13" w:history="1">
        <w:r w:rsidRPr="00AE5B41">
          <w:rPr>
            <w:rStyle w:val="Hyperlink"/>
            <w:rFonts w:ascii="Arial" w:hAnsi="Arial" w:cs="Arial"/>
          </w:rPr>
          <w:t>www.ambergrid.lt</w:t>
        </w:r>
      </w:hyperlink>
      <w:r w:rsidRPr="00AE5B41">
        <w:rPr>
          <w:rFonts w:ascii="Arial" w:hAnsi="Arial" w:cs="Arial"/>
        </w:rPr>
        <w:t xml:space="preserve">, </w:t>
      </w:r>
      <w:hyperlink r:id="rId14" w:history="1">
        <w:r w:rsidRPr="00AE5B41">
          <w:rPr>
            <w:rStyle w:val="Hyperlink"/>
            <w:rFonts w:ascii="Arial" w:hAnsi="Arial" w:cs="Arial"/>
          </w:rPr>
          <w:t>https://www.gaz-system.pl/en/</w:t>
        </w:r>
      </w:hyperlink>
      <w:r w:rsidRPr="00AE5B41">
        <w:rPr>
          <w:rFonts w:ascii="Arial" w:hAnsi="Arial" w:cs="Arial"/>
        </w:rPr>
        <w:t xml:space="preserve">, </w:t>
      </w:r>
      <w:hyperlink r:id="rId15" w:history="1">
        <w:r w:rsidRPr="00AE5B41">
          <w:rPr>
            <w:rStyle w:val="Hyperlink"/>
            <w:rFonts w:ascii="Arial" w:hAnsi="Arial" w:cs="Arial"/>
          </w:rPr>
          <w:t>https://www.ontras.com/en</w:t>
        </w:r>
      </w:hyperlink>
      <w:r w:rsidRPr="00AE5B41">
        <w:rPr>
          <w:rFonts w:ascii="Arial" w:hAnsi="Arial" w:cs="Arial"/>
        </w:rPr>
        <w:t xml:space="preserve">. </w:t>
      </w:r>
    </w:p>
    <w:p w14:paraId="2F559E8F" w14:textId="77777777" w:rsidR="00101953" w:rsidRPr="005B1418" w:rsidRDefault="00101953" w:rsidP="00101953">
      <w:pPr>
        <w:pStyle w:val="ListParagraph"/>
        <w:ind w:left="360"/>
        <w:rPr>
          <w:rFonts w:ascii="Arial" w:hAnsi="Arial" w:cs="Arial"/>
        </w:rPr>
      </w:pPr>
    </w:p>
    <w:p w14:paraId="1534A500" w14:textId="73154FBA" w:rsidR="001C0E83" w:rsidRPr="001C0E83" w:rsidRDefault="00101953" w:rsidP="001C0E83">
      <w:pPr>
        <w:pStyle w:val="ListParagraph"/>
        <w:numPr>
          <w:ilvl w:val="0"/>
          <w:numId w:val="1"/>
        </w:numPr>
        <w:rPr>
          <w:rFonts w:ascii="Arial" w:hAnsi="Arial" w:cs="Arial"/>
        </w:rPr>
      </w:pPr>
      <w:r w:rsidRPr="001C0E83">
        <w:rPr>
          <w:rFonts w:ascii="Arial" w:hAnsi="Arial" w:cs="Arial"/>
          <w:b/>
          <w:bCs/>
        </w:rPr>
        <w:t xml:space="preserve">Pirkimo objektas </w:t>
      </w:r>
      <w:r w:rsidRPr="001C0E83">
        <w:rPr>
          <w:rFonts w:ascii="Arial" w:hAnsi="Arial" w:cs="Arial"/>
        </w:rPr>
        <w:t xml:space="preserve">– Perkančioji organizacija numato įsigyti Integruotos komunikacijos ir suinteresuotų šalių informavimo (komunikacijos ir suinteresuotų šalių informavimo plano parengimas bei minėto plano įgyvendinimas, įskaitant, bet neapsiribojant, viešųjų ryšių, komunikacijos projektų valdymo ir administravimo, </w:t>
      </w:r>
      <w:r w:rsidR="001F6274" w:rsidRPr="001C0E83">
        <w:rPr>
          <w:rFonts w:ascii="Arial" w:hAnsi="Arial" w:cs="Arial"/>
        </w:rPr>
        <w:t xml:space="preserve">bendravimo platformos sukūrimo ir administravimo, </w:t>
      </w:r>
      <w:r w:rsidRPr="001C0E83">
        <w:rPr>
          <w:rFonts w:ascii="Arial" w:hAnsi="Arial" w:cs="Arial"/>
        </w:rPr>
        <w:t>kūrybinėmis, dizaino, tekstų rengimo paslaugomis ir pan., taip pat integruotos komunikacijos priemonių gamybos, sklaidos, renginių organizavimo) paslaugas (toliau – Paslaugos) Šiaurės ir Baltijos šalių vandenilio koridoriaus projektui teikti komunikacijos paslaugas Suomijos „</w:t>
      </w:r>
      <w:proofErr w:type="spellStart"/>
      <w:r w:rsidRPr="001C0E83">
        <w:rPr>
          <w:rFonts w:ascii="Arial" w:hAnsi="Arial" w:cs="Arial"/>
        </w:rPr>
        <w:t>Gasgrid</w:t>
      </w:r>
      <w:proofErr w:type="spellEnd"/>
      <w:r w:rsidRPr="001C0E83">
        <w:rPr>
          <w:rFonts w:ascii="Arial" w:hAnsi="Arial" w:cs="Arial"/>
        </w:rPr>
        <w:t>“, Estijos „</w:t>
      </w:r>
      <w:proofErr w:type="spellStart"/>
      <w:r w:rsidRPr="001C0E83">
        <w:rPr>
          <w:rFonts w:ascii="Arial" w:hAnsi="Arial" w:cs="Arial"/>
        </w:rPr>
        <w:t>Elering</w:t>
      </w:r>
      <w:proofErr w:type="spellEnd"/>
      <w:r w:rsidRPr="001C0E83">
        <w:rPr>
          <w:rFonts w:ascii="Arial" w:hAnsi="Arial" w:cs="Arial"/>
        </w:rPr>
        <w:t>“, Latvijos „</w:t>
      </w:r>
      <w:proofErr w:type="spellStart"/>
      <w:r w:rsidRPr="001C0E83">
        <w:rPr>
          <w:rFonts w:ascii="Arial" w:hAnsi="Arial" w:cs="Arial"/>
        </w:rPr>
        <w:t>Conexus</w:t>
      </w:r>
      <w:proofErr w:type="spellEnd"/>
      <w:r w:rsidRPr="001C0E83">
        <w:rPr>
          <w:rFonts w:ascii="Arial" w:hAnsi="Arial" w:cs="Arial"/>
        </w:rPr>
        <w:t xml:space="preserve"> Baltic Grid AS“, Lietuvos </w:t>
      </w:r>
      <w:r w:rsidRPr="001C0E83">
        <w:rPr>
          <w:rFonts w:ascii="Arial" w:hAnsi="Arial" w:cs="Arial"/>
        </w:rPr>
        <w:lastRenderedPageBreak/>
        <w:t xml:space="preserve">„Amber Grid“, Lenkijos „GAZ-SYSTEM“ ir Vokietijos „ONTRAS </w:t>
      </w:r>
      <w:proofErr w:type="spellStart"/>
      <w:r w:rsidRPr="001C0E83">
        <w:rPr>
          <w:rFonts w:ascii="Arial" w:hAnsi="Arial" w:cs="Arial"/>
        </w:rPr>
        <w:t>Gastransport</w:t>
      </w:r>
      <w:proofErr w:type="spellEnd"/>
      <w:r w:rsidRPr="001C0E83">
        <w:rPr>
          <w:rFonts w:ascii="Arial" w:hAnsi="Arial" w:cs="Arial"/>
        </w:rPr>
        <w:t xml:space="preserve"> </w:t>
      </w:r>
      <w:proofErr w:type="spellStart"/>
      <w:r w:rsidRPr="001C0E83">
        <w:rPr>
          <w:rFonts w:ascii="Arial" w:hAnsi="Arial" w:cs="Arial"/>
        </w:rPr>
        <w:t>GmbH</w:t>
      </w:r>
      <w:proofErr w:type="spellEnd"/>
      <w:r w:rsidRPr="001C0E83">
        <w:rPr>
          <w:rFonts w:ascii="Arial" w:hAnsi="Arial" w:cs="Arial"/>
        </w:rPr>
        <w:t>“ dujų perdavimo sistemos operatoriams. Pirkimo objektas yra vientisas ir į dalis neskaidomas.</w:t>
      </w:r>
      <w:r w:rsidR="001C0E83" w:rsidRPr="001C0E83">
        <w:t xml:space="preserve"> </w:t>
      </w:r>
      <w:r w:rsidR="001C0E83" w:rsidRPr="001C0E83">
        <w:rPr>
          <w:rFonts w:ascii="Arial" w:hAnsi="Arial" w:cs="Arial"/>
        </w:rPr>
        <w:t>Paslaugų teikėjas turi turėti galimybes paslaugas teikti anglų, latvių, estų, lietuvių, lenkų, suomių ir vokiečių kalbomis.</w:t>
      </w:r>
    </w:p>
    <w:p w14:paraId="4B3C5BC4" w14:textId="7EFA3941" w:rsidR="00101953" w:rsidRPr="005B1418" w:rsidRDefault="00101953" w:rsidP="00101953">
      <w:pPr>
        <w:pStyle w:val="ListParagraph"/>
        <w:numPr>
          <w:ilvl w:val="1"/>
          <w:numId w:val="1"/>
        </w:numPr>
        <w:rPr>
          <w:rFonts w:ascii="Arial" w:hAnsi="Arial" w:cs="Arial"/>
        </w:rPr>
      </w:pPr>
      <w:r w:rsidRPr="005B1418">
        <w:rPr>
          <w:rFonts w:ascii="Arial" w:hAnsi="Arial" w:cs="Arial"/>
        </w:rPr>
        <w:t>Visos techninėje specifikacijoje išvardintos paslaugos bus perkamos pagal faktinį poreikį, pateikiant tiekėjui užsakymus.</w:t>
      </w:r>
    </w:p>
    <w:p w14:paraId="475655B1" w14:textId="127AEBF0" w:rsidR="00101953" w:rsidRPr="005B1418" w:rsidRDefault="00101953" w:rsidP="00101953">
      <w:pPr>
        <w:pStyle w:val="ListParagraph"/>
        <w:numPr>
          <w:ilvl w:val="1"/>
          <w:numId w:val="1"/>
        </w:numPr>
        <w:rPr>
          <w:rFonts w:ascii="Arial" w:hAnsi="Arial" w:cs="Arial"/>
        </w:rPr>
      </w:pPr>
      <w:r w:rsidRPr="005B1418">
        <w:rPr>
          <w:rFonts w:ascii="Arial" w:hAnsi="Arial" w:cs="Arial"/>
        </w:rPr>
        <w:t>Detalią informaciją apie reikalingas paslaugas Perkančioji organizacija pateikia kiekvieno konkretaus užsakymo metu.</w:t>
      </w:r>
    </w:p>
    <w:p w14:paraId="7C99A2FF" w14:textId="77777777" w:rsidR="008B1BE9" w:rsidRPr="005B1418" w:rsidRDefault="008B1BE9" w:rsidP="008B1BE9">
      <w:pPr>
        <w:pStyle w:val="ListParagraph"/>
        <w:ind w:left="360"/>
        <w:rPr>
          <w:rFonts w:ascii="Arial" w:hAnsi="Arial" w:cs="Arial"/>
        </w:rPr>
      </w:pPr>
    </w:p>
    <w:p w14:paraId="4B091C54" w14:textId="54C7AD05" w:rsidR="00101953" w:rsidRPr="005B1418" w:rsidRDefault="008B1BE9" w:rsidP="00101953">
      <w:pPr>
        <w:pStyle w:val="ListParagraph"/>
        <w:numPr>
          <w:ilvl w:val="0"/>
          <w:numId w:val="1"/>
        </w:numPr>
        <w:rPr>
          <w:rFonts w:ascii="Arial" w:hAnsi="Arial" w:cs="Arial"/>
        </w:rPr>
      </w:pPr>
      <w:r w:rsidRPr="005B1418">
        <w:rPr>
          <w:rFonts w:ascii="Arial" w:hAnsi="Arial" w:cs="Arial"/>
          <w:b/>
        </w:rPr>
        <w:t>Pirkimo objektą sudaro (įskaitant, bet neapsiribojant) šios paslaugos:</w:t>
      </w:r>
    </w:p>
    <w:p w14:paraId="3D0EBD71" w14:textId="28FCB9D4" w:rsidR="008B1BE9" w:rsidRPr="00506BC4" w:rsidRDefault="008B1BE9" w:rsidP="00506BC4">
      <w:pPr>
        <w:pStyle w:val="ListParagraph"/>
        <w:numPr>
          <w:ilvl w:val="1"/>
          <w:numId w:val="1"/>
        </w:numPr>
        <w:rPr>
          <w:rFonts w:ascii="Arial" w:hAnsi="Arial" w:cs="Arial"/>
        </w:rPr>
      </w:pPr>
      <w:bookmarkStart w:id="0" w:name="_Hlk184735664"/>
      <w:bookmarkStart w:id="1" w:name="_Hlk185268067"/>
      <w:r w:rsidRPr="00506BC4">
        <w:rPr>
          <w:rFonts w:ascii="Arial" w:hAnsi="Arial" w:cs="Arial"/>
        </w:rPr>
        <w:t>Komunikacijos ir suinteresuotų šalių informavimo plano parengimas ir įgyvendinimas;</w:t>
      </w:r>
      <w:bookmarkEnd w:id="0"/>
    </w:p>
    <w:bookmarkEnd w:id="1"/>
    <w:p w14:paraId="1A5CC019" w14:textId="176A1CAC" w:rsidR="008B1BE9" w:rsidRPr="005B1418" w:rsidRDefault="008B1BE9" w:rsidP="009F0626">
      <w:pPr>
        <w:pStyle w:val="ListParagraph"/>
        <w:numPr>
          <w:ilvl w:val="1"/>
          <w:numId w:val="1"/>
        </w:numPr>
        <w:rPr>
          <w:rFonts w:ascii="Arial" w:hAnsi="Arial" w:cs="Arial"/>
        </w:rPr>
      </w:pPr>
      <w:r w:rsidRPr="005B1418">
        <w:rPr>
          <w:rFonts w:ascii="Arial" w:hAnsi="Arial" w:cs="Arial"/>
        </w:rPr>
        <w:t>Suinteresuotųjų šalių įtraukimo ir bendravimo platformos vystymo ir administravimo paslaugos;</w:t>
      </w:r>
    </w:p>
    <w:p w14:paraId="496BCAE7" w14:textId="77777777" w:rsidR="0023085B" w:rsidRPr="005B1418" w:rsidRDefault="0023085B" w:rsidP="0023085B">
      <w:pPr>
        <w:rPr>
          <w:rFonts w:ascii="Arial" w:hAnsi="Arial" w:cs="Arial"/>
        </w:rPr>
      </w:pPr>
    </w:p>
    <w:p w14:paraId="5182C5F5" w14:textId="22714127" w:rsidR="001B40C3" w:rsidRPr="001B40C3" w:rsidRDefault="001B40C3" w:rsidP="00C7511E">
      <w:pPr>
        <w:pStyle w:val="ListParagraph"/>
        <w:numPr>
          <w:ilvl w:val="0"/>
          <w:numId w:val="1"/>
        </w:numPr>
        <w:rPr>
          <w:rFonts w:ascii="Arial" w:hAnsi="Arial" w:cs="Arial"/>
          <w:b/>
          <w:bCs/>
        </w:rPr>
      </w:pPr>
      <w:bookmarkStart w:id="2" w:name="_Hlk185262213"/>
      <w:r w:rsidRPr="001B40C3">
        <w:rPr>
          <w:rFonts w:ascii="Arial" w:hAnsi="Arial" w:cs="Arial"/>
          <w:b/>
          <w:bCs/>
        </w:rPr>
        <w:t>Paslaugų detalizavimas:</w:t>
      </w:r>
    </w:p>
    <w:p w14:paraId="5061AA7F" w14:textId="03C86CCF" w:rsidR="005027A6" w:rsidRPr="00390767" w:rsidRDefault="005027A6" w:rsidP="005027A6">
      <w:pPr>
        <w:pStyle w:val="ListParagraph"/>
        <w:numPr>
          <w:ilvl w:val="1"/>
          <w:numId w:val="1"/>
        </w:numPr>
        <w:rPr>
          <w:rFonts w:ascii="Arial" w:hAnsi="Arial" w:cs="Arial"/>
          <w:u w:val="single"/>
        </w:rPr>
      </w:pPr>
      <w:r w:rsidRPr="00390767">
        <w:rPr>
          <w:rFonts w:ascii="Arial" w:hAnsi="Arial" w:cs="Arial"/>
          <w:u w:val="single"/>
        </w:rPr>
        <w:t>Komunikacijos ir suinteresuotų šalių informavimo plano parengimas ir įgyvendinimas</w:t>
      </w:r>
      <w:r w:rsidR="00390767" w:rsidRPr="00390767">
        <w:rPr>
          <w:rFonts w:ascii="Arial" w:hAnsi="Arial" w:cs="Arial"/>
          <w:u w:val="single"/>
        </w:rPr>
        <w:t>:</w:t>
      </w:r>
    </w:p>
    <w:p w14:paraId="209C46A7" w14:textId="00D8D5AA" w:rsidR="000C6D17" w:rsidRDefault="000C6D17" w:rsidP="000C6D17">
      <w:pPr>
        <w:pStyle w:val="ListParagraph"/>
        <w:numPr>
          <w:ilvl w:val="2"/>
          <w:numId w:val="1"/>
        </w:numPr>
        <w:rPr>
          <w:rFonts w:ascii="Arial" w:hAnsi="Arial" w:cs="Arial"/>
        </w:rPr>
      </w:pPr>
      <w:r w:rsidRPr="000C6D17">
        <w:rPr>
          <w:rFonts w:ascii="Arial" w:hAnsi="Arial" w:cs="Arial"/>
        </w:rPr>
        <w:t>komunikacijos paslaugų</w:t>
      </w:r>
      <w:r w:rsidR="004D7E4B">
        <w:rPr>
          <w:rFonts w:ascii="Arial" w:hAnsi="Arial" w:cs="Arial"/>
        </w:rPr>
        <w:t xml:space="preserve"> </w:t>
      </w:r>
      <w:r w:rsidR="0062443A">
        <w:rPr>
          <w:rFonts w:ascii="Arial" w:hAnsi="Arial" w:cs="Arial"/>
        </w:rPr>
        <w:t xml:space="preserve">strategijos ir </w:t>
      </w:r>
      <w:r w:rsidR="004D7E4B">
        <w:rPr>
          <w:rFonts w:ascii="Arial" w:hAnsi="Arial" w:cs="Arial"/>
        </w:rPr>
        <w:t>taktinio plano parengimas</w:t>
      </w:r>
      <w:r w:rsidRPr="000C6D17">
        <w:rPr>
          <w:rFonts w:ascii="Arial" w:hAnsi="Arial" w:cs="Arial"/>
        </w:rPr>
        <w:t>, priemonių, kanalų parinkimas,</w:t>
      </w:r>
    </w:p>
    <w:p w14:paraId="00C35185" w14:textId="77777777" w:rsidR="009E28D0" w:rsidRPr="009E28D0" w:rsidRDefault="009E28D0" w:rsidP="009E28D0">
      <w:pPr>
        <w:pStyle w:val="ListParagraph"/>
        <w:numPr>
          <w:ilvl w:val="2"/>
          <w:numId w:val="1"/>
        </w:numPr>
        <w:rPr>
          <w:rFonts w:ascii="Arial" w:hAnsi="Arial" w:cs="Arial"/>
        </w:rPr>
      </w:pPr>
      <w:r w:rsidRPr="009E28D0">
        <w:rPr>
          <w:rFonts w:ascii="Arial" w:hAnsi="Arial" w:cs="Arial"/>
        </w:rPr>
        <w:t>atskirų veiksmų įgyvendinimo pasiūlymų parengimas (scenarijus, sąmata, kalendorinis grafikas, atsakingi asmenys ir t. t.).</w:t>
      </w:r>
    </w:p>
    <w:p w14:paraId="264F41EC" w14:textId="60510F18" w:rsidR="000C6D17" w:rsidRPr="000C6D17" w:rsidRDefault="000C6D17" w:rsidP="000C6D17">
      <w:pPr>
        <w:pStyle w:val="ListParagraph"/>
        <w:numPr>
          <w:ilvl w:val="2"/>
          <w:numId w:val="1"/>
        </w:numPr>
        <w:rPr>
          <w:rFonts w:ascii="Arial" w:hAnsi="Arial" w:cs="Arial"/>
        </w:rPr>
      </w:pPr>
      <w:r w:rsidRPr="000C6D17">
        <w:rPr>
          <w:rFonts w:ascii="Arial" w:hAnsi="Arial" w:cs="Arial"/>
        </w:rPr>
        <w:t xml:space="preserve">suinteresuotų </w:t>
      </w:r>
      <w:r w:rsidR="00EA74D5">
        <w:rPr>
          <w:rFonts w:ascii="Arial" w:hAnsi="Arial" w:cs="Arial"/>
        </w:rPr>
        <w:t>šalių</w:t>
      </w:r>
      <w:r w:rsidRPr="000C6D17">
        <w:rPr>
          <w:rFonts w:ascii="Arial" w:hAnsi="Arial" w:cs="Arial"/>
        </w:rPr>
        <w:t xml:space="preserve"> informavimo būdo nustatymas,</w:t>
      </w:r>
      <w:r w:rsidR="003A0B07" w:rsidRPr="003A0B07">
        <w:t xml:space="preserve"> </w:t>
      </w:r>
    </w:p>
    <w:p w14:paraId="49A0B8A0" w14:textId="1EE55B8F" w:rsidR="000C6D17" w:rsidRPr="000C6D17" w:rsidRDefault="000C6D17" w:rsidP="000C6D17">
      <w:pPr>
        <w:pStyle w:val="ListParagraph"/>
        <w:numPr>
          <w:ilvl w:val="2"/>
          <w:numId w:val="1"/>
        </w:numPr>
        <w:rPr>
          <w:rFonts w:ascii="Arial" w:hAnsi="Arial" w:cs="Arial"/>
        </w:rPr>
      </w:pPr>
      <w:r w:rsidRPr="000C6D17">
        <w:rPr>
          <w:rFonts w:ascii="Arial" w:hAnsi="Arial" w:cs="Arial"/>
        </w:rPr>
        <w:t xml:space="preserve">žinučių ir informacijos teikimo </w:t>
      </w:r>
      <w:r w:rsidR="00DF0F47">
        <w:rPr>
          <w:rFonts w:ascii="Arial" w:hAnsi="Arial" w:cs="Arial"/>
        </w:rPr>
        <w:t xml:space="preserve">valdžios </w:t>
      </w:r>
      <w:r w:rsidRPr="000C6D17">
        <w:rPr>
          <w:rFonts w:ascii="Arial" w:hAnsi="Arial" w:cs="Arial"/>
        </w:rPr>
        <w:t>institucijoms ir suinteresuot</w:t>
      </w:r>
      <w:r w:rsidR="00AA5010">
        <w:rPr>
          <w:rFonts w:ascii="Arial" w:hAnsi="Arial" w:cs="Arial"/>
        </w:rPr>
        <w:t>o</w:t>
      </w:r>
      <w:r w:rsidRPr="000C6D17">
        <w:rPr>
          <w:rFonts w:ascii="Arial" w:hAnsi="Arial" w:cs="Arial"/>
        </w:rPr>
        <w:t xml:space="preserve">ms </w:t>
      </w:r>
      <w:r w:rsidR="00AA5010">
        <w:rPr>
          <w:rFonts w:ascii="Arial" w:hAnsi="Arial" w:cs="Arial"/>
        </w:rPr>
        <w:t>šal</w:t>
      </w:r>
      <w:r w:rsidRPr="000C6D17">
        <w:rPr>
          <w:rFonts w:ascii="Arial" w:hAnsi="Arial" w:cs="Arial"/>
        </w:rPr>
        <w:t>ims teikimas apie NBHC projektą,</w:t>
      </w:r>
    </w:p>
    <w:p w14:paraId="35D7AD50" w14:textId="707AD6EA" w:rsidR="000C6D17" w:rsidRPr="000C6D17" w:rsidRDefault="000C6D17" w:rsidP="000C6D17">
      <w:pPr>
        <w:pStyle w:val="ListParagraph"/>
        <w:numPr>
          <w:ilvl w:val="2"/>
          <w:numId w:val="1"/>
        </w:numPr>
        <w:rPr>
          <w:rFonts w:ascii="Arial" w:hAnsi="Arial" w:cs="Arial"/>
        </w:rPr>
      </w:pPr>
      <w:r w:rsidRPr="000C6D17">
        <w:rPr>
          <w:rFonts w:ascii="Arial" w:hAnsi="Arial" w:cs="Arial"/>
        </w:rPr>
        <w:t>projekto atstovavimas / dalyvavimas nacionaliniuose</w:t>
      </w:r>
      <w:r w:rsidR="005D50BB">
        <w:rPr>
          <w:rFonts w:ascii="Arial" w:hAnsi="Arial" w:cs="Arial"/>
        </w:rPr>
        <w:t xml:space="preserve"> (</w:t>
      </w:r>
      <w:r w:rsidR="00C16646">
        <w:rPr>
          <w:rFonts w:ascii="Arial" w:hAnsi="Arial" w:cs="Arial"/>
        </w:rPr>
        <w:t xml:space="preserve">pagal poreikį </w:t>
      </w:r>
      <w:r w:rsidR="00B33C1F">
        <w:rPr>
          <w:rFonts w:ascii="Arial" w:hAnsi="Arial" w:cs="Arial"/>
        </w:rPr>
        <w:t>valstybine kalba)</w:t>
      </w:r>
      <w:r w:rsidRPr="000C6D17">
        <w:rPr>
          <w:rFonts w:ascii="Arial" w:hAnsi="Arial" w:cs="Arial"/>
        </w:rPr>
        <w:t xml:space="preserve"> ir tarptautiniuose renginiuose,</w:t>
      </w:r>
    </w:p>
    <w:p w14:paraId="2E20B213" w14:textId="059BFE16" w:rsidR="000C6D17" w:rsidRDefault="000C6D17" w:rsidP="000C6D17">
      <w:pPr>
        <w:pStyle w:val="ListParagraph"/>
        <w:numPr>
          <w:ilvl w:val="2"/>
          <w:numId w:val="1"/>
        </w:numPr>
        <w:rPr>
          <w:rFonts w:ascii="Arial" w:hAnsi="Arial" w:cs="Arial"/>
        </w:rPr>
      </w:pPr>
      <w:r w:rsidRPr="000C6D17">
        <w:rPr>
          <w:rFonts w:ascii="Arial" w:hAnsi="Arial" w:cs="Arial"/>
        </w:rPr>
        <w:t>NBHC projekto kasdieninių darbų, susijusių su integruota komunikacija ir suinteresuotųjų šalių įtraukimu, organizavimas bei konsultacijos susijusiais klausimais,</w:t>
      </w:r>
    </w:p>
    <w:p w14:paraId="179080DF" w14:textId="77777777" w:rsidR="00C65744" w:rsidRPr="00C65744" w:rsidRDefault="00C65744" w:rsidP="00C65744">
      <w:pPr>
        <w:pStyle w:val="ListParagraph"/>
        <w:numPr>
          <w:ilvl w:val="2"/>
          <w:numId w:val="1"/>
        </w:numPr>
        <w:rPr>
          <w:rFonts w:ascii="Arial" w:hAnsi="Arial" w:cs="Arial"/>
        </w:rPr>
      </w:pPr>
      <w:r w:rsidRPr="00C65744">
        <w:rPr>
          <w:rFonts w:ascii="Arial" w:hAnsi="Arial" w:cs="Arial"/>
        </w:rPr>
        <w:t>Šiaurės ir Baltijos šalių koridoriaus komunikacijos projektų priežiūra;</w:t>
      </w:r>
    </w:p>
    <w:p w14:paraId="1DACA130" w14:textId="247712F1" w:rsidR="00C65744" w:rsidRPr="00C65744" w:rsidRDefault="00C65744" w:rsidP="00C65744">
      <w:pPr>
        <w:pStyle w:val="ListParagraph"/>
        <w:numPr>
          <w:ilvl w:val="2"/>
          <w:numId w:val="1"/>
        </w:numPr>
        <w:rPr>
          <w:rFonts w:ascii="Arial" w:hAnsi="Arial" w:cs="Arial"/>
        </w:rPr>
      </w:pPr>
      <w:r w:rsidRPr="00C65744">
        <w:rPr>
          <w:rFonts w:ascii="Arial" w:hAnsi="Arial" w:cs="Arial"/>
        </w:rPr>
        <w:t>tekstų rengimas ir redagavimas anglų</w:t>
      </w:r>
      <w:r w:rsidR="00F819ED">
        <w:rPr>
          <w:rFonts w:ascii="Arial" w:hAnsi="Arial" w:cs="Arial"/>
        </w:rPr>
        <w:t xml:space="preserve"> kalba</w:t>
      </w:r>
      <w:r w:rsidR="00057B4C">
        <w:rPr>
          <w:rFonts w:ascii="Arial" w:hAnsi="Arial" w:cs="Arial"/>
        </w:rPr>
        <w:t xml:space="preserve"> ir </w:t>
      </w:r>
      <w:r w:rsidR="0029062C" w:rsidRPr="0029062C">
        <w:rPr>
          <w:rFonts w:ascii="Arial" w:hAnsi="Arial" w:cs="Arial"/>
        </w:rPr>
        <w:t>pagal poreikį šiomis kalbomis:</w:t>
      </w:r>
      <w:r w:rsidR="004E12C6">
        <w:rPr>
          <w:rFonts w:ascii="Arial" w:hAnsi="Arial" w:cs="Arial"/>
        </w:rPr>
        <w:t xml:space="preserve"> suomių, estų, latvių, lietuvių, lenkų ir vokiečių</w:t>
      </w:r>
      <w:r w:rsidRPr="00C65744">
        <w:rPr>
          <w:rFonts w:ascii="Arial" w:hAnsi="Arial" w:cs="Arial"/>
        </w:rPr>
        <w:t xml:space="preserve"> kalbomis;</w:t>
      </w:r>
    </w:p>
    <w:p w14:paraId="375C5ED7" w14:textId="00A4671D" w:rsidR="000C6D17" w:rsidRPr="003A0FD4" w:rsidRDefault="000C6D17" w:rsidP="000C6D17">
      <w:pPr>
        <w:pStyle w:val="ListParagraph"/>
        <w:numPr>
          <w:ilvl w:val="2"/>
          <w:numId w:val="1"/>
        </w:numPr>
        <w:rPr>
          <w:rFonts w:ascii="Arial" w:hAnsi="Arial" w:cs="Arial"/>
        </w:rPr>
      </w:pPr>
      <w:r w:rsidRPr="003A0FD4">
        <w:rPr>
          <w:rFonts w:ascii="Arial" w:hAnsi="Arial" w:cs="Arial"/>
        </w:rPr>
        <w:t xml:space="preserve">Žiniasklaidos stebėjimas ir darbas su </w:t>
      </w:r>
      <w:r w:rsidR="00FA6CC0" w:rsidRPr="003A0FD4">
        <w:rPr>
          <w:rFonts w:ascii="Arial" w:hAnsi="Arial" w:cs="Arial"/>
        </w:rPr>
        <w:t xml:space="preserve">tarptautine </w:t>
      </w:r>
      <w:r w:rsidRPr="003A0FD4">
        <w:rPr>
          <w:rFonts w:ascii="Arial" w:hAnsi="Arial" w:cs="Arial"/>
        </w:rPr>
        <w:t>žiniasklaida</w:t>
      </w:r>
      <w:r w:rsidR="003A0FD4" w:rsidRPr="003A0FD4">
        <w:rPr>
          <w:rFonts w:ascii="Arial" w:hAnsi="Arial" w:cs="Arial"/>
        </w:rPr>
        <w:t>:</w:t>
      </w:r>
    </w:p>
    <w:p w14:paraId="56A80FDE" w14:textId="2F18A2F1" w:rsidR="007F7C70" w:rsidRPr="007F7C70" w:rsidRDefault="000C6D17" w:rsidP="00881B4D">
      <w:pPr>
        <w:pStyle w:val="ListParagraph"/>
        <w:numPr>
          <w:ilvl w:val="0"/>
          <w:numId w:val="6"/>
        </w:numPr>
        <w:tabs>
          <w:tab w:val="num" w:pos="1134"/>
        </w:tabs>
        <w:autoSpaceDE w:val="0"/>
        <w:autoSpaceDN w:val="0"/>
        <w:adjustRightInd w:val="0"/>
        <w:spacing w:beforeLines="60" w:before="144" w:afterLines="60" w:after="144" w:line="276" w:lineRule="auto"/>
        <w:ind w:left="1134"/>
        <w:jc w:val="both"/>
        <w:rPr>
          <w:rFonts w:ascii="Arial" w:eastAsia="Cambria" w:hAnsi="Arial" w:cs="Arial"/>
        </w:rPr>
      </w:pPr>
      <w:r w:rsidRPr="007F7C70">
        <w:rPr>
          <w:rFonts w:ascii="Arial" w:hAnsi="Arial" w:cs="Arial"/>
        </w:rPr>
        <w:t>Išorinės komunikacijos konsultacijos ir projektai</w:t>
      </w:r>
      <w:r w:rsidR="003A0FD4">
        <w:rPr>
          <w:rFonts w:ascii="Arial" w:hAnsi="Arial" w:cs="Arial"/>
        </w:rPr>
        <w:t>;</w:t>
      </w:r>
    </w:p>
    <w:p w14:paraId="031868DC" w14:textId="48CFF518" w:rsidR="007F7C70" w:rsidRDefault="00881B4D" w:rsidP="00881B4D">
      <w:pPr>
        <w:pStyle w:val="ListParagraph"/>
        <w:numPr>
          <w:ilvl w:val="0"/>
          <w:numId w:val="6"/>
        </w:numPr>
        <w:tabs>
          <w:tab w:val="num" w:pos="1134"/>
        </w:tabs>
        <w:autoSpaceDE w:val="0"/>
        <w:autoSpaceDN w:val="0"/>
        <w:adjustRightInd w:val="0"/>
        <w:spacing w:beforeLines="60" w:before="144" w:afterLines="60" w:after="144" w:line="276" w:lineRule="auto"/>
        <w:ind w:left="1134"/>
        <w:jc w:val="both"/>
        <w:rPr>
          <w:rFonts w:ascii="Arial" w:eastAsia="Cambria" w:hAnsi="Arial" w:cs="Arial"/>
        </w:rPr>
      </w:pPr>
      <w:r w:rsidRPr="007F7C70">
        <w:rPr>
          <w:rFonts w:ascii="Arial" w:eastAsia="Cambria" w:hAnsi="Arial" w:cs="Arial"/>
        </w:rPr>
        <w:t>ketvirtinio naujienlaiškio ir rečiau rengimas ir platinimas</w:t>
      </w:r>
      <w:r w:rsidR="00E46EDB">
        <w:rPr>
          <w:rFonts w:ascii="Arial" w:eastAsia="Cambria" w:hAnsi="Arial" w:cs="Arial"/>
        </w:rPr>
        <w:t xml:space="preserve"> </w:t>
      </w:r>
      <w:r w:rsidR="00E212C4">
        <w:rPr>
          <w:rFonts w:ascii="Arial" w:eastAsia="Cambria" w:hAnsi="Arial" w:cs="Arial"/>
        </w:rPr>
        <w:t>anglų kal</w:t>
      </w:r>
      <w:r w:rsidR="002A1906">
        <w:rPr>
          <w:rFonts w:ascii="Arial" w:eastAsia="Cambria" w:hAnsi="Arial" w:cs="Arial"/>
        </w:rPr>
        <w:t>b</w:t>
      </w:r>
      <w:r w:rsidR="00E212C4">
        <w:rPr>
          <w:rFonts w:ascii="Arial" w:eastAsia="Cambria" w:hAnsi="Arial" w:cs="Arial"/>
        </w:rPr>
        <w:t xml:space="preserve">a ir pagal poreikį </w:t>
      </w:r>
      <w:r w:rsidR="002A1906">
        <w:rPr>
          <w:rFonts w:ascii="Arial" w:eastAsia="Cambria" w:hAnsi="Arial" w:cs="Arial"/>
        </w:rPr>
        <w:t xml:space="preserve">suomių, estų, latvių, </w:t>
      </w:r>
      <w:r w:rsidR="00F819ED">
        <w:rPr>
          <w:rFonts w:ascii="Arial" w:eastAsia="Cambria" w:hAnsi="Arial" w:cs="Arial"/>
        </w:rPr>
        <w:t>lietuvių, lenkų ir vokiečių</w:t>
      </w:r>
      <w:r w:rsidR="00D94426">
        <w:rPr>
          <w:rFonts w:ascii="Arial" w:eastAsia="Cambria" w:hAnsi="Arial" w:cs="Arial"/>
        </w:rPr>
        <w:t xml:space="preserve"> kalbomis</w:t>
      </w:r>
      <w:r w:rsidRPr="007F7C70">
        <w:rPr>
          <w:rFonts w:ascii="Arial" w:eastAsia="Cambria" w:hAnsi="Arial" w:cs="Arial"/>
        </w:rPr>
        <w:t>;</w:t>
      </w:r>
    </w:p>
    <w:p w14:paraId="465BDEC0" w14:textId="77777777" w:rsidR="007F7C70" w:rsidRDefault="00881B4D" w:rsidP="00881B4D">
      <w:pPr>
        <w:pStyle w:val="ListParagraph"/>
        <w:numPr>
          <w:ilvl w:val="0"/>
          <w:numId w:val="6"/>
        </w:numPr>
        <w:tabs>
          <w:tab w:val="num" w:pos="1134"/>
        </w:tabs>
        <w:autoSpaceDE w:val="0"/>
        <w:autoSpaceDN w:val="0"/>
        <w:adjustRightInd w:val="0"/>
        <w:spacing w:beforeLines="60" w:before="144" w:afterLines="60" w:after="144" w:line="276" w:lineRule="auto"/>
        <w:ind w:left="1134"/>
        <w:jc w:val="both"/>
        <w:rPr>
          <w:rFonts w:ascii="Arial" w:eastAsia="Cambria" w:hAnsi="Arial" w:cs="Arial"/>
        </w:rPr>
      </w:pPr>
      <w:r w:rsidRPr="007F7C70">
        <w:rPr>
          <w:rFonts w:ascii="Arial" w:eastAsia="Cambria" w:hAnsi="Arial" w:cs="Arial"/>
        </w:rPr>
        <w:t>pasiūlymų dėl komunikacijos veiksmų parengimas ir projektų planavimas;</w:t>
      </w:r>
    </w:p>
    <w:p w14:paraId="2B288A9C" w14:textId="77777777" w:rsidR="007F7C70" w:rsidRDefault="00881B4D" w:rsidP="00881B4D">
      <w:pPr>
        <w:pStyle w:val="ListParagraph"/>
        <w:numPr>
          <w:ilvl w:val="0"/>
          <w:numId w:val="6"/>
        </w:numPr>
        <w:tabs>
          <w:tab w:val="num" w:pos="1134"/>
        </w:tabs>
        <w:autoSpaceDE w:val="0"/>
        <w:autoSpaceDN w:val="0"/>
        <w:adjustRightInd w:val="0"/>
        <w:spacing w:beforeLines="60" w:before="144" w:afterLines="60" w:after="144" w:line="276" w:lineRule="auto"/>
        <w:ind w:left="1134"/>
        <w:jc w:val="both"/>
        <w:rPr>
          <w:rFonts w:ascii="Arial" w:eastAsia="Cambria" w:hAnsi="Arial" w:cs="Arial"/>
        </w:rPr>
      </w:pPr>
      <w:r w:rsidRPr="007F7C70">
        <w:rPr>
          <w:rFonts w:ascii="Arial" w:eastAsia="Cambria" w:hAnsi="Arial" w:cs="Arial"/>
        </w:rPr>
        <w:t>suplanuotų projektų veiksmų įgyvendinimas ir koordinavimas;</w:t>
      </w:r>
    </w:p>
    <w:p w14:paraId="2C8B6154" w14:textId="7803217C" w:rsidR="00881B4D" w:rsidRPr="007F7C70" w:rsidRDefault="00881B4D" w:rsidP="00881B4D">
      <w:pPr>
        <w:pStyle w:val="ListParagraph"/>
        <w:numPr>
          <w:ilvl w:val="0"/>
          <w:numId w:val="6"/>
        </w:numPr>
        <w:tabs>
          <w:tab w:val="num" w:pos="1134"/>
        </w:tabs>
        <w:autoSpaceDE w:val="0"/>
        <w:autoSpaceDN w:val="0"/>
        <w:adjustRightInd w:val="0"/>
        <w:spacing w:beforeLines="60" w:before="144" w:afterLines="60" w:after="144" w:line="276" w:lineRule="auto"/>
        <w:ind w:left="1134"/>
        <w:jc w:val="both"/>
        <w:rPr>
          <w:rFonts w:ascii="Arial" w:eastAsia="Cambria" w:hAnsi="Arial" w:cs="Arial"/>
        </w:rPr>
      </w:pPr>
      <w:r w:rsidRPr="007F7C70">
        <w:rPr>
          <w:rFonts w:ascii="Arial" w:eastAsia="Cambria" w:hAnsi="Arial" w:cs="Arial"/>
        </w:rPr>
        <w:t>komunikacijos projektų įvertinimas, ataskaitų parengimas ir pristatymas.</w:t>
      </w:r>
    </w:p>
    <w:p w14:paraId="754738FD" w14:textId="513EB465" w:rsidR="000C6D17" w:rsidRPr="003A0FD4" w:rsidRDefault="000C6D17" w:rsidP="000C6D17">
      <w:pPr>
        <w:pStyle w:val="ListParagraph"/>
        <w:numPr>
          <w:ilvl w:val="2"/>
          <w:numId w:val="1"/>
        </w:numPr>
        <w:rPr>
          <w:rFonts w:ascii="Arial" w:hAnsi="Arial" w:cs="Arial"/>
        </w:rPr>
      </w:pPr>
      <w:r w:rsidRPr="003A0FD4">
        <w:rPr>
          <w:rFonts w:ascii="Arial" w:hAnsi="Arial" w:cs="Arial"/>
        </w:rPr>
        <w:t>Leidžiamos komunikacijos žiniasklaidoje efektyvumo vertinimas ir ataskaitų ruošimas</w:t>
      </w:r>
      <w:r w:rsidR="003A0FD4" w:rsidRPr="003A0FD4">
        <w:rPr>
          <w:rFonts w:ascii="Arial" w:hAnsi="Arial" w:cs="Arial"/>
        </w:rPr>
        <w:t>:</w:t>
      </w:r>
    </w:p>
    <w:p w14:paraId="1A8C24EA" w14:textId="77777777" w:rsidR="00B22DA6" w:rsidRPr="00B22DA6" w:rsidRDefault="000C6D17" w:rsidP="002D5AC8">
      <w:pPr>
        <w:pStyle w:val="ListParagraph"/>
        <w:numPr>
          <w:ilvl w:val="0"/>
          <w:numId w:val="4"/>
        </w:numPr>
        <w:tabs>
          <w:tab w:val="num" w:pos="1134"/>
        </w:tabs>
        <w:autoSpaceDE w:val="0"/>
        <w:autoSpaceDN w:val="0"/>
        <w:adjustRightInd w:val="0"/>
        <w:spacing w:beforeLines="60" w:before="144" w:afterLines="60" w:after="144" w:line="276" w:lineRule="auto"/>
        <w:ind w:left="1134" w:hanging="283"/>
        <w:jc w:val="both"/>
        <w:rPr>
          <w:rFonts w:ascii="Arial" w:eastAsia="Cambria" w:hAnsi="Arial" w:cs="Arial"/>
        </w:rPr>
      </w:pPr>
      <w:r w:rsidRPr="00B22DA6">
        <w:rPr>
          <w:rFonts w:ascii="Arial" w:hAnsi="Arial" w:cs="Arial"/>
        </w:rPr>
        <w:t>NBHC integruotos komunikacijos ir suinteresuotųjų šalių įtraukimo priemonių gamybos paslaugų administravimas</w:t>
      </w:r>
      <w:r w:rsidR="00BC4B31" w:rsidRPr="00B22DA6">
        <w:rPr>
          <w:rFonts w:ascii="Arial" w:hAnsi="Arial" w:cs="Arial"/>
        </w:rPr>
        <w:t>:</w:t>
      </w:r>
    </w:p>
    <w:p w14:paraId="5FDF9112" w14:textId="77777777" w:rsidR="00B22DA6" w:rsidRDefault="002D5AC8" w:rsidP="002D5AC8">
      <w:pPr>
        <w:pStyle w:val="ListParagraph"/>
        <w:numPr>
          <w:ilvl w:val="0"/>
          <w:numId w:val="4"/>
        </w:numPr>
        <w:tabs>
          <w:tab w:val="num" w:pos="1134"/>
        </w:tabs>
        <w:autoSpaceDE w:val="0"/>
        <w:autoSpaceDN w:val="0"/>
        <w:adjustRightInd w:val="0"/>
        <w:spacing w:beforeLines="60" w:before="144" w:afterLines="60" w:after="144" w:line="276" w:lineRule="auto"/>
        <w:ind w:left="1134" w:hanging="283"/>
        <w:jc w:val="both"/>
        <w:rPr>
          <w:rFonts w:ascii="Arial" w:eastAsia="Cambria" w:hAnsi="Arial" w:cs="Arial"/>
        </w:rPr>
      </w:pPr>
      <w:r w:rsidRPr="00B22DA6">
        <w:rPr>
          <w:rFonts w:ascii="Arial" w:eastAsia="Cambria" w:hAnsi="Arial" w:cs="Arial"/>
        </w:rPr>
        <w:t>reklamos priemonių, reprezentacinės medžiagos dizaino ir maketavimo darbai;</w:t>
      </w:r>
    </w:p>
    <w:p w14:paraId="0C4DA86C" w14:textId="77777777" w:rsidR="00B22DA6" w:rsidRDefault="002D5AC8" w:rsidP="002D5AC8">
      <w:pPr>
        <w:pStyle w:val="ListParagraph"/>
        <w:numPr>
          <w:ilvl w:val="0"/>
          <w:numId w:val="4"/>
        </w:numPr>
        <w:tabs>
          <w:tab w:val="num" w:pos="1134"/>
        </w:tabs>
        <w:autoSpaceDE w:val="0"/>
        <w:autoSpaceDN w:val="0"/>
        <w:adjustRightInd w:val="0"/>
        <w:spacing w:beforeLines="60" w:before="144" w:afterLines="60" w:after="144" w:line="276" w:lineRule="auto"/>
        <w:ind w:left="1134" w:hanging="283"/>
        <w:jc w:val="both"/>
        <w:rPr>
          <w:rFonts w:ascii="Arial" w:eastAsia="Cambria" w:hAnsi="Arial" w:cs="Arial"/>
        </w:rPr>
      </w:pPr>
      <w:r w:rsidRPr="00B22DA6">
        <w:rPr>
          <w:rFonts w:ascii="Arial" w:eastAsia="Cambria" w:hAnsi="Arial" w:cs="Arial"/>
        </w:rPr>
        <w:t>reklamos spausdinimo, reklamos priemonių, reprezentacinės medžiagos gamybos darbų organizavimas;</w:t>
      </w:r>
    </w:p>
    <w:p w14:paraId="752597AC" w14:textId="77777777" w:rsidR="00B22DA6" w:rsidRDefault="002D5AC8" w:rsidP="002D5AC8">
      <w:pPr>
        <w:pStyle w:val="ListParagraph"/>
        <w:numPr>
          <w:ilvl w:val="0"/>
          <w:numId w:val="4"/>
        </w:numPr>
        <w:tabs>
          <w:tab w:val="num" w:pos="1134"/>
        </w:tabs>
        <w:autoSpaceDE w:val="0"/>
        <w:autoSpaceDN w:val="0"/>
        <w:adjustRightInd w:val="0"/>
        <w:spacing w:beforeLines="60" w:before="144" w:afterLines="60" w:after="144" w:line="276" w:lineRule="auto"/>
        <w:ind w:left="1134" w:hanging="283"/>
        <w:jc w:val="both"/>
        <w:rPr>
          <w:rFonts w:ascii="Arial" w:eastAsia="Cambria" w:hAnsi="Arial" w:cs="Arial"/>
        </w:rPr>
      </w:pPr>
      <w:r w:rsidRPr="00B22DA6">
        <w:rPr>
          <w:rFonts w:ascii="Arial" w:eastAsia="Cambria" w:hAnsi="Arial" w:cs="Arial"/>
        </w:rPr>
        <w:t>spausdintinėje žiniasklaidoje: skelbimų, reklamos, kitos informacinės medžiagos sukūrimas ir gamyba;</w:t>
      </w:r>
    </w:p>
    <w:p w14:paraId="22D26BF4" w14:textId="77777777" w:rsidR="00B22DA6" w:rsidRDefault="002D5AC8" w:rsidP="002D5AC8">
      <w:pPr>
        <w:pStyle w:val="ListParagraph"/>
        <w:numPr>
          <w:ilvl w:val="0"/>
          <w:numId w:val="4"/>
        </w:numPr>
        <w:tabs>
          <w:tab w:val="num" w:pos="1134"/>
        </w:tabs>
        <w:autoSpaceDE w:val="0"/>
        <w:autoSpaceDN w:val="0"/>
        <w:adjustRightInd w:val="0"/>
        <w:spacing w:beforeLines="60" w:before="144" w:afterLines="60" w:after="144" w:line="276" w:lineRule="auto"/>
        <w:ind w:left="1134" w:hanging="283"/>
        <w:jc w:val="both"/>
        <w:rPr>
          <w:rFonts w:ascii="Arial" w:eastAsia="Cambria" w:hAnsi="Arial" w:cs="Arial"/>
        </w:rPr>
      </w:pPr>
      <w:r w:rsidRPr="00B22DA6">
        <w:rPr>
          <w:rFonts w:ascii="Arial" w:eastAsia="Cambria" w:hAnsi="Arial" w:cs="Arial"/>
        </w:rPr>
        <w:t>audiovizualinėje žiniasklaidoje: reklamos, reportažų, diskusinių ir kito pobūdžio laidų, programų, sukūrimas ir gamyba;</w:t>
      </w:r>
    </w:p>
    <w:p w14:paraId="740D2EDB" w14:textId="33D99777" w:rsidR="00B22DA6" w:rsidRDefault="002D5AC8" w:rsidP="002D5AC8">
      <w:pPr>
        <w:pStyle w:val="ListParagraph"/>
        <w:numPr>
          <w:ilvl w:val="0"/>
          <w:numId w:val="4"/>
        </w:numPr>
        <w:tabs>
          <w:tab w:val="num" w:pos="1134"/>
        </w:tabs>
        <w:autoSpaceDE w:val="0"/>
        <w:autoSpaceDN w:val="0"/>
        <w:adjustRightInd w:val="0"/>
        <w:spacing w:beforeLines="60" w:before="144" w:afterLines="60" w:after="144" w:line="276" w:lineRule="auto"/>
        <w:ind w:left="1134" w:hanging="283"/>
        <w:jc w:val="both"/>
        <w:rPr>
          <w:rFonts w:ascii="Arial" w:eastAsia="Cambria" w:hAnsi="Arial" w:cs="Arial"/>
        </w:rPr>
      </w:pPr>
      <w:proofErr w:type="spellStart"/>
      <w:r w:rsidRPr="00B22DA6">
        <w:rPr>
          <w:rFonts w:ascii="Arial" w:eastAsia="Cambria" w:hAnsi="Arial" w:cs="Arial"/>
        </w:rPr>
        <w:t>dalomųjų</w:t>
      </w:r>
      <w:proofErr w:type="spellEnd"/>
      <w:r w:rsidRPr="00B22DA6">
        <w:rPr>
          <w:rFonts w:ascii="Arial" w:eastAsia="Cambria" w:hAnsi="Arial" w:cs="Arial"/>
        </w:rPr>
        <w:t xml:space="preserve"> viešinimo priemonių, gaminamų su ES paramos ir (ar) kitais viešinimo ženklais, kūryba ir gamyba</w:t>
      </w:r>
      <w:r w:rsidR="001F5ABA">
        <w:rPr>
          <w:rFonts w:ascii="Arial" w:eastAsia="Cambria" w:hAnsi="Arial" w:cs="Arial"/>
        </w:rPr>
        <w:t>;</w:t>
      </w:r>
    </w:p>
    <w:p w14:paraId="1C7F8DFC" w14:textId="77777777" w:rsidR="001F5ABA" w:rsidRDefault="002D5AC8" w:rsidP="002D5AC8">
      <w:pPr>
        <w:pStyle w:val="ListParagraph"/>
        <w:numPr>
          <w:ilvl w:val="0"/>
          <w:numId w:val="4"/>
        </w:numPr>
        <w:tabs>
          <w:tab w:val="num" w:pos="1134"/>
        </w:tabs>
        <w:autoSpaceDE w:val="0"/>
        <w:autoSpaceDN w:val="0"/>
        <w:adjustRightInd w:val="0"/>
        <w:spacing w:beforeLines="60" w:before="144" w:afterLines="60" w:after="144" w:line="276" w:lineRule="auto"/>
        <w:ind w:left="1134" w:hanging="283"/>
        <w:jc w:val="both"/>
        <w:rPr>
          <w:rFonts w:ascii="Arial" w:eastAsia="Cambria" w:hAnsi="Arial" w:cs="Arial"/>
        </w:rPr>
      </w:pPr>
      <w:r w:rsidRPr="001F5ABA">
        <w:rPr>
          <w:rFonts w:ascii="Arial" w:eastAsia="Cambria" w:hAnsi="Arial" w:cs="Arial"/>
        </w:rPr>
        <w:lastRenderedPageBreak/>
        <w:t>kitų viešinimo priemonių (naujienlaiškių, lankstinukų ir pan.) kūryba ir gamyba.</w:t>
      </w:r>
    </w:p>
    <w:p w14:paraId="4D95C7F0" w14:textId="77777777" w:rsidR="001F5ABA" w:rsidRDefault="002D5AC8" w:rsidP="002D5AC8">
      <w:pPr>
        <w:pStyle w:val="ListParagraph"/>
        <w:numPr>
          <w:ilvl w:val="0"/>
          <w:numId w:val="4"/>
        </w:numPr>
        <w:tabs>
          <w:tab w:val="num" w:pos="1134"/>
        </w:tabs>
        <w:autoSpaceDE w:val="0"/>
        <w:autoSpaceDN w:val="0"/>
        <w:adjustRightInd w:val="0"/>
        <w:spacing w:beforeLines="60" w:before="144" w:afterLines="60" w:after="144" w:line="276" w:lineRule="auto"/>
        <w:ind w:left="1134" w:hanging="283"/>
        <w:jc w:val="both"/>
        <w:rPr>
          <w:rFonts w:ascii="Arial" w:eastAsia="Cambria" w:hAnsi="Arial" w:cs="Arial"/>
        </w:rPr>
      </w:pPr>
      <w:r w:rsidRPr="001F5ABA">
        <w:rPr>
          <w:rFonts w:ascii="Arial" w:eastAsia="Cambria" w:hAnsi="Arial" w:cs="Arial"/>
        </w:rPr>
        <w:t>fotografavimo paslaugų teikimas;</w:t>
      </w:r>
    </w:p>
    <w:p w14:paraId="70C97106" w14:textId="48B47267" w:rsidR="002D5AC8" w:rsidRPr="001F5ABA" w:rsidRDefault="002D5AC8" w:rsidP="002D5AC8">
      <w:pPr>
        <w:pStyle w:val="ListParagraph"/>
        <w:numPr>
          <w:ilvl w:val="0"/>
          <w:numId w:val="4"/>
        </w:numPr>
        <w:tabs>
          <w:tab w:val="num" w:pos="1134"/>
        </w:tabs>
        <w:autoSpaceDE w:val="0"/>
        <w:autoSpaceDN w:val="0"/>
        <w:adjustRightInd w:val="0"/>
        <w:spacing w:beforeLines="60" w:before="144" w:afterLines="60" w:after="144" w:line="276" w:lineRule="auto"/>
        <w:ind w:left="1134" w:hanging="283"/>
        <w:jc w:val="both"/>
        <w:rPr>
          <w:rFonts w:ascii="Arial" w:eastAsia="Cambria" w:hAnsi="Arial" w:cs="Arial"/>
        </w:rPr>
      </w:pPr>
      <w:r w:rsidRPr="001F5ABA">
        <w:rPr>
          <w:rFonts w:ascii="Arial" w:eastAsia="Cambria" w:hAnsi="Arial" w:cs="Arial"/>
        </w:rPr>
        <w:t>filmavimo paslaugų teikimas.</w:t>
      </w:r>
    </w:p>
    <w:p w14:paraId="7C66E617" w14:textId="23A15CEC" w:rsidR="000C6D17" w:rsidRPr="003A0FD4" w:rsidRDefault="000C6D17" w:rsidP="000C6D17">
      <w:pPr>
        <w:pStyle w:val="ListParagraph"/>
        <w:numPr>
          <w:ilvl w:val="2"/>
          <w:numId w:val="1"/>
        </w:numPr>
        <w:rPr>
          <w:rFonts w:ascii="Arial" w:hAnsi="Arial" w:cs="Arial"/>
        </w:rPr>
      </w:pPr>
      <w:r w:rsidRPr="003A0FD4">
        <w:rPr>
          <w:rFonts w:ascii="Arial" w:hAnsi="Arial" w:cs="Arial"/>
        </w:rPr>
        <w:t>NBHC integruotos komunikacijos ir suinteresuotųjų šalių įtraukimo sklaidos paslaugų administravimas</w:t>
      </w:r>
      <w:r w:rsidR="00C4285D" w:rsidRPr="003A0FD4">
        <w:rPr>
          <w:rFonts w:ascii="Arial" w:hAnsi="Arial" w:cs="Arial"/>
        </w:rPr>
        <w:t xml:space="preserve"> anglų kalba ir pagal poreikį </w:t>
      </w:r>
      <w:r w:rsidR="00B404D5" w:rsidRPr="003A0FD4">
        <w:rPr>
          <w:rFonts w:ascii="Arial" w:hAnsi="Arial" w:cs="Arial"/>
        </w:rPr>
        <w:t>suomių, estų, latvių, lietuvių, lenkų ir vokiečių kalbomis</w:t>
      </w:r>
      <w:r w:rsidR="00BD1CFB" w:rsidRPr="003A0FD4">
        <w:rPr>
          <w:rFonts w:ascii="Arial" w:hAnsi="Arial" w:cs="Arial"/>
        </w:rPr>
        <w:t>:</w:t>
      </w:r>
    </w:p>
    <w:p w14:paraId="5EC600BE" w14:textId="77777777" w:rsidR="00140EE3" w:rsidRPr="00140EE3" w:rsidRDefault="00C15F84" w:rsidP="00525C7F">
      <w:pPr>
        <w:pStyle w:val="ListParagraph"/>
        <w:numPr>
          <w:ilvl w:val="0"/>
          <w:numId w:val="5"/>
        </w:numPr>
        <w:autoSpaceDE w:val="0"/>
        <w:autoSpaceDN w:val="0"/>
        <w:adjustRightInd w:val="0"/>
        <w:spacing w:beforeLines="60" w:before="144" w:afterLines="60" w:after="144" w:line="276" w:lineRule="auto"/>
        <w:ind w:left="1134"/>
        <w:jc w:val="both"/>
        <w:rPr>
          <w:rFonts w:ascii="Arial" w:eastAsia="Cambria" w:hAnsi="Arial" w:cs="Arial"/>
        </w:rPr>
      </w:pPr>
      <w:r w:rsidRPr="00140EE3">
        <w:rPr>
          <w:rFonts w:ascii="Arial" w:hAnsi="Arial" w:cs="Arial"/>
        </w:rPr>
        <w:t>Komunikacijos renginių ir/ar spaudos konferencijų organizavimas:</w:t>
      </w:r>
    </w:p>
    <w:p w14:paraId="6FE20BCE" w14:textId="77777777" w:rsidR="00140EE3" w:rsidRDefault="00525C7F" w:rsidP="00525C7F">
      <w:pPr>
        <w:pStyle w:val="ListParagraph"/>
        <w:numPr>
          <w:ilvl w:val="0"/>
          <w:numId w:val="5"/>
        </w:numPr>
        <w:autoSpaceDE w:val="0"/>
        <w:autoSpaceDN w:val="0"/>
        <w:adjustRightInd w:val="0"/>
        <w:spacing w:beforeLines="60" w:before="144" w:afterLines="60" w:after="144" w:line="276" w:lineRule="auto"/>
        <w:ind w:left="1134"/>
        <w:jc w:val="both"/>
        <w:rPr>
          <w:rFonts w:ascii="Arial" w:eastAsia="Cambria" w:hAnsi="Arial" w:cs="Arial"/>
        </w:rPr>
      </w:pPr>
      <w:r w:rsidRPr="00140EE3">
        <w:rPr>
          <w:rFonts w:ascii="Arial" w:eastAsia="Cambria" w:hAnsi="Arial" w:cs="Arial"/>
        </w:rPr>
        <w:t>scenarijų, reikalingos informacijos rengimas ir platinimas, bei renginių organizavimas;</w:t>
      </w:r>
    </w:p>
    <w:p w14:paraId="7E4646D1" w14:textId="77777777" w:rsidR="00140EE3" w:rsidRDefault="00525C7F" w:rsidP="00525C7F">
      <w:pPr>
        <w:pStyle w:val="ListParagraph"/>
        <w:numPr>
          <w:ilvl w:val="0"/>
          <w:numId w:val="5"/>
        </w:numPr>
        <w:autoSpaceDE w:val="0"/>
        <w:autoSpaceDN w:val="0"/>
        <w:adjustRightInd w:val="0"/>
        <w:spacing w:beforeLines="60" w:before="144" w:afterLines="60" w:after="144" w:line="276" w:lineRule="auto"/>
        <w:ind w:left="1134"/>
        <w:jc w:val="both"/>
        <w:rPr>
          <w:rFonts w:ascii="Arial" w:eastAsia="Cambria" w:hAnsi="Arial" w:cs="Arial"/>
        </w:rPr>
      </w:pPr>
      <w:r w:rsidRPr="00140EE3">
        <w:rPr>
          <w:rFonts w:ascii="Arial" w:eastAsia="Cambria" w:hAnsi="Arial" w:cs="Arial"/>
        </w:rPr>
        <w:t>renginiams reikalingų priemonių ir vietos suorganizavimas ir koordinavimas renginio metu;</w:t>
      </w:r>
    </w:p>
    <w:p w14:paraId="16DCC649" w14:textId="77777777" w:rsidR="00140EE3" w:rsidRDefault="00525C7F" w:rsidP="00525C7F">
      <w:pPr>
        <w:pStyle w:val="ListParagraph"/>
        <w:numPr>
          <w:ilvl w:val="0"/>
          <w:numId w:val="5"/>
        </w:numPr>
        <w:autoSpaceDE w:val="0"/>
        <w:autoSpaceDN w:val="0"/>
        <w:adjustRightInd w:val="0"/>
        <w:spacing w:beforeLines="60" w:before="144" w:afterLines="60" w:after="144" w:line="276" w:lineRule="auto"/>
        <w:ind w:left="1134"/>
        <w:jc w:val="both"/>
        <w:rPr>
          <w:rFonts w:ascii="Arial" w:eastAsia="Cambria" w:hAnsi="Arial" w:cs="Arial"/>
        </w:rPr>
      </w:pPr>
      <w:r w:rsidRPr="00140EE3">
        <w:rPr>
          <w:rFonts w:ascii="Arial" w:eastAsia="Cambria" w:hAnsi="Arial" w:cs="Arial"/>
        </w:rPr>
        <w:t>renginiams reikalingų reklaminių ir renginio viešinimo priemonių ir medžiagos paruošimas, bei išplatinimas;</w:t>
      </w:r>
    </w:p>
    <w:p w14:paraId="2794E493" w14:textId="77777777" w:rsidR="00140EE3" w:rsidRDefault="00525C7F" w:rsidP="00525C7F">
      <w:pPr>
        <w:pStyle w:val="ListParagraph"/>
        <w:numPr>
          <w:ilvl w:val="0"/>
          <w:numId w:val="5"/>
        </w:numPr>
        <w:autoSpaceDE w:val="0"/>
        <w:autoSpaceDN w:val="0"/>
        <w:adjustRightInd w:val="0"/>
        <w:spacing w:beforeLines="60" w:before="144" w:afterLines="60" w:after="144" w:line="276" w:lineRule="auto"/>
        <w:ind w:left="1134"/>
        <w:jc w:val="both"/>
        <w:rPr>
          <w:rFonts w:ascii="Arial" w:eastAsia="Cambria" w:hAnsi="Arial" w:cs="Arial"/>
        </w:rPr>
      </w:pPr>
      <w:r w:rsidRPr="00140EE3">
        <w:rPr>
          <w:rFonts w:ascii="Arial" w:eastAsia="Cambria" w:hAnsi="Arial" w:cs="Arial"/>
        </w:rPr>
        <w:t>renginių organizavimui reikalingų partnerių suradimas;</w:t>
      </w:r>
    </w:p>
    <w:p w14:paraId="602694D3" w14:textId="3DD1757C" w:rsidR="00525C7F" w:rsidRPr="00140EE3" w:rsidRDefault="00525C7F" w:rsidP="00525C7F">
      <w:pPr>
        <w:pStyle w:val="ListParagraph"/>
        <w:numPr>
          <w:ilvl w:val="0"/>
          <w:numId w:val="5"/>
        </w:numPr>
        <w:autoSpaceDE w:val="0"/>
        <w:autoSpaceDN w:val="0"/>
        <w:adjustRightInd w:val="0"/>
        <w:spacing w:beforeLines="60" w:before="144" w:afterLines="60" w:after="144" w:line="276" w:lineRule="auto"/>
        <w:ind w:left="1134"/>
        <w:jc w:val="both"/>
        <w:rPr>
          <w:rFonts w:ascii="Arial" w:eastAsia="Cambria" w:hAnsi="Arial" w:cs="Arial"/>
        </w:rPr>
      </w:pPr>
      <w:r w:rsidRPr="00140EE3">
        <w:rPr>
          <w:rFonts w:ascii="Arial" w:eastAsia="Cambria" w:hAnsi="Arial" w:cs="Arial"/>
        </w:rPr>
        <w:t>žurnalistų į renginį pakvietimas, bei komunikacijos su jais užtikrinimas prieš ir po renginio.</w:t>
      </w:r>
    </w:p>
    <w:p w14:paraId="1295F40C" w14:textId="501A45CA" w:rsidR="000C6D17" w:rsidRDefault="000C6D17" w:rsidP="000C6D17">
      <w:pPr>
        <w:pStyle w:val="ListParagraph"/>
        <w:numPr>
          <w:ilvl w:val="2"/>
          <w:numId w:val="1"/>
        </w:numPr>
        <w:rPr>
          <w:rFonts w:ascii="Arial" w:hAnsi="Arial" w:cs="Arial"/>
        </w:rPr>
      </w:pPr>
      <w:r w:rsidRPr="000C6D17">
        <w:rPr>
          <w:rFonts w:ascii="Arial" w:hAnsi="Arial" w:cs="Arial"/>
        </w:rPr>
        <w:t>Komunikacijos ir suinteresuotų šalių įtraukimo paslaugų suteikimo ataskaitos parengimas periodo pabaigoje;</w:t>
      </w:r>
    </w:p>
    <w:p w14:paraId="397F1EF4" w14:textId="2BF80CC1" w:rsidR="000C6D17" w:rsidRDefault="000C6D17" w:rsidP="000C6D17">
      <w:pPr>
        <w:pStyle w:val="ListParagraph"/>
        <w:numPr>
          <w:ilvl w:val="2"/>
          <w:numId w:val="1"/>
        </w:numPr>
        <w:rPr>
          <w:rFonts w:ascii="Arial" w:hAnsi="Arial" w:cs="Arial"/>
        </w:rPr>
      </w:pPr>
      <w:r w:rsidRPr="000C6D17">
        <w:rPr>
          <w:rFonts w:ascii="Arial" w:hAnsi="Arial" w:cs="Arial"/>
        </w:rPr>
        <w:t>Komunikacijos krizių prevencija ir valdymas</w:t>
      </w:r>
      <w:r w:rsidR="00BF4F0C">
        <w:rPr>
          <w:rFonts w:ascii="Arial" w:hAnsi="Arial" w:cs="Arial"/>
        </w:rPr>
        <w:t xml:space="preserve"> – </w:t>
      </w:r>
      <w:r w:rsidR="00BF4F0C" w:rsidRPr="00BF4F0C">
        <w:rPr>
          <w:rFonts w:ascii="Arial" w:hAnsi="Arial" w:cs="Arial"/>
        </w:rPr>
        <w:t>operatyvių krizių prevencijos ir valdymo veiksmų įgyvendinimas ir koordinavimas</w:t>
      </w:r>
      <w:r w:rsidR="00767F94">
        <w:rPr>
          <w:rFonts w:ascii="Arial" w:hAnsi="Arial" w:cs="Arial"/>
        </w:rPr>
        <w:t>.</w:t>
      </w:r>
    </w:p>
    <w:bookmarkEnd w:id="2"/>
    <w:p w14:paraId="54F75EC8" w14:textId="77777777" w:rsidR="0097024D" w:rsidRPr="005B1418" w:rsidRDefault="0097024D" w:rsidP="007A1C07">
      <w:pPr>
        <w:pStyle w:val="ListParagraph"/>
        <w:ind w:left="360"/>
        <w:rPr>
          <w:rFonts w:ascii="Arial" w:hAnsi="Arial" w:cs="Arial"/>
          <w:lang w:val="en-GB"/>
        </w:rPr>
      </w:pPr>
    </w:p>
    <w:p w14:paraId="4EAC83F8" w14:textId="0DA4055B" w:rsidR="0097024D" w:rsidRPr="003A1ABF" w:rsidRDefault="000D7822" w:rsidP="003A1ABF">
      <w:pPr>
        <w:pStyle w:val="ListParagraph"/>
        <w:numPr>
          <w:ilvl w:val="1"/>
          <w:numId w:val="1"/>
        </w:numPr>
        <w:rPr>
          <w:rFonts w:ascii="Arial" w:hAnsi="Arial" w:cs="Arial"/>
          <w:u w:val="single"/>
          <w:lang w:val="en-GB"/>
        </w:rPr>
      </w:pPr>
      <w:proofErr w:type="spellStart"/>
      <w:r w:rsidRPr="003A1ABF">
        <w:rPr>
          <w:rFonts w:ascii="Arial" w:hAnsi="Arial" w:cs="Arial"/>
          <w:u w:val="single"/>
          <w:lang w:val="en-GB"/>
        </w:rPr>
        <w:t>Suinteresuotųjų</w:t>
      </w:r>
      <w:proofErr w:type="spellEnd"/>
      <w:r w:rsidRPr="003A1ABF">
        <w:rPr>
          <w:rFonts w:ascii="Arial" w:hAnsi="Arial" w:cs="Arial"/>
          <w:u w:val="single"/>
          <w:lang w:val="en-GB"/>
        </w:rPr>
        <w:t xml:space="preserve"> </w:t>
      </w:r>
      <w:proofErr w:type="spellStart"/>
      <w:r w:rsidRPr="003A1ABF">
        <w:rPr>
          <w:rFonts w:ascii="Arial" w:hAnsi="Arial" w:cs="Arial"/>
          <w:u w:val="single"/>
          <w:lang w:val="en-GB"/>
        </w:rPr>
        <w:t>šalių</w:t>
      </w:r>
      <w:proofErr w:type="spellEnd"/>
      <w:r w:rsidRPr="003A1ABF">
        <w:rPr>
          <w:rFonts w:ascii="Arial" w:hAnsi="Arial" w:cs="Arial"/>
          <w:u w:val="single"/>
          <w:lang w:val="en-GB"/>
        </w:rPr>
        <w:t xml:space="preserve"> </w:t>
      </w:r>
      <w:proofErr w:type="spellStart"/>
      <w:r w:rsidRPr="003A1ABF">
        <w:rPr>
          <w:rFonts w:ascii="Arial" w:hAnsi="Arial" w:cs="Arial"/>
          <w:u w:val="single"/>
          <w:lang w:val="en-GB"/>
        </w:rPr>
        <w:t>įtraukimo</w:t>
      </w:r>
      <w:proofErr w:type="spellEnd"/>
      <w:r w:rsidRPr="003A1ABF">
        <w:rPr>
          <w:rFonts w:ascii="Arial" w:hAnsi="Arial" w:cs="Arial"/>
          <w:u w:val="single"/>
          <w:lang w:val="en-GB"/>
        </w:rPr>
        <w:t xml:space="preserve"> </w:t>
      </w:r>
      <w:proofErr w:type="spellStart"/>
      <w:r w:rsidRPr="003A1ABF">
        <w:rPr>
          <w:rFonts w:ascii="Arial" w:hAnsi="Arial" w:cs="Arial"/>
          <w:u w:val="single"/>
          <w:lang w:val="en-GB"/>
        </w:rPr>
        <w:t>ir</w:t>
      </w:r>
      <w:proofErr w:type="spellEnd"/>
      <w:r w:rsidRPr="003A1ABF">
        <w:rPr>
          <w:rFonts w:ascii="Arial" w:hAnsi="Arial" w:cs="Arial"/>
          <w:u w:val="single"/>
          <w:lang w:val="en-GB"/>
        </w:rPr>
        <w:t xml:space="preserve"> </w:t>
      </w:r>
      <w:proofErr w:type="spellStart"/>
      <w:r w:rsidRPr="003A1ABF">
        <w:rPr>
          <w:rFonts w:ascii="Arial" w:hAnsi="Arial" w:cs="Arial"/>
          <w:u w:val="single"/>
          <w:lang w:val="en-GB"/>
        </w:rPr>
        <w:t>bendravimo</w:t>
      </w:r>
      <w:proofErr w:type="spellEnd"/>
      <w:r w:rsidRPr="003A1ABF">
        <w:rPr>
          <w:rFonts w:ascii="Arial" w:hAnsi="Arial" w:cs="Arial"/>
          <w:u w:val="single"/>
          <w:lang w:val="en-GB"/>
        </w:rPr>
        <w:t xml:space="preserve"> </w:t>
      </w:r>
      <w:proofErr w:type="spellStart"/>
      <w:r w:rsidRPr="003A1ABF">
        <w:rPr>
          <w:rFonts w:ascii="Arial" w:hAnsi="Arial" w:cs="Arial"/>
          <w:u w:val="single"/>
          <w:lang w:val="en-GB"/>
        </w:rPr>
        <w:t>platformos</w:t>
      </w:r>
      <w:proofErr w:type="spellEnd"/>
      <w:r w:rsidRPr="003A1ABF">
        <w:rPr>
          <w:rFonts w:ascii="Arial" w:hAnsi="Arial" w:cs="Arial"/>
          <w:u w:val="single"/>
          <w:lang w:val="en-GB"/>
        </w:rPr>
        <w:t xml:space="preserve"> </w:t>
      </w:r>
      <w:proofErr w:type="spellStart"/>
      <w:r w:rsidRPr="003A1ABF">
        <w:rPr>
          <w:rFonts w:ascii="Arial" w:hAnsi="Arial" w:cs="Arial"/>
          <w:u w:val="single"/>
          <w:lang w:val="en-GB"/>
        </w:rPr>
        <w:t>vystymo</w:t>
      </w:r>
      <w:proofErr w:type="spellEnd"/>
      <w:r w:rsidRPr="003A1ABF">
        <w:rPr>
          <w:rFonts w:ascii="Arial" w:hAnsi="Arial" w:cs="Arial"/>
          <w:u w:val="single"/>
          <w:lang w:val="en-GB"/>
        </w:rPr>
        <w:t xml:space="preserve"> </w:t>
      </w:r>
      <w:proofErr w:type="spellStart"/>
      <w:r w:rsidRPr="003A1ABF">
        <w:rPr>
          <w:rFonts w:ascii="Arial" w:hAnsi="Arial" w:cs="Arial"/>
          <w:u w:val="single"/>
          <w:lang w:val="en-GB"/>
        </w:rPr>
        <w:t>ir</w:t>
      </w:r>
      <w:proofErr w:type="spellEnd"/>
      <w:r w:rsidRPr="003A1ABF">
        <w:rPr>
          <w:rFonts w:ascii="Arial" w:hAnsi="Arial" w:cs="Arial"/>
          <w:u w:val="single"/>
          <w:lang w:val="en-GB"/>
        </w:rPr>
        <w:t xml:space="preserve"> </w:t>
      </w:r>
      <w:proofErr w:type="spellStart"/>
      <w:r w:rsidRPr="003A1ABF">
        <w:rPr>
          <w:rFonts w:ascii="Arial" w:hAnsi="Arial" w:cs="Arial"/>
          <w:u w:val="single"/>
          <w:lang w:val="en-GB"/>
        </w:rPr>
        <w:t>administravimo</w:t>
      </w:r>
      <w:proofErr w:type="spellEnd"/>
      <w:r w:rsidRPr="003A1ABF">
        <w:rPr>
          <w:rFonts w:ascii="Arial" w:hAnsi="Arial" w:cs="Arial"/>
          <w:u w:val="single"/>
          <w:lang w:val="en-GB"/>
        </w:rPr>
        <w:t xml:space="preserve"> </w:t>
      </w:r>
      <w:proofErr w:type="spellStart"/>
      <w:r w:rsidRPr="003A1ABF">
        <w:rPr>
          <w:rFonts w:ascii="Arial" w:hAnsi="Arial" w:cs="Arial"/>
          <w:u w:val="single"/>
          <w:lang w:val="en-GB"/>
        </w:rPr>
        <w:t>paslaugos</w:t>
      </w:r>
      <w:proofErr w:type="spellEnd"/>
      <w:r w:rsidRPr="003A1ABF">
        <w:rPr>
          <w:rFonts w:ascii="Arial" w:hAnsi="Arial" w:cs="Arial"/>
          <w:u w:val="single"/>
          <w:lang w:val="en-GB"/>
        </w:rPr>
        <w:t>:</w:t>
      </w:r>
    </w:p>
    <w:p w14:paraId="45B0B5BA" w14:textId="0A85A57D" w:rsidR="005B1418" w:rsidRPr="005B1418" w:rsidRDefault="005B1418" w:rsidP="005B1418">
      <w:pPr>
        <w:pStyle w:val="ListParagraph"/>
        <w:numPr>
          <w:ilvl w:val="0"/>
          <w:numId w:val="3"/>
        </w:numPr>
        <w:autoSpaceDE w:val="0"/>
        <w:autoSpaceDN w:val="0"/>
        <w:adjustRightInd w:val="0"/>
        <w:spacing w:beforeLines="60" w:before="144" w:afterLines="60" w:after="144" w:line="276" w:lineRule="auto"/>
        <w:jc w:val="both"/>
        <w:rPr>
          <w:rFonts w:ascii="Arial" w:eastAsia="Cambria" w:hAnsi="Arial" w:cs="Arial"/>
        </w:rPr>
      </w:pPr>
      <w:r w:rsidRPr="005B1418">
        <w:rPr>
          <w:rFonts w:ascii="Arial" w:eastAsia="Cambria" w:hAnsi="Arial" w:cs="Arial"/>
        </w:rPr>
        <w:t>suinteresuotų šalių sąrašas ir jo atnaujinimas (k</w:t>
      </w:r>
      <w:r w:rsidR="00195C87">
        <w:rPr>
          <w:rFonts w:ascii="Arial" w:eastAsia="Cambria" w:hAnsi="Arial" w:cs="Arial"/>
        </w:rPr>
        <w:t>artą per</w:t>
      </w:r>
      <w:r w:rsidRPr="005B1418">
        <w:rPr>
          <w:rFonts w:ascii="Arial" w:eastAsia="Cambria" w:hAnsi="Arial" w:cs="Arial"/>
        </w:rPr>
        <w:t xml:space="preserve"> ketvirtį ar rečiau);</w:t>
      </w:r>
    </w:p>
    <w:p w14:paraId="27388606" w14:textId="77777777" w:rsidR="005B1418" w:rsidRPr="005B1418" w:rsidRDefault="005B1418" w:rsidP="005B1418">
      <w:pPr>
        <w:pStyle w:val="ListParagraph"/>
        <w:numPr>
          <w:ilvl w:val="0"/>
          <w:numId w:val="3"/>
        </w:numPr>
        <w:autoSpaceDE w:val="0"/>
        <w:autoSpaceDN w:val="0"/>
        <w:adjustRightInd w:val="0"/>
        <w:spacing w:beforeLines="60" w:before="144" w:afterLines="60" w:after="144" w:line="276" w:lineRule="auto"/>
        <w:jc w:val="both"/>
        <w:rPr>
          <w:rFonts w:ascii="Arial" w:eastAsia="Cambria" w:hAnsi="Arial" w:cs="Arial"/>
        </w:rPr>
      </w:pPr>
      <w:r w:rsidRPr="005B1418">
        <w:rPr>
          <w:rFonts w:ascii="Arial" w:eastAsia="Cambria" w:hAnsi="Arial" w:cs="Arial"/>
        </w:rPr>
        <w:t xml:space="preserve">bendravimo ir informacijos apsikeitimo platformos ar atitinkamos priemonės sukūrimas tarp projekto vykdytojų ir suinteresuotų asmenų; </w:t>
      </w:r>
    </w:p>
    <w:p w14:paraId="3E7A6BC5" w14:textId="77777777" w:rsidR="005B1418" w:rsidRPr="005B1418" w:rsidRDefault="005B1418" w:rsidP="005B1418">
      <w:pPr>
        <w:pStyle w:val="ListParagraph"/>
        <w:numPr>
          <w:ilvl w:val="0"/>
          <w:numId w:val="3"/>
        </w:numPr>
        <w:autoSpaceDE w:val="0"/>
        <w:autoSpaceDN w:val="0"/>
        <w:adjustRightInd w:val="0"/>
        <w:spacing w:beforeLines="60" w:before="144" w:afterLines="60" w:after="144" w:line="276" w:lineRule="auto"/>
        <w:jc w:val="both"/>
        <w:rPr>
          <w:rFonts w:ascii="Arial" w:eastAsia="Cambria" w:hAnsi="Arial" w:cs="Arial"/>
        </w:rPr>
      </w:pPr>
      <w:r w:rsidRPr="005B1418">
        <w:rPr>
          <w:rFonts w:ascii="Arial" w:eastAsia="Cambria" w:hAnsi="Arial" w:cs="Arial"/>
        </w:rPr>
        <w:t>bendravimo platformos veiklų plano sukūrimas ir komunikacijos poreikio identifikavimas;</w:t>
      </w:r>
    </w:p>
    <w:p w14:paraId="79854B5D" w14:textId="77777777" w:rsidR="005B1418" w:rsidRPr="005B1418" w:rsidRDefault="005B1418" w:rsidP="005B1418">
      <w:pPr>
        <w:pStyle w:val="ListParagraph"/>
        <w:numPr>
          <w:ilvl w:val="0"/>
          <w:numId w:val="3"/>
        </w:numPr>
        <w:autoSpaceDE w:val="0"/>
        <w:autoSpaceDN w:val="0"/>
        <w:adjustRightInd w:val="0"/>
        <w:spacing w:beforeLines="60" w:before="144" w:afterLines="60" w:after="144" w:line="276" w:lineRule="auto"/>
        <w:jc w:val="both"/>
        <w:rPr>
          <w:rFonts w:ascii="Arial" w:eastAsia="Cambria" w:hAnsi="Arial" w:cs="Arial"/>
        </w:rPr>
      </w:pPr>
      <w:r w:rsidRPr="005B1418">
        <w:rPr>
          <w:rFonts w:ascii="Arial" w:eastAsia="Cambria" w:hAnsi="Arial" w:cs="Arial"/>
        </w:rPr>
        <w:t>informacijos tarp Projekto partnerių ir suinteresuotų šalių apsikeitimo įgyvendinimas;</w:t>
      </w:r>
    </w:p>
    <w:p w14:paraId="09A93715" w14:textId="77777777" w:rsidR="005B1418" w:rsidRPr="005B1418" w:rsidRDefault="005B1418" w:rsidP="005B1418">
      <w:pPr>
        <w:pStyle w:val="ListParagraph"/>
        <w:numPr>
          <w:ilvl w:val="0"/>
          <w:numId w:val="3"/>
        </w:numPr>
        <w:tabs>
          <w:tab w:val="left" w:pos="851"/>
        </w:tabs>
        <w:autoSpaceDE w:val="0"/>
        <w:autoSpaceDN w:val="0"/>
        <w:adjustRightInd w:val="0"/>
        <w:spacing w:beforeLines="60" w:before="144" w:afterLines="60" w:after="144" w:line="276" w:lineRule="auto"/>
        <w:jc w:val="both"/>
        <w:rPr>
          <w:rFonts w:ascii="Arial" w:eastAsia="Cambria" w:hAnsi="Arial" w:cs="Arial"/>
        </w:rPr>
      </w:pPr>
      <w:r w:rsidRPr="005B1418">
        <w:rPr>
          <w:rFonts w:ascii="Arial" w:eastAsia="Cambria" w:hAnsi="Arial" w:cs="Arial"/>
        </w:rPr>
        <w:t>platformos veikimo principo ir komunikacijos užtikrinimo tarp Projekto vystytojų ir suinteresuotųjų šalių plano parengimas;</w:t>
      </w:r>
    </w:p>
    <w:p w14:paraId="3BB2E3B1" w14:textId="33CAE1D0" w:rsidR="005B1418" w:rsidRPr="005B1418" w:rsidRDefault="005B1418" w:rsidP="005B1418">
      <w:pPr>
        <w:pStyle w:val="ListParagraph"/>
        <w:numPr>
          <w:ilvl w:val="0"/>
          <w:numId w:val="3"/>
        </w:numPr>
        <w:tabs>
          <w:tab w:val="left" w:pos="851"/>
        </w:tabs>
        <w:autoSpaceDE w:val="0"/>
        <w:autoSpaceDN w:val="0"/>
        <w:adjustRightInd w:val="0"/>
        <w:spacing w:beforeLines="60" w:before="144" w:afterLines="60" w:after="144" w:line="276" w:lineRule="auto"/>
        <w:jc w:val="both"/>
        <w:rPr>
          <w:rFonts w:ascii="Arial" w:eastAsia="Cambria" w:hAnsi="Arial" w:cs="Arial"/>
        </w:rPr>
      </w:pPr>
      <w:r w:rsidRPr="005B1418">
        <w:rPr>
          <w:rFonts w:ascii="Arial" w:eastAsia="Cambria" w:hAnsi="Arial" w:cs="Arial"/>
        </w:rPr>
        <w:t>naujienlaiški</w:t>
      </w:r>
      <w:r w:rsidR="003A1ABF">
        <w:rPr>
          <w:rFonts w:ascii="Arial" w:eastAsia="Cambria" w:hAnsi="Arial" w:cs="Arial"/>
        </w:rPr>
        <w:t xml:space="preserve">o rengimas ir </w:t>
      </w:r>
      <w:r w:rsidR="00BF3C14">
        <w:rPr>
          <w:rFonts w:ascii="Arial" w:eastAsia="Cambria" w:hAnsi="Arial" w:cs="Arial"/>
        </w:rPr>
        <w:t>platini</w:t>
      </w:r>
      <w:r w:rsidR="003A1ABF">
        <w:rPr>
          <w:rFonts w:ascii="Arial" w:eastAsia="Cambria" w:hAnsi="Arial" w:cs="Arial"/>
        </w:rPr>
        <w:t>mas</w:t>
      </w:r>
      <w:r w:rsidR="00522EFC">
        <w:rPr>
          <w:rFonts w:ascii="Arial" w:eastAsia="Cambria" w:hAnsi="Arial" w:cs="Arial"/>
        </w:rPr>
        <w:t xml:space="preserve"> </w:t>
      </w:r>
      <w:r w:rsidR="00EF3C20">
        <w:rPr>
          <w:rFonts w:ascii="Arial" w:eastAsia="Cambria" w:hAnsi="Arial" w:cs="Arial"/>
        </w:rPr>
        <w:t>(</w:t>
      </w:r>
      <w:r w:rsidR="00522EFC">
        <w:rPr>
          <w:rFonts w:ascii="Arial" w:eastAsia="Cambria" w:hAnsi="Arial" w:cs="Arial"/>
        </w:rPr>
        <w:t>kart</w:t>
      </w:r>
      <w:r w:rsidR="00EF3C20">
        <w:rPr>
          <w:rFonts w:ascii="Arial" w:eastAsia="Cambria" w:hAnsi="Arial" w:cs="Arial"/>
        </w:rPr>
        <w:t>ą per</w:t>
      </w:r>
      <w:r w:rsidRPr="005B1418">
        <w:rPr>
          <w:rFonts w:ascii="Arial" w:eastAsia="Cambria" w:hAnsi="Arial" w:cs="Arial"/>
        </w:rPr>
        <w:t xml:space="preserve"> ketvirt</w:t>
      </w:r>
      <w:r w:rsidR="00EF3C20">
        <w:rPr>
          <w:rFonts w:ascii="Arial" w:eastAsia="Cambria" w:hAnsi="Arial" w:cs="Arial"/>
        </w:rPr>
        <w:t>į</w:t>
      </w:r>
      <w:r w:rsidRPr="005B1418">
        <w:rPr>
          <w:rFonts w:ascii="Arial" w:eastAsia="Cambria" w:hAnsi="Arial" w:cs="Arial"/>
        </w:rPr>
        <w:t xml:space="preserve"> ir rečiau</w:t>
      </w:r>
      <w:r w:rsidR="00EF3C20">
        <w:rPr>
          <w:rFonts w:ascii="Arial" w:eastAsia="Cambria" w:hAnsi="Arial" w:cs="Arial"/>
        </w:rPr>
        <w:t>),</w:t>
      </w:r>
    </w:p>
    <w:p w14:paraId="58D5C694" w14:textId="77777777" w:rsidR="005B1418" w:rsidRPr="005B1418" w:rsidRDefault="005B1418" w:rsidP="005B1418">
      <w:pPr>
        <w:pStyle w:val="ListParagraph"/>
        <w:numPr>
          <w:ilvl w:val="0"/>
          <w:numId w:val="3"/>
        </w:numPr>
        <w:tabs>
          <w:tab w:val="left" w:pos="851"/>
        </w:tabs>
        <w:autoSpaceDE w:val="0"/>
        <w:autoSpaceDN w:val="0"/>
        <w:adjustRightInd w:val="0"/>
        <w:spacing w:beforeLines="60" w:before="144" w:afterLines="60" w:after="144" w:line="276" w:lineRule="auto"/>
        <w:jc w:val="both"/>
        <w:rPr>
          <w:rFonts w:ascii="Arial" w:eastAsia="Cambria" w:hAnsi="Arial" w:cs="Arial"/>
          <w:lang w:val="en-US"/>
        </w:rPr>
      </w:pPr>
      <w:r w:rsidRPr="005B1418">
        <w:rPr>
          <w:rFonts w:ascii="Arial" w:eastAsia="Cambria" w:hAnsi="Arial" w:cs="Arial"/>
        </w:rPr>
        <w:t>platformos administravimas, priežiūra, atnaujinimas;</w:t>
      </w:r>
    </w:p>
    <w:p w14:paraId="1C300E55" w14:textId="77777777" w:rsidR="005B1418" w:rsidRDefault="005B1418" w:rsidP="005B1418">
      <w:pPr>
        <w:pStyle w:val="ListParagraph"/>
        <w:numPr>
          <w:ilvl w:val="0"/>
          <w:numId w:val="3"/>
        </w:numPr>
        <w:tabs>
          <w:tab w:val="left" w:pos="851"/>
        </w:tabs>
        <w:autoSpaceDE w:val="0"/>
        <w:autoSpaceDN w:val="0"/>
        <w:adjustRightInd w:val="0"/>
        <w:spacing w:beforeLines="60" w:before="144" w:afterLines="60" w:after="144" w:line="276" w:lineRule="auto"/>
        <w:jc w:val="both"/>
        <w:rPr>
          <w:rFonts w:ascii="Arial" w:eastAsia="Cambria" w:hAnsi="Arial" w:cs="Arial"/>
          <w:lang w:val="en-US"/>
        </w:rPr>
      </w:pPr>
      <w:proofErr w:type="spellStart"/>
      <w:r w:rsidRPr="005B1418">
        <w:rPr>
          <w:rFonts w:ascii="Arial" w:eastAsia="Cambria" w:hAnsi="Arial" w:cs="Arial"/>
          <w:lang w:val="en-US"/>
        </w:rPr>
        <w:t>viešų</w:t>
      </w:r>
      <w:proofErr w:type="spellEnd"/>
      <w:r w:rsidRPr="005B1418">
        <w:rPr>
          <w:rFonts w:ascii="Arial" w:eastAsia="Cambria" w:hAnsi="Arial" w:cs="Arial"/>
          <w:lang w:val="en-US"/>
        </w:rPr>
        <w:t xml:space="preserve"> </w:t>
      </w:r>
      <w:proofErr w:type="spellStart"/>
      <w:r w:rsidRPr="005B1418">
        <w:rPr>
          <w:rFonts w:ascii="Arial" w:eastAsia="Cambria" w:hAnsi="Arial" w:cs="Arial"/>
          <w:lang w:val="en-US"/>
        </w:rPr>
        <w:t>konsultacijų</w:t>
      </w:r>
      <w:proofErr w:type="spellEnd"/>
      <w:r w:rsidRPr="005B1418">
        <w:rPr>
          <w:rFonts w:ascii="Arial" w:eastAsia="Cambria" w:hAnsi="Arial" w:cs="Arial"/>
          <w:lang w:val="en-US"/>
        </w:rPr>
        <w:t xml:space="preserve">, </w:t>
      </w:r>
      <w:proofErr w:type="spellStart"/>
      <w:r w:rsidRPr="005B1418">
        <w:rPr>
          <w:rFonts w:ascii="Arial" w:eastAsia="Cambria" w:hAnsi="Arial" w:cs="Arial"/>
          <w:lang w:val="en-US"/>
        </w:rPr>
        <w:t>renginių</w:t>
      </w:r>
      <w:proofErr w:type="spellEnd"/>
      <w:r w:rsidRPr="005B1418">
        <w:rPr>
          <w:rFonts w:ascii="Arial" w:eastAsia="Cambria" w:hAnsi="Arial" w:cs="Arial"/>
          <w:lang w:val="en-US"/>
        </w:rPr>
        <w:t xml:space="preserve"> </w:t>
      </w:r>
      <w:proofErr w:type="spellStart"/>
      <w:r w:rsidRPr="005B1418">
        <w:rPr>
          <w:rFonts w:ascii="Arial" w:eastAsia="Cambria" w:hAnsi="Arial" w:cs="Arial"/>
          <w:lang w:val="en-US"/>
        </w:rPr>
        <w:t>ir</w:t>
      </w:r>
      <w:proofErr w:type="spellEnd"/>
      <w:r w:rsidRPr="005B1418">
        <w:rPr>
          <w:rFonts w:ascii="Arial" w:eastAsia="Cambria" w:hAnsi="Arial" w:cs="Arial"/>
          <w:lang w:val="en-US"/>
        </w:rPr>
        <w:t>/</w:t>
      </w:r>
      <w:proofErr w:type="spellStart"/>
      <w:r w:rsidRPr="005B1418">
        <w:rPr>
          <w:rFonts w:ascii="Arial" w:eastAsia="Cambria" w:hAnsi="Arial" w:cs="Arial"/>
          <w:lang w:val="en-US"/>
        </w:rPr>
        <w:t>ar</w:t>
      </w:r>
      <w:proofErr w:type="spellEnd"/>
      <w:r w:rsidRPr="005B1418">
        <w:rPr>
          <w:rFonts w:ascii="Arial" w:eastAsia="Cambria" w:hAnsi="Arial" w:cs="Arial"/>
          <w:lang w:val="en-US"/>
        </w:rPr>
        <w:t xml:space="preserve"> </w:t>
      </w:r>
      <w:proofErr w:type="spellStart"/>
      <w:r w:rsidRPr="005B1418">
        <w:rPr>
          <w:rFonts w:ascii="Arial" w:eastAsia="Cambria" w:hAnsi="Arial" w:cs="Arial"/>
          <w:lang w:val="en-US"/>
        </w:rPr>
        <w:t>spaudos</w:t>
      </w:r>
      <w:proofErr w:type="spellEnd"/>
      <w:r w:rsidRPr="005B1418">
        <w:rPr>
          <w:rFonts w:ascii="Arial" w:eastAsia="Cambria" w:hAnsi="Arial" w:cs="Arial"/>
          <w:lang w:val="en-US"/>
        </w:rPr>
        <w:t xml:space="preserve"> </w:t>
      </w:r>
      <w:proofErr w:type="spellStart"/>
      <w:r w:rsidRPr="005B1418">
        <w:rPr>
          <w:rFonts w:ascii="Arial" w:eastAsia="Cambria" w:hAnsi="Arial" w:cs="Arial"/>
          <w:lang w:val="en-US"/>
        </w:rPr>
        <w:t>konferencijų</w:t>
      </w:r>
      <w:proofErr w:type="spellEnd"/>
      <w:r w:rsidRPr="005B1418">
        <w:rPr>
          <w:rFonts w:ascii="Arial" w:eastAsia="Cambria" w:hAnsi="Arial" w:cs="Arial"/>
          <w:lang w:val="en-US"/>
        </w:rPr>
        <w:t xml:space="preserve"> </w:t>
      </w:r>
      <w:proofErr w:type="spellStart"/>
      <w:r w:rsidRPr="005B1418">
        <w:rPr>
          <w:rFonts w:ascii="Arial" w:eastAsia="Cambria" w:hAnsi="Arial" w:cs="Arial"/>
          <w:lang w:val="en-US"/>
        </w:rPr>
        <w:t>organizavimas</w:t>
      </w:r>
      <w:proofErr w:type="spellEnd"/>
      <w:r w:rsidRPr="005B1418">
        <w:rPr>
          <w:rFonts w:ascii="Arial" w:eastAsia="Cambria" w:hAnsi="Arial" w:cs="Arial"/>
          <w:lang w:val="en-US"/>
        </w:rPr>
        <w:t>.</w:t>
      </w:r>
    </w:p>
    <w:p w14:paraId="2C71798F" w14:textId="4C426BC8" w:rsidR="00BB2F54" w:rsidRPr="00AE5B41" w:rsidRDefault="000D6DAB" w:rsidP="007701F5">
      <w:pPr>
        <w:pStyle w:val="ListParagraph"/>
        <w:numPr>
          <w:ilvl w:val="1"/>
          <w:numId w:val="1"/>
        </w:numPr>
        <w:rPr>
          <w:rFonts w:ascii="Arial" w:eastAsia="Cambria" w:hAnsi="Arial" w:cs="Arial"/>
          <w:lang w:val="en-US"/>
        </w:rPr>
      </w:pPr>
      <w:r w:rsidRPr="00FB1982">
        <w:rPr>
          <w:rFonts w:ascii="Arial" w:hAnsi="Arial" w:cs="Arial"/>
          <w:lang w:val="en-GB"/>
        </w:rPr>
        <w:t>Tiekėjas</w:t>
      </w:r>
      <w:r w:rsidRPr="000D6DAB">
        <w:rPr>
          <w:rFonts w:ascii="Arial" w:eastAsia="Cambria" w:hAnsi="Arial" w:cs="Arial"/>
        </w:rPr>
        <w:t xml:space="preserve"> turi nuolat vykdyti rezultatų analizę ir kas mėnesį, o išplatinus pranešimą spaudai, iš karto po išplatinimo, pateikti ataskaitą Perkančiajai organizacijai anglų kalba. Perkančioji organizacija gali pateikti argumentuotas pastabas dėl įgyvendinamų veiksmų. Tokiu atveju Tiekėjas turi atsižvelgti į pastabas ir pakoreguoti įgyvendinamą planą</w:t>
      </w:r>
      <w:r>
        <w:rPr>
          <w:rFonts w:ascii="Arial" w:eastAsia="Cambria" w:hAnsi="Arial" w:cs="Arial"/>
        </w:rPr>
        <w:t>.</w:t>
      </w:r>
    </w:p>
    <w:p w14:paraId="1857B11C" w14:textId="77777777" w:rsidR="00AE5B41" w:rsidRPr="000D6DAB" w:rsidRDefault="00AE5B41" w:rsidP="00AE5B41">
      <w:pPr>
        <w:pStyle w:val="ListParagraph"/>
        <w:tabs>
          <w:tab w:val="left" w:pos="851"/>
        </w:tabs>
        <w:autoSpaceDE w:val="0"/>
        <w:autoSpaceDN w:val="0"/>
        <w:adjustRightInd w:val="0"/>
        <w:spacing w:beforeLines="60" w:before="144" w:afterLines="60" w:after="144" w:line="276" w:lineRule="auto"/>
        <w:ind w:left="360"/>
        <w:jc w:val="both"/>
        <w:rPr>
          <w:rFonts w:ascii="Arial" w:eastAsia="Cambria" w:hAnsi="Arial" w:cs="Arial"/>
          <w:lang w:val="en-US"/>
        </w:rPr>
      </w:pPr>
    </w:p>
    <w:p w14:paraId="1110BD0E" w14:textId="771F099D" w:rsidR="000D6DAB" w:rsidRPr="00AE5B41" w:rsidRDefault="000A49AD" w:rsidP="00AE5B41">
      <w:pPr>
        <w:pStyle w:val="ListParagraph"/>
        <w:numPr>
          <w:ilvl w:val="0"/>
          <w:numId w:val="1"/>
        </w:numPr>
        <w:tabs>
          <w:tab w:val="left" w:pos="851"/>
        </w:tabs>
        <w:autoSpaceDE w:val="0"/>
        <w:autoSpaceDN w:val="0"/>
        <w:adjustRightInd w:val="0"/>
        <w:spacing w:beforeLines="60" w:before="144" w:afterLines="60" w:after="144" w:line="276" w:lineRule="auto"/>
        <w:jc w:val="both"/>
        <w:rPr>
          <w:rFonts w:ascii="Arial" w:eastAsia="Cambria" w:hAnsi="Arial" w:cs="Arial"/>
          <w:lang w:val="en-US"/>
        </w:rPr>
      </w:pPr>
      <w:r w:rsidRPr="00AE5B41">
        <w:rPr>
          <w:rFonts w:ascii="Arial" w:eastAsia="Cambria" w:hAnsi="Arial" w:cs="Arial"/>
          <w:b/>
          <w:bCs/>
        </w:rPr>
        <w:t>Pirkimo objekto preliminarios apimtys</w:t>
      </w:r>
      <w:r w:rsidRPr="00AE5B41">
        <w:rPr>
          <w:rFonts w:ascii="Arial" w:eastAsia="Cambria" w:hAnsi="Arial" w:cs="Arial"/>
        </w:rPr>
        <w:t>.</w:t>
      </w:r>
    </w:p>
    <w:p w14:paraId="1E94449D" w14:textId="77777777" w:rsidR="005276AB" w:rsidRPr="005276AB" w:rsidRDefault="005276AB" w:rsidP="005276AB">
      <w:pPr>
        <w:keepNext/>
        <w:spacing w:before="60" w:after="60" w:line="276" w:lineRule="auto"/>
        <w:jc w:val="right"/>
        <w:rPr>
          <w:rFonts w:ascii="Arial" w:eastAsia="Cambria" w:hAnsi="Arial" w:cs="Arial"/>
          <w:i/>
          <w:iCs/>
          <w:kern w:val="0"/>
          <w14:ligatures w14:val="none"/>
        </w:rPr>
      </w:pPr>
      <w:r w:rsidRPr="005276AB">
        <w:rPr>
          <w:rFonts w:ascii="Arial" w:eastAsia="Cambria" w:hAnsi="Arial" w:cs="Arial"/>
          <w:i/>
          <w:iCs/>
          <w:kern w:val="0"/>
          <w14:ligatures w14:val="none"/>
        </w:rPr>
        <w:lastRenderedPageBreak/>
        <w:t xml:space="preserve">Lentelė Nr. 1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6140"/>
        <w:gridCol w:w="1403"/>
        <w:gridCol w:w="1574"/>
      </w:tblGrid>
      <w:tr w:rsidR="005276AB" w:rsidRPr="005276AB" w14:paraId="0A03FE1B" w14:textId="77777777" w:rsidTr="00CF7813">
        <w:tc>
          <w:tcPr>
            <w:tcW w:w="801" w:type="dxa"/>
            <w:tcBorders>
              <w:top w:val="single" w:sz="4" w:space="0" w:color="auto"/>
              <w:left w:val="single" w:sz="4" w:space="0" w:color="auto"/>
              <w:bottom w:val="single" w:sz="4" w:space="0" w:color="auto"/>
              <w:right w:val="single" w:sz="4" w:space="0" w:color="auto"/>
            </w:tcBorders>
            <w:shd w:val="clear" w:color="auto" w:fill="auto"/>
          </w:tcPr>
          <w:p w14:paraId="3918F40E" w14:textId="77777777" w:rsidR="005276AB" w:rsidRPr="005276AB" w:rsidRDefault="005276AB" w:rsidP="005276AB">
            <w:pPr>
              <w:keepNext/>
              <w:spacing w:beforeLines="60" w:before="144" w:afterLines="60" w:after="144" w:line="276" w:lineRule="auto"/>
              <w:contextualSpacing/>
              <w:jc w:val="center"/>
              <w:rPr>
                <w:rFonts w:ascii="Arial" w:eastAsia="Cambria" w:hAnsi="Arial" w:cs="Arial"/>
                <w:b/>
                <w:bCs/>
                <w:kern w:val="0"/>
                <w14:ligatures w14:val="none"/>
              </w:rPr>
            </w:pPr>
            <w:r w:rsidRPr="005276AB">
              <w:rPr>
                <w:rFonts w:ascii="Arial" w:eastAsia="Cambria" w:hAnsi="Arial" w:cs="Arial"/>
                <w:b/>
                <w:bCs/>
                <w:kern w:val="0"/>
                <w14:ligatures w14:val="none"/>
              </w:rPr>
              <w:t>Eil. Nr.</w:t>
            </w:r>
          </w:p>
        </w:tc>
        <w:tc>
          <w:tcPr>
            <w:tcW w:w="6140" w:type="dxa"/>
            <w:tcBorders>
              <w:top w:val="single" w:sz="4" w:space="0" w:color="auto"/>
              <w:left w:val="single" w:sz="4" w:space="0" w:color="auto"/>
              <w:bottom w:val="single" w:sz="4" w:space="0" w:color="auto"/>
              <w:right w:val="single" w:sz="4" w:space="0" w:color="auto"/>
            </w:tcBorders>
            <w:shd w:val="clear" w:color="auto" w:fill="auto"/>
          </w:tcPr>
          <w:p w14:paraId="0D579FB2" w14:textId="77777777" w:rsidR="005276AB" w:rsidRPr="005276AB" w:rsidRDefault="005276AB" w:rsidP="005276AB">
            <w:pPr>
              <w:keepNext/>
              <w:spacing w:beforeLines="60" w:before="144" w:afterLines="60" w:after="144" w:line="276" w:lineRule="auto"/>
              <w:contextualSpacing/>
              <w:jc w:val="center"/>
              <w:rPr>
                <w:rFonts w:ascii="Arial" w:eastAsia="Cambria" w:hAnsi="Arial" w:cs="Arial"/>
                <w:b/>
                <w:bCs/>
                <w:kern w:val="0"/>
                <w14:ligatures w14:val="none"/>
              </w:rPr>
            </w:pPr>
            <w:r w:rsidRPr="005276AB">
              <w:rPr>
                <w:rFonts w:ascii="Arial" w:eastAsia="Cambria" w:hAnsi="Arial" w:cs="Arial"/>
                <w:b/>
                <w:bCs/>
                <w:kern w:val="0"/>
                <w14:ligatures w14:val="none"/>
              </w:rPr>
              <w:t>Paslauga</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759624A3" w14:textId="77777777" w:rsidR="005276AB" w:rsidRPr="005276AB" w:rsidRDefault="005276AB" w:rsidP="005276AB">
            <w:pPr>
              <w:keepNext/>
              <w:spacing w:beforeLines="60" w:before="144" w:afterLines="60" w:after="144" w:line="276" w:lineRule="auto"/>
              <w:contextualSpacing/>
              <w:jc w:val="center"/>
              <w:rPr>
                <w:rFonts w:ascii="Arial" w:eastAsia="Cambria" w:hAnsi="Arial" w:cs="Arial"/>
                <w:b/>
                <w:bCs/>
                <w:kern w:val="0"/>
                <w14:ligatures w14:val="none"/>
              </w:rPr>
            </w:pPr>
            <w:r w:rsidRPr="005276AB">
              <w:rPr>
                <w:rFonts w:ascii="Arial" w:eastAsia="Cambria" w:hAnsi="Arial" w:cs="Arial"/>
                <w:b/>
                <w:bCs/>
                <w:kern w:val="0"/>
                <w14:ligatures w14:val="none"/>
              </w:rPr>
              <w:t>Matavimo vienetas</w:t>
            </w:r>
          </w:p>
        </w:tc>
        <w:tc>
          <w:tcPr>
            <w:tcW w:w="1574" w:type="dxa"/>
            <w:tcBorders>
              <w:top w:val="single" w:sz="4" w:space="0" w:color="auto"/>
              <w:left w:val="single" w:sz="4" w:space="0" w:color="auto"/>
              <w:bottom w:val="single" w:sz="4" w:space="0" w:color="auto"/>
              <w:right w:val="single" w:sz="4" w:space="0" w:color="auto"/>
            </w:tcBorders>
            <w:shd w:val="clear" w:color="auto" w:fill="auto"/>
          </w:tcPr>
          <w:p w14:paraId="1C086B2A" w14:textId="77777777" w:rsidR="005276AB" w:rsidRPr="005276AB" w:rsidRDefault="005276AB" w:rsidP="005276AB">
            <w:pPr>
              <w:keepNext/>
              <w:spacing w:beforeLines="60" w:before="144" w:afterLines="60" w:after="144" w:line="276" w:lineRule="auto"/>
              <w:contextualSpacing/>
              <w:jc w:val="center"/>
              <w:rPr>
                <w:rFonts w:ascii="Arial" w:eastAsia="Cambria" w:hAnsi="Arial" w:cs="Arial"/>
                <w:b/>
                <w:bCs/>
                <w:kern w:val="0"/>
                <w14:ligatures w14:val="none"/>
              </w:rPr>
            </w:pPr>
            <w:r w:rsidRPr="005276AB">
              <w:rPr>
                <w:rFonts w:ascii="Arial" w:eastAsia="Cambria" w:hAnsi="Arial" w:cs="Arial"/>
                <w:b/>
                <w:bCs/>
                <w:kern w:val="0"/>
                <w14:ligatures w14:val="none"/>
              </w:rPr>
              <w:t xml:space="preserve">Planuojamas kiekis </w:t>
            </w:r>
          </w:p>
        </w:tc>
      </w:tr>
      <w:tr w:rsidR="005276AB" w:rsidRPr="005276AB" w14:paraId="5804C416" w14:textId="77777777" w:rsidTr="00CF7813">
        <w:tc>
          <w:tcPr>
            <w:tcW w:w="801" w:type="dxa"/>
            <w:shd w:val="clear" w:color="auto" w:fill="auto"/>
          </w:tcPr>
          <w:p w14:paraId="000CB256" w14:textId="77777777" w:rsidR="005276AB" w:rsidRPr="005276AB" w:rsidRDefault="005276AB" w:rsidP="005276AB">
            <w:pPr>
              <w:keepNext/>
              <w:numPr>
                <w:ilvl w:val="0"/>
                <w:numId w:val="7"/>
              </w:numPr>
              <w:autoSpaceDE w:val="0"/>
              <w:autoSpaceDN w:val="0"/>
              <w:adjustRightInd w:val="0"/>
              <w:spacing w:beforeLines="60" w:before="144" w:afterLines="60" w:after="144" w:line="276" w:lineRule="auto"/>
              <w:contextualSpacing/>
              <w:jc w:val="both"/>
              <w:rPr>
                <w:rFonts w:ascii="Arial" w:eastAsia="Cambria" w:hAnsi="Arial" w:cs="Arial"/>
                <w:kern w:val="0"/>
                <w14:ligatures w14:val="none"/>
              </w:rPr>
            </w:pPr>
          </w:p>
        </w:tc>
        <w:tc>
          <w:tcPr>
            <w:tcW w:w="6140" w:type="dxa"/>
            <w:shd w:val="clear" w:color="auto" w:fill="auto"/>
          </w:tcPr>
          <w:p w14:paraId="0222309D" w14:textId="77777777" w:rsidR="005276AB" w:rsidRPr="005276AB" w:rsidRDefault="005276AB" w:rsidP="005276AB">
            <w:pPr>
              <w:keepNext/>
              <w:spacing w:beforeLines="60" w:before="144" w:afterLines="60" w:after="144" w:line="276" w:lineRule="auto"/>
              <w:contextualSpacing/>
              <w:jc w:val="both"/>
              <w:rPr>
                <w:rFonts w:ascii="Arial" w:eastAsia="Cambria" w:hAnsi="Arial" w:cs="Arial"/>
                <w:kern w:val="0"/>
                <w14:ligatures w14:val="none"/>
              </w:rPr>
            </w:pPr>
            <w:r w:rsidRPr="005276AB">
              <w:rPr>
                <w:rFonts w:ascii="Arial" w:eastAsia="Cambria" w:hAnsi="Arial" w:cs="Arial"/>
                <w:kern w:val="0"/>
                <w14:ligatures w14:val="none"/>
              </w:rPr>
              <w:t>Pranešimo spaudai sukūrimas (anglų, suomių (Suomijos rinkai), estų (Estijos rinkai), latvių (Latvijos rinkai), lenkų (Lenkijos rinkai), vokiečių (Vokietijos rinkai) kalbomis užsienio rinkoms) ir išplatinimas</w:t>
            </w:r>
          </w:p>
        </w:tc>
        <w:tc>
          <w:tcPr>
            <w:tcW w:w="1403" w:type="dxa"/>
            <w:shd w:val="clear" w:color="auto" w:fill="auto"/>
          </w:tcPr>
          <w:p w14:paraId="74AFA052" w14:textId="77777777" w:rsidR="005276AB" w:rsidRPr="005276AB" w:rsidRDefault="005276AB" w:rsidP="005276AB">
            <w:pPr>
              <w:keepNext/>
              <w:spacing w:beforeLines="60" w:before="144" w:afterLines="60" w:after="144" w:line="276" w:lineRule="auto"/>
              <w:contextualSpacing/>
              <w:jc w:val="center"/>
              <w:rPr>
                <w:rFonts w:ascii="Arial" w:eastAsia="Cambria" w:hAnsi="Arial" w:cs="Arial"/>
                <w:kern w:val="0"/>
                <w14:ligatures w14:val="none"/>
              </w:rPr>
            </w:pPr>
            <w:r w:rsidRPr="005276AB">
              <w:rPr>
                <w:rFonts w:ascii="Arial" w:eastAsia="Cambria" w:hAnsi="Arial" w:cs="Arial"/>
                <w:kern w:val="0"/>
                <w14:ligatures w14:val="none"/>
              </w:rPr>
              <w:t>vnt.</w:t>
            </w:r>
          </w:p>
        </w:tc>
        <w:tc>
          <w:tcPr>
            <w:tcW w:w="1574" w:type="dxa"/>
            <w:shd w:val="clear" w:color="auto" w:fill="auto"/>
          </w:tcPr>
          <w:p w14:paraId="10A65482" w14:textId="3F6C40A2" w:rsidR="005276AB" w:rsidRPr="005276AB" w:rsidRDefault="00C22A9C" w:rsidP="005276AB">
            <w:pPr>
              <w:keepNext/>
              <w:spacing w:beforeLines="60" w:before="144" w:afterLines="60" w:after="144" w:line="276" w:lineRule="auto"/>
              <w:contextualSpacing/>
              <w:jc w:val="center"/>
              <w:rPr>
                <w:rFonts w:ascii="Arial" w:eastAsia="Cambria" w:hAnsi="Arial" w:cs="Arial"/>
                <w:kern w:val="0"/>
                <w14:ligatures w14:val="none"/>
              </w:rPr>
            </w:pPr>
            <w:r>
              <w:rPr>
                <w:rFonts w:ascii="Arial" w:eastAsia="Cambria" w:hAnsi="Arial" w:cs="Arial"/>
                <w:kern w:val="0"/>
                <w:lang w:val="en-US"/>
                <w14:ligatures w14:val="none"/>
              </w:rPr>
              <w:t>5</w:t>
            </w:r>
            <w:r w:rsidR="005276AB" w:rsidRPr="005276AB">
              <w:rPr>
                <w:rFonts w:ascii="Arial" w:eastAsia="Cambria" w:hAnsi="Arial" w:cs="Arial"/>
                <w:kern w:val="0"/>
                <w14:ligatures w14:val="none"/>
              </w:rPr>
              <w:t>0</w:t>
            </w:r>
          </w:p>
        </w:tc>
      </w:tr>
      <w:tr w:rsidR="005276AB" w:rsidRPr="005276AB" w14:paraId="13F63804" w14:textId="77777777" w:rsidTr="00CF7813">
        <w:tc>
          <w:tcPr>
            <w:tcW w:w="801" w:type="dxa"/>
            <w:shd w:val="clear" w:color="auto" w:fill="auto"/>
          </w:tcPr>
          <w:p w14:paraId="49E3570F" w14:textId="77777777" w:rsidR="005276AB" w:rsidRPr="005276AB" w:rsidRDefault="005276AB" w:rsidP="005276AB">
            <w:pPr>
              <w:keepNext/>
              <w:numPr>
                <w:ilvl w:val="0"/>
                <w:numId w:val="7"/>
              </w:numPr>
              <w:autoSpaceDE w:val="0"/>
              <w:autoSpaceDN w:val="0"/>
              <w:adjustRightInd w:val="0"/>
              <w:spacing w:beforeLines="60" w:before="144" w:afterLines="60" w:after="144" w:line="276" w:lineRule="auto"/>
              <w:contextualSpacing/>
              <w:jc w:val="both"/>
              <w:rPr>
                <w:rFonts w:ascii="Arial" w:eastAsia="Cambria" w:hAnsi="Arial" w:cs="Arial"/>
                <w:kern w:val="0"/>
                <w14:ligatures w14:val="none"/>
              </w:rPr>
            </w:pPr>
          </w:p>
        </w:tc>
        <w:tc>
          <w:tcPr>
            <w:tcW w:w="6140" w:type="dxa"/>
            <w:shd w:val="clear" w:color="auto" w:fill="auto"/>
          </w:tcPr>
          <w:p w14:paraId="318FB6D6" w14:textId="1E8933D2" w:rsidR="005276AB" w:rsidRPr="005276AB" w:rsidRDefault="00245CC3" w:rsidP="005276AB">
            <w:pPr>
              <w:keepNext/>
              <w:spacing w:beforeLines="60" w:before="144" w:afterLines="60" w:after="144" w:line="276" w:lineRule="auto"/>
              <w:contextualSpacing/>
              <w:jc w:val="both"/>
              <w:rPr>
                <w:rFonts w:ascii="Arial" w:eastAsia="Cambria" w:hAnsi="Arial" w:cs="Arial"/>
                <w:kern w:val="0"/>
                <w14:ligatures w14:val="none"/>
              </w:rPr>
            </w:pPr>
            <w:r w:rsidRPr="00245CC3">
              <w:rPr>
                <w:rFonts w:ascii="Arial" w:eastAsia="Cambria" w:hAnsi="Arial" w:cs="Arial"/>
                <w:kern w:val="0"/>
                <w14:ligatures w14:val="none"/>
              </w:rPr>
              <w:t xml:space="preserve">Spaudos konferencijų/renginių organizavimas (taip pat </w:t>
            </w:r>
            <w:proofErr w:type="spellStart"/>
            <w:r w:rsidRPr="00245CC3">
              <w:rPr>
                <w:rFonts w:ascii="Arial" w:eastAsia="Cambria" w:hAnsi="Arial" w:cs="Arial"/>
                <w:kern w:val="0"/>
                <w14:ligatures w14:val="none"/>
              </w:rPr>
              <w:t>online</w:t>
            </w:r>
            <w:proofErr w:type="spellEnd"/>
            <w:r w:rsidRPr="00245CC3">
              <w:rPr>
                <w:rFonts w:ascii="Arial" w:eastAsia="Cambria" w:hAnsi="Arial" w:cs="Arial"/>
                <w:kern w:val="0"/>
                <w14:ligatures w14:val="none"/>
              </w:rPr>
              <w:t xml:space="preserve"> </w:t>
            </w:r>
            <w:proofErr w:type="spellStart"/>
            <w:r w:rsidRPr="00245CC3">
              <w:rPr>
                <w:rFonts w:ascii="Arial" w:eastAsia="Cambria" w:hAnsi="Arial" w:cs="Arial"/>
                <w:kern w:val="0"/>
                <w14:ligatures w14:val="none"/>
              </w:rPr>
              <w:t>webinarų</w:t>
            </w:r>
            <w:proofErr w:type="spellEnd"/>
            <w:r w:rsidRPr="00245CC3">
              <w:rPr>
                <w:rFonts w:ascii="Arial" w:eastAsia="Cambria" w:hAnsi="Arial" w:cs="Arial"/>
                <w:kern w:val="0"/>
                <w14:ligatures w14:val="none"/>
              </w:rPr>
              <w:t>) (</w:t>
            </w:r>
            <w:r w:rsidR="0045513A">
              <w:rPr>
                <w:rFonts w:ascii="Arial" w:eastAsia="Cambria" w:hAnsi="Arial" w:cs="Arial"/>
                <w:kern w:val="0"/>
                <w14:ligatures w14:val="none"/>
              </w:rPr>
              <w:t>reikiama</w:t>
            </w:r>
            <w:r w:rsidRPr="00245CC3">
              <w:rPr>
                <w:rFonts w:ascii="Arial" w:eastAsia="Cambria" w:hAnsi="Arial" w:cs="Arial"/>
                <w:kern w:val="0"/>
                <w14:ligatures w14:val="none"/>
              </w:rPr>
              <w:t xml:space="preserve"> kalba), įskaitant informacijos parengimą ir išplatinimą, atitinkamos techninės įrangos, patalpos ir platformų paruošimas ir koordinavimas, žurnalistų pakvietimą, komunikacijos paruošimas ir išplatinimas prieš ir po renginio</w:t>
            </w:r>
          </w:p>
        </w:tc>
        <w:tc>
          <w:tcPr>
            <w:tcW w:w="1403" w:type="dxa"/>
            <w:shd w:val="clear" w:color="auto" w:fill="auto"/>
          </w:tcPr>
          <w:p w14:paraId="71660828" w14:textId="77777777" w:rsidR="005276AB" w:rsidRPr="005276AB" w:rsidRDefault="005276AB" w:rsidP="005276AB">
            <w:pPr>
              <w:keepNext/>
              <w:spacing w:beforeLines="60" w:before="144" w:afterLines="60" w:after="144" w:line="276" w:lineRule="auto"/>
              <w:contextualSpacing/>
              <w:jc w:val="center"/>
              <w:rPr>
                <w:rFonts w:ascii="Arial" w:eastAsia="Cambria" w:hAnsi="Arial" w:cs="Arial"/>
                <w:kern w:val="0"/>
                <w14:ligatures w14:val="none"/>
              </w:rPr>
            </w:pPr>
            <w:r w:rsidRPr="005276AB">
              <w:rPr>
                <w:rFonts w:ascii="Arial" w:eastAsia="Cambria" w:hAnsi="Arial" w:cs="Arial"/>
                <w:kern w:val="0"/>
                <w14:ligatures w14:val="none"/>
              </w:rPr>
              <w:t>vnt.</w:t>
            </w:r>
          </w:p>
        </w:tc>
        <w:tc>
          <w:tcPr>
            <w:tcW w:w="1574" w:type="dxa"/>
            <w:shd w:val="clear" w:color="auto" w:fill="auto"/>
          </w:tcPr>
          <w:p w14:paraId="7253CD41" w14:textId="65CEC8F3" w:rsidR="005276AB" w:rsidRPr="005276AB" w:rsidRDefault="00C22A9C" w:rsidP="005276AB">
            <w:pPr>
              <w:keepNext/>
              <w:spacing w:beforeLines="60" w:before="144" w:afterLines="60" w:after="144" w:line="276" w:lineRule="auto"/>
              <w:contextualSpacing/>
              <w:jc w:val="center"/>
              <w:rPr>
                <w:rFonts w:ascii="Arial" w:eastAsia="Cambria" w:hAnsi="Arial" w:cs="Arial"/>
                <w:kern w:val="0"/>
                <w14:ligatures w14:val="none"/>
              </w:rPr>
            </w:pPr>
            <w:r>
              <w:rPr>
                <w:rFonts w:ascii="Arial" w:eastAsia="Cambria" w:hAnsi="Arial" w:cs="Arial"/>
                <w:kern w:val="0"/>
                <w14:ligatures w14:val="none"/>
              </w:rPr>
              <w:t>10</w:t>
            </w:r>
          </w:p>
        </w:tc>
      </w:tr>
      <w:tr w:rsidR="005276AB" w:rsidRPr="005276AB" w14:paraId="08A1365E" w14:textId="77777777" w:rsidTr="00CF7813">
        <w:tc>
          <w:tcPr>
            <w:tcW w:w="801" w:type="dxa"/>
            <w:shd w:val="clear" w:color="auto" w:fill="auto"/>
          </w:tcPr>
          <w:p w14:paraId="67CFBF9A" w14:textId="77777777" w:rsidR="005276AB" w:rsidRPr="005276AB" w:rsidRDefault="005276AB" w:rsidP="005276AB">
            <w:pPr>
              <w:keepNext/>
              <w:numPr>
                <w:ilvl w:val="0"/>
                <w:numId w:val="7"/>
              </w:numPr>
              <w:autoSpaceDE w:val="0"/>
              <w:autoSpaceDN w:val="0"/>
              <w:adjustRightInd w:val="0"/>
              <w:spacing w:beforeLines="60" w:before="144" w:afterLines="60" w:after="144" w:line="276" w:lineRule="auto"/>
              <w:contextualSpacing/>
              <w:jc w:val="both"/>
              <w:rPr>
                <w:rFonts w:ascii="Arial" w:eastAsia="Cambria" w:hAnsi="Arial" w:cs="Arial"/>
                <w:kern w:val="0"/>
                <w14:ligatures w14:val="none"/>
              </w:rPr>
            </w:pPr>
          </w:p>
        </w:tc>
        <w:tc>
          <w:tcPr>
            <w:tcW w:w="6140" w:type="dxa"/>
            <w:shd w:val="clear" w:color="auto" w:fill="auto"/>
          </w:tcPr>
          <w:p w14:paraId="27F66218" w14:textId="7218BB64" w:rsidR="005276AB" w:rsidRPr="00027956" w:rsidRDefault="005276AB" w:rsidP="005276AB">
            <w:pPr>
              <w:keepNext/>
              <w:spacing w:beforeLines="60" w:before="144" w:afterLines="60" w:after="144" w:line="276" w:lineRule="auto"/>
              <w:contextualSpacing/>
              <w:jc w:val="both"/>
              <w:rPr>
                <w:rFonts w:ascii="Arial" w:eastAsia="Cambria" w:hAnsi="Arial" w:cs="Arial"/>
                <w:kern w:val="0"/>
                <w:lang w:val="en-US"/>
                <w14:ligatures w14:val="none"/>
              </w:rPr>
            </w:pPr>
            <w:r w:rsidRPr="005276AB">
              <w:rPr>
                <w:rFonts w:ascii="Arial" w:eastAsia="Cambria" w:hAnsi="Arial" w:cs="Arial"/>
                <w:kern w:val="0"/>
                <w14:ligatures w14:val="none"/>
              </w:rPr>
              <w:t xml:space="preserve">Straipsnio </w:t>
            </w:r>
            <w:r w:rsidR="0018652A">
              <w:rPr>
                <w:rFonts w:ascii="Arial" w:eastAsia="Cambria" w:hAnsi="Arial" w:cs="Arial"/>
                <w:kern w:val="0"/>
                <w14:ligatures w14:val="none"/>
              </w:rPr>
              <w:t>iniciavi</w:t>
            </w:r>
            <w:r w:rsidRPr="005276AB">
              <w:rPr>
                <w:rFonts w:ascii="Arial" w:eastAsia="Cambria" w:hAnsi="Arial" w:cs="Arial"/>
                <w:kern w:val="0"/>
                <w14:ligatures w14:val="none"/>
              </w:rPr>
              <w:t xml:space="preserve">mas </w:t>
            </w:r>
            <w:r w:rsidR="0046799A">
              <w:rPr>
                <w:rFonts w:ascii="Arial" w:eastAsia="Cambria" w:hAnsi="Arial" w:cs="Arial"/>
                <w:kern w:val="0"/>
                <w14:ligatures w14:val="none"/>
              </w:rPr>
              <w:t>angl</w:t>
            </w:r>
            <w:r w:rsidRPr="005276AB">
              <w:rPr>
                <w:rFonts w:ascii="Arial" w:eastAsia="Cambria" w:hAnsi="Arial" w:cs="Arial"/>
                <w:kern w:val="0"/>
                <w14:ligatures w14:val="none"/>
              </w:rPr>
              <w:t xml:space="preserve">ų kalba </w:t>
            </w:r>
            <w:r w:rsidR="00027956">
              <w:rPr>
                <w:rFonts w:ascii="Arial" w:eastAsia="Cambria" w:hAnsi="Arial" w:cs="Arial"/>
                <w:kern w:val="0"/>
                <w14:ligatures w14:val="none"/>
              </w:rPr>
              <w:t>ir pagal poreikį kitomis kalbomis</w:t>
            </w:r>
          </w:p>
        </w:tc>
        <w:tc>
          <w:tcPr>
            <w:tcW w:w="1403" w:type="dxa"/>
            <w:shd w:val="clear" w:color="auto" w:fill="auto"/>
          </w:tcPr>
          <w:p w14:paraId="321E02D1" w14:textId="77777777" w:rsidR="005276AB" w:rsidRPr="005276AB" w:rsidRDefault="005276AB" w:rsidP="005276AB">
            <w:pPr>
              <w:keepNext/>
              <w:spacing w:beforeLines="60" w:before="144" w:afterLines="60" w:after="144" w:line="276" w:lineRule="auto"/>
              <w:contextualSpacing/>
              <w:jc w:val="center"/>
              <w:rPr>
                <w:rFonts w:ascii="Arial" w:eastAsia="Cambria" w:hAnsi="Arial" w:cs="Arial"/>
                <w:kern w:val="0"/>
                <w14:ligatures w14:val="none"/>
              </w:rPr>
            </w:pPr>
            <w:r w:rsidRPr="005276AB">
              <w:rPr>
                <w:rFonts w:ascii="Arial" w:eastAsia="Cambria" w:hAnsi="Arial" w:cs="Arial"/>
                <w:kern w:val="0"/>
                <w14:ligatures w14:val="none"/>
              </w:rPr>
              <w:t>vnt.</w:t>
            </w:r>
          </w:p>
        </w:tc>
        <w:tc>
          <w:tcPr>
            <w:tcW w:w="1574" w:type="dxa"/>
            <w:shd w:val="clear" w:color="auto" w:fill="auto"/>
          </w:tcPr>
          <w:p w14:paraId="445EEC6F" w14:textId="77777777" w:rsidR="005276AB" w:rsidRPr="005276AB" w:rsidRDefault="005276AB" w:rsidP="005276AB">
            <w:pPr>
              <w:keepNext/>
              <w:spacing w:beforeLines="60" w:before="144" w:afterLines="60" w:after="144" w:line="276" w:lineRule="auto"/>
              <w:contextualSpacing/>
              <w:jc w:val="center"/>
              <w:rPr>
                <w:rFonts w:ascii="Arial" w:eastAsia="Cambria" w:hAnsi="Arial" w:cs="Arial"/>
                <w:kern w:val="0"/>
                <w14:ligatures w14:val="none"/>
              </w:rPr>
            </w:pPr>
            <w:r w:rsidRPr="005276AB">
              <w:rPr>
                <w:rFonts w:ascii="Arial" w:eastAsia="Cambria" w:hAnsi="Arial" w:cs="Arial"/>
                <w:kern w:val="0"/>
                <w14:ligatures w14:val="none"/>
              </w:rPr>
              <w:t>30</w:t>
            </w:r>
          </w:p>
        </w:tc>
      </w:tr>
      <w:tr w:rsidR="005276AB" w:rsidRPr="005276AB" w14:paraId="2E7488A8" w14:textId="77777777" w:rsidTr="00CF7813">
        <w:tc>
          <w:tcPr>
            <w:tcW w:w="801" w:type="dxa"/>
            <w:shd w:val="clear" w:color="auto" w:fill="auto"/>
          </w:tcPr>
          <w:p w14:paraId="1D13A0CB" w14:textId="77777777" w:rsidR="005276AB" w:rsidRPr="005276AB" w:rsidRDefault="005276AB" w:rsidP="005276AB">
            <w:pPr>
              <w:keepNext/>
              <w:numPr>
                <w:ilvl w:val="0"/>
                <w:numId w:val="7"/>
              </w:numPr>
              <w:autoSpaceDE w:val="0"/>
              <w:autoSpaceDN w:val="0"/>
              <w:adjustRightInd w:val="0"/>
              <w:spacing w:beforeLines="60" w:before="144" w:afterLines="60" w:after="144" w:line="276" w:lineRule="auto"/>
              <w:contextualSpacing/>
              <w:jc w:val="both"/>
              <w:rPr>
                <w:rFonts w:ascii="Arial" w:eastAsia="Cambria" w:hAnsi="Arial" w:cs="Arial"/>
                <w:kern w:val="0"/>
                <w14:ligatures w14:val="none"/>
              </w:rPr>
            </w:pPr>
          </w:p>
        </w:tc>
        <w:tc>
          <w:tcPr>
            <w:tcW w:w="6140" w:type="dxa"/>
            <w:shd w:val="clear" w:color="auto" w:fill="auto"/>
          </w:tcPr>
          <w:p w14:paraId="150C4871" w14:textId="6AD9A852" w:rsidR="005276AB" w:rsidRPr="005276AB" w:rsidRDefault="005276AB" w:rsidP="005276AB">
            <w:pPr>
              <w:keepNext/>
              <w:spacing w:beforeLines="60" w:before="144" w:afterLines="60" w:after="144" w:line="276" w:lineRule="auto"/>
              <w:contextualSpacing/>
              <w:jc w:val="both"/>
              <w:rPr>
                <w:rFonts w:ascii="Arial" w:eastAsia="Cambria" w:hAnsi="Arial" w:cs="Arial"/>
                <w:kern w:val="0"/>
                <w14:ligatures w14:val="none"/>
              </w:rPr>
            </w:pPr>
            <w:r w:rsidRPr="005276AB">
              <w:rPr>
                <w:rFonts w:ascii="Arial" w:eastAsia="Cambria" w:hAnsi="Arial" w:cs="Arial"/>
                <w:kern w:val="0"/>
                <w14:ligatures w14:val="none"/>
              </w:rPr>
              <w:t xml:space="preserve">Žinutės socialiniams tinklams sukūrimas </w:t>
            </w:r>
            <w:r w:rsidR="00A73C8F" w:rsidRPr="00A73C8F">
              <w:rPr>
                <w:rFonts w:ascii="Arial" w:eastAsia="Cambria" w:hAnsi="Arial" w:cs="Arial"/>
                <w:kern w:val="0"/>
                <w14:ligatures w14:val="none"/>
              </w:rPr>
              <w:t>anglų, suomių, latvių, estų, lietuvių, lenkų ir vokiečių kalbomis</w:t>
            </w:r>
          </w:p>
        </w:tc>
        <w:tc>
          <w:tcPr>
            <w:tcW w:w="1403" w:type="dxa"/>
            <w:shd w:val="clear" w:color="auto" w:fill="auto"/>
          </w:tcPr>
          <w:p w14:paraId="1343CF7A" w14:textId="77777777" w:rsidR="005276AB" w:rsidRPr="005276AB" w:rsidRDefault="005276AB" w:rsidP="005276AB">
            <w:pPr>
              <w:keepNext/>
              <w:spacing w:beforeLines="60" w:before="144" w:afterLines="60" w:after="144" w:line="276" w:lineRule="auto"/>
              <w:contextualSpacing/>
              <w:jc w:val="center"/>
              <w:rPr>
                <w:rFonts w:ascii="Arial" w:eastAsia="Cambria" w:hAnsi="Arial" w:cs="Arial"/>
                <w:kern w:val="0"/>
                <w14:ligatures w14:val="none"/>
              </w:rPr>
            </w:pPr>
            <w:r w:rsidRPr="005276AB">
              <w:rPr>
                <w:rFonts w:ascii="Arial" w:eastAsia="Cambria" w:hAnsi="Arial" w:cs="Arial"/>
                <w:kern w:val="0"/>
                <w14:ligatures w14:val="none"/>
              </w:rPr>
              <w:t>vnt.</w:t>
            </w:r>
          </w:p>
        </w:tc>
        <w:tc>
          <w:tcPr>
            <w:tcW w:w="1574" w:type="dxa"/>
            <w:shd w:val="clear" w:color="auto" w:fill="auto"/>
          </w:tcPr>
          <w:p w14:paraId="2B7B262E" w14:textId="6A3F398D" w:rsidR="005276AB" w:rsidRPr="005276AB" w:rsidRDefault="00D973B8" w:rsidP="005276AB">
            <w:pPr>
              <w:keepNext/>
              <w:spacing w:beforeLines="60" w:before="144" w:afterLines="60" w:after="144" w:line="276" w:lineRule="auto"/>
              <w:contextualSpacing/>
              <w:jc w:val="center"/>
              <w:rPr>
                <w:rFonts w:ascii="Arial" w:eastAsia="Cambria" w:hAnsi="Arial" w:cs="Arial"/>
                <w:kern w:val="0"/>
                <w14:ligatures w14:val="none"/>
              </w:rPr>
            </w:pPr>
            <w:r>
              <w:rPr>
                <w:rFonts w:ascii="Arial" w:eastAsia="Cambria" w:hAnsi="Arial" w:cs="Arial"/>
                <w:kern w:val="0"/>
                <w:lang w:val="en-US"/>
                <w14:ligatures w14:val="none"/>
              </w:rPr>
              <w:t>5</w:t>
            </w:r>
            <w:r w:rsidR="005276AB" w:rsidRPr="005276AB">
              <w:rPr>
                <w:rFonts w:ascii="Arial" w:eastAsia="Cambria" w:hAnsi="Arial" w:cs="Arial"/>
                <w:kern w:val="0"/>
                <w14:ligatures w14:val="none"/>
              </w:rPr>
              <w:t>0</w:t>
            </w:r>
          </w:p>
        </w:tc>
      </w:tr>
      <w:tr w:rsidR="005276AB" w:rsidRPr="005276AB" w14:paraId="5424B380" w14:textId="77777777" w:rsidTr="00CF7813">
        <w:tc>
          <w:tcPr>
            <w:tcW w:w="801" w:type="dxa"/>
            <w:shd w:val="clear" w:color="auto" w:fill="auto"/>
          </w:tcPr>
          <w:p w14:paraId="487149FC" w14:textId="77777777" w:rsidR="005276AB" w:rsidRPr="005276AB" w:rsidRDefault="005276AB" w:rsidP="005276AB">
            <w:pPr>
              <w:keepNext/>
              <w:numPr>
                <w:ilvl w:val="0"/>
                <w:numId w:val="7"/>
              </w:numPr>
              <w:autoSpaceDE w:val="0"/>
              <w:autoSpaceDN w:val="0"/>
              <w:adjustRightInd w:val="0"/>
              <w:spacing w:beforeLines="60" w:before="144" w:afterLines="60" w:after="144" w:line="276" w:lineRule="auto"/>
              <w:contextualSpacing/>
              <w:jc w:val="both"/>
              <w:rPr>
                <w:rFonts w:ascii="Arial" w:eastAsia="Cambria" w:hAnsi="Arial" w:cs="Arial"/>
                <w:kern w:val="0"/>
                <w14:ligatures w14:val="none"/>
              </w:rPr>
            </w:pPr>
          </w:p>
        </w:tc>
        <w:tc>
          <w:tcPr>
            <w:tcW w:w="6140" w:type="dxa"/>
            <w:shd w:val="clear" w:color="auto" w:fill="auto"/>
          </w:tcPr>
          <w:p w14:paraId="3D3017F9" w14:textId="0D46DC82" w:rsidR="005276AB" w:rsidRPr="005276AB" w:rsidRDefault="00A85318" w:rsidP="005276AB">
            <w:pPr>
              <w:keepNext/>
              <w:spacing w:beforeLines="60" w:before="144" w:afterLines="60" w:after="144" w:line="276" w:lineRule="auto"/>
              <w:contextualSpacing/>
              <w:jc w:val="both"/>
              <w:rPr>
                <w:rFonts w:ascii="Arial" w:eastAsia="Cambria" w:hAnsi="Arial" w:cs="Arial"/>
                <w:kern w:val="0"/>
                <w14:ligatures w14:val="none"/>
              </w:rPr>
            </w:pPr>
            <w:r w:rsidRPr="00A85318">
              <w:rPr>
                <w:rFonts w:ascii="Arial" w:eastAsia="Cambria" w:hAnsi="Arial" w:cs="Arial"/>
                <w:kern w:val="0"/>
                <w14:ligatures w14:val="none"/>
              </w:rPr>
              <w:t>Vizualinio identiteto koncepcijos sukūrimas</w:t>
            </w:r>
          </w:p>
        </w:tc>
        <w:tc>
          <w:tcPr>
            <w:tcW w:w="1403" w:type="dxa"/>
            <w:shd w:val="clear" w:color="auto" w:fill="auto"/>
          </w:tcPr>
          <w:p w14:paraId="7914739C" w14:textId="77777777" w:rsidR="005276AB" w:rsidRPr="005276AB" w:rsidRDefault="005276AB" w:rsidP="005276AB">
            <w:pPr>
              <w:keepNext/>
              <w:spacing w:beforeLines="60" w:before="144" w:afterLines="60" w:after="144" w:line="276" w:lineRule="auto"/>
              <w:contextualSpacing/>
              <w:jc w:val="center"/>
              <w:rPr>
                <w:rFonts w:ascii="Arial" w:eastAsia="Cambria" w:hAnsi="Arial" w:cs="Arial"/>
                <w:kern w:val="0"/>
                <w14:ligatures w14:val="none"/>
              </w:rPr>
            </w:pPr>
            <w:r w:rsidRPr="005276AB">
              <w:rPr>
                <w:rFonts w:ascii="Arial" w:eastAsia="Cambria" w:hAnsi="Arial" w:cs="Arial"/>
                <w:kern w:val="0"/>
                <w14:ligatures w14:val="none"/>
              </w:rPr>
              <w:t>vnt.</w:t>
            </w:r>
          </w:p>
        </w:tc>
        <w:tc>
          <w:tcPr>
            <w:tcW w:w="1574" w:type="dxa"/>
            <w:shd w:val="clear" w:color="auto" w:fill="auto"/>
          </w:tcPr>
          <w:p w14:paraId="20A424CE" w14:textId="1DE93AFF" w:rsidR="005276AB" w:rsidRPr="005276AB" w:rsidRDefault="00A85318" w:rsidP="005276AB">
            <w:pPr>
              <w:keepNext/>
              <w:spacing w:beforeLines="60" w:before="144" w:afterLines="60" w:after="144" w:line="276" w:lineRule="auto"/>
              <w:contextualSpacing/>
              <w:jc w:val="center"/>
              <w:rPr>
                <w:rFonts w:ascii="Arial" w:eastAsia="Cambria" w:hAnsi="Arial" w:cs="Arial"/>
                <w:kern w:val="0"/>
                <w14:ligatures w14:val="none"/>
              </w:rPr>
            </w:pPr>
            <w:r>
              <w:rPr>
                <w:rFonts w:ascii="Arial" w:eastAsia="Cambria" w:hAnsi="Arial" w:cs="Arial"/>
                <w:kern w:val="0"/>
                <w14:ligatures w14:val="none"/>
              </w:rPr>
              <w:t>1</w:t>
            </w:r>
          </w:p>
        </w:tc>
      </w:tr>
      <w:tr w:rsidR="005276AB" w:rsidRPr="005276AB" w14:paraId="0C56A2BC" w14:textId="77777777" w:rsidTr="00CF7813">
        <w:tc>
          <w:tcPr>
            <w:tcW w:w="801" w:type="dxa"/>
            <w:shd w:val="clear" w:color="auto" w:fill="auto"/>
          </w:tcPr>
          <w:p w14:paraId="705C613D" w14:textId="77777777" w:rsidR="005276AB" w:rsidRPr="005276AB" w:rsidRDefault="005276AB" w:rsidP="005276AB">
            <w:pPr>
              <w:keepNext/>
              <w:numPr>
                <w:ilvl w:val="0"/>
                <w:numId w:val="7"/>
              </w:numPr>
              <w:autoSpaceDE w:val="0"/>
              <w:autoSpaceDN w:val="0"/>
              <w:adjustRightInd w:val="0"/>
              <w:spacing w:beforeLines="60" w:before="144" w:afterLines="60" w:after="144" w:line="276" w:lineRule="auto"/>
              <w:contextualSpacing/>
              <w:jc w:val="both"/>
              <w:rPr>
                <w:rFonts w:ascii="Arial" w:eastAsia="Cambria" w:hAnsi="Arial" w:cs="Arial"/>
                <w:kern w:val="0"/>
                <w14:ligatures w14:val="none"/>
              </w:rPr>
            </w:pPr>
          </w:p>
        </w:tc>
        <w:tc>
          <w:tcPr>
            <w:tcW w:w="6140" w:type="dxa"/>
            <w:shd w:val="clear" w:color="auto" w:fill="auto"/>
          </w:tcPr>
          <w:p w14:paraId="230B6470" w14:textId="77777777" w:rsidR="005276AB" w:rsidRPr="005276AB" w:rsidRDefault="005276AB" w:rsidP="005276AB">
            <w:pPr>
              <w:keepNext/>
              <w:spacing w:beforeLines="60" w:before="144" w:afterLines="60" w:after="144" w:line="276" w:lineRule="auto"/>
              <w:contextualSpacing/>
              <w:jc w:val="both"/>
              <w:rPr>
                <w:rFonts w:ascii="Arial" w:eastAsia="Cambria" w:hAnsi="Arial" w:cs="Arial"/>
                <w:kern w:val="0"/>
                <w14:ligatures w14:val="none"/>
              </w:rPr>
            </w:pPr>
            <w:r w:rsidRPr="005276AB">
              <w:rPr>
                <w:rFonts w:ascii="Arial" w:eastAsia="Cambria" w:hAnsi="Arial" w:cs="Arial"/>
                <w:kern w:val="0"/>
                <w14:ligatures w14:val="none"/>
              </w:rPr>
              <w:t>Strateginis direktorius / konsultantas</w:t>
            </w:r>
          </w:p>
        </w:tc>
        <w:tc>
          <w:tcPr>
            <w:tcW w:w="1403" w:type="dxa"/>
            <w:shd w:val="clear" w:color="auto" w:fill="auto"/>
          </w:tcPr>
          <w:p w14:paraId="0718D929" w14:textId="77777777" w:rsidR="005276AB" w:rsidRPr="005276AB" w:rsidRDefault="005276AB" w:rsidP="005276AB">
            <w:pPr>
              <w:keepNext/>
              <w:spacing w:beforeLines="60" w:before="144" w:afterLines="60" w:after="144" w:line="276" w:lineRule="auto"/>
              <w:contextualSpacing/>
              <w:jc w:val="center"/>
              <w:rPr>
                <w:rFonts w:ascii="Arial" w:eastAsia="Cambria" w:hAnsi="Arial" w:cs="Arial"/>
                <w:kern w:val="0"/>
                <w14:ligatures w14:val="none"/>
              </w:rPr>
            </w:pPr>
            <w:r w:rsidRPr="005276AB">
              <w:rPr>
                <w:rFonts w:ascii="Arial" w:eastAsia="Cambria" w:hAnsi="Arial" w:cs="Arial"/>
                <w:kern w:val="0"/>
                <w14:ligatures w14:val="none"/>
              </w:rPr>
              <w:t>val.*</w:t>
            </w:r>
          </w:p>
        </w:tc>
        <w:tc>
          <w:tcPr>
            <w:tcW w:w="1574" w:type="dxa"/>
            <w:shd w:val="clear" w:color="auto" w:fill="auto"/>
          </w:tcPr>
          <w:p w14:paraId="5F4F9D69" w14:textId="77777777" w:rsidR="005276AB" w:rsidRPr="005276AB" w:rsidRDefault="005276AB" w:rsidP="005276AB">
            <w:pPr>
              <w:keepNext/>
              <w:spacing w:beforeLines="60" w:before="144" w:afterLines="60" w:after="144" w:line="276" w:lineRule="auto"/>
              <w:contextualSpacing/>
              <w:jc w:val="center"/>
              <w:rPr>
                <w:rFonts w:ascii="Arial" w:eastAsia="Cambria" w:hAnsi="Arial" w:cs="Arial"/>
                <w:kern w:val="0"/>
                <w14:ligatures w14:val="none"/>
              </w:rPr>
            </w:pPr>
            <w:r w:rsidRPr="005276AB">
              <w:rPr>
                <w:rFonts w:ascii="Arial" w:eastAsia="Cambria" w:hAnsi="Arial" w:cs="Arial"/>
                <w:kern w:val="0"/>
                <w14:ligatures w14:val="none"/>
              </w:rPr>
              <w:t>80</w:t>
            </w:r>
          </w:p>
        </w:tc>
      </w:tr>
      <w:tr w:rsidR="005276AB" w:rsidRPr="005276AB" w14:paraId="03D5AF85" w14:textId="77777777" w:rsidTr="00CF7813">
        <w:tc>
          <w:tcPr>
            <w:tcW w:w="801" w:type="dxa"/>
            <w:shd w:val="clear" w:color="auto" w:fill="auto"/>
          </w:tcPr>
          <w:p w14:paraId="72ADB4C0" w14:textId="77777777" w:rsidR="005276AB" w:rsidRPr="005276AB" w:rsidRDefault="005276AB" w:rsidP="005276AB">
            <w:pPr>
              <w:keepNext/>
              <w:numPr>
                <w:ilvl w:val="0"/>
                <w:numId w:val="7"/>
              </w:numPr>
              <w:autoSpaceDE w:val="0"/>
              <w:autoSpaceDN w:val="0"/>
              <w:adjustRightInd w:val="0"/>
              <w:spacing w:beforeLines="60" w:before="144" w:afterLines="60" w:after="144" w:line="276" w:lineRule="auto"/>
              <w:contextualSpacing/>
              <w:jc w:val="both"/>
              <w:rPr>
                <w:rFonts w:ascii="Arial" w:eastAsia="Cambria" w:hAnsi="Arial" w:cs="Arial"/>
                <w:kern w:val="0"/>
                <w14:ligatures w14:val="none"/>
              </w:rPr>
            </w:pPr>
          </w:p>
        </w:tc>
        <w:tc>
          <w:tcPr>
            <w:tcW w:w="6140" w:type="dxa"/>
            <w:shd w:val="clear" w:color="auto" w:fill="auto"/>
          </w:tcPr>
          <w:p w14:paraId="0CFC1B45" w14:textId="77777777" w:rsidR="005276AB" w:rsidRPr="005276AB" w:rsidRDefault="005276AB" w:rsidP="005276AB">
            <w:pPr>
              <w:keepNext/>
              <w:spacing w:beforeLines="60" w:before="144" w:afterLines="60" w:after="144" w:line="276" w:lineRule="auto"/>
              <w:contextualSpacing/>
              <w:jc w:val="both"/>
              <w:rPr>
                <w:rFonts w:ascii="Arial" w:eastAsia="Cambria" w:hAnsi="Arial" w:cs="Arial"/>
                <w:kern w:val="0"/>
                <w14:ligatures w14:val="none"/>
              </w:rPr>
            </w:pPr>
            <w:r w:rsidRPr="005276AB">
              <w:rPr>
                <w:rFonts w:ascii="Arial" w:eastAsia="Cambria" w:hAnsi="Arial" w:cs="Arial"/>
                <w:kern w:val="0"/>
                <w14:ligatures w14:val="none"/>
              </w:rPr>
              <w:t>Projektų vadovas</w:t>
            </w:r>
          </w:p>
        </w:tc>
        <w:tc>
          <w:tcPr>
            <w:tcW w:w="1403" w:type="dxa"/>
            <w:shd w:val="clear" w:color="auto" w:fill="auto"/>
          </w:tcPr>
          <w:p w14:paraId="3EAEE0BC" w14:textId="77777777" w:rsidR="005276AB" w:rsidRPr="005276AB" w:rsidRDefault="005276AB" w:rsidP="005276AB">
            <w:pPr>
              <w:keepNext/>
              <w:spacing w:beforeLines="60" w:before="144" w:afterLines="60" w:after="144" w:line="276" w:lineRule="auto"/>
              <w:contextualSpacing/>
              <w:jc w:val="center"/>
              <w:rPr>
                <w:rFonts w:ascii="Arial" w:eastAsia="Cambria" w:hAnsi="Arial" w:cs="Arial"/>
                <w:kern w:val="0"/>
                <w14:ligatures w14:val="none"/>
              </w:rPr>
            </w:pPr>
            <w:r w:rsidRPr="005276AB">
              <w:rPr>
                <w:rFonts w:ascii="Arial" w:eastAsia="Cambria" w:hAnsi="Arial" w:cs="Arial"/>
                <w:kern w:val="0"/>
                <w14:ligatures w14:val="none"/>
              </w:rPr>
              <w:t>val.*</w:t>
            </w:r>
          </w:p>
        </w:tc>
        <w:tc>
          <w:tcPr>
            <w:tcW w:w="1574" w:type="dxa"/>
            <w:shd w:val="clear" w:color="auto" w:fill="auto"/>
          </w:tcPr>
          <w:p w14:paraId="55F06EC0" w14:textId="77777777" w:rsidR="005276AB" w:rsidRPr="005276AB" w:rsidRDefault="005276AB" w:rsidP="005276AB">
            <w:pPr>
              <w:keepNext/>
              <w:spacing w:beforeLines="60" w:before="144" w:afterLines="60" w:after="144" w:line="276" w:lineRule="auto"/>
              <w:contextualSpacing/>
              <w:jc w:val="center"/>
              <w:rPr>
                <w:rFonts w:ascii="Arial" w:eastAsia="Cambria" w:hAnsi="Arial" w:cs="Arial"/>
                <w:kern w:val="0"/>
                <w14:ligatures w14:val="none"/>
              </w:rPr>
            </w:pPr>
            <w:r w:rsidRPr="005276AB">
              <w:rPr>
                <w:rFonts w:ascii="Arial" w:eastAsia="Cambria" w:hAnsi="Arial" w:cs="Arial"/>
                <w:kern w:val="0"/>
                <w14:ligatures w14:val="none"/>
              </w:rPr>
              <w:t>450</w:t>
            </w:r>
          </w:p>
        </w:tc>
      </w:tr>
      <w:tr w:rsidR="005276AB" w:rsidRPr="005276AB" w14:paraId="21CAC36E" w14:textId="77777777" w:rsidTr="00CF7813">
        <w:tc>
          <w:tcPr>
            <w:tcW w:w="801" w:type="dxa"/>
            <w:shd w:val="clear" w:color="auto" w:fill="auto"/>
          </w:tcPr>
          <w:p w14:paraId="37BB26C8" w14:textId="77777777" w:rsidR="005276AB" w:rsidRPr="005276AB" w:rsidRDefault="005276AB" w:rsidP="005276AB">
            <w:pPr>
              <w:keepNext/>
              <w:numPr>
                <w:ilvl w:val="0"/>
                <w:numId w:val="7"/>
              </w:numPr>
              <w:autoSpaceDE w:val="0"/>
              <w:autoSpaceDN w:val="0"/>
              <w:adjustRightInd w:val="0"/>
              <w:spacing w:beforeLines="60" w:before="144" w:afterLines="60" w:after="144" w:line="276" w:lineRule="auto"/>
              <w:contextualSpacing/>
              <w:jc w:val="both"/>
              <w:rPr>
                <w:rFonts w:ascii="Arial" w:eastAsia="Cambria" w:hAnsi="Arial" w:cs="Arial"/>
                <w:kern w:val="0"/>
                <w14:ligatures w14:val="none"/>
              </w:rPr>
            </w:pPr>
          </w:p>
        </w:tc>
        <w:tc>
          <w:tcPr>
            <w:tcW w:w="6140" w:type="dxa"/>
            <w:shd w:val="clear" w:color="auto" w:fill="auto"/>
          </w:tcPr>
          <w:p w14:paraId="21CB999B" w14:textId="37A021D6" w:rsidR="005276AB" w:rsidRPr="005276AB" w:rsidRDefault="005276AB" w:rsidP="005276AB">
            <w:pPr>
              <w:keepNext/>
              <w:spacing w:beforeLines="60" w:before="144" w:afterLines="60" w:after="144" w:line="276" w:lineRule="auto"/>
              <w:contextualSpacing/>
              <w:jc w:val="both"/>
              <w:rPr>
                <w:rFonts w:ascii="Arial" w:eastAsia="Cambria" w:hAnsi="Arial" w:cs="Arial"/>
                <w:kern w:val="0"/>
                <w14:ligatures w14:val="none"/>
              </w:rPr>
            </w:pPr>
            <w:r w:rsidRPr="005276AB">
              <w:rPr>
                <w:rFonts w:ascii="Arial" w:eastAsia="Cambria" w:hAnsi="Arial" w:cs="Arial"/>
                <w:kern w:val="0"/>
                <w14:ligatures w14:val="none"/>
              </w:rPr>
              <w:t>Tekstų kūrėjas (</w:t>
            </w:r>
            <w:proofErr w:type="spellStart"/>
            <w:r w:rsidRPr="005276AB">
              <w:rPr>
                <w:rFonts w:ascii="Arial" w:eastAsia="Cambria" w:hAnsi="Arial" w:cs="Arial"/>
                <w:kern w:val="0"/>
                <w14:ligatures w14:val="none"/>
              </w:rPr>
              <w:t>writer</w:t>
            </w:r>
            <w:proofErr w:type="spellEnd"/>
            <w:r w:rsidRPr="005276AB">
              <w:rPr>
                <w:rFonts w:ascii="Arial" w:eastAsia="Cambria" w:hAnsi="Arial" w:cs="Arial"/>
                <w:kern w:val="0"/>
                <w14:ligatures w14:val="none"/>
              </w:rPr>
              <w:t>/</w:t>
            </w:r>
            <w:proofErr w:type="spellStart"/>
            <w:r w:rsidRPr="005276AB">
              <w:rPr>
                <w:rFonts w:ascii="Arial" w:eastAsia="Cambria" w:hAnsi="Arial" w:cs="Arial"/>
                <w:kern w:val="0"/>
                <w14:ligatures w14:val="none"/>
              </w:rPr>
              <w:t>copyrighter</w:t>
            </w:r>
            <w:proofErr w:type="spellEnd"/>
            <w:r w:rsidRPr="005276AB">
              <w:rPr>
                <w:rFonts w:ascii="Arial" w:eastAsia="Cambria" w:hAnsi="Arial" w:cs="Arial"/>
                <w:kern w:val="0"/>
                <w14:ligatures w14:val="none"/>
              </w:rPr>
              <w:t xml:space="preserve">) </w:t>
            </w:r>
            <w:r w:rsidR="00FB4E1B" w:rsidRPr="00FB4E1B">
              <w:rPr>
                <w:rFonts w:ascii="Arial" w:eastAsia="Cambria" w:hAnsi="Arial" w:cs="Arial"/>
                <w:kern w:val="0"/>
                <w14:ligatures w14:val="none"/>
              </w:rPr>
              <w:t>anglų, suomių, latvių, estų, lietuvių, lenkų ir vokiečių kalbomis</w:t>
            </w:r>
          </w:p>
        </w:tc>
        <w:tc>
          <w:tcPr>
            <w:tcW w:w="1403" w:type="dxa"/>
            <w:shd w:val="clear" w:color="auto" w:fill="auto"/>
          </w:tcPr>
          <w:p w14:paraId="1AD085B6" w14:textId="77777777" w:rsidR="005276AB" w:rsidRPr="005276AB" w:rsidRDefault="005276AB" w:rsidP="005276AB">
            <w:pPr>
              <w:keepNext/>
              <w:spacing w:beforeLines="60" w:before="144" w:afterLines="60" w:after="144" w:line="276" w:lineRule="auto"/>
              <w:contextualSpacing/>
              <w:jc w:val="center"/>
              <w:rPr>
                <w:rFonts w:ascii="Arial" w:eastAsia="Cambria" w:hAnsi="Arial" w:cs="Arial"/>
                <w:kern w:val="0"/>
                <w14:ligatures w14:val="none"/>
              </w:rPr>
            </w:pPr>
            <w:r w:rsidRPr="005276AB">
              <w:rPr>
                <w:rFonts w:ascii="Arial" w:eastAsia="Cambria" w:hAnsi="Arial" w:cs="Arial"/>
                <w:kern w:val="0"/>
                <w14:ligatures w14:val="none"/>
              </w:rPr>
              <w:t>val.*</w:t>
            </w:r>
          </w:p>
        </w:tc>
        <w:tc>
          <w:tcPr>
            <w:tcW w:w="1574" w:type="dxa"/>
            <w:shd w:val="clear" w:color="auto" w:fill="auto"/>
          </w:tcPr>
          <w:p w14:paraId="4CA645A6" w14:textId="77777777" w:rsidR="005276AB" w:rsidRPr="005276AB" w:rsidRDefault="005276AB" w:rsidP="005276AB">
            <w:pPr>
              <w:keepNext/>
              <w:spacing w:beforeLines="60" w:before="144" w:afterLines="60" w:after="144" w:line="276" w:lineRule="auto"/>
              <w:contextualSpacing/>
              <w:jc w:val="center"/>
              <w:rPr>
                <w:rFonts w:ascii="Arial" w:eastAsia="Cambria" w:hAnsi="Arial" w:cs="Arial"/>
                <w:kern w:val="0"/>
                <w14:ligatures w14:val="none"/>
              </w:rPr>
            </w:pPr>
            <w:r w:rsidRPr="005276AB">
              <w:rPr>
                <w:rFonts w:ascii="Arial" w:eastAsia="Cambria" w:hAnsi="Arial" w:cs="Arial"/>
                <w:kern w:val="0"/>
                <w14:ligatures w14:val="none"/>
              </w:rPr>
              <w:t>300</w:t>
            </w:r>
          </w:p>
        </w:tc>
      </w:tr>
      <w:tr w:rsidR="00B34F03" w:rsidRPr="005276AB" w14:paraId="5E3422C8" w14:textId="77777777" w:rsidTr="00CF7813">
        <w:tc>
          <w:tcPr>
            <w:tcW w:w="801" w:type="dxa"/>
            <w:shd w:val="clear" w:color="auto" w:fill="auto"/>
          </w:tcPr>
          <w:p w14:paraId="46DF0B91" w14:textId="77777777" w:rsidR="00B34F03" w:rsidRPr="005276AB" w:rsidRDefault="00B34F03" w:rsidP="00B34F03">
            <w:pPr>
              <w:keepNext/>
              <w:numPr>
                <w:ilvl w:val="0"/>
                <w:numId w:val="7"/>
              </w:numPr>
              <w:autoSpaceDE w:val="0"/>
              <w:autoSpaceDN w:val="0"/>
              <w:adjustRightInd w:val="0"/>
              <w:spacing w:beforeLines="60" w:before="144" w:afterLines="60" w:after="144" w:line="276" w:lineRule="auto"/>
              <w:contextualSpacing/>
              <w:jc w:val="both"/>
              <w:rPr>
                <w:rFonts w:ascii="Arial" w:eastAsia="Cambria" w:hAnsi="Arial" w:cs="Arial"/>
                <w:kern w:val="0"/>
                <w14:ligatures w14:val="none"/>
              </w:rPr>
            </w:pPr>
          </w:p>
        </w:tc>
        <w:tc>
          <w:tcPr>
            <w:tcW w:w="6140" w:type="dxa"/>
            <w:shd w:val="clear" w:color="auto" w:fill="auto"/>
          </w:tcPr>
          <w:p w14:paraId="75CBA75E" w14:textId="77777777" w:rsidR="00B34F03" w:rsidRPr="005276AB" w:rsidRDefault="00B34F03" w:rsidP="00B34F03">
            <w:pPr>
              <w:keepNext/>
              <w:spacing w:beforeLines="60" w:before="144" w:afterLines="60" w:after="144" w:line="276" w:lineRule="auto"/>
              <w:contextualSpacing/>
              <w:jc w:val="both"/>
              <w:rPr>
                <w:rFonts w:ascii="Arial" w:eastAsia="Cambria" w:hAnsi="Arial" w:cs="Arial"/>
                <w:kern w:val="0"/>
                <w14:ligatures w14:val="none"/>
              </w:rPr>
            </w:pPr>
            <w:r w:rsidRPr="005276AB">
              <w:rPr>
                <w:rFonts w:ascii="Arial" w:eastAsia="Cambria" w:hAnsi="Arial" w:cs="Arial"/>
                <w:kern w:val="0"/>
                <w14:ligatures w14:val="none"/>
              </w:rPr>
              <w:t>Dizaineris-maketuotojas</w:t>
            </w:r>
          </w:p>
        </w:tc>
        <w:tc>
          <w:tcPr>
            <w:tcW w:w="1403" w:type="dxa"/>
            <w:shd w:val="clear" w:color="auto" w:fill="auto"/>
          </w:tcPr>
          <w:p w14:paraId="20E0BE5B" w14:textId="77777777" w:rsidR="00B34F03" w:rsidRPr="005276AB" w:rsidRDefault="00B34F03" w:rsidP="00B34F03">
            <w:pPr>
              <w:keepNext/>
              <w:spacing w:beforeLines="60" w:before="144" w:afterLines="60" w:after="144" w:line="276" w:lineRule="auto"/>
              <w:contextualSpacing/>
              <w:jc w:val="center"/>
              <w:rPr>
                <w:rFonts w:ascii="Arial" w:eastAsia="Cambria" w:hAnsi="Arial" w:cs="Arial"/>
                <w:kern w:val="0"/>
                <w14:ligatures w14:val="none"/>
              </w:rPr>
            </w:pPr>
            <w:r w:rsidRPr="005276AB">
              <w:rPr>
                <w:rFonts w:ascii="Arial" w:eastAsia="Cambria" w:hAnsi="Arial" w:cs="Arial"/>
                <w:kern w:val="0"/>
                <w14:ligatures w14:val="none"/>
              </w:rPr>
              <w:t>val.*</w:t>
            </w:r>
          </w:p>
        </w:tc>
        <w:tc>
          <w:tcPr>
            <w:tcW w:w="1574" w:type="dxa"/>
            <w:shd w:val="clear" w:color="auto" w:fill="auto"/>
          </w:tcPr>
          <w:p w14:paraId="68F3709D" w14:textId="77777777" w:rsidR="00B34F03" w:rsidRPr="005276AB" w:rsidRDefault="00B34F03" w:rsidP="00B34F03">
            <w:pPr>
              <w:keepNext/>
              <w:spacing w:beforeLines="60" w:before="144" w:afterLines="60" w:after="144" w:line="276" w:lineRule="auto"/>
              <w:contextualSpacing/>
              <w:jc w:val="center"/>
              <w:rPr>
                <w:rFonts w:ascii="Arial" w:eastAsia="Cambria" w:hAnsi="Arial" w:cs="Arial"/>
                <w:kern w:val="0"/>
                <w14:ligatures w14:val="none"/>
              </w:rPr>
            </w:pPr>
            <w:r w:rsidRPr="005276AB">
              <w:rPr>
                <w:rFonts w:ascii="Arial" w:eastAsia="Cambria" w:hAnsi="Arial" w:cs="Arial"/>
                <w:kern w:val="0"/>
                <w14:ligatures w14:val="none"/>
              </w:rPr>
              <w:t>100</w:t>
            </w:r>
          </w:p>
        </w:tc>
      </w:tr>
    </w:tbl>
    <w:p w14:paraId="11273424" w14:textId="77777777" w:rsidR="005276AB" w:rsidRDefault="005276AB" w:rsidP="005276AB">
      <w:pPr>
        <w:spacing w:beforeLines="60" w:before="144" w:afterLines="60" w:after="144" w:line="276" w:lineRule="auto"/>
        <w:jc w:val="both"/>
        <w:rPr>
          <w:rFonts w:ascii="Arial" w:eastAsia="Cambria" w:hAnsi="Arial" w:cs="Arial"/>
          <w:kern w:val="0"/>
          <w:sz w:val="20"/>
          <w:szCs w:val="20"/>
          <w14:ligatures w14:val="none"/>
        </w:rPr>
      </w:pPr>
      <w:r w:rsidRPr="005276AB">
        <w:rPr>
          <w:rFonts w:ascii="Arial" w:eastAsia="Cambria" w:hAnsi="Arial" w:cs="Arial"/>
          <w:kern w:val="0"/>
          <w:sz w:val="20"/>
          <w:szCs w:val="20"/>
          <w14:ligatures w14:val="none"/>
        </w:rPr>
        <w:t xml:space="preserve">*Pagal valandinį įkainį bus atsiskaitoma tais atvejais, jei užsakomos lentelėje Nr. 1 neišvardintos konkrečios paslaugos. </w:t>
      </w:r>
    </w:p>
    <w:p w14:paraId="122A070E" w14:textId="2946B364" w:rsidR="00A305D2" w:rsidRPr="005276AB" w:rsidRDefault="004C0F8F" w:rsidP="005276AB">
      <w:pPr>
        <w:spacing w:beforeLines="60" w:before="144" w:afterLines="60" w:after="144" w:line="276" w:lineRule="auto"/>
        <w:jc w:val="both"/>
        <w:rPr>
          <w:rFonts w:ascii="Arial" w:eastAsia="Cambria" w:hAnsi="Arial" w:cs="Arial"/>
          <w:kern w:val="0"/>
          <w:sz w:val="20"/>
          <w:szCs w:val="20"/>
          <w14:ligatures w14:val="none"/>
        </w:rPr>
      </w:pPr>
      <w:r w:rsidRPr="004C0F8F">
        <w:rPr>
          <w:rFonts w:ascii="Arial" w:eastAsia="Cambria" w:hAnsi="Arial" w:cs="Arial"/>
          <w:kern w:val="0"/>
          <w:sz w:val="20"/>
          <w:szCs w:val="20"/>
          <w14:ligatures w14:val="none"/>
        </w:rPr>
        <w:t>**Nurodytas kiekis yra naudojamas tik pasiūlymų palyginimui, Perkantysis subjektas pirkimo objektą įsigys pagal poreikį iki sutartyje nustatytos maksimalios sumos.</w:t>
      </w:r>
    </w:p>
    <w:p w14:paraId="6909707F" w14:textId="1C19F2D4" w:rsidR="0089249D" w:rsidRPr="00AE5B41" w:rsidRDefault="004F69D3" w:rsidP="0089249D">
      <w:pPr>
        <w:pStyle w:val="ListParagraph"/>
        <w:numPr>
          <w:ilvl w:val="0"/>
          <w:numId w:val="1"/>
        </w:numPr>
        <w:tabs>
          <w:tab w:val="left" w:pos="851"/>
        </w:tabs>
        <w:autoSpaceDE w:val="0"/>
        <w:autoSpaceDN w:val="0"/>
        <w:adjustRightInd w:val="0"/>
        <w:spacing w:beforeLines="60" w:before="144" w:afterLines="60" w:after="144" w:line="276" w:lineRule="auto"/>
        <w:jc w:val="both"/>
        <w:rPr>
          <w:rFonts w:ascii="Arial" w:eastAsia="Cambria" w:hAnsi="Arial" w:cs="Arial"/>
        </w:rPr>
      </w:pPr>
      <w:r w:rsidRPr="0089249D">
        <w:rPr>
          <w:rFonts w:ascii="Arial" w:eastAsia="Cambria" w:hAnsi="Arial" w:cs="Arial"/>
          <w:b/>
          <w:bCs/>
        </w:rPr>
        <w:t>Paslaugų teikimo tvarka ir terminai.</w:t>
      </w:r>
    </w:p>
    <w:p w14:paraId="292E4DC9" w14:textId="77777777" w:rsidR="00AE5B41" w:rsidRPr="0089249D" w:rsidRDefault="00AE5B41" w:rsidP="00AE5B41">
      <w:pPr>
        <w:pStyle w:val="ListParagraph"/>
        <w:tabs>
          <w:tab w:val="left" w:pos="851"/>
        </w:tabs>
        <w:autoSpaceDE w:val="0"/>
        <w:autoSpaceDN w:val="0"/>
        <w:adjustRightInd w:val="0"/>
        <w:spacing w:beforeLines="60" w:before="144" w:afterLines="60" w:after="144" w:line="276" w:lineRule="auto"/>
        <w:ind w:left="360"/>
        <w:jc w:val="both"/>
        <w:rPr>
          <w:rFonts w:ascii="Arial" w:eastAsia="Cambria" w:hAnsi="Arial" w:cs="Arial"/>
        </w:rPr>
      </w:pPr>
    </w:p>
    <w:p w14:paraId="266BCB02" w14:textId="46BAA859" w:rsidR="0089249D" w:rsidRDefault="0089249D" w:rsidP="00EC1FB3">
      <w:pPr>
        <w:pStyle w:val="ListParagraph"/>
        <w:numPr>
          <w:ilvl w:val="1"/>
          <w:numId w:val="1"/>
        </w:numPr>
        <w:tabs>
          <w:tab w:val="left" w:pos="426"/>
        </w:tabs>
        <w:spacing w:beforeLines="60" w:before="144" w:afterLines="60" w:after="144" w:line="276" w:lineRule="auto"/>
        <w:ind w:left="357" w:hanging="357"/>
        <w:contextualSpacing w:val="0"/>
        <w:jc w:val="both"/>
        <w:rPr>
          <w:rFonts w:ascii="Arial" w:eastAsia="Cambria" w:hAnsi="Arial" w:cs="Arial"/>
        </w:rPr>
      </w:pPr>
      <w:r w:rsidRPr="00AE5B41">
        <w:rPr>
          <w:rFonts w:ascii="Arial" w:eastAsia="Cambria" w:hAnsi="Arial" w:cs="Arial"/>
        </w:rPr>
        <w:t>Maksimali Sutarties suma – 2</w:t>
      </w:r>
      <w:r w:rsidR="00A048AD">
        <w:rPr>
          <w:rFonts w:ascii="Arial" w:eastAsia="Cambria" w:hAnsi="Arial" w:cs="Arial"/>
        </w:rPr>
        <w:t>49</w:t>
      </w:r>
      <w:r w:rsidRPr="00AE5B41">
        <w:rPr>
          <w:rFonts w:ascii="Arial" w:eastAsia="Cambria" w:hAnsi="Arial" w:cs="Arial"/>
        </w:rPr>
        <w:t> </w:t>
      </w:r>
      <w:r w:rsidR="00A048AD">
        <w:rPr>
          <w:rFonts w:ascii="Arial" w:eastAsia="Cambria" w:hAnsi="Arial" w:cs="Arial"/>
        </w:rPr>
        <w:t>996</w:t>
      </w:r>
      <w:r w:rsidRPr="00AE5B41">
        <w:rPr>
          <w:rFonts w:ascii="Arial" w:eastAsia="Cambria" w:hAnsi="Arial" w:cs="Arial"/>
        </w:rPr>
        <w:t>,00 EUR be PVM. Perkančioji organizacija neįsipareigoja įsigyti paslaugų už visą nurodytą maksimalią sumą</w:t>
      </w:r>
      <w:r w:rsidR="00B6205A">
        <w:rPr>
          <w:rFonts w:ascii="Arial" w:eastAsia="Cambria" w:hAnsi="Arial" w:cs="Arial"/>
        </w:rPr>
        <w:t>.</w:t>
      </w:r>
      <w:r w:rsidR="00EC1FB3">
        <w:rPr>
          <w:rFonts w:ascii="Arial" w:eastAsia="Cambria" w:hAnsi="Arial" w:cs="Arial"/>
        </w:rPr>
        <w:t xml:space="preserve"> </w:t>
      </w:r>
      <w:r w:rsidR="00B6205A">
        <w:rPr>
          <w:rFonts w:ascii="Arial" w:eastAsia="Cambria" w:hAnsi="Arial" w:cs="Arial"/>
        </w:rPr>
        <w:t>U</w:t>
      </w:r>
      <w:r w:rsidRPr="00AE5B41">
        <w:rPr>
          <w:rFonts w:ascii="Arial" w:eastAsia="Cambria" w:hAnsi="Arial" w:cs="Arial"/>
        </w:rPr>
        <w:t>ž išlaidas apmokama Tiekėjui pateikus išlaidas pagrindžiančius dokumentus, padengiant tik Tiekėjo faktiškai patirtas išlaidas.</w:t>
      </w:r>
    </w:p>
    <w:p w14:paraId="69EFC2C3" w14:textId="2C0B48FD" w:rsidR="00DA3F46" w:rsidRPr="00A06E38" w:rsidRDefault="00DA3F46" w:rsidP="00EC1FB3">
      <w:pPr>
        <w:pStyle w:val="ListParagraph"/>
        <w:numPr>
          <w:ilvl w:val="1"/>
          <w:numId w:val="1"/>
        </w:numPr>
        <w:tabs>
          <w:tab w:val="left" w:pos="426"/>
        </w:tabs>
        <w:spacing w:beforeLines="60" w:before="144" w:afterLines="60" w:after="144" w:line="276" w:lineRule="auto"/>
        <w:ind w:left="357" w:hanging="357"/>
        <w:contextualSpacing w:val="0"/>
        <w:jc w:val="both"/>
        <w:rPr>
          <w:rFonts w:ascii="Arial" w:eastAsia="Cambria" w:hAnsi="Arial" w:cs="Arial"/>
        </w:rPr>
      </w:pPr>
      <w:r w:rsidRPr="00A06E38">
        <w:rPr>
          <w:rFonts w:ascii="Arial" w:eastAsia="Cambria" w:hAnsi="Arial" w:cs="Arial"/>
        </w:rPr>
        <w:t>NBHC projekto numatytas integruotos komunikacijos ir suinteresuotųjų šalių įtraukimo paslaugų sutarties įvykdymo terminas</w:t>
      </w:r>
      <w:r w:rsidR="00D80BED" w:rsidRPr="00A06E38">
        <w:rPr>
          <w:rFonts w:ascii="Arial" w:eastAsia="Cambria" w:hAnsi="Arial" w:cs="Arial"/>
        </w:rPr>
        <w:t xml:space="preserve"> nuo sutarties pasirašymo datos</w:t>
      </w:r>
      <w:r w:rsidRPr="00A06E38">
        <w:rPr>
          <w:rFonts w:ascii="Arial" w:eastAsia="Cambria" w:hAnsi="Arial" w:cs="Arial"/>
        </w:rPr>
        <w:t xml:space="preserve"> iki 20</w:t>
      </w:r>
      <w:r w:rsidR="00407418">
        <w:rPr>
          <w:rFonts w:ascii="Arial" w:eastAsia="Cambria" w:hAnsi="Arial" w:cs="Arial"/>
        </w:rPr>
        <w:t>27</w:t>
      </w:r>
      <w:r w:rsidR="00D80BED" w:rsidRPr="00A06E38">
        <w:rPr>
          <w:rFonts w:ascii="Arial" w:eastAsia="Cambria" w:hAnsi="Arial" w:cs="Arial"/>
        </w:rPr>
        <w:t xml:space="preserve"> </w:t>
      </w:r>
      <w:r w:rsidRPr="00A06E38">
        <w:rPr>
          <w:rFonts w:ascii="Arial" w:eastAsia="Cambria" w:hAnsi="Arial" w:cs="Arial"/>
        </w:rPr>
        <w:t xml:space="preserve">m. </w:t>
      </w:r>
      <w:r w:rsidR="00407418">
        <w:rPr>
          <w:rFonts w:ascii="Arial" w:eastAsia="Cambria" w:hAnsi="Arial" w:cs="Arial"/>
        </w:rPr>
        <w:t>kov</w:t>
      </w:r>
      <w:r w:rsidRPr="00A06E38">
        <w:rPr>
          <w:rFonts w:ascii="Arial" w:eastAsia="Cambria" w:hAnsi="Arial" w:cs="Arial"/>
        </w:rPr>
        <w:t>o 31d.</w:t>
      </w:r>
    </w:p>
    <w:p w14:paraId="2C3439E1" w14:textId="77777777" w:rsidR="00A06E38" w:rsidRPr="006B7C77" w:rsidRDefault="00A06E38" w:rsidP="00EC1FB3">
      <w:pPr>
        <w:numPr>
          <w:ilvl w:val="1"/>
          <w:numId w:val="1"/>
        </w:numPr>
        <w:tabs>
          <w:tab w:val="left" w:pos="426"/>
        </w:tabs>
        <w:spacing w:beforeLines="60" w:before="144" w:afterLines="60" w:after="144" w:line="276" w:lineRule="auto"/>
        <w:ind w:left="357" w:hanging="357"/>
        <w:jc w:val="both"/>
        <w:rPr>
          <w:rFonts w:ascii="Arial" w:eastAsia="Cambria" w:hAnsi="Arial" w:cs="Arial"/>
        </w:rPr>
      </w:pPr>
      <w:r w:rsidRPr="006B7C77">
        <w:rPr>
          <w:rFonts w:ascii="Arial" w:eastAsia="Cambria" w:hAnsi="Arial" w:cs="Arial"/>
        </w:rPr>
        <w:t>Konkrečios užduoties įgyvendinimo terminas nurodomas teikiant užsakymus. Užsakymai teikiami elektroniniu paštu.</w:t>
      </w:r>
    </w:p>
    <w:p w14:paraId="7E5AB484" w14:textId="77777777" w:rsidR="00C76835" w:rsidRPr="006B7C77" w:rsidRDefault="00C76835" w:rsidP="00EC1FB3">
      <w:pPr>
        <w:numPr>
          <w:ilvl w:val="1"/>
          <w:numId w:val="1"/>
        </w:numPr>
        <w:tabs>
          <w:tab w:val="left" w:pos="426"/>
        </w:tabs>
        <w:spacing w:beforeLines="60" w:before="144" w:afterLines="60" w:after="144" w:line="276" w:lineRule="auto"/>
        <w:ind w:left="357" w:hanging="357"/>
        <w:jc w:val="both"/>
        <w:rPr>
          <w:rFonts w:ascii="Arial" w:eastAsia="Cambria" w:hAnsi="Arial" w:cs="Arial"/>
        </w:rPr>
      </w:pPr>
      <w:r w:rsidRPr="006B7C77">
        <w:rPr>
          <w:rFonts w:ascii="Arial" w:eastAsia="Cambria" w:hAnsi="Arial" w:cs="Arial"/>
        </w:rPr>
        <w:t>Tiekėjas įsipareigoja esant kritinėms aplinkybėms teikti Paslaugas ir ne darbo dienomis/valandomis.</w:t>
      </w:r>
    </w:p>
    <w:p w14:paraId="78CC1EAA" w14:textId="77777777" w:rsidR="00C76835" w:rsidRPr="006B7C77" w:rsidRDefault="00C76835" w:rsidP="00C76835">
      <w:pPr>
        <w:numPr>
          <w:ilvl w:val="1"/>
          <w:numId w:val="1"/>
        </w:numPr>
        <w:tabs>
          <w:tab w:val="left" w:pos="426"/>
        </w:tabs>
        <w:spacing w:beforeLines="60" w:before="144" w:afterLines="60" w:after="144" w:line="276" w:lineRule="auto"/>
        <w:jc w:val="both"/>
        <w:rPr>
          <w:rFonts w:ascii="Arial" w:eastAsia="Cambria" w:hAnsi="Arial" w:cs="Arial"/>
        </w:rPr>
      </w:pPr>
      <w:r w:rsidRPr="006B7C77">
        <w:rPr>
          <w:rFonts w:ascii="Arial" w:eastAsia="Cambria" w:hAnsi="Arial" w:cs="Arial"/>
        </w:rPr>
        <w:t>Tiekėjas į Perkančiosios organizacijos</w:t>
      </w:r>
      <w:r w:rsidRPr="006B7C77" w:rsidDel="00B51495">
        <w:rPr>
          <w:rFonts w:ascii="Arial" w:eastAsia="Cambria" w:hAnsi="Arial" w:cs="Arial"/>
        </w:rPr>
        <w:t xml:space="preserve"> </w:t>
      </w:r>
      <w:r w:rsidRPr="006B7C77">
        <w:rPr>
          <w:rFonts w:ascii="Arial" w:eastAsia="Cambria" w:hAnsi="Arial" w:cs="Arial"/>
        </w:rPr>
        <w:t>atsakingo asmens elektroninius laiškus turi sureaguoti ne vėliau negu per 24 valandas.</w:t>
      </w:r>
    </w:p>
    <w:p w14:paraId="49C1638E" w14:textId="77777777" w:rsidR="00C76835" w:rsidRPr="006B7C77" w:rsidRDefault="00C76835" w:rsidP="00C76835">
      <w:pPr>
        <w:numPr>
          <w:ilvl w:val="1"/>
          <w:numId w:val="1"/>
        </w:numPr>
        <w:tabs>
          <w:tab w:val="left" w:pos="426"/>
        </w:tabs>
        <w:spacing w:beforeLines="60" w:before="144" w:afterLines="60" w:after="144" w:line="276" w:lineRule="auto"/>
        <w:jc w:val="both"/>
        <w:rPr>
          <w:rFonts w:ascii="Arial" w:eastAsia="Cambria" w:hAnsi="Arial" w:cs="Arial"/>
        </w:rPr>
      </w:pPr>
      <w:r w:rsidRPr="006B7C77">
        <w:rPr>
          <w:rFonts w:ascii="Arial" w:eastAsia="Cambria" w:hAnsi="Arial" w:cs="Arial"/>
        </w:rPr>
        <w:t xml:space="preserve">Suderinti su Perkančiąja organizacija paslaugų suteikimo terminus ir sąmatą (į sąmatą turi būti įtraukiamos visos Tiekėjo išlaidos, susijusios su paslaugų teikimu, įskaitant Tiekėjo sumas, mokėtinas Trečiosioms šalims) per 3 darbo dienas nuo Perkančiosios organizacijos raštiško užsakymo pateikimo Tiekėjui dienos. Suderinus su Perkančiąja organizacija, sąskaitoje faktūroje </w:t>
      </w:r>
      <w:r w:rsidRPr="006B7C77">
        <w:rPr>
          <w:rFonts w:ascii="Arial" w:eastAsia="Cambria" w:hAnsi="Arial" w:cs="Arial"/>
        </w:rPr>
        <w:lastRenderedPageBreak/>
        <w:t>nurodyta kaina galės skirtis nuo Paslaugų teikėjo pateiktoje sąmatoje nurodytos kainos, tačiau bet kokiu atveju ne daugiau kai 10 % (dešimt procentų). Jei užsakymo vykdymo metu Perkančioji organizacija padaro esminių užsakymo pakeitimų ar papildymų, su Perkančiąja organizacija suderintas Paslaugų suteikimo terminas gali būti pratęsiamas, o sąmata gali būti koreguojama.</w:t>
      </w:r>
    </w:p>
    <w:p w14:paraId="2F00F9C5" w14:textId="2658C5B3" w:rsidR="0089249D" w:rsidRDefault="00C76835" w:rsidP="005668D6">
      <w:pPr>
        <w:numPr>
          <w:ilvl w:val="1"/>
          <w:numId w:val="1"/>
        </w:numPr>
        <w:tabs>
          <w:tab w:val="left" w:pos="426"/>
        </w:tabs>
        <w:spacing w:beforeLines="60" w:before="144" w:afterLines="60" w:after="144" w:line="276" w:lineRule="auto"/>
        <w:jc w:val="both"/>
        <w:rPr>
          <w:rFonts w:ascii="Arial" w:eastAsia="Cambria" w:hAnsi="Arial" w:cs="Arial"/>
        </w:rPr>
      </w:pPr>
      <w:r w:rsidRPr="006B7C77">
        <w:rPr>
          <w:rFonts w:ascii="Arial" w:eastAsia="Cambria" w:hAnsi="Arial" w:cs="Arial"/>
        </w:rPr>
        <w:t>Nustatomas 5 darbo dienų terminas, per kurį Perkančioji organizacija turi priimti per ataskaitinį mėnesį suteiktas Paslaugas (t. y. pasirašyti Paslaugų rezultato perdavimo – priėmimo aktą ir PVM sąskaitą faktūrą ar kito tipo priklausančią išrašyti sąskaitą) arba raštu informuoti Tiekėją apie Paslaugų rezultato trūkumus.</w:t>
      </w:r>
    </w:p>
    <w:p w14:paraId="417ACED1" w14:textId="27AC3EEA" w:rsidR="00CD3EF4" w:rsidRDefault="00B45E38" w:rsidP="005668D6">
      <w:pPr>
        <w:numPr>
          <w:ilvl w:val="1"/>
          <w:numId w:val="1"/>
        </w:numPr>
        <w:tabs>
          <w:tab w:val="left" w:pos="426"/>
        </w:tabs>
        <w:spacing w:beforeLines="60" w:before="144" w:afterLines="60" w:after="144" w:line="276" w:lineRule="auto"/>
        <w:jc w:val="both"/>
        <w:rPr>
          <w:rFonts w:ascii="Arial" w:eastAsia="Cambria" w:hAnsi="Arial" w:cs="Arial"/>
        </w:rPr>
      </w:pPr>
      <w:r w:rsidRPr="00B45E38">
        <w:rPr>
          <w:rFonts w:ascii="Arial" w:eastAsia="Cambria" w:hAnsi="Arial" w:cs="Arial"/>
        </w:rPr>
        <w:t>Šios pirkimo procedūros vykdymas priklauso nuo CEF finansavimo užtikrinimo NBHC projektui ir visų operatorių dalyvavimo projekte. Todėl kuriam nors operatoriui pasitraukus iš Projekto / nepasirašius Dotacijos sutarties / negavus viso CEF finansavimo / ar atsiradus kitoms priežastims, kurios trukdo tęsti jungtinį Projektą 6 operatoriams, perkamo objekto poreikis gali nutrūkti. Dėl to Perkančioji organizacija pasilieka teisę nutraukti pradėtas pirkimo procedūras. Perkančioji organizacija neatsako už jokias tiekėjų patirtas išlaidas, susijusias su pasiūlymų rengimu ar dalyvavimu pirkimo procedūrose.</w:t>
      </w:r>
    </w:p>
    <w:p w14:paraId="1BA7DDC4" w14:textId="0C43AF85" w:rsidR="00E35B88" w:rsidRPr="00E35B88" w:rsidRDefault="00E35B88" w:rsidP="00E35B88">
      <w:pPr>
        <w:pStyle w:val="ListParagraph"/>
        <w:numPr>
          <w:ilvl w:val="0"/>
          <w:numId w:val="1"/>
        </w:numPr>
        <w:tabs>
          <w:tab w:val="left" w:pos="1134"/>
        </w:tabs>
        <w:spacing w:beforeLines="60" w:before="144" w:afterLines="60" w:after="144" w:line="276" w:lineRule="auto"/>
        <w:jc w:val="both"/>
        <w:rPr>
          <w:rFonts w:ascii="Arial" w:eastAsia="Cambria" w:hAnsi="Arial" w:cs="Arial"/>
          <w:b/>
          <w:bCs/>
        </w:rPr>
      </w:pPr>
      <w:r w:rsidRPr="00E35B88">
        <w:rPr>
          <w:rFonts w:ascii="Arial" w:eastAsia="Cambria" w:hAnsi="Arial" w:cs="Arial"/>
          <w:b/>
          <w:bCs/>
        </w:rPr>
        <w:t>Sutarties vykdymo metu pateikiama dokumentacija.</w:t>
      </w:r>
    </w:p>
    <w:p w14:paraId="306CD8A8" w14:textId="77777777" w:rsidR="00FF102E" w:rsidRPr="006B7C77" w:rsidRDefault="00FF102E" w:rsidP="00FF102E">
      <w:pPr>
        <w:numPr>
          <w:ilvl w:val="1"/>
          <w:numId w:val="1"/>
        </w:numPr>
        <w:tabs>
          <w:tab w:val="left" w:pos="426"/>
        </w:tabs>
        <w:spacing w:beforeLines="60" w:before="144" w:afterLines="60" w:after="144" w:line="276" w:lineRule="auto"/>
        <w:jc w:val="both"/>
        <w:rPr>
          <w:rFonts w:ascii="Arial" w:eastAsia="Cambria" w:hAnsi="Arial" w:cs="Arial"/>
        </w:rPr>
      </w:pPr>
      <w:r w:rsidRPr="006B7C77">
        <w:rPr>
          <w:rFonts w:ascii="Arial" w:eastAsia="Cambria" w:hAnsi="Arial" w:cs="Arial"/>
        </w:rPr>
        <w:t xml:space="preserve">Kartu su sąskaitomis faktūromis arba atskiru Perkančiosios organizacijos prašymu, Tiekėjai turės pateikti suteiktų Paslaugų detalią ataskaitą (ataskaitoje turi būti informacija apie kiekvieną suteiktą Paslaugą: užsakymo data, suteiktų Paslaugų trumpas aprašymas, darbo valandų skaičius pagal skirtingą jų pobūdį, bendra Paslaugų kaina). Ataskaita apie suteiktas paslaugas teikiama </w:t>
      </w:r>
      <w:r>
        <w:rPr>
          <w:rFonts w:ascii="Arial" w:eastAsia="Cambria" w:hAnsi="Arial" w:cs="Arial"/>
        </w:rPr>
        <w:t>angl</w:t>
      </w:r>
      <w:r w:rsidRPr="006B7C77">
        <w:rPr>
          <w:rFonts w:ascii="Arial" w:eastAsia="Cambria" w:hAnsi="Arial" w:cs="Arial"/>
        </w:rPr>
        <w:t>ų kalba, elektroniniu paštu.</w:t>
      </w:r>
    </w:p>
    <w:p w14:paraId="10FD59AE" w14:textId="77777777" w:rsidR="00850537" w:rsidRPr="006B7C77" w:rsidRDefault="00850537" w:rsidP="00850537">
      <w:pPr>
        <w:numPr>
          <w:ilvl w:val="0"/>
          <w:numId w:val="1"/>
        </w:numPr>
        <w:spacing w:beforeLines="60" w:before="144" w:afterLines="60" w:after="144" w:line="276" w:lineRule="auto"/>
        <w:jc w:val="both"/>
        <w:rPr>
          <w:rFonts w:ascii="Arial" w:eastAsia="Cambria" w:hAnsi="Arial" w:cs="Arial"/>
          <w:b/>
        </w:rPr>
      </w:pPr>
      <w:r w:rsidRPr="006B7C77">
        <w:rPr>
          <w:rFonts w:ascii="Arial" w:eastAsia="Cambria" w:hAnsi="Arial" w:cs="Arial"/>
          <w:b/>
        </w:rPr>
        <w:t>Trečiųjų šalių (gamybos, sklaidos, renginių organizavimo paslaugų ir kt.) išlaidos.</w:t>
      </w:r>
    </w:p>
    <w:p w14:paraId="2B171AFE" w14:textId="28BBF56F" w:rsidR="00F85148" w:rsidRPr="00F85148" w:rsidRDefault="00F85148" w:rsidP="00F85148">
      <w:pPr>
        <w:numPr>
          <w:ilvl w:val="1"/>
          <w:numId w:val="1"/>
        </w:numPr>
        <w:tabs>
          <w:tab w:val="left" w:pos="426"/>
        </w:tabs>
        <w:spacing w:beforeLines="60" w:before="144" w:afterLines="60" w:after="144" w:line="276" w:lineRule="auto"/>
        <w:jc w:val="both"/>
        <w:rPr>
          <w:rFonts w:ascii="Arial" w:eastAsia="Cambria" w:hAnsi="Arial" w:cs="Arial"/>
          <w:b/>
        </w:rPr>
      </w:pPr>
      <w:r w:rsidRPr="008115E0">
        <w:rPr>
          <w:rFonts w:ascii="Arial" w:eastAsia="Cambria" w:hAnsi="Arial" w:cs="Arial"/>
        </w:rPr>
        <w:t>Paslaugos bus įsigyjamos pagal aukščiau nurodyt</w:t>
      </w:r>
      <w:r>
        <w:rPr>
          <w:rFonts w:ascii="Arial" w:eastAsia="Cambria" w:hAnsi="Arial" w:cs="Arial"/>
        </w:rPr>
        <w:t>ą maksimalią</w:t>
      </w:r>
      <w:r w:rsidRPr="008115E0">
        <w:rPr>
          <w:rFonts w:ascii="Arial" w:eastAsia="Cambria" w:hAnsi="Arial" w:cs="Arial"/>
        </w:rPr>
        <w:t xml:space="preserve"> </w:t>
      </w:r>
      <w:r>
        <w:rPr>
          <w:rFonts w:ascii="Arial" w:eastAsia="Cambria" w:hAnsi="Arial" w:cs="Arial"/>
        </w:rPr>
        <w:t>sutarties sumą</w:t>
      </w:r>
      <w:r w:rsidRPr="008115E0">
        <w:rPr>
          <w:rFonts w:ascii="Arial" w:eastAsia="Cambria" w:hAnsi="Arial" w:cs="Arial"/>
        </w:rPr>
        <w:t xml:space="preserve"> bei kompensuojant Tiekėjo su Paslaugų teikimu susijusias tiesiogines faktines išlaidas.</w:t>
      </w:r>
      <w:r w:rsidRPr="008115E0" w:rsidDel="008115E0">
        <w:rPr>
          <w:rFonts w:ascii="Arial" w:eastAsia="Cambria" w:hAnsi="Arial" w:cs="Arial"/>
        </w:rPr>
        <w:t xml:space="preserve"> </w:t>
      </w:r>
      <w:r w:rsidRPr="006B7C77">
        <w:rPr>
          <w:rFonts w:ascii="Arial" w:eastAsia="Cambria" w:hAnsi="Arial" w:cs="Arial"/>
        </w:rPr>
        <w:t xml:space="preserve">Perkančioji organizacija neįsipareigoja sumokėti nurodytos sumos, už išlaidas apmokama Tiekėjui pateikus išlaidas pagrindžiančius dokumentus, padengiant tik Tiekėjo faktiškai patirtas išlaidas. </w:t>
      </w:r>
      <w:r w:rsidR="000A6536" w:rsidRPr="000A6536">
        <w:rPr>
          <w:rFonts w:ascii="Arial" w:eastAsia="Cambria" w:hAnsi="Arial" w:cs="Arial"/>
        </w:rPr>
        <w:t xml:space="preserve">Trečiųjų šalių išlaidos turi būti pagrįstos, įsigytos rinkos sąlygomis, apklausus bent 3 potencialius panašių paslaugų teikėjus. </w:t>
      </w:r>
    </w:p>
    <w:p w14:paraId="0FBCC000" w14:textId="77777777" w:rsidR="00371C14" w:rsidRPr="006B7C77" w:rsidRDefault="00371C14" w:rsidP="00371C14">
      <w:pPr>
        <w:numPr>
          <w:ilvl w:val="0"/>
          <w:numId w:val="1"/>
        </w:numPr>
        <w:tabs>
          <w:tab w:val="left" w:pos="1134"/>
        </w:tabs>
        <w:spacing w:beforeLines="60" w:before="144" w:afterLines="60" w:after="144" w:line="276" w:lineRule="auto"/>
        <w:jc w:val="both"/>
        <w:rPr>
          <w:rFonts w:ascii="Arial" w:eastAsia="Cambria" w:hAnsi="Arial" w:cs="Arial"/>
          <w:b/>
          <w:bCs/>
        </w:rPr>
      </w:pPr>
      <w:r w:rsidRPr="006B7C77">
        <w:rPr>
          <w:rFonts w:ascii="Arial" w:eastAsia="Cambria" w:hAnsi="Arial" w:cs="Arial"/>
          <w:b/>
          <w:bCs/>
        </w:rPr>
        <w:t>Aplinkos apsaugos reikalavimai.</w:t>
      </w:r>
    </w:p>
    <w:p w14:paraId="1091B511" w14:textId="77777777" w:rsidR="00A85E9F" w:rsidRPr="006B7C77" w:rsidRDefault="00A85E9F" w:rsidP="00A85E9F">
      <w:pPr>
        <w:numPr>
          <w:ilvl w:val="1"/>
          <w:numId w:val="1"/>
        </w:numPr>
        <w:tabs>
          <w:tab w:val="left" w:pos="426"/>
        </w:tabs>
        <w:spacing w:beforeLines="60" w:before="144" w:afterLines="60" w:after="144" w:line="276" w:lineRule="auto"/>
        <w:jc w:val="both"/>
        <w:rPr>
          <w:rFonts w:ascii="Arial" w:eastAsia="Cambria" w:hAnsi="Arial" w:cs="Arial"/>
          <w:b/>
        </w:rPr>
      </w:pPr>
      <w:r w:rsidRPr="006B7C77">
        <w:rPr>
          <w:rFonts w:ascii="Arial" w:eastAsia="Cambria" w:hAnsi="Arial" w:cs="Arial"/>
          <w:shd w:val="clear" w:color="auto" w:fill="FFFFFF"/>
        </w:rPr>
        <w:t>Visi su paslaugų teikimu susiję dokumentai ir/ar gauta informacija yra perduodama elektroninėmis priemonėmis.</w:t>
      </w:r>
    </w:p>
    <w:p w14:paraId="3D4D9164" w14:textId="313F68F3" w:rsidR="00F85148" w:rsidRPr="00371C14" w:rsidRDefault="00F85148" w:rsidP="00A85E9F">
      <w:pPr>
        <w:pStyle w:val="ListParagraph"/>
        <w:tabs>
          <w:tab w:val="left" w:pos="426"/>
        </w:tabs>
        <w:spacing w:beforeLines="60" w:before="144" w:afterLines="60" w:after="144" w:line="276" w:lineRule="auto"/>
        <w:ind w:left="360"/>
        <w:jc w:val="both"/>
        <w:rPr>
          <w:rFonts w:ascii="Arial" w:eastAsia="Cambria" w:hAnsi="Arial" w:cs="Arial"/>
          <w:b/>
        </w:rPr>
      </w:pPr>
    </w:p>
    <w:p w14:paraId="7C26809C" w14:textId="366E4BAF" w:rsidR="005668D6" w:rsidRPr="00850537" w:rsidRDefault="005668D6" w:rsidP="00850537">
      <w:pPr>
        <w:tabs>
          <w:tab w:val="left" w:pos="426"/>
        </w:tabs>
        <w:spacing w:beforeLines="60" w:before="144" w:afterLines="60" w:after="144" w:line="276" w:lineRule="auto"/>
        <w:jc w:val="both"/>
        <w:rPr>
          <w:rFonts w:ascii="Arial" w:eastAsia="Cambria" w:hAnsi="Arial" w:cs="Arial"/>
        </w:rPr>
      </w:pPr>
    </w:p>
    <w:p w14:paraId="5E4390C4" w14:textId="0A8E222A" w:rsidR="004F69D3" w:rsidRPr="004F69D3" w:rsidRDefault="004F69D3" w:rsidP="0089249D">
      <w:pPr>
        <w:pStyle w:val="ListParagraph"/>
        <w:tabs>
          <w:tab w:val="left" w:pos="851"/>
        </w:tabs>
        <w:autoSpaceDE w:val="0"/>
        <w:autoSpaceDN w:val="0"/>
        <w:adjustRightInd w:val="0"/>
        <w:spacing w:beforeLines="60" w:before="144" w:afterLines="60" w:after="144" w:line="276" w:lineRule="auto"/>
        <w:ind w:left="360"/>
        <w:jc w:val="both"/>
        <w:rPr>
          <w:rFonts w:ascii="Arial" w:eastAsia="Cambria" w:hAnsi="Arial" w:cs="Arial"/>
          <w:b/>
          <w:bCs/>
        </w:rPr>
      </w:pPr>
    </w:p>
    <w:p w14:paraId="6FD308C5" w14:textId="4CD76D92" w:rsidR="000A49AD" w:rsidRPr="000A49AD" w:rsidRDefault="000A49AD" w:rsidP="000A49AD">
      <w:pPr>
        <w:tabs>
          <w:tab w:val="left" w:pos="851"/>
        </w:tabs>
        <w:autoSpaceDE w:val="0"/>
        <w:autoSpaceDN w:val="0"/>
        <w:adjustRightInd w:val="0"/>
        <w:spacing w:beforeLines="60" w:before="144" w:afterLines="60" w:after="144" w:line="276" w:lineRule="auto"/>
        <w:jc w:val="both"/>
        <w:rPr>
          <w:rFonts w:ascii="Arial" w:eastAsia="Cambria" w:hAnsi="Arial" w:cs="Arial"/>
          <w:lang w:val="en-US"/>
        </w:rPr>
      </w:pPr>
    </w:p>
    <w:p w14:paraId="2EDE97C3" w14:textId="77777777" w:rsidR="00017D06" w:rsidRPr="005B1418" w:rsidRDefault="00017D06" w:rsidP="00017D06">
      <w:pPr>
        <w:pStyle w:val="ListParagraph"/>
        <w:rPr>
          <w:rFonts w:ascii="Arial" w:hAnsi="Arial" w:cs="Arial"/>
          <w:lang w:val="en-GB"/>
        </w:rPr>
      </w:pPr>
    </w:p>
    <w:p w14:paraId="4736FAF5" w14:textId="77777777" w:rsidR="00101953" w:rsidRPr="005B1418" w:rsidRDefault="00101953" w:rsidP="00101953">
      <w:pPr>
        <w:rPr>
          <w:rFonts w:ascii="Arial" w:hAnsi="Arial" w:cs="Arial"/>
        </w:rPr>
      </w:pPr>
    </w:p>
    <w:sectPr w:rsidR="00101953" w:rsidRPr="005B14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660B8"/>
    <w:multiLevelType w:val="hybridMultilevel"/>
    <w:tmpl w:val="6F06D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AFA3035"/>
    <w:multiLevelType w:val="multilevel"/>
    <w:tmpl w:val="048A85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304D30"/>
    <w:multiLevelType w:val="multilevel"/>
    <w:tmpl w:val="4F70085C"/>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A42C5C"/>
    <w:multiLevelType w:val="multilevel"/>
    <w:tmpl w:val="5B1C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363EAA"/>
    <w:multiLevelType w:val="hybridMultilevel"/>
    <w:tmpl w:val="797ADD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C41797"/>
    <w:multiLevelType w:val="multilevel"/>
    <w:tmpl w:val="5B1C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014F70"/>
    <w:multiLevelType w:val="hybridMultilevel"/>
    <w:tmpl w:val="24645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A31FAD"/>
    <w:multiLevelType w:val="multilevel"/>
    <w:tmpl w:val="ABFED902"/>
    <w:lvl w:ilvl="0">
      <w:start w:val="1"/>
      <w:numFmt w:val="bullet"/>
      <w:lvlText w:val=""/>
      <w:lvlJc w:val="left"/>
      <w:pPr>
        <w:ind w:left="720" w:hanging="360"/>
      </w:pPr>
      <w:rPr>
        <w:rFonts w:ascii="Symbol" w:hAnsi="Symbol" w:hint="default"/>
        <w:sz w:val="20"/>
      </w:rPr>
    </w:lvl>
    <w:lvl w:ilvl="1">
      <w:start w:val="4"/>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358150">
    <w:abstractNumId w:val="1"/>
  </w:num>
  <w:num w:numId="2" w16cid:durableId="852115257">
    <w:abstractNumId w:val="4"/>
  </w:num>
  <w:num w:numId="3" w16cid:durableId="318315594">
    <w:abstractNumId w:val="0"/>
  </w:num>
  <w:num w:numId="4" w16cid:durableId="1906211094">
    <w:abstractNumId w:val="3"/>
  </w:num>
  <w:num w:numId="5" w16cid:durableId="1686325954">
    <w:abstractNumId w:val="7"/>
  </w:num>
  <w:num w:numId="6" w16cid:durableId="1472864152">
    <w:abstractNumId w:val="5"/>
  </w:num>
  <w:num w:numId="7" w16cid:durableId="241836114">
    <w:abstractNumId w:val="6"/>
  </w:num>
  <w:num w:numId="8" w16cid:durableId="1650085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7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953"/>
    <w:rsid w:val="00017D06"/>
    <w:rsid w:val="000234FD"/>
    <w:rsid w:val="00023F2D"/>
    <w:rsid w:val="00027956"/>
    <w:rsid w:val="00045225"/>
    <w:rsid w:val="00057B4C"/>
    <w:rsid w:val="000A49AD"/>
    <w:rsid w:val="000A6536"/>
    <w:rsid w:val="000C6D17"/>
    <w:rsid w:val="000D6DAB"/>
    <w:rsid w:val="000D7822"/>
    <w:rsid w:val="00101953"/>
    <w:rsid w:val="00140EE3"/>
    <w:rsid w:val="001523E6"/>
    <w:rsid w:val="001671C0"/>
    <w:rsid w:val="0018652A"/>
    <w:rsid w:val="00192833"/>
    <w:rsid w:val="00195C87"/>
    <w:rsid w:val="001B40C3"/>
    <w:rsid w:val="001C0E83"/>
    <w:rsid w:val="001F5ABA"/>
    <w:rsid w:val="001F6274"/>
    <w:rsid w:val="002101F3"/>
    <w:rsid w:val="0023085B"/>
    <w:rsid w:val="00236B97"/>
    <w:rsid w:val="00242F33"/>
    <w:rsid w:val="00245CC3"/>
    <w:rsid w:val="00253A65"/>
    <w:rsid w:val="002814C0"/>
    <w:rsid w:val="00282055"/>
    <w:rsid w:val="00287CF0"/>
    <w:rsid w:val="0029062C"/>
    <w:rsid w:val="002974A6"/>
    <w:rsid w:val="002A1906"/>
    <w:rsid w:val="002C1E78"/>
    <w:rsid w:val="002D5AC8"/>
    <w:rsid w:val="002D78F4"/>
    <w:rsid w:val="00324A16"/>
    <w:rsid w:val="003379DC"/>
    <w:rsid w:val="003563B8"/>
    <w:rsid w:val="00371C14"/>
    <w:rsid w:val="00390767"/>
    <w:rsid w:val="003916EF"/>
    <w:rsid w:val="003A0B07"/>
    <w:rsid w:val="003A0FD4"/>
    <w:rsid w:val="003A1ABF"/>
    <w:rsid w:val="003A521D"/>
    <w:rsid w:val="003F189B"/>
    <w:rsid w:val="003F236A"/>
    <w:rsid w:val="00407418"/>
    <w:rsid w:val="00431DC2"/>
    <w:rsid w:val="00440DE1"/>
    <w:rsid w:val="004542AC"/>
    <w:rsid w:val="0045513A"/>
    <w:rsid w:val="0046799A"/>
    <w:rsid w:val="004C0F8F"/>
    <w:rsid w:val="004D02C8"/>
    <w:rsid w:val="004D7E4B"/>
    <w:rsid w:val="004E12C6"/>
    <w:rsid w:val="004F69D3"/>
    <w:rsid w:val="005027A6"/>
    <w:rsid w:val="00506BC4"/>
    <w:rsid w:val="005141CE"/>
    <w:rsid w:val="00522EFC"/>
    <w:rsid w:val="00525C7F"/>
    <w:rsid w:val="005276AB"/>
    <w:rsid w:val="005668D6"/>
    <w:rsid w:val="00586323"/>
    <w:rsid w:val="005B0E1F"/>
    <w:rsid w:val="005B1418"/>
    <w:rsid w:val="005D50BB"/>
    <w:rsid w:val="00621D56"/>
    <w:rsid w:val="0062443A"/>
    <w:rsid w:val="0064352C"/>
    <w:rsid w:val="0064690B"/>
    <w:rsid w:val="0066215C"/>
    <w:rsid w:val="00695DDD"/>
    <w:rsid w:val="006D7003"/>
    <w:rsid w:val="007046F0"/>
    <w:rsid w:val="007227BC"/>
    <w:rsid w:val="007350E6"/>
    <w:rsid w:val="00767F94"/>
    <w:rsid w:val="007701F5"/>
    <w:rsid w:val="007901CD"/>
    <w:rsid w:val="007A1C07"/>
    <w:rsid w:val="007F236E"/>
    <w:rsid w:val="007F7C70"/>
    <w:rsid w:val="00830F66"/>
    <w:rsid w:val="0084138E"/>
    <w:rsid w:val="00850537"/>
    <w:rsid w:val="00870B0B"/>
    <w:rsid w:val="00881B4D"/>
    <w:rsid w:val="00883B51"/>
    <w:rsid w:val="0089249D"/>
    <w:rsid w:val="00892F97"/>
    <w:rsid w:val="008B1BE9"/>
    <w:rsid w:val="008B4FF3"/>
    <w:rsid w:val="009031AA"/>
    <w:rsid w:val="00911A30"/>
    <w:rsid w:val="00953BF7"/>
    <w:rsid w:val="0097024D"/>
    <w:rsid w:val="009717CF"/>
    <w:rsid w:val="00980187"/>
    <w:rsid w:val="0098499A"/>
    <w:rsid w:val="009938BA"/>
    <w:rsid w:val="009C174C"/>
    <w:rsid w:val="009E28D0"/>
    <w:rsid w:val="009F0626"/>
    <w:rsid w:val="00A048AD"/>
    <w:rsid w:val="00A06E38"/>
    <w:rsid w:val="00A20DCD"/>
    <w:rsid w:val="00A305D2"/>
    <w:rsid w:val="00A73C8F"/>
    <w:rsid w:val="00A85318"/>
    <w:rsid w:val="00A85E9F"/>
    <w:rsid w:val="00AA5010"/>
    <w:rsid w:val="00AE5B41"/>
    <w:rsid w:val="00B22DA6"/>
    <w:rsid w:val="00B33C1F"/>
    <w:rsid w:val="00B34F03"/>
    <w:rsid w:val="00B404D5"/>
    <w:rsid w:val="00B41AAF"/>
    <w:rsid w:val="00B45E38"/>
    <w:rsid w:val="00B6205A"/>
    <w:rsid w:val="00BB2F54"/>
    <w:rsid w:val="00BC4B31"/>
    <w:rsid w:val="00BD1CFB"/>
    <w:rsid w:val="00BF323F"/>
    <w:rsid w:val="00BF3C14"/>
    <w:rsid w:val="00BF4F0C"/>
    <w:rsid w:val="00C15F84"/>
    <w:rsid w:val="00C15FE5"/>
    <w:rsid w:val="00C16646"/>
    <w:rsid w:val="00C170B5"/>
    <w:rsid w:val="00C20A55"/>
    <w:rsid w:val="00C22A9C"/>
    <w:rsid w:val="00C4285D"/>
    <w:rsid w:val="00C42C50"/>
    <w:rsid w:val="00C648C3"/>
    <w:rsid w:val="00C65744"/>
    <w:rsid w:val="00C7511E"/>
    <w:rsid w:val="00C76835"/>
    <w:rsid w:val="00CB6D8D"/>
    <w:rsid w:val="00CD3EF4"/>
    <w:rsid w:val="00D133D2"/>
    <w:rsid w:val="00D311C7"/>
    <w:rsid w:val="00D80BED"/>
    <w:rsid w:val="00D94426"/>
    <w:rsid w:val="00D973B8"/>
    <w:rsid w:val="00DA3F46"/>
    <w:rsid w:val="00DE7AA0"/>
    <w:rsid w:val="00DF0F47"/>
    <w:rsid w:val="00E212C4"/>
    <w:rsid w:val="00E35B88"/>
    <w:rsid w:val="00E46EDB"/>
    <w:rsid w:val="00EA74D5"/>
    <w:rsid w:val="00EC1FB3"/>
    <w:rsid w:val="00EF3C20"/>
    <w:rsid w:val="00F05EE7"/>
    <w:rsid w:val="00F37F34"/>
    <w:rsid w:val="00F819ED"/>
    <w:rsid w:val="00F85148"/>
    <w:rsid w:val="00F87D54"/>
    <w:rsid w:val="00FA6CC0"/>
    <w:rsid w:val="00FB14C4"/>
    <w:rsid w:val="00FB1982"/>
    <w:rsid w:val="00FB4E1B"/>
    <w:rsid w:val="00FD49B2"/>
    <w:rsid w:val="00FE561D"/>
    <w:rsid w:val="00FF102E"/>
    <w:rsid w:val="00FF1F69"/>
    <w:rsid w:val="00FF56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18F38"/>
  <w15:chartTrackingRefBased/>
  <w15:docId w15:val="{95A243EA-1492-4985-8F67-DAAA8DF2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Number"/>
    <w:basedOn w:val="Normal"/>
    <w:link w:val="ListParagraphChar"/>
    <w:uiPriority w:val="34"/>
    <w:qFormat/>
    <w:rsid w:val="00101953"/>
    <w:pPr>
      <w:ind w:left="720"/>
      <w:contextualSpacing/>
    </w:pPr>
  </w:style>
  <w:style w:type="character" w:styleId="CommentReference">
    <w:name w:val="annotation reference"/>
    <w:basedOn w:val="DefaultParagraphFont"/>
    <w:uiPriority w:val="99"/>
    <w:semiHidden/>
    <w:unhideWhenUsed/>
    <w:rsid w:val="00101953"/>
    <w:rPr>
      <w:sz w:val="16"/>
      <w:szCs w:val="16"/>
    </w:rPr>
  </w:style>
  <w:style w:type="paragraph" w:styleId="CommentText">
    <w:name w:val="annotation text"/>
    <w:basedOn w:val="Normal"/>
    <w:link w:val="CommentTextChar"/>
    <w:uiPriority w:val="99"/>
    <w:unhideWhenUsed/>
    <w:rsid w:val="00101953"/>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CommentTextChar">
    <w:name w:val="Comment Text Char"/>
    <w:basedOn w:val="DefaultParagraphFont"/>
    <w:link w:val="CommentText"/>
    <w:uiPriority w:val="99"/>
    <w:rsid w:val="00101953"/>
    <w:rPr>
      <w:rFonts w:ascii="Times New Roman" w:eastAsia="Times New Roman" w:hAnsi="Times New Roman" w:cs="Times New Roman"/>
      <w:kern w:val="0"/>
      <w:sz w:val="20"/>
      <w:szCs w:val="20"/>
      <w:lang w:val="en-GB"/>
      <w14:ligatures w14:val="none"/>
    </w:rPr>
  </w:style>
  <w:style w:type="character" w:styleId="Hyperlink">
    <w:name w:val="Hyperlink"/>
    <w:basedOn w:val="DefaultParagraphFont"/>
    <w:uiPriority w:val="99"/>
    <w:unhideWhenUsed/>
    <w:rsid w:val="00101953"/>
    <w:rPr>
      <w:color w:val="0563C1" w:themeColor="hyperlink"/>
      <w:u w:val="single"/>
    </w:rPr>
  </w:style>
  <w:style w:type="character" w:styleId="UnresolvedMention">
    <w:name w:val="Unresolved Mention"/>
    <w:basedOn w:val="DefaultParagraphFont"/>
    <w:uiPriority w:val="99"/>
    <w:semiHidden/>
    <w:unhideWhenUsed/>
    <w:rsid w:val="00101953"/>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5B1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mbergrid.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exus.lv/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lering.ee/en" TargetMode="External"/><Relationship Id="rId5" Type="http://schemas.openxmlformats.org/officeDocument/2006/relationships/numbering" Target="numbering.xml"/><Relationship Id="rId15" Type="http://schemas.openxmlformats.org/officeDocument/2006/relationships/hyperlink" Target="https://www.ontras.com/en" TargetMode="External"/><Relationship Id="rId10" Type="http://schemas.openxmlformats.org/officeDocument/2006/relationships/hyperlink" Target="https://gasgrid.fi/en/"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gaz-system.p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2c86bf-6c25-4f3a-a5b0-38f240fccaeb">
      <Terms xmlns="http://schemas.microsoft.com/office/infopath/2007/PartnerControls"/>
    </lcf76f155ced4ddcb4097134ff3c332f>
    <TaxCatchAll xmlns="ce753e65-d9c7-4495-9f84-551972063e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A7A65A56BFDA479D5D9DACD6F00B3A" ma:contentTypeVersion="16" ma:contentTypeDescription="Create a new document." ma:contentTypeScope="" ma:versionID="d3b5ff3dd912730345e44a6dbff9f6b2">
  <xsd:schema xmlns:xsd="http://www.w3.org/2001/XMLSchema" xmlns:xs="http://www.w3.org/2001/XMLSchema" xmlns:p="http://schemas.microsoft.com/office/2006/metadata/properties" xmlns:ns2="1d2c86bf-6c25-4f3a-a5b0-38f240fccaeb" xmlns:ns3="ce753e65-d9c7-4495-9f84-551972063ece" targetNamespace="http://schemas.microsoft.com/office/2006/metadata/properties" ma:root="true" ma:fieldsID="4793d8084672c321bdcce48a684bcdcf" ns2:_="" ns3:_="">
    <xsd:import namespace="1d2c86bf-6c25-4f3a-a5b0-38f240fccaeb"/>
    <xsd:import namespace="ce753e65-d9c7-4495-9f84-551972063e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c86bf-6c25-4f3a-a5b0-38f240fcc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53e65-d9c7-4495-9f84-551972063e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d303770-21d3-4500-9746-963c0d425523}" ma:internalName="TaxCatchAll" ma:showField="CatchAllData" ma:web="ce753e65-d9c7-4495-9f84-551972063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7DE91-32F0-4BB9-8E40-8C7A10A68004}">
  <ds:schemaRefs>
    <ds:schemaRef ds:uri="http://schemas.microsoft.com/office/2006/metadata/properties"/>
    <ds:schemaRef ds:uri="http://schemas.microsoft.com/office/infopath/2007/PartnerControls"/>
    <ds:schemaRef ds:uri="1d2c86bf-6c25-4f3a-a5b0-38f240fccaeb"/>
    <ds:schemaRef ds:uri="ce753e65-d9c7-4495-9f84-551972063ece"/>
  </ds:schemaRefs>
</ds:datastoreItem>
</file>

<file path=customXml/itemProps2.xml><?xml version="1.0" encoding="utf-8"?>
<ds:datastoreItem xmlns:ds="http://schemas.openxmlformats.org/officeDocument/2006/customXml" ds:itemID="{43590989-4DAC-4880-830D-4756E8E4DD9D}">
  <ds:schemaRefs>
    <ds:schemaRef ds:uri="http://schemas.microsoft.com/sharepoint/v3/contenttype/forms"/>
  </ds:schemaRefs>
</ds:datastoreItem>
</file>

<file path=customXml/itemProps3.xml><?xml version="1.0" encoding="utf-8"?>
<ds:datastoreItem xmlns:ds="http://schemas.openxmlformats.org/officeDocument/2006/customXml" ds:itemID="{A59D73F3-6407-4294-8D20-9C54E50ABF78}">
  <ds:schemaRefs>
    <ds:schemaRef ds:uri="http://schemas.openxmlformats.org/officeDocument/2006/bibliography"/>
  </ds:schemaRefs>
</ds:datastoreItem>
</file>

<file path=customXml/itemProps4.xml><?xml version="1.0" encoding="utf-8"?>
<ds:datastoreItem xmlns:ds="http://schemas.openxmlformats.org/officeDocument/2006/customXml" ds:itemID="{544910B9-1FE4-49E6-AE38-83ACA10EC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c86bf-6c25-4f3a-a5b0-38f240fccaeb"/>
    <ds:schemaRef ds:uri="ce753e65-d9c7-4495-9f84-551972063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230</TotalTime>
  <Pages>6</Pages>
  <Words>2278</Words>
  <Characters>12534</Characters>
  <Application>Microsoft Office Word</Application>
  <DocSecurity>0</DocSecurity>
  <Lines>223</Lines>
  <Paragraphs>93</Paragraphs>
  <ScaleCrop>false</ScaleCrop>
  <Company>AB AmberGrid</Company>
  <LinksUpToDate>false</LinksUpToDate>
  <CharactersWithSpaces>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Binkevičienė</dc:creator>
  <cp:keywords/>
  <dc:description/>
  <cp:lastModifiedBy>Dovilė Binkevičienė</cp:lastModifiedBy>
  <cp:revision>171</cp:revision>
  <dcterms:created xsi:type="dcterms:W3CDTF">2024-12-16T12:25:00Z</dcterms:created>
  <dcterms:modified xsi:type="dcterms:W3CDTF">2025-03-24T08:55:00Z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0x010100C7A7A65A56BFDA479D5D9DACD6F00B3A</vt:lpwstr>
  </property>
</Properties>
</file>