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DC5" w14:textId="77777777" w:rsidR="00B50198" w:rsidRPr="004640A5" w:rsidRDefault="00B50198" w:rsidP="00B50198">
      <w:pPr>
        <w:ind w:left="6480" w:firstLine="720"/>
        <w:rPr>
          <w:rFonts w:asciiTheme="majorHAnsi" w:hAnsiTheme="majorHAnsi"/>
          <w:bCs/>
          <w:sz w:val="20"/>
          <w:szCs w:val="20"/>
        </w:rPr>
      </w:pPr>
      <w:r w:rsidRPr="004640A5">
        <w:rPr>
          <w:rFonts w:asciiTheme="majorHAnsi" w:hAnsiTheme="majorHAnsi"/>
          <w:bCs/>
          <w:sz w:val="20"/>
          <w:szCs w:val="20"/>
        </w:rPr>
        <w:t>Atviro konkurso sąlygų</w:t>
      </w:r>
    </w:p>
    <w:p w14:paraId="28890DC6" w14:textId="77777777" w:rsidR="00B50198" w:rsidRPr="004640A5" w:rsidRDefault="00B50198" w:rsidP="00B50198">
      <w:pPr>
        <w:tabs>
          <w:tab w:val="left" w:pos="7085"/>
        </w:tabs>
        <w:rPr>
          <w:rFonts w:asciiTheme="majorHAnsi" w:hAnsiTheme="majorHAnsi"/>
          <w:bCs/>
          <w:sz w:val="20"/>
          <w:szCs w:val="20"/>
        </w:rPr>
      </w:pPr>
      <w:r w:rsidRPr="004640A5">
        <w:rPr>
          <w:rFonts w:asciiTheme="majorHAnsi" w:hAnsiTheme="majorHAnsi"/>
          <w:bCs/>
          <w:sz w:val="20"/>
          <w:szCs w:val="20"/>
        </w:rPr>
        <w:t xml:space="preserve">                                                                                                                                               </w:t>
      </w:r>
      <w:r w:rsidR="002B0468" w:rsidRPr="004640A5">
        <w:rPr>
          <w:rFonts w:asciiTheme="majorHAnsi" w:hAnsiTheme="majorHAnsi"/>
          <w:bCs/>
          <w:sz w:val="20"/>
          <w:szCs w:val="20"/>
        </w:rPr>
        <w:t xml:space="preserve">                   </w:t>
      </w:r>
      <w:r w:rsidRPr="004640A5">
        <w:rPr>
          <w:rFonts w:asciiTheme="majorHAnsi" w:hAnsiTheme="majorHAnsi"/>
          <w:bCs/>
          <w:sz w:val="20"/>
          <w:szCs w:val="20"/>
        </w:rPr>
        <w:t xml:space="preserve"> 1 priedas</w:t>
      </w:r>
    </w:p>
    <w:p w14:paraId="28890DC7" w14:textId="77777777" w:rsidR="00B50198" w:rsidRPr="004640A5" w:rsidRDefault="00B50198" w:rsidP="00B50198">
      <w:pPr>
        <w:ind w:right="-178"/>
        <w:jc w:val="center"/>
        <w:rPr>
          <w:rFonts w:asciiTheme="majorHAnsi" w:hAnsiTheme="majorHAnsi"/>
          <w:sz w:val="20"/>
          <w:szCs w:val="20"/>
        </w:rPr>
      </w:pPr>
    </w:p>
    <w:p w14:paraId="28890DC8"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Herbas arba prekių ženklas</w:t>
      </w:r>
    </w:p>
    <w:p w14:paraId="28890DC9" w14:textId="77777777" w:rsidR="00B50198" w:rsidRPr="004640A5" w:rsidRDefault="00B50198" w:rsidP="00B50198">
      <w:pPr>
        <w:ind w:right="-178"/>
        <w:jc w:val="center"/>
        <w:rPr>
          <w:rFonts w:asciiTheme="majorHAnsi" w:hAnsiTheme="majorHAnsi"/>
          <w:sz w:val="20"/>
          <w:szCs w:val="20"/>
        </w:rPr>
      </w:pPr>
    </w:p>
    <w:p w14:paraId="28890DCA"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(Tiekėjo pavadinimas)</w:t>
      </w:r>
    </w:p>
    <w:p w14:paraId="28890DCB" w14:textId="77777777" w:rsidR="00B50198" w:rsidRPr="004640A5" w:rsidRDefault="00B50198" w:rsidP="00B50198">
      <w:pPr>
        <w:ind w:right="-178"/>
        <w:jc w:val="center"/>
        <w:rPr>
          <w:rFonts w:asciiTheme="majorHAnsi" w:hAnsiTheme="majorHAnsi"/>
          <w:sz w:val="20"/>
          <w:szCs w:val="20"/>
        </w:rPr>
      </w:pPr>
    </w:p>
    <w:p w14:paraId="28890DCC"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_________________________________________________________________________________________</w:t>
      </w:r>
    </w:p>
    <w:p w14:paraId="28890DCE" w14:textId="77777777" w:rsidR="00B50198" w:rsidRPr="004640A5" w:rsidRDefault="00B50198" w:rsidP="00B50198">
      <w:pPr>
        <w:jc w:val="both"/>
        <w:rPr>
          <w:rFonts w:asciiTheme="majorHAnsi" w:hAnsiTheme="majorHAnsi"/>
          <w:sz w:val="20"/>
          <w:szCs w:val="20"/>
        </w:rPr>
      </w:pPr>
      <w:r w:rsidRPr="004640A5">
        <w:rPr>
          <w:rFonts w:asciiTheme="majorHAnsi" w:hAnsiTheme="majorHAnsi"/>
          <w:sz w:val="20"/>
          <w:szCs w:val="20"/>
        </w:rPr>
        <w:t>__________________________</w:t>
      </w:r>
    </w:p>
    <w:p w14:paraId="28890DCF" w14:textId="77777777" w:rsidR="00B50198" w:rsidRPr="004640A5" w:rsidRDefault="00B50198" w:rsidP="00B50198">
      <w:pPr>
        <w:tabs>
          <w:tab w:val="center" w:pos="2520"/>
        </w:tabs>
        <w:jc w:val="both"/>
        <w:rPr>
          <w:rFonts w:asciiTheme="majorHAnsi" w:hAnsiTheme="majorHAnsi"/>
          <w:sz w:val="20"/>
          <w:szCs w:val="20"/>
        </w:rPr>
      </w:pPr>
      <w:r w:rsidRPr="004640A5">
        <w:rPr>
          <w:rFonts w:asciiTheme="majorHAnsi" w:hAnsiTheme="majorHAnsi"/>
          <w:sz w:val="20"/>
          <w:szCs w:val="20"/>
        </w:rPr>
        <w:t>(Adresatas (perkančioji organizacija))</w:t>
      </w:r>
    </w:p>
    <w:p w14:paraId="28890DD0" w14:textId="77777777" w:rsidR="00B50198" w:rsidRPr="004640A5" w:rsidRDefault="00B50198" w:rsidP="00B50198">
      <w:pPr>
        <w:jc w:val="center"/>
        <w:rPr>
          <w:rFonts w:asciiTheme="majorHAnsi" w:hAnsiTheme="majorHAnsi"/>
          <w:b/>
          <w:sz w:val="20"/>
          <w:szCs w:val="20"/>
        </w:rPr>
      </w:pPr>
    </w:p>
    <w:p w14:paraId="28890DD1"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PASIŪLYMAS</w:t>
      </w:r>
    </w:p>
    <w:p w14:paraId="28890DD2" w14:textId="77777777" w:rsidR="00B50198" w:rsidRPr="004640A5" w:rsidRDefault="00B50198" w:rsidP="00B50198">
      <w:pPr>
        <w:jc w:val="center"/>
        <w:rPr>
          <w:rFonts w:asciiTheme="majorHAnsi" w:hAnsiTheme="majorHAnsi"/>
          <w:b/>
          <w:sz w:val="20"/>
          <w:szCs w:val="20"/>
        </w:rPr>
      </w:pPr>
    </w:p>
    <w:p w14:paraId="28890DD3" w14:textId="75D3FA0A" w:rsidR="008E6295" w:rsidRPr="004640A5" w:rsidRDefault="00A86963" w:rsidP="00EC0668">
      <w:pPr>
        <w:jc w:val="center"/>
        <w:rPr>
          <w:rFonts w:asciiTheme="majorHAnsi" w:hAnsiTheme="majorHAnsi"/>
          <w:b/>
          <w:bCs/>
          <w:sz w:val="20"/>
          <w:szCs w:val="20"/>
          <w:lang w:val="lt-LT"/>
        </w:rPr>
      </w:pPr>
      <w:r w:rsidRPr="004640A5">
        <w:rPr>
          <w:rFonts w:asciiTheme="majorHAnsi" w:hAnsiTheme="majorHAnsi"/>
          <w:b/>
          <w:bCs/>
          <w:sz w:val="20"/>
          <w:szCs w:val="20"/>
        </w:rPr>
        <w:t xml:space="preserve">DĖL </w:t>
      </w:r>
      <w:r w:rsidR="00BE4FD4">
        <w:rPr>
          <w:rFonts w:asciiTheme="majorHAnsi" w:hAnsiTheme="majorHAnsi"/>
          <w:b/>
          <w:bCs/>
          <w:sz w:val="20"/>
          <w:szCs w:val="20"/>
        </w:rPr>
        <w:t xml:space="preserve">MAISTO </w:t>
      </w:r>
      <w:proofErr w:type="gramStart"/>
      <w:r w:rsidR="00BE4FD4">
        <w:rPr>
          <w:rFonts w:asciiTheme="majorHAnsi" w:hAnsiTheme="majorHAnsi"/>
          <w:b/>
          <w:bCs/>
          <w:sz w:val="20"/>
          <w:szCs w:val="20"/>
        </w:rPr>
        <w:t xml:space="preserve">PAPILDŲ </w:t>
      </w:r>
      <w:r w:rsidR="00EB0FF8" w:rsidRPr="004640A5">
        <w:rPr>
          <w:rFonts w:asciiTheme="majorHAnsi" w:hAnsiTheme="majorHAnsi"/>
          <w:b/>
          <w:bCs/>
          <w:sz w:val="20"/>
          <w:szCs w:val="20"/>
          <w:lang w:val="lt-LT"/>
        </w:rPr>
        <w:t xml:space="preserve"> </w:t>
      </w:r>
      <w:r w:rsidR="00665EC6" w:rsidRPr="004640A5">
        <w:rPr>
          <w:rFonts w:asciiTheme="majorHAnsi" w:hAnsiTheme="majorHAnsi"/>
          <w:b/>
          <w:bCs/>
          <w:sz w:val="20"/>
          <w:szCs w:val="20"/>
          <w:lang w:val="lt-LT"/>
        </w:rPr>
        <w:t>PIRKIMO</w:t>
      </w:r>
      <w:proofErr w:type="gramEnd"/>
    </w:p>
    <w:p w14:paraId="28890DD4" w14:textId="77777777" w:rsidR="00B50198" w:rsidRPr="004640A5" w:rsidRDefault="00B50198" w:rsidP="00B50198">
      <w:pPr>
        <w:shd w:val="clear" w:color="auto" w:fill="FFFFFF"/>
        <w:jc w:val="center"/>
        <w:rPr>
          <w:rFonts w:asciiTheme="majorHAnsi" w:hAnsiTheme="majorHAnsi"/>
          <w:sz w:val="20"/>
          <w:szCs w:val="20"/>
        </w:rPr>
      </w:pPr>
    </w:p>
    <w:p w14:paraId="28890DD5" w14:textId="77777777" w:rsidR="00B50198" w:rsidRPr="004640A5" w:rsidRDefault="00B50198" w:rsidP="00B50198">
      <w:pPr>
        <w:shd w:val="clear" w:color="auto" w:fill="FFFFFF"/>
        <w:jc w:val="center"/>
        <w:rPr>
          <w:rFonts w:asciiTheme="majorHAnsi" w:hAnsiTheme="majorHAnsi"/>
          <w:b/>
          <w:bCs/>
          <w:sz w:val="20"/>
          <w:szCs w:val="20"/>
        </w:rPr>
      </w:pPr>
      <w:r w:rsidRPr="004640A5">
        <w:rPr>
          <w:rFonts w:asciiTheme="majorHAnsi" w:hAnsiTheme="majorHAnsi"/>
          <w:sz w:val="20"/>
          <w:szCs w:val="20"/>
        </w:rPr>
        <w:t>____________</w:t>
      </w:r>
      <w:r w:rsidRPr="004640A5">
        <w:rPr>
          <w:rFonts w:asciiTheme="majorHAnsi" w:hAnsiTheme="majorHAnsi"/>
          <w:b/>
          <w:bCs/>
          <w:sz w:val="20"/>
          <w:szCs w:val="20"/>
        </w:rPr>
        <w:t xml:space="preserve"> </w:t>
      </w:r>
      <w:r w:rsidRPr="004640A5">
        <w:rPr>
          <w:rFonts w:asciiTheme="majorHAnsi" w:hAnsiTheme="majorHAnsi"/>
          <w:sz w:val="20"/>
          <w:szCs w:val="20"/>
        </w:rPr>
        <w:t>Nr.______</w:t>
      </w:r>
    </w:p>
    <w:p w14:paraId="28890DD6"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(Data)</w:t>
      </w:r>
    </w:p>
    <w:p w14:paraId="28890DD7"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_____________</w:t>
      </w:r>
    </w:p>
    <w:p w14:paraId="28890DD8"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(Sudarymo vieta)</w:t>
      </w:r>
    </w:p>
    <w:p w14:paraId="28890DD9" w14:textId="77777777" w:rsidR="00B50198" w:rsidRPr="004640A5" w:rsidRDefault="00B50198" w:rsidP="00B50198">
      <w:pPr>
        <w:jc w:val="right"/>
        <w:rPr>
          <w:rFonts w:asciiTheme="majorHAnsi" w:hAnsiTheme="majorHAnsi"/>
          <w:sz w:val="20"/>
          <w:szCs w:val="20"/>
        </w:rPr>
      </w:pP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t>1 lentelė</w:t>
      </w:r>
    </w:p>
    <w:p w14:paraId="28890DDA"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TIEKĖJO REKVIZITAI</w:t>
      </w:r>
    </w:p>
    <w:p w14:paraId="28890DDB" w14:textId="77777777" w:rsidR="00B50198" w:rsidRPr="004640A5" w:rsidRDefault="00B50198" w:rsidP="00B50198">
      <w:pPr>
        <w:jc w:val="center"/>
        <w:rPr>
          <w:rFonts w:asciiTheme="majorHAnsi" w:hAnsiTheme="maj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BE4FD4" w:rsidRPr="00BE4FD4" w14:paraId="01FA4DF3" w14:textId="77777777" w:rsidTr="00C20869">
        <w:trPr>
          <w:trHeight w:val="415"/>
        </w:trPr>
        <w:tc>
          <w:tcPr>
            <w:tcW w:w="5382" w:type="dxa"/>
            <w:vAlign w:val="center"/>
          </w:tcPr>
          <w:p w14:paraId="7C04F0E5"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Pavadinimas</w:t>
            </w:r>
          </w:p>
        </w:tc>
        <w:tc>
          <w:tcPr>
            <w:tcW w:w="4394" w:type="dxa"/>
            <w:tcBorders>
              <w:top w:val="single" w:sz="4" w:space="0" w:color="auto"/>
              <w:left w:val="single" w:sz="4" w:space="0" w:color="auto"/>
              <w:bottom w:val="single" w:sz="4" w:space="0" w:color="auto"/>
              <w:right w:val="single" w:sz="4" w:space="0" w:color="auto"/>
            </w:tcBorders>
          </w:tcPr>
          <w:p w14:paraId="1457A8FA" w14:textId="77777777" w:rsidR="00BE4FD4" w:rsidRPr="00BE4FD4" w:rsidRDefault="00BE4FD4" w:rsidP="00693264">
            <w:pPr>
              <w:jc w:val="both"/>
              <w:rPr>
                <w:rFonts w:ascii="Cambria" w:hAnsi="Cambria"/>
                <w:sz w:val="20"/>
                <w:szCs w:val="20"/>
              </w:rPr>
            </w:pPr>
          </w:p>
        </w:tc>
      </w:tr>
      <w:tr w:rsidR="00BE4FD4" w:rsidRPr="00BE4FD4" w14:paraId="1CFF48FC" w14:textId="77777777" w:rsidTr="00693264">
        <w:trPr>
          <w:trHeight w:val="381"/>
        </w:trPr>
        <w:tc>
          <w:tcPr>
            <w:tcW w:w="5382" w:type="dxa"/>
            <w:vAlign w:val="center"/>
          </w:tcPr>
          <w:p w14:paraId="7A8D0F8F"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109AC835" w14:textId="77777777" w:rsidR="00BE4FD4" w:rsidRPr="00BE4FD4" w:rsidRDefault="00BE4FD4" w:rsidP="00693264">
            <w:pPr>
              <w:jc w:val="both"/>
              <w:rPr>
                <w:rFonts w:ascii="Cambria" w:hAnsi="Cambria"/>
                <w:sz w:val="20"/>
                <w:szCs w:val="20"/>
              </w:rPr>
            </w:pPr>
          </w:p>
        </w:tc>
      </w:tr>
      <w:tr w:rsidR="00BE4FD4" w:rsidRPr="00BE4FD4" w14:paraId="3855291D" w14:textId="77777777" w:rsidTr="00693264">
        <w:trPr>
          <w:trHeight w:val="414"/>
        </w:trPr>
        <w:tc>
          <w:tcPr>
            <w:tcW w:w="5382" w:type="dxa"/>
            <w:vAlign w:val="center"/>
          </w:tcPr>
          <w:p w14:paraId="089FBA13"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Adresas</w:t>
            </w:r>
          </w:p>
        </w:tc>
        <w:tc>
          <w:tcPr>
            <w:tcW w:w="4394" w:type="dxa"/>
            <w:tcBorders>
              <w:top w:val="single" w:sz="4" w:space="0" w:color="auto"/>
              <w:left w:val="single" w:sz="4" w:space="0" w:color="auto"/>
              <w:bottom w:val="single" w:sz="4" w:space="0" w:color="auto"/>
              <w:right w:val="single" w:sz="4" w:space="0" w:color="auto"/>
            </w:tcBorders>
          </w:tcPr>
          <w:p w14:paraId="72B22C2A" w14:textId="77777777" w:rsidR="00BE4FD4" w:rsidRPr="00BE4FD4" w:rsidRDefault="00BE4FD4" w:rsidP="00693264">
            <w:pPr>
              <w:jc w:val="both"/>
              <w:rPr>
                <w:rFonts w:ascii="Cambria" w:hAnsi="Cambria"/>
                <w:sz w:val="20"/>
                <w:szCs w:val="20"/>
              </w:rPr>
            </w:pPr>
          </w:p>
        </w:tc>
      </w:tr>
      <w:tr w:rsidR="00BE4FD4" w:rsidRPr="00BE4FD4" w14:paraId="22BFC291" w14:textId="77777777" w:rsidTr="00693264">
        <w:trPr>
          <w:trHeight w:val="407"/>
        </w:trPr>
        <w:tc>
          <w:tcPr>
            <w:tcW w:w="5382" w:type="dxa"/>
            <w:vAlign w:val="center"/>
          </w:tcPr>
          <w:p w14:paraId="36172011"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PVM mokėtojo kodas</w:t>
            </w:r>
          </w:p>
        </w:tc>
        <w:tc>
          <w:tcPr>
            <w:tcW w:w="4394" w:type="dxa"/>
            <w:tcBorders>
              <w:top w:val="single" w:sz="4" w:space="0" w:color="auto"/>
              <w:left w:val="single" w:sz="4" w:space="0" w:color="auto"/>
              <w:bottom w:val="single" w:sz="4" w:space="0" w:color="auto"/>
              <w:right w:val="single" w:sz="4" w:space="0" w:color="auto"/>
            </w:tcBorders>
          </w:tcPr>
          <w:p w14:paraId="3036008C" w14:textId="77777777" w:rsidR="00BE4FD4" w:rsidRPr="00BE4FD4" w:rsidRDefault="00BE4FD4" w:rsidP="00693264">
            <w:pPr>
              <w:jc w:val="both"/>
              <w:rPr>
                <w:rFonts w:ascii="Cambria" w:hAnsi="Cambria"/>
                <w:sz w:val="20"/>
                <w:szCs w:val="20"/>
              </w:rPr>
            </w:pPr>
          </w:p>
        </w:tc>
      </w:tr>
      <w:tr w:rsidR="00BE4FD4" w:rsidRPr="00BE4FD4" w14:paraId="777D6A06" w14:textId="77777777" w:rsidTr="00693264">
        <w:trPr>
          <w:trHeight w:val="413"/>
        </w:trPr>
        <w:tc>
          <w:tcPr>
            <w:tcW w:w="5382" w:type="dxa"/>
            <w:vAlign w:val="center"/>
          </w:tcPr>
          <w:p w14:paraId="319807FF"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30779AE1" w14:textId="77777777" w:rsidR="00BE4FD4" w:rsidRPr="00BE4FD4" w:rsidRDefault="00BE4FD4" w:rsidP="00693264">
            <w:pPr>
              <w:jc w:val="both"/>
              <w:rPr>
                <w:rFonts w:ascii="Cambria" w:hAnsi="Cambria"/>
                <w:sz w:val="20"/>
                <w:szCs w:val="20"/>
              </w:rPr>
            </w:pPr>
          </w:p>
        </w:tc>
      </w:tr>
      <w:tr w:rsidR="00BE4FD4" w:rsidRPr="00BE4FD4" w14:paraId="38C47838" w14:textId="77777777" w:rsidTr="00693264">
        <w:trPr>
          <w:trHeight w:val="418"/>
        </w:trPr>
        <w:tc>
          <w:tcPr>
            <w:tcW w:w="5382" w:type="dxa"/>
            <w:vAlign w:val="center"/>
          </w:tcPr>
          <w:p w14:paraId="2159628A"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Bankas, banko kodas</w:t>
            </w:r>
          </w:p>
        </w:tc>
        <w:tc>
          <w:tcPr>
            <w:tcW w:w="4394" w:type="dxa"/>
            <w:tcBorders>
              <w:top w:val="single" w:sz="4" w:space="0" w:color="auto"/>
              <w:left w:val="single" w:sz="4" w:space="0" w:color="auto"/>
              <w:bottom w:val="single" w:sz="4" w:space="0" w:color="auto"/>
              <w:right w:val="single" w:sz="4" w:space="0" w:color="auto"/>
            </w:tcBorders>
          </w:tcPr>
          <w:p w14:paraId="7D26136F" w14:textId="77777777" w:rsidR="00BE4FD4" w:rsidRPr="00BE4FD4" w:rsidRDefault="00BE4FD4" w:rsidP="00693264">
            <w:pPr>
              <w:jc w:val="both"/>
              <w:rPr>
                <w:rFonts w:ascii="Cambria" w:hAnsi="Cambria"/>
                <w:sz w:val="20"/>
                <w:szCs w:val="20"/>
              </w:rPr>
            </w:pPr>
          </w:p>
        </w:tc>
      </w:tr>
      <w:tr w:rsidR="00BE4FD4" w:rsidRPr="00BE4FD4" w14:paraId="31DE0466" w14:textId="77777777" w:rsidTr="00693264">
        <w:trPr>
          <w:trHeight w:val="424"/>
        </w:trPr>
        <w:tc>
          <w:tcPr>
            <w:tcW w:w="5382" w:type="dxa"/>
            <w:vAlign w:val="center"/>
          </w:tcPr>
          <w:p w14:paraId="6444CF96"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3EDCA621" w14:textId="77777777" w:rsidR="00BE4FD4" w:rsidRPr="00BE4FD4" w:rsidRDefault="00BE4FD4" w:rsidP="00693264">
            <w:pPr>
              <w:jc w:val="both"/>
              <w:rPr>
                <w:rFonts w:ascii="Cambria" w:hAnsi="Cambria"/>
                <w:sz w:val="20"/>
                <w:szCs w:val="20"/>
              </w:rPr>
            </w:pPr>
          </w:p>
        </w:tc>
      </w:tr>
      <w:tr w:rsidR="00BE4FD4" w:rsidRPr="00BE4FD4" w14:paraId="5E2BC2C0" w14:textId="77777777" w:rsidTr="00693264">
        <w:trPr>
          <w:trHeight w:val="417"/>
        </w:trPr>
        <w:tc>
          <w:tcPr>
            <w:tcW w:w="5382" w:type="dxa"/>
            <w:vAlign w:val="center"/>
          </w:tcPr>
          <w:p w14:paraId="2D5B90AD"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Įmonės el. paštas</w:t>
            </w:r>
          </w:p>
        </w:tc>
        <w:tc>
          <w:tcPr>
            <w:tcW w:w="4394" w:type="dxa"/>
            <w:tcBorders>
              <w:top w:val="single" w:sz="4" w:space="0" w:color="auto"/>
              <w:left w:val="single" w:sz="4" w:space="0" w:color="auto"/>
              <w:bottom w:val="single" w:sz="4" w:space="0" w:color="auto"/>
              <w:right w:val="single" w:sz="4" w:space="0" w:color="auto"/>
            </w:tcBorders>
          </w:tcPr>
          <w:p w14:paraId="2CCA0B99" w14:textId="77777777" w:rsidR="00BE4FD4" w:rsidRPr="00BE4FD4" w:rsidRDefault="00BE4FD4" w:rsidP="00693264">
            <w:pPr>
              <w:jc w:val="both"/>
              <w:rPr>
                <w:rFonts w:ascii="Cambria" w:hAnsi="Cambria"/>
                <w:sz w:val="20"/>
                <w:szCs w:val="20"/>
              </w:rPr>
            </w:pPr>
          </w:p>
        </w:tc>
      </w:tr>
      <w:tr w:rsidR="00BE4FD4" w:rsidRPr="00BE4FD4" w14:paraId="597521C6" w14:textId="77777777" w:rsidTr="00693264">
        <w:trPr>
          <w:trHeight w:val="395"/>
        </w:trPr>
        <w:tc>
          <w:tcPr>
            <w:tcW w:w="5382" w:type="dxa"/>
            <w:vAlign w:val="center"/>
          </w:tcPr>
          <w:p w14:paraId="4FDB153E"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22CACF08" w14:textId="77777777" w:rsidR="00BE4FD4" w:rsidRPr="00BE4FD4" w:rsidRDefault="00BE4FD4" w:rsidP="00693264">
            <w:pPr>
              <w:jc w:val="both"/>
              <w:rPr>
                <w:rFonts w:ascii="Cambria" w:hAnsi="Cambria"/>
                <w:sz w:val="20"/>
                <w:szCs w:val="20"/>
              </w:rPr>
            </w:pPr>
          </w:p>
        </w:tc>
      </w:tr>
      <w:tr w:rsidR="00BE4FD4" w:rsidRPr="00BE4FD4" w14:paraId="0674614E" w14:textId="77777777" w:rsidTr="00693264">
        <w:trPr>
          <w:trHeight w:val="428"/>
        </w:trPr>
        <w:tc>
          <w:tcPr>
            <w:tcW w:w="5382" w:type="dxa"/>
            <w:vAlign w:val="center"/>
          </w:tcPr>
          <w:p w14:paraId="7D9D87C9"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1F6F2893" w14:textId="77777777" w:rsidR="00BE4FD4" w:rsidRPr="00BE4FD4" w:rsidRDefault="00BE4FD4" w:rsidP="00693264">
            <w:pPr>
              <w:jc w:val="both"/>
              <w:rPr>
                <w:rFonts w:ascii="Cambria" w:hAnsi="Cambria"/>
                <w:sz w:val="20"/>
                <w:szCs w:val="20"/>
              </w:rPr>
            </w:pPr>
          </w:p>
        </w:tc>
      </w:tr>
      <w:tr w:rsidR="00BE4FD4" w:rsidRPr="00BE4FD4" w14:paraId="312C8452" w14:textId="77777777" w:rsidTr="00693264">
        <w:tc>
          <w:tcPr>
            <w:tcW w:w="5382" w:type="dxa"/>
            <w:vAlign w:val="center"/>
          </w:tcPr>
          <w:p w14:paraId="39C58EE8" w14:textId="77777777" w:rsidR="00BE4FD4" w:rsidRPr="00BE4FD4" w:rsidRDefault="00BE4FD4" w:rsidP="00693264">
            <w:pPr>
              <w:rPr>
                <w:rFonts w:ascii="Cambria" w:hAnsi="Cambria"/>
                <w:kern w:val="2"/>
                <w:sz w:val="20"/>
                <w:szCs w:val="20"/>
              </w:rPr>
            </w:pPr>
            <w:r w:rsidRPr="00BE4FD4">
              <w:rPr>
                <w:rFonts w:ascii="Cambria" w:hAnsi="Cambria"/>
                <w:kern w:val="2"/>
                <w:sz w:val="20"/>
                <w:szCs w:val="20"/>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6B081C24" w14:textId="77777777" w:rsidR="00BE4FD4" w:rsidRPr="00BE4FD4" w:rsidRDefault="00BE4FD4" w:rsidP="00693264">
            <w:pPr>
              <w:jc w:val="both"/>
              <w:rPr>
                <w:rFonts w:ascii="Cambria" w:hAnsi="Cambria"/>
                <w:sz w:val="20"/>
                <w:szCs w:val="20"/>
              </w:rPr>
            </w:pPr>
          </w:p>
        </w:tc>
      </w:tr>
    </w:tbl>
    <w:p w14:paraId="602C410D" w14:textId="77777777" w:rsidR="00BE4FD4" w:rsidRDefault="00BE4FD4" w:rsidP="00B50198">
      <w:pPr>
        <w:ind w:firstLine="720"/>
        <w:jc w:val="both"/>
        <w:rPr>
          <w:rFonts w:asciiTheme="majorHAnsi" w:hAnsiTheme="majorHAnsi"/>
          <w:sz w:val="20"/>
          <w:szCs w:val="20"/>
        </w:rPr>
      </w:pPr>
    </w:p>
    <w:p w14:paraId="28890DFB" w14:textId="77777777" w:rsidR="00B50198" w:rsidRPr="004640A5" w:rsidRDefault="00B50198" w:rsidP="00B50198">
      <w:pPr>
        <w:ind w:firstLine="720"/>
        <w:jc w:val="both"/>
        <w:rPr>
          <w:rFonts w:asciiTheme="majorHAnsi" w:hAnsiTheme="majorHAnsi"/>
          <w:sz w:val="20"/>
          <w:szCs w:val="20"/>
        </w:rPr>
      </w:pPr>
      <w:r w:rsidRPr="004640A5">
        <w:rPr>
          <w:rFonts w:asciiTheme="majorHAnsi" w:hAnsiTheme="majorHAnsi"/>
          <w:sz w:val="20"/>
          <w:szCs w:val="20"/>
        </w:rPr>
        <w:t>Šiuo pasiūlymu pažymime, kad sutinkame su visomis pirkimo sąlygomis, nustatytomis:</w:t>
      </w:r>
    </w:p>
    <w:p w14:paraId="28890DFC" w14:textId="77777777" w:rsidR="00B50198" w:rsidRPr="004640A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rPr>
      </w:pPr>
      <w:r w:rsidRPr="004640A5">
        <w:rPr>
          <w:rFonts w:asciiTheme="majorHAnsi" w:hAnsiTheme="majorHAnsi"/>
          <w:sz w:val="20"/>
          <w:szCs w:val="20"/>
        </w:rPr>
        <w:t>atviro konkurso skelbime, paskelbtame Viešųjų pirkimų įstatymo nustatyta tvarka;</w:t>
      </w:r>
    </w:p>
    <w:p w14:paraId="28890DFD" w14:textId="77777777" w:rsidR="00B50198" w:rsidRPr="004640A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rPr>
      </w:pPr>
      <w:proofErr w:type="gramStart"/>
      <w:r w:rsidRPr="004640A5">
        <w:rPr>
          <w:rFonts w:asciiTheme="majorHAnsi" w:hAnsiTheme="majorHAnsi"/>
          <w:sz w:val="20"/>
          <w:szCs w:val="20"/>
        </w:rPr>
        <w:t>kituose</w:t>
      </w:r>
      <w:proofErr w:type="gramEnd"/>
      <w:r w:rsidRPr="004640A5">
        <w:rPr>
          <w:rFonts w:asciiTheme="majorHAnsi" w:hAnsiTheme="majorHAnsi"/>
          <w:sz w:val="20"/>
          <w:szCs w:val="20"/>
        </w:rPr>
        <w:t xml:space="preserve"> pirkimo dokumentuose (jų paaiškinimuose, papildymuose).</w:t>
      </w:r>
    </w:p>
    <w:p w14:paraId="28890DFF" w14:textId="747CF4DC" w:rsidR="00F12EF4" w:rsidRPr="00C20869" w:rsidRDefault="00C20869" w:rsidP="00C20869">
      <w:pPr>
        <w:pStyle w:val="ListParagraph"/>
        <w:numPr>
          <w:ilvl w:val="0"/>
          <w:numId w:val="4"/>
        </w:numPr>
        <w:jc w:val="both"/>
        <w:rPr>
          <w:rFonts w:asciiTheme="majorHAnsi" w:hAnsiTheme="majorHAnsi"/>
          <w:sz w:val="20"/>
          <w:szCs w:val="20"/>
        </w:rPr>
      </w:pPr>
      <w:r w:rsidRPr="00C20869">
        <w:rPr>
          <w:rFonts w:asciiTheme="majorHAnsi" w:hAnsiTheme="majorHAnsi"/>
          <w:spacing w:val="-4"/>
          <w:sz w:val="20"/>
          <w:szCs w:val="20"/>
        </w:rPr>
        <w:t>Pasirašydamas CVP IS priemonėmis pateiktą pasiūlymą saugiu elektroniniu ir/arba įprastu parašu, patvirtinu, kad dokumentų skaitmeninės kopijos ir elektroninėmis priemonėmis pateikti duomenys yra tikri</w:t>
      </w:r>
      <w:r w:rsidR="00D47BC4" w:rsidRPr="00C20869">
        <w:rPr>
          <w:rFonts w:asciiTheme="majorHAnsi" w:hAnsiTheme="majorHAnsi"/>
          <w:sz w:val="20"/>
          <w:szCs w:val="20"/>
        </w:rPr>
        <w:t>.</w:t>
      </w:r>
      <w:r w:rsidR="00A82F8B" w:rsidRPr="00C20869">
        <w:rPr>
          <w:rFonts w:asciiTheme="majorHAnsi" w:hAnsiTheme="majorHAnsi"/>
          <w:sz w:val="20"/>
          <w:szCs w:val="20"/>
        </w:rPr>
        <w:tab/>
      </w:r>
      <w:r w:rsidR="00B50198" w:rsidRPr="00C20869">
        <w:rPr>
          <w:rFonts w:asciiTheme="majorHAnsi" w:hAnsiTheme="majorHAnsi"/>
          <w:sz w:val="20"/>
          <w:szCs w:val="20"/>
        </w:rPr>
        <w:t xml:space="preserve"> </w:t>
      </w:r>
    </w:p>
    <w:p w14:paraId="28890E00" w14:textId="77777777" w:rsidR="00B50198" w:rsidRPr="004640A5" w:rsidRDefault="00B50198" w:rsidP="00F12EF4">
      <w:pPr>
        <w:contextualSpacing/>
        <w:jc w:val="right"/>
        <w:rPr>
          <w:rFonts w:asciiTheme="majorHAnsi" w:hAnsiTheme="majorHAnsi"/>
          <w:sz w:val="20"/>
          <w:szCs w:val="20"/>
        </w:rPr>
      </w:pPr>
      <w:r w:rsidRPr="004640A5">
        <w:rPr>
          <w:rFonts w:asciiTheme="majorHAnsi" w:hAnsiTheme="majorHAnsi"/>
          <w:sz w:val="20"/>
          <w:szCs w:val="20"/>
        </w:rPr>
        <w:t xml:space="preserve"> 2 lentelė</w:t>
      </w:r>
    </w:p>
    <w:p w14:paraId="28890E02"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SUBTIEKĖJO REKVIZITAI</w:t>
      </w:r>
    </w:p>
    <w:p w14:paraId="28890E03" w14:textId="77777777" w:rsidR="00B50198" w:rsidRPr="004640A5" w:rsidRDefault="00B50198" w:rsidP="00B50198">
      <w:pPr>
        <w:jc w:val="center"/>
        <w:rPr>
          <w:rFonts w:asciiTheme="majorHAnsi" w:hAnsiTheme="majorHAnsi"/>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4640A5" w14:paraId="28890E07"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4640A5" w:rsidRDefault="00B50198" w:rsidP="00F044F9">
            <w:pPr>
              <w:jc w:val="center"/>
              <w:rPr>
                <w:rFonts w:asciiTheme="majorHAnsi" w:hAnsiTheme="majorHAnsi"/>
                <w:b/>
                <w:sz w:val="20"/>
                <w:szCs w:val="20"/>
              </w:rPr>
            </w:pPr>
            <w:r w:rsidRPr="004640A5">
              <w:rPr>
                <w:rFonts w:asciiTheme="majorHAnsi" w:hAnsiTheme="majorHAnsi"/>
                <w:b/>
                <w:sz w:val="20"/>
                <w:szCs w:val="20"/>
              </w:rPr>
              <w:t>Eil.</w:t>
            </w:r>
          </w:p>
          <w:p w14:paraId="28890E05" w14:textId="77777777" w:rsidR="00B50198" w:rsidRPr="004640A5" w:rsidRDefault="00B50198" w:rsidP="00F044F9">
            <w:pPr>
              <w:jc w:val="center"/>
              <w:rPr>
                <w:rFonts w:asciiTheme="majorHAnsi" w:hAnsiTheme="majorHAnsi"/>
                <w:sz w:val="20"/>
                <w:szCs w:val="20"/>
              </w:rPr>
            </w:pPr>
            <w:r w:rsidRPr="004640A5">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4640A5" w:rsidRDefault="00B50198" w:rsidP="00F044F9">
            <w:pPr>
              <w:jc w:val="center"/>
              <w:rPr>
                <w:rFonts w:asciiTheme="majorHAnsi" w:hAnsiTheme="majorHAnsi"/>
                <w:b/>
                <w:sz w:val="20"/>
                <w:szCs w:val="20"/>
              </w:rPr>
            </w:pPr>
            <w:r w:rsidRPr="004640A5">
              <w:rPr>
                <w:rFonts w:asciiTheme="majorHAnsi" w:hAnsiTheme="majorHAnsi"/>
                <w:b/>
                <w:spacing w:val="-4"/>
                <w:sz w:val="20"/>
                <w:szCs w:val="20"/>
              </w:rPr>
              <w:t xml:space="preserve">Subtiekėjo (-ų) </w:t>
            </w:r>
            <w:r w:rsidRPr="004640A5">
              <w:rPr>
                <w:rFonts w:asciiTheme="majorHAnsi" w:hAnsiTheme="majorHAnsi"/>
                <w:b/>
                <w:sz w:val="20"/>
                <w:szCs w:val="20"/>
              </w:rPr>
              <w:t>pavadinimas (-ai), adresas (-ai)</w:t>
            </w:r>
          </w:p>
        </w:tc>
      </w:tr>
      <w:tr w:rsidR="00B50198" w:rsidRPr="004640A5" w14:paraId="28890E0A" w14:textId="77777777" w:rsidTr="00681F0E">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4640A5" w:rsidRDefault="00B50198" w:rsidP="00681F0E">
            <w:pPr>
              <w:jc w:val="both"/>
              <w:rPr>
                <w:rFonts w:asciiTheme="majorHAnsi" w:hAnsiTheme="majorHAnsi"/>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9" w14:textId="77777777" w:rsidR="00B50198" w:rsidRPr="004640A5" w:rsidRDefault="00B50198" w:rsidP="00681F0E">
            <w:pPr>
              <w:jc w:val="both"/>
              <w:rPr>
                <w:rFonts w:asciiTheme="majorHAnsi" w:hAnsiTheme="majorHAnsi"/>
                <w:sz w:val="20"/>
                <w:szCs w:val="20"/>
              </w:rPr>
            </w:pPr>
          </w:p>
        </w:tc>
      </w:tr>
      <w:tr w:rsidR="00B50198" w:rsidRPr="004640A5" w14:paraId="28890E0D" w14:textId="77777777" w:rsidTr="00681F0E">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4640A5" w:rsidRDefault="00B50198" w:rsidP="00681F0E">
            <w:pPr>
              <w:jc w:val="both"/>
              <w:rPr>
                <w:rFonts w:asciiTheme="majorHAnsi" w:hAnsiTheme="majorHAnsi"/>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C" w14:textId="77777777" w:rsidR="00B50198" w:rsidRPr="004640A5" w:rsidRDefault="00B50198" w:rsidP="00681F0E">
            <w:pPr>
              <w:jc w:val="both"/>
              <w:rPr>
                <w:rFonts w:asciiTheme="majorHAnsi" w:hAnsiTheme="majorHAnsi"/>
                <w:sz w:val="20"/>
                <w:szCs w:val="20"/>
              </w:rPr>
            </w:pPr>
          </w:p>
        </w:tc>
      </w:tr>
    </w:tbl>
    <w:p w14:paraId="28890E0E" w14:textId="77777777" w:rsidR="00B50198" w:rsidRPr="004640A5" w:rsidRDefault="00B50198" w:rsidP="00B50198">
      <w:pPr>
        <w:pStyle w:val="Header"/>
        <w:widowControl/>
        <w:tabs>
          <w:tab w:val="clear" w:pos="4153"/>
          <w:tab w:val="clear" w:pos="8306"/>
        </w:tabs>
        <w:spacing w:after="0"/>
        <w:jc w:val="left"/>
        <w:rPr>
          <w:rFonts w:asciiTheme="majorHAnsi" w:hAnsiTheme="majorHAnsi"/>
          <w:i/>
          <w:spacing w:val="-4"/>
          <w:sz w:val="20"/>
        </w:rPr>
      </w:pPr>
      <w:r w:rsidRPr="004640A5">
        <w:rPr>
          <w:rFonts w:asciiTheme="majorHAnsi" w:hAnsiTheme="majorHAnsi"/>
          <w:i/>
          <w:spacing w:val="-4"/>
          <w:sz w:val="20"/>
        </w:rPr>
        <w:lastRenderedPageBreak/>
        <w:t>*Pastaba: pildoma, jei tiekėjas ketina pasitelkti subtiekėją (-us)</w:t>
      </w:r>
    </w:p>
    <w:p w14:paraId="28890E10" w14:textId="7910E48D" w:rsidR="00BC6BE1" w:rsidRPr="004640A5" w:rsidRDefault="00BC6BE1" w:rsidP="00BC6BE1">
      <w:pPr>
        <w:pStyle w:val="Header"/>
        <w:widowControl/>
        <w:tabs>
          <w:tab w:val="clear" w:pos="4153"/>
          <w:tab w:val="clear" w:pos="8306"/>
        </w:tabs>
        <w:spacing w:after="0"/>
        <w:ind w:left="7920" w:firstLine="720"/>
        <w:jc w:val="right"/>
        <w:rPr>
          <w:rFonts w:asciiTheme="majorHAnsi" w:hAnsiTheme="majorHAnsi"/>
          <w:sz w:val="20"/>
        </w:rPr>
      </w:pPr>
      <w:r w:rsidRPr="004640A5">
        <w:rPr>
          <w:rFonts w:asciiTheme="majorHAnsi" w:hAnsiTheme="majorHAnsi"/>
          <w:sz w:val="20"/>
        </w:rPr>
        <w:t xml:space="preserve">  3 lentelė</w:t>
      </w:r>
    </w:p>
    <w:p w14:paraId="28890E11" w14:textId="4893D5B2" w:rsidR="00BC6BE1" w:rsidRPr="004640A5" w:rsidRDefault="00BC6BE1" w:rsidP="00BC6BE1">
      <w:pPr>
        <w:pStyle w:val="Header"/>
        <w:widowControl/>
        <w:tabs>
          <w:tab w:val="clear" w:pos="4153"/>
          <w:tab w:val="clear" w:pos="8306"/>
        </w:tabs>
        <w:spacing w:after="0"/>
        <w:jc w:val="center"/>
        <w:rPr>
          <w:rFonts w:asciiTheme="majorHAnsi" w:hAnsiTheme="majorHAnsi"/>
          <w:b/>
          <w:sz w:val="20"/>
          <w:lang w:eastAsia="en-US"/>
        </w:rPr>
      </w:pPr>
      <w:r w:rsidRPr="004640A5">
        <w:rPr>
          <w:rFonts w:asciiTheme="majorHAnsi" w:hAnsiTheme="majorHAnsi"/>
          <w:b/>
          <w:sz w:val="20"/>
          <w:lang w:eastAsia="en-US"/>
        </w:rPr>
        <w:t>PASIŪLYMO KAINA</w:t>
      </w:r>
    </w:p>
    <w:p w14:paraId="17D8A59D"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p w14:paraId="6D563BFE"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552"/>
        <w:gridCol w:w="708"/>
        <w:gridCol w:w="851"/>
        <w:gridCol w:w="992"/>
        <w:gridCol w:w="850"/>
        <w:gridCol w:w="992"/>
        <w:gridCol w:w="993"/>
        <w:gridCol w:w="1281"/>
      </w:tblGrid>
      <w:tr w:rsidR="00E6218A" w:rsidRPr="004640A5" w14:paraId="6A5018E6" w14:textId="77777777" w:rsidTr="007A4284">
        <w:trPr>
          <w:trHeight w:val="772"/>
          <w:jc w:val="center"/>
        </w:trPr>
        <w:tc>
          <w:tcPr>
            <w:tcW w:w="846" w:type="dxa"/>
            <w:shd w:val="solid" w:color="FFFFFF" w:fill="auto"/>
            <w:vAlign w:val="center"/>
          </w:tcPr>
          <w:p w14:paraId="38344D20" w14:textId="4B6C3DC8" w:rsidR="00E6218A" w:rsidRPr="004640A5" w:rsidRDefault="007A4284" w:rsidP="00FB16E4">
            <w:pPr>
              <w:autoSpaceDE w:val="0"/>
              <w:autoSpaceDN w:val="0"/>
              <w:adjustRightInd w:val="0"/>
              <w:jc w:val="center"/>
              <w:rPr>
                <w:rFonts w:asciiTheme="majorHAnsi" w:eastAsiaTheme="minorHAnsi" w:hAnsiTheme="majorHAnsi"/>
                <w:b/>
                <w:bCs/>
                <w:sz w:val="20"/>
                <w:szCs w:val="20"/>
              </w:rPr>
            </w:pPr>
            <w:r w:rsidRPr="007A4284">
              <w:rPr>
                <w:rFonts w:asciiTheme="majorHAnsi" w:eastAsiaTheme="minorHAnsi" w:hAnsiTheme="majorHAnsi"/>
                <w:b/>
                <w:bCs/>
                <w:sz w:val="20"/>
                <w:szCs w:val="20"/>
              </w:rPr>
              <w:t>Pirkimo dalies Nr.</w:t>
            </w:r>
          </w:p>
        </w:tc>
        <w:tc>
          <w:tcPr>
            <w:tcW w:w="2552" w:type="dxa"/>
            <w:shd w:val="solid" w:color="FFFFFF" w:fill="auto"/>
            <w:vAlign w:val="center"/>
          </w:tcPr>
          <w:p w14:paraId="497F8583"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Pavadinimas</w:t>
            </w:r>
          </w:p>
        </w:tc>
        <w:tc>
          <w:tcPr>
            <w:tcW w:w="708" w:type="dxa"/>
            <w:shd w:val="solid" w:color="FFFFFF" w:fill="auto"/>
            <w:vAlign w:val="center"/>
          </w:tcPr>
          <w:p w14:paraId="3C31D7F8"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Mato vnt.</w:t>
            </w:r>
          </w:p>
        </w:tc>
        <w:tc>
          <w:tcPr>
            <w:tcW w:w="851" w:type="dxa"/>
            <w:vAlign w:val="center"/>
          </w:tcPr>
          <w:p w14:paraId="5F3715B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hAnsiTheme="majorHAnsi"/>
                <w:b/>
                <w:sz w:val="20"/>
                <w:szCs w:val="20"/>
                <w:lang w:eastAsia="lt-LT"/>
              </w:rPr>
              <w:t>Orientacinis kiekis</w:t>
            </w:r>
          </w:p>
        </w:tc>
        <w:tc>
          <w:tcPr>
            <w:tcW w:w="992" w:type="dxa"/>
            <w:vAlign w:val="center"/>
          </w:tcPr>
          <w:p w14:paraId="5F48F86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už mato vienetą Eur</w:t>
            </w:r>
          </w:p>
          <w:p w14:paraId="0D6E68FA"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(be PVM)</w:t>
            </w:r>
          </w:p>
        </w:tc>
        <w:tc>
          <w:tcPr>
            <w:tcW w:w="850" w:type="dxa"/>
            <w:vAlign w:val="center"/>
          </w:tcPr>
          <w:p w14:paraId="5FBE0554"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PVM tarifas</w:t>
            </w:r>
          </w:p>
        </w:tc>
        <w:tc>
          <w:tcPr>
            <w:tcW w:w="992" w:type="dxa"/>
            <w:vAlign w:val="center"/>
          </w:tcPr>
          <w:p w14:paraId="17DF3E6F"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viso Eur</w:t>
            </w:r>
          </w:p>
          <w:p w14:paraId="6A6AF6C6"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(be PVM)</w:t>
            </w:r>
          </w:p>
        </w:tc>
        <w:tc>
          <w:tcPr>
            <w:tcW w:w="993" w:type="dxa"/>
            <w:vAlign w:val="center"/>
          </w:tcPr>
          <w:p w14:paraId="2489EA9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viso Eur</w:t>
            </w:r>
          </w:p>
          <w:p w14:paraId="59F96278"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(su PVM)</w:t>
            </w:r>
          </w:p>
        </w:tc>
        <w:tc>
          <w:tcPr>
            <w:tcW w:w="1281" w:type="dxa"/>
            <w:vAlign w:val="center"/>
          </w:tcPr>
          <w:p w14:paraId="4F437799"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hAnsiTheme="majorHAnsi"/>
                <w:b/>
                <w:sz w:val="20"/>
                <w:szCs w:val="20"/>
                <w:lang w:eastAsia="lt-LT"/>
              </w:rPr>
              <w:t>Gamintojas/produkto pavadinimas</w:t>
            </w:r>
          </w:p>
        </w:tc>
      </w:tr>
      <w:tr w:rsidR="00E6218A" w:rsidRPr="004640A5" w14:paraId="01596B2F" w14:textId="77777777" w:rsidTr="007A4284">
        <w:trPr>
          <w:trHeight w:val="772"/>
          <w:jc w:val="center"/>
        </w:trPr>
        <w:tc>
          <w:tcPr>
            <w:tcW w:w="846" w:type="dxa"/>
            <w:shd w:val="solid" w:color="FFFFFF" w:fill="auto"/>
            <w:vAlign w:val="center"/>
          </w:tcPr>
          <w:p w14:paraId="1DD8141C" w14:textId="77777777" w:rsidR="00E6218A" w:rsidRPr="004640A5" w:rsidRDefault="00E6218A" w:rsidP="00FB16E4">
            <w:pPr>
              <w:autoSpaceDE w:val="0"/>
              <w:autoSpaceDN w:val="0"/>
              <w:adjustRightInd w:val="0"/>
              <w:jc w:val="center"/>
              <w:rPr>
                <w:rFonts w:asciiTheme="majorHAnsi" w:hAnsiTheme="majorHAnsi"/>
                <w:sz w:val="20"/>
                <w:szCs w:val="20"/>
                <w:lang w:eastAsia="lt-LT"/>
              </w:rPr>
            </w:pPr>
            <w:r w:rsidRPr="004640A5">
              <w:rPr>
                <w:rFonts w:asciiTheme="majorHAnsi" w:hAnsiTheme="majorHAnsi"/>
                <w:sz w:val="20"/>
                <w:szCs w:val="20"/>
                <w:lang w:eastAsia="lt-LT"/>
              </w:rPr>
              <w:t>1.</w:t>
            </w:r>
          </w:p>
        </w:tc>
        <w:tc>
          <w:tcPr>
            <w:tcW w:w="2552" w:type="dxa"/>
            <w:vAlign w:val="center"/>
          </w:tcPr>
          <w:p w14:paraId="058846E0" w14:textId="105E219D" w:rsidR="00E6218A" w:rsidRPr="004640A5" w:rsidRDefault="004C4D2B" w:rsidP="00FB16E4">
            <w:pPr>
              <w:autoSpaceDE w:val="0"/>
              <w:autoSpaceDN w:val="0"/>
              <w:adjustRightInd w:val="0"/>
              <w:rPr>
                <w:rFonts w:asciiTheme="majorHAnsi" w:eastAsiaTheme="minorHAnsi" w:hAnsiTheme="majorHAnsi"/>
                <w:bCs/>
                <w:sz w:val="20"/>
                <w:szCs w:val="20"/>
              </w:rPr>
            </w:pPr>
            <w:r w:rsidRPr="004C4D2B">
              <w:rPr>
                <w:rFonts w:asciiTheme="majorHAnsi" w:eastAsiaTheme="minorHAnsi" w:hAnsiTheme="majorHAnsi"/>
                <w:bCs/>
                <w:sz w:val="20"/>
                <w:szCs w:val="20"/>
              </w:rPr>
              <w:t>Specialios medicininės paskirties visavertis enterinis mišinys su padidintu baltymų kiekiu, spartinantis žaizdų gijimą (Cubitan arba lygiavertis)</w:t>
            </w:r>
          </w:p>
        </w:tc>
        <w:tc>
          <w:tcPr>
            <w:tcW w:w="708" w:type="dxa"/>
            <w:vAlign w:val="center"/>
          </w:tcPr>
          <w:p w14:paraId="5813A48A" w14:textId="77777777" w:rsidR="00E6218A" w:rsidRPr="004640A5" w:rsidRDefault="00E6218A" w:rsidP="00FB16E4">
            <w:pPr>
              <w:autoSpaceDE w:val="0"/>
              <w:autoSpaceDN w:val="0"/>
              <w:adjustRightInd w:val="0"/>
              <w:jc w:val="center"/>
              <w:rPr>
                <w:rFonts w:asciiTheme="majorHAnsi" w:eastAsiaTheme="minorHAnsi" w:hAnsiTheme="majorHAnsi"/>
                <w:bCs/>
                <w:sz w:val="20"/>
                <w:szCs w:val="20"/>
              </w:rPr>
            </w:pPr>
            <w:r w:rsidRPr="004640A5">
              <w:rPr>
                <w:rFonts w:asciiTheme="majorHAnsi" w:eastAsiaTheme="minorHAnsi" w:hAnsiTheme="majorHAnsi"/>
                <w:bCs/>
                <w:sz w:val="20"/>
                <w:szCs w:val="20"/>
              </w:rPr>
              <w:t>kg</w:t>
            </w:r>
          </w:p>
        </w:tc>
        <w:tc>
          <w:tcPr>
            <w:tcW w:w="851" w:type="dxa"/>
            <w:vAlign w:val="center"/>
          </w:tcPr>
          <w:p w14:paraId="049C1F93" w14:textId="34544429" w:rsidR="00E6218A" w:rsidRPr="004640A5" w:rsidRDefault="004C4D2B" w:rsidP="004C4D2B">
            <w:pPr>
              <w:autoSpaceDE w:val="0"/>
              <w:autoSpaceDN w:val="0"/>
              <w:adjustRightInd w:val="0"/>
              <w:jc w:val="center"/>
              <w:rPr>
                <w:rFonts w:asciiTheme="majorHAnsi" w:hAnsiTheme="majorHAnsi"/>
                <w:sz w:val="20"/>
                <w:szCs w:val="20"/>
                <w:lang w:eastAsia="lt-LT"/>
              </w:rPr>
            </w:pPr>
            <w:r w:rsidRPr="004C4D2B">
              <w:rPr>
                <w:rFonts w:asciiTheme="majorHAnsi" w:hAnsiTheme="majorHAnsi"/>
                <w:sz w:val="20"/>
                <w:szCs w:val="20"/>
                <w:lang w:eastAsia="lt-LT"/>
              </w:rPr>
              <w:t>10 011</w:t>
            </w:r>
          </w:p>
        </w:tc>
        <w:tc>
          <w:tcPr>
            <w:tcW w:w="992" w:type="dxa"/>
            <w:vAlign w:val="center"/>
          </w:tcPr>
          <w:p w14:paraId="7473EAEB"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850" w:type="dxa"/>
            <w:vAlign w:val="center"/>
          </w:tcPr>
          <w:p w14:paraId="1E083322"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992" w:type="dxa"/>
            <w:vAlign w:val="center"/>
          </w:tcPr>
          <w:p w14:paraId="3B9E5946"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993" w:type="dxa"/>
            <w:vAlign w:val="center"/>
          </w:tcPr>
          <w:p w14:paraId="44D39591"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041DABEE" w14:textId="77777777" w:rsidR="00E6218A" w:rsidRPr="004640A5" w:rsidRDefault="00E6218A" w:rsidP="00FB16E4">
            <w:pPr>
              <w:autoSpaceDE w:val="0"/>
              <w:autoSpaceDN w:val="0"/>
              <w:adjustRightInd w:val="0"/>
              <w:jc w:val="center"/>
              <w:rPr>
                <w:rFonts w:asciiTheme="majorHAnsi" w:hAnsiTheme="majorHAnsi"/>
                <w:b/>
                <w:sz w:val="20"/>
                <w:szCs w:val="20"/>
                <w:lang w:eastAsia="lt-LT"/>
              </w:rPr>
            </w:pPr>
          </w:p>
        </w:tc>
      </w:tr>
      <w:tr w:rsidR="004C4D2B" w:rsidRPr="004640A5" w14:paraId="0F12F0A5" w14:textId="77777777" w:rsidTr="00A507AD">
        <w:trPr>
          <w:trHeight w:val="772"/>
          <w:jc w:val="center"/>
        </w:trPr>
        <w:tc>
          <w:tcPr>
            <w:tcW w:w="846" w:type="dxa"/>
            <w:shd w:val="solid" w:color="FFFFFF" w:fill="auto"/>
            <w:vAlign w:val="center"/>
          </w:tcPr>
          <w:p w14:paraId="5750B536" w14:textId="1FC79FEE" w:rsidR="004C4D2B" w:rsidRPr="004640A5" w:rsidRDefault="004C4D2B"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2. </w:t>
            </w:r>
          </w:p>
        </w:tc>
        <w:tc>
          <w:tcPr>
            <w:tcW w:w="2552" w:type="dxa"/>
            <w:vAlign w:val="center"/>
          </w:tcPr>
          <w:p w14:paraId="4E44B826" w14:textId="087BC97C" w:rsidR="004C4D2B" w:rsidRPr="004640A5" w:rsidRDefault="004C4D2B" w:rsidP="004C4D2B">
            <w:pPr>
              <w:autoSpaceDE w:val="0"/>
              <w:autoSpaceDN w:val="0"/>
              <w:adjustRightInd w:val="0"/>
              <w:rPr>
                <w:rFonts w:asciiTheme="majorHAnsi" w:eastAsiaTheme="minorHAnsi" w:hAnsiTheme="majorHAnsi"/>
                <w:bCs/>
                <w:sz w:val="20"/>
                <w:szCs w:val="20"/>
              </w:rPr>
            </w:pPr>
            <w:r w:rsidRPr="004C4D2B">
              <w:rPr>
                <w:rFonts w:asciiTheme="majorHAnsi" w:eastAsiaTheme="minorHAnsi" w:hAnsiTheme="majorHAnsi"/>
                <w:bCs/>
                <w:sz w:val="20"/>
                <w:szCs w:val="20"/>
              </w:rPr>
              <w:t>Didelės energinės vertės specialios medicininės paskirties maisto produktas (Supportan arba lygiavertis)</w:t>
            </w:r>
          </w:p>
        </w:tc>
        <w:tc>
          <w:tcPr>
            <w:tcW w:w="708" w:type="dxa"/>
            <w:vAlign w:val="center"/>
          </w:tcPr>
          <w:p w14:paraId="3D597A59" w14:textId="1F659A2D"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2CB77B6E" w14:textId="2A8AED2F" w:rsidR="004C4D2B" w:rsidRPr="004640A5" w:rsidRDefault="004C4D2B" w:rsidP="00A507AD">
            <w:pPr>
              <w:autoSpaceDE w:val="0"/>
              <w:autoSpaceDN w:val="0"/>
              <w:adjustRightInd w:val="0"/>
              <w:jc w:val="center"/>
              <w:rPr>
                <w:rFonts w:asciiTheme="majorHAnsi" w:hAnsiTheme="majorHAnsi"/>
                <w:sz w:val="20"/>
                <w:szCs w:val="20"/>
                <w:lang w:eastAsia="lt-LT"/>
              </w:rPr>
            </w:pPr>
            <w:r w:rsidRPr="004C4D2B">
              <w:rPr>
                <w:rFonts w:asciiTheme="majorHAnsi" w:hAnsiTheme="majorHAnsi"/>
                <w:sz w:val="20"/>
                <w:szCs w:val="20"/>
                <w:lang w:eastAsia="lt-LT"/>
              </w:rPr>
              <w:t>3 700</w:t>
            </w:r>
          </w:p>
        </w:tc>
        <w:tc>
          <w:tcPr>
            <w:tcW w:w="992" w:type="dxa"/>
            <w:vAlign w:val="center"/>
          </w:tcPr>
          <w:p w14:paraId="1606EF4C"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23170343"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44E4F436"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1E79916A"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38CC4229"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24D3A1FA" w14:textId="77777777" w:rsidTr="00A507AD">
        <w:trPr>
          <w:trHeight w:val="772"/>
          <w:jc w:val="center"/>
        </w:trPr>
        <w:tc>
          <w:tcPr>
            <w:tcW w:w="846" w:type="dxa"/>
            <w:shd w:val="solid" w:color="FFFFFF" w:fill="auto"/>
            <w:vAlign w:val="center"/>
          </w:tcPr>
          <w:p w14:paraId="2858EBB0" w14:textId="2EB9E9AF" w:rsidR="004C4D2B" w:rsidRPr="004640A5" w:rsidRDefault="004C4D2B"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3.</w:t>
            </w:r>
          </w:p>
        </w:tc>
        <w:tc>
          <w:tcPr>
            <w:tcW w:w="2552" w:type="dxa"/>
            <w:vAlign w:val="center"/>
          </w:tcPr>
          <w:p w14:paraId="76568D29" w14:textId="204681F0" w:rsidR="004C4D2B" w:rsidRPr="004640A5" w:rsidRDefault="004C4D2B" w:rsidP="004C4D2B">
            <w:pPr>
              <w:autoSpaceDE w:val="0"/>
              <w:autoSpaceDN w:val="0"/>
              <w:adjustRightInd w:val="0"/>
              <w:rPr>
                <w:rFonts w:asciiTheme="majorHAnsi" w:eastAsiaTheme="minorHAnsi" w:hAnsiTheme="majorHAnsi"/>
                <w:bCs/>
                <w:sz w:val="20"/>
                <w:szCs w:val="20"/>
              </w:rPr>
            </w:pPr>
            <w:r w:rsidRPr="004C4D2B">
              <w:rPr>
                <w:rFonts w:asciiTheme="majorHAnsi" w:eastAsiaTheme="minorHAnsi" w:hAnsiTheme="majorHAnsi"/>
                <w:bCs/>
                <w:sz w:val="20"/>
                <w:szCs w:val="20"/>
              </w:rPr>
              <w:t>Specialios medicininės paskirties maisto produktas su padidinta energetine verte, baltymais ir skaidulomis (Fresubin 2 kcal Drink Fibre/Resource@2kcal+fibre arba lygiavertis)</w:t>
            </w:r>
          </w:p>
        </w:tc>
        <w:tc>
          <w:tcPr>
            <w:tcW w:w="708" w:type="dxa"/>
            <w:vAlign w:val="center"/>
          </w:tcPr>
          <w:p w14:paraId="71725002" w14:textId="17D87057"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49744F24" w14:textId="77B9F880" w:rsidR="004C4D2B" w:rsidRPr="004C4D2B" w:rsidRDefault="004C4D2B" w:rsidP="00A507AD">
            <w:pPr>
              <w:autoSpaceDE w:val="0"/>
              <w:autoSpaceDN w:val="0"/>
              <w:adjustRightInd w:val="0"/>
              <w:jc w:val="center"/>
              <w:rPr>
                <w:rFonts w:asciiTheme="majorHAnsi" w:hAnsiTheme="majorHAnsi"/>
                <w:sz w:val="20"/>
                <w:szCs w:val="20"/>
                <w:lang w:eastAsia="lt-LT"/>
              </w:rPr>
            </w:pPr>
            <w:r w:rsidRPr="004C4D2B">
              <w:rPr>
                <w:rFonts w:ascii="Cambria" w:hAnsi="Cambria"/>
                <w:color w:val="000000"/>
                <w:sz w:val="20"/>
                <w:szCs w:val="20"/>
                <w:lang w:val="lt-LT"/>
              </w:rPr>
              <w:t>2 250</w:t>
            </w:r>
          </w:p>
        </w:tc>
        <w:tc>
          <w:tcPr>
            <w:tcW w:w="992" w:type="dxa"/>
            <w:vAlign w:val="center"/>
          </w:tcPr>
          <w:p w14:paraId="0E0D0002"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23C5FDBB"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7DA3C0D4"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0E297350"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673985EC"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2F96E3B4" w14:textId="77777777" w:rsidTr="00A507AD">
        <w:trPr>
          <w:trHeight w:val="772"/>
          <w:jc w:val="center"/>
        </w:trPr>
        <w:tc>
          <w:tcPr>
            <w:tcW w:w="846" w:type="dxa"/>
            <w:shd w:val="solid" w:color="FFFFFF" w:fill="auto"/>
            <w:vAlign w:val="center"/>
          </w:tcPr>
          <w:p w14:paraId="6F542627" w14:textId="347F4641" w:rsidR="004C4D2B" w:rsidRPr="004640A5" w:rsidRDefault="004C4D2B"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4. </w:t>
            </w:r>
          </w:p>
        </w:tc>
        <w:tc>
          <w:tcPr>
            <w:tcW w:w="2552" w:type="dxa"/>
            <w:vAlign w:val="center"/>
          </w:tcPr>
          <w:p w14:paraId="0A489165" w14:textId="147BDD2E" w:rsidR="004C4D2B" w:rsidRPr="004640A5" w:rsidRDefault="004C4D2B" w:rsidP="004C4D2B">
            <w:pPr>
              <w:autoSpaceDE w:val="0"/>
              <w:autoSpaceDN w:val="0"/>
              <w:adjustRightInd w:val="0"/>
              <w:rPr>
                <w:rFonts w:asciiTheme="majorHAnsi" w:eastAsiaTheme="minorHAnsi" w:hAnsiTheme="majorHAnsi"/>
                <w:bCs/>
                <w:sz w:val="20"/>
                <w:szCs w:val="20"/>
              </w:rPr>
            </w:pPr>
            <w:r w:rsidRPr="004C4D2B">
              <w:rPr>
                <w:rFonts w:asciiTheme="majorHAnsi" w:eastAsiaTheme="minorHAnsi" w:hAnsiTheme="majorHAnsi"/>
                <w:bCs/>
                <w:sz w:val="20"/>
                <w:szCs w:val="20"/>
              </w:rPr>
              <w:t>Specialios medicininės paskirties enterinis mišinys skirtas mitybos reaguliavimui esant inkstų nepakankamumui (Renilon 4.0 arba lygiavertis)</w:t>
            </w:r>
          </w:p>
        </w:tc>
        <w:tc>
          <w:tcPr>
            <w:tcW w:w="708" w:type="dxa"/>
            <w:vAlign w:val="center"/>
          </w:tcPr>
          <w:p w14:paraId="1CFE8079" w14:textId="655A71BA"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6A935EF2" w14:textId="78739BD9" w:rsidR="004C4D2B" w:rsidRPr="004640A5" w:rsidRDefault="004C4D2B" w:rsidP="00A507AD">
            <w:pPr>
              <w:autoSpaceDE w:val="0"/>
              <w:autoSpaceDN w:val="0"/>
              <w:adjustRightInd w:val="0"/>
              <w:jc w:val="center"/>
              <w:rPr>
                <w:rFonts w:asciiTheme="majorHAnsi" w:hAnsiTheme="majorHAnsi"/>
                <w:sz w:val="20"/>
                <w:szCs w:val="20"/>
                <w:lang w:eastAsia="lt-LT"/>
              </w:rPr>
            </w:pPr>
            <w:r w:rsidRPr="00ED508E">
              <w:rPr>
                <w:rFonts w:ascii="Cambria" w:hAnsi="Cambria"/>
                <w:color w:val="000000"/>
                <w:lang w:val="lt-LT"/>
              </w:rPr>
              <w:t>753</w:t>
            </w:r>
          </w:p>
        </w:tc>
        <w:tc>
          <w:tcPr>
            <w:tcW w:w="992" w:type="dxa"/>
            <w:vAlign w:val="center"/>
          </w:tcPr>
          <w:p w14:paraId="32AE6493"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67551C23"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47256885"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01278F2F"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65ACC1E2"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3C067267" w14:textId="77777777" w:rsidTr="00A507AD">
        <w:trPr>
          <w:trHeight w:val="772"/>
          <w:jc w:val="center"/>
        </w:trPr>
        <w:tc>
          <w:tcPr>
            <w:tcW w:w="846" w:type="dxa"/>
            <w:shd w:val="solid" w:color="FFFFFF" w:fill="auto"/>
            <w:vAlign w:val="center"/>
          </w:tcPr>
          <w:p w14:paraId="73EA920B" w14:textId="062ED011" w:rsidR="004C4D2B" w:rsidRPr="004640A5" w:rsidRDefault="004C4D2B"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5. </w:t>
            </w:r>
          </w:p>
        </w:tc>
        <w:tc>
          <w:tcPr>
            <w:tcW w:w="2552" w:type="dxa"/>
            <w:vAlign w:val="center"/>
          </w:tcPr>
          <w:p w14:paraId="08F1B167" w14:textId="4E39F663" w:rsidR="004C4D2B" w:rsidRPr="004640A5" w:rsidRDefault="00D7227C" w:rsidP="004C4D2B">
            <w:pPr>
              <w:autoSpaceDE w:val="0"/>
              <w:autoSpaceDN w:val="0"/>
              <w:adjustRightInd w:val="0"/>
              <w:rPr>
                <w:rFonts w:asciiTheme="majorHAnsi" w:eastAsiaTheme="minorHAnsi" w:hAnsiTheme="majorHAnsi"/>
                <w:bCs/>
                <w:sz w:val="20"/>
                <w:szCs w:val="20"/>
              </w:rPr>
            </w:pPr>
            <w:r w:rsidRPr="00D7227C">
              <w:rPr>
                <w:rFonts w:asciiTheme="majorHAnsi" w:eastAsiaTheme="minorHAnsi" w:hAnsiTheme="majorHAnsi"/>
                <w:bCs/>
                <w:sz w:val="20"/>
                <w:szCs w:val="20"/>
              </w:rPr>
              <w:t>Specialios medicininės paskirties polimerinis, hiperkalorinis angliavandenių ir baltymų geriamasis enterinis mišinys (Nutridrink Juice style arba lygiavertis)</w:t>
            </w:r>
          </w:p>
        </w:tc>
        <w:tc>
          <w:tcPr>
            <w:tcW w:w="708" w:type="dxa"/>
            <w:vAlign w:val="center"/>
          </w:tcPr>
          <w:p w14:paraId="3B2F6435" w14:textId="59C9C848"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24240A0A" w14:textId="20AE191F" w:rsidR="004C4D2B" w:rsidRPr="004640A5" w:rsidRDefault="00D7227C"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750</w:t>
            </w:r>
          </w:p>
        </w:tc>
        <w:tc>
          <w:tcPr>
            <w:tcW w:w="992" w:type="dxa"/>
            <w:vAlign w:val="center"/>
          </w:tcPr>
          <w:p w14:paraId="15A1F1BC"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00C37372"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65308E17"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12C7F29C"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1BB2F8FB"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4524C2D2" w14:textId="77777777" w:rsidTr="00A507AD">
        <w:trPr>
          <w:trHeight w:val="772"/>
          <w:jc w:val="center"/>
        </w:trPr>
        <w:tc>
          <w:tcPr>
            <w:tcW w:w="846" w:type="dxa"/>
            <w:shd w:val="solid" w:color="FFFFFF" w:fill="auto"/>
            <w:vAlign w:val="center"/>
          </w:tcPr>
          <w:p w14:paraId="0135DABF" w14:textId="520675FB" w:rsidR="004C4D2B" w:rsidRPr="004640A5" w:rsidRDefault="00D7227C"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6. </w:t>
            </w:r>
          </w:p>
        </w:tc>
        <w:tc>
          <w:tcPr>
            <w:tcW w:w="2552" w:type="dxa"/>
            <w:vAlign w:val="center"/>
          </w:tcPr>
          <w:p w14:paraId="0A158A56" w14:textId="2CE5534A" w:rsidR="004C4D2B" w:rsidRPr="004640A5" w:rsidRDefault="00D7227C" w:rsidP="004C4D2B">
            <w:pPr>
              <w:autoSpaceDE w:val="0"/>
              <w:autoSpaceDN w:val="0"/>
              <w:adjustRightInd w:val="0"/>
              <w:rPr>
                <w:rFonts w:asciiTheme="majorHAnsi" w:eastAsiaTheme="minorHAnsi" w:hAnsiTheme="majorHAnsi"/>
                <w:bCs/>
                <w:sz w:val="20"/>
                <w:szCs w:val="20"/>
              </w:rPr>
            </w:pPr>
            <w:r w:rsidRPr="00D7227C">
              <w:rPr>
                <w:rFonts w:asciiTheme="majorHAnsi" w:eastAsiaTheme="minorHAnsi" w:hAnsiTheme="majorHAnsi"/>
                <w:bCs/>
                <w:sz w:val="20"/>
                <w:szCs w:val="20"/>
              </w:rPr>
              <w:t>Visavertis, aukštos energetinės vertės produktas be skaidulinių medžiagų (Fresubin 2 kcal/Resource@2kcal arba lygiavertis)</w:t>
            </w:r>
          </w:p>
        </w:tc>
        <w:tc>
          <w:tcPr>
            <w:tcW w:w="708" w:type="dxa"/>
            <w:vAlign w:val="center"/>
          </w:tcPr>
          <w:p w14:paraId="7768BA84" w14:textId="2D155896"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07C844EB" w14:textId="74B8FB2C" w:rsidR="004C4D2B" w:rsidRPr="004640A5" w:rsidRDefault="00D7227C"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750</w:t>
            </w:r>
          </w:p>
        </w:tc>
        <w:tc>
          <w:tcPr>
            <w:tcW w:w="992" w:type="dxa"/>
            <w:vAlign w:val="center"/>
          </w:tcPr>
          <w:p w14:paraId="290896E8"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49920A36"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029EA1D9"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1AB3A859"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794E1FBE"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5A78B60E" w14:textId="77777777" w:rsidTr="00A507AD">
        <w:trPr>
          <w:trHeight w:val="772"/>
          <w:jc w:val="center"/>
        </w:trPr>
        <w:tc>
          <w:tcPr>
            <w:tcW w:w="846" w:type="dxa"/>
            <w:shd w:val="solid" w:color="FFFFFF" w:fill="auto"/>
            <w:vAlign w:val="center"/>
          </w:tcPr>
          <w:p w14:paraId="2FFC93CC" w14:textId="7788B726" w:rsidR="004C4D2B" w:rsidRPr="004640A5" w:rsidRDefault="00D7227C"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7.</w:t>
            </w:r>
          </w:p>
        </w:tc>
        <w:tc>
          <w:tcPr>
            <w:tcW w:w="2552" w:type="dxa"/>
            <w:vAlign w:val="center"/>
          </w:tcPr>
          <w:p w14:paraId="07BED7E6" w14:textId="449BD8A2" w:rsidR="004C4D2B" w:rsidRPr="004640A5" w:rsidRDefault="00D7227C" w:rsidP="004C4D2B">
            <w:pPr>
              <w:autoSpaceDE w:val="0"/>
              <w:autoSpaceDN w:val="0"/>
              <w:adjustRightInd w:val="0"/>
              <w:rPr>
                <w:rFonts w:asciiTheme="majorHAnsi" w:eastAsiaTheme="minorHAnsi" w:hAnsiTheme="majorHAnsi"/>
                <w:bCs/>
                <w:sz w:val="20"/>
                <w:szCs w:val="20"/>
              </w:rPr>
            </w:pPr>
            <w:r w:rsidRPr="00D7227C">
              <w:rPr>
                <w:rFonts w:asciiTheme="majorHAnsi" w:eastAsiaTheme="minorHAnsi" w:hAnsiTheme="majorHAnsi"/>
                <w:bCs/>
                <w:sz w:val="20"/>
                <w:szCs w:val="20"/>
              </w:rPr>
              <w:t>Visavertis, aukštos energetinės vertės produktas su omega-3 riebalų rūgštimis (EPR), be skaidulinių medžiagų (Nutridrink Protein Omega 3 arba lygiavertis)</w:t>
            </w:r>
          </w:p>
        </w:tc>
        <w:tc>
          <w:tcPr>
            <w:tcW w:w="708" w:type="dxa"/>
            <w:vAlign w:val="center"/>
          </w:tcPr>
          <w:p w14:paraId="3F6D3D6A" w14:textId="26F43195"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5CD9E173" w14:textId="6F7A9688" w:rsidR="004C4D2B" w:rsidRPr="004640A5" w:rsidRDefault="0090655F"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715</w:t>
            </w:r>
          </w:p>
        </w:tc>
        <w:tc>
          <w:tcPr>
            <w:tcW w:w="992" w:type="dxa"/>
            <w:vAlign w:val="center"/>
          </w:tcPr>
          <w:p w14:paraId="2DAADFBB"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0F55D271"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6A76F3CB"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70739C2B"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1E3B0D44"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4C4D2B" w:rsidRPr="004640A5" w14:paraId="190DF777" w14:textId="77777777" w:rsidTr="00A507AD">
        <w:trPr>
          <w:trHeight w:val="772"/>
          <w:jc w:val="center"/>
        </w:trPr>
        <w:tc>
          <w:tcPr>
            <w:tcW w:w="846" w:type="dxa"/>
            <w:shd w:val="solid" w:color="FFFFFF" w:fill="auto"/>
            <w:vAlign w:val="center"/>
          </w:tcPr>
          <w:p w14:paraId="545A6BBC" w14:textId="3F11DC56" w:rsidR="004C4D2B" w:rsidRPr="004640A5" w:rsidRDefault="0090655F"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8. </w:t>
            </w:r>
          </w:p>
        </w:tc>
        <w:tc>
          <w:tcPr>
            <w:tcW w:w="2552" w:type="dxa"/>
            <w:vAlign w:val="center"/>
          </w:tcPr>
          <w:p w14:paraId="2BE3FFD0" w14:textId="617C9F46" w:rsidR="004C4D2B" w:rsidRPr="004640A5" w:rsidRDefault="0090655F" w:rsidP="004C4D2B">
            <w:pPr>
              <w:autoSpaceDE w:val="0"/>
              <w:autoSpaceDN w:val="0"/>
              <w:adjustRightInd w:val="0"/>
              <w:rPr>
                <w:rFonts w:asciiTheme="majorHAnsi" w:eastAsiaTheme="minorHAnsi" w:hAnsiTheme="majorHAnsi"/>
                <w:bCs/>
                <w:sz w:val="20"/>
                <w:szCs w:val="20"/>
              </w:rPr>
            </w:pPr>
            <w:r w:rsidRPr="0090655F">
              <w:rPr>
                <w:rFonts w:asciiTheme="majorHAnsi" w:eastAsiaTheme="minorHAnsi" w:hAnsiTheme="majorHAnsi"/>
                <w:bCs/>
                <w:sz w:val="20"/>
                <w:szCs w:val="20"/>
              </w:rPr>
              <w:t>Hiperkalorinis, skystas visavertis, paruoštas vartoti maistas vaikams nuo 1 metų, turintiems įvairaus laipsnio mitybos nepakankamumus (NutriKid/Resource@Junior arba lygiavertis)</w:t>
            </w:r>
          </w:p>
        </w:tc>
        <w:tc>
          <w:tcPr>
            <w:tcW w:w="708" w:type="dxa"/>
            <w:vAlign w:val="center"/>
          </w:tcPr>
          <w:p w14:paraId="64D99358" w14:textId="011EF8B9" w:rsidR="004C4D2B" w:rsidRPr="004640A5" w:rsidRDefault="004C4D2B" w:rsidP="00A507AD">
            <w:pPr>
              <w:autoSpaceDE w:val="0"/>
              <w:autoSpaceDN w:val="0"/>
              <w:adjustRightInd w:val="0"/>
              <w:jc w:val="center"/>
              <w:rPr>
                <w:rFonts w:asciiTheme="majorHAnsi" w:eastAsiaTheme="minorHAnsi" w:hAnsiTheme="majorHAnsi"/>
                <w:bCs/>
                <w:sz w:val="20"/>
                <w:szCs w:val="20"/>
              </w:rPr>
            </w:pPr>
            <w:r w:rsidRPr="00F85CEC">
              <w:t>kg</w:t>
            </w:r>
          </w:p>
        </w:tc>
        <w:tc>
          <w:tcPr>
            <w:tcW w:w="851" w:type="dxa"/>
            <w:vAlign w:val="center"/>
          </w:tcPr>
          <w:p w14:paraId="09F68D6F" w14:textId="04F7201E" w:rsidR="004C4D2B" w:rsidRPr="004640A5" w:rsidRDefault="0090655F"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700</w:t>
            </w:r>
          </w:p>
        </w:tc>
        <w:tc>
          <w:tcPr>
            <w:tcW w:w="992" w:type="dxa"/>
            <w:vAlign w:val="center"/>
          </w:tcPr>
          <w:p w14:paraId="529C9578"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5C1EF4A2"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2A9BD51A"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374B0FA7" w14:textId="77777777" w:rsidR="004C4D2B" w:rsidRPr="004640A5" w:rsidRDefault="004C4D2B"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55A43EE7" w14:textId="77777777" w:rsidR="004C4D2B" w:rsidRPr="004640A5" w:rsidRDefault="004C4D2B" w:rsidP="004C4D2B">
            <w:pPr>
              <w:autoSpaceDE w:val="0"/>
              <w:autoSpaceDN w:val="0"/>
              <w:adjustRightInd w:val="0"/>
              <w:jc w:val="center"/>
              <w:rPr>
                <w:rFonts w:asciiTheme="majorHAnsi" w:hAnsiTheme="majorHAnsi"/>
                <w:b/>
                <w:sz w:val="20"/>
                <w:szCs w:val="20"/>
                <w:lang w:eastAsia="lt-LT"/>
              </w:rPr>
            </w:pPr>
          </w:p>
        </w:tc>
      </w:tr>
      <w:tr w:rsidR="001423B5" w:rsidRPr="004640A5" w14:paraId="791F411D" w14:textId="77777777" w:rsidTr="00A507AD">
        <w:trPr>
          <w:trHeight w:val="772"/>
          <w:jc w:val="center"/>
        </w:trPr>
        <w:tc>
          <w:tcPr>
            <w:tcW w:w="846" w:type="dxa"/>
            <w:shd w:val="solid" w:color="FFFFFF" w:fill="auto"/>
            <w:vAlign w:val="center"/>
          </w:tcPr>
          <w:p w14:paraId="4B4B80DE" w14:textId="1797D0A7" w:rsidR="001423B5" w:rsidRPr="004640A5" w:rsidRDefault="001423B5" w:rsidP="001423B5">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9. </w:t>
            </w:r>
          </w:p>
        </w:tc>
        <w:tc>
          <w:tcPr>
            <w:tcW w:w="2552" w:type="dxa"/>
            <w:vAlign w:val="center"/>
          </w:tcPr>
          <w:p w14:paraId="2A9B8FBA" w14:textId="1CE1DB3A" w:rsidR="001423B5" w:rsidRPr="004640A5" w:rsidRDefault="001423B5" w:rsidP="001423B5">
            <w:pPr>
              <w:autoSpaceDE w:val="0"/>
              <w:autoSpaceDN w:val="0"/>
              <w:adjustRightInd w:val="0"/>
              <w:rPr>
                <w:rFonts w:asciiTheme="majorHAnsi" w:eastAsiaTheme="minorHAnsi" w:hAnsiTheme="majorHAnsi"/>
                <w:bCs/>
                <w:sz w:val="20"/>
                <w:szCs w:val="20"/>
              </w:rPr>
            </w:pPr>
            <w:r w:rsidRPr="0090655F">
              <w:rPr>
                <w:rFonts w:asciiTheme="majorHAnsi" w:eastAsiaTheme="minorHAnsi" w:hAnsiTheme="majorHAnsi"/>
                <w:bCs/>
                <w:sz w:val="20"/>
                <w:szCs w:val="20"/>
              </w:rPr>
              <w:t>Baltyminis maisto priedas: koncentruoti baltymų milteliai be gliuteno ir laktozės, skirti vartoti vaikams ir suaugusiems, kai yra padidėjęs baltymų poreikis (Protifar/Fresubin Protein/Resource@instant protein arba lygiavertis)</w:t>
            </w:r>
          </w:p>
        </w:tc>
        <w:tc>
          <w:tcPr>
            <w:tcW w:w="708" w:type="dxa"/>
            <w:vAlign w:val="center"/>
          </w:tcPr>
          <w:p w14:paraId="2CE5AC90" w14:textId="742DE5AB" w:rsidR="001423B5" w:rsidRPr="00F85CEC" w:rsidRDefault="001423B5" w:rsidP="00A507AD">
            <w:pPr>
              <w:autoSpaceDE w:val="0"/>
              <w:autoSpaceDN w:val="0"/>
              <w:adjustRightInd w:val="0"/>
              <w:jc w:val="center"/>
            </w:pPr>
            <w:r w:rsidRPr="009B02B1">
              <w:t>kg</w:t>
            </w:r>
          </w:p>
        </w:tc>
        <w:tc>
          <w:tcPr>
            <w:tcW w:w="851" w:type="dxa"/>
            <w:vAlign w:val="center"/>
          </w:tcPr>
          <w:p w14:paraId="0219C990" w14:textId="02600E1F" w:rsidR="001423B5" w:rsidRPr="004640A5" w:rsidRDefault="001423B5"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500</w:t>
            </w:r>
          </w:p>
        </w:tc>
        <w:tc>
          <w:tcPr>
            <w:tcW w:w="992" w:type="dxa"/>
            <w:vAlign w:val="center"/>
          </w:tcPr>
          <w:p w14:paraId="32564419"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850" w:type="dxa"/>
            <w:vAlign w:val="center"/>
          </w:tcPr>
          <w:p w14:paraId="327F420F"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2" w:type="dxa"/>
            <w:vAlign w:val="center"/>
          </w:tcPr>
          <w:p w14:paraId="57161529"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3" w:type="dxa"/>
            <w:vAlign w:val="center"/>
          </w:tcPr>
          <w:p w14:paraId="0536AC53"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1D7DAB3F" w14:textId="77777777" w:rsidR="001423B5" w:rsidRPr="004640A5" w:rsidRDefault="001423B5" w:rsidP="001423B5">
            <w:pPr>
              <w:autoSpaceDE w:val="0"/>
              <w:autoSpaceDN w:val="0"/>
              <w:adjustRightInd w:val="0"/>
              <w:jc w:val="center"/>
              <w:rPr>
                <w:rFonts w:asciiTheme="majorHAnsi" w:hAnsiTheme="majorHAnsi"/>
                <w:b/>
                <w:sz w:val="20"/>
                <w:szCs w:val="20"/>
                <w:lang w:eastAsia="lt-LT"/>
              </w:rPr>
            </w:pPr>
          </w:p>
        </w:tc>
      </w:tr>
      <w:tr w:rsidR="001423B5" w:rsidRPr="004640A5" w14:paraId="17407BE4" w14:textId="77777777" w:rsidTr="00A507AD">
        <w:trPr>
          <w:trHeight w:val="772"/>
          <w:jc w:val="center"/>
        </w:trPr>
        <w:tc>
          <w:tcPr>
            <w:tcW w:w="846" w:type="dxa"/>
            <w:shd w:val="solid" w:color="FFFFFF" w:fill="auto"/>
            <w:vAlign w:val="center"/>
          </w:tcPr>
          <w:p w14:paraId="276DD200" w14:textId="3A0A6A3E" w:rsidR="001423B5" w:rsidRPr="004640A5" w:rsidRDefault="001423B5" w:rsidP="001423B5">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10.</w:t>
            </w:r>
          </w:p>
        </w:tc>
        <w:tc>
          <w:tcPr>
            <w:tcW w:w="2552" w:type="dxa"/>
            <w:vAlign w:val="center"/>
          </w:tcPr>
          <w:p w14:paraId="3B1E1B39" w14:textId="1EA92B45" w:rsidR="001423B5" w:rsidRPr="004640A5" w:rsidRDefault="001423B5" w:rsidP="001423B5">
            <w:pPr>
              <w:autoSpaceDE w:val="0"/>
              <w:autoSpaceDN w:val="0"/>
              <w:adjustRightInd w:val="0"/>
              <w:rPr>
                <w:rFonts w:asciiTheme="majorHAnsi" w:eastAsiaTheme="minorHAnsi" w:hAnsiTheme="majorHAnsi"/>
                <w:bCs/>
                <w:sz w:val="20"/>
                <w:szCs w:val="20"/>
              </w:rPr>
            </w:pPr>
            <w:r w:rsidRPr="001423B5">
              <w:rPr>
                <w:rFonts w:asciiTheme="majorHAnsi" w:eastAsiaTheme="minorHAnsi" w:hAnsiTheme="majorHAnsi"/>
                <w:bCs/>
                <w:sz w:val="20"/>
                <w:szCs w:val="20"/>
              </w:rPr>
              <w:t>Specialios medicininės paskirties koncentruotas angliavandenių geriamas enterinis mišinys, skirtas pacientams prieš operacijas arba kalanoskopijos tyrimus ( Preop arba lygiavertis)</w:t>
            </w:r>
          </w:p>
        </w:tc>
        <w:tc>
          <w:tcPr>
            <w:tcW w:w="708" w:type="dxa"/>
            <w:vAlign w:val="center"/>
          </w:tcPr>
          <w:p w14:paraId="0D072FA7" w14:textId="1FD0CDCE" w:rsidR="001423B5" w:rsidRPr="00F85CEC" w:rsidRDefault="001423B5" w:rsidP="00A507AD">
            <w:pPr>
              <w:autoSpaceDE w:val="0"/>
              <w:autoSpaceDN w:val="0"/>
              <w:adjustRightInd w:val="0"/>
              <w:jc w:val="center"/>
            </w:pPr>
            <w:r w:rsidRPr="009B02B1">
              <w:t>kg</w:t>
            </w:r>
          </w:p>
        </w:tc>
        <w:tc>
          <w:tcPr>
            <w:tcW w:w="851" w:type="dxa"/>
            <w:vAlign w:val="center"/>
          </w:tcPr>
          <w:p w14:paraId="67BBDA41" w14:textId="5AEDC5CA" w:rsidR="001423B5" w:rsidRPr="004640A5" w:rsidRDefault="001423B5"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500</w:t>
            </w:r>
          </w:p>
        </w:tc>
        <w:tc>
          <w:tcPr>
            <w:tcW w:w="992" w:type="dxa"/>
            <w:vAlign w:val="center"/>
          </w:tcPr>
          <w:p w14:paraId="2CB0DF7C"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850" w:type="dxa"/>
            <w:vAlign w:val="center"/>
          </w:tcPr>
          <w:p w14:paraId="187A52CB"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2" w:type="dxa"/>
            <w:vAlign w:val="center"/>
          </w:tcPr>
          <w:p w14:paraId="27C6F8CF"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3" w:type="dxa"/>
            <w:vAlign w:val="center"/>
          </w:tcPr>
          <w:p w14:paraId="1743E67B"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22EDC8E3" w14:textId="77777777" w:rsidR="001423B5" w:rsidRPr="004640A5" w:rsidRDefault="001423B5" w:rsidP="001423B5">
            <w:pPr>
              <w:autoSpaceDE w:val="0"/>
              <w:autoSpaceDN w:val="0"/>
              <w:adjustRightInd w:val="0"/>
              <w:jc w:val="center"/>
              <w:rPr>
                <w:rFonts w:asciiTheme="majorHAnsi" w:hAnsiTheme="majorHAnsi"/>
                <w:b/>
                <w:sz w:val="20"/>
                <w:szCs w:val="20"/>
                <w:lang w:eastAsia="lt-LT"/>
              </w:rPr>
            </w:pPr>
          </w:p>
        </w:tc>
      </w:tr>
      <w:tr w:rsidR="001423B5" w:rsidRPr="004640A5" w14:paraId="1D14EE50" w14:textId="77777777" w:rsidTr="00A507AD">
        <w:trPr>
          <w:trHeight w:val="772"/>
          <w:jc w:val="center"/>
        </w:trPr>
        <w:tc>
          <w:tcPr>
            <w:tcW w:w="846" w:type="dxa"/>
            <w:shd w:val="solid" w:color="FFFFFF" w:fill="auto"/>
            <w:vAlign w:val="center"/>
          </w:tcPr>
          <w:p w14:paraId="61212789" w14:textId="6EC9BA69" w:rsidR="001423B5" w:rsidRPr="004640A5" w:rsidRDefault="001423B5" w:rsidP="001423B5">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11.</w:t>
            </w:r>
          </w:p>
        </w:tc>
        <w:tc>
          <w:tcPr>
            <w:tcW w:w="2552" w:type="dxa"/>
            <w:vAlign w:val="center"/>
          </w:tcPr>
          <w:p w14:paraId="4FF69227" w14:textId="247BC1A6" w:rsidR="001423B5" w:rsidRPr="004640A5" w:rsidRDefault="001423B5" w:rsidP="001423B5">
            <w:pPr>
              <w:autoSpaceDE w:val="0"/>
              <w:autoSpaceDN w:val="0"/>
              <w:adjustRightInd w:val="0"/>
              <w:rPr>
                <w:rFonts w:asciiTheme="majorHAnsi" w:eastAsiaTheme="minorHAnsi" w:hAnsiTheme="majorHAnsi"/>
                <w:bCs/>
                <w:sz w:val="20"/>
                <w:szCs w:val="20"/>
              </w:rPr>
            </w:pPr>
            <w:r w:rsidRPr="001423B5">
              <w:rPr>
                <w:rFonts w:asciiTheme="majorHAnsi" w:eastAsiaTheme="minorHAnsi" w:hAnsiTheme="majorHAnsi"/>
                <w:bCs/>
                <w:sz w:val="20"/>
                <w:szCs w:val="20"/>
              </w:rPr>
              <w:t>Specialios medicininės paskirties visavertis, hiperkalorinis enterinis mišinys su padidintu augalinės kilmės (sojų ir žirnių) baltymų kiekiu (Nutridrink Plant Based 2kcal arba lygiavertis)</w:t>
            </w:r>
          </w:p>
        </w:tc>
        <w:tc>
          <w:tcPr>
            <w:tcW w:w="708" w:type="dxa"/>
            <w:vAlign w:val="center"/>
          </w:tcPr>
          <w:p w14:paraId="4151C4C6" w14:textId="287414E7" w:rsidR="001423B5" w:rsidRPr="00F85CEC" w:rsidRDefault="001423B5" w:rsidP="00A507AD">
            <w:pPr>
              <w:autoSpaceDE w:val="0"/>
              <w:autoSpaceDN w:val="0"/>
              <w:adjustRightInd w:val="0"/>
              <w:jc w:val="center"/>
            </w:pPr>
            <w:r w:rsidRPr="009B02B1">
              <w:t>kg</w:t>
            </w:r>
          </w:p>
        </w:tc>
        <w:tc>
          <w:tcPr>
            <w:tcW w:w="851" w:type="dxa"/>
            <w:vAlign w:val="center"/>
          </w:tcPr>
          <w:p w14:paraId="78F6BB44" w14:textId="3AC0C2B0" w:rsidR="001423B5" w:rsidRPr="004640A5" w:rsidRDefault="001423B5"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200</w:t>
            </w:r>
          </w:p>
        </w:tc>
        <w:tc>
          <w:tcPr>
            <w:tcW w:w="992" w:type="dxa"/>
            <w:vAlign w:val="center"/>
          </w:tcPr>
          <w:p w14:paraId="2C7B09A7"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850" w:type="dxa"/>
            <w:vAlign w:val="center"/>
          </w:tcPr>
          <w:p w14:paraId="072E1F84"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2" w:type="dxa"/>
            <w:vAlign w:val="center"/>
          </w:tcPr>
          <w:p w14:paraId="0F7BC83F"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3" w:type="dxa"/>
            <w:vAlign w:val="center"/>
          </w:tcPr>
          <w:p w14:paraId="1ABDE2B2"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01AE76EC" w14:textId="77777777" w:rsidR="001423B5" w:rsidRPr="004640A5" w:rsidRDefault="001423B5" w:rsidP="001423B5">
            <w:pPr>
              <w:autoSpaceDE w:val="0"/>
              <w:autoSpaceDN w:val="0"/>
              <w:adjustRightInd w:val="0"/>
              <w:jc w:val="center"/>
              <w:rPr>
                <w:rFonts w:asciiTheme="majorHAnsi" w:hAnsiTheme="majorHAnsi"/>
                <w:b/>
                <w:sz w:val="20"/>
                <w:szCs w:val="20"/>
                <w:lang w:eastAsia="lt-LT"/>
              </w:rPr>
            </w:pPr>
          </w:p>
        </w:tc>
      </w:tr>
      <w:tr w:rsidR="001423B5" w:rsidRPr="004640A5" w14:paraId="34149B88" w14:textId="77777777" w:rsidTr="00A507AD">
        <w:trPr>
          <w:trHeight w:val="772"/>
          <w:jc w:val="center"/>
        </w:trPr>
        <w:tc>
          <w:tcPr>
            <w:tcW w:w="846" w:type="dxa"/>
            <w:shd w:val="solid" w:color="FFFFFF" w:fill="auto"/>
            <w:vAlign w:val="center"/>
          </w:tcPr>
          <w:p w14:paraId="49710F2E" w14:textId="0FF9BB6C" w:rsidR="001423B5" w:rsidRPr="004640A5" w:rsidRDefault="001423B5" w:rsidP="001423B5">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12. </w:t>
            </w:r>
          </w:p>
        </w:tc>
        <w:tc>
          <w:tcPr>
            <w:tcW w:w="2552" w:type="dxa"/>
            <w:vAlign w:val="center"/>
          </w:tcPr>
          <w:p w14:paraId="11603E71" w14:textId="58611002" w:rsidR="001423B5" w:rsidRPr="004640A5" w:rsidRDefault="001423B5" w:rsidP="001423B5">
            <w:pPr>
              <w:autoSpaceDE w:val="0"/>
              <w:autoSpaceDN w:val="0"/>
              <w:adjustRightInd w:val="0"/>
              <w:rPr>
                <w:rFonts w:asciiTheme="majorHAnsi" w:eastAsiaTheme="minorHAnsi" w:hAnsiTheme="majorHAnsi"/>
                <w:bCs/>
                <w:sz w:val="20"/>
                <w:szCs w:val="20"/>
              </w:rPr>
            </w:pPr>
            <w:r w:rsidRPr="001423B5">
              <w:rPr>
                <w:rFonts w:asciiTheme="majorHAnsi" w:eastAsiaTheme="minorHAnsi" w:hAnsiTheme="majorHAnsi"/>
                <w:bCs/>
                <w:sz w:val="20"/>
                <w:szCs w:val="20"/>
              </w:rPr>
              <w:t>Vidutinės grandies riebalų (MCT) emulsija, skirta riebalų absorbcijos sutrikimą turintiems ligoniams (Liquigen arba lygiavertis)</w:t>
            </w:r>
          </w:p>
        </w:tc>
        <w:tc>
          <w:tcPr>
            <w:tcW w:w="708" w:type="dxa"/>
            <w:vAlign w:val="center"/>
          </w:tcPr>
          <w:p w14:paraId="344829A7" w14:textId="0852BD2F" w:rsidR="001423B5" w:rsidRPr="00F85CEC" w:rsidRDefault="001423B5" w:rsidP="00A507AD">
            <w:pPr>
              <w:autoSpaceDE w:val="0"/>
              <w:autoSpaceDN w:val="0"/>
              <w:adjustRightInd w:val="0"/>
              <w:jc w:val="center"/>
            </w:pPr>
            <w:r w:rsidRPr="009B02B1">
              <w:t>kg</w:t>
            </w:r>
          </w:p>
        </w:tc>
        <w:tc>
          <w:tcPr>
            <w:tcW w:w="851" w:type="dxa"/>
            <w:vAlign w:val="center"/>
          </w:tcPr>
          <w:p w14:paraId="4F72B2C6" w14:textId="2018EE79" w:rsidR="001423B5" w:rsidRPr="004640A5" w:rsidRDefault="00A507AD"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100</w:t>
            </w:r>
          </w:p>
        </w:tc>
        <w:tc>
          <w:tcPr>
            <w:tcW w:w="992" w:type="dxa"/>
            <w:vAlign w:val="center"/>
          </w:tcPr>
          <w:p w14:paraId="7E413E3A"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850" w:type="dxa"/>
            <w:vAlign w:val="center"/>
          </w:tcPr>
          <w:p w14:paraId="27FD3148"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2" w:type="dxa"/>
            <w:vAlign w:val="center"/>
          </w:tcPr>
          <w:p w14:paraId="37585486"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3" w:type="dxa"/>
            <w:vAlign w:val="center"/>
          </w:tcPr>
          <w:p w14:paraId="52AF6974"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2E6D59A3" w14:textId="77777777" w:rsidR="001423B5" w:rsidRPr="004640A5" w:rsidRDefault="001423B5" w:rsidP="001423B5">
            <w:pPr>
              <w:autoSpaceDE w:val="0"/>
              <w:autoSpaceDN w:val="0"/>
              <w:adjustRightInd w:val="0"/>
              <w:jc w:val="center"/>
              <w:rPr>
                <w:rFonts w:asciiTheme="majorHAnsi" w:hAnsiTheme="majorHAnsi"/>
                <w:b/>
                <w:sz w:val="20"/>
                <w:szCs w:val="20"/>
                <w:lang w:eastAsia="lt-LT"/>
              </w:rPr>
            </w:pPr>
          </w:p>
        </w:tc>
      </w:tr>
      <w:tr w:rsidR="001423B5" w:rsidRPr="004640A5" w14:paraId="412B60F0" w14:textId="77777777" w:rsidTr="00A507AD">
        <w:trPr>
          <w:trHeight w:val="772"/>
          <w:jc w:val="center"/>
        </w:trPr>
        <w:tc>
          <w:tcPr>
            <w:tcW w:w="846" w:type="dxa"/>
            <w:shd w:val="solid" w:color="FFFFFF" w:fill="auto"/>
            <w:vAlign w:val="center"/>
          </w:tcPr>
          <w:p w14:paraId="33C1D575" w14:textId="7781498E" w:rsidR="001423B5" w:rsidRPr="004640A5" w:rsidRDefault="00A507AD" w:rsidP="001423B5">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 xml:space="preserve">13. </w:t>
            </w:r>
          </w:p>
        </w:tc>
        <w:tc>
          <w:tcPr>
            <w:tcW w:w="2552" w:type="dxa"/>
            <w:vAlign w:val="center"/>
          </w:tcPr>
          <w:p w14:paraId="2E26B6C2" w14:textId="038AE2CF" w:rsidR="001423B5" w:rsidRPr="004640A5" w:rsidRDefault="00A507AD" w:rsidP="001423B5">
            <w:pPr>
              <w:autoSpaceDE w:val="0"/>
              <w:autoSpaceDN w:val="0"/>
              <w:adjustRightInd w:val="0"/>
              <w:rPr>
                <w:rFonts w:asciiTheme="majorHAnsi" w:eastAsiaTheme="minorHAnsi" w:hAnsiTheme="majorHAnsi"/>
                <w:bCs/>
                <w:sz w:val="20"/>
                <w:szCs w:val="20"/>
              </w:rPr>
            </w:pPr>
            <w:r w:rsidRPr="00A507AD">
              <w:rPr>
                <w:rFonts w:asciiTheme="majorHAnsi" w:eastAsiaTheme="minorHAnsi" w:hAnsiTheme="majorHAnsi"/>
                <w:bCs/>
                <w:sz w:val="20"/>
                <w:szCs w:val="20"/>
              </w:rPr>
              <w:t>Didelės energinės vertės riebalų emulsija (Calogen arba lygiavertis)</w:t>
            </w:r>
          </w:p>
        </w:tc>
        <w:tc>
          <w:tcPr>
            <w:tcW w:w="708" w:type="dxa"/>
            <w:vAlign w:val="center"/>
          </w:tcPr>
          <w:p w14:paraId="1E3DEE5F" w14:textId="693070B0" w:rsidR="001423B5" w:rsidRPr="00F85CEC" w:rsidRDefault="001423B5" w:rsidP="00A507AD">
            <w:pPr>
              <w:autoSpaceDE w:val="0"/>
              <w:autoSpaceDN w:val="0"/>
              <w:adjustRightInd w:val="0"/>
              <w:jc w:val="center"/>
            </w:pPr>
            <w:r w:rsidRPr="009B02B1">
              <w:t>kg</w:t>
            </w:r>
          </w:p>
        </w:tc>
        <w:tc>
          <w:tcPr>
            <w:tcW w:w="851" w:type="dxa"/>
            <w:vAlign w:val="center"/>
          </w:tcPr>
          <w:p w14:paraId="48EE6756" w14:textId="022BC378" w:rsidR="001423B5" w:rsidRPr="004640A5" w:rsidRDefault="00A507AD"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100</w:t>
            </w:r>
          </w:p>
        </w:tc>
        <w:tc>
          <w:tcPr>
            <w:tcW w:w="992" w:type="dxa"/>
            <w:vAlign w:val="center"/>
          </w:tcPr>
          <w:p w14:paraId="7CFF2A40"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850" w:type="dxa"/>
            <w:vAlign w:val="center"/>
          </w:tcPr>
          <w:p w14:paraId="6404DB8C"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2" w:type="dxa"/>
            <w:vAlign w:val="center"/>
          </w:tcPr>
          <w:p w14:paraId="29678545"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993" w:type="dxa"/>
            <w:vAlign w:val="center"/>
          </w:tcPr>
          <w:p w14:paraId="037061C4" w14:textId="77777777" w:rsidR="001423B5" w:rsidRPr="004640A5" w:rsidRDefault="001423B5" w:rsidP="001423B5">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09634A70" w14:textId="77777777" w:rsidR="001423B5" w:rsidRPr="004640A5" w:rsidRDefault="001423B5" w:rsidP="001423B5">
            <w:pPr>
              <w:autoSpaceDE w:val="0"/>
              <w:autoSpaceDN w:val="0"/>
              <w:adjustRightInd w:val="0"/>
              <w:jc w:val="center"/>
              <w:rPr>
                <w:rFonts w:asciiTheme="majorHAnsi" w:hAnsiTheme="majorHAnsi"/>
                <w:b/>
                <w:sz w:val="20"/>
                <w:szCs w:val="20"/>
                <w:lang w:eastAsia="lt-LT"/>
              </w:rPr>
            </w:pPr>
          </w:p>
        </w:tc>
      </w:tr>
      <w:tr w:rsidR="0090655F" w:rsidRPr="004640A5" w14:paraId="632FD134" w14:textId="77777777" w:rsidTr="00A507AD">
        <w:trPr>
          <w:trHeight w:val="772"/>
          <w:jc w:val="center"/>
        </w:trPr>
        <w:tc>
          <w:tcPr>
            <w:tcW w:w="846" w:type="dxa"/>
            <w:shd w:val="solid" w:color="FFFFFF" w:fill="auto"/>
            <w:vAlign w:val="center"/>
          </w:tcPr>
          <w:p w14:paraId="267C59FA" w14:textId="63F682C5" w:rsidR="0090655F" w:rsidRPr="004640A5" w:rsidRDefault="00A507AD"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14.</w:t>
            </w:r>
          </w:p>
        </w:tc>
        <w:tc>
          <w:tcPr>
            <w:tcW w:w="2552" w:type="dxa"/>
            <w:vAlign w:val="center"/>
          </w:tcPr>
          <w:p w14:paraId="0B9486B8" w14:textId="5FAE43A0" w:rsidR="0090655F" w:rsidRPr="004640A5" w:rsidRDefault="00A507AD" w:rsidP="004C4D2B">
            <w:pPr>
              <w:autoSpaceDE w:val="0"/>
              <w:autoSpaceDN w:val="0"/>
              <w:adjustRightInd w:val="0"/>
              <w:rPr>
                <w:rFonts w:asciiTheme="majorHAnsi" w:eastAsiaTheme="minorHAnsi" w:hAnsiTheme="majorHAnsi"/>
                <w:bCs/>
                <w:sz w:val="20"/>
                <w:szCs w:val="20"/>
              </w:rPr>
            </w:pPr>
            <w:r w:rsidRPr="00A507AD">
              <w:rPr>
                <w:rFonts w:asciiTheme="majorHAnsi" w:eastAsiaTheme="minorHAnsi" w:hAnsiTheme="majorHAnsi"/>
                <w:bCs/>
                <w:sz w:val="20"/>
                <w:szCs w:val="20"/>
              </w:rPr>
              <w:t>Specialios medicininės paskirties visavertis, subalansuotas miltelių pavidalo standartinis enterinis mišinys (Nutrison powder arba lygiavertis)</w:t>
            </w:r>
          </w:p>
        </w:tc>
        <w:tc>
          <w:tcPr>
            <w:tcW w:w="708" w:type="dxa"/>
            <w:vAlign w:val="center"/>
          </w:tcPr>
          <w:p w14:paraId="5C00EB7A" w14:textId="3B652B7D" w:rsidR="0090655F" w:rsidRPr="00F85CEC" w:rsidRDefault="00A507AD" w:rsidP="00A507AD">
            <w:pPr>
              <w:autoSpaceDE w:val="0"/>
              <w:autoSpaceDN w:val="0"/>
              <w:adjustRightInd w:val="0"/>
              <w:jc w:val="center"/>
            </w:pPr>
            <w:r>
              <w:t>kg</w:t>
            </w:r>
          </w:p>
        </w:tc>
        <w:tc>
          <w:tcPr>
            <w:tcW w:w="851" w:type="dxa"/>
            <w:vAlign w:val="center"/>
          </w:tcPr>
          <w:p w14:paraId="2A568EB9" w14:textId="33423680" w:rsidR="0090655F" w:rsidRPr="004640A5" w:rsidRDefault="00A507AD"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100</w:t>
            </w:r>
          </w:p>
        </w:tc>
        <w:tc>
          <w:tcPr>
            <w:tcW w:w="992" w:type="dxa"/>
            <w:vAlign w:val="center"/>
          </w:tcPr>
          <w:p w14:paraId="55AE1C28" w14:textId="77777777" w:rsidR="0090655F" w:rsidRPr="004640A5" w:rsidRDefault="0090655F"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137B1947" w14:textId="77777777" w:rsidR="0090655F" w:rsidRPr="004640A5" w:rsidRDefault="0090655F"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74857E19" w14:textId="77777777" w:rsidR="0090655F" w:rsidRPr="004640A5" w:rsidRDefault="0090655F"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404385F6" w14:textId="77777777" w:rsidR="0090655F" w:rsidRPr="004640A5" w:rsidRDefault="0090655F"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7976F206" w14:textId="77777777" w:rsidR="0090655F" w:rsidRPr="004640A5" w:rsidRDefault="0090655F" w:rsidP="004C4D2B">
            <w:pPr>
              <w:autoSpaceDE w:val="0"/>
              <w:autoSpaceDN w:val="0"/>
              <w:adjustRightInd w:val="0"/>
              <w:jc w:val="center"/>
              <w:rPr>
                <w:rFonts w:asciiTheme="majorHAnsi" w:hAnsiTheme="majorHAnsi"/>
                <w:b/>
                <w:sz w:val="20"/>
                <w:szCs w:val="20"/>
                <w:lang w:eastAsia="lt-LT"/>
              </w:rPr>
            </w:pPr>
          </w:p>
        </w:tc>
      </w:tr>
      <w:tr w:rsidR="00A507AD" w:rsidRPr="004640A5" w14:paraId="2E4F2931" w14:textId="77777777" w:rsidTr="00A507AD">
        <w:trPr>
          <w:trHeight w:val="772"/>
          <w:jc w:val="center"/>
        </w:trPr>
        <w:tc>
          <w:tcPr>
            <w:tcW w:w="846" w:type="dxa"/>
            <w:shd w:val="solid" w:color="FFFFFF" w:fill="auto"/>
            <w:vAlign w:val="center"/>
          </w:tcPr>
          <w:p w14:paraId="0286DB66" w14:textId="0E31890C" w:rsidR="00A507AD" w:rsidRPr="004640A5" w:rsidRDefault="00A507AD" w:rsidP="004C4D2B">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15.</w:t>
            </w:r>
          </w:p>
        </w:tc>
        <w:tc>
          <w:tcPr>
            <w:tcW w:w="2552" w:type="dxa"/>
            <w:vAlign w:val="center"/>
          </w:tcPr>
          <w:p w14:paraId="0A9B8A1C" w14:textId="6F8B26E3" w:rsidR="00A507AD" w:rsidRPr="004640A5" w:rsidRDefault="00A507AD" w:rsidP="004C4D2B">
            <w:pPr>
              <w:autoSpaceDE w:val="0"/>
              <w:autoSpaceDN w:val="0"/>
              <w:adjustRightInd w:val="0"/>
              <w:rPr>
                <w:rFonts w:asciiTheme="majorHAnsi" w:eastAsiaTheme="minorHAnsi" w:hAnsiTheme="majorHAnsi"/>
                <w:bCs/>
                <w:sz w:val="20"/>
                <w:szCs w:val="20"/>
              </w:rPr>
            </w:pPr>
            <w:r w:rsidRPr="00A507AD">
              <w:rPr>
                <w:rFonts w:asciiTheme="majorHAnsi" w:eastAsiaTheme="minorHAnsi" w:hAnsiTheme="majorHAnsi"/>
                <w:bCs/>
                <w:sz w:val="20"/>
                <w:szCs w:val="20"/>
              </w:rPr>
              <w:t>Skystas, visavertis, hiperkalorinis, su išrūgų ir kazeino baltymais, kurių proporcijos atitinka motinos pieną, skirtas kūdikiams bei vaikams iki 18 metų (Infatrini arba lygiavertis)</w:t>
            </w:r>
          </w:p>
        </w:tc>
        <w:tc>
          <w:tcPr>
            <w:tcW w:w="708" w:type="dxa"/>
            <w:vAlign w:val="center"/>
          </w:tcPr>
          <w:p w14:paraId="0C0E148B" w14:textId="485FC495" w:rsidR="00A507AD" w:rsidRPr="00F85CEC" w:rsidRDefault="00A507AD" w:rsidP="00A507AD">
            <w:pPr>
              <w:autoSpaceDE w:val="0"/>
              <w:autoSpaceDN w:val="0"/>
              <w:adjustRightInd w:val="0"/>
              <w:jc w:val="center"/>
            </w:pPr>
            <w:r>
              <w:t>kg</w:t>
            </w:r>
          </w:p>
        </w:tc>
        <w:tc>
          <w:tcPr>
            <w:tcW w:w="851" w:type="dxa"/>
            <w:vAlign w:val="center"/>
          </w:tcPr>
          <w:p w14:paraId="1336BDBB" w14:textId="1D05542F" w:rsidR="00A507AD" w:rsidRPr="004640A5" w:rsidRDefault="00A507AD" w:rsidP="00A507AD">
            <w:pPr>
              <w:autoSpaceDE w:val="0"/>
              <w:autoSpaceDN w:val="0"/>
              <w:adjustRightInd w:val="0"/>
              <w:jc w:val="center"/>
              <w:rPr>
                <w:rFonts w:asciiTheme="majorHAnsi" w:hAnsiTheme="majorHAnsi"/>
                <w:sz w:val="20"/>
                <w:szCs w:val="20"/>
                <w:lang w:eastAsia="lt-LT"/>
              </w:rPr>
            </w:pPr>
            <w:r>
              <w:rPr>
                <w:rFonts w:asciiTheme="majorHAnsi" w:hAnsiTheme="majorHAnsi"/>
                <w:sz w:val="20"/>
                <w:szCs w:val="20"/>
                <w:lang w:eastAsia="lt-LT"/>
              </w:rPr>
              <w:t>100</w:t>
            </w:r>
          </w:p>
        </w:tc>
        <w:tc>
          <w:tcPr>
            <w:tcW w:w="992" w:type="dxa"/>
            <w:vAlign w:val="center"/>
          </w:tcPr>
          <w:p w14:paraId="36195DB8" w14:textId="77777777" w:rsidR="00A507AD" w:rsidRPr="004640A5" w:rsidRDefault="00A507AD" w:rsidP="004C4D2B">
            <w:pPr>
              <w:autoSpaceDE w:val="0"/>
              <w:autoSpaceDN w:val="0"/>
              <w:adjustRightInd w:val="0"/>
              <w:jc w:val="center"/>
              <w:rPr>
                <w:rFonts w:asciiTheme="majorHAnsi" w:eastAsiaTheme="minorHAnsi" w:hAnsiTheme="majorHAnsi"/>
                <w:b/>
                <w:bCs/>
                <w:sz w:val="20"/>
                <w:szCs w:val="20"/>
              </w:rPr>
            </w:pPr>
          </w:p>
        </w:tc>
        <w:tc>
          <w:tcPr>
            <w:tcW w:w="850" w:type="dxa"/>
            <w:vAlign w:val="center"/>
          </w:tcPr>
          <w:p w14:paraId="062D23EE" w14:textId="77777777" w:rsidR="00A507AD" w:rsidRPr="004640A5" w:rsidRDefault="00A507AD" w:rsidP="004C4D2B">
            <w:pPr>
              <w:autoSpaceDE w:val="0"/>
              <w:autoSpaceDN w:val="0"/>
              <w:adjustRightInd w:val="0"/>
              <w:jc w:val="center"/>
              <w:rPr>
                <w:rFonts w:asciiTheme="majorHAnsi" w:eastAsiaTheme="minorHAnsi" w:hAnsiTheme="majorHAnsi"/>
                <w:b/>
                <w:bCs/>
                <w:sz w:val="20"/>
                <w:szCs w:val="20"/>
              </w:rPr>
            </w:pPr>
          </w:p>
        </w:tc>
        <w:tc>
          <w:tcPr>
            <w:tcW w:w="992" w:type="dxa"/>
            <w:vAlign w:val="center"/>
          </w:tcPr>
          <w:p w14:paraId="0CC80AE6" w14:textId="77777777" w:rsidR="00A507AD" w:rsidRPr="004640A5" w:rsidRDefault="00A507AD" w:rsidP="004C4D2B">
            <w:pPr>
              <w:autoSpaceDE w:val="0"/>
              <w:autoSpaceDN w:val="0"/>
              <w:adjustRightInd w:val="0"/>
              <w:jc w:val="center"/>
              <w:rPr>
                <w:rFonts w:asciiTheme="majorHAnsi" w:eastAsiaTheme="minorHAnsi" w:hAnsiTheme="majorHAnsi"/>
                <w:b/>
                <w:bCs/>
                <w:sz w:val="20"/>
                <w:szCs w:val="20"/>
              </w:rPr>
            </w:pPr>
          </w:p>
        </w:tc>
        <w:tc>
          <w:tcPr>
            <w:tcW w:w="993" w:type="dxa"/>
            <w:vAlign w:val="center"/>
          </w:tcPr>
          <w:p w14:paraId="7156DE30" w14:textId="77777777" w:rsidR="00A507AD" w:rsidRPr="004640A5" w:rsidRDefault="00A507AD" w:rsidP="004C4D2B">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2C96BFF7" w14:textId="77777777" w:rsidR="00A507AD" w:rsidRPr="004640A5" w:rsidRDefault="00A507AD" w:rsidP="004C4D2B">
            <w:pPr>
              <w:autoSpaceDE w:val="0"/>
              <w:autoSpaceDN w:val="0"/>
              <w:adjustRightInd w:val="0"/>
              <w:jc w:val="center"/>
              <w:rPr>
                <w:rFonts w:asciiTheme="majorHAnsi" w:hAnsiTheme="majorHAnsi"/>
                <w:b/>
                <w:sz w:val="20"/>
                <w:szCs w:val="20"/>
                <w:lang w:eastAsia="lt-LT"/>
              </w:rPr>
            </w:pPr>
          </w:p>
        </w:tc>
      </w:tr>
    </w:tbl>
    <w:p w14:paraId="204875D0"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p w14:paraId="28890E15" w14:textId="324537ED" w:rsidR="00E84C81" w:rsidRPr="004640A5" w:rsidRDefault="00E84C81" w:rsidP="00E84C81">
      <w:pPr>
        <w:jc w:val="both"/>
        <w:rPr>
          <w:rFonts w:asciiTheme="majorHAnsi" w:hAnsiTheme="majorHAnsi"/>
          <w:sz w:val="20"/>
          <w:szCs w:val="20"/>
        </w:rPr>
      </w:pP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t xml:space="preserve">                    4 lentelė</w:t>
      </w:r>
    </w:p>
    <w:p w14:paraId="28A8754C" w14:textId="77777777" w:rsidR="00410A05" w:rsidRPr="004640A5" w:rsidRDefault="00410A05" w:rsidP="00410A05">
      <w:pPr>
        <w:spacing w:after="120"/>
        <w:ind w:left="283"/>
        <w:jc w:val="center"/>
        <w:rPr>
          <w:rFonts w:asciiTheme="majorHAnsi" w:hAnsiTheme="majorHAnsi"/>
          <w:b/>
          <w:sz w:val="20"/>
          <w:szCs w:val="20"/>
          <w:lang w:val="lt-LT"/>
        </w:rPr>
      </w:pPr>
      <w:r w:rsidRPr="004640A5">
        <w:rPr>
          <w:rFonts w:asciiTheme="majorHAnsi" w:hAnsiTheme="majorHAnsi"/>
          <w:b/>
          <w:sz w:val="20"/>
          <w:szCs w:val="20"/>
          <w:lang w:val="lt-LT"/>
        </w:rPr>
        <w:t>SIŪLOMŲ PREKIŲ CHARAKTERISTIKŲ ATITIKIMAS REIKALAUJAMOMS:</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558"/>
        <w:gridCol w:w="3939"/>
      </w:tblGrid>
      <w:tr w:rsidR="00E6218A" w:rsidRPr="004640A5" w14:paraId="3BB35CC3" w14:textId="77777777" w:rsidTr="005618F2">
        <w:trPr>
          <w:trHeight w:val="575"/>
        </w:trPr>
        <w:tc>
          <w:tcPr>
            <w:tcW w:w="880" w:type="dxa"/>
            <w:tcBorders>
              <w:top w:val="single" w:sz="4" w:space="0" w:color="auto"/>
              <w:left w:val="single" w:sz="4" w:space="0" w:color="auto"/>
              <w:bottom w:val="single" w:sz="4" w:space="0" w:color="auto"/>
              <w:right w:val="single" w:sz="4" w:space="0" w:color="auto"/>
            </w:tcBorders>
            <w:vAlign w:val="center"/>
            <w:hideMark/>
          </w:tcPr>
          <w:p w14:paraId="11EC0775" w14:textId="20A0D3C3" w:rsidR="00E6218A" w:rsidRPr="004640A5" w:rsidRDefault="005618F2" w:rsidP="005618F2">
            <w:pPr>
              <w:snapToGrid w:val="0"/>
              <w:ind w:left="-79" w:right="-108"/>
              <w:jc w:val="center"/>
              <w:rPr>
                <w:rFonts w:asciiTheme="majorHAnsi" w:eastAsiaTheme="minorHAnsi" w:hAnsiTheme="majorHAnsi"/>
                <w:b/>
                <w:sz w:val="20"/>
                <w:szCs w:val="20"/>
              </w:rPr>
            </w:pPr>
            <w:bookmarkStart w:id="0" w:name="_GoBack"/>
            <w:bookmarkEnd w:id="0"/>
            <w:r>
              <w:rPr>
                <w:rFonts w:asciiTheme="majorHAnsi" w:eastAsiaTheme="minorHAnsi" w:hAnsiTheme="majorHAnsi"/>
                <w:b/>
                <w:sz w:val="20"/>
                <w:szCs w:val="20"/>
              </w:rPr>
              <w:t xml:space="preserve">Pirkimo dalies </w:t>
            </w:r>
            <w:r w:rsidR="00E6218A" w:rsidRPr="004640A5">
              <w:rPr>
                <w:rFonts w:asciiTheme="majorHAnsi" w:eastAsiaTheme="minorHAnsi" w:hAnsiTheme="majorHAnsi"/>
                <w:b/>
                <w:sz w:val="20"/>
                <w:szCs w:val="20"/>
              </w:rPr>
              <w:t xml:space="preserve"> Nr.</w:t>
            </w:r>
          </w:p>
        </w:tc>
        <w:tc>
          <w:tcPr>
            <w:tcW w:w="5558" w:type="dxa"/>
            <w:tcBorders>
              <w:top w:val="single" w:sz="4" w:space="0" w:color="auto"/>
              <w:left w:val="single" w:sz="4" w:space="0" w:color="auto"/>
              <w:bottom w:val="single" w:sz="4" w:space="0" w:color="auto"/>
              <w:right w:val="single" w:sz="4" w:space="0" w:color="auto"/>
            </w:tcBorders>
            <w:vAlign w:val="center"/>
            <w:hideMark/>
          </w:tcPr>
          <w:p w14:paraId="26E6C87B" w14:textId="77777777" w:rsidR="00E6218A" w:rsidRPr="004640A5" w:rsidRDefault="00E6218A" w:rsidP="00FB16E4">
            <w:pPr>
              <w:jc w:val="center"/>
              <w:rPr>
                <w:rFonts w:asciiTheme="majorHAnsi" w:eastAsiaTheme="minorHAnsi" w:hAnsiTheme="majorHAnsi"/>
                <w:b/>
                <w:sz w:val="20"/>
                <w:szCs w:val="20"/>
              </w:rPr>
            </w:pPr>
            <w:r w:rsidRPr="004640A5">
              <w:rPr>
                <w:rFonts w:asciiTheme="majorHAnsi" w:eastAsiaTheme="minorHAnsi" w:hAnsiTheme="majorHAnsi"/>
                <w:b/>
                <w:sz w:val="20"/>
                <w:szCs w:val="20"/>
              </w:rPr>
              <w:t>Reikalaujamos prekės charakteristikos</w:t>
            </w:r>
          </w:p>
        </w:tc>
        <w:tc>
          <w:tcPr>
            <w:tcW w:w="3939" w:type="dxa"/>
            <w:tcBorders>
              <w:top w:val="single" w:sz="4" w:space="0" w:color="auto"/>
              <w:left w:val="single" w:sz="4" w:space="0" w:color="auto"/>
              <w:bottom w:val="single" w:sz="4" w:space="0" w:color="auto"/>
              <w:right w:val="single" w:sz="4" w:space="0" w:color="auto"/>
            </w:tcBorders>
            <w:vAlign w:val="center"/>
          </w:tcPr>
          <w:p w14:paraId="7EA5DA44" w14:textId="77777777" w:rsidR="00E6218A" w:rsidRPr="004640A5" w:rsidRDefault="00E6218A" w:rsidP="00FB16E4">
            <w:pPr>
              <w:jc w:val="center"/>
              <w:rPr>
                <w:rFonts w:asciiTheme="majorHAnsi" w:eastAsiaTheme="minorHAnsi" w:hAnsiTheme="majorHAnsi"/>
                <w:b/>
                <w:sz w:val="20"/>
                <w:szCs w:val="20"/>
              </w:rPr>
            </w:pPr>
            <w:r w:rsidRPr="004640A5">
              <w:rPr>
                <w:rFonts w:asciiTheme="majorHAnsi" w:eastAsiaTheme="minorHAnsi" w:hAnsiTheme="majorHAnsi"/>
                <w:b/>
                <w:sz w:val="20"/>
                <w:szCs w:val="20"/>
              </w:rPr>
              <w:t>Siūlomos prekės charakteristika, gamintojas</w:t>
            </w:r>
          </w:p>
        </w:tc>
      </w:tr>
      <w:tr w:rsidR="00E6218A" w:rsidRPr="004640A5" w14:paraId="7F5ABA0C" w14:textId="77777777" w:rsidTr="00AC1A5E">
        <w:trPr>
          <w:trHeight w:val="483"/>
        </w:trPr>
        <w:tc>
          <w:tcPr>
            <w:tcW w:w="880" w:type="dxa"/>
            <w:tcBorders>
              <w:top w:val="single" w:sz="4" w:space="0" w:color="auto"/>
              <w:left w:val="single" w:sz="4" w:space="0" w:color="auto"/>
              <w:bottom w:val="single" w:sz="4" w:space="0" w:color="auto"/>
              <w:right w:val="single" w:sz="4" w:space="0" w:color="auto"/>
            </w:tcBorders>
            <w:vAlign w:val="center"/>
          </w:tcPr>
          <w:p w14:paraId="6AFA7AA1" w14:textId="77777777" w:rsidR="00E6218A" w:rsidRPr="004640A5" w:rsidRDefault="00E6218A" w:rsidP="00FB16E4">
            <w:pPr>
              <w:spacing w:line="264" w:lineRule="auto"/>
              <w:jc w:val="center"/>
              <w:rPr>
                <w:rFonts w:asciiTheme="majorHAnsi" w:eastAsiaTheme="minorHAnsi" w:hAnsiTheme="majorHAnsi"/>
                <w:b/>
                <w:sz w:val="20"/>
                <w:szCs w:val="20"/>
              </w:rPr>
            </w:pPr>
            <w:r w:rsidRPr="004640A5">
              <w:rPr>
                <w:rFonts w:asciiTheme="majorHAnsi" w:eastAsiaTheme="minorHAnsi" w:hAnsiTheme="majorHAnsi"/>
                <w:b/>
                <w:sz w:val="20"/>
                <w:szCs w:val="20"/>
              </w:rPr>
              <w:t>1.</w:t>
            </w:r>
          </w:p>
        </w:tc>
        <w:tc>
          <w:tcPr>
            <w:tcW w:w="5558" w:type="dxa"/>
            <w:tcBorders>
              <w:top w:val="single" w:sz="4" w:space="0" w:color="auto"/>
              <w:left w:val="single" w:sz="4" w:space="0" w:color="auto"/>
              <w:bottom w:val="single" w:sz="4" w:space="0" w:color="auto"/>
              <w:right w:val="single" w:sz="4" w:space="0" w:color="auto"/>
            </w:tcBorders>
            <w:vAlign w:val="center"/>
          </w:tcPr>
          <w:p w14:paraId="263F71DE" w14:textId="6807F747" w:rsidR="00E6218A" w:rsidRPr="004640A5" w:rsidRDefault="006B4570" w:rsidP="00AC1A5E">
            <w:pPr>
              <w:spacing w:line="264" w:lineRule="auto"/>
              <w:jc w:val="both"/>
              <w:rPr>
                <w:rFonts w:asciiTheme="majorHAnsi" w:eastAsiaTheme="minorHAnsi" w:hAnsiTheme="majorHAnsi"/>
                <w:b/>
                <w:color w:val="000000" w:themeColor="text1"/>
                <w:sz w:val="20"/>
                <w:szCs w:val="20"/>
              </w:rPr>
            </w:pPr>
            <w:r w:rsidRPr="006B4570">
              <w:rPr>
                <w:rFonts w:asciiTheme="majorHAnsi" w:eastAsiaTheme="minorHAnsi" w:hAnsiTheme="majorHAnsi"/>
                <w:b/>
                <w:color w:val="000000" w:themeColor="text1"/>
                <w:sz w:val="20"/>
                <w:szCs w:val="20"/>
              </w:rPr>
              <w:t>Specialios medicininės paskirties visavertis enterinis mišinys su padidintu baltymų kiekiu, spartinantis žaizdų gijimą (Cubitan arba lygiavertis)</w:t>
            </w:r>
          </w:p>
        </w:tc>
        <w:tc>
          <w:tcPr>
            <w:tcW w:w="3939" w:type="dxa"/>
            <w:tcBorders>
              <w:top w:val="single" w:sz="4" w:space="0" w:color="auto"/>
              <w:left w:val="single" w:sz="4" w:space="0" w:color="auto"/>
              <w:bottom w:val="single" w:sz="4" w:space="0" w:color="auto"/>
              <w:right w:val="single" w:sz="4" w:space="0" w:color="auto"/>
            </w:tcBorders>
          </w:tcPr>
          <w:p w14:paraId="6B002365" w14:textId="77777777" w:rsidR="00E6218A" w:rsidRPr="004640A5" w:rsidRDefault="00E6218A" w:rsidP="00FB16E4">
            <w:pPr>
              <w:spacing w:line="264" w:lineRule="auto"/>
              <w:jc w:val="both"/>
              <w:rPr>
                <w:rFonts w:asciiTheme="majorHAnsi" w:eastAsiaTheme="minorHAnsi" w:hAnsiTheme="majorHAnsi"/>
                <w:color w:val="FF0000"/>
                <w:sz w:val="20"/>
                <w:szCs w:val="20"/>
              </w:rPr>
            </w:pPr>
          </w:p>
        </w:tc>
      </w:tr>
      <w:tr w:rsidR="00E6218A" w:rsidRPr="004640A5" w14:paraId="68F72BA3"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56A04EFA" w14:textId="77777777" w:rsidR="00E6218A" w:rsidRPr="004640A5" w:rsidRDefault="00E6218A"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6B3897DF"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w:t>
            </w:r>
            <w:r w:rsidRPr="00AC1A5E">
              <w:rPr>
                <w:rFonts w:asciiTheme="majorHAnsi" w:eastAsiaTheme="minorHAnsi" w:hAnsiTheme="majorHAnsi"/>
                <w:color w:val="000000" w:themeColor="text1"/>
                <w:sz w:val="20"/>
                <w:szCs w:val="20"/>
              </w:rPr>
              <w:tab/>
              <w:t>Specialios medicininės paskirties visavertis enterinis mišinys su padidintu baltymų kiekiu, spartinantis žaizdų gijimą</w:t>
            </w:r>
          </w:p>
          <w:p w14:paraId="7527307B"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w:t>
            </w:r>
            <w:r w:rsidRPr="00AC1A5E">
              <w:rPr>
                <w:rFonts w:asciiTheme="majorHAnsi" w:eastAsiaTheme="minorHAnsi" w:hAnsiTheme="majorHAnsi"/>
                <w:color w:val="000000" w:themeColor="text1"/>
                <w:sz w:val="20"/>
                <w:szCs w:val="20"/>
              </w:rPr>
              <w:tab/>
              <w:t>Specialios medicininės paskirties mišinys turi atitikti Lietuvos higienos normos HN 107:2013 „Specialios mitybinės paskirties maisto produktai</w:t>
            </w:r>
            <w:proofErr w:type="gramStart"/>
            <w:r w:rsidRPr="00AC1A5E">
              <w:rPr>
                <w:rFonts w:asciiTheme="majorHAnsi" w:eastAsiaTheme="minorHAnsi" w:hAnsiTheme="majorHAnsi"/>
                <w:color w:val="000000" w:themeColor="text1"/>
                <w:sz w:val="20"/>
                <w:szCs w:val="20"/>
              </w:rPr>
              <w:t>“ reikalavimus</w:t>
            </w:r>
            <w:proofErr w:type="gramEnd"/>
            <w:r w:rsidRPr="00AC1A5E">
              <w:rPr>
                <w:rFonts w:asciiTheme="majorHAnsi" w:eastAsiaTheme="minorHAnsi" w:hAnsiTheme="majorHAnsi"/>
                <w:color w:val="000000" w:themeColor="text1"/>
                <w:sz w:val="20"/>
                <w:szCs w:val="20"/>
              </w:rPr>
              <w:t>.</w:t>
            </w:r>
          </w:p>
          <w:p w14:paraId="7B7BE33A"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1.2.</w:t>
            </w:r>
            <w:r w:rsidRPr="00AC1A5E">
              <w:rPr>
                <w:rFonts w:asciiTheme="majorHAnsi" w:eastAsiaTheme="minorHAnsi" w:hAnsiTheme="majorHAnsi"/>
                <w:color w:val="000000" w:themeColor="text1"/>
                <w:sz w:val="20"/>
                <w:szCs w:val="20"/>
              </w:rPr>
              <w:tab/>
              <w:t>Specialios medicininės paskirties maisto produktas, skirtas mitybos terapijai per virškinamąjį traktą.</w:t>
            </w:r>
          </w:p>
          <w:p w14:paraId="5AC934B6"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1.3.</w:t>
            </w:r>
            <w:r w:rsidRPr="00AC1A5E">
              <w:rPr>
                <w:rFonts w:asciiTheme="majorHAnsi" w:eastAsiaTheme="minorHAnsi" w:hAnsiTheme="majorHAnsi"/>
                <w:color w:val="000000" w:themeColor="text1"/>
                <w:sz w:val="20"/>
                <w:szCs w:val="20"/>
              </w:rPr>
              <w:tab/>
              <w:t>Daug baltymų (ne mažiau kaip 7</w:t>
            </w:r>
            <w:proofErr w:type="gramStart"/>
            <w:r w:rsidRPr="00AC1A5E">
              <w:rPr>
                <w:rFonts w:asciiTheme="majorHAnsi" w:eastAsiaTheme="minorHAnsi" w:hAnsiTheme="majorHAnsi"/>
                <w:color w:val="000000" w:themeColor="text1"/>
                <w:sz w:val="20"/>
                <w:szCs w:val="20"/>
              </w:rPr>
              <w:t>,5</w:t>
            </w:r>
            <w:proofErr w:type="gramEnd"/>
            <w:r w:rsidRPr="00AC1A5E">
              <w:rPr>
                <w:rFonts w:asciiTheme="majorHAnsi" w:eastAsiaTheme="minorHAnsi" w:hAnsiTheme="majorHAnsi"/>
                <w:color w:val="000000" w:themeColor="text1"/>
                <w:sz w:val="20"/>
                <w:szCs w:val="20"/>
              </w:rPr>
              <w:t xml:space="preserve"> g/100 ml) ir energijos turintis maistinis preparatas, su mažu riebalų kiekiu (ne daugiau kaip 3,9g/100 ml). </w:t>
            </w:r>
          </w:p>
          <w:p w14:paraId="73F801B5"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1.4.</w:t>
            </w:r>
            <w:r w:rsidRPr="00AC1A5E">
              <w:rPr>
                <w:rFonts w:asciiTheme="majorHAnsi" w:eastAsiaTheme="minorHAnsi" w:hAnsiTheme="majorHAnsi"/>
                <w:color w:val="000000" w:themeColor="text1"/>
                <w:sz w:val="20"/>
                <w:szCs w:val="20"/>
              </w:rPr>
              <w:tab/>
              <w:t>Sudėtyje turi būti: išrūgų ir kazeino baltymų, L - arginino (ne mažiau kaip 1,4g/100ml), tik ilgos grandinės riebalų rūgštys (LCT), angliavandeniai - maltodekstrinas ir sacharozė.</w:t>
            </w:r>
          </w:p>
          <w:p w14:paraId="0C66638F"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1.5.</w:t>
            </w:r>
            <w:r w:rsidRPr="00AC1A5E">
              <w:rPr>
                <w:rFonts w:asciiTheme="majorHAnsi" w:eastAsiaTheme="minorHAnsi" w:hAnsiTheme="majorHAnsi"/>
                <w:color w:val="000000" w:themeColor="text1"/>
                <w:sz w:val="20"/>
                <w:szCs w:val="20"/>
              </w:rPr>
              <w:tab/>
              <w:t>Preaparatas be skaidulinių medžiagų, be glitimo, mažas laktozės kiekis.</w:t>
            </w:r>
          </w:p>
          <w:p w14:paraId="4F062084"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1.6.</w:t>
            </w:r>
            <w:r w:rsidRPr="00AC1A5E">
              <w:rPr>
                <w:rFonts w:asciiTheme="majorHAnsi" w:eastAsiaTheme="minorHAnsi" w:hAnsiTheme="majorHAnsi"/>
                <w:color w:val="000000" w:themeColor="text1"/>
                <w:sz w:val="20"/>
                <w:szCs w:val="20"/>
              </w:rPr>
              <w:tab/>
              <w:t>Hiperkaloringas – ne mažiau 120 kcal/100ml.</w:t>
            </w:r>
          </w:p>
          <w:p w14:paraId="391A514E"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1.7.</w:t>
            </w:r>
            <w:r w:rsidRPr="00AC1A5E">
              <w:rPr>
                <w:rFonts w:asciiTheme="majorHAnsi" w:eastAsiaTheme="minorHAnsi" w:hAnsiTheme="majorHAnsi"/>
                <w:color w:val="000000" w:themeColor="text1"/>
                <w:sz w:val="20"/>
                <w:szCs w:val="20"/>
              </w:rPr>
              <w:tab/>
              <w:t>Osmoliariškumas 490-690mOsm/l</w:t>
            </w:r>
          </w:p>
          <w:p w14:paraId="41ADDFA6"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1.8.</w:t>
            </w:r>
            <w:r w:rsidRPr="00AC1A5E">
              <w:rPr>
                <w:rFonts w:asciiTheme="majorHAnsi" w:eastAsiaTheme="minorHAnsi" w:hAnsiTheme="majorHAnsi"/>
                <w:color w:val="000000" w:themeColor="text1"/>
                <w:sz w:val="20"/>
                <w:szCs w:val="20"/>
              </w:rPr>
              <w:tab/>
              <w:t>Pasiūlyme turi būti pateikta ne mažiau, kaip 2 skonių produktas.</w:t>
            </w:r>
          </w:p>
          <w:p w14:paraId="4669B3A1"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1.9.</w:t>
            </w:r>
            <w:r w:rsidRPr="00AC1A5E">
              <w:rPr>
                <w:rFonts w:asciiTheme="majorHAnsi" w:eastAsiaTheme="minorHAnsi" w:hAnsiTheme="majorHAnsi"/>
                <w:color w:val="000000" w:themeColor="text1"/>
                <w:sz w:val="20"/>
                <w:szCs w:val="20"/>
              </w:rPr>
              <w:tab/>
              <w:t>Pakuotė 180 - 250 ml/g buteliukai su šiaudeliu, kurie turi būti sudėti į dėžes, dėžės – apklijuotos lipnia juosta.</w:t>
            </w:r>
          </w:p>
          <w:p w14:paraId="601CF689"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1.10.</w:t>
            </w:r>
            <w:r w:rsidRPr="00AC1A5E">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522AD7CF"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1.11.</w:t>
            </w:r>
            <w:r w:rsidRPr="00AC1A5E">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0A60B92"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1.12.</w:t>
            </w:r>
            <w:r w:rsidRPr="00AC1A5E">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0D16C50C"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1.13.</w:t>
            </w:r>
            <w:r w:rsidRPr="00AC1A5E">
              <w:rPr>
                <w:rFonts w:asciiTheme="majorHAnsi" w:eastAsiaTheme="minorHAnsi" w:hAnsiTheme="majorHAnsi"/>
                <w:color w:val="000000" w:themeColor="text1"/>
                <w:sz w:val="20"/>
                <w:szCs w:val="20"/>
              </w:rPr>
              <w:tab/>
              <w:t>Prekė pristatoma su ne trumpesniu kaip 2/3 tinkamumo vartoti terminu.</w:t>
            </w:r>
          </w:p>
          <w:p w14:paraId="3D920B24"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1.14.</w:t>
            </w:r>
            <w:r w:rsidRPr="00AC1A5E">
              <w:rPr>
                <w:rFonts w:asciiTheme="majorHAnsi" w:eastAsiaTheme="minorHAnsi" w:hAnsiTheme="majorHAnsi"/>
                <w:color w:val="000000" w:themeColor="text1"/>
                <w:sz w:val="20"/>
                <w:szCs w:val="20"/>
              </w:rPr>
              <w:tab/>
              <w:t>Prekė turi būti tiekiamas pagal poreikį, per 2 darbo dieną nuo užsakymo perdavimo.</w:t>
            </w:r>
          </w:p>
          <w:p w14:paraId="26C23D3F" w14:textId="2F4C7ACF"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1.15.</w:t>
            </w:r>
            <w:r w:rsidRPr="00AC1A5E">
              <w:rPr>
                <w:rFonts w:asciiTheme="majorHAnsi" w:eastAsiaTheme="minorHAnsi" w:hAnsiTheme="majorHAnsi"/>
                <w:color w:val="000000" w:themeColor="text1"/>
                <w:sz w:val="20"/>
                <w:szCs w:val="20"/>
              </w:rPr>
              <w:tab/>
              <w:t xml:space="preserve">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 </w:t>
            </w:r>
          </w:p>
          <w:p w14:paraId="463E719C" w14:textId="04B45336" w:rsidR="00E6218A" w:rsidRPr="004640A5"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AC1A5E">
              <w:rPr>
                <w:rFonts w:asciiTheme="majorHAnsi" w:eastAsiaTheme="minorHAnsi" w:hAnsiTheme="majorHAnsi"/>
                <w:color w:val="000000" w:themeColor="text1"/>
                <w:sz w:val="20"/>
                <w:szCs w:val="20"/>
              </w:rPr>
              <w:t>1.16.</w:t>
            </w:r>
            <w:r w:rsidRPr="00AC1A5E">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6499524C" w14:textId="77777777" w:rsidR="00E6218A" w:rsidRPr="004640A5" w:rsidRDefault="00E6218A" w:rsidP="00FB16E4">
            <w:pPr>
              <w:spacing w:line="264" w:lineRule="auto"/>
              <w:jc w:val="both"/>
              <w:rPr>
                <w:rFonts w:asciiTheme="majorHAnsi" w:eastAsiaTheme="minorHAnsi" w:hAnsiTheme="majorHAnsi"/>
                <w:color w:val="FF0000"/>
                <w:sz w:val="20"/>
                <w:szCs w:val="20"/>
              </w:rPr>
            </w:pPr>
          </w:p>
        </w:tc>
      </w:tr>
      <w:tr w:rsidR="00AC1A5E" w:rsidRPr="004640A5" w14:paraId="412752ED"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19C98168" w14:textId="6DE04860" w:rsidR="00AC1A5E" w:rsidRPr="004640A5" w:rsidRDefault="00AC1A5E"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2</w:t>
            </w:r>
            <w:r w:rsidR="00F13CB7">
              <w:rPr>
                <w:rFonts w:asciiTheme="majorHAnsi" w:eastAsiaTheme="minorHAnsi" w:hAnsiTheme="majorHAnsi"/>
                <w:b/>
                <w:sz w:val="20"/>
                <w:szCs w:val="20"/>
              </w:rPr>
              <w:t>.</w:t>
            </w:r>
          </w:p>
        </w:tc>
        <w:tc>
          <w:tcPr>
            <w:tcW w:w="5558" w:type="dxa"/>
            <w:tcBorders>
              <w:top w:val="single" w:sz="4" w:space="0" w:color="auto"/>
              <w:left w:val="single" w:sz="4" w:space="0" w:color="auto"/>
              <w:bottom w:val="single" w:sz="4" w:space="0" w:color="auto"/>
              <w:right w:val="single" w:sz="4" w:space="0" w:color="auto"/>
            </w:tcBorders>
          </w:tcPr>
          <w:p w14:paraId="627642E1" w14:textId="65E33D79" w:rsidR="00AC1A5E" w:rsidRPr="00F13CB7" w:rsidRDefault="006B4570"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F13CB7">
              <w:rPr>
                <w:rFonts w:asciiTheme="majorHAnsi" w:eastAsiaTheme="minorHAnsi" w:hAnsiTheme="majorHAnsi"/>
                <w:b/>
                <w:color w:val="000000" w:themeColor="text1"/>
                <w:sz w:val="20"/>
                <w:szCs w:val="20"/>
              </w:rPr>
              <w:t>Didelės energinės vertės specialios medicininės paskirties maisto produktas (Supportan arba lygiavertis)</w:t>
            </w:r>
          </w:p>
        </w:tc>
        <w:tc>
          <w:tcPr>
            <w:tcW w:w="3939" w:type="dxa"/>
            <w:tcBorders>
              <w:top w:val="single" w:sz="4" w:space="0" w:color="auto"/>
              <w:left w:val="single" w:sz="4" w:space="0" w:color="auto"/>
              <w:bottom w:val="single" w:sz="4" w:space="0" w:color="auto"/>
              <w:right w:val="single" w:sz="4" w:space="0" w:color="auto"/>
            </w:tcBorders>
          </w:tcPr>
          <w:p w14:paraId="6DF0923E"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715E88F5"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6CFF6FE5" w14:textId="77777777" w:rsidR="00AC1A5E" w:rsidRPr="004640A5" w:rsidRDefault="00AC1A5E"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61D8D784"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w:t>
            </w:r>
            <w:r w:rsidRPr="00F13CB7">
              <w:rPr>
                <w:rFonts w:asciiTheme="majorHAnsi" w:eastAsiaTheme="minorHAnsi" w:hAnsiTheme="majorHAnsi"/>
                <w:color w:val="000000" w:themeColor="text1"/>
                <w:sz w:val="20"/>
                <w:szCs w:val="20"/>
              </w:rPr>
              <w:tab/>
              <w:t xml:space="preserve">Didelės energinės vertės specialios medicininės paskirties maisto produktas </w:t>
            </w:r>
          </w:p>
          <w:p w14:paraId="56D0D538"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2.1.</w:t>
            </w:r>
            <w:r w:rsidRPr="00F13CB7">
              <w:rPr>
                <w:rFonts w:asciiTheme="majorHAnsi" w:eastAsiaTheme="minorHAnsi" w:hAnsiTheme="majorHAnsi"/>
                <w:color w:val="000000" w:themeColor="text1"/>
                <w:sz w:val="20"/>
                <w:szCs w:val="20"/>
              </w:rPr>
              <w:tab/>
              <w:t>Specialios medicininės paskirties maisto produktas turi atitikti Lietuvos higienos normos HN 107:2013 „Specialios mitybinės paskirties maisto produktai</w:t>
            </w:r>
            <w:proofErr w:type="gramStart"/>
            <w:r w:rsidRPr="00F13CB7">
              <w:rPr>
                <w:rFonts w:asciiTheme="majorHAnsi" w:eastAsiaTheme="minorHAnsi" w:hAnsiTheme="majorHAnsi"/>
                <w:color w:val="000000" w:themeColor="text1"/>
                <w:sz w:val="20"/>
                <w:szCs w:val="20"/>
              </w:rPr>
              <w:t>“ reikalavimus</w:t>
            </w:r>
            <w:proofErr w:type="gramEnd"/>
            <w:r w:rsidRPr="00F13CB7">
              <w:rPr>
                <w:rFonts w:asciiTheme="majorHAnsi" w:eastAsiaTheme="minorHAnsi" w:hAnsiTheme="majorHAnsi"/>
                <w:color w:val="000000" w:themeColor="text1"/>
                <w:sz w:val="20"/>
                <w:szCs w:val="20"/>
              </w:rPr>
              <w:t xml:space="preserve">. </w:t>
            </w:r>
          </w:p>
          <w:p w14:paraId="24909F42" w14:textId="4B576234"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2.2.</w:t>
            </w:r>
            <w:r w:rsidRPr="00F13CB7">
              <w:rPr>
                <w:rFonts w:asciiTheme="majorHAnsi" w:eastAsiaTheme="minorHAnsi" w:hAnsiTheme="majorHAnsi"/>
                <w:color w:val="000000" w:themeColor="text1"/>
                <w:sz w:val="20"/>
                <w:szCs w:val="20"/>
              </w:rPr>
              <w:tab/>
              <w:t xml:space="preserve">Mitybai reguliuoti pacientams, sergantiems onkologine liga, lėtinėmis katabolizmo ligomis, esant išsekimui, kuomet yra sutrikęs įprasto maisto įsisavinimas arba gręsiant tokiai būklei. </w:t>
            </w:r>
          </w:p>
          <w:p w14:paraId="5B3A7F9E"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2.3.</w:t>
            </w:r>
            <w:r w:rsidRPr="00F13CB7">
              <w:rPr>
                <w:rFonts w:asciiTheme="majorHAnsi" w:eastAsiaTheme="minorHAnsi" w:hAnsiTheme="majorHAnsi"/>
                <w:color w:val="000000" w:themeColor="text1"/>
                <w:sz w:val="20"/>
                <w:szCs w:val="20"/>
              </w:rPr>
              <w:tab/>
              <w:t>Aukštos energinės vertės (ne mažiau 1,5kcal/1ml), praturtintas žuvų aliejumi, baltymais (ne mažiau 10,0g/100ml) ir riebalais (ne mažiau kaip 6,0g/100ml) iš kurių EPR ne mažiau kaip 0,5g/100ml.</w:t>
            </w:r>
          </w:p>
          <w:p w14:paraId="6E3EA5AA"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2.4.</w:t>
            </w:r>
            <w:r w:rsidRPr="00F13CB7">
              <w:rPr>
                <w:rFonts w:asciiTheme="majorHAnsi" w:eastAsiaTheme="minorHAnsi" w:hAnsiTheme="majorHAnsi"/>
                <w:color w:val="000000" w:themeColor="text1"/>
                <w:sz w:val="20"/>
                <w:szCs w:val="20"/>
              </w:rPr>
              <w:tab/>
              <w:t xml:space="preserve">Produkte turi būti angliavandenių (ne mažiau 11,0g/100ml), skaidulinių medžiagų (ne mažiau1,0g/100ml) </w:t>
            </w:r>
          </w:p>
          <w:p w14:paraId="74665FB8"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2.5.</w:t>
            </w:r>
            <w:r w:rsidRPr="00F13CB7">
              <w:rPr>
                <w:rFonts w:asciiTheme="majorHAnsi" w:eastAsiaTheme="minorHAnsi" w:hAnsiTheme="majorHAnsi"/>
                <w:color w:val="000000" w:themeColor="text1"/>
                <w:sz w:val="20"/>
                <w:szCs w:val="20"/>
              </w:rPr>
              <w:tab/>
              <w:t>Osmoliariškumas iki 440 mOsm/l</w:t>
            </w:r>
          </w:p>
          <w:p w14:paraId="16730484"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2.6.</w:t>
            </w:r>
            <w:r w:rsidRPr="00F13CB7">
              <w:rPr>
                <w:rFonts w:asciiTheme="majorHAnsi" w:eastAsiaTheme="minorHAnsi" w:hAnsiTheme="majorHAnsi"/>
                <w:color w:val="000000" w:themeColor="text1"/>
                <w:sz w:val="20"/>
                <w:szCs w:val="20"/>
              </w:rPr>
              <w:tab/>
              <w:t xml:space="preserve">Pakuotė 180 - 250 ml/g buteliukai, kurie turi būti sudėti į dėžes, dėžės – apklijuotos lipnia juosta. </w:t>
            </w:r>
          </w:p>
          <w:p w14:paraId="5580FA5E"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2.7.</w:t>
            </w:r>
            <w:r w:rsidRPr="00F13CB7">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5011CDC0"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2.8.</w:t>
            </w:r>
            <w:r w:rsidRPr="00F13CB7">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60F2447"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2.9.</w:t>
            </w:r>
            <w:r w:rsidRPr="00F13CB7">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1DEF965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2.10.</w:t>
            </w:r>
            <w:r w:rsidRPr="00F13CB7">
              <w:rPr>
                <w:rFonts w:asciiTheme="majorHAnsi" w:eastAsiaTheme="minorHAnsi" w:hAnsiTheme="majorHAnsi"/>
                <w:color w:val="000000" w:themeColor="text1"/>
                <w:sz w:val="20"/>
                <w:szCs w:val="20"/>
              </w:rPr>
              <w:tab/>
              <w:t>Prekė pristatoma su ne trumpesniu kaip 2/3 tinkamumo vartoti terminu.</w:t>
            </w:r>
          </w:p>
          <w:p w14:paraId="0B67DD61"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2.11.</w:t>
            </w:r>
            <w:r w:rsidRPr="00F13CB7">
              <w:rPr>
                <w:rFonts w:asciiTheme="majorHAnsi" w:eastAsiaTheme="minorHAnsi" w:hAnsiTheme="majorHAnsi"/>
                <w:color w:val="000000" w:themeColor="text1"/>
                <w:sz w:val="20"/>
                <w:szCs w:val="20"/>
              </w:rPr>
              <w:tab/>
              <w:t>Prekė turi būti tiekiamas pagal poreikį, per 2 darbo dieną nuo užsakymo perdavimo.</w:t>
            </w:r>
          </w:p>
          <w:p w14:paraId="2AA48E2F" w14:textId="725F3716"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2.12.</w:t>
            </w:r>
            <w:r w:rsidRPr="00F13CB7">
              <w:rPr>
                <w:rFonts w:asciiTheme="majorHAnsi" w:eastAsiaTheme="minorHAnsi" w:hAnsiTheme="majorHAnsi"/>
                <w:color w:val="000000" w:themeColor="text1"/>
                <w:sz w:val="20"/>
                <w:szCs w:val="20"/>
              </w:rPr>
              <w:tab/>
              <w:t xml:space="preserve">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 </w:t>
            </w:r>
          </w:p>
          <w:p w14:paraId="05EF608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2.13.</w:t>
            </w:r>
            <w:r w:rsidRPr="00F13CB7">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1E748ED2" w14:textId="77777777" w:rsidR="00AC1A5E" w:rsidRPr="00AC1A5E" w:rsidRDefault="00AC1A5E"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7897C49C"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7ECD0780"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5FDED627" w14:textId="49D12ACC" w:rsidR="00AC1A5E" w:rsidRPr="004640A5" w:rsidRDefault="00F13CB7"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3. </w:t>
            </w:r>
          </w:p>
        </w:tc>
        <w:tc>
          <w:tcPr>
            <w:tcW w:w="5558" w:type="dxa"/>
            <w:tcBorders>
              <w:top w:val="single" w:sz="4" w:space="0" w:color="auto"/>
              <w:left w:val="single" w:sz="4" w:space="0" w:color="auto"/>
              <w:bottom w:val="single" w:sz="4" w:space="0" w:color="auto"/>
              <w:right w:val="single" w:sz="4" w:space="0" w:color="auto"/>
            </w:tcBorders>
          </w:tcPr>
          <w:p w14:paraId="02CA8537" w14:textId="02898F2A" w:rsidR="00AC1A5E" w:rsidRPr="00F13CB7" w:rsidRDefault="00F13CB7"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F13CB7">
              <w:rPr>
                <w:rFonts w:asciiTheme="majorHAnsi" w:eastAsiaTheme="minorHAnsi" w:hAnsiTheme="majorHAnsi"/>
                <w:b/>
                <w:color w:val="000000" w:themeColor="text1"/>
                <w:sz w:val="20"/>
                <w:szCs w:val="20"/>
              </w:rPr>
              <w:t>Specialios medicininės paskirties maisto produktas su padidinta energetine verte, baltymais ir skaidulomis (Fresubin 2 kcal Drink Fibre/Resource@2kcal+fibre arba lygiavertis)</w:t>
            </w:r>
          </w:p>
        </w:tc>
        <w:tc>
          <w:tcPr>
            <w:tcW w:w="3939" w:type="dxa"/>
            <w:tcBorders>
              <w:top w:val="single" w:sz="4" w:space="0" w:color="auto"/>
              <w:left w:val="single" w:sz="4" w:space="0" w:color="auto"/>
              <w:bottom w:val="single" w:sz="4" w:space="0" w:color="auto"/>
              <w:right w:val="single" w:sz="4" w:space="0" w:color="auto"/>
            </w:tcBorders>
          </w:tcPr>
          <w:p w14:paraId="2E6549CD"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63A8A96A"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6D9EAD40" w14:textId="77777777" w:rsidR="00AC1A5E" w:rsidRPr="004640A5" w:rsidRDefault="00AC1A5E"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0341786A"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w:t>
            </w:r>
            <w:r w:rsidRPr="00F13CB7">
              <w:rPr>
                <w:rFonts w:asciiTheme="majorHAnsi" w:eastAsiaTheme="minorHAnsi" w:hAnsiTheme="majorHAnsi"/>
                <w:color w:val="000000" w:themeColor="text1"/>
                <w:sz w:val="20"/>
                <w:szCs w:val="20"/>
              </w:rPr>
              <w:tab/>
              <w:t>Specialios medicininės paskirties maisto produktas su padidinta energetine verte, baltymais ir skaidulomis.</w:t>
            </w:r>
          </w:p>
          <w:p w14:paraId="01B530FC"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w:t>
            </w:r>
            <w:r w:rsidRPr="00F13CB7">
              <w:rPr>
                <w:rFonts w:asciiTheme="majorHAnsi" w:eastAsiaTheme="minorHAnsi" w:hAnsiTheme="majorHAnsi"/>
                <w:color w:val="000000" w:themeColor="text1"/>
                <w:sz w:val="20"/>
                <w:szCs w:val="20"/>
              </w:rPr>
              <w:tab/>
              <w:t>Specialios medicininės paskirties maisto produktas turi atitikti Lietuvos higienos normos HN 107:2013 „Specialios mitybinės paskirties maisto produktai</w:t>
            </w:r>
            <w:proofErr w:type="gramStart"/>
            <w:r w:rsidRPr="00F13CB7">
              <w:rPr>
                <w:rFonts w:asciiTheme="majorHAnsi" w:eastAsiaTheme="minorHAnsi" w:hAnsiTheme="majorHAnsi"/>
                <w:color w:val="000000" w:themeColor="text1"/>
                <w:sz w:val="20"/>
                <w:szCs w:val="20"/>
              </w:rPr>
              <w:t>“ reikalavimus</w:t>
            </w:r>
            <w:proofErr w:type="gramEnd"/>
            <w:r w:rsidRPr="00F13CB7">
              <w:rPr>
                <w:rFonts w:asciiTheme="majorHAnsi" w:eastAsiaTheme="minorHAnsi" w:hAnsiTheme="majorHAnsi"/>
                <w:color w:val="000000" w:themeColor="text1"/>
                <w:sz w:val="20"/>
                <w:szCs w:val="20"/>
              </w:rPr>
              <w:t>.</w:t>
            </w:r>
          </w:p>
          <w:p w14:paraId="1F24E90D"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3.2.</w:t>
            </w:r>
            <w:r w:rsidRPr="00F13CB7">
              <w:rPr>
                <w:rFonts w:asciiTheme="majorHAnsi" w:eastAsiaTheme="minorHAnsi" w:hAnsiTheme="majorHAnsi"/>
                <w:color w:val="000000" w:themeColor="text1"/>
                <w:sz w:val="20"/>
                <w:szCs w:val="20"/>
              </w:rPr>
              <w:tab/>
              <w:t xml:space="preserve">Skirtas pacientams, turintiems įvairaus laipsnio mitybos nepakankamumą maisto produktas. Tinkantis mitybos papildymui arba kaip pakaitinis maistas. </w:t>
            </w:r>
          </w:p>
          <w:p w14:paraId="660D565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3.3.</w:t>
            </w:r>
            <w:r w:rsidRPr="00F13CB7">
              <w:rPr>
                <w:rFonts w:asciiTheme="majorHAnsi" w:eastAsiaTheme="minorHAnsi" w:hAnsiTheme="majorHAnsi"/>
                <w:color w:val="000000" w:themeColor="text1"/>
                <w:sz w:val="20"/>
                <w:szCs w:val="20"/>
              </w:rPr>
              <w:tab/>
              <w:t>Skirtas vartoti nuo 3 metų vaikams ir suaugusiems.</w:t>
            </w:r>
          </w:p>
          <w:p w14:paraId="28B6D3ED"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3.4.</w:t>
            </w:r>
            <w:r w:rsidRPr="00F13CB7">
              <w:rPr>
                <w:rFonts w:asciiTheme="majorHAnsi" w:eastAsiaTheme="minorHAnsi" w:hAnsiTheme="majorHAnsi"/>
                <w:color w:val="000000" w:themeColor="text1"/>
                <w:sz w:val="20"/>
                <w:szCs w:val="20"/>
              </w:rPr>
              <w:tab/>
              <w:t xml:space="preserve"> Visavertis, subalansuotas, koncentruotas polimerinis, su padidintu iš pieno baltymų (bendras baltymo kiekis turi sudaryti 16-20% energetinės gėrimo vertės (ne mažiau 9,0g/100ml)) kiekiu maisto produktas.</w:t>
            </w:r>
          </w:p>
          <w:p w14:paraId="08ECF009"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3.5.</w:t>
            </w:r>
            <w:r w:rsidRPr="00F13CB7">
              <w:rPr>
                <w:rFonts w:asciiTheme="majorHAnsi" w:eastAsiaTheme="minorHAnsi" w:hAnsiTheme="majorHAnsi"/>
                <w:color w:val="000000" w:themeColor="text1"/>
                <w:sz w:val="20"/>
                <w:szCs w:val="20"/>
              </w:rPr>
              <w:tab/>
              <w:t>Angliavandenių ne mažiau kaip 20,0g/100ml, skaigulų ne mažiau kaip 1,5g/100ml, riebalų ne daugiau kaip 8,7g/100ml, energetinė vertė 2 kcal/1ml</w:t>
            </w:r>
          </w:p>
          <w:p w14:paraId="04C140F2"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3.6.</w:t>
            </w:r>
            <w:r w:rsidRPr="00F13CB7">
              <w:rPr>
                <w:rFonts w:asciiTheme="majorHAnsi" w:eastAsiaTheme="minorHAnsi" w:hAnsiTheme="majorHAnsi"/>
                <w:color w:val="000000" w:themeColor="text1"/>
                <w:sz w:val="20"/>
                <w:szCs w:val="20"/>
              </w:rPr>
              <w:tab/>
              <w:t>Osmoliariškumas iki 595 mOsm/l</w:t>
            </w:r>
          </w:p>
          <w:p w14:paraId="04E535D2"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3.7.</w:t>
            </w:r>
            <w:r w:rsidRPr="00F13CB7">
              <w:rPr>
                <w:rFonts w:asciiTheme="majorHAnsi" w:eastAsiaTheme="minorHAnsi" w:hAnsiTheme="majorHAnsi"/>
                <w:color w:val="000000" w:themeColor="text1"/>
                <w:sz w:val="20"/>
                <w:szCs w:val="20"/>
              </w:rPr>
              <w:tab/>
              <w:t>Pakuotė 125 - 250 ml/g buteliukai, kurie turi būti sudėti į dėžes, dėžės – apklijuotos lipnia juosta.</w:t>
            </w:r>
          </w:p>
          <w:p w14:paraId="684E6BB7"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3.8.</w:t>
            </w:r>
            <w:r w:rsidRPr="00F13CB7">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23872EB0"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3.9.</w:t>
            </w:r>
            <w:r w:rsidRPr="00F13CB7">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1416DC4C"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3.10.</w:t>
            </w:r>
            <w:r w:rsidRPr="00F13CB7">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4C0E1897"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3.11.</w:t>
            </w:r>
            <w:r w:rsidRPr="00F13CB7">
              <w:rPr>
                <w:rFonts w:asciiTheme="majorHAnsi" w:eastAsiaTheme="minorHAnsi" w:hAnsiTheme="majorHAnsi"/>
                <w:color w:val="000000" w:themeColor="text1"/>
                <w:sz w:val="20"/>
                <w:szCs w:val="20"/>
              </w:rPr>
              <w:tab/>
              <w:t>Prekė pristatoma su ne trumpesniu kaip 2/3 tinkamumo vartoti terminu.</w:t>
            </w:r>
          </w:p>
          <w:p w14:paraId="53D22F8C"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3.12.</w:t>
            </w:r>
            <w:r w:rsidRPr="00F13CB7">
              <w:rPr>
                <w:rFonts w:asciiTheme="majorHAnsi" w:eastAsiaTheme="minorHAnsi" w:hAnsiTheme="majorHAnsi"/>
                <w:color w:val="000000" w:themeColor="text1"/>
                <w:sz w:val="20"/>
                <w:szCs w:val="20"/>
              </w:rPr>
              <w:tab/>
              <w:t>Prekė turi būti tiekiamas pagal poreikį, per 2 darbo dieną nuo užsakymo perdavimo.</w:t>
            </w:r>
          </w:p>
          <w:p w14:paraId="4176EDC5" w14:textId="17B253FB"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3.13.</w:t>
            </w:r>
            <w:r w:rsidRPr="00F13CB7">
              <w:rPr>
                <w:rFonts w:asciiTheme="majorHAnsi" w:eastAsiaTheme="minorHAnsi" w:hAnsiTheme="majorHAnsi"/>
                <w:color w:val="000000" w:themeColor="text1"/>
                <w:sz w:val="20"/>
                <w:szCs w:val="20"/>
              </w:rPr>
              <w:tab/>
              <w:t xml:space="preserve">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 </w:t>
            </w:r>
          </w:p>
          <w:p w14:paraId="7B696E20" w14:textId="0A8C653A" w:rsidR="00AC1A5E" w:rsidRPr="00AC1A5E"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3.14.</w:t>
            </w:r>
            <w:r w:rsidRPr="00F13CB7">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16B2C7D3"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421F069A"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CE27E5D" w14:textId="4714208F" w:rsidR="00AC1A5E" w:rsidRPr="004640A5" w:rsidRDefault="00F13CB7"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4. </w:t>
            </w:r>
          </w:p>
        </w:tc>
        <w:tc>
          <w:tcPr>
            <w:tcW w:w="5558" w:type="dxa"/>
            <w:tcBorders>
              <w:top w:val="single" w:sz="4" w:space="0" w:color="auto"/>
              <w:left w:val="single" w:sz="4" w:space="0" w:color="auto"/>
              <w:bottom w:val="single" w:sz="4" w:space="0" w:color="auto"/>
              <w:right w:val="single" w:sz="4" w:space="0" w:color="auto"/>
            </w:tcBorders>
          </w:tcPr>
          <w:p w14:paraId="68166044" w14:textId="28F263EC" w:rsidR="00AC1A5E" w:rsidRPr="00F13CB7" w:rsidRDefault="00F13CB7"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F13CB7">
              <w:rPr>
                <w:rFonts w:asciiTheme="majorHAnsi" w:eastAsiaTheme="minorHAnsi" w:hAnsiTheme="majorHAnsi"/>
                <w:b/>
                <w:color w:val="000000" w:themeColor="text1"/>
                <w:sz w:val="20"/>
                <w:szCs w:val="20"/>
              </w:rPr>
              <w:t>Specialios medicininės paskirties enterinis mišinys skirtas mitybos reaguliavimui esant inkstų nepakankamumui (Renilon 4.0 arba lygiavertis)</w:t>
            </w:r>
          </w:p>
        </w:tc>
        <w:tc>
          <w:tcPr>
            <w:tcW w:w="3939" w:type="dxa"/>
            <w:tcBorders>
              <w:top w:val="single" w:sz="4" w:space="0" w:color="auto"/>
              <w:left w:val="single" w:sz="4" w:space="0" w:color="auto"/>
              <w:bottom w:val="single" w:sz="4" w:space="0" w:color="auto"/>
              <w:right w:val="single" w:sz="4" w:space="0" w:color="auto"/>
            </w:tcBorders>
          </w:tcPr>
          <w:p w14:paraId="3D781088"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08E78428"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855E5AA" w14:textId="77777777" w:rsidR="00AC1A5E" w:rsidRPr="004640A5" w:rsidRDefault="00AC1A5E"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3353CB7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w:t>
            </w:r>
            <w:r w:rsidRPr="00F13CB7">
              <w:rPr>
                <w:rFonts w:asciiTheme="majorHAnsi" w:eastAsiaTheme="minorHAnsi" w:hAnsiTheme="majorHAnsi"/>
                <w:color w:val="000000" w:themeColor="text1"/>
                <w:sz w:val="20"/>
                <w:szCs w:val="20"/>
              </w:rPr>
              <w:tab/>
              <w:t xml:space="preserve">Specialios medicininės paskirties enterinis mišinys skirtas mitybos reaguliavimui esant inkstų nepakankamumui </w:t>
            </w:r>
          </w:p>
          <w:p w14:paraId="30B1F2E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4.1.</w:t>
            </w:r>
            <w:r w:rsidRPr="00F13CB7">
              <w:rPr>
                <w:rFonts w:asciiTheme="majorHAnsi" w:eastAsiaTheme="minorHAnsi" w:hAnsiTheme="majorHAnsi"/>
                <w:color w:val="000000" w:themeColor="text1"/>
                <w:sz w:val="20"/>
                <w:szCs w:val="20"/>
              </w:rPr>
              <w:tab/>
              <w:t>Specialios medicininės paskirties enterinis mišinys turi atitikti Lietuvos higienos normos HN 107:2013 „Specialios mitybinės paskirties maisto produktai“.</w:t>
            </w:r>
          </w:p>
          <w:p w14:paraId="35C0F4E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4.2.</w:t>
            </w:r>
            <w:r w:rsidRPr="00F13CB7">
              <w:rPr>
                <w:rFonts w:asciiTheme="majorHAnsi" w:eastAsiaTheme="minorHAnsi" w:hAnsiTheme="majorHAnsi"/>
                <w:color w:val="000000" w:themeColor="text1"/>
                <w:sz w:val="20"/>
                <w:szCs w:val="20"/>
              </w:rPr>
              <w:tab/>
              <w:t>Produktas skirtas mitybos reaguliavimui esant inkstų nepakankamumui, kai reikia mažinti vartojamų baltymų kiekį.</w:t>
            </w:r>
          </w:p>
          <w:p w14:paraId="4680A327"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4.3.</w:t>
            </w:r>
            <w:r w:rsidRPr="00F13CB7">
              <w:rPr>
                <w:rFonts w:asciiTheme="majorHAnsi" w:eastAsiaTheme="minorHAnsi" w:hAnsiTheme="majorHAnsi"/>
                <w:color w:val="000000" w:themeColor="text1"/>
                <w:sz w:val="20"/>
                <w:szCs w:val="20"/>
              </w:rPr>
              <w:tab/>
              <w:t>Energetinė vertė – 2kcal/1ml.</w:t>
            </w:r>
          </w:p>
          <w:p w14:paraId="4FFFE975"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4.4.</w:t>
            </w:r>
            <w:r w:rsidRPr="00F13CB7">
              <w:rPr>
                <w:rFonts w:asciiTheme="majorHAnsi" w:eastAsiaTheme="minorHAnsi" w:hAnsiTheme="majorHAnsi"/>
                <w:color w:val="000000" w:themeColor="text1"/>
                <w:sz w:val="20"/>
                <w:szCs w:val="20"/>
              </w:rPr>
              <w:tab/>
              <w:t xml:space="preserve">Procentinis maistinių medžiagų energijos pasiskirstymas: riebalai 45 En% 10g/100ml, angliavandeniai 47 En% 23,6g/100ml, skaidulinės medžiagos 0 En%, baltymai 8En%. </w:t>
            </w:r>
            <w:proofErr w:type="gramStart"/>
            <w:r w:rsidRPr="00F13CB7">
              <w:rPr>
                <w:rFonts w:asciiTheme="majorHAnsi" w:eastAsiaTheme="minorHAnsi" w:hAnsiTheme="majorHAnsi"/>
                <w:color w:val="000000" w:themeColor="text1"/>
                <w:sz w:val="20"/>
                <w:szCs w:val="20"/>
              </w:rPr>
              <w:t>baltymų</w:t>
            </w:r>
            <w:proofErr w:type="gramEnd"/>
            <w:r w:rsidRPr="00F13CB7">
              <w:rPr>
                <w:rFonts w:asciiTheme="majorHAnsi" w:eastAsiaTheme="minorHAnsi" w:hAnsiTheme="majorHAnsi"/>
                <w:color w:val="000000" w:themeColor="text1"/>
                <w:sz w:val="20"/>
                <w:szCs w:val="20"/>
              </w:rPr>
              <w:t xml:space="preserve"> 4,0 g/100 ml. </w:t>
            </w:r>
          </w:p>
          <w:p w14:paraId="27AC02A0"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4.5.</w:t>
            </w:r>
            <w:r w:rsidRPr="00F13CB7">
              <w:rPr>
                <w:rFonts w:asciiTheme="majorHAnsi" w:eastAsiaTheme="minorHAnsi" w:hAnsiTheme="majorHAnsi"/>
                <w:color w:val="000000" w:themeColor="text1"/>
                <w:sz w:val="20"/>
                <w:szCs w:val="20"/>
              </w:rPr>
              <w:tab/>
              <w:t>Produktas be skaidulų ir glitimo, su sumažintu mineralų kiekis: natrio iki 40 mg/100 ml, kalio iki 30 mg/100 ml, fosforo mažiau 8 mg/100 ml.</w:t>
            </w:r>
          </w:p>
          <w:p w14:paraId="0CED74C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4.6.</w:t>
            </w:r>
            <w:r w:rsidRPr="00F13CB7">
              <w:rPr>
                <w:rFonts w:asciiTheme="majorHAnsi" w:eastAsiaTheme="minorHAnsi" w:hAnsiTheme="majorHAnsi"/>
                <w:color w:val="000000" w:themeColor="text1"/>
                <w:sz w:val="20"/>
                <w:szCs w:val="20"/>
              </w:rPr>
              <w:tab/>
              <w:t xml:space="preserve">Pakuotė 120 - 200 ml/g buteliukai, kurie turi būti sudėti į dėžes, dėžės – apklijuotos lipnia juosta. </w:t>
            </w:r>
          </w:p>
          <w:p w14:paraId="0CA639DC"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4.7.</w:t>
            </w:r>
            <w:r w:rsidRPr="00F13CB7">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6006638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4.8.</w:t>
            </w:r>
            <w:r w:rsidRPr="00F13CB7">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7025B54B"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4.9.</w:t>
            </w:r>
            <w:r w:rsidRPr="00F13CB7">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71A8EA5D"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4.10.</w:t>
            </w:r>
            <w:r w:rsidRPr="00F13CB7">
              <w:rPr>
                <w:rFonts w:asciiTheme="majorHAnsi" w:eastAsiaTheme="minorHAnsi" w:hAnsiTheme="majorHAnsi"/>
                <w:color w:val="000000" w:themeColor="text1"/>
                <w:sz w:val="20"/>
                <w:szCs w:val="20"/>
              </w:rPr>
              <w:tab/>
              <w:t>Prekė pristatoma su ne trumpesniu kaip 2/3 tinkamumo vartoti terminu.</w:t>
            </w:r>
          </w:p>
          <w:p w14:paraId="7833F62E"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4.11.</w:t>
            </w:r>
            <w:r w:rsidRPr="00F13CB7">
              <w:rPr>
                <w:rFonts w:asciiTheme="majorHAnsi" w:eastAsiaTheme="minorHAnsi" w:hAnsiTheme="majorHAnsi"/>
                <w:color w:val="000000" w:themeColor="text1"/>
                <w:sz w:val="20"/>
                <w:szCs w:val="20"/>
              </w:rPr>
              <w:tab/>
              <w:t>Prekė turi būti tiekiamas pagal poreikį, per 2 darbo dieną nuo užsakymo perdavimo.</w:t>
            </w:r>
          </w:p>
          <w:p w14:paraId="7C784169" w14:textId="71244685"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4.12.</w:t>
            </w:r>
            <w:r w:rsidRPr="00F13CB7">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62584E30" w14:textId="3AC072BC" w:rsidR="00AC1A5E" w:rsidRPr="00AC1A5E"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4.13.</w:t>
            </w:r>
            <w:r w:rsidRPr="00F13CB7">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70BC7528"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3B498DCE"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37E382C2" w14:textId="03FE5FE1" w:rsidR="00AC1A5E" w:rsidRPr="004640A5" w:rsidRDefault="00F13CB7"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5. </w:t>
            </w:r>
          </w:p>
        </w:tc>
        <w:tc>
          <w:tcPr>
            <w:tcW w:w="5558" w:type="dxa"/>
            <w:tcBorders>
              <w:top w:val="single" w:sz="4" w:space="0" w:color="auto"/>
              <w:left w:val="single" w:sz="4" w:space="0" w:color="auto"/>
              <w:bottom w:val="single" w:sz="4" w:space="0" w:color="auto"/>
              <w:right w:val="single" w:sz="4" w:space="0" w:color="auto"/>
            </w:tcBorders>
          </w:tcPr>
          <w:p w14:paraId="2E1C0ECA" w14:textId="529120D4" w:rsidR="00AC1A5E" w:rsidRPr="00F13CB7" w:rsidRDefault="00F13CB7"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F13CB7">
              <w:rPr>
                <w:rFonts w:asciiTheme="majorHAnsi" w:eastAsiaTheme="minorHAnsi" w:hAnsiTheme="majorHAnsi"/>
                <w:b/>
                <w:color w:val="000000" w:themeColor="text1"/>
                <w:sz w:val="20"/>
                <w:szCs w:val="20"/>
              </w:rPr>
              <w:t>Specialios medicininės paskirties polimerinis, hiperkalorinis angliavandenių ir baltymų geriamasis enterinis mišinys (Nutridrink Juice style arba lygiavertis)</w:t>
            </w:r>
          </w:p>
        </w:tc>
        <w:tc>
          <w:tcPr>
            <w:tcW w:w="3939" w:type="dxa"/>
            <w:tcBorders>
              <w:top w:val="single" w:sz="4" w:space="0" w:color="auto"/>
              <w:left w:val="single" w:sz="4" w:space="0" w:color="auto"/>
              <w:bottom w:val="single" w:sz="4" w:space="0" w:color="auto"/>
              <w:right w:val="single" w:sz="4" w:space="0" w:color="auto"/>
            </w:tcBorders>
          </w:tcPr>
          <w:p w14:paraId="05702BB6"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AC1A5E" w:rsidRPr="004640A5" w14:paraId="504D5FEA"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18D29FCC" w14:textId="77777777" w:rsidR="00AC1A5E" w:rsidRPr="004640A5" w:rsidRDefault="00AC1A5E"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674333F5"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w:t>
            </w:r>
            <w:r w:rsidRPr="00F13CB7">
              <w:rPr>
                <w:rFonts w:asciiTheme="majorHAnsi" w:eastAsiaTheme="minorHAnsi" w:hAnsiTheme="majorHAnsi"/>
                <w:color w:val="000000" w:themeColor="text1"/>
                <w:sz w:val="20"/>
                <w:szCs w:val="20"/>
              </w:rPr>
              <w:tab/>
              <w:t>Specialios medicininės paskirties polimerinis, hiperkalorinis angliavandenių ir baltymų geriamasis enterinis mišinys (Nutridrink Juice style arba lygiavertis)</w:t>
            </w:r>
          </w:p>
          <w:p w14:paraId="182D2974"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5.1.</w:t>
            </w:r>
            <w:r w:rsidRPr="00F13CB7">
              <w:rPr>
                <w:rFonts w:asciiTheme="majorHAnsi" w:eastAsiaTheme="minorHAnsi" w:hAnsiTheme="majorHAnsi"/>
                <w:color w:val="000000" w:themeColor="text1"/>
                <w:sz w:val="20"/>
                <w:szCs w:val="20"/>
              </w:rPr>
              <w:tab/>
              <w:t xml:space="preserve">Specialios medicininės paskirties enterinis mišinys </w:t>
            </w:r>
            <w:proofErr w:type="gramStart"/>
            <w:r w:rsidRPr="00F13CB7">
              <w:rPr>
                <w:rFonts w:asciiTheme="majorHAnsi" w:eastAsiaTheme="minorHAnsi" w:hAnsiTheme="majorHAnsi"/>
                <w:color w:val="000000" w:themeColor="text1"/>
                <w:sz w:val="20"/>
                <w:szCs w:val="20"/>
              </w:rPr>
              <w:t>turi  atitikti</w:t>
            </w:r>
            <w:proofErr w:type="gramEnd"/>
            <w:r w:rsidRPr="00F13CB7">
              <w:rPr>
                <w:rFonts w:asciiTheme="majorHAnsi" w:eastAsiaTheme="minorHAnsi" w:hAnsiTheme="majorHAnsi"/>
                <w:color w:val="000000" w:themeColor="text1"/>
                <w:sz w:val="20"/>
                <w:szCs w:val="20"/>
              </w:rPr>
              <w:t xml:space="preserve"> Lietuvos higienos normos HN 107:2013 „Specialios mitybinės paskirties maisto produktai“ reikalavimus.</w:t>
            </w:r>
          </w:p>
          <w:p w14:paraId="179C0CC0"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5.2.</w:t>
            </w:r>
            <w:r w:rsidRPr="00F13CB7">
              <w:rPr>
                <w:rFonts w:asciiTheme="majorHAnsi" w:eastAsiaTheme="minorHAnsi" w:hAnsiTheme="majorHAnsi"/>
                <w:color w:val="000000" w:themeColor="text1"/>
                <w:sz w:val="20"/>
                <w:szCs w:val="20"/>
              </w:rPr>
              <w:tab/>
              <w:t>Produktas skirtas mitybos reaguliavimui kuomet reikalinga dieta be riebalų</w:t>
            </w:r>
          </w:p>
          <w:p w14:paraId="58A1F1C6"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5.3.</w:t>
            </w:r>
            <w:r w:rsidRPr="00F13CB7">
              <w:rPr>
                <w:rFonts w:asciiTheme="majorHAnsi" w:eastAsiaTheme="minorHAnsi" w:hAnsiTheme="majorHAnsi"/>
                <w:color w:val="000000" w:themeColor="text1"/>
                <w:sz w:val="20"/>
                <w:szCs w:val="20"/>
              </w:rPr>
              <w:tab/>
              <w:t>Energetinė vertė 1</w:t>
            </w:r>
            <w:proofErr w:type="gramStart"/>
            <w:r w:rsidRPr="00F13CB7">
              <w:rPr>
                <w:rFonts w:asciiTheme="majorHAnsi" w:eastAsiaTheme="minorHAnsi" w:hAnsiTheme="majorHAnsi"/>
                <w:color w:val="000000" w:themeColor="text1"/>
                <w:sz w:val="20"/>
                <w:szCs w:val="20"/>
              </w:rPr>
              <w:t>,5</w:t>
            </w:r>
            <w:proofErr w:type="gramEnd"/>
            <w:r w:rsidRPr="00F13CB7">
              <w:rPr>
                <w:rFonts w:asciiTheme="majorHAnsi" w:eastAsiaTheme="minorHAnsi" w:hAnsiTheme="majorHAnsi"/>
                <w:color w:val="000000" w:themeColor="text1"/>
                <w:sz w:val="20"/>
                <w:szCs w:val="20"/>
              </w:rPr>
              <w:t xml:space="preserve"> kcal/1 ml.</w:t>
            </w:r>
          </w:p>
          <w:p w14:paraId="57C51278"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5.4.</w:t>
            </w:r>
            <w:r w:rsidRPr="00F13CB7">
              <w:rPr>
                <w:rFonts w:asciiTheme="majorHAnsi" w:eastAsiaTheme="minorHAnsi" w:hAnsiTheme="majorHAnsi"/>
                <w:color w:val="000000" w:themeColor="text1"/>
                <w:sz w:val="20"/>
                <w:szCs w:val="20"/>
              </w:rPr>
              <w:tab/>
              <w:t>Baltymų šaltinis - išrūgų baltymai, 100ml produkto yra ne mažiau 3</w:t>
            </w:r>
            <w:proofErr w:type="gramStart"/>
            <w:r w:rsidRPr="00F13CB7">
              <w:rPr>
                <w:rFonts w:asciiTheme="majorHAnsi" w:eastAsiaTheme="minorHAnsi" w:hAnsiTheme="majorHAnsi"/>
                <w:color w:val="000000" w:themeColor="text1"/>
                <w:sz w:val="20"/>
                <w:szCs w:val="20"/>
              </w:rPr>
              <w:t>,5</w:t>
            </w:r>
            <w:proofErr w:type="gramEnd"/>
            <w:r w:rsidRPr="00F13CB7">
              <w:rPr>
                <w:rFonts w:asciiTheme="majorHAnsi" w:eastAsiaTheme="minorHAnsi" w:hAnsiTheme="majorHAnsi"/>
                <w:color w:val="000000" w:themeColor="text1"/>
                <w:sz w:val="20"/>
                <w:szCs w:val="20"/>
              </w:rPr>
              <w:t xml:space="preserve"> g/100ml.</w:t>
            </w:r>
          </w:p>
          <w:p w14:paraId="3E6261C2"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5.5.</w:t>
            </w:r>
            <w:r w:rsidRPr="00F13CB7">
              <w:rPr>
                <w:rFonts w:asciiTheme="majorHAnsi" w:eastAsiaTheme="minorHAnsi" w:hAnsiTheme="majorHAnsi"/>
                <w:color w:val="000000" w:themeColor="text1"/>
                <w:sz w:val="20"/>
                <w:szCs w:val="20"/>
              </w:rPr>
              <w:tab/>
              <w:t>Angliavandenių ne mažiau 33,5g/100 ml.</w:t>
            </w:r>
          </w:p>
          <w:p w14:paraId="5F4D12FC"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5.6.</w:t>
            </w:r>
            <w:r w:rsidRPr="00F13CB7">
              <w:rPr>
                <w:rFonts w:asciiTheme="majorHAnsi" w:eastAsiaTheme="minorHAnsi" w:hAnsiTheme="majorHAnsi"/>
                <w:color w:val="000000" w:themeColor="text1"/>
                <w:sz w:val="20"/>
                <w:szCs w:val="20"/>
              </w:rPr>
              <w:tab/>
              <w:t>Pakuotė 180 - 220 ml/g buteliukai, kurie turi būti sudėti į dėžes, dėžės – apklijuotos lipnia juosta.</w:t>
            </w:r>
          </w:p>
          <w:p w14:paraId="2ADE40A3"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5.7.</w:t>
            </w:r>
            <w:r w:rsidRPr="00F13CB7">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2B62870E"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5.8.</w:t>
            </w:r>
            <w:r w:rsidRPr="00F13CB7">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7DE3F5C1"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5.9.</w:t>
            </w:r>
            <w:r w:rsidRPr="00F13CB7">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2D57ECDE"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5.10.</w:t>
            </w:r>
            <w:r w:rsidRPr="00F13CB7">
              <w:rPr>
                <w:rFonts w:asciiTheme="majorHAnsi" w:eastAsiaTheme="minorHAnsi" w:hAnsiTheme="majorHAnsi"/>
                <w:color w:val="000000" w:themeColor="text1"/>
                <w:sz w:val="20"/>
                <w:szCs w:val="20"/>
              </w:rPr>
              <w:tab/>
              <w:t>Prekė pristatoma su ne trumpesniu kaip 2/3 tinkamumo vartoti terminu.</w:t>
            </w:r>
          </w:p>
          <w:p w14:paraId="2126CEF3" w14:textId="77777777"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5.11.</w:t>
            </w:r>
            <w:r w:rsidRPr="00F13CB7">
              <w:rPr>
                <w:rFonts w:asciiTheme="majorHAnsi" w:eastAsiaTheme="minorHAnsi" w:hAnsiTheme="majorHAnsi"/>
                <w:color w:val="000000" w:themeColor="text1"/>
                <w:sz w:val="20"/>
                <w:szCs w:val="20"/>
              </w:rPr>
              <w:tab/>
              <w:t>Prekė turi būti tiekiamas pagal poreikį, per 2 darbo dieną nuo užsakymo perdavimo.</w:t>
            </w:r>
          </w:p>
          <w:p w14:paraId="68DE12FF" w14:textId="4BBFE8D1" w:rsidR="00F13CB7" w:rsidRPr="00F13CB7"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5.12.</w:t>
            </w:r>
            <w:r w:rsidRPr="00F13CB7">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63490A75" w14:textId="2A8BAEDC" w:rsidR="00AC1A5E" w:rsidRPr="00AC1A5E" w:rsidRDefault="00F13CB7" w:rsidP="00F13C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F13CB7">
              <w:rPr>
                <w:rFonts w:asciiTheme="majorHAnsi" w:eastAsiaTheme="minorHAnsi" w:hAnsiTheme="majorHAnsi"/>
                <w:color w:val="000000" w:themeColor="text1"/>
                <w:sz w:val="20"/>
                <w:szCs w:val="20"/>
              </w:rPr>
              <w:t>5.13.</w:t>
            </w:r>
            <w:r w:rsidRPr="00F13CB7">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042310EF" w14:textId="77777777" w:rsidR="00AC1A5E" w:rsidRPr="004640A5" w:rsidRDefault="00AC1A5E" w:rsidP="00FB16E4">
            <w:pPr>
              <w:spacing w:line="264" w:lineRule="auto"/>
              <w:jc w:val="both"/>
              <w:rPr>
                <w:rFonts w:asciiTheme="majorHAnsi" w:eastAsiaTheme="minorHAnsi" w:hAnsiTheme="majorHAnsi"/>
                <w:color w:val="FF0000"/>
                <w:sz w:val="20"/>
                <w:szCs w:val="20"/>
              </w:rPr>
            </w:pPr>
          </w:p>
        </w:tc>
      </w:tr>
      <w:tr w:rsidR="00F13CB7" w:rsidRPr="004640A5" w14:paraId="224778E8"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2B1A2B0A" w14:textId="7233FE1A" w:rsidR="00F13CB7"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6. </w:t>
            </w:r>
          </w:p>
        </w:tc>
        <w:tc>
          <w:tcPr>
            <w:tcW w:w="5558" w:type="dxa"/>
            <w:tcBorders>
              <w:top w:val="single" w:sz="4" w:space="0" w:color="auto"/>
              <w:left w:val="single" w:sz="4" w:space="0" w:color="auto"/>
              <w:bottom w:val="single" w:sz="4" w:space="0" w:color="auto"/>
              <w:right w:val="single" w:sz="4" w:space="0" w:color="auto"/>
            </w:tcBorders>
          </w:tcPr>
          <w:p w14:paraId="25F1F03B" w14:textId="6F2DC15A" w:rsidR="00F13CB7" w:rsidRPr="000D2B18"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0D2B18">
              <w:rPr>
                <w:rFonts w:asciiTheme="majorHAnsi" w:eastAsiaTheme="minorHAnsi" w:hAnsiTheme="majorHAnsi"/>
                <w:b/>
                <w:color w:val="000000" w:themeColor="text1"/>
                <w:sz w:val="20"/>
                <w:szCs w:val="20"/>
              </w:rPr>
              <w:t>Visavertis, aukštos energetinės vertės produktas be skaidulinių medžiagų (Fresubin 2 kcal/Resource@2kcal arba lygiavertis)</w:t>
            </w:r>
          </w:p>
        </w:tc>
        <w:tc>
          <w:tcPr>
            <w:tcW w:w="3939" w:type="dxa"/>
            <w:tcBorders>
              <w:top w:val="single" w:sz="4" w:space="0" w:color="auto"/>
              <w:left w:val="single" w:sz="4" w:space="0" w:color="auto"/>
              <w:bottom w:val="single" w:sz="4" w:space="0" w:color="auto"/>
              <w:right w:val="single" w:sz="4" w:space="0" w:color="auto"/>
            </w:tcBorders>
          </w:tcPr>
          <w:p w14:paraId="4D99D9DB"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73C12E62"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5BF1D9F7" w14:textId="77777777" w:rsidR="00F13CB7" w:rsidRPr="004640A5" w:rsidRDefault="00F13CB7"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33751672"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w:t>
            </w:r>
            <w:r w:rsidRPr="000D2B18">
              <w:rPr>
                <w:rFonts w:asciiTheme="majorHAnsi" w:eastAsiaTheme="minorHAnsi" w:hAnsiTheme="majorHAnsi"/>
                <w:color w:val="000000" w:themeColor="text1"/>
                <w:sz w:val="20"/>
                <w:szCs w:val="20"/>
              </w:rPr>
              <w:tab/>
              <w:t xml:space="preserve">Visavertis, aukštos energetinės vertės produktas be skaidulinių medžiagų </w:t>
            </w:r>
          </w:p>
          <w:p w14:paraId="2DEAD29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6.1.</w:t>
            </w:r>
            <w:r w:rsidRPr="000D2B18">
              <w:rPr>
                <w:rFonts w:asciiTheme="majorHAnsi" w:eastAsiaTheme="minorHAnsi" w:hAnsiTheme="majorHAnsi"/>
                <w:color w:val="000000" w:themeColor="text1"/>
                <w:sz w:val="20"/>
                <w:szCs w:val="20"/>
              </w:rPr>
              <w:tab/>
              <w:t>Visavertis, aukštos energetinės vertės produktas turi atitikti Lietuvos higienos normos HN 107:2013 „Specialios mitybinės paskirties maisto produktai“ reikalavimus.</w:t>
            </w:r>
          </w:p>
          <w:p w14:paraId="249D565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6.2.</w:t>
            </w:r>
            <w:r w:rsidRPr="000D2B18">
              <w:rPr>
                <w:rFonts w:asciiTheme="majorHAnsi" w:eastAsiaTheme="minorHAnsi" w:hAnsiTheme="majorHAnsi"/>
                <w:color w:val="000000" w:themeColor="text1"/>
                <w:sz w:val="20"/>
                <w:szCs w:val="20"/>
              </w:rPr>
              <w:tab/>
              <w:t>Skirtas mitybos papildymui esant mitybos nepakankamumui ar jo rizikai.</w:t>
            </w:r>
          </w:p>
          <w:p w14:paraId="430590D5"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6.3.</w:t>
            </w:r>
            <w:r w:rsidRPr="000D2B18">
              <w:rPr>
                <w:rFonts w:asciiTheme="majorHAnsi" w:eastAsiaTheme="minorHAnsi" w:hAnsiTheme="majorHAnsi"/>
                <w:color w:val="000000" w:themeColor="text1"/>
                <w:sz w:val="20"/>
                <w:szCs w:val="20"/>
              </w:rPr>
              <w:tab/>
              <w:t>Produktas aukštos energetinės vertės – 2kcal/1ml.</w:t>
            </w:r>
          </w:p>
          <w:p w14:paraId="47921DAF"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6.4.</w:t>
            </w:r>
            <w:r w:rsidRPr="000D2B18">
              <w:rPr>
                <w:rFonts w:asciiTheme="majorHAnsi" w:eastAsiaTheme="minorHAnsi" w:hAnsiTheme="majorHAnsi"/>
                <w:color w:val="000000" w:themeColor="text1"/>
                <w:sz w:val="20"/>
                <w:szCs w:val="20"/>
              </w:rPr>
              <w:tab/>
              <w:t>Produkte – baltymų ne mažiau 9,0g/100ml, angliavandenių ne mažiau 21</w:t>
            </w:r>
            <w:proofErr w:type="gramStart"/>
            <w:r w:rsidRPr="000D2B18">
              <w:rPr>
                <w:rFonts w:asciiTheme="majorHAnsi" w:eastAsiaTheme="minorHAnsi" w:hAnsiTheme="majorHAnsi"/>
                <w:color w:val="000000" w:themeColor="text1"/>
                <w:sz w:val="20"/>
                <w:szCs w:val="20"/>
              </w:rPr>
              <w:t>,0</w:t>
            </w:r>
            <w:proofErr w:type="gramEnd"/>
            <w:r w:rsidRPr="000D2B18">
              <w:rPr>
                <w:rFonts w:asciiTheme="majorHAnsi" w:eastAsiaTheme="minorHAnsi" w:hAnsiTheme="majorHAnsi"/>
                <w:color w:val="000000" w:themeColor="text1"/>
                <w:sz w:val="20"/>
                <w:szCs w:val="20"/>
              </w:rPr>
              <w:t xml:space="preserve"> g/100ml, riebalų ne daugiau 8,7g/100ml.</w:t>
            </w:r>
          </w:p>
          <w:p w14:paraId="4B89A867"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6.5.</w:t>
            </w:r>
            <w:r w:rsidRPr="000D2B18">
              <w:rPr>
                <w:rFonts w:asciiTheme="majorHAnsi" w:eastAsiaTheme="minorHAnsi" w:hAnsiTheme="majorHAnsi"/>
                <w:color w:val="000000" w:themeColor="text1"/>
                <w:sz w:val="20"/>
                <w:szCs w:val="20"/>
              </w:rPr>
              <w:tab/>
              <w:t>Osmoliariškumas iki 590 mOsm/l</w:t>
            </w:r>
          </w:p>
          <w:p w14:paraId="7B0E4B7C"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6.6.</w:t>
            </w:r>
            <w:r w:rsidRPr="000D2B18">
              <w:rPr>
                <w:rFonts w:asciiTheme="majorHAnsi" w:eastAsiaTheme="minorHAnsi" w:hAnsiTheme="majorHAnsi"/>
                <w:color w:val="000000" w:themeColor="text1"/>
                <w:sz w:val="20"/>
                <w:szCs w:val="20"/>
              </w:rPr>
              <w:tab/>
              <w:t>Pakuotė 125 - 250 ml/g buteliukai, kurie turi būti sudėti į dėžes, dėžės – apklijuotos lipnia juosta.</w:t>
            </w:r>
          </w:p>
          <w:p w14:paraId="6E72CC9B"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6.7.</w:t>
            </w:r>
            <w:r w:rsidRPr="000D2B18">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45203A3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6.8.</w:t>
            </w:r>
            <w:r w:rsidRPr="000D2B18">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0065223A"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6.9.</w:t>
            </w:r>
            <w:r w:rsidRPr="000D2B18">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42DEB5EE"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6.10.</w:t>
            </w:r>
            <w:r w:rsidRPr="000D2B18">
              <w:rPr>
                <w:rFonts w:asciiTheme="majorHAnsi" w:eastAsiaTheme="minorHAnsi" w:hAnsiTheme="majorHAnsi"/>
                <w:color w:val="000000" w:themeColor="text1"/>
                <w:sz w:val="20"/>
                <w:szCs w:val="20"/>
              </w:rPr>
              <w:tab/>
              <w:t>Prekė pristatoma su ne trumpesniu kaip 2/3 tinkamumo vartoti terminu.</w:t>
            </w:r>
          </w:p>
          <w:p w14:paraId="74F64167"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6.11.</w:t>
            </w:r>
            <w:r w:rsidRPr="000D2B18">
              <w:rPr>
                <w:rFonts w:asciiTheme="majorHAnsi" w:eastAsiaTheme="minorHAnsi" w:hAnsiTheme="majorHAnsi"/>
                <w:color w:val="000000" w:themeColor="text1"/>
                <w:sz w:val="20"/>
                <w:szCs w:val="20"/>
              </w:rPr>
              <w:tab/>
              <w:t>Prekė turi būti tiekiamas pagal poreikį, per 2 darbo dieną nuo užsakymo perdavimo.</w:t>
            </w:r>
          </w:p>
          <w:p w14:paraId="263801C2" w14:textId="303B61D0"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6.12.</w:t>
            </w:r>
            <w:r w:rsidRPr="000D2B18">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6843BB8F" w14:textId="4DA83456" w:rsidR="00F13CB7" w:rsidRPr="00AC1A5E"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6.13.</w:t>
            </w:r>
            <w:r w:rsidRPr="000D2B18">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097F4D32"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009E16E7"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56E84B9B" w14:textId="48EC9E4F" w:rsidR="00F13CB7"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7. </w:t>
            </w:r>
          </w:p>
        </w:tc>
        <w:tc>
          <w:tcPr>
            <w:tcW w:w="5558" w:type="dxa"/>
            <w:tcBorders>
              <w:top w:val="single" w:sz="4" w:space="0" w:color="auto"/>
              <w:left w:val="single" w:sz="4" w:space="0" w:color="auto"/>
              <w:bottom w:val="single" w:sz="4" w:space="0" w:color="auto"/>
              <w:right w:val="single" w:sz="4" w:space="0" w:color="auto"/>
            </w:tcBorders>
          </w:tcPr>
          <w:p w14:paraId="28A95672" w14:textId="16D8BE35" w:rsidR="00F13CB7" w:rsidRPr="000D2B18"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0D2B18">
              <w:rPr>
                <w:rFonts w:asciiTheme="majorHAnsi" w:eastAsiaTheme="minorHAnsi" w:hAnsiTheme="majorHAnsi"/>
                <w:b/>
                <w:color w:val="000000" w:themeColor="text1"/>
                <w:sz w:val="20"/>
                <w:szCs w:val="20"/>
              </w:rPr>
              <w:t>Visavertis, aukštos energetinės vertės produktas su omega-3 riebalų rūgštimis (EPR), be skaidulinių medžiagų (Nutridrink Protein Omega 3 arba lygiavertis)</w:t>
            </w:r>
          </w:p>
        </w:tc>
        <w:tc>
          <w:tcPr>
            <w:tcW w:w="3939" w:type="dxa"/>
            <w:tcBorders>
              <w:top w:val="single" w:sz="4" w:space="0" w:color="auto"/>
              <w:left w:val="single" w:sz="4" w:space="0" w:color="auto"/>
              <w:bottom w:val="single" w:sz="4" w:space="0" w:color="auto"/>
              <w:right w:val="single" w:sz="4" w:space="0" w:color="auto"/>
            </w:tcBorders>
          </w:tcPr>
          <w:p w14:paraId="036624CA"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3304CC38"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71348C4" w14:textId="77777777" w:rsidR="00F13CB7" w:rsidRPr="004640A5" w:rsidRDefault="00F13CB7"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2B3DBABF"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w:t>
            </w:r>
            <w:r w:rsidRPr="000D2B18">
              <w:rPr>
                <w:rFonts w:asciiTheme="majorHAnsi" w:eastAsiaTheme="minorHAnsi" w:hAnsiTheme="majorHAnsi"/>
                <w:color w:val="000000" w:themeColor="text1"/>
                <w:sz w:val="20"/>
                <w:szCs w:val="20"/>
              </w:rPr>
              <w:tab/>
              <w:t>Visavertis, aukštos energetinės vertės produktas su omega-3 riebalų rūgštimis (EPR), be skaidulinių medžiagų</w:t>
            </w:r>
          </w:p>
          <w:p w14:paraId="7A31FF9C"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w:t>
            </w:r>
            <w:r w:rsidRPr="000D2B18">
              <w:rPr>
                <w:rFonts w:asciiTheme="majorHAnsi" w:eastAsiaTheme="minorHAnsi" w:hAnsiTheme="majorHAnsi"/>
                <w:color w:val="000000" w:themeColor="text1"/>
                <w:sz w:val="20"/>
                <w:szCs w:val="20"/>
              </w:rPr>
              <w:tab/>
              <w:t xml:space="preserve">Visavertis, aukštos energetinės vertės produktas turi atitikti Lietuvos higienos normos HN 107:2013 „Specialios mitybinės paskirties maisto produktai“ reikalavimus. </w:t>
            </w:r>
          </w:p>
          <w:p w14:paraId="6B27F5C9"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7.2.</w:t>
            </w:r>
            <w:r w:rsidRPr="000D2B18">
              <w:rPr>
                <w:rFonts w:asciiTheme="majorHAnsi" w:eastAsiaTheme="minorHAnsi" w:hAnsiTheme="majorHAnsi"/>
                <w:color w:val="000000" w:themeColor="text1"/>
                <w:sz w:val="20"/>
                <w:szCs w:val="20"/>
              </w:rPr>
              <w:tab/>
              <w:t>Mitybai papildymui esant mitybos nepakankamumui ar jo rizikai, sergantiems onkologine liga, lėtinėmis katabolizmo sutrikimo ligomis.</w:t>
            </w:r>
          </w:p>
          <w:p w14:paraId="770D126F"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7.3.</w:t>
            </w:r>
            <w:r w:rsidRPr="000D2B18">
              <w:rPr>
                <w:rFonts w:asciiTheme="majorHAnsi" w:eastAsiaTheme="minorHAnsi" w:hAnsiTheme="majorHAnsi"/>
                <w:color w:val="000000" w:themeColor="text1"/>
                <w:sz w:val="20"/>
                <w:szCs w:val="20"/>
              </w:rPr>
              <w:tab/>
              <w:t>Aukštos energinės vertės (245kcal/100ml)/</w:t>
            </w:r>
          </w:p>
          <w:p w14:paraId="4B89144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7.4.</w:t>
            </w:r>
            <w:r w:rsidRPr="000D2B18">
              <w:rPr>
                <w:rFonts w:asciiTheme="majorHAnsi" w:eastAsiaTheme="minorHAnsi" w:hAnsiTheme="majorHAnsi"/>
                <w:color w:val="000000" w:themeColor="text1"/>
                <w:sz w:val="20"/>
                <w:szCs w:val="20"/>
              </w:rPr>
              <w:tab/>
              <w:t xml:space="preserve"> Produkte baltymų ne mažiau 14,0g/100ml, angliavandenių ne mažiau 25,0g/100ml ir riebalais ne mažiau kaip 9,0g/100ml, iš kurių EPR ne mažiau kaip 880mg/100ml.</w:t>
            </w:r>
          </w:p>
          <w:p w14:paraId="64DAB2B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7.5.</w:t>
            </w:r>
            <w:r w:rsidRPr="000D2B18">
              <w:rPr>
                <w:rFonts w:asciiTheme="majorHAnsi" w:eastAsiaTheme="minorHAnsi" w:hAnsiTheme="majorHAnsi"/>
                <w:color w:val="000000" w:themeColor="text1"/>
                <w:sz w:val="20"/>
                <w:szCs w:val="20"/>
              </w:rPr>
              <w:tab/>
              <w:t>Produktas be skaidulinių medžiagų.</w:t>
            </w:r>
          </w:p>
          <w:p w14:paraId="3506092B"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7.6.</w:t>
            </w:r>
            <w:r w:rsidRPr="000D2B18">
              <w:rPr>
                <w:rFonts w:asciiTheme="majorHAnsi" w:eastAsiaTheme="minorHAnsi" w:hAnsiTheme="majorHAnsi"/>
                <w:color w:val="000000" w:themeColor="text1"/>
                <w:sz w:val="20"/>
                <w:szCs w:val="20"/>
              </w:rPr>
              <w:tab/>
              <w:t>Osmoliariškumas iki 580 mOsm/l.</w:t>
            </w:r>
          </w:p>
          <w:p w14:paraId="439A7A6E"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7.7.</w:t>
            </w:r>
            <w:r w:rsidRPr="000D2B18">
              <w:rPr>
                <w:rFonts w:asciiTheme="majorHAnsi" w:eastAsiaTheme="minorHAnsi" w:hAnsiTheme="majorHAnsi"/>
                <w:color w:val="000000" w:themeColor="text1"/>
                <w:sz w:val="20"/>
                <w:szCs w:val="20"/>
              </w:rPr>
              <w:tab/>
              <w:t>Pakuotė 180 - 220 ml/g buteliukai, kurie turi būti sudėti į dėžes, dėžės – apklijuotos lipnia juosta.</w:t>
            </w:r>
          </w:p>
          <w:p w14:paraId="1857B69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7.8.</w:t>
            </w:r>
            <w:r w:rsidRPr="000D2B18">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78037BAA"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7.9.</w:t>
            </w:r>
            <w:r w:rsidRPr="000D2B18">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38AC224B"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7.10.</w:t>
            </w:r>
            <w:r w:rsidRPr="000D2B18">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3EAC62B3"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7.11.</w:t>
            </w:r>
            <w:r w:rsidRPr="000D2B18">
              <w:rPr>
                <w:rFonts w:asciiTheme="majorHAnsi" w:eastAsiaTheme="minorHAnsi" w:hAnsiTheme="majorHAnsi"/>
                <w:color w:val="000000" w:themeColor="text1"/>
                <w:sz w:val="20"/>
                <w:szCs w:val="20"/>
              </w:rPr>
              <w:tab/>
              <w:t>Prekė pristatoma su ne trumpesniu kaip 2/3 tinkamumo vartoti terminu.</w:t>
            </w:r>
          </w:p>
          <w:p w14:paraId="7653437E"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7.12.</w:t>
            </w:r>
            <w:r w:rsidRPr="000D2B18">
              <w:rPr>
                <w:rFonts w:asciiTheme="majorHAnsi" w:eastAsiaTheme="minorHAnsi" w:hAnsiTheme="majorHAnsi"/>
                <w:color w:val="000000" w:themeColor="text1"/>
                <w:sz w:val="20"/>
                <w:szCs w:val="20"/>
              </w:rPr>
              <w:tab/>
              <w:t>Prekė turi būti tiekiamas pagal poreikį, per 2 darbo dieną nuo užsakymo perdavimo.</w:t>
            </w:r>
          </w:p>
          <w:p w14:paraId="73512A23" w14:textId="34A16F66"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7.13.</w:t>
            </w:r>
            <w:r w:rsidRPr="000D2B18">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09DB2F38" w14:textId="71BDD4C1" w:rsidR="00F13CB7" w:rsidRPr="00AC1A5E"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7.14.</w:t>
            </w:r>
            <w:r w:rsidRPr="000D2B18">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38AF2AAC"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25ED2223"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2835C1E0" w14:textId="38821916" w:rsidR="00F13CB7"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8. </w:t>
            </w:r>
          </w:p>
        </w:tc>
        <w:tc>
          <w:tcPr>
            <w:tcW w:w="5558" w:type="dxa"/>
            <w:tcBorders>
              <w:top w:val="single" w:sz="4" w:space="0" w:color="auto"/>
              <w:left w:val="single" w:sz="4" w:space="0" w:color="auto"/>
              <w:bottom w:val="single" w:sz="4" w:space="0" w:color="auto"/>
              <w:right w:val="single" w:sz="4" w:space="0" w:color="auto"/>
            </w:tcBorders>
          </w:tcPr>
          <w:p w14:paraId="315B6AB2" w14:textId="4F6D7DE3" w:rsidR="00F13CB7" w:rsidRPr="000D2B18"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0D2B18">
              <w:rPr>
                <w:rFonts w:asciiTheme="majorHAnsi" w:eastAsiaTheme="minorHAnsi" w:hAnsiTheme="majorHAnsi"/>
                <w:b/>
                <w:color w:val="000000" w:themeColor="text1"/>
                <w:sz w:val="20"/>
                <w:szCs w:val="20"/>
              </w:rPr>
              <w:t>Hiperkalorinis, skystas visavertis, paruoštas vartoti maistas vaikams nuo 1 metų, turintiems įvairaus laipsnio mitybos nepakankamumus (NutriKid/Resource@Junior arba lygiavertis)</w:t>
            </w:r>
          </w:p>
        </w:tc>
        <w:tc>
          <w:tcPr>
            <w:tcW w:w="3939" w:type="dxa"/>
            <w:tcBorders>
              <w:top w:val="single" w:sz="4" w:space="0" w:color="auto"/>
              <w:left w:val="single" w:sz="4" w:space="0" w:color="auto"/>
              <w:bottom w:val="single" w:sz="4" w:space="0" w:color="auto"/>
              <w:right w:val="single" w:sz="4" w:space="0" w:color="auto"/>
            </w:tcBorders>
          </w:tcPr>
          <w:p w14:paraId="1B18EA9C"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30D1E082"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2A230A27" w14:textId="77777777" w:rsidR="00F13CB7" w:rsidRPr="004640A5" w:rsidRDefault="00F13CB7"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65250B43"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w:t>
            </w:r>
            <w:r w:rsidRPr="000D2B18">
              <w:rPr>
                <w:rFonts w:asciiTheme="majorHAnsi" w:eastAsiaTheme="minorHAnsi" w:hAnsiTheme="majorHAnsi"/>
                <w:color w:val="000000" w:themeColor="text1"/>
                <w:sz w:val="20"/>
                <w:szCs w:val="20"/>
              </w:rPr>
              <w:tab/>
              <w:t xml:space="preserve">Hiperkalorinis, skystas visavertis, paruoštas vartoti maistas vaikams nuo 1 metų, turintiems įvairaus laipsnio mitybos nepakankamumus </w:t>
            </w:r>
          </w:p>
          <w:p w14:paraId="592E05DF"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8.1.</w:t>
            </w:r>
            <w:r w:rsidRPr="000D2B18">
              <w:rPr>
                <w:rFonts w:asciiTheme="majorHAnsi" w:eastAsiaTheme="minorHAnsi" w:hAnsiTheme="majorHAnsi"/>
                <w:color w:val="000000" w:themeColor="text1"/>
                <w:sz w:val="20"/>
                <w:szCs w:val="20"/>
              </w:rPr>
              <w:tab/>
              <w:t>Hiperkalorinis, skystas visavertis maistas turi atitikti Lietuvos higienos normos HN 107:2013 „Specialios mitybinės paskirties maisto produktai</w:t>
            </w:r>
            <w:proofErr w:type="gramStart"/>
            <w:r w:rsidRPr="000D2B18">
              <w:rPr>
                <w:rFonts w:asciiTheme="majorHAnsi" w:eastAsiaTheme="minorHAnsi" w:hAnsiTheme="majorHAnsi"/>
                <w:color w:val="000000" w:themeColor="text1"/>
                <w:sz w:val="20"/>
                <w:szCs w:val="20"/>
              </w:rPr>
              <w:t>“ reikalavimus</w:t>
            </w:r>
            <w:proofErr w:type="gramEnd"/>
            <w:r w:rsidRPr="000D2B18">
              <w:rPr>
                <w:rFonts w:asciiTheme="majorHAnsi" w:eastAsiaTheme="minorHAnsi" w:hAnsiTheme="majorHAnsi"/>
                <w:color w:val="000000" w:themeColor="text1"/>
                <w:sz w:val="20"/>
                <w:szCs w:val="20"/>
              </w:rPr>
              <w:t xml:space="preserve">. </w:t>
            </w:r>
          </w:p>
          <w:p w14:paraId="55A41181"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8.2.</w:t>
            </w:r>
            <w:r w:rsidRPr="000D2B18">
              <w:rPr>
                <w:rFonts w:asciiTheme="majorHAnsi" w:eastAsiaTheme="minorHAnsi" w:hAnsiTheme="majorHAnsi"/>
                <w:color w:val="000000" w:themeColor="text1"/>
                <w:sz w:val="20"/>
                <w:szCs w:val="20"/>
              </w:rPr>
              <w:tab/>
              <w:t>Produktas padidintos energetinės vertė – ne mažiau 1,5kcal/l ml.</w:t>
            </w:r>
          </w:p>
          <w:p w14:paraId="1240655F"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8.3.</w:t>
            </w:r>
            <w:r w:rsidRPr="000D2B18">
              <w:rPr>
                <w:rFonts w:asciiTheme="majorHAnsi" w:eastAsiaTheme="minorHAnsi" w:hAnsiTheme="majorHAnsi"/>
                <w:color w:val="000000" w:themeColor="text1"/>
                <w:sz w:val="20"/>
                <w:szCs w:val="20"/>
              </w:rPr>
              <w:tab/>
              <w:t>Produkte turi būti baltymo ne mažiau 3</w:t>
            </w:r>
            <w:proofErr w:type="gramStart"/>
            <w:r w:rsidRPr="000D2B18">
              <w:rPr>
                <w:rFonts w:asciiTheme="majorHAnsi" w:eastAsiaTheme="minorHAnsi" w:hAnsiTheme="majorHAnsi"/>
                <w:color w:val="000000" w:themeColor="text1"/>
                <w:sz w:val="20"/>
                <w:szCs w:val="20"/>
              </w:rPr>
              <w:t>,0</w:t>
            </w:r>
            <w:proofErr w:type="gramEnd"/>
            <w:r w:rsidRPr="000D2B18">
              <w:rPr>
                <w:rFonts w:asciiTheme="majorHAnsi" w:eastAsiaTheme="minorHAnsi" w:hAnsiTheme="majorHAnsi"/>
                <w:color w:val="000000" w:themeColor="text1"/>
                <w:sz w:val="20"/>
                <w:szCs w:val="20"/>
              </w:rPr>
              <w:t xml:space="preserve"> g/100 ml, angliavandenių ne mažiau 18,0 g/100 ml, skaidulinių medžiagų ne mažiau 0,4 g/100 ml, riebalų ne mažiau 6,0 g/100 ml. </w:t>
            </w:r>
          </w:p>
          <w:p w14:paraId="4B7DA961"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8.4.</w:t>
            </w:r>
            <w:r w:rsidRPr="000D2B18">
              <w:rPr>
                <w:rFonts w:asciiTheme="majorHAnsi" w:eastAsiaTheme="minorHAnsi" w:hAnsiTheme="majorHAnsi"/>
                <w:color w:val="000000" w:themeColor="text1"/>
                <w:sz w:val="20"/>
                <w:szCs w:val="20"/>
              </w:rPr>
              <w:tab/>
              <w:t>Tinka vartoti kaip vienintelį maisto šaltinį.</w:t>
            </w:r>
          </w:p>
          <w:p w14:paraId="2ED7CD19"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8.5.</w:t>
            </w:r>
            <w:r w:rsidRPr="000D2B18">
              <w:rPr>
                <w:rFonts w:asciiTheme="majorHAnsi" w:eastAsiaTheme="minorHAnsi" w:hAnsiTheme="majorHAnsi"/>
                <w:color w:val="000000" w:themeColor="text1"/>
                <w:sz w:val="20"/>
                <w:szCs w:val="20"/>
              </w:rPr>
              <w:tab/>
              <w:t>Pakuotė 180 - 250 ml/g buteliukai, kurie turi būti sudėti į dėžes, dėžės – apklijuotos lipnia juosta.</w:t>
            </w:r>
          </w:p>
          <w:p w14:paraId="27E41046"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8.6.</w:t>
            </w:r>
            <w:r w:rsidRPr="000D2B18">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73511F4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8.7.</w:t>
            </w:r>
            <w:r w:rsidRPr="000D2B18">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0A28C19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8.8.</w:t>
            </w:r>
            <w:r w:rsidRPr="000D2B18">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589710D3"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8.9.</w:t>
            </w:r>
            <w:r w:rsidRPr="000D2B18">
              <w:rPr>
                <w:rFonts w:asciiTheme="majorHAnsi" w:eastAsiaTheme="minorHAnsi" w:hAnsiTheme="majorHAnsi"/>
                <w:color w:val="000000" w:themeColor="text1"/>
                <w:sz w:val="20"/>
                <w:szCs w:val="20"/>
              </w:rPr>
              <w:tab/>
              <w:t>Prekė pristatoma su ne trumpesniu kaip 2/3 tinkamumo vartoti terminu.</w:t>
            </w:r>
          </w:p>
          <w:p w14:paraId="366D422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8.10.</w:t>
            </w:r>
            <w:r w:rsidRPr="000D2B18">
              <w:rPr>
                <w:rFonts w:asciiTheme="majorHAnsi" w:eastAsiaTheme="minorHAnsi" w:hAnsiTheme="majorHAnsi"/>
                <w:color w:val="000000" w:themeColor="text1"/>
                <w:sz w:val="20"/>
                <w:szCs w:val="20"/>
              </w:rPr>
              <w:tab/>
              <w:t>Prekė turi būti tiekiamas pagal poreikį, per 2 darbo dieną nuo užsakymo perdavimo.</w:t>
            </w:r>
          </w:p>
          <w:p w14:paraId="188E8671" w14:textId="01C60386"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8.11.</w:t>
            </w:r>
            <w:r w:rsidRPr="000D2B18">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2EC85519"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8.12.</w:t>
            </w:r>
            <w:r w:rsidRPr="000D2B18">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1D4956B5" w14:textId="77777777" w:rsidR="00F13CB7" w:rsidRPr="00AC1A5E" w:rsidRDefault="00F13CB7"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21901DBF"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F13CB7" w:rsidRPr="004640A5" w14:paraId="1B2D83C0"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1B56134" w14:textId="567574D3" w:rsidR="00F13CB7"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9. </w:t>
            </w:r>
          </w:p>
        </w:tc>
        <w:tc>
          <w:tcPr>
            <w:tcW w:w="5558" w:type="dxa"/>
            <w:tcBorders>
              <w:top w:val="single" w:sz="4" w:space="0" w:color="auto"/>
              <w:left w:val="single" w:sz="4" w:space="0" w:color="auto"/>
              <w:bottom w:val="single" w:sz="4" w:space="0" w:color="auto"/>
              <w:right w:val="single" w:sz="4" w:space="0" w:color="auto"/>
            </w:tcBorders>
          </w:tcPr>
          <w:p w14:paraId="265EC2DC" w14:textId="54B56CBC" w:rsidR="00F13CB7" w:rsidRPr="000D2B18"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0D2B18">
              <w:rPr>
                <w:rFonts w:asciiTheme="majorHAnsi" w:eastAsiaTheme="minorHAnsi" w:hAnsiTheme="majorHAnsi"/>
                <w:b/>
                <w:color w:val="000000" w:themeColor="text1"/>
                <w:sz w:val="20"/>
                <w:szCs w:val="20"/>
              </w:rPr>
              <w:t>Baltyminis maisto priedas: koncentruoti baltymų milteliai be gliuteno ir laktozės, skirti vartoti vaikams ir suaugusiems, kai yra padidėjęs baltymų poreikis (Protifar/Fresubin Protein/Resource@instant protein arba lygiavertis)</w:t>
            </w:r>
          </w:p>
        </w:tc>
        <w:tc>
          <w:tcPr>
            <w:tcW w:w="3939" w:type="dxa"/>
            <w:tcBorders>
              <w:top w:val="single" w:sz="4" w:space="0" w:color="auto"/>
              <w:left w:val="single" w:sz="4" w:space="0" w:color="auto"/>
              <w:bottom w:val="single" w:sz="4" w:space="0" w:color="auto"/>
              <w:right w:val="single" w:sz="4" w:space="0" w:color="auto"/>
            </w:tcBorders>
          </w:tcPr>
          <w:p w14:paraId="1C6649E4" w14:textId="77777777" w:rsidR="00F13CB7" w:rsidRPr="004640A5" w:rsidRDefault="00F13CB7" w:rsidP="00FB16E4">
            <w:pPr>
              <w:spacing w:line="264" w:lineRule="auto"/>
              <w:jc w:val="both"/>
              <w:rPr>
                <w:rFonts w:asciiTheme="majorHAnsi" w:eastAsiaTheme="minorHAnsi" w:hAnsiTheme="majorHAnsi"/>
                <w:color w:val="FF0000"/>
                <w:sz w:val="20"/>
                <w:szCs w:val="20"/>
              </w:rPr>
            </w:pPr>
          </w:p>
        </w:tc>
      </w:tr>
      <w:tr w:rsidR="000D2B18" w:rsidRPr="004640A5" w14:paraId="7F4676FB"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139B5C8" w14:textId="77777777" w:rsidR="000D2B18" w:rsidRPr="004640A5" w:rsidRDefault="000D2B18"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1839DAB5"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w:t>
            </w:r>
            <w:r w:rsidRPr="000D2B18">
              <w:rPr>
                <w:rFonts w:asciiTheme="majorHAnsi" w:eastAsiaTheme="minorHAnsi" w:hAnsiTheme="majorHAnsi"/>
                <w:color w:val="000000" w:themeColor="text1"/>
                <w:sz w:val="20"/>
                <w:szCs w:val="20"/>
              </w:rPr>
              <w:tab/>
              <w:t xml:space="preserve">Baltyminis maisto priedas: koncentruoti baltymų milteliai be gliuteno ir laktozės, skirti vartoti vaikams ir suaugusiems, kai yra padidėjęs baltymų poreikis. </w:t>
            </w:r>
          </w:p>
          <w:p w14:paraId="7E881257"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9.1.</w:t>
            </w:r>
            <w:r w:rsidRPr="000D2B18">
              <w:rPr>
                <w:rFonts w:asciiTheme="majorHAnsi" w:eastAsiaTheme="minorHAnsi" w:hAnsiTheme="majorHAnsi"/>
                <w:color w:val="000000" w:themeColor="text1"/>
                <w:sz w:val="20"/>
                <w:szCs w:val="20"/>
              </w:rPr>
              <w:tab/>
              <w:t>Baltyminis maisto priedas turi atitikti Lietuvos higienos normos HN 107:2013 „Specialios mitybinės paskirties maisto produktai</w:t>
            </w:r>
            <w:proofErr w:type="gramStart"/>
            <w:r w:rsidRPr="000D2B18">
              <w:rPr>
                <w:rFonts w:asciiTheme="majorHAnsi" w:eastAsiaTheme="minorHAnsi" w:hAnsiTheme="majorHAnsi"/>
                <w:color w:val="000000" w:themeColor="text1"/>
                <w:sz w:val="20"/>
                <w:szCs w:val="20"/>
              </w:rPr>
              <w:t>“ reikalavimus</w:t>
            </w:r>
            <w:proofErr w:type="gramEnd"/>
            <w:r w:rsidRPr="000D2B18">
              <w:rPr>
                <w:rFonts w:asciiTheme="majorHAnsi" w:eastAsiaTheme="minorHAnsi" w:hAnsiTheme="majorHAnsi"/>
                <w:color w:val="000000" w:themeColor="text1"/>
                <w:sz w:val="20"/>
                <w:szCs w:val="20"/>
              </w:rPr>
              <w:t>.</w:t>
            </w:r>
          </w:p>
          <w:p w14:paraId="45348379"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9.2.</w:t>
            </w:r>
            <w:r w:rsidRPr="000D2B18">
              <w:rPr>
                <w:rFonts w:asciiTheme="majorHAnsi" w:eastAsiaTheme="minorHAnsi" w:hAnsiTheme="majorHAnsi"/>
                <w:color w:val="000000" w:themeColor="text1"/>
                <w:sz w:val="20"/>
                <w:szCs w:val="20"/>
              </w:rPr>
              <w:tab/>
              <w:t>Maisto priedas su didele baltymų koncentracija (100 g miltelių ne mažiau 87 g baltymų,), su nedideliu kiekiu riebalų (ne mažiau kaip 1</w:t>
            </w:r>
            <w:proofErr w:type="gramStart"/>
            <w:r w:rsidRPr="000D2B18">
              <w:rPr>
                <w:rFonts w:asciiTheme="majorHAnsi" w:eastAsiaTheme="minorHAnsi" w:hAnsiTheme="majorHAnsi"/>
                <w:color w:val="000000" w:themeColor="text1"/>
                <w:sz w:val="20"/>
                <w:szCs w:val="20"/>
              </w:rPr>
              <w:t>,0</w:t>
            </w:r>
            <w:proofErr w:type="gramEnd"/>
            <w:r w:rsidRPr="000D2B18">
              <w:rPr>
                <w:rFonts w:asciiTheme="majorHAnsi" w:eastAsiaTheme="minorHAnsi" w:hAnsiTheme="majorHAnsi"/>
                <w:color w:val="000000" w:themeColor="text1"/>
                <w:sz w:val="20"/>
                <w:szCs w:val="20"/>
              </w:rPr>
              <w:t xml:space="preserve"> g/100 g), be glitimo.</w:t>
            </w:r>
          </w:p>
          <w:p w14:paraId="0AA49A25"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9.3.</w:t>
            </w:r>
            <w:r w:rsidRPr="000D2B18">
              <w:rPr>
                <w:rFonts w:asciiTheme="majorHAnsi" w:eastAsiaTheme="minorHAnsi" w:hAnsiTheme="majorHAnsi"/>
                <w:color w:val="000000" w:themeColor="text1"/>
                <w:sz w:val="20"/>
                <w:szCs w:val="20"/>
              </w:rPr>
              <w:tab/>
              <w:t>Miltelių pavidalo maisto priedas nepakeičiantis valgio ir gėrimo skonio ir kvapo.</w:t>
            </w:r>
          </w:p>
          <w:p w14:paraId="67BA211B"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9.4.</w:t>
            </w:r>
            <w:r w:rsidRPr="000D2B18">
              <w:rPr>
                <w:rFonts w:asciiTheme="majorHAnsi" w:eastAsiaTheme="minorHAnsi" w:hAnsiTheme="majorHAnsi"/>
                <w:color w:val="000000" w:themeColor="text1"/>
                <w:sz w:val="20"/>
                <w:szCs w:val="20"/>
              </w:rPr>
              <w:tab/>
              <w:t>Skirtas vartoti nuo 3 metų vaikams ir suaugusiems.</w:t>
            </w:r>
          </w:p>
          <w:p w14:paraId="6A94F45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9.5.</w:t>
            </w:r>
            <w:r w:rsidRPr="000D2B18">
              <w:rPr>
                <w:rFonts w:asciiTheme="majorHAnsi" w:eastAsiaTheme="minorHAnsi" w:hAnsiTheme="majorHAnsi"/>
                <w:color w:val="000000" w:themeColor="text1"/>
                <w:sz w:val="20"/>
                <w:szCs w:val="20"/>
              </w:rPr>
              <w:tab/>
              <w:t>Pakuotės dydis 200 - 400 g. Dėžutės turi būti sudėtos į dėžes, dėžės – apklijuotos lipnia juosta.</w:t>
            </w:r>
          </w:p>
          <w:p w14:paraId="6F6E2D7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9.6.</w:t>
            </w:r>
            <w:r w:rsidRPr="000D2B18">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70D2AD67"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9.7.</w:t>
            </w:r>
            <w:r w:rsidRPr="000D2B18">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D5348C5"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9.8.</w:t>
            </w:r>
            <w:r w:rsidRPr="000D2B18">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5F1B8D40"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9.9.</w:t>
            </w:r>
            <w:r w:rsidRPr="000D2B18">
              <w:rPr>
                <w:rFonts w:asciiTheme="majorHAnsi" w:eastAsiaTheme="minorHAnsi" w:hAnsiTheme="majorHAnsi"/>
                <w:color w:val="000000" w:themeColor="text1"/>
                <w:sz w:val="20"/>
                <w:szCs w:val="20"/>
              </w:rPr>
              <w:tab/>
              <w:t>Prekė pristatoma su ne trumpesniu kaip 2/3 tinkamumo vartoti terminu.</w:t>
            </w:r>
          </w:p>
          <w:p w14:paraId="3F06A85E"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9.10.</w:t>
            </w:r>
            <w:r w:rsidRPr="000D2B18">
              <w:rPr>
                <w:rFonts w:asciiTheme="majorHAnsi" w:eastAsiaTheme="minorHAnsi" w:hAnsiTheme="majorHAnsi"/>
                <w:color w:val="000000" w:themeColor="text1"/>
                <w:sz w:val="20"/>
                <w:szCs w:val="20"/>
              </w:rPr>
              <w:tab/>
              <w:t>Prekė turi būti tiekiamas pagal poreikį, per 2 darbo dieną nuo užsakymo perdavimo.</w:t>
            </w:r>
          </w:p>
          <w:p w14:paraId="7D75E900" w14:textId="737C473E"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9.11.</w:t>
            </w:r>
            <w:r w:rsidRPr="000D2B18">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1DFF7779" w14:textId="2F789073" w:rsidR="000D2B18" w:rsidRPr="00AC1A5E"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9.12.</w:t>
            </w:r>
            <w:r w:rsidRPr="000D2B18">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6C97312D"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24E284E3"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72F3EB5D" w14:textId="48B6448F" w:rsidR="000D2B18"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10.</w:t>
            </w:r>
          </w:p>
        </w:tc>
        <w:tc>
          <w:tcPr>
            <w:tcW w:w="5558" w:type="dxa"/>
            <w:tcBorders>
              <w:top w:val="single" w:sz="4" w:space="0" w:color="auto"/>
              <w:left w:val="single" w:sz="4" w:space="0" w:color="auto"/>
              <w:bottom w:val="single" w:sz="4" w:space="0" w:color="auto"/>
              <w:right w:val="single" w:sz="4" w:space="0" w:color="auto"/>
            </w:tcBorders>
          </w:tcPr>
          <w:p w14:paraId="129947CC" w14:textId="030ADF7E" w:rsidR="000D2B18" w:rsidRPr="000D2B18"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0D2B18">
              <w:rPr>
                <w:rFonts w:asciiTheme="majorHAnsi" w:eastAsiaTheme="minorHAnsi" w:hAnsiTheme="majorHAnsi"/>
                <w:b/>
                <w:color w:val="000000" w:themeColor="text1"/>
                <w:sz w:val="20"/>
                <w:szCs w:val="20"/>
              </w:rPr>
              <w:t>Specialios medicininės paskirties koncentruotas angliavandenių geriamas enterinis mišinys, skirtas pacientams prieš operacijas arba kalanoskopijos tyrimus ( Preop arba lygiavertis)</w:t>
            </w:r>
          </w:p>
        </w:tc>
        <w:tc>
          <w:tcPr>
            <w:tcW w:w="3939" w:type="dxa"/>
            <w:tcBorders>
              <w:top w:val="single" w:sz="4" w:space="0" w:color="auto"/>
              <w:left w:val="single" w:sz="4" w:space="0" w:color="auto"/>
              <w:bottom w:val="single" w:sz="4" w:space="0" w:color="auto"/>
              <w:right w:val="single" w:sz="4" w:space="0" w:color="auto"/>
            </w:tcBorders>
          </w:tcPr>
          <w:p w14:paraId="1D641E13"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26042B48"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675AB158" w14:textId="77777777" w:rsidR="000D2B18" w:rsidRPr="004640A5" w:rsidRDefault="000D2B18"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7A8EEBBE"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w:t>
            </w:r>
            <w:r w:rsidRPr="000D2B18">
              <w:rPr>
                <w:rFonts w:asciiTheme="majorHAnsi" w:eastAsiaTheme="minorHAnsi" w:hAnsiTheme="majorHAnsi"/>
                <w:color w:val="000000" w:themeColor="text1"/>
                <w:sz w:val="20"/>
                <w:szCs w:val="20"/>
              </w:rPr>
              <w:tab/>
              <w:t xml:space="preserve">Specialios medicininės paskirties koncentruotas angliavandenių geriamas enterinis mišinys, skirtas pacientams prieš operacijas arba kolonoskopijos tyrimus </w:t>
            </w:r>
          </w:p>
          <w:p w14:paraId="57F6E291"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10.1.</w:t>
            </w:r>
            <w:r w:rsidRPr="000D2B18">
              <w:rPr>
                <w:rFonts w:asciiTheme="majorHAnsi" w:eastAsiaTheme="minorHAnsi" w:hAnsiTheme="majorHAnsi"/>
                <w:color w:val="000000" w:themeColor="text1"/>
                <w:sz w:val="20"/>
                <w:szCs w:val="20"/>
              </w:rPr>
              <w:tab/>
              <w:t xml:space="preserve"> Specialios medicininės paskirties enterinis mišinys turi atitikti Lietuvos higienos normos HN 107:2013 „Specialios mitybinės paskirties maisto produktai</w:t>
            </w:r>
            <w:proofErr w:type="gramStart"/>
            <w:r w:rsidRPr="000D2B18">
              <w:rPr>
                <w:rFonts w:asciiTheme="majorHAnsi" w:eastAsiaTheme="minorHAnsi" w:hAnsiTheme="majorHAnsi"/>
                <w:color w:val="000000" w:themeColor="text1"/>
                <w:sz w:val="20"/>
                <w:szCs w:val="20"/>
              </w:rPr>
              <w:t>“ reikalavimus</w:t>
            </w:r>
            <w:proofErr w:type="gramEnd"/>
            <w:r w:rsidRPr="000D2B18">
              <w:rPr>
                <w:rFonts w:asciiTheme="majorHAnsi" w:eastAsiaTheme="minorHAnsi" w:hAnsiTheme="majorHAnsi"/>
                <w:color w:val="000000" w:themeColor="text1"/>
                <w:sz w:val="20"/>
                <w:szCs w:val="20"/>
              </w:rPr>
              <w:t>.</w:t>
            </w:r>
          </w:p>
          <w:p w14:paraId="355EA8F9"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10.2.</w:t>
            </w:r>
            <w:r w:rsidRPr="000D2B18">
              <w:rPr>
                <w:rFonts w:asciiTheme="majorHAnsi" w:eastAsiaTheme="minorHAnsi" w:hAnsiTheme="majorHAnsi"/>
                <w:color w:val="000000" w:themeColor="text1"/>
                <w:sz w:val="20"/>
                <w:szCs w:val="20"/>
              </w:rPr>
              <w:tab/>
              <w:t>Skaidrus, bespalvis peroraliai vartojamas geriamas maisto produktas, angliavandenių pagrindu, skirtas vartoti prieš operacijas, siekiant suteikti energijos ir skysčių, bei sumažinti rezistenciją insulinui po operacijos.</w:t>
            </w:r>
          </w:p>
          <w:p w14:paraId="0B851933"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10.3.</w:t>
            </w:r>
            <w:r w:rsidRPr="000D2B18">
              <w:rPr>
                <w:rFonts w:asciiTheme="majorHAnsi" w:eastAsiaTheme="minorHAnsi" w:hAnsiTheme="majorHAnsi"/>
                <w:color w:val="000000" w:themeColor="text1"/>
                <w:sz w:val="20"/>
                <w:szCs w:val="20"/>
              </w:rPr>
              <w:tab/>
              <w:t>Energetinė vertė 40 - 60 kcal/100 ml mišinio.</w:t>
            </w:r>
          </w:p>
          <w:p w14:paraId="0C246A9C"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10.4.</w:t>
            </w:r>
            <w:r w:rsidRPr="000D2B18">
              <w:rPr>
                <w:rFonts w:asciiTheme="majorHAnsi" w:eastAsiaTheme="minorHAnsi" w:hAnsiTheme="majorHAnsi"/>
                <w:color w:val="000000" w:themeColor="text1"/>
                <w:sz w:val="20"/>
                <w:szCs w:val="20"/>
              </w:rPr>
              <w:tab/>
              <w:t>Produktas be riebalų, baltymų, skaidulų, be glitimo ir laktozės. 100 proc. Angliavandenių.</w:t>
            </w:r>
          </w:p>
          <w:p w14:paraId="6C1A952C"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10.5.</w:t>
            </w:r>
            <w:r w:rsidRPr="000D2B18">
              <w:rPr>
                <w:rFonts w:asciiTheme="majorHAnsi" w:eastAsiaTheme="minorHAnsi" w:hAnsiTheme="majorHAnsi"/>
                <w:color w:val="000000" w:themeColor="text1"/>
                <w:sz w:val="20"/>
                <w:szCs w:val="20"/>
              </w:rPr>
              <w:tab/>
              <w:t>Buteliukai, kurių dydis 180 - 220 ml/g, turi būti sudėti į dėžes, dėžės – apklijuotos lipnia juosta.</w:t>
            </w:r>
          </w:p>
          <w:p w14:paraId="52D9A328"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10.6.</w:t>
            </w:r>
            <w:r w:rsidRPr="000D2B18">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02551E36"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10.7.</w:t>
            </w:r>
            <w:r w:rsidRPr="000D2B18">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1674A794"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10.8.</w:t>
            </w:r>
            <w:r w:rsidRPr="000D2B18">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144DA7D2"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10.9.</w:t>
            </w:r>
            <w:r w:rsidRPr="000D2B18">
              <w:rPr>
                <w:rFonts w:asciiTheme="majorHAnsi" w:eastAsiaTheme="minorHAnsi" w:hAnsiTheme="majorHAnsi"/>
                <w:color w:val="000000" w:themeColor="text1"/>
                <w:sz w:val="20"/>
                <w:szCs w:val="20"/>
              </w:rPr>
              <w:tab/>
              <w:t>Prekė pristatoma su ne trumpesniu kaip 2/3 tinkamumo vartoti terminu.</w:t>
            </w:r>
          </w:p>
          <w:p w14:paraId="022BDF9C" w14:textId="77777777"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10.10.</w:t>
            </w:r>
            <w:r w:rsidRPr="000D2B18">
              <w:rPr>
                <w:rFonts w:asciiTheme="majorHAnsi" w:eastAsiaTheme="minorHAnsi" w:hAnsiTheme="majorHAnsi"/>
                <w:color w:val="000000" w:themeColor="text1"/>
                <w:sz w:val="20"/>
                <w:szCs w:val="20"/>
              </w:rPr>
              <w:tab/>
              <w:t>Prekė turi būti tiekiamas pagal poreikį, per 2 darbo dieną nuo užsakymo perdavimo.</w:t>
            </w:r>
          </w:p>
          <w:p w14:paraId="682E1F9D" w14:textId="4C8A5F71" w:rsidR="000D2B18" w:rsidRPr="000D2B18"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10.11.</w:t>
            </w:r>
            <w:r w:rsidRPr="000D2B18">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1D525FCD" w14:textId="4C7FAFDD" w:rsidR="000D2B18" w:rsidRPr="00AC1A5E" w:rsidRDefault="000D2B18" w:rsidP="000D2B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0D2B18">
              <w:rPr>
                <w:rFonts w:asciiTheme="majorHAnsi" w:eastAsiaTheme="minorHAnsi" w:hAnsiTheme="majorHAnsi"/>
                <w:color w:val="000000" w:themeColor="text1"/>
                <w:sz w:val="20"/>
                <w:szCs w:val="20"/>
              </w:rPr>
              <w:t>10.12.</w:t>
            </w:r>
            <w:r w:rsidRPr="000D2B18">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tc>
        <w:tc>
          <w:tcPr>
            <w:tcW w:w="3939" w:type="dxa"/>
            <w:tcBorders>
              <w:top w:val="single" w:sz="4" w:space="0" w:color="auto"/>
              <w:left w:val="single" w:sz="4" w:space="0" w:color="auto"/>
              <w:bottom w:val="single" w:sz="4" w:space="0" w:color="auto"/>
              <w:right w:val="single" w:sz="4" w:space="0" w:color="auto"/>
            </w:tcBorders>
          </w:tcPr>
          <w:p w14:paraId="7C320559"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1D6B893C"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31F71546" w14:textId="365D2E67" w:rsidR="000D2B18" w:rsidRPr="004640A5" w:rsidRDefault="000D2B18"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11. </w:t>
            </w:r>
          </w:p>
        </w:tc>
        <w:tc>
          <w:tcPr>
            <w:tcW w:w="5558" w:type="dxa"/>
            <w:tcBorders>
              <w:top w:val="single" w:sz="4" w:space="0" w:color="auto"/>
              <w:left w:val="single" w:sz="4" w:space="0" w:color="auto"/>
              <w:bottom w:val="single" w:sz="4" w:space="0" w:color="auto"/>
              <w:right w:val="single" w:sz="4" w:space="0" w:color="auto"/>
            </w:tcBorders>
          </w:tcPr>
          <w:p w14:paraId="6EF7F365" w14:textId="759A9C9A" w:rsidR="000D2B18" w:rsidRPr="00420A96"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420A96">
              <w:rPr>
                <w:rFonts w:asciiTheme="majorHAnsi" w:eastAsiaTheme="minorHAnsi" w:hAnsiTheme="majorHAnsi"/>
                <w:b/>
                <w:color w:val="000000" w:themeColor="text1"/>
                <w:sz w:val="20"/>
                <w:szCs w:val="20"/>
              </w:rPr>
              <w:t>Specialios medicininės paskirties visavertis, hiperkalorinis enterinis mišinys su padidintu augalinės kilmės (sojų ir žirnių) baltymų kiekiu (Nutridrink Plant Based 2kcal arba lygiavertis)</w:t>
            </w:r>
          </w:p>
        </w:tc>
        <w:tc>
          <w:tcPr>
            <w:tcW w:w="3939" w:type="dxa"/>
            <w:tcBorders>
              <w:top w:val="single" w:sz="4" w:space="0" w:color="auto"/>
              <w:left w:val="single" w:sz="4" w:space="0" w:color="auto"/>
              <w:bottom w:val="single" w:sz="4" w:space="0" w:color="auto"/>
              <w:right w:val="single" w:sz="4" w:space="0" w:color="auto"/>
            </w:tcBorders>
          </w:tcPr>
          <w:p w14:paraId="39416925"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04934865"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39F76450" w14:textId="77777777" w:rsidR="000D2B18" w:rsidRPr="004640A5" w:rsidRDefault="000D2B18"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36AD409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w:t>
            </w:r>
            <w:r w:rsidRPr="00420A96">
              <w:rPr>
                <w:rFonts w:asciiTheme="majorHAnsi" w:eastAsiaTheme="minorHAnsi" w:hAnsiTheme="majorHAnsi"/>
                <w:color w:val="000000" w:themeColor="text1"/>
                <w:sz w:val="20"/>
                <w:szCs w:val="20"/>
              </w:rPr>
              <w:tab/>
              <w:t xml:space="preserve">Specialios medicininės paskirties visavertis, hiperkalorinis enterinis mišinys su padidintu augalinės kilmės (sojų ir žirnių) baltymų kiekiu </w:t>
            </w:r>
          </w:p>
          <w:p w14:paraId="2F93442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11.1.</w:t>
            </w:r>
            <w:r w:rsidRPr="00420A96">
              <w:rPr>
                <w:rFonts w:asciiTheme="majorHAnsi" w:eastAsiaTheme="minorHAnsi" w:hAnsiTheme="majorHAnsi"/>
                <w:color w:val="000000" w:themeColor="text1"/>
                <w:sz w:val="20"/>
                <w:szCs w:val="20"/>
              </w:rPr>
              <w:tab/>
              <w:t>Specialios medicininės paskirties mišinys turi atitikti Lietuvos higienos normos HN 107:2013 „Specialios mitybinės paskirties maisto produktai</w:t>
            </w:r>
            <w:proofErr w:type="gramStart"/>
            <w:r w:rsidRPr="00420A96">
              <w:rPr>
                <w:rFonts w:asciiTheme="majorHAnsi" w:eastAsiaTheme="minorHAnsi" w:hAnsiTheme="majorHAnsi"/>
                <w:color w:val="000000" w:themeColor="text1"/>
                <w:sz w:val="20"/>
                <w:szCs w:val="20"/>
              </w:rPr>
              <w:t>“ reikalavimus</w:t>
            </w:r>
            <w:proofErr w:type="gramEnd"/>
            <w:r w:rsidRPr="00420A96">
              <w:rPr>
                <w:rFonts w:asciiTheme="majorHAnsi" w:eastAsiaTheme="minorHAnsi" w:hAnsiTheme="majorHAnsi"/>
                <w:color w:val="000000" w:themeColor="text1"/>
                <w:sz w:val="20"/>
                <w:szCs w:val="20"/>
              </w:rPr>
              <w:t xml:space="preserve">. </w:t>
            </w:r>
          </w:p>
          <w:p w14:paraId="3FAA9CEE"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11.2.</w:t>
            </w:r>
            <w:r w:rsidRPr="00420A96">
              <w:rPr>
                <w:rFonts w:asciiTheme="majorHAnsi" w:eastAsiaTheme="minorHAnsi" w:hAnsiTheme="majorHAnsi"/>
                <w:color w:val="000000" w:themeColor="text1"/>
                <w:sz w:val="20"/>
                <w:szCs w:val="20"/>
              </w:rPr>
              <w:tab/>
              <w:t xml:space="preserve">Produktas skirtas mitybos terapijai, tinkamas veganams. </w:t>
            </w:r>
          </w:p>
          <w:p w14:paraId="0F532D9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11.3.</w:t>
            </w:r>
            <w:r w:rsidRPr="00420A96">
              <w:rPr>
                <w:rFonts w:asciiTheme="majorHAnsi" w:eastAsiaTheme="minorHAnsi" w:hAnsiTheme="majorHAnsi"/>
                <w:color w:val="000000" w:themeColor="text1"/>
                <w:sz w:val="20"/>
                <w:szCs w:val="20"/>
              </w:rPr>
              <w:tab/>
              <w:t>Energetinė vertė ne mažesnė 2kcal/1ml.</w:t>
            </w:r>
          </w:p>
          <w:p w14:paraId="0509504E"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11.4.</w:t>
            </w:r>
            <w:r w:rsidRPr="00420A96">
              <w:rPr>
                <w:rFonts w:asciiTheme="majorHAnsi" w:eastAsiaTheme="minorHAnsi" w:hAnsiTheme="majorHAnsi"/>
                <w:color w:val="000000" w:themeColor="text1"/>
                <w:sz w:val="20"/>
                <w:szCs w:val="20"/>
              </w:rPr>
              <w:tab/>
              <w:t>Produktas, kuriame baltymų (sojos ir žirnių) ne mažiau 10,0g/100ml, angliavandenių ne mažiau 22,5g/100ml, riebalų ne mažiau 7,8g/100ml, praturtintas Vitaminu D.</w:t>
            </w:r>
          </w:p>
          <w:p w14:paraId="515A6E4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11.5.</w:t>
            </w:r>
            <w:r w:rsidRPr="00420A96">
              <w:rPr>
                <w:rFonts w:asciiTheme="majorHAnsi" w:eastAsiaTheme="minorHAnsi" w:hAnsiTheme="majorHAnsi"/>
                <w:color w:val="000000" w:themeColor="text1"/>
                <w:sz w:val="20"/>
                <w:szCs w:val="20"/>
              </w:rPr>
              <w:tab/>
              <w:t>Produktas be skaidulinių medžiagų, laktozės ir glitimo.</w:t>
            </w:r>
          </w:p>
          <w:p w14:paraId="15450DC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11.6.</w:t>
            </w:r>
            <w:r w:rsidRPr="00420A96">
              <w:rPr>
                <w:rFonts w:asciiTheme="majorHAnsi" w:eastAsiaTheme="minorHAnsi" w:hAnsiTheme="majorHAnsi"/>
                <w:color w:val="000000" w:themeColor="text1"/>
                <w:sz w:val="20"/>
                <w:szCs w:val="20"/>
              </w:rPr>
              <w:tab/>
              <w:t xml:space="preserve">Pakuotė 180 - 220 ml/g buteliukai, kurie turi būti sudėti į dėžes, dėžės – apklijuotos lipnia juosta. </w:t>
            </w:r>
          </w:p>
          <w:p w14:paraId="152F6F48"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11.7.</w:t>
            </w:r>
            <w:r w:rsidRPr="00420A96">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57CCCFA8"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11.8.</w:t>
            </w:r>
            <w:r w:rsidRPr="00420A96">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67474A3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11.9.</w:t>
            </w:r>
            <w:r w:rsidRPr="00420A96">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34F6957E"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11.10.</w:t>
            </w:r>
            <w:r w:rsidRPr="00420A96">
              <w:rPr>
                <w:rFonts w:asciiTheme="majorHAnsi" w:eastAsiaTheme="minorHAnsi" w:hAnsiTheme="majorHAnsi"/>
                <w:color w:val="000000" w:themeColor="text1"/>
                <w:sz w:val="20"/>
                <w:szCs w:val="20"/>
              </w:rPr>
              <w:tab/>
              <w:t>Prekė pristatoma su ne trumpesniu kaip 2/3 tinkamumo vartoti terminu.</w:t>
            </w:r>
          </w:p>
          <w:p w14:paraId="72D1CC20"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11.11.</w:t>
            </w:r>
            <w:r w:rsidRPr="00420A96">
              <w:rPr>
                <w:rFonts w:asciiTheme="majorHAnsi" w:eastAsiaTheme="minorHAnsi" w:hAnsiTheme="majorHAnsi"/>
                <w:color w:val="000000" w:themeColor="text1"/>
                <w:sz w:val="20"/>
                <w:szCs w:val="20"/>
              </w:rPr>
              <w:tab/>
              <w:t>Prekė turi būti tiekiamas pagal poreikį, per 2 darbo dieną nuo užsakymo perdavimo.</w:t>
            </w:r>
          </w:p>
          <w:p w14:paraId="7590E128" w14:textId="08840A43"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11.12.</w:t>
            </w:r>
            <w:r w:rsidRPr="00420A96">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521AAD5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11.13.</w:t>
            </w:r>
            <w:r w:rsidRPr="00420A96">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62D030F8" w14:textId="77777777" w:rsidR="000D2B18" w:rsidRPr="00AC1A5E"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67F3871D"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4496B551"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214CEA8A" w14:textId="0DEF2BE7" w:rsidR="000D2B18" w:rsidRPr="004640A5" w:rsidRDefault="00420A96"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12. </w:t>
            </w:r>
          </w:p>
        </w:tc>
        <w:tc>
          <w:tcPr>
            <w:tcW w:w="5558" w:type="dxa"/>
            <w:tcBorders>
              <w:top w:val="single" w:sz="4" w:space="0" w:color="auto"/>
              <w:left w:val="single" w:sz="4" w:space="0" w:color="auto"/>
              <w:bottom w:val="single" w:sz="4" w:space="0" w:color="auto"/>
              <w:right w:val="single" w:sz="4" w:space="0" w:color="auto"/>
            </w:tcBorders>
          </w:tcPr>
          <w:p w14:paraId="1ECE6B2E" w14:textId="7FEEFBC4" w:rsidR="000D2B18" w:rsidRPr="00420A96"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420A96">
              <w:rPr>
                <w:rFonts w:asciiTheme="majorHAnsi" w:eastAsiaTheme="minorHAnsi" w:hAnsiTheme="majorHAnsi"/>
                <w:b/>
                <w:color w:val="000000" w:themeColor="text1"/>
                <w:sz w:val="20"/>
                <w:szCs w:val="20"/>
              </w:rPr>
              <w:t>Vidutinės grandies riebalų (MCT) emulsija, skirta riebalų absorbcijos sutrikimą turintiems ligoniams (Liquigen arba lygiavertis)</w:t>
            </w:r>
          </w:p>
        </w:tc>
        <w:tc>
          <w:tcPr>
            <w:tcW w:w="3939" w:type="dxa"/>
            <w:tcBorders>
              <w:top w:val="single" w:sz="4" w:space="0" w:color="auto"/>
              <w:left w:val="single" w:sz="4" w:space="0" w:color="auto"/>
              <w:bottom w:val="single" w:sz="4" w:space="0" w:color="auto"/>
              <w:right w:val="single" w:sz="4" w:space="0" w:color="auto"/>
            </w:tcBorders>
          </w:tcPr>
          <w:p w14:paraId="6FF27C47"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189EC42D"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4BDF27D" w14:textId="77777777" w:rsidR="000D2B18" w:rsidRPr="004640A5" w:rsidRDefault="000D2B18"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2D21A2F3"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w:t>
            </w:r>
            <w:r w:rsidRPr="00420A96">
              <w:rPr>
                <w:rFonts w:asciiTheme="majorHAnsi" w:eastAsiaTheme="minorHAnsi" w:hAnsiTheme="majorHAnsi"/>
                <w:color w:val="000000" w:themeColor="text1"/>
                <w:sz w:val="20"/>
                <w:szCs w:val="20"/>
              </w:rPr>
              <w:tab/>
              <w:t xml:space="preserve">Vidutinės grandies riebalų (MCT) emulsija, skirta riebalų absorbcijos sutrikimą turintiems ligoniams </w:t>
            </w:r>
          </w:p>
          <w:p w14:paraId="7E750A2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12.1.</w:t>
            </w:r>
            <w:r w:rsidRPr="00420A96">
              <w:rPr>
                <w:rFonts w:asciiTheme="majorHAnsi" w:eastAsiaTheme="minorHAnsi" w:hAnsiTheme="majorHAnsi"/>
                <w:color w:val="000000" w:themeColor="text1"/>
                <w:sz w:val="20"/>
                <w:szCs w:val="20"/>
              </w:rPr>
              <w:tab/>
              <w:t>Emulsija turi atitikti Lietuvos higienos normos HN 107:2013 „Specialios mitybinės paskirties maisto produktai</w:t>
            </w:r>
            <w:proofErr w:type="gramStart"/>
            <w:r w:rsidRPr="00420A96">
              <w:rPr>
                <w:rFonts w:asciiTheme="majorHAnsi" w:eastAsiaTheme="minorHAnsi" w:hAnsiTheme="majorHAnsi"/>
                <w:color w:val="000000" w:themeColor="text1"/>
                <w:sz w:val="20"/>
                <w:szCs w:val="20"/>
              </w:rPr>
              <w:t>“ reikalavimus</w:t>
            </w:r>
            <w:proofErr w:type="gramEnd"/>
            <w:r w:rsidRPr="00420A96">
              <w:rPr>
                <w:rFonts w:asciiTheme="majorHAnsi" w:eastAsiaTheme="minorHAnsi" w:hAnsiTheme="majorHAnsi"/>
                <w:color w:val="000000" w:themeColor="text1"/>
                <w:sz w:val="20"/>
                <w:szCs w:val="20"/>
              </w:rPr>
              <w:t xml:space="preserve">. </w:t>
            </w:r>
          </w:p>
          <w:p w14:paraId="6B1498F8"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12.2.</w:t>
            </w:r>
            <w:r w:rsidRPr="00420A96">
              <w:rPr>
                <w:rFonts w:asciiTheme="majorHAnsi" w:eastAsiaTheme="minorHAnsi" w:hAnsiTheme="majorHAnsi"/>
                <w:color w:val="000000" w:themeColor="text1"/>
                <w:sz w:val="20"/>
                <w:szCs w:val="20"/>
              </w:rPr>
              <w:tab/>
              <w:t>Produktas skirtas esant ilgos grandinės trigliceridų absorbcijos arba metabolizmo sutrikimams ir būklėms, kuomet indikuotinas didelės vidutinės grandinės trigliceridų poreikis.</w:t>
            </w:r>
          </w:p>
          <w:p w14:paraId="103D518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12.3.</w:t>
            </w:r>
            <w:r w:rsidRPr="00420A96">
              <w:rPr>
                <w:rFonts w:asciiTheme="majorHAnsi" w:eastAsiaTheme="minorHAnsi" w:hAnsiTheme="majorHAnsi"/>
                <w:color w:val="000000" w:themeColor="text1"/>
                <w:sz w:val="20"/>
                <w:szCs w:val="20"/>
              </w:rPr>
              <w:tab/>
              <w:t>Nevisavertis produktas susidedantis iš vidutinės grandinės trigliceridų sumaišyta su vandeniu ne mažesniu santykiu kaip 50:50.</w:t>
            </w:r>
          </w:p>
          <w:p w14:paraId="1B6CEC5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12.4.</w:t>
            </w:r>
            <w:r w:rsidRPr="00420A96">
              <w:rPr>
                <w:rFonts w:asciiTheme="majorHAnsi" w:eastAsiaTheme="minorHAnsi" w:hAnsiTheme="majorHAnsi"/>
                <w:color w:val="000000" w:themeColor="text1"/>
                <w:sz w:val="20"/>
                <w:szCs w:val="20"/>
              </w:rPr>
              <w:tab/>
              <w:t>Energetinė vertė ne mažiau 450kcal.</w:t>
            </w:r>
          </w:p>
          <w:p w14:paraId="3CB30EE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12.5.</w:t>
            </w:r>
            <w:r w:rsidRPr="00420A96">
              <w:rPr>
                <w:rFonts w:asciiTheme="majorHAnsi" w:eastAsiaTheme="minorHAnsi" w:hAnsiTheme="majorHAnsi"/>
                <w:color w:val="000000" w:themeColor="text1"/>
                <w:sz w:val="20"/>
                <w:szCs w:val="20"/>
              </w:rPr>
              <w:tab/>
              <w:t>MCT ne mažiau 49,1g/100ml.</w:t>
            </w:r>
          </w:p>
          <w:p w14:paraId="3C4FC38E" w14:textId="2FF2967D"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12.6.</w:t>
            </w:r>
            <w:r w:rsidRPr="00420A96">
              <w:rPr>
                <w:rFonts w:asciiTheme="majorHAnsi" w:eastAsiaTheme="minorHAnsi" w:hAnsiTheme="majorHAnsi"/>
                <w:color w:val="000000" w:themeColor="text1"/>
                <w:sz w:val="20"/>
                <w:szCs w:val="20"/>
              </w:rPr>
              <w:tab/>
              <w:t>Buteliukai, kurių dydis 240 - 300 ml/g, turi būti sudėti į dėžes, dėžės – apklijuotos lipnia juosta.</w:t>
            </w:r>
          </w:p>
          <w:p w14:paraId="5B0E004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12.7.</w:t>
            </w:r>
            <w:r w:rsidRPr="00420A96">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432E11B1"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12.8.</w:t>
            </w:r>
            <w:r w:rsidRPr="00420A96">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96981F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12.9.</w:t>
            </w:r>
            <w:r w:rsidRPr="00420A96">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3FAC2305"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12.10.</w:t>
            </w:r>
            <w:r w:rsidRPr="00420A96">
              <w:rPr>
                <w:rFonts w:asciiTheme="majorHAnsi" w:eastAsiaTheme="minorHAnsi" w:hAnsiTheme="majorHAnsi"/>
                <w:color w:val="000000" w:themeColor="text1"/>
                <w:sz w:val="20"/>
                <w:szCs w:val="20"/>
              </w:rPr>
              <w:tab/>
              <w:t>Prekė pristatoma su ne trumpesniu kaip 2/3 tinkamumo vartoti terminu.</w:t>
            </w:r>
          </w:p>
          <w:p w14:paraId="49C8506E"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12.11.</w:t>
            </w:r>
            <w:r w:rsidRPr="00420A96">
              <w:rPr>
                <w:rFonts w:asciiTheme="majorHAnsi" w:eastAsiaTheme="minorHAnsi" w:hAnsiTheme="majorHAnsi"/>
                <w:color w:val="000000" w:themeColor="text1"/>
                <w:sz w:val="20"/>
                <w:szCs w:val="20"/>
              </w:rPr>
              <w:tab/>
              <w:t>Prekė turi būti tiekiamas pagal poreikį, per 2 darbo dieną nuo užsakymo perdavimo.</w:t>
            </w:r>
          </w:p>
          <w:p w14:paraId="24C26F18" w14:textId="70D17E99"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12.12.</w:t>
            </w:r>
            <w:r w:rsidRPr="00420A96">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522CAB1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12.13.</w:t>
            </w:r>
            <w:r w:rsidRPr="00420A96">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060C652E" w14:textId="77777777" w:rsidR="000D2B18" w:rsidRPr="00AC1A5E"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249238EE"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367A3FBF"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1DD8B14A" w14:textId="4412ADDE" w:rsidR="000D2B18" w:rsidRPr="004640A5" w:rsidRDefault="00420A96"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13. </w:t>
            </w:r>
          </w:p>
        </w:tc>
        <w:tc>
          <w:tcPr>
            <w:tcW w:w="5558" w:type="dxa"/>
            <w:tcBorders>
              <w:top w:val="single" w:sz="4" w:space="0" w:color="auto"/>
              <w:left w:val="single" w:sz="4" w:space="0" w:color="auto"/>
              <w:bottom w:val="single" w:sz="4" w:space="0" w:color="auto"/>
              <w:right w:val="single" w:sz="4" w:space="0" w:color="auto"/>
            </w:tcBorders>
          </w:tcPr>
          <w:p w14:paraId="1D162D8A" w14:textId="7B608AE8" w:rsidR="000D2B18" w:rsidRPr="00420A96"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420A96">
              <w:rPr>
                <w:rFonts w:asciiTheme="majorHAnsi" w:eastAsiaTheme="minorHAnsi" w:hAnsiTheme="majorHAnsi"/>
                <w:b/>
                <w:color w:val="000000" w:themeColor="text1"/>
                <w:sz w:val="20"/>
                <w:szCs w:val="20"/>
              </w:rPr>
              <w:t>Didelės energinės vertės riebalų emulsija (Calogen arba lygiavertis)</w:t>
            </w:r>
          </w:p>
        </w:tc>
        <w:tc>
          <w:tcPr>
            <w:tcW w:w="3939" w:type="dxa"/>
            <w:tcBorders>
              <w:top w:val="single" w:sz="4" w:space="0" w:color="auto"/>
              <w:left w:val="single" w:sz="4" w:space="0" w:color="auto"/>
              <w:bottom w:val="single" w:sz="4" w:space="0" w:color="auto"/>
              <w:right w:val="single" w:sz="4" w:space="0" w:color="auto"/>
            </w:tcBorders>
          </w:tcPr>
          <w:p w14:paraId="76DDCFCF"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0D2B18" w:rsidRPr="004640A5" w14:paraId="3C0C8E27"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AEC4C7F" w14:textId="77777777" w:rsidR="000D2B18" w:rsidRPr="004640A5" w:rsidRDefault="000D2B18"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2E72D712"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w:t>
            </w:r>
            <w:r w:rsidRPr="00420A96">
              <w:rPr>
                <w:rFonts w:asciiTheme="majorHAnsi" w:eastAsiaTheme="minorHAnsi" w:hAnsiTheme="majorHAnsi"/>
                <w:color w:val="000000" w:themeColor="text1"/>
                <w:sz w:val="20"/>
                <w:szCs w:val="20"/>
              </w:rPr>
              <w:tab/>
              <w:t xml:space="preserve">Didelės energinės vertės riebalų emulsija </w:t>
            </w:r>
          </w:p>
          <w:p w14:paraId="06B1909B" w14:textId="239D9E60"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13.1.</w:t>
            </w:r>
            <w:r w:rsidRPr="00420A96">
              <w:rPr>
                <w:rFonts w:asciiTheme="majorHAnsi" w:eastAsiaTheme="minorHAnsi" w:hAnsiTheme="majorHAnsi"/>
                <w:color w:val="000000" w:themeColor="text1"/>
                <w:sz w:val="20"/>
                <w:szCs w:val="20"/>
              </w:rPr>
              <w:tab/>
              <w:t>Riebalų emulsija turi atitikti Lietuvos higienos normos HN 107:2013 „Specialios mitybinės paskirties maisto produktai</w:t>
            </w:r>
            <w:proofErr w:type="gramStart"/>
            <w:r w:rsidRPr="00420A96">
              <w:rPr>
                <w:rFonts w:asciiTheme="majorHAnsi" w:eastAsiaTheme="minorHAnsi" w:hAnsiTheme="majorHAnsi"/>
                <w:color w:val="000000" w:themeColor="text1"/>
                <w:sz w:val="20"/>
                <w:szCs w:val="20"/>
              </w:rPr>
              <w:t>“ reikalavimus</w:t>
            </w:r>
            <w:proofErr w:type="gramEnd"/>
            <w:r w:rsidRPr="00420A96">
              <w:rPr>
                <w:rFonts w:asciiTheme="majorHAnsi" w:eastAsiaTheme="minorHAnsi" w:hAnsiTheme="majorHAnsi"/>
                <w:color w:val="000000" w:themeColor="text1"/>
                <w:sz w:val="20"/>
                <w:szCs w:val="20"/>
              </w:rPr>
              <w:t>.</w:t>
            </w:r>
          </w:p>
          <w:p w14:paraId="65052D3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13.2.</w:t>
            </w:r>
            <w:r w:rsidRPr="00420A96">
              <w:rPr>
                <w:rFonts w:asciiTheme="majorHAnsi" w:eastAsiaTheme="minorHAnsi" w:hAnsiTheme="majorHAnsi"/>
                <w:color w:val="000000" w:themeColor="text1"/>
                <w:sz w:val="20"/>
                <w:szCs w:val="20"/>
              </w:rPr>
              <w:tab/>
              <w:t xml:space="preserve">Riebalų emulsijai kurios energetinė vertė ne mažesnė kaip 50 g/100ml. </w:t>
            </w:r>
          </w:p>
          <w:p w14:paraId="12A4D647"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13.3.</w:t>
            </w:r>
            <w:r w:rsidRPr="00420A96">
              <w:rPr>
                <w:rFonts w:asciiTheme="majorHAnsi" w:eastAsiaTheme="minorHAnsi" w:hAnsiTheme="majorHAnsi"/>
                <w:color w:val="000000" w:themeColor="text1"/>
                <w:sz w:val="20"/>
                <w:szCs w:val="20"/>
              </w:rPr>
              <w:tab/>
              <w:t>Produkte turi būti mononesočiųjų riebalų rūgščių ne mažiau 30 g/100 ml, polinesočiųjų riebalų rūgščių ne mažiau 14 g/100 ml.</w:t>
            </w:r>
          </w:p>
          <w:p w14:paraId="58BD0ADA"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13.4.</w:t>
            </w:r>
            <w:r w:rsidRPr="00420A96">
              <w:rPr>
                <w:rFonts w:asciiTheme="majorHAnsi" w:eastAsiaTheme="minorHAnsi" w:hAnsiTheme="majorHAnsi"/>
                <w:color w:val="000000" w:themeColor="text1"/>
                <w:sz w:val="20"/>
                <w:szCs w:val="20"/>
              </w:rPr>
              <w:tab/>
              <w:t>Buteliukai, kurių dydis 220 - 250 ml/g, turi būti sudėti į dėžes, dėžės – apklijuotos lipnia juosta.</w:t>
            </w:r>
          </w:p>
          <w:p w14:paraId="67563BB6"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13.5.</w:t>
            </w:r>
            <w:r w:rsidRPr="00420A96">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723DB23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13.6.</w:t>
            </w:r>
            <w:r w:rsidRPr="00420A96">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43EC01C3"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13.7.</w:t>
            </w:r>
            <w:r w:rsidRPr="00420A96">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500C7ED0"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13.8.</w:t>
            </w:r>
            <w:r w:rsidRPr="00420A96">
              <w:rPr>
                <w:rFonts w:asciiTheme="majorHAnsi" w:eastAsiaTheme="minorHAnsi" w:hAnsiTheme="majorHAnsi"/>
                <w:color w:val="000000" w:themeColor="text1"/>
                <w:sz w:val="20"/>
                <w:szCs w:val="20"/>
              </w:rPr>
              <w:tab/>
              <w:t>Prekė pristatoma su ne trumpesniu kaip 2/3 tinkamumo vartoti terminu.</w:t>
            </w:r>
          </w:p>
          <w:p w14:paraId="0A69DDC3"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13.9.</w:t>
            </w:r>
            <w:r w:rsidRPr="00420A96">
              <w:rPr>
                <w:rFonts w:asciiTheme="majorHAnsi" w:eastAsiaTheme="minorHAnsi" w:hAnsiTheme="majorHAnsi"/>
                <w:color w:val="000000" w:themeColor="text1"/>
                <w:sz w:val="20"/>
                <w:szCs w:val="20"/>
              </w:rPr>
              <w:tab/>
              <w:t>Prekė turi būti tiekiamas pagal poreikį, per 2 darbo dieną nuo užsakymo perdavimo.</w:t>
            </w:r>
          </w:p>
          <w:p w14:paraId="1A6D4068" w14:textId="74595EFA"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13.10.</w:t>
            </w:r>
            <w:r w:rsidRPr="00420A96">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6C4CA2F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13.11.</w:t>
            </w:r>
            <w:r w:rsidRPr="00420A96">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263F49E7" w14:textId="77777777" w:rsidR="000D2B18" w:rsidRPr="00AC1A5E" w:rsidRDefault="000D2B18"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6502EB5F" w14:textId="77777777" w:rsidR="000D2B18" w:rsidRPr="004640A5" w:rsidRDefault="000D2B18" w:rsidP="00FB16E4">
            <w:pPr>
              <w:spacing w:line="264" w:lineRule="auto"/>
              <w:jc w:val="both"/>
              <w:rPr>
                <w:rFonts w:asciiTheme="majorHAnsi" w:eastAsiaTheme="minorHAnsi" w:hAnsiTheme="majorHAnsi"/>
                <w:color w:val="FF0000"/>
                <w:sz w:val="20"/>
                <w:szCs w:val="20"/>
              </w:rPr>
            </w:pPr>
          </w:p>
        </w:tc>
      </w:tr>
      <w:tr w:rsidR="00420A96" w:rsidRPr="004640A5" w14:paraId="6CA91AFA"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05FFBEBE" w14:textId="5DCFACDF" w:rsidR="00420A96" w:rsidRPr="004640A5" w:rsidRDefault="00420A96"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14. </w:t>
            </w:r>
          </w:p>
        </w:tc>
        <w:tc>
          <w:tcPr>
            <w:tcW w:w="5558" w:type="dxa"/>
            <w:tcBorders>
              <w:top w:val="single" w:sz="4" w:space="0" w:color="auto"/>
              <w:left w:val="single" w:sz="4" w:space="0" w:color="auto"/>
              <w:bottom w:val="single" w:sz="4" w:space="0" w:color="auto"/>
              <w:right w:val="single" w:sz="4" w:space="0" w:color="auto"/>
            </w:tcBorders>
          </w:tcPr>
          <w:p w14:paraId="3F452670" w14:textId="5AA3790E" w:rsidR="00420A96" w:rsidRPr="00420A96"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420A96">
              <w:rPr>
                <w:rFonts w:asciiTheme="majorHAnsi" w:eastAsiaTheme="minorHAnsi" w:hAnsiTheme="majorHAnsi"/>
                <w:b/>
                <w:color w:val="000000" w:themeColor="text1"/>
                <w:sz w:val="20"/>
                <w:szCs w:val="20"/>
              </w:rPr>
              <w:t>Specialios medicininės paskirties visavertis, subalansuotas miltelių pavidalo standartinis enterinis mišinys (Nutrison powder arba lygiavertis)</w:t>
            </w:r>
          </w:p>
        </w:tc>
        <w:tc>
          <w:tcPr>
            <w:tcW w:w="3939" w:type="dxa"/>
            <w:tcBorders>
              <w:top w:val="single" w:sz="4" w:space="0" w:color="auto"/>
              <w:left w:val="single" w:sz="4" w:space="0" w:color="auto"/>
              <w:bottom w:val="single" w:sz="4" w:space="0" w:color="auto"/>
              <w:right w:val="single" w:sz="4" w:space="0" w:color="auto"/>
            </w:tcBorders>
          </w:tcPr>
          <w:p w14:paraId="5AE05EFE" w14:textId="77777777" w:rsidR="00420A96" w:rsidRPr="004640A5" w:rsidRDefault="00420A96" w:rsidP="00FB16E4">
            <w:pPr>
              <w:spacing w:line="264" w:lineRule="auto"/>
              <w:jc w:val="both"/>
              <w:rPr>
                <w:rFonts w:asciiTheme="majorHAnsi" w:eastAsiaTheme="minorHAnsi" w:hAnsiTheme="majorHAnsi"/>
                <w:color w:val="FF0000"/>
                <w:sz w:val="20"/>
                <w:szCs w:val="20"/>
              </w:rPr>
            </w:pPr>
          </w:p>
        </w:tc>
      </w:tr>
      <w:tr w:rsidR="00420A96" w:rsidRPr="004640A5" w14:paraId="6F8EA79D"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555687C5" w14:textId="77777777" w:rsidR="00420A96" w:rsidRPr="004640A5" w:rsidRDefault="00420A96"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74E75466"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w:t>
            </w:r>
            <w:r w:rsidRPr="00420A96">
              <w:rPr>
                <w:rFonts w:asciiTheme="majorHAnsi" w:eastAsiaTheme="minorHAnsi" w:hAnsiTheme="majorHAnsi"/>
                <w:color w:val="000000" w:themeColor="text1"/>
                <w:sz w:val="20"/>
                <w:szCs w:val="20"/>
              </w:rPr>
              <w:tab/>
              <w:t xml:space="preserve">Specialios medicininės paskirties visavertis, subalansuotas miltelių pavidalo standartinis enterinis mišinys </w:t>
            </w:r>
          </w:p>
          <w:p w14:paraId="699DB042" w14:textId="279E0603"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w:t>
            </w:r>
            <w:r w:rsidRPr="00420A96">
              <w:rPr>
                <w:rFonts w:asciiTheme="majorHAnsi" w:eastAsiaTheme="minorHAnsi" w:hAnsiTheme="majorHAnsi"/>
                <w:color w:val="000000" w:themeColor="text1"/>
                <w:sz w:val="20"/>
                <w:szCs w:val="20"/>
              </w:rPr>
              <w:tab/>
              <w:t>Specialios medicininės paskirties mišinys turi atitikti Lietuvos higienos normos HN 107:2013 „Specialios mitybinės paskirties maisto produktai“.</w:t>
            </w:r>
          </w:p>
          <w:p w14:paraId="617FC0B2"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14.2.</w:t>
            </w:r>
            <w:r w:rsidRPr="00420A96">
              <w:rPr>
                <w:rFonts w:asciiTheme="majorHAnsi" w:eastAsiaTheme="minorHAnsi" w:hAnsiTheme="majorHAnsi"/>
                <w:color w:val="000000" w:themeColor="text1"/>
                <w:sz w:val="20"/>
                <w:szCs w:val="20"/>
              </w:rPr>
              <w:tab/>
              <w:t>Konsistencija – milteliai.</w:t>
            </w:r>
          </w:p>
          <w:p w14:paraId="7D105C01"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14.3.</w:t>
            </w:r>
            <w:r w:rsidRPr="00420A96">
              <w:rPr>
                <w:rFonts w:asciiTheme="majorHAnsi" w:eastAsiaTheme="minorHAnsi" w:hAnsiTheme="majorHAnsi"/>
                <w:color w:val="000000" w:themeColor="text1"/>
                <w:sz w:val="20"/>
                <w:szCs w:val="20"/>
              </w:rPr>
              <w:tab/>
              <w:t>Sudėtyje yra baltymų (kazeino), angliavandenių (gliukozės sirupo), riebalų, vitaminų ir mineralinių medžiagų: 100 g miltelių baltymų turi būti ne mažiau 18,5 g, riebalų – ne mažiau 18,2 g, angliavandenių – ne daugiau 56,4 g, natrio, kalio, kalcio, magnio, geležies, cinko, vitaminų A, D, E, B arba lygiavertis produktas.</w:t>
            </w:r>
          </w:p>
          <w:p w14:paraId="77A68F6A"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14.4.</w:t>
            </w:r>
            <w:r w:rsidRPr="00420A96">
              <w:rPr>
                <w:rFonts w:asciiTheme="majorHAnsi" w:eastAsiaTheme="minorHAnsi" w:hAnsiTheme="majorHAnsi"/>
                <w:color w:val="000000" w:themeColor="text1"/>
                <w:sz w:val="20"/>
                <w:szCs w:val="20"/>
              </w:rPr>
              <w:tab/>
              <w:t xml:space="preserve">Be laktozės, glitimo, </w:t>
            </w:r>
            <w:proofErr w:type="gramStart"/>
            <w:r w:rsidRPr="00420A96">
              <w:rPr>
                <w:rFonts w:asciiTheme="majorHAnsi" w:eastAsiaTheme="minorHAnsi" w:hAnsiTheme="majorHAnsi"/>
                <w:color w:val="000000" w:themeColor="text1"/>
                <w:sz w:val="20"/>
                <w:szCs w:val="20"/>
              </w:rPr>
              <w:t>mažai</w:t>
            </w:r>
            <w:proofErr w:type="gramEnd"/>
            <w:r w:rsidRPr="00420A96">
              <w:rPr>
                <w:rFonts w:asciiTheme="majorHAnsi" w:eastAsiaTheme="minorHAnsi" w:hAnsiTheme="majorHAnsi"/>
                <w:color w:val="000000" w:themeColor="text1"/>
                <w:sz w:val="20"/>
                <w:szCs w:val="20"/>
              </w:rPr>
              <w:t xml:space="preserve"> skaidulinių medžiagų.</w:t>
            </w:r>
          </w:p>
          <w:p w14:paraId="4BD8DBD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14.5.</w:t>
            </w:r>
            <w:r w:rsidRPr="00420A96">
              <w:rPr>
                <w:rFonts w:asciiTheme="majorHAnsi" w:eastAsiaTheme="minorHAnsi" w:hAnsiTheme="majorHAnsi"/>
                <w:color w:val="000000" w:themeColor="text1"/>
                <w:sz w:val="20"/>
                <w:szCs w:val="20"/>
              </w:rPr>
              <w:tab/>
              <w:t>Energetinė vertė 1 kcal/1 ml paruošto mišinio.</w:t>
            </w:r>
          </w:p>
          <w:p w14:paraId="59772E42"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14.6.</w:t>
            </w:r>
            <w:r w:rsidRPr="00420A96">
              <w:rPr>
                <w:rFonts w:asciiTheme="majorHAnsi" w:eastAsiaTheme="minorHAnsi" w:hAnsiTheme="majorHAnsi"/>
                <w:color w:val="000000" w:themeColor="text1"/>
                <w:sz w:val="20"/>
                <w:szCs w:val="20"/>
              </w:rPr>
              <w:tab/>
              <w:t>1 nubrauktas šaukštelis = 4,3 g miltelių = 20 kcal</w:t>
            </w:r>
          </w:p>
          <w:p w14:paraId="4C3681AD"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14.7.</w:t>
            </w:r>
            <w:r w:rsidRPr="00420A96">
              <w:rPr>
                <w:rFonts w:asciiTheme="majorHAnsi" w:eastAsiaTheme="minorHAnsi" w:hAnsiTheme="majorHAnsi"/>
                <w:color w:val="000000" w:themeColor="text1"/>
                <w:sz w:val="20"/>
                <w:szCs w:val="20"/>
              </w:rPr>
              <w:tab/>
              <w:t xml:space="preserve">Be laktozės, glitimo, </w:t>
            </w:r>
            <w:proofErr w:type="gramStart"/>
            <w:r w:rsidRPr="00420A96">
              <w:rPr>
                <w:rFonts w:asciiTheme="majorHAnsi" w:eastAsiaTheme="minorHAnsi" w:hAnsiTheme="majorHAnsi"/>
                <w:color w:val="000000" w:themeColor="text1"/>
                <w:sz w:val="20"/>
                <w:szCs w:val="20"/>
              </w:rPr>
              <w:t>mažai</w:t>
            </w:r>
            <w:proofErr w:type="gramEnd"/>
            <w:r w:rsidRPr="00420A96">
              <w:rPr>
                <w:rFonts w:asciiTheme="majorHAnsi" w:eastAsiaTheme="minorHAnsi" w:hAnsiTheme="majorHAnsi"/>
                <w:color w:val="000000" w:themeColor="text1"/>
                <w:sz w:val="20"/>
                <w:szCs w:val="20"/>
              </w:rPr>
              <w:t xml:space="preserve"> skaidulinių medžiagų.</w:t>
            </w:r>
          </w:p>
          <w:p w14:paraId="6219B2AC"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14.8.</w:t>
            </w:r>
            <w:r w:rsidRPr="00420A96">
              <w:rPr>
                <w:rFonts w:asciiTheme="majorHAnsi" w:eastAsiaTheme="minorHAnsi" w:hAnsiTheme="majorHAnsi"/>
                <w:color w:val="000000" w:themeColor="text1"/>
                <w:sz w:val="20"/>
                <w:szCs w:val="20"/>
              </w:rPr>
              <w:tab/>
              <w:t>Mišinys varojamas dietos papildymui - be įprastinio maisto/ su įprastiniu maistu arba visavertei subalansuotai dietai lašinant pro zondą vidutiniam suaugusiojo asmens dienos maistinių medžiagų poreikiui patenkinti.</w:t>
            </w:r>
          </w:p>
          <w:p w14:paraId="0EE84EB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14.9.</w:t>
            </w:r>
            <w:r w:rsidRPr="00420A96">
              <w:rPr>
                <w:rFonts w:asciiTheme="majorHAnsi" w:eastAsiaTheme="minorHAnsi" w:hAnsiTheme="majorHAnsi"/>
                <w:color w:val="000000" w:themeColor="text1"/>
                <w:sz w:val="20"/>
                <w:szCs w:val="20"/>
              </w:rPr>
              <w:tab/>
              <w:t>Priklausomai nuo atskiedimo gaunamas normalios arba tirštos konsistencijos enterinį mišinį.</w:t>
            </w:r>
          </w:p>
          <w:p w14:paraId="0121BC33"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14.10.</w:t>
            </w:r>
            <w:r w:rsidRPr="00420A96">
              <w:rPr>
                <w:rFonts w:asciiTheme="majorHAnsi" w:eastAsiaTheme="minorHAnsi" w:hAnsiTheme="majorHAnsi"/>
                <w:color w:val="000000" w:themeColor="text1"/>
                <w:sz w:val="20"/>
                <w:szCs w:val="20"/>
              </w:rPr>
              <w:tab/>
              <w:t xml:space="preserve">Pakuotė 400 – 450 g skardinė pakuotė. Pakuotėje privalomas dozavimo šaukštelis. Skardinės turi būti sudėtos į dėžes, dėžės – apklijuotos lipnia juosta. </w:t>
            </w:r>
          </w:p>
          <w:p w14:paraId="063D9698"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14.11.</w:t>
            </w:r>
            <w:r w:rsidRPr="00420A96">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03C70331"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14.12.</w:t>
            </w:r>
            <w:r w:rsidRPr="00420A96">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04D20FB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14.13.</w:t>
            </w:r>
            <w:r w:rsidRPr="00420A96">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09B2317C"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14.14.</w:t>
            </w:r>
            <w:r w:rsidRPr="00420A96">
              <w:rPr>
                <w:rFonts w:asciiTheme="majorHAnsi" w:eastAsiaTheme="minorHAnsi" w:hAnsiTheme="majorHAnsi"/>
                <w:color w:val="000000" w:themeColor="text1"/>
                <w:sz w:val="20"/>
                <w:szCs w:val="20"/>
              </w:rPr>
              <w:tab/>
              <w:t>Prekė pristatoma su ne trumpesniu kaip 2/3 tinkamumo vartoti terminu.</w:t>
            </w:r>
          </w:p>
          <w:p w14:paraId="14211B11"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14.15.</w:t>
            </w:r>
            <w:r w:rsidRPr="00420A96">
              <w:rPr>
                <w:rFonts w:asciiTheme="majorHAnsi" w:eastAsiaTheme="minorHAnsi" w:hAnsiTheme="majorHAnsi"/>
                <w:color w:val="000000" w:themeColor="text1"/>
                <w:sz w:val="20"/>
                <w:szCs w:val="20"/>
              </w:rPr>
              <w:tab/>
              <w:t>Prekė turi būti tiekiamas pagal poreikį, per 2 darbo dieną nuo užsakymo perdavimo.</w:t>
            </w:r>
          </w:p>
          <w:p w14:paraId="55180FCB" w14:textId="2D7CCBAA"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14.16.</w:t>
            </w:r>
            <w:r w:rsidRPr="00420A96">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1722C45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14.17.</w:t>
            </w:r>
            <w:r w:rsidRPr="00420A96">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73A3617C" w14:textId="77777777" w:rsidR="00420A96" w:rsidRPr="00AC1A5E"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5DDFD8D7" w14:textId="77777777" w:rsidR="00420A96" w:rsidRPr="004640A5" w:rsidRDefault="00420A96" w:rsidP="00FB16E4">
            <w:pPr>
              <w:spacing w:line="264" w:lineRule="auto"/>
              <w:jc w:val="both"/>
              <w:rPr>
                <w:rFonts w:asciiTheme="majorHAnsi" w:eastAsiaTheme="minorHAnsi" w:hAnsiTheme="majorHAnsi"/>
                <w:color w:val="FF0000"/>
                <w:sz w:val="20"/>
                <w:szCs w:val="20"/>
              </w:rPr>
            </w:pPr>
          </w:p>
        </w:tc>
      </w:tr>
      <w:tr w:rsidR="00420A96" w:rsidRPr="004640A5" w14:paraId="653F2F9E"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11CD452D" w14:textId="6444F9B9" w:rsidR="00420A96" w:rsidRPr="004640A5" w:rsidRDefault="00420A96" w:rsidP="00FB16E4">
            <w:pPr>
              <w:spacing w:line="264" w:lineRule="auto"/>
              <w:jc w:val="center"/>
              <w:rPr>
                <w:rFonts w:asciiTheme="majorHAnsi" w:eastAsiaTheme="minorHAnsi" w:hAnsiTheme="majorHAnsi"/>
                <w:b/>
                <w:sz w:val="20"/>
                <w:szCs w:val="20"/>
              </w:rPr>
            </w:pPr>
            <w:r>
              <w:rPr>
                <w:rFonts w:asciiTheme="majorHAnsi" w:eastAsiaTheme="minorHAnsi" w:hAnsiTheme="majorHAnsi"/>
                <w:b/>
                <w:sz w:val="20"/>
                <w:szCs w:val="20"/>
              </w:rPr>
              <w:t xml:space="preserve">15. </w:t>
            </w:r>
          </w:p>
        </w:tc>
        <w:tc>
          <w:tcPr>
            <w:tcW w:w="5558" w:type="dxa"/>
            <w:tcBorders>
              <w:top w:val="single" w:sz="4" w:space="0" w:color="auto"/>
              <w:left w:val="single" w:sz="4" w:space="0" w:color="auto"/>
              <w:bottom w:val="single" w:sz="4" w:space="0" w:color="auto"/>
              <w:right w:val="single" w:sz="4" w:space="0" w:color="auto"/>
            </w:tcBorders>
          </w:tcPr>
          <w:p w14:paraId="0AE38167" w14:textId="64CAA743" w:rsidR="00420A96" w:rsidRPr="00420A96"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b/>
                <w:color w:val="000000" w:themeColor="text1"/>
                <w:sz w:val="20"/>
                <w:szCs w:val="20"/>
              </w:rPr>
            </w:pPr>
            <w:r w:rsidRPr="00420A96">
              <w:rPr>
                <w:rFonts w:asciiTheme="majorHAnsi" w:eastAsiaTheme="minorHAnsi" w:hAnsiTheme="majorHAnsi"/>
                <w:b/>
                <w:color w:val="000000" w:themeColor="text1"/>
                <w:sz w:val="20"/>
                <w:szCs w:val="20"/>
              </w:rPr>
              <w:t>Skystas, visavertis, hiperkalorinis, su išrūgų ir kazeino baltymais, kurių proporcijos atitinka motinos pieną, skirtas kūdikiams bei vaikams iki 18 metų (Infatrini arba lygiavertis)</w:t>
            </w:r>
          </w:p>
        </w:tc>
        <w:tc>
          <w:tcPr>
            <w:tcW w:w="3939" w:type="dxa"/>
            <w:tcBorders>
              <w:top w:val="single" w:sz="4" w:space="0" w:color="auto"/>
              <w:left w:val="single" w:sz="4" w:space="0" w:color="auto"/>
              <w:bottom w:val="single" w:sz="4" w:space="0" w:color="auto"/>
              <w:right w:val="single" w:sz="4" w:space="0" w:color="auto"/>
            </w:tcBorders>
          </w:tcPr>
          <w:p w14:paraId="54E80CC8" w14:textId="77777777" w:rsidR="00420A96" w:rsidRPr="004640A5" w:rsidRDefault="00420A96" w:rsidP="00FB16E4">
            <w:pPr>
              <w:spacing w:line="264" w:lineRule="auto"/>
              <w:jc w:val="both"/>
              <w:rPr>
                <w:rFonts w:asciiTheme="majorHAnsi" w:eastAsiaTheme="minorHAnsi" w:hAnsiTheme="majorHAnsi"/>
                <w:color w:val="FF0000"/>
                <w:sz w:val="20"/>
                <w:szCs w:val="20"/>
              </w:rPr>
            </w:pPr>
          </w:p>
        </w:tc>
      </w:tr>
      <w:tr w:rsidR="00420A96" w:rsidRPr="004640A5" w14:paraId="6F106D7B" w14:textId="77777777" w:rsidTr="005618F2">
        <w:trPr>
          <w:trHeight w:val="421"/>
        </w:trPr>
        <w:tc>
          <w:tcPr>
            <w:tcW w:w="880" w:type="dxa"/>
            <w:tcBorders>
              <w:top w:val="single" w:sz="4" w:space="0" w:color="auto"/>
              <w:left w:val="single" w:sz="4" w:space="0" w:color="auto"/>
              <w:bottom w:val="single" w:sz="4" w:space="0" w:color="auto"/>
              <w:right w:val="single" w:sz="4" w:space="0" w:color="auto"/>
            </w:tcBorders>
          </w:tcPr>
          <w:p w14:paraId="4493D917" w14:textId="77777777" w:rsidR="00420A96" w:rsidRPr="004640A5" w:rsidRDefault="00420A96"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478DCC35"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w:t>
            </w:r>
            <w:r w:rsidRPr="00420A96">
              <w:rPr>
                <w:rFonts w:asciiTheme="majorHAnsi" w:eastAsiaTheme="minorHAnsi" w:hAnsiTheme="majorHAnsi"/>
                <w:color w:val="000000" w:themeColor="text1"/>
                <w:sz w:val="20"/>
                <w:szCs w:val="20"/>
              </w:rPr>
              <w:tab/>
              <w:t xml:space="preserve">Skystas, visavertis, hiperkalorinis, su išrūgų ir kazeino baltymais, kurių proporcijos atitinka motinos pieną, skirtas kūdikiams bei vaikams iki 18 metų (Infatrini arba lygiavertis) </w:t>
            </w:r>
          </w:p>
          <w:p w14:paraId="25DFD7A9" w14:textId="797707A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w:t>
            </w:r>
            <w:r w:rsidRPr="00420A96">
              <w:rPr>
                <w:rFonts w:asciiTheme="majorHAnsi" w:eastAsiaTheme="minorHAnsi" w:hAnsiTheme="majorHAnsi"/>
                <w:color w:val="000000" w:themeColor="text1"/>
                <w:sz w:val="20"/>
                <w:szCs w:val="20"/>
              </w:rPr>
              <w:tab/>
              <w:t>Medicininės paskirties produktas turi atitikti Lietuvos higienos normos HN 107:2013 „Specialios mitybinės paskirties maisto produktai</w:t>
            </w:r>
            <w:proofErr w:type="gramStart"/>
            <w:r w:rsidRPr="00420A96">
              <w:rPr>
                <w:rFonts w:asciiTheme="majorHAnsi" w:eastAsiaTheme="minorHAnsi" w:hAnsiTheme="majorHAnsi"/>
                <w:color w:val="000000" w:themeColor="text1"/>
                <w:sz w:val="20"/>
                <w:szCs w:val="20"/>
              </w:rPr>
              <w:t>“ reikalavimus</w:t>
            </w:r>
            <w:proofErr w:type="gramEnd"/>
            <w:r w:rsidRPr="00420A96">
              <w:rPr>
                <w:rFonts w:asciiTheme="majorHAnsi" w:eastAsiaTheme="minorHAnsi" w:hAnsiTheme="majorHAnsi"/>
                <w:color w:val="000000" w:themeColor="text1"/>
                <w:sz w:val="20"/>
                <w:szCs w:val="20"/>
              </w:rPr>
              <w:t>.</w:t>
            </w:r>
          </w:p>
          <w:p w14:paraId="1761300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15.2.</w:t>
            </w:r>
            <w:r w:rsidRPr="00420A96">
              <w:rPr>
                <w:rFonts w:asciiTheme="majorHAnsi" w:eastAsiaTheme="minorHAnsi" w:hAnsiTheme="majorHAnsi"/>
                <w:color w:val="000000" w:themeColor="text1"/>
                <w:sz w:val="20"/>
                <w:szCs w:val="20"/>
              </w:rPr>
              <w:tab/>
              <w:t xml:space="preserve">Skystas, visavertis, paruoštas vartoti maistas kūdikiams, nuo pat jų gimimo iki 18 mėn. </w:t>
            </w:r>
            <w:proofErr w:type="gramStart"/>
            <w:r w:rsidRPr="00420A96">
              <w:rPr>
                <w:rFonts w:asciiTheme="majorHAnsi" w:eastAsiaTheme="minorHAnsi" w:hAnsiTheme="majorHAnsi"/>
                <w:color w:val="000000" w:themeColor="text1"/>
                <w:sz w:val="20"/>
                <w:szCs w:val="20"/>
              </w:rPr>
              <w:t>amžiaus</w:t>
            </w:r>
            <w:proofErr w:type="gramEnd"/>
            <w:r w:rsidRPr="00420A96">
              <w:rPr>
                <w:rFonts w:asciiTheme="majorHAnsi" w:eastAsiaTheme="minorHAnsi" w:hAnsiTheme="majorHAnsi"/>
                <w:color w:val="000000" w:themeColor="text1"/>
                <w:sz w:val="20"/>
                <w:szCs w:val="20"/>
              </w:rPr>
              <w:t xml:space="preserve"> arba kurių kūno masė neviršija 8 kg.</w:t>
            </w:r>
          </w:p>
          <w:p w14:paraId="067C813F"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15.3.</w:t>
            </w:r>
            <w:r w:rsidRPr="00420A96">
              <w:rPr>
                <w:rFonts w:asciiTheme="majorHAnsi" w:eastAsiaTheme="minorHAnsi" w:hAnsiTheme="majorHAnsi"/>
                <w:color w:val="000000" w:themeColor="text1"/>
                <w:sz w:val="20"/>
                <w:szCs w:val="20"/>
              </w:rPr>
              <w:tab/>
              <w:t>Mišinyje turi būti išrūgų ir kazeino baltymų proporcija 60:40, atitinkanti motinos pieną.</w:t>
            </w:r>
          </w:p>
          <w:p w14:paraId="7176F54C"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15.4.</w:t>
            </w:r>
            <w:r w:rsidRPr="00420A96">
              <w:rPr>
                <w:rFonts w:asciiTheme="majorHAnsi" w:eastAsiaTheme="minorHAnsi" w:hAnsiTheme="majorHAnsi"/>
                <w:color w:val="000000" w:themeColor="text1"/>
                <w:sz w:val="20"/>
                <w:szCs w:val="20"/>
              </w:rPr>
              <w:tab/>
              <w:t>Hiperkalorinis - 1 kcal/1 ml.</w:t>
            </w:r>
          </w:p>
          <w:p w14:paraId="7BAD5346"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15.5.</w:t>
            </w:r>
            <w:r w:rsidRPr="00420A96">
              <w:rPr>
                <w:rFonts w:asciiTheme="majorHAnsi" w:eastAsiaTheme="minorHAnsi" w:hAnsiTheme="majorHAnsi"/>
                <w:color w:val="000000" w:themeColor="text1"/>
                <w:sz w:val="20"/>
                <w:szCs w:val="20"/>
              </w:rPr>
              <w:tab/>
              <w:t>Produktas, kuriame baltymo ne mažiau 2,6g/100ml, angliavandenių ne mažiau 10g/100ml, riebalų ne mažiau 5,4g/100ml.</w:t>
            </w:r>
          </w:p>
          <w:p w14:paraId="4360AF92"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15.6.</w:t>
            </w:r>
            <w:r w:rsidRPr="00420A96">
              <w:rPr>
                <w:rFonts w:asciiTheme="majorHAnsi" w:eastAsiaTheme="minorHAnsi" w:hAnsiTheme="majorHAnsi"/>
                <w:color w:val="000000" w:themeColor="text1"/>
                <w:sz w:val="20"/>
                <w:szCs w:val="20"/>
              </w:rPr>
              <w:tab/>
              <w:t>Mažas osmoliariškumas (iki 340mOsm/l), pagerinti tinkamą maisto toleravimą.</w:t>
            </w:r>
          </w:p>
          <w:p w14:paraId="6F3C59B7"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15.7.</w:t>
            </w:r>
            <w:r w:rsidRPr="00420A96">
              <w:rPr>
                <w:rFonts w:asciiTheme="majorHAnsi" w:eastAsiaTheme="minorHAnsi" w:hAnsiTheme="majorHAnsi"/>
                <w:color w:val="000000" w:themeColor="text1"/>
                <w:sz w:val="20"/>
                <w:szCs w:val="20"/>
              </w:rPr>
              <w:tab/>
              <w:t>Buteliukai, kurių dydis 120 - 200 ml/g, turi būti sudėti į dėžes, dėžės – apklijuotos lipnia juosta.</w:t>
            </w:r>
          </w:p>
          <w:p w14:paraId="794AADF9"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15.8.</w:t>
            </w:r>
            <w:r w:rsidRPr="00420A96">
              <w:rPr>
                <w:rFonts w:asciiTheme="majorHAnsi" w:eastAsiaTheme="minorHAnsi" w:hAnsiTheme="majorHAnsi"/>
                <w:color w:val="000000" w:themeColor="text1"/>
                <w:sz w:val="20"/>
                <w:szCs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41012A42"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15.9.</w:t>
            </w:r>
            <w:r w:rsidRPr="00420A96">
              <w:rPr>
                <w:rFonts w:asciiTheme="majorHAnsi" w:eastAsiaTheme="minorHAnsi" w:hAnsiTheme="majorHAnsi"/>
                <w:color w:val="000000" w:themeColor="text1"/>
                <w:sz w:val="20"/>
                <w:szCs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64BF091B"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15.10.</w:t>
            </w:r>
            <w:r w:rsidRPr="00420A96">
              <w:rPr>
                <w:rFonts w:asciiTheme="majorHAnsi" w:eastAsiaTheme="minorHAnsi" w:hAnsiTheme="majorHAnsi"/>
                <w:color w:val="000000" w:themeColor="text1"/>
                <w:sz w:val="20"/>
                <w:szCs w:val="20"/>
              </w:rPr>
              <w:tab/>
              <w:t>Laikomas, gabenamas pagal HN 15:2021 su visais galiojančiais pakeitimais, HN 16:2011, (EB) Nr. 37/2005, direktyvos 92/1/EEB reikalavimus.</w:t>
            </w:r>
          </w:p>
          <w:p w14:paraId="0FCD3691"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15.11.</w:t>
            </w:r>
            <w:r w:rsidRPr="00420A96">
              <w:rPr>
                <w:rFonts w:asciiTheme="majorHAnsi" w:eastAsiaTheme="minorHAnsi" w:hAnsiTheme="majorHAnsi"/>
                <w:color w:val="000000" w:themeColor="text1"/>
                <w:sz w:val="20"/>
                <w:szCs w:val="20"/>
              </w:rPr>
              <w:tab/>
              <w:t>Prekė pristatoma su ne trumpesniu kaip 2/3 tinkamumo vartoti terminu.</w:t>
            </w:r>
          </w:p>
          <w:p w14:paraId="4EB2FF6A"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15.12.</w:t>
            </w:r>
            <w:r w:rsidRPr="00420A96">
              <w:rPr>
                <w:rFonts w:asciiTheme="majorHAnsi" w:eastAsiaTheme="minorHAnsi" w:hAnsiTheme="majorHAnsi"/>
                <w:color w:val="000000" w:themeColor="text1"/>
                <w:sz w:val="20"/>
                <w:szCs w:val="20"/>
              </w:rPr>
              <w:tab/>
              <w:t>Prekė turi būti tiekiamas pagal poreikį, per 2 darbo dieną nuo užsakymo perdavimo.</w:t>
            </w:r>
          </w:p>
          <w:p w14:paraId="43FD5BD3" w14:textId="33024753"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15.13.</w:t>
            </w:r>
            <w:r w:rsidRPr="00420A96">
              <w:rPr>
                <w:rFonts w:asciiTheme="majorHAnsi" w:eastAsiaTheme="minorHAnsi" w:hAnsiTheme="majorHAnsi"/>
                <w:color w:val="000000" w:themeColor="text1"/>
                <w:sz w:val="20"/>
                <w:szCs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69B89114" w14:textId="77777777" w:rsidR="00420A96" w:rsidRPr="00420A96" w:rsidRDefault="00420A96" w:rsidP="00420A9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601"/>
              </w:tabs>
              <w:jc w:val="both"/>
              <w:rPr>
                <w:rFonts w:asciiTheme="majorHAnsi" w:eastAsiaTheme="minorHAnsi" w:hAnsiTheme="majorHAnsi"/>
                <w:color w:val="000000" w:themeColor="text1"/>
                <w:sz w:val="20"/>
                <w:szCs w:val="20"/>
              </w:rPr>
            </w:pPr>
            <w:r w:rsidRPr="00420A96">
              <w:rPr>
                <w:rFonts w:asciiTheme="majorHAnsi" w:eastAsiaTheme="minorHAnsi" w:hAnsiTheme="majorHAnsi"/>
                <w:color w:val="000000" w:themeColor="text1"/>
                <w:sz w:val="20"/>
                <w:szCs w:val="20"/>
              </w:rPr>
              <w:t>15.14.</w:t>
            </w:r>
            <w:r w:rsidRPr="00420A96">
              <w:rPr>
                <w:rFonts w:asciiTheme="majorHAnsi" w:eastAsiaTheme="minorHAnsi" w:hAnsiTheme="majorHAnsi"/>
                <w:color w:val="000000" w:themeColor="text1"/>
                <w:sz w:val="20"/>
                <w:szCs w:val="20"/>
              </w:rPr>
              <w:tab/>
              <w:t>LSMU ligoninė Kauno klinikos yra kontroliuojama VMVT, dėl to VMVT prašymu (raštišku) tiekėjas privalo pateikti reikiamą informaciją apie pristatomą produkciją.</w:t>
            </w:r>
          </w:p>
          <w:p w14:paraId="76FC3007" w14:textId="77777777" w:rsidR="00420A96" w:rsidRPr="00AC1A5E" w:rsidRDefault="00420A96" w:rsidP="00AC1A5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HAnsi" w:eastAsiaTheme="minorHAnsi" w:hAnsiTheme="majorHAnsi"/>
                <w:color w:val="000000" w:themeColor="text1"/>
                <w:sz w:val="20"/>
                <w:szCs w:val="20"/>
              </w:rPr>
            </w:pPr>
          </w:p>
        </w:tc>
        <w:tc>
          <w:tcPr>
            <w:tcW w:w="3939" w:type="dxa"/>
            <w:tcBorders>
              <w:top w:val="single" w:sz="4" w:space="0" w:color="auto"/>
              <w:left w:val="single" w:sz="4" w:space="0" w:color="auto"/>
              <w:bottom w:val="single" w:sz="4" w:space="0" w:color="auto"/>
              <w:right w:val="single" w:sz="4" w:space="0" w:color="auto"/>
            </w:tcBorders>
          </w:tcPr>
          <w:p w14:paraId="43CB733B" w14:textId="77777777" w:rsidR="00420A96" w:rsidRPr="004640A5" w:rsidRDefault="00420A96" w:rsidP="00FB16E4">
            <w:pPr>
              <w:spacing w:line="264" w:lineRule="auto"/>
              <w:jc w:val="both"/>
              <w:rPr>
                <w:rFonts w:asciiTheme="majorHAnsi" w:eastAsiaTheme="minorHAnsi" w:hAnsiTheme="majorHAnsi"/>
                <w:color w:val="FF0000"/>
                <w:sz w:val="20"/>
                <w:szCs w:val="20"/>
              </w:rPr>
            </w:pPr>
          </w:p>
        </w:tc>
      </w:tr>
    </w:tbl>
    <w:p w14:paraId="61A8B754" w14:textId="77777777" w:rsidR="00410A05" w:rsidRPr="004640A5"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b/>
          <w:sz w:val="20"/>
          <w:szCs w:val="20"/>
          <w:bdr w:val="none" w:sz="0" w:space="0" w:color="auto"/>
          <w:lang w:val="lt-LT" w:eastAsia="zh-CN"/>
        </w:rPr>
      </w:pPr>
      <w:r w:rsidRPr="004640A5">
        <w:rPr>
          <w:rFonts w:asciiTheme="majorHAnsi" w:eastAsia="Times New Roman" w:hAnsiTheme="majorHAnsi"/>
          <w:b/>
          <w:sz w:val="20"/>
          <w:szCs w:val="20"/>
          <w:bdr w:val="none" w:sz="0" w:space="0" w:color="auto"/>
          <w:lang w:val="lt-LT" w:eastAsia="zh-CN"/>
        </w:rPr>
        <w:t xml:space="preserve">       </w:t>
      </w:r>
    </w:p>
    <w:p w14:paraId="1838B8E9" w14:textId="46C00A28" w:rsidR="00410A05" w:rsidRPr="004640A5"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0"/>
          <w:szCs w:val="20"/>
          <w:bdr w:val="none" w:sz="0" w:space="0" w:color="auto"/>
          <w:lang w:val="lt-LT" w:eastAsia="zh-CN"/>
        </w:rPr>
      </w:pPr>
      <w:r w:rsidRPr="004640A5">
        <w:rPr>
          <w:rFonts w:asciiTheme="majorHAnsi" w:eastAsia="Times New Roman" w:hAnsiTheme="majorHAnsi"/>
          <w:b/>
          <w:i/>
          <w:sz w:val="20"/>
          <w:szCs w:val="20"/>
          <w:bdr w:val="none" w:sz="0" w:space="0" w:color="auto"/>
          <w:lang w:val="lt-LT" w:eastAsia="zh-CN"/>
        </w:rPr>
        <w:t>*</w:t>
      </w:r>
      <w:r w:rsidRPr="004640A5">
        <w:rPr>
          <w:rFonts w:asciiTheme="majorHAnsi" w:eastAsia="Times New Roman" w:hAnsiTheme="majorHAnsi"/>
          <w:b/>
          <w:sz w:val="20"/>
          <w:szCs w:val="20"/>
          <w:bdr w:val="none" w:sz="0" w:space="0" w:color="auto"/>
          <w:lang w:val="lt-LT" w:eastAsia="zh-CN"/>
        </w:rPr>
        <w:t xml:space="preserve">Pastabos: </w:t>
      </w:r>
      <w:r w:rsidRPr="004640A5">
        <w:rPr>
          <w:rFonts w:asciiTheme="majorHAnsi" w:eastAsia="Times New Roman" w:hAnsiTheme="majorHAnsi"/>
          <w:i/>
          <w:sz w:val="20"/>
          <w:szCs w:val="20"/>
          <w:bdr w:val="none" w:sz="0" w:space="0" w:color="auto"/>
          <w:lang w:val="lt-LT" w:eastAsia="zh-CN"/>
        </w:rPr>
        <w:t xml:space="preserve">Lentelė privalo būti </w:t>
      </w:r>
      <w:r w:rsidR="00C26590" w:rsidRPr="004640A5">
        <w:rPr>
          <w:rFonts w:asciiTheme="majorHAnsi" w:eastAsia="Times New Roman" w:hAnsiTheme="majorHAnsi"/>
          <w:i/>
          <w:sz w:val="20"/>
          <w:szCs w:val="20"/>
          <w:bdr w:val="none" w:sz="0" w:space="0" w:color="auto"/>
          <w:lang w:val="lt-LT" w:eastAsia="zh-CN"/>
        </w:rPr>
        <w:t xml:space="preserve">pildoma pagal </w:t>
      </w:r>
      <w:r w:rsidRPr="004640A5">
        <w:rPr>
          <w:rFonts w:asciiTheme="majorHAnsi" w:eastAsia="Times New Roman" w:hAnsiTheme="majorHAnsi"/>
          <w:i/>
          <w:sz w:val="20"/>
          <w:szCs w:val="20"/>
          <w:bdr w:val="none" w:sz="0" w:space="0" w:color="auto"/>
          <w:lang w:val="lt-LT" w:eastAsia="zh-CN"/>
        </w:rPr>
        <w:t xml:space="preserve">visus pirkimo dokumentuose nurodytus klausimus/reikalavimus („Techninė specifikacija“) jų eilės tvarka, būtina išsamiai aprašyti siūlomos prekės visas savybes pagal visus techninės </w:t>
      </w:r>
      <w:r w:rsidRPr="004640A5">
        <w:rPr>
          <w:rFonts w:asciiTheme="majorHAnsi" w:eastAsia="Times New Roman" w:hAnsiTheme="majorHAnsi"/>
          <w:i/>
          <w:sz w:val="20"/>
          <w:szCs w:val="20"/>
          <w:bdr w:val="none" w:sz="0" w:space="0" w:color="auto"/>
          <w:lang w:val="lt-LT" w:eastAsia="zh-CN"/>
        </w:rPr>
        <w:lastRenderedPageBreak/>
        <w:t>specifikacijos reikalavimų punktus, nurodant konkrečias siūlomos prekės charakteristikas. Rašyti „Taip“, „Atitinka“ ar nukopijuoti ir įrašyti perkančiosios organizacijos konkursui parengtus specialiuosius reikalavimus neleidžiama.</w:t>
      </w:r>
    </w:p>
    <w:p w14:paraId="2F8E66CF" w14:textId="77777777" w:rsidR="003106E8" w:rsidRDefault="003106E8" w:rsidP="00F26AA3">
      <w:pPr>
        <w:jc w:val="center"/>
        <w:rPr>
          <w:rFonts w:asciiTheme="majorHAnsi" w:hAnsiTheme="majorHAnsi"/>
          <w:b/>
          <w:sz w:val="20"/>
          <w:szCs w:val="20"/>
        </w:rPr>
      </w:pPr>
    </w:p>
    <w:p w14:paraId="28890E17" w14:textId="77777777" w:rsidR="00F26AA3" w:rsidRPr="004640A5" w:rsidRDefault="00F26AA3" w:rsidP="00F26AA3">
      <w:pPr>
        <w:jc w:val="center"/>
        <w:rPr>
          <w:rFonts w:asciiTheme="majorHAnsi" w:hAnsiTheme="majorHAnsi"/>
          <w:b/>
          <w:sz w:val="20"/>
          <w:szCs w:val="20"/>
        </w:rPr>
      </w:pPr>
      <w:r w:rsidRPr="004640A5">
        <w:rPr>
          <w:rFonts w:asciiTheme="majorHAnsi" w:hAnsiTheme="majorHAnsi"/>
          <w:b/>
          <w:sz w:val="20"/>
          <w:szCs w:val="20"/>
        </w:rPr>
        <w:t>PATEIKIAMŲ DOKUMENTŲ SĄRAŠAS</w:t>
      </w:r>
    </w:p>
    <w:p w14:paraId="28890E18" w14:textId="77777777" w:rsidR="00F26AA3" w:rsidRPr="004640A5" w:rsidRDefault="00F26AA3" w:rsidP="00F26AA3">
      <w:pPr>
        <w:rPr>
          <w:rFonts w:asciiTheme="majorHAnsi" w:hAnsiTheme="majorHAnsi"/>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65"/>
        <w:gridCol w:w="2268"/>
        <w:gridCol w:w="1984"/>
      </w:tblGrid>
      <w:tr w:rsidR="00F26AA3" w:rsidRPr="004640A5" w14:paraId="28890E1D" w14:textId="77777777" w:rsidTr="00A82F8B">
        <w:tc>
          <w:tcPr>
            <w:tcW w:w="817" w:type="dxa"/>
            <w:tcBorders>
              <w:top w:val="single" w:sz="4" w:space="0" w:color="auto"/>
              <w:left w:val="single" w:sz="4" w:space="0" w:color="auto"/>
              <w:bottom w:val="single" w:sz="4" w:space="0" w:color="auto"/>
              <w:right w:val="single" w:sz="4" w:space="0" w:color="auto"/>
            </w:tcBorders>
            <w:vAlign w:val="center"/>
          </w:tcPr>
          <w:p w14:paraId="28890E19" w14:textId="050AD990"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Eil.</w:t>
            </w:r>
            <w:r w:rsidR="003106E8">
              <w:rPr>
                <w:rFonts w:asciiTheme="majorHAnsi" w:hAnsiTheme="majorHAnsi"/>
                <w:b/>
                <w:sz w:val="20"/>
                <w:szCs w:val="20"/>
              </w:rPr>
              <w:t xml:space="preserve"> </w:t>
            </w:r>
            <w:r w:rsidRPr="004640A5">
              <w:rPr>
                <w:rFonts w:asciiTheme="majorHAnsi" w:hAnsiTheme="majorHAnsi"/>
                <w:b/>
                <w:sz w:val="20"/>
                <w:szCs w:val="20"/>
              </w:rPr>
              <w:t>Nr.</w:t>
            </w:r>
          </w:p>
        </w:tc>
        <w:tc>
          <w:tcPr>
            <w:tcW w:w="4565"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Failo, kuriame yra dokumentas, pavadinimas</w:t>
            </w:r>
          </w:p>
        </w:tc>
      </w:tr>
      <w:tr w:rsidR="00F26AA3" w:rsidRPr="004640A5" w14:paraId="28890E22" w14:textId="77777777" w:rsidTr="00A82F8B">
        <w:tc>
          <w:tcPr>
            <w:tcW w:w="817" w:type="dxa"/>
            <w:tcBorders>
              <w:top w:val="single" w:sz="4" w:space="0" w:color="auto"/>
              <w:left w:val="single" w:sz="4" w:space="0" w:color="auto"/>
              <w:bottom w:val="single" w:sz="4" w:space="0" w:color="auto"/>
              <w:right w:val="single" w:sz="4" w:space="0" w:color="auto"/>
            </w:tcBorders>
          </w:tcPr>
          <w:p w14:paraId="28890E1E" w14:textId="77777777" w:rsidR="00F26AA3" w:rsidRPr="004640A5" w:rsidRDefault="00F26AA3" w:rsidP="009B6196">
            <w:pPr>
              <w:jc w:val="both"/>
              <w:rPr>
                <w:rFonts w:asciiTheme="majorHAnsi" w:hAnsiTheme="majorHAnsi"/>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1F" w14:textId="77777777" w:rsidR="00F26AA3" w:rsidRPr="004640A5" w:rsidRDefault="00F26AA3" w:rsidP="009B6196">
            <w:pPr>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4640A5" w:rsidRDefault="00F26AA3" w:rsidP="009B6196">
            <w:pPr>
              <w:jc w:val="both"/>
              <w:rPr>
                <w:rFonts w:asciiTheme="majorHAnsi" w:hAnsiTheme="majorHAns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4640A5" w:rsidRDefault="00F26AA3" w:rsidP="009B6196">
            <w:pPr>
              <w:jc w:val="both"/>
              <w:rPr>
                <w:rFonts w:asciiTheme="majorHAnsi" w:hAnsiTheme="majorHAnsi"/>
                <w:sz w:val="20"/>
                <w:szCs w:val="20"/>
              </w:rPr>
            </w:pPr>
          </w:p>
        </w:tc>
      </w:tr>
      <w:tr w:rsidR="00F26AA3" w:rsidRPr="004640A5" w14:paraId="28890E27" w14:textId="77777777" w:rsidTr="00A82F8B">
        <w:tc>
          <w:tcPr>
            <w:tcW w:w="817" w:type="dxa"/>
            <w:tcBorders>
              <w:top w:val="single" w:sz="4" w:space="0" w:color="auto"/>
              <w:left w:val="single" w:sz="4" w:space="0" w:color="auto"/>
              <w:bottom w:val="single" w:sz="4" w:space="0" w:color="auto"/>
              <w:right w:val="single" w:sz="4" w:space="0" w:color="auto"/>
            </w:tcBorders>
          </w:tcPr>
          <w:p w14:paraId="28890E23" w14:textId="77777777" w:rsidR="00F26AA3" w:rsidRPr="004640A5" w:rsidRDefault="00F26AA3" w:rsidP="009B6196">
            <w:pPr>
              <w:jc w:val="both"/>
              <w:rPr>
                <w:rFonts w:asciiTheme="majorHAnsi" w:hAnsiTheme="majorHAnsi"/>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24" w14:textId="77777777" w:rsidR="00F26AA3" w:rsidRPr="004640A5" w:rsidRDefault="00F26AA3" w:rsidP="009B6196">
            <w:pPr>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5" w14:textId="77777777" w:rsidR="00F26AA3" w:rsidRPr="004640A5" w:rsidRDefault="00F26AA3" w:rsidP="009B6196">
            <w:pPr>
              <w:jc w:val="both"/>
              <w:rPr>
                <w:rFonts w:asciiTheme="majorHAnsi" w:hAnsiTheme="majorHAns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6" w14:textId="77777777" w:rsidR="00F26AA3" w:rsidRPr="004640A5" w:rsidRDefault="00F26AA3" w:rsidP="009B6196">
            <w:pPr>
              <w:jc w:val="both"/>
              <w:rPr>
                <w:rFonts w:asciiTheme="majorHAnsi" w:hAnsiTheme="majorHAnsi"/>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4640A5" w14:paraId="28890E31" w14:textId="77777777" w:rsidTr="0071631C">
        <w:trPr>
          <w:trHeight w:val="324"/>
        </w:trPr>
        <w:tc>
          <w:tcPr>
            <w:tcW w:w="9923" w:type="dxa"/>
          </w:tcPr>
          <w:p w14:paraId="28890E2A" w14:textId="77777777" w:rsidR="006D4462" w:rsidRPr="004640A5" w:rsidRDefault="006D4462" w:rsidP="006D4462">
            <w:pPr>
              <w:ind w:right="-108"/>
              <w:jc w:val="both"/>
              <w:rPr>
                <w:rFonts w:asciiTheme="majorHAnsi" w:hAnsiTheme="majorHAnsi"/>
                <w:sz w:val="20"/>
                <w:szCs w:val="20"/>
              </w:rPr>
            </w:pPr>
            <w:r w:rsidRPr="004640A5">
              <w:rPr>
                <w:rFonts w:asciiTheme="majorHAnsi" w:hAnsiTheme="majorHAnsi"/>
                <w:sz w:val="20"/>
                <w:szCs w:val="20"/>
              </w:rPr>
              <w:t>Pasiūlymas galioja iki termino, nustatyto pirkimo dokumentuose.</w:t>
            </w:r>
          </w:p>
          <w:p w14:paraId="28890E2B" w14:textId="77777777" w:rsidR="006D4462" w:rsidRPr="004640A5" w:rsidRDefault="006D4462" w:rsidP="006D4462">
            <w:pPr>
              <w:ind w:right="-108" w:firstLine="720"/>
              <w:jc w:val="both"/>
              <w:rPr>
                <w:rFonts w:asciiTheme="majorHAnsi" w:hAnsiTheme="majorHAnsi"/>
                <w:sz w:val="20"/>
                <w:szCs w:val="20"/>
              </w:rPr>
            </w:pPr>
          </w:p>
          <w:p w14:paraId="28890E2C" w14:textId="77777777" w:rsidR="006D4462" w:rsidRPr="004640A5" w:rsidRDefault="006D4462" w:rsidP="006D4462">
            <w:pPr>
              <w:pBdr>
                <w:bottom w:val="single" w:sz="4" w:space="1" w:color="auto"/>
              </w:pBdr>
              <w:ind w:firstLine="440"/>
              <w:jc w:val="both"/>
              <w:rPr>
                <w:rFonts w:asciiTheme="majorHAnsi" w:hAnsiTheme="majorHAnsi"/>
                <w:b/>
                <w:color w:val="FF0000"/>
                <w:sz w:val="20"/>
                <w:szCs w:val="20"/>
              </w:rPr>
            </w:pPr>
            <w:r w:rsidRPr="004640A5">
              <w:rPr>
                <w:rFonts w:asciiTheme="majorHAnsi" w:hAnsiTheme="majorHAnsi"/>
                <w:b/>
                <w:sz w:val="20"/>
                <w:szCs w:val="20"/>
              </w:rPr>
              <w:t>Pasiūlymo konfidencialią informaciją sudaro:</w:t>
            </w:r>
            <w:r w:rsidRPr="004640A5">
              <w:rPr>
                <w:rFonts w:asciiTheme="majorHAnsi" w:hAnsiTheme="majorHAnsi"/>
                <w:sz w:val="20"/>
                <w:szCs w:val="20"/>
              </w:rPr>
              <w:t xml:space="preserve"> (tiekėjai </w:t>
            </w:r>
            <w:r w:rsidRPr="004640A5">
              <w:rPr>
                <w:rFonts w:asciiTheme="majorHAnsi" w:hAnsiTheme="majorHAnsi"/>
                <w:b/>
                <w:color w:val="FF0000"/>
                <w:sz w:val="20"/>
                <w:szCs w:val="20"/>
                <w:u w:val="single"/>
              </w:rPr>
              <w:t>turi nurodyti</w:t>
            </w:r>
            <w:r w:rsidRPr="004640A5">
              <w:rPr>
                <w:rFonts w:asciiTheme="majorHAnsi" w:hAnsiTheme="majorHAnsi"/>
                <w:sz w:val="20"/>
                <w:szCs w:val="20"/>
              </w:rPr>
              <w:t>, kokia pasiūlyme pateikta informacija yra konfidenciali)</w:t>
            </w:r>
            <w:r w:rsidRPr="004640A5">
              <w:rPr>
                <w:rFonts w:asciiTheme="majorHAnsi" w:hAnsiTheme="majorHAnsi"/>
                <w:b/>
                <w:color w:val="FF0000"/>
                <w:sz w:val="20"/>
                <w:szCs w:val="20"/>
              </w:rPr>
              <w:t>:</w:t>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t>_______________________________________________________________</w:t>
            </w:r>
          </w:p>
          <w:p w14:paraId="28890E2D" w14:textId="77777777" w:rsidR="006D4462" w:rsidRPr="004640A5" w:rsidRDefault="006D4462" w:rsidP="006D4462">
            <w:pPr>
              <w:pBdr>
                <w:bottom w:val="single" w:sz="4" w:space="1" w:color="auto"/>
              </w:pBdr>
              <w:ind w:firstLine="440"/>
              <w:jc w:val="both"/>
              <w:rPr>
                <w:rFonts w:asciiTheme="majorHAnsi" w:hAnsiTheme="majorHAnsi"/>
                <w:sz w:val="20"/>
                <w:szCs w:val="20"/>
              </w:rPr>
            </w:pPr>
          </w:p>
          <w:p w14:paraId="28890E2E" w14:textId="77777777" w:rsidR="006D4462" w:rsidRPr="004640A5" w:rsidRDefault="006D4462" w:rsidP="006D4462">
            <w:pPr>
              <w:pBdr>
                <w:bottom w:val="single" w:sz="4" w:space="1" w:color="auto"/>
              </w:pBdr>
              <w:ind w:firstLine="440"/>
              <w:jc w:val="both"/>
              <w:rPr>
                <w:rFonts w:asciiTheme="majorHAnsi" w:hAnsiTheme="majorHAnsi"/>
                <w:sz w:val="20"/>
                <w:szCs w:val="20"/>
                <w:u w:val="single"/>
              </w:rPr>
            </w:pPr>
            <w:r w:rsidRPr="004640A5">
              <w:rPr>
                <w:rFonts w:asciiTheme="majorHAnsi" w:hAnsiTheme="majorHAnsi"/>
                <w:sz w:val="20"/>
                <w:szCs w:val="20"/>
              </w:rPr>
              <w:t xml:space="preserve">Primintina, kad </w:t>
            </w:r>
            <w:r w:rsidRPr="004640A5">
              <w:rPr>
                <w:rFonts w:asciiTheme="majorHAnsi" w:hAnsiTheme="majorHAnsi"/>
                <w:sz w:val="20"/>
                <w:szCs w:val="20"/>
                <w:lang w:eastAsia="lt-LT"/>
              </w:rPr>
              <w:t xml:space="preserve">pasiūlyme nurodytos </w:t>
            </w:r>
            <w:r w:rsidRPr="004640A5">
              <w:rPr>
                <w:rFonts w:asciiTheme="majorHAnsi" w:hAnsiTheme="majorHAnsi"/>
                <w:b/>
                <w:sz w:val="20"/>
                <w:szCs w:val="20"/>
                <w:u w:val="single"/>
                <w:lang w:eastAsia="lt-LT"/>
              </w:rPr>
              <w:t xml:space="preserve">kainos bei įkainiai, </w:t>
            </w:r>
            <w:r w:rsidRPr="004640A5">
              <w:rPr>
                <w:rFonts w:asciiTheme="majorHAnsi" w:hAnsiTheme="majorHAnsi"/>
                <w:sz w:val="20"/>
                <w:szCs w:val="20"/>
                <w:lang w:eastAsia="lt-LT"/>
              </w:rPr>
              <w:t>taip pat</w:t>
            </w:r>
            <w:r w:rsidRPr="004640A5">
              <w:rPr>
                <w:rFonts w:asciiTheme="majorHAnsi" w:hAnsiTheme="majorHAnsi"/>
                <w:b/>
                <w:sz w:val="20"/>
                <w:szCs w:val="20"/>
                <w:u w:val="single"/>
                <w:lang w:eastAsia="lt-LT"/>
              </w:rPr>
              <w:t xml:space="preserve"> nuolaidos dydis ar įkainio bazė, </w:t>
            </w:r>
            <w:r w:rsidRPr="004640A5">
              <w:rPr>
                <w:rFonts w:asciiTheme="majorHAnsi" w:hAnsiTheme="majorHAnsi"/>
                <w:sz w:val="20"/>
                <w:szCs w:val="20"/>
                <w:lang w:eastAsia="lt-LT"/>
              </w:rPr>
              <w:t>tiekėjo</w:t>
            </w:r>
            <w:r w:rsidRPr="004640A5">
              <w:rPr>
                <w:rFonts w:asciiTheme="majorHAnsi" w:hAnsiTheme="majorHAnsi"/>
                <w:b/>
                <w:sz w:val="20"/>
                <w:szCs w:val="20"/>
                <w:u w:val="single"/>
                <w:lang w:eastAsia="lt-LT"/>
              </w:rPr>
              <w:t xml:space="preserve"> siūlomų prekių gamintojai, pavadinimai, modeliai, </w:t>
            </w:r>
            <w:r w:rsidRPr="004640A5">
              <w:rPr>
                <w:rFonts w:asciiTheme="majorHAnsi" w:hAnsiTheme="majorHAnsi"/>
                <w:sz w:val="20"/>
                <w:szCs w:val="20"/>
                <w:lang w:eastAsia="lt-LT"/>
              </w:rPr>
              <w:t>tiekėjo</w:t>
            </w:r>
            <w:r w:rsidRPr="004640A5">
              <w:rPr>
                <w:rFonts w:asciiTheme="majorHAnsi" w:hAnsiTheme="majorHAnsi"/>
                <w:b/>
                <w:sz w:val="20"/>
                <w:szCs w:val="20"/>
                <w:u w:val="single"/>
                <w:lang w:eastAsia="lt-LT"/>
              </w:rPr>
              <w:t xml:space="preserve"> siūlomų prekių techninės specifikacijos, </w:t>
            </w:r>
            <w:r w:rsidRPr="004640A5">
              <w:rPr>
                <w:rFonts w:asciiTheme="majorHAnsi" w:hAnsiTheme="majorHAnsi"/>
                <w:sz w:val="20"/>
                <w:szCs w:val="20"/>
                <w:lang w:eastAsia="lt-LT"/>
              </w:rPr>
              <w:t xml:space="preserve">nurodomos užpildant perkančiosios organizacijos pateiktas lenteles, </w:t>
            </w:r>
            <w:r w:rsidRPr="004640A5">
              <w:rPr>
                <w:rFonts w:asciiTheme="majorHAnsi" w:hAnsiTheme="majorHAnsi"/>
                <w:b/>
                <w:sz w:val="20"/>
                <w:szCs w:val="20"/>
                <w:u w:val="single"/>
                <w:lang w:eastAsia="lt-LT"/>
              </w:rPr>
              <w:t>gaminio naudotojo instrukcija</w:t>
            </w:r>
            <w:r w:rsidRPr="004640A5">
              <w:rPr>
                <w:rFonts w:asciiTheme="majorHAnsi" w:hAnsiTheme="majorHAnsi"/>
                <w:sz w:val="20"/>
                <w:szCs w:val="20"/>
                <w:lang w:eastAsia="lt-LT"/>
              </w:rPr>
              <w:t>, tiekėjo</w:t>
            </w:r>
            <w:r w:rsidRPr="004640A5">
              <w:rPr>
                <w:rFonts w:asciiTheme="majorHAnsi" w:hAnsiTheme="majorHAnsi"/>
                <w:b/>
                <w:sz w:val="20"/>
                <w:szCs w:val="20"/>
                <w:u w:val="single"/>
                <w:lang w:eastAsia="lt-LT"/>
              </w:rPr>
              <w:t xml:space="preserve"> siūlomų prekių atitiktį techninės specifikacijos reikalavimams įrodantys dokumentai - brošiūros, aprašymai, instrukcijos  </w:t>
            </w:r>
            <w:r w:rsidRPr="004640A5">
              <w:rPr>
                <w:rFonts w:asciiTheme="majorHAnsi" w:hAnsiTheme="majorHAnsi"/>
                <w:sz w:val="20"/>
                <w:szCs w:val="20"/>
                <w:u w:val="single"/>
                <w:lang w:eastAsia="lt-LT"/>
              </w:rPr>
              <w:t xml:space="preserve">- </w:t>
            </w:r>
            <w:r w:rsidRPr="004640A5">
              <w:rPr>
                <w:rFonts w:asciiTheme="majorHAnsi" w:hAnsiTheme="majorHAnsi"/>
                <w:b/>
                <w:sz w:val="20"/>
                <w:szCs w:val="20"/>
                <w:u w:val="single"/>
                <w:lang w:eastAsia="lt-LT"/>
              </w:rPr>
              <w:t>nėra konfidenciali</w:t>
            </w:r>
            <w:r w:rsidRPr="004640A5">
              <w:rPr>
                <w:rFonts w:asciiTheme="majorHAnsi" w:hAnsiTheme="majorHAnsi"/>
                <w:b/>
                <w:sz w:val="20"/>
                <w:szCs w:val="20"/>
                <w:lang w:eastAsia="lt-LT"/>
              </w:rPr>
              <w:t xml:space="preserve"> </w:t>
            </w:r>
            <w:r w:rsidRPr="004640A5">
              <w:rPr>
                <w:rFonts w:asciiTheme="majorHAnsi" w:hAnsiTheme="majorHAnsi"/>
                <w:b/>
                <w:sz w:val="20"/>
                <w:szCs w:val="20"/>
                <w:u w:val="single"/>
                <w:lang w:eastAsia="lt-LT"/>
              </w:rPr>
              <w:t>informacija</w:t>
            </w:r>
            <w:r w:rsidRPr="004640A5">
              <w:rPr>
                <w:rFonts w:asciiTheme="majorHAnsi" w:hAnsiTheme="majorHAnsi"/>
                <w:b/>
                <w:sz w:val="20"/>
                <w:szCs w:val="20"/>
              </w:rPr>
              <w:t xml:space="preserve"> </w:t>
            </w:r>
            <w:r w:rsidRPr="004640A5">
              <w:rPr>
                <w:rFonts w:asciiTheme="majorHAnsi" w:hAnsiTheme="majorHAnsi"/>
                <w:sz w:val="20"/>
                <w:szCs w:val="20"/>
              </w:rPr>
              <w:t>(plačiau skaityti</w:t>
            </w:r>
            <w:r w:rsidRPr="004640A5">
              <w:rPr>
                <w:rStyle w:val="FootnoteReference"/>
                <w:rFonts w:asciiTheme="majorHAnsi" w:hAnsiTheme="majorHAnsi"/>
                <w:sz w:val="20"/>
                <w:szCs w:val="20"/>
              </w:rPr>
              <w:footnoteReference w:id="1"/>
            </w:r>
            <w:r w:rsidRPr="004640A5">
              <w:rPr>
                <w:rFonts w:asciiTheme="majorHAnsi" w:hAnsiTheme="majorHAnsi"/>
                <w:sz w:val="20"/>
                <w:szCs w:val="20"/>
              </w:rPr>
              <w:t>).</w:t>
            </w:r>
          </w:p>
          <w:p w14:paraId="28890E2F" w14:textId="77777777" w:rsidR="006D4462" w:rsidRPr="004640A5" w:rsidRDefault="006D4462" w:rsidP="006D4462">
            <w:pPr>
              <w:pBdr>
                <w:bottom w:val="single" w:sz="4" w:space="1" w:color="auto"/>
              </w:pBdr>
              <w:ind w:firstLine="440"/>
              <w:rPr>
                <w:rFonts w:asciiTheme="majorHAnsi" w:hAnsiTheme="majorHAnsi"/>
                <w:sz w:val="20"/>
                <w:szCs w:val="20"/>
                <w:u w:val="single"/>
              </w:rPr>
            </w:pPr>
          </w:p>
          <w:p w14:paraId="28890E30" w14:textId="77777777" w:rsidR="006D4462" w:rsidRPr="004640A5" w:rsidRDefault="006D4462" w:rsidP="006D4462">
            <w:pPr>
              <w:ind w:firstLine="851"/>
              <w:jc w:val="both"/>
              <w:rPr>
                <w:rFonts w:asciiTheme="majorHAnsi" w:hAnsiTheme="majorHAnsi"/>
                <w:sz w:val="20"/>
                <w:szCs w:val="20"/>
              </w:rPr>
            </w:pPr>
            <w:r w:rsidRPr="004640A5">
              <w:rPr>
                <w:rFonts w:asciiTheme="majorHAnsi" w:hAnsiTheme="majorHAnsi"/>
                <w:b/>
                <w:sz w:val="20"/>
                <w:szCs w:val="20"/>
              </w:rPr>
              <w:t>Pastaba.</w:t>
            </w:r>
            <w:r w:rsidRPr="004640A5">
              <w:rPr>
                <w:rFonts w:asciiTheme="majorHAnsi" w:hAnsiTheme="majorHAnsi"/>
                <w:sz w:val="20"/>
                <w:szCs w:val="20"/>
              </w:rPr>
              <w:t xml:space="preserve"> Jei pasiūlyme nėra konfidencialios informacijos, tiekėjas </w:t>
            </w:r>
            <w:r w:rsidRPr="004640A5">
              <w:rPr>
                <w:rFonts w:asciiTheme="majorHAnsi" w:hAnsiTheme="majorHAnsi"/>
                <w:b/>
                <w:color w:val="FF0000"/>
                <w:sz w:val="20"/>
                <w:szCs w:val="20"/>
                <w:u w:val="single"/>
              </w:rPr>
              <w:t>turi nurodyti</w:t>
            </w:r>
            <w:r w:rsidRPr="004640A5">
              <w:rPr>
                <w:rFonts w:asciiTheme="majorHAnsi" w:hAnsiTheme="majorHAnsi"/>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4640A5" w14:paraId="28890E41" w14:textId="77777777" w:rsidTr="0071631C">
        <w:trPr>
          <w:trHeight w:val="170"/>
        </w:trPr>
        <w:tc>
          <w:tcPr>
            <w:tcW w:w="9720" w:type="dxa"/>
          </w:tcPr>
          <w:p w14:paraId="28890E32" w14:textId="77777777" w:rsidR="006D4462" w:rsidRPr="004640A5" w:rsidRDefault="006D4462" w:rsidP="006D4462">
            <w:pPr>
              <w:ind w:right="-108"/>
              <w:jc w:val="both"/>
              <w:rPr>
                <w:rFonts w:asciiTheme="majorHAnsi" w:hAnsiTheme="majorHAnsi"/>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4640A5"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4640A5" w:rsidRDefault="006D4462" w:rsidP="006D4462">
                  <w:pPr>
                    <w:rPr>
                      <w:rFonts w:asciiTheme="majorHAnsi" w:hAnsiTheme="majorHAnsi"/>
                      <w:sz w:val="20"/>
                      <w:szCs w:val="20"/>
                    </w:rPr>
                  </w:pPr>
                </w:p>
              </w:tc>
              <w:tc>
                <w:tcPr>
                  <w:tcW w:w="604" w:type="dxa"/>
                </w:tcPr>
                <w:p w14:paraId="28890E34" w14:textId="77777777" w:rsidR="006D4462" w:rsidRPr="004640A5" w:rsidRDefault="006D4462" w:rsidP="006D4462">
                  <w:pPr>
                    <w:jc w:val="center"/>
                    <w:rPr>
                      <w:rFonts w:asciiTheme="majorHAnsi" w:hAnsiTheme="majorHAnsi"/>
                      <w:sz w:val="20"/>
                      <w:szCs w:val="20"/>
                    </w:rPr>
                  </w:pPr>
                </w:p>
              </w:tc>
              <w:tc>
                <w:tcPr>
                  <w:tcW w:w="1980" w:type="dxa"/>
                  <w:tcBorders>
                    <w:top w:val="nil"/>
                    <w:left w:val="nil"/>
                    <w:bottom w:val="single" w:sz="4" w:space="0" w:color="auto"/>
                    <w:right w:val="nil"/>
                  </w:tcBorders>
                </w:tcPr>
                <w:p w14:paraId="28890E35" w14:textId="77777777" w:rsidR="006D4462" w:rsidRPr="004640A5" w:rsidRDefault="006D4462" w:rsidP="006D4462">
                  <w:pPr>
                    <w:rPr>
                      <w:rFonts w:asciiTheme="majorHAnsi" w:hAnsiTheme="majorHAnsi"/>
                      <w:sz w:val="20"/>
                      <w:szCs w:val="20"/>
                    </w:rPr>
                  </w:pPr>
                </w:p>
              </w:tc>
              <w:tc>
                <w:tcPr>
                  <w:tcW w:w="701" w:type="dxa"/>
                </w:tcPr>
                <w:p w14:paraId="28890E36" w14:textId="77777777" w:rsidR="006D4462" w:rsidRPr="004640A5" w:rsidRDefault="006D4462" w:rsidP="006D4462">
                  <w:pPr>
                    <w:jc w:val="center"/>
                    <w:rPr>
                      <w:rFonts w:asciiTheme="majorHAnsi" w:hAnsiTheme="majorHAnsi"/>
                      <w:sz w:val="20"/>
                      <w:szCs w:val="20"/>
                    </w:rPr>
                  </w:pPr>
                </w:p>
              </w:tc>
              <w:tc>
                <w:tcPr>
                  <w:tcW w:w="2470" w:type="dxa"/>
                  <w:tcBorders>
                    <w:top w:val="nil"/>
                    <w:left w:val="nil"/>
                    <w:bottom w:val="single" w:sz="4" w:space="0" w:color="auto"/>
                    <w:right w:val="nil"/>
                  </w:tcBorders>
                </w:tcPr>
                <w:p w14:paraId="28890E37" w14:textId="77777777" w:rsidR="006D4462" w:rsidRPr="004640A5" w:rsidRDefault="006D4462" w:rsidP="006D4462">
                  <w:pPr>
                    <w:jc w:val="right"/>
                    <w:rPr>
                      <w:rFonts w:asciiTheme="majorHAnsi" w:hAnsiTheme="majorHAnsi"/>
                      <w:sz w:val="20"/>
                      <w:szCs w:val="20"/>
                    </w:rPr>
                  </w:pPr>
                </w:p>
              </w:tc>
              <w:tc>
                <w:tcPr>
                  <w:tcW w:w="789" w:type="dxa"/>
                  <w:gridSpan w:val="2"/>
                </w:tcPr>
                <w:p w14:paraId="28890E38" w14:textId="77777777" w:rsidR="006D4462" w:rsidRPr="004640A5" w:rsidRDefault="006D4462" w:rsidP="006D4462">
                  <w:pPr>
                    <w:jc w:val="right"/>
                    <w:rPr>
                      <w:rFonts w:asciiTheme="majorHAnsi" w:hAnsiTheme="majorHAnsi"/>
                      <w:sz w:val="20"/>
                      <w:szCs w:val="20"/>
                    </w:rPr>
                  </w:pPr>
                </w:p>
              </w:tc>
            </w:tr>
            <w:tr w:rsidR="006D4462" w:rsidRPr="004640A5"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4640A5" w:rsidRDefault="006D4462" w:rsidP="006D4462">
                  <w:pPr>
                    <w:jc w:val="center"/>
                    <w:rPr>
                      <w:rFonts w:asciiTheme="majorHAnsi" w:hAnsiTheme="majorHAnsi"/>
                      <w:sz w:val="20"/>
                      <w:szCs w:val="20"/>
                    </w:rPr>
                  </w:pPr>
                  <w:r w:rsidRPr="004640A5">
                    <w:rPr>
                      <w:rFonts w:asciiTheme="majorHAnsi" w:hAnsiTheme="majorHAnsi"/>
                      <w:sz w:val="20"/>
                      <w:szCs w:val="20"/>
                    </w:rPr>
                    <w:t>(Tiekėjo arba jo įgalioto asmens pareigų pavadinimas)</w:t>
                  </w:r>
                </w:p>
              </w:tc>
              <w:tc>
                <w:tcPr>
                  <w:tcW w:w="604" w:type="dxa"/>
                </w:tcPr>
                <w:p w14:paraId="28890E3B" w14:textId="77777777" w:rsidR="006D4462" w:rsidRPr="004640A5" w:rsidRDefault="006D4462" w:rsidP="006D4462">
                  <w:pPr>
                    <w:rPr>
                      <w:rFonts w:asciiTheme="majorHAnsi" w:hAnsiTheme="majorHAnsi"/>
                      <w:sz w:val="20"/>
                      <w:szCs w:val="20"/>
                    </w:rPr>
                  </w:pPr>
                </w:p>
              </w:tc>
              <w:tc>
                <w:tcPr>
                  <w:tcW w:w="1980" w:type="dxa"/>
                  <w:tcBorders>
                    <w:top w:val="single" w:sz="4" w:space="0" w:color="auto"/>
                    <w:left w:val="nil"/>
                    <w:bottom w:val="nil"/>
                    <w:right w:val="nil"/>
                  </w:tcBorders>
                </w:tcPr>
                <w:p w14:paraId="28890E3C" w14:textId="77777777" w:rsidR="006D4462" w:rsidRPr="004640A5" w:rsidRDefault="006D4462" w:rsidP="006D4462">
                  <w:pPr>
                    <w:jc w:val="center"/>
                    <w:rPr>
                      <w:rFonts w:asciiTheme="majorHAnsi" w:hAnsiTheme="majorHAnsi"/>
                      <w:sz w:val="20"/>
                      <w:szCs w:val="20"/>
                    </w:rPr>
                  </w:pPr>
                  <w:r w:rsidRPr="004640A5">
                    <w:rPr>
                      <w:rFonts w:asciiTheme="majorHAnsi" w:hAnsiTheme="majorHAnsi"/>
                      <w:sz w:val="20"/>
                      <w:szCs w:val="20"/>
                    </w:rPr>
                    <w:t>(Parašas)</w:t>
                  </w:r>
                </w:p>
              </w:tc>
              <w:tc>
                <w:tcPr>
                  <w:tcW w:w="701" w:type="dxa"/>
                </w:tcPr>
                <w:p w14:paraId="28890E3D" w14:textId="77777777" w:rsidR="006D4462" w:rsidRPr="004640A5" w:rsidRDefault="006D4462" w:rsidP="006D4462">
                  <w:pPr>
                    <w:rPr>
                      <w:rFonts w:asciiTheme="majorHAnsi" w:hAnsiTheme="majorHAnsi"/>
                      <w:sz w:val="20"/>
                      <w:szCs w:val="20"/>
                    </w:rPr>
                  </w:pPr>
                </w:p>
              </w:tc>
              <w:tc>
                <w:tcPr>
                  <w:tcW w:w="2962" w:type="dxa"/>
                  <w:gridSpan w:val="2"/>
                </w:tcPr>
                <w:p w14:paraId="28890E3E" w14:textId="77777777" w:rsidR="006D4462" w:rsidRPr="004640A5" w:rsidRDefault="006D4462" w:rsidP="006D4462">
                  <w:pPr>
                    <w:rPr>
                      <w:rFonts w:asciiTheme="majorHAnsi" w:hAnsiTheme="majorHAnsi"/>
                      <w:sz w:val="20"/>
                      <w:szCs w:val="20"/>
                    </w:rPr>
                  </w:pPr>
                  <w:r w:rsidRPr="004640A5">
                    <w:rPr>
                      <w:rFonts w:asciiTheme="majorHAnsi" w:hAnsiTheme="majorHAnsi"/>
                      <w:sz w:val="20"/>
                      <w:szCs w:val="20"/>
                    </w:rPr>
                    <w:t>Vardas, pavardė</w:t>
                  </w:r>
                </w:p>
              </w:tc>
            </w:tr>
          </w:tbl>
          <w:p w14:paraId="28890E40" w14:textId="77777777" w:rsidR="006D4462" w:rsidRPr="004640A5" w:rsidRDefault="006D4462" w:rsidP="006D4462">
            <w:pPr>
              <w:ind w:right="-108" w:firstLine="720"/>
              <w:jc w:val="both"/>
              <w:rPr>
                <w:rFonts w:asciiTheme="majorHAnsi" w:hAnsiTheme="majorHAnsi"/>
                <w:sz w:val="20"/>
                <w:szCs w:val="20"/>
              </w:rPr>
            </w:pPr>
          </w:p>
        </w:tc>
      </w:tr>
    </w:tbl>
    <w:p w14:paraId="28890E43" w14:textId="44397DB1" w:rsidR="00E2515B" w:rsidRPr="004640A5" w:rsidRDefault="00E2515B" w:rsidP="007C2D67">
      <w:pPr>
        <w:jc w:val="both"/>
        <w:rPr>
          <w:rFonts w:asciiTheme="majorHAnsi" w:hAnsiTheme="majorHAnsi"/>
          <w:bCs/>
          <w:sz w:val="20"/>
          <w:szCs w:val="20"/>
        </w:rPr>
      </w:pPr>
    </w:p>
    <w:sectPr w:rsidR="00E2515B" w:rsidRPr="004640A5" w:rsidSect="00A54D01">
      <w:footerReference w:type="default" r:id="rId11"/>
      <w:footerReference w:type="first" r:id="rId12"/>
      <w:pgSz w:w="11900" w:h="16840"/>
      <w:pgMar w:top="1134" w:right="567"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F8D8" w14:textId="77777777" w:rsidR="00B3028B" w:rsidRDefault="00B3028B" w:rsidP="00922417">
      <w:r>
        <w:separator/>
      </w:r>
    </w:p>
  </w:endnote>
  <w:endnote w:type="continuationSeparator" w:id="0">
    <w:p w14:paraId="781BBF7F" w14:textId="77777777" w:rsidR="00B3028B" w:rsidRDefault="00B3028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A" w14:textId="77777777" w:rsidR="00B3028B" w:rsidRDefault="00B3028B">
    <w:pPr>
      <w:pStyle w:val="Footer"/>
      <w:jc w:val="right"/>
    </w:pPr>
  </w:p>
  <w:p w14:paraId="28890E4B" w14:textId="77777777" w:rsidR="00B3028B" w:rsidRDefault="00B3028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B3028B" w:rsidRDefault="00B3028B">
    <w:pPr>
      <w:pStyle w:val="Footer"/>
      <w:jc w:val="right"/>
    </w:pPr>
  </w:p>
  <w:p w14:paraId="28890E4D" w14:textId="77777777" w:rsidR="00B3028B" w:rsidRDefault="00B30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052C" w14:textId="77777777" w:rsidR="00B3028B" w:rsidRDefault="00B3028B" w:rsidP="00922417">
      <w:r>
        <w:separator/>
      </w:r>
    </w:p>
  </w:footnote>
  <w:footnote w:type="continuationSeparator" w:id="0">
    <w:p w14:paraId="19D0D553" w14:textId="77777777" w:rsidR="00B3028B" w:rsidRDefault="00B3028B" w:rsidP="00922417">
      <w:r>
        <w:continuationSeparator/>
      </w:r>
    </w:p>
  </w:footnote>
  <w:footnote w:id="1">
    <w:p w14:paraId="28890E51" w14:textId="77777777" w:rsidR="00B3028B" w:rsidRPr="00551FCA" w:rsidRDefault="00B3028B"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26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5"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8"/>
  </w:num>
  <w:num w:numId="3">
    <w:abstractNumId w:val="3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8"/>
  </w:num>
  <w:num w:numId="7">
    <w:abstractNumId w:val="20"/>
  </w:num>
  <w:num w:numId="8">
    <w:abstractNumId w:val="11"/>
  </w:num>
  <w:num w:numId="9">
    <w:abstractNumId w:val="23"/>
  </w:num>
  <w:num w:numId="10">
    <w:abstractNumId w:val="36"/>
  </w:num>
  <w:num w:numId="11">
    <w:abstractNumId w:val="17"/>
  </w:num>
  <w:num w:numId="12">
    <w:abstractNumId w:val="0"/>
  </w:num>
  <w:num w:numId="13">
    <w:abstractNumId w:val="25"/>
  </w:num>
  <w:num w:numId="14">
    <w:abstractNumId w:val="21"/>
  </w:num>
  <w:num w:numId="15">
    <w:abstractNumId w:val="10"/>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9"/>
  </w:num>
  <w:num w:numId="25">
    <w:abstractNumId w:val="34"/>
  </w:num>
  <w:num w:numId="26">
    <w:abstractNumId w:val="14"/>
  </w:num>
  <w:num w:numId="27">
    <w:abstractNumId w:val="5"/>
  </w:num>
  <w:num w:numId="28">
    <w:abstractNumId w:val="6"/>
  </w:num>
  <w:num w:numId="29">
    <w:abstractNumId w:val="35"/>
  </w:num>
  <w:num w:numId="30">
    <w:abstractNumId w:val="30"/>
  </w:num>
  <w:num w:numId="31">
    <w:abstractNumId w:val="19"/>
  </w:num>
  <w:num w:numId="32">
    <w:abstractNumId w:val="24"/>
  </w:num>
  <w:num w:numId="33">
    <w:abstractNumId w:val="2"/>
  </w:num>
  <w:num w:numId="34">
    <w:abstractNumId w:val="26"/>
  </w:num>
  <w:num w:numId="35">
    <w:abstractNumId w:val="31"/>
  </w:num>
  <w:num w:numId="36">
    <w:abstractNumId w:val="1"/>
  </w:num>
  <w:num w:numId="37">
    <w:abstractNumId w:val="12"/>
  </w:num>
  <w:num w:numId="38">
    <w:abstractNumId w:val="4"/>
  </w:num>
  <w:num w:numId="39">
    <w:abstractNumId w:val="8"/>
  </w:num>
  <w:num w:numId="40">
    <w:abstractNumId w:val="16"/>
  </w:num>
  <w:num w:numId="41">
    <w:abstractNumId w:val="33"/>
  </w:num>
  <w:num w:numId="42">
    <w:abstractNumId w:val="27"/>
  </w:num>
  <w:num w:numId="43">
    <w:abstractNumId w:val="28"/>
  </w:num>
  <w:num w:numId="44">
    <w:abstractNumId w:val="13"/>
  </w:num>
  <w:num w:numId="45">
    <w:abstractNumId w:val="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040CF"/>
    <w:rsid w:val="00011027"/>
    <w:rsid w:val="000125BD"/>
    <w:rsid w:val="00017A52"/>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B0"/>
    <w:rsid w:val="000668FB"/>
    <w:rsid w:val="00067285"/>
    <w:rsid w:val="00067619"/>
    <w:rsid w:val="00067C82"/>
    <w:rsid w:val="00070083"/>
    <w:rsid w:val="00074F1B"/>
    <w:rsid w:val="00076469"/>
    <w:rsid w:val="00080F6C"/>
    <w:rsid w:val="00084879"/>
    <w:rsid w:val="000864CC"/>
    <w:rsid w:val="0009219B"/>
    <w:rsid w:val="000930B6"/>
    <w:rsid w:val="00095FCD"/>
    <w:rsid w:val="000968A8"/>
    <w:rsid w:val="000A1CBA"/>
    <w:rsid w:val="000A4A2D"/>
    <w:rsid w:val="000A7C2C"/>
    <w:rsid w:val="000B55C8"/>
    <w:rsid w:val="000C1803"/>
    <w:rsid w:val="000C3951"/>
    <w:rsid w:val="000C4A31"/>
    <w:rsid w:val="000C6987"/>
    <w:rsid w:val="000C6F38"/>
    <w:rsid w:val="000D0A8C"/>
    <w:rsid w:val="000D2B18"/>
    <w:rsid w:val="000D2F65"/>
    <w:rsid w:val="000D340F"/>
    <w:rsid w:val="000D4251"/>
    <w:rsid w:val="000D5CCF"/>
    <w:rsid w:val="000D6180"/>
    <w:rsid w:val="000E616B"/>
    <w:rsid w:val="000E6C27"/>
    <w:rsid w:val="000F0D93"/>
    <w:rsid w:val="000F23AA"/>
    <w:rsid w:val="000F7406"/>
    <w:rsid w:val="000F7C60"/>
    <w:rsid w:val="0010011A"/>
    <w:rsid w:val="00102F4F"/>
    <w:rsid w:val="001035E2"/>
    <w:rsid w:val="00107282"/>
    <w:rsid w:val="0011087A"/>
    <w:rsid w:val="00110CB7"/>
    <w:rsid w:val="0011163A"/>
    <w:rsid w:val="00112745"/>
    <w:rsid w:val="001151EC"/>
    <w:rsid w:val="00115243"/>
    <w:rsid w:val="0012169D"/>
    <w:rsid w:val="001217DD"/>
    <w:rsid w:val="001232D6"/>
    <w:rsid w:val="001239D9"/>
    <w:rsid w:val="001278A0"/>
    <w:rsid w:val="00134439"/>
    <w:rsid w:val="001423B5"/>
    <w:rsid w:val="00147859"/>
    <w:rsid w:val="00151867"/>
    <w:rsid w:val="0015238E"/>
    <w:rsid w:val="0015293C"/>
    <w:rsid w:val="0015315C"/>
    <w:rsid w:val="00153A0B"/>
    <w:rsid w:val="00162FCA"/>
    <w:rsid w:val="00162FE3"/>
    <w:rsid w:val="001655B3"/>
    <w:rsid w:val="00165DF9"/>
    <w:rsid w:val="0016681D"/>
    <w:rsid w:val="001669CC"/>
    <w:rsid w:val="00174464"/>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2CC"/>
    <w:rsid w:val="002028D1"/>
    <w:rsid w:val="00206DB8"/>
    <w:rsid w:val="00210D1F"/>
    <w:rsid w:val="002124D7"/>
    <w:rsid w:val="00214D0B"/>
    <w:rsid w:val="00215ABE"/>
    <w:rsid w:val="00221A2E"/>
    <w:rsid w:val="00221BDA"/>
    <w:rsid w:val="00222A4D"/>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943EE"/>
    <w:rsid w:val="002A08FD"/>
    <w:rsid w:val="002A4416"/>
    <w:rsid w:val="002A6CCB"/>
    <w:rsid w:val="002A702D"/>
    <w:rsid w:val="002B0468"/>
    <w:rsid w:val="002B122D"/>
    <w:rsid w:val="002B1FBC"/>
    <w:rsid w:val="002B2256"/>
    <w:rsid w:val="002B3F44"/>
    <w:rsid w:val="002B7410"/>
    <w:rsid w:val="002C0615"/>
    <w:rsid w:val="002C1A4A"/>
    <w:rsid w:val="002C6887"/>
    <w:rsid w:val="002D4244"/>
    <w:rsid w:val="002E01D6"/>
    <w:rsid w:val="002E164C"/>
    <w:rsid w:val="002E1FE5"/>
    <w:rsid w:val="002E633B"/>
    <w:rsid w:val="002F0241"/>
    <w:rsid w:val="002F0948"/>
    <w:rsid w:val="002F4796"/>
    <w:rsid w:val="002F53D8"/>
    <w:rsid w:val="002F7232"/>
    <w:rsid w:val="002F7D42"/>
    <w:rsid w:val="00305B83"/>
    <w:rsid w:val="003106E8"/>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0EEE"/>
    <w:rsid w:val="00392274"/>
    <w:rsid w:val="003A160D"/>
    <w:rsid w:val="003A56C6"/>
    <w:rsid w:val="003A665D"/>
    <w:rsid w:val="003B19E9"/>
    <w:rsid w:val="003B5040"/>
    <w:rsid w:val="003B554A"/>
    <w:rsid w:val="003C05AF"/>
    <w:rsid w:val="003C4A59"/>
    <w:rsid w:val="003C536E"/>
    <w:rsid w:val="003C6DEE"/>
    <w:rsid w:val="003D22F8"/>
    <w:rsid w:val="003D3513"/>
    <w:rsid w:val="003D674B"/>
    <w:rsid w:val="003D7689"/>
    <w:rsid w:val="003E113D"/>
    <w:rsid w:val="003E27D0"/>
    <w:rsid w:val="003E2DDC"/>
    <w:rsid w:val="003F2B73"/>
    <w:rsid w:val="003F56CA"/>
    <w:rsid w:val="003F68D5"/>
    <w:rsid w:val="004012F7"/>
    <w:rsid w:val="00402E65"/>
    <w:rsid w:val="00410A05"/>
    <w:rsid w:val="0041212A"/>
    <w:rsid w:val="00414514"/>
    <w:rsid w:val="004148FF"/>
    <w:rsid w:val="00417453"/>
    <w:rsid w:val="004177C6"/>
    <w:rsid w:val="00420A96"/>
    <w:rsid w:val="00422FE1"/>
    <w:rsid w:val="0042317A"/>
    <w:rsid w:val="004233BA"/>
    <w:rsid w:val="004243AC"/>
    <w:rsid w:val="00425995"/>
    <w:rsid w:val="00431F8F"/>
    <w:rsid w:val="004320C3"/>
    <w:rsid w:val="00437E82"/>
    <w:rsid w:val="00444DA8"/>
    <w:rsid w:val="00447299"/>
    <w:rsid w:val="00451F01"/>
    <w:rsid w:val="004533A2"/>
    <w:rsid w:val="00460EA2"/>
    <w:rsid w:val="004640A5"/>
    <w:rsid w:val="00464C20"/>
    <w:rsid w:val="00467D36"/>
    <w:rsid w:val="0047066F"/>
    <w:rsid w:val="00470DEE"/>
    <w:rsid w:val="0047544F"/>
    <w:rsid w:val="00475601"/>
    <w:rsid w:val="00485F36"/>
    <w:rsid w:val="00492763"/>
    <w:rsid w:val="00495AD3"/>
    <w:rsid w:val="00496080"/>
    <w:rsid w:val="0049675F"/>
    <w:rsid w:val="004A67C3"/>
    <w:rsid w:val="004A70B6"/>
    <w:rsid w:val="004B1F1A"/>
    <w:rsid w:val="004B35FC"/>
    <w:rsid w:val="004C26C8"/>
    <w:rsid w:val="004C4D2B"/>
    <w:rsid w:val="004D4ACB"/>
    <w:rsid w:val="004D774E"/>
    <w:rsid w:val="004E0B8C"/>
    <w:rsid w:val="004E1170"/>
    <w:rsid w:val="004E4084"/>
    <w:rsid w:val="004E54FD"/>
    <w:rsid w:val="004E5A24"/>
    <w:rsid w:val="004F0A6D"/>
    <w:rsid w:val="004F5AE6"/>
    <w:rsid w:val="004F63A6"/>
    <w:rsid w:val="004F76C6"/>
    <w:rsid w:val="004F7E83"/>
    <w:rsid w:val="00503843"/>
    <w:rsid w:val="00504AE5"/>
    <w:rsid w:val="00510277"/>
    <w:rsid w:val="005131C4"/>
    <w:rsid w:val="00515B74"/>
    <w:rsid w:val="00516018"/>
    <w:rsid w:val="005260D6"/>
    <w:rsid w:val="0052618E"/>
    <w:rsid w:val="00532EB4"/>
    <w:rsid w:val="0053508E"/>
    <w:rsid w:val="00536C34"/>
    <w:rsid w:val="005438F1"/>
    <w:rsid w:val="00544566"/>
    <w:rsid w:val="005450A4"/>
    <w:rsid w:val="00547486"/>
    <w:rsid w:val="00551FCA"/>
    <w:rsid w:val="0055286F"/>
    <w:rsid w:val="005571A2"/>
    <w:rsid w:val="00557244"/>
    <w:rsid w:val="005618F2"/>
    <w:rsid w:val="00562A50"/>
    <w:rsid w:val="00565304"/>
    <w:rsid w:val="0057011B"/>
    <w:rsid w:val="00570269"/>
    <w:rsid w:val="00571693"/>
    <w:rsid w:val="00572A1B"/>
    <w:rsid w:val="005736DF"/>
    <w:rsid w:val="00574E85"/>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5C4"/>
    <w:rsid w:val="005C736F"/>
    <w:rsid w:val="005D14E1"/>
    <w:rsid w:val="005D1801"/>
    <w:rsid w:val="005D55C6"/>
    <w:rsid w:val="005E63AF"/>
    <w:rsid w:val="005E7653"/>
    <w:rsid w:val="005F2D90"/>
    <w:rsid w:val="005F6913"/>
    <w:rsid w:val="005F7879"/>
    <w:rsid w:val="006006D8"/>
    <w:rsid w:val="00604518"/>
    <w:rsid w:val="00607A51"/>
    <w:rsid w:val="006107A7"/>
    <w:rsid w:val="00611438"/>
    <w:rsid w:val="00612669"/>
    <w:rsid w:val="0061498E"/>
    <w:rsid w:val="00615204"/>
    <w:rsid w:val="00617C33"/>
    <w:rsid w:val="00621938"/>
    <w:rsid w:val="00622D95"/>
    <w:rsid w:val="0063244A"/>
    <w:rsid w:val="006324C2"/>
    <w:rsid w:val="006444C7"/>
    <w:rsid w:val="00644A09"/>
    <w:rsid w:val="00645455"/>
    <w:rsid w:val="00650F25"/>
    <w:rsid w:val="00652BA3"/>
    <w:rsid w:val="00662BC6"/>
    <w:rsid w:val="00663868"/>
    <w:rsid w:val="00665EC6"/>
    <w:rsid w:val="0067098C"/>
    <w:rsid w:val="00681A4E"/>
    <w:rsid w:val="00681F0E"/>
    <w:rsid w:val="00681FE5"/>
    <w:rsid w:val="00690235"/>
    <w:rsid w:val="006955BF"/>
    <w:rsid w:val="006A0327"/>
    <w:rsid w:val="006A0CC5"/>
    <w:rsid w:val="006A28C6"/>
    <w:rsid w:val="006A5E61"/>
    <w:rsid w:val="006A6169"/>
    <w:rsid w:val="006A6767"/>
    <w:rsid w:val="006B4570"/>
    <w:rsid w:val="006B54F6"/>
    <w:rsid w:val="006C425B"/>
    <w:rsid w:val="006D2019"/>
    <w:rsid w:val="006D434E"/>
    <w:rsid w:val="006D4462"/>
    <w:rsid w:val="006D52D9"/>
    <w:rsid w:val="006D73F1"/>
    <w:rsid w:val="006E0A97"/>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3499"/>
    <w:rsid w:val="0073493C"/>
    <w:rsid w:val="00734F44"/>
    <w:rsid w:val="00735697"/>
    <w:rsid w:val="00741877"/>
    <w:rsid w:val="007419E0"/>
    <w:rsid w:val="00742960"/>
    <w:rsid w:val="00747192"/>
    <w:rsid w:val="00754887"/>
    <w:rsid w:val="00756445"/>
    <w:rsid w:val="0076555F"/>
    <w:rsid w:val="007672D3"/>
    <w:rsid w:val="00773BD6"/>
    <w:rsid w:val="00776457"/>
    <w:rsid w:val="00781DD0"/>
    <w:rsid w:val="007823E5"/>
    <w:rsid w:val="007832E7"/>
    <w:rsid w:val="00785F5A"/>
    <w:rsid w:val="0078785D"/>
    <w:rsid w:val="007925CD"/>
    <w:rsid w:val="0079449F"/>
    <w:rsid w:val="00797A86"/>
    <w:rsid w:val="007A1865"/>
    <w:rsid w:val="007A2CCF"/>
    <w:rsid w:val="007A317E"/>
    <w:rsid w:val="007A4284"/>
    <w:rsid w:val="007B1BF8"/>
    <w:rsid w:val="007B657F"/>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0F30"/>
    <w:rsid w:val="008442DE"/>
    <w:rsid w:val="00844364"/>
    <w:rsid w:val="00845449"/>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29E8"/>
    <w:rsid w:val="008A3026"/>
    <w:rsid w:val="008A6657"/>
    <w:rsid w:val="008B08FC"/>
    <w:rsid w:val="008B19BF"/>
    <w:rsid w:val="008B3E8C"/>
    <w:rsid w:val="008B402E"/>
    <w:rsid w:val="008B746A"/>
    <w:rsid w:val="008C1BE4"/>
    <w:rsid w:val="008C48B7"/>
    <w:rsid w:val="008C4A50"/>
    <w:rsid w:val="008C6002"/>
    <w:rsid w:val="008C6EFF"/>
    <w:rsid w:val="008D036E"/>
    <w:rsid w:val="008D0B8E"/>
    <w:rsid w:val="008D4F1C"/>
    <w:rsid w:val="008E090F"/>
    <w:rsid w:val="008E1B44"/>
    <w:rsid w:val="008E1CCD"/>
    <w:rsid w:val="008E289A"/>
    <w:rsid w:val="008E4B1D"/>
    <w:rsid w:val="008E6295"/>
    <w:rsid w:val="008E6F1E"/>
    <w:rsid w:val="008F6C44"/>
    <w:rsid w:val="00903F34"/>
    <w:rsid w:val="009049CB"/>
    <w:rsid w:val="0090655F"/>
    <w:rsid w:val="00907B2E"/>
    <w:rsid w:val="00911718"/>
    <w:rsid w:val="0091306F"/>
    <w:rsid w:val="00913377"/>
    <w:rsid w:val="009135B0"/>
    <w:rsid w:val="00916F61"/>
    <w:rsid w:val="00922417"/>
    <w:rsid w:val="0092269B"/>
    <w:rsid w:val="00922797"/>
    <w:rsid w:val="009254BE"/>
    <w:rsid w:val="00925518"/>
    <w:rsid w:val="009319BE"/>
    <w:rsid w:val="00936795"/>
    <w:rsid w:val="00936A81"/>
    <w:rsid w:val="009448C9"/>
    <w:rsid w:val="009548EF"/>
    <w:rsid w:val="00954C22"/>
    <w:rsid w:val="00960BDE"/>
    <w:rsid w:val="0096191A"/>
    <w:rsid w:val="0096225C"/>
    <w:rsid w:val="00964756"/>
    <w:rsid w:val="00974CE4"/>
    <w:rsid w:val="009806ED"/>
    <w:rsid w:val="0098137D"/>
    <w:rsid w:val="009819C2"/>
    <w:rsid w:val="00984FDB"/>
    <w:rsid w:val="0098746F"/>
    <w:rsid w:val="00987D3C"/>
    <w:rsid w:val="00995545"/>
    <w:rsid w:val="009956D5"/>
    <w:rsid w:val="009A0858"/>
    <w:rsid w:val="009A222E"/>
    <w:rsid w:val="009B15AA"/>
    <w:rsid w:val="009B21D5"/>
    <w:rsid w:val="009B33CD"/>
    <w:rsid w:val="009B4907"/>
    <w:rsid w:val="009B6196"/>
    <w:rsid w:val="009B7541"/>
    <w:rsid w:val="009C31C3"/>
    <w:rsid w:val="009C4DE5"/>
    <w:rsid w:val="009D02EF"/>
    <w:rsid w:val="009D1715"/>
    <w:rsid w:val="009D2C51"/>
    <w:rsid w:val="009D4153"/>
    <w:rsid w:val="009D51D7"/>
    <w:rsid w:val="009D5C28"/>
    <w:rsid w:val="009E07E7"/>
    <w:rsid w:val="009E164A"/>
    <w:rsid w:val="009E5DF0"/>
    <w:rsid w:val="009F0218"/>
    <w:rsid w:val="00A04757"/>
    <w:rsid w:val="00A06257"/>
    <w:rsid w:val="00A0779C"/>
    <w:rsid w:val="00A121A7"/>
    <w:rsid w:val="00A14804"/>
    <w:rsid w:val="00A214A4"/>
    <w:rsid w:val="00A2408D"/>
    <w:rsid w:val="00A26706"/>
    <w:rsid w:val="00A31074"/>
    <w:rsid w:val="00A31C7A"/>
    <w:rsid w:val="00A322B1"/>
    <w:rsid w:val="00A326A9"/>
    <w:rsid w:val="00A33147"/>
    <w:rsid w:val="00A35FE4"/>
    <w:rsid w:val="00A40155"/>
    <w:rsid w:val="00A40A26"/>
    <w:rsid w:val="00A415DB"/>
    <w:rsid w:val="00A447EC"/>
    <w:rsid w:val="00A507AD"/>
    <w:rsid w:val="00A509AB"/>
    <w:rsid w:val="00A528CC"/>
    <w:rsid w:val="00A52DE1"/>
    <w:rsid w:val="00A5306C"/>
    <w:rsid w:val="00A54BC8"/>
    <w:rsid w:val="00A54D01"/>
    <w:rsid w:val="00A5581C"/>
    <w:rsid w:val="00A55B9E"/>
    <w:rsid w:val="00A56A02"/>
    <w:rsid w:val="00A60880"/>
    <w:rsid w:val="00A61151"/>
    <w:rsid w:val="00A650B1"/>
    <w:rsid w:val="00A657FE"/>
    <w:rsid w:val="00A6597A"/>
    <w:rsid w:val="00A667C6"/>
    <w:rsid w:val="00A67A39"/>
    <w:rsid w:val="00A70AC4"/>
    <w:rsid w:val="00A72D4D"/>
    <w:rsid w:val="00A74207"/>
    <w:rsid w:val="00A74A27"/>
    <w:rsid w:val="00A74E1D"/>
    <w:rsid w:val="00A75AB6"/>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1A5E"/>
    <w:rsid w:val="00AC388C"/>
    <w:rsid w:val="00AC7E39"/>
    <w:rsid w:val="00AD0720"/>
    <w:rsid w:val="00AD29F5"/>
    <w:rsid w:val="00AD3C2B"/>
    <w:rsid w:val="00AE674D"/>
    <w:rsid w:val="00AF05A5"/>
    <w:rsid w:val="00AF0AF0"/>
    <w:rsid w:val="00AF33FF"/>
    <w:rsid w:val="00AF4463"/>
    <w:rsid w:val="00AF4F09"/>
    <w:rsid w:val="00B0328F"/>
    <w:rsid w:val="00B034DA"/>
    <w:rsid w:val="00B046D7"/>
    <w:rsid w:val="00B05918"/>
    <w:rsid w:val="00B05BF2"/>
    <w:rsid w:val="00B05C00"/>
    <w:rsid w:val="00B122DB"/>
    <w:rsid w:val="00B12DAA"/>
    <w:rsid w:val="00B13BC7"/>
    <w:rsid w:val="00B16C2B"/>
    <w:rsid w:val="00B266E7"/>
    <w:rsid w:val="00B3028B"/>
    <w:rsid w:val="00B30975"/>
    <w:rsid w:val="00B31A65"/>
    <w:rsid w:val="00B31E83"/>
    <w:rsid w:val="00B35498"/>
    <w:rsid w:val="00B37F3E"/>
    <w:rsid w:val="00B41466"/>
    <w:rsid w:val="00B4484D"/>
    <w:rsid w:val="00B44A5F"/>
    <w:rsid w:val="00B50198"/>
    <w:rsid w:val="00B50AD9"/>
    <w:rsid w:val="00B51EFF"/>
    <w:rsid w:val="00B56306"/>
    <w:rsid w:val="00B734C2"/>
    <w:rsid w:val="00B736A7"/>
    <w:rsid w:val="00B762E8"/>
    <w:rsid w:val="00B76363"/>
    <w:rsid w:val="00B80804"/>
    <w:rsid w:val="00B81EBF"/>
    <w:rsid w:val="00B82D49"/>
    <w:rsid w:val="00B84023"/>
    <w:rsid w:val="00B84202"/>
    <w:rsid w:val="00B868CD"/>
    <w:rsid w:val="00B86EC7"/>
    <w:rsid w:val="00B87DAD"/>
    <w:rsid w:val="00B9532E"/>
    <w:rsid w:val="00BA0A73"/>
    <w:rsid w:val="00BA2CF5"/>
    <w:rsid w:val="00BB1329"/>
    <w:rsid w:val="00BB17D2"/>
    <w:rsid w:val="00BB422A"/>
    <w:rsid w:val="00BB67AD"/>
    <w:rsid w:val="00BC5B0B"/>
    <w:rsid w:val="00BC6BE1"/>
    <w:rsid w:val="00BE2EA3"/>
    <w:rsid w:val="00BE3265"/>
    <w:rsid w:val="00BE4FD4"/>
    <w:rsid w:val="00BE67E8"/>
    <w:rsid w:val="00BE7587"/>
    <w:rsid w:val="00BF0C13"/>
    <w:rsid w:val="00BF43CF"/>
    <w:rsid w:val="00C00785"/>
    <w:rsid w:val="00C00DFB"/>
    <w:rsid w:val="00C02474"/>
    <w:rsid w:val="00C05061"/>
    <w:rsid w:val="00C158FA"/>
    <w:rsid w:val="00C15DD4"/>
    <w:rsid w:val="00C170F0"/>
    <w:rsid w:val="00C177B2"/>
    <w:rsid w:val="00C178CF"/>
    <w:rsid w:val="00C17EA4"/>
    <w:rsid w:val="00C17F68"/>
    <w:rsid w:val="00C20869"/>
    <w:rsid w:val="00C22CC6"/>
    <w:rsid w:val="00C22E17"/>
    <w:rsid w:val="00C23023"/>
    <w:rsid w:val="00C26590"/>
    <w:rsid w:val="00C35E7B"/>
    <w:rsid w:val="00C447B8"/>
    <w:rsid w:val="00C47D5F"/>
    <w:rsid w:val="00C540FC"/>
    <w:rsid w:val="00C54234"/>
    <w:rsid w:val="00C54EFF"/>
    <w:rsid w:val="00C555ED"/>
    <w:rsid w:val="00C56D42"/>
    <w:rsid w:val="00C61318"/>
    <w:rsid w:val="00C62315"/>
    <w:rsid w:val="00C64E34"/>
    <w:rsid w:val="00C743C1"/>
    <w:rsid w:val="00C85304"/>
    <w:rsid w:val="00C86DCD"/>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6EFA"/>
    <w:rsid w:val="00CF7DBB"/>
    <w:rsid w:val="00D014C1"/>
    <w:rsid w:val="00D02FEE"/>
    <w:rsid w:val="00D070C8"/>
    <w:rsid w:val="00D12F10"/>
    <w:rsid w:val="00D160AF"/>
    <w:rsid w:val="00D1719C"/>
    <w:rsid w:val="00D17341"/>
    <w:rsid w:val="00D234D0"/>
    <w:rsid w:val="00D250B4"/>
    <w:rsid w:val="00D268BF"/>
    <w:rsid w:val="00D415D5"/>
    <w:rsid w:val="00D4546D"/>
    <w:rsid w:val="00D47AD6"/>
    <w:rsid w:val="00D47BC4"/>
    <w:rsid w:val="00D51856"/>
    <w:rsid w:val="00D52711"/>
    <w:rsid w:val="00D61E51"/>
    <w:rsid w:val="00D6477A"/>
    <w:rsid w:val="00D7227C"/>
    <w:rsid w:val="00D726BB"/>
    <w:rsid w:val="00D744E1"/>
    <w:rsid w:val="00D80735"/>
    <w:rsid w:val="00D80A9D"/>
    <w:rsid w:val="00D8577E"/>
    <w:rsid w:val="00D8666B"/>
    <w:rsid w:val="00D86D85"/>
    <w:rsid w:val="00D90E82"/>
    <w:rsid w:val="00D91FCF"/>
    <w:rsid w:val="00D9425C"/>
    <w:rsid w:val="00D962E8"/>
    <w:rsid w:val="00DA10B3"/>
    <w:rsid w:val="00DA4B54"/>
    <w:rsid w:val="00DA59D9"/>
    <w:rsid w:val="00DA6D9C"/>
    <w:rsid w:val="00DA717D"/>
    <w:rsid w:val="00DB0001"/>
    <w:rsid w:val="00DB167E"/>
    <w:rsid w:val="00DB430F"/>
    <w:rsid w:val="00DC5975"/>
    <w:rsid w:val="00DC75C5"/>
    <w:rsid w:val="00DD10CA"/>
    <w:rsid w:val="00DD3F0F"/>
    <w:rsid w:val="00DD460E"/>
    <w:rsid w:val="00DE0BE5"/>
    <w:rsid w:val="00DE25C1"/>
    <w:rsid w:val="00DE5CC0"/>
    <w:rsid w:val="00DF3AC6"/>
    <w:rsid w:val="00DF6C20"/>
    <w:rsid w:val="00DF6C2D"/>
    <w:rsid w:val="00E022E0"/>
    <w:rsid w:val="00E0269F"/>
    <w:rsid w:val="00E03B09"/>
    <w:rsid w:val="00E04176"/>
    <w:rsid w:val="00E101D5"/>
    <w:rsid w:val="00E12313"/>
    <w:rsid w:val="00E215FC"/>
    <w:rsid w:val="00E24CD1"/>
    <w:rsid w:val="00E2515B"/>
    <w:rsid w:val="00E37E7B"/>
    <w:rsid w:val="00E42952"/>
    <w:rsid w:val="00E43F50"/>
    <w:rsid w:val="00E44906"/>
    <w:rsid w:val="00E45327"/>
    <w:rsid w:val="00E45F6A"/>
    <w:rsid w:val="00E53CD3"/>
    <w:rsid w:val="00E55CE4"/>
    <w:rsid w:val="00E57753"/>
    <w:rsid w:val="00E600AF"/>
    <w:rsid w:val="00E6218A"/>
    <w:rsid w:val="00E714DC"/>
    <w:rsid w:val="00E765C8"/>
    <w:rsid w:val="00E76F7A"/>
    <w:rsid w:val="00E80520"/>
    <w:rsid w:val="00E81A78"/>
    <w:rsid w:val="00E84C81"/>
    <w:rsid w:val="00E855D9"/>
    <w:rsid w:val="00E87AA2"/>
    <w:rsid w:val="00E908DB"/>
    <w:rsid w:val="00E9785F"/>
    <w:rsid w:val="00EA2E6F"/>
    <w:rsid w:val="00EA435E"/>
    <w:rsid w:val="00EB0FF8"/>
    <w:rsid w:val="00EB10C3"/>
    <w:rsid w:val="00EB30B9"/>
    <w:rsid w:val="00EB3212"/>
    <w:rsid w:val="00EB3E70"/>
    <w:rsid w:val="00EB4E51"/>
    <w:rsid w:val="00EB631D"/>
    <w:rsid w:val="00EC04CF"/>
    <w:rsid w:val="00EC0668"/>
    <w:rsid w:val="00EC2386"/>
    <w:rsid w:val="00EC64F9"/>
    <w:rsid w:val="00EC69E6"/>
    <w:rsid w:val="00ED2E2F"/>
    <w:rsid w:val="00ED7FC0"/>
    <w:rsid w:val="00EE575B"/>
    <w:rsid w:val="00EE654E"/>
    <w:rsid w:val="00EF1080"/>
    <w:rsid w:val="00EF33FF"/>
    <w:rsid w:val="00EF557D"/>
    <w:rsid w:val="00EF7491"/>
    <w:rsid w:val="00F03831"/>
    <w:rsid w:val="00F044F9"/>
    <w:rsid w:val="00F07FF7"/>
    <w:rsid w:val="00F10A27"/>
    <w:rsid w:val="00F11D85"/>
    <w:rsid w:val="00F12EF4"/>
    <w:rsid w:val="00F13CB7"/>
    <w:rsid w:val="00F2520B"/>
    <w:rsid w:val="00F26AA3"/>
    <w:rsid w:val="00F27225"/>
    <w:rsid w:val="00F30942"/>
    <w:rsid w:val="00F36BEE"/>
    <w:rsid w:val="00F37AF5"/>
    <w:rsid w:val="00F463DC"/>
    <w:rsid w:val="00F52A85"/>
    <w:rsid w:val="00F55CD0"/>
    <w:rsid w:val="00F57322"/>
    <w:rsid w:val="00F62820"/>
    <w:rsid w:val="00F64B4F"/>
    <w:rsid w:val="00F739E9"/>
    <w:rsid w:val="00F7646D"/>
    <w:rsid w:val="00F771D2"/>
    <w:rsid w:val="00F80501"/>
    <w:rsid w:val="00F86C12"/>
    <w:rsid w:val="00F87642"/>
    <w:rsid w:val="00F92D41"/>
    <w:rsid w:val="00F93CB0"/>
    <w:rsid w:val="00F97264"/>
    <w:rsid w:val="00FA1B3F"/>
    <w:rsid w:val="00FA2CFE"/>
    <w:rsid w:val="00FA2D6A"/>
    <w:rsid w:val="00FA43EA"/>
    <w:rsid w:val="00FA6318"/>
    <w:rsid w:val="00FA6DD0"/>
    <w:rsid w:val="00FA7C70"/>
    <w:rsid w:val="00FB16E4"/>
    <w:rsid w:val="00FC36F5"/>
    <w:rsid w:val="00FD0762"/>
    <w:rsid w:val="00FD1514"/>
    <w:rsid w:val="00FD418C"/>
    <w:rsid w:val="00FD67E0"/>
    <w:rsid w:val="00FE00CB"/>
    <w:rsid w:val="00FE0112"/>
    <w:rsid w:val="00FE0809"/>
    <w:rsid w:val="00FE2A7B"/>
    <w:rsid w:val="00FE69E2"/>
    <w:rsid w:val="00FF0853"/>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 w:type="character" w:customStyle="1" w:styleId="bold">
    <w:name w:val="bold"/>
    <w:basedOn w:val="DefaultParagraphFont"/>
    <w:rsid w:val="00E62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13D3A769-5F5A-4770-B1D1-10442308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3AE33A-9896-46C5-9F5E-F992E9D1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28254</Words>
  <Characters>16105</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11</cp:revision>
  <cp:lastPrinted>2024-04-11T04:04:00Z</cp:lastPrinted>
  <dcterms:created xsi:type="dcterms:W3CDTF">2025-03-18T08:38:00Z</dcterms:created>
  <dcterms:modified xsi:type="dcterms:W3CDTF">2025-03-22T23:32:00Z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