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92F56" w14:textId="77777777" w:rsidR="00150D2C" w:rsidRDefault="00150D2C" w:rsidP="00150D2C">
      <w:pPr>
        <w:ind w:right="-908"/>
        <w:jc w:val="center"/>
        <w:rPr>
          <w:bCs/>
          <w:sz w:val="22"/>
          <w:szCs w:val="22"/>
          <w:lang w:val="lt-LT"/>
        </w:rPr>
      </w:pPr>
      <w:r>
        <w:rPr>
          <w:bCs/>
          <w:sz w:val="22"/>
          <w:szCs w:val="22"/>
          <w:lang w:val="lt-LT"/>
        </w:rPr>
        <w:t xml:space="preserve">                                                                                  </w:t>
      </w:r>
      <w:r w:rsidR="00197627">
        <w:rPr>
          <w:bCs/>
          <w:sz w:val="22"/>
          <w:szCs w:val="22"/>
          <w:lang w:val="lt-LT"/>
        </w:rPr>
        <w:t xml:space="preserve">                          TSD-194</w:t>
      </w:r>
      <w:r>
        <w:rPr>
          <w:bCs/>
          <w:sz w:val="22"/>
          <w:szCs w:val="22"/>
          <w:lang w:val="lt-LT"/>
        </w:rPr>
        <w:t>, VPP-3921,3927</w:t>
      </w:r>
    </w:p>
    <w:p w14:paraId="6399C2E4" w14:textId="77777777" w:rsidR="00150D2C" w:rsidRDefault="00150D2C" w:rsidP="00150D2C">
      <w:pPr>
        <w:ind w:right="-908"/>
        <w:rPr>
          <w:bCs/>
          <w:sz w:val="22"/>
          <w:szCs w:val="22"/>
          <w:lang w:val="lt-LT"/>
        </w:rPr>
      </w:pPr>
    </w:p>
    <w:p w14:paraId="1CD69E11" w14:textId="77777777" w:rsidR="00150D2C" w:rsidRDefault="00150D2C" w:rsidP="00150D2C">
      <w:pPr>
        <w:ind w:right="-908" w:firstLine="851"/>
        <w:rPr>
          <w:b/>
          <w:bCs/>
          <w:sz w:val="22"/>
          <w:szCs w:val="22"/>
          <w:lang w:val="lt-LT"/>
        </w:rPr>
      </w:pPr>
      <w:r>
        <w:rPr>
          <w:b/>
          <w:bCs/>
          <w:sz w:val="22"/>
          <w:szCs w:val="22"/>
          <w:lang w:val="lt-LT"/>
        </w:rPr>
        <w:t>Plataus lauko akies dugno fotografavimo bendrinės nejautros sąlygomis sistemos</w:t>
      </w:r>
    </w:p>
    <w:p w14:paraId="707AA19A" w14:textId="77777777" w:rsidR="00150D2C" w:rsidRDefault="00150D2C" w:rsidP="00150D2C">
      <w:pPr>
        <w:ind w:right="-908"/>
        <w:jc w:val="center"/>
        <w:rPr>
          <w:b/>
          <w:bCs/>
          <w:noProof/>
          <w:sz w:val="22"/>
          <w:szCs w:val="22"/>
          <w:lang w:val="lt-LT"/>
        </w:rPr>
      </w:pPr>
      <w:r>
        <w:rPr>
          <w:b/>
          <w:bCs/>
          <w:sz w:val="22"/>
          <w:szCs w:val="22"/>
          <w:lang w:val="lt-LT"/>
        </w:rPr>
        <w:t xml:space="preserve">su FAG moduliu ir licencija ir optinio </w:t>
      </w:r>
      <w:r>
        <w:rPr>
          <w:b/>
          <w:bCs/>
          <w:noProof/>
          <w:sz w:val="22"/>
          <w:szCs w:val="22"/>
          <w:lang w:val="lt-LT"/>
        </w:rPr>
        <w:t>biometro techninė specifikacija</w:t>
      </w:r>
    </w:p>
    <w:p w14:paraId="2B969053" w14:textId="77777777" w:rsidR="00150D2C" w:rsidRDefault="00150D2C" w:rsidP="00150D2C">
      <w:pPr>
        <w:jc w:val="center"/>
        <w:rPr>
          <w:b/>
          <w:bCs/>
          <w:noProof/>
          <w:sz w:val="22"/>
          <w:szCs w:val="22"/>
          <w:lang w:val="lt-LT"/>
        </w:rPr>
      </w:pPr>
    </w:p>
    <w:p w14:paraId="4A2B91E6" w14:textId="77777777" w:rsidR="00150D2C" w:rsidRDefault="00150D2C" w:rsidP="00150D2C">
      <w:pPr>
        <w:jc w:val="center"/>
        <w:rPr>
          <w:b/>
          <w:bCs/>
          <w:noProof/>
          <w:sz w:val="22"/>
          <w:szCs w:val="22"/>
          <w:lang w:val="lt-LT"/>
        </w:rPr>
      </w:pPr>
    </w:p>
    <w:p w14:paraId="048904EB" w14:textId="77777777" w:rsidR="00150D2C" w:rsidRDefault="00150D2C" w:rsidP="00150D2C">
      <w:pPr>
        <w:jc w:val="center"/>
        <w:rPr>
          <w:b/>
          <w:bCs/>
          <w:sz w:val="22"/>
          <w:szCs w:val="22"/>
          <w:lang w:val="lt-LT"/>
        </w:rPr>
      </w:pPr>
      <w:r>
        <w:rPr>
          <w:b/>
          <w:noProof/>
          <w:sz w:val="22"/>
          <w:szCs w:val="22"/>
          <w:lang w:val="lt-LT"/>
        </w:rPr>
        <w:t>1 pirkimo dalis. Plataus lauko akies dugno fotografavimo bendrinės nejautros sąlygomis sistema su FAG moduliu ir licencija</w:t>
      </w:r>
      <w:r>
        <w:rPr>
          <w:b/>
          <w:sz w:val="22"/>
          <w:szCs w:val="22"/>
        </w:rPr>
        <w:t xml:space="preserve"> </w:t>
      </w:r>
      <w:r>
        <w:rPr>
          <w:b/>
          <w:bCs/>
          <w:sz w:val="22"/>
          <w:szCs w:val="22"/>
          <w:lang w:val="lt-LT"/>
        </w:rPr>
        <w:t xml:space="preserve">  (kiekis 1 vnt.)</w:t>
      </w:r>
    </w:p>
    <w:p w14:paraId="178E4F1D" w14:textId="77777777" w:rsidR="00150D2C" w:rsidRDefault="00150D2C" w:rsidP="00150D2C">
      <w:pPr>
        <w:rPr>
          <w:b/>
          <w:sz w:val="22"/>
          <w:szCs w:val="22"/>
          <w:lang w:val="lt-LT"/>
        </w:rPr>
      </w:pPr>
    </w:p>
    <w:p w14:paraId="497DD7A9" w14:textId="77777777" w:rsidR="00150D2C" w:rsidRDefault="00150D2C" w:rsidP="00150D2C">
      <w:pPr>
        <w:jc w:val="center"/>
        <w:rPr>
          <w:b/>
          <w:sz w:val="22"/>
          <w:szCs w:val="22"/>
          <w:lang w:val="lt-LT"/>
        </w:rPr>
      </w:pPr>
    </w:p>
    <w:tbl>
      <w:tblPr>
        <w:tblW w:w="0" w:type="dxa"/>
        <w:tblInd w:w="-612" w:type="dxa"/>
        <w:tblLayout w:type="fixed"/>
        <w:tblLook w:val="04A0" w:firstRow="1" w:lastRow="0" w:firstColumn="1" w:lastColumn="0" w:noHBand="0" w:noVBand="1"/>
      </w:tblPr>
      <w:tblGrid>
        <w:gridCol w:w="720"/>
        <w:gridCol w:w="2439"/>
        <w:gridCol w:w="3827"/>
        <w:gridCol w:w="2914"/>
      </w:tblGrid>
      <w:tr w:rsidR="00150D2C" w14:paraId="3E0ECEC8" w14:textId="77777777" w:rsidTr="00150D2C">
        <w:trPr>
          <w:trHeight w:val="360"/>
        </w:trPr>
        <w:tc>
          <w:tcPr>
            <w:tcW w:w="720" w:type="dxa"/>
            <w:tcBorders>
              <w:top w:val="single" w:sz="4" w:space="0" w:color="auto"/>
              <w:left w:val="single" w:sz="4" w:space="0" w:color="auto"/>
              <w:bottom w:val="single" w:sz="4" w:space="0" w:color="auto"/>
              <w:right w:val="single" w:sz="4" w:space="0" w:color="auto"/>
            </w:tcBorders>
            <w:vAlign w:val="center"/>
            <w:hideMark/>
          </w:tcPr>
          <w:p w14:paraId="7BC75D36" w14:textId="77777777" w:rsidR="00150D2C" w:rsidRDefault="00150D2C">
            <w:pPr>
              <w:spacing w:line="256" w:lineRule="auto"/>
              <w:jc w:val="center"/>
              <w:rPr>
                <w:noProof/>
                <w:sz w:val="22"/>
                <w:szCs w:val="22"/>
                <w:lang w:val="lt-LT"/>
              </w:rPr>
            </w:pPr>
            <w:proofErr w:type="spellStart"/>
            <w:r>
              <w:rPr>
                <w:b/>
                <w:color w:val="000000"/>
                <w:sz w:val="22"/>
                <w:szCs w:val="22"/>
              </w:rPr>
              <w:t>Eil</w:t>
            </w:r>
            <w:proofErr w:type="spellEnd"/>
            <w:r>
              <w:rPr>
                <w:b/>
                <w:color w:val="000000"/>
                <w:sz w:val="22"/>
                <w:szCs w:val="22"/>
              </w:rPr>
              <w:t>. Nr.</w:t>
            </w:r>
          </w:p>
        </w:tc>
        <w:tc>
          <w:tcPr>
            <w:tcW w:w="2439" w:type="dxa"/>
            <w:tcBorders>
              <w:top w:val="single" w:sz="4" w:space="0" w:color="auto"/>
              <w:left w:val="nil"/>
              <w:bottom w:val="single" w:sz="4" w:space="0" w:color="auto"/>
              <w:right w:val="single" w:sz="4" w:space="0" w:color="auto"/>
            </w:tcBorders>
            <w:vAlign w:val="center"/>
            <w:hideMark/>
          </w:tcPr>
          <w:p w14:paraId="2A4FD342" w14:textId="77777777" w:rsidR="00150D2C" w:rsidRDefault="00150D2C">
            <w:pPr>
              <w:spacing w:line="256" w:lineRule="auto"/>
              <w:jc w:val="center"/>
              <w:rPr>
                <w:b/>
                <w:sz w:val="22"/>
                <w:szCs w:val="22"/>
                <w:lang w:val="lt-LT"/>
              </w:rPr>
            </w:pPr>
            <w:r>
              <w:rPr>
                <w:b/>
                <w:bCs/>
                <w:sz w:val="22"/>
                <w:szCs w:val="22"/>
                <w:lang w:val="lt-LT"/>
              </w:rPr>
              <w:t>Parametrai (specifikacija)</w:t>
            </w:r>
          </w:p>
        </w:tc>
        <w:tc>
          <w:tcPr>
            <w:tcW w:w="3827" w:type="dxa"/>
            <w:tcBorders>
              <w:top w:val="single" w:sz="4" w:space="0" w:color="auto"/>
              <w:left w:val="nil"/>
              <w:bottom w:val="single" w:sz="4" w:space="0" w:color="auto"/>
              <w:right w:val="nil"/>
            </w:tcBorders>
            <w:noWrap/>
            <w:vAlign w:val="center"/>
            <w:hideMark/>
          </w:tcPr>
          <w:p w14:paraId="53686185" w14:textId="77777777" w:rsidR="00150D2C" w:rsidRDefault="00150D2C">
            <w:pPr>
              <w:spacing w:line="256" w:lineRule="auto"/>
              <w:jc w:val="center"/>
              <w:rPr>
                <w:sz w:val="22"/>
                <w:szCs w:val="22"/>
                <w:lang w:val="lt-LT"/>
              </w:rPr>
            </w:pPr>
            <w:r>
              <w:rPr>
                <w:b/>
                <w:bCs/>
                <w:sz w:val="22"/>
                <w:szCs w:val="22"/>
                <w:lang w:val="lt-LT"/>
              </w:rPr>
              <w:t>Reikalaujamos parametrų reikšmės</w:t>
            </w:r>
          </w:p>
        </w:tc>
        <w:tc>
          <w:tcPr>
            <w:tcW w:w="2914" w:type="dxa"/>
            <w:tcBorders>
              <w:top w:val="single" w:sz="4" w:space="0" w:color="auto"/>
              <w:left w:val="single" w:sz="4" w:space="0" w:color="auto"/>
              <w:bottom w:val="single" w:sz="4" w:space="0" w:color="auto"/>
              <w:right w:val="single" w:sz="4" w:space="0" w:color="auto"/>
            </w:tcBorders>
            <w:noWrap/>
            <w:hideMark/>
          </w:tcPr>
          <w:p w14:paraId="6671FD49" w14:textId="77777777" w:rsidR="00150D2C" w:rsidRDefault="00150D2C">
            <w:pPr>
              <w:spacing w:line="256" w:lineRule="auto"/>
              <w:jc w:val="center"/>
              <w:rPr>
                <w:sz w:val="22"/>
                <w:szCs w:val="22"/>
                <w:lang w:val="lt-LT"/>
              </w:rPr>
            </w:pPr>
            <w:r>
              <w:rPr>
                <w:b/>
                <w:bCs/>
                <w:sz w:val="22"/>
                <w:szCs w:val="22"/>
                <w:lang w:val="lt-LT"/>
              </w:rPr>
              <w:t>Siūlomos parametrų reikšmės</w:t>
            </w:r>
          </w:p>
        </w:tc>
      </w:tr>
      <w:tr w:rsidR="00150D2C" w14:paraId="636B38EF" w14:textId="77777777" w:rsidTr="00150D2C">
        <w:trPr>
          <w:trHeight w:val="360"/>
        </w:trPr>
        <w:tc>
          <w:tcPr>
            <w:tcW w:w="720" w:type="dxa"/>
            <w:tcBorders>
              <w:top w:val="single" w:sz="4" w:space="0" w:color="auto"/>
              <w:left w:val="single" w:sz="4" w:space="0" w:color="auto"/>
              <w:bottom w:val="single" w:sz="4" w:space="0" w:color="auto"/>
              <w:right w:val="single" w:sz="4" w:space="0" w:color="auto"/>
            </w:tcBorders>
          </w:tcPr>
          <w:p w14:paraId="591FB2C2" w14:textId="77777777" w:rsidR="00150D2C" w:rsidRDefault="00150D2C" w:rsidP="009560B2">
            <w:pPr>
              <w:numPr>
                <w:ilvl w:val="0"/>
                <w:numId w:val="1"/>
              </w:numPr>
              <w:spacing w:line="256" w:lineRule="auto"/>
              <w:rPr>
                <w:noProof/>
                <w:sz w:val="22"/>
                <w:szCs w:val="22"/>
                <w:lang w:val="lt-LT"/>
              </w:rPr>
            </w:pPr>
          </w:p>
        </w:tc>
        <w:tc>
          <w:tcPr>
            <w:tcW w:w="2439" w:type="dxa"/>
            <w:tcBorders>
              <w:top w:val="single" w:sz="4" w:space="0" w:color="auto"/>
              <w:left w:val="nil"/>
              <w:bottom w:val="single" w:sz="4" w:space="0" w:color="auto"/>
              <w:right w:val="single" w:sz="4" w:space="0" w:color="auto"/>
            </w:tcBorders>
            <w:hideMark/>
          </w:tcPr>
          <w:p w14:paraId="3019B018" w14:textId="77777777" w:rsidR="00150D2C" w:rsidRDefault="00150D2C">
            <w:pPr>
              <w:spacing w:line="256" w:lineRule="auto"/>
              <w:rPr>
                <w:noProof/>
                <w:sz w:val="22"/>
                <w:szCs w:val="22"/>
                <w:lang w:val="lt-LT"/>
              </w:rPr>
            </w:pPr>
            <w:r>
              <w:rPr>
                <w:noProof/>
                <w:sz w:val="22"/>
                <w:szCs w:val="22"/>
                <w:lang w:val="lt-LT"/>
              </w:rPr>
              <w:t>Paskirtis</w:t>
            </w:r>
          </w:p>
        </w:tc>
        <w:tc>
          <w:tcPr>
            <w:tcW w:w="3827" w:type="dxa"/>
            <w:tcBorders>
              <w:top w:val="single" w:sz="4" w:space="0" w:color="auto"/>
              <w:left w:val="nil"/>
              <w:bottom w:val="single" w:sz="4" w:space="0" w:color="auto"/>
              <w:right w:val="nil"/>
            </w:tcBorders>
            <w:noWrap/>
            <w:vAlign w:val="center"/>
            <w:hideMark/>
          </w:tcPr>
          <w:p w14:paraId="6485469C" w14:textId="77777777" w:rsidR="00150D2C" w:rsidRDefault="00150D2C">
            <w:pPr>
              <w:spacing w:line="256" w:lineRule="auto"/>
              <w:rPr>
                <w:noProof/>
                <w:sz w:val="22"/>
                <w:szCs w:val="22"/>
                <w:lang w:val="lt-LT"/>
              </w:rPr>
            </w:pPr>
            <w:r>
              <w:rPr>
                <w:noProof/>
                <w:color w:val="000000"/>
                <w:sz w:val="22"/>
                <w:szCs w:val="22"/>
                <w:lang w:val="lt-LT"/>
              </w:rPr>
              <w:t>Mobilus diagnostinis įrenginys su integruotu kompiuteriu ir rankiniu davikliu – kamera, skirtas vaikų akių dugno vaizdų aukštos raiškos skaitmeninėms fotografijoms gauti, joms kaupti ir analizuoti.</w:t>
            </w:r>
          </w:p>
        </w:tc>
        <w:tc>
          <w:tcPr>
            <w:tcW w:w="2914" w:type="dxa"/>
            <w:tcBorders>
              <w:top w:val="single" w:sz="4" w:space="0" w:color="auto"/>
              <w:left w:val="single" w:sz="4" w:space="0" w:color="auto"/>
              <w:bottom w:val="single" w:sz="4" w:space="0" w:color="auto"/>
              <w:right w:val="single" w:sz="4" w:space="0" w:color="auto"/>
            </w:tcBorders>
            <w:noWrap/>
          </w:tcPr>
          <w:p w14:paraId="67F2A9DC" w14:textId="77777777" w:rsidR="00150D2C" w:rsidRDefault="00150D2C">
            <w:pPr>
              <w:spacing w:line="256" w:lineRule="auto"/>
              <w:rPr>
                <w:noProof/>
                <w:sz w:val="22"/>
                <w:szCs w:val="22"/>
                <w:lang w:val="lt-LT"/>
              </w:rPr>
            </w:pPr>
          </w:p>
        </w:tc>
      </w:tr>
      <w:tr w:rsidR="00150D2C" w14:paraId="12F46FD2" w14:textId="77777777" w:rsidTr="00150D2C">
        <w:trPr>
          <w:trHeight w:val="360"/>
        </w:trPr>
        <w:tc>
          <w:tcPr>
            <w:tcW w:w="720" w:type="dxa"/>
            <w:tcBorders>
              <w:top w:val="single" w:sz="4" w:space="0" w:color="auto"/>
              <w:left w:val="single" w:sz="4" w:space="0" w:color="auto"/>
              <w:bottom w:val="single" w:sz="4" w:space="0" w:color="auto"/>
              <w:right w:val="single" w:sz="4" w:space="0" w:color="auto"/>
            </w:tcBorders>
          </w:tcPr>
          <w:p w14:paraId="237404C3" w14:textId="77777777" w:rsidR="00150D2C" w:rsidRDefault="00150D2C" w:rsidP="009560B2">
            <w:pPr>
              <w:numPr>
                <w:ilvl w:val="0"/>
                <w:numId w:val="1"/>
              </w:numPr>
              <w:spacing w:line="256" w:lineRule="auto"/>
              <w:rPr>
                <w:noProof/>
                <w:sz w:val="22"/>
                <w:szCs w:val="22"/>
                <w:lang w:val="lt-LT"/>
              </w:rPr>
            </w:pPr>
          </w:p>
        </w:tc>
        <w:tc>
          <w:tcPr>
            <w:tcW w:w="2439" w:type="dxa"/>
            <w:tcBorders>
              <w:top w:val="single" w:sz="4" w:space="0" w:color="auto"/>
              <w:left w:val="nil"/>
              <w:bottom w:val="single" w:sz="4" w:space="0" w:color="auto"/>
              <w:right w:val="single" w:sz="4" w:space="0" w:color="auto"/>
            </w:tcBorders>
            <w:hideMark/>
          </w:tcPr>
          <w:p w14:paraId="34E781CF" w14:textId="77777777" w:rsidR="00150D2C" w:rsidRDefault="00150D2C">
            <w:pPr>
              <w:spacing w:line="256" w:lineRule="auto"/>
              <w:rPr>
                <w:noProof/>
                <w:sz w:val="22"/>
                <w:szCs w:val="22"/>
                <w:lang w:val="lt-LT"/>
              </w:rPr>
            </w:pPr>
            <w:r>
              <w:rPr>
                <w:noProof/>
                <w:sz w:val="22"/>
                <w:szCs w:val="22"/>
                <w:lang w:val="lt-LT"/>
              </w:rPr>
              <w:t>Mobilumas, techninis išpildymas</w:t>
            </w:r>
          </w:p>
        </w:tc>
        <w:tc>
          <w:tcPr>
            <w:tcW w:w="3827" w:type="dxa"/>
            <w:tcBorders>
              <w:top w:val="single" w:sz="4" w:space="0" w:color="auto"/>
              <w:left w:val="nil"/>
              <w:bottom w:val="single" w:sz="4" w:space="0" w:color="auto"/>
              <w:right w:val="nil"/>
            </w:tcBorders>
            <w:noWrap/>
            <w:vAlign w:val="center"/>
            <w:hideMark/>
          </w:tcPr>
          <w:p w14:paraId="306BBB4A" w14:textId="77777777" w:rsidR="00150D2C" w:rsidRDefault="00150D2C">
            <w:pPr>
              <w:spacing w:line="256" w:lineRule="auto"/>
              <w:rPr>
                <w:noProof/>
                <w:sz w:val="22"/>
                <w:szCs w:val="22"/>
                <w:lang w:val="lt-LT"/>
              </w:rPr>
            </w:pPr>
            <w:r>
              <w:rPr>
                <w:noProof/>
                <w:sz w:val="22"/>
                <w:szCs w:val="22"/>
                <w:lang w:val="lt-LT"/>
              </w:rPr>
              <w:t>Visi komponentai intregruoti originaliame, to paties gamintojo mobiliame vežimėlyje/konsolėje, turinčiame  stabilizavimo galimybę. Vežimėlis/konsolė turi užtikrinti saugų įrenginio transportavimą ligoninės viduje.</w:t>
            </w:r>
          </w:p>
        </w:tc>
        <w:tc>
          <w:tcPr>
            <w:tcW w:w="2914" w:type="dxa"/>
            <w:tcBorders>
              <w:top w:val="single" w:sz="4" w:space="0" w:color="auto"/>
              <w:left w:val="single" w:sz="4" w:space="0" w:color="auto"/>
              <w:bottom w:val="single" w:sz="4" w:space="0" w:color="auto"/>
              <w:right w:val="single" w:sz="4" w:space="0" w:color="auto"/>
            </w:tcBorders>
            <w:noWrap/>
          </w:tcPr>
          <w:p w14:paraId="2FFCDE99" w14:textId="77777777" w:rsidR="00150D2C" w:rsidRDefault="00150D2C">
            <w:pPr>
              <w:spacing w:line="256" w:lineRule="auto"/>
              <w:rPr>
                <w:noProof/>
                <w:sz w:val="22"/>
                <w:szCs w:val="22"/>
                <w:lang w:val="lt-LT"/>
              </w:rPr>
            </w:pPr>
          </w:p>
        </w:tc>
      </w:tr>
      <w:tr w:rsidR="00150D2C" w14:paraId="6A4D7CBC" w14:textId="77777777" w:rsidTr="00150D2C">
        <w:trPr>
          <w:trHeight w:val="360"/>
        </w:trPr>
        <w:tc>
          <w:tcPr>
            <w:tcW w:w="720" w:type="dxa"/>
            <w:tcBorders>
              <w:top w:val="single" w:sz="4" w:space="0" w:color="auto"/>
              <w:left w:val="single" w:sz="4" w:space="0" w:color="auto"/>
              <w:bottom w:val="single" w:sz="4" w:space="0" w:color="auto"/>
              <w:right w:val="single" w:sz="4" w:space="0" w:color="auto"/>
            </w:tcBorders>
          </w:tcPr>
          <w:p w14:paraId="467295C5" w14:textId="77777777" w:rsidR="00150D2C" w:rsidRDefault="00150D2C" w:rsidP="009560B2">
            <w:pPr>
              <w:numPr>
                <w:ilvl w:val="0"/>
                <w:numId w:val="1"/>
              </w:numPr>
              <w:spacing w:line="256" w:lineRule="auto"/>
              <w:rPr>
                <w:noProof/>
                <w:sz w:val="22"/>
                <w:szCs w:val="22"/>
                <w:lang w:val="lt-LT"/>
              </w:rPr>
            </w:pPr>
          </w:p>
        </w:tc>
        <w:tc>
          <w:tcPr>
            <w:tcW w:w="2439" w:type="dxa"/>
            <w:tcBorders>
              <w:top w:val="single" w:sz="4" w:space="0" w:color="auto"/>
              <w:left w:val="nil"/>
              <w:bottom w:val="single" w:sz="4" w:space="0" w:color="auto"/>
              <w:right w:val="single" w:sz="4" w:space="0" w:color="auto"/>
            </w:tcBorders>
            <w:hideMark/>
          </w:tcPr>
          <w:p w14:paraId="34E86F2C" w14:textId="77777777" w:rsidR="00150D2C" w:rsidRDefault="00150D2C">
            <w:pPr>
              <w:spacing w:line="256" w:lineRule="auto"/>
              <w:rPr>
                <w:noProof/>
                <w:sz w:val="22"/>
                <w:szCs w:val="22"/>
                <w:lang w:val="lt-LT"/>
              </w:rPr>
            </w:pPr>
            <w:r>
              <w:rPr>
                <w:noProof/>
                <w:sz w:val="22"/>
                <w:szCs w:val="22"/>
                <w:lang w:val="lt-LT"/>
              </w:rPr>
              <w:t>Kompiuteris</w:t>
            </w:r>
          </w:p>
        </w:tc>
        <w:tc>
          <w:tcPr>
            <w:tcW w:w="3827" w:type="dxa"/>
            <w:tcBorders>
              <w:top w:val="single" w:sz="4" w:space="0" w:color="auto"/>
              <w:left w:val="nil"/>
              <w:bottom w:val="single" w:sz="4" w:space="0" w:color="auto"/>
              <w:right w:val="nil"/>
            </w:tcBorders>
            <w:noWrap/>
            <w:vAlign w:val="center"/>
            <w:hideMark/>
          </w:tcPr>
          <w:p w14:paraId="53FDC532" w14:textId="77777777" w:rsidR="00150D2C" w:rsidRDefault="00150D2C">
            <w:pPr>
              <w:spacing w:line="256" w:lineRule="auto"/>
              <w:rPr>
                <w:noProof/>
                <w:sz w:val="22"/>
                <w:szCs w:val="22"/>
                <w:lang w:val="lt-LT"/>
              </w:rPr>
            </w:pPr>
            <w:r>
              <w:rPr>
                <w:noProof/>
                <w:sz w:val="22"/>
                <w:szCs w:val="22"/>
                <w:lang w:val="lt-LT"/>
              </w:rPr>
              <w:t>1. Integruotas į vežimėlį.</w:t>
            </w:r>
          </w:p>
          <w:p w14:paraId="498303AD" w14:textId="77777777" w:rsidR="00150D2C" w:rsidRDefault="00150D2C">
            <w:pPr>
              <w:spacing w:line="256" w:lineRule="auto"/>
              <w:rPr>
                <w:noProof/>
                <w:sz w:val="22"/>
                <w:szCs w:val="22"/>
                <w:lang w:val="lt-LT"/>
              </w:rPr>
            </w:pPr>
            <w:r>
              <w:rPr>
                <w:noProof/>
                <w:sz w:val="22"/>
                <w:szCs w:val="22"/>
                <w:lang w:val="lt-LT"/>
              </w:rPr>
              <w:t>2. ≥16 GB RAM,  ≥ 1 TB SSD.</w:t>
            </w:r>
          </w:p>
        </w:tc>
        <w:tc>
          <w:tcPr>
            <w:tcW w:w="2914" w:type="dxa"/>
            <w:tcBorders>
              <w:top w:val="single" w:sz="4" w:space="0" w:color="auto"/>
              <w:left w:val="single" w:sz="4" w:space="0" w:color="auto"/>
              <w:bottom w:val="single" w:sz="4" w:space="0" w:color="auto"/>
              <w:right w:val="single" w:sz="4" w:space="0" w:color="auto"/>
            </w:tcBorders>
            <w:noWrap/>
          </w:tcPr>
          <w:p w14:paraId="4230EEFF" w14:textId="77777777" w:rsidR="00150D2C" w:rsidRDefault="00150D2C">
            <w:pPr>
              <w:spacing w:line="256" w:lineRule="auto"/>
              <w:rPr>
                <w:noProof/>
                <w:sz w:val="22"/>
                <w:szCs w:val="22"/>
                <w:lang w:val="lt-LT"/>
              </w:rPr>
            </w:pPr>
          </w:p>
        </w:tc>
      </w:tr>
      <w:tr w:rsidR="00150D2C" w14:paraId="52E1121D" w14:textId="77777777" w:rsidTr="00150D2C">
        <w:trPr>
          <w:trHeight w:val="315"/>
        </w:trPr>
        <w:tc>
          <w:tcPr>
            <w:tcW w:w="720" w:type="dxa"/>
            <w:tcBorders>
              <w:top w:val="nil"/>
              <w:left w:val="single" w:sz="4" w:space="0" w:color="auto"/>
              <w:bottom w:val="single" w:sz="4" w:space="0" w:color="auto"/>
              <w:right w:val="single" w:sz="4" w:space="0" w:color="auto"/>
            </w:tcBorders>
          </w:tcPr>
          <w:p w14:paraId="39B718CE"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403F6EE1" w14:textId="77777777" w:rsidR="00150D2C" w:rsidRDefault="00150D2C">
            <w:pPr>
              <w:spacing w:line="256" w:lineRule="auto"/>
              <w:rPr>
                <w:noProof/>
                <w:sz w:val="22"/>
                <w:szCs w:val="22"/>
                <w:lang w:val="lt-LT"/>
              </w:rPr>
            </w:pPr>
            <w:r>
              <w:rPr>
                <w:noProof/>
                <w:sz w:val="22"/>
                <w:szCs w:val="22"/>
                <w:lang w:val="lt-LT"/>
              </w:rPr>
              <w:t>Būtinos kompiuterio išorinės jungtys</w:t>
            </w:r>
          </w:p>
        </w:tc>
        <w:tc>
          <w:tcPr>
            <w:tcW w:w="3827" w:type="dxa"/>
            <w:tcBorders>
              <w:top w:val="nil"/>
              <w:left w:val="nil"/>
              <w:bottom w:val="single" w:sz="4" w:space="0" w:color="auto"/>
              <w:right w:val="nil"/>
            </w:tcBorders>
            <w:noWrap/>
            <w:vAlign w:val="center"/>
            <w:hideMark/>
          </w:tcPr>
          <w:p w14:paraId="5C8D719F" w14:textId="77777777" w:rsidR="00150D2C" w:rsidRDefault="00150D2C">
            <w:pPr>
              <w:spacing w:line="256" w:lineRule="auto"/>
              <w:rPr>
                <w:noProof/>
                <w:sz w:val="22"/>
                <w:szCs w:val="22"/>
                <w:lang w:val="lt-LT"/>
              </w:rPr>
            </w:pPr>
            <w:r>
              <w:rPr>
                <w:noProof/>
                <w:sz w:val="22"/>
                <w:szCs w:val="22"/>
                <w:lang w:val="lt-LT"/>
              </w:rPr>
              <w:t>USB, LAN/</w:t>
            </w:r>
            <w:r w:rsidRPr="00150D2C">
              <w:rPr>
                <w:noProof/>
                <w:sz w:val="22"/>
                <w:szCs w:val="22"/>
                <w:lang w:val="lt-LT"/>
              </w:rPr>
              <w:t>Ethernet</w:t>
            </w:r>
          </w:p>
        </w:tc>
        <w:tc>
          <w:tcPr>
            <w:tcW w:w="2914" w:type="dxa"/>
            <w:tcBorders>
              <w:top w:val="nil"/>
              <w:left w:val="single" w:sz="4" w:space="0" w:color="auto"/>
              <w:bottom w:val="single" w:sz="4" w:space="0" w:color="auto"/>
              <w:right w:val="single" w:sz="4" w:space="0" w:color="auto"/>
            </w:tcBorders>
            <w:noWrap/>
          </w:tcPr>
          <w:p w14:paraId="394CD055" w14:textId="77777777" w:rsidR="00150D2C" w:rsidRDefault="00150D2C">
            <w:pPr>
              <w:spacing w:line="256" w:lineRule="auto"/>
              <w:rPr>
                <w:noProof/>
                <w:sz w:val="22"/>
                <w:szCs w:val="22"/>
                <w:lang w:val="lt-LT"/>
              </w:rPr>
            </w:pPr>
          </w:p>
        </w:tc>
      </w:tr>
      <w:tr w:rsidR="00150D2C" w14:paraId="538460A5" w14:textId="77777777" w:rsidTr="00150D2C">
        <w:trPr>
          <w:trHeight w:val="360"/>
        </w:trPr>
        <w:tc>
          <w:tcPr>
            <w:tcW w:w="720" w:type="dxa"/>
            <w:tcBorders>
              <w:top w:val="nil"/>
              <w:left w:val="single" w:sz="4" w:space="0" w:color="auto"/>
              <w:bottom w:val="single" w:sz="4" w:space="0" w:color="auto"/>
              <w:right w:val="single" w:sz="4" w:space="0" w:color="auto"/>
            </w:tcBorders>
          </w:tcPr>
          <w:p w14:paraId="1F80B615"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27D60B69" w14:textId="77777777" w:rsidR="00150D2C" w:rsidRDefault="00150D2C">
            <w:pPr>
              <w:spacing w:line="256" w:lineRule="auto"/>
              <w:rPr>
                <w:noProof/>
                <w:sz w:val="22"/>
                <w:szCs w:val="22"/>
                <w:lang w:val="lt-LT"/>
              </w:rPr>
            </w:pPr>
            <w:r>
              <w:rPr>
                <w:noProof/>
                <w:sz w:val="22"/>
                <w:szCs w:val="22"/>
                <w:lang w:val="lt-LT"/>
              </w:rPr>
              <w:t>Programinė įranga</w:t>
            </w:r>
          </w:p>
        </w:tc>
        <w:tc>
          <w:tcPr>
            <w:tcW w:w="3827" w:type="dxa"/>
            <w:tcBorders>
              <w:top w:val="nil"/>
              <w:left w:val="nil"/>
              <w:bottom w:val="single" w:sz="4" w:space="0" w:color="auto"/>
              <w:right w:val="nil"/>
            </w:tcBorders>
            <w:noWrap/>
            <w:vAlign w:val="center"/>
            <w:hideMark/>
          </w:tcPr>
          <w:p w14:paraId="5980956F" w14:textId="77777777" w:rsidR="00150D2C" w:rsidRDefault="00150D2C">
            <w:pPr>
              <w:spacing w:line="256" w:lineRule="auto"/>
              <w:rPr>
                <w:noProof/>
                <w:sz w:val="22"/>
                <w:szCs w:val="22"/>
                <w:lang w:val="lt-LT"/>
              </w:rPr>
            </w:pPr>
            <w:r>
              <w:rPr>
                <w:noProof/>
                <w:sz w:val="22"/>
                <w:szCs w:val="22"/>
                <w:lang w:val="lt-LT"/>
              </w:rPr>
              <w:t xml:space="preserve">1. Įrenginio valdymui; </w:t>
            </w:r>
          </w:p>
          <w:p w14:paraId="34F19872" w14:textId="77777777" w:rsidR="00150D2C" w:rsidRDefault="00150D2C">
            <w:pPr>
              <w:spacing w:line="256" w:lineRule="auto"/>
              <w:rPr>
                <w:noProof/>
                <w:sz w:val="22"/>
                <w:szCs w:val="22"/>
                <w:lang w:val="lt-LT"/>
              </w:rPr>
            </w:pPr>
            <w:r>
              <w:rPr>
                <w:noProof/>
                <w:sz w:val="22"/>
                <w:szCs w:val="22"/>
                <w:lang w:val="lt-LT"/>
              </w:rPr>
              <w:t xml:space="preserve">2. Pacientų duomenų bazės ir jiems atliktų tyrimų išsaugojimui bei vėlesnei peržiūrai; </w:t>
            </w:r>
          </w:p>
          <w:p w14:paraId="33720E14" w14:textId="77777777" w:rsidR="00150D2C" w:rsidRDefault="00150D2C">
            <w:pPr>
              <w:spacing w:line="256" w:lineRule="auto"/>
              <w:rPr>
                <w:noProof/>
                <w:sz w:val="22"/>
                <w:szCs w:val="22"/>
                <w:lang w:val="lt-LT"/>
              </w:rPr>
            </w:pPr>
            <w:r>
              <w:rPr>
                <w:noProof/>
                <w:sz w:val="22"/>
                <w:szCs w:val="22"/>
                <w:lang w:val="lt-LT"/>
              </w:rPr>
              <w:t>3. Suderinama su DICOM.</w:t>
            </w:r>
          </w:p>
        </w:tc>
        <w:tc>
          <w:tcPr>
            <w:tcW w:w="2914" w:type="dxa"/>
            <w:tcBorders>
              <w:top w:val="nil"/>
              <w:left w:val="single" w:sz="4" w:space="0" w:color="auto"/>
              <w:bottom w:val="single" w:sz="4" w:space="0" w:color="auto"/>
              <w:right w:val="single" w:sz="4" w:space="0" w:color="auto"/>
            </w:tcBorders>
            <w:noWrap/>
          </w:tcPr>
          <w:p w14:paraId="3992E5BD" w14:textId="77777777" w:rsidR="00150D2C" w:rsidRDefault="00150D2C">
            <w:pPr>
              <w:spacing w:line="256" w:lineRule="auto"/>
              <w:rPr>
                <w:noProof/>
                <w:sz w:val="22"/>
                <w:szCs w:val="22"/>
                <w:lang w:val="lt-LT"/>
              </w:rPr>
            </w:pPr>
          </w:p>
        </w:tc>
      </w:tr>
      <w:tr w:rsidR="00150D2C" w14:paraId="1217C1FA" w14:textId="77777777" w:rsidTr="00150D2C">
        <w:trPr>
          <w:trHeight w:val="315"/>
        </w:trPr>
        <w:tc>
          <w:tcPr>
            <w:tcW w:w="720" w:type="dxa"/>
            <w:tcBorders>
              <w:top w:val="nil"/>
              <w:left w:val="single" w:sz="4" w:space="0" w:color="auto"/>
              <w:bottom w:val="single" w:sz="4" w:space="0" w:color="auto"/>
              <w:right w:val="single" w:sz="4" w:space="0" w:color="auto"/>
            </w:tcBorders>
          </w:tcPr>
          <w:p w14:paraId="187C83BE"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7BD6D5C7" w14:textId="77777777" w:rsidR="00150D2C" w:rsidRDefault="00150D2C">
            <w:pPr>
              <w:spacing w:line="256" w:lineRule="auto"/>
              <w:rPr>
                <w:noProof/>
                <w:sz w:val="22"/>
                <w:szCs w:val="22"/>
                <w:lang w:val="lt-LT"/>
              </w:rPr>
            </w:pPr>
            <w:r>
              <w:rPr>
                <w:noProof/>
                <w:sz w:val="22"/>
                <w:szCs w:val="22"/>
                <w:lang w:val="lt-LT"/>
              </w:rPr>
              <w:t>Monitorius</w:t>
            </w:r>
          </w:p>
        </w:tc>
        <w:tc>
          <w:tcPr>
            <w:tcW w:w="3827" w:type="dxa"/>
            <w:tcBorders>
              <w:top w:val="nil"/>
              <w:left w:val="nil"/>
              <w:bottom w:val="single" w:sz="4" w:space="0" w:color="auto"/>
              <w:right w:val="nil"/>
            </w:tcBorders>
            <w:noWrap/>
            <w:vAlign w:val="center"/>
            <w:hideMark/>
          </w:tcPr>
          <w:p w14:paraId="7BD4379D" w14:textId="77777777" w:rsidR="00150D2C" w:rsidRDefault="00150D2C">
            <w:pPr>
              <w:spacing w:line="256" w:lineRule="auto"/>
              <w:rPr>
                <w:noProof/>
                <w:sz w:val="22"/>
                <w:szCs w:val="22"/>
                <w:lang w:val="lt-LT"/>
              </w:rPr>
            </w:pPr>
            <w:r>
              <w:rPr>
                <w:iCs/>
                <w:noProof/>
                <w:sz w:val="22"/>
                <w:szCs w:val="22"/>
                <w:lang w:val="lt-LT"/>
              </w:rPr>
              <w:t>1.</w:t>
            </w:r>
            <w:r>
              <w:rPr>
                <w:i/>
                <w:iCs/>
                <w:noProof/>
                <w:sz w:val="22"/>
                <w:szCs w:val="22"/>
                <w:lang w:val="lt-LT"/>
              </w:rPr>
              <w:t xml:space="preserve"> IPS touchscreen</w:t>
            </w:r>
            <w:r>
              <w:rPr>
                <w:noProof/>
                <w:sz w:val="22"/>
                <w:szCs w:val="22"/>
                <w:lang w:val="lt-LT"/>
              </w:rPr>
              <w:t xml:space="preserve"> technologijos (arba lygiavertis);</w:t>
            </w:r>
          </w:p>
          <w:p w14:paraId="176679D9" w14:textId="77777777" w:rsidR="00150D2C" w:rsidRDefault="00150D2C">
            <w:pPr>
              <w:spacing w:line="256" w:lineRule="auto"/>
              <w:rPr>
                <w:noProof/>
                <w:sz w:val="22"/>
                <w:szCs w:val="22"/>
                <w:lang w:val="lt-LT"/>
              </w:rPr>
            </w:pPr>
            <w:r>
              <w:rPr>
                <w:noProof/>
                <w:sz w:val="22"/>
                <w:szCs w:val="22"/>
                <w:lang w:val="lt-LT"/>
              </w:rPr>
              <w:t>2. ≥ 21 colių įstrižainės, ≥ 1920x1080 raiškos;</w:t>
            </w:r>
          </w:p>
          <w:p w14:paraId="515D3E64" w14:textId="77777777" w:rsidR="00150D2C" w:rsidRDefault="00150D2C">
            <w:pPr>
              <w:spacing w:line="256" w:lineRule="auto"/>
              <w:rPr>
                <w:noProof/>
                <w:sz w:val="22"/>
                <w:szCs w:val="22"/>
                <w:lang w:val="lt-LT"/>
              </w:rPr>
            </w:pPr>
            <w:r>
              <w:rPr>
                <w:noProof/>
                <w:sz w:val="22"/>
                <w:szCs w:val="22"/>
                <w:lang w:val="lt-LT"/>
              </w:rPr>
              <w:t>3. Ant reguliuojamo laikiklio;</w:t>
            </w:r>
          </w:p>
        </w:tc>
        <w:tc>
          <w:tcPr>
            <w:tcW w:w="2914" w:type="dxa"/>
            <w:tcBorders>
              <w:top w:val="nil"/>
              <w:left w:val="single" w:sz="4" w:space="0" w:color="auto"/>
              <w:bottom w:val="single" w:sz="4" w:space="0" w:color="auto"/>
              <w:right w:val="single" w:sz="4" w:space="0" w:color="auto"/>
            </w:tcBorders>
            <w:noWrap/>
          </w:tcPr>
          <w:p w14:paraId="012F63E4" w14:textId="77777777" w:rsidR="00150D2C" w:rsidRDefault="00150D2C">
            <w:pPr>
              <w:spacing w:line="256" w:lineRule="auto"/>
              <w:rPr>
                <w:noProof/>
                <w:sz w:val="22"/>
                <w:szCs w:val="22"/>
                <w:lang w:val="lt-LT"/>
              </w:rPr>
            </w:pPr>
          </w:p>
        </w:tc>
      </w:tr>
      <w:tr w:rsidR="00150D2C" w14:paraId="2A485F98" w14:textId="77777777" w:rsidTr="00150D2C">
        <w:trPr>
          <w:trHeight w:val="315"/>
        </w:trPr>
        <w:tc>
          <w:tcPr>
            <w:tcW w:w="720" w:type="dxa"/>
            <w:tcBorders>
              <w:top w:val="nil"/>
              <w:left w:val="single" w:sz="4" w:space="0" w:color="auto"/>
              <w:bottom w:val="single" w:sz="4" w:space="0" w:color="auto"/>
              <w:right w:val="single" w:sz="4" w:space="0" w:color="auto"/>
            </w:tcBorders>
          </w:tcPr>
          <w:p w14:paraId="34794460"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2B40F0D4" w14:textId="77777777" w:rsidR="00150D2C" w:rsidRDefault="00150D2C">
            <w:pPr>
              <w:spacing w:line="256" w:lineRule="auto"/>
              <w:rPr>
                <w:noProof/>
                <w:sz w:val="22"/>
                <w:szCs w:val="22"/>
                <w:lang w:val="lt-LT"/>
              </w:rPr>
            </w:pPr>
            <w:r>
              <w:rPr>
                <w:noProof/>
                <w:sz w:val="22"/>
                <w:szCs w:val="22"/>
                <w:lang w:val="lt-LT"/>
              </w:rPr>
              <w:t>Klaviatūra, kompiuterinė pelė</w:t>
            </w:r>
          </w:p>
        </w:tc>
        <w:tc>
          <w:tcPr>
            <w:tcW w:w="3827" w:type="dxa"/>
            <w:tcBorders>
              <w:top w:val="nil"/>
              <w:left w:val="nil"/>
              <w:bottom w:val="single" w:sz="4" w:space="0" w:color="auto"/>
              <w:right w:val="nil"/>
            </w:tcBorders>
            <w:noWrap/>
            <w:vAlign w:val="center"/>
            <w:hideMark/>
          </w:tcPr>
          <w:p w14:paraId="7563BDF5" w14:textId="77777777" w:rsidR="00150D2C" w:rsidRDefault="00150D2C">
            <w:pPr>
              <w:spacing w:line="256" w:lineRule="auto"/>
              <w:rPr>
                <w:noProof/>
                <w:sz w:val="22"/>
                <w:szCs w:val="22"/>
                <w:lang w:val="lt-LT"/>
              </w:rPr>
            </w:pPr>
            <w:r>
              <w:rPr>
                <w:noProof/>
                <w:sz w:val="22"/>
                <w:szCs w:val="22"/>
                <w:lang w:val="lt-LT"/>
              </w:rPr>
              <w:t>Būtina klaviatūra ir kompiuterinė pelė.</w:t>
            </w:r>
          </w:p>
        </w:tc>
        <w:tc>
          <w:tcPr>
            <w:tcW w:w="2914" w:type="dxa"/>
            <w:tcBorders>
              <w:top w:val="nil"/>
              <w:left w:val="single" w:sz="4" w:space="0" w:color="auto"/>
              <w:bottom w:val="single" w:sz="4" w:space="0" w:color="auto"/>
              <w:right w:val="single" w:sz="4" w:space="0" w:color="auto"/>
            </w:tcBorders>
            <w:noWrap/>
          </w:tcPr>
          <w:p w14:paraId="0E7B4666" w14:textId="77777777" w:rsidR="00150D2C" w:rsidRDefault="00150D2C">
            <w:pPr>
              <w:spacing w:line="256" w:lineRule="auto"/>
              <w:rPr>
                <w:noProof/>
                <w:sz w:val="22"/>
                <w:szCs w:val="22"/>
                <w:lang w:val="lt-LT"/>
              </w:rPr>
            </w:pPr>
          </w:p>
        </w:tc>
      </w:tr>
      <w:tr w:rsidR="00150D2C" w14:paraId="2A4658FA" w14:textId="77777777" w:rsidTr="00150D2C">
        <w:trPr>
          <w:trHeight w:val="315"/>
        </w:trPr>
        <w:tc>
          <w:tcPr>
            <w:tcW w:w="720" w:type="dxa"/>
            <w:tcBorders>
              <w:top w:val="nil"/>
              <w:left w:val="single" w:sz="4" w:space="0" w:color="auto"/>
              <w:bottom w:val="single" w:sz="4" w:space="0" w:color="auto"/>
              <w:right w:val="single" w:sz="4" w:space="0" w:color="auto"/>
            </w:tcBorders>
          </w:tcPr>
          <w:p w14:paraId="358807F6"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3EA6359E" w14:textId="77777777" w:rsidR="00150D2C" w:rsidRDefault="00150D2C">
            <w:pPr>
              <w:spacing w:line="256" w:lineRule="auto"/>
              <w:rPr>
                <w:noProof/>
                <w:sz w:val="22"/>
                <w:szCs w:val="22"/>
                <w:lang w:val="lt-LT"/>
              </w:rPr>
            </w:pPr>
            <w:r>
              <w:rPr>
                <w:noProof/>
                <w:sz w:val="22"/>
                <w:szCs w:val="22"/>
                <w:lang w:val="lt-LT"/>
              </w:rPr>
              <w:t>Rankinis daviklis</w:t>
            </w:r>
          </w:p>
        </w:tc>
        <w:tc>
          <w:tcPr>
            <w:tcW w:w="3827" w:type="dxa"/>
            <w:tcBorders>
              <w:top w:val="nil"/>
              <w:left w:val="nil"/>
              <w:bottom w:val="single" w:sz="4" w:space="0" w:color="auto"/>
              <w:right w:val="nil"/>
            </w:tcBorders>
            <w:noWrap/>
            <w:vAlign w:val="center"/>
            <w:hideMark/>
          </w:tcPr>
          <w:p w14:paraId="0963D2A8" w14:textId="77777777" w:rsidR="00150D2C" w:rsidRDefault="00150D2C">
            <w:pPr>
              <w:spacing w:line="256" w:lineRule="auto"/>
              <w:rPr>
                <w:noProof/>
                <w:sz w:val="22"/>
                <w:szCs w:val="22"/>
                <w:lang w:val="lt-LT"/>
              </w:rPr>
            </w:pPr>
            <w:r>
              <w:rPr>
                <w:noProof/>
                <w:sz w:val="22"/>
                <w:szCs w:val="22"/>
                <w:lang w:val="lt-LT"/>
              </w:rPr>
              <w:t xml:space="preserve">1. Su integruota kamera ir fluorescentinei angiografijai skirtu barjeriniu filtru; </w:t>
            </w:r>
          </w:p>
          <w:p w14:paraId="55952BDB" w14:textId="77777777" w:rsidR="00150D2C" w:rsidRDefault="00150D2C">
            <w:pPr>
              <w:spacing w:line="256" w:lineRule="auto"/>
              <w:rPr>
                <w:noProof/>
                <w:sz w:val="22"/>
                <w:szCs w:val="22"/>
                <w:lang w:val="lt-LT"/>
              </w:rPr>
            </w:pPr>
            <w:r>
              <w:rPr>
                <w:noProof/>
                <w:sz w:val="22"/>
                <w:szCs w:val="22"/>
                <w:lang w:val="lt-LT"/>
              </w:rPr>
              <w:t xml:space="preserve">2. </w:t>
            </w:r>
            <w:r w:rsidRPr="00150D2C">
              <w:rPr>
                <w:noProof/>
                <w:sz w:val="22"/>
                <w:szCs w:val="22"/>
                <w:lang w:val="lt-LT"/>
              </w:rPr>
              <w:t>Jungiamas per jungiamuosius laidus ir šviesolaidį;</w:t>
            </w:r>
          </w:p>
        </w:tc>
        <w:tc>
          <w:tcPr>
            <w:tcW w:w="2914" w:type="dxa"/>
            <w:tcBorders>
              <w:top w:val="nil"/>
              <w:left w:val="single" w:sz="4" w:space="0" w:color="auto"/>
              <w:bottom w:val="single" w:sz="4" w:space="0" w:color="auto"/>
              <w:right w:val="single" w:sz="4" w:space="0" w:color="auto"/>
            </w:tcBorders>
            <w:noWrap/>
          </w:tcPr>
          <w:p w14:paraId="56C04C92" w14:textId="77777777" w:rsidR="00150D2C" w:rsidRDefault="00150D2C">
            <w:pPr>
              <w:spacing w:line="256" w:lineRule="auto"/>
              <w:rPr>
                <w:noProof/>
                <w:sz w:val="22"/>
                <w:szCs w:val="22"/>
                <w:lang w:val="lt-LT"/>
              </w:rPr>
            </w:pPr>
          </w:p>
        </w:tc>
      </w:tr>
      <w:tr w:rsidR="00150D2C" w14:paraId="5872588B" w14:textId="77777777" w:rsidTr="00150D2C">
        <w:trPr>
          <w:trHeight w:val="315"/>
        </w:trPr>
        <w:tc>
          <w:tcPr>
            <w:tcW w:w="720" w:type="dxa"/>
            <w:tcBorders>
              <w:top w:val="single" w:sz="4" w:space="0" w:color="auto"/>
              <w:left w:val="single" w:sz="4" w:space="0" w:color="auto"/>
              <w:bottom w:val="single" w:sz="4" w:space="0" w:color="auto"/>
              <w:right w:val="single" w:sz="4" w:space="0" w:color="auto"/>
            </w:tcBorders>
          </w:tcPr>
          <w:p w14:paraId="67D043C9" w14:textId="77777777" w:rsidR="00150D2C" w:rsidRDefault="00150D2C" w:rsidP="009560B2">
            <w:pPr>
              <w:numPr>
                <w:ilvl w:val="0"/>
                <w:numId w:val="1"/>
              </w:numPr>
              <w:spacing w:line="256" w:lineRule="auto"/>
              <w:rPr>
                <w:noProof/>
                <w:sz w:val="22"/>
                <w:szCs w:val="22"/>
                <w:lang w:val="lt-LT"/>
              </w:rPr>
            </w:pPr>
          </w:p>
        </w:tc>
        <w:tc>
          <w:tcPr>
            <w:tcW w:w="2439" w:type="dxa"/>
            <w:tcBorders>
              <w:top w:val="single" w:sz="4" w:space="0" w:color="auto"/>
              <w:left w:val="nil"/>
              <w:bottom w:val="single" w:sz="4" w:space="0" w:color="auto"/>
              <w:right w:val="single" w:sz="4" w:space="0" w:color="auto"/>
            </w:tcBorders>
            <w:hideMark/>
          </w:tcPr>
          <w:p w14:paraId="3BC57579" w14:textId="77777777" w:rsidR="00150D2C" w:rsidRDefault="00150D2C">
            <w:pPr>
              <w:spacing w:line="256" w:lineRule="auto"/>
              <w:rPr>
                <w:noProof/>
                <w:sz w:val="22"/>
                <w:szCs w:val="22"/>
                <w:lang w:val="lt-LT"/>
              </w:rPr>
            </w:pPr>
            <w:r>
              <w:rPr>
                <w:noProof/>
                <w:sz w:val="22"/>
                <w:szCs w:val="22"/>
                <w:lang w:val="lt-LT"/>
              </w:rPr>
              <w:t>Rankinio daviklio kameros keičiami lęšiai</w:t>
            </w:r>
          </w:p>
        </w:tc>
        <w:tc>
          <w:tcPr>
            <w:tcW w:w="3827" w:type="dxa"/>
            <w:tcBorders>
              <w:top w:val="single" w:sz="4" w:space="0" w:color="auto"/>
              <w:left w:val="nil"/>
              <w:bottom w:val="single" w:sz="4" w:space="0" w:color="auto"/>
              <w:right w:val="nil"/>
            </w:tcBorders>
            <w:noWrap/>
            <w:vAlign w:val="center"/>
            <w:hideMark/>
          </w:tcPr>
          <w:p w14:paraId="21387BAD" w14:textId="77777777" w:rsidR="00150D2C" w:rsidRDefault="00150D2C">
            <w:pPr>
              <w:spacing w:line="256" w:lineRule="auto"/>
              <w:rPr>
                <w:noProof/>
                <w:sz w:val="22"/>
                <w:szCs w:val="22"/>
                <w:lang w:val="lt-LT"/>
              </w:rPr>
            </w:pPr>
            <w:r>
              <w:rPr>
                <w:noProof/>
                <w:sz w:val="22"/>
                <w:szCs w:val="22"/>
                <w:lang w:val="lt-LT"/>
              </w:rPr>
              <w:t xml:space="preserve">1. Plataus kampo (≥130° apžvalgos kampo) lęšis; </w:t>
            </w:r>
          </w:p>
          <w:p w14:paraId="0EED51B9" w14:textId="77777777" w:rsidR="00150D2C" w:rsidRDefault="00150D2C">
            <w:pPr>
              <w:spacing w:line="256" w:lineRule="auto"/>
              <w:rPr>
                <w:noProof/>
                <w:sz w:val="22"/>
                <w:szCs w:val="22"/>
                <w:lang w:val="lt-LT"/>
              </w:rPr>
            </w:pPr>
            <w:r>
              <w:rPr>
                <w:noProof/>
                <w:sz w:val="22"/>
                <w:szCs w:val="22"/>
                <w:lang w:val="lt-LT"/>
              </w:rPr>
              <w:t>2. Apžvalginėms akies išorės fotografijoms skirtas lęšis;</w:t>
            </w:r>
          </w:p>
        </w:tc>
        <w:tc>
          <w:tcPr>
            <w:tcW w:w="2914" w:type="dxa"/>
            <w:tcBorders>
              <w:top w:val="single" w:sz="4" w:space="0" w:color="auto"/>
              <w:left w:val="single" w:sz="4" w:space="0" w:color="auto"/>
              <w:bottom w:val="single" w:sz="4" w:space="0" w:color="auto"/>
              <w:right w:val="single" w:sz="4" w:space="0" w:color="auto"/>
            </w:tcBorders>
            <w:noWrap/>
          </w:tcPr>
          <w:p w14:paraId="4164F0B0" w14:textId="77777777" w:rsidR="00150D2C" w:rsidRDefault="00150D2C">
            <w:pPr>
              <w:spacing w:line="256" w:lineRule="auto"/>
              <w:rPr>
                <w:noProof/>
                <w:sz w:val="22"/>
                <w:szCs w:val="22"/>
                <w:lang w:val="lt-LT"/>
              </w:rPr>
            </w:pPr>
          </w:p>
        </w:tc>
      </w:tr>
      <w:tr w:rsidR="00150D2C" w14:paraId="255DA992" w14:textId="77777777" w:rsidTr="00150D2C">
        <w:trPr>
          <w:trHeight w:val="315"/>
        </w:trPr>
        <w:tc>
          <w:tcPr>
            <w:tcW w:w="720" w:type="dxa"/>
            <w:tcBorders>
              <w:top w:val="single" w:sz="4" w:space="0" w:color="auto"/>
              <w:left w:val="single" w:sz="4" w:space="0" w:color="auto"/>
              <w:bottom w:val="single" w:sz="4" w:space="0" w:color="auto"/>
              <w:right w:val="single" w:sz="4" w:space="0" w:color="auto"/>
            </w:tcBorders>
          </w:tcPr>
          <w:p w14:paraId="35BBA6B6" w14:textId="77777777" w:rsidR="00150D2C" w:rsidRDefault="00150D2C" w:rsidP="009560B2">
            <w:pPr>
              <w:numPr>
                <w:ilvl w:val="0"/>
                <w:numId w:val="1"/>
              </w:numPr>
              <w:spacing w:line="256" w:lineRule="auto"/>
              <w:rPr>
                <w:noProof/>
                <w:sz w:val="22"/>
                <w:szCs w:val="22"/>
                <w:lang w:val="lt-LT"/>
              </w:rPr>
            </w:pPr>
          </w:p>
        </w:tc>
        <w:tc>
          <w:tcPr>
            <w:tcW w:w="2439" w:type="dxa"/>
            <w:tcBorders>
              <w:top w:val="single" w:sz="4" w:space="0" w:color="auto"/>
              <w:left w:val="nil"/>
              <w:bottom w:val="single" w:sz="4" w:space="0" w:color="auto"/>
              <w:right w:val="single" w:sz="4" w:space="0" w:color="auto"/>
            </w:tcBorders>
            <w:hideMark/>
          </w:tcPr>
          <w:p w14:paraId="7AF76244" w14:textId="77777777" w:rsidR="00150D2C" w:rsidRDefault="00150D2C">
            <w:pPr>
              <w:spacing w:line="256" w:lineRule="auto"/>
              <w:rPr>
                <w:noProof/>
                <w:sz w:val="22"/>
                <w:szCs w:val="22"/>
                <w:lang w:val="lt-LT"/>
              </w:rPr>
            </w:pPr>
            <w:r>
              <w:rPr>
                <w:noProof/>
                <w:sz w:val="22"/>
                <w:szCs w:val="22"/>
                <w:lang w:val="lt-LT"/>
              </w:rPr>
              <w:t>Fluorescentinės angiografijos tyrimo galimybė</w:t>
            </w:r>
          </w:p>
        </w:tc>
        <w:tc>
          <w:tcPr>
            <w:tcW w:w="3827" w:type="dxa"/>
            <w:tcBorders>
              <w:top w:val="single" w:sz="4" w:space="0" w:color="auto"/>
              <w:left w:val="nil"/>
              <w:bottom w:val="single" w:sz="4" w:space="0" w:color="auto"/>
              <w:right w:val="nil"/>
            </w:tcBorders>
            <w:noWrap/>
            <w:vAlign w:val="center"/>
            <w:hideMark/>
          </w:tcPr>
          <w:p w14:paraId="7F81B5D9" w14:textId="77777777" w:rsidR="00150D2C" w:rsidRDefault="00150D2C">
            <w:pPr>
              <w:spacing w:line="256" w:lineRule="auto"/>
              <w:rPr>
                <w:noProof/>
                <w:sz w:val="22"/>
                <w:szCs w:val="22"/>
                <w:lang w:val="en-US"/>
              </w:rPr>
            </w:pPr>
            <w:r>
              <w:rPr>
                <w:noProof/>
                <w:sz w:val="22"/>
                <w:szCs w:val="22"/>
                <w:lang w:val="lt-LT"/>
              </w:rPr>
              <w:t xml:space="preserve">Sistemoje </w:t>
            </w:r>
            <w:r w:rsidRPr="00150D2C">
              <w:rPr>
                <w:noProof/>
                <w:sz w:val="22"/>
                <w:szCs w:val="22"/>
                <w:lang w:val="lt-LT"/>
              </w:rPr>
              <w:t>yra</w:t>
            </w:r>
            <w:r>
              <w:rPr>
                <w:b/>
                <w:noProof/>
                <w:color w:val="FF0000"/>
                <w:sz w:val="22"/>
                <w:szCs w:val="22"/>
                <w:lang w:val="lt-LT"/>
              </w:rPr>
              <w:t xml:space="preserve"> </w:t>
            </w:r>
            <w:r>
              <w:rPr>
                <w:noProof/>
                <w:sz w:val="22"/>
                <w:szCs w:val="22"/>
                <w:lang w:val="lt-LT"/>
              </w:rPr>
              <w:t>fluorescentinės angiografijos tyrimo funkcija</w:t>
            </w:r>
          </w:p>
        </w:tc>
        <w:tc>
          <w:tcPr>
            <w:tcW w:w="2914" w:type="dxa"/>
            <w:tcBorders>
              <w:top w:val="single" w:sz="4" w:space="0" w:color="auto"/>
              <w:left w:val="single" w:sz="4" w:space="0" w:color="auto"/>
              <w:bottom w:val="single" w:sz="4" w:space="0" w:color="auto"/>
              <w:right w:val="single" w:sz="4" w:space="0" w:color="auto"/>
            </w:tcBorders>
            <w:noWrap/>
          </w:tcPr>
          <w:p w14:paraId="2E2A3C72" w14:textId="77777777" w:rsidR="00150D2C" w:rsidRDefault="00150D2C">
            <w:pPr>
              <w:spacing w:line="256" w:lineRule="auto"/>
              <w:rPr>
                <w:noProof/>
                <w:sz w:val="22"/>
                <w:szCs w:val="22"/>
                <w:lang w:val="lt-LT"/>
              </w:rPr>
            </w:pPr>
          </w:p>
        </w:tc>
      </w:tr>
      <w:tr w:rsidR="00150D2C" w14:paraId="06F18805" w14:textId="77777777" w:rsidTr="00150D2C">
        <w:trPr>
          <w:trHeight w:val="315"/>
        </w:trPr>
        <w:tc>
          <w:tcPr>
            <w:tcW w:w="720" w:type="dxa"/>
            <w:tcBorders>
              <w:top w:val="single" w:sz="4" w:space="0" w:color="auto"/>
              <w:left w:val="single" w:sz="4" w:space="0" w:color="auto"/>
              <w:bottom w:val="single" w:sz="4" w:space="0" w:color="auto"/>
              <w:right w:val="single" w:sz="4" w:space="0" w:color="auto"/>
            </w:tcBorders>
          </w:tcPr>
          <w:p w14:paraId="153F1CCF" w14:textId="77777777" w:rsidR="00150D2C" w:rsidRDefault="00150D2C" w:rsidP="009560B2">
            <w:pPr>
              <w:numPr>
                <w:ilvl w:val="0"/>
                <w:numId w:val="1"/>
              </w:numPr>
              <w:spacing w:line="256" w:lineRule="auto"/>
              <w:rPr>
                <w:noProof/>
                <w:sz w:val="22"/>
                <w:szCs w:val="22"/>
                <w:lang w:val="lt-LT"/>
              </w:rPr>
            </w:pPr>
          </w:p>
        </w:tc>
        <w:tc>
          <w:tcPr>
            <w:tcW w:w="2439" w:type="dxa"/>
            <w:tcBorders>
              <w:top w:val="single" w:sz="4" w:space="0" w:color="auto"/>
              <w:left w:val="nil"/>
              <w:bottom w:val="single" w:sz="4" w:space="0" w:color="auto"/>
              <w:right w:val="single" w:sz="4" w:space="0" w:color="auto"/>
            </w:tcBorders>
            <w:hideMark/>
          </w:tcPr>
          <w:p w14:paraId="3140F1B7" w14:textId="77777777" w:rsidR="00150D2C" w:rsidRDefault="00150D2C">
            <w:pPr>
              <w:spacing w:line="256" w:lineRule="auto"/>
              <w:rPr>
                <w:noProof/>
                <w:sz w:val="22"/>
                <w:szCs w:val="22"/>
                <w:lang w:val="lt-LT"/>
              </w:rPr>
            </w:pPr>
            <w:r>
              <w:rPr>
                <w:noProof/>
                <w:sz w:val="22"/>
                <w:szCs w:val="22"/>
                <w:lang w:val="lt-LT"/>
              </w:rPr>
              <w:t>Rankinis valdymo pultas</w:t>
            </w:r>
          </w:p>
        </w:tc>
        <w:tc>
          <w:tcPr>
            <w:tcW w:w="3827" w:type="dxa"/>
            <w:tcBorders>
              <w:top w:val="single" w:sz="4" w:space="0" w:color="auto"/>
              <w:left w:val="nil"/>
              <w:bottom w:val="single" w:sz="4" w:space="0" w:color="auto"/>
              <w:right w:val="nil"/>
            </w:tcBorders>
            <w:noWrap/>
            <w:vAlign w:val="center"/>
            <w:hideMark/>
          </w:tcPr>
          <w:p w14:paraId="2385BC05" w14:textId="77777777" w:rsidR="00150D2C" w:rsidRDefault="00150D2C">
            <w:pPr>
              <w:spacing w:line="256" w:lineRule="auto"/>
              <w:rPr>
                <w:noProof/>
                <w:sz w:val="22"/>
                <w:szCs w:val="22"/>
                <w:lang w:val="lt-LT"/>
              </w:rPr>
            </w:pPr>
            <w:r>
              <w:rPr>
                <w:noProof/>
                <w:sz w:val="22"/>
                <w:szCs w:val="22"/>
                <w:lang w:val="lt-LT"/>
              </w:rPr>
              <w:t xml:space="preserve">1.Su atskirais (ne klaviatūros) mygtukais pagrindinėms valdymo funkcijoms: </w:t>
            </w:r>
          </w:p>
          <w:p w14:paraId="5C8ACAAE" w14:textId="77777777" w:rsidR="00150D2C" w:rsidRDefault="00150D2C">
            <w:pPr>
              <w:spacing w:line="256" w:lineRule="auto"/>
              <w:rPr>
                <w:noProof/>
                <w:sz w:val="22"/>
                <w:szCs w:val="22"/>
                <w:lang w:val="lt-LT"/>
              </w:rPr>
            </w:pPr>
            <w:r>
              <w:rPr>
                <w:noProof/>
                <w:sz w:val="22"/>
                <w:szCs w:val="22"/>
                <w:lang w:val="lt-LT"/>
              </w:rPr>
              <w:t xml:space="preserve">1.1. Fokusavimui (arčiau-toliau); </w:t>
            </w:r>
          </w:p>
          <w:p w14:paraId="538E5E42" w14:textId="77777777" w:rsidR="00150D2C" w:rsidRDefault="00150D2C">
            <w:pPr>
              <w:spacing w:line="256" w:lineRule="auto"/>
              <w:rPr>
                <w:noProof/>
                <w:sz w:val="22"/>
                <w:szCs w:val="22"/>
                <w:lang w:val="lt-LT"/>
              </w:rPr>
            </w:pPr>
            <w:r>
              <w:rPr>
                <w:noProof/>
                <w:sz w:val="22"/>
                <w:szCs w:val="22"/>
                <w:lang w:val="lt-LT"/>
              </w:rPr>
              <w:t>1.2. Apšvietimui (įjungti-išjungti ir šviesiau-tamsiau);</w:t>
            </w:r>
          </w:p>
          <w:p w14:paraId="17C2FD25" w14:textId="77777777" w:rsidR="00150D2C" w:rsidRDefault="00150D2C">
            <w:pPr>
              <w:spacing w:line="256" w:lineRule="auto"/>
              <w:rPr>
                <w:noProof/>
                <w:sz w:val="22"/>
                <w:szCs w:val="22"/>
                <w:lang w:val="lt-LT"/>
              </w:rPr>
            </w:pPr>
            <w:r>
              <w:rPr>
                <w:noProof/>
                <w:sz w:val="22"/>
                <w:szCs w:val="22"/>
                <w:lang w:val="lt-LT"/>
              </w:rPr>
              <w:t>1.3. Fotografavimui/filmavimui paleisti;</w:t>
            </w:r>
          </w:p>
        </w:tc>
        <w:tc>
          <w:tcPr>
            <w:tcW w:w="2914" w:type="dxa"/>
            <w:tcBorders>
              <w:top w:val="single" w:sz="4" w:space="0" w:color="auto"/>
              <w:left w:val="single" w:sz="4" w:space="0" w:color="auto"/>
              <w:bottom w:val="single" w:sz="4" w:space="0" w:color="auto"/>
              <w:right w:val="single" w:sz="4" w:space="0" w:color="auto"/>
            </w:tcBorders>
            <w:noWrap/>
          </w:tcPr>
          <w:p w14:paraId="2E762EE3" w14:textId="77777777" w:rsidR="00150D2C" w:rsidRDefault="00150D2C">
            <w:pPr>
              <w:spacing w:line="256" w:lineRule="auto"/>
              <w:rPr>
                <w:noProof/>
                <w:sz w:val="22"/>
                <w:szCs w:val="22"/>
                <w:lang w:val="lt-LT"/>
              </w:rPr>
            </w:pPr>
          </w:p>
        </w:tc>
      </w:tr>
      <w:tr w:rsidR="00150D2C" w14:paraId="5BB31673" w14:textId="77777777" w:rsidTr="00150D2C">
        <w:trPr>
          <w:trHeight w:val="315"/>
        </w:trPr>
        <w:tc>
          <w:tcPr>
            <w:tcW w:w="720" w:type="dxa"/>
            <w:tcBorders>
              <w:top w:val="nil"/>
              <w:left w:val="single" w:sz="4" w:space="0" w:color="auto"/>
              <w:bottom w:val="single" w:sz="4" w:space="0" w:color="auto"/>
              <w:right w:val="single" w:sz="4" w:space="0" w:color="auto"/>
            </w:tcBorders>
          </w:tcPr>
          <w:p w14:paraId="7AFBDB37"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2B15BE0D" w14:textId="77777777" w:rsidR="00150D2C" w:rsidRDefault="00150D2C">
            <w:pPr>
              <w:spacing w:line="256" w:lineRule="auto"/>
              <w:rPr>
                <w:noProof/>
                <w:sz w:val="22"/>
                <w:szCs w:val="22"/>
                <w:lang w:val="lt-LT"/>
              </w:rPr>
            </w:pPr>
            <w:r>
              <w:rPr>
                <w:noProof/>
                <w:sz w:val="22"/>
                <w:szCs w:val="22"/>
                <w:lang w:val="lt-LT"/>
              </w:rPr>
              <w:t>Daugiafunkcinis kojinis valdymo pultas</w:t>
            </w:r>
          </w:p>
        </w:tc>
        <w:tc>
          <w:tcPr>
            <w:tcW w:w="3827" w:type="dxa"/>
            <w:tcBorders>
              <w:top w:val="nil"/>
              <w:left w:val="nil"/>
              <w:bottom w:val="single" w:sz="4" w:space="0" w:color="auto"/>
              <w:right w:val="nil"/>
            </w:tcBorders>
            <w:noWrap/>
            <w:vAlign w:val="center"/>
            <w:hideMark/>
          </w:tcPr>
          <w:p w14:paraId="7C28AFF1" w14:textId="77777777" w:rsidR="00150D2C" w:rsidRDefault="00150D2C">
            <w:pPr>
              <w:spacing w:line="256" w:lineRule="auto"/>
              <w:rPr>
                <w:noProof/>
                <w:sz w:val="22"/>
                <w:szCs w:val="22"/>
                <w:lang w:val="lt-LT"/>
              </w:rPr>
            </w:pPr>
            <w:r>
              <w:rPr>
                <w:noProof/>
                <w:sz w:val="22"/>
                <w:szCs w:val="22"/>
                <w:lang w:val="lt-LT"/>
              </w:rPr>
              <w:t>Sujungtas laidu su pagrindiniu įrenginiu, valdantis fokusavimą (arčiau-toliau), apšvietimą (šviesiau-tamsiau) ir paleidžiantis fotografavimą/filmavimą.</w:t>
            </w:r>
          </w:p>
        </w:tc>
        <w:tc>
          <w:tcPr>
            <w:tcW w:w="2914" w:type="dxa"/>
            <w:tcBorders>
              <w:top w:val="nil"/>
              <w:left w:val="single" w:sz="4" w:space="0" w:color="auto"/>
              <w:bottom w:val="single" w:sz="4" w:space="0" w:color="auto"/>
              <w:right w:val="single" w:sz="4" w:space="0" w:color="auto"/>
            </w:tcBorders>
            <w:noWrap/>
          </w:tcPr>
          <w:p w14:paraId="3FF2ABBC" w14:textId="77777777" w:rsidR="00150D2C" w:rsidRDefault="00150D2C">
            <w:pPr>
              <w:spacing w:line="256" w:lineRule="auto"/>
              <w:rPr>
                <w:noProof/>
                <w:sz w:val="22"/>
                <w:szCs w:val="22"/>
                <w:lang w:val="lt-LT"/>
              </w:rPr>
            </w:pPr>
          </w:p>
        </w:tc>
      </w:tr>
      <w:tr w:rsidR="00150D2C" w14:paraId="4103E8B1" w14:textId="77777777" w:rsidTr="00150D2C">
        <w:trPr>
          <w:trHeight w:val="315"/>
        </w:trPr>
        <w:tc>
          <w:tcPr>
            <w:tcW w:w="720" w:type="dxa"/>
            <w:tcBorders>
              <w:top w:val="nil"/>
              <w:left w:val="single" w:sz="4" w:space="0" w:color="auto"/>
              <w:bottom w:val="single" w:sz="4" w:space="0" w:color="auto"/>
              <w:right w:val="single" w:sz="4" w:space="0" w:color="auto"/>
            </w:tcBorders>
          </w:tcPr>
          <w:p w14:paraId="00711ABD"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0E1B79CA" w14:textId="77777777" w:rsidR="00150D2C" w:rsidRDefault="00150D2C">
            <w:pPr>
              <w:spacing w:line="256" w:lineRule="auto"/>
              <w:rPr>
                <w:noProof/>
                <w:sz w:val="22"/>
                <w:szCs w:val="22"/>
                <w:lang w:val="lt-LT"/>
              </w:rPr>
            </w:pPr>
            <w:r>
              <w:rPr>
                <w:noProof/>
                <w:sz w:val="22"/>
                <w:szCs w:val="22"/>
                <w:lang w:val="lt-LT"/>
              </w:rPr>
              <w:t>Autonominis energijos šaltinis</w:t>
            </w:r>
          </w:p>
        </w:tc>
        <w:tc>
          <w:tcPr>
            <w:tcW w:w="3827" w:type="dxa"/>
            <w:tcBorders>
              <w:top w:val="nil"/>
              <w:left w:val="nil"/>
              <w:bottom w:val="single" w:sz="4" w:space="0" w:color="auto"/>
              <w:right w:val="nil"/>
            </w:tcBorders>
            <w:noWrap/>
            <w:vAlign w:val="center"/>
            <w:hideMark/>
          </w:tcPr>
          <w:p w14:paraId="4F1BE58B" w14:textId="77777777" w:rsidR="00150D2C" w:rsidRDefault="00150D2C">
            <w:pPr>
              <w:spacing w:line="256" w:lineRule="auto"/>
              <w:rPr>
                <w:noProof/>
                <w:sz w:val="22"/>
                <w:szCs w:val="22"/>
                <w:lang w:val="lt-LT"/>
              </w:rPr>
            </w:pPr>
            <w:r>
              <w:rPr>
                <w:noProof/>
                <w:sz w:val="22"/>
                <w:szCs w:val="22"/>
                <w:lang w:val="lt-LT"/>
              </w:rPr>
              <w:t>1. Integruotas pakraunamas akumuliatorius;</w:t>
            </w:r>
          </w:p>
          <w:p w14:paraId="7C41DC72" w14:textId="77777777" w:rsidR="00150D2C" w:rsidRDefault="00150D2C">
            <w:pPr>
              <w:spacing w:line="256" w:lineRule="auto"/>
              <w:rPr>
                <w:noProof/>
                <w:sz w:val="22"/>
                <w:szCs w:val="22"/>
                <w:lang w:val="lt-LT"/>
              </w:rPr>
            </w:pPr>
            <w:r>
              <w:rPr>
                <w:noProof/>
                <w:sz w:val="22"/>
                <w:szCs w:val="22"/>
                <w:lang w:val="lt-LT"/>
              </w:rPr>
              <w:t>2. Užtikrinantis ≥10 min. įrenginio darbą nutrūkus elektros tiekimui iš elektros tinklo;</w:t>
            </w:r>
          </w:p>
        </w:tc>
        <w:tc>
          <w:tcPr>
            <w:tcW w:w="2914" w:type="dxa"/>
            <w:tcBorders>
              <w:top w:val="nil"/>
              <w:left w:val="single" w:sz="4" w:space="0" w:color="auto"/>
              <w:bottom w:val="single" w:sz="4" w:space="0" w:color="auto"/>
              <w:right w:val="single" w:sz="4" w:space="0" w:color="auto"/>
            </w:tcBorders>
            <w:noWrap/>
          </w:tcPr>
          <w:p w14:paraId="05B30CEF" w14:textId="77777777" w:rsidR="00150D2C" w:rsidRDefault="00150D2C">
            <w:pPr>
              <w:spacing w:line="256" w:lineRule="auto"/>
              <w:rPr>
                <w:noProof/>
                <w:sz w:val="22"/>
                <w:szCs w:val="22"/>
                <w:lang w:val="lt-LT"/>
              </w:rPr>
            </w:pPr>
          </w:p>
        </w:tc>
      </w:tr>
      <w:tr w:rsidR="00150D2C" w14:paraId="14BE6DD0" w14:textId="77777777" w:rsidTr="00150D2C">
        <w:trPr>
          <w:trHeight w:val="315"/>
        </w:trPr>
        <w:tc>
          <w:tcPr>
            <w:tcW w:w="720" w:type="dxa"/>
            <w:tcBorders>
              <w:top w:val="nil"/>
              <w:left w:val="single" w:sz="4" w:space="0" w:color="auto"/>
              <w:bottom w:val="single" w:sz="4" w:space="0" w:color="auto"/>
              <w:right w:val="single" w:sz="4" w:space="0" w:color="auto"/>
            </w:tcBorders>
          </w:tcPr>
          <w:p w14:paraId="4E02AD29"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57B9D616" w14:textId="77777777" w:rsidR="00150D2C" w:rsidRDefault="00150D2C">
            <w:pPr>
              <w:spacing w:line="256" w:lineRule="auto"/>
              <w:rPr>
                <w:noProof/>
                <w:sz w:val="22"/>
                <w:szCs w:val="22"/>
                <w:lang w:val="lt-LT"/>
              </w:rPr>
            </w:pPr>
            <w:r>
              <w:rPr>
                <w:noProof/>
                <w:sz w:val="22"/>
                <w:szCs w:val="22"/>
                <w:lang w:val="lt-LT"/>
              </w:rPr>
              <w:t>Maitinimas</w:t>
            </w:r>
          </w:p>
        </w:tc>
        <w:tc>
          <w:tcPr>
            <w:tcW w:w="3827" w:type="dxa"/>
            <w:tcBorders>
              <w:top w:val="nil"/>
              <w:left w:val="nil"/>
              <w:bottom w:val="single" w:sz="4" w:space="0" w:color="auto"/>
              <w:right w:val="nil"/>
            </w:tcBorders>
            <w:noWrap/>
            <w:vAlign w:val="center"/>
            <w:hideMark/>
          </w:tcPr>
          <w:p w14:paraId="0F56DBD1" w14:textId="77777777" w:rsidR="00150D2C" w:rsidRDefault="00150D2C">
            <w:pPr>
              <w:spacing w:line="256" w:lineRule="auto"/>
              <w:rPr>
                <w:noProof/>
                <w:sz w:val="22"/>
                <w:szCs w:val="22"/>
                <w:lang w:val="lt-LT"/>
              </w:rPr>
            </w:pPr>
            <w:r w:rsidRPr="00150D2C">
              <w:rPr>
                <w:noProof/>
                <w:sz w:val="22"/>
                <w:szCs w:val="22"/>
                <w:lang w:val="lt-LT"/>
              </w:rPr>
              <w:t xml:space="preserve">Iš </w:t>
            </w:r>
            <w:r w:rsidRPr="00150D2C">
              <w:rPr>
                <w:sz w:val="22"/>
                <w:szCs w:val="22"/>
                <w:lang w:val="lt-LT"/>
              </w:rPr>
              <w:t>elektros tinklo  230V 50Hz.</w:t>
            </w:r>
          </w:p>
        </w:tc>
        <w:tc>
          <w:tcPr>
            <w:tcW w:w="2914" w:type="dxa"/>
            <w:tcBorders>
              <w:top w:val="nil"/>
              <w:left w:val="single" w:sz="4" w:space="0" w:color="auto"/>
              <w:bottom w:val="single" w:sz="4" w:space="0" w:color="auto"/>
              <w:right w:val="single" w:sz="4" w:space="0" w:color="auto"/>
            </w:tcBorders>
            <w:noWrap/>
          </w:tcPr>
          <w:p w14:paraId="123BA1E4" w14:textId="77777777" w:rsidR="00150D2C" w:rsidRDefault="00150D2C">
            <w:pPr>
              <w:spacing w:line="256" w:lineRule="auto"/>
              <w:rPr>
                <w:noProof/>
                <w:sz w:val="22"/>
                <w:szCs w:val="22"/>
                <w:lang w:val="lt-LT"/>
              </w:rPr>
            </w:pPr>
          </w:p>
        </w:tc>
      </w:tr>
      <w:tr w:rsidR="00150D2C" w14:paraId="1452521C" w14:textId="77777777" w:rsidTr="00150D2C">
        <w:trPr>
          <w:trHeight w:val="315"/>
        </w:trPr>
        <w:tc>
          <w:tcPr>
            <w:tcW w:w="720" w:type="dxa"/>
            <w:tcBorders>
              <w:top w:val="nil"/>
              <w:left w:val="single" w:sz="4" w:space="0" w:color="auto"/>
              <w:bottom w:val="single" w:sz="4" w:space="0" w:color="auto"/>
              <w:right w:val="single" w:sz="4" w:space="0" w:color="auto"/>
            </w:tcBorders>
          </w:tcPr>
          <w:p w14:paraId="68879110"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33D4FE1C" w14:textId="77777777" w:rsidR="00150D2C" w:rsidRDefault="00150D2C">
            <w:pPr>
              <w:spacing w:line="256" w:lineRule="auto"/>
              <w:rPr>
                <w:noProof/>
                <w:sz w:val="22"/>
                <w:szCs w:val="22"/>
                <w:lang w:val="lt-LT"/>
              </w:rPr>
            </w:pPr>
            <w:r>
              <w:rPr>
                <w:noProof/>
                <w:sz w:val="22"/>
                <w:szCs w:val="22"/>
                <w:lang w:val="lt-LT"/>
              </w:rPr>
              <w:t>Žymėjimas CE ženklu</w:t>
            </w:r>
          </w:p>
        </w:tc>
        <w:tc>
          <w:tcPr>
            <w:tcW w:w="3827" w:type="dxa"/>
            <w:tcBorders>
              <w:top w:val="nil"/>
              <w:left w:val="nil"/>
              <w:bottom w:val="single" w:sz="4" w:space="0" w:color="auto"/>
              <w:right w:val="nil"/>
            </w:tcBorders>
            <w:noWrap/>
            <w:vAlign w:val="center"/>
            <w:hideMark/>
          </w:tcPr>
          <w:p w14:paraId="0D255636" w14:textId="77777777" w:rsidR="00150D2C" w:rsidRDefault="00150D2C">
            <w:pPr>
              <w:spacing w:line="256" w:lineRule="auto"/>
              <w:rPr>
                <w:noProof/>
                <w:sz w:val="22"/>
                <w:szCs w:val="22"/>
                <w:lang w:val="lt-LT"/>
              </w:rPr>
            </w:pPr>
            <w:r>
              <w:rPr>
                <w:sz w:val="22"/>
                <w:szCs w:val="22"/>
                <w:lang w:val="lt-LT"/>
              </w:rPr>
              <w:t>Būtinas (</w:t>
            </w:r>
            <w:r>
              <w:rPr>
                <w:i/>
                <w:sz w:val="22"/>
                <w:szCs w:val="22"/>
                <w:lang w:val="lt-LT"/>
              </w:rPr>
              <w:t>kartu su pasiūlymu privaloma pateikti žymėjimą CE ženklu liudijančio galiojančio dokumento (CE sertifikato arba EB atitikties deklaracijos) kopiją</w:t>
            </w:r>
            <w:r>
              <w:rPr>
                <w:sz w:val="22"/>
                <w:szCs w:val="22"/>
                <w:lang w:val="lt-LT"/>
              </w:rPr>
              <w:t>)</w:t>
            </w:r>
          </w:p>
        </w:tc>
        <w:tc>
          <w:tcPr>
            <w:tcW w:w="2914" w:type="dxa"/>
            <w:tcBorders>
              <w:top w:val="nil"/>
              <w:left w:val="single" w:sz="4" w:space="0" w:color="auto"/>
              <w:bottom w:val="single" w:sz="4" w:space="0" w:color="auto"/>
              <w:right w:val="single" w:sz="4" w:space="0" w:color="auto"/>
            </w:tcBorders>
            <w:noWrap/>
          </w:tcPr>
          <w:p w14:paraId="6C690784" w14:textId="77777777" w:rsidR="00150D2C" w:rsidRDefault="00150D2C">
            <w:pPr>
              <w:spacing w:line="256" w:lineRule="auto"/>
              <w:rPr>
                <w:noProof/>
                <w:sz w:val="22"/>
                <w:szCs w:val="22"/>
                <w:lang w:val="lt-LT"/>
              </w:rPr>
            </w:pPr>
          </w:p>
        </w:tc>
      </w:tr>
      <w:tr w:rsidR="00150D2C" w14:paraId="2C7967E6" w14:textId="77777777" w:rsidTr="00150D2C">
        <w:trPr>
          <w:trHeight w:val="315"/>
        </w:trPr>
        <w:tc>
          <w:tcPr>
            <w:tcW w:w="720" w:type="dxa"/>
            <w:tcBorders>
              <w:top w:val="nil"/>
              <w:left w:val="single" w:sz="4" w:space="0" w:color="auto"/>
              <w:bottom w:val="single" w:sz="4" w:space="0" w:color="auto"/>
              <w:right w:val="single" w:sz="4" w:space="0" w:color="auto"/>
            </w:tcBorders>
          </w:tcPr>
          <w:p w14:paraId="3524B917"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5CDD74AE" w14:textId="77777777" w:rsidR="00150D2C" w:rsidRDefault="00150D2C">
            <w:pPr>
              <w:spacing w:line="256" w:lineRule="auto"/>
              <w:rPr>
                <w:noProof/>
                <w:sz w:val="22"/>
                <w:szCs w:val="22"/>
                <w:lang w:val="lt-LT"/>
              </w:rPr>
            </w:pPr>
            <w:r>
              <w:rPr>
                <w:noProof/>
                <w:sz w:val="22"/>
                <w:szCs w:val="22"/>
                <w:lang w:val="lt-LT"/>
              </w:rPr>
              <w:t>Kartu su įrenginiu pristatoma dokumentacija</w:t>
            </w:r>
          </w:p>
        </w:tc>
        <w:tc>
          <w:tcPr>
            <w:tcW w:w="3827" w:type="dxa"/>
            <w:tcBorders>
              <w:top w:val="nil"/>
              <w:left w:val="nil"/>
              <w:bottom w:val="single" w:sz="4" w:space="0" w:color="auto"/>
              <w:right w:val="nil"/>
            </w:tcBorders>
            <w:noWrap/>
            <w:vAlign w:val="center"/>
            <w:hideMark/>
          </w:tcPr>
          <w:p w14:paraId="36D2226F" w14:textId="77777777" w:rsidR="00150D2C" w:rsidRDefault="00150D2C">
            <w:pPr>
              <w:spacing w:line="256" w:lineRule="auto"/>
              <w:rPr>
                <w:noProof/>
                <w:sz w:val="22"/>
                <w:szCs w:val="22"/>
                <w:lang w:val="lt-LT"/>
              </w:rPr>
            </w:pPr>
            <w:r>
              <w:rPr>
                <w:noProof/>
                <w:sz w:val="22"/>
                <w:szCs w:val="22"/>
                <w:lang w:val="lt-LT"/>
              </w:rPr>
              <w:t>1. Nudotojo instrukcija lietuvių ir anglų kalba;</w:t>
            </w:r>
          </w:p>
          <w:p w14:paraId="367FD364" w14:textId="77777777" w:rsidR="00150D2C" w:rsidRDefault="00150D2C">
            <w:pPr>
              <w:spacing w:line="256" w:lineRule="auto"/>
              <w:rPr>
                <w:noProof/>
                <w:sz w:val="22"/>
                <w:szCs w:val="22"/>
                <w:lang w:val="lt-LT"/>
              </w:rPr>
            </w:pPr>
            <w:r>
              <w:rPr>
                <w:noProof/>
                <w:sz w:val="22"/>
                <w:szCs w:val="22"/>
                <w:lang w:val="lt-LT"/>
              </w:rPr>
              <w:t>2. Serviso dokumentacija lietuvių ir/arba anglų kalba;</w:t>
            </w:r>
          </w:p>
        </w:tc>
        <w:tc>
          <w:tcPr>
            <w:tcW w:w="2914" w:type="dxa"/>
            <w:tcBorders>
              <w:top w:val="nil"/>
              <w:left w:val="single" w:sz="4" w:space="0" w:color="auto"/>
              <w:bottom w:val="single" w:sz="4" w:space="0" w:color="auto"/>
              <w:right w:val="single" w:sz="4" w:space="0" w:color="auto"/>
            </w:tcBorders>
            <w:noWrap/>
          </w:tcPr>
          <w:p w14:paraId="60DD7FB7" w14:textId="77777777" w:rsidR="00150D2C" w:rsidRDefault="00150D2C">
            <w:pPr>
              <w:spacing w:line="256" w:lineRule="auto"/>
              <w:rPr>
                <w:noProof/>
                <w:sz w:val="22"/>
                <w:szCs w:val="22"/>
                <w:lang w:val="lt-LT"/>
              </w:rPr>
            </w:pPr>
          </w:p>
        </w:tc>
      </w:tr>
      <w:tr w:rsidR="00150D2C" w14:paraId="1650AE52" w14:textId="77777777" w:rsidTr="00150D2C">
        <w:trPr>
          <w:trHeight w:val="315"/>
        </w:trPr>
        <w:tc>
          <w:tcPr>
            <w:tcW w:w="720" w:type="dxa"/>
            <w:tcBorders>
              <w:top w:val="nil"/>
              <w:left w:val="single" w:sz="4" w:space="0" w:color="auto"/>
              <w:bottom w:val="single" w:sz="4" w:space="0" w:color="auto"/>
              <w:right w:val="single" w:sz="4" w:space="0" w:color="auto"/>
            </w:tcBorders>
          </w:tcPr>
          <w:p w14:paraId="4893A2EB" w14:textId="77777777" w:rsidR="00150D2C" w:rsidRDefault="00150D2C" w:rsidP="009560B2">
            <w:pPr>
              <w:numPr>
                <w:ilvl w:val="0"/>
                <w:numId w:val="1"/>
              </w:numPr>
              <w:spacing w:line="256" w:lineRule="auto"/>
              <w:rPr>
                <w:noProof/>
                <w:sz w:val="22"/>
                <w:szCs w:val="22"/>
                <w:lang w:val="lt-LT"/>
              </w:rPr>
            </w:pPr>
          </w:p>
        </w:tc>
        <w:tc>
          <w:tcPr>
            <w:tcW w:w="2439" w:type="dxa"/>
            <w:tcBorders>
              <w:top w:val="nil"/>
              <w:left w:val="nil"/>
              <w:bottom w:val="single" w:sz="4" w:space="0" w:color="auto"/>
              <w:right w:val="single" w:sz="4" w:space="0" w:color="auto"/>
            </w:tcBorders>
            <w:hideMark/>
          </w:tcPr>
          <w:p w14:paraId="62DDEC55" w14:textId="77777777" w:rsidR="00150D2C" w:rsidRDefault="00150D2C">
            <w:pPr>
              <w:spacing w:line="256" w:lineRule="auto"/>
              <w:rPr>
                <w:noProof/>
                <w:sz w:val="22"/>
                <w:szCs w:val="22"/>
                <w:lang w:val="lt-LT"/>
              </w:rPr>
            </w:pPr>
            <w:r>
              <w:rPr>
                <w:noProof/>
                <w:sz w:val="22"/>
                <w:szCs w:val="22"/>
                <w:lang w:val="lt-LT"/>
              </w:rPr>
              <w:t>Garantinio aptarnavimo laikotarpis</w:t>
            </w:r>
          </w:p>
        </w:tc>
        <w:tc>
          <w:tcPr>
            <w:tcW w:w="3827" w:type="dxa"/>
            <w:tcBorders>
              <w:top w:val="nil"/>
              <w:left w:val="nil"/>
              <w:bottom w:val="single" w:sz="4" w:space="0" w:color="auto"/>
              <w:right w:val="nil"/>
            </w:tcBorders>
            <w:noWrap/>
            <w:vAlign w:val="center"/>
            <w:hideMark/>
          </w:tcPr>
          <w:p w14:paraId="76C06659" w14:textId="77777777" w:rsidR="00150D2C" w:rsidRDefault="00150D2C">
            <w:pPr>
              <w:spacing w:line="256" w:lineRule="auto"/>
              <w:rPr>
                <w:noProof/>
                <w:sz w:val="22"/>
                <w:szCs w:val="22"/>
                <w:lang w:val="lt-LT"/>
              </w:rPr>
            </w:pPr>
            <w:r>
              <w:rPr>
                <w:noProof/>
                <w:sz w:val="22"/>
                <w:szCs w:val="22"/>
                <w:lang w:val="lt-LT"/>
              </w:rPr>
              <w:t>≥ 24 mėn.</w:t>
            </w:r>
          </w:p>
          <w:p w14:paraId="4E234CA2" w14:textId="77777777" w:rsidR="00150D2C" w:rsidRDefault="00150D2C">
            <w:pPr>
              <w:spacing w:line="256" w:lineRule="auto"/>
              <w:rPr>
                <w:noProof/>
                <w:sz w:val="22"/>
                <w:szCs w:val="22"/>
                <w:lang w:val="lt-LT"/>
              </w:rPr>
            </w:pPr>
            <w:r>
              <w:rPr>
                <w:noProof/>
                <w:sz w:val="22"/>
                <w:szCs w:val="22"/>
                <w:lang w:val="lt-LT"/>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914" w:type="dxa"/>
            <w:tcBorders>
              <w:top w:val="nil"/>
              <w:left w:val="single" w:sz="4" w:space="0" w:color="auto"/>
              <w:bottom w:val="single" w:sz="4" w:space="0" w:color="auto"/>
              <w:right w:val="single" w:sz="4" w:space="0" w:color="auto"/>
            </w:tcBorders>
            <w:noWrap/>
          </w:tcPr>
          <w:p w14:paraId="3B3FB6B2" w14:textId="77777777" w:rsidR="00150D2C" w:rsidRDefault="00150D2C">
            <w:pPr>
              <w:spacing w:line="256" w:lineRule="auto"/>
              <w:rPr>
                <w:noProof/>
                <w:sz w:val="22"/>
                <w:szCs w:val="22"/>
                <w:lang w:val="lt-LT"/>
              </w:rPr>
            </w:pPr>
          </w:p>
        </w:tc>
      </w:tr>
      <w:tr w:rsidR="00150D2C" w14:paraId="5BD5392C" w14:textId="77777777" w:rsidTr="00150D2C">
        <w:trPr>
          <w:trHeight w:val="315"/>
        </w:trPr>
        <w:tc>
          <w:tcPr>
            <w:tcW w:w="720" w:type="dxa"/>
            <w:tcBorders>
              <w:top w:val="nil"/>
              <w:left w:val="single" w:sz="4" w:space="0" w:color="auto"/>
              <w:bottom w:val="single" w:sz="4" w:space="0" w:color="auto"/>
              <w:right w:val="single" w:sz="4" w:space="0" w:color="auto"/>
            </w:tcBorders>
            <w:hideMark/>
          </w:tcPr>
          <w:p w14:paraId="303C4998" w14:textId="77777777" w:rsidR="00150D2C" w:rsidRDefault="0027708A">
            <w:pPr>
              <w:spacing w:line="256" w:lineRule="auto"/>
              <w:ind w:left="360" w:hanging="360"/>
              <w:rPr>
                <w:noProof/>
                <w:sz w:val="22"/>
                <w:szCs w:val="22"/>
                <w:lang w:val="lt-LT"/>
              </w:rPr>
            </w:pPr>
            <w:r>
              <w:rPr>
                <w:noProof/>
                <w:sz w:val="22"/>
                <w:szCs w:val="22"/>
                <w:lang w:val="lt-LT"/>
              </w:rPr>
              <w:t>18</w:t>
            </w:r>
            <w:r w:rsidR="00150D2C">
              <w:rPr>
                <w:noProof/>
                <w:sz w:val="22"/>
                <w:szCs w:val="22"/>
                <w:lang w:val="lt-LT"/>
              </w:rPr>
              <w:t>.</w:t>
            </w:r>
          </w:p>
        </w:tc>
        <w:tc>
          <w:tcPr>
            <w:tcW w:w="2439" w:type="dxa"/>
            <w:tcBorders>
              <w:top w:val="nil"/>
              <w:left w:val="nil"/>
              <w:bottom w:val="single" w:sz="4" w:space="0" w:color="auto"/>
              <w:right w:val="single" w:sz="4" w:space="0" w:color="auto"/>
            </w:tcBorders>
            <w:hideMark/>
          </w:tcPr>
          <w:p w14:paraId="13E022D7" w14:textId="77777777" w:rsidR="00150D2C" w:rsidRDefault="00150D2C">
            <w:pPr>
              <w:spacing w:line="256" w:lineRule="auto"/>
              <w:rPr>
                <w:noProof/>
                <w:sz w:val="22"/>
                <w:szCs w:val="22"/>
                <w:lang w:val="lt-LT"/>
              </w:rPr>
            </w:pPr>
            <w:r>
              <w:rPr>
                <w:noProof/>
                <w:sz w:val="22"/>
                <w:szCs w:val="22"/>
                <w:lang w:val="lt-LT"/>
              </w:rPr>
              <w:t>Prekių pristatymas ir instaliavimas</w:t>
            </w:r>
          </w:p>
        </w:tc>
        <w:tc>
          <w:tcPr>
            <w:tcW w:w="3827" w:type="dxa"/>
            <w:tcBorders>
              <w:top w:val="nil"/>
              <w:left w:val="nil"/>
              <w:bottom w:val="single" w:sz="4" w:space="0" w:color="auto"/>
              <w:right w:val="nil"/>
            </w:tcBorders>
            <w:noWrap/>
            <w:vAlign w:val="center"/>
            <w:hideMark/>
          </w:tcPr>
          <w:p w14:paraId="18A544AF" w14:textId="77777777" w:rsidR="00150D2C" w:rsidRDefault="00150D2C">
            <w:pPr>
              <w:spacing w:line="256" w:lineRule="auto"/>
              <w:rPr>
                <w:noProof/>
                <w:sz w:val="22"/>
                <w:szCs w:val="22"/>
                <w:lang w:val="lt-LT"/>
              </w:rPr>
            </w:pPr>
            <w:r>
              <w:rPr>
                <w:noProof/>
                <w:sz w:val="22"/>
                <w:szCs w:val="22"/>
                <w:lang w:val="lt-LT"/>
              </w:rPr>
              <w:t>Prekių pristatymo, iškrovimo,   pervežimo į instaliavimo vietą, instaliavimo, po instaliavimo likusių įpakavimo medžiagų išvežimo (utilizavimo) išlaidos įskaičiuotos į pasiūlymo kainą.</w:t>
            </w:r>
          </w:p>
        </w:tc>
        <w:tc>
          <w:tcPr>
            <w:tcW w:w="2914" w:type="dxa"/>
            <w:tcBorders>
              <w:top w:val="nil"/>
              <w:left w:val="single" w:sz="4" w:space="0" w:color="auto"/>
              <w:bottom w:val="single" w:sz="4" w:space="0" w:color="auto"/>
              <w:right w:val="single" w:sz="4" w:space="0" w:color="auto"/>
            </w:tcBorders>
            <w:noWrap/>
          </w:tcPr>
          <w:p w14:paraId="1748B85B" w14:textId="77777777" w:rsidR="00150D2C" w:rsidRDefault="00150D2C">
            <w:pPr>
              <w:spacing w:line="256" w:lineRule="auto"/>
              <w:rPr>
                <w:noProof/>
                <w:sz w:val="22"/>
                <w:szCs w:val="22"/>
                <w:lang w:val="lt-LT"/>
              </w:rPr>
            </w:pPr>
          </w:p>
        </w:tc>
      </w:tr>
      <w:tr w:rsidR="00150D2C" w14:paraId="03FB30BB" w14:textId="77777777" w:rsidTr="00150D2C">
        <w:trPr>
          <w:trHeight w:val="315"/>
        </w:trPr>
        <w:tc>
          <w:tcPr>
            <w:tcW w:w="720" w:type="dxa"/>
            <w:tcBorders>
              <w:top w:val="nil"/>
              <w:left w:val="single" w:sz="4" w:space="0" w:color="auto"/>
              <w:bottom w:val="single" w:sz="4" w:space="0" w:color="auto"/>
              <w:right w:val="single" w:sz="4" w:space="0" w:color="auto"/>
            </w:tcBorders>
            <w:hideMark/>
          </w:tcPr>
          <w:p w14:paraId="1DFF3D14" w14:textId="77777777" w:rsidR="00150D2C" w:rsidRDefault="0027708A">
            <w:pPr>
              <w:spacing w:line="256" w:lineRule="auto"/>
              <w:ind w:left="360" w:hanging="360"/>
              <w:rPr>
                <w:noProof/>
                <w:sz w:val="22"/>
                <w:szCs w:val="22"/>
                <w:lang w:val="lt-LT"/>
              </w:rPr>
            </w:pPr>
            <w:r>
              <w:rPr>
                <w:noProof/>
                <w:sz w:val="22"/>
                <w:szCs w:val="22"/>
                <w:lang w:val="lt-LT"/>
              </w:rPr>
              <w:t>19</w:t>
            </w:r>
            <w:r w:rsidR="00150D2C">
              <w:rPr>
                <w:noProof/>
                <w:sz w:val="22"/>
                <w:szCs w:val="22"/>
                <w:lang w:val="lt-LT"/>
              </w:rPr>
              <w:t>.</w:t>
            </w:r>
          </w:p>
        </w:tc>
        <w:tc>
          <w:tcPr>
            <w:tcW w:w="2439" w:type="dxa"/>
            <w:tcBorders>
              <w:top w:val="nil"/>
              <w:left w:val="nil"/>
              <w:bottom w:val="single" w:sz="4" w:space="0" w:color="auto"/>
              <w:right w:val="single" w:sz="4" w:space="0" w:color="auto"/>
            </w:tcBorders>
          </w:tcPr>
          <w:p w14:paraId="63D6F7EA" w14:textId="77777777" w:rsidR="00150D2C" w:rsidRDefault="00150D2C">
            <w:pPr>
              <w:spacing w:line="256" w:lineRule="auto"/>
              <w:rPr>
                <w:noProof/>
                <w:sz w:val="22"/>
                <w:szCs w:val="22"/>
                <w:lang w:val="lt-LT"/>
              </w:rPr>
            </w:pPr>
            <w:r>
              <w:rPr>
                <w:noProof/>
                <w:sz w:val="22"/>
                <w:szCs w:val="22"/>
                <w:lang w:val="lt-LT"/>
              </w:rPr>
              <w:t>Vartotojų apmokymas</w:t>
            </w:r>
          </w:p>
          <w:p w14:paraId="48F1A912" w14:textId="77777777" w:rsidR="00150D2C" w:rsidRDefault="00150D2C">
            <w:pPr>
              <w:spacing w:line="256" w:lineRule="auto"/>
              <w:rPr>
                <w:noProof/>
                <w:sz w:val="22"/>
                <w:szCs w:val="22"/>
                <w:lang w:val="lt-LT"/>
              </w:rPr>
            </w:pPr>
          </w:p>
          <w:p w14:paraId="79EFE1F1" w14:textId="77777777" w:rsidR="00150D2C" w:rsidRDefault="00150D2C">
            <w:pPr>
              <w:spacing w:line="256" w:lineRule="auto"/>
              <w:rPr>
                <w:noProof/>
                <w:sz w:val="22"/>
                <w:szCs w:val="22"/>
                <w:lang w:val="lt-LT"/>
              </w:rPr>
            </w:pPr>
          </w:p>
        </w:tc>
        <w:tc>
          <w:tcPr>
            <w:tcW w:w="3827" w:type="dxa"/>
            <w:tcBorders>
              <w:top w:val="nil"/>
              <w:left w:val="nil"/>
              <w:bottom w:val="single" w:sz="4" w:space="0" w:color="auto"/>
              <w:right w:val="nil"/>
            </w:tcBorders>
            <w:noWrap/>
            <w:vAlign w:val="center"/>
            <w:hideMark/>
          </w:tcPr>
          <w:p w14:paraId="02BBC28E" w14:textId="77777777" w:rsidR="00150D2C" w:rsidRDefault="00150D2C">
            <w:pPr>
              <w:spacing w:line="256" w:lineRule="auto"/>
              <w:rPr>
                <w:noProof/>
                <w:sz w:val="22"/>
                <w:szCs w:val="22"/>
                <w:lang w:val="lt-LT"/>
              </w:rPr>
            </w:pPr>
            <w:r>
              <w:rPr>
                <w:noProof/>
                <w:sz w:val="22"/>
                <w:szCs w:val="22"/>
                <w:lang w:val="lt-LT"/>
              </w:rPr>
              <w:t>Vartotojų apmokymas naudoti įrangą įskaičiuotas į pasiūlymo kainą.</w:t>
            </w:r>
          </w:p>
        </w:tc>
        <w:tc>
          <w:tcPr>
            <w:tcW w:w="2914" w:type="dxa"/>
            <w:tcBorders>
              <w:top w:val="nil"/>
              <w:left w:val="single" w:sz="4" w:space="0" w:color="auto"/>
              <w:bottom w:val="single" w:sz="4" w:space="0" w:color="auto"/>
              <w:right w:val="single" w:sz="4" w:space="0" w:color="auto"/>
            </w:tcBorders>
            <w:noWrap/>
          </w:tcPr>
          <w:p w14:paraId="7823798E" w14:textId="77777777" w:rsidR="00150D2C" w:rsidRDefault="00150D2C">
            <w:pPr>
              <w:spacing w:line="256" w:lineRule="auto"/>
              <w:rPr>
                <w:noProof/>
                <w:sz w:val="22"/>
                <w:szCs w:val="22"/>
                <w:lang w:val="lt-LT"/>
              </w:rPr>
            </w:pPr>
          </w:p>
        </w:tc>
      </w:tr>
    </w:tbl>
    <w:p w14:paraId="56892EF4" w14:textId="77777777" w:rsidR="00150D2C" w:rsidRDefault="00150D2C" w:rsidP="00150D2C">
      <w:pPr>
        <w:rPr>
          <w:noProof/>
          <w:sz w:val="22"/>
          <w:szCs w:val="22"/>
          <w:lang w:val="lt-LT"/>
        </w:rPr>
      </w:pPr>
    </w:p>
    <w:p w14:paraId="67DB293F" w14:textId="77777777" w:rsidR="00150D2C" w:rsidRDefault="00150D2C" w:rsidP="00150D2C">
      <w:pPr>
        <w:rPr>
          <w:noProof/>
          <w:sz w:val="22"/>
          <w:szCs w:val="22"/>
          <w:lang w:val="lt-LT"/>
        </w:rPr>
      </w:pPr>
    </w:p>
    <w:p w14:paraId="5DCA3139" w14:textId="77777777" w:rsidR="00A018BE" w:rsidRDefault="00A018BE" w:rsidP="00150D2C">
      <w:pPr>
        <w:rPr>
          <w:sz w:val="22"/>
          <w:szCs w:val="22"/>
        </w:rPr>
      </w:pPr>
    </w:p>
    <w:p w14:paraId="30CF41A8" w14:textId="77777777" w:rsidR="00150D2C" w:rsidRDefault="00150D2C" w:rsidP="00150D2C">
      <w:pPr>
        <w:rPr>
          <w:sz w:val="22"/>
          <w:szCs w:val="22"/>
        </w:rPr>
      </w:pPr>
    </w:p>
    <w:p w14:paraId="1A169DBB" w14:textId="77777777" w:rsidR="00150D2C" w:rsidRDefault="00150D2C" w:rsidP="00150D2C">
      <w:pPr>
        <w:spacing w:after="160" w:line="256" w:lineRule="auto"/>
        <w:rPr>
          <w:rFonts w:eastAsia="Calibri"/>
          <w:b/>
          <w:sz w:val="22"/>
          <w:szCs w:val="22"/>
          <w:lang w:val="lt-LT"/>
        </w:rPr>
      </w:pPr>
      <w:r>
        <w:rPr>
          <w:rFonts w:eastAsia="Calibri"/>
          <w:b/>
          <w:sz w:val="22"/>
          <w:szCs w:val="22"/>
          <w:lang w:val="lt-LT"/>
        </w:rPr>
        <w:lastRenderedPageBreak/>
        <w:t xml:space="preserve">2 pirkimo dalis. Optinis </w:t>
      </w:r>
      <w:r>
        <w:rPr>
          <w:rFonts w:eastAsia="Calibri"/>
          <w:b/>
          <w:noProof/>
          <w:sz w:val="22"/>
          <w:szCs w:val="22"/>
          <w:lang w:val="lt-LT"/>
        </w:rPr>
        <w:t>biometras</w:t>
      </w:r>
      <w:r>
        <w:rPr>
          <w:rFonts w:eastAsia="Calibri"/>
          <w:b/>
          <w:sz w:val="22"/>
          <w:szCs w:val="22"/>
          <w:lang w:val="lt-LT"/>
        </w:rPr>
        <w:t xml:space="preserve"> (kiekis 1 vnt.)</w:t>
      </w:r>
    </w:p>
    <w:p w14:paraId="70ADBE49" w14:textId="77777777" w:rsidR="00150D2C" w:rsidRDefault="00150D2C" w:rsidP="00150D2C">
      <w:pPr>
        <w:spacing w:after="160" w:line="256" w:lineRule="auto"/>
        <w:rPr>
          <w:rFonts w:eastAsia="Calibri"/>
          <w:b/>
          <w:sz w:val="22"/>
          <w:szCs w:val="22"/>
          <w:lang w:val="lt-LT"/>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410"/>
        <w:gridCol w:w="3544"/>
        <w:gridCol w:w="3260"/>
      </w:tblGrid>
      <w:tr w:rsidR="00150D2C" w14:paraId="6B50438F" w14:textId="77777777" w:rsidTr="00150D2C">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69EEEE" w14:textId="77777777" w:rsidR="00150D2C" w:rsidRDefault="00150D2C">
            <w:pPr>
              <w:widowControl w:val="0"/>
              <w:tabs>
                <w:tab w:val="left" w:pos="386"/>
              </w:tabs>
              <w:autoSpaceDE w:val="0"/>
              <w:autoSpaceDN w:val="0"/>
              <w:adjustRightInd w:val="0"/>
              <w:spacing w:line="256" w:lineRule="auto"/>
              <w:jc w:val="center"/>
              <w:rPr>
                <w:rFonts w:eastAsia="Calibri"/>
                <w:b/>
                <w:color w:val="000000"/>
                <w:sz w:val="22"/>
                <w:szCs w:val="22"/>
                <w:lang w:val="lt-LT"/>
              </w:rPr>
            </w:pPr>
            <w:r>
              <w:rPr>
                <w:rFonts w:eastAsia="Calibri"/>
                <w:b/>
                <w:color w:val="000000"/>
                <w:sz w:val="22"/>
                <w:szCs w:val="22"/>
                <w:lang w:val="lt-LT"/>
              </w:rPr>
              <w:t>Eil.</w:t>
            </w:r>
          </w:p>
          <w:p w14:paraId="7EFFF666" w14:textId="77777777" w:rsidR="00150D2C" w:rsidRDefault="00150D2C">
            <w:pPr>
              <w:widowControl w:val="0"/>
              <w:tabs>
                <w:tab w:val="left" w:pos="386"/>
              </w:tabs>
              <w:autoSpaceDE w:val="0"/>
              <w:autoSpaceDN w:val="0"/>
              <w:adjustRightInd w:val="0"/>
              <w:spacing w:line="256" w:lineRule="auto"/>
              <w:jc w:val="center"/>
              <w:rPr>
                <w:rFonts w:eastAsia="Calibri"/>
                <w:b/>
                <w:color w:val="000000"/>
                <w:sz w:val="22"/>
                <w:szCs w:val="22"/>
                <w:lang w:val="lt-LT"/>
              </w:rPr>
            </w:pPr>
            <w:r>
              <w:rPr>
                <w:rFonts w:eastAsia="Calibri"/>
                <w:b/>
                <w:color w:val="000000"/>
                <w:sz w:val="22"/>
                <w:szCs w:val="22"/>
                <w:lang w:val="lt-LT"/>
              </w:rPr>
              <w:t>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9CB45F" w14:textId="77777777" w:rsidR="00150D2C" w:rsidRDefault="00150D2C">
            <w:pPr>
              <w:spacing w:line="256" w:lineRule="auto"/>
              <w:jc w:val="center"/>
              <w:rPr>
                <w:rFonts w:eastAsia="Calibri"/>
                <w:b/>
                <w:color w:val="000000"/>
                <w:sz w:val="22"/>
                <w:szCs w:val="22"/>
                <w:lang w:val="lt-LT"/>
              </w:rPr>
            </w:pPr>
            <w:r>
              <w:rPr>
                <w:rFonts w:eastAsia="Calibri"/>
                <w:b/>
                <w:color w:val="000000"/>
                <w:sz w:val="22"/>
                <w:szCs w:val="22"/>
                <w:lang w:val="lt-LT"/>
              </w:rPr>
              <w:t>Parametrai</w:t>
            </w:r>
          </w:p>
          <w:p w14:paraId="62C06A2A" w14:textId="77777777" w:rsidR="00150D2C" w:rsidRDefault="00150D2C">
            <w:pPr>
              <w:spacing w:line="256" w:lineRule="auto"/>
              <w:jc w:val="center"/>
              <w:rPr>
                <w:rFonts w:eastAsia="Calibri"/>
                <w:b/>
                <w:color w:val="000000"/>
                <w:sz w:val="22"/>
                <w:szCs w:val="22"/>
                <w:lang w:val="lt-LT"/>
              </w:rPr>
            </w:pPr>
            <w:r>
              <w:rPr>
                <w:rFonts w:eastAsia="Calibri"/>
                <w:b/>
                <w:color w:val="000000"/>
                <w:sz w:val="22"/>
                <w:szCs w:val="22"/>
                <w:lang w:val="lt-LT"/>
              </w:rPr>
              <w:t xml:space="preserve"> (specifikacija)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B5BC4E" w14:textId="77777777" w:rsidR="00150D2C" w:rsidRDefault="00150D2C">
            <w:pPr>
              <w:spacing w:line="256" w:lineRule="auto"/>
              <w:jc w:val="center"/>
              <w:rPr>
                <w:rFonts w:eastAsia="Calibri"/>
                <w:b/>
                <w:color w:val="000000"/>
                <w:sz w:val="22"/>
                <w:szCs w:val="22"/>
                <w:lang w:val="lt-LT"/>
              </w:rPr>
            </w:pPr>
            <w:r>
              <w:rPr>
                <w:rFonts w:eastAsia="Calibri"/>
                <w:b/>
                <w:color w:val="000000"/>
                <w:sz w:val="22"/>
                <w:szCs w:val="22"/>
                <w:lang w:val="lt-LT"/>
              </w:rPr>
              <w:t>Reikalaujamos parametrų reikšmės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05B727" w14:textId="77777777" w:rsidR="00150D2C" w:rsidRDefault="00150D2C">
            <w:pPr>
              <w:spacing w:line="256" w:lineRule="auto"/>
              <w:jc w:val="center"/>
              <w:rPr>
                <w:rFonts w:eastAsia="Calibri"/>
                <w:b/>
                <w:color w:val="000000"/>
                <w:sz w:val="22"/>
                <w:szCs w:val="22"/>
                <w:lang w:val="lt-LT"/>
              </w:rPr>
            </w:pPr>
            <w:r>
              <w:rPr>
                <w:rFonts w:eastAsia="Calibri"/>
                <w:b/>
                <w:sz w:val="22"/>
                <w:szCs w:val="22"/>
                <w:lang w:val="lt-LT"/>
              </w:rPr>
              <w:t>Siūlomos parametrų reikšmės</w:t>
            </w:r>
          </w:p>
        </w:tc>
      </w:tr>
      <w:tr w:rsidR="00150D2C" w14:paraId="56414F0C"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013CB07A"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1.</w:t>
            </w:r>
          </w:p>
        </w:tc>
        <w:tc>
          <w:tcPr>
            <w:tcW w:w="2410" w:type="dxa"/>
            <w:tcBorders>
              <w:top w:val="single" w:sz="4" w:space="0" w:color="auto"/>
              <w:left w:val="single" w:sz="4" w:space="0" w:color="auto"/>
              <w:bottom w:val="single" w:sz="4" w:space="0" w:color="auto"/>
              <w:right w:val="single" w:sz="4" w:space="0" w:color="auto"/>
            </w:tcBorders>
            <w:hideMark/>
          </w:tcPr>
          <w:p w14:paraId="104ADE9D"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Paskirtis</w:t>
            </w:r>
          </w:p>
        </w:tc>
        <w:tc>
          <w:tcPr>
            <w:tcW w:w="3544" w:type="dxa"/>
            <w:tcBorders>
              <w:top w:val="single" w:sz="4" w:space="0" w:color="auto"/>
              <w:left w:val="single" w:sz="4" w:space="0" w:color="auto"/>
              <w:bottom w:val="single" w:sz="4" w:space="0" w:color="auto"/>
              <w:right w:val="single" w:sz="4" w:space="0" w:color="auto"/>
            </w:tcBorders>
            <w:hideMark/>
          </w:tcPr>
          <w:p w14:paraId="234AD98C"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bCs/>
                <w:noProof/>
                <w:color w:val="000000"/>
                <w:sz w:val="22"/>
                <w:szCs w:val="22"/>
                <w:lang w:val="lt-LT"/>
              </w:rPr>
              <w:t>Optinės koherentinės interferometrijos (OCT) – biometrijos prietaisas, skirtas be</w:t>
            </w:r>
            <w:r>
              <w:rPr>
                <w:rFonts w:eastAsia="Calibri"/>
                <w:noProof/>
                <w:color w:val="000000"/>
                <w:sz w:val="22"/>
                <w:szCs w:val="22"/>
                <w:lang w:val="lt-LT"/>
              </w:rPr>
              <w:t xml:space="preserve">kontakčiam akies biometrinių parametrų, reikalingų intraokulinių </w:t>
            </w:r>
            <w:r>
              <w:rPr>
                <w:rFonts w:eastAsia="Calibri"/>
                <w:noProof/>
                <w:sz w:val="22"/>
                <w:szCs w:val="22"/>
                <w:lang w:val="lt-LT"/>
              </w:rPr>
              <w:t xml:space="preserve">lęšių </w:t>
            </w:r>
            <w:r>
              <w:rPr>
                <w:rFonts w:eastAsia="Calibri"/>
                <w:noProof/>
                <w:color w:val="000000"/>
                <w:sz w:val="22"/>
                <w:szCs w:val="22"/>
                <w:lang w:val="lt-LT"/>
              </w:rPr>
              <w:t>(IOL) implantacijai, matavimui bei apskaičiavimui.</w:t>
            </w:r>
          </w:p>
        </w:tc>
        <w:tc>
          <w:tcPr>
            <w:tcW w:w="3260" w:type="dxa"/>
            <w:tcBorders>
              <w:top w:val="single" w:sz="4" w:space="0" w:color="auto"/>
              <w:left w:val="single" w:sz="4" w:space="0" w:color="auto"/>
              <w:bottom w:val="single" w:sz="4" w:space="0" w:color="auto"/>
              <w:right w:val="single" w:sz="4" w:space="0" w:color="auto"/>
            </w:tcBorders>
          </w:tcPr>
          <w:p w14:paraId="09888ACB"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60C572FC"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22825185"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2.</w:t>
            </w:r>
          </w:p>
        </w:tc>
        <w:tc>
          <w:tcPr>
            <w:tcW w:w="2410" w:type="dxa"/>
            <w:tcBorders>
              <w:top w:val="single" w:sz="4" w:space="0" w:color="auto"/>
              <w:left w:val="single" w:sz="4" w:space="0" w:color="auto"/>
              <w:bottom w:val="single" w:sz="4" w:space="0" w:color="auto"/>
              <w:right w:val="single" w:sz="4" w:space="0" w:color="auto"/>
            </w:tcBorders>
            <w:hideMark/>
          </w:tcPr>
          <w:p w14:paraId="7C7E287D"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OCT šaltinis</w:t>
            </w:r>
          </w:p>
        </w:tc>
        <w:tc>
          <w:tcPr>
            <w:tcW w:w="3544" w:type="dxa"/>
            <w:tcBorders>
              <w:top w:val="single" w:sz="4" w:space="0" w:color="auto"/>
              <w:left w:val="single" w:sz="4" w:space="0" w:color="auto"/>
              <w:bottom w:val="single" w:sz="4" w:space="0" w:color="auto"/>
              <w:right w:val="single" w:sz="4" w:space="0" w:color="auto"/>
            </w:tcBorders>
            <w:hideMark/>
          </w:tcPr>
          <w:p w14:paraId="0EE44710"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SWEPT</w:t>
            </w:r>
          </w:p>
        </w:tc>
        <w:tc>
          <w:tcPr>
            <w:tcW w:w="3260" w:type="dxa"/>
            <w:tcBorders>
              <w:top w:val="single" w:sz="4" w:space="0" w:color="auto"/>
              <w:left w:val="single" w:sz="4" w:space="0" w:color="auto"/>
              <w:bottom w:val="single" w:sz="4" w:space="0" w:color="auto"/>
              <w:right w:val="single" w:sz="4" w:space="0" w:color="auto"/>
            </w:tcBorders>
          </w:tcPr>
          <w:p w14:paraId="6686E9D5"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6EECFEE6"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11D908E3"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3.</w:t>
            </w:r>
          </w:p>
        </w:tc>
        <w:tc>
          <w:tcPr>
            <w:tcW w:w="2410" w:type="dxa"/>
            <w:tcBorders>
              <w:top w:val="single" w:sz="4" w:space="0" w:color="auto"/>
              <w:left w:val="single" w:sz="4" w:space="0" w:color="auto"/>
              <w:bottom w:val="single" w:sz="4" w:space="0" w:color="auto"/>
              <w:right w:val="single" w:sz="4" w:space="0" w:color="auto"/>
            </w:tcBorders>
            <w:hideMark/>
          </w:tcPr>
          <w:p w14:paraId="4E36B00D"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Matavimų patikrinimas</w:t>
            </w:r>
          </w:p>
        </w:tc>
        <w:tc>
          <w:tcPr>
            <w:tcW w:w="3544" w:type="dxa"/>
            <w:tcBorders>
              <w:top w:val="single" w:sz="4" w:space="0" w:color="auto"/>
              <w:left w:val="single" w:sz="4" w:space="0" w:color="auto"/>
              <w:bottom w:val="single" w:sz="4" w:space="0" w:color="auto"/>
              <w:right w:val="single" w:sz="4" w:space="0" w:color="auto"/>
            </w:tcBorders>
            <w:hideMark/>
          </w:tcPr>
          <w:p w14:paraId="230CB66B"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Viso ilgio OCT akies pjūvio vaizdas, parodantis akies anatomines detales, neįprastą geometriją (pavyzdžiui, pakreiptus, išcentruotus lęšiukus), o taip pat, ar pacientas tinkamai fiksavo žvilgsnį, ar ašinio ilgio matavimas atliktas tiksliai geltonosios dėmės centrinėje duobutėje.</w:t>
            </w:r>
          </w:p>
        </w:tc>
        <w:tc>
          <w:tcPr>
            <w:tcW w:w="3260" w:type="dxa"/>
            <w:tcBorders>
              <w:top w:val="single" w:sz="4" w:space="0" w:color="auto"/>
              <w:left w:val="single" w:sz="4" w:space="0" w:color="auto"/>
              <w:bottom w:val="single" w:sz="4" w:space="0" w:color="auto"/>
              <w:right w:val="single" w:sz="4" w:space="0" w:color="auto"/>
            </w:tcBorders>
          </w:tcPr>
          <w:p w14:paraId="39BEFC97"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7BBF51ED"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14FBB9CA"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4.</w:t>
            </w:r>
          </w:p>
        </w:tc>
        <w:tc>
          <w:tcPr>
            <w:tcW w:w="2410" w:type="dxa"/>
            <w:tcBorders>
              <w:top w:val="single" w:sz="4" w:space="0" w:color="auto"/>
              <w:left w:val="single" w:sz="4" w:space="0" w:color="auto"/>
              <w:bottom w:val="single" w:sz="4" w:space="0" w:color="auto"/>
              <w:right w:val="single" w:sz="4" w:space="0" w:color="auto"/>
            </w:tcBorders>
            <w:hideMark/>
          </w:tcPr>
          <w:p w14:paraId="18133428"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Akies keratometrijos matavimas</w:t>
            </w:r>
          </w:p>
        </w:tc>
        <w:tc>
          <w:tcPr>
            <w:tcW w:w="3544" w:type="dxa"/>
            <w:tcBorders>
              <w:top w:val="single" w:sz="4" w:space="0" w:color="auto"/>
              <w:left w:val="single" w:sz="4" w:space="0" w:color="auto"/>
              <w:bottom w:val="single" w:sz="4" w:space="0" w:color="auto"/>
              <w:right w:val="single" w:sz="4" w:space="0" w:color="auto"/>
            </w:tcBorders>
            <w:hideMark/>
          </w:tcPr>
          <w:p w14:paraId="33C497BB" w14:textId="77777777" w:rsidR="00150D2C" w:rsidRDefault="00150D2C">
            <w:pPr>
              <w:widowControl w:val="0"/>
              <w:autoSpaceDE w:val="0"/>
              <w:autoSpaceDN w:val="0"/>
              <w:adjustRightInd w:val="0"/>
              <w:spacing w:line="256" w:lineRule="auto"/>
              <w:rPr>
                <w:rFonts w:eastAsia="Calibri"/>
                <w:noProof/>
                <w:color w:val="000000"/>
                <w:sz w:val="22"/>
                <w:szCs w:val="22"/>
                <w:lang w:val="lt-LT"/>
              </w:rPr>
            </w:pPr>
            <w:r>
              <w:rPr>
                <w:rFonts w:eastAsia="Calibri"/>
                <w:noProof/>
                <w:color w:val="000000"/>
                <w:sz w:val="22"/>
                <w:szCs w:val="22"/>
                <w:lang w:val="lt-LT"/>
              </w:rPr>
              <w:t>Telecentrinės optikos, nepriklausomos nuo atstumo, pagalba.</w:t>
            </w:r>
          </w:p>
        </w:tc>
        <w:tc>
          <w:tcPr>
            <w:tcW w:w="3260" w:type="dxa"/>
            <w:tcBorders>
              <w:top w:val="single" w:sz="4" w:space="0" w:color="auto"/>
              <w:left w:val="single" w:sz="4" w:space="0" w:color="auto"/>
              <w:bottom w:val="single" w:sz="4" w:space="0" w:color="auto"/>
              <w:right w:val="single" w:sz="4" w:space="0" w:color="auto"/>
            </w:tcBorders>
          </w:tcPr>
          <w:p w14:paraId="17FDB96D"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46565CE5"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75B6EE4D"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5.</w:t>
            </w:r>
          </w:p>
        </w:tc>
        <w:tc>
          <w:tcPr>
            <w:tcW w:w="2410" w:type="dxa"/>
            <w:tcBorders>
              <w:top w:val="single" w:sz="4" w:space="0" w:color="auto"/>
              <w:left w:val="single" w:sz="4" w:space="0" w:color="auto"/>
              <w:bottom w:val="single" w:sz="4" w:space="0" w:color="auto"/>
              <w:right w:val="single" w:sz="4" w:space="0" w:color="auto"/>
            </w:tcBorders>
            <w:hideMark/>
          </w:tcPr>
          <w:p w14:paraId="05E0EDE5"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Paciento akies stebėjimas, matavimo proceso, matavimo duomenų ir apskaičiuotų rezulatatų atvaizdavimas</w:t>
            </w:r>
          </w:p>
        </w:tc>
        <w:tc>
          <w:tcPr>
            <w:tcW w:w="3544" w:type="dxa"/>
            <w:tcBorders>
              <w:top w:val="single" w:sz="4" w:space="0" w:color="auto"/>
              <w:left w:val="single" w:sz="4" w:space="0" w:color="auto"/>
              <w:bottom w:val="single" w:sz="4" w:space="0" w:color="auto"/>
              <w:right w:val="single" w:sz="4" w:space="0" w:color="auto"/>
            </w:tcBorders>
            <w:hideMark/>
          </w:tcPr>
          <w:p w14:paraId="21132FA7" w14:textId="77777777" w:rsidR="00150D2C" w:rsidRDefault="00150D2C">
            <w:pPr>
              <w:widowControl w:val="0"/>
              <w:autoSpaceDE w:val="0"/>
              <w:autoSpaceDN w:val="0"/>
              <w:adjustRightInd w:val="0"/>
              <w:spacing w:line="256" w:lineRule="auto"/>
              <w:rPr>
                <w:rFonts w:eastAsia="Calibri"/>
                <w:noProof/>
                <w:color w:val="000000"/>
                <w:sz w:val="22"/>
                <w:szCs w:val="22"/>
                <w:lang w:val="lt-LT"/>
              </w:rPr>
            </w:pPr>
            <w:r>
              <w:rPr>
                <w:rFonts w:eastAsia="Calibri"/>
                <w:noProof/>
                <w:sz w:val="22"/>
                <w:szCs w:val="22"/>
                <w:lang w:val="lt-LT"/>
              </w:rPr>
              <w:t>Daugiataškiniame</w:t>
            </w:r>
            <w:r>
              <w:rPr>
                <w:rFonts w:eastAsia="Calibri"/>
                <w:noProof/>
                <w:color w:val="000000"/>
                <w:sz w:val="22"/>
                <w:szCs w:val="22"/>
                <w:lang w:val="lt-LT"/>
              </w:rPr>
              <w:t xml:space="preserve"> jutikliniame ekrane</w:t>
            </w:r>
          </w:p>
        </w:tc>
        <w:tc>
          <w:tcPr>
            <w:tcW w:w="3260" w:type="dxa"/>
            <w:tcBorders>
              <w:top w:val="single" w:sz="4" w:space="0" w:color="auto"/>
              <w:left w:val="single" w:sz="4" w:space="0" w:color="auto"/>
              <w:bottom w:val="single" w:sz="4" w:space="0" w:color="auto"/>
              <w:right w:val="single" w:sz="4" w:space="0" w:color="auto"/>
            </w:tcBorders>
          </w:tcPr>
          <w:p w14:paraId="7817DBC0"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147C565A"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7A3698AD"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6.</w:t>
            </w:r>
          </w:p>
        </w:tc>
        <w:tc>
          <w:tcPr>
            <w:tcW w:w="2410" w:type="dxa"/>
            <w:tcBorders>
              <w:top w:val="single" w:sz="4" w:space="0" w:color="auto"/>
              <w:left w:val="single" w:sz="4" w:space="0" w:color="auto"/>
              <w:bottom w:val="single" w:sz="4" w:space="0" w:color="auto"/>
              <w:right w:val="single" w:sz="4" w:space="0" w:color="auto"/>
            </w:tcBorders>
            <w:hideMark/>
          </w:tcPr>
          <w:p w14:paraId="1B8C1CBC"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Atraminis rėmas paciento galvai fiksuoti</w:t>
            </w:r>
          </w:p>
        </w:tc>
        <w:tc>
          <w:tcPr>
            <w:tcW w:w="3544" w:type="dxa"/>
            <w:tcBorders>
              <w:top w:val="single" w:sz="4" w:space="0" w:color="auto"/>
              <w:left w:val="single" w:sz="4" w:space="0" w:color="auto"/>
              <w:bottom w:val="single" w:sz="4" w:space="0" w:color="auto"/>
              <w:right w:val="single" w:sz="4" w:space="0" w:color="auto"/>
            </w:tcBorders>
            <w:hideMark/>
          </w:tcPr>
          <w:p w14:paraId="693723BF"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Su atrama kaktai ir reguliuojamo aukščio atrama smakrui.</w:t>
            </w:r>
          </w:p>
        </w:tc>
        <w:tc>
          <w:tcPr>
            <w:tcW w:w="3260" w:type="dxa"/>
            <w:tcBorders>
              <w:top w:val="single" w:sz="4" w:space="0" w:color="auto"/>
              <w:left w:val="single" w:sz="4" w:space="0" w:color="auto"/>
              <w:bottom w:val="single" w:sz="4" w:space="0" w:color="auto"/>
              <w:right w:val="single" w:sz="4" w:space="0" w:color="auto"/>
            </w:tcBorders>
          </w:tcPr>
          <w:p w14:paraId="03635339"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66663267"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0109675B"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7.</w:t>
            </w:r>
          </w:p>
        </w:tc>
        <w:tc>
          <w:tcPr>
            <w:tcW w:w="2410" w:type="dxa"/>
            <w:tcBorders>
              <w:top w:val="single" w:sz="4" w:space="0" w:color="auto"/>
              <w:left w:val="single" w:sz="4" w:space="0" w:color="auto"/>
              <w:bottom w:val="single" w:sz="4" w:space="0" w:color="auto"/>
              <w:right w:val="single" w:sz="4" w:space="0" w:color="auto"/>
            </w:tcBorders>
            <w:hideMark/>
          </w:tcPr>
          <w:p w14:paraId="60CECB6C"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Prietaiso padėties nustatymas paciento atžvilgiu</w:t>
            </w:r>
          </w:p>
        </w:tc>
        <w:tc>
          <w:tcPr>
            <w:tcW w:w="3544" w:type="dxa"/>
            <w:tcBorders>
              <w:top w:val="single" w:sz="4" w:space="0" w:color="auto"/>
              <w:left w:val="single" w:sz="4" w:space="0" w:color="auto"/>
              <w:bottom w:val="single" w:sz="4" w:space="0" w:color="auto"/>
              <w:right w:val="single" w:sz="4" w:space="0" w:color="auto"/>
            </w:tcBorders>
            <w:hideMark/>
          </w:tcPr>
          <w:p w14:paraId="785EE55E"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Valdymo svirties pagalba – aukštyn/žemyn, dešinėn/kairėn, pirmyn/atgal.</w:t>
            </w:r>
          </w:p>
        </w:tc>
        <w:tc>
          <w:tcPr>
            <w:tcW w:w="3260" w:type="dxa"/>
            <w:tcBorders>
              <w:top w:val="single" w:sz="4" w:space="0" w:color="auto"/>
              <w:left w:val="single" w:sz="4" w:space="0" w:color="auto"/>
              <w:bottom w:val="single" w:sz="4" w:space="0" w:color="auto"/>
              <w:right w:val="single" w:sz="4" w:space="0" w:color="auto"/>
            </w:tcBorders>
          </w:tcPr>
          <w:p w14:paraId="6B924B78"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3646997E"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79A88456"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8.</w:t>
            </w:r>
          </w:p>
        </w:tc>
        <w:tc>
          <w:tcPr>
            <w:tcW w:w="2410" w:type="dxa"/>
            <w:tcBorders>
              <w:top w:val="single" w:sz="4" w:space="0" w:color="auto"/>
              <w:left w:val="single" w:sz="4" w:space="0" w:color="auto"/>
              <w:bottom w:val="single" w:sz="4" w:space="0" w:color="auto"/>
              <w:right w:val="single" w:sz="4" w:space="0" w:color="auto"/>
            </w:tcBorders>
            <w:hideMark/>
          </w:tcPr>
          <w:p w14:paraId="50E9DF29"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Prietaiso valdymas</w:t>
            </w:r>
          </w:p>
        </w:tc>
        <w:tc>
          <w:tcPr>
            <w:tcW w:w="3544" w:type="dxa"/>
            <w:tcBorders>
              <w:top w:val="single" w:sz="4" w:space="0" w:color="auto"/>
              <w:left w:val="single" w:sz="4" w:space="0" w:color="auto"/>
              <w:bottom w:val="single" w:sz="4" w:space="0" w:color="auto"/>
              <w:right w:val="single" w:sz="4" w:space="0" w:color="auto"/>
            </w:tcBorders>
            <w:hideMark/>
          </w:tcPr>
          <w:p w14:paraId="372314EB"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 xml:space="preserve">Pasirinktinai </w:t>
            </w:r>
            <w:r>
              <w:rPr>
                <w:rFonts w:eastAsia="Calibri"/>
                <w:noProof/>
                <w:sz w:val="22"/>
                <w:szCs w:val="22"/>
                <w:lang w:val="lt-LT"/>
              </w:rPr>
              <w:t>daugiataškinio</w:t>
            </w:r>
            <w:r>
              <w:rPr>
                <w:rFonts w:eastAsia="Calibri"/>
                <w:noProof/>
                <w:color w:val="000000"/>
                <w:sz w:val="22"/>
                <w:szCs w:val="22"/>
                <w:lang w:val="lt-LT"/>
              </w:rPr>
              <w:t xml:space="preserve">  jutiklinio ekrano pagalba arba klaviatūros ir pelės pagalba.</w:t>
            </w:r>
          </w:p>
        </w:tc>
        <w:tc>
          <w:tcPr>
            <w:tcW w:w="3260" w:type="dxa"/>
            <w:tcBorders>
              <w:top w:val="single" w:sz="4" w:space="0" w:color="auto"/>
              <w:left w:val="single" w:sz="4" w:space="0" w:color="auto"/>
              <w:bottom w:val="single" w:sz="4" w:space="0" w:color="auto"/>
              <w:right w:val="single" w:sz="4" w:space="0" w:color="auto"/>
            </w:tcBorders>
          </w:tcPr>
          <w:p w14:paraId="57E639DC"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37054238" w14:textId="77777777" w:rsidTr="00150D2C">
        <w:trPr>
          <w:cantSplit/>
        </w:trPr>
        <w:tc>
          <w:tcPr>
            <w:tcW w:w="709" w:type="dxa"/>
            <w:tcBorders>
              <w:top w:val="single" w:sz="4" w:space="0" w:color="auto"/>
              <w:left w:val="single" w:sz="4" w:space="0" w:color="auto"/>
              <w:bottom w:val="single" w:sz="4" w:space="0" w:color="auto"/>
              <w:right w:val="single" w:sz="4" w:space="0" w:color="auto"/>
            </w:tcBorders>
            <w:hideMark/>
          </w:tcPr>
          <w:p w14:paraId="4D7B582E" w14:textId="77777777" w:rsidR="00150D2C" w:rsidRDefault="00150D2C">
            <w:pPr>
              <w:widowControl w:val="0"/>
              <w:tabs>
                <w:tab w:val="left" w:pos="386"/>
              </w:tabs>
              <w:autoSpaceDE w:val="0"/>
              <w:autoSpaceDN w:val="0"/>
              <w:adjustRightInd w:val="0"/>
              <w:spacing w:line="256" w:lineRule="auto"/>
              <w:jc w:val="center"/>
              <w:rPr>
                <w:rFonts w:eastAsia="Calibri"/>
                <w:bCs/>
                <w:noProof/>
                <w:color w:val="000000"/>
                <w:sz w:val="22"/>
                <w:szCs w:val="22"/>
                <w:lang w:val="lt-LT"/>
              </w:rPr>
            </w:pPr>
            <w:r>
              <w:rPr>
                <w:rFonts w:eastAsia="Calibri"/>
                <w:bCs/>
                <w:noProof/>
                <w:color w:val="000000"/>
                <w:sz w:val="22"/>
                <w:szCs w:val="22"/>
                <w:lang w:val="lt-LT"/>
              </w:rPr>
              <w:t>9.</w:t>
            </w:r>
          </w:p>
        </w:tc>
        <w:tc>
          <w:tcPr>
            <w:tcW w:w="2410" w:type="dxa"/>
            <w:tcBorders>
              <w:top w:val="single" w:sz="4" w:space="0" w:color="auto"/>
              <w:left w:val="single" w:sz="4" w:space="0" w:color="auto"/>
              <w:bottom w:val="single" w:sz="4" w:space="0" w:color="auto"/>
              <w:right w:val="single" w:sz="4" w:space="0" w:color="auto"/>
            </w:tcBorders>
            <w:hideMark/>
          </w:tcPr>
          <w:p w14:paraId="0FF2BBA6" w14:textId="77777777" w:rsidR="00150D2C" w:rsidRDefault="00150D2C">
            <w:pPr>
              <w:widowControl w:val="0"/>
              <w:autoSpaceDE w:val="0"/>
              <w:autoSpaceDN w:val="0"/>
              <w:adjustRightInd w:val="0"/>
              <w:spacing w:line="256" w:lineRule="auto"/>
              <w:ind w:left="102"/>
              <w:rPr>
                <w:rFonts w:eastAsia="Calibri"/>
                <w:bCs/>
                <w:noProof/>
                <w:color w:val="000000"/>
                <w:sz w:val="22"/>
                <w:szCs w:val="22"/>
                <w:lang w:val="lt-LT"/>
              </w:rPr>
            </w:pPr>
            <w:r>
              <w:rPr>
                <w:rFonts w:eastAsia="Calibri"/>
                <w:bCs/>
                <w:noProof/>
                <w:color w:val="000000"/>
                <w:sz w:val="22"/>
                <w:szCs w:val="22"/>
                <w:lang w:val="lt-LT"/>
              </w:rPr>
              <w:t>Matavimo režimai</w:t>
            </w:r>
          </w:p>
        </w:tc>
        <w:tc>
          <w:tcPr>
            <w:tcW w:w="3544" w:type="dxa"/>
            <w:tcBorders>
              <w:top w:val="single" w:sz="4" w:space="0" w:color="auto"/>
              <w:left w:val="single" w:sz="4" w:space="0" w:color="auto"/>
              <w:bottom w:val="single" w:sz="4" w:space="0" w:color="auto"/>
              <w:right w:val="single" w:sz="4" w:space="0" w:color="auto"/>
            </w:tcBorders>
            <w:hideMark/>
          </w:tcPr>
          <w:p w14:paraId="6E158819"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r>
              <w:rPr>
                <w:rFonts w:eastAsia="Calibri"/>
                <w:noProof/>
                <w:color w:val="000000"/>
                <w:sz w:val="22"/>
                <w:szCs w:val="22"/>
                <w:lang w:val="lt-LT"/>
              </w:rPr>
              <w:t>Rankinis ir automatinis</w:t>
            </w:r>
          </w:p>
        </w:tc>
        <w:tc>
          <w:tcPr>
            <w:tcW w:w="3260" w:type="dxa"/>
            <w:tcBorders>
              <w:top w:val="single" w:sz="4" w:space="0" w:color="auto"/>
              <w:left w:val="single" w:sz="4" w:space="0" w:color="auto"/>
              <w:bottom w:val="single" w:sz="4" w:space="0" w:color="auto"/>
              <w:right w:val="single" w:sz="4" w:space="0" w:color="auto"/>
            </w:tcBorders>
          </w:tcPr>
          <w:p w14:paraId="4B131B25" w14:textId="77777777" w:rsidR="00150D2C" w:rsidRDefault="00150D2C">
            <w:pPr>
              <w:widowControl w:val="0"/>
              <w:autoSpaceDE w:val="0"/>
              <w:autoSpaceDN w:val="0"/>
              <w:adjustRightInd w:val="0"/>
              <w:spacing w:line="256" w:lineRule="auto"/>
              <w:ind w:left="102"/>
              <w:rPr>
                <w:rFonts w:eastAsia="Calibri"/>
                <w:noProof/>
                <w:color w:val="000000"/>
                <w:sz w:val="22"/>
                <w:szCs w:val="22"/>
                <w:lang w:val="lt-LT"/>
              </w:rPr>
            </w:pPr>
          </w:p>
        </w:tc>
      </w:tr>
      <w:tr w:rsidR="00150D2C" w14:paraId="0ACED843"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A27C6"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4B111"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Ašinio ilgio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9C6B8"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siauresnėse ribose kaip 14 ÷ 38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9701C" w14:textId="77777777" w:rsidR="00150D2C" w:rsidRDefault="00150D2C">
            <w:pPr>
              <w:spacing w:line="256" w:lineRule="auto"/>
              <w:rPr>
                <w:rFonts w:eastAsia="Calibri"/>
                <w:bCs/>
                <w:noProof/>
                <w:color w:val="FF0000"/>
                <w:sz w:val="22"/>
                <w:szCs w:val="22"/>
                <w:lang w:val="lt-LT"/>
              </w:rPr>
            </w:pPr>
          </w:p>
        </w:tc>
      </w:tr>
      <w:tr w:rsidR="00150D2C" w14:paraId="5C74BF82"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B4002"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35303"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Ragenos radiuso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5C1B"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 xml:space="preserve">Ne siauresnėse ribose kaip 5 ÷ 11 mm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E2C43" w14:textId="77777777" w:rsidR="00150D2C" w:rsidRDefault="00150D2C">
            <w:pPr>
              <w:spacing w:line="256" w:lineRule="auto"/>
              <w:rPr>
                <w:rFonts w:eastAsia="Calibri"/>
                <w:bCs/>
                <w:noProof/>
                <w:color w:val="000000"/>
                <w:sz w:val="22"/>
                <w:szCs w:val="22"/>
                <w:lang w:val="lt-LT"/>
              </w:rPr>
            </w:pPr>
          </w:p>
        </w:tc>
      </w:tr>
      <w:tr w:rsidR="00150D2C" w14:paraId="29F10965"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3CEC6"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02EAA"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Priekinės kameros gylio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AF418"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siauresnėse ribose kaip 0,7 ÷ 8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3095F" w14:textId="77777777" w:rsidR="00150D2C" w:rsidRDefault="00150D2C">
            <w:pPr>
              <w:spacing w:line="256" w:lineRule="auto"/>
              <w:rPr>
                <w:rFonts w:eastAsia="Calibri"/>
                <w:bCs/>
                <w:noProof/>
                <w:color w:val="000000"/>
                <w:sz w:val="22"/>
                <w:szCs w:val="22"/>
                <w:lang w:val="lt-LT"/>
              </w:rPr>
            </w:pPr>
          </w:p>
          <w:p w14:paraId="094B5463" w14:textId="77777777" w:rsidR="00150D2C" w:rsidRDefault="00150D2C">
            <w:pPr>
              <w:spacing w:line="256" w:lineRule="auto"/>
              <w:rPr>
                <w:rFonts w:eastAsia="Calibri"/>
                <w:bCs/>
                <w:noProof/>
                <w:color w:val="000000"/>
                <w:sz w:val="22"/>
                <w:szCs w:val="22"/>
                <w:lang w:val="lt-LT"/>
              </w:rPr>
            </w:pPr>
          </w:p>
        </w:tc>
      </w:tr>
      <w:tr w:rsidR="00150D2C" w14:paraId="2A0DACD4"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40B5"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93180"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Lęšiuko storio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CDBDC"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1. Ne siauresnėse ribose kaip 1 ÷ 10 mm (fakinėje akyje);</w:t>
            </w:r>
          </w:p>
          <w:p w14:paraId="733B5106"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 xml:space="preserve">2. Ne siauresnėse ribose kaip </w:t>
            </w:r>
          </w:p>
          <w:p w14:paraId="45A045AC"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0,13 ÷ 2,5 mm (pseudofakinėje akyje);</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D9FF1" w14:textId="77777777" w:rsidR="00150D2C" w:rsidRDefault="00150D2C">
            <w:pPr>
              <w:spacing w:line="256" w:lineRule="auto"/>
              <w:rPr>
                <w:rFonts w:eastAsia="Calibri"/>
                <w:bCs/>
                <w:noProof/>
                <w:color w:val="000000"/>
                <w:sz w:val="22"/>
                <w:szCs w:val="22"/>
                <w:lang w:val="lt-LT"/>
              </w:rPr>
            </w:pPr>
          </w:p>
        </w:tc>
      </w:tr>
      <w:tr w:rsidR="00150D2C" w14:paraId="6EE3A00D"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C1768"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ADB2F"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Centrinės ragenos storio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874ADA"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siauresnėse ribose kaip 0,2 ÷ 1,2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708D" w14:textId="77777777" w:rsidR="00150D2C" w:rsidRDefault="00150D2C">
            <w:pPr>
              <w:spacing w:line="256" w:lineRule="auto"/>
              <w:rPr>
                <w:rFonts w:eastAsia="Calibri"/>
                <w:bCs/>
                <w:noProof/>
                <w:color w:val="000000"/>
                <w:sz w:val="22"/>
                <w:szCs w:val="22"/>
                <w:lang w:val="lt-LT"/>
              </w:rPr>
            </w:pPr>
          </w:p>
          <w:p w14:paraId="449DA584" w14:textId="77777777" w:rsidR="00150D2C" w:rsidRDefault="00150D2C">
            <w:pPr>
              <w:spacing w:line="256" w:lineRule="auto"/>
              <w:rPr>
                <w:rFonts w:eastAsia="Calibri"/>
                <w:bCs/>
                <w:noProof/>
                <w:color w:val="000000"/>
                <w:sz w:val="22"/>
                <w:szCs w:val="22"/>
                <w:lang w:val="lt-LT"/>
              </w:rPr>
            </w:pPr>
          </w:p>
        </w:tc>
      </w:tr>
      <w:tr w:rsidR="00150D2C" w14:paraId="08D28196"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01087"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lastRenderedPageBreak/>
              <w:t>15.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6E3FC"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Rainelės diametro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50554"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siauresnėse ribose kaip 8 ÷ 16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25A3" w14:textId="77777777" w:rsidR="00150D2C" w:rsidRDefault="00150D2C">
            <w:pPr>
              <w:spacing w:line="256" w:lineRule="auto"/>
              <w:rPr>
                <w:rFonts w:eastAsia="Calibri"/>
                <w:bCs/>
                <w:noProof/>
                <w:color w:val="000000"/>
                <w:sz w:val="22"/>
                <w:szCs w:val="22"/>
                <w:lang w:val="lt-LT"/>
              </w:rPr>
            </w:pPr>
          </w:p>
        </w:tc>
      </w:tr>
      <w:tr w:rsidR="00150D2C" w14:paraId="069B8262"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200C9"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4C659"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Ašinio ilgio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A1CC9"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didesnis nei 0,01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F2216" w14:textId="77777777" w:rsidR="00150D2C" w:rsidRDefault="00150D2C">
            <w:pPr>
              <w:spacing w:line="256" w:lineRule="auto"/>
              <w:rPr>
                <w:rFonts w:eastAsia="Calibri"/>
                <w:bCs/>
                <w:noProof/>
                <w:color w:val="000000"/>
                <w:sz w:val="22"/>
                <w:szCs w:val="22"/>
                <w:lang w:val="lt-LT"/>
              </w:rPr>
            </w:pPr>
          </w:p>
        </w:tc>
      </w:tr>
      <w:tr w:rsidR="00150D2C" w14:paraId="428CA77B"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59BA8"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13C66"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Ragenos radiuso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6C9A8"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didesnis nei 0,01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2F923" w14:textId="77777777" w:rsidR="00150D2C" w:rsidRDefault="00150D2C">
            <w:pPr>
              <w:spacing w:line="256" w:lineRule="auto"/>
              <w:rPr>
                <w:rFonts w:eastAsia="Calibri"/>
                <w:bCs/>
                <w:noProof/>
                <w:color w:val="000000"/>
                <w:sz w:val="22"/>
                <w:szCs w:val="22"/>
                <w:lang w:val="lt-LT"/>
              </w:rPr>
            </w:pPr>
          </w:p>
        </w:tc>
      </w:tr>
      <w:tr w:rsidR="00150D2C" w14:paraId="5029B718"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1E583"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EA589"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Priekinės kameros gylio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15588"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didesnis nei 0,01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B174D" w14:textId="77777777" w:rsidR="00150D2C" w:rsidRDefault="00150D2C">
            <w:pPr>
              <w:spacing w:line="256" w:lineRule="auto"/>
              <w:rPr>
                <w:rFonts w:eastAsia="Calibri"/>
                <w:bCs/>
                <w:noProof/>
                <w:color w:val="000000"/>
                <w:sz w:val="22"/>
                <w:szCs w:val="22"/>
                <w:lang w:val="lt-LT"/>
              </w:rPr>
            </w:pPr>
          </w:p>
        </w:tc>
      </w:tr>
      <w:tr w:rsidR="00150D2C" w14:paraId="78EA43FB"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1F08D"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19.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65373"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Lęšiuko storio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CC30EE"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didesnis nei 0,01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DDF3E" w14:textId="77777777" w:rsidR="00150D2C" w:rsidRDefault="00150D2C">
            <w:pPr>
              <w:spacing w:line="256" w:lineRule="auto"/>
              <w:rPr>
                <w:rFonts w:eastAsia="Calibri"/>
                <w:bCs/>
                <w:noProof/>
                <w:color w:val="000000"/>
                <w:sz w:val="22"/>
                <w:szCs w:val="22"/>
                <w:lang w:val="lt-LT"/>
              </w:rPr>
            </w:pPr>
          </w:p>
        </w:tc>
      </w:tr>
      <w:tr w:rsidR="00150D2C" w14:paraId="33C5AFEF"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EFB21"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50012"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Centrinės ragenos storio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09FA2"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didesnis nei 1 μm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8F5AD" w14:textId="77777777" w:rsidR="00150D2C" w:rsidRDefault="00150D2C">
            <w:pPr>
              <w:spacing w:line="256" w:lineRule="auto"/>
              <w:rPr>
                <w:rFonts w:eastAsia="Calibri"/>
                <w:bCs/>
                <w:noProof/>
                <w:color w:val="000000"/>
                <w:sz w:val="22"/>
                <w:szCs w:val="22"/>
                <w:lang w:val="lt-LT"/>
              </w:rPr>
            </w:pPr>
          </w:p>
        </w:tc>
      </w:tr>
      <w:tr w:rsidR="00150D2C" w14:paraId="02209779"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459B"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A26B8"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Rainelės diametro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C51C3"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Ne didesnis nei 0,1 mm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9756B"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 xml:space="preserve"> </w:t>
            </w:r>
          </w:p>
          <w:p w14:paraId="4D1A399A" w14:textId="77777777" w:rsidR="00150D2C" w:rsidRDefault="00150D2C">
            <w:pPr>
              <w:spacing w:line="256" w:lineRule="auto"/>
              <w:rPr>
                <w:rFonts w:eastAsia="Calibri"/>
                <w:bCs/>
                <w:noProof/>
                <w:color w:val="000000"/>
                <w:sz w:val="22"/>
                <w:szCs w:val="22"/>
                <w:lang w:val="lt-LT"/>
              </w:rPr>
            </w:pPr>
          </w:p>
        </w:tc>
      </w:tr>
      <w:tr w:rsidR="00150D2C" w14:paraId="04DBCAA7"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FBE38"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14C33" w14:textId="77777777" w:rsidR="00150D2C" w:rsidRDefault="00150D2C">
            <w:pPr>
              <w:spacing w:line="256" w:lineRule="auto"/>
              <w:rPr>
                <w:rFonts w:eastAsia="Calibri"/>
                <w:bCs/>
                <w:noProof/>
                <w:color w:val="000000"/>
                <w:sz w:val="22"/>
                <w:szCs w:val="22"/>
                <w:lang w:val="lt-LT"/>
              </w:rPr>
            </w:pPr>
            <w:r>
              <w:rPr>
                <w:rFonts w:eastAsia="Calibri"/>
                <w:bCs/>
                <w:noProof/>
                <w:sz w:val="22"/>
                <w:szCs w:val="22"/>
                <w:lang w:val="lt-LT"/>
              </w:rPr>
              <w:t>Pakartotinių akies ašinio ilgio matavimų standartinis nuokrypis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539EA"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 8 μm</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B8360" w14:textId="77777777" w:rsidR="00150D2C" w:rsidRDefault="00150D2C">
            <w:pPr>
              <w:spacing w:line="256" w:lineRule="auto"/>
              <w:rPr>
                <w:rFonts w:eastAsia="Calibri"/>
                <w:bCs/>
                <w:noProof/>
                <w:color w:val="000000"/>
                <w:sz w:val="22"/>
                <w:szCs w:val="22"/>
                <w:lang w:val="lt-LT"/>
              </w:rPr>
            </w:pPr>
          </w:p>
        </w:tc>
      </w:tr>
      <w:tr w:rsidR="00150D2C" w14:paraId="335B021A"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A14CC"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CD5C9"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Integruotos IOL apskaičiavimo formulės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26DA4" w14:textId="77777777" w:rsidR="00150D2C" w:rsidRDefault="00150D2C">
            <w:pPr>
              <w:spacing w:line="256" w:lineRule="auto"/>
              <w:rPr>
                <w:rFonts w:eastAsia="Calibri"/>
                <w:bCs/>
                <w:noProof/>
                <w:sz w:val="22"/>
                <w:szCs w:val="22"/>
                <w:lang w:val="lt-LT"/>
              </w:rPr>
            </w:pPr>
            <w:r>
              <w:rPr>
                <w:rFonts w:eastAsia="Calibri"/>
                <w:bCs/>
                <w:noProof/>
                <w:sz w:val="22"/>
                <w:szCs w:val="22"/>
                <w:lang w:val="lt-LT"/>
              </w:rPr>
              <w:t>Barrett Universal II</w:t>
            </w:r>
          </w:p>
          <w:p w14:paraId="6254FC73" w14:textId="77777777" w:rsidR="00150D2C" w:rsidRDefault="00150D2C">
            <w:pPr>
              <w:spacing w:line="256" w:lineRule="auto"/>
              <w:rPr>
                <w:rFonts w:eastAsia="Calibri"/>
                <w:bCs/>
                <w:noProof/>
                <w:sz w:val="22"/>
                <w:szCs w:val="22"/>
                <w:lang w:val="lt-LT"/>
              </w:rPr>
            </w:pPr>
            <w:r>
              <w:rPr>
                <w:rFonts w:eastAsia="Calibri"/>
                <w:bCs/>
                <w:noProof/>
                <w:sz w:val="22"/>
                <w:szCs w:val="22"/>
                <w:lang w:val="lt-LT"/>
              </w:rPr>
              <w:t>Barrett Universal II with TK</w:t>
            </w:r>
          </w:p>
          <w:p w14:paraId="7165B9BE" w14:textId="77777777" w:rsidR="00150D2C" w:rsidRDefault="00150D2C">
            <w:pPr>
              <w:spacing w:line="256" w:lineRule="auto"/>
              <w:rPr>
                <w:rFonts w:eastAsia="Calibri"/>
                <w:bCs/>
                <w:noProof/>
                <w:sz w:val="22"/>
                <w:szCs w:val="22"/>
                <w:lang w:val="lt-LT"/>
              </w:rPr>
            </w:pPr>
            <w:r>
              <w:rPr>
                <w:rFonts w:eastAsia="Calibri"/>
                <w:bCs/>
                <w:noProof/>
                <w:sz w:val="22"/>
                <w:szCs w:val="22"/>
                <w:lang w:val="lt-LT"/>
              </w:rPr>
              <w:t>Barrett Toric</w:t>
            </w:r>
          </w:p>
          <w:p w14:paraId="6693926D" w14:textId="77777777" w:rsidR="00150D2C" w:rsidRDefault="00150D2C">
            <w:pPr>
              <w:spacing w:line="256" w:lineRule="auto"/>
              <w:rPr>
                <w:rFonts w:eastAsia="Calibri"/>
                <w:bCs/>
                <w:noProof/>
                <w:sz w:val="22"/>
                <w:szCs w:val="22"/>
                <w:lang w:val="lt-LT"/>
              </w:rPr>
            </w:pPr>
            <w:r>
              <w:rPr>
                <w:rFonts w:eastAsia="Calibri"/>
                <w:bCs/>
                <w:noProof/>
                <w:sz w:val="22"/>
                <w:szCs w:val="22"/>
                <w:lang w:val="lt-LT"/>
              </w:rPr>
              <w:t>Barrett Toric with TK</w:t>
            </w:r>
          </w:p>
          <w:p w14:paraId="466548B9" w14:textId="77777777" w:rsidR="00150D2C" w:rsidRDefault="00150D2C">
            <w:pPr>
              <w:spacing w:line="256" w:lineRule="auto"/>
              <w:rPr>
                <w:rFonts w:eastAsia="Calibri"/>
                <w:bCs/>
                <w:noProof/>
                <w:sz w:val="22"/>
                <w:szCs w:val="22"/>
                <w:lang w:val="lt-LT"/>
              </w:rPr>
            </w:pPr>
            <w:r>
              <w:rPr>
                <w:rFonts w:eastAsia="Calibri"/>
                <w:bCs/>
                <w:noProof/>
                <w:sz w:val="22"/>
                <w:szCs w:val="22"/>
                <w:lang w:val="lt-LT"/>
              </w:rPr>
              <w:t>Barrett True-K</w:t>
            </w:r>
          </w:p>
          <w:p w14:paraId="36A3B4FA" w14:textId="77777777" w:rsidR="00150D2C" w:rsidRDefault="00150D2C">
            <w:pPr>
              <w:spacing w:line="256" w:lineRule="auto"/>
              <w:rPr>
                <w:rFonts w:eastAsia="Calibri"/>
                <w:bCs/>
                <w:noProof/>
                <w:sz w:val="22"/>
                <w:szCs w:val="22"/>
                <w:lang w:val="lt-LT"/>
              </w:rPr>
            </w:pPr>
            <w:r>
              <w:rPr>
                <w:rFonts w:eastAsia="Calibri"/>
                <w:bCs/>
                <w:noProof/>
                <w:sz w:val="22"/>
                <w:szCs w:val="22"/>
                <w:lang w:val="lt-LT"/>
              </w:rPr>
              <w:t>Barrett True-K with TK</w:t>
            </w:r>
          </w:p>
          <w:p w14:paraId="4162B782" w14:textId="77777777" w:rsidR="00150D2C" w:rsidRDefault="00150D2C">
            <w:pPr>
              <w:spacing w:line="256" w:lineRule="auto"/>
              <w:rPr>
                <w:rFonts w:eastAsia="Calibri"/>
                <w:bCs/>
                <w:noProof/>
                <w:sz w:val="22"/>
                <w:szCs w:val="22"/>
                <w:lang w:val="lt-LT"/>
              </w:rPr>
            </w:pPr>
            <w:r>
              <w:rPr>
                <w:rFonts w:eastAsia="Calibri"/>
                <w:bCs/>
                <w:noProof/>
                <w:sz w:val="22"/>
                <w:szCs w:val="22"/>
                <w:lang w:val="lt-LT"/>
              </w:rPr>
              <w:t>SRK/T</w:t>
            </w:r>
          </w:p>
          <w:p w14:paraId="0326C428" w14:textId="77777777" w:rsidR="00150D2C" w:rsidRDefault="00150D2C">
            <w:pPr>
              <w:spacing w:line="256" w:lineRule="auto"/>
              <w:rPr>
                <w:rFonts w:eastAsia="Calibri"/>
                <w:bCs/>
                <w:noProof/>
                <w:sz w:val="22"/>
                <w:szCs w:val="22"/>
                <w:lang w:val="lt-LT"/>
              </w:rPr>
            </w:pPr>
            <w:r>
              <w:rPr>
                <w:rFonts w:eastAsia="Calibri"/>
                <w:bCs/>
                <w:noProof/>
                <w:sz w:val="22"/>
                <w:szCs w:val="22"/>
                <w:lang w:val="lt-LT"/>
              </w:rPr>
              <w:t>Holladay 1</w:t>
            </w:r>
          </w:p>
          <w:p w14:paraId="013FE26A" w14:textId="77777777" w:rsidR="00150D2C" w:rsidRDefault="00150D2C">
            <w:pPr>
              <w:spacing w:line="256" w:lineRule="auto"/>
              <w:rPr>
                <w:rFonts w:eastAsia="Calibri"/>
                <w:bCs/>
                <w:noProof/>
                <w:sz w:val="22"/>
                <w:szCs w:val="22"/>
                <w:lang w:val="lt-LT"/>
              </w:rPr>
            </w:pPr>
            <w:r>
              <w:rPr>
                <w:rFonts w:eastAsia="Calibri"/>
                <w:bCs/>
                <w:noProof/>
                <w:sz w:val="22"/>
                <w:szCs w:val="22"/>
                <w:lang w:val="lt-LT"/>
              </w:rPr>
              <w:t>Holladay 2</w:t>
            </w:r>
          </w:p>
          <w:p w14:paraId="0ADDB29D" w14:textId="77777777" w:rsidR="00150D2C" w:rsidRDefault="00150D2C">
            <w:pPr>
              <w:spacing w:line="256" w:lineRule="auto"/>
              <w:rPr>
                <w:rFonts w:eastAsia="Calibri"/>
                <w:bCs/>
                <w:noProof/>
                <w:sz w:val="22"/>
                <w:szCs w:val="22"/>
                <w:lang w:val="lt-LT"/>
              </w:rPr>
            </w:pPr>
            <w:r>
              <w:rPr>
                <w:rFonts w:eastAsia="Calibri"/>
                <w:bCs/>
                <w:noProof/>
                <w:sz w:val="22"/>
                <w:szCs w:val="22"/>
                <w:lang w:val="lt-LT"/>
              </w:rPr>
              <w:t>Hoffer Q</w:t>
            </w:r>
          </w:p>
          <w:p w14:paraId="7619DAB0" w14:textId="77777777" w:rsidR="00150D2C" w:rsidRDefault="00150D2C">
            <w:pPr>
              <w:spacing w:line="256" w:lineRule="auto"/>
              <w:rPr>
                <w:rFonts w:eastAsia="Calibri"/>
                <w:bCs/>
                <w:noProof/>
                <w:sz w:val="22"/>
                <w:szCs w:val="22"/>
                <w:lang w:val="lt-LT"/>
              </w:rPr>
            </w:pPr>
            <w:r>
              <w:rPr>
                <w:rFonts w:eastAsia="Calibri"/>
                <w:bCs/>
                <w:noProof/>
                <w:sz w:val="22"/>
                <w:szCs w:val="22"/>
                <w:lang w:val="lt-LT"/>
              </w:rPr>
              <w:t>Haigis</w:t>
            </w:r>
          </w:p>
          <w:p w14:paraId="58E77EB7" w14:textId="77777777" w:rsidR="00150D2C" w:rsidRDefault="00150D2C">
            <w:pPr>
              <w:spacing w:line="256" w:lineRule="auto"/>
              <w:rPr>
                <w:rFonts w:eastAsia="Calibri"/>
                <w:bCs/>
                <w:noProof/>
                <w:sz w:val="22"/>
                <w:szCs w:val="22"/>
                <w:lang w:val="lt-LT"/>
              </w:rPr>
            </w:pPr>
            <w:r>
              <w:rPr>
                <w:rFonts w:eastAsia="Calibri"/>
                <w:bCs/>
                <w:noProof/>
                <w:sz w:val="22"/>
                <w:szCs w:val="22"/>
                <w:lang w:val="lt-LT"/>
              </w:rPr>
              <w:t>Haigis-L</w:t>
            </w:r>
          </w:p>
          <w:p w14:paraId="43F50A5F" w14:textId="77777777" w:rsidR="00150D2C" w:rsidRDefault="00150D2C">
            <w:pPr>
              <w:spacing w:line="256" w:lineRule="auto"/>
              <w:rPr>
                <w:rFonts w:eastAsia="Calibri"/>
                <w:bCs/>
                <w:noProof/>
                <w:color w:val="000000"/>
                <w:sz w:val="22"/>
                <w:szCs w:val="22"/>
                <w:lang w:val="lt-LT"/>
              </w:rPr>
            </w:pPr>
            <w:r>
              <w:rPr>
                <w:rFonts w:eastAsia="Calibri"/>
                <w:bCs/>
                <w:noProof/>
                <w:sz w:val="22"/>
                <w:szCs w:val="22"/>
                <w:lang w:val="lt-LT"/>
              </w:rPr>
              <w:t>Haigis-T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BAD3" w14:textId="77777777" w:rsidR="00150D2C" w:rsidRDefault="00150D2C">
            <w:pPr>
              <w:spacing w:line="256" w:lineRule="auto"/>
              <w:rPr>
                <w:rFonts w:eastAsia="Calibri"/>
                <w:bCs/>
                <w:noProof/>
                <w:color w:val="000000"/>
                <w:sz w:val="22"/>
                <w:szCs w:val="22"/>
                <w:lang w:val="lt-LT"/>
              </w:rPr>
            </w:pPr>
          </w:p>
        </w:tc>
      </w:tr>
      <w:tr w:rsidR="00150D2C" w14:paraId="373FEE22"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C63EE"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27C0C" w14:textId="77777777" w:rsidR="00150D2C" w:rsidRDefault="00150D2C">
            <w:pPr>
              <w:spacing w:line="256" w:lineRule="auto"/>
              <w:rPr>
                <w:rFonts w:eastAsia="Calibri"/>
                <w:bCs/>
                <w:noProof/>
                <w:color w:val="000000"/>
                <w:sz w:val="22"/>
                <w:szCs w:val="22"/>
                <w:lang w:val="lt-LT"/>
              </w:rPr>
            </w:pPr>
            <w:r>
              <w:rPr>
                <w:rFonts w:eastAsia="Calibri"/>
                <w:bCs/>
                <w:noProof/>
                <w:sz w:val="22"/>
                <w:szCs w:val="22"/>
                <w:lang w:val="lt-LT"/>
              </w:rPr>
              <w:t>Keratometrijos matavimai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DC95B" w14:textId="77777777" w:rsidR="00150D2C" w:rsidRDefault="00150D2C">
            <w:pPr>
              <w:spacing w:line="256" w:lineRule="auto"/>
              <w:rPr>
                <w:b/>
                <w:noProof/>
                <w:color w:val="000000"/>
                <w:sz w:val="22"/>
                <w:szCs w:val="22"/>
                <w:lang w:val="lt-LT" w:eastAsia="lt-LT"/>
              </w:rPr>
            </w:pPr>
            <w:r>
              <w:rPr>
                <w:rFonts w:eastAsia="Calibri"/>
                <w:bCs/>
                <w:noProof/>
                <w:sz w:val="22"/>
                <w:szCs w:val="22"/>
                <w:lang w:val="lt-LT"/>
              </w:rPr>
              <w:t>Atliekami tiek priekinio, tiek užpakalinio ragenos paviršiaus matavimai.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583D" w14:textId="77777777" w:rsidR="00150D2C" w:rsidRDefault="00150D2C">
            <w:pPr>
              <w:spacing w:line="256" w:lineRule="auto"/>
              <w:rPr>
                <w:b/>
                <w:noProof/>
                <w:color w:val="000000"/>
                <w:sz w:val="22"/>
                <w:szCs w:val="22"/>
                <w:lang w:val="lt-LT" w:eastAsia="lt-LT"/>
              </w:rPr>
            </w:pPr>
          </w:p>
        </w:tc>
      </w:tr>
      <w:tr w:rsidR="00150D2C" w14:paraId="7E4941D3"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F5D41"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9445B" w14:textId="77777777" w:rsidR="00150D2C" w:rsidRDefault="00150D2C">
            <w:pPr>
              <w:spacing w:line="256" w:lineRule="auto"/>
              <w:rPr>
                <w:rFonts w:eastAsia="Calibri"/>
                <w:bCs/>
                <w:noProof/>
                <w:color w:val="FF0000"/>
                <w:sz w:val="22"/>
                <w:szCs w:val="22"/>
                <w:lang w:val="lt-LT"/>
              </w:rPr>
            </w:pPr>
            <w:r>
              <w:rPr>
                <w:rFonts w:eastAsia="Calibri"/>
                <w:bCs/>
                <w:noProof/>
                <w:sz w:val="22"/>
                <w:szCs w:val="22"/>
                <w:lang w:val="lt-LT"/>
              </w:rPr>
              <w:t>Centrinė topografija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0244F" w14:textId="77777777" w:rsidR="00150D2C" w:rsidRDefault="00150D2C">
            <w:pPr>
              <w:spacing w:line="256" w:lineRule="auto"/>
              <w:rPr>
                <w:bCs/>
                <w:noProof/>
                <w:color w:val="FF0000"/>
                <w:sz w:val="22"/>
                <w:szCs w:val="22"/>
                <w:lang w:val="en-US" w:eastAsia="lt-LT"/>
              </w:rPr>
            </w:pPr>
            <w:r>
              <w:rPr>
                <w:rFonts w:eastAsia="Calibri"/>
                <w:bCs/>
                <w:noProof/>
                <w:sz w:val="22"/>
                <w:szCs w:val="22"/>
                <w:lang w:val="lt-LT"/>
              </w:rPr>
              <w:t>Būtina centrinė ragenos topografija. Aparatas turi gebėti atlikti ragenos centrnę topografiją ir suteikti galimybę operatoriui diferencijuoti ragenos būsenas (reguliarus ar nereguliarus astigmatizmas, keratokonusas, galimi pokyčiai po traumų)</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DCEF3" w14:textId="77777777" w:rsidR="00150D2C" w:rsidRDefault="00150D2C">
            <w:pPr>
              <w:spacing w:line="256" w:lineRule="auto"/>
              <w:rPr>
                <w:bCs/>
                <w:noProof/>
                <w:color w:val="000000"/>
                <w:sz w:val="22"/>
                <w:szCs w:val="22"/>
                <w:lang w:val="en-US" w:eastAsia="lt-LT"/>
              </w:rPr>
            </w:pPr>
          </w:p>
        </w:tc>
      </w:tr>
      <w:tr w:rsidR="00150D2C" w14:paraId="423ED6C3"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F3E1A"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E4E6D" w14:textId="77777777" w:rsidR="00150D2C" w:rsidRDefault="00150D2C">
            <w:pPr>
              <w:spacing w:line="256" w:lineRule="auto"/>
              <w:ind w:right="7"/>
              <w:rPr>
                <w:rFonts w:eastAsia="Calibri"/>
                <w:color w:val="000000"/>
                <w:sz w:val="22"/>
                <w:szCs w:val="22"/>
                <w:lang w:val="lt-LT"/>
              </w:rPr>
            </w:pPr>
            <w:r>
              <w:rPr>
                <w:rFonts w:eastAsia="Calibri"/>
                <w:sz w:val="22"/>
                <w:szCs w:val="22"/>
                <w:lang w:val="lt-LT"/>
              </w:rPr>
              <w:t xml:space="preserve">IOL </w:t>
            </w:r>
            <w:r>
              <w:rPr>
                <w:rFonts w:eastAsia="Calibri"/>
                <w:color w:val="000000"/>
                <w:sz w:val="22"/>
                <w:szCs w:val="22"/>
                <w:lang w:val="lt-LT"/>
              </w:rPr>
              <w:t>konstantų informacija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3836B" w14:textId="77777777" w:rsidR="00150D2C" w:rsidRDefault="00150D2C">
            <w:pPr>
              <w:spacing w:line="256" w:lineRule="auto"/>
              <w:rPr>
                <w:color w:val="000000"/>
                <w:sz w:val="22"/>
                <w:szCs w:val="22"/>
                <w:lang w:val="lt-LT" w:eastAsia="lt-LT"/>
              </w:rPr>
            </w:pPr>
            <w:r>
              <w:rPr>
                <w:color w:val="000000"/>
                <w:sz w:val="22"/>
                <w:szCs w:val="22"/>
                <w:lang w:val="lt-LT" w:eastAsia="lt-LT"/>
              </w:rPr>
              <w:t xml:space="preserve">Optimizuotos </w:t>
            </w:r>
            <w:r>
              <w:rPr>
                <w:sz w:val="22"/>
                <w:szCs w:val="22"/>
                <w:lang w:val="lt-LT" w:eastAsia="lt-LT"/>
              </w:rPr>
              <w:t xml:space="preserve">IOL konstantos (pateiktos prietaiso gamintojo arba IOL tiekėjų) </w:t>
            </w:r>
            <w:r>
              <w:rPr>
                <w:color w:val="000000"/>
                <w:sz w:val="22"/>
                <w:szCs w:val="22"/>
                <w:lang w:val="lt-LT" w:eastAsia="lt-LT"/>
              </w:rPr>
              <w:t>turi būti lengvai įvedamos į sistemą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4ED9" w14:textId="77777777" w:rsidR="00150D2C" w:rsidRDefault="00150D2C">
            <w:pPr>
              <w:spacing w:line="256" w:lineRule="auto"/>
              <w:rPr>
                <w:color w:val="000000"/>
                <w:sz w:val="22"/>
                <w:szCs w:val="22"/>
                <w:lang w:val="lt-LT" w:eastAsia="lt-LT"/>
              </w:rPr>
            </w:pPr>
          </w:p>
        </w:tc>
      </w:tr>
      <w:tr w:rsidR="00150D2C" w14:paraId="4E8EF530"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1E176"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lastRenderedPageBreak/>
              <w:t>27.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357EA" w14:textId="77777777" w:rsidR="00150D2C" w:rsidRDefault="00150D2C">
            <w:pPr>
              <w:spacing w:line="256" w:lineRule="auto"/>
              <w:ind w:right="7"/>
              <w:rPr>
                <w:rFonts w:eastAsia="Calibri"/>
                <w:sz w:val="22"/>
                <w:szCs w:val="22"/>
                <w:lang w:val="lt-LT"/>
              </w:rPr>
            </w:pPr>
            <w:r>
              <w:rPr>
                <w:rFonts w:eastAsia="Calibri"/>
                <w:sz w:val="22"/>
                <w:szCs w:val="22"/>
                <w:lang w:val="lt-LT"/>
              </w:rPr>
              <w:t>Sąsajos duomenų perdavimui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08326" w14:textId="77777777" w:rsidR="00150D2C" w:rsidRDefault="00150D2C">
            <w:pPr>
              <w:spacing w:line="256" w:lineRule="auto"/>
              <w:rPr>
                <w:color w:val="000000"/>
                <w:sz w:val="22"/>
                <w:szCs w:val="22"/>
                <w:lang w:val="lt-LT" w:eastAsia="lt-LT"/>
              </w:rPr>
            </w:pPr>
            <w:r>
              <w:rPr>
                <w:color w:val="000000"/>
                <w:sz w:val="22"/>
                <w:szCs w:val="22"/>
                <w:lang w:val="lt-LT" w:eastAsia="lt-LT"/>
              </w:rPr>
              <w:t>USB, LAN</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42C29" w14:textId="77777777" w:rsidR="00150D2C" w:rsidRDefault="00150D2C">
            <w:pPr>
              <w:spacing w:line="256" w:lineRule="auto"/>
              <w:rPr>
                <w:color w:val="000000"/>
                <w:sz w:val="22"/>
                <w:szCs w:val="22"/>
                <w:lang w:val="lt-LT" w:eastAsia="lt-LT"/>
              </w:rPr>
            </w:pPr>
          </w:p>
        </w:tc>
      </w:tr>
      <w:tr w:rsidR="00150D2C" w14:paraId="391B66ED"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198A"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D9A92" w14:textId="77777777" w:rsidR="00150D2C" w:rsidRDefault="00150D2C">
            <w:pPr>
              <w:spacing w:line="256" w:lineRule="auto"/>
              <w:ind w:right="7"/>
              <w:rPr>
                <w:rFonts w:eastAsia="Calibri"/>
                <w:sz w:val="22"/>
                <w:szCs w:val="22"/>
                <w:lang w:val="lt-LT"/>
              </w:rPr>
            </w:pPr>
            <w:r>
              <w:rPr>
                <w:rFonts w:eastAsia="Calibri"/>
                <w:sz w:val="22"/>
                <w:szCs w:val="22"/>
                <w:lang w:val="lt-LT"/>
              </w:rPr>
              <w:t>Duomenų perdavimas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FD245" w14:textId="77777777" w:rsidR="00150D2C" w:rsidRPr="00A018BE" w:rsidRDefault="00150D2C">
            <w:pPr>
              <w:spacing w:line="256" w:lineRule="auto"/>
              <w:rPr>
                <w:noProof/>
                <w:sz w:val="22"/>
                <w:szCs w:val="22"/>
                <w:lang w:val="lt-LT" w:eastAsia="lt-LT"/>
              </w:rPr>
            </w:pPr>
            <w:r>
              <w:rPr>
                <w:sz w:val="22"/>
                <w:szCs w:val="22"/>
                <w:lang w:val="lt-LT" w:eastAsia="lt-LT"/>
              </w:rPr>
              <w:t>1.</w:t>
            </w:r>
            <w:r>
              <w:rPr>
                <w:b/>
                <w:sz w:val="22"/>
                <w:szCs w:val="22"/>
                <w:lang w:val="lt-LT" w:eastAsia="lt-LT"/>
              </w:rPr>
              <w:t xml:space="preserve"> </w:t>
            </w:r>
            <w:r>
              <w:rPr>
                <w:sz w:val="22"/>
                <w:szCs w:val="22"/>
                <w:lang w:val="lt-LT" w:eastAsia="lt-LT"/>
              </w:rPr>
              <w:t xml:space="preserve">Prietaisas tyrimų duomenis DICOM formatu turi perduoti į oftalmologijos duomenų valdymo </w:t>
            </w:r>
            <w:r>
              <w:rPr>
                <w:noProof/>
                <w:sz w:val="22"/>
                <w:szCs w:val="22"/>
                <w:lang w:val="lt-LT" w:eastAsia="lt-LT"/>
              </w:rPr>
              <w:t xml:space="preserve">sistemą  Zeiss Forum </w:t>
            </w:r>
            <w:r w:rsidRPr="00A018BE">
              <w:rPr>
                <w:noProof/>
                <w:sz w:val="22"/>
                <w:szCs w:val="22"/>
                <w:lang w:val="lt-LT" w:eastAsia="lt-LT"/>
              </w:rPr>
              <w:t>(būtinas atitinkamas tiekėjo ir/arba gamintojo patvirtinimas);</w:t>
            </w:r>
          </w:p>
          <w:p w14:paraId="34F26507" w14:textId="77777777" w:rsidR="00150D2C" w:rsidRPr="00A018BE" w:rsidRDefault="00150D2C">
            <w:pPr>
              <w:spacing w:line="256" w:lineRule="auto"/>
              <w:rPr>
                <w:noProof/>
                <w:sz w:val="22"/>
                <w:szCs w:val="22"/>
                <w:lang w:val="lt-LT" w:eastAsia="lt-LT"/>
              </w:rPr>
            </w:pPr>
            <w:r>
              <w:rPr>
                <w:noProof/>
                <w:sz w:val="22"/>
                <w:szCs w:val="22"/>
                <w:lang w:val="lt-LT" w:eastAsia="lt-LT"/>
              </w:rPr>
              <w:t xml:space="preserve">2. Medicininio tyrimo ataskaita pdf formatu turi būti persiųsta į LSMU ligoninės Kauno klinikų medicininių tyrimų duomenų archyvavimo sistemą MedDream PACS </w:t>
            </w:r>
            <w:r w:rsidRPr="00A018BE">
              <w:rPr>
                <w:noProof/>
                <w:sz w:val="22"/>
                <w:szCs w:val="22"/>
                <w:lang w:val="lt-LT" w:eastAsia="lt-LT"/>
              </w:rPr>
              <w:t>(būtinas atitinkamas tiekėjo ir/arba gamintojo patvirtinimas);</w:t>
            </w:r>
          </w:p>
          <w:p w14:paraId="521A8DB7" w14:textId="77777777" w:rsidR="00150D2C" w:rsidRDefault="00150D2C">
            <w:pPr>
              <w:spacing w:line="256" w:lineRule="auto"/>
              <w:rPr>
                <w:color w:val="000000"/>
                <w:sz w:val="22"/>
                <w:szCs w:val="22"/>
                <w:lang w:val="lt-LT" w:eastAsia="lt-LT"/>
              </w:rPr>
            </w:pPr>
            <w:r>
              <w:rPr>
                <w:noProof/>
                <w:sz w:val="22"/>
                <w:szCs w:val="22"/>
                <w:lang w:val="lt-LT" w:eastAsia="lt-LT"/>
              </w:rPr>
              <w:t xml:space="preserve">3. Prietaiso duomenys DICOM formate turi būti suderinami su IOL persodinimo operacijų planavimo sistema Zeiss Callisto eye </w:t>
            </w:r>
            <w:r w:rsidRPr="00A018BE">
              <w:rPr>
                <w:noProof/>
                <w:sz w:val="22"/>
                <w:szCs w:val="22"/>
                <w:lang w:val="lt-LT" w:eastAsia="lt-LT"/>
              </w:rPr>
              <w:t>(būtinas atitinkamas tiekėjo ir/arba gamintojo patvirtinimas);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8CF4" w14:textId="77777777" w:rsidR="00150D2C" w:rsidRDefault="00150D2C">
            <w:pPr>
              <w:spacing w:line="256" w:lineRule="auto"/>
              <w:rPr>
                <w:color w:val="000000"/>
                <w:sz w:val="22"/>
                <w:szCs w:val="22"/>
                <w:lang w:val="lt-LT" w:eastAsia="lt-LT"/>
              </w:rPr>
            </w:pPr>
          </w:p>
        </w:tc>
      </w:tr>
      <w:tr w:rsidR="00150D2C" w14:paraId="3F597D8B"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565B"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29.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5CD1B" w14:textId="77777777" w:rsidR="00150D2C" w:rsidRDefault="00150D2C">
            <w:pPr>
              <w:spacing w:line="256" w:lineRule="auto"/>
              <w:rPr>
                <w:rFonts w:eastAsia="Calibri"/>
                <w:bCs/>
                <w:noProof/>
                <w:color w:val="000000"/>
                <w:sz w:val="22"/>
                <w:szCs w:val="22"/>
                <w:lang w:val="lt-LT"/>
              </w:rPr>
            </w:pPr>
            <w:r>
              <w:rPr>
                <w:bCs/>
                <w:noProof/>
                <w:color w:val="000000"/>
                <w:sz w:val="22"/>
                <w:szCs w:val="22"/>
                <w:lang w:val="lt-LT" w:eastAsia="lt-LT"/>
              </w:rPr>
              <w:t>Kartu su optinės koherentinės interferometrijos (OCT) biometrijos prietaisu komplektuojami priedai: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A5BF4" w14:textId="77777777" w:rsidR="00150D2C" w:rsidRDefault="00150D2C">
            <w:pPr>
              <w:spacing w:line="256" w:lineRule="auto"/>
              <w:rPr>
                <w:rFonts w:eastAsia="Calibri"/>
                <w:bCs/>
                <w:noProof/>
                <w:sz w:val="22"/>
                <w:szCs w:val="22"/>
                <w:lang w:val="lt-LT"/>
              </w:rPr>
            </w:pPr>
            <w:r>
              <w:rPr>
                <w:rFonts w:eastAsia="Calibri"/>
                <w:bCs/>
                <w:noProof/>
                <w:sz w:val="22"/>
                <w:szCs w:val="22"/>
                <w:lang w:val="lt-LT"/>
              </w:rPr>
              <w:t>1</w:t>
            </w:r>
            <w:r>
              <w:rPr>
                <w:rFonts w:eastAsia="Calibri"/>
                <w:b/>
                <w:bCs/>
                <w:noProof/>
                <w:sz w:val="22"/>
                <w:szCs w:val="22"/>
                <w:lang w:val="lt-LT"/>
              </w:rPr>
              <w:t>.</w:t>
            </w:r>
            <w:r>
              <w:rPr>
                <w:rFonts w:eastAsia="Calibri"/>
                <w:b/>
                <w:sz w:val="22"/>
                <w:szCs w:val="22"/>
                <w:lang w:val="lt-LT"/>
              </w:rPr>
              <w:t xml:space="preserve"> </w:t>
            </w:r>
            <w:r>
              <w:rPr>
                <w:rFonts w:eastAsia="Calibri"/>
                <w:bCs/>
                <w:noProof/>
                <w:sz w:val="22"/>
                <w:szCs w:val="22"/>
                <w:lang w:val="lt-LT"/>
              </w:rPr>
              <w:t>Rašalinis spausdintuvas su keičiamais rašalo pakais;</w:t>
            </w:r>
          </w:p>
          <w:p w14:paraId="03E65CA3" w14:textId="77777777" w:rsidR="00150D2C" w:rsidRDefault="00150D2C">
            <w:pPr>
              <w:spacing w:line="256" w:lineRule="auto"/>
              <w:rPr>
                <w:rFonts w:eastAsia="Calibri"/>
                <w:bCs/>
                <w:noProof/>
                <w:color w:val="000000"/>
                <w:sz w:val="22"/>
                <w:szCs w:val="22"/>
                <w:lang w:val="lt-LT"/>
              </w:rPr>
            </w:pPr>
            <w:r>
              <w:rPr>
                <w:rFonts w:eastAsia="Calibri"/>
                <w:bCs/>
                <w:noProof/>
                <w:color w:val="000000"/>
                <w:sz w:val="22"/>
                <w:szCs w:val="22"/>
                <w:lang w:val="lt-LT"/>
              </w:rPr>
              <w:t>2. Elektrinis, reguliuojamo aukščio stalelis, pritaikytas biometrinio prietaiso naudojimui ir leidžiantis priderinti prietaisą prie paciento padėties.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C8726" w14:textId="77777777" w:rsidR="00150D2C" w:rsidRDefault="00150D2C">
            <w:pPr>
              <w:spacing w:line="256" w:lineRule="auto"/>
              <w:rPr>
                <w:rFonts w:eastAsia="Calibri"/>
                <w:bCs/>
                <w:noProof/>
                <w:color w:val="000000"/>
                <w:sz w:val="22"/>
                <w:szCs w:val="22"/>
                <w:lang w:val="lt-LT"/>
              </w:rPr>
            </w:pPr>
          </w:p>
        </w:tc>
      </w:tr>
      <w:tr w:rsidR="00150D2C" w14:paraId="59420A1A"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214EF"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30.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140E" w14:textId="77777777" w:rsidR="00150D2C" w:rsidRDefault="00150D2C">
            <w:pPr>
              <w:spacing w:line="256" w:lineRule="auto"/>
              <w:rPr>
                <w:rFonts w:eastAsia="Calibri"/>
                <w:noProof/>
                <w:color w:val="000000"/>
                <w:sz w:val="22"/>
                <w:szCs w:val="22"/>
                <w:lang w:val="lt-LT"/>
              </w:rPr>
            </w:pPr>
            <w:r>
              <w:rPr>
                <w:rFonts w:eastAsia="Calibri"/>
                <w:noProof/>
                <w:color w:val="000000"/>
                <w:sz w:val="22"/>
                <w:szCs w:val="22"/>
                <w:lang w:val="lt-LT"/>
              </w:rPr>
              <w:t>Prietaiso žymėjimas CE ženklu pagal Europos Parlamento ir Tarybos reglamentą (ES) 2017/745</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20E6" w14:textId="77777777" w:rsidR="00150D2C" w:rsidRDefault="00150D2C">
            <w:pPr>
              <w:spacing w:line="256" w:lineRule="auto"/>
              <w:rPr>
                <w:rFonts w:eastAsia="Calibri"/>
                <w:color w:val="000000"/>
                <w:sz w:val="22"/>
                <w:szCs w:val="22"/>
                <w:lang w:val="lt-LT"/>
              </w:rPr>
            </w:pPr>
            <w:r>
              <w:rPr>
                <w:rFonts w:eastAsia="Calibri"/>
                <w:color w:val="000000"/>
                <w:sz w:val="22"/>
                <w:szCs w:val="22"/>
                <w:lang w:val="lt-LT"/>
              </w:rPr>
              <w:t>Būtinas (</w:t>
            </w:r>
            <w:r>
              <w:rPr>
                <w:rFonts w:eastAsia="Calibri"/>
                <w:i/>
                <w:color w:val="000000"/>
                <w:sz w:val="22"/>
                <w:szCs w:val="22"/>
                <w:lang w:val="lt-LT"/>
              </w:rPr>
              <w:t>kartu su pasiūlymu privaloma pateikti žymėjimą CE ženklu liudijančio galiojančio dokumento (CE sertifikato arba EB atitikties deklaracijos) kopiją)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D9CA" w14:textId="77777777" w:rsidR="00150D2C" w:rsidRDefault="00150D2C">
            <w:pPr>
              <w:spacing w:line="256" w:lineRule="auto"/>
              <w:rPr>
                <w:rFonts w:eastAsia="Calibri"/>
                <w:color w:val="000000"/>
                <w:sz w:val="22"/>
                <w:szCs w:val="22"/>
                <w:lang w:val="lt-LT"/>
              </w:rPr>
            </w:pPr>
          </w:p>
        </w:tc>
      </w:tr>
      <w:tr w:rsidR="00150D2C" w14:paraId="2AFA5EEA"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A5A9D"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31.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C32AB4" w14:textId="77777777" w:rsidR="00150D2C" w:rsidRDefault="00150D2C">
            <w:pPr>
              <w:spacing w:line="256" w:lineRule="auto"/>
              <w:rPr>
                <w:rFonts w:eastAsia="Calibri"/>
                <w:noProof/>
                <w:color w:val="000000"/>
                <w:sz w:val="22"/>
                <w:szCs w:val="22"/>
                <w:lang w:val="lt-LT"/>
              </w:rPr>
            </w:pPr>
            <w:r>
              <w:rPr>
                <w:rFonts w:eastAsia="Calibri"/>
                <w:color w:val="000000"/>
                <w:sz w:val="22"/>
                <w:szCs w:val="22"/>
                <w:lang w:val="lt-LT"/>
              </w:rPr>
              <w:t>Kartu su įranga pateikiama dokumentacija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03EC" w14:textId="77777777" w:rsidR="00150D2C" w:rsidRDefault="00150D2C">
            <w:pPr>
              <w:tabs>
                <w:tab w:val="left" w:pos="318"/>
              </w:tabs>
              <w:spacing w:line="256" w:lineRule="auto"/>
              <w:rPr>
                <w:rFonts w:eastAsia="Calibri"/>
                <w:color w:val="000000"/>
                <w:sz w:val="22"/>
                <w:szCs w:val="22"/>
                <w:lang w:val="lt-LT"/>
              </w:rPr>
            </w:pPr>
            <w:r>
              <w:rPr>
                <w:rFonts w:eastAsia="Calibri"/>
                <w:color w:val="000000"/>
                <w:sz w:val="22"/>
                <w:szCs w:val="22"/>
                <w:lang w:val="lt-LT"/>
              </w:rPr>
              <w:t>1. Naudojimo instrukcijos lietuvių ir anglų kalbomis;</w:t>
            </w:r>
          </w:p>
          <w:p w14:paraId="138547FC" w14:textId="77777777" w:rsidR="00150D2C" w:rsidRDefault="00150D2C">
            <w:pPr>
              <w:tabs>
                <w:tab w:val="left" w:pos="318"/>
              </w:tabs>
              <w:spacing w:line="256" w:lineRule="auto"/>
              <w:rPr>
                <w:rFonts w:eastAsia="Calibri"/>
                <w:color w:val="000000"/>
                <w:sz w:val="22"/>
                <w:szCs w:val="22"/>
                <w:lang w:val="lt-LT"/>
              </w:rPr>
            </w:pPr>
            <w:r>
              <w:rPr>
                <w:rFonts w:eastAsia="Calibri"/>
                <w:color w:val="000000"/>
                <w:sz w:val="22"/>
                <w:szCs w:val="22"/>
                <w:lang w:val="lt-LT"/>
              </w:rPr>
              <w:t>2. Serviso dokumentacija lietuvių ir/arba anglų kalba.</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3A74" w14:textId="77777777" w:rsidR="00150D2C" w:rsidRDefault="00150D2C">
            <w:pPr>
              <w:tabs>
                <w:tab w:val="left" w:pos="318"/>
              </w:tabs>
              <w:spacing w:line="256" w:lineRule="auto"/>
              <w:ind w:left="720"/>
              <w:rPr>
                <w:rFonts w:eastAsia="Calibri"/>
                <w:color w:val="000000"/>
                <w:sz w:val="22"/>
                <w:szCs w:val="22"/>
                <w:lang w:val="lt-LT"/>
              </w:rPr>
            </w:pPr>
          </w:p>
        </w:tc>
      </w:tr>
      <w:tr w:rsidR="00150D2C" w14:paraId="35BF7B92"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80AB3"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32.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F711C" w14:textId="77777777" w:rsidR="00150D2C" w:rsidRDefault="00150D2C">
            <w:pPr>
              <w:spacing w:line="256" w:lineRule="auto"/>
              <w:rPr>
                <w:rFonts w:eastAsia="Calibri"/>
                <w:color w:val="000000"/>
                <w:sz w:val="22"/>
                <w:szCs w:val="22"/>
                <w:lang w:val="lt-LT"/>
              </w:rPr>
            </w:pPr>
            <w:r>
              <w:rPr>
                <w:rFonts w:eastAsia="Calibri"/>
                <w:color w:val="000000"/>
                <w:sz w:val="22"/>
                <w:szCs w:val="22"/>
                <w:lang w:val="lt-LT"/>
              </w:rPr>
              <w:t>Garantinio aptarnavimo laikotarpis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31139" w14:textId="77777777" w:rsidR="00150D2C" w:rsidRDefault="00150D2C">
            <w:pPr>
              <w:spacing w:line="256" w:lineRule="auto"/>
              <w:rPr>
                <w:rFonts w:eastAsia="Calibri"/>
                <w:color w:val="000000"/>
                <w:sz w:val="22"/>
                <w:szCs w:val="22"/>
                <w:lang w:val="lt-LT"/>
              </w:rPr>
            </w:pPr>
            <w:r>
              <w:rPr>
                <w:rFonts w:eastAsia="Calibri"/>
                <w:color w:val="000000"/>
                <w:sz w:val="22"/>
                <w:szCs w:val="22"/>
                <w:lang w:val="lt-LT"/>
              </w:rPr>
              <w:t>≥ 24 mėn.</w:t>
            </w:r>
          </w:p>
          <w:p w14:paraId="0E386737" w14:textId="77777777" w:rsidR="00150D2C" w:rsidRDefault="00150D2C">
            <w:pPr>
              <w:spacing w:line="256" w:lineRule="auto"/>
              <w:rPr>
                <w:rFonts w:eastAsia="Calibri"/>
                <w:color w:val="000000"/>
                <w:sz w:val="22"/>
                <w:szCs w:val="22"/>
                <w:lang w:val="lt-LT"/>
              </w:rPr>
            </w:pPr>
            <w:r>
              <w:rPr>
                <w:rFonts w:eastAsia="Calibri"/>
                <w:color w:val="000000"/>
                <w:sz w:val="22"/>
                <w:szCs w:val="22"/>
                <w:lang w:val="lt-LT"/>
              </w:rPr>
              <w:t>Garantinio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9A" w14:textId="77777777" w:rsidR="00150D2C" w:rsidRDefault="00150D2C">
            <w:pPr>
              <w:spacing w:line="256" w:lineRule="auto"/>
              <w:rPr>
                <w:rFonts w:eastAsia="Calibri"/>
                <w:color w:val="000000"/>
                <w:sz w:val="22"/>
                <w:szCs w:val="22"/>
                <w:lang w:val="lv-LV"/>
              </w:rPr>
            </w:pPr>
          </w:p>
        </w:tc>
      </w:tr>
      <w:tr w:rsidR="00150D2C" w14:paraId="01E88C36"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470C6"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lastRenderedPageBreak/>
              <w:t>33.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72282" w14:textId="77777777" w:rsidR="00150D2C" w:rsidRDefault="00150D2C">
            <w:pPr>
              <w:spacing w:line="256" w:lineRule="auto"/>
              <w:rPr>
                <w:rFonts w:eastAsia="Calibri"/>
                <w:color w:val="000000"/>
                <w:sz w:val="22"/>
                <w:szCs w:val="22"/>
                <w:lang w:val="lt-LT"/>
              </w:rPr>
            </w:pPr>
            <w:r>
              <w:rPr>
                <w:rFonts w:eastAsia="Calibri"/>
                <w:color w:val="000000"/>
                <w:sz w:val="22"/>
                <w:szCs w:val="22"/>
                <w:lang w:val="lt-LT"/>
              </w:rPr>
              <w:t>Prietaiso pristatymas, iškrovimas, pervežimas į instaliavimo vietą, instaliavimas, po instaliavimo likusių įpakavimo medžiagų išvežimas (utilizavimas)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3D97A" w14:textId="77777777" w:rsidR="00150D2C" w:rsidRDefault="00150D2C">
            <w:pPr>
              <w:spacing w:after="160" w:line="256" w:lineRule="auto"/>
              <w:rPr>
                <w:rFonts w:eastAsia="Calibri"/>
                <w:sz w:val="22"/>
                <w:szCs w:val="22"/>
                <w:lang w:val="lt-LT"/>
              </w:rPr>
            </w:pPr>
            <w:r>
              <w:rPr>
                <w:rFonts w:eastAsia="Calibri"/>
                <w:sz w:val="22"/>
                <w:szCs w:val="22"/>
                <w:lang w:val="lt-LT"/>
              </w:rPr>
              <w:t>Prietaiso pristatymo, iškrovimo, pervežimo į instaliavimo vietą, instaliavimo, po instaliavimo likusių įpakavimo medžiagų išvežimo (utilizavimo) išlaidos įskaičiuotos į pasiūlymo kainą.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AE7BA" w14:textId="77777777" w:rsidR="00150D2C" w:rsidRDefault="00150D2C">
            <w:pPr>
              <w:spacing w:line="256" w:lineRule="auto"/>
              <w:rPr>
                <w:rFonts w:eastAsia="Calibri"/>
                <w:color w:val="000000"/>
                <w:sz w:val="22"/>
                <w:szCs w:val="22"/>
                <w:lang w:val="lv-LV"/>
              </w:rPr>
            </w:pPr>
          </w:p>
        </w:tc>
      </w:tr>
      <w:tr w:rsidR="00150D2C" w14:paraId="4841D7DD"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7AB97"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34.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E8DA3" w14:textId="77777777" w:rsidR="00150D2C" w:rsidRDefault="00150D2C">
            <w:pPr>
              <w:spacing w:line="256" w:lineRule="auto"/>
              <w:rPr>
                <w:rFonts w:eastAsia="Calibri"/>
                <w:color w:val="000000"/>
                <w:sz w:val="22"/>
                <w:szCs w:val="22"/>
                <w:lang w:val="lt-LT"/>
              </w:rPr>
            </w:pPr>
            <w:r>
              <w:rPr>
                <w:rFonts w:eastAsia="Calibri"/>
                <w:color w:val="000000"/>
                <w:sz w:val="22"/>
                <w:szCs w:val="22"/>
                <w:lang w:val="lt-LT"/>
              </w:rPr>
              <w:t>Medicininio personalo apmokymas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C5F29" w14:textId="77777777" w:rsidR="00150D2C" w:rsidRDefault="00150D2C">
            <w:pPr>
              <w:spacing w:after="160" w:line="256" w:lineRule="auto"/>
              <w:rPr>
                <w:rFonts w:eastAsia="Calibri"/>
                <w:sz w:val="22"/>
                <w:szCs w:val="22"/>
                <w:lang w:val="lt-LT"/>
              </w:rPr>
            </w:pPr>
            <w:r>
              <w:rPr>
                <w:rFonts w:eastAsia="Calibri"/>
                <w:sz w:val="22"/>
                <w:szCs w:val="22"/>
                <w:lang w:val="lt-LT"/>
              </w:rPr>
              <w:t>Medicininio personalo apmokymas naudoti prietaisą įskaičiuotas į pasiūlymo kainą.</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8389" w14:textId="77777777" w:rsidR="00150D2C" w:rsidRDefault="00150D2C">
            <w:pPr>
              <w:spacing w:line="256" w:lineRule="auto"/>
              <w:rPr>
                <w:rFonts w:eastAsia="Calibri"/>
                <w:color w:val="000000"/>
                <w:sz w:val="22"/>
                <w:szCs w:val="22"/>
                <w:lang w:val="lv-LV"/>
              </w:rPr>
            </w:pPr>
          </w:p>
        </w:tc>
      </w:tr>
      <w:tr w:rsidR="00150D2C" w14:paraId="4B4F86CE" w14:textId="77777777" w:rsidTr="00150D2C">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322DD" w14:textId="77777777" w:rsidR="00150D2C" w:rsidRDefault="00150D2C">
            <w:pPr>
              <w:tabs>
                <w:tab w:val="left" w:pos="386"/>
              </w:tabs>
              <w:spacing w:line="256" w:lineRule="auto"/>
              <w:jc w:val="center"/>
              <w:rPr>
                <w:rFonts w:eastAsia="Calibri"/>
                <w:bCs/>
                <w:noProof/>
                <w:color w:val="000000"/>
                <w:sz w:val="22"/>
                <w:szCs w:val="22"/>
                <w:lang w:val="lt-LT"/>
              </w:rPr>
            </w:pPr>
            <w:r>
              <w:rPr>
                <w:rFonts w:eastAsia="Calibri"/>
                <w:bCs/>
                <w:noProof/>
                <w:color w:val="000000"/>
                <w:sz w:val="22"/>
                <w:szCs w:val="22"/>
                <w:lang w:val="lt-LT"/>
              </w:rPr>
              <w:t>35.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D2924" w14:textId="77777777" w:rsidR="00150D2C" w:rsidRDefault="00150D2C">
            <w:pPr>
              <w:spacing w:line="256" w:lineRule="auto"/>
              <w:rPr>
                <w:rFonts w:eastAsia="Calibri"/>
                <w:sz w:val="22"/>
                <w:szCs w:val="22"/>
                <w:lang w:val="lt-LT"/>
              </w:rPr>
            </w:pPr>
            <w:r>
              <w:rPr>
                <w:rFonts w:eastAsia="Calibri"/>
                <w:sz w:val="22"/>
                <w:szCs w:val="22"/>
                <w:lang w:val="lt-LT"/>
              </w:rPr>
              <w:t>Galimybė įsigyti originalias (arba joms lygiavertes) atsargines dalis</w:t>
            </w:r>
          </w:p>
          <w:p w14:paraId="61000E09" w14:textId="77777777" w:rsidR="00150D2C" w:rsidRDefault="00150D2C">
            <w:pPr>
              <w:spacing w:line="256" w:lineRule="auto"/>
              <w:rPr>
                <w:rFonts w:eastAsia="Calibri"/>
                <w:color w:val="000000"/>
                <w:sz w:val="22"/>
                <w:szCs w:val="22"/>
                <w:lang w:val="lt-LT"/>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765CE" w14:textId="77777777" w:rsidR="00150D2C" w:rsidRDefault="00150D2C">
            <w:pPr>
              <w:spacing w:line="256" w:lineRule="auto"/>
              <w:rPr>
                <w:rFonts w:eastAsia="Calibri"/>
                <w:sz w:val="22"/>
                <w:szCs w:val="22"/>
                <w:lang w:val="lt-LT"/>
              </w:rPr>
            </w:pPr>
            <w:r>
              <w:rPr>
                <w:rFonts w:eastAsia="Calibri"/>
                <w:sz w:val="22"/>
                <w:szCs w:val="22"/>
                <w:lang w:val="lt-LT"/>
              </w:rPr>
              <w:t>Tiekėjas turi užtikrinti galimybę įsigyti siūlomos prekės originalias (arba joms lygiavertes) atsargines dalis (jų tiekimą rinkai) ne trumpiau kaip 5 metus (</w:t>
            </w:r>
            <w:r>
              <w:rPr>
                <w:rFonts w:eastAsia="Calibri"/>
                <w:b/>
                <w:sz w:val="22"/>
                <w:szCs w:val="22"/>
                <w:lang w:val="lt-LT"/>
              </w:rPr>
              <w:t>prašome nurodyti konkrečią trukmę</w:t>
            </w:r>
            <w:r>
              <w:rPr>
                <w:rFonts w:eastAsia="Calibri"/>
                <w:sz w:val="22"/>
                <w:szCs w:val="22"/>
                <w:lang w:val="lt-LT"/>
              </w:rPr>
              <w:t>)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4797750" w14:textId="77777777" w:rsidR="00150D2C" w:rsidRDefault="00150D2C">
            <w:pPr>
              <w:spacing w:line="256" w:lineRule="auto"/>
              <w:rPr>
                <w:rFonts w:eastAsia="Calibri"/>
                <w:sz w:val="22"/>
                <w:szCs w:val="22"/>
                <w:lang w:val="lt-LT"/>
              </w:rPr>
            </w:pPr>
            <w:r>
              <w:rPr>
                <w:rFonts w:eastAsia="Calibri"/>
                <w:sz w:val="22"/>
                <w:szCs w:val="22"/>
                <w:u w:val="single"/>
                <w:lang w:val="lt-LT"/>
              </w:rPr>
              <w:t>Pastaba:</w:t>
            </w:r>
            <w:r>
              <w:rPr>
                <w:rFonts w:eastAsia="Calibri"/>
                <w:sz w:val="22"/>
                <w:szCs w:val="22"/>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30BFC" w14:textId="77777777" w:rsidR="00150D2C" w:rsidRDefault="00150D2C">
            <w:pPr>
              <w:spacing w:line="256" w:lineRule="auto"/>
              <w:rPr>
                <w:rFonts w:eastAsia="Calibri"/>
                <w:color w:val="000000"/>
                <w:sz w:val="22"/>
                <w:szCs w:val="22"/>
                <w:lang w:val="lv-LV"/>
              </w:rPr>
            </w:pPr>
          </w:p>
        </w:tc>
      </w:tr>
    </w:tbl>
    <w:p w14:paraId="44F378E2" w14:textId="77777777" w:rsidR="00150D2C" w:rsidRDefault="00150D2C" w:rsidP="00150D2C">
      <w:pPr>
        <w:spacing w:after="160" w:line="256" w:lineRule="auto"/>
        <w:rPr>
          <w:rFonts w:eastAsia="Calibri"/>
          <w:sz w:val="22"/>
          <w:szCs w:val="22"/>
          <w:lang w:val="lt-LT"/>
        </w:rPr>
      </w:pPr>
    </w:p>
    <w:p w14:paraId="06641B5D" w14:textId="77777777" w:rsidR="00150D2C" w:rsidRDefault="00150D2C" w:rsidP="00150D2C">
      <w:pPr>
        <w:rPr>
          <w:sz w:val="22"/>
          <w:szCs w:val="22"/>
        </w:rPr>
      </w:pPr>
      <w:bookmarkStart w:id="0" w:name="_GoBack"/>
      <w:bookmarkEnd w:id="0"/>
    </w:p>
    <w:p w14:paraId="497A8152" w14:textId="77777777" w:rsidR="00AD20B2" w:rsidRDefault="00AD20B2"/>
    <w:sectPr w:rsidR="00AD20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40DD5"/>
    <w:multiLevelType w:val="hybridMultilevel"/>
    <w:tmpl w:val="AD6A2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B4"/>
    <w:rsid w:val="000A36B4"/>
    <w:rsid w:val="00150D2C"/>
    <w:rsid w:val="00197627"/>
    <w:rsid w:val="0027708A"/>
    <w:rsid w:val="00822CFC"/>
    <w:rsid w:val="00A018BE"/>
    <w:rsid w:val="00AD20B2"/>
    <w:rsid w:val="00BF1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9287"/>
  <w15:chartTrackingRefBased/>
  <w15:docId w15:val="{F26A4C2E-F351-47A8-9BEF-B7402F71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0D2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F11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19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7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0E29A-782C-4934-AFB0-0332E3E1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EF545C-A47B-4EF2-B268-999E49075539}">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FDBC33C-C9D1-41D7-BA98-785FD1AAF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6177</Words>
  <Characters>3522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2025-03-06T13:13:00Z</cp:lastPrinted>
  <dcterms:created xsi:type="dcterms:W3CDTF">2025-03-06T13:15:00Z</dcterms:created>
  <dcterms:modified xsi:type="dcterms:W3CDTF">2025-03-06T13:15:00Z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