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7AADC403" w:rsidR="005A5832" w:rsidRPr="0088592B" w:rsidRDefault="00024188">
            <w:pPr>
              <w:jc w:val="both"/>
              <w:rPr>
                <w:rFonts w:ascii="Cambria" w:hAnsi="Cambria"/>
                <w:kern w:val="2"/>
                <w:sz w:val="20"/>
              </w:rPr>
            </w:pPr>
            <w:r w:rsidRPr="00024188">
              <w:rPr>
                <w:rFonts w:ascii="Cambria" w:hAnsi="Cambria"/>
                <w:kern w:val="2"/>
                <w:sz w:val="20"/>
              </w:rPr>
              <w:t>Medicininių iš elektros tinklo maitinamų prietaisų elektrosaugos analizatoriai</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506DAF24"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024188" w:rsidRPr="00024188">
              <w:rPr>
                <w:rFonts w:ascii="Cambria" w:hAnsi="Cambria"/>
                <w:b/>
                <w:kern w:val="2"/>
                <w:sz w:val="20"/>
              </w:rPr>
              <w:t>medicininių iš elektros tinklo maitinamų prietaisų elektrosaugos analizatori</w:t>
            </w:r>
            <w:r w:rsidR="00024188">
              <w:rPr>
                <w:rFonts w:ascii="Cambria" w:hAnsi="Cambria"/>
                <w:b/>
                <w:kern w:val="2"/>
                <w:sz w:val="20"/>
              </w:rPr>
              <w:t>us</w:t>
            </w:r>
            <w:r w:rsidR="00024188" w:rsidRPr="00024188">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 vietą, instaliavimą,</w:t>
            </w:r>
            <w:r w:rsidR="00024188">
              <w:rPr>
                <w:rFonts w:ascii="Cambria" w:hAnsi="Cambria"/>
                <w:color w:val="000000" w:themeColor="text1"/>
                <w:sz w:val="20"/>
              </w:rPr>
              <w:t xml:space="preserve"> išbandymą,</w:t>
            </w:r>
            <w:r w:rsidR="008047FA" w:rsidRPr="0088592B">
              <w:rPr>
                <w:rFonts w:ascii="Cambria" w:hAnsi="Cambria"/>
                <w:color w:val="000000" w:themeColor="text1"/>
                <w:sz w:val="20"/>
              </w:rPr>
              <w:t xml:space="preserve"> po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 Pirkėjo specialistų apmokymą naudotis Prekėmis</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3D477CF5"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w:t>
            </w:r>
            <w:r>
              <w:rPr>
                <w:rFonts w:ascii="Cambria" w:hAnsi="Cambria"/>
                <w:sz w:val="20"/>
              </w:rPr>
              <w:t>,</w:t>
            </w:r>
            <w:r w:rsidR="00024188">
              <w:rPr>
                <w:rFonts w:ascii="Cambria" w:hAnsi="Cambria"/>
                <w:sz w:val="20"/>
              </w:rPr>
              <w:t xml:space="preserve"> išbandymą,</w:t>
            </w:r>
            <w:r>
              <w:rPr>
                <w:rFonts w:ascii="Cambria" w:hAnsi="Cambria"/>
                <w:sz w:val="20"/>
              </w:rPr>
              <w:t xml:space="preserve"> </w:t>
            </w:r>
            <w:r w:rsidRPr="0088592B">
              <w:rPr>
                <w:rFonts w:ascii="Cambria" w:hAnsi="Cambria"/>
                <w:color w:val="000000" w:themeColor="text1"/>
                <w:sz w:val="20"/>
              </w:rPr>
              <w:t>po instaliavimo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F29C6">
              <w:rPr>
                <w:rFonts w:ascii="Cambria" w:hAnsi="Cambria"/>
                <w:sz w:val="20"/>
              </w:rPr>
              <w:t>Pirkėjo specialistų apmokymą</w:t>
            </w:r>
            <w:r w:rsidR="00796660" w:rsidRPr="00527376">
              <w:rPr>
                <w:rFonts w:ascii="Cambria" w:hAnsi="Cambria"/>
                <w:sz w:val="20"/>
              </w:rPr>
              <w:t xml:space="preserve"> naudotis Prekėmis</w:t>
            </w:r>
            <w:r w:rsidR="00FE1655">
              <w:rPr>
                <w:rFonts w:ascii="Cambria" w:hAnsi="Cambria"/>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5BC9AFEF" w:rsidR="0088592B" w:rsidRPr="0088592B" w:rsidRDefault="00A10867" w:rsidP="00527376">
            <w:pPr>
              <w:spacing w:after="120"/>
              <w:jc w:val="both"/>
              <w:rPr>
                <w:rFonts w:ascii="Cambria" w:hAnsi="Cambria"/>
                <w:kern w:val="2"/>
                <w:sz w:val="20"/>
              </w:rPr>
            </w:pPr>
            <w:r w:rsidRPr="0088592B">
              <w:rPr>
                <w:rFonts w:ascii="Cambria" w:hAnsi="Cambria"/>
                <w:kern w:val="2"/>
                <w:sz w:val="20"/>
              </w:rPr>
              <w:t xml:space="preserve">Kartu su Prekėmis pateikiami šie dokumentai: </w:t>
            </w:r>
            <w:r w:rsidR="00527376">
              <w:rPr>
                <w:rFonts w:ascii="Cambria" w:hAnsi="Cambria"/>
                <w:kern w:val="2"/>
                <w:sz w:val="20"/>
              </w:rPr>
              <w:t xml:space="preserve">(i) </w:t>
            </w:r>
            <w:r w:rsidR="00846860" w:rsidRPr="0088592B">
              <w:rPr>
                <w:rFonts w:ascii="Cambria" w:hAnsi="Cambria"/>
                <w:kern w:val="2"/>
                <w:sz w:val="20"/>
              </w:rPr>
              <w:t>naudojimo instr</w:t>
            </w:r>
            <w:r w:rsidR="00527376">
              <w:rPr>
                <w:rFonts w:ascii="Cambria" w:hAnsi="Cambria"/>
                <w:kern w:val="2"/>
                <w:sz w:val="20"/>
              </w:rPr>
              <w:t xml:space="preserve">ukcija lietuvių </w:t>
            </w:r>
            <w:r w:rsidR="00024188">
              <w:rPr>
                <w:rFonts w:ascii="Cambria" w:hAnsi="Cambria"/>
                <w:kern w:val="2"/>
                <w:sz w:val="20"/>
              </w:rPr>
              <w:t>arba</w:t>
            </w:r>
            <w:r w:rsidR="00527376">
              <w:rPr>
                <w:rFonts w:ascii="Cambria" w:hAnsi="Cambria"/>
                <w:kern w:val="2"/>
                <w:sz w:val="20"/>
              </w:rPr>
              <w:t xml:space="preserve"> anglų kalba</w:t>
            </w:r>
            <w:r w:rsidR="00144F4A">
              <w:rPr>
                <w:rFonts w:ascii="Cambria" w:hAnsi="Cambria"/>
                <w:kern w:val="2"/>
                <w:sz w:val="20"/>
              </w:rPr>
              <w:t xml:space="preserve"> (Techninės specifikacijos </w:t>
            </w:r>
            <w:r w:rsidR="00024188">
              <w:rPr>
                <w:rFonts w:ascii="Cambria" w:hAnsi="Cambria"/>
                <w:kern w:val="2"/>
                <w:sz w:val="20"/>
              </w:rPr>
              <w:t>22</w:t>
            </w:r>
            <w:r w:rsidR="00144F4A">
              <w:rPr>
                <w:rFonts w:ascii="Cambria" w:hAnsi="Cambria"/>
                <w:kern w:val="2"/>
                <w:sz w:val="20"/>
              </w:rPr>
              <w:t xml:space="preserve"> p.)</w:t>
            </w:r>
            <w:r w:rsidR="00527376">
              <w:rPr>
                <w:rFonts w:ascii="Cambria" w:hAnsi="Cambria"/>
                <w:kern w:val="2"/>
                <w:sz w:val="20"/>
              </w:rPr>
              <w:t xml:space="preserve">; (ii)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5089F61D"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bei „Naujo ilgalaikio turto – medicininės aparatūros na</w:t>
            </w:r>
            <w:r w:rsidR="00144F4A">
              <w:rPr>
                <w:rFonts w:ascii="Cambria" w:hAnsi="Cambria"/>
                <w:iCs/>
                <w:color w:val="000000"/>
                <w:sz w:val="20"/>
                <w:shd w:val="clear" w:color="auto" w:fill="FFFFFF"/>
              </w:rPr>
              <w:t>udojimo pradžios nustatymo akto“</w:t>
            </w:r>
            <w:r w:rsidRPr="0088592B">
              <w:rPr>
                <w:rFonts w:ascii="Cambria" w:hAnsi="Cambria"/>
                <w:iCs/>
                <w:color w:val="000000"/>
                <w:sz w:val="20"/>
                <w:shd w:val="clear" w:color="auto" w:fill="FFFFFF"/>
              </w:rPr>
              <w:t xml:space="preserve"> pasirašymo,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3CE57CB5"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144F4A">
              <w:rPr>
                <w:rFonts w:ascii="Cambria" w:eastAsia="Times New Roman" w:hAnsi="Cambria" w:cs="Times New Roman"/>
                <w:sz w:val="20"/>
                <w:szCs w:val="20"/>
                <w:lang w:val="lt-LT"/>
              </w:rPr>
              <w:t>1</w:t>
            </w:r>
            <w:r w:rsidR="00024188">
              <w:rPr>
                <w:rFonts w:ascii="Cambria" w:eastAsia="Times New Roman" w:hAnsi="Cambria" w:cs="Times New Roman"/>
                <w:sz w:val="20"/>
                <w:szCs w:val="20"/>
                <w:lang w:val="lt-LT"/>
              </w:rPr>
              <w:t>8</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bei</w:t>
            </w:r>
            <w:r w:rsidR="00FF4E36"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Naujo ilgalaikio turto – medicininės aparatūros naudojimo pradžios nustatymo akto“</w:t>
            </w:r>
            <w:r w:rsidR="00014DB9" w:rsidRPr="00144F4A">
              <w:rPr>
                <w:rFonts w:ascii="Cambria" w:hAnsi="Cambria" w:cs="Times New Roman"/>
                <w:bCs/>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lastRenderedPageBreak/>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9.3. Tiekėjui / Pirkėjui taikoma bauda nutraukus 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lastRenderedPageBreak/>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4AEE0059" w:rsidR="00932FBE" w:rsidRDefault="00932FBE">
      <w:pPr>
        <w:jc w:val="center"/>
        <w:rPr>
          <w:rFonts w:ascii="Cambria" w:hAnsi="Cambria"/>
          <w:sz w:val="20"/>
        </w:rPr>
      </w:pPr>
    </w:p>
    <w:tbl>
      <w:tblPr>
        <w:tblW w:w="10159" w:type="dxa"/>
        <w:tblLook w:val="04A0" w:firstRow="1" w:lastRow="0" w:firstColumn="1" w:lastColumn="0" w:noHBand="0" w:noVBand="1"/>
      </w:tblPr>
      <w:tblGrid>
        <w:gridCol w:w="562"/>
        <w:gridCol w:w="2787"/>
        <w:gridCol w:w="2603"/>
        <w:gridCol w:w="684"/>
        <w:gridCol w:w="795"/>
        <w:gridCol w:w="926"/>
        <w:gridCol w:w="864"/>
        <w:gridCol w:w="938"/>
      </w:tblGrid>
      <w:tr w:rsidR="00587F4F" w:rsidRPr="00587F4F" w14:paraId="36F5DCE8" w14:textId="77777777" w:rsidTr="00587F4F">
        <w:trPr>
          <w:trHeight w:val="583"/>
        </w:trPr>
        <w:tc>
          <w:tcPr>
            <w:tcW w:w="5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9376F" w14:textId="77777777" w:rsidR="00587F4F" w:rsidRDefault="00587F4F" w:rsidP="00587F4F">
            <w:pPr>
              <w:jc w:val="center"/>
              <w:rPr>
                <w:rFonts w:ascii="Cambria" w:hAnsi="Cambria" w:cs="Calibri"/>
                <w:b/>
                <w:bCs/>
                <w:sz w:val="20"/>
                <w:lang w:eastAsia="lt-LT"/>
              </w:rPr>
            </w:pPr>
            <w:r w:rsidRPr="00587F4F">
              <w:rPr>
                <w:rFonts w:ascii="Cambria" w:hAnsi="Cambria" w:cs="Calibri"/>
                <w:b/>
                <w:bCs/>
                <w:sz w:val="20"/>
                <w:lang w:eastAsia="lt-LT"/>
              </w:rPr>
              <w:t>Eil.</w:t>
            </w:r>
          </w:p>
          <w:p w14:paraId="50EE0620" w14:textId="7495E899" w:rsidR="00587F4F" w:rsidRPr="00587F4F" w:rsidRDefault="00587F4F" w:rsidP="00587F4F">
            <w:pPr>
              <w:jc w:val="center"/>
              <w:rPr>
                <w:rFonts w:ascii="Cambria" w:hAnsi="Cambria" w:cs="Calibri"/>
                <w:b/>
                <w:bCs/>
                <w:sz w:val="20"/>
                <w:lang w:eastAsia="lt-LT"/>
              </w:rPr>
            </w:pPr>
            <w:r w:rsidRPr="00587F4F">
              <w:rPr>
                <w:rFonts w:ascii="Cambria" w:hAnsi="Cambria" w:cs="Calibri"/>
                <w:b/>
                <w:bCs/>
                <w:sz w:val="20"/>
                <w:lang w:eastAsia="lt-LT"/>
              </w:rPr>
              <w:t>Nr.</w:t>
            </w:r>
          </w:p>
        </w:tc>
        <w:tc>
          <w:tcPr>
            <w:tcW w:w="2787" w:type="dxa"/>
            <w:tcBorders>
              <w:top w:val="single" w:sz="4" w:space="0" w:color="auto"/>
              <w:left w:val="nil"/>
              <w:bottom w:val="single" w:sz="4" w:space="0" w:color="auto"/>
              <w:right w:val="single" w:sz="4" w:space="0" w:color="auto"/>
            </w:tcBorders>
            <w:shd w:val="clear" w:color="000000" w:fill="FFFFFF"/>
            <w:vAlign w:val="center"/>
            <w:hideMark/>
          </w:tcPr>
          <w:p w14:paraId="566DE359" w14:textId="77777777" w:rsidR="00587F4F" w:rsidRPr="00587F4F" w:rsidRDefault="00587F4F" w:rsidP="00587F4F">
            <w:pPr>
              <w:jc w:val="center"/>
              <w:rPr>
                <w:rFonts w:ascii="Cambria" w:hAnsi="Cambria" w:cs="Calibri"/>
                <w:b/>
                <w:bCs/>
                <w:sz w:val="20"/>
                <w:lang w:eastAsia="lt-LT"/>
              </w:rPr>
            </w:pPr>
            <w:r w:rsidRPr="00587F4F">
              <w:rPr>
                <w:rFonts w:ascii="Cambria" w:hAnsi="Cambria" w:cs="Calibri"/>
                <w:b/>
                <w:bCs/>
                <w:sz w:val="20"/>
                <w:lang w:eastAsia="lt-LT"/>
              </w:rPr>
              <w:t>Pavadinimas</w:t>
            </w:r>
          </w:p>
        </w:tc>
        <w:tc>
          <w:tcPr>
            <w:tcW w:w="2603" w:type="dxa"/>
            <w:tcBorders>
              <w:top w:val="single" w:sz="4" w:space="0" w:color="auto"/>
              <w:left w:val="nil"/>
              <w:bottom w:val="single" w:sz="4" w:space="0" w:color="auto"/>
              <w:right w:val="single" w:sz="4" w:space="0" w:color="auto"/>
            </w:tcBorders>
            <w:shd w:val="clear" w:color="000000" w:fill="FFFFFF"/>
            <w:vAlign w:val="center"/>
            <w:hideMark/>
          </w:tcPr>
          <w:p w14:paraId="50B7B27C" w14:textId="77777777" w:rsidR="00587F4F" w:rsidRPr="00587F4F" w:rsidRDefault="00587F4F" w:rsidP="00587F4F">
            <w:pPr>
              <w:jc w:val="center"/>
              <w:rPr>
                <w:rFonts w:ascii="Cambria" w:hAnsi="Cambria" w:cs="Calibri"/>
                <w:b/>
                <w:bCs/>
                <w:sz w:val="20"/>
                <w:lang w:eastAsia="lt-LT"/>
              </w:rPr>
            </w:pPr>
            <w:r w:rsidRPr="00587F4F">
              <w:rPr>
                <w:rFonts w:ascii="Cambria" w:hAnsi="Cambria" w:cs="Calibri"/>
                <w:b/>
                <w:bCs/>
                <w:sz w:val="20"/>
                <w:lang w:eastAsia="lt-LT"/>
              </w:rPr>
              <w:t>Modelis/katalogo numeris, gamintojo pavadinimas</w:t>
            </w:r>
          </w:p>
        </w:tc>
        <w:tc>
          <w:tcPr>
            <w:tcW w:w="684" w:type="dxa"/>
            <w:tcBorders>
              <w:top w:val="single" w:sz="4" w:space="0" w:color="auto"/>
              <w:left w:val="nil"/>
              <w:bottom w:val="single" w:sz="4" w:space="0" w:color="auto"/>
              <w:right w:val="single" w:sz="4" w:space="0" w:color="auto"/>
            </w:tcBorders>
            <w:shd w:val="clear" w:color="auto" w:fill="auto"/>
            <w:vAlign w:val="center"/>
            <w:hideMark/>
          </w:tcPr>
          <w:p w14:paraId="32472121" w14:textId="77777777" w:rsidR="00587F4F" w:rsidRPr="00587F4F" w:rsidRDefault="00587F4F" w:rsidP="00587F4F">
            <w:pPr>
              <w:jc w:val="center"/>
              <w:rPr>
                <w:rFonts w:ascii="Cambria" w:hAnsi="Cambria" w:cs="Calibri"/>
                <w:b/>
                <w:bCs/>
                <w:color w:val="000000"/>
                <w:sz w:val="20"/>
                <w:lang w:eastAsia="lt-LT"/>
              </w:rPr>
            </w:pPr>
            <w:r w:rsidRPr="00587F4F">
              <w:rPr>
                <w:rFonts w:ascii="Cambria" w:hAnsi="Cambria" w:cs="Calibri"/>
                <w:b/>
                <w:bCs/>
                <w:color w:val="000000"/>
                <w:sz w:val="20"/>
                <w:lang w:eastAsia="lt-LT"/>
              </w:rPr>
              <w:t>Mato vnt.</w:t>
            </w:r>
          </w:p>
        </w:tc>
        <w:tc>
          <w:tcPr>
            <w:tcW w:w="795" w:type="dxa"/>
            <w:tcBorders>
              <w:top w:val="single" w:sz="4" w:space="0" w:color="auto"/>
              <w:left w:val="nil"/>
              <w:bottom w:val="single" w:sz="4" w:space="0" w:color="auto"/>
              <w:right w:val="single" w:sz="4" w:space="0" w:color="auto"/>
            </w:tcBorders>
            <w:shd w:val="clear" w:color="auto" w:fill="auto"/>
            <w:vAlign w:val="center"/>
            <w:hideMark/>
          </w:tcPr>
          <w:p w14:paraId="6DCEBFE9" w14:textId="77777777" w:rsidR="00587F4F" w:rsidRPr="00587F4F" w:rsidRDefault="00587F4F" w:rsidP="00587F4F">
            <w:pPr>
              <w:jc w:val="center"/>
              <w:rPr>
                <w:rFonts w:ascii="Cambria" w:hAnsi="Cambria" w:cs="Calibri"/>
                <w:b/>
                <w:bCs/>
                <w:sz w:val="20"/>
                <w:lang w:eastAsia="lt-LT"/>
              </w:rPr>
            </w:pPr>
            <w:r w:rsidRPr="00587F4F">
              <w:rPr>
                <w:rFonts w:ascii="Cambria" w:hAnsi="Cambria" w:cs="Calibri"/>
                <w:b/>
                <w:bCs/>
                <w:sz w:val="20"/>
                <w:lang w:eastAsia="lt-LT"/>
              </w:rPr>
              <w:t>Kiekis</w:t>
            </w:r>
          </w:p>
        </w:tc>
        <w:tc>
          <w:tcPr>
            <w:tcW w:w="926" w:type="dxa"/>
            <w:tcBorders>
              <w:top w:val="single" w:sz="4" w:space="0" w:color="auto"/>
              <w:left w:val="nil"/>
              <w:bottom w:val="single" w:sz="4" w:space="0" w:color="auto"/>
              <w:right w:val="single" w:sz="4" w:space="0" w:color="auto"/>
            </w:tcBorders>
            <w:shd w:val="clear" w:color="auto" w:fill="auto"/>
            <w:vAlign w:val="center"/>
            <w:hideMark/>
          </w:tcPr>
          <w:p w14:paraId="2FA52E14" w14:textId="77777777" w:rsidR="00587F4F" w:rsidRPr="00587F4F" w:rsidRDefault="00587F4F" w:rsidP="00587F4F">
            <w:pPr>
              <w:jc w:val="center"/>
              <w:rPr>
                <w:rFonts w:ascii="Cambria" w:hAnsi="Cambria" w:cs="Calibri"/>
                <w:b/>
                <w:bCs/>
                <w:sz w:val="20"/>
                <w:lang w:eastAsia="lt-LT"/>
              </w:rPr>
            </w:pPr>
            <w:r w:rsidRPr="00587F4F">
              <w:rPr>
                <w:rFonts w:ascii="Cambria" w:hAnsi="Cambria" w:cs="Calibri"/>
                <w:b/>
                <w:bCs/>
                <w:sz w:val="20"/>
                <w:lang w:eastAsia="lt-LT"/>
              </w:rPr>
              <w:t>Vieneto kaina Eur</w:t>
            </w:r>
            <w:r w:rsidRPr="00587F4F">
              <w:rPr>
                <w:rFonts w:ascii="Cambria" w:hAnsi="Cambria" w:cs="Calibri"/>
                <w:b/>
                <w:bCs/>
                <w:sz w:val="20"/>
                <w:lang w:eastAsia="lt-LT"/>
              </w:rPr>
              <w:br/>
              <w:t>(be PVM)</w:t>
            </w:r>
          </w:p>
        </w:tc>
        <w:tc>
          <w:tcPr>
            <w:tcW w:w="864" w:type="dxa"/>
            <w:tcBorders>
              <w:top w:val="single" w:sz="4" w:space="0" w:color="auto"/>
              <w:left w:val="nil"/>
              <w:bottom w:val="single" w:sz="4" w:space="0" w:color="auto"/>
              <w:right w:val="single" w:sz="4" w:space="0" w:color="auto"/>
            </w:tcBorders>
            <w:shd w:val="clear" w:color="auto" w:fill="auto"/>
            <w:vAlign w:val="center"/>
            <w:hideMark/>
          </w:tcPr>
          <w:p w14:paraId="6EE58669" w14:textId="77777777" w:rsidR="00587F4F" w:rsidRPr="00587F4F" w:rsidRDefault="00587F4F" w:rsidP="00587F4F">
            <w:pPr>
              <w:jc w:val="center"/>
              <w:rPr>
                <w:rFonts w:ascii="Cambria" w:hAnsi="Cambria" w:cs="Calibri"/>
                <w:b/>
                <w:bCs/>
                <w:sz w:val="20"/>
                <w:lang w:eastAsia="lt-LT"/>
              </w:rPr>
            </w:pPr>
            <w:r w:rsidRPr="00587F4F">
              <w:rPr>
                <w:rFonts w:ascii="Cambria" w:hAnsi="Cambria" w:cs="Calibri"/>
                <w:b/>
                <w:bCs/>
                <w:sz w:val="20"/>
                <w:lang w:eastAsia="lt-LT"/>
              </w:rPr>
              <w:t xml:space="preserve">Kaina viso    Eur </w:t>
            </w:r>
            <w:r w:rsidRPr="00587F4F">
              <w:rPr>
                <w:rFonts w:ascii="Cambria" w:hAnsi="Cambria" w:cs="Calibri"/>
                <w:b/>
                <w:bCs/>
                <w:sz w:val="20"/>
                <w:lang w:eastAsia="lt-LT"/>
              </w:rPr>
              <w:br/>
              <w:t>(be PVM)</w:t>
            </w:r>
          </w:p>
        </w:tc>
        <w:tc>
          <w:tcPr>
            <w:tcW w:w="938" w:type="dxa"/>
            <w:tcBorders>
              <w:top w:val="single" w:sz="4" w:space="0" w:color="auto"/>
              <w:left w:val="nil"/>
              <w:bottom w:val="single" w:sz="4" w:space="0" w:color="auto"/>
              <w:right w:val="single" w:sz="4" w:space="0" w:color="auto"/>
            </w:tcBorders>
            <w:shd w:val="clear" w:color="auto" w:fill="auto"/>
            <w:vAlign w:val="center"/>
            <w:hideMark/>
          </w:tcPr>
          <w:p w14:paraId="76625F7B" w14:textId="77777777" w:rsidR="00587F4F" w:rsidRPr="00587F4F" w:rsidRDefault="00587F4F" w:rsidP="00587F4F">
            <w:pPr>
              <w:jc w:val="center"/>
              <w:rPr>
                <w:rFonts w:ascii="Cambria" w:hAnsi="Cambria" w:cs="Calibri"/>
                <w:b/>
                <w:bCs/>
                <w:sz w:val="20"/>
                <w:lang w:eastAsia="lt-LT"/>
              </w:rPr>
            </w:pPr>
            <w:r w:rsidRPr="00587F4F">
              <w:rPr>
                <w:rFonts w:ascii="Cambria" w:hAnsi="Cambria" w:cs="Calibri"/>
                <w:b/>
                <w:bCs/>
                <w:sz w:val="20"/>
                <w:lang w:eastAsia="lt-LT"/>
              </w:rPr>
              <w:t xml:space="preserve">Kaina viso    Eur </w:t>
            </w:r>
            <w:r w:rsidRPr="00587F4F">
              <w:rPr>
                <w:rFonts w:ascii="Cambria" w:hAnsi="Cambria" w:cs="Calibri"/>
                <w:b/>
                <w:bCs/>
                <w:sz w:val="20"/>
                <w:lang w:eastAsia="lt-LT"/>
              </w:rPr>
              <w:br/>
              <w:t>(su PVM)</w:t>
            </w:r>
          </w:p>
        </w:tc>
      </w:tr>
      <w:tr w:rsidR="00587F4F" w:rsidRPr="00587F4F" w14:paraId="45CA7933" w14:textId="77777777" w:rsidTr="00587F4F">
        <w:trPr>
          <w:trHeight w:val="482"/>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128876D" w14:textId="77777777" w:rsidR="00587F4F" w:rsidRPr="00587F4F" w:rsidRDefault="00587F4F" w:rsidP="00587F4F">
            <w:pPr>
              <w:jc w:val="center"/>
              <w:rPr>
                <w:rFonts w:ascii="Cambria" w:hAnsi="Cambria" w:cs="Calibri"/>
                <w:color w:val="000000"/>
                <w:sz w:val="20"/>
                <w:lang w:eastAsia="lt-LT"/>
              </w:rPr>
            </w:pPr>
            <w:r w:rsidRPr="00587F4F">
              <w:rPr>
                <w:rFonts w:ascii="Cambria" w:hAnsi="Cambria" w:cs="Calibri"/>
                <w:color w:val="000000"/>
                <w:sz w:val="20"/>
                <w:lang w:eastAsia="lt-LT"/>
              </w:rPr>
              <w:t>1</w:t>
            </w:r>
          </w:p>
        </w:tc>
        <w:tc>
          <w:tcPr>
            <w:tcW w:w="2787" w:type="dxa"/>
            <w:tcBorders>
              <w:top w:val="nil"/>
              <w:left w:val="nil"/>
              <w:bottom w:val="single" w:sz="4" w:space="0" w:color="auto"/>
              <w:right w:val="single" w:sz="4" w:space="0" w:color="auto"/>
            </w:tcBorders>
            <w:shd w:val="clear" w:color="auto" w:fill="auto"/>
            <w:vAlign w:val="center"/>
            <w:hideMark/>
          </w:tcPr>
          <w:p w14:paraId="5AE01D97" w14:textId="77777777" w:rsidR="00587F4F" w:rsidRPr="00587F4F" w:rsidRDefault="00587F4F" w:rsidP="00587F4F">
            <w:pPr>
              <w:rPr>
                <w:rFonts w:ascii="Cambria" w:hAnsi="Cambria" w:cs="Calibri"/>
                <w:color w:val="000000"/>
                <w:sz w:val="20"/>
                <w:lang w:eastAsia="lt-LT"/>
              </w:rPr>
            </w:pPr>
            <w:r w:rsidRPr="00587F4F">
              <w:rPr>
                <w:rFonts w:ascii="Cambria" w:hAnsi="Cambria" w:cs="Calibri"/>
                <w:color w:val="000000"/>
                <w:sz w:val="20"/>
                <w:lang w:eastAsia="lt-LT"/>
              </w:rPr>
              <w:t>Medicininių iš elektros tinklo maitinamų prietaisų elektrosaugos analizatoriai</w:t>
            </w:r>
          </w:p>
        </w:tc>
        <w:tc>
          <w:tcPr>
            <w:tcW w:w="2603" w:type="dxa"/>
            <w:tcBorders>
              <w:top w:val="nil"/>
              <w:left w:val="nil"/>
              <w:bottom w:val="single" w:sz="4" w:space="0" w:color="auto"/>
              <w:right w:val="single" w:sz="4" w:space="0" w:color="auto"/>
            </w:tcBorders>
            <w:shd w:val="clear" w:color="auto" w:fill="auto"/>
            <w:noWrap/>
            <w:vAlign w:val="bottom"/>
            <w:hideMark/>
          </w:tcPr>
          <w:p w14:paraId="62DBFE26" w14:textId="77777777" w:rsidR="00587F4F" w:rsidRPr="00587F4F" w:rsidRDefault="00587F4F" w:rsidP="00587F4F">
            <w:pPr>
              <w:jc w:val="center"/>
              <w:rPr>
                <w:rFonts w:ascii="Cambria" w:hAnsi="Cambria" w:cs="Calibri"/>
                <w:color w:val="000000"/>
                <w:sz w:val="20"/>
                <w:lang w:eastAsia="lt-LT"/>
              </w:rPr>
            </w:pPr>
            <w:r w:rsidRPr="00587F4F">
              <w:rPr>
                <w:rFonts w:ascii="Cambria" w:hAnsi="Cambria" w:cs="Calibri"/>
                <w:color w:val="000000"/>
                <w:sz w:val="20"/>
                <w:lang w:eastAsia="lt-LT"/>
              </w:rPr>
              <w:t> </w:t>
            </w:r>
          </w:p>
        </w:tc>
        <w:tc>
          <w:tcPr>
            <w:tcW w:w="684" w:type="dxa"/>
            <w:tcBorders>
              <w:top w:val="nil"/>
              <w:left w:val="nil"/>
              <w:bottom w:val="single" w:sz="4" w:space="0" w:color="auto"/>
              <w:right w:val="single" w:sz="4" w:space="0" w:color="auto"/>
            </w:tcBorders>
            <w:shd w:val="clear" w:color="auto" w:fill="auto"/>
            <w:vAlign w:val="center"/>
            <w:hideMark/>
          </w:tcPr>
          <w:p w14:paraId="2CB1DEE8" w14:textId="77777777" w:rsidR="00587F4F" w:rsidRPr="00587F4F" w:rsidRDefault="00587F4F" w:rsidP="00587F4F">
            <w:pPr>
              <w:jc w:val="center"/>
              <w:rPr>
                <w:rFonts w:ascii="Cambria" w:hAnsi="Cambria" w:cs="Calibri"/>
                <w:color w:val="000000"/>
                <w:sz w:val="20"/>
                <w:lang w:eastAsia="lt-LT"/>
              </w:rPr>
            </w:pPr>
            <w:r w:rsidRPr="00587F4F">
              <w:rPr>
                <w:rFonts w:ascii="Cambria" w:hAnsi="Cambria" w:cs="Calibri"/>
                <w:color w:val="000000"/>
                <w:sz w:val="20"/>
                <w:lang w:eastAsia="lt-LT"/>
              </w:rPr>
              <w:t>vnt.</w:t>
            </w:r>
          </w:p>
        </w:tc>
        <w:tc>
          <w:tcPr>
            <w:tcW w:w="795" w:type="dxa"/>
            <w:tcBorders>
              <w:top w:val="nil"/>
              <w:left w:val="nil"/>
              <w:bottom w:val="single" w:sz="4" w:space="0" w:color="auto"/>
              <w:right w:val="single" w:sz="4" w:space="0" w:color="auto"/>
            </w:tcBorders>
            <w:shd w:val="clear" w:color="auto" w:fill="auto"/>
            <w:vAlign w:val="center"/>
            <w:hideMark/>
          </w:tcPr>
          <w:p w14:paraId="3EC141B9" w14:textId="77777777" w:rsidR="00587F4F" w:rsidRPr="00587F4F" w:rsidRDefault="00587F4F" w:rsidP="00587F4F">
            <w:pPr>
              <w:jc w:val="center"/>
              <w:rPr>
                <w:rFonts w:ascii="Cambria" w:hAnsi="Cambria" w:cs="Calibri"/>
                <w:sz w:val="20"/>
                <w:lang w:eastAsia="lt-LT"/>
              </w:rPr>
            </w:pPr>
            <w:r w:rsidRPr="00587F4F">
              <w:rPr>
                <w:rFonts w:ascii="Cambria" w:hAnsi="Cambria" w:cs="Calibri"/>
                <w:sz w:val="20"/>
                <w:lang w:eastAsia="lt-LT"/>
              </w:rPr>
              <w:t>2</w:t>
            </w:r>
          </w:p>
        </w:tc>
        <w:tc>
          <w:tcPr>
            <w:tcW w:w="926" w:type="dxa"/>
            <w:tcBorders>
              <w:top w:val="nil"/>
              <w:left w:val="nil"/>
              <w:bottom w:val="single" w:sz="4" w:space="0" w:color="auto"/>
              <w:right w:val="single" w:sz="4" w:space="0" w:color="auto"/>
            </w:tcBorders>
            <w:shd w:val="clear" w:color="auto" w:fill="auto"/>
            <w:noWrap/>
            <w:vAlign w:val="bottom"/>
            <w:hideMark/>
          </w:tcPr>
          <w:p w14:paraId="17032F13" w14:textId="77777777" w:rsidR="00587F4F" w:rsidRPr="00587F4F" w:rsidRDefault="00587F4F" w:rsidP="00587F4F">
            <w:pPr>
              <w:jc w:val="center"/>
              <w:rPr>
                <w:rFonts w:ascii="Cambria" w:hAnsi="Cambria" w:cs="Calibri"/>
                <w:color w:val="000000"/>
                <w:sz w:val="20"/>
                <w:lang w:eastAsia="lt-LT"/>
              </w:rPr>
            </w:pPr>
            <w:r w:rsidRPr="00587F4F">
              <w:rPr>
                <w:rFonts w:ascii="Cambria" w:hAnsi="Cambria" w:cs="Calibri"/>
                <w:color w:val="000000"/>
                <w:sz w:val="20"/>
                <w:lang w:eastAsia="lt-LT"/>
              </w:rPr>
              <w:t> </w:t>
            </w:r>
          </w:p>
        </w:tc>
        <w:tc>
          <w:tcPr>
            <w:tcW w:w="864" w:type="dxa"/>
            <w:tcBorders>
              <w:top w:val="nil"/>
              <w:left w:val="nil"/>
              <w:bottom w:val="single" w:sz="4" w:space="0" w:color="auto"/>
              <w:right w:val="single" w:sz="4" w:space="0" w:color="auto"/>
            </w:tcBorders>
            <w:shd w:val="clear" w:color="auto" w:fill="auto"/>
            <w:noWrap/>
            <w:vAlign w:val="bottom"/>
            <w:hideMark/>
          </w:tcPr>
          <w:p w14:paraId="7031AFB6" w14:textId="77777777" w:rsidR="00587F4F" w:rsidRPr="00587F4F" w:rsidRDefault="00587F4F" w:rsidP="00587F4F">
            <w:pPr>
              <w:jc w:val="center"/>
              <w:rPr>
                <w:rFonts w:ascii="Cambria" w:hAnsi="Cambria" w:cs="Calibri"/>
                <w:color w:val="000000"/>
                <w:sz w:val="20"/>
                <w:lang w:eastAsia="lt-LT"/>
              </w:rPr>
            </w:pPr>
            <w:r w:rsidRPr="00587F4F">
              <w:rPr>
                <w:rFonts w:ascii="Cambria" w:hAnsi="Cambria" w:cs="Calibri"/>
                <w:color w:val="000000"/>
                <w:sz w:val="20"/>
                <w:lang w:eastAsia="lt-LT"/>
              </w:rPr>
              <w:t> </w:t>
            </w:r>
          </w:p>
        </w:tc>
        <w:tc>
          <w:tcPr>
            <w:tcW w:w="938" w:type="dxa"/>
            <w:tcBorders>
              <w:top w:val="nil"/>
              <w:left w:val="nil"/>
              <w:bottom w:val="single" w:sz="4" w:space="0" w:color="auto"/>
              <w:right w:val="single" w:sz="4" w:space="0" w:color="auto"/>
            </w:tcBorders>
            <w:shd w:val="clear" w:color="auto" w:fill="auto"/>
            <w:noWrap/>
            <w:vAlign w:val="bottom"/>
            <w:hideMark/>
          </w:tcPr>
          <w:p w14:paraId="3D2EC1B8" w14:textId="77777777" w:rsidR="00587F4F" w:rsidRPr="00587F4F" w:rsidRDefault="00587F4F" w:rsidP="00587F4F">
            <w:pPr>
              <w:jc w:val="center"/>
              <w:rPr>
                <w:rFonts w:ascii="Cambria" w:hAnsi="Cambria" w:cs="Calibri"/>
                <w:color w:val="000000"/>
                <w:sz w:val="20"/>
                <w:lang w:eastAsia="lt-LT"/>
              </w:rPr>
            </w:pPr>
            <w:r w:rsidRPr="00587F4F">
              <w:rPr>
                <w:rFonts w:ascii="Cambria" w:hAnsi="Cambria" w:cs="Calibri"/>
                <w:color w:val="000000"/>
                <w:sz w:val="20"/>
                <w:lang w:eastAsia="lt-LT"/>
              </w:rPr>
              <w:t> </w:t>
            </w:r>
          </w:p>
        </w:tc>
      </w:tr>
      <w:tr w:rsidR="00587F4F" w:rsidRPr="00587F4F" w14:paraId="485AB769" w14:textId="77777777" w:rsidTr="00587F4F">
        <w:trPr>
          <w:trHeight w:val="194"/>
        </w:trPr>
        <w:tc>
          <w:tcPr>
            <w:tcW w:w="922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3986CB4" w14:textId="3D03EF03" w:rsidR="00587F4F" w:rsidRPr="00587F4F" w:rsidRDefault="00587F4F" w:rsidP="00587F4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587F4F">
              <w:rPr>
                <w:rFonts w:ascii="Cambria" w:hAnsi="Cambria" w:cs="Calibri"/>
                <w:b/>
                <w:bCs/>
                <w:color w:val="000000"/>
                <w:sz w:val="20"/>
                <w:lang w:eastAsia="lt-LT"/>
              </w:rPr>
              <w:t xml:space="preserve"> EUR (be PVM):</w:t>
            </w:r>
          </w:p>
        </w:tc>
        <w:tc>
          <w:tcPr>
            <w:tcW w:w="938" w:type="dxa"/>
            <w:tcBorders>
              <w:top w:val="nil"/>
              <w:left w:val="nil"/>
              <w:bottom w:val="single" w:sz="4" w:space="0" w:color="auto"/>
              <w:right w:val="single" w:sz="4" w:space="0" w:color="auto"/>
            </w:tcBorders>
            <w:shd w:val="clear" w:color="auto" w:fill="auto"/>
            <w:noWrap/>
            <w:vAlign w:val="bottom"/>
            <w:hideMark/>
          </w:tcPr>
          <w:p w14:paraId="098EDA55" w14:textId="77777777" w:rsidR="00587F4F" w:rsidRPr="00587F4F" w:rsidRDefault="00587F4F" w:rsidP="00587F4F">
            <w:pPr>
              <w:jc w:val="center"/>
              <w:rPr>
                <w:rFonts w:ascii="Cambria" w:hAnsi="Cambria" w:cs="Calibri"/>
                <w:b/>
                <w:bCs/>
                <w:color w:val="000000"/>
                <w:sz w:val="20"/>
                <w:lang w:eastAsia="lt-LT"/>
              </w:rPr>
            </w:pPr>
            <w:r w:rsidRPr="00587F4F">
              <w:rPr>
                <w:rFonts w:ascii="Cambria" w:hAnsi="Cambria" w:cs="Calibri"/>
                <w:b/>
                <w:bCs/>
                <w:color w:val="000000"/>
                <w:sz w:val="20"/>
                <w:lang w:eastAsia="lt-LT"/>
              </w:rPr>
              <w:t> </w:t>
            </w:r>
          </w:p>
        </w:tc>
      </w:tr>
      <w:tr w:rsidR="00587F4F" w:rsidRPr="00587F4F" w14:paraId="428E885B" w14:textId="77777777" w:rsidTr="00587F4F">
        <w:trPr>
          <w:trHeight w:val="194"/>
        </w:trPr>
        <w:tc>
          <w:tcPr>
            <w:tcW w:w="922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B3B0A63" w14:textId="77777777" w:rsidR="00587F4F" w:rsidRPr="00587F4F" w:rsidRDefault="00587F4F" w:rsidP="00587F4F">
            <w:pPr>
              <w:jc w:val="right"/>
              <w:rPr>
                <w:rFonts w:ascii="Cambria" w:hAnsi="Cambria" w:cs="Calibri"/>
                <w:b/>
                <w:bCs/>
                <w:color w:val="000000"/>
                <w:sz w:val="20"/>
                <w:lang w:eastAsia="lt-LT"/>
              </w:rPr>
            </w:pPr>
            <w:r w:rsidRPr="00587F4F">
              <w:rPr>
                <w:rFonts w:ascii="Cambria" w:hAnsi="Cambria" w:cs="Calibri"/>
                <w:b/>
                <w:bCs/>
                <w:color w:val="000000"/>
                <w:sz w:val="20"/>
                <w:lang w:eastAsia="lt-LT"/>
              </w:rPr>
              <w:t>PVM suma:</w:t>
            </w:r>
          </w:p>
        </w:tc>
        <w:tc>
          <w:tcPr>
            <w:tcW w:w="938" w:type="dxa"/>
            <w:tcBorders>
              <w:top w:val="nil"/>
              <w:left w:val="nil"/>
              <w:bottom w:val="single" w:sz="4" w:space="0" w:color="auto"/>
              <w:right w:val="single" w:sz="4" w:space="0" w:color="auto"/>
            </w:tcBorders>
            <w:shd w:val="clear" w:color="auto" w:fill="auto"/>
            <w:noWrap/>
            <w:vAlign w:val="bottom"/>
            <w:hideMark/>
          </w:tcPr>
          <w:p w14:paraId="030A709A" w14:textId="77777777" w:rsidR="00587F4F" w:rsidRPr="00587F4F" w:rsidRDefault="00587F4F" w:rsidP="00587F4F">
            <w:pPr>
              <w:jc w:val="center"/>
              <w:rPr>
                <w:rFonts w:ascii="Cambria" w:hAnsi="Cambria" w:cs="Calibri"/>
                <w:b/>
                <w:bCs/>
                <w:color w:val="000000"/>
                <w:sz w:val="20"/>
                <w:lang w:eastAsia="lt-LT"/>
              </w:rPr>
            </w:pPr>
            <w:r w:rsidRPr="00587F4F">
              <w:rPr>
                <w:rFonts w:ascii="Cambria" w:hAnsi="Cambria" w:cs="Calibri"/>
                <w:b/>
                <w:bCs/>
                <w:color w:val="000000"/>
                <w:sz w:val="20"/>
                <w:lang w:eastAsia="lt-LT"/>
              </w:rPr>
              <w:t> </w:t>
            </w:r>
          </w:p>
        </w:tc>
      </w:tr>
      <w:tr w:rsidR="00587F4F" w:rsidRPr="00587F4F" w14:paraId="5B1736FB" w14:textId="77777777" w:rsidTr="00587F4F">
        <w:trPr>
          <w:trHeight w:val="194"/>
        </w:trPr>
        <w:tc>
          <w:tcPr>
            <w:tcW w:w="9221"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111DEAE" w14:textId="46D795DF" w:rsidR="00587F4F" w:rsidRPr="00587F4F" w:rsidRDefault="00587F4F" w:rsidP="00587F4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587F4F">
              <w:rPr>
                <w:rFonts w:ascii="Cambria" w:hAnsi="Cambria" w:cs="Calibri"/>
                <w:b/>
                <w:bCs/>
                <w:color w:val="000000"/>
                <w:sz w:val="20"/>
                <w:lang w:eastAsia="lt-LT"/>
              </w:rPr>
              <w:t xml:space="preserve"> </w:t>
            </w:r>
            <w:bookmarkStart w:id="0" w:name="_GoBack"/>
            <w:bookmarkEnd w:id="0"/>
            <w:r w:rsidRPr="00587F4F">
              <w:rPr>
                <w:rFonts w:ascii="Cambria" w:hAnsi="Cambria" w:cs="Calibri"/>
                <w:b/>
                <w:bCs/>
                <w:color w:val="000000"/>
                <w:sz w:val="20"/>
                <w:lang w:eastAsia="lt-LT"/>
              </w:rPr>
              <w:t>EUR (su PVM):</w:t>
            </w:r>
          </w:p>
        </w:tc>
        <w:tc>
          <w:tcPr>
            <w:tcW w:w="938" w:type="dxa"/>
            <w:tcBorders>
              <w:top w:val="nil"/>
              <w:left w:val="nil"/>
              <w:bottom w:val="single" w:sz="4" w:space="0" w:color="auto"/>
              <w:right w:val="single" w:sz="4" w:space="0" w:color="auto"/>
            </w:tcBorders>
            <w:shd w:val="clear" w:color="auto" w:fill="auto"/>
            <w:noWrap/>
            <w:vAlign w:val="bottom"/>
            <w:hideMark/>
          </w:tcPr>
          <w:p w14:paraId="55989EF6" w14:textId="77777777" w:rsidR="00587F4F" w:rsidRPr="00587F4F" w:rsidRDefault="00587F4F" w:rsidP="00587F4F">
            <w:pPr>
              <w:jc w:val="center"/>
              <w:rPr>
                <w:rFonts w:ascii="Cambria" w:hAnsi="Cambria" w:cs="Calibri"/>
                <w:b/>
                <w:bCs/>
                <w:color w:val="000000"/>
                <w:sz w:val="20"/>
                <w:lang w:eastAsia="lt-LT"/>
              </w:rPr>
            </w:pPr>
            <w:r w:rsidRPr="00587F4F">
              <w:rPr>
                <w:rFonts w:ascii="Cambria" w:hAnsi="Cambria" w:cs="Calibri"/>
                <w:b/>
                <w:bCs/>
                <w:color w:val="000000"/>
                <w:sz w:val="20"/>
                <w:lang w:eastAsia="lt-LT"/>
              </w:rPr>
              <w:t> </w:t>
            </w:r>
          </w:p>
        </w:tc>
      </w:tr>
    </w:tbl>
    <w:p w14:paraId="279032F2" w14:textId="77777777" w:rsidR="00024188" w:rsidRDefault="00024188">
      <w:pPr>
        <w:jc w:val="center"/>
        <w:rPr>
          <w:rFonts w:ascii="Cambria" w:hAnsi="Cambria"/>
          <w:sz w:val="20"/>
        </w:rPr>
      </w:pPr>
    </w:p>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5BB931" w14:textId="77777777" w:rsidR="0039523C" w:rsidRDefault="0039523C">
      <w:pPr>
        <w:rPr>
          <w:kern w:val="2"/>
          <w:sz w:val="22"/>
          <w:szCs w:val="22"/>
          <w:lang w:val="en-US"/>
        </w:rPr>
      </w:pPr>
      <w:r>
        <w:rPr>
          <w:kern w:val="2"/>
          <w:sz w:val="22"/>
          <w:szCs w:val="22"/>
          <w:lang w:val="en-US"/>
        </w:rPr>
        <w:separator/>
      </w:r>
    </w:p>
  </w:endnote>
  <w:endnote w:type="continuationSeparator" w:id="0">
    <w:p w14:paraId="5A7F7A8C" w14:textId="77777777" w:rsidR="0039523C" w:rsidRDefault="0039523C">
      <w:pPr>
        <w:rPr>
          <w:kern w:val="2"/>
          <w:sz w:val="22"/>
          <w:szCs w:val="22"/>
          <w:lang w:val="en-US"/>
        </w:rPr>
      </w:pPr>
      <w:r>
        <w:rPr>
          <w:kern w:val="2"/>
          <w:sz w:val="22"/>
          <w:szCs w:val="22"/>
          <w:lang w:val="en-US"/>
        </w:rPr>
        <w:continuationSeparator/>
      </w:r>
    </w:p>
  </w:endnote>
  <w:endnote w:type="continuationNotice" w:id="1">
    <w:p w14:paraId="2FC73388" w14:textId="77777777" w:rsidR="0039523C" w:rsidRDefault="0039523C">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2DC8A" w14:textId="77777777" w:rsidR="0039523C" w:rsidRDefault="0039523C">
      <w:pPr>
        <w:rPr>
          <w:kern w:val="2"/>
          <w:sz w:val="22"/>
          <w:szCs w:val="22"/>
          <w:lang w:val="en-US"/>
        </w:rPr>
      </w:pPr>
      <w:r>
        <w:rPr>
          <w:kern w:val="2"/>
          <w:sz w:val="22"/>
          <w:szCs w:val="22"/>
          <w:lang w:val="en-US"/>
        </w:rPr>
        <w:separator/>
      </w:r>
    </w:p>
  </w:footnote>
  <w:footnote w:type="continuationSeparator" w:id="0">
    <w:p w14:paraId="61796DF9" w14:textId="77777777" w:rsidR="0039523C" w:rsidRDefault="0039523C">
      <w:pPr>
        <w:rPr>
          <w:kern w:val="2"/>
          <w:sz w:val="22"/>
          <w:szCs w:val="22"/>
          <w:lang w:val="en-US"/>
        </w:rPr>
      </w:pPr>
      <w:r>
        <w:rPr>
          <w:kern w:val="2"/>
          <w:sz w:val="22"/>
          <w:szCs w:val="22"/>
          <w:lang w:val="en-US"/>
        </w:rPr>
        <w:continuationSeparator/>
      </w:r>
    </w:p>
  </w:footnote>
  <w:footnote w:type="continuationNotice" w:id="1">
    <w:p w14:paraId="6F31EE38" w14:textId="77777777" w:rsidR="0039523C" w:rsidRDefault="0039523C">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24188"/>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9523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87F4F"/>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28474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947D6F-13A3-42D8-AF68-FC5905396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9480</Words>
  <Characters>5405</Characters>
  <Application>Microsoft Office Word</Application>
  <DocSecurity>0</DocSecurity>
  <Lines>45</Lines>
  <Paragraphs>29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14856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13</cp:revision>
  <cp:lastPrinted>2024-03-20T12:06:00Z</cp:lastPrinted>
  <dcterms:created xsi:type="dcterms:W3CDTF">2024-03-29T13:57:00Z</dcterms:created>
  <dcterms:modified xsi:type="dcterms:W3CDTF">2025-03-16T16:28:00Z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