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53"/>
        <w:tblW w:w="9994" w:type="dxa"/>
        <w:tblInd w:w="0" w:type="dxa"/>
        <w:tblCellMar>
          <w:top w:w="43" w:type="dxa"/>
          <w:left w:w="107" w:type="dxa"/>
          <w:bottom w:w="1" w:type="dxa"/>
          <w:right w:w="115" w:type="dxa"/>
        </w:tblCellMar>
        <w:tblLook w:val="04A0" w:firstRow="1" w:lastRow="0" w:firstColumn="1" w:lastColumn="0" w:noHBand="0" w:noVBand="1"/>
      </w:tblPr>
      <w:tblGrid>
        <w:gridCol w:w="10059"/>
      </w:tblGrid>
      <w:tr w:rsidR="00CF2069" w:rsidRPr="00006867" w14:paraId="60F6AB73" w14:textId="77777777" w:rsidTr="00A11191">
        <w:trPr>
          <w:trHeight w:val="1804"/>
        </w:trPr>
        <w:tc>
          <w:tcPr>
            <w:tcW w:w="9994" w:type="dxa"/>
            <w:tcBorders>
              <w:top w:val="single" w:sz="4" w:space="0" w:color="538135" w:themeColor="accent6" w:themeShade="BF"/>
              <w:left w:val="single" w:sz="4" w:space="0" w:color="538135" w:themeColor="accent6" w:themeShade="BF"/>
              <w:bottom w:val="single" w:sz="4" w:space="0" w:color="FFFFFF" w:themeColor="background1"/>
              <w:right w:val="single" w:sz="4" w:space="0" w:color="538135" w:themeColor="accent6" w:themeShade="BF"/>
            </w:tcBorders>
            <w:vAlign w:val="bottom"/>
          </w:tcPr>
          <w:p w14:paraId="60F6AB72" w14:textId="77777777" w:rsidR="00CF2069" w:rsidRPr="00006867" w:rsidRDefault="00CF2069" w:rsidP="00CF2069">
            <w:pPr>
              <w:spacing w:after="0" w:line="259" w:lineRule="auto"/>
              <w:ind w:left="3433" w:firstLine="0"/>
              <w:jc w:val="left"/>
              <w:rPr>
                <w:rFonts w:ascii="Times New Roman" w:hAnsi="Times New Roman" w:cs="Times New Roman"/>
              </w:rPr>
            </w:pPr>
            <w:bookmarkStart w:id="0" w:name="_Hlk106007884"/>
            <w:r w:rsidRPr="00006867">
              <w:rPr>
                <w:rFonts w:ascii="Times New Roman" w:hAnsi="Times New Roman" w:cs="Times New Roman"/>
                <w:noProof/>
              </w:rPr>
              <w:drawing>
                <wp:inline distT="0" distB="0" distL="0" distR="0" wp14:anchorId="60F6AD4F" wp14:editId="60F6AD50">
                  <wp:extent cx="1676400" cy="548005"/>
                  <wp:effectExtent l="0" t="0" r="0" b="0"/>
                  <wp:docPr id="121" name="Pictur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6400" cy="548005"/>
                          </a:xfrm>
                          <a:prstGeom prst="rect">
                            <a:avLst/>
                          </a:prstGeom>
                        </pic:spPr>
                      </pic:pic>
                    </a:graphicData>
                  </a:graphic>
                </wp:inline>
              </w:drawing>
            </w:r>
          </w:p>
        </w:tc>
      </w:tr>
      <w:tr w:rsidR="00CF2069" w:rsidRPr="00006867" w14:paraId="60F6AB75" w14:textId="77777777" w:rsidTr="00A11191">
        <w:trPr>
          <w:trHeight w:val="308"/>
        </w:trPr>
        <w:tc>
          <w:tcPr>
            <w:tcW w:w="9994" w:type="dxa"/>
            <w:tcBorders>
              <w:top w:val="single" w:sz="4" w:space="0" w:color="FFFFFF" w:themeColor="background1"/>
              <w:left w:val="single" w:sz="4" w:space="0" w:color="538135" w:themeColor="accent6" w:themeShade="BF"/>
              <w:bottom w:val="single" w:sz="4" w:space="0" w:color="FFFFFF" w:themeColor="background1"/>
              <w:right w:val="single" w:sz="4" w:space="0" w:color="538135" w:themeColor="accent6" w:themeShade="BF"/>
            </w:tcBorders>
            <w:shd w:val="clear" w:color="auto" w:fill="339966"/>
          </w:tcPr>
          <w:p w14:paraId="60F6AB74" w14:textId="77777777" w:rsidR="00CF2069" w:rsidRPr="00006867" w:rsidRDefault="00CF2069" w:rsidP="00CF2069">
            <w:pPr>
              <w:spacing w:after="0" w:line="259" w:lineRule="auto"/>
              <w:ind w:left="7" w:firstLine="0"/>
              <w:jc w:val="center"/>
              <w:rPr>
                <w:rFonts w:ascii="Times New Roman" w:hAnsi="Times New Roman" w:cs="Times New Roman"/>
              </w:rPr>
            </w:pPr>
            <w:r w:rsidRPr="00006867">
              <w:rPr>
                <w:rFonts w:ascii="Times New Roman" w:hAnsi="Times New Roman" w:cs="Times New Roman"/>
                <w:color w:val="FFFFFF"/>
              </w:rPr>
              <w:t xml:space="preserve">NACIONALINĖ ŠVIETIMO AGENTŪRA </w:t>
            </w:r>
          </w:p>
        </w:tc>
      </w:tr>
      <w:tr w:rsidR="00CF2069" w:rsidRPr="00006867" w14:paraId="60F6AB78" w14:textId="77777777" w:rsidTr="00A11191">
        <w:trPr>
          <w:trHeight w:val="571"/>
        </w:trPr>
        <w:tc>
          <w:tcPr>
            <w:tcW w:w="9994" w:type="dxa"/>
            <w:tcBorders>
              <w:top w:val="single" w:sz="4" w:space="0" w:color="FFFFFF" w:themeColor="background1"/>
              <w:left w:val="single" w:sz="4" w:space="0" w:color="538135" w:themeColor="accent6" w:themeShade="BF"/>
              <w:bottom w:val="nil"/>
              <w:right w:val="single" w:sz="4" w:space="0" w:color="538135" w:themeColor="accent6" w:themeShade="BF"/>
            </w:tcBorders>
            <w:shd w:val="clear" w:color="auto" w:fill="339966"/>
          </w:tcPr>
          <w:p w14:paraId="60F6AB76" w14:textId="77777777" w:rsidR="0093340C" w:rsidRPr="00006867" w:rsidRDefault="00CF2069" w:rsidP="00CF2069">
            <w:pPr>
              <w:spacing w:after="0" w:line="259" w:lineRule="auto"/>
              <w:ind w:left="0" w:firstLine="0"/>
              <w:jc w:val="center"/>
              <w:rPr>
                <w:rFonts w:ascii="Times New Roman" w:hAnsi="Times New Roman" w:cs="Times New Roman"/>
                <w:color w:val="FFFFFF"/>
              </w:rPr>
            </w:pPr>
            <w:r w:rsidRPr="00006867">
              <w:rPr>
                <w:rFonts w:ascii="Times New Roman" w:hAnsi="Times New Roman" w:cs="Times New Roman"/>
                <w:color w:val="FFFFFF"/>
              </w:rPr>
              <w:t>Biudžetinė įstaiga, kodas 305238040, K. Kalinausko g. 7, LT-09217, Vilnius</w:t>
            </w:r>
            <w:r w:rsidR="0093340C" w:rsidRPr="00006867">
              <w:rPr>
                <w:rFonts w:ascii="Times New Roman" w:hAnsi="Times New Roman" w:cs="Times New Roman"/>
                <w:color w:val="FFFFFF"/>
              </w:rPr>
              <w:t>,</w:t>
            </w:r>
            <w:r w:rsidRPr="00006867">
              <w:rPr>
                <w:rFonts w:ascii="Times New Roman" w:hAnsi="Times New Roman" w:cs="Times New Roman"/>
                <w:color w:val="FFFFFF"/>
              </w:rPr>
              <w:t xml:space="preserve"> Tel. 8 658 18504 </w:t>
            </w:r>
          </w:p>
          <w:p w14:paraId="60F6AB77" w14:textId="77777777" w:rsidR="00CF2069" w:rsidRPr="00006867" w:rsidRDefault="00CF2069" w:rsidP="00CF2069">
            <w:pPr>
              <w:spacing w:after="0" w:line="259" w:lineRule="auto"/>
              <w:ind w:left="0" w:firstLine="0"/>
              <w:jc w:val="center"/>
              <w:rPr>
                <w:rFonts w:ascii="Times New Roman" w:hAnsi="Times New Roman" w:cs="Times New Roman"/>
              </w:rPr>
            </w:pPr>
            <w:r w:rsidRPr="00006867">
              <w:rPr>
                <w:rFonts w:ascii="Times New Roman" w:hAnsi="Times New Roman" w:cs="Times New Roman"/>
                <w:color w:val="FFFFFF"/>
              </w:rPr>
              <w:t xml:space="preserve">El. paštas info@nsa.smm.lt </w:t>
            </w:r>
          </w:p>
        </w:tc>
      </w:tr>
      <w:tr w:rsidR="00CF2069" w:rsidRPr="00006867" w14:paraId="60F6AB80" w14:textId="77777777" w:rsidTr="00A11191">
        <w:trPr>
          <w:trHeight w:val="3267"/>
        </w:trPr>
        <w:tc>
          <w:tcPr>
            <w:tcW w:w="9994" w:type="dxa"/>
            <w:tcBorders>
              <w:top w:val="nil"/>
              <w:left w:val="single" w:sz="4" w:space="0" w:color="538135" w:themeColor="accent6" w:themeShade="BF"/>
              <w:bottom w:val="nil"/>
              <w:right w:val="single" w:sz="4" w:space="0" w:color="538135" w:themeColor="accent6" w:themeShade="BF"/>
            </w:tcBorders>
          </w:tcPr>
          <w:p w14:paraId="60F6AB79" w14:textId="77777777" w:rsidR="00CF2069" w:rsidRPr="00006867" w:rsidRDefault="00CF2069" w:rsidP="00CF2069">
            <w:pPr>
              <w:spacing w:after="31" w:line="259" w:lineRule="auto"/>
              <w:ind w:left="59" w:firstLine="0"/>
              <w:jc w:val="center"/>
              <w:rPr>
                <w:rFonts w:ascii="Times New Roman" w:hAnsi="Times New Roman" w:cs="Times New Roman"/>
                <w:sz w:val="24"/>
                <w:szCs w:val="24"/>
              </w:rPr>
            </w:pPr>
            <w:r w:rsidRPr="00006867">
              <w:rPr>
                <w:rFonts w:ascii="Times New Roman" w:hAnsi="Times New Roman" w:cs="Times New Roman"/>
                <w:color w:val="FFFFFF"/>
                <w:sz w:val="24"/>
                <w:szCs w:val="24"/>
              </w:rPr>
              <w:t xml:space="preserve"> </w:t>
            </w:r>
          </w:p>
          <w:p w14:paraId="60F6AB7A" w14:textId="77777777" w:rsidR="00CF2069" w:rsidRPr="00006867" w:rsidRDefault="00CF2069" w:rsidP="00CF2069">
            <w:pPr>
              <w:spacing w:after="4" w:line="259" w:lineRule="auto"/>
              <w:ind w:left="59" w:firstLine="0"/>
              <w:jc w:val="center"/>
              <w:rPr>
                <w:rFonts w:ascii="Times New Roman" w:hAnsi="Times New Roman" w:cs="Times New Roman"/>
                <w:sz w:val="24"/>
                <w:szCs w:val="24"/>
              </w:rPr>
            </w:pPr>
            <w:r w:rsidRPr="00006867">
              <w:rPr>
                <w:rFonts w:ascii="Times New Roman" w:hAnsi="Times New Roman" w:cs="Times New Roman"/>
                <w:color w:val="FFFFFF"/>
                <w:sz w:val="24"/>
                <w:szCs w:val="24"/>
              </w:rPr>
              <w:t xml:space="preserve"> </w:t>
            </w:r>
          </w:p>
          <w:p w14:paraId="60F6AB7B" w14:textId="77777777" w:rsidR="00CF2069" w:rsidRPr="00006867" w:rsidRDefault="00CF2069" w:rsidP="00CF2069">
            <w:pPr>
              <w:spacing w:after="0" w:line="259" w:lineRule="auto"/>
              <w:ind w:left="59" w:firstLine="0"/>
              <w:jc w:val="center"/>
              <w:rPr>
                <w:rFonts w:ascii="Times New Roman" w:hAnsi="Times New Roman" w:cs="Times New Roman"/>
                <w:sz w:val="24"/>
                <w:szCs w:val="24"/>
              </w:rPr>
            </w:pPr>
            <w:r w:rsidRPr="00006867">
              <w:rPr>
                <w:rFonts w:ascii="Times New Roman" w:hAnsi="Times New Roman" w:cs="Times New Roman"/>
                <w:sz w:val="24"/>
                <w:szCs w:val="24"/>
              </w:rPr>
              <w:t xml:space="preserve"> </w:t>
            </w:r>
          </w:p>
          <w:p w14:paraId="60F6AB7C" w14:textId="77777777" w:rsidR="00CF2069" w:rsidRPr="00006867" w:rsidRDefault="00CF2069" w:rsidP="00CF2069">
            <w:pPr>
              <w:spacing w:after="0" w:line="259" w:lineRule="auto"/>
              <w:ind w:left="59" w:firstLine="0"/>
              <w:jc w:val="center"/>
              <w:rPr>
                <w:rFonts w:ascii="Times New Roman" w:hAnsi="Times New Roman" w:cs="Times New Roman"/>
                <w:sz w:val="24"/>
                <w:szCs w:val="24"/>
              </w:rPr>
            </w:pPr>
            <w:r w:rsidRPr="00006867">
              <w:rPr>
                <w:rFonts w:ascii="Times New Roman" w:hAnsi="Times New Roman" w:cs="Times New Roman"/>
                <w:sz w:val="24"/>
                <w:szCs w:val="24"/>
              </w:rPr>
              <w:t xml:space="preserve"> </w:t>
            </w:r>
          </w:p>
          <w:p w14:paraId="60F6AB7D" w14:textId="77777777" w:rsidR="00CF2069" w:rsidRPr="00006867" w:rsidRDefault="00CF2069" w:rsidP="00CF2069">
            <w:pPr>
              <w:spacing w:after="0" w:line="259" w:lineRule="auto"/>
              <w:ind w:left="59" w:firstLine="0"/>
              <w:jc w:val="center"/>
              <w:rPr>
                <w:rFonts w:ascii="Times New Roman" w:hAnsi="Times New Roman" w:cs="Times New Roman"/>
                <w:sz w:val="24"/>
                <w:szCs w:val="24"/>
              </w:rPr>
            </w:pPr>
            <w:r w:rsidRPr="00006867">
              <w:rPr>
                <w:rFonts w:ascii="Times New Roman" w:hAnsi="Times New Roman" w:cs="Times New Roman"/>
                <w:sz w:val="24"/>
                <w:szCs w:val="24"/>
              </w:rPr>
              <w:t xml:space="preserve"> </w:t>
            </w:r>
          </w:p>
          <w:p w14:paraId="60F6AB7E" w14:textId="77777777" w:rsidR="00CF2069" w:rsidRPr="00006867" w:rsidRDefault="00CF2069" w:rsidP="00CF2069">
            <w:pPr>
              <w:spacing w:after="0" w:line="259" w:lineRule="auto"/>
              <w:ind w:left="59" w:firstLine="0"/>
              <w:jc w:val="center"/>
              <w:rPr>
                <w:rFonts w:ascii="Times New Roman" w:hAnsi="Times New Roman" w:cs="Times New Roman"/>
                <w:sz w:val="24"/>
                <w:szCs w:val="24"/>
              </w:rPr>
            </w:pPr>
            <w:r w:rsidRPr="00006867">
              <w:rPr>
                <w:rFonts w:ascii="Times New Roman" w:hAnsi="Times New Roman" w:cs="Times New Roman"/>
                <w:sz w:val="24"/>
                <w:szCs w:val="24"/>
              </w:rPr>
              <w:t xml:space="preserve"> </w:t>
            </w:r>
          </w:p>
          <w:p w14:paraId="60F6AB7F" w14:textId="77777777" w:rsidR="00CF2069" w:rsidRPr="00006867" w:rsidRDefault="00CF2069" w:rsidP="00CF2069">
            <w:pPr>
              <w:spacing w:after="0" w:line="259" w:lineRule="auto"/>
              <w:ind w:left="59" w:firstLine="0"/>
              <w:jc w:val="center"/>
              <w:rPr>
                <w:rFonts w:ascii="Times New Roman" w:hAnsi="Times New Roman" w:cs="Times New Roman"/>
                <w:sz w:val="24"/>
                <w:szCs w:val="24"/>
              </w:rPr>
            </w:pPr>
            <w:r w:rsidRPr="00006867">
              <w:rPr>
                <w:rFonts w:ascii="Times New Roman" w:hAnsi="Times New Roman" w:cs="Times New Roman"/>
                <w:sz w:val="24"/>
                <w:szCs w:val="24"/>
              </w:rPr>
              <w:t xml:space="preserve"> </w:t>
            </w:r>
          </w:p>
        </w:tc>
      </w:tr>
      <w:tr w:rsidR="00CF2069" w:rsidRPr="00006867" w14:paraId="60F6AB82" w14:textId="77777777" w:rsidTr="00A11191">
        <w:trPr>
          <w:trHeight w:val="538"/>
        </w:trPr>
        <w:tc>
          <w:tcPr>
            <w:tcW w:w="9994" w:type="dxa"/>
            <w:tcBorders>
              <w:top w:val="nil"/>
              <w:left w:val="single" w:sz="4" w:space="0" w:color="538135" w:themeColor="accent6" w:themeShade="BF"/>
              <w:bottom w:val="nil"/>
              <w:right w:val="single" w:sz="4" w:space="0" w:color="538135" w:themeColor="accent6" w:themeShade="BF"/>
            </w:tcBorders>
            <w:shd w:val="clear" w:color="auto" w:fill="339966"/>
          </w:tcPr>
          <w:p w14:paraId="60F6AB81" w14:textId="77777777" w:rsidR="00CF2069" w:rsidRPr="00006867" w:rsidRDefault="00CF2069" w:rsidP="00CF2069">
            <w:pPr>
              <w:spacing w:after="0" w:line="259" w:lineRule="auto"/>
              <w:ind w:left="2900" w:right="2842" w:firstLine="0"/>
              <w:jc w:val="center"/>
              <w:rPr>
                <w:rFonts w:ascii="Times New Roman" w:hAnsi="Times New Roman" w:cs="Times New Roman"/>
                <w:sz w:val="24"/>
                <w:szCs w:val="24"/>
              </w:rPr>
            </w:pPr>
            <w:r w:rsidRPr="00006867">
              <w:rPr>
                <w:rFonts w:ascii="Times New Roman" w:hAnsi="Times New Roman" w:cs="Times New Roman"/>
                <w:color w:val="FFFFFF"/>
                <w:sz w:val="24"/>
                <w:szCs w:val="24"/>
              </w:rPr>
              <w:t>VIEŠOJO PIRKIMO DOKUMENTAI ATVIRAS KONKURSAS</w:t>
            </w:r>
            <w:r w:rsidRPr="00006867">
              <w:rPr>
                <w:rFonts w:ascii="Times New Roman" w:hAnsi="Times New Roman" w:cs="Times New Roman"/>
                <w:sz w:val="24"/>
                <w:szCs w:val="24"/>
              </w:rPr>
              <w:t xml:space="preserve"> </w:t>
            </w:r>
          </w:p>
        </w:tc>
      </w:tr>
      <w:tr w:rsidR="00CF2069" w:rsidRPr="00006867" w14:paraId="60F6AB9B" w14:textId="77777777" w:rsidTr="00A11191">
        <w:trPr>
          <w:trHeight w:val="7257"/>
        </w:trPr>
        <w:tc>
          <w:tcPr>
            <w:tcW w:w="9994" w:type="dxa"/>
            <w:tcBorders>
              <w:top w:val="nil"/>
              <w:left w:val="single" w:sz="4" w:space="0" w:color="538135" w:themeColor="accent6" w:themeShade="BF"/>
              <w:bottom w:val="single" w:sz="4" w:space="0" w:color="538135" w:themeColor="accent6" w:themeShade="BF"/>
              <w:right w:val="single" w:sz="4" w:space="0" w:color="538135" w:themeColor="accent6" w:themeShade="BF"/>
            </w:tcBorders>
          </w:tcPr>
          <w:p w14:paraId="60F6AB83" w14:textId="77777777" w:rsidR="00CF2069" w:rsidRPr="00006867" w:rsidRDefault="00CF2069" w:rsidP="00CF2069">
            <w:pPr>
              <w:spacing w:after="0" w:line="259" w:lineRule="auto"/>
              <w:ind w:left="0" w:firstLine="0"/>
              <w:jc w:val="left"/>
              <w:rPr>
                <w:rFonts w:ascii="Times New Roman" w:hAnsi="Times New Roman" w:cs="Times New Roman"/>
              </w:rPr>
            </w:pPr>
            <w:r w:rsidRPr="00006867">
              <w:rPr>
                <w:rFonts w:ascii="Times New Roman" w:hAnsi="Times New Roman" w:cs="Times New Roman"/>
              </w:rPr>
              <w:t xml:space="preserve"> </w:t>
            </w:r>
          </w:p>
          <w:p w14:paraId="60F6AB84" w14:textId="77777777" w:rsidR="00CF2069" w:rsidRPr="00006867" w:rsidRDefault="00CF2069" w:rsidP="00CF2069">
            <w:pPr>
              <w:rPr>
                <w:rFonts w:ascii="Times New Roman" w:hAnsi="Times New Roman" w:cs="Times New Roman"/>
              </w:rPr>
            </w:pPr>
          </w:p>
          <w:tbl>
            <w:tblPr>
              <w:tblStyle w:val="TableGrid"/>
              <w:tblW w:w="10430" w:type="dxa"/>
              <w:tblInd w:w="0" w:type="dxa"/>
              <w:tblCellMar>
                <w:top w:w="6" w:type="dxa"/>
                <w:bottom w:w="23" w:type="dxa"/>
                <w:right w:w="62" w:type="dxa"/>
              </w:tblCellMar>
              <w:tblLook w:val="04A0" w:firstRow="1" w:lastRow="0" w:firstColumn="1" w:lastColumn="0" w:noHBand="0" w:noVBand="1"/>
            </w:tblPr>
            <w:tblGrid>
              <w:gridCol w:w="678"/>
              <w:gridCol w:w="9752"/>
            </w:tblGrid>
            <w:tr w:rsidR="00A11191" w:rsidRPr="00006867" w14:paraId="60F6AB87" w14:textId="77777777" w:rsidTr="00690260">
              <w:trPr>
                <w:trHeight w:val="338"/>
              </w:trPr>
              <w:tc>
                <w:tcPr>
                  <w:tcW w:w="678" w:type="dxa"/>
                  <w:tcBorders>
                    <w:top w:val="single" w:sz="4" w:space="0" w:color="FFFFFF" w:themeColor="background1"/>
                    <w:left w:val="single" w:sz="4" w:space="0" w:color="FFFFFF" w:themeColor="background1"/>
                    <w:bottom w:val="single" w:sz="4" w:space="0" w:color="FFFFFF" w:themeColor="background1"/>
                    <w:right w:val="nil"/>
                  </w:tcBorders>
                  <w:shd w:val="clear" w:color="auto" w:fill="339966"/>
                </w:tcPr>
                <w:p w14:paraId="60F6AB85" w14:textId="77777777" w:rsidR="00A11191" w:rsidRPr="00006867" w:rsidRDefault="00A11191" w:rsidP="0043707D">
                  <w:pPr>
                    <w:framePr w:hSpace="180" w:wrap="around" w:vAnchor="text" w:hAnchor="margin" w:y="-53"/>
                    <w:spacing w:after="160" w:line="259" w:lineRule="auto"/>
                    <w:ind w:left="0" w:firstLine="0"/>
                    <w:jc w:val="left"/>
                    <w:rPr>
                      <w:rFonts w:ascii="Times New Roman" w:hAnsi="Times New Roman" w:cs="Times New Roman"/>
                    </w:rPr>
                  </w:pPr>
                </w:p>
              </w:tc>
              <w:tc>
                <w:tcPr>
                  <w:tcW w:w="9752" w:type="dxa"/>
                  <w:tcBorders>
                    <w:top w:val="single" w:sz="4" w:space="0" w:color="FFFFFF" w:themeColor="background1"/>
                    <w:left w:val="nil"/>
                    <w:bottom w:val="single" w:sz="4" w:space="0" w:color="FFFFFF" w:themeColor="background1"/>
                    <w:right w:val="nil"/>
                  </w:tcBorders>
                  <w:shd w:val="clear" w:color="auto" w:fill="339966"/>
                </w:tcPr>
                <w:p w14:paraId="60F6AB86" w14:textId="77777777" w:rsidR="00A11191" w:rsidRPr="00006867" w:rsidRDefault="00A11191" w:rsidP="0043707D">
                  <w:pPr>
                    <w:framePr w:hSpace="180" w:wrap="around" w:vAnchor="text" w:hAnchor="margin" w:y="-53"/>
                    <w:spacing w:after="0" w:line="259" w:lineRule="auto"/>
                    <w:ind w:left="0" w:firstLine="0"/>
                    <w:jc w:val="left"/>
                    <w:rPr>
                      <w:rFonts w:ascii="Times New Roman" w:hAnsi="Times New Roman" w:cs="Times New Roman"/>
                    </w:rPr>
                  </w:pPr>
                  <w:r w:rsidRPr="00006867">
                    <w:rPr>
                      <w:rFonts w:ascii="Times New Roman" w:hAnsi="Times New Roman" w:cs="Times New Roman"/>
                      <w:b/>
                      <w:color w:val="FFFFFF"/>
                      <w:sz w:val="24"/>
                    </w:rPr>
                    <w:t xml:space="preserve">NŠA &gt; PIRKIMO DOKUMENTAI (PD) &gt; BENDROSIOS SĄLYGOS (BS) </w:t>
                  </w:r>
                </w:p>
              </w:tc>
            </w:tr>
          </w:tbl>
          <w:p w14:paraId="60F6AB88" w14:textId="77777777" w:rsidR="00CF2069" w:rsidRPr="00006867" w:rsidRDefault="00CF2069" w:rsidP="00CF2069">
            <w:pPr>
              <w:rPr>
                <w:rFonts w:ascii="Times New Roman" w:hAnsi="Times New Roman" w:cs="Times New Roman"/>
              </w:rPr>
            </w:pPr>
          </w:p>
          <w:p w14:paraId="60F6AB89" w14:textId="77777777" w:rsidR="00CF2069" w:rsidRPr="00006867" w:rsidRDefault="00CF2069" w:rsidP="00CF2069">
            <w:pPr>
              <w:rPr>
                <w:rFonts w:ascii="Times New Roman" w:hAnsi="Times New Roman" w:cs="Times New Roman"/>
              </w:rPr>
            </w:pPr>
          </w:p>
          <w:p w14:paraId="60F6AB8A" w14:textId="77777777" w:rsidR="00CF2069" w:rsidRPr="00006867" w:rsidRDefault="00CF2069" w:rsidP="00CF2069">
            <w:pPr>
              <w:rPr>
                <w:rFonts w:ascii="Times New Roman" w:hAnsi="Times New Roman" w:cs="Times New Roman"/>
              </w:rPr>
            </w:pPr>
          </w:p>
          <w:p w14:paraId="60F6AB8B" w14:textId="77777777" w:rsidR="00CF2069" w:rsidRPr="00006867" w:rsidRDefault="00CF2069" w:rsidP="00CF2069">
            <w:pPr>
              <w:rPr>
                <w:rFonts w:ascii="Times New Roman" w:hAnsi="Times New Roman" w:cs="Times New Roman"/>
              </w:rPr>
            </w:pPr>
          </w:p>
          <w:p w14:paraId="60F6AB8C" w14:textId="77777777" w:rsidR="00CF2069" w:rsidRPr="00006867" w:rsidRDefault="00CF2069" w:rsidP="00CF2069">
            <w:pPr>
              <w:rPr>
                <w:rFonts w:ascii="Times New Roman" w:hAnsi="Times New Roman" w:cs="Times New Roman"/>
              </w:rPr>
            </w:pPr>
          </w:p>
          <w:p w14:paraId="60F6AB8D" w14:textId="77777777" w:rsidR="00CF2069" w:rsidRPr="00006867" w:rsidRDefault="00CF2069" w:rsidP="00CF2069">
            <w:pPr>
              <w:rPr>
                <w:rFonts w:ascii="Times New Roman" w:hAnsi="Times New Roman" w:cs="Times New Roman"/>
              </w:rPr>
            </w:pPr>
          </w:p>
          <w:p w14:paraId="60F6AB8E" w14:textId="77777777" w:rsidR="00CF2069" w:rsidRPr="00006867" w:rsidRDefault="00CF2069" w:rsidP="00CF2069">
            <w:pPr>
              <w:rPr>
                <w:rFonts w:ascii="Times New Roman" w:hAnsi="Times New Roman" w:cs="Times New Roman"/>
              </w:rPr>
            </w:pPr>
          </w:p>
          <w:p w14:paraId="60F6AB8F" w14:textId="77777777" w:rsidR="00CF2069" w:rsidRPr="00006867" w:rsidRDefault="00CF2069" w:rsidP="00CF2069">
            <w:pPr>
              <w:rPr>
                <w:rFonts w:ascii="Times New Roman" w:hAnsi="Times New Roman" w:cs="Times New Roman"/>
              </w:rPr>
            </w:pPr>
          </w:p>
          <w:p w14:paraId="60F6AB90" w14:textId="77777777" w:rsidR="00CF2069" w:rsidRPr="00006867" w:rsidRDefault="00CF2069" w:rsidP="00CF2069">
            <w:pPr>
              <w:rPr>
                <w:rFonts w:ascii="Times New Roman" w:hAnsi="Times New Roman" w:cs="Times New Roman"/>
              </w:rPr>
            </w:pPr>
          </w:p>
          <w:p w14:paraId="60F6AB91" w14:textId="77777777" w:rsidR="00CF2069" w:rsidRPr="00006867" w:rsidRDefault="00CF2069" w:rsidP="00CF2069">
            <w:pPr>
              <w:rPr>
                <w:rFonts w:ascii="Times New Roman" w:hAnsi="Times New Roman" w:cs="Times New Roman"/>
              </w:rPr>
            </w:pPr>
          </w:p>
          <w:p w14:paraId="60F6AB92" w14:textId="77777777" w:rsidR="00CF2069" w:rsidRPr="00006867" w:rsidRDefault="00CF2069" w:rsidP="00CF2069">
            <w:pPr>
              <w:rPr>
                <w:rFonts w:ascii="Times New Roman" w:hAnsi="Times New Roman" w:cs="Times New Roman"/>
              </w:rPr>
            </w:pPr>
          </w:p>
          <w:p w14:paraId="60F6AB93" w14:textId="77777777" w:rsidR="00CF2069" w:rsidRPr="00006867" w:rsidRDefault="00CF2069" w:rsidP="00CF2069">
            <w:pPr>
              <w:rPr>
                <w:rFonts w:ascii="Times New Roman" w:hAnsi="Times New Roman" w:cs="Times New Roman"/>
              </w:rPr>
            </w:pPr>
          </w:p>
          <w:p w14:paraId="60F6AB94" w14:textId="77777777" w:rsidR="00CF2069" w:rsidRPr="00006867" w:rsidRDefault="00CF2069" w:rsidP="00CF2069">
            <w:pPr>
              <w:ind w:left="0" w:firstLine="0"/>
              <w:rPr>
                <w:rFonts w:ascii="Times New Roman" w:hAnsi="Times New Roman" w:cs="Times New Roman"/>
              </w:rPr>
            </w:pPr>
          </w:p>
          <w:p w14:paraId="60F6AB95" w14:textId="77777777" w:rsidR="00CF2069" w:rsidRPr="00006867" w:rsidRDefault="00CF2069" w:rsidP="00CF2069">
            <w:pPr>
              <w:ind w:left="0" w:firstLine="0"/>
              <w:rPr>
                <w:rFonts w:ascii="Times New Roman" w:hAnsi="Times New Roman" w:cs="Times New Roman"/>
              </w:rPr>
            </w:pPr>
          </w:p>
          <w:p w14:paraId="60F6AB96" w14:textId="77777777" w:rsidR="00CF2069" w:rsidRPr="00006867" w:rsidRDefault="00CF2069" w:rsidP="00CF2069">
            <w:pPr>
              <w:ind w:left="0" w:firstLine="0"/>
              <w:rPr>
                <w:rFonts w:ascii="Times New Roman" w:hAnsi="Times New Roman" w:cs="Times New Roman"/>
              </w:rPr>
            </w:pPr>
          </w:p>
          <w:p w14:paraId="60F6AB97" w14:textId="77777777" w:rsidR="00CF2069" w:rsidRPr="00006867" w:rsidRDefault="00CF2069" w:rsidP="00CF2069">
            <w:pPr>
              <w:tabs>
                <w:tab w:val="left" w:pos="1635"/>
              </w:tabs>
              <w:rPr>
                <w:rFonts w:ascii="Times New Roman" w:hAnsi="Times New Roman" w:cs="Times New Roman"/>
              </w:rPr>
            </w:pPr>
            <w:r w:rsidRPr="00006867">
              <w:rPr>
                <w:rFonts w:ascii="Times New Roman" w:hAnsi="Times New Roman" w:cs="Times New Roman"/>
              </w:rPr>
              <w:tab/>
            </w:r>
            <w:r w:rsidRPr="00006867">
              <w:rPr>
                <w:rFonts w:ascii="Times New Roman" w:hAnsi="Times New Roman" w:cs="Times New Roman"/>
              </w:rPr>
              <w:tab/>
            </w:r>
          </w:p>
          <w:tbl>
            <w:tblPr>
              <w:tblStyle w:val="TableGrid"/>
              <w:tblW w:w="9762" w:type="dxa"/>
              <w:tblInd w:w="0" w:type="dxa"/>
              <w:tblCellMar>
                <w:top w:w="43" w:type="dxa"/>
                <w:left w:w="107" w:type="dxa"/>
                <w:bottom w:w="1" w:type="dxa"/>
                <w:right w:w="115" w:type="dxa"/>
              </w:tblCellMar>
              <w:tblLook w:val="04A0" w:firstRow="1" w:lastRow="0" w:firstColumn="1" w:lastColumn="0" w:noHBand="0" w:noVBand="1"/>
            </w:tblPr>
            <w:tblGrid>
              <w:gridCol w:w="9762"/>
            </w:tblGrid>
            <w:tr w:rsidR="00CF2069" w:rsidRPr="00006867" w14:paraId="60F6AB99" w14:textId="77777777" w:rsidTr="00690260">
              <w:trPr>
                <w:trHeight w:val="343"/>
              </w:trPr>
              <w:tc>
                <w:tcPr>
                  <w:tcW w:w="9762" w:type="dxa"/>
                  <w:tcBorders>
                    <w:top w:val="single" w:sz="4" w:space="0" w:color="FFFFFF" w:themeColor="background1"/>
                    <w:left w:val="single" w:sz="4" w:space="0" w:color="4F81BD"/>
                    <w:bottom w:val="single" w:sz="4" w:space="0" w:color="4F81BD"/>
                    <w:right w:val="single" w:sz="4" w:space="0" w:color="4F81BD"/>
                  </w:tcBorders>
                  <w:shd w:val="clear" w:color="auto" w:fill="339966"/>
                </w:tcPr>
                <w:p w14:paraId="60F6AB98" w14:textId="4D58BDB2" w:rsidR="00CF2069" w:rsidRPr="00006867" w:rsidRDefault="00CF2069" w:rsidP="0043707D">
                  <w:pPr>
                    <w:framePr w:hSpace="180" w:wrap="around" w:vAnchor="text" w:hAnchor="margin" w:y="-53"/>
                    <w:spacing w:after="0" w:line="259" w:lineRule="auto"/>
                    <w:ind w:left="0" w:firstLine="0"/>
                    <w:jc w:val="center"/>
                    <w:rPr>
                      <w:rFonts w:ascii="Times New Roman" w:hAnsi="Times New Roman" w:cs="Times New Roman"/>
                    </w:rPr>
                  </w:pPr>
                  <w:r w:rsidRPr="00006867">
                    <w:rPr>
                      <w:rFonts w:ascii="Times New Roman" w:hAnsi="Times New Roman" w:cs="Times New Roman"/>
                      <w:color w:val="FFFFFF"/>
                    </w:rPr>
                    <w:t>Vilnius, 202</w:t>
                  </w:r>
                  <w:r w:rsidR="00DE34CF">
                    <w:rPr>
                      <w:rFonts w:ascii="Times New Roman" w:hAnsi="Times New Roman" w:cs="Times New Roman"/>
                      <w:color w:val="FFFFFF"/>
                    </w:rPr>
                    <w:t>4</w:t>
                  </w:r>
                </w:p>
              </w:tc>
            </w:tr>
          </w:tbl>
          <w:p w14:paraId="60F6AB9A" w14:textId="77777777" w:rsidR="00CF2069" w:rsidRPr="00006867" w:rsidRDefault="00CF2069" w:rsidP="00CF2069">
            <w:pPr>
              <w:pStyle w:val="Antrat1"/>
              <w:shd w:val="clear" w:color="auto" w:fill="auto"/>
              <w:ind w:left="562"/>
              <w:outlineLvl w:val="0"/>
              <w:rPr>
                <w:rFonts w:ascii="Times New Roman" w:hAnsi="Times New Roman" w:cs="Times New Roman"/>
              </w:rPr>
            </w:pPr>
          </w:p>
        </w:tc>
      </w:tr>
    </w:tbl>
    <w:p w14:paraId="60F6AB9C" w14:textId="77777777" w:rsidR="00025CD2" w:rsidRPr="00006867" w:rsidRDefault="00025CD2" w:rsidP="00A11191">
      <w:pPr>
        <w:ind w:left="0" w:firstLine="0"/>
        <w:rPr>
          <w:rFonts w:ascii="Times New Roman" w:hAnsi="Times New Roman" w:cs="Times New Roman"/>
        </w:rPr>
      </w:pPr>
    </w:p>
    <w:tbl>
      <w:tblPr>
        <w:tblStyle w:val="TableGrid"/>
        <w:tblW w:w="10430" w:type="dxa"/>
        <w:tblInd w:w="-112" w:type="dxa"/>
        <w:tblCellMar>
          <w:top w:w="61" w:type="dxa"/>
          <w:right w:w="115" w:type="dxa"/>
        </w:tblCellMar>
        <w:tblLook w:val="04A0" w:firstRow="1" w:lastRow="0" w:firstColumn="1" w:lastColumn="0" w:noHBand="0" w:noVBand="1"/>
      </w:tblPr>
      <w:tblGrid>
        <w:gridCol w:w="678"/>
        <w:gridCol w:w="9752"/>
      </w:tblGrid>
      <w:tr w:rsidR="00667A51" w:rsidRPr="00006867" w14:paraId="60F6AB9F" w14:textId="77777777">
        <w:trPr>
          <w:trHeight w:val="341"/>
        </w:trPr>
        <w:tc>
          <w:tcPr>
            <w:tcW w:w="678" w:type="dxa"/>
            <w:tcBorders>
              <w:top w:val="single" w:sz="4" w:space="0" w:color="4F81BD"/>
              <w:left w:val="single" w:sz="4" w:space="0" w:color="4F81BD"/>
              <w:bottom w:val="single" w:sz="4" w:space="0" w:color="4F81BD"/>
              <w:right w:val="nil"/>
            </w:tcBorders>
            <w:shd w:val="clear" w:color="auto" w:fill="FFFFCC"/>
          </w:tcPr>
          <w:bookmarkEnd w:id="0"/>
          <w:p w14:paraId="60F6AB9D" w14:textId="77777777" w:rsidR="00667A51" w:rsidRPr="00006867" w:rsidRDefault="00416E20">
            <w:pPr>
              <w:spacing w:after="0" w:line="259" w:lineRule="auto"/>
              <w:ind w:left="112" w:firstLine="0"/>
              <w:jc w:val="left"/>
              <w:rPr>
                <w:rFonts w:ascii="Times New Roman" w:hAnsi="Times New Roman" w:cs="Times New Roman"/>
              </w:rPr>
            </w:pPr>
            <w:r w:rsidRPr="00006867">
              <w:rPr>
                <w:rFonts w:ascii="Times New Roman" w:hAnsi="Times New Roman" w:cs="Times New Roman"/>
                <w:color w:val="548DD4"/>
                <w:sz w:val="24"/>
                <w:szCs w:val="24"/>
              </w:rPr>
              <w:lastRenderedPageBreak/>
              <w:t>1</w:t>
            </w:r>
            <w:r w:rsidRPr="00006867">
              <w:rPr>
                <w:rFonts w:ascii="Times New Roman" w:hAnsi="Times New Roman" w:cs="Times New Roman"/>
                <w:color w:val="548DD4"/>
              </w:rPr>
              <w:t>.</w:t>
            </w:r>
            <w:r w:rsidRPr="00006867">
              <w:rPr>
                <w:rFonts w:ascii="Times New Roman" w:eastAsia="Arial" w:hAnsi="Times New Roman" w:cs="Times New Roman"/>
                <w:b/>
                <w:color w:val="548DD4"/>
              </w:rPr>
              <w:t xml:space="preserve"> </w:t>
            </w:r>
          </w:p>
        </w:tc>
        <w:tc>
          <w:tcPr>
            <w:tcW w:w="9752" w:type="dxa"/>
            <w:tcBorders>
              <w:top w:val="single" w:sz="4" w:space="0" w:color="4F81BD"/>
              <w:left w:val="nil"/>
              <w:bottom w:val="single" w:sz="4" w:space="0" w:color="4F81BD"/>
              <w:right w:val="single" w:sz="4" w:space="0" w:color="4F81BD"/>
            </w:tcBorders>
            <w:shd w:val="clear" w:color="auto" w:fill="FFFFCC"/>
          </w:tcPr>
          <w:p w14:paraId="60F6AB9E" w14:textId="77777777" w:rsidR="00667A51" w:rsidRPr="00006867" w:rsidRDefault="00416E20">
            <w:pPr>
              <w:spacing w:after="0" w:line="259" w:lineRule="auto"/>
              <w:ind w:left="0" w:firstLine="0"/>
              <w:jc w:val="left"/>
              <w:rPr>
                <w:rFonts w:ascii="Times New Roman" w:hAnsi="Times New Roman" w:cs="Times New Roman"/>
                <w:sz w:val="24"/>
                <w:szCs w:val="24"/>
              </w:rPr>
            </w:pPr>
            <w:r w:rsidRPr="00006867">
              <w:rPr>
                <w:rFonts w:ascii="Times New Roman" w:hAnsi="Times New Roman" w:cs="Times New Roman"/>
                <w:color w:val="548DD4"/>
                <w:sz w:val="24"/>
                <w:szCs w:val="24"/>
              </w:rPr>
              <w:t xml:space="preserve">DOKUMENTE PATEIKIAMA VYKDYMO INFORMACIJA </w:t>
            </w:r>
          </w:p>
        </w:tc>
      </w:tr>
    </w:tbl>
    <w:p w14:paraId="60F6ABA0" w14:textId="77777777" w:rsidR="00667A51" w:rsidRPr="00006867" w:rsidRDefault="00416E20">
      <w:pPr>
        <w:spacing w:after="40" w:line="259" w:lineRule="auto"/>
        <w:ind w:left="567" w:firstLine="0"/>
        <w:jc w:val="left"/>
        <w:rPr>
          <w:rFonts w:ascii="Times New Roman" w:hAnsi="Times New Roman" w:cs="Times New Roman"/>
        </w:rPr>
      </w:pPr>
      <w:r w:rsidRPr="00006867">
        <w:rPr>
          <w:rFonts w:ascii="Times New Roman" w:hAnsi="Times New Roman" w:cs="Times New Roman"/>
        </w:rPr>
        <w:t xml:space="preserve"> </w:t>
      </w:r>
    </w:p>
    <w:p w14:paraId="60F6ABA1" w14:textId="77777777" w:rsidR="00667A51" w:rsidRPr="00006867" w:rsidRDefault="00416E20" w:rsidP="006F04E1">
      <w:pPr>
        <w:tabs>
          <w:tab w:val="center" w:pos="1521"/>
        </w:tabs>
        <w:spacing w:after="9"/>
        <w:ind w:left="-15" w:firstLine="582"/>
        <w:jc w:val="left"/>
        <w:rPr>
          <w:rFonts w:ascii="Times New Roman" w:hAnsi="Times New Roman" w:cs="Times New Roman"/>
          <w:sz w:val="24"/>
          <w:szCs w:val="24"/>
        </w:rPr>
      </w:pPr>
      <w:r w:rsidRPr="00006867">
        <w:rPr>
          <w:rFonts w:ascii="Times New Roman" w:hAnsi="Times New Roman" w:cs="Times New Roman"/>
          <w:sz w:val="24"/>
          <w:szCs w:val="24"/>
        </w:rPr>
        <w:t>1.1</w:t>
      </w:r>
      <w:r w:rsidRPr="00006867">
        <w:rPr>
          <w:rFonts w:ascii="Times New Roman" w:eastAsia="Arial" w:hAnsi="Times New Roman" w:cs="Times New Roman"/>
          <w:sz w:val="24"/>
          <w:szCs w:val="24"/>
        </w:rPr>
        <w:t xml:space="preserve"> </w:t>
      </w:r>
      <w:r w:rsidRPr="00006867">
        <w:rPr>
          <w:rFonts w:ascii="Times New Roman" w:eastAsia="Arial" w:hAnsi="Times New Roman" w:cs="Times New Roman"/>
          <w:sz w:val="24"/>
          <w:szCs w:val="24"/>
        </w:rPr>
        <w:tab/>
      </w:r>
      <w:r w:rsidRPr="00006867">
        <w:rPr>
          <w:rFonts w:ascii="Times New Roman" w:hAnsi="Times New Roman" w:cs="Times New Roman"/>
          <w:sz w:val="24"/>
          <w:szCs w:val="24"/>
        </w:rPr>
        <w:t xml:space="preserve">Sąvokos ir trumpiniai: </w:t>
      </w:r>
    </w:p>
    <w:tbl>
      <w:tblPr>
        <w:tblStyle w:val="TableGrid"/>
        <w:tblW w:w="9717" w:type="dxa"/>
        <w:jc w:val="center"/>
        <w:tblInd w:w="0" w:type="dxa"/>
        <w:tblCellMar>
          <w:top w:w="45" w:type="dxa"/>
          <w:left w:w="107" w:type="dxa"/>
          <w:right w:w="65" w:type="dxa"/>
        </w:tblCellMar>
        <w:tblLook w:val="04A0" w:firstRow="1" w:lastRow="0" w:firstColumn="1" w:lastColumn="0" w:noHBand="0" w:noVBand="1"/>
      </w:tblPr>
      <w:tblGrid>
        <w:gridCol w:w="1672"/>
        <w:gridCol w:w="8045"/>
      </w:tblGrid>
      <w:tr w:rsidR="00667A51" w:rsidRPr="00006867" w14:paraId="60F6ABA4" w14:textId="77777777" w:rsidTr="00CF2069">
        <w:trPr>
          <w:trHeight w:val="497"/>
          <w:jc w:val="center"/>
        </w:trPr>
        <w:tc>
          <w:tcPr>
            <w:tcW w:w="1672" w:type="dxa"/>
            <w:tcBorders>
              <w:top w:val="single" w:sz="4" w:space="0" w:color="4F81BD"/>
              <w:left w:val="single" w:sz="4" w:space="0" w:color="4F81BD"/>
              <w:bottom w:val="single" w:sz="4" w:space="0" w:color="4F81BD"/>
              <w:right w:val="single" w:sz="4" w:space="0" w:color="4F81BD"/>
            </w:tcBorders>
            <w:shd w:val="clear" w:color="auto" w:fill="D9D9D9"/>
          </w:tcPr>
          <w:p w14:paraId="60F6ABA2" w14:textId="77777777" w:rsidR="00667A51" w:rsidRPr="00006867" w:rsidRDefault="00416E20">
            <w:pPr>
              <w:spacing w:after="0" w:line="259" w:lineRule="auto"/>
              <w:ind w:left="0" w:firstLine="0"/>
              <w:jc w:val="center"/>
              <w:rPr>
                <w:rFonts w:ascii="Times New Roman" w:hAnsi="Times New Roman" w:cs="Times New Roman"/>
                <w:sz w:val="24"/>
                <w:szCs w:val="24"/>
              </w:rPr>
            </w:pPr>
            <w:r w:rsidRPr="00006867">
              <w:rPr>
                <w:rFonts w:ascii="Times New Roman" w:hAnsi="Times New Roman" w:cs="Times New Roman"/>
                <w:sz w:val="24"/>
                <w:szCs w:val="24"/>
              </w:rPr>
              <w:t xml:space="preserve">Sąvoka / trumpinys </w:t>
            </w:r>
          </w:p>
        </w:tc>
        <w:tc>
          <w:tcPr>
            <w:tcW w:w="8046" w:type="dxa"/>
            <w:tcBorders>
              <w:top w:val="single" w:sz="4" w:space="0" w:color="4F81BD"/>
              <w:left w:val="single" w:sz="4" w:space="0" w:color="4F81BD"/>
              <w:bottom w:val="single" w:sz="4" w:space="0" w:color="4F81BD"/>
              <w:right w:val="single" w:sz="4" w:space="0" w:color="4F81BD"/>
            </w:tcBorders>
            <w:shd w:val="clear" w:color="auto" w:fill="D9D9D9"/>
            <w:vAlign w:val="center"/>
          </w:tcPr>
          <w:p w14:paraId="60F6ABA3" w14:textId="77777777" w:rsidR="00667A51" w:rsidRPr="00006867" w:rsidRDefault="00416E20">
            <w:pPr>
              <w:spacing w:after="0" w:line="259" w:lineRule="auto"/>
              <w:ind w:left="0" w:right="41" w:firstLine="0"/>
              <w:jc w:val="center"/>
              <w:rPr>
                <w:rFonts w:ascii="Times New Roman" w:hAnsi="Times New Roman" w:cs="Times New Roman"/>
                <w:sz w:val="24"/>
                <w:szCs w:val="24"/>
              </w:rPr>
            </w:pPr>
            <w:r w:rsidRPr="00006867">
              <w:rPr>
                <w:rFonts w:ascii="Times New Roman" w:hAnsi="Times New Roman" w:cs="Times New Roman"/>
                <w:sz w:val="24"/>
                <w:szCs w:val="24"/>
              </w:rPr>
              <w:t xml:space="preserve">Reikšmė </w:t>
            </w:r>
          </w:p>
        </w:tc>
      </w:tr>
      <w:tr w:rsidR="00667A51" w:rsidRPr="00006867" w14:paraId="60F6ABA7" w14:textId="77777777" w:rsidTr="00CF2069">
        <w:trPr>
          <w:trHeight w:val="254"/>
          <w:jc w:val="center"/>
        </w:trPr>
        <w:tc>
          <w:tcPr>
            <w:tcW w:w="1672" w:type="dxa"/>
            <w:tcBorders>
              <w:top w:val="single" w:sz="4" w:space="0" w:color="4F81BD"/>
              <w:left w:val="single" w:sz="4" w:space="0" w:color="4F81BD"/>
              <w:bottom w:val="single" w:sz="4" w:space="0" w:color="4F81BD"/>
              <w:right w:val="single" w:sz="4" w:space="0" w:color="4F81BD"/>
            </w:tcBorders>
            <w:shd w:val="clear" w:color="auto" w:fill="F2F2F2"/>
          </w:tcPr>
          <w:p w14:paraId="60F6ABA5" w14:textId="77777777" w:rsidR="00667A51" w:rsidRPr="00006867" w:rsidRDefault="00416E20">
            <w:pPr>
              <w:spacing w:after="0" w:line="259" w:lineRule="auto"/>
              <w:ind w:left="0" w:right="46" w:firstLine="0"/>
              <w:jc w:val="center"/>
              <w:rPr>
                <w:rFonts w:ascii="Times New Roman" w:hAnsi="Times New Roman" w:cs="Times New Roman"/>
                <w:sz w:val="24"/>
                <w:szCs w:val="24"/>
              </w:rPr>
            </w:pPr>
            <w:r w:rsidRPr="00006867">
              <w:rPr>
                <w:rFonts w:ascii="Times New Roman" w:hAnsi="Times New Roman" w:cs="Times New Roman"/>
                <w:sz w:val="24"/>
                <w:szCs w:val="24"/>
              </w:rPr>
              <w:t xml:space="preserve">NŠA </w:t>
            </w:r>
          </w:p>
        </w:tc>
        <w:tc>
          <w:tcPr>
            <w:tcW w:w="8046" w:type="dxa"/>
            <w:tcBorders>
              <w:top w:val="single" w:sz="4" w:space="0" w:color="4F81BD"/>
              <w:left w:val="single" w:sz="4" w:space="0" w:color="4F81BD"/>
              <w:bottom w:val="single" w:sz="4" w:space="0" w:color="4F81BD"/>
              <w:right w:val="single" w:sz="4" w:space="0" w:color="4F81BD"/>
            </w:tcBorders>
          </w:tcPr>
          <w:p w14:paraId="60F6ABA6" w14:textId="77777777" w:rsidR="00667A51" w:rsidRPr="00006867" w:rsidRDefault="00416E20">
            <w:pPr>
              <w:spacing w:after="0" w:line="259" w:lineRule="auto"/>
              <w:ind w:left="1" w:firstLine="0"/>
              <w:jc w:val="left"/>
              <w:rPr>
                <w:rFonts w:ascii="Times New Roman" w:hAnsi="Times New Roman" w:cs="Times New Roman"/>
                <w:color w:val="auto"/>
                <w:sz w:val="24"/>
                <w:szCs w:val="24"/>
              </w:rPr>
            </w:pPr>
            <w:r w:rsidRPr="00006867">
              <w:rPr>
                <w:rFonts w:ascii="Times New Roman" w:hAnsi="Times New Roman" w:cs="Times New Roman"/>
                <w:color w:val="auto"/>
                <w:sz w:val="24"/>
                <w:szCs w:val="24"/>
              </w:rPr>
              <w:t xml:space="preserve">Nacionalinė švietimo agentūra (305238040)  </w:t>
            </w:r>
          </w:p>
        </w:tc>
      </w:tr>
      <w:tr w:rsidR="00667A51" w:rsidRPr="00006867" w14:paraId="60F6ABAA" w14:textId="77777777" w:rsidTr="00CF2069">
        <w:trPr>
          <w:trHeight w:val="254"/>
          <w:jc w:val="center"/>
        </w:trPr>
        <w:tc>
          <w:tcPr>
            <w:tcW w:w="1672" w:type="dxa"/>
            <w:tcBorders>
              <w:top w:val="single" w:sz="4" w:space="0" w:color="4F81BD"/>
              <w:left w:val="single" w:sz="4" w:space="0" w:color="4F81BD"/>
              <w:bottom w:val="single" w:sz="4" w:space="0" w:color="4F81BD"/>
              <w:right w:val="single" w:sz="4" w:space="0" w:color="4F81BD"/>
            </w:tcBorders>
            <w:shd w:val="clear" w:color="auto" w:fill="F2F2F2"/>
          </w:tcPr>
          <w:p w14:paraId="60F6ABA8" w14:textId="77777777" w:rsidR="00667A51" w:rsidRPr="00006867" w:rsidRDefault="00416E20">
            <w:pPr>
              <w:spacing w:after="0" w:line="259" w:lineRule="auto"/>
              <w:ind w:left="0" w:right="45" w:firstLine="0"/>
              <w:jc w:val="center"/>
              <w:rPr>
                <w:rFonts w:ascii="Times New Roman" w:hAnsi="Times New Roman" w:cs="Times New Roman"/>
                <w:sz w:val="24"/>
                <w:szCs w:val="24"/>
              </w:rPr>
            </w:pPr>
            <w:r w:rsidRPr="00006867">
              <w:rPr>
                <w:rFonts w:ascii="Times New Roman" w:hAnsi="Times New Roman" w:cs="Times New Roman"/>
                <w:sz w:val="24"/>
                <w:szCs w:val="24"/>
              </w:rPr>
              <w:t xml:space="preserve">PO </w:t>
            </w:r>
          </w:p>
        </w:tc>
        <w:tc>
          <w:tcPr>
            <w:tcW w:w="8046" w:type="dxa"/>
            <w:tcBorders>
              <w:top w:val="single" w:sz="4" w:space="0" w:color="4F81BD"/>
              <w:left w:val="single" w:sz="4" w:space="0" w:color="4F81BD"/>
              <w:bottom w:val="single" w:sz="4" w:space="0" w:color="4F81BD"/>
              <w:right w:val="single" w:sz="4" w:space="0" w:color="4F81BD"/>
            </w:tcBorders>
          </w:tcPr>
          <w:p w14:paraId="60F6ABA9" w14:textId="77777777" w:rsidR="00667A51" w:rsidRPr="00006867" w:rsidRDefault="00416E20">
            <w:pPr>
              <w:spacing w:after="0" w:line="259" w:lineRule="auto"/>
              <w:ind w:left="1" w:firstLine="0"/>
              <w:jc w:val="left"/>
              <w:rPr>
                <w:rFonts w:ascii="Times New Roman" w:hAnsi="Times New Roman" w:cs="Times New Roman"/>
                <w:color w:val="auto"/>
                <w:sz w:val="24"/>
                <w:szCs w:val="24"/>
              </w:rPr>
            </w:pPr>
            <w:r w:rsidRPr="00006867">
              <w:rPr>
                <w:rFonts w:ascii="Times New Roman" w:hAnsi="Times New Roman" w:cs="Times New Roman"/>
                <w:color w:val="auto"/>
                <w:sz w:val="24"/>
                <w:szCs w:val="24"/>
              </w:rPr>
              <w:t xml:space="preserve">Perkančioji organizacija </w:t>
            </w:r>
          </w:p>
        </w:tc>
      </w:tr>
      <w:tr w:rsidR="00667A51" w:rsidRPr="00006867" w14:paraId="60F6ABAD" w14:textId="77777777" w:rsidTr="00CF2069">
        <w:trPr>
          <w:trHeight w:val="254"/>
          <w:jc w:val="center"/>
        </w:trPr>
        <w:tc>
          <w:tcPr>
            <w:tcW w:w="1672" w:type="dxa"/>
            <w:tcBorders>
              <w:top w:val="single" w:sz="4" w:space="0" w:color="4F81BD"/>
              <w:left w:val="single" w:sz="4" w:space="0" w:color="4F81BD"/>
              <w:bottom w:val="single" w:sz="4" w:space="0" w:color="4F81BD"/>
              <w:right w:val="single" w:sz="4" w:space="0" w:color="4F81BD"/>
            </w:tcBorders>
            <w:shd w:val="clear" w:color="auto" w:fill="F2F2F2"/>
          </w:tcPr>
          <w:p w14:paraId="60F6ABAB" w14:textId="77777777" w:rsidR="00667A51" w:rsidRPr="00006867" w:rsidRDefault="00416E20">
            <w:pPr>
              <w:spacing w:after="0" w:line="259" w:lineRule="auto"/>
              <w:ind w:left="0" w:right="48" w:firstLine="0"/>
              <w:jc w:val="center"/>
              <w:rPr>
                <w:rFonts w:ascii="Times New Roman" w:hAnsi="Times New Roman" w:cs="Times New Roman"/>
                <w:sz w:val="24"/>
                <w:szCs w:val="24"/>
              </w:rPr>
            </w:pPr>
            <w:r w:rsidRPr="00006867">
              <w:rPr>
                <w:rFonts w:ascii="Times New Roman" w:hAnsi="Times New Roman" w:cs="Times New Roman"/>
                <w:sz w:val="24"/>
                <w:szCs w:val="24"/>
              </w:rPr>
              <w:t xml:space="preserve">Metodika </w:t>
            </w:r>
          </w:p>
        </w:tc>
        <w:tc>
          <w:tcPr>
            <w:tcW w:w="8046" w:type="dxa"/>
            <w:tcBorders>
              <w:top w:val="single" w:sz="4" w:space="0" w:color="4F81BD"/>
              <w:left w:val="single" w:sz="4" w:space="0" w:color="4F81BD"/>
              <w:bottom w:val="single" w:sz="4" w:space="0" w:color="4F81BD"/>
              <w:right w:val="single" w:sz="4" w:space="0" w:color="4F81BD"/>
            </w:tcBorders>
          </w:tcPr>
          <w:p w14:paraId="60F6ABAC" w14:textId="77777777" w:rsidR="00667A51" w:rsidRPr="00006867" w:rsidRDefault="00C972BC">
            <w:pPr>
              <w:spacing w:after="0" w:line="259" w:lineRule="auto"/>
              <w:ind w:left="1" w:firstLine="0"/>
              <w:jc w:val="left"/>
              <w:rPr>
                <w:rFonts w:ascii="Times New Roman" w:hAnsi="Times New Roman" w:cs="Times New Roman"/>
                <w:color w:val="auto"/>
                <w:sz w:val="24"/>
                <w:szCs w:val="24"/>
              </w:rPr>
            </w:pPr>
            <w:hyperlink r:id="rId12">
              <w:r w:rsidR="00416E20" w:rsidRPr="00006867">
                <w:rPr>
                  <w:rFonts w:ascii="Times New Roman" w:hAnsi="Times New Roman" w:cs="Times New Roman"/>
                  <w:color w:val="auto"/>
                  <w:sz w:val="24"/>
                  <w:szCs w:val="24"/>
                </w:rPr>
                <w:t>Tiekėjo kvalifikacijos reikalavimų nustatymo metodika</w:t>
              </w:r>
            </w:hyperlink>
            <w:hyperlink r:id="rId13">
              <w:r w:rsidR="00416E20" w:rsidRPr="00006867">
                <w:rPr>
                  <w:rFonts w:ascii="Times New Roman" w:hAnsi="Times New Roman" w:cs="Times New Roman"/>
                  <w:color w:val="auto"/>
                  <w:sz w:val="24"/>
                  <w:szCs w:val="24"/>
                </w:rPr>
                <w:t xml:space="preserve"> </w:t>
              </w:r>
            </w:hyperlink>
          </w:p>
        </w:tc>
      </w:tr>
      <w:tr w:rsidR="00667A51" w:rsidRPr="00006867" w14:paraId="60F6ABB0" w14:textId="77777777" w:rsidTr="00CF2069">
        <w:trPr>
          <w:trHeight w:val="254"/>
          <w:jc w:val="center"/>
        </w:trPr>
        <w:tc>
          <w:tcPr>
            <w:tcW w:w="1672" w:type="dxa"/>
            <w:tcBorders>
              <w:top w:val="single" w:sz="4" w:space="0" w:color="4F81BD"/>
              <w:left w:val="single" w:sz="4" w:space="0" w:color="4F81BD"/>
              <w:bottom w:val="single" w:sz="4" w:space="0" w:color="4F81BD"/>
              <w:right w:val="single" w:sz="4" w:space="0" w:color="4F81BD"/>
            </w:tcBorders>
            <w:shd w:val="clear" w:color="auto" w:fill="F2F2F2"/>
          </w:tcPr>
          <w:p w14:paraId="60F6ABAE" w14:textId="77777777" w:rsidR="00667A51" w:rsidRPr="00006867" w:rsidRDefault="00416E20">
            <w:pPr>
              <w:spacing w:after="0" w:line="259" w:lineRule="auto"/>
              <w:ind w:left="0" w:right="44" w:firstLine="0"/>
              <w:jc w:val="center"/>
              <w:rPr>
                <w:rFonts w:ascii="Times New Roman" w:hAnsi="Times New Roman" w:cs="Times New Roman"/>
                <w:sz w:val="24"/>
                <w:szCs w:val="24"/>
              </w:rPr>
            </w:pPr>
            <w:r w:rsidRPr="00006867">
              <w:rPr>
                <w:rFonts w:ascii="Times New Roman" w:hAnsi="Times New Roman" w:cs="Times New Roman"/>
                <w:sz w:val="24"/>
                <w:szCs w:val="24"/>
              </w:rPr>
              <w:t xml:space="preserve">VPĮ </w:t>
            </w:r>
          </w:p>
        </w:tc>
        <w:tc>
          <w:tcPr>
            <w:tcW w:w="8046" w:type="dxa"/>
            <w:tcBorders>
              <w:top w:val="single" w:sz="4" w:space="0" w:color="4F81BD"/>
              <w:left w:val="single" w:sz="4" w:space="0" w:color="4F81BD"/>
              <w:bottom w:val="single" w:sz="4" w:space="0" w:color="4F81BD"/>
              <w:right w:val="single" w:sz="4" w:space="0" w:color="4F81BD"/>
            </w:tcBorders>
          </w:tcPr>
          <w:p w14:paraId="60F6ABAF" w14:textId="77777777" w:rsidR="00667A51" w:rsidRPr="00006867" w:rsidRDefault="00416E20">
            <w:pPr>
              <w:spacing w:after="0" w:line="259" w:lineRule="auto"/>
              <w:ind w:left="1" w:firstLine="0"/>
              <w:jc w:val="left"/>
              <w:rPr>
                <w:rFonts w:ascii="Times New Roman" w:hAnsi="Times New Roman" w:cs="Times New Roman"/>
                <w:sz w:val="24"/>
                <w:szCs w:val="24"/>
              </w:rPr>
            </w:pPr>
            <w:r w:rsidRPr="00006867">
              <w:rPr>
                <w:rFonts w:ascii="Times New Roman" w:hAnsi="Times New Roman" w:cs="Times New Roman"/>
                <w:sz w:val="24"/>
                <w:szCs w:val="24"/>
              </w:rPr>
              <w:t xml:space="preserve">Lietuvos Respublikos viešųjų pirkimų įstatymas </w:t>
            </w:r>
          </w:p>
        </w:tc>
      </w:tr>
      <w:tr w:rsidR="00667A51" w:rsidRPr="00006867" w14:paraId="60F6ABB3" w14:textId="77777777" w:rsidTr="00CF2069">
        <w:trPr>
          <w:trHeight w:val="253"/>
          <w:jc w:val="center"/>
        </w:trPr>
        <w:tc>
          <w:tcPr>
            <w:tcW w:w="1672" w:type="dxa"/>
            <w:tcBorders>
              <w:top w:val="single" w:sz="4" w:space="0" w:color="4F81BD"/>
              <w:left w:val="single" w:sz="4" w:space="0" w:color="4F81BD"/>
              <w:bottom w:val="single" w:sz="4" w:space="0" w:color="4F81BD"/>
              <w:right w:val="single" w:sz="4" w:space="0" w:color="4F81BD"/>
            </w:tcBorders>
            <w:shd w:val="clear" w:color="auto" w:fill="F2F2F2"/>
          </w:tcPr>
          <w:p w14:paraId="60F6ABB1" w14:textId="77777777" w:rsidR="00667A51" w:rsidRPr="00006867" w:rsidRDefault="00416E20">
            <w:pPr>
              <w:spacing w:after="0" w:line="259" w:lineRule="auto"/>
              <w:ind w:left="0" w:right="44" w:firstLine="0"/>
              <w:jc w:val="center"/>
              <w:rPr>
                <w:rFonts w:ascii="Times New Roman" w:hAnsi="Times New Roman" w:cs="Times New Roman"/>
                <w:sz w:val="24"/>
                <w:szCs w:val="24"/>
              </w:rPr>
            </w:pPr>
            <w:r w:rsidRPr="00006867">
              <w:rPr>
                <w:rFonts w:ascii="Times New Roman" w:hAnsi="Times New Roman" w:cs="Times New Roman"/>
                <w:sz w:val="24"/>
                <w:szCs w:val="24"/>
              </w:rPr>
              <w:t xml:space="preserve">PD </w:t>
            </w:r>
          </w:p>
        </w:tc>
        <w:tc>
          <w:tcPr>
            <w:tcW w:w="8046" w:type="dxa"/>
            <w:tcBorders>
              <w:top w:val="single" w:sz="4" w:space="0" w:color="4F81BD"/>
              <w:left w:val="single" w:sz="4" w:space="0" w:color="4F81BD"/>
              <w:bottom w:val="single" w:sz="4" w:space="0" w:color="4F81BD"/>
              <w:right w:val="single" w:sz="4" w:space="0" w:color="4F81BD"/>
            </w:tcBorders>
          </w:tcPr>
          <w:p w14:paraId="60F6ABB2" w14:textId="77777777" w:rsidR="00667A51" w:rsidRPr="00006867" w:rsidRDefault="00416E20">
            <w:pPr>
              <w:spacing w:after="0" w:line="259" w:lineRule="auto"/>
              <w:ind w:left="1" w:firstLine="0"/>
              <w:jc w:val="left"/>
              <w:rPr>
                <w:rFonts w:ascii="Times New Roman" w:hAnsi="Times New Roman" w:cs="Times New Roman"/>
                <w:sz w:val="24"/>
                <w:szCs w:val="24"/>
              </w:rPr>
            </w:pPr>
            <w:r w:rsidRPr="00006867">
              <w:rPr>
                <w:rFonts w:ascii="Times New Roman" w:hAnsi="Times New Roman" w:cs="Times New Roman"/>
                <w:sz w:val="24"/>
                <w:szCs w:val="24"/>
              </w:rPr>
              <w:t xml:space="preserve">Pirkimo dokumentai </w:t>
            </w:r>
          </w:p>
        </w:tc>
      </w:tr>
      <w:tr w:rsidR="00667A51" w:rsidRPr="00006867" w14:paraId="60F6ABB6" w14:textId="77777777" w:rsidTr="00CF2069">
        <w:trPr>
          <w:trHeight w:val="254"/>
          <w:jc w:val="center"/>
        </w:trPr>
        <w:tc>
          <w:tcPr>
            <w:tcW w:w="1672" w:type="dxa"/>
            <w:tcBorders>
              <w:top w:val="single" w:sz="4" w:space="0" w:color="4F81BD"/>
              <w:left w:val="single" w:sz="4" w:space="0" w:color="4F81BD"/>
              <w:bottom w:val="single" w:sz="4" w:space="0" w:color="4F81BD"/>
              <w:right w:val="single" w:sz="4" w:space="0" w:color="4F81BD"/>
            </w:tcBorders>
            <w:shd w:val="clear" w:color="auto" w:fill="F2F2F2"/>
          </w:tcPr>
          <w:p w14:paraId="60F6ABB4" w14:textId="77777777" w:rsidR="00667A51" w:rsidRPr="00006867" w:rsidRDefault="00416E20">
            <w:pPr>
              <w:spacing w:after="0" w:line="259" w:lineRule="auto"/>
              <w:ind w:left="0" w:right="46" w:firstLine="0"/>
              <w:jc w:val="center"/>
              <w:rPr>
                <w:rFonts w:ascii="Times New Roman" w:hAnsi="Times New Roman" w:cs="Times New Roman"/>
                <w:sz w:val="24"/>
                <w:szCs w:val="24"/>
              </w:rPr>
            </w:pPr>
            <w:r w:rsidRPr="00006867">
              <w:rPr>
                <w:rFonts w:ascii="Times New Roman" w:hAnsi="Times New Roman" w:cs="Times New Roman"/>
                <w:sz w:val="24"/>
                <w:szCs w:val="24"/>
              </w:rPr>
              <w:t xml:space="preserve">BS </w:t>
            </w:r>
          </w:p>
        </w:tc>
        <w:tc>
          <w:tcPr>
            <w:tcW w:w="8046" w:type="dxa"/>
            <w:tcBorders>
              <w:top w:val="single" w:sz="4" w:space="0" w:color="4F81BD"/>
              <w:left w:val="single" w:sz="4" w:space="0" w:color="4F81BD"/>
              <w:bottom w:val="single" w:sz="4" w:space="0" w:color="4F81BD"/>
              <w:right w:val="single" w:sz="4" w:space="0" w:color="4F81BD"/>
            </w:tcBorders>
          </w:tcPr>
          <w:p w14:paraId="60F6ABB5" w14:textId="77777777" w:rsidR="00667A51" w:rsidRPr="00006867" w:rsidRDefault="00416E20">
            <w:pPr>
              <w:spacing w:after="0" w:line="259" w:lineRule="auto"/>
              <w:ind w:left="1" w:firstLine="0"/>
              <w:jc w:val="left"/>
              <w:rPr>
                <w:rFonts w:ascii="Times New Roman" w:hAnsi="Times New Roman" w:cs="Times New Roman"/>
                <w:sz w:val="24"/>
                <w:szCs w:val="24"/>
              </w:rPr>
            </w:pPr>
            <w:r w:rsidRPr="00006867">
              <w:rPr>
                <w:rFonts w:ascii="Times New Roman" w:hAnsi="Times New Roman" w:cs="Times New Roman"/>
                <w:sz w:val="24"/>
                <w:szCs w:val="24"/>
              </w:rPr>
              <w:t xml:space="preserve">Bendrosios sąlygos </w:t>
            </w:r>
          </w:p>
        </w:tc>
      </w:tr>
      <w:tr w:rsidR="00667A51" w:rsidRPr="00006867" w14:paraId="60F6ABB9" w14:textId="77777777" w:rsidTr="00CF2069">
        <w:trPr>
          <w:trHeight w:val="253"/>
          <w:jc w:val="center"/>
        </w:trPr>
        <w:tc>
          <w:tcPr>
            <w:tcW w:w="1672" w:type="dxa"/>
            <w:tcBorders>
              <w:top w:val="single" w:sz="4" w:space="0" w:color="4F81BD"/>
              <w:left w:val="single" w:sz="4" w:space="0" w:color="4F81BD"/>
              <w:bottom w:val="single" w:sz="4" w:space="0" w:color="4F81BD"/>
              <w:right w:val="single" w:sz="4" w:space="0" w:color="4F81BD"/>
            </w:tcBorders>
            <w:shd w:val="clear" w:color="auto" w:fill="F2F2F2"/>
          </w:tcPr>
          <w:p w14:paraId="60F6ABB7" w14:textId="77777777" w:rsidR="00667A51" w:rsidRPr="00006867" w:rsidRDefault="00416E20">
            <w:pPr>
              <w:spacing w:after="0" w:line="259" w:lineRule="auto"/>
              <w:ind w:left="0" w:right="41" w:firstLine="0"/>
              <w:jc w:val="center"/>
              <w:rPr>
                <w:rFonts w:ascii="Times New Roman" w:hAnsi="Times New Roman" w:cs="Times New Roman"/>
                <w:sz w:val="24"/>
                <w:szCs w:val="24"/>
              </w:rPr>
            </w:pPr>
            <w:r w:rsidRPr="00006867">
              <w:rPr>
                <w:rFonts w:ascii="Times New Roman" w:hAnsi="Times New Roman" w:cs="Times New Roman"/>
                <w:sz w:val="24"/>
                <w:szCs w:val="24"/>
              </w:rPr>
              <w:t xml:space="preserve">SS </w:t>
            </w:r>
          </w:p>
        </w:tc>
        <w:tc>
          <w:tcPr>
            <w:tcW w:w="8046" w:type="dxa"/>
            <w:tcBorders>
              <w:top w:val="single" w:sz="4" w:space="0" w:color="4F81BD"/>
              <w:left w:val="single" w:sz="4" w:space="0" w:color="4F81BD"/>
              <w:bottom w:val="single" w:sz="4" w:space="0" w:color="4F81BD"/>
              <w:right w:val="single" w:sz="4" w:space="0" w:color="4F81BD"/>
            </w:tcBorders>
          </w:tcPr>
          <w:p w14:paraId="60F6ABB8" w14:textId="77777777" w:rsidR="00667A51" w:rsidRPr="00006867" w:rsidRDefault="00416E20">
            <w:pPr>
              <w:spacing w:after="0" w:line="259" w:lineRule="auto"/>
              <w:ind w:left="1" w:firstLine="0"/>
              <w:jc w:val="left"/>
              <w:rPr>
                <w:rFonts w:ascii="Times New Roman" w:hAnsi="Times New Roman" w:cs="Times New Roman"/>
                <w:sz w:val="24"/>
                <w:szCs w:val="24"/>
              </w:rPr>
            </w:pPr>
            <w:r w:rsidRPr="00006867">
              <w:rPr>
                <w:rFonts w:ascii="Times New Roman" w:hAnsi="Times New Roman" w:cs="Times New Roman"/>
                <w:sz w:val="24"/>
                <w:szCs w:val="24"/>
              </w:rPr>
              <w:t xml:space="preserve">Specialiosios sąlygos </w:t>
            </w:r>
          </w:p>
        </w:tc>
      </w:tr>
      <w:tr w:rsidR="00667A51" w:rsidRPr="00006867" w14:paraId="60F6ABBC" w14:textId="77777777" w:rsidTr="00CF2069">
        <w:trPr>
          <w:trHeight w:val="254"/>
          <w:jc w:val="center"/>
        </w:trPr>
        <w:tc>
          <w:tcPr>
            <w:tcW w:w="1672" w:type="dxa"/>
            <w:tcBorders>
              <w:top w:val="single" w:sz="4" w:space="0" w:color="4F81BD"/>
              <w:left w:val="single" w:sz="4" w:space="0" w:color="4F81BD"/>
              <w:bottom w:val="single" w:sz="4" w:space="0" w:color="4F81BD"/>
              <w:right w:val="single" w:sz="4" w:space="0" w:color="4F81BD"/>
            </w:tcBorders>
            <w:shd w:val="clear" w:color="auto" w:fill="F2F2F2"/>
          </w:tcPr>
          <w:p w14:paraId="60F6ABBA" w14:textId="77777777" w:rsidR="00667A51" w:rsidRPr="00006867" w:rsidRDefault="00416E20">
            <w:pPr>
              <w:spacing w:after="0" w:line="259" w:lineRule="auto"/>
              <w:ind w:left="0" w:right="46" w:firstLine="0"/>
              <w:jc w:val="center"/>
              <w:rPr>
                <w:rFonts w:ascii="Times New Roman" w:hAnsi="Times New Roman" w:cs="Times New Roman"/>
                <w:sz w:val="24"/>
                <w:szCs w:val="24"/>
              </w:rPr>
            </w:pPr>
            <w:r w:rsidRPr="00006867">
              <w:rPr>
                <w:rFonts w:ascii="Times New Roman" w:hAnsi="Times New Roman" w:cs="Times New Roman"/>
                <w:sz w:val="24"/>
                <w:szCs w:val="24"/>
              </w:rPr>
              <w:t xml:space="preserve">TS </w:t>
            </w:r>
          </w:p>
        </w:tc>
        <w:tc>
          <w:tcPr>
            <w:tcW w:w="8046" w:type="dxa"/>
            <w:tcBorders>
              <w:top w:val="single" w:sz="4" w:space="0" w:color="4F81BD"/>
              <w:left w:val="single" w:sz="4" w:space="0" w:color="4F81BD"/>
              <w:bottom w:val="single" w:sz="4" w:space="0" w:color="4F81BD"/>
              <w:right w:val="single" w:sz="4" w:space="0" w:color="4F81BD"/>
            </w:tcBorders>
          </w:tcPr>
          <w:p w14:paraId="60F6ABBB" w14:textId="77777777" w:rsidR="00667A51" w:rsidRPr="00006867" w:rsidRDefault="00416E20">
            <w:pPr>
              <w:spacing w:after="0" w:line="259" w:lineRule="auto"/>
              <w:ind w:left="1" w:firstLine="0"/>
              <w:jc w:val="left"/>
              <w:rPr>
                <w:rFonts w:ascii="Times New Roman" w:hAnsi="Times New Roman" w:cs="Times New Roman"/>
                <w:sz w:val="24"/>
                <w:szCs w:val="24"/>
              </w:rPr>
            </w:pPr>
            <w:r w:rsidRPr="00006867">
              <w:rPr>
                <w:rFonts w:ascii="Times New Roman" w:hAnsi="Times New Roman" w:cs="Times New Roman"/>
                <w:sz w:val="24"/>
                <w:szCs w:val="24"/>
              </w:rPr>
              <w:t xml:space="preserve">Techninė specifikacija </w:t>
            </w:r>
          </w:p>
        </w:tc>
      </w:tr>
      <w:tr w:rsidR="00667A51" w:rsidRPr="00006867" w14:paraId="60F6ABBF" w14:textId="77777777" w:rsidTr="00CF2069">
        <w:trPr>
          <w:trHeight w:val="254"/>
          <w:jc w:val="center"/>
        </w:trPr>
        <w:tc>
          <w:tcPr>
            <w:tcW w:w="1672" w:type="dxa"/>
            <w:tcBorders>
              <w:top w:val="single" w:sz="4" w:space="0" w:color="4F81BD"/>
              <w:left w:val="single" w:sz="4" w:space="0" w:color="4F81BD"/>
              <w:bottom w:val="single" w:sz="4" w:space="0" w:color="4F81BD"/>
              <w:right w:val="single" w:sz="4" w:space="0" w:color="4F81BD"/>
            </w:tcBorders>
            <w:shd w:val="clear" w:color="auto" w:fill="F2F2F2"/>
          </w:tcPr>
          <w:p w14:paraId="60F6ABBD" w14:textId="77777777" w:rsidR="00667A51" w:rsidRPr="00006867" w:rsidRDefault="00416E20">
            <w:pPr>
              <w:spacing w:after="0" w:line="259" w:lineRule="auto"/>
              <w:ind w:left="0" w:right="45" w:firstLine="0"/>
              <w:jc w:val="center"/>
              <w:rPr>
                <w:rFonts w:ascii="Times New Roman" w:hAnsi="Times New Roman" w:cs="Times New Roman"/>
                <w:sz w:val="24"/>
                <w:szCs w:val="24"/>
              </w:rPr>
            </w:pPr>
            <w:r w:rsidRPr="00006867">
              <w:rPr>
                <w:rFonts w:ascii="Times New Roman" w:hAnsi="Times New Roman" w:cs="Times New Roman"/>
                <w:sz w:val="24"/>
                <w:szCs w:val="24"/>
              </w:rPr>
              <w:t xml:space="preserve">PF </w:t>
            </w:r>
          </w:p>
        </w:tc>
        <w:tc>
          <w:tcPr>
            <w:tcW w:w="8046" w:type="dxa"/>
            <w:tcBorders>
              <w:top w:val="single" w:sz="4" w:space="0" w:color="4F81BD"/>
              <w:left w:val="single" w:sz="4" w:space="0" w:color="4F81BD"/>
              <w:bottom w:val="single" w:sz="4" w:space="0" w:color="4F81BD"/>
              <w:right w:val="single" w:sz="4" w:space="0" w:color="4F81BD"/>
            </w:tcBorders>
          </w:tcPr>
          <w:p w14:paraId="60F6ABBE" w14:textId="77777777" w:rsidR="00667A51" w:rsidRPr="00006867" w:rsidRDefault="00416E20">
            <w:pPr>
              <w:spacing w:after="0" w:line="259" w:lineRule="auto"/>
              <w:ind w:left="1" w:firstLine="0"/>
              <w:jc w:val="left"/>
              <w:rPr>
                <w:rFonts w:ascii="Times New Roman" w:hAnsi="Times New Roman" w:cs="Times New Roman"/>
                <w:sz w:val="24"/>
                <w:szCs w:val="24"/>
              </w:rPr>
            </w:pPr>
            <w:r w:rsidRPr="00006867">
              <w:rPr>
                <w:rFonts w:ascii="Times New Roman" w:hAnsi="Times New Roman" w:cs="Times New Roman"/>
                <w:sz w:val="24"/>
                <w:szCs w:val="24"/>
              </w:rPr>
              <w:t xml:space="preserve">Pasiūlymo forma </w:t>
            </w:r>
          </w:p>
        </w:tc>
      </w:tr>
      <w:tr w:rsidR="00667A51" w:rsidRPr="00006867" w14:paraId="60F6ABC2" w14:textId="77777777" w:rsidTr="00CF2069">
        <w:trPr>
          <w:trHeight w:val="254"/>
          <w:jc w:val="center"/>
        </w:trPr>
        <w:tc>
          <w:tcPr>
            <w:tcW w:w="1672" w:type="dxa"/>
            <w:tcBorders>
              <w:top w:val="single" w:sz="4" w:space="0" w:color="4F81BD"/>
              <w:left w:val="single" w:sz="4" w:space="0" w:color="4F81BD"/>
              <w:bottom w:val="single" w:sz="4" w:space="0" w:color="4F81BD"/>
              <w:right w:val="single" w:sz="4" w:space="0" w:color="4F81BD"/>
            </w:tcBorders>
            <w:shd w:val="clear" w:color="auto" w:fill="F2F2F2"/>
          </w:tcPr>
          <w:p w14:paraId="60F6ABC0" w14:textId="77777777" w:rsidR="00667A51" w:rsidRPr="00006867" w:rsidRDefault="00416E20">
            <w:pPr>
              <w:spacing w:after="0" w:line="259" w:lineRule="auto"/>
              <w:ind w:left="0" w:right="46" w:firstLine="0"/>
              <w:jc w:val="center"/>
              <w:rPr>
                <w:rFonts w:ascii="Times New Roman" w:hAnsi="Times New Roman" w:cs="Times New Roman"/>
                <w:sz w:val="24"/>
                <w:szCs w:val="24"/>
              </w:rPr>
            </w:pPr>
            <w:r w:rsidRPr="00006867">
              <w:rPr>
                <w:rFonts w:ascii="Times New Roman" w:hAnsi="Times New Roman" w:cs="Times New Roman"/>
                <w:sz w:val="24"/>
                <w:szCs w:val="24"/>
              </w:rPr>
              <w:t xml:space="preserve">FK </w:t>
            </w:r>
          </w:p>
        </w:tc>
        <w:tc>
          <w:tcPr>
            <w:tcW w:w="8046" w:type="dxa"/>
            <w:tcBorders>
              <w:top w:val="single" w:sz="4" w:space="0" w:color="4F81BD"/>
              <w:left w:val="single" w:sz="4" w:space="0" w:color="4F81BD"/>
              <w:bottom w:val="single" w:sz="4" w:space="0" w:color="4F81BD"/>
              <w:right w:val="single" w:sz="4" w:space="0" w:color="4F81BD"/>
            </w:tcBorders>
          </w:tcPr>
          <w:p w14:paraId="60F6ABC1" w14:textId="77777777" w:rsidR="00667A51" w:rsidRPr="00006867" w:rsidRDefault="00416E20">
            <w:pPr>
              <w:spacing w:after="0" w:line="259" w:lineRule="auto"/>
              <w:ind w:left="1" w:firstLine="0"/>
              <w:jc w:val="left"/>
              <w:rPr>
                <w:rFonts w:ascii="Times New Roman" w:hAnsi="Times New Roman" w:cs="Times New Roman"/>
                <w:sz w:val="24"/>
                <w:szCs w:val="24"/>
              </w:rPr>
            </w:pPr>
            <w:r w:rsidRPr="00006867">
              <w:rPr>
                <w:rFonts w:ascii="Times New Roman" w:hAnsi="Times New Roman" w:cs="Times New Roman"/>
                <w:sz w:val="24"/>
                <w:szCs w:val="24"/>
              </w:rPr>
              <w:t xml:space="preserve">Forma kvalifikacijai </w:t>
            </w:r>
            <w:r w:rsidR="00E61231" w:rsidRPr="00006867">
              <w:rPr>
                <w:rFonts w:ascii="Times New Roman" w:hAnsi="Times New Roman" w:cs="Times New Roman"/>
                <w:sz w:val="24"/>
                <w:szCs w:val="24"/>
              </w:rPr>
              <w:t xml:space="preserve"> (jei taikoma)</w:t>
            </w:r>
          </w:p>
        </w:tc>
      </w:tr>
      <w:tr w:rsidR="00667A51" w:rsidRPr="00006867" w14:paraId="60F6ABC5" w14:textId="77777777" w:rsidTr="00CF2069">
        <w:trPr>
          <w:trHeight w:val="254"/>
          <w:jc w:val="center"/>
        </w:trPr>
        <w:tc>
          <w:tcPr>
            <w:tcW w:w="1672" w:type="dxa"/>
            <w:tcBorders>
              <w:top w:val="single" w:sz="4" w:space="0" w:color="4F81BD"/>
              <w:left w:val="single" w:sz="4" w:space="0" w:color="4F81BD"/>
              <w:bottom w:val="single" w:sz="4" w:space="0" w:color="4F81BD"/>
              <w:right w:val="single" w:sz="4" w:space="0" w:color="4F81BD"/>
            </w:tcBorders>
            <w:shd w:val="clear" w:color="auto" w:fill="F2F2F2"/>
          </w:tcPr>
          <w:p w14:paraId="60F6ABC3" w14:textId="77777777" w:rsidR="00667A51" w:rsidRPr="00006867" w:rsidRDefault="00416E20">
            <w:pPr>
              <w:spacing w:after="0" w:line="259" w:lineRule="auto"/>
              <w:ind w:left="0" w:right="45" w:firstLine="0"/>
              <w:jc w:val="center"/>
              <w:rPr>
                <w:rFonts w:ascii="Times New Roman" w:hAnsi="Times New Roman" w:cs="Times New Roman"/>
                <w:sz w:val="24"/>
                <w:szCs w:val="24"/>
              </w:rPr>
            </w:pPr>
            <w:r w:rsidRPr="00006867">
              <w:rPr>
                <w:rFonts w:ascii="Times New Roman" w:hAnsi="Times New Roman" w:cs="Times New Roman"/>
                <w:sz w:val="24"/>
                <w:szCs w:val="24"/>
              </w:rPr>
              <w:t xml:space="preserve">Komisija </w:t>
            </w:r>
          </w:p>
        </w:tc>
        <w:tc>
          <w:tcPr>
            <w:tcW w:w="8046" w:type="dxa"/>
            <w:tcBorders>
              <w:top w:val="single" w:sz="4" w:space="0" w:color="4F81BD"/>
              <w:left w:val="single" w:sz="4" w:space="0" w:color="4F81BD"/>
              <w:bottom w:val="single" w:sz="4" w:space="0" w:color="4F81BD"/>
              <w:right w:val="single" w:sz="4" w:space="0" w:color="4F81BD"/>
            </w:tcBorders>
          </w:tcPr>
          <w:p w14:paraId="60F6ABC4" w14:textId="77777777" w:rsidR="00667A51" w:rsidRPr="00006867" w:rsidRDefault="00416E20">
            <w:pPr>
              <w:spacing w:after="0" w:line="259" w:lineRule="auto"/>
              <w:ind w:left="1" w:firstLine="0"/>
              <w:jc w:val="left"/>
              <w:rPr>
                <w:rFonts w:ascii="Times New Roman" w:hAnsi="Times New Roman" w:cs="Times New Roman"/>
                <w:sz w:val="24"/>
                <w:szCs w:val="24"/>
              </w:rPr>
            </w:pPr>
            <w:r w:rsidRPr="00006867">
              <w:rPr>
                <w:rFonts w:ascii="Times New Roman" w:hAnsi="Times New Roman" w:cs="Times New Roman"/>
                <w:sz w:val="24"/>
                <w:szCs w:val="24"/>
              </w:rPr>
              <w:t xml:space="preserve">NŠA viešojo pirkimo komisija. </w:t>
            </w:r>
          </w:p>
        </w:tc>
      </w:tr>
      <w:tr w:rsidR="00667A51" w:rsidRPr="00006867" w14:paraId="60F6ABC8" w14:textId="77777777" w:rsidTr="00CF2069">
        <w:trPr>
          <w:trHeight w:val="254"/>
          <w:jc w:val="center"/>
        </w:trPr>
        <w:tc>
          <w:tcPr>
            <w:tcW w:w="1672" w:type="dxa"/>
            <w:tcBorders>
              <w:top w:val="single" w:sz="4" w:space="0" w:color="4F81BD"/>
              <w:left w:val="single" w:sz="4" w:space="0" w:color="4F81BD"/>
              <w:bottom w:val="single" w:sz="4" w:space="0" w:color="4F81BD"/>
              <w:right w:val="single" w:sz="4" w:space="0" w:color="4F81BD"/>
            </w:tcBorders>
            <w:shd w:val="clear" w:color="auto" w:fill="F2F2F2"/>
          </w:tcPr>
          <w:p w14:paraId="60F6ABC6" w14:textId="77777777" w:rsidR="00667A51" w:rsidRPr="00006867" w:rsidRDefault="00416E20">
            <w:pPr>
              <w:spacing w:after="0" w:line="259" w:lineRule="auto"/>
              <w:ind w:left="0" w:right="47" w:firstLine="0"/>
              <w:jc w:val="center"/>
              <w:rPr>
                <w:rFonts w:ascii="Times New Roman" w:hAnsi="Times New Roman" w:cs="Times New Roman"/>
                <w:sz w:val="24"/>
                <w:szCs w:val="24"/>
              </w:rPr>
            </w:pPr>
            <w:r w:rsidRPr="00006867">
              <w:rPr>
                <w:rFonts w:ascii="Times New Roman" w:hAnsi="Times New Roman" w:cs="Times New Roman"/>
                <w:sz w:val="24"/>
                <w:szCs w:val="24"/>
              </w:rPr>
              <w:t xml:space="preserve">d. d. </w:t>
            </w:r>
          </w:p>
        </w:tc>
        <w:tc>
          <w:tcPr>
            <w:tcW w:w="8046" w:type="dxa"/>
            <w:tcBorders>
              <w:top w:val="single" w:sz="4" w:space="0" w:color="4F81BD"/>
              <w:left w:val="single" w:sz="4" w:space="0" w:color="4F81BD"/>
              <w:bottom w:val="single" w:sz="4" w:space="0" w:color="4F81BD"/>
              <w:right w:val="single" w:sz="4" w:space="0" w:color="4F81BD"/>
            </w:tcBorders>
          </w:tcPr>
          <w:p w14:paraId="60F6ABC7" w14:textId="77777777" w:rsidR="00667A51" w:rsidRPr="00006867" w:rsidRDefault="00416E20">
            <w:pPr>
              <w:spacing w:after="0" w:line="259" w:lineRule="auto"/>
              <w:ind w:left="1" w:firstLine="0"/>
              <w:jc w:val="left"/>
              <w:rPr>
                <w:rFonts w:ascii="Times New Roman" w:hAnsi="Times New Roman" w:cs="Times New Roman"/>
                <w:sz w:val="24"/>
                <w:szCs w:val="24"/>
              </w:rPr>
            </w:pPr>
            <w:r w:rsidRPr="00006867">
              <w:rPr>
                <w:rFonts w:ascii="Times New Roman" w:hAnsi="Times New Roman" w:cs="Times New Roman"/>
                <w:sz w:val="24"/>
                <w:szCs w:val="24"/>
              </w:rPr>
              <w:t xml:space="preserve">Darbo dienos </w:t>
            </w:r>
          </w:p>
        </w:tc>
      </w:tr>
      <w:tr w:rsidR="00667A51" w:rsidRPr="00006867" w14:paraId="60F6ABCB" w14:textId="77777777" w:rsidTr="00CF2069">
        <w:trPr>
          <w:trHeight w:val="255"/>
          <w:jc w:val="center"/>
        </w:trPr>
        <w:tc>
          <w:tcPr>
            <w:tcW w:w="1672" w:type="dxa"/>
            <w:vMerge w:val="restart"/>
            <w:tcBorders>
              <w:top w:val="single" w:sz="4" w:space="0" w:color="4F81BD"/>
              <w:left w:val="single" w:sz="4" w:space="0" w:color="4F81BD"/>
              <w:bottom w:val="single" w:sz="4" w:space="0" w:color="4F81BD"/>
              <w:right w:val="single" w:sz="4" w:space="0" w:color="4F81BD"/>
            </w:tcBorders>
            <w:shd w:val="clear" w:color="auto" w:fill="F2F2F2"/>
            <w:vAlign w:val="center"/>
          </w:tcPr>
          <w:p w14:paraId="60F6ABC9" w14:textId="77777777" w:rsidR="00667A51" w:rsidRPr="00006867" w:rsidRDefault="00416E20">
            <w:pPr>
              <w:spacing w:after="0" w:line="259" w:lineRule="auto"/>
              <w:ind w:left="0" w:right="48" w:firstLine="0"/>
              <w:jc w:val="center"/>
              <w:rPr>
                <w:rFonts w:ascii="Times New Roman" w:hAnsi="Times New Roman" w:cs="Times New Roman"/>
                <w:sz w:val="24"/>
                <w:szCs w:val="24"/>
              </w:rPr>
            </w:pPr>
            <w:r w:rsidRPr="00006867">
              <w:rPr>
                <w:rFonts w:ascii="Times New Roman" w:hAnsi="Times New Roman" w:cs="Times New Roman"/>
                <w:sz w:val="24"/>
                <w:szCs w:val="24"/>
              </w:rPr>
              <w:t xml:space="preserve">Sutartis </w:t>
            </w:r>
          </w:p>
        </w:tc>
        <w:tc>
          <w:tcPr>
            <w:tcW w:w="8046" w:type="dxa"/>
            <w:tcBorders>
              <w:top w:val="single" w:sz="4" w:space="0" w:color="4F81BD"/>
              <w:left w:val="single" w:sz="4" w:space="0" w:color="4F81BD"/>
              <w:bottom w:val="single" w:sz="4" w:space="0" w:color="4F81BD"/>
              <w:right w:val="single" w:sz="4" w:space="0" w:color="4F81BD"/>
            </w:tcBorders>
          </w:tcPr>
          <w:p w14:paraId="60F6ABCA" w14:textId="77777777" w:rsidR="00667A51" w:rsidRPr="00006867" w:rsidRDefault="00416E20">
            <w:pPr>
              <w:spacing w:after="0" w:line="259" w:lineRule="auto"/>
              <w:ind w:left="1" w:firstLine="0"/>
              <w:jc w:val="left"/>
              <w:rPr>
                <w:rFonts w:ascii="Times New Roman" w:hAnsi="Times New Roman" w:cs="Times New Roman"/>
                <w:sz w:val="24"/>
                <w:szCs w:val="24"/>
              </w:rPr>
            </w:pPr>
            <w:r w:rsidRPr="00006867">
              <w:rPr>
                <w:rFonts w:ascii="Times New Roman" w:hAnsi="Times New Roman" w:cs="Times New Roman"/>
                <w:sz w:val="24"/>
                <w:szCs w:val="24"/>
              </w:rPr>
              <w:t>Viešojo pirkimo–pardavimo sutartis, kaip numatyta VPĮ 2 str. 4</w:t>
            </w:r>
            <w:r w:rsidR="004B4519" w:rsidRPr="00006867">
              <w:rPr>
                <w:rFonts w:ascii="Times New Roman" w:hAnsi="Times New Roman" w:cs="Times New Roman"/>
                <w:sz w:val="24"/>
                <w:szCs w:val="24"/>
              </w:rPr>
              <w:t>4</w:t>
            </w:r>
            <w:r w:rsidRPr="00006867">
              <w:rPr>
                <w:rFonts w:ascii="Times New Roman" w:hAnsi="Times New Roman" w:cs="Times New Roman"/>
                <w:sz w:val="24"/>
                <w:szCs w:val="24"/>
              </w:rPr>
              <w:t xml:space="preserve"> d. </w:t>
            </w:r>
          </w:p>
        </w:tc>
      </w:tr>
      <w:tr w:rsidR="00667A51" w:rsidRPr="00006867" w14:paraId="60F6ABCE" w14:textId="77777777" w:rsidTr="00CF2069">
        <w:trPr>
          <w:trHeight w:val="254"/>
          <w:jc w:val="center"/>
        </w:trPr>
        <w:tc>
          <w:tcPr>
            <w:tcW w:w="0" w:type="auto"/>
            <w:vMerge/>
            <w:tcBorders>
              <w:top w:val="nil"/>
              <w:left w:val="single" w:sz="4" w:space="0" w:color="4F81BD"/>
              <w:bottom w:val="nil"/>
              <w:right w:val="single" w:sz="4" w:space="0" w:color="4F81BD"/>
            </w:tcBorders>
          </w:tcPr>
          <w:p w14:paraId="60F6ABCC" w14:textId="77777777" w:rsidR="00667A51" w:rsidRPr="00006867" w:rsidRDefault="00667A51">
            <w:pPr>
              <w:spacing w:after="160" w:line="259" w:lineRule="auto"/>
              <w:ind w:left="0" w:firstLine="0"/>
              <w:jc w:val="left"/>
              <w:rPr>
                <w:rFonts w:ascii="Times New Roman" w:hAnsi="Times New Roman" w:cs="Times New Roman"/>
                <w:sz w:val="24"/>
                <w:szCs w:val="24"/>
              </w:rPr>
            </w:pPr>
          </w:p>
        </w:tc>
        <w:tc>
          <w:tcPr>
            <w:tcW w:w="8046" w:type="dxa"/>
            <w:tcBorders>
              <w:top w:val="single" w:sz="4" w:space="0" w:color="4F81BD"/>
              <w:left w:val="single" w:sz="4" w:space="0" w:color="4F81BD"/>
              <w:bottom w:val="single" w:sz="4" w:space="0" w:color="4F81BD"/>
              <w:right w:val="single" w:sz="4" w:space="0" w:color="4F81BD"/>
            </w:tcBorders>
          </w:tcPr>
          <w:p w14:paraId="60F6ABCD" w14:textId="77777777" w:rsidR="00667A51" w:rsidRPr="00006867" w:rsidRDefault="00416E20" w:rsidP="00AB322D">
            <w:pPr>
              <w:spacing w:after="0" w:line="259" w:lineRule="auto"/>
              <w:ind w:left="1" w:firstLine="0"/>
              <w:jc w:val="left"/>
              <w:rPr>
                <w:rFonts w:ascii="Times New Roman" w:hAnsi="Times New Roman" w:cs="Times New Roman"/>
                <w:sz w:val="24"/>
                <w:szCs w:val="24"/>
              </w:rPr>
            </w:pPr>
            <w:r w:rsidRPr="00006867">
              <w:rPr>
                <w:rFonts w:ascii="Times New Roman" w:hAnsi="Times New Roman" w:cs="Times New Roman"/>
                <w:sz w:val="24"/>
                <w:szCs w:val="24"/>
              </w:rPr>
              <w:t xml:space="preserve"> </w:t>
            </w:r>
          </w:p>
        </w:tc>
      </w:tr>
      <w:tr w:rsidR="00667A51" w:rsidRPr="00006867" w14:paraId="60F6ABD1" w14:textId="77777777" w:rsidTr="00CF2069">
        <w:trPr>
          <w:trHeight w:val="253"/>
          <w:jc w:val="center"/>
        </w:trPr>
        <w:tc>
          <w:tcPr>
            <w:tcW w:w="0" w:type="auto"/>
            <w:vMerge/>
            <w:tcBorders>
              <w:top w:val="nil"/>
              <w:left w:val="single" w:sz="4" w:space="0" w:color="4F81BD"/>
              <w:bottom w:val="single" w:sz="4" w:space="0" w:color="4F81BD"/>
              <w:right w:val="single" w:sz="4" w:space="0" w:color="4F81BD"/>
            </w:tcBorders>
          </w:tcPr>
          <w:p w14:paraId="60F6ABCF" w14:textId="77777777" w:rsidR="00667A51" w:rsidRPr="00006867" w:rsidRDefault="00667A51">
            <w:pPr>
              <w:spacing w:after="160" w:line="259" w:lineRule="auto"/>
              <w:ind w:left="0" w:firstLine="0"/>
              <w:jc w:val="left"/>
              <w:rPr>
                <w:rFonts w:ascii="Times New Roman" w:hAnsi="Times New Roman" w:cs="Times New Roman"/>
                <w:sz w:val="24"/>
                <w:szCs w:val="24"/>
              </w:rPr>
            </w:pPr>
          </w:p>
        </w:tc>
        <w:tc>
          <w:tcPr>
            <w:tcW w:w="8046" w:type="dxa"/>
            <w:tcBorders>
              <w:top w:val="single" w:sz="4" w:space="0" w:color="4F81BD"/>
              <w:left w:val="single" w:sz="4" w:space="0" w:color="4F81BD"/>
              <w:bottom w:val="single" w:sz="4" w:space="0" w:color="4F81BD"/>
              <w:right w:val="single" w:sz="4" w:space="0" w:color="4F81BD"/>
            </w:tcBorders>
          </w:tcPr>
          <w:p w14:paraId="60F6ABD0" w14:textId="77777777" w:rsidR="00667A51" w:rsidRPr="00006867" w:rsidRDefault="00667A51">
            <w:pPr>
              <w:spacing w:after="0" w:line="259" w:lineRule="auto"/>
              <w:ind w:left="1" w:firstLine="0"/>
              <w:jc w:val="left"/>
              <w:rPr>
                <w:rFonts w:ascii="Times New Roman" w:hAnsi="Times New Roman" w:cs="Times New Roman"/>
                <w:sz w:val="24"/>
                <w:szCs w:val="24"/>
              </w:rPr>
            </w:pPr>
          </w:p>
        </w:tc>
      </w:tr>
      <w:tr w:rsidR="00667A51" w:rsidRPr="00006867" w14:paraId="60F6ABD4" w14:textId="77777777" w:rsidTr="00CF2069">
        <w:trPr>
          <w:trHeight w:val="743"/>
          <w:jc w:val="center"/>
        </w:trPr>
        <w:tc>
          <w:tcPr>
            <w:tcW w:w="1672"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60F6ABD2" w14:textId="77777777" w:rsidR="00667A51" w:rsidRPr="00006867" w:rsidRDefault="00416E20">
            <w:pPr>
              <w:spacing w:after="0" w:line="259" w:lineRule="auto"/>
              <w:ind w:left="0" w:right="47" w:firstLine="0"/>
              <w:jc w:val="center"/>
              <w:rPr>
                <w:rFonts w:ascii="Times New Roman" w:hAnsi="Times New Roman" w:cs="Times New Roman"/>
                <w:sz w:val="24"/>
                <w:szCs w:val="24"/>
              </w:rPr>
            </w:pPr>
            <w:r w:rsidRPr="00006867">
              <w:rPr>
                <w:rFonts w:ascii="Times New Roman" w:hAnsi="Times New Roman" w:cs="Times New Roman"/>
                <w:sz w:val="24"/>
                <w:szCs w:val="24"/>
              </w:rPr>
              <w:t xml:space="preserve">EBVPD </w:t>
            </w:r>
          </w:p>
        </w:tc>
        <w:tc>
          <w:tcPr>
            <w:tcW w:w="8046" w:type="dxa"/>
            <w:tcBorders>
              <w:top w:val="single" w:sz="4" w:space="0" w:color="4F81BD"/>
              <w:left w:val="single" w:sz="4" w:space="0" w:color="4F81BD"/>
              <w:bottom w:val="single" w:sz="4" w:space="0" w:color="4F81BD"/>
              <w:right w:val="single" w:sz="4" w:space="0" w:color="4F81BD"/>
            </w:tcBorders>
          </w:tcPr>
          <w:p w14:paraId="60F6ABD3" w14:textId="77777777" w:rsidR="00667A51" w:rsidRPr="00006867" w:rsidRDefault="00C972BC">
            <w:pPr>
              <w:spacing w:after="0" w:line="259" w:lineRule="auto"/>
              <w:ind w:left="1" w:right="47" w:firstLine="0"/>
              <w:rPr>
                <w:rFonts w:ascii="Times New Roman" w:hAnsi="Times New Roman" w:cs="Times New Roman"/>
                <w:sz w:val="24"/>
                <w:szCs w:val="24"/>
              </w:rPr>
            </w:pPr>
            <w:hyperlink r:id="rId14">
              <w:r w:rsidR="00416E20" w:rsidRPr="00006867">
                <w:rPr>
                  <w:rFonts w:ascii="Times New Roman" w:hAnsi="Times New Roman" w:cs="Times New Roman"/>
                  <w:sz w:val="24"/>
                  <w:szCs w:val="24"/>
                </w:rPr>
                <w:t>Europos bendrasis viešųjų pirkimų dokumentas.</w:t>
              </w:r>
            </w:hyperlink>
            <w:r w:rsidR="00416E20" w:rsidRPr="00006867">
              <w:rPr>
                <w:rFonts w:ascii="Times New Roman" w:hAnsi="Times New Roman" w:cs="Times New Roman"/>
                <w:sz w:val="24"/>
                <w:szCs w:val="24"/>
              </w:rPr>
              <w:t xml:space="preserve"> Tiekėjų deklaracija teikiama viešuosiuose pirkimuose kaip pirminis įrodymas, jog jie atitinka pirkimo dokumentuose keliamus reikalavimus. </w:t>
            </w:r>
            <w:hyperlink r:id="rId15">
              <w:r w:rsidR="00416E20" w:rsidRPr="00006867">
                <w:rPr>
                  <w:rFonts w:ascii="Times New Roman" w:hAnsi="Times New Roman" w:cs="Times New Roman"/>
                  <w:color w:val="0000FF"/>
                  <w:sz w:val="24"/>
                  <w:szCs w:val="24"/>
                  <w:u w:val="single" w:color="0000FF"/>
                </w:rPr>
                <w:t>http://ebvpd.evie</w:t>
              </w:r>
              <w:bookmarkStart w:id="1" w:name="_GoBack"/>
              <w:bookmarkEnd w:id="1"/>
              <w:r w:rsidR="00416E20" w:rsidRPr="00006867">
                <w:rPr>
                  <w:rFonts w:ascii="Times New Roman" w:hAnsi="Times New Roman" w:cs="Times New Roman"/>
                  <w:color w:val="0000FF"/>
                  <w:sz w:val="24"/>
                  <w:szCs w:val="24"/>
                  <w:u w:val="single" w:color="0000FF"/>
                </w:rPr>
                <w:t>s</w:t>
              </w:r>
              <w:r w:rsidR="00416E20" w:rsidRPr="00006867">
                <w:rPr>
                  <w:rFonts w:ascii="Times New Roman" w:hAnsi="Times New Roman" w:cs="Times New Roman"/>
                  <w:color w:val="0000FF"/>
                  <w:sz w:val="24"/>
                  <w:szCs w:val="24"/>
                  <w:u w:val="single" w:color="0000FF"/>
                </w:rPr>
                <w:t>iejipirkimai.lt</w:t>
              </w:r>
            </w:hyperlink>
            <w:hyperlink r:id="rId16">
              <w:r w:rsidR="00416E20" w:rsidRPr="00006867">
                <w:rPr>
                  <w:rFonts w:ascii="Times New Roman" w:hAnsi="Times New Roman" w:cs="Times New Roman"/>
                  <w:sz w:val="24"/>
                  <w:szCs w:val="24"/>
                </w:rPr>
                <w:t xml:space="preserve"> </w:t>
              </w:r>
            </w:hyperlink>
          </w:p>
        </w:tc>
      </w:tr>
      <w:tr w:rsidR="00667A51" w:rsidRPr="00006867" w14:paraId="60F6ABD7" w14:textId="77777777" w:rsidTr="00CF2069">
        <w:trPr>
          <w:trHeight w:val="253"/>
          <w:jc w:val="center"/>
        </w:trPr>
        <w:tc>
          <w:tcPr>
            <w:tcW w:w="1672" w:type="dxa"/>
            <w:tcBorders>
              <w:top w:val="single" w:sz="4" w:space="0" w:color="4F81BD"/>
              <w:left w:val="single" w:sz="4" w:space="0" w:color="4F81BD"/>
              <w:bottom w:val="single" w:sz="4" w:space="0" w:color="4F81BD"/>
              <w:right w:val="single" w:sz="4" w:space="0" w:color="4F81BD"/>
            </w:tcBorders>
            <w:shd w:val="clear" w:color="auto" w:fill="F2F2F2"/>
          </w:tcPr>
          <w:p w14:paraId="60F6ABD5" w14:textId="77777777" w:rsidR="00667A51" w:rsidRPr="00006867" w:rsidRDefault="00416E20">
            <w:pPr>
              <w:spacing w:after="0" w:line="259" w:lineRule="auto"/>
              <w:ind w:left="0" w:right="48" w:firstLine="0"/>
              <w:jc w:val="center"/>
              <w:rPr>
                <w:rFonts w:ascii="Times New Roman" w:hAnsi="Times New Roman" w:cs="Times New Roman"/>
                <w:sz w:val="24"/>
                <w:szCs w:val="24"/>
              </w:rPr>
            </w:pPr>
            <w:r w:rsidRPr="00006867">
              <w:rPr>
                <w:rFonts w:ascii="Times New Roman" w:hAnsi="Times New Roman" w:cs="Times New Roman"/>
                <w:sz w:val="24"/>
                <w:szCs w:val="24"/>
              </w:rPr>
              <w:t xml:space="preserve">CVP IS </w:t>
            </w:r>
          </w:p>
        </w:tc>
        <w:tc>
          <w:tcPr>
            <w:tcW w:w="8046" w:type="dxa"/>
            <w:tcBorders>
              <w:top w:val="single" w:sz="4" w:space="0" w:color="4F81BD"/>
              <w:left w:val="single" w:sz="4" w:space="0" w:color="4F81BD"/>
              <w:bottom w:val="single" w:sz="4" w:space="0" w:color="4F81BD"/>
              <w:right w:val="single" w:sz="4" w:space="0" w:color="4F81BD"/>
            </w:tcBorders>
          </w:tcPr>
          <w:p w14:paraId="60F6ABD6" w14:textId="5A750741" w:rsidR="00667A51" w:rsidRPr="00006867" w:rsidRDefault="00416E20">
            <w:pPr>
              <w:spacing w:after="0" w:line="259" w:lineRule="auto"/>
              <w:ind w:left="1" w:firstLine="0"/>
              <w:jc w:val="left"/>
              <w:rPr>
                <w:rFonts w:ascii="Times New Roman" w:hAnsi="Times New Roman" w:cs="Times New Roman"/>
                <w:sz w:val="24"/>
                <w:szCs w:val="24"/>
              </w:rPr>
            </w:pPr>
            <w:r w:rsidRPr="00006867">
              <w:rPr>
                <w:rFonts w:ascii="Times New Roman" w:hAnsi="Times New Roman" w:cs="Times New Roman"/>
                <w:sz w:val="24"/>
                <w:szCs w:val="24"/>
              </w:rPr>
              <w:t xml:space="preserve">Centrinė viešųjų pirkimų informacinė sistema </w:t>
            </w:r>
            <w:hyperlink r:id="rId17" w:history="1">
              <w:r w:rsidR="001569E7" w:rsidRPr="00D71C4E">
                <w:rPr>
                  <w:rStyle w:val="Hipersaitas"/>
                  <w:rFonts w:ascii="Times New Roman" w:eastAsia="Times New Roman" w:hAnsi="Times New Roman" w:cs="Times New Roman"/>
                  <w:sz w:val="24"/>
                  <w:szCs w:val="24"/>
                </w:rPr>
                <w:t>https://viesiejipirkimai.lt</w:t>
              </w:r>
            </w:hyperlink>
            <w:r w:rsidR="001569E7">
              <w:rPr>
                <w:rFonts w:ascii="Times New Roman" w:eastAsia="Times New Roman" w:hAnsi="Times New Roman" w:cs="Times New Roman"/>
                <w:sz w:val="24"/>
                <w:szCs w:val="24"/>
              </w:rPr>
              <w:t>.</w:t>
            </w:r>
          </w:p>
        </w:tc>
      </w:tr>
      <w:tr w:rsidR="00667A51" w:rsidRPr="00006867" w14:paraId="60F6ABD9" w14:textId="77777777" w:rsidTr="00CF2069">
        <w:trPr>
          <w:trHeight w:val="256"/>
          <w:jc w:val="center"/>
        </w:trPr>
        <w:tc>
          <w:tcPr>
            <w:tcW w:w="9717" w:type="dxa"/>
            <w:gridSpan w:val="2"/>
            <w:tcBorders>
              <w:top w:val="single" w:sz="4" w:space="0" w:color="4F81BD"/>
              <w:left w:val="single" w:sz="4" w:space="0" w:color="4F81BD"/>
              <w:bottom w:val="single" w:sz="4" w:space="0" w:color="4F81BD"/>
              <w:right w:val="single" w:sz="4" w:space="0" w:color="4F81BD"/>
            </w:tcBorders>
          </w:tcPr>
          <w:p w14:paraId="60F6ABD8" w14:textId="77777777" w:rsidR="00667A51" w:rsidRPr="00006867" w:rsidRDefault="00416E20">
            <w:pPr>
              <w:spacing w:after="0" w:line="259" w:lineRule="auto"/>
              <w:ind w:left="0" w:firstLine="0"/>
              <w:jc w:val="left"/>
              <w:rPr>
                <w:rFonts w:ascii="Times New Roman" w:hAnsi="Times New Roman" w:cs="Times New Roman"/>
                <w:sz w:val="24"/>
                <w:szCs w:val="24"/>
              </w:rPr>
            </w:pPr>
            <w:r w:rsidRPr="00006867">
              <w:rPr>
                <w:rFonts w:ascii="Times New Roman" w:hAnsi="Times New Roman" w:cs="Times New Roman"/>
                <w:sz w:val="24"/>
                <w:szCs w:val="24"/>
              </w:rPr>
              <w:t xml:space="preserve">Kitos PD vartojamos sąvokos suprantamos taip, kaip jos apibrėžtos VPĮ. </w:t>
            </w:r>
          </w:p>
        </w:tc>
      </w:tr>
    </w:tbl>
    <w:p w14:paraId="60F6ABDA" w14:textId="77777777" w:rsidR="00667A51" w:rsidRPr="00006867" w:rsidRDefault="00416E20">
      <w:pPr>
        <w:spacing w:after="39" w:line="259" w:lineRule="auto"/>
        <w:ind w:left="567" w:firstLine="0"/>
        <w:jc w:val="left"/>
        <w:rPr>
          <w:rFonts w:ascii="Times New Roman" w:hAnsi="Times New Roman" w:cs="Times New Roman"/>
        </w:rPr>
      </w:pPr>
      <w:r w:rsidRPr="00006867">
        <w:rPr>
          <w:rFonts w:ascii="Times New Roman" w:hAnsi="Times New Roman" w:cs="Times New Roman"/>
        </w:rPr>
        <w:t xml:space="preserve"> </w:t>
      </w:r>
    </w:p>
    <w:p w14:paraId="60F6ABDB" w14:textId="77777777" w:rsidR="00667A51" w:rsidRPr="00006867" w:rsidRDefault="00416E20" w:rsidP="006F04E1">
      <w:pPr>
        <w:tabs>
          <w:tab w:val="center" w:pos="1048"/>
        </w:tabs>
        <w:spacing w:after="0" w:line="259" w:lineRule="auto"/>
        <w:ind w:left="-15" w:firstLine="582"/>
        <w:jc w:val="left"/>
        <w:rPr>
          <w:rFonts w:ascii="Times New Roman" w:hAnsi="Times New Roman" w:cs="Times New Roman"/>
          <w:sz w:val="24"/>
          <w:szCs w:val="24"/>
        </w:rPr>
      </w:pPr>
      <w:r w:rsidRPr="00006867">
        <w:rPr>
          <w:rFonts w:ascii="Times New Roman" w:hAnsi="Times New Roman" w:cs="Times New Roman"/>
          <w:sz w:val="24"/>
          <w:szCs w:val="24"/>
        </w:rPr>
        <w:t>1.2</w:t>
      </w:r>
      <w:r w:rsidRPr="00006867">
        <w:rPr>
          <w:rFonts w:ascii="Times New Roman" w:eastAsia="Arial" w:hAnsi="Times New Roman" w:cs="Times New Roman"/>
          <w:sz w:val="24"/>
          <w:szCs w:val="24"/>
        </w:rPr>
        <w:t xml:space="preserve"> </w:t>
      </w:r>
      <w:r w:rsidRPr="00006867">
        <w:rPr>
          <w:rFonts w:ascii="Times New Roman" w:eastAsia="Arial" w:hAnsi="Times New Roman" w:cs="Times New Roman"/>
          <w:sz w:val="24"/>
          <w:szCs w:val="24"/>
        </w:rPr>
        <w:tab/>
      </w:r>
      <w:r w:rsidRPr="00006867">
        <w:rPr>
          <w:rFonts w:ascii="Times New Roman" w:hAnsi="Times New Roman" w:cs="Times New Roman"/>
          <w:sz w:val="24"/>
          <w:szCs w:val="24"/>
        </w:rPr>
        <w:t xml:space="preserve">PD sudaro: </w:t>
      </w:r>
    </w:p>
    <w:tbl>
      <w:tblPr>
        <w:tblStyle w:val="TableGrid"/>
        <w:tblW w:w="9717" w:type="dxa"/>
        <w:jc w:val="center"/>
        <w:tblInd w:w="0" w:type="dxa"/>
        <w:tblCellMar>
          <w:top w:w="34" w:type="dxa"/>
          <w:left w:w="107" w:type="dxa"/>
          <w:right w:w="97" w:type="dxa"/>
        </w:tblCellMar>
        <w:tblLook w:val="04A0" w:firstRow="1" w:lastRow="0" w:firstColumn="1" w:lastColumn="0" w:noHBand="0" w:noVBand="1"/>
      </w:tblPr>
      <w:tblGrid>
        <w:gridCol w:w="422"/>
        <w:gridCol w:w="5645"/>
        <w:gridCol w:w="3650"/>
      </w:tblGrid>
      <w:tr w:rsidR="00D660A2" w:rsidRPr="00006867" w14:paraId="320A770D" w14:textId="77777777" w:rsidTr="00BE37BD">
        <w:trPr>
          <w:trHeight w:val="252"/>
          <w:jc w:val="center"/>
        </w:trPr>
        <w:tc>
          <w:tcPr>
            <w:tcW w:w="422" w:type="dxa"/>
            <w:tcBorders>
              <w:top w:val="single" w:sz="4" w:space="0" w:color="4F81BD"/>
              <w:left w:val="single" w:sz="4" w:space="0" w:color="4F81BD"/>
              <w:bottom w:val="single" w:sz="4" w:space="0" w:color="4F81BD"/>
              <w:right w:val="nil"/>
            </w:tcBorders>
            <w:shd w:val="clear" w:color="auto" w:fill="D9D9D9"/>
          </w:tcPr>
          <w:p w14:paraId="53864B83" w14:textId="77777777" w:rsidR="00D660A2" w:rsidRPr="00006867" w:rsidRDefault="00D660A2" w:rsidP="00BE37BD">
            <w:pPr>
              <w:spacing w:after="160" w:line="259" w:lineRule="auto"/>
              <w:ind w:left="0" w:firstLine="0"/>
              <w:jc w:val="left"/>
              <w:rPr>
                <w:rFonts w:ascii="Times New Roman" w:hAnsi="Times New Roman" w:cs="Times New Roman"/>
                <w:sz w:val="24"/>
                <w:szCs w:val="24"/>
              </w:rPr>
            </w:pPr>
          </w:p>
        </w:tc>
        <w:tc>
          <w:tcPr>
            <w:tcW w:w="5645" w:type="dxa"/>
            <w:tcBorders>
              <w:top w:val="single" w:sz="4" w:space="0" w:color="4F81BD"/>
              <w:left w:val="nil"/>
              <w:bottom w:val="single" w:sz="4" w:space="0" w:color="4F81BD"/>
              <w:right w:val="single" w:sz="4" w:space="0" w:color="4F81BD"/>
            </w:tcBorders>
            <w:shd w:val="clear" w:color="auto" w:fill="D9D9D9"/>
          </w:tcPr>
          <w:p w14:paraId="620BB256" w14:textId="77777777" w:rsidR="00D660A2" w:rsidRPr="00006867" w:rsidRDefault="00D660A2" w:rsidP="00BE37BD">
            <w:pPr>
              <w:spacing w:after="0" w:line="259" w:lineRule="auto"/>
              <w:ind w:left="0" w:right="434" w:firstLine="0"/>
              <w:jc w:val="center"/>
              <w:rPr>
                <w:rFonts w:ascii="Times New Roman" w:hAnsi="Times New Roman" w:cs="Times New Roman"/>
                <w:sz w:val="24"/>
                <w:szCs w:val="24"/>
              </w:rPr>
            </w:pPr>
            <w:r w:rsidRPr="00006867">
              <w:rPr>
                <w:rFonts w:ascii="Times New Roman" w:hAnsi="Times New Roman" w:cs="Times New Roman"/>
                <w:sz w:val="24"/>
                <w:szCs w:val="24"/>
              </w:rPr>
              <w:t xml:space="preserve">Dokumento pavadinimas </w:t>
            </w:r>
          </w:p>
        </w:tc>
        <w:tc>
          <w:tcPr>
            <w:tcW w:w="3650" w:type="dxa"/>
            <w:tcBorders>
              <w:top w:val="single" w:sz="4" w:space="0" w:color="4F81BD"/>
              <w:left w:val="single" w:sz="4" w:space="0" w:color="4F81BD"/>
              <w:bottom w:val="single" w:sz="4" w:space="0" w:color="4F81BD"/>
              <w:right w:val="single" w:sz="4" w:space="0" w:color="4F81BD"/>
            </w:tcBorders>
            <w:shd w:val="clear" w:color="auto" w:fill="D9D9D9"/>
          </w:tcPr>
          <w:p w14:paraId="75C56D99" w14:textId="77777777" w:rsidR="00D660A2" w:rsidRPr="00006867" w:rsidRDefault="00D660A2" w:rsidP="00BE37BD">
            <w:pPr>
              <w:spacing w:after="0" w:line="259" w:lineRule="auto"/>
              <w:ind w:left="0" w:right="13" w:firstLine="0"/>
              <w:jc w:val="center"/>
              <w:rPr>
                <w:rFonts w:ascii="Times New Roman" w:hAnsi="Times New Roman" w:cs="Times New Roman"/>
                <w:sz w:val="24"/>
                <w:szCs w:val="24"/>
              </w:rPr>
            </w:pPr>
            <w:r w:rsidRPr="00006867">
              <w:rPr>
                <w:rFonts w:ascii="Times New Roman" w:hAnsi="Times New Roman" w:cs="Times New Roman"/>
                <w:sz w:val="24"/>
                <w:szCs w:val="24"/>
              </w:rPr>
              <w:t xml:space="preserve">Sutrumpinimai ir (ar paaiškinimai) </w:t>
            </w:r>
          </w:p>
        </w:tc>
      </w:tr>
      <w:tr w:rsidR="00D660A2" w:rsidRPr="00006867" w14:paraId="6022DC95" w14:textId="77777777" w:rsidTr="00BE37BD">
        <w:trPr>
          <w:trHeight w:val="254"/>
          <w:jc w:val="center"/>
        </w:trPr>
        <w:tc>
          <w:tcPr>
            <w:tcW w:w="422" w:type="dxa"/>
            <w:tcBorders>
              <w:top w:val="single" w:sz="4" w:space="0" w:color="4F81BD"/>
              <w:left w:val="single" w:sz="4" w:space="0" w:color="4F81BD"/>
              <w:bottom w:val="single" w:sz="4" w:space="0" w:color="4F81BD"/>
              <w:right w:val="single" w:sz="4" w:space="0" w:color="4F81BD"/>
            </w:tcBorders>
            <w:shd w:val="clear" w:color="auto" w:fill="F2F2F2"/>
          </w:tcPr>
          <w:p w14:paraId="5685F9EC" w14:textId="77777777" w:rsidR="00D660A2" w:rsidRPr="00006867" w:rsidRDefault="00D660A2" w:rsidP="00BE37BD">
            <w:pPr>
              <w:spacing w:after="0" w:line="259" w:lineRule="auto"/>
              <w:ind w:left="0" w:firstLine="0"/>
              <w:jc w:val="left"/>
              <w:rPr>
                <w:rFonts w:ascii="Times New Roman" w:hAnsi="Times New Roman" w:cs="Times New Roman"/>
                <w:sz w:val="24"/>
                <w:szCs w:val="24"/>
              </w:rPr>
            </w:pPr>
            <w:r w:rsidRPr="00006867">
              <w:rPr>
                <w:rFonts w:ascii="Times New Roman" w:hAnsi="Times New Roman" w:cs="Times New Roman"/>
                <w:sz w:val="24"/>
                <w:szCs w:val="24"/>
              </w:rPr>
              <w:t>a)</w:t>
            </w:r>
            <w:r w:rsidRPr="00006867">
              <w:rPr>
                <w:rFonts w:ascii="Times New Roman" w:eastAsia="Arial" w:hAnsi="Times New Roman" w:cs="Times New Roman"/>
                <w:sz w:val="24"/>
                <w:szCs w:val="24"/>
              </w:rPr>
              <w:t xml:space="preserve"> </w:t>
            </w:r>
          </w:p>
        </w:tc>
        <w:tc>
          <w:tcPr>
            <w:tcW w:w="5645" w:type="dxa"/>
            <w:tcBorders>
              <w:top w:val="single" w:sz="4" w:space="0" w:color="4F81BD"/>
              <w:left w:val="single" w:sz="4" w:space="0" w:color="4F81BD"/>
              <w:bottom w:val="single" w:sz="4" w:space="0" w:color="4F81BD"/>
              <w:right w:val="single" w:sz="4" w:space="0" w:color="4F81BD"/>
            </w:tcBorders>
          </w:tcPr>
          <w:p w14:paraId="6CD1C885" w14:textId="77777777" w:rsidR="00D660A2" w:rsidRPr="00006867" w:rsidRDefault="00D660A2" w:rsidP="00BE37BD">
            <w:pPr>
              <w:spacing w:after="0" w:line="259" w:lineRule="auto"/>
              <w:ind w:left="2" w:firstLine="0"/>
              <w:jc w:val="left"/>
              <w:rPr>
                <w:rFonts w:ascii="Times New Roman" w:hAnsi="Times New Roman" w:cs="Times New Roman"/>
                <w:sz w:val="24"/>
                <w:szCs w:val="24"/>
              </w:rPr>
            </w:pPr>
            <w:r w:rsidRPr="00006867">
              <w:rPr>
                <w:rFonts w:ascii="Times New Roman" w:hAnsi="Times New Roman" w:cs="Times New Roman"/>
                <w:sz w:val="24"/>
                <w:szCs w:val="24"/>
              </w:rPr>
              <w:t xml:space="preserve">bendrosios sąlygos (BS) </w:t>
            </w:r>
          </w:p>
        </w:tc>
        <w:tc>
          <w:tcPr>
            <w:tcW w:w="3650" w:type="dxa"/>
            <w:tcBorders>
              <w:top w:val="single" w:sz="4" w:space="0" w:color="4F81BD"/>
              <w:left w:val="single" w:sz="4" w:space="0" w:color="4F81BD"/>
              <w:bottom w:val="single" w:sz="4" w:space="0" w:color="4F81BD"/>
              <w:right w:val="single" w:sz="4" w:space="0" w:color="4F81BD"/>
            </w:tcBorders>
          </w:tcPr>
          <w:p w14:paraId="470684D6" w14:textId="77777777" w:rsidR="00D660A2" w:rsidRPr="00006867" w:rsidRDefault="00D660A2" w:rsidP="00BE37BD">
            <w:pPr>
              <w:spacing w:after="0" w:line="259" w:lineRule="auto"/>
              <w:ind w:left="1" w:firstLine="0"/>
              <w:jc w:val="left"/>
              <w:rPr>
                <w:rFonts w:ascii="Times New Roman" w:hAnsi="Times New Roman" w:cs="Times New Roman"/>
                <w:sz w:val="24"/>
                <w:szCs w:val="24"/>
              </w:rPr>
            </w:pPr>
            <w:r w:rsidRPr="00006867">
              <w:rPr>
                <w:rFonts w:ascii="Times New Roman" w:hAnsi="Times New Roman" w:cs="Times New Roman"/>
                <w:sz w:val="24"/>
                <w:szCs w:val="24"/>
              </w:rPr>
              <w:t xml:space="preserve">„1 NŠA PD BS“ </w:t>
            </w:r>
            <w:r w:rsidRPr="00006867">
              <w:rPr>
                <w:rFonts w:ascii="Times New Roman" w:hAnsi="Times New Roman" w:cs="Times New Roman"/>
                <w:i/>
                <w:sz w:val="24"/>
                <w:szCs w:val="24"/>
              </w:rPr>
              <w:t>/ šis dokumentas</w:t>
            </w:r>
            <w:r w:rsidRPr="00006867">
              <w:rPr>
                <w:rFonts w:ascii="Times New Roman" w:hAnsi="Times New Roman" w:cs="Times New Roman"/>
                <w:sz w:val="24"/>
                <w:szCs w:val="24"/>
              </w:rPr>
              <w:t xml:space="preserve"> </w:t>
            </w:r>
          </w:p>
        </w:tc>
      </w:tr>
      <w:tr w:rsidR="00D660A2" w:rsidRPr="00006867" w14:paraId="50C02395" w14:textId="77777777" w:rsidTr="00BE37BD">
        <w:trPr>
          <w:trHeight w:val="253"/>
          <w:jc w:val="center"/>
        </w:trPr>
        <w:tc>
          <w:tcPr>
            <w:tcW w:w="422" w:type="dxa"/>
            <w:tcBorders>
              <w:top w:val="single" w:sz="4" w:space="0" w:color="4F81BD"/>
              <w:left w:val="single" w:sz="4" w:space="0" w:color="4F81BD"/>
              <w:bottom w:val="single" w:sz="4" w:space="0" w:color="4F81BD"/>
              <w:right w:val="single" w:sz="4" w:space="0" w:color="4F81BD"/>
            </w:tcBorders>
            <w:shd w:val="clear" w:color="auto" w:fill="F2F2F2"/>
          </w:tcPr>
          <w:p w14:paraId="34752DFA" w14:textId="77777777" w:rsidR="00D660A2" w:rsidRPr="00006867" w:rsidRDefault="00D660A2" w:rsidP="00BE37BD">
            <w:pPr>
              <w:spacing w:after="0" w:line="259" w:lineRule="auto"/>
              <w:ind w:left="0" w:firstLine="0"/>
              <w:jc w:val="left"/>
              <w:rPr>
                <w:rFonts w:ascii="Times New Roman" w:hAnsi="Times New Roman" w:cs="Times New Roman"/>
                <w:sz w:val="24"/>
                <w:szCs w:val="24"/>
              </w:rPr>
            </w:pPr>
            <w:r w:rsidRPr="00006867">
              <w:rPr>
                <w:rFonts w:ascii="Times New Roman" w:hAnsi="Times New Roman" w:cs="Times New Roman"/>
                <w:sz w:val="24"/>
                <w:szCs w:val="24"/>
              </w:rPr>
              <w:t>b)</w:t>
            </w:r>
            <w:r w:rsidRPr="00006867">
              <w:rPr>
                <w:rFonts w:ascii="Times New Roman" w:eastAsia="Arial" w:hAnsi="Times New Roman" w:cs="Times New Roman"/>
                <w:sz w:val="24"/>
                <w:szCs w:val="24"/>
              </w:rPr>
              <w:t xml:space="preserve"> </w:t>
            </w:r>
          </w:p>
        </w:tc>
        <w:tc>
          <w:tcPr>
            <w:tcW w:w="5645" w:type="dxa"/>
            <w:tcBorders>
              <w:top w:val="single" w:sz="4" w:space="0" w:color="4F81BD"/>
              <w:left w:val="single" w:sz="4" w:space="0" w:color="4F81BD"/>
              <w:bottom w:val="single" w:sz="4" w:space="0" w:color="4F81BD"/>
              <w:right w:val="single" w:sz="4" w:space="0" w:color="4F81BD"/>
            </w:tcBorders>
          </w:tcPr>
          <w:p w14:paraId="0E718E3D" w14:textId="77777777" w:rsidR="00D660A2" w:rsidRPr="00006867" w:rsidRDefault="00D660A2" w:rsidP="00BE37BD">
            <w:pPr>
              <w:spacing w:after="0" w:line="259" w:lineRule="auto"/>
              <w:ind w:left="2" w:firstLine="0"/>
              <w:jc w:val="left"/>
              <w:rPr>
                <w:rFonts w:ascii="Times New Roman" w:hAnsi="Times New Roman" w:cs="Times New Roman"/>
                <w:sz w:val="24"/>
                <w:szCs w:val="24"/>
              </w:rPr>
            </w:pPr>
            <w:r w:rsidRPr="00006867">
              <w:rPr>
                <w:rFonts w:ascii="Times New Roman" w:hAnsi="Times New Roman" w:cs="Times New Roman"/>
                <w:sz w:val="24"/>
                <w:szCs w:val="24"/>
              </w:rPr>
              <w:t xml:space="preserve">specialiosios sąlygos (SS) </w:t>
            </w:r>
          </w:p>
        </w:tc>
        <w:tc>
          <w:tcPr>
            <w:tcW w:w="3650" w:type="dxa"/>
            <w:tcBorders>
              <w:top w:val="single" w:sz="4" w:space="0" w:color="4F81BD"/>
              <w:left w:val="single" w:sz="4" w:space="0" w:color="4F81BD"/>
              <w:bottom w:val="single" w:sz="4" w:space="0" w:color="4F81BD"/>
              <w:right w:val="single" w:sz="4" w:space="0" w:color="4F81BD"/>
            </w:tcBorders>
          </w:tcPr>
          <w:p w14:paraId="356A7967" w14:textId="77777777" w:rsidR="00D660A2" w:rsidRPr="00006867" w:rsidRDefault="00D660A2" w:rsidP="00BE37BD">
            <w:pPr>
              <w:spacing w:after="0" w:line="259" w:lineRule="auto"/>
              <w:ind w:left="1" w:firstLine="0"/>
              <w:jc w:val="left"/>
              <w:rPr>
                <w:rFonts w:ascii="Times New Roman" w:hAnsi="Times New Roman" w:cs="Times New Roman"/>
                <w:sz w:val="24"/>
                <w:szCs w:val="24"/>
              </w:rPr>
            </w:pPr>
            <w:r w:rsidRPr="00006867">
              <w:rPr>
                <w:rFonts w:ascii="Times New Roman" w:hAnsi="Times New Roman" w:cs="Times New Roman"/>
                <w:sz w:val="24"/>
                <w:szCs w:val="24"/>
              </w:rPr>
              <w:t xml:space="preserve">„2 NŠA PD SS“ </w:t>
            </w:r>
          </w:p>
        </w:tc>
      </w:tr>
      <w:tr w:rsidR="00D660A2" w:rsidRPr="00006867" w14:paraId="47EB1117" w14:textId="77777777" w:rsidTr="00BE37BD">
        <w:trPr>
          <w:trHeight w:val="254"/>
          <w:jc w:val="center"/>
        </w:trPr>
        <w:tc>
          <w:tcPr>
            <w:tcW w:w="422" w:type="dxa"/>
            <w:tcBorders>
              <w:top w:val="single" w:sz="4" w:space="0" w:color="4F81BD"/>
              <w:left w:val="single" w:sz="4" w:space="0" w:color="4F81BD"/>
              <w:bottom w:val="single" w:sz="4" w:space="0" w:color="4F81BD"/>
              <w:right w:val="single" w:sz="4" w:space="0" w:color="4F81BD"/>
            </w:tcBorders>
            <w:shd w:val="clear" w:color="auto" w:fill="F2F2F2"/>
          </w:tcPr>
          <w:p w14:paraId="7621E9AF" w14:textId="77777777" w:rsidR="00D660A2" w:rsidRPr="00006867" w:rsidRDefault="00D660A2" w:rsidP="00BE37BD">
            <w:pPr>
              <w:spacing w:after="0" w:line="259" w:lineRule="auto"/>
              <w:ind w:left="0" w:firstLine="0"/>
              <w:jc w:val="left"/>
              <w:rPr>
                <w:rFonts w:ascii="Times New Roman" w:hAnsi="Times New Roman" w:cs="Times New Roman"/>
                <w:sz w:val="24"/>
                <w:szCs w:val="24"/>
              </w:rPr>
            </w:pPr>
            <w:r w:rsidRPr="00006867">
              <w:rPr>
                <w:rFonts w:ascii="Times New Roman" w:hAnsi="Times New Roman" w:cs="Times New Roman"/>
                <w:sz w:val="24"/>
                <w:szCs w:val="24"/>
              </w:rPr>
              <w:t>c)</w:t>
            </w:r>
            <w:r w:rsidRPr="00006867">
              <w:rPr>
                <w:rFonts w:ascii="Times New Roman" w:eastAsia="Arial" w:hAnsi="Times New Roman" w:cs="Times New Roman"/>
                <w:sz w:val="24"/>
                <w:szCs w:val="24"/>
              </w:rPr>
              <w:t xml:space="preserve"> </w:t>
            </w:r>
          </w:p>
        </w:tc>
        <w:tc>
          <w:tcPr>
            <w:tcW w:w="5645" w:type="dxa"/>
            <w:tcBorders>
              <w:top w:val="single" w:sz="4" w:space="0" w:color="4F81BD"/>
              <w:left w:val="single" w:sz="4" w:space="0" w:color="4F81BD"/>
              <w:bottom w:val="single" w:sz="4" w:space="0" w:color="4F81BD"/>
              <w:right w:val="single" w:sz="4" w:space="0" w:color="4F81BD"/>
            </w:tcBorders>
          </w:tcPr>
          <w:p w14:paraId="0E0EE79F" w14:textId="77777777" w:rsidR="00D660A2" w:rsidRPr="00006867" w:rsidRDefault="00D660A2" w:rsidP="00BE37BD">
            <w:pPr>
              <w:spacing w:after="0" w:line="259" w:lineRule="auto"/>
              <w:ind w:left="2" w:firstLine="0"/>
              <w:jc w:val="left"/>
              <w:rPr>
                <w:rFonts w:ascii="Times New Roman" w:hAnsi="Times New Roman" w:cs="Times New Roman"/>
                <w:sz w:val="24"/>
                <w:szCs w:val="24"/>
              </w:rPr>
            </w:pPr>
            <w:r w:rsidRPr="00006867">
              <w:rPr>
                <w:rFonts w:ascii="Times New Roman" w:hAnsi="Times New Roman" w:cs="Times New Roman"/>
                <w:sz w:val="24"/>
                <w:szCs w:val="24"/>
              </w:rPr>
              <w:t xml:space="preserve">techninė specifikacija (TS) </w:t>
            </w:r>
          </w:p>
        </w:tc>
        <w:tc>
          <w:tcPr>
            <w:tcW w:w="3650" w:type="dxa"/>
            <w:tcBorders>
              <w:top w:val="single" w:sz="4" w:space="0" w:color="4F81BD"/>
              <w:left w:val="single" w:sz="4" w:space="0" w:color="4F81BD"/>
              <w:bottom w:val="single" w:sz="4" w:space="0" w:color="4F81BD"/>
              <w:right w:val="single" w:sz="4" w:space="0" w:color="4F81BD"/>
            </w:tcBorders>
          </w:tcPr>
          <w:p w14:paraId="6CD87AC7" w14:textId="77777777" w:rsidR="00D660A2" w:rsidRPr="00006867" w:rsidRDefault="00D660A2" w:rsidP="00BE37BD">
            <w:pPr>
              <w:spacing w:after="0" w:line="259" w:lineRule="auto"/>
              <w:ind w:left="1" w:firstLine="0"/>
              <w:jc w:val="left"/>
              <w:rPr>
                <w:rFonts w:ascii="Times New Roman" w:hAnsi="Times New Roman" w:cs="Times New Roman"/>
                <w:sz w:val="24"/>
                <w:szCs w:val="24"/>
              </w:rPr>
            </w:pPr>
            <w:r w:rsidRPr="00006867">
              <w:rPr>
                <w:rFonts w:ascii="Times New Roman" w:hAnsi="Times New Roman" w:cs="Times New Roman"/>
                <w:sz w:val="24"/>
                <w:szCs w:val="24"/>
              </w:rPr>
              <w:t xml:space="preserve">„3 NŠA PD TS“ </w:t>
            </w:r>
          </w:p>
        </w:tc>
      </w:tr>
      <w:tr w:rsidR="00D660A2" w:rsidRPr="00006867" w14:paraId="75A24ECF" w14:textId="77777777" w:rsidTr="00BE37BD">
        <w:trPr>
          <w:trHeight w:val="255"/>
          <w:jc w:val="center"/>
        </w:trPr>
        <w:tc>
          <w:tcPr>
            <w:tcW w:w="422" w:type="dxa"/>
            <w:tcBorders>
              <w:top w:val="single" w:sz="4" w:space="0" w:color="4F81BD"/>
              <w:left w:val="single" w:sz="4" w:space="0" w:color="4F81BD"/>
              <w:bottom w:val="single" w:sz="4" w:space="0" w:color="4F81BD"/>
              <w:right w:val="single" w:sz="4" w:space="0" w:color="4F81BD"/>
            </w:tcBorders>
            <w:shd w:val="clear" w:color="auto" w:fill="F2F2F2"/>
          </w:tcPr>
          <w:p w14:paraId="1FFB6F4E" w14:textId="77777777" w:rsidR="00D660A2" w:rsidRPr="00006867" w:rsidRDefault="00D660A2" w:rsidP="00BE37BD">
            <w:pPr>
              <w:spacing w:after="0" w:line="259" w:lineRule="auto"/>
              <w:ind w:left="0" w:firstLine="0"/>
              <w:jc w:val="left"/>
              <w:rPr>
                <w:rFonts w:ascii="Times New Roman" w:hAnsi="Times New Roman" w:cs="Times New Roman"/>
                <w:sz w:val="24"/>
                <w:szCs w:val="24"/>
              </w:rPr>
            </w:pPr>
            <w:r w:rsidRPr="00006867">
              <w:rPr>
                <w:rFonts w:ascii="Times New Roman" w:hAnsi="Times New Roman" w:cs="Times New Roman"/>
                <w:sz w:val="24"/>
                <w:szCs w:val="24"/>
              </w:rPr>
              <w:t>d)</w:t>
            </w:r>
            <w:r w:rsidRPr="00006867">
              <w:rPr>
                <w:rFonts w:ascii="Times New Roman" w:eastAsia="Arial" w:hAnsi="Times New Roman" w:cs="Times New Roman"/>
                <w:sz w:val="24"/>
                <w:szCs w:val="24"/>
              </w:rPr>
              <w:t xml:space="preserve"> </w:t>
            </w:r>
          </w:p>
        </w:tc>
        <w:tc>
          <w:tcPr>
            <w:tcW w:w="5645" w:type="dxa"/>
            <w:tcBorders>
              <w:top w:val="single" w:sz="4" w:space="0" w:color="4F81BD"/>
              <w:left w:val="single" w:sz="4" w:space="0" w:color="4F81BD"/>
              <w:bottom w:val="single" w:sz="4" w:space="0" w:color="4F81BD"/>
              <w:right w:val="single" w:sz="4" w:space="0" w:color="4F81BD"/>
            </w:tcBorders>
          </w:tcPr>
          <w:p w14:paraId="0BE9D5E9" w14:textId="77777777" w:rsidR="00D660A2" w:rsidRPr="00006867" w:rsidRDefault="00D660A2" w:rsidP="00BE37BD">
            <w:pPr>
              <w:spacing w:after="0" w:line="259" w:lineRule="auto"/>
              <w:ind w:left="2" w:firstLine="0"/>
              <w:jc w:val="left"/>
              <w:rPr>
                <w:rFonts w:ascii="Times New Roman" w:hAnsi="Times New Roman" w:cs="Times New Roman"/>
                <w:sz w:val="24"/>
                <w:szCs w:val="24"/>
              </w:rPr>
            </w:pPr>
            <w:r w:rsidRPr="00006867">
              <w:rPr>
                <w:rFonts w:ascii="Times New Roman" w:hAnsi="Times New Roman" w:cs="Times New Roman"/>
                <w:sz w:val="24"/>
                <w:szCs w:val="24"/>
              </w:rPr>
              <w:t xml:space="preserve">pasiūlymo forma (PF) </w:t>
            </w:r>
          </w:p>
        </w:tc>
        <w:tc>
          <w:tcPr>
            <w:tcW w:w="3650" w:type="dxa"/>
            <w:tcBorders>
              <w:top w:val="single" w:sz="4" w:space="0" w:color="4F81BD"/>
              <w:left w:val="single" w:sz="4" w:space="0" w:color="4F81BD"/>
              <w:bottom w:val="single" w:sz="4" w:space="0" w:color="4F81BD"/>
              <w:right w:val="single" w:sz="4" w:space="0" w:color="4F81BD"/>
            </w:tcBorders>
          </w:tcPr>
          <w:p w14:paraId="24C00591" w14:textId="77777777" w:rsidR="00D660A2" w:rsidRPr="00006867" w:rsidRDefault="00D660A2" w:rsidP="00BE37BD">
            <w:pPr>
              <w:spacing w:after="0" w:line="259" w:lineRule="auto"/>
              <w:ind w:left="1" w:firstLine="0"/>
              <w:jc w:val="left"/>
              <w:rPr>
                <w:rFonts w:ascii="Times New Roman" w:hAnsi="Times New Roman" w:cs="Times New Roman"/>
                <w:sz w:val="24"/>
                <w:szCs w:val="24"/>
              </w:rPr>
            </w:pPr>
            <w:r w:rsidRPr="00006867">
              <w:rPr>
                <w:rFonts w:ascii="Times New Roman" w:hAnsi="Times New Roman" w:cs="Times New Roman"/>
                <w:sz w:val="24"/>
                <w:szCs w:val="24"/>
              </w:rPr>
              <w:t xml:space="preserve">„4 NŠA PD PF“ </w:t>
            </w:r>
          </w:p>
        </w:tc>
      </w:tr>
      <w:tr w:rsidR="00D660A2" w:rsidRPr="00006867" w14:paraId="692BAC6B" w14:textId="77777777" w:rsidTr="00BE37BD">
        <w:trPr>
          <w:trHeight w:val="254"/>
          <w:jc w:val="center"/>
        </w:trPr>
        <w:tc>
          <w:tcPr>
            <w:tcW w:w="422" w:type="dxa"/>
            <w:tcBorders>
              <w:top w:val="single" w:sz="4" w:space="0" w:color="4F81BD"/>
              <w:left w:val="single" w:sz="4" w:space="0" w:color="4F81BD"/>
              <w:bottom w:val="single" w:sz="4" w:space="0" w:color="4F81BD"/>
              <w:right w:val="single" w:sz="4" w:space="0" w:color="4F81BD"/>
            </w:tcBorders>
            <w:shd w:val="clear" w:color="auto" w:fill="F2F2F2"/>
          </w:tcPr>
          <w:p w14:paraId="6EB651CF" w14:textId="77777777" w:rsidR="00D660A2" w:rsidRPr="00006867" w:rsidRDefault="00D660A2" w:rsidP="00BE37BD">
            <w:pPr>
              <w:spacing w:after="0" w:line="259" w:lineRule="auto"/>
              <w:ind w:left="0" w:firstLine="0"/>
              <w:jc w:val="left"/>
              <w:rPr>
                <w:rFonts w:ascii="Times New Roman" w:hAnsi="Times New Roman" w:cs="Times New Roman"/>
                <w:sz w:val="24"/>
                <w:szCs w:val="24"/>
              </w:rPr>
            </w:pPr>
            <w:r w:rsidRPr="00006867">
              <w:rPr>
                <w:rFonts w:ascii="Times New Roman" w:hAnsi="Times New Roman" w:cs="Times New Roman"/>
                <w:sz w:val="24"/>
                <w:szCs w:val="24"/>
              </w:rPr>
              <w:t>e)</w:t>
            </w:r>
            <w:r w:rsidRPr="00006867">
              <w:rPr>
                <w:rFonts w:ascii="Times New Roman" w:eastAsia="Arial" w:hAnsi="Times New Roman" w:cs="Times New Roman"/>
                <w:sz w:val="24"/>
                <w:szCs w:val="24"/>
              </w:rPr>
              <w:t xml:space="preserve"> </w:t>
            </w:r>
          </w:p>
        </w:tc>
        <w:tc>
          <w:tcPr>
            <w:tcW w:w="5645" w:type="dxa"/>
            <w:tcBorders>
              <w:top w:val="single" w:sz="4" w:space="0" w:color="4F81BD"/>
              <w:left w:val="single" w:sz="4" w:space="0" w:color="4F81BD"/>
              <w:bottom w:val="single" w:sz="4" w:space="0" w:color="4F81BD"/>
              <w:right w:val="single" w:sz="4" w:space="0" w:color="4F81BD"/>
            </w:tcBorders>
          </w:tcPr>
          <w:p w14:paraId="636D60B7" w14:textId="77777777" w:rsidR="00D660A2" w:rsidRPr="00006867" w:rsidRDefault="00D660A2" w:rsidP="00BE37BD">
            <w:pPr>
              <w:spacing w:after="0" w:line="259" w:lineRule="auto"/>
              <w:ind w:left="2" w:firstLine="0"/>
              <w:jc w:val="left"/>
              <w:rPr>
                <w:rFonts w:ascii="Times New Roman" w:hAnsi="Times New Roman" w:cs="Times New Roman"/>
                <w:sz w:val="24"/>
                <w:szCs w:val="24"/>
              </w:rPr>
            </w:pPr>
            <w:r w:rsidRPr="00006867">
              <w:rPr>
                <w:rFonts w:ascii="Times New Roman" w:hAnsi="Times New Roman" w:cs="Times New Roman"/>
                <w:sz w:val="24"/>
                <w:szCs w:val="24"/>
              </w:rPr>
              <w:t xml:space="preserve">Europos bendrasis viešųjų pirkimų dokumentas (EBVPD) </w:t>
            </w:r>
          </w:p>
        </w:tc>
        <w:tc>
          <w:tcPr>
            <w:tcW w:w="3650" w:type="dxa"/>
            <w:tcBorders>
              <w:top w:val="single" w:sz="4" w:space="0" w:color="4F81BD"/>
              <w:left w:val="single" w:sz="4" w:space="0" w:color="4F81BD"/>
              <w:bottom w:val="single" w:sz="4" w:space="0" w:color="4F81BD"/>
              <w:right w:val="single" w:sz="4" w:space="0" w:color="4F81BD"/>
            </w:tcBorders>
          </w:tcPr>
          <w:p w14:paraId="762449AF" w14:textId="77777777" w:rsidR="00D660A2" w:rsidRPr="00006867" w:rsidRDefault="00D660A2" w:rsidP="00BE37BD">
            <w:pPr>
              <w:spacing w:after="0" w:line="259" w:lineRule="auto"/>
              <w:ind w:left="1" w:firstLine="0"/>
              <w:jc w:val="left"/>
              <w:rPr>
                <w:rFonts w:ascii="Times New Roman" w:hAnsi="Times New Roman" w:cs="Times New Roman"/>
                <w:sz w:val="24"/>
                <w:szCs w:val="24"/>
              </w:rPr>
            </w:pPr>
            <w:r w:rsidRPr="00006867">
              <w:rPr>
                <w:rFonts w:ascii="Times New Roman" w:hAnsi="Times New Roman" w:cs="Times New Roman"/>
                <w:sz w:val="24"/>
                <w:szCs w:val="24"/>
              </w:rPr>
              <w:t xml:space="preserve">„5 NŠA PD EBVPD“ </w:t>
            </w:r>
          </w:p>
        </w:tc>
      </w:tr>
      <w:tr w:rsidR="00D660A2" w:rsidRPr="00006867" w14:paraId="29D7A32A" w14:textId="77777777" w:rsidTr="00BE37BD">
        <w:trPr>
          <w:trHeight w:val="254"/>
          <w:jc w:val="center"/>
        </w:trPr>
        <w:tc>
          <w:tcPr>
            <w:tcW w:w="422" w:type="dxa"/>
            <w:tcBorders>
              <w:top w:val="single" w:sz="4" w:space="0" w:color="4F81BD"/>
              <w:left w:val="single" w:sz="4" w:space="0" w:color="4F81BD"/>
              <w:bottom w:val="single" w:sz="4" w:space="0" w:color="4F81BD"/>
              <w:right w:val="single" w:sz="4" w:space="0" w:color="4F81BD"/>
            </w:tcBorders>
            <w:shd w:val="clear" w:color="auto" w:fill="F2F2F2"/>
          </w:tcPr>
          <w:p w14:paraId="4B8269CD" w14:textId="77777777" w:rsidR="00D660A2" w:rsidRPr="00006867" w:rsidRDefault="00D660A2" w:rsidP="00BE37BD">
            <w:pPr>
              <w:spacing w:after="0" w:line="259" w:lineRule="auto"/>
              <w:ind w:left="0" w:firstLine="0"/>
              <w:jc w:val="left"/>
              <w:rPr>
                <w:rFonts w:ascii="Times New Roman" w:hAnsi="Times New Roman" w:cs="Times New Roman"/>
                <w:sz w:val="24"/>
                <w:szCs w:val="24"/>
              </w:rPr>
            </w:pPr>
            <w:r w:rsidRPr="00006867">
              <w:rPr>
                <w:rFonts w:ascii="Times New Roman" w:hAnsi="Times New Roman" w:cs="Times New Roman"/>
                <w:sz w:val="24"/>
                <w:szCs w:val="24"/>
              </w:rPr>
              <w:t>f)</w:t>
            </w:r>
            <w:r w:rsidRPr="00006867">
              <w:rPr>
                <w:rFonts w:ascii="Times New Roman" w:eastAsia="Arial" w:hAnsi="Times New Roman" w:cs="Times New Roman"/>
                <w:sz w:val="24"/>
                <w:szCs w:val="24"/>
              </w:rPr>
              <w:t xml:space="preserve"> </w:t>
            </w:r>
          </w:p>
        </w:tc>
        <w:tc>
          <w:tcPr>
            <w:tcW w:w="5645" w:type="dxa"/>
            <w:tcBorders>
              <w:top w:val="single" w:sz="4" w:space="0" w:color="4F81BD"/>
              <w:left w:val="single" w:sz="4" w:space="0" w:color="4F81BD"/>
              <w:bottom w:val="single" w:sz="4" w:space="0" w:color="4F81BD"/>
              <w:right w:val="single" w:sz="4" w:space="0" w:color="4F81BD"/>
            </w:tcBorders>
          </w:tcPr>
          <w:p w14:paraId="6521AAA6" w14:textId="77777777" w:rsidR="00D660A2" w:rsidRPr="00006867" w:rsidRDefault="00D660A2" w:rsidP="00BE37BD">
            <w:pPr>
              <w:spacing w:after="0" w:line="259" w:lineRule="auto"/>
              <w:ind w:left="2" w:firstLine="0"/>
              <w:jc w:val="left"/>
              <w:rPr>
                <w:rFonts w:ascii="Times New Roman" w:hAnsi="Times New Roman" w:cs="Times New Roman"/>
                <w:sz w:val="24"/>
                <w:szCs w:val="24"/>
              </w:rPr>
            </w:pPr>
            <w:r w:rsidRPr="0089581D">
              <w:rPr>
                <w:rFonts w:ascii="Times New Roman" w:hAnsi="Times New Roman" w:cs="Times New Roman"/>
                <w:sz w:val="24"/>
                <w:szCs w:val="24"/>
              </w:rPr>
              <w:t>Specialistų sąrašas</w:t>
            </w:r>
          </w:p>
        </w:tc>
        <w:tc>
          <w:tcPr>
            <w:tcW w:w="3650" w:type="dxa"/>
            <w:tcBorders>
              <w:top w:val="single" w:sz="4" w:space="0" w:color="4F81BD"/>
              <w:left w:val="single" w:sz="4" w:space="0" w:color="4F81BD"/>
              <w:bottom w:val="single" w:sz="4" w:space="0" w:color="4F81BD"/>
              <w:right w:val="single" w:sz="4" w:space="0" w:color="4F81BD"/>
            </w:tcBorders>
          </w:tcPr>
          <w:p w14:paraId="579C7F97" w14:textId="77777777" w:rsidR="00D660A2" w:rsidRPr="00006867" w:rsidRDefault="00D660A2" w:rsidP="00BE37BD">
            <w:pPr>
              <w:spacing w:after="0" w:line="259" w:lineRule="auto"/>
              <w:ind w:left="1" w:firstLine="0"/>
              <w:jc w:val="left"/>
              <w:rPr>
                <w:rFonts w:ascii="Times New Roman" w:hAnsi="Times New Roman" w:cs="Times New Roman"/>
                <w:sz w:val="24"/>
                <w:szCs w:val="24"/>
              </w:rPr>
            </w:pPr>
            <w:r w:rsidRPr="0089581D">
              <w:rPr>
                <w:rFonts w:ascii="Times New Roman" w:hAnsi="Times New Roman" w:cs="Times New Roman"/>
                <w:sz w:val="24"/>
                <w:szCs w:val="24"/>
              </w:rPr>
              <w:t xml:space="preserve">6 NŠA </w:t>
            </w:r>
            <w:proofErr w:type="spellStart"/>
            <w:r w:rsidRPr="0089581D">
              <w:rPr>
                <w:rFonts w:ascii="Times New Roman" w:hAnsi="Times New Roman" w:cs="Times New Roman"/>
                <w:sz w:val="24"/>
                <w:szCs w:val="24"/>
              </w:rPr>
              <w:t>PD_Specialistų</w:t>
            </w:r>
            <w:proofErr w:type="spellEnd"/>
            <w:r w:rsidRPr="0089581D">
              <w:rPr>
                <w:rFonts w:ascii="Times New Roman" w:hAnsi="Times New Roman" w:cs="Times New Roman"/>
                <w:sz w:val="24"/>
                <w:szCs w:val="24"/>
              </w:rPr>
              <w:t xml:space="preserve"> sąrašas</w:t>
            </w:r>
          </w:p>
        </w:tc>
      </w:tr>
      <w:tr w:rsidR="00D660A2" w:rsidRPr="00006867" w14:paraId="2CEC1508" w14:textId="77777777" w:rsidTr="00BE37BD">
        <w:trPr>
          <w:trHeight w:val="254"/>
          <w:jc w:val="center"/>
        </w:trPr>
        <w:tc>
          <w:tcPr>
            <w:tcW w:w="422" w:type="dxa"/>
            <w:tcBorders>
              <w:top w:val="single" w:sz="4" w:space="0" w:color="4F81BD"/>
              <w:left w:val="single" w:sz="4" w:space="0" w:color="4F81BD"/>
              <w:bottom w:val="single" w:sz="4" w:space="0" w:color="4F81BD"/>
              <w:right w:val="single" w:sz="4" w:space="0" w:color="4F81BD"/>
            </w:tcBorders>
            <w:shd w:val="clear" w:color="auto" w:fill="F2F2F2"/>
          </w:tcPr>
          <w:p w14:paraId="509B5DE5" w14:textId="77777777" w:rsidR="00D660A2" w:rsidRPr="00006867" w:rsidRDefault="00D660A2" w:rsidP="00BE37BD">
            <w:pPr>
              <w:spacing w:after="0" w:line="259" w:lineRule="auto"/>
              <w:ind w:left="0" w:firstLine="0"/>
              <w:jc w:val="left"/>
              <w:rPr>
                <w:rFonts w:ascii="Times New Roman" w:hAnsi="Times New Roman" w:cs="Times New Roman"/>
                <w:sz w:val="24"/>
                <w:szCs w:val="24"/>
              </w:rPr>
            </w:pPr>
            <w:r w:rsidRPr="00006867">
              <w:rPr>
                <w:rFonts w:ascii="Times New Roman" w:hAnsi="Times New Roman" w:cs="Times New Roman"/>
                <w:sz w:val="24"/>
                <w:szCs w:val="24"/>
              </w:rPr>
              <w:t>g)</w:t>
            </w:r>
          </w:p>
        </w:tc>
        <w:tc>
          <w:tcPr>
            <w:tcW w:w="5645" w:type="dxa"/>
            <w:tcBorders>
              <w:top w:val="single" w:sz="4" w:space="0" w:color="4F81BD"/>
              <w:left w:val="single" w:sz="4" w:space="0" w:color="4F81BD"/>
              <w:bottom w:val="single" w:sz="4" w:space="0" w:color="4F81BD"/>
              <w:right w:val="single" w:sz="4" w:space="0" w:color="4F81BD"/>
            </w:tcBorders>
          </w:tcPr>
          <w:p w14:paraId="736DF9A6" w14:textId="77777777" w:rsidR="00D660A2" w:rsidRPr="00006867" w:rsidRDefault="00D660A2" w:rsidP="00BE37BD">
            <w:pPr>
              <w:spacing w:after="0" w:line="259" w:lineRule="auto"/>
              <w:ind w:left="2" w:firstLine="0"/>
              <w:jc w:val="left"/>
              <w:rPr>
                <w:rFonts w:ascii="Times New Roman" w:hAnsi="Times New Roman" w:cs="Times New Roman"/>
                <w:sz w:val="24"/>
                <w:szCs w:val="24"/>
              </w:rPr>
            </w:pPr>
            <w:r w:rsidRPr="00006867">
              <w:rPr>
                <w:rFonts w:ascii="Times New Roman" w:hAnsi="Times New Roman" w:cs="Times New Roman"/>
                <w:sz w:val="24"/>
                <w:szCs w:val="24"/>
              </w:rPr>
              <w:t>Deklaracija dėl atitikties VPĮ 45 straipsnio 2</w:t>
            </w:r>
            <w:r w:rsidRPr="00006867">
              <w:rPr>
                <w:rFonts w:ascii="Times New Roman" w:hAnsi="Times New Roman" w:cs="Times New Roman"/>
                <w:sz w:val="24"/>
                <w:szCs w:val="24"/>
                <w:vertAlign w:val="superscript"/>
              </w:rPr>
              <w:t>1</w:t>
            </w:r>
            <w:r w:rsidRPr="00006867">
              <w:rPr>
                <w:rFonts w:ascii="Times New Roman" w:hAnsi="Times New Roman" w:cs="Times New Roman"/>
                <w:sz w:val="24"/>
                <w:szCs w:val="24"/>
              </w:rPr>
              <w:t xml:space="preserve"> dalies reikalavimams</w:t>
            </w:r>
          </w:p>
        </w:tc>
        <w:tc>
          <w:tcPr>
            <w:tcW w:w="3650" w:type="dxa"/>
            <w:tcBorders>
              <w:top w:val="single" w:sz="4" w:space="0" w:color="4F81BD"/>
              <w:left w:val="single" w:sz="4" w:space="0" w:color="4F81BD"/>
              <w:bottom w:val="single" w:sz="4" w:space="0" w:color="4F81BD"/>
              <w:right w:val="single" w:sz="4" w:space="0" w:color="4F81BD"/>
            </w:tcBorders>
          </w:tcPr>
          <w:p w14:paraId="5D0F3EE1" w14:textId="77777777" w:rsidR="00D660A2" w:rsidRPr="00006867" w:rsidRDefault="00D660A2" w:rsidP="00BE37BD">
            <w:pPr>
              <w:spacing w:after="0" w:line="259" w:lineRule="auto"/>
              <w:ind w:left="1" w:firstLine="0"/>
              <w:jc w:val="left"/>
              <w:rPr>
                <w:rFonts w:ascii="Times New Roman" w:hAnsi="Times New Roman" w:cs="Times New Roman"/>
                <w:sz w:val="24"/>
                <w:szCs w:val="24"/>
              </w:rPr>
            </w:pPr>
            <w:r w:rsidRPr="00006867">
              <w:rPr>
                <w:rFonts w:ascii="Times New Roman" w:hAnsi="Times New Roman" w:cs="Times New Roman"/>
                <w:sz w:val="24"/>
                <w:szCs w:val="24"/>
              </w:rPr>
              <w:t>„7 NŠA PD Deklaracija“</w:t>
            </w:r>
          </w:p>
        </w:tc>
      </w:tr>
      <w:tr w:rsidR="00D660A2" w:rsidRPr="00006867" w14:paraId="05B65FDB" w14:textId="77777777" w:rsidTr="00BE37BD">
        <w:trPr>
          <w:trHeight w:val="254"/>
          <w:jc w:val="center"/>
        </w:trPr>
        <w:tc>
          <w:tcPr>
            <w:tcW w:w="422" w:type="dxa"/>
            <w:tcBorders>
              <w:top w:val="single" w:sz="4" w:space="0" w:color="4F81BD"/>
              <w:left w:val="single" w:sz="4" w:space="0" w:color="4F81BD"/>
              <w:bottom w:val="single" w:sz="4" w:space="0" w:color="4F81BD"/>
              <w:right w:val="single" w:sz="4" w:space="0" w:color="4F81BD"/>
            </w:tcBorders>
            <w:shd w:val="clear" w:color="auto" w:fill="F2F2F2"/>
          </w:tcPr>
          <w:p w14:paraId="77EF9ED5" w14:textId="77777777" w:rsidR="00D660A2" w:rsidRPr="00006867" w:rsidRDefault="00D660A2" w:rsidP="00BE37BD">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h)</w:t>
            </w:r>
          </w:p>
        </w:tc>
        <w:tc>
          <w:tcPr>
            <w:tcW w:w="5645" w:type="dxa"/>
            <w:tcBorders>
              <w:top w:val="single" w:sz="4" w:space="0" w:color="4F81BD"/>
              <w:left w:val="single" w:sz="4" w:space="0" w:color="4F81BD"/>
              <w:bottom w:val="single" w:sz="4" w:space="0" w:color="4F81BD"/>
              <w:right w:val="single" w:sz="4" w:space="0" w:color="4F81BD"/>
            </w:tcBorders>
          </w:tcPr>
          <w:p w14:paraId="3EAD43CB" w14:textId="77777777" w:rsidR="00D660A2" w:rsidRPr="00006867" w:rsidRDefault="00D660A2" w:rsidP="00BE37BD">
            <w:pPr>
              <w:spacing w:after="0" w:line="259" w:lineRule="auto"/>
              <w:ind w:left="2" w:firstLine="0"/>
              <w:jc w:val="left"/>
              <w:rPr>
                <w:rFonts w:ascii="Times New Roman" w:hAnsi="Times New Roman" w:cs="Times New Roman"/>
                <w:sz w:val="24"/>
                <w:szCs w:val="24"/>
              </w:rPr>
            </w:pPr>
            <w:r w:rsidRPr="0089581D">
              <w:rPr>
                <w:rFonts w:ascii="Times New Roman" w:hAnsi="Times New Roman" w:cs="Times New Roman"/>
                <w:sz w:val="24"/>
                <w:szCs w:val="24"/>
              </w:rPr>
              <w:t>Nacionalinio saugumo reikalavimų atitikties Deklaracija</w:t>
            </w:r>
          </w:p>
        </w:tc>
        <w:tc>
          <w:tcPr>
            <w:tcW w:w="3650" w:type="dxa"/>
            <w:tcBorders>
              <w:top w:val="single" w:sz="4" w:space="0" w:color="4F81BD"/>
              <w:left w:val="single" w:sz="4" w:space="0" w:color="4F81BD"/>
              <w:bottom w:val="single" w:sz="4" w:space="0" w:color="4F81BD"/>
              <w:right w:val="single" w:sz="4" w:space="0" w:color="4F81BD"/>
            </w:tcBorders>
          </w:tcPr>
          <w:p w14:paraId="180EAAAD" w14:textId="77777777" w:rsidR="00D660A2" w:rsidRPr="00006867" w:rsidRDefault="00D660A2" w:rsidP="00BE37BD">
            <w:pPr>
              <w:spacing w:after="0" w:line="259" w:lineRule="auto"/>
              <w:ind w:left="1" w:firstLine="0"/>
              <w:jc w:val="left"/>
              <w:rPr>
                <w:rFonts w:ascii="Times New Roman" w:hAnsi="Times New Roman" w:cs="Times New Roman"/>
                <w:sz w:val="24"/>
                <w:szCs w:val="24"/>
              </w:rPr>
            </w:pPr>
            <w:r w:rsidRPr="0089581D">
              <w:rPr>
                <w:rFonts w:ascii="Times New Roman" w:hAnsi="Times New Roman" w:cs="Times New Roman"/>
                <w:sz w:val="24"/>
                <w:szCs w:val="24"/>
              </w:rPr>
              <w:t>Nacionalinio saugumo reikalavimų atitikties_8 NŠA PD Deklaracija</w:t>
            </w:r>
          </w:p>
        </w:tc>
      </w:tr>
      <w:tr w:rsidR="00D660A2" w:rsidRPr="00006867" w14:paraId="0CEE3649" w14:textId="77777777" w:rsidTr="00BE37BD">
        <w:trPr>
          <w:trHeight w:val="254"/>
          <w:jc w:val="center"/>
        </w:trPr>
        <w:tc>
          <w:tcPr>
            <w:tcW w:w="422" w:type="dxa"/>
            <w:tcBorders>
              <w:top w:val="single" w:sz="4" w:space="0" w:color="4F81BD"/>
              <w:left w:val="single" w:sz="4" w:space="0" w:color="4F81BD"/>
              <w:bottom w:val="single" w:sz="4" w:space="0" w:color="4F81BD"/>
              <w:right w:val="single" w:sz="4" w:space="0" w:color="4F81BD"/>
            </w:tcBorders>
            <w:shd w:val="clear" w:color="auto" w:fill="F2F2F2"/>
          </w:tcPr>
          <w:p w14:paraId="40880018" w14:textId="77777777" w:rsidR="00D660A2" w:rsidRPr="00006867" w:rsidRDefault="00D660A2" w:rsidP="00BE37BD">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i</w:t>
            </w:r>
            <w:r w:rsidRPr="00006867">
              <w:rPr>
                <w:rFonts w:ascii="Times New Roman" w:hAnsi="Times New Roman" w:cs="Times New Roman"/>
                <w:sz w:val="24"/>
                <w:szCs w:val="24"/>
              </w:rPr>
              <w:t>)</w:t>
            </w:r>
            <w:r w:rsidRPr="00006867">
              <w:rPr>
                <w:rFonts w:ascii="Times New Roman" w:eastAsia="Arial" w:hAnsi="Times New Roman" w:cs="Times New Roman"/>
                <w:sz w:val="24"/>
                <w:szCs w:val="24"/>
              </w:rPr>
              <w:t xml:space="preserve"> </w:t>
            </w:r>
          </w:p>
        </w:tc>
        <w:tc>
          <w:tcPr>
            <w:tcW w:w="5645" w:type="dxa"/>
            <w:tcBorders>
              <w:top w:val="single" w:sz="4" w:space="0" w:color="4F81BD"/>
              <w:left w:val="single" w:sz="4" w:space="0" w:color="4F81BD"/>
              <w:bottom w:val="single" w:sz="4" w:space="0" w:color="4F81BD"/>
              <w:right w:val="single" w:sz="4" w:space="0" w:color="4F81BD"/>
            </w:tcBorders>
          </w:tcPr>
          <w:p w14:paraId="3C7860A7" w14:textId="77777777" w:rsidR="00D660A2" w:rsidRPr="00006867" w:rsidRDefault="00D660A2" w:rsidP="00BE37BD">
            <w:pPr>
              <w:spacing w:after="0" w:line="259" w:lineRule="auto"/>
              <w:ind w:left="2" w:firstLine="0"/>
              <w:jc w:val="left"/>
              <w:rPr>
                <w:rFonts w:ascii="Times New Roman" w:hAnsi="Times New Roman" w:cs="Times New Roman"/>
                <w:sz w:val="24"/>
                <w:szCs w:val="24"/>
              </w:rPr>
            </w:pPr>
            <w:r w:rsidRPr="00006867">
              <w:rPr>
                <w:rFonts w:ascii="Times New Roman" w:hAnsi="Times New Roman" w:cs="Times New Roman"/>
                <w:sz w:val="24"/>
                <w:szCs w:val="24"/>
              </w:rPr>
              <w:t xml:space="preserve">paaiškinimai ir/arba patikslinimai </w:t>
            </w:r>
          </w:p>
        </w:tc>
        <w:tc>
          <w:tcPr>
            <w:tcW w:w="3650" w:type="dxa"/>
            <w:tcBorders>
              <w:top w:val="single" w:sz="4" w:space="0" w:color="4F81BD"/>
              <w:left w:val="single" w:sz="4" w:space="0" w:color="4F81BD"/>
              <w:bottom w:val="single" w:sz="4" w:space="0" w:color="4F81BD"/>
              <w:right w:val="single" w:sz="4" w:space="0" w:color="4F81BD"/>
            </w:tcBorders>
          </w:tcPr>
          <w:p w14:paraId="7120A887" w14:textId="77777777" w:rsidR="00D660A2" w:rsidRPr="00006867" w:rsidRDefault="00D660A2" w:rsidP="00BE37BD">
            <w:pPr>
              <w:spacing w:after="0" w:line="259" w:lineRule="auto"/>
              <w:ind w:left="1" w:firstLine="0"/>
              <w:jc w:val="left"/>
              <w:rPr>
                <w:rFonts w:ascii="Times New Roman" w:hAnsi="Times New Roman" w:cs="Times New Roman"/>
                <w:sz w:val="24"/>
                <w:szCs w:val="24"/>
              </w:rPr>
            </w:pPr>
            <w:r w:rsidRPr="00006867">
              <w:rPr>
                <w:rFonts w:ascii="Times New Roman" w:hAnsi="Times New Roman" w:cs="Times New Roman"/>
                <w:i/>
                <w:sz w:val="24"/>
                <w:szCs w:val="24"/>
              </w:rPr>
              <w:t xml:space="preserve">teikiami Komisijos pagal poreikį </w:t>
            </w:r>
          </w:p>
        </w:tc>
      </w:tr>
      <w:tr w:rsidR="00D660A2" w:rsidRPr="00006867" w14:paraId="072EA3B4" w14:textId="77777777" w:rsidTr="00BE37BD">
        <w:trPr>
          <w:trHeight w:val="254"/>
          <w:jc w:val="center"/>
        </w:trPr>
        <w:tc>
          <w:tcPr>
            <w:tcW w:w="422" w:type="dxa"/>
            <w:tcBorders>
              <w:top w:val="single" w:sz="4" w:space="0" w:color="4F81BD"/>
              <w:left w:val="single" w:sz="4" w:space="0" w:color="4F81BD"/>
              <w:bottom w:val="single" w:sz="4" w:space="0" w:color="4F81BD"/>
              <w:right w:val="single" w:sz="4" w:space="0" w:color="4F81BD"/>
            </w:tcBorders>
            <w:shd w:val="clear" w:color="auto" w:fill="F2F2F2"/>
          </w:tcPr>
          <w:p w14:paraId="29A55015" w14:textId="77777777" w:rsidR="00D660A2" w:rsidRPr="00006867" w:rsidRDefault="00D660A2" w:rsidP="00BE37BD">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j</w:t>
            </w:r>
            <w:r w:rsidRPr="00006867">
              <w:rPr>
                <w:rFonts w:ascii="Times New Roman" w:hAnsi="Times New Roman" w:cs="Times New Roman"/>
                <w:sz w:val="24"/>
                <w:szCs w:val="24"/>
              </w:rPr>
              <w:t>)</w:t>
            </w:r>
            <w:r w:rsidRPr="00006867">
              <w:rPr>
                <w:rFonts w:ascii="Times New Roman" w:eastAsia="Arial" w:hAnsi="Times New Roman" w:cs="Times New Roman"/>
                <w:sz w:val="24"/>
                <w:szCs w:val="24"/>
              </w:rPr>
              <w:t xml:space="preserve"> </w:t>
            </w:r>
          </w:p>
        </w:tc>
        <w:tc>
          <w:tcPr>
            <w:tcW w:w="5645" w:type="dxa"/>
            <w:tcBorders>
              <w:top w:val="single" w:sz="4" w:space="0" w:color="4F81BD"/>
              <w:left w:val="single" w:sz="4" w:space="0" w:color="4F81BD"/>
              <w:bottom w:val="single" w:sz="4" w:space="0" w:color="4F81BD"/>
              <w:right w:val="single" w:sz="4" w:space="0" w:color="4F81BD"/>
            </w:tcBorders>
          </w:tcPr>
          <w:p w14:paraId="45FE0CFF" w14:textId="77777777" w:rsidR="00D660A2" w:rsidRPr="00006867" w:rsidRDefault="00D660A2" w:rsidP="00BE37BD">
            <w:pPr>
              <w:spacing w:after="0" w:line="259" w:lineRule="auto"/>
              <w:ind w:left="2" w:firstLine="0"/>
              <w:jc w:val="left"/>
              <w:rPr>
                <w:rFonts w:ascii="Times New Roman" w:hAnsi="Times New Roman" w:cs="Times New Roman"/>
                <w:sz w:val="24"/>
                <w:szCs w:val="24"/>
              </w:rPr>
            </w:pPr>
            <w:r w:rsidRPr="00006867">
              <w:rPr>
                <w:rFonts w:ascii="Times New Roman" w:hAnsi="Times New Roman" w:cs="Times New Roman"/>
                <w:sz w:val="24"/>
                <w:szCs w:val="24"/>
              </w:rPr>
              <w:t xml:space="preserve">skelbimas apie pirkimą </w:t>
            </w:r>
          </w:p>
        </w:tc>
        <w:tc>
          <w:tcPr>
            <w:tcW w:w="3650" w:type="dxa"/>
            <w:tcBorders>
              <w:top w:val="single" w:sz="4" w:space="0" w:color="4F81BD"/>
              <w:left w:val="single" w:sz="4" w:space="0" w:color="4F81BD"/>
              <w:bottom w:val="single" w:sz="4" w:space="0" w:color="4F81BD"/>
              <w:right w:val="single" w:sz="4" w:space="0" w:color="4F81BD"/>
            </w:tcBorders>
          </w:tcPr>
          <w:p w14:paraId="3E456489" w14:textId="77777777" w:rsidR="00D660A2" w:rsidRPr="00006867" w:rsidRDefault="00D660A2" w:rsidP="00BE37BD">
            <w:pPr>
              <w:spacing w:after="0" w:line="259" w:lineRule="auto"/>
              <w:ind w:left="1" w:firstLine="0"/>
              <w:jc w:val="left"/>
              <w:rPr>
                <w:rFonts w:ascii="Times New Roman" w:hAnsi="Times New Roman" w:cs="Times New Roman"/>
                <w:sz w:val="24"/>
                <w:szCs w:val="24"/>
              </w:rPr>
            </w:pPr>
            <w:r w:rsidRPr="00006867">
              <w:rPr>
                <w:rFonts w:ascii="Times New Roman" w:hAnsi="Times New Roman" w:cs="Times New Roman"/>
                <w:i/>
                <w:sz w:val="24"/>
                <w:szCs w:val="24"/>
              </w:rPr>
              <w:t xml:space="preserve"> </w:t>
            </w:r>
          </w:p>
        </w:tc>
      </w:tr>
      <w:tr w:rsidR="00D660A2" w:rsidRPr="00006867" w14:paraId="39DF45DE" w14:textId="77777777" w:rsidTr="00BE37BD">
        <w:trPr>
          <w:trHeight w:val="253"/>
          <w:jc w:val="center"/>
        </w:trPr>
        <w:tc>
          <w:tcPr>
            <w:tcW w:w="422" w:type="dxa"/>
            <w:tcBorders>
              <w:top w:val="single" w:sz="4" w:space="0" w:color="4F81BD"/>
              <w:left w:val="single" w:sz="4" w:space="0" w:color="4F81BD"/>
              <w:bottom w:val="single" w:sz="4" w:space="0" w:color="4F81BD"/>
              <w:right w:val="single" w:sz="4" w:space="0" w:color="4F81BD"/>
            </w:tcBorders>
            <w:shd w:val="clear" w:color="auto" w:fill="F2F2F2"/>
          </w:tcPr>
          <w:p w14:paraId="234AF241" w14:textId="77777777" w:rsidR="00D660A2" w:rsidRPr="00006867" w:rsidRDefault="00D660A2" w:rsidP="00BE37BD">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lastRenderedPageBreak/>
              <w:t>k</w:t>
            </w:r>
            <w:r w:rsidRPr="00006867">
              <w:rPr>
                <w:rFonts w:ascii="Times New Roman" w:hAnsi="Times New Roman" w:cs="Times New Roman"/>
                <w:sz w:val="24"/>
                <w:szCs w:val="24"/>
              </w:rPr>
              <w:t>)</w:t>
            </w:r>
            <w:r w:rsidRPr="00006867">
              <w:rPr>
                <w:rFonts w:ascii="Times New Roman" w:eastAsia="Arial" w:hAnsi="Times New Roman" w:cs="Times New Roman"/>
                <w:sz w:val="24"/>
                <w:szCs w:val="24"/>
              </w:rPr>
              <w:t xml:space="preserve"> </w:t>
            </w:r>
          </w:p>
        </w:tc>
        <w:tc>
          <w:tcPr>
            <w:tcW w:w="5645" w:type="dxa"/>
            <w:tcBorders>
              <w:top w:val="single" w:sz="4" w:space="0" w:color="4F81BD"/>
              <w:left w:val="single" w:sz="4" w:space="0" w:color="4F81BD"/>
              <w:bottom w:val="single" w:sz="4" w:space="0" w:color="4F81BD"/>
              <w:right w:val="single" w:sz="4" w:space="0" w:color="4F81BD"/>
            </w:tcBorders>
          </w:tcPr>
          <w:p w14:paraId="0D3C747E" w14:textId="77777777" w:rsidR="00D660A2" w:rsidRPr="00006867" w:rsidRDefault="00D660A2" w:rsidP="00BE37BD">
            <w:pPr>
              <w:spacing w:after="0" w:line="259" w:lineRule="auto"/>
              <w:ind w:left="2" w:firstLine="0"/>
              <w:jc w:val="left"/>
              <w:rPr>
                <w:rFonts w:ascii="Times New Roman" w:hAnsi="Times New Roman" w:cs="Times New Roman"/>
                <w:sz w:val="24"/>
                <w:szCs w:val="24"/>
              </w:rPr>
            </w:pPr>
            <w:r w:rsidRPr="00006867">
              <w:rPr>
                <w:rFonts w:ascii="Times New Roman" w:hAnsi="Times New Roman" w:cs="Times New Roman"/>
                <w:sz w:val="24"/>
                <w:szCs w:val="24"/>
              </w:rPr>
              <w:t xml:space="preserve">skelbimai dėl pakeitimų </w:t>
            </w:r>
          </w:p>
        </w:tc>
        <w:tc>
          <w:tcPr>
            <w:tcW w:w="3650" w:type="dxa"/>
            <w:tcBorders>
              <w:top w:val="single" w:sz="4" w:space="0" w:color="4F81BD"/>
              <w:left w:val="single" w:sz="4" w:space="0" w:color="4F81BD"/>
              <w:bottom w:val="single" w:sz="4" w:space="0" w:color="4F81BD"/>
              <w:right w:val="single" w:sz="4" w:space="0" w:color="4F81BD"/>
            </w:tcBorders>
          </w:tcPr>
          <w:p w14:paraId="634DC72F" w14:textId="77777777" w:rsidR="00D660A2" w:rsidRPr="00006867" w:rsidRDefault="00D660A2" w:rsidP="00BE37BD">
            <w:pPr>
              <w:spacing w:after="0" w:line="259" w:lineRule="auto"/>
              <w:ind w:left="1" w:firstLine="0"/>
              <w:jc w:val="left"/>
              <w:rPr>
                <w:rFonts w:ascii="Times New Roman" w:hAnsi="Times New Roman" w:cs="Times New Roman"/>
                <w:sz w:val="24"/>
                <w:szCs w:val="24"/>
              </w:rPr>
            </w:pPr>
            <w:r w:rsidRPr="00006867">
              <w:rPr>
                <w:rFonts w:ascii="Times New Roman" w:hAnsi="Times New Roman" w:cs="Times New Roman"/>
                <w:i/>
                <w:sz w:val="24"/>
                <w:szCs w:val="24"/>
              </w:rPr>
              <w:t xml:space="preserve">[jei taikoma] </w:t>
            </w:r>
          </w:p>
        </w:tc>
      </w:tr>
      <w:tr w:rsidR="00D660A2" w:rsidRPr="00006867" w14:paraId="242811DB" w14:textId="77777777" w:rsidTr="00BE37BD">
        <w:trPr>
          <w:trHeight w:val="253"/>
          <w:jc w:val="center"/>
        </w:trPr>
        <w:tc>
          <w:tcPr>
            <w:tcW w:w="422" w:type="dxa"/>
            <w:tcBorders>
              <w:top w:val="single" w:sz="4" w:space="0" w:color="4F81BD"/>
              <w:left w:val="single" w:sz="4" w:space="0" w:color="4F81BD"/>
              <w:bottom w:val="single" w:sz="4" w:space="0" w:color="4F81BD"/>
              <w:right w:val="single" w:sz="4" w:space="0" w:color="4F81BD"/>
            </w:tcBorders>
            <w:shd w:val="clear" w:color="auto" w:fill="F2F2F2"/>
          </w:tcPr>
          <w:p w14:paraId="45882FCA" w14:textId="77777777" w:rsidR="00D660A2" w:rsidRPr="00006867" w:rsidRDefault="00D660A2" w:rsidP="00BE37BD">
            <w:pPr>
              <w:spacing w:after="0" w:line="259" w:lineRule="auto"/>
              <w:ind w:left="0" w:firstLine="0"/>
              <w:jc w:val="left"/>
              <w:rPr>
                <w:rFonts w:ascii="Times New Roman" w:hAnsi="Times New Roman" w:cs="Times New Roman"/>
                <w:sz w:val="24"/>
                <w:szCs w:val="24"/>
              </w:rPr>
            </w:pPr>
            <w:r w:rsidRPr="00006867">
              <w:rPr>
                <w:rFonts w:ascii="Times New Roman" w:hAnsi="Times New Roman" w:cs="Times New Roman"/>
                <w:sz w:val="24"/>
                <w:szCs w:val="24"/>
              </w:rPr>
              <w:t>k)</w:t>
            </w:r>
            <w:r w:rsidRPr="00006867">
              <w:rPr>
                <w:rFonts w:ascii="Times New Roman" w:eastAsia="Arial" w:hAnsi="Times New Roman" w:cs="Times New Roman"/>
                <w:sz w:val="24"/>
                <w:szCs w:val="24"/>
              </w:rPr>
              <w:t xml:space="preserve"> </w:t>
            </w:r>
          </w:p>
        </w:tc>
        <w:tc>
          <w:tcPr>
            <w:tcW w:w="5645" w:type="dxa"/>
            <w:tcBorders>
              <w:top w:val="single" w:sz="4" w:space="0" w:color="4F81BD"/>
              <w:left w:val="single" w:sz="4" w:space="0" w:color="4F81BD"/>
              <w:bottom w:val="single" w:sz="4" w:space="0" w:color="4F81BD"/>
              <w:right w:val="single" w:sz="4" w:space="0" w:color="4F81BD"/>
            </w:tcBorders>
          </w:tcPr>
          <w:p w14:paraId="149E1F91" w14:textId="77777777" w:rsidR="00D660A2" w:rsidRPr="00006867" w:rsidRDefault="00D660A2" w:rsidP="00BE37BD">
            <w:pPr>
              <w:spacing w:after="0" w:line="259" w:lineRule="auto"/>
              <w:ind w:left="2" w:firstLine="0"/>
              <w:jc w:val="left"/>
              <w:rPr>
                <w:rFonts w:ascii="Times New Roman" w:hAnsi="Times New Roman" w:cs="Times New Roman"/>
                <w:sz w:val="24"/>
                <w:szCs w:val="24"/>
              </w:rPr>
            </w:pPr>
            <w:r w:rsidRPr="00006867">
              <w:rPr>
                <w:rFonts w:ascii="Times New Roman" w:hAnsi="Times New Roman" w:cs="Times New Roman"/>
                <w:sz w:val="24"/>
                <w:szCs w:val="24"/>
              </w:rPr>
              <w:t xml:space="preserve">išankstinis skelbimas apie numatomus pirkimus </w:t>
            </w:r>
          </w:p>
        </w:tc>
        <w:tc>
          <w:tcPr>
            <w:tcW w:w="3650" w:type="dxa"/>
            <w:tcBorders>
              <w:top w:val="single" w:sz="4" w:space="0" w:color="4F81BD"/>
              <w:left w:val="single" w:sz="4" w:space="0" w:color="4F81BD"/>
              <w:bottom w:val="single" w:sz="4" w:space="0" w:color="4F81BD"/>
              <w:right w:val="single" w:sz="4" w:space="0" w:color="4F81BD"/>
            </w:tcBorders>
          </w:tcPr>
          <w:p w14:paraId="112DC696" w14:textId="77777777" w:rsidR="00D660A2" w:rsidRPr="00006867" w:rsidRDefault="00D660A2" w:rsidP="00BE37BD">
            <w:pPr>
              <w:spacing w:after="0" w:line="259" w:lineRule="auto"/>
              <w:ind w:left="1" w:firstLine="0"/>
              <w:jc w:val="left"/>
              <w:rPr>
                <w:rFonts w:ascii="Times New Roman" w:hAnsi="Times New Roman" w:cs="Times New Roman"/>
                <w:sz w:val="24"/>
                <w:szCs w:val="24"/>
              </w:rPr>
            </w:pPr>
            <w:r w:rsidRPr="00006867">
              <w:rPr>
                <w:rFonts w:ascii="Times New Roman" w:hAnsi="Times New Roman" w:cs="Times New Roman"/>
                <w:i/>
                <w:sz w:val="24"/>
                <w:szCs w:val="24"/>
              </w:rPr>
              <w:t xml:space="preserve">[jei taikoma] </w:t>
            </w:r>
          </w:p>
        </w:tc>
      </w:tr>
    </w:tbl>
    <w:p w14:paraId="60F6AC0C" w14:textId="77777777" w:rsidR="00667A51" w:rsidRPr="00006867" w:rsidRDefault="00416E20">
      <w:pPr>
        <w:spacing w:after="38" w:line="259" w:lineRule="auto"/>
        <w:ind w:left="567" w:firstLine="0"/>
        <w:jc w:val="left"/>
        <w:rPr>
          <w:rFonts w:ascii="Times New Roman" w:hAnsi="Times New Roman" w:cs="Times New Roman"/>
        </w:rPr>
      </w:pPr>
      <w:r w:rsidRPr="00006867">
        <w:rPr>
          <w:rFonts w:ascii="Times New Roman" w:hAnsi="Times New Roman" w:cs="Times New Roman"/>
        </w:rPr>
        <w:t xml:space="preserve"> </w:t>
      </w:r>
    </w:p>
    <w:p w14:paraId="60F6AC0D" w14:textId="77777777" w:rsidR="00667A51" w:rsidRPr="00006867" w:rsidRDefault="00416E20" w:rsidP="00D16BEA">
      <w:pPr>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1.3</w:t>
      </w:r>
      <w:r w:rsidRPr="00006867">
        <w:rPr>
          <w:rFonts w:ascii="Times New Roman" w:eastAsia="Arial" w:hAnsi="Times New Roman" w:cs="Times New Roman"/>
          <w:sz w:val="24"/>
          <w:szCs w:val="24"/>
        </w:rPr>
        <w:t xml:space="preserve"> </w:t>
      </w:r>
      <w:r w:rsidRPr="00006867">
        <w:rPr>
          <w:rFonts w:ascii="Times New Roman" w:hAnsi="Times New Roman" w:cs="Times New Roman"/>
          <w:sz w:val="24"/>
          <w:szCs w:val="24"/>
        </w:rPr>
        <w:t xml:space="preserve">Tuo atveju, kai tikslinama pirkimo skelbimuose paskelbta informacija, VPĮ 34 straipsnyje nustatyta tvarka skelbiami klaidų ištaisymo skelbimai. </w:t>
      </w:r>
    </w:p>
    <w:p w14:paraId="60F6AC0E" w14:textId="77777777" w:rsidR="00667A51" w:rsidRPr="00006867" w:rsidRDefault="00416E20" w:rsidP="00D16BEA">
      <w:pPr>
        <w:tabs>
          <w:tab w:val="center" w:pos="3072"/>
        </w:tabs>
        <w:ind w:left="-15" w:firstLine="582"/>
        <w:contextualSpacing/>
        <w:rPr>
          <w:rFonts w:ascii="Times New Roman" w:hAnsi="Times New Roman" w:cs="Times New Roman"/>
          <w:sz w:val="24"/>
          <w:szCs w:val="24"/>
        </w:rPr>
      </w:pPr>
      <w:r w:rsidRPr="00006867">
        <w:rPr>
          <w:rFonts w:ascii="Times New Roman" w:hAnsi="Times New Roman" w:cs="Times New Roman"/>
          <w:sz w:val="24"/>
          <w:szCs w:val="24"/>
        </w:rPr>
        <w:t>1.4</w:t>
      </w:r>
      <w:r w:rsidRPr="00006867">
        <w:rPr>
          <w:rFonts w:ascii="Times New Roman" w:eastAsia="Arial" w:hAnsi="Times New Roman" w:cs="Times New Roman"/>
          <w:sz w:val="24"/>
          <w:szCs w:val="24"/>
        </w:rPr>
        <w:t xml:space="preserve"> </w:t>
      </w:r>
      <w:r w:rsidRPr="00006867">
        <w:rPr>
          <w:rFonts w:ascii="Times New Roman" w:eastAsia="Arial" w:hAnsi="Times New Roman" w:cs="Times New Roman"/>
          <w:sz w:val="24"/>
          <w:szCs w:val="24"/>
        </w:rPr>
        <w:tab/>
      </w:r>
      <w:r w:rsidRPr="00006867">
        <w:rPr>
          <w:rFonts w:ascii="Times New Roman" w:hAnsi="Times New Roman" w:cs="Times New Roman"/>
          <w:sz w:val="24"/>
          <w:szCs w:val="24"/>
        </w:rPr>
        <w:t xml:space="preserve">Savanoriškas </w:t>
      </w:r>
      <w:proofErr w:type="spellStart"/>
      <w:r w:rsidRPr="00006867">
        <w:rPr>
          <w:rFonts w:ascii="Times New Roman" w:hAnsi="Times New Roman" w:cs="Times New Roman"/>
          <w:sz w:val="24"/>
          <w:szCs w:val="24"/>
        </w:rPr>
        <w:t>ex</w:t>
      </w:r>
      <w:proofErr w:type="spellEnd"/>
      <w:r w:rsidRPr="00006867">
        <w:rPr>
          <w:rFonts w:ascii="Times New Roman" w:hAnsi="Times New Roman" w:cs="Times New Roman"/>
          <w:sz w:val="24"/>
          <w:szCs w:val="24"/>
        </w:rPr>
        <w:t xml:space="preserve"> ante skaidrumo skelbimas neskelbiamas. </w:t>
      </w:r>
    </w:p>
    <w:p w14:paraId="60F6AC0F" w14:textId="77777777" w:rsidR="00667A51" w:rsidRPr="00006867" w:rsidRDefault="00416E20" w:rsidP="00D16BEA">
      <w:pPr>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1.5</w:t>
      </w:r>
      <w:r w:rsidRPr="00006867">
        <w:rPr>
          <w:rFonts w:ascii="Times New Roman" w:eastAsia="Arial" w:hAnsi="Times New Roman" w:cs="Times New Roman"/>
          <w:sz w:val="24"/>
          <w:szCs w:val="24"/>
        </w:rPr>
        <w:t xml:space="preserve"> </w:t>
      </w:r>
      <w:r w:rsidRPr="00006867">
        <w:rPr>
          <w:rFonts w:ascii="Times New Roman" w:hAnsi="Times New Roman" w:cs="Times New Roman"/>
          <w:sz w:val="24"/>
          <w:szCs w:val="24"/>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8">
        <w:r w:rsidRPr="00006867">
          <w:rPr>
            <w:rFonts w:ascii="Times New Roman" w:hAnsi="Times New Roman" w:cs="Times New Roman"/>
            <w:sz w:val="24"/>
            <w:szCs w:val="24"/>
          </w:rPr>
          <w:t>CVP</w:t>
        </w:r>
      </w:hyperlink>
      <w:hyperlink r:id="rId19">
        <w:r w:rsidRPr="00006867">
          <w:rPr>
            <w:rFonts w:ascii="Times New Roman" w:hAnsi="Times New Roman" w:cs="Times New Roman"/>
            <w:sz w:val="24"/>
            <w:szCs w:val="24"/>
          </w:rPr>
          <w:t xml:space="preserve"> </w:t>
        </w:r>
      </w:hyperlink>
      <w:hyperlink r:id="rId20">
        <w:r w:rsidRPr="00006867">
          <w:rPr>
            <w:rFonts w:ascii="Times New Roman" w:hAnsi="Times New Roman" w:cs="Times New Roman"/>
            <w:sz w:val="24"/>
            <w:szCs w:val="24"/>
          </w:rPr>
          <w:t>IS</w:t>
        </w:r>
      </w:hyperlink>
      <w:hyperlink r:id="rId21">
        <w:r w:rsidRPr="00006867">
          <w:rPr>
            <w:rFonts w:ascii="Times New Roman" w:hAnsi="Times New Roman" w:cs="Times New Roman"/>
            <w:sz w:val="24"/>
            <w:szCs w:val="24"/>
          </w:rPr>
          <w:t xml:space="preserve"> </w:t>
        </w:r>
      </w:hyperlink>
      <w:r w:rsidRPr="00006867">
        <w:rPr>
          <w:rFonts w:ascii="Times New Roman" w:hAnsi="Times New Roman" w:cs="Times New Roman"/>
          <w:sz w:val="24"/>
          <w:szCs w:val="24"/>
        </w:rPr>
        <w:t xml:space="preserve">priemonėmis. </w:t>
      </w:r>
    </w:p>
    <w:p w14:paraId="60F6AC10" w14:textId="77777777" w:rsidR="00E61231" w:rsidRPr="00006867" w:rsidRDefault="00416E20" w:rsidP="0093340C">
      <w:pPr>
        <w:tabs>
          <w:tab w:val="left" w:pos="567"/>
          <w:tab w:val="left" w:pos="709"/>
          <w:tab w:val="left" w:pos="993"/>
          <w:tab w:val="right" w:pos="10210"/>
        </w:tabs>
        <w:spacing w:after="9"/>
        <w:ind w:left="-15" w:firstLine="582"/>
        <w:contextualSpacing/>
        <w:rPr>
          <w:rFonts w:ascii="Times New Roman" w:hAnsi="Times New Roman" w:cs="Times New Roman"/>
          <w:sz w:val="24"/>
          <w:szCs w:val="24"/>
        </w:rPr>
      </w:pPr>
      <w:r w:rsidRPr="00006867">
        <w:rPr>
          <w:rFonts w:ascii="Times New Roman" w:hAnsi="Times New Roman" w:cs="Times New Roman"/>
          <w:sz w:val="24"/>
          <w:szCs w:val="24"/>
        </w:rPr>
        <w:t>1.6</w:t>
      </w:r>
      <w:r w:rsidRPr="00006867">
        <w:rPr>
          <w:rFonts w:ascii="Times New Roman" w:eastAsia="Arial" w:hAnsi="Times New Roman" w:cs="Times New Roman"/>
          <w:sz w:val="24"/>
          <w:szCs w:val="24"/>
        </w:rPr>
        <w:t xml:space="preserve"> </w:t>
      </w:r>
      <w:r w:rsidRPr="00006867">
        <w:rPr>
          <w:rFonts w:ascii="Times New Roman" w:eastAsia="Arial" w:hAnsi="Times New Roman" w:cs="Times New Roman"/>
          <w:sz w:val="24"/>
          <w:szCs w:val="24"/>
        </w:rPr>
        <w:tab/>
      </w:r>
      <w:r w:rsidRPr="00006867">
        <w:rPr>
          <w:rFonts w:ascii="Times New Roman" w:hAnsi="Times New Roman" w:cs="Times New Roman"/>
          <w:sz w:val="24"/>
          <w:szCs w:val="24"/>
        </w:rPr>
        <w:t xml:space="preserve">Bet kokia informacija, PD paaiškinimai ir/arba patikslinimai, pranešimai ar kitas Komisijos ir tiekėjų bendravimas yra vykdomas tik </w:t>
      </w:r>
      <w:hyperlink r:id="rId22">
        <w:r w:rsidRPr="00006867">
          <w:rPr>
            <w:rFonts w:ascii="Times New Roman" w:hAnsi="Times New Roman" w:cs="Times New Roman"/>
            <w:sz w:val="24"/>
            <w:szCs w:val="24"/>
          </w:rPr>
          <w:t>CVP</w:t>
        </w:r>
      </w:hyperlink>
      <w:hyperlink r:id="rId23">
        <w:r w:rsidRPr="00006867">
          <w:rPr>
            <w:rFonts w:ascii="Times New Roman" w:hAnsi="Times New Roman" w:cs="Times New Roman"/>
            <w:sz w:val="24"/>
            <w:szCs w:val="24"/>
          </w:rPr>
          <w:t xml:space="preserve"> </w:t>
        </w:r>
      </w:hyperlink>
      <w:hyperlink r:id="rId24">
        <w:r w:rsidRPr="00006867">
          <w:rPr>
            <w:rFonts w:ascii="Times New Roman" w:hAnsi="Times New Roman" w:cs="Times New Roman"/>
            <w:sz w:val="24"/>
            <w:szCs w:val="24"/>
          </w:rPr>
          <w:t>IS</w:t>
        </w:r>
      </w:hyperlink>
      <w:hyperlink r:id="rId25">
        <w:r w:rsidRPr="00006867">
          <w:rPr>
            <w:rFonts w:ascii="Times New Roman" w:hAnsi="Times New Roman" w:cs="Times New Roman"/>
            <w:sz w:val="24"/>
            <w:szCs w:val="24"/>
          </w:rPr>
          <w:t xml:space="preserve"> </w:t>
        </w:r>
      </w:hyperlink>
      <w:r w:rsidRPr="00006867">
        <w:rPr>
          <w:rFonts w:ascii="Times New Roman" w:hAnsi="Times New Roman" w:cs="Times New Roman"/>
          <w:sz w:val="24"/>
          <w:szCs w:val="24"/>
        </w:rPr>
        <w:t xml:space="preserve">susirašinėjimo priemonėmis. </w:t>
      </w:r>
    </w:p>
    <w:p w14:paraId="60F6AC11" w14:textId="77777777" w:rsidR="00667A51" w:rsidRPr="00006867" w:rsidRDefault="00340B98" w:rsidP="00D16BEA">
      <w:pPr>
        <w:spacing w:after="0"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1.7</w:t>
      </w:r>
      <w:r w:rsidR="00E61231" w:rsidRPr="00006867">
        <w:rPr>
          <w:rFonts w:ascii="Times New Roman" w:hAnsi="Times New Roman" w:cs="Times New Roman"/>
          <w:sz w:val="24"/>
          <w:szCs w:val="24"/>
        </w:rPr>
        <w:t xml:space="preserve"> Jei PD pateikiamos nuorodos į teisės aktus, turi būti taikomos aktualios teisės aktų redakcijos, jei nenurodyta kitaip.</w:t>
      </w:r>
      <w:r w:rsidR="00416E20" w:rsidRPr="00006867">
        <w:rPr>
          <w:rFonts w:ascii="Times New Roman" w:hAnsi="Times New Roman" w:cs="Times New Roman"/>
          <w:sz w:val="24"/>
          <w:szCs w:val="24"/>
        </w:rPr>
        <w:t xml:space="preserve"> </w:t>
      </w:r>
    </w:p>
    <w:p w14:paraId="60F6AC12" w14:textId="77777777" w:rsidR="00667A51" w:rsidRPr="00006867" w:rsidRDefault="00667A51">
      <w:pPr>
        <w:spacing w:after="0" w:line="259" w:lineRule="auto"/>
        <w:ind w:left="708" w:firstLine="0"/>
        <w:jc w:val="left"/>
        <w:rPr>
          <w:rFonts w:ascii="Times New Roman" w:hAnsi="Times New Roman" w:cs="Times New Roman"/>
        </w:rPr>
      </w:pPr>
    </w:p>
    <w:tbl>
      <w:tblPr>
        <w:tblStyle w:val="TableGrid"/>
        <w:tblW w:w="10430" w:type="dxa"/>
        <w:tblInd w:w="-112" w:type="dxa"/>
        <w:tblCellMar>
          <w:top w:w="61" w:type="dxa"/>
          <w:right w:w="115" w:type="dxa"/>
        </w:tblCellMar>
        <w:tblLook w:val="04A0" w:firstRow="1" w:lastRow="0" w:firstColumn="1" w:lastColumn="0" w:noHBand="0" w:noVBand="1"/>
      </w:tblPr>
      <w:tblGrid>
        <w:gridCol w:w="678"/>
        <w:gridCol w:w="9752"/>
      </w:tblGrid>
      <w:tr w:rsidR="00667A51" w:rsidRPr="00006867" w14:paraId="60F6AC15" w14:textId="77777777">
        <w:trPr>
          <w:trHeight w:val="338"/>
        </w:trPr>
        <w:tc>
          <w:tcPr>
            <w:tcW w:w="678" w:type="dxa"/>
            <w:tcBorders>
              <w:top w:val="single" w:sz="4" w:space="0" w:color="4F81BD"/>
              <w:left w:val="single" w:sz="4" w:space="0" w:color="4F81BD"/>
              <w:bottom w:val="single" w:sz="4" w:space="0" w:color="4F81BD"/>
              <w:right w:val="nil"/>
            </w:tcBorders>
            <w:shd w:val="clear" w:color="auto" w:fill="FFFFCC"/>
          </w:tcPr>
          <w:p w14:paraId="60F6AC13" w14:textId="77777777" w:rsidR="00667A51" w:rsidRPr="00006867" w:rsidRDefault="00416E20">
            <w:pPr>
              <w:spacing w:after="0" w:line="259" w:lineRule="auto"/>
              <w:ind w:left="112" w:firstLine="0"/>
              <w:jc w:val="left"/>
              <w:rPr>
                <w:rFonts w:ascii="Times New Roman" w:hAnsi="Times New Roman" w:cs="Times New Roman"/>
              </w:rPr>
            </w:pPr>
            <w:r w:rsidRPr="00006867">
              <w:rPr>
                <w:rFonts w:ascii="Times New Roman" w:hAnsi="Times New Roman" w:cs="Times New Roman"/>
                <w:color w:val="548DD4"/>
                <w:sz w:val="24"/>
                <w:szCs w:val="24"/>
              </w:rPr>
              <w:t>2</w:t>
            </w:r>
            <w:r w:rsidRPr="00006867">
              <w:rPr>
                <w:rFonts w:ascii="Times New Roman" w:hAnsi="Times New Roman" w:cs="Times New Roman"/>
                <w:color w:val="548DD4"/>
              </w:rPr>
              <w:t>.</w:t>
            </w:r>
            <w:r w:rsidRPr="00006867">
              <w:rPr>
                <w:rFonts w:ascii="Times New Roman" w:eastAsia="Arial" w:hAnsi="Times New Roman" w:cs="Times New Roman"/>
                <w:b/>
                <w:color w:val="548DD4"/>
              </w:rPr>
              <w:t xml:space="preserve"> </w:t>
            </w:r>
          </w:p>
        </w:tc>
        <w:tc>
          <w:tcPr>
            <w:tcW w:w="9752" w:type="dxa"/>
            <w:tcBorders>
              <w:top w:val="single" w:sz="4" w:space="0" w:color="4F81BD"/>
              <w:left w:val="nil"/>
              <w:bottom w:val="single" w:sz="4" w:space="0" w:color="4F81BD"/>
              <w:right w:val="single" w:sz="4" w:space="0" w:color="4F81BD"/>
            </w:tcBorders>
            <w:shd w:val="clear" w:color="auto" w:fill="FFFFCC"/>
          </w:tcPr>
          <w:p w14:paraId="60F6AC14" w14:textId="77777777" w:rsidR="00667A51" w:rsidRPr="00006867" w:rsidRDefault="00416E20">
            <w:pPr>
              <w:spacing w:after="0" w:line="259" w:lineRule="auto"/>
              <w:ind w:left="0" w:firstLine="0"/>
              <w:jc w:val="left"/>
              <w:rPr>
                <w:rFonts w:ascii="Times New Roman" w:hAnsi="Times New Roman" w:cs="Times New Roman"/>
                <w:sz w:val="24"/>
                <w:szCs w:val="24"/>
              </w:rPr>
            </w:pPr>
            <w:r w:rsidRPr="00006867">
              <w:rPr>
                <w:rFonts w:ascii="Times New Roman" w:hAnsi="Times New Roman" w:cs="Times New Roman"/>
                <w:color w:val="548DD4"/>
                <w:sz w:val="24"/>
                <w:szCs w:val="24"/>
              </w:rPr>
              <w:t xml:space="preserve">PERKANČIOJI ORGANIZACIJA (PO) </w:t>
            </w:r>
          </w:p>
        </w:tc>
      </w:tr>
    </w:tbl>
    <w:p w14:paraId="60F6AC16" w14:textId="77777777" w:rsidR="00667A51" w:rsidRPr="00006867" w:rsidRDefault="00416E20" w:rsidP="00D16BEA">
      <w:pPr>
        <w:spacing w:after="39" w:line="259" w:lineRule="auto"/>
        <w:ind w:left="708" w:firstLine="0"/>
        <w:contextualSpacing/>
        <w:jc w:val="left"/>
        <w:rPr>
          <w:rFonts w:ascii="Times New Roman" w:hAnsi="Times New Roman" w:cs="Times New Roman"/>
          <w:sz w:val="24"/>
          <w:szCs w:val="24"/>
        </w:rPr>
      </w:pPr>
      <w:r w:rsidRPr="00006867">
        <w:rPr>
          <w:rFonts w:ascii="Times New Roman" w:hAnsi="Times New Roman" w:cs="Times New Roman"/>
        </w:rPr>
        <w:t xml:space="preserve"> </w:t>
      </w:r>
    </w:p>
    <w:p w14:paraId="60F6AC17" w14:textId="77777777" w:rsidR="00E61231" w:rsidRPr="00006867" w:rsidRDefault="00416E20" w:rsidP="00D16BEA">
      <w:pPr>
        <w:tabs>
          <w:tab w:val="center" w:pos="1143"/>
        </w:tabs>
        <w:spacing w:after="0" w:line="259" w:lineRule="auto"/>
        <w:ind w:left="-15" w:firstLine="582"/>
        <w:contextualSpacing/>
        <w:rPr>
          <w:rFonts w:ascii="Times New Roman" w:hAnsi="Times New Roman" w:cs="Times New Roman"/>
          <w:sz w:val="24"/>
          <w:szCs w:val="24"/>
        </w:rPr>
      </w:pPr>
      <w:r w:rsidRPr="00006867">
        <w:rPr>
          <w:rFonts w:ascii="Times New Roman" w:hAnsi="Times New Roman" w:cs="Times New Roman"/>
          <w:sz w:val="24"/>
          <w:szCs w:val="24"/>
        </w:rPr>
        <w:t>2.1</w:t>
      </w:r>
      <w:r w:rsidRPr="00006867">
        <w:rPr>
          <w:rFonts w:ascii="Times New Roman" w:eastAsia="Arial" w:hAnsi="Times New Roman" w:cs="Times New Roman"/>
          <w:sz w:val="24"/>
          <w:szCs w:val="24"/>
        </w:rPr>
        <w:t xml:space="preserve"> </w:t>
      </w:r>
      <w:r w:rsidRPr="00006867">
        <w:rPr>
          <w:rFonts w:ascii="Times New Roman" w:eastAsia="Arial" w:hAnsi="Times New Roman" w:cs="Times New Roman"/>
          <w:sz w:val="24"/>
          <w:szCs w:val="24"/>
        </w:rPr>
        <w:tab/>
      </w:r>
      <w:r w:rsidRPr="00006867">
        <w:rPr>
          <w:rFonts w:ascii="Times New Roman" w:hAnsi="Times New Roman" w:cs="Times New Roman"/>
          <w:sz w:val="24"/>
          <w:szCs w:val="24"/>
        </w:rPr>
        <w:t>PO yra NŠA</w:t>
      </w:r>
      <w:r w:rsidR="00E61231" w:rsidRPr="00006867">
        <w:rPr>
          <w:rFonts w:ascii="Times New Roman" w:hAnsi="Times New Roman" w:cs="Times New Roman"/>
          <w:sz w:val="24"/>
          <w:szCs w:val="24"/>
        </w:rPr>
        <w:t>.</w:t>
      </w:r>
    </w:p>
    <w:p w14:paraId="60F6AC18" w14:textId="77777777" w:rsidR="00667A51" w:rsidRPr="00006867" w:rsidRDefault="00340B98" w:rsidP="00D16BEA">
      <w:pPr>
        <w:tabs>
          <w:tab w:val="center" w:pos="1143"/>
        </w:tabs>
        <w:spacing w:after="0" w:line="259" w:lineRule="auto"/>
        <w:ind w:left="-15" w:firstLine="582"/>
        <w:contextualSpacing/>
        <w:rPr>
          <w:rFonts w:ascii="Times New Roman" w:hAnsi="Times New Roman" w:cs="Times New Roman"/>
          <w:sz w:val="24"/>
          <w:szCs w:val="24"/>
        </w:rPr>
      </w:pPr>
      <w:r w:rsidRPr="00006867">
        <w:rPr>
          <w:rFonts w:ascii="Times New Roman" w:hAnsi="Times New Roman" w:cs="Times New Roman"/>
          <w:sz w:val="24"/>
          <w:szCs w:val="24"/>
        </w:rPr>
        <w:t>2.2</w:t>
      </w:r>
      <w:r w:rsidR="00E61231" w:rsidRPr="00006867">
        <w:rPr>
          <w:rFonts w:ascii="Times New Roman" w:hAnsi="Times New Roman" w:cs="Times New Roman"/>
          <w:sz w:val="24"/>
          <w:szCs w:val="24"/>
        </w:rPr>
        <w:t xml:space="preserve"> Jei pirkimą atlieka įgaliotoji organizacija, atsižvelgiant į suteiktus įgaliojimus ir nustatytas užduotis, nepaisant to, kad PD minima „perkančioji organizacija“, turi būti suprantama, kad atitinkamus veiksmus įgaliojimų ir nustatytų užduočių apimtyje už perkančiąją organizaciją atlieka įgaliotoji organizacija.</w:t>
      </w:r>
    </w:p>
    <w:p w14:paraId="60F6AC19" w14:textId="77777777" w:rsidR="006173A8" w:rsidRPr="00006867" w:rsidRDefault="00416E20">
      <w:pPr>
        <w:spacing w:after="41" w:line="259" w:lineRule="auto"/>
        <w:ind w:left="708" w:firstLine="0"/>
        <w:jc w:val="left"/>
        <w:rPr>
          <w:rFonts w:ascii="Times New Roman" w:hAnsi="Times New Roman" w:cs="Times New Roman"/>
        </w:rPr>
      </w:pPr>
      <w:bookmarkStart w:id="2" w:name="_Hlk106008716"/>
      <w:r w:rsidRPr="00006867">
        <w:rPr>
          <w:rFonts w:ascii="Times New Roman" w:hAnsi="Times New Roman" w:cs="Times New Roman"/>
        </w:rPr>
        <w:t xml:space="preserve"> </w:t>
      </w:r>
    </w:p>
    <w:tbl>
      <w:tblPr>
        <w:tblStyle w:val="TableGrid"/>
        <w:tblW w:w="10430" w:type="dxa"/>
        <w:tblInd w:w="-112" w:type="dxa"/>
        <w:tblCellMar>
          <w:top w:w="61" w:type="dxa"/>
          <w:right w:w="115" w:type="dxa"/>
        </w:tblCellMar>
        <w:tblLook w:val="04A0" w:firstRow="1" w:lastRow="0" w:firstColumn="1" w:lastColumn="0" w:noHBand="0" w:noVBand="1"/>
      </w:tblPr>
      <w:tblGrid>
        <w:gridCol w:w="678"/>
        <w:gridCol w:w="9752"/>
      </w:tblGrid>
      <w:tr w:rsidR="006173A8" w:rsidRPr="00006867" w14:paraId="60F6AC1C" w14:textId="77777777" w:rsidTr="00690260">
        <w:trPr>
          <w:trHeight w:val="338"/>
        </w:trPr>
        <w:tc>
          <w:tcPr>
            <w:tcW w:w="678" w:type="dxa"/>
            <w:tcBorders>
              <w:top w:val="single" w:sz="4" w:space="0" w:color="4F81BD"/>
              <w:left w:val="single" w:sz="4" w:space="0" w:color="4F81BD"/>
              <w:bottom w:val="single" w:sz="4" w:space="0" w:color="4F81BD"/>
              <w:right w:val="nil"/>
            </w:tcBorders>
            <w:shd w:val="clear" w:color="auto" w:fill="FFFFCC"/>
          </w:tcPr>
          <w:p w14:paraId="60F6AC1A" w14:textId="77777777" w:rsidR="006173A8" w:rsidRPr="00006867" w:rsidRDefault="006173A8" w:rsidP="00690260">
            <w:pPr>
              <w:spacing w:after="0" w:line="259" w:lineRule="auto"/>
              <w:ind w:left="112" w:firstLine="0"/>
              <w:jc w:val="left"/>
              <w:rPr>
                <w:rFonts w:ascii="Times New Roman" w:hAnsi="Times New Roman" w:cs="Times New Roman"/>
                <w:sz w:val="24"/>
                <w:szCs w:val="24"/>
              </w:rPr>
            </w:pPr>
            <w:r w:rsidRPr="00006867">
              <w:rPr>
                <w:rFonts w:ascii="Times New Roman" w:hAnsi="Times New Roman" w:cs="Times New Roman"/>
                <w:color w:val="548DD4"/>
                <w:sz w:val="24"/>
                <w:szCs w:val="24"/>
              </w:rPr>
              <w:t>3.</w:t>
            </w:r>
            <w:r w:rsidRPr="00006867">
              <w:rPr>
                <w:rFonts w:ascii="Times New Roman" w:eastAsia="Arial" w:hAnsi="Times New Roman" w:cs="Times New Roman"/>
                <w:color w:val="548DD4"/>
                <w:sz w:val="24"/>
                <w:szCs w:val="24"/>
              </w:rPr>
              <w:t xml:space="preserve"> </w:t>
            </w:r>
          </w:p>
        </w:tc>
        <w:tc>
          <w:tcPr>
            <w:tcW w:w="9752" w:type="dxa"/>
            <w:tcBorders>
              <w:top w:val="single" w:sz="4" w:space="0" w:color="4F81BD"/>
              <w:left w:val="nil"/>
              <w:bottom w:val="single" w:sz="4" w:space="0" w:color="4F81BD"/>
              <w:right w:val="single" w:sz="4" w:space="0" w:color="4F81BD"/>
            </w:tcBorders>
            <w:shd w:val="clear" w:color="auto" w:fill="FFFFCC"/>
          </w:tcPr>
          <w:p w14:paraId="60F6AC1B" w14:textId="77777777" w:rsidR="006173A8" w:rsidRPr="00006867" w:rsidRDefault="006173A8" w:rsidP="00690260">
            <w:pPr>
              <w:spacing w:after="0" w:line="259" w:lineRule="auto"/>
              <w:ind w:left="0" w:firstLine="0"/>
              <w:jc w:val="left"/>
              <w:rPr>
                <w:rFonts w:ascii="Times New Roman" w:hAnsi="Times New Roman" w:cs="Times New Roman"/>
                <w:sz w:val="24"/>
                <w:szCs w:val="24"/>
              </w:rPr>
            </w:pPr>
            <w:r w:rsidRPr="00006867">
              <w:rPr>
                <w:rFonts w:ascii="Times New Roman" w:hAnsi="Times New Roman" w:cs="Times New Roman"/>
                <w:color w:val="548DD4"/>
                <w:sz w:val="24"/>
                <w:szCs w:val="24"/>
              </w:rPr>
              <w:t>PIRKIMO OBJEKTAS, TECHNINĖ SPECIFIKACIJA</w:t>
            </w:r>
          </w:p>
        </w:tc>
      </w:tr>
    </w:tbl>
    <w:p w14:paraId="60F6AC1D" w14:textId="77777777" w:rsidR="00667A51" w:rsidRPr="00006867" w:rsidRDefault="00667A51">
      <w:pPr>
        <w:spacing w:after="41" w:line="259" w:lineRule="auto"/>
        <w:ind w:left="708" w:firstLine="0"/>
        <w:jc w:val="left"/>
        <w:rPr>
          <w:rFonts w:ascii="Times New Roman" w:hAnsi="Times New Roman" w:cs="Times New Roman"/>
        </w:rPr>
      </w:pPr>
    </w:p>
    <w:p w14:paraId="60F6AC1E" w14:textId="77777777" w:rsidR="006173A8" w:rsidRPr="00006867" w:rsidRDefault="006173A8" w:rsidP="00D16BEA">
      <w:pPr>
        <w:tabs>
          <w:tab w:val="left" w:pos="993"/>
        </w:tabs>
        <w:spacing w:after="41" w:line="259" w:lineRule="auto"/>
        <w:ind w:left="708" w:hanging="141"/>
        <w:contextualSpacing/>
        <w:rPr>
          <w:rFonts w:ascii="Times New Roman" w:hAnsi="Times New Roman" w:cs="Times New Roman"/>
          <w:sz w:val="24"/>
          <w:szCs w:val="24"/>
        </w:rPr>
      </w:pPr>
      <w:r w:rsidRPr="00006867">
        <w:rPr>
          <w:rFonts w:ascii="Times New Roman" w:hAnsi="Times New Roman" w:cs="Times New Roman"/>
          <w:sz w:val="24"/>
          <w:szCs w:val="24"/>
        </w:rPr>
        <w:t xml:space="preserve">3.1 Pirkimo pavadinimas ir objektas bei pasiūlymo vertinimo kriterijai ir sąlygos nurodytos SS. </w:t>
      </w:r>
    </w:p>
    <w:p w14:paraId="60F6AC1F" w14:textId="77777777" w:rsidR="006173A8" w:rsidRPr="00006867" w:rsidRDefault="006173A8" w:rsidP="00D16BEA">
      <w:pPr>
        <w:tabs>
          <w:tab w:val="left" w:pos="993"/>
        </w:tabs>
        <w:spacing w:after="41" w:line="259" w:lineRule="auto"/>
        <w:ind w:left="567"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3.2 Pirkimo objekto kiekis (apimtis), reikalavimai, savybės, sąlygos ir aprašymas nurodytas TS. </w:t>
      </w:r>
    </w:p>
    <w:p w14:paraId="60F6AC20" w14:textId="77777777" w:rsidR="006173A8" w:rsidRPr="00006867" w:rsidRDefault="006173A8" w:rsidP="00D16BEA">
      <w:pPr>
        <w:tabs>
          <w:tab w:val="left" w:pos="993"/>
        </w:tabs>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3.3 PD nurodyti konkretūs modeliai ar šaltiniai, standartai,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p>
    <w:p w14:paraId="60F6AC21" w14:textId="77777777" w:rsidR="006173A8" w:rsidRPr="00006867" w:rsidRDefault="006173A8">
      <w:pPr>
        <w:spacing w:after="41" w:line="259" w:lineRule="auto"/>
        <w:ind w:left="708" w:firstLine="0"/>
        <w:jc w:val="left"/>
        <w:rPr>
          <w:rFonts w:ascii="Times New Roman" w:hAnsi="Times New Roman" w:cs="Times New Roman"/>
        </w:rPr>
      </w:pPr>
    </w:p>
    <w:tbl>
      <w:tblPr>
        <w:tblStyle w:val="TableGrid"/>
        <w:tblW w:w="10430" w:type="dxa"/>
        <w:tblInd w:w="-112" w:type="dxa"/>
        <w:tblCellMar>
          <w:top w:w="61" w:type="dxa"/>
          <w:right w:w="115" w:type="dxa"/>
        </w:tblCellMar>
        <w:tblLook w:val="04A0" w:firstRow="1" w:lastRow="0" w:firstColumn="1" w:lastColumn="0" w:noHBand="0" w:noVBand="1"/>
      </w:tblPr>
      <w:tblGrid>
        <w:gridCol w:w="678"/>
        <w:gridCol w:w="9752"/>
      </w:tblGrid>
      <w:tr w:rsidR="006173A8" w:rsidRPr="00006867" w14:paraId="60F6AC24" w14:textId="77777777" w:rsidTr="00690260">
        <w:trPr>
          <w:trHeight w:val="338"/>
        </w:trPr>
        <w:tc>
          <w:tcPr>
            <w:tcW w:w="678" w:type="dxa"/>
            <w:tcBorders>
              <w:top w:val="single" w:sz="4" w:space="0" w:color="4F81BD"/>
              <w:left w:val="single" w:sz="4" w:space="0" w:color="4F81BD"/>
              <w:bottom w:val="single" w:sz="4" w:space="0" w:color="4F81BD"/>
              <w:right w:val="nil"/>
            </w:tcBorders>
            <w:shd w:val="clear" w:color="auto" w:fill="FFFFCC"/>
          </w:tcPr>
          <w:p w14:paraId="60F6AC22" w14:textId="77777777" w:rsidR="006173A8" w:rsidRPr="00006867" w:rsidRDefault="006173A8" w:rsidP="00690260">
            <w:pPr>
              <w:spacing w:after="0" w:line="259" w:lineRule="auto"/>
              <w:ind w:left="112" w:firstLine="0"/>
              <w:jc w:val="left"/>
              <w:rPr>
                <w:rFonts w:ascii="Times New Roman" w:hAnsi="Times New Roman" w:cs="Times New Roman"/>
                <w:sz w:val="24"/>
                <w:szCs w:val="24"/>
              </w:rPr>
            </w:pPr>
            <w:r w:rsidRPr="00006867">
              <w:rPr>
                <w:rFonts w:ascii="Times New Roman" w:hAnsi="Times New Roman" w:cs="Times New Roman"/>
                <w:color w:val="548DD4"/>
                <w:sz w:val="24"/>
                <w:szCs w:val="24"/>
              </w:rPr>
              <w:t>4.</w:t>
            </w:r>
            <w:r w:rsidRPr="00006867">
              <w:rPr>
                <w:rFonts w:ascii="Times New Roman" w:eastAsia="Arial" w:hAnsi="Times New Roman" w:cs="Times New Roman"/>
                <w:color w:val="548DD4"/>
                <w:sz w:val="24"/>
                <w:szCs w:val="24"/>
              </w:rPr>
              <w:t xml:space="preserve"> </w:t>
            </w:r>
          </w:p>
        </w:tc>
        <w:tc>
          <w:tcPr>
            <w:tcW w:w="9752" w:type="dxa"/>
            <w:tcBorders>
              <w:top w:val="single" w:sz="4" w:space="0" w:color="4F81BD"/>
              <w:left w:val="nil"/>
              <w:bottom w:val="single" w:sz="4" w:space="0" w:color="4F81BD"/>
              <w:right w:val="single" w:sz="4" w:space="0" w:color="4F81BD"/>
            </w:tcBorders>
            <w:shd w:val="clear" w:color="auto" w:fill="FFFFCC"/>
          </w:tcPr>
          <w:p w14:paraId="60F6AC23" w14:textId="77777777" w:rsidR="006173A8" w:rsidRPr="00006867" w:rsidRDefault="006173A8" w:rsidP="00690260">
            <w:pPr>
              <w:spacing w:after="0" w:line="259" w:lineRule="auto"/>
              <w:ind w:left="0" w:firstLine="0"/>
              <w:jc w:val="left"/>
              <w:rPr>
                <w:rFonts w:ascii="Times New Roman" w:hAnsi="Times New Roman" w:cs="Times New Roman"/>
                <w:sz w:val="24"/>
                <w:szCs w:val="24"/>
              </w:rPr>
            </w:pPr>
            <w:r w:rsidRPr="00006867">
              <w:rPr>
                <w:rFonts w:ascii="Times New Roman" w:hAnsi="Times New Roman" w:cs="Times New Roman"/>
                <w:color w:val="548DD4"/>
                <w:sz w:val="24"/>
                <w:szCs w:val="24"/>
              </w:rPr>
              <w:t>DALYVAVIMO PIRKIME SĄLYGOS</w:t>
            </w:r>
          </w:p>
        </w:tc>
      </w:tr>
    </w:tbl>
    <w:p w14:paraId="60F6AC25" w14:textId="77777777" w:rsidR="006173A8" w:rsidRPr="00006867" w:rsidRDefault="006173A8" w:rsidP="00695D64">
      <w:pPr>
        <w:spacing w:after="41" w:line="259" w:lineRule="auto"/>
        <w:ind w:left="0" w:firstLine="0"/>
        <w:jc w:val="left"/>
        <w:rPr>
          <w:rFonts w:ascii="Times New Roman" w:hAnsi="Times New Roman" w:cs="Times New Roman"/>
        </w:rPr>
      </w:pPr>
    </w:p>
    <w:p w14:paraId="60F6AC26" w14:textId="77777777" w:rsidR="006173A8" w:rsidRPr="00006867" w:rsidRDefault="006173A8" w:rsidP="00D16BEA">
      <w:pPr>
        <w:tabs>
          <w:tab w:val="left" w:pos="993"/>
        </w:tabs>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4.1  Tiekėjo pašalinimo pagrindai, kvalifikacijos reikalavimai ir jeigu taikytini, kokybės vadybos sistemos ir (arba) aplinkos apsaugos vadybos sistemos standartai bei atitiktį šiems reikalavimams patvirtinančių dokumentų sąrašas nurodytas SS.  </w:t>
      </w:r>
    </w:p>
    <w:p w14:paraId="60F6AC27" w14:textId="77777777" w:rsidR="006173A8" w:rsidRPr="00006867" w:rsidRDefault="006173A8" w:rsidP="00D16BEA">
      <w:pPr>
        <w:tabs>
          <w:tab w:val="left" w:pos="993"/>
        </w:tabs>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4.2 </w:t>
      </w:r>
      <w:r w:rsidRPr="00006867">
        <w:rPr>
          <w:rFonts w:ascii="Times New Roman" w:hAnsi="Times New Roman" w:cs="Times New Roman"/>
          <w:sz w:val="24"/>
          <w:szCs w:val="24"/>
        </w:rPr>
        <w:tab/>
        <w:t xml:space="preserve">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 </w:t>
      </w:r>
    </w:p>
    <w:p w14:paraId="60F6AC28" w14:textId="77777777" w:rsidR="006173A8" w:rsidRPr="00006867" w:rsidRDefault="006173A8" w:rsidP="00D16BEA">
      <w:pPr>
        <w:tabs>
          <w:tab w:val="left" w:pos="993"/>
        </w:tabs>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4.3 </w:t>
      </w:r>
      <w:r w:rsidRPr="00006867">
        <w:rPr>
          <w:rFonts w:ascii="Times New Roman" w:hAnsi="Times New Roman" w:cs="Times New Roman"/>
          <w:sz w:val="24"/>
          <w:szCs w:val="24"/>
        </w:rPr>
        <w:tab/>
        <w:t xml:space="preserve">Jei tiekėjo kvalifikacija dėl teisės verstis atitinkama veikla netikrinama arba pagal SS nustatytus kvalifikacijos reikalavimus tikrinama ne visa apimtimi, tačiau jei norminiai teisės aktai numato tam tikrus </w:t>
      </w:r>
      <w:r w:rsidRPr="00006867">
        <w:rPr>
          <w:rFonts w:ascii="Times New Roman" w:hAnsi="Times New Roman" w:cs="Times New Roman"/>
          <w:sz w:val="24"/>
          <w:szCs w:val="24"/>
        </w:rPr>
        <w:lastRenderedPageBreak/>
        <w:t xml:space="preserve">reikalavimus dėl teisės verstis veikla, tiekėjas pirkimo vykdytojui įsipareigoja, jog pirkimo sutartį vykdys tik tokią teisę turintys asmenys. </w:t>
      </w:r>
    </w:p>
    <w:p w14:paraId="60F6AC29" w14:textId="77777777" w:rsidR="006173A8" w:rsidRPr="00006867" w:rsidRDefault="00340B98" w:rsidP="00D16BEA">
      <w:pPr>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4.4</w:t>
      </w:r>
      <w:r w:rsidR="006173A8" w:rsidRPr="00006867">
        <w:rPr>
          <w:rFonts w:ascii="Times New Roman" w:hAnsi="Times New Roman" w:cs="Times New Roman"/>
          <w:sz w:val="24"/>
          <w:szCs w:val="24"/>
        </w:rPr>
        <w:t xml:space="preserve"> Perkančioji organizacija reikalauja, kad tiekėjo siūlomos prekės (įskaitant jų sudedamąsias dalis bei prekių ir jų dalių gamintojus), paslaugos ar darbai nekeltų grėsmės nacionaliniam saugumui. Tiekėjai supranta, jog Perkančioji organizacija, siekdama įvertinti atitiktį minėtiems reikalavimams, turi teisę kreiptis į atsakingas institucijas dėl išvadų ar nuomonių pateikimo ir jomis vadovautis. Preziumuojama, kad prekės ar paslaugos kelia grėsmę nacionaliniam saugumui, jei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prekių kilmė yra ar paslaugos teiki</w:t>
      </w:r>
      <w:r w:rsidR="00DE1534" w:rsidRPr="00006867">
        <w:rPr>
          <w:rFonts w:ascii="Times New Roman" w:hAnsi="Times New Roman" w:cs="Times New Roman"/>
          <w:sz w:val="24"/>
          <w:szCs w:val="24"/>
        </w:rPr>
        <w:t>amos iš VPĮ</w:t>
      </w:r>
      <w:r w:rsidR="006173A8" w:rsidRPr="00006867">
        <w:rPr>
          <w:rFonts w:ascii="Times New Roman" w:hAnsi="Times New Roman" w:cs="Times New Roman"/>
          <w:sz w:val="24"/>
          <w:szCs w:val="24"/>
        </w:rPr>
        <w:t xml:space="preserve"> 92 straipsnio 15 dalyje numatytame sąraše nurodytų valstybių ar teritorijų.</w:t>
      </w:r>
    </w:p>
    <w:p w14:paraId="60F6AC2A" w14:textId="77777777" w:rsidR="006173A8" w:rsidRPr="00006867" w:rsidRDefault="006173A8" w:rsidP="006173A8">
      <w:pPr>
        <w:spacing w:after="41" w:line="259" w:lineRule="auto"/>
        <w:ind w:left="0" w:firstLine="567"/>
        <w:rPr>
          <w:rFonts w:ascii="Times New Roman" w:hAnsi="Times New Roman" w:cs="Times New Roman"/>
        </w:rPr>
      </w:pPr>
    </w:p>
    <w:tbl>
      <w:tblPr>
        <w:tblStyle w:val="TableGrid"/>
        <w:tblW w:w="10430" w:type="dxa"/>
        <w:tblInd w:w="-112" w:type="dxa"/>
        <w:tblCellMar>
          <w:top w:w="61" w:type="dxa"/>
          <w:right w:w="115" w:type="dxa"/>
        </w:tblCellMar>
        <w:tblLook w:val="04A0" w:firstRow="1" w:lastRow="0" w:firstColumn="1" w:lastColumn="0" w:noHBand="0" w:noVBand="1"/>
      </w:tblPr>
      <w:tblGrid>
        <w:gridCol w:w="678"/>
        <w:gridCol w:w="9752"/>
      </w:tblGrid>
      <w:tr w:rsidR="006173A8" w:rsidRPr="00006867" w14:paraId="60F6AC2D" w14:textId="77777777" w:rsidTr="00690260">
        <w:trPr>
          <w:trHeight w:val="338"/>
        </w:trPr>
        <w:tc>
          <w:tcPr>
            <w:tcW w:w="678" w:type="dxa"/>
            <w:tcBorders>
              <w:top w:val="single" w:sz="4" w:space="0" w:color="4F81BD"/>
              <w:left w:val="single" w:sz="4" w:space="0" w:color="4F81BD"/>
              <w:bottom w:val="single" w:sz="4" w:space="0" w:color="4F81BD"/>
              <w:right w:val="nil"/>
            </w:tcBorders>
            <w:shd w:val="clear" w:color="auto" w:fill="FFFFCC"/>
          </w:tcPr>
          <w:p w14:paraId="60F6AC2B" w14:textId="77777777" w:rsidR="006173A8" w:rsidRPr="00006867" w:rsidRDefault="006173A8" w:rsidP="00690260">
            <w:pPr>
              <w:spacing w:after="0" w:line="259" w:lineRule="auto"/>
              <w:ind w:left="112" w:firstLine="0"/>
              <w:jc w:val="left"/>
              <w:rPr>
                <w:rFonts w:ascii="Times New Roman" w:hAnsi="Times New Roman" w:cs="Times New Roman"/>
                <w:sz w:val="24"/>
                <w:szCs w:val="24"/>
              </w:rPr>
            </w:pPr>
            <w:r w:rsidRPr="00006867">
              <w:rPr>
                <w:rFonts w:ascii="Times New Roman" w:hAnsi="Times New Roman" w:cs="Times New Roman"/>
                <w:color w:val="548DD4"/>
                <w:sz w:val="24"/>
                <w:szCs w:val="24"/>
              </w:rPr>
              <w:t>5.</w:t>
            </w:r>
            <w:r w:rsidRPr="00006867">
              <w:rPr>
                <w:rFonts w:ascii="Times New Roman" w:eastAsia="Arial" w:hAnsi="Times New Roman" w:cs="Times New Roman"/>
                <w:color w:val="548DD4"/>
                <w:sz w:val="24"/>
                <w:szCs w:val="24"/>
              </w:rPr>
              <w:t xml:space="preserve"> </w:t>
            </w:r>
          </w:p>
        </w:tc>
        <w:tc>
          <w:tcPr>
            <w:tcW w:w="9752" w:type="dxa"/>
            <w:tcBorders>
              <w:top w:val="single" w:sz="4" w:space="0" w:color="4F81BD"/>
              <w:left w:val="nil"/>
              <w:bottom w:val="single" w:sz="4" w:space="0" w:color="4F81BD"/>
              <w:right w:val="single" w:sz="4" w:space="0" w:color="4F81BD"/>
            </w:tcBorders>
            <w:shd w:val="clear" w:color="auto" w:fill="FFFFCC"/>
          </w:tcPr>
          <w:p w14:paraId="60F6AC2C" w14:textId="77777777" w:rsidR="006173A8" w:rsidRPr="00006867" w:rsidRDefault="006173A8" w:rsidP="00690260">
            <w:pPr>
              <w:spacing w:after="0" w:line="259" w:lineRule="auto"/>
              <w:ind w:left="0" w:firstLine="0"/>
              <w:jc w:val="left"/>
              <w:rPr>
                <w:rFonts w:ascii="Times New Roman" w:hAnsi="Times New Roman" w:cs="Times New Roman"/>
                <w:sz w:val="24"/>
                <w:szCs w:val="24"/>
              </w:rPr>
            </w:pPr>
            <w:r w:rsidRPr="00006867">
              <w:rPr>
                <w:rFonts w:ascii="Times New Roman" w:hAnsi="Times New Roman" w:cs="Times New Roman"/>
                <w:color w:val="548DD4"/>
                <w:sz w:val="24"/>
                <w:szCs w:val="24"/>
              </w:rPr>
              <w:t>EBVPD EUROPOS BENDRASIS VIEŠŲJŲ PIRKIMŲ DOKUMENTAS</w:t>
            </w:r>
          </w:p>
        </w:tc>
      </w:tr>
    </w:tbl>
    <w:p w14:paraId="60F6AC2E" w14:textId="77777777" w:rsidR="00A11191" w:rsidRPr="00006867" w:rsidRDefault="00A11191" w:rsidP="00D16BEA">
      <w:pPr>
        <w:tabs>
          <w:tab w:val="left" w:pos="993"/>
        </w:tabs>
        <w:spacing w:after="41" w:line="259" w:lineRule="auto"/>
        <w:ind w:left="0" w:firstLine="567"/>
        <w:contextualSpacing/>
        <w:rPr>
          <w:rFonts w:ascii="Times New Roman" w:hAnsi="Times New Roman" w:cs="Times New Roman"/>
          <w:sz w:val="24"/>
          <w:szCs w:val="24"/>
        </w:rPr>
      </w:pPr>
    </w:p>
    <w:p w14:paraId="60F6AC2F" w14:textId="77777777" w:rsidR="006173A8" w:rsidRPr="00006867" w:rsidRDefault="006173A8" w:rsidP="00EF0223">
      <w:pPr>
        <w:tabs>
          <w:tab w:val="left" w:pos="993"/>
        </w:tabs>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5.1 EBVPD deklaracija yra privaloma.  </w:t>
      </w:r>
    </w:p>
    <w:p w14:paraId="60F6AC30" w14:textId="77777777" w:rsidR="006173A8" w:rsidRPr="00006867" w:rsidRDefault="006173A8" w:rsidP="00EF0223">
      <w:pPr>
        <w:tabs>
          <w:tab w:val="left" w:pos="993"/>
        </w:tabs>
        <w:spacing w:after="41" w:line="276"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5.2 Dėl kiekvieno ūkio subjekto (tiekėjas, jungtinės veiklos partneriai [jeigu pasiūlymą teikia ūkio subjektų grupė] ir/ar kiti ūkio subjektai [jeigu jų pajėgumais remiamasi]), išskyrus </w:t>
      </w:r>
      <w:proofErr w:type="spellStart"/>
      <w:r w:rsidRPr="00006867">
        <w:rPr>
          <w:rFonts w:ascii="Times New Roman" w:hAnsi="Times New Roman" w:cs="Times New Roman"/>
          <w:sz w:val="24"/>
          <w:szCs w:val="24"/>
        </w:rPr>
        <w:t>kvazisubtiekėjus</w:t>
      </w:r>
      <w:proofErr w:type="spellEnd"/>
      <w:r w:rsidRPr="00006867">
        <w:rPr>
          <w:rFonts w:ascii="Times New Roman" w:hAnsi="Times New Roman" w:cs="Times New Roman"/>
          <w:sz w:val="24"/>
          <w:szCs w:val="24"/>
        </w:rPr>
        <w:t xml:space="preserve"> ir trečiuosius asmenis, kurie tiesiogiai aktyviai, savo veiksmais neprisidės prie pirkimo vykdytojo poreikio įsigyti pirkimo objektą tenkinimo, atskirai turi pateikti tų ūkio subjektų tinkamai užpildytą ir pasirašytą EBVPD. Ūkio subjektai, nurodyti šiame punkte, gali raštiškai įgalioti tiekėją pasirašyti EBVPD. </w:t>
      </w:r>
    </w:p>
    <w:p w14:paraId="60F6AC31" w14:textId="77777777" w:rsidR="006173A8" w:rsidRPr="00006867" w:rsidRDefault="006173A8" w:rsidP="00EF0223">
      <w:pPr>
        <w:tabs>
          <w:tab w:val="left" w:pos="993"/>
        </w:tabs>
        <w:spacing w:after="41" w:line="276"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5.3 EBVPD forma (PDF formatu) pateikta kartu su pirkimo dokumentais (žr. priedą 5 NŠA PD EBVPD). </w:t>
      </w:r>
    </w:p>
    <w:p w14:paraId="60F6AC32" w14:textId="77777777" w:rsidR="00EF0223" w:rsidRPr="00006867" w:rsidRDefault="006173A8" w:rsidP="00EF0223">
      <w:pPr>
        <w:tabs>
          <w:tab w:val="left" w:pos="993"/>
        </w:tabs>
        <w:spacing w:after="41" w:line="276"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5.4 Tiekėjas E</w:t>
      </w:r>
      <w:r w:rsidR="00EF0223" w:rsidRPr="00006867">
        <w:rPr>
          <w:rFonts w:ascii="Times New Roman" w:hAnsi="Times New Roman" w:cs="Times New Roman"/>
          <w:sz w:val="24"/>
          <w:szCs w:val="24"/>
        </w:rPr>
        <w:t>BVPD turi užpildyti tokiu</w:t>
      </w:r>
      <w:r w:rsidR="00AB322D" w:rsidRPr="00006867">
        <w:rPr>
          <w:rFonts w:ascii="Times New Roman" w:hAnsi="Times New Roman" w:cs="Times New Roman"/>
          <w:sz w:val="24"/>
          <w:szCs w:val="24"/>
        </w:rPr>
        <w:t xml:space="preserve"> būdu:</w:t>
      </w:r>
    </w:p>
    <w:p w14:paraId="60F6AC33" w14:textId="77777777" w:rsidR="00EF0223" w:rsidRPr="00006867" w:rsidRDefault="00690260" w:rsidP="00EF0223">
      <w:pPr>
        <w:tabs>
          <w:tab w:val="left" w:pos="993"/>
        </w:tabs>
        <w:spacing w:after="41" w:line="276"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5.4.1</w:t>
      </w:r>
      <w:r w:rsidR="006173A8" w:rsidRPr="00006867">
        <w:rPr>
          <w:rFonts w:ascii="Times New Roman" w:hAnsi="Times New Roman" w:cs="Times New Roman"/>
          <w:sz w:val="24"/>
          <w:szCs w:val="24"/>
        </w:rPr>
        <w:tab/>
        <w:t>kompiuteryje išsaugoti EBVPD formą XML formatu;</w:t>
      </w:r>
    </w:p>
    <w:p w14:paraId="60F6AC34" w14:textId="77777777" w:rsidR="00EF0223" w:rsidRPr="00006867" w:rsidRDefault="00690260" w:rsidP="00EF0223">
      <w:pPr>
        <w:tabs>
          <w:tab w:val="left" w:pos="993"/>
        </w:tabs>
        <w:spacing w:after="41" w:line="276"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5.4.2</w:t>
      </w:r>
      <w:r w:rsidR="006173A8" w:rsidRPr="00006867">
        <w:rPr>
          <w:rFonts w:ascii="Times New Roman" w:hAnsi="Times New Roman" w:cs="Times New Roman"/>
          <w:sz w:val="24"/>
          <w:szCs w:val="24"/>
        </w:rPr>
        <w:tab/>
        <w:t>įkelti (importuoti) EBVPD formą EK Tinklapyje;</w:t>
      </w:r>
    </w:p>
    <w:p w14:paraId="60F6AC35" w14:textId="77777777" w:rsidR="00EF0223" w:rsidRPr="00006867" w:rsidRDefault="00690260" w:rsidP="00EF0223">
      <w:pPr>
        <w:tabs>
          <w:tab w:val="left" w:pos="993"/>
        </w:tabs>
        <w:spacing w:after="41" w:line="276"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5.4.3 </w:t>
      </w:r>
      <w:r w:rsidR="006173A8" w:rsidRPr="00006867">
        <w:rPr>
          <w:rFonts w:ascii="Times New Roman" w:hAnsi="Times New Roman" w:cs="Times New Roman"/>
          <w:sz w:val="24"/>
          <w:szCs w:val="24"/>
        </w:rPr>
        <w:t>pateikti atsakymus į EBVPD nurodytus klausimus;</w:t>
      </w:r>
    </w:p>
    <w:p w14:paraId="60F6AC36" w14:textId="77777777" w:rsidR="00EF0223" w:rsidRPr="00006867" w:rsidRDefault="0093340C" w:rsidP="00EF0223">
      <w:pPr>
        <w:tabs>
          <w:tab w:val="left" w:pos="993"/>
        </w:tabs>
        <w:spacing w:after="41" w:line="276"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5.4.4</w:t>
      </w:r>
      <w:r w:rsidR="00690260" w:rsidRPr="00006867">
        <w:rPr>
          <w:rFonts w:ascii="Times New Roman" w:hAnsi="Times New Roman" w:cs="Times New Roman"/>
          <w:sz w:val="24"/>
          <w:szCs w:val="24"/>
        </w:rPr>
        <w:t xml:space="preserve"> </w:t>
      </w:r>
      <w:r w:rsidR="006173A8" w:rsidRPr="00006867">
        <w:rPr>
          <w:rFonts w:ascii="Times New Roman" w:hAnsi="Times New Roman" w:cs="Times New Roman"/>
          <w:sz w:val="24"/>
          <w:szCs w:val="24"/>
        </w:rPr>
        <w:t>kompiuteryje išsaugoti gautą formą su pateiktais atsakymais (PDF formatu);</w:t>
      </w:r>
    </w:p>
    <w:p w14:paraId="60F6AC37" w14:textId="77777777" w:rsidR="006173A8" w:rsidRPr="00006867" w:rsidRDefault="00690260" w:rsidP="00EF0223">
      <w:pPr>
        <w:tabs>
          <w:tab w:val="left" w:pos="993"/>
        </w:tabs>
        <w:spacing w:after="41" w:line="276"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5.4.5 </w:t>
      </w:r>
      <w:r w:rsidR="006173A8" w:rsidRPr="00006867">
        <w:rPr>
          <w:rFonts w:ascii="Times New Roman" w:hAnsi="Times New Roman" w:cs="Times New Roman"/>
          <w:sz w:val="24"/>
          <w:szCs w:val="24"/>
        </w:rPr>
        <w:t>teikiant pasiūlymą CVP IS priemonėmis, EBVPD priseg</w:t>
      </w:r>
      <w:r w:rsidRPr="00006867">
        <w:rPr>
          <w:rFonts w:ascii="Times New Roman" w:hAnsi="Times New Roman" w:cs="Times New Roman"/>
          <w:sz w:val="24"/>
          <w:szCs w:val="24"/>
        </w:rPr>
        <w:t xml:space="preserve">ti kartu su kitais dokumentais, </w:t>
      </w:r>
      <w:r w:rsidR="006173A8" w:rsidRPr="00006867">
        <w:rPr>
          <w:rFonts w:ascii="Times New Roman" w:hAnsi="Times New Roman" w:cs="Times New Roman"/>
          <w:sz w:val="24"/>
          <w:szCs w:val="24"/>
        </w:rPr>
        <w:t xml:space="preserve">pasiūlymo pateikimo lango skiltyje „Prisegti dokumentus“. </w:t>
      </w:r>
    </w:p>
    <w:p w14:paraId="60F6AC38" w14:textId="77777777" w:rsidR="006173A8" w:rsidRPr="00006867" w:rsidRDefault="00340B98" w:rsidP="00EF0223">
      <w:pPr>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5.5</w:t>
      </w:r>
      <w:r w:rsidR="006173A8" w:rsidRPr="00006867">
        <w:rPr>
          <w:rFonts w:ascii="Times New Roman" w:hAnsi="Times New Roman" w:cs="Times New Roman"/>
          <w:sz w:val="24"/>
          <w:szCs w:val="24"/>
        </w:rPr>
        <w:t xml:space="preserve"> EBVPD nurodytą informaciją pagrindžiantys dokumentai kartu su pasiūlymu neteikiami, tačiau PO bet kuriuo pirkimo procedūros metu gali paprašyti pirkimo dalyvių pateikti visus ar dalį dokumentų, patvirtinančių jų atitiktį reikalavimams, jeigu tai būtina siekiant užtikrinti tinkamą pirkimo procedūros atlikimą.</w:t>
      </w:r>
    </w:p>
    <w:p w14:paraId="60F6AC39" w14:textId="77777777" w:rsidR="006173A8" w:rsidRPr="00006867" w:rsidRDefault="006173A8" w:rsidP="00EF0223">
      <w:pPr>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5.6 Prieš nustatydama laimėjusį pasiūlymą PO reikalaus, kad ekonomiškai naudingiausią pasiūlymą pateikęs tiekėjas pateiktų aktualius dokumentus, patvirtinančius jo atitiktį reikalavimams.</w:t>
      </w:r>
    </w:p>
    <w:p w14:paraId="60F6AC3A" w14:textId="77777777" w:rsidR="000A4038" w:rsidRPr="00006867" w:rsidRDefault="000A4038" w:rsidP="00EF0223">
      <w:pPr>
        <w:spacing w:after="41" w:line="259" w:lineRule="auto"/>
        <w:ind w:left="0" w:firstLine="567"/>
        <w:rPr>
          <w:rFonts w:ascii="Times New Roman" w:hAnsi="Times New Roman" w:cs="Times New Roman"/>
        </w:rPr>
      </w:pPr>
    </w:p>
    <w:tbl>
      <w:tblPr>
        <w:tblStyle w:val="TableGrid"/>
        <w:tblW w:w="10430" w:type="dxa"/>
        <w:tblInd w:w="-112" w:type="dxa"/>
        <w:tblCellMar>
          <w:top w:w="61" w:type="dxa"/>
          <w:right w:w="115" w:type="dxa"/>
        </w:tblCellMar>
        <w:tblLook w:val="04A0" w:firstRow="1" w:lastRow="0" w:firstColumn="1" w:lastColumn="0" w:noHBand="0" w:noVBand="1"/>
      </w:tblPr>
      <w:tblGrid>
        <w:gridCol w:w="1095"/>
        <w:gridCol w:w="9335"/>
      </w:tblGrid>
      <w:tr w:rsidR="000A4038" w:rsidRPr="00006867" w14:paraId="60F6AC3D" w14:textId="77777777" w:rsidTr="00355D9E">
        <w:trPr>
          <w:trHeight w:val="336"/>
        </w:trPr>
        <w:tc>
          <w:tcPr>
            <w:tcW w:w="678" w:type="dxa"/>
            <w:tcBorders>
              <w:top w:val="single" w:sz="4" w:space="0" w:color="4F81BD"/>
              <w:left w:val="single" w:sz="4" w:space="0" w:color="4F81BD"/>
              <w:bottom w:val="single" w:sz="4" w:space="0" w:color="4F81BD"/>
              <w:right w:val="nil"/>
            </w:tcBorders>
            <w:shd w:val="clear" w:color="auto" w:fill="FFFFCC"/>
          </w:tcPr>
          <w:p w14:paraId="60F6AC3B" w14:textId="77777777" w:rsidR="000A4038" w:rsidRPr="00006867" w:rsidRDefault="000A4038" w:rsidP="00EF0223">
            <w:pPr>
              <w:spacing w:after="0" w:line="259" w:lineRule="auto"/>
              <w:ind w:left="112" w:firstLine="567"/>
              <w:jc w:val="left"/>
              <w:rPr>
                <w:rFonts w:ascii="Times New Roman" w:hAnsi="Times New Roman" w:cs="Times New Roman"/>
                <w:sz w:val="24"/>
                <w:szCs w:val="24"/>
              </w:rPr>
            </w:pPr>
            <w:r w:rsidRPr="00006867">
              <w:rPr>
                <w:rFonts w:ascii="Times New Roman" w:hAnsi="Times New Roman" w:cs="Times New Roman"/>
                <w:color w:val="548DD4"/>
                <w:sz w:val="24"/>
                <w:szCs w:val="24"/>
              </w:rPr>
              <w:t>6</w:t>
            </w:r>
            <w:r w:rsidR="00355D9E">
              <w:rPr>
                <w:rFonts w:ascii="Times New Roman" w:hAnsi="Times New Roman" w:cs="Times New Roman"/>
                <w:color w:val="548DD4"/>
                <w:sz w:val="24"/>
                <w:szCs w:val="24"/>
              </w:rPr>
              <w:t>6</w:t>
            </w:r>
            <w:r w:rsidRPr="00006867">
              <w:rPr>
                <w:rFonts w:ascii="Times New Roman" w:hAnsi="Times New Roman" w:cs="Times New Roman"/>
                <w:color w:val="548DD4"/>
                <w:sz w:val="24"/>
                <w:szCs w:val="24"/>
              </w:rPr>
              <w:t>.</w:t>
            </w:r>
            <w:r w:rsidRPr="00006867">
              <w:rPr>
                <w:rFonts w:ascii="Times New Roman" w:eastAsia="Arial" w:hAnsi="Times New Roman" w:cs="Times New Roman"/>
                <w:color w:val="548DD4"/>
                <w:sz w:val="24"/>
                <w:szCs w:val="24"/>
              </w:rPr>
              <w:t xml:space="preserve"> </w:t>
            </w:r>
          </w:p>
        </w:tc>
        <w:tc>
          <w:tcPr>
            <w:tcW w:w="9752" w:type="dxa"/>
            <w:tcBorders>
              <w:top w:val="single" w:sz="4" w:space="0" w:color="4F81BD"/>
              <w:left w:val="nil"/>
              <w:bottom w:val="single" w:sz="4" w:space="0" w:color="4F81BD"/>
              <w:right w:val="single" w:sz="4" w:space="0" w:color="4F81BD"/>
            </w:tcBorders>
            <w:shd w:val="clear" w:color="auto" w:fill="FFFFCC"/>
          </w:tcPr>
          <w:p w14:paraId="60F6AC3C" w14:textId="77777777" w:rsidR="000A4038" w:rsidRPr="00006867" w:rsidRDefault="000A4038" w:rsidP="00EF0223">
            <w:pPr>
              <w:spacing w:after="0" w:line="259" w:lineRule="auto"/>
              <w:ind w:left="0" w:firstLine="567"/>
              <w:jc w:val="left"/>
              <w:rPr>
                <w:rFonts w:ascii="Times New Roman" w:hAnsi="Times New Roman" w:cs="Times New Roman"/>
                <w:sz w:val="24"/>
                <w:szCs w:val="24"/>
              </w:rPr>
            </w:pPr>
            <w:r w:rsidRPr="00006867">
              <w:rPr>
                <w:rFonts w:ascii="Times New Roman" w:hAnsi="Times New Roman" w:cs="Times New Roman"/>
                <w:color w:val="548DD4"/>
                <w:sz w:val="24"/>
                <w:szCs w:val="24"/>
              </w:rPr>
              <w:t>ŪKIO SUBJEKTŲ GRUPĖS DALYVAVIMAS PIRKIMO PROCEDŪROSE</w:t>
            </w:r>
          </w:p>
        </w:tc>
      </w:tr>
      <w:bookmarkEnd w:id="2"/>
    </w:tbl>
    <w:p w14:paraId="60F6AC3E" w14:textId="77777777" w:rsidR="00695D64" w:rsidRPr="00006867" w:rsidRDefault="00695D64" w:rsidP="00EF0223">
      <w:pPr>
        <w:spacing w:line="276" w:lineRule="auto"/>
        <w:ind w:firstLine="567"/>
        <w:rPr>
          <w:sz w:val="24"/>
          <w:szCs w:val="24"/>
        </w:rPr>
      </w:pPr>
    </w:p>
    <w:p w14:paraId="60F6AC3F" w14:textId="77777777" w:rsidR="00EF0223" w:rsidRPr="00006867" w:rsidRDefault="00695D64" w:rsidP="00EF0223">
      <w:pPr>
        <w:tabs>
          <w:tab w:val="left" w:pos="993"/>
        </w:tabs>
        <w:spacing w:line="276"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6.1 </w:t>
      </w:r>
      <w:r w:rsidRPr="00006867">
        <w:rPr>
          <w:rFonts w:ascii="Times New Roman" w:hAnsi="Times New Roman" w:cs="Times New Roman"/>
          <w:sz w:val="24"/>
          <w:szCs w:val="24"/>
        </w:rPr>
        <w:tab/>
        <w:t>Jei pasiūlymą teikia ūkio subjektų grupė, ją atstovaujantis dalyvis turi pateikti jungtinės veiklos sutartį (toliau – JVS), kurioje turi būti:</w:t>
      </w:r>
    </w:p>
    <w:p w14:paraId="60F6AC40" w14:textId="77777777" w:rsidR="00695D64" w:rsidRPr="00006867" w:rsidRDefault="00690260" w:rsidP="00EF0223">
      <w:pPr>
        <w:tabs>
          <w:tab w:val="left" w:pos="993"/>
        </w:tabs>
        <w:spacing w:line="276"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6.1.1 </w:t>
      </w:r>
      <w:r w:rsidR="00695D64" w:rsidRPr="00006867">
        <w:rPr>
          <w:rFonts w:ascii="Times New Roman" w:hAnsi="Times New Roman" w:cs="Times New Roman"/>
          <w:sz w:val="24"/>
          <w:szCs w:val="24"/>
        </w:rPr>
        <w:t xml:space="preserve">nurodyti kiekvienos JVS šalies įsipareigojimai vykdant numatomą su PO sudaryti Sutartį, šių </w:t>
      </w:r>
    </w:p>
    <w:p w14:paraId="60F6AC41" w14:textId="77777777" w:rsidR="00EF0223" w:rsidRPr="00006867" w:rsidRDefault="00695D64" w:rsidP="00EF0223">
      <w:pPr>
        <w:spacing w:line="276" w:lineRule="auto"/>
        <w:ind w:left="0" w:firstLine="0"/>
        <w:contextualSpacing/>
        <w:rPr>
          <w:rFonts w:ascii="Times New Roman" w:hAnsi="Times New Roman" w:cs="Times New Roman"/>
          <w:sz w:val="24"/>
          <w:szCs w:val="24"/>
        </w:rPr>
      </w:pPr>
      <w:r w:rsidRPr="00006867">
        <w:rPr>
          <w:rFonts w:ascii="Times New Roman" w:hAnsi="Times New Roman" w:cs="Times New Roman"/>
          <w:sz w:val="24"/>
          <w:szCs w:val="24"/>
        </w:rPr>
        <w:t>įsipareigojimų vertės dalis, įeinanti į bendrą Sutarties vertę.</w:t>
      </w:r>
    </w:p>
    <w:p w14:paraId="60F6AC42" w14:textId="77777777" w:rsidR="00AB322D" w:rsidRPr="00006867" w:rsidRDefault="00690260" w:rsidP="00EF0223">
      <w:pPr>
        <w:spacing w:line="276"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6.1.2 </w:t>
      </w:r>
      <w:r w:rsidR="00695D64" w:rsidRPr="00006867">
        <w:rPr>
          <w:rFonts w:ascii="Times New Roman" w:hAnsi="Times New Roman" w:cs="Times New Roman"/>
          <w:sz w:val="24"/>
          <w:szCs w:val="24"/>
        </w:rPr>
        <w:t>nustatyta solidari visų JVS šalių atsakomybė už prievolių PO nevykdymą.</w:t>
      </w:r>
    </w:p>
    <w:p w14:paraId="60F6AC43" w14:textId="77777777" w:rsidR="00695D64" w:rsidRPr="00006867" w:rsidRDefault="00690260" w:rsidP="00EF0223">
      <w:pPr>
        <w:spacing w:line="276"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lastRenderedPageBreak/>
        <w:t xml:space="preserve">6.1.3 </w:t>
      </w:r>
      <w:r w:rsidR="00695D64" w:rsidRPr="00006867">
        <w:rPr>
          <w:rFonts w:ascii="Times New Roman" w:hAnsi="Times New Roman" w:cs="Times New Roman"/>
          <w:sz w:val="24"/>
          <w:szCs w:val="24"/>
        </w:rPr>
        <w:t xml:space="preserve">numatyta, kas atstovauja ūkio subjektų grupei (teikiant pasiūlymą, pasirašant Sutartį, teikiant PVM sąskaitas-faktūras, pasirašant su Sutarties vykdymu susijusius dokumentus). </w:t>
      </w:r>
    </w:p>
    <w:p w14:paraId="60F6AC44" w14:textId="77777777" w:rsidR="00695D64" w:rsidRPr="00006867" w:rsidRDefault="00690260" w:rsidP="00690260">
      <w:pPr>
        <w:tabs>
          <w:tab w:val="left" w:pos="993"/>
        </w:tabs>
        <w:spacing w:line="276" w:lineRule="auto"/>
        <w:ind w:left="0"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          6.1.4 </w:t>
      </w:r>
      <w:r w:rsidR="00695D64" w:rsidRPr="00006867">
        <w:rPr>
          <w:rFonts w:ascii="Times New Roman" w:hAnsi="Times New Roman" w:cs="Times New Roman"/>
          <w:sz w:val="24"/>
          <w:szCs w:val="24"/>
        </w:rPr>
        <w:t xml:space="preserve">nurodyta, kuris JVS partneris automatiškai tampa pagrindiniu partneriu, kai pagrindinis JVS partneris susiduria su finansinėmis problemomis ir tampa nepajėgus vykdyti sutartį. </w:t>
      </w:r>
    </w:p>
    <w:p w14:paraId="60F6AC45" w14:textId="77777777" w:rsidR="00695D64" w:rsidRPr="00006867" w:rsidRDefault="00690260" w:rsidP="00690260">
      <w:pPr>
        <w:tabs>
          <w:tab w:val="left" w:pos="993"/>
        </w:tabs>
        <w:spacing w:line="276" w:lineRule="auto"/>
        <w:ind w:left="0"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          6.1.5 </w:t>
      </w:r>
      <w:r w:rsidR="00695D64" w:rsidRPr="00006867">
        <w:rPr>
          <w:rFonts w:ascii="Times New Roman" w:hAnsi="Times New Roman" w:cs="Times New Roman"/>
          <w:sz w:val="24"/>
          <w:szCs w:val="24"/>
        </w:rPr>
        <w:t xml:space="preserve">iškilus d) punkte nurodytoms aplinkybėms, numatyti prievolę įvykdyti pagrindinio partnerio įsipareigojimus ir už juos gauti mokėjimus iš PO. </w:t>
      </w:r>
    </w:p>
    <w:p w14:paraId="60F6AC46" w14:textId="77777777" w:rsidR="00695D64" w:rsidRPr="00006867" w:rsidRDefault="00695D64" w:rsidP="00D16BEA">
      <w:pPr>
        <w:tabs>
          <w:tab w:val="left" w:pos="993"/>
        </w:tabs>
        <w:spacing w:line="276" w:lineRule="auto"/>
        <w:ind w:hanging="151"/>
        <w:contextualSpacing/>
        <w:rPr>
          <w:rFonts w:ascii="Times New Roman" w:hAnsi="Times New Roman" w:cs="Times New Roman"/>
          <w:sz w:val="24"/>
          <w:szCs w:val="24"/>
        </w:rPr>
      </w:pPr>
      <w:r w:rsidRPr="00006867">
        <w:rPr>
          <w:rFonts w:ascii="Times New Roman" w:hAnsi="Times New Roman" w:cs="Times New Roman"/>
          <w:sz w:val="24"/>
          <w:szCs w:val="24"/>
        </w:rPr>
        <w:t xml:space="preserve">6.2 </w:t>
      </w:r>
      <w:r w:rsidRPr="00006867">
        <w:rPr>
          <w:rFonts w:ascii="Times New Roman" w:hAnsi="Times New Roman" w:cs="Times New Roman"/>
          <w:sz w:val="24"/>
          <w:szCs w:val="24"/>
        </w:rPr>
        <w:tab/>
        <w:t xml:space="preserve">JVS nuostatos negali būti keičiamos be PO raštiško sutikimo. </w:t>
      </w:r>
    </w:p>
    <w:p w14:paraId="60F6AC47" w14:textId="77777777" w:rsidR="00695D64" w:rsidRPr="00006867" w:rsidRDefault="00695D64" w:rsidP="00D16BEA">
      <w:pPr>
        <w:tabs>
          <w:tab w:val="left" w:pos="993"/>
        </w:tabs>
        <w:spacing w:line="276"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6.3 </w:t>
      </w:r>
      <w:r w:rsidRPr="00006867">
        <w:rPr>
          <w:rFonts w:ascii="Times New Roman" w:hAnsi="Times New Roman" w:cs="Times New Roman"/>
          <w:sz w:val="24"/>
          <w:szCs w:val="24"/>
        </w:rPr>
        <w:tab/>
        <w:t xml:space="preserve">PO nereikalauja, kad ūkio subjektų grupės pateiktą pasiūlymą pripažinus laimėjusiu ir pasiūlius sudaryti Sutartį, ši ūkio subjektų grupė įgautų tam tikrą teisinę formą.  </w:t>
      </w:r>
    </w:p>
    <w:p w14:paraId="60F6AC48" w14:textId="77777777" w:rsidR="00695D64" w:rsidRPr="00006867" w:rsidRDefault="00695D64" w:rsidP="00D16BEA">
      <w:pPr>
        <w:tabs>
          <w:tab w:val="left" w:pos="993"/>
        </w:tabs>
        <w:spacing w:line="276"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6.4 </w:t>
      </w:r>
      <w:r w:rsidRPr="00006867">
        <w:rPr>
          <w:rFonts w:ascii="Times New Roman" w:hAnsi="Times New Roman" w:cs="Times New Roman"/>
          <w:sz w:val="24"/>
          <w:szCs w:val="24"/>
        </w:rPr>
        <w:tab/>
        <w:t>Jei bendrą pasiūlymą pateikia ūkio subjektų grupė jungtinės veiklos sutarties pagrindu ir/arba tiekėjas ar ūkio subjektų grupės narys (-</w:t>
      </w:r>
      <w:proofErr w:type="spellStart"/>
      <w:r w:rsidRPr="00006867">
        <w:rPr>
          <w:rFonts w:ascii="Times New Roman" w:hAnsi="Times New Roman" w:cs="Times New Roman"/>
          <w:sz w:val="24"/>
          <w:szCs w:val="24"/>
        </w:rPr>
        <w:t>iai</w:t>
      </w:r>
      <w:proofErr w:type="spellEnd"/>
      <w:r w:rsidRPr="00006867">
        <w:rPr>
          <w:rFonts w:ascii="Times New Roman" w:hAnsi="Times New Roman" w:cs="Times New Roman"/>
          <w:sz w:val="24"/>
          <w:szCs w:val="24"/>
        </w:rPr>
        <w:t xml:space="preserve">), siekdamas atitikti SS nustatytus kvalifikacijos reikalavimus, remiasi kitų ūkio subjektų pajėgumais: </w:t>
      </w:r>
    </w:p>
    <w:p w14:paraId="60F6AC49" w14:textId="77777777" w:rsidR="00695D64" w:rsidRPr="00006867" w:rsidRDefault="00690260" w:rsidP="00690260">
      <w:pPr>
        <w:tabs>
          <w:tab w:val="left" w:pos="993"/>
        </w:tabs>
        <w:spacing w:line="276" w:lineRule="auto"/>
        <w:ind w:left="0"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         6.4.1 </w:t>
      </w:r>
      <w:r w:rsidR="00695D64" w:rsidRPr="00006867">
        <w:rPr>
          <w:rFonts w:ascii="Times New Roman" w:hAnsi="Times New Roman" w:cs="Times New Roman"/>
          <w:sz w:val="24"/>
          <w:szCs w:val="24"/>
        </w:rPr>
        <w:tab/>
        <w:t xml:space="preserve">priede 5 NŠA PD EBPVD nurodytus reikalavimus dėl tiekėjo pašalinimo pagrindų nebuvimo turi atitikti  ir BS 15.4 punkte nurodytu atveju pateikti nurodytus patvirtinančius dokumentus kiekvienas ūkio subjektų grupės narys ir kiti ūkio subjektai, kurių pajėgumais remiamasi, atskirai, išskyrus </w:t>
      </w:r>
      <w:proofErr w:type="spellStart"/>
      <w:r w:rsidR="00695D64" w:rsidRPr="00006867">
        <w:rPr>
          <w:rFonts w:ascii="Times New Roman" w:hAnsi="Times New Roman" w:cs="Times New Roman"/>
          <w:sz w:val="24"/>
          <w:szCs w:val="24"/>
        </w:rPr>
        <w:t>kvazisubtiekėjus</w:t>
      </w:r>
      <w:proofErr w:type="spellEnd"/>
      <w:r w:rsidR="00695D64" w:rsidRPr="00006867">
        <w:rPr>
          <w:rFonts w:ascii="Times New Roman" w:hAnsi="Times New Roman" w:cs="Times New Roman"/>
          <w:sz w:val="24"/>
          <w:szCs w:val="24"/>
        </w:rPr>
        <w:t xml:space="preserve"> ir trečiuosius asmenis, kurie tiesiogiai aktyviai, savo veiksmais neprisidės prie pirkimo vykdytojo poreikio įsigyti pirkimo objektą tenkinimo. </w:t>
      </w:r>
    </w:p>
    <w:p w14:paraId="60F6AC4A" w14:textId="77777777" w:rsidR="00695D64" w:rsidRPr="00006867" w:rsidRDefault="00690260" w:rsidP="00690260">
      <w:pPr>
        <w:tabs>
          <w:tab w:val="left" w:pos="993"/>
        </w:tabs>
        <w:spacing w:line="276" w:lineRule="auto"/>
        <w:ind w:left="0"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         6.4.2 </w:t>
      </w:r>
      <w:r w:rsidR="00695D64" w:rsidRPr="00006867">
        <w:rPr>
          <w:rFonts w:ascii="Times New Roman" w:hAnsi="Times New Roman" w:cs="Times New Roman"/>
          <w:sz w:val="24"/>
          <w:szCs w:val="24"/>
        </w:rPr>
        <w:t xml:space="preserve">ūkio subjektų grupės dalyvavimo ir/ar rėmimosi kitų ūkio subjektų pajėgumais, siekiant atitikti SS nurodytus kvalifikacijos reikalavimus (jeigu jie yra keliami), sąlygos ir  tiekėjo kvalifikacijos atitiktį patvirtinančių dokumentų pateikimo BS 15.4 punkte nurodytu atveju reikalavimai nurodyti SS.  </w:t>
      </w:r>
    </w:p>
    <w:p w14:paraId="60F6AC4B" w14:textId="77777777" w:rsidR="00695D64" w:rsidRPr="00006867" w:rsidRDefault="00690260" w:rsidP="00690260">
      <w:pPr>
        <w:tabs>
          <w:tab w:val="left" w:pos="993"/>
        </w:tabs>
        <w:spacing w:line="276" w:lineRule="auto"/>
        <w:ind w:left="0"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         6.4.3</w:t>
      </w:r>
      <w:r w:rsidR="00695D64" w:rsidRPr="00006867">
        <w:rPr>
          <w:rFonts w:ascii="Times New Roman" w:hAnsi="Times New Roman" w:cs="Times New Roman"/>
          <w:sz w:val="24"/>
          <w:szCs w:val="24"/>
        </w:rPr>
        <w:tab/>
        <w:t xml:space="preserve">SS nurodytus Kokybės vadybos sistemos ir aplinkos apsaugos vadybos sistemos standartų reikalavimus (jeigu jie yra keliami) turi atitikti ir BS 15.4 punkte nurodytu atveju pateikti nurodytus patvirtinančius dokumentus, visi ūkio subjektų grupės nariai kartu. </w:t>
      </w:r>
    </w:p>
    <w:p w14:paraId="60F6AC4C" w14:textId="77777777" w:rsidR="00695D64" w:rsidRPr="00006867" w:rsidRDefault="00695D64" w:rsidP="00D16BEA">
      <w:pPr>
        <w:tabs>
          <w:tab w:val="left" w:pos="993"/>
        </w:tabs>
        <w:spacing w:line="276"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6.5 </w:t>
      </w:r>
      <w:r w:rsidRPr="00006867">
        <w:rPr>
          <w:rFonts w:ascii="Times New Roman" w:hAnsi="Times New Roman" w:cs="Times New Roman"/>
          <w:sz w:val="24"/>
          <w:szCs w:val="24"/>
        </w:rPr>
        <w:tab/>
        <w:t xml:space="preserve">Jeigu tiekėjas ar ūkio subjektų grupė, siekdamas atitikti SS nustatytus kvalifikacijos reikalavimus, remiasi kitų ūkio subjektų pajėgumais, BS 7.2 punkte nurodytais atvejais, jis privalo pateikti tokių išteklių prieinamumą įrodančius dokumentus, patvirtinančius, kad tiekėjui kitų ūkio subjektų ištekliai bus prieinami ir galimi naudotis per visą sutartinių įsipareigojimų vykdymo laikotarpį. </w:t>
      </w:r>
    </w:p>
    <w:p w14:paraId="60F6AC4D" w14:textId="77777777" w:rsidR="00695D64" w:rsidRPr="00006867" w:rsidRDefault="00695D64" w:rsidP="00D16BEA">
      <w:pPr>
        <w:tabs>
          <w:tab w:val="left" w:pos="993"/>
        </w:tabs>
        <w:spacing w:line="276"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6.6 </w:t>
      </w:r>
      <w:r w:rsidRPr="00006867">
        <w:rPr>
          <w:rFonts w:ascii="Times New Roman" w:hAnsi="Times New Roman" w:cs="Times New Roman"/>
          <w:sz w:val="24"/>
          <w:szCs w:val="24"/>
        </w:rPr>
        <w:tab/>
        <w:t xml:space="preserve">Jei tiekėjas (jo pasitelkiami specialistai) pats atitinka SS nustatytus reikalavimus [personalo išsilavinimui, profesinei kvalifikacijai], tačiau ketina pasitelkti subtiekėjus (jo specialistus), subtiekėjų specialistai privalo atitikti SS keliamus reikalavimus dėl pašalinimo pagrindų nebuvimo ir atitikties kvalifikaciniams reikalavimams. Tiekėjas gali pasitelkti subtiekėjus (jo specialistus), jeigu jie patys vykdys tą  pirkimo sutarties dalį, kuriai reikia nustatytos kvalifikacijos  </w:t>
      </w:r>
    </w:p>
    <w:p w14:paraId="60F6AC4E" w14:textId="77777777" w:rsidR="00695D64" w:rsidRPr="00006867" w:rsidRDefault="00695D64" w:rsidP="00695D64">
      <w:pPr>
        <w:spacing w:line="276" w:lineRule="auto"/>
      </w:pPr>
    </w:p>
    <w:tbl>
      <w:tblPr>
        <w:tblStyle w:val="TableGrid"/>
        <w:tblW w:w="10430" w:type="dxa"/>
        <w:tblInd w:w="-112" w:type="dxa"/>
        <w:tblCellMar>
          <w:top w:w="61" w:type="dxa"/>
          <w:right w:w="115" w:type="dxa"/>
        </w:tblCellMar>
        <w:tblLook w:val="04A0" w:firstRow="1" w:lastRow="0" w:firstColumn="1" w:lastColumn="0" w:noHBand="0" w:noVBand="1"/>
      </w:tblPr>
      <w:tblGrid>
        <w:gridCol w:w="678"/>
        <w:gridCol w:w="9752"/>
      </w:tblGrid>
      <w:tr w:rsidR="00695D64" w:rsidRPr="00006867" w14:paraId="60F6AC51" w14:textId="77777777" w:rsidTr="00690260">
        <w:trPr>
          <w:trHeight w:val="338"/>
        </w:trPr>
        <w:tc>
          <w:tcPr>
            <w:tcW w:w="678" w:type="dxa"/>
            <w:tcBorders>
              <w:top w:val="single" w:sz="4" w:space="0" w:color="4F81BD"/>
              <w:left w:val="single" w:sz="4" w:space="0" w:color="4F81BD"/>
              <w:bottom w:val="single" w:sz="4" w:space="0" w:color="4F81BD"/>
              <w:right w:val="nil"/>
            </w:tcBorders>
            <w:shd w:val="clear" w:color="auto" w:fill="FFFFCC"/>
          </w:tcPr>
          <w:p w14:paraId="60F6AC4F" w14:textId="77777777" w:rsidR="00695D64" w:rsidRPr="00006867" w:rsidRDefault="00695D64" w:rsidP="00690260">
            <w:pPr>
              <w:spacing w:after="0" w:line="259" w:lineRule="auto"/>
              <w:ind w:left="112" w:firstLine="0"/>
              <w:jc w:val="left"/>
              <w:rPr>
                <w:rFonts w:ascii="Times New Roman" w:hAnsi="Times New Roman" w:cs="Times New Roman"/>
                <w:sz w:val="24"/>
                <w:szCs w:val="24"/>
              </w:rPr>
            </w:pPr>
            <w:r w:rsidRPr="00006867">
              <w:rPr>
                <w:rFonts w:ascii="Times New Roman" w:hAnsi="Times New Roman" w:cs="Times New Roman"/>
                <w:color w:val="548DD4"/>
                <w:sz w:val="24"/>
                <w:szCs w:val="24"/>
              </w:rPr>
              <w:t>7.</w:t>
            </w:r>
            <w:r w:rsidRPr="00006867">
              <w:rPr>
                <w:rFonts w:ascii="Times New Roman" w:eastAsia="Arial" w:hAnsi="Times New Roman" w:cs="Times New Roman"/>
                <w:color w:val="548DD4"/>
                <w:sz w:val="24"/>
                <w:szCs w:val="24"/>
              </w:rPr>
              <w:t xml:space="preserve"> </w:t>
            </w:r>
          </w:p>
        </w:tc>
        <w:tc>
          <w:tcPr>
            <w:tcW w:w="9752" w:type="dxa"/>
            <w:tcBorders>
              <w:top w:val="single" w:sz="4" w:space="0" w:color="4F81BD"/>
              <w:left w:val="nil"/>
              <w:bottom w:val="single" w:sz="4" w:space="0" w:color="4F81BD"/>
              <w:right w:val="single" w:sz="4" w:space="0" w:color="4F81BD"/>
            </w:tcBorders>
            <w:shd w:val="clear" w:color="auto" w:fill="FFFFCC"/>
          </w:tcPr>
          <w:p w14:paraId="60F6AC50" w14:textId="77777777" w:rsidR="00695D64" w:rsidRPr="00006867" w:rsidRDefault="00695D64" w:rsidP="00690260">
            <w:pPr>
              <w:spacing w:after="0" w:line="259" w:lineRule="auto"/>
              <w:ind w:left="0" w:firstLine="0"/>
              <w:jc w:val="left"/>
              <w:rPr>
                <w:rFonts w:ascii="Times New Roman" w:hAnsi="Times New Roman" w:cs="Times New Roman"/>
                <w:sz w:val="24"/>
                <w:szCs w:val="24"/>
              </w:rPr>
            </w:pPr>
            <w:r w:rsidRPr="00006867">
              <w:rPr>
                <w:rFonts w:ascii="Times New Roman" w:hAnsi="Times New Roman" w:cs="Times New Roman"/>
                <w:color w:val="548DD4"/>
                <w:sz w:val="24"/>
                <w:szCs w:val="24"/>
              </w:rPr>
              <w:t>RĖMIMASIS KITŲ ŪKIO SUBJEKTŲ PAJĖGUMAIS</w:t>
            </w:r>
          </w:p>
        </w:tc>
      </w:tr>
    </w:tbl>
    <w:p w14:paraId="60F6AC52" w14:textId="77777777" w:rsidR="00667A51" w:rsidRPr="00006867" w:rsidRDefault="00667A51" w:rsidP="00D16BEA">
      <w:pPr>
        <w:spacing w:after="41" w:line="276" w:lineRule="auto"/>
        <w:ind w:left="0" w:firstLine="0"/>
        <w:contextualSpacing/>
        <w:jc w:val="left"/>
        <w:rPr>
          <w:rFonts w:ascii="Times New Roman" w:hAnsi="Times New Roman" w:cs="Times New Roman"/>
        </w:rPr>
      </w:pPr>
    </w:p>
    <w:p w14:paraId="60F6AC53" w14:textId="77777777" w:rsidR="00667A51" w:rsidRPr="00006867" w:rsidRDefault="00416E20" w:rsidP="00D16BEA">
      <w:pPr>
        <w:numPr>
          <w:ilvl w:val="1"/>
          <w:numId w:val="10"/>
        </w:numPr>
        <w:tabs>
          <w:tab w:val="left" w:pos="993"/>
        </w:tabs>
        <w:spacing w:line="276"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Tiekėjas, teikiantis pasiūlymą savarankiškai arba kaip ūkio subjektų grupės dalyvis, gali remtis kitų ūkio subjektų pajėgumais, siekdamas atitikti SS nustatytus kvalifikacijos reikalavimus [jei taikomi], neatsižvelgiant į ryšio su tais ūkio subjektais teisinį pobūdį.  </w:t>
      </w:r>
    </w:p>
    <w:p w14:paraId="60F6AC54" w14:textId="77777777" w:rsidR="00667A51" w:rsidRPr="00006867" w:rsidRDefault="00416E20" w:rsidP="00EF0223">
      <w:pPr>
        <w:numPr>
          <w:ilvl w:val="1"/>
          <w:numId w:val="10"/>
        </w:numPr>
        <w:tabs>
          <w:tab w:val="left" w:pos="993"/>
        </w:tabs>
        <w:spacing w:line="276"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subjektų pajėgumais bei užtikrinimas, </w:t>
      </w:r>
      <w:r w:rsidRPr="00006867">
        <w:rPr>
          <w:rFonts w:ascii="Times New Roman" w:hAnsi="Times New Roman" w:cs="Times New Roman"/>
          <w:sz w:val="24"/>
          <w:szCs w:val="24"/>
        </w:rPr>
        <w:lastRenderedPageBreak/>
        <w:t xml:space="preserve">kad tiekėjui tokie kito ūkio subjekto pajėgumai, būtini sutarčiai vykdyti, bus prieinami Sutarties vykdymo metu. Jeigu remiamasi </w:t>
      </w:r>
      <w:proofErr w:type="spellStart"/>
      <w:r w:rsidRPr="00006867">
        <w:rPr>
          <w:rFonts w:ascii="Times New Roman" w:hAnsi="Times New Roman" w:cs="Times New Roman"/>
          <w:sz w:val="24"/>
          <w:szCs w:val="24"/>
        </w:rPr>
        <w:t>kvazisubtiekėjo</w:t>
      </w:r>
      <w:proofErr w:type="spellEnd"/>
      <w:r w:rsidRPr="00006867">
        <w:rPr>
          <w:rFonts w:ascii="Times New Roman" w:hAnsi="Times New Roman" w:cs="Times New Roman"/>
          <w:sz w:val="24"/>
          <w:szCs w:val="24"/>
        </w:rPr>
        <w:t xml:space="preserve"> (-ų) pajėgumais, toks įrodymas yra dvišalis tiekėjo ir </w:t>
      </w:r>
      <w:proofErr w:type="spellStart"/>
      <w:r w:rsidRPr="00006867">
        <w:rPr>
          <w:rFonts w:ascii="Times New Roman" w:hAnsi="Times New Roman" w:cs="Times New Roman"/>
          <w:sz w:val="24"/>
          <w:szCs w:val="24"/>
        </w:rPr>
        <w:t>kvazisubtiekėjo</w:t>
      </w:r>
      <w:proofErr w:type="spellEnd"/>
      <w:r w:rsidRPr="00006867">
        <w:rPr>
          <w:rFonts w:ascii="Times New Roman" w:hAnsi="Times New Roman" w:cs="Times New Roman"/>
          <w:sz w:val="24"/>
          <w:szCs w:val="24"/>
        </w:rPr>
        <w:t xml:space="preserve"> susitarimas dėl darbo santykių sukūrimo, kuriame būtų aiškiai įtvirtinta šalių valia sudaryti darbo sutartį ir jos sąlygos.  </w:t>
      </w:r>
    </w:p>
    <w:p w14:paraId="60F6AC55" w14:textId="77777777" w:rsidR="00667A51" w:rsidRPr="00006867" w:rsidRDefault="00416E20" w:rsidP="00EF0223">
      <w:pPr>
        <w:numPr>
          <w:ilvl w:val="1"/>
          <w:numId w:val="10"/>
        </w:numPr>
        <w:tabs>
          <w:tab w:val="left" w:pos="993"/>
        </w:tabs>
        <w:spacing w:line="276"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Kai pasiūlymą teikiantis tiekėjas, siekdamas atitikties kvalifikacijos reikalavimams remiasi kitų ūkio subjektų pajėgumais, pasiūlyme jis turi išviešinti šį pajėgumą. Jeigu pasiūlyme nenurodomi pasitelkiami kiti ūkio subjektai, kurių pajėgumais remiamasi, vėliau, pasibaigus pasiūlymo pateikimo terminui, tiekėjas jų nurodyti </w:t>
      </w:r>
      <w:r w:rsidR="00E61231" w:rsidRPr="00006867">
        <w:rPr>
          <w:rFonts w:ascii="Times New Roman" w:hAnsi="Times New Roman" w:cs="Times New Roman"/>
          <w:sz w:val="24"/>
          <w:szCs w:val="24"/>
        </w:rPr>
        <w:t xml:space="preserve"> </w:t>
      </w:r>
    </w:p>
    <w:p w14:paraId="60F6AC56" w14:textId="77777777" w:rsidR="004E075C" w:rsidRPr="00006867" w:rsidRDefault="004E075C" w:rsidP="00EF0223">
      <w:pPr>
        <w:tabs>
          <w:tab w:val="left" w:pos="993"/>
        </w:tabs>
        <w:spacing w:after="38" w:line="276"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7.4 </w:t>
      </w:r>
      <w:r w:rsidRPr="00006867">
        <w:rPr>
          <w:rFonts w:ascii="Times New Roman" w:hAnsi="Times New Roman" w:cs="Times New Roman"/>
          <w:sz w:val="24"/>
          <w:szCs w:val="24"/>
        </w:rPr>
        <w:tab/>
        <w:t xml:space="preserve">Jeigu kitas ūkio subjektas, kurio pajėgumais tiekėjas remiasi, siekdamas atitikti SS nustatytus kvalifikacijos reikalavimus, netenkina SS jam keliamų kvalifikacijos reikalavimų arba jo padėtis atitinka bent vieną SS nustatytą pašalinimo pagrindą, Komisija reikalaus per nustatytą terminą pakeisti šį ūkio subjektą reikalavimus atitinkančiu. </w:t>
      </w:r>
    </w:p>
    <w:p w14:paraId="60F6AC57" w14:textId="77777777" w:rsidR="00667A51" w:rsidRPr="00006867" w:rsidRDefault="004E075C" w:rsidP="00EF0223">
      <w:pPr>
        <w:tabs>
          <w:tab w:val="left" w:pos="993"/>
        </w:tabs>
        <w:spacing w:after="38" w:line="276"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7.5. Skirtingi tiekėjai gali remtis tų pačių ūkio subjektų pajėgumais.</w:t>
      </w:r>
      <w:r w:rsidR="00416E20" w:rsidRPr="00006867">
        <w:rPr>
          <w:rFonts w:ascii="Times New Roman" w:hAnsi="Times New Roman" w:cs="Times New Roman"/>
          <w:sz w:val="24"/>
          <w:szCs w:val="24"/>
        </w:rPr>
        <w:t xml:space="preserve"> </w:t>
      </w:r>
    </w:p>
    <w:p w14:paraId="60F6AC58" w14:textId="77777777" w:rsidR="004E075C" w:rsidRPr="00006867" w:rsidRDefault="004E075C" w:rsidP="00EF0223">
      <w:pPr>
        <w:tabs>
          <w:tab w:val="left" w:pos="993"/>
        </w:tabs>
        <w:spacing w:after="38" w:line="259" w:lineRule="auto"/>
        <w:ind w:left="0" w:firstLine="0"/>
        <w:jc w:val="left"/>
        <w:rPr>
          <w:rFonts w:ascii="Times New Roman" w:hAnsi="Times New Roman" w:cs="Times New Roman"/>
        </w:rPr>
      </w:pPr>
    </w:p>
    <w:tbl>
      <w:tblPr>
        <w:tblStyle w:val="TableGrid"/>
        <w:tblW w:w="10430" w:type="dxa"/>
        <w:tblInd w:w="-112" w:type="dxa"/>
        <w:tblCellMar>
          <w:top w:w="61" w:type="dxa"/>
          <w:right w:w="115" w:type="dxa"/>
        </w:tblCellMar>
        <w:tblLook w:val="04A0" w:firstRow="1" w:lastRow="0" w:firstColumn="1" w:lastColumn="0" w:noHBand="0" w:noVBand="1"/>
      </w:tblPr>
      <w:tblGrid>
        <w:gridCol w:w="678"/>
        <w:gridCol w:w="9752"/>
      </w:tblGrid>
      <w:tr w:rsidR="004E075C" w:rsidRPr="00006867" w14:paraId="60F6AC5B" w14:textId="77777777" w:rsidTr="00690260">
        <w:trPr>
          <w:trHeight w:val="338"/>
        </w:trPr>
        <w:tc>
          <w:tcPr>
            <w:tcW w:w="678" w:type="dxa"/>
            <w:tcBorders>
              <w:top w:val="single" w:sz="4" w:space="0" w:color="4F81BD"/>
              <w:left w:val="single" w:sz="4" w:space="0" w:color="4F81BD"/>
              <w:bottom w:val="single" w:sz="4" w:space="0" w:color="4F81BD"/>
              <w:right w:val="nil"/>
            </w:tcBorders>
            <w:shd w:val="clear" w:color="auto" w:fill="FFFFCC"/>
          </w:tcPr>
          <w:p w14:paraId="60F6AC59" w14:textId="77777777" w:rsidR="004E075C" w:rsidRPr="00006867" w:rsidRDefault="004E075C" w:rsidP="00EF0223">
            <w:pPr>
              <w:tabs>
                <w:tab w:val="left" w:pos="993"/>
              </w:tabs>
              <w:spacing w:after="0" w:line="259" w:lineRule="auto"/>
              <w:ind w:left="0" w:firstLine="0"/>
              <w:jc w:val="left"/>
              <w:rPr>
                <w:rFonts w:ascii="Times New Roman" w:hAnsi="Times New Roman" w:cs="Times New Roman"/>
                <w:sz w:val="24"/>
                <w:szCs w:val="24"/>
              </w:rPr>
            </w:pPr>
            <w:r w:rsidRPr="00006867">
              <w:rPr>
                <w:rFonts w:ascii="Times New Roman" w:hAnsi="Times New Roman" w:cs="Times New Roman"/>
                <w:color w:val="548DD4"/>
                <w:sz w:val="24"/>
                <w:szCs w:val="24"/>
              </w:rPr>
              <w:t>8.</w:t>
            </w:r>
            <w:r w:rsidRPr="00006867">
              <w:rPr>
                <w:rFonts w:ascii="Times New Roman" w:eastAsia="Arial" w:hAnsi="Times New Roman" w:cs="Times New Roman"/>
                <w:color w:val="548DD4"/>
                <w:sz w:val="24"/>
                <w:szCs w:val="24"/>
              </w:rPr>
              <w:t xml:space="preserve"> </w:t>
            </w:r>
          </w:p>
        </w:tc>
        <w:tc>
          <w:tcPr>
            <w:tcW w:w="9752" w:type="dxa"/>
            <w:tcBorders>
              <w:top w:val="single" w:sz="4" w:space="0" w:color="4F81BD"/>
              <w:left w:val="nil"/>
              <w:bottom w:val="single" w:sz="4" w:space="0" w:color="4F81BD"/>
              <w:right w:val="single" w:sz="4" w:space="0" w:color="4F81BD"/>
            </w:tcBorders>
            <w:shd w:val="clear" w:color="auto" w:fill="FFFFCC"/>
          </w:tcPr>
          <w:p w14:paraId="60F6AC5A" w14:textId="77777777" w:rsidR="004E075C" w:rsidRPr="00006867" w:rsidRDefault="004E075C" w:rsidP="00EF0223">
            <w:pPr>
              <w:tabs>
                <w:tab w:val="left" w:pos="993"/>
              </w:tabs>
              <w:spacing w:after="0" w:line="259" w:lineRule="auto"/>
              <w:ind w:left="0" w:firstLine="0"/>
              <w:jc w:val="left"/>
              <w:rPr>
                <w:rFonts w:ascii="Times New Roman" w:hAnsi="Times New Roman" w:cs="Times New Roman"/>
                <w:sz w:val="24"/>
                <w:szCs w:val="24"/>
              </w:rPr>
            </w:pPr>
            <w:r w:rsidRPr="00006867">
              <w:rPr>
                <w:rFonts w:ascii="Times New Roman" w:hAnsi="Times New Roman" w:cs="Times New Roman"/>
                <w:color w:val="548DD4"/>
                <w:sz w:val="24"/>
                <w:szCs w:val="24"/>
              </w:rPr>
              <w:t xml:space="preserve">SUBTIEKĖJŲ KURIŲ PAJĖGUMAIS TIEKĖJAS NESIREMIA, PASITELKIMAS  </w:t>
            </w:r>
          </w:p>
        </w:tc>
      </w:tr>
    </w:tbl>
    <w:p w14:paraId="60F6AC5C" w14:textId="77777777" w:rsidR="004E075C" w:rsidRPr="00006867" w:rsidRDefault="004E075C" w:rsidP="00EF0223">
      <w:pPr>
        <w:tabs>
          <w:tab w:val="left" w:pos="993"/>
        </w:tabs>
        <w:spacing w:after="38" w:line="259" w:lineRule="auto"/>
        <w:ind w:left="0" w:firstLine="0"/>
        <w:jc w:val="left"/>
        <w:rPr>
          <w:rFonts w:ascii="Times New Roman" w:hAnsi="Times New Roman" w:cs="Times New Roman"/>
          <w:sz w:val="24"/>
          <w:szCs w:val="24"/>
        </w:rPr>
      </w:pPr>
    </w:p>
    <w:p w14:paraId="60F6AC5D" w14:textId="77777777" w:rsidR="00D16BEA" w:rsidRPr="00006867" w:rsidRDefault="00D16BEA" w:rsidP="00006867">
      <w:pPr>
        <w:tabs>
          <w:tab w:val="left" w:pos="993"/>
        </w:tabs>
        <w:spacing w:after="38" w:line="259"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8.1 Tiekėjas, teikiantis pasiūlymą savarankiškai arba kaip ūkio subjekt</w:t>
      </w:r>
      <w:r w:rsidR="00006867" w:rsidRPr="00006867">
        <w:rPr>
          <w:rFonts w:ascii="Times New Roman" w:hAnsi="Times New Roman" w:cs="Times New Roman"/>
          <w:sz w:val="24"/>
          <w:szCs w:val="24"/>
        </w:rPr>
        <w:t>ų grupės dalyvis, turi nurodyti</w:t>
      </w:r>
      <w:r w:rsidRPr="00006867">
        <w:rPr>
          <w:rFonts w:ascii="Times New Roman" w:hAnsi="Times New Roman" w:cs="Times New Roman"/>
          <w:sz w:val="24"/>
          <w:szCs w:val="24"/>
        </w:rPr>
        <w:t xml:space="preserve"> subtiekėjus, jeigu jie yra žinomi, ir </w:t>
      </w:r>
      <w:r w:rsidR="00006867" w:rsidRPr="00006867">
        <w:rPr>
          <w:rFonts w:ascii="Times New Roman" w:hAnsi="Times New Roman" w:cs="Times New Roman"/>
          <w:sz w:val="24"/>
          <w:szCs w:val="24"/>
        </w:rPr>
        <w:t>kokiai pirkimo Sutarties daliai</w:t>
      </w:r>
      <w:r w:rsidRPr="00006867">
        <w:rPr>
          <w:rFonts w:ascii="Times New Roman" w:hAnsi="Times New Roman" w:cs="Times New Roman"/>
          <w:sz w:val="24"/>
          <w:szCs w:val="24"/>
        </w:rPr>
        <w:t xml:space="preserve"> jis ketina pasitelkti. Subtiekėjai, kuriuos tiekėjas pasitelks pirkimo sutarties vykdymui, privalo turėti teisę verstis ta veikla, kuriai jis pasitelkiamas. </w:t>
      </w:r>
    </w:p>
    <w:p w14:paraId="60F6AC5E" w14:textId="77777777" w:rsidR="00D16BEA" w:rsidRPr="00006867" w:rsidRDefault="00D16BEA" w:rsidP="00EF0223">
      <w:pPr>
        <w:tabs>
          <w:tab w:val="left" w:pos="993"/>
        </w:tabs>
        <w:spacing w:after="38" w:line="259"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 xml:space="preserve">8.2 Pirkimo vykdytojas netikrina, ar nėra subtiekėjų pašalinimo pagrindų, jeigu SS nenurodyta kitaip.  </w:t>
      </w:r>
    </w:p>
    <w:p w14:paraId="60F6AC5F" w14:textId="77777777" w:rsidR="00D16BEA" w:rsidRPr="00006867" w:rsidRDefault="00D16BEA" w:rsidP="00EF0223">
      <w:pPr>
        <w:tabs>
          <w:tab w:val="left" w:pos="851"/>
          <w:tab w:val="left" w:pos="993"/>
        </w:tabs>
        <w:spacing w:after="38" w:line="259"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 xml:space="preserve">8.3 Jei teisės aktai numato pareigą apdrausti pagal konkrečią pirkimo sutartį teikiamas paslaugas, atliekamus darbus ir pan. ir numatoma, tiekėjas įsipareigoja užtikrinti, kad bus pasitelkiami ir pirkimo sutartį vykdys tik tokią teisę turintys subtiekėjai ir pirkimo vykdytojui pareikalavus, tiekėjas pateiks dokumentus, įrodančius subtiekėjų atitiktį šiam reikalavimui.  </w:t>
      </w:r>
    </w:p>
    <w:p w14:paraId="60F6AC60" w14:textId="77777777" w:rsidR="00D16BEA" w:rsidRPr="00006867" w:rsidRDefault="00D16BEA" w:rsidP="00EF0223">
      <w:pPr>
        <w:tabs>
          <w:tab w:val="left" w:pos="993"/>
        </w:tabs>
        <w:spacing w:after="38" w:line="259"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 xml:space="preserve">8.4 Tuo atveju, jei pasiūlymo pateikimo metu tiekėjui nebuvo žinomi subtiekėjai, tiekėjas po Sutarties įsigaliojimo įsipareigoja, ne vėliau kaip likus 2 (dviem) darbo dienoms iki sutarties etapo, kurio veiklas vykdys subtiekėjas, vykdymo pradžios,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pateikiami ir subtiekėjo pašalinimo pagrindų nebuvimą, kvalifikaciją patvirtinantys dokumentai. </w:t>
      </w:r>
    </w:p>
    <w:p w14:paraId="60F6AC61" w14:textId="77777777" w:rsidR="00D16BEA" w:rsidRPr="00006867" w:rsidRDefault="00D16BEA" w:rsidP="00EF0223">
      <w:pPr>
        <w:tabs>
          <w:tab w:val="left" w:pos="993"/>
        </w:tabs>
        <w:spacing w:after="38" w:line="259"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 xml:space="preserve">8.5 Subtiekėjo pasitelkimas nekeičia tiekėjo atsakomybės dėl numatomos sudaryti Sutarties įvykdymo, todėl bet kokiu atveju tiekėjas pilnai prisiima atsakomybę už subtiekėjų veiklą vykdant Sutartį.   </w:t>
      </w:r>
    </w:p>
    <w:p w14:paraId="60F6AC62" w14:textId="77777777" w:rsidR="00D16BEA" w:rsidRPr="00006867" w:rsidRDefault="00D16BEA" w:rsidP="00EF0223">
      <w:pPr>
        <w:tabs>
          <w:tab w:val="left" w:pos="993"/>
        </w:tabs>
        <w:spacing w:after="38" w:line="259"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 xml:space="preserve">8.6 Tiesioginis atsiskaitymas su subtiekėjais, prekių ar paslaugų pirkimo atveju, nebus vykdomas, jeigu SS nenurodyta kitaip. </w:t>
      </w:r>
    </w:p>
    <w:p w14:paraId="60F6AC63" w14:textId="77777777" w:rsidR="00D16BEA" w:rsidRPr="00006867" w:rsidRDefault="00D16BEA" w:rsidP="00EF0223">
      <w:pPr>
        <w:tabs>
          <w:tab w:val="left" w:pos="993"/>
        </w:tabs>
        <w:spacing w:after="38" w:line="259"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 xml:space="preserve">8.7 Rangos darbų pirkimo atveju, tiekėjo pasitelktiems subtiekėjams yra suteikiama galimybė prašyti PO tiesiogiai atsiskaityti su jais: </w:t>
      </w:r>
    </w:p>
    <w:p w14:paraId="60F6AC64" w14:textId="77777777" w:rsidR="00D16BEA" w:rsidRPr="00006867" w:rsidRDefault="00690260" w:rsidP="00EF0223">
      <w:pPr>
        <w:spacing w:after="38" w:line="259"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8.7</w:t>
      </w:r>
      <w:r w:rsidR="00340B98" w:rsidRPr="00006867">
        <w:rPr>
          <w:rFonts w:ascii="Times New Roman" w:hAnsi="Times New Roman" w:cs="Times New Roman"/>
          <w:sz w:val="24"/>
          <w:szCs w:val="24"/>
        </w:rPr>
        <w:t>.1</w:t>
      </w:r>
      <w:r w:rsidR="00D16BEA" w:rsidRPr="00006867">
        <w:rPr>
          <w:rFonts w:ascii="Times New Roman" w:hAnsi="Times New Roman" w:cs="Times New Roman"/>
          <w:sz w:val="24"/>
          <w:szCs w:val="24"/>
        </w:rPr>
        <w:t xml:space="preserve"> Subtiekėjas, norintis pasinaudoti tiesioginio atsiskaitymo galimybe, įvykdęs įsipareigojimus sutartį, pateikia prašymą PO kartu su tiekėjo patvirtinimu, kad subtiekėjas tinkamai atliko savo įsipareigojimus pagal sutartį, ir, kad tiekėjas neturi prieštaravimų tiesioginiam atsiskaitymui su subtiekėju. </w:t>
      </w:r>
    </w:p>
    <w:p w14:paraId="60F6AC65" w14:textId="77777777" w:rsidR="00D16BEA" w:rsidRPr="00006867" w:rsidRDefault="00690260" w:rsidP="00EF0223">
      <w:pPr>
        <w:spacing w:after="38" w:line="259"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8.7</w:t>
      </w:r>
      <w:r w:rsidR="00340B98" w:rsidRPr="00006867">
        <w:rPr>
          <w:rFonts w:ascii="Times New Roman" w:hAnsi="Times New Roman" w:cs="Times New Roman"/>
          <w:sz w:val="24"/>
          <w:szCs w:val="24"/>
        </w:rPr>
        <w:t>.2</w:t>
      </w:r>
      <w:r w:rsidR="00D16BEA" w:rsidRPr="00006867">
        <w:rPr>
          <w:rFonts w:ascii="Times New Roman" w:hAnsi="Times New Roman" w:cs="Times New Roman"/>
          <w:sz w:val="24"/>
          <w:szCs w:val="24"/>
        </w:rPr>
        <w:t xml:space="preserve"> PO, išnagrinėjusi subtiekėjo prašymą, priima sprendimą dėl tokio atsiskaitymo taikymo bei praneša tiekėjui ir subtiekėjui per 14 (keturiolika) dienų nuo prašymo gavimo dienos. </w:t>
      </w:r>
    </w:p>
    <w:p w14:paraId="60F6AC66" w14:textId="77777777" w:rsidR="00D16BEA" w:rsidRPr="00006867" w:rsidRDefault="00690260" w:rsidP="00EF0223">
      <w:pPr>
        <w:spacing w:after="38" w:line="259"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8.7</w:t>
      </w:r>
      <w:r w:rsidR="00D16BEA" w:rsidRPr="00006867">
        <w:rPr>
          <w:rFonts w:ascii="Times New Roman" w:hAnsi="Times New Roman" w:cs="Times New Roman"/>
          <w:sz w:val="24"/>
          <w:szCs w:val="24"/>
        </w:rPr>
        <w:t xml:space="preserve">.3 Jei PO priima sprendimą tenkinti subtiekėjo prašymą, pasirašoma trišalė sutartis tarp PO, tiekėjo ir subtiekėjo. </w:t>
      </w:r>
    </w:p>
    <w:p w14:paraId="60F6AC67" w14:textId="77777777" w:rsidR="00D16BEA" w:rsidRPr="00006867" w:rsidRDefault="00D16BEA" w:rsidP="004E31ED">
      <w:pPr>
        <w:tabs>
          <w:tab w:val="left" w:pos="993"/>
        </w:tabs>
        <w:spacing w:after="38" w:line="259"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lastRenderedPageBreak/>
        <w:t xml:space="preserve">8.8 Rangos darbų pirkimo atveju, SS gali būti nustatomos kitokios tiesioginio atsiskaitymo sąlygos ir atvejai. </w:t>
      </w:r>
    </w:p>
    <w:p w14:paraId="60F6AC68" w14:textId="77777777" w:rsidR="004E075C" w:rsidRPr="00006867" w:rsidRDefault="00D16BEA" w:rsidP="004E31ED">
      <w:pPr>
        <w:tabs>
          <w:tab w:val="left" w:pos="993"/>
        </w:tabs>
        <w:spacing w:after="38" w:line="259"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 xml:space="preserve">8.9 PO pasilieka teisę patikrinti ar „4 NŠA PD PF“ 4 lentelėje nurodytiems subtiekėjams nėra perduodamos sutartinių įsipareigojimų dalys, kurias vykdyti gali tik SS nustatytus kvalifikacijos reikalavimus atitinkantys  ūkio subjektai, kurių pajėgumais remiamasi. </w:t>
      </w:r>
    </w:p>
    <w:p w14:paraId="60F6AC69" w14:textId="77777777" w:rsidR="004E075C" w:rsidRPr="00006867" w:rsidRDefault="004E075C" w:rsidP="004E31ED">
      <w:pPr>
        <w:spacing w:after="38" w:line="259" w:lineRule="auto"/>
        <w:ind w:left="567" w:firstLine="709"/>
        <w:jc w:val="left"/>
        <w:rPr>
          <w:rFonts w:ascii="Times New Roman" w:hAnsi="Times New Roman" w:cs="Times New Roman"/>
        </w:rPr>
      </w:pPr>
    </w:p>
    <w:tbl>
      <w:tblPr>
        <w:tblStyle w:val="TableGrid"/>
        <w:tblW w:w="10430" w:type="dxa"/>
        <w:tblInd w:w="-112" w:type="dxa"/>
        <w:tblCellMar>
          <w:top w:w="61" w:type="dxa"/>
          <w:right w:w="115" w:type="dxa"/>
        </w:tblCellMar>
        <w:tblLook w:val="04A0" w:firstRow="1" w:lastRow="0" w:firstColumn="1" w:lastColumn="0" w:noHBand="0" w:noVBand="1"/>
      </w:tblPr>
      <w:tblGrid>
        <w:gridCol w:w="1237"/>
        <w:gridCol w:w="9193"/>
      </w:tblGrid>
      <w:tr w:rsidR="00D16BEA" w:rsidRPr="00006867" w14:paraId="60F6AC6C" w14:textId="77777777" w:rsidTr="00690260">
        <w:trPr>
          <w:trHeight w:val="338"/>
        </w:trPr>
        <w:tc>
          <w:tcPr>
            <w:tcW w:w="678" w:type="dxa"/>
            <w:tcBorders>
              <w:top w:val="single" w:sz="4" w:space="0" w:color="4F81BD"/>
              <w:left w:val="single" w:sz="4" w:space="0" w:color="4F81BD"/>
              <w:bottom w:val="single" w:sz="4" w:space="0" w:color="4F81BD"/>
              <w:right w:val="nil"/>
            </w:tcBorders>
            <w:shd w:val="clear" w:color="auto" w:fill="FFFFCC"/>
          </w:tcPr>
          <w:p w14:paraId="60F6AC6A" w14:textId="77777777" w:rsidR="00D16BEA" w:rsidRPr="00006867" w:rsidRDefault="00D16BEA" w:rsidP="004E31ED">
            <w:pPr>
              <w:spacing w:after="0" w:line="259" w:lineRule="auto"/>
              <w:ind w:left="112" w:firstLine="709"/>
              <w:jc w:val="left"/>
              <w:rPr>
                <w:rFonts w:ascii="Times New Roman" w:hAnsi="Times New Roman" w:cs="Times New Roman"/>
                <w:sz w:val="24"/>
                <w:szCs w:val="24"/>
              </w:rPr>
            </w:pPr>
            <w:r w:rsidRPr="00006867">
              <w:rPr>
                <w:rFonts w:ascii="Times New Roman" w:hAnsi="Times New Roman" w:cs="Times New Roman"/>
                <w:color w:val="548DD4"/>
                <w:sz w:val="24"/>
                <w:szCs w:val="24"/>
              </w:rPr>
              <w:t>9</w:t>
            </w:r>
            <w:r w:rsidR="00355D9E">
              <w:rPr>
                <w:rFonts w:ascii="Times New Roman" w:hAnsi="Times New Roman" w:cs="Times New Roman"/>
                <w:color w:val="548DD4"/>
                <w:sz w:val="24"/>
                <w:szCs w:val="24"/>
              </w:rPr>
              <w:t>9</w:t>
            </w:r>
            <w:r w:rsidRPr="00006867">
              <w:rPr>
                <w:rFonts w:ascii="Times New Roman" w:hAnsi="Times New Roman" w:cs="Times New Roman"/>
                <w:color w:val="548DD4"/>
                <w:sz w:val="24"/>
                <w:szCs w:val="24"/>
              </w:rPr>
              <w:t>.</w:t>
            </w:r>
            <w:r w:rsidRPr="00006867">
              <w:rPr>
                <w:rFonts w:ascii="Times New Roman" w:eastAsia="Arial" w:hAnsi="Times New Roman" w:cs="Times New Roman"/>
                <w:color w:val="548DD4"/>
                <w:sz w:val="24"/>
                <w:szCs w:val="24"/>
              </w:rPr>
              <w:t xml:space="preserve"> </w:t>
            </w:r>
          </w:p>
        </w:tc>
        <w:tc>
          <w:tcPr>
            <w:tcW w:w="9752" w:type="dxa"/>
            <w:tcBorders>
              <w:top w:val="single" w:sz="4" w:space="0" w:color="4F81BD"/>
              <w:left w:val="nil"/>
              <w:bottom w:val="single" w:sz="4" w:space="0" w:color="4F81BD"/>
              <w:right w:val="single" w:sz="4" w:space="0" w:color="4F81BD"/>
            </w:tcBorders>
            <w:shd w:val="clear" w:color="auto" w:fill="FFFFCC"/>
          </w:tcPr>
          <w:p w14:paraId="60F6AC6B" w14:textId="77777777" w:rsidR="00D16BEA" w:rsidRPr="00006867" w:rsidRDefault="00D16BEA" w:rsidP="004E31ED">
            <w:pPr>
              <w:spacing w:after="0" w:line="259" w:lineRule="auto"/>
              <w:ind w:left="0" w:firstLine="709"/>
              <w:jc w:val="left"/>
              <w:rPr>
                <w:rFonts w:ascii="Times New Roman" w:hAnsi="Times New Roman" w:cs="Times New Roman"/>
                <w:sz w:val="24"/>
                <w:szCs w:val="24"/>
              </w:rPr>
            </w:pPr>
            <w:r w:rsidRPr="00006867">
              <w:rPr>
                <w:rFonts w:ascii="Times New Roman" w:hAnsi="Times New Roman" w:cs="Times New Roman"/>
                <w:color w:val="548DD4"/>
                <w:sz w:val="24"/>
                <w:szCs w:val="24"/>
              </w:rPr>
              <w:t>PASIŪLYMO PATEIKIMAS, ŠIFRAVIMAS</w:t>
            </w:r>
          </w:p>
        </w:tc>
      </w:tr>
    </w:tbl>
    <w:p w14:paraId="60F6AC6D" w14:textId="77777777" w:rsidR="004E075C" w:rsidRPr="00006867" w:rsidRDefault="004E075C" w:rsidP="004E31ED">
      <w:pPr>
        <w:spacing w:after="38" w:line="259" w:lineRule="auto"/>
        <w:ind w:left="0" w:firstLine="709"/>
        <w:jc w:val="left"/>
        <w:rPr>
          <w:rFonts w:ascii="Times New Roman" w:hAnsi="Times New Roman" w:cs="Times New Roman"/>
        </w:rPr>
      </w:pPr>
    </w:p>
    <w:p w14:paraId="60F6AC6E" w14:textId="77777777" w:rsidR="00667A51" w:rsidRPr="00006867" w:rsidRDefault="00333831" w:rsidP="004E31ED">
      <w:pPr>
        <w:numPr>
          <w:ilvl w:val="1"/>
          <w:numId w:val="8"/>
        </w:numPr>
        <w:tabs>
          <w:tab w:val="left" w:pos="851"/>
        </w:tabs>
        <w:spacing w:line="250"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 xml:space="preserve"> </w:t>
      </w:r>
      <w:r w:rsidR="00416E20" w:rsidRPr="00006867">
        <w:rPr>
          <w:rFonts w:ascii="Times New Roman" w:hAnsi="Times New Roman" w:cs="Times New Roman"/>
          <w:sz w:val="24"/>
          <w:szCs w:val="24"/>
        </w:rPr>
        <w:t xml:space="preserve">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 </w:t>
      </w:r>
    </w:p>
    <w:p w14:paraId="60F6AC6F" w14:textId="77777777" w:rsidR="00667A51" w:rsidRPr="00006867" w:rsidRDefault="00416E20" w:rsidP="004E31ED">
      <w:pPr>
        <w:numPr>
          <w:ilvl w:val="1"/>
          <w:numId w:val="8"/>
        </w:numPr>
        <w:tabs>
          <w:tab w:val="left" w:pos="993"/>
        </w:tabs>
        <w:spacing w:line="250"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 xml:space="preserve">Pasiūlymas turi būti pateiktas CVP IS priemonėmis. Pateiktas kitais būdais pasiūlymas nebus vertinamas. </w:t>
      </w:r>
    </w:p>
    <w:p w14:paraId="60F6AC70" w14:textId="77777777" w:rsidR="00333831" w:rsidRPr="00006867" w:rsidRDefault="00333831" w:rsidP="004E31ED">
      <w:pPr>
        <w:tabs>
          <w:tab w:val="left" w:pos="993"/>
        </w:tabs>
        <w:spacing w:line="250"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 xml:space="preserve">9.3 </w:t>
      </w:r>
      <w:r w:rsidRPr="00006867">
        <w:rPr>
          <w:rFonts w:ascii="Times New Roman" w:hAnsi="Times New Roman" w:cs="Times New Roman"/>
          <w:sz w:val="24"/>
          <w:szCs w:val="24"/>
        </w:rPr>
        <w:tab/>
        <w:t xml:space="preserve">Jei pirkimas yra skaidomas į pirkimo objekto dalis, tiekėjas gali pateikti pasiūlymą vienai, kelioms arba visoms pirkimo objekto dalims, nebent SS nurodyta kitaip. </w:t>
      </w:r>
    </w:p>
    <w:p w14:paraId="60F6AC71" w14:textId="77777777" w:rsidR="004E31ED" w:rsidRPr="00006867" w:rsidRDefault="00333831" w:rsidP="004E31ED">
      <w:pPr>
        <w:tabs>
          <w:tab w:val="left" w:pos="993"/>
        </w:tabs>
        <w:spacing w:line="250"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 xml:space="preserve">9.4 </w:t>
      </w:r>
      <w:r w:rsidRPr="00006867">
        <w:rPr>
          <w:rFonts w:ascii="Times New Roman" w:hAnsi="Times New Roman" w:cs="Times New Roman"/>
          <w:sz w:val="24"/>
          <w:szCs w:val="24"/>
        </w:rPr>
        <w:tab/>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 vokuose) ir naudodamasis CVP IS priemonėmis.</w:t>
      </w:r>
    </w:p>
    <w:p w14:paraId="60F6AC72" w14:textId="77777777" w:rsidR="004E31ED" w:rsidRPr="00006867" w:rsidRDefault="00333831" w:rsidP="004E31ED">
      <w:pPr>
        <w:tabs>
          <w:tab w:val="left" w:pos="993"/>
        </w:tabs>
        <w:spacing w:line="250"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9.5 Alternatyvūs pasiūlymai neteikiami ir nevertinami, nebent SS nurodyta kitaip.</w:t>
      </w:r>
    </w:p>
    <w:p w14:paraId="60F6AC73" w14:textId="77777777" w:rsidR="00333831" w:rsidRPr="00006867" w:rsidRDefault="004E31ED" w:rsidP="004E31ED">
      <w:pPr>
        <w:tabs>
          <w:tab w:val="left" w:pos="993"/>
        </w:tabs>
        <w:spacing w:line="250"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9.6</w:t>
      </w:r>
      <w:r w:rsidR="007A31BC" w:rsidRPr="00006867">
        <w:rPr>
          <w:rFonts w:ascii="Times New Roman" w:hAnsi="Times New Roman" w:cs="Times New Roman"/>
          <w:sz w:val="24"/>
          <w:szCs w:val="24"/>
        </w:rPr>
        <w:t xml:space="preserve"> </w:t>
      </w:r>
      <w:r w:rsidRPr="00006867">
        <w:rPr>
          <w:rFonts w:ascii="Times New Roman" w:hAnsi="Times New Roman" w:cs="Times New Roman"/>
          <w:sz w:val="24"/>
          <w:szCs w:val="24"/>
        </w:rPr>
        <w:t xml:space="preserve"> </w:t>
      </w:r>
      <w:r w:rsidR="00333831" w:rsidRPr="00006867">
        <w:rPr>
          <w:rFonts w:ascii="Times New Roman" w:hAnsi="Times New Roman" w:cs="Times New Roman"/>
          <w:sz w:val="24"/>
          <w:szCs w:val="24"/>
        </w:rPr>
        <w:t xml:space="preserve">Pasiūlymas rengiamas atsižvelgiant į visą PD pateiktą informaciją. </w:t>
      </w:r>
    </w:p>
    <w:p w14:paraId="60F6AC74" w14:textId="77777777" w:rsidR="00333831" w:rsidRPr="00006867" w:rsidRDefault="00333831" w:rsidP="007A31BC">
      <w:pPr>
        <w:tabs>
          <w:tab w:val="left" w:pos="851"/>
          <w:tab w:val="left" w:pos="1134"/>
        </w:tabs>
        <w:spacing w:line="250"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 xml:space="preserve">9.7 </w:t>
      </w:r>
      <w:r w:rsidRPr="00006867">
        <w:rPr>
          <w:rFonts w:ascii="Times New Roman" w:hAnsi="Times New Roman" w:cs="Times New Roman"/>
          <w:sz w:val="24"/>
          <w:szCs w:val="24"/>
        </w:rPr>
        <w:tab/>
        <w:t>Pasiūlymas, kiti dokumentai ir korespondencija pateikiama lietuvių</w:t>
      </w:r>
      <w:r w:rsidR="00006867">
        <w:rPr>
          <w:rFonts w:ascii="Times New Roman" w:hAnsi="Times New Roman" w:cs="Times New Roman"/>
          <w:sz w:val="24"/>
          <w:szCs w:val="24"/>
        </w:rPr>
        <w:t xml:space="preserve"> kalba</w:t>
      </w:r>
      <w:r w:rsidR="00006867" w:rsidRPr="00006867">
        <w:rPr>
          <w:rFonts w:ascii="Times New Roman" w:hAnsi="Times New Roman" w:cs="Times New Roman"/>
          <w:sz w:val="24"/>
          <w:szCs w:val="24"/>
        </w:rPr>
        <w:t xml:space="preserve"> </w:t>
      </w:r>
      <w:r w:rsidRPr="00006867">
        <w:rPr>
          <w:rFonts w:ascii="Times New Roman" w:hAnsi="Times New Roman" w:cs="Times New Roman"/>
          <w:sz w:val="24"/>
          <w:szCs w:val="24"/>
        </w:rPr>
        <w:t xml:space="preserve">(nebent SS nurodyta kitaip). Pateikus dokumentą kita kalba, turi būti pateiktas tinkamai patvirtintas vertimas į lietuvių </w:t>
      </w:r>
      <w:r w:rsidR="00006867">
        <w:rPr>
          <w:rFonts w:ascii="Times New Roman" w:hAnsi="Times New Roman" w:cs="Times New Roman"/>
          <w:sz w:val="24"/>
          <w:szCs w:val="24"/>
        </w:rPr>
        <w:t xml:space="preserve">kalbą </w:t>
      </w:r>
      <w:r w:rsidRPr="00006867">
        <w:rPr>
          <w:rFonts w:ascii="Times New Roman" w:hAnsi="Times New Roman" w:cs="Times New Roman"/>
          <w:sz w:val="24"/>
          <w:szCs w:val="24"/>
        </w:rPr>
        <w:t xml:space="preserve">(jei SS nurodyta kita kalba, kuria gali būti patektas pasiūlymas, tuomet vertimas į </w:t>
      </w:r>
      <w:r w:rsidR="00006867">
        <w:rPr>
          <w:rFonts w:ascii="Times New Roman" w:hAnsi="Times New Roman" w:cs="Times New Roman"/>
          <w:sz w:val="24"/>
          <w:szCs w:val="24"/>
        </w:rPr>
        <w:t>lietuvių kalbą nereikalaujamas)</w:t>
      </w:r>
      <w:r w:rsidRPr="00006867">
        <w:rPr>
          <w:rFonts w:ascii="Times New Roman" w:hAnsi="Times New Roman" w:cs="Times New Roman"/>
          <w:sz w:val="24"/>
          <w:szCs w:val="24"/>
        </w:rPr>
        <w:t xml:space="preserve">. Bet kuriuo atveju Pirkėjas pasilieka teisę prašyti pateikti dokumentus su vertimu į lietuvių kalbą. Vertimas privalo būti patvirtintas tiekėjo ar jo įgalioto asmens parašu arba vertėjo parašu ir vertimo biuro antspaudu [jei turi]. </w:t>
      </w:r>
    </w:p>
    <w:p w14:paraId="60F6AC75" w14:textId="77777777" w:rsidR="004E31ED" w:rsidRPr="00006867" w:rsidRDefault="00333831" w:rsidP="007A31BC">
      <w:pPr>
        <w:tabs>
          <w:tab w:val="left" w:pos="993"/>
          <w:tab w:val="left" w:pos="1134"/>
        </w:tabs>
        <w:spacing w:line="250"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 xml:space="preserve">9.8 </w:t>
      </w:r>
      <w:r w:rsidRPr="00006867">
        <w:rPr>
          <w:rFonts w:ascii="Times New Roman" w:hAnsi="Times New Roman" w:cs="Times New Roman"/>
          <w:sz w:val="24"/>
          <w:szCs w:val="24"/>
        </w:rPr>
        <w:tab/>
        <w:t>Pasiūlymo forma (PF) bei visi kiti kartu teikiami dokumentai, turi būti pateikti elektronine forma, t. y. tiesiogiai suformuoti elektroninėmis priemonėmis arba pateikiant skaitmenines dokumentų kopijas. Pateikiami dokumentai turi būti .</w:t>
      </w:r>
      <w:proofErr w:type="spellStart"/>
      <w:r w:rsidRPr="00006867">
        <w:rPr>
          <w:rFonts w:ascii="Times New Roman" w:hAnsi="Times New Roman" w:cs="Times New Roman"/>
          <w:sz w:val="24"/>
          <w:szCs w:val="24"/>
        </w:rPr>
        <w:t>pdf</w:t>
      </w:r>
      <w:proofErr w:type="spellEnd"/>
      <w:r w:rsidRPr="00006867">
        <w:rPr>
          <w:rFonts w:ascii="Times New Roman" w:hAnsi="Times New Roman" w:cs="Times New Roman"/>
          <w:sz w:val="24"/>
          <w:szCs w:val="24"/>
        </w:rPr>
        <w:t>, .</w:t>
      </w:r>
      <w:proofErr w:type="spellStart"/>
      <w:r w:rsidRPr="00006867">
        <w:rPr>
          <w:rFonts w:ascii="Times New Roman" w:hAnsi="Times New Roman" w:cs="Times New Roman"/>
          <w:sz w:val="24"/>
          <w:szCs w:val="24"/>
        </w:rPr>
        <w:t>docx</w:t>
      </w:r>
      <w:proofErr w:type="spellEnd"/>
      <w:r w:rsidRPr="00006867">
        <w:rPr>
          <w:rFonts w:ascii="Times New Roman" w:hAnsi="Times New Roman" w:cs="Times New Roman"/>
          <w:sz w:val="24"/>
          <w:szCs w:val="24"/>
        </w:rPr>
        <w:t xml:space="preserve"> ar .</w:t>
      </w:r>
      <w:proofErr w:type="spellStart"/>
      <w:r w:rsidRPr="00006867">
        <w:rPr>
          <w:rFonts w:ascii="Times New Roman" w:hAnsi="Times New Roman" w:cs="Times New Roman"/>
          <w:sz w:val="24"/>
          <w:szCs w:val="24"/>
        </w:rPr>
        <w:t>doc</w:t>
      </w:r>
      <w:proofErr w:type="spellEnd"/>
      <w:r w:rsidRPr="00006867">
        <w:rPr>
          <w:rFonts w:ascii="Times New Roman" w:hAnsi="Times New Roman" w:cs="Times New Roman"/>
          <w:sz w:val="24"/>
          <w:szCs w:val="24"/>
        </w:rPr>
        <w:t xml:space="preserve"> duomenų failo arba kito visuotinai n</w:t>
      </w:r>
      <w:r w:rsidR="004E31ED" w:rsidRPr="00006867">
        <w:rPr>
          <w:rFonts w:ascii="Times New Roman" w:hAnsi="Times New Roman" w:cs="Times New Roman"/>
          <w:sz w:val="24"/>
          <w:szCs w:val="24"/>
        </w:rPr>
        <w:t>audojamo duomenų failo formato.</w:t>
      </w:r>
    </w:p>
    <w:p w14:paraId="60F6AC76" w14:textId="77777777" w:rsidR="00333831" w:rsidRPr="00006867" w:rsidRDefault="004E31ED" w:rsidP="004E31ED">
      <w:pPr>
        <w:tabs>
          <w:tab w:val="left" w:pos="993"/>
        </w:tabs>
        <w:spacing w:line="250"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 xml:space="preserve">9.9 </w:t>
      </w:r>
      <w:r w:rsidR="007A31BC" w:rsidRPr="00006867">
        <w:rPr>
          <w:rFonts w:ascii="Times New Roman" w:hAnsi="Times New Roman" w:cs="Times New Roman"/>
          <w:sz w:val="24"/>
          <w:szCs w:val="24"/>
        </w:rPr>
        <w:t xml:space="preserve"> </w:t>
      </w:r>
      <w:r w:rsidR="00333831" w:rsidRPr="00006867">
        <w:rPr>
          <w:rFonts w:ascii="Times New Roman" w:hAnsi="Times New Roman" w:cs="Times New Roman"/>
          <w:sz w:val="24"/>
          <w:szCs w:val="24"/>
        </w:rPr>
        <w:t xml:space="preserve">Tiekėjas turi pateikti galiojančius dokumentus.  </w:t>
      </w:r>
    </w:p>
    <w:p w14:paraId="60F6AC77" w14:textId="77777777" w:rsidR="004E31ED" w:rsidRPr="00006867" w:rsidRDefault="00333831" w:rsidP="004E31ED">
      <w:pPr>
        <w:tabs>
          <w:tab w:val="left" w:pos="993"/>
          <w:tab w:val="left" w:pos="1134"/>
        </w:tabs>
        <w:spacing w:line="250"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9.10 Tiekėjas iki pasiūlymų pateikimo termino pabaigos turi teisę pakeisti arba atšaukti savo pasiūlymą neprarasdamas teisės į nurodytą pasiūlymo galiojimo užtikrinimą.</w:t>
      </w:r>
    </w:p>
    <w:p w14:paraId="60F6AC78" w14:textId="77777777" w:rsidR="004E31ED" w:rsidRPr="00006867" w:rsidRDefault="00333831" w:rsidP="004E31ED">
      <w:pPr>
        <w:tabs>
          <w:tab w:val="left" w:pos="993"/>
          <w:tab w:val="left" w:pos="1134"/>
        </w:tabs>
        <w:spacing w:line="250"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9.11 Tiekėjo išlaidos, patirtos rengiant ir pateikiant pasiūlymus, neatlygintinos.</w:t>
      </w:r>
    </w:p>
    <w:p w14:paraId="60F6AC79" w14:textId="77777777" w:rsidR="00333831" w:rsidRPr="00006867" w:rsidRDefault="00333831" w:rsidP="004E31ED">
      <w:pPr>
        <w:tabs>
          <w:tab w:val="left" w:pos="993"/>
          <w:tab w:val="left" w:pos="1134"/>
        </w:tabs>
        <w:spacing w:line="250"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9.12 Tiekėjas gali užšifruoti savo pasiūlymo dokumentą, kuriame nurodyta kaina.</w:t>
      </w:r>
    </w:p>
    <w:p w14:paraId="60F6AC7A" w14:textId="77777777" w:rsidR="00333831" w:rsidRPr="00006867" w:rsidRDefault="00333831" w:rsidP="004E31ED">
      <w:pPr>
        <w:tabs>
          <w:tab w:val="left" w:pos="993"/>
        </w:tabs>
        <w:ind w:firstLine="709"/>
        <w:rPr>
          <w:rFonts w:ascii="Times New Roman" w:hAnsi="Times New Roman" w:cs="Times New Roman"/>
        </w:rPr>
      </w:pPr>
    </w:p>
    <w:tbl>
      <w:tblPr>
        <w:tblStyle w:val="TableGrid"/>
        <w:tblW w:w="10430" w:type="dxa"/>
        <w:tblInd w:w="-112" w:type="dxa"/>
        <w:tblCellMar>
          <w:top w:w="61" w:type="dxa"/>
          <w:right w:w="115" w:type="dxa"/>
        </w:tblCellMar>
        <w:tblLook w:val="04A0" w:firstRow="1" w:lastRow="0" w:firstColumn="1" w:lastColumn="0" w:noHBand="0" w:noVBand="1"/>
      </w:tblPr>
      <w:tblGrid>
        <w:gridCol w:w="1357"/>
        <w:gridCol w:w="9073"/>
      </w:tblGrid>
      <w:tr w:rsidR="00333831" w:rsidRPr="00006867" w14:paraId="60F6AC7D" w14:textId="77777777" w:rsidTr="00690260">
        <w:trPr>
          <w:trHeight w:val="338"/>
        </w:trPr>
        <w:tc>
          <w:tcPr>
            <w:tcW w:w="678" w:type="dxa"/>
            <w:tcBorders>
              <w:top w:val="single" w:sz="4" w:space="0" w:color="4F81BD"/>
              <w:left w:val="single" w:sz="4" w:space="0" w:color="4F81BD"/>
              <w:bottom w:val="single" w:sz="4" w:space="0" w:color="4F81BD"/>
              <w:right w:val="nil"/>
            </w:tcBorders>
            <w:shd w:val="clear" w:color="auto" w:fill="FFFFCC"/>
          </w:tcPr>
          <w:p w14:paraId="60F6AC7B" w14:textId="77777777" w:rsidR="00333831" w:rsidRPr="00006867" w:rsidRDefault="00333831" w:rsidP="004E31ED">
            <w:pPr>
              <w:spacing w:after="0" w:line="259" w:lineRule="auto"/>
              <w:ind w:left="112" w:firstLine="709"/>
              <w:jc w:val="left"/>
              <w:rPr>
                <w:rFonts w:ascii="Times New Roman" w:hAnsi="Times New Roman" w:cs="Times New Roman"/>
                <w:sz w:val="24"/>
                <w:szCs w:val="24"/>
              </w:rPr>
            </w:pPr>
            <w:r w:rsidRPr="00006867">
              <w:rPr>
                <w:rFonts w:ascii="Times New Roman" w:hAnsi="Times New Roman" w:cs="Times New Roman"/>
                <w:color w:val="548DD4"/>
                <w:sz w:val="24"/>
                <w:szCs w:val="24"/>
              </w:rPr>
              <w:t>1</w:t>
            </w:r>
            <w:r w:rsidR="00355D9E">
              <w:rPr>
                <w:rFonts w:ascii="Times New Roman" w:hAnsi="Times New Roman" w:cs="Times New Roman"/>
                <w:color w:val="548DD4"/>
                <w:sz w:val="24"/>
                <w:szCs w:val="24"/>
              </w:rPr>
              <w:t>1</w:t>
            </w:r>
            <w:r w:rsidRPr="00006867">
              <w:rPr>
                <w:rFonts w:ascii="Times New Roman" w:hAnsi="Times New Roman" w:cs="Times New Roman"/>
                <w:color w:val="548DD4"/>
                <w:sz w:val="24"/>
                <w:szCs w:val="24"/>
              </w:rPr>
              <w:t>0.</w:t>
            </w:r>
            <w:r w:rsidRPr="00006867">
              <w:rPr>
                <w:rFonts w:ascii="Times New Roman" w:eastAsia="Arial" w:hAnsi="Times New Roman" w:cs="Times New Roman"/>
                <w:color w:val="548DD4"/>
                <w:sz w:val="24"/>
                <w:szCs w:val="24"/>
              </w:rPr>
              <w:t xml:space="preserve"> </w:t>
            </w:r>
          </w:p>
        </w:tc>
        <w:tc>
          <w:tcPr>
            <w:tcW w:w="9752" w:type="dxa"/>
            <w:tcBorders>
              <w:top w:val="single" w:sz="4" w:space="0" w:color="4F81BD"/>
              <w:left w:val="nil"/>
              <w:bottom w:val="single" w:sz="4" w:space="0" w:color="4F81BD"/>
              <w:right w:val="single" w:sz="4" w:space="0" w:color="4F81BD"/>
            </w:tcBorders>
            <w:shd w:val="clear" w:color="auto" w:fill="FFFFCC"/>
          </w:tcPr>
          <w:p w14:paraId="60F6AC7C" w14:textId="77777777" w:rsidR="00333831" w:rsidRPr="00006867" w:rsidRDefault="00333831" w:rsidP="004E31ED">
            <w:pPr>
              <w:spacing w:after="0" w:line="259" w:lineRule="auto"/>
              <w:ind w:left="0" w:firstLine="709"/>
              <w:jc w:val="left"/>
              <w:rPr>
                <w:rFonts w:ascii="Times New Roman" w:hAnsi="Times New Roman" w:cs="Times New Roman"/>
                <w:sz w:val="24"/>
                <w:szCs w:val="24"/>
              </w:rPr>
            </w:pPr>
            <w:r w:rsidRPr="00006867">
              <w:rPr>
                <w:rFonts w:ascii="Times New Roman" w:hAnsi="Times New Roman" w:cs="Times New Roman"/>
                <w:color w:val="365F91"/>
                <w:sz w:val="24"/>
              </w:rPr>
              <w:t>KONFIDENCIALUMAS</w:t>
            </w:r>
          </w:p>
        </w:tc>
      </w:tr>
    </w:tbl>
    <w:p w14:paraId="60F6AC7E" w14:textId="77777777" w:rsidR="00333831" w:rsidRPr="00006867" w:rsidRDefault="00333831" w:rsidP="004E31ED">
      <w:pPr>
        <w:tabs>
          <w:tab w:val="left" w:pos="993"/>
        </w:tabs>
        <w:spacing w:line="250" w:lineRule="auto"/>
        <w:ind w:firstLine="709"/>
        <w:contextualSpacing/>
        <w:rPr>
          <w:rFonts w:ascii="Times New Roman" w:hAnsi="Times New Roman" w:cs="Times New Roman"/>
          <w:sz w:val="24"/>
          <w:szCs w:val="24"/>
        </w:rPr>
      </w:pPr>
    </w:p>
    <w:p w14:paraId="60F6AC7F" w14:textId="77777777" w:rsidR="002B0ABC" w:rsidRPr="00006867" w:rsidRDefault="002B0ABC" w:rsidP="004E31ED">
      <w:pPr>
        <w:tabs>
          <w:tab w:val="left" w:pos="1134"/>
        </w:tabs>
        <w:spacing w:line="250"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10.1 Kartu su pasiūlymu teikiamų dokumentų informacijos konfidencialumas privalo būti nustatomas tik pagrįstais atvejais. Informacija, nurodyta VPĮ 20 straipsnio 2 dalies 1, 2, 3, 4 punktuose negali būti ir nebus laikoma konfidencialia, neatsižvelgiant į tai</w:t>
      </w:r>
      <w:r w:rsidR="00355D9E">
        <w:rPr>
          <w:rFonts w:ascii="Times New Roman" w:hAnsi="Times New Roman" w:cs="Times New Roman"/>
          <w:sz w:val="24"/>
          <w:szCs w:val="24"/>
        </w:rPr>
        <w:t>,</w:t>
      </w:r>
      <w:r w:rsidRPr="00006867">
        <w:rPr>
          <w:rFonts w:ascii="Times New Roman" w:hAnsi="Times New Roman" w:cs="Times New Roman"/>
          <w:sz w:val="24"/>
          <w:szCs w:val="24"/>
        </w:rPr>
        <w:t xml:space="preserve"> ar tiekėjas tokią informaciją nurodė kaip konfidencialią. </w:t>
      </w:r>
    </w:p>
    <w:p w14:paraId="60F6AC80" w14:textId="77777777" w:rsidR="002B0ABC" w:rsidRPr="00006867" w:rsidRDefault="002B0ABC" w:rsidP="004E31ED">
      <w:pPr>
        <w:tabs>
          <w:tab w:val="left" w:pos="993"/>
        </w:tabs>
        <w:spacing w:line="250"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 xml:space="preserve">10.2 Tiekėjas gali nurodyti, kuri jo pasiūlyme pateikta informacija yra konfidenciali. Jeigu kyla abejonių dėl tiekėjo pasiūlyme nurodytos informacijos konfidencialumo, Komisija privalo kreiptis į </w:t>
      </w:r>
      <w:r w:rsidRPr="00006867">
        <w:rPr>
          <w:rFonts w:ascii="Times New Roman" w:hAnsi="Times New Roman" w:cs="Times New Roman"/>
          <w:sz w:val="24"/>
          <w:szCs w:val="24"/>
        </w:rPr>
        <w:lastRenderedPageBreak/>
        <w:t xml:space="preserve">tiekėją prašydama pagrįsti informacijos konfidencialumą. Tiekėjas turi ne formaliai, bet realiai pagrįsti informacijos konfidencialumą. </w:t>
      </w:r>
    </w:p>
    <w:p w14:paraId="60F6AC81" w14:textId="77777777" w:rsidR="00333831" w:rsidRPr="00006867" w:rsidRDefault="002B0ABC" w:rsidP="004E31ED">
      <w:pPr>
        <w:tabs>
          <w:tab w:val="left" w:pos="1134"/>
        </w:tabs>
        <w:spacing w:line="250"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10.3 Jeigu tiekėjas per Komisijos nurodytą terminą, kuris negali būti trumpesnis kaip 5 d. d., nepateikia tokių įrodymų, pagrindžiančių jo pasiūlyme nurodytos informacijos konfidencialumą, arba pateikia netinkamus įrodymus (t. y. įrodymai nepagrįsti vadovaujantis Civilinio kodekso 1.116 straipsnio 1 dalimi), laikoma, kad tokia informacija yra nekonfidenciali. Jei tiekėjas pasiūlyme nenurodė konfidencialios informacijos, tuomet Komisija laikys, kad bet kuri pateiktame pasiūlyme nurodyta informacija nėra konfidenciali, išskyrus informaciją, kurią atskleidus būtų pažeisti tiekėjo įsipareigojimai pagal su trečiaisiais asmenimis sudarytas sutartis.</w:t>
      </w:r>
    </w:p>
    <w:p w14:paraId="60F6AC82" w14:textId="77777777" w:rsidR="00333831" w:rsidRPr="00006867" w:rsidRDefault="00333831" w:rsidP="004E31ED">
      <w:pPr>
        <w:ind w:firstLine="709"/>
        <w:rPr>
          <w:rFonts w:ascii="Times New Roman" w:hAnsi="Times New Roman" w:cs="Times New Roman"/>
        </w:rPr>
      </w:pPr>
    </w:p>
    <w:tbl>
      <w:tblPr>
        <w:tblStyle w:val="TableGrid"/>
        <w:tblW w:w="10430" w:type="dxa"/>
        <w:tblInd w:w="-112" w:type="dxa"/>
        <w:tblCellMar>
          <w:top w:w="61" w:type="dxa"/>
          <w:right w:w="115" w:type="dxa"/>
        </w:tblCellMar>
        <w:tblLook w:val="04A0" w:firstRow="1" w:lastRow="0" w:firstColumn="1" w:lastColumn="0" w:noHBand="0" w:noVBand="1"/>
      </w:tblPr>
      <w:tblGrid>
        <w:gridCol w:w="1357"/>
        <w:gridCol w:w="9073"/>
      </w:tblGrid>
      <w:tr w:rsidR="002B0ABC" w:rsidRPr="00006867" w14:paraId="60F6AC85" w14:textId="77777777" w:rsidTr="00355D9E">
        <w:trPr>
          <w:trHeight w:val="320"/>
        </w:trPr>
        <w:tc>
          <w:tcPr>
            <w:tcW w:w="678" w:type="dxa"/>
            <w:tcBorders>
              <w:top w:val="single" w:sz="4" w:space="0" w:color="4F81BD"/>
              <w:left w:val="single" w:sz="4" w:space="0" w:color="4F81BD"/>
              <w:bottom w:val="single" w:sz="4" w:space="0" w:color="4F81BD"/>
              <w:right w:val="nil"/>
            </w:tcBorders>
            <w:shd w:val="clear" w:color="auto" w:fill="FFFFCC"/>
          </w:tcPr>
          <w:p w14:paraId="60F6AC83" w14:textId="77777777" w:rsidR="002B0ABC" w:rsidRPr="00006867" w:rsidRDefault="002B0ABC" w:rsidP="004E31ED">
            <w:pPr>
              <w:spacing w:after="0" w:line="259" w:lineRule="auto"/>
              <w:ind w:left="112" w:firstLine="709"/>
              <w:jc w:val="left"/>
              <w:rPr>
                <w:rFonts w:ascii="Times New Roman" w:hAnsi="Times New Roman" w:cs="Times New Roman"/>
                <w:sz w:val="24"/>
                <w:szCs w:val="24"/>
              </w:rPr>
            </w:pPr>
            <w:r w:rsidRPr="00006867">
              <w:rPr>
                <w:rFonts w:ascii="Times New Roman" w:hAnsi="Times New Roman" w:cs="Times New Roman"/>
                <w:color w:val="548DD4"/>
                <w:sz w:val="24"/>
                <w:szCs w:val="24"/>
              </w:rPr>
              <w:t>1</w:t>
            </w:r>
            <w:r w:rsidR="00355D9E">
              <w:rPr>
                <w:rFonts w:ascii="Times New Roman" w:hAnsi="Times New Roman" w:cs="Times New Roman"/>
                <w:color w:val="548DD4"/>
                <w:sz w:val="24"/>
                <w:szCs w:val="24"/>
              </w:rPr>
              <w:t>1</w:t>
            </w:r>
            <w:r w:rsidRPr="00006867">
              <w:rPr>
                <w:rFonts w:ascii="Times New Roman" w:hAnsi="Times New Roman" w:cs="Times New Roman"/>
                <w:color w:val="548DD4"/>
                <w:sz w:val="24"/>
                <w:szCs w:val="24"/>
              </w:rPr>
              <w:t>1.</w:t>
            </w:r>
            <w:r w:rsidRPr="00006867">
              <w:rPr>
                <w:rFonts w:ascii="Times New Roman" w:eastAsia="Arial" w:hAnsi="Times New Roman" w:cs="Times New Roman"/>
                <w:color w:val="548DD4"/>
                <w:sz w:val="24"/>
                <w:szCs w:val="24"/>
              </w:rPr>
              <w:t xml:space="preserve"> </w:t>
            </w:r>
          </w:p>
        </w:tc>
        <w:tc>
          <w:tcPr>
            <w:tcW w:w="9752" w:type="dxa"/>
            <w:tcBorders>
              <w:top w:val="single" w:sz="4" w:space="0" w:color="4F81BD"/>
              <w:left w:val="nil"/>
              <w:bottom w:val="single" w:sz="4" w:space="0" w:color="4F81BD"/>
              <w:right w:val="single" w:sz="4" w:space="0" w:color="4F81BD"/>
            </w:tcBorders>
            <w:shd w:val="clear" w:color="auto" w:fill="FFFFCC"/>
          </w:tcPr>
          <w:p w14:paraId="60F6AC84" w14:textId="77777777" w:rsidR="002B0ABC" w:rsidRPr="00006867" w:rsidRDefault="002B0ABC" w:rsidP="004E31ED">
            <w:pPr>
              <w:spacing w:after="0" w:line="259" w:lineRule="auto"/>
              <w:ind w:left="0" w:firstLine="709"/>
              <w:jc w:val="left"/>
              <w:rPr>
                <w:rFonts w:ascii="Times New Roman" w:hAnsi="Times New Roman" w:cs="Times New Roman"/>
                <w:sz w:val="24"/>
                <w:szCs w:val="24"/>
              </w:rPr>
            </w:pPr>
            <w:r w:rsidRPr="00006867">
              <w:rPr>
                <w:rFonts w:ascii="Times New Roman" w:hAnsi="Times New Roman" w:cs="Times New Roman"/>
                <w:color w:val="548DD4"/>
                <w:sz w:val="24"/>
              </w:rPr>
              <w:t>PASIŪLYMO GALIOJIMO UŽTIKRINIMAS</w:t>
            </w:r>
          </w:p>
        </w:tc>
      </w:tr>
    </w:tbl>
    <w:p w14:paraId="60F6AC86" w14:textId="77777777" w:rsidR="00667A51" w:rsidRPr="00006867" w:rsidRDefault="00667A51" w:rsidP="004E31ED">
      <w:pPr>
        <w:spacing w:after="40" w:line="259" w:lineRule="auto"/>
        <w:ind w:left="0" w:firstLine="709"/>
        <w:jc w:val="left"/>
        <w:rPr>
          <w:rFonts w:ascii="Times New Roman" w:hAnsi="Times New Roman" w:cs="Times New Roman"/>
        </w:rPr>
      </w:pPr>
    </w:p>
    <w:p w14:paraId="60F6AC87" w14:textId="77777777" w:rsidR="00667A51" w:rsidRPr="00006867" w:rsidRDefault="00355D9E" w:rsidP="00D642C9">
      <w:pPr>
        <w:numPr>
          <w:ilvl w:val="1"/>
          <w:numId w:val="9"/>
        </w:numPr>
        <w:tabs>
          <w:tab w:val="left" w:pos="567"/>
          <w:tab w:val="left" w:pos="851"/>
          <w:tab w:val="left" w:pos="1134"/>
        </w:tabs>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 </w:t>
      </w:r>
      <w:r w:rsidR="00416E20" w:rsidRPr="00006867">
        <w:rPr>
          <w:rFonts w:ascii="Times New Roman" w:hAnsi="Times New Roman" w:cs="Times New Roman"/>
          <w:sz w:val="24"/>
          <w:szCs w:val="24"/>
        </w:rPr>
        <w:t>Taikomo</w:t>
      </w:r>
      <w:r w:rsidR="00A87673" w:rsidRPr="00006867">
        <w:rPr>
          <w:rFonts w:ascii="Times New Roman" w:hAnsi="Times New Roman" w:cs="Times New Roman"/>
          <w:sz w:val="24"/>
          <w:szCs w:val="24"/>
        </w:rPr>
        <w:t xml:space="preserve"> (jeigu taikoma)</w:t>
      </w:r>
      <w:r w:rsidR="00416E20" w:rsidRPr="00006867">
        <w:rPr>
          <w:rFonts w:ascii="Times New Roman" w:hAnsi="Times New Roman" w:cs="Times New Roman"/>
          <w:sz w:val="24"/>
          <w:szCs w:val="24"/>
        </w:rPr>
        <w:t xml:space="preserve"> pasiūlymo galiojimo užtikrinimo būdas nurodytas SS. </w:t>
      </w:r>
    </w:p>
    <w:p w14:paraId="60F6AC88" w14:textId="77777777" w:rsidR="00D642C9" w:rsidRPr="00006867" w:rsidRDefault="004E31ED" w:rsidP="00D642C9">
      <w:pPr>
        <w:numPr>
          <w:ilvl w:val="1"/>
          <w:numId w:val="9"/>
        </w:numPr>
        <w:tabs>
          <w:tab w:val="left" w:pos="567"/>
          <w:tab w:val="left" w:pos="851"/>
          <w:tab w:val="left" w:pos="1134"/>
        </w:tabs>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 xml:space="preserve"> </w:t>
      </w:r>
      <w:r w:rsidR="00416E20" w:rsidRPr="00006867">
        <w:rPr>
          <w:rFonts w:ascii="Times New Roman" w:hAnsi="Times New Roman" w:cs="Times New Roman"/>
          <w:sz w:val="24"/>
          <w:szCs w:val="24"/>
        </w:rPr>
        <w:t>Kai pasiūlymo galiojimas yra užtikrinamas bauda:</w:t>
      </w:r>
    </w:p>
    <w:p w14:paraId="60F6AC89" w14:textId="77777777" w:rsidR="00D642C9" w:rsidRPr="00006867" w:rsidRDefault="00690260" w:rsidP="00D642C9">
      <w:pPr>
        <w:tabs>
          <w:tab w:val="left" w:pos="567"/>
          <w:tab w:val="left" w:pos="851"/>
          <w:tab w:val="left" w:pos="1134"/>
        </w:tabs>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 xml:space="preserve">11.2.1 </w:t>
      </w:r>
      <w:r w:rsidR="00416E20" w:rsidRPr="00006867">
        <w:rPr>
          <w:rFonts w:ascii="Times New Roman" w:hAnsi="Times New Roman" w:cs="Times New Roman"/>
          <w:sz w:val="24"/>
          <w:szCs w:val="24"/>
        </w:rPr>
        <w:t>Tiekėjui, kurio pasiūlymas buvo pripažintas laimėtoju, atsisakius sudaryti Sutartį, NŠA įgyja teisę į dėl to patirtų nuostolių atlyginimą.</w:t>
      </w:r>
    </w:p>
    <w:p w14:paraId="60F6AC8A" w14:textId="77777777" w:rsidR="00D642C9" w:rsidRPr="00006867" w:rsidRDefault="00690260" w:rsidP="00D642C9">
      <w:pPr>
        <w:tabs>
          <w:tab w:val="left" w:pos="567"/>
          <w:tab w:val="left" w:pos="851"/>
          <w:tab w:val="left" w:pos="1134"/>
        </w:tabs>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 xml:space="preserve">11.2.2 </w:t>
      </w:r>
      <w:r w:rsidR="00416E20" w:rsidRPr="00006867">
        <w:rPr>
          <w:rFonts w:ascii="Times New Roman" w:hAnsi="Times New Roman" w:cs="Times New Roman"/>
          <w:sz w:val="24"/>
          <w:szCs w:val="24"/>
        </w:rPr>
        <w:t xml:space="preserve">Pateikdamas pasiūlymą pirkime, tiekėjas įsipareigoja sumokėti </w:t>
      </w:r>
      <w:r w:rsidR="00416E20" w:rsidRPr="00006867">
        <w:rPr>
          <w:rFonts w:ascii="Times New Roman" w:hAnsi="Times New Roman" w:cs="Times New Roman"/>
          <w:sz w:val="24"/>
          <w:szCs w:val="24"/>
          <w:u w:val="single" w:color="000000"/>
        </w:rPr>
        <w:t>NŠA</w:t>
      </w:r>
      <w:r w:rsidR="00416E20" w:rsidRPr="00006867">
        <w:rPr>
          <w:rFonts w:ascii="Times New Roman" w:hAnsi="Times New Roman" w:cs="Times New Roman"/>
          <w:sz w:val="24"/>
          <w:szCs w:val="24"/>
        </w:rPr>
        <w:t xml:space="preserve"> SS nustatyto dydžio baudą, jeigu:</w:t>
      </w:r>
    </w:p>
    <w:p w14:paraId="60F6AC8B" w14:textId="77777777" w:rsidR="00D642C9" w:rsidRPr="00006867" w:rsidRDefault="00690260" w:rsidP="00D642C9">
      <w:pPr>
        <w:tabs>
          <w:tab w:val="left" w:pos="567"/>
          <w:tab w:val="left" w:pos="851"/>
          <w:tab w:val="left" w:pos="1134"/>
        </w:tabs>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 xml:space="preserve">11.2.3 </w:t>
      </w:r>
      <w:r w:rsidR="00416E20" w:rsidRPr="00006867">
        <w:rPr>
          <w:rFonts w:ascii="Times New Roman" w:hAnsi="Times New Roman" w:cs="Times New Roman"/>
          <w:sz w:val="24"/>
          <w:szCs w:val="24"/>
        </w:rPr>
        <w:t>tiekėjas atsiima savo pasiūlymą jo galiojimo laikotarpiu;</w:t>
      </w:r>
    </w:p>
    <w:p w14:paraId="60F6AC8C" w14:textId="77777777" w:rsidR="00D642C9" w:rsidRPr="00006867" w:rsidRDefault="00690260" w:rsidP="00D642C9">
      <w:pPr>
        <w:tabs>
          <w:tab w:val="left" w:pos="567"/>
          <w:tab w:val="left" w:pos="851"/>
          <w:tab w:val="left" w:pos="1134"/>
        </w:tabs>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 xml:space="preserve">11.2.4 </w:t>
      </w:r>
      <w:r w:rsidR="00416E20" w:rsidRPr="00006867">
        <w:rPr>
          <w:rFonts w:ascii="Times New Roman" w:hAnsi="Times New Roman" w:cs="Times New Roman"/>
          <w:sz w:val="24"/>
          <w:szCs w:val="24"/>
        </w:rPr>
        <w:t>tiekėjas, kuris yra paskelbtas pirkimo laimėtoju, raštu atsisako sudaryti Sutartį;</w:t>
      </w:r>
    </w:p>
    <w:p w14:paraId="60F6AC8D" w14:textId="77777777" w:rsidR="00D642C9" w:rsidRPr="00006867" w:rsidRDefault="00690260" w:rsidP="00D642C9">
      <w:pPr>
        <w:tabs>
          <w:tab w:val="left" w:pos="567"/>
          <w:tab w:val="left" w:pos="851"/>
          <w:tab w:val="left" w:pos="1134"/>
        </w:tabs>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 xml:space="preserve">11.2.5 </w:t>
      </w:r>
      <w:r w:rsidR="00416E20" w:rsidRPr="00006867">
        <w:rPr>
          <w:rFonts w:ascii="Times New Roman" w:hAnsi="Times New Roman" w:cs="Times New Roman"/>
          <w:sz w:val="24"/>
          <w:szCs w:val="24"/>
        </w:rPr>
        <w:t>tiekėjas, kuris yra paskelbtas pirkimo laimėtoju, iki nurodyto laiko nesudaro Sutarties;</w:t>
      </w:r>
    </w:p>
    <w:p w14:paraId="60F6AC8E" w14:textId="77777777" w:rsidR="00667A51" w:rsidRPr="00006867" w:rsidRDefault="00690260" w:rsidP="00D642C9">
      <w:pPr>
        <w:tabs>
          <w:tab w:val="left" w:pos="567"/>
          <w:tab w:val="left" w:pos="851"/>
          <w:tab w:val="left" w:pos="1134"/>
        </w:tabs>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 xml:space="preserve">11.2.6 </w:t>
      </w:r>
      <w:r w:rsidR="00416E20" w:rsidRPr="00006867">
        <w:rPr>
          <w:rFonts w:ascii="Times New Roman" w:hAnsi="Times New Roman" w:cs="Times New Roman"/>
          <w:sz w:val="24"/>
          <w:szCs w:val="24"/>
        </w:rPr>
        <w:t xml:space="preserve">tiekėjas, kuris yra paskelbtas pirkimo laimėtoju, atsisako sudaryti Sutartį PD nustatytomis sąlygomis. </w:t>
      </w:r>
    </w:p>
    <w:p w14:paraId="60F6AC8F" w14:textId="77777777" w:rsidR="00D642C9" w:rsidRPr="00006867" w:rsidRDefault="00416E20" w:rsidP="00D642C9">
      <w:pPr>
        <w:tabs>
          <w:tab w:val="left" w:pos="567"/>
          <w:tab w:val="left" w:pos="851"/>
          <w:tab w:val="left" w:pos="1134"/>
          <w:tab w:val="center" w:pos="5157"/>
        </w:tabs>
        <w:ind w:left="0" w:firstLine="709"/>
        <w:contextualSpacing/>
        <w:jc w:val="left"/>
        <w:rPr>
          <w:rFonts w:ascii="Times New Roman" w:hAnsi="Times New Roman" w:cs="Times New Roman"/>
          <w:sz w:val="24"/>
          <w:szCs w:val="24"/>
        </w:rPr>
      </w:pPr>
      <w:r w:rsidRPr="00006867">
        <w:rPr>
          <w:rFonts w:ascii="Times New Roman" w:hAnsi="Times New Roman" w:cs="Times New Roman"/>
          <w:sz w:val="24"/>
          <w:szCs w:val="24"/>
        </w:rPr>
        <w:t>11.3</w:t>
      </w:r>
      <w:r w:rsidRPr="00006867">
        <w:rPr>
          <w:rFonts w:ascii="Times New Roman" w:eastAsia="Arial" w:hAnsi="Times New Roman" w:cs="Times New Roman"/>
          <w:sz w:val="24"/>
          <w:szCs w:val="24"/>
        </w:rPr>
        <w:t xml:space="preserve"> </w:t>
      </w:r>
      <w:r w:rsidRPr="00006867">
        <w:rPr>
          <w:rFonts w:ascii="Times New Roman" w:eastAsia="Arial" w:hAnsi="Times New Roman" w:cs="Times New Roman"/>
          <w:sz w:val="24"/>
          <w:szCs w:val="24"/>
        </w:rPr>
        <w:tab/>
      </w:r>
      <w:r w:rsidRPr="00006867">
        <w:rPr>
          <w:rFonts w:ascii="Times New Roman" w:hAnsi="Times New Roman" w:cs="Times New Roman"/>
          <w:sz w:val="24"/>
          <w:szCs w:val="24"/>
        </w:rPr>
        <w:t>Kai pasiūlymo galiojimas yra užtikrinamas pasiūlymo galiojimo užtikrinimą patvirtinančiu dokumentu:</w:t>
      </w:r>
    </w:p>
    <w:p w14:paraId="60F6AC90" w14:textId="77777777" w:rsidR="00D642C9" w:rsidRPr="00006867" w:rsidRDefault="00690260" w:rsidP="00D642C9">
      <w:pPr>
        <w:tabs>
          <w:tab w:val="left" w:pos="567"/>
          <w:tab w:val="left" w:pos="851"/>
          <w:tab w:val="left" w:pos="1134"/>
          <w:tab w:val="center" w:pos="5157"/>
        </w:tabs>
        <w:ind w:left="0" w:firstLine="709"/>
        <w:contextualSpacing/>
        <w:jc w:val="left"/>
        <w:rPr>
          <w:rFonts w:ascii="Times New Roman" w:hAnsi="Times New Roman" w:cs="Times New Roman"/>
          <w:sz w:val="24"/>
          <w:szCs w:val="24"/>
        </w:rPr>
      </w:pPr>
      <w:r w:rsidRPr="00006867">
        <w:rPr>
          <w:rFonts w:ascii="Times New Roman" w:hAnsi="Times New Roman" w:cs="Times New Roman"/>
          <w:sz w:val="24"/>
          <w:szCs w:val="24"/>
        </w:rPr>
        <w:t xml:space="preserve">11.3.1 </w:t>
      </w:r>
      <w:r w:rsidR="00785C5A" w:rsidRPr="00006867">
        <w:rPr>
          <w:rFonts w:ascii="Times New Roman" w:hAnsi="Times New Roman" w:cs="Times New Roman"/>
          <w:sz w:val="24"/>
          <w:szCs w:val="24"/>
        </w:rPr>
        <w:t>Pasiūlymo galiojimo užtikrinimą patvirtinantis dokumentas turi galioti ne trumpiau nei pasiūlymas, kurio minimalus galiojimo terminas nurodytas šių sąlygų 13.1 p.</w:t>
      </w:r>
    </w:p>
    <w:p w14:paraId="60F6AC91" w14:textId="77777777" w:rsidR="00D642C9" w:rsidRPr="00006867" w:rsidRDefault="00690260" w:rsidP="00355D9E">
      <w:pPr>
        <w:tabs>
          <w:tab w:val="left" w:pos="567"/>
          <w:tab w:val="left" w:pos="851"/>
          <w:tab w:val="left" w:pos="1134"/>
          <w:tab w:val="center" w:pos="5157"/>
        </w:tabs>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11.3.2</w:t>
      </w:r>
      <w:r w:rsidR="00785C5A" w:rsidRPr="00006867">
        <w:rPr>
          <w:rFonts w:ascii="Times New Roman" w:hAnsi="Times New Roman" w:cs="Times New Roman"/>
          <w:sz w:val="24"/>
          <w:szCs w:val="24"/>
        </w:rPr>
        <w:tab/>
      </w:r>
      <w:r w:rsidR="00355D9E">
        <w:rPr>
          <w:rFonts w:ascii="Times New Roman" w:hAnsi="Times New Roman" w:cs="Times New Roman"/>
          <w:sz w:val="24"/>
          <w:szCs w:val="24"/>
        </w:rPr>
        <w:t xml:space="preserve"> </w:t>
      </w:r>
      <w:r w:rsidR="00785C5A" w:rsidRPr="00006867">
        <w:rPr>
          <w:rFonts w:ascii="Times New Roman" w:hAnsi="Times New Roman" w:cs="Times New Roman"/>
          <w:sz w:val="24"/>
          <w:szCs w:val="24"/>
        </w:rPr>
        <w:t>Pasiūlymo galiojimo užtikrinimą patvirtinantis dokumentas turi būti patvirtintas jį išdavusio asmens saugiu elektroniniu parašu ir pateiktas kartu su pasiūlymu CVP IS priemonėmis. 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SS, pabaigos. Ant voko turi būti užrašytas gavėjas (NŠA),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Pasiūlymo galiojimo užtikrinimą patvirtinantį dokumentą (originalą) pateikiant voke, CVP IS pasiūlymo lango eilutėje „Prisegti dokumentai“ pateikiama pasiūlymo galiojimo užtikrinimą patvirtinančio dokumento skaitmeninė kopija.</w:t>
      </w:r>
    </w:p>
    <w:p w14:paraId="60F6AC92" w14:textId="77777777" w:rsidR="00D642C9" w:rsidRPr="00006867" w:rsidRDefault="00690260" w:rsidP="00355D9E">
      <w:pPr>
        <w:tabs>
          <w:tab w:val="left" w:pos="567"/>
          <w:tab w:val="left" w:pos="851"/>
          <w:tab w:val="left" w:pos="1134"/>
          <w:tab w:val="center" w:pos="5157"/>
        </w:tabs>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11.3.3</w:t>
      </w:r>
      <w:r w:rsidR="007A31BC" w:rsidRPr="00006867">
        <w:rPr>
          <w:rFonts w:ascii="Times New Roman" w:hAnsi="Times New Roman" w:cs="Times New Roman"/>
          <w:sz w:val="24"/>
          <w:szCs w:val="24"/>
        </w:rPr>
        <w:t xml:space="preserve"> </w:t>
      </w:r>
      <w:r w:rsidR="00785C5A" w:rsidRPr="00006867">
        <w:rPr>
          <w:rFonts w:ascii="Times New Roman" w:hAnsi="Times New Roman" w:cs="Times New Roman"/>
          <w:sz w:val="24"/>
          <w:szCs w:val="24"/>
        </w:rPr>
        <w:t>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Nepriklausomai nuo to, ar tiekėjas kreipėsi dėl pasiūlymo galiojimo užtikrinimą patvirtinančio dokumento priimtinumo, Komisija pasilieka sau teisę prašyti tiekėjo pakeisti pasiūlymo galiojimo užtikrinimą, jei Komisija turi informacijos, kad pasiūlymo galiojimą užtikrinantis ūkio subjektas tapo nemokus ar neįvykdė įsipareigojimų NŠA arba kitiems ūkio subjektams, ar netinkamai juos vykdė.</w:t>
      </w:r>
    </w:p>
    <w:p w14:paraId="60F6AC93" w14:textId="77777777" w:rsidR="00785C5A" w:rsidRPr="00006867" w:rsidRDefault="00690260" w:rsidP="007500BA">
      <w:pPr>
        <w:tabs>
          <w:tab w:val="left" w:pos="567"/>
          <w:tab w:val="left" w:pos="851"/>
          <w:tab w:val="left" w:pos="1134"/>
          <w:tab w:val="center" w:pos="5157"/>
        </w:tabs>
        <w:ind w:left="0" w:firstLine="709"/>
        <w:contextualSpacing/>
        <w:jc w:val="left"/>
        <w:rPr>
          <w:rFonts w:ascii="Times New Roman" w:hAnsi="Times New Roman" w:cs="Times New Roman"/>
          <w:sz w:val="24"/>
          <w:szCs w:val="24"/>
        </w:rPr>
      </w:pPr>
      <w:r w:rsidRPr="00006867">
        <w:rPr>
          <w:rFonts w:ascii="Times New Roman" w:hAnsi="Times New Roman" w:cs="Times New Roman"/>
          <w:sz w:val="24"/>
          <w:szCs w:val="24"/>
        </w:rPr>
        <w:t xml:space="preserve">11.3.4 </w:t>
      </w:r>
      <w:r w:rsidR="00785C5A" w:rsidRPr="00006867">
        <w:rPr>
          <w:rFonts w:ascii="Times New Roman" w:hAnsi="Times New Roman" w:cs="Times New Roman"/>
          <w:sz w:val="24"/>
          <w:szCs w:val="24"/>
        </w:rPr>
        <w:t xml:space="preserve">Pasiūlymo galiojimo užtikrinimą patvirtinančiame dokumente privalo būti nurodyta, kad Pasiūlymo galiojimo užtikrinimu įsipareigojama NŠA sumokėti SS nurodyto dydžio sumą, jeigu: </w:t>
      </w:r>
    </w:p>
    <w:p w14:paraId="60F6AC94" w14:textId="77777777" w:rsidR="00785C5A" w:rsidRPr="00006867" w:rsidRDefault="00785C5A" w:rsidP="00E43326">
      <w:pPr>
        <w:tabs>
          <w:tab w:val="left" w:pos="993"/>
        </w:tabs>
        <w:spacing w:after="41" w:line="259" w:lineRule="auto"/>
        <w:ind w:left="708" w:firstLine="0"/>
        <w:contextualSpacing/>
        <w:rPr>
          <w:rFonts w:ascii="Times New Roman" w:hAnsi="Times New Roman" w:cs="Times New Roman"/>
          <w:sz w:val="24"/>
          <w:szCs w:val="24"/>
        </w:rPr>
      </w:pPr>
      <w:r w:rsidRPr="00006867">
        <w:rPr>
          <w:rFonts w:ascii="Times New Roman" w:hAnsi="Times New Roman" w:cs="Times New Roman"/>
          <w:sz w:val="24"/>
          <w:szCs w:val="24"/>
        </w:rPr>
        <w:t>a)</w:t>
      </w:r>
      <w:r w:rsidRPr="00006867">
        <w:rPr>
          <w:rFonts w:ascii="Times New Roman" w:hAnsi="Times New Roman" w:cs="Times New Roman"/>
          <w:sz w:val="24"/>
          <w:szCs w:val="24"/>
        </w:rPr>
        <w:tab/>
        <w:t xml:space="preserve">tiekėjas atsiima savo pasiūlymą jo galiojimo laikotarpiu; </w:t>
      </w:r>
    </w:p>
    <w:p w14:paraId="60F6AC95" w14:textId="77777777" w:rsidR="00785C5A" w:rsidRPr="00006867" w:rsidRDefault="00785C5A" w:rsidP="00E43326">
      <w:pPr>
        <w:tabs>
          <w:tab w:val="left" w:pos="993"/>
        </w:tabs>
        <w:spacing w:after="41" w:line="259"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lastRenderedPageBreak/>
        <w:t>b)</w:t>
      </w:r>
      <w:r w:rsidRPr="00006867">
        <w:rPr>
          <w:rFonts w:ascii="Times New Roman" w:hAnsi="Times New Roman" w:cs="Times New Roman"/>
          <w:sz w:val="24"/>
          <w:szCs w:val="24"/>
        </w:rPr>
        <w:tab/>
        <w:t xml:space="preserve">tiekėjas, kuris yra paskelbtas pirkimo laimėtoju, raštu atsisako sudaryti Sutartį arba iki nurodyto laiko nesudaro Sutarties, arba atsisako sudaryti Sutartį PD nustatytomis sąlygomis. </w:t>
      </w:r>
    </w:p>
    <w:p w14:paraId="60F6AC96" w14:textId="77777777" w:rsidR="00785C5A" w:rsidRPr="00006867" w:rsidRDefault="00690260" w:rsidP="00690260">
      <w:pPr>
        <w:tabs>
          <w:tab w:val="left" w:pos="993"/>
        </w:tabs>
        <w:spacing w:after="41" w:line="259" w:lineRule="auto"/>
        <w:ind w:left="0"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           11.3.5</w:t>
      </w:r>
      <w:r w:rsidR="00785C5A" w:rsidRPr="00006867">
        <w:rPr>
          <w:rFonts w:ascii="Times New Roman" w:hAnsi="Times New Roman" w:cs="Times New Roman"/>
          <w:sz w:val="24"/>
          <w:szCs w:val="24"/>
        </w:rPr>
        <w:tab/>
        <w:t xml:space="preserve">Tiekėjui raštu paprašius, NŠA įsipareigoja nedelsdama, bet ne vėliau kaip per 7 darbo dienas grąžinti pasiūlymo galiojimo užtikrinimą patvirtinantį dokumentą (originalą), kai: </w:t>
      </w:r>
    </w:p>
    <w:p w14:paraId="60F6AC97" w14:textId="77777777" w:rsidR="00785C5A" w:rsidRPr="00006867" w:rsidRDefault="00785C5A" w:rsidP="00E43326">
      <w:pPr>
        <w:spacing w:after="41" w:line="259" w:lineRule="auto"/>
        <w:ind w:left="708" w:firstLine="0"/>
        <w:contextualSpacing/>
        <w:rPr>
          <w:rFonts w:ascii="Times New Roman" w:hAnsi="Times New Roman" w:cs="Times New Roman"/>
          <w:sz w:val="24"/>
          <w:szCs w:val="24"/>
        </w:rPr>
      </w:pPr>
      <w:r w:rsidRPr="00006867">
        <w:rPr>
          <w:rFonts w:ascii="Times New Roman" w:hAnsi="Times New Roman" w:cs="Times New Roman"/>
          <w:sz w:val="24"/>
          <w:szCs w:val="24"/>
        </w:rPr>
        <w:t>a)</w:t>
      </w:r>
      <w:r w:rsidR="00E43326" w:rsidRPr="00006867">
        <w:rPr>
          <w:rFonts w:ascii="Times New Roman" w:hAnsi="Times New Roman" w:cs="Times New Roman"/>
          <w:sz w:val="24"/>
          <w:szCs w:val="24"/>
        </w:rPr>
        <w:t xml:space="preserve"> </w:t>
      </w:r>
      <w:r w:rsidRPr="00006867">
        <w:rPr>
          <w:rFonts w:ascii="Times New Roman" w:hAnsi="Times New Roman" w:cs="Times New Roman"/>
          <w:sz w:val="24"/>
          <w:szCs w:val="24"/>
        </w:rPr>
        <w:t xml:space="preserve">pasibaigia pasiūlymų užtikrinimo galiojimo laikas; </w:t>
      </w:r>
    </w:p>
    <w:p w14:paraId="60F6AC98" w14:textId="77777777" w:rsidR="00785C5A" w:rsidRPr="00006867" w:rsidRDefault="00785C5A" w:rsidP="00E43326">
      <w:pPr>
        <w:tabs>
          <w:tab w:val="left" w:pos="993"/>
        </w:tabs>
        <w:spacing w:after="41" w:line="259" w:lineRule="auto"/>
        <w:ind w:left="708" w:firstLine="0"/>
        <w:contextualSpacing/>
        <w:rPr>
          <w:rFonts w:ascii="Times New Roman" w:hAnsi="Times New Roman" w:cs="Times New Roman"/>
          <w:sz w:val="24"/>
          <w:szCs w:val="24"/>
        </w:rPr>
      </w:pPr>
      <w:r w:rsidRPr="00006867">
        <w:rPr>
          <w:rFonts w:ascii="Times New Roman" w:hAnsi="Times New Roman" w:cs="Times New Roman"/>
          <w:sz w:val="24"/>
          <w:szCs w:val="24"/>
        </w:rPr>
        <w:t>b)</w:t>
      </w:r>
      <w:r w:rsidRPr="00006867">
        <w:rPr>
          <w:rFonts w:ascii="Times New Roman" w:hAnsi="Times New Roman" w:cs="Times New Roman"/>
          <w:sz w:val="24"/>
          <w:szCs w:val="24"/>
        </w:rPr>
        <w:tab/>
        <w:t xml:space="preserve">įsigalioja Sutartis; </w:t>
      </w:r>
    </w:p>
    <w:p w14:paraId="60F6AC99" w14:textId="77777777" w:rsidR="00203686" w:rsidRPr="00006867" w:rsidRDefault="00785C5A" w:rsidP="00E43326">
      <w:pPr>
        <w:tabs>
          <w:tab w:val="left" w:pos="993"/>
        </w:tabs>
        <w:spacing w:after="41" w:line="259" w:lineRule="auto"/>
        <w:ind w:left="708" w:firstLine="0"/>
        <w:contextualSpacing/>
        <w:rPr>
          <w:rFonts w:ascii="Times New Roman" w:hAnsi="Times New Roman" w:cs="Times New Roman"/>
          <w:sz w:val="24"/>
          <w:szCs w:val="24"/>
        </w:rPr>
      </w:pPr>
      <w:r w:rsidRPr="00006867">
        <w:rPr>
          <w:rFonts w:ascii="Times New Roman" w:hAnsi="Times New Roman" w:cs="Times New Roman"/>
          <w:sz w:val="24"/>
          <w:szCs w:val="24"/>
        </w:rPr>
        <w:t>c)</w:t>
      </w:r>
      <w:r w:rsidRPr="00006867">
        <w:rPr>
          <w:rFonts w:ascii="Times New Roman" w:hAnsi="Times New Roman" w:cs="Times New Roman"/>
          <w:sz w:val="24"/>
          <w:szCs w:val="24"/>
        </w:rPr>
        <w:tab/>
        <w:t xml:space="preserve">buvo nutrauktos pirkimo procedūros.  </w:t>
      </w:r>
    </w:p>
    <w:p w14:paraId="60F6AC9A" w14:textId="77777777" w:rsidR="00203686" w:rsidRPr="00006867" w:rsidRDefault="00203686">
      <w:pPr>
        <w:spacing w:after="41" w:line="259" w:lineRule="auto"/>
        <w:ind w:left="708" w:firstLine="0"/>
        <w:jc w:val="left"/>
        <w:rPr>
          <w:rFonts w:ascii="Times New Roman" w:hAnsi="Times New Roman" w:cs="Times New Roman"/>
        </w:rPr>
      </w:pPr>
    </w:p>
    <w:tbl>
      <w:tblPr>
        <w:tblStyle w:val="TableGrid"/>
        <w:tblW w:w="10430" w:type="dxa"/>
        <w:tblInd w:w="-112" w:type="dxa"/>
        <w:tblCellMar>
          <w:top w:w="61" w:type="dxa"/>
          <w:right w:w="115" w:type="dxa"/>
        </w:tblCellMar>
        <w:tblLook w:val="04A0" w:firstRow="1" w:lastRow="0" w:firstColumn="1" w:lastColumn="0" w:noHBand="0" w:noVBand="1"/>
      </w:tblPr>
      <w:tblGrid>
        <w:gridCol w:w="678"/>
        <w:gridCol w:w="9752"/>
      </w:tblGrid>
      <w:tr w:rsidR="00E43326" w:rsidRPr="00006867" w14:paraId="60F6AC9D" w14:textId="77777777" w:rsidTr="00690260">
        <w:trPr>
          <w:trHeight w:val="338"/>
        </w:trPr>
        <w:tc>
          <w:tcPr>
            <w:tcW w:w="678" w:type="dxa"/>
            <w:tcBorders>
              <w:top w:val="single" w:sz="4" w:space="0" w:color="4F81BD"/>
              <w:left w:val="single" w:sz="4" w:space="0" w:color="4F81BD"/>
              <w:bottom w:val="single" w:sz="4" w:space="0" w:color="4F81BD"/>
              <w:right w:val="nil"/>
            </w:tcBorders>
            <w:shd w:val="clear" w:color="auto" w:fill="FFFFCC"/>
          </w:tcPr>
          <w:p w14:paraId="60F6AC9B" w14:textId="77777777" w:rsidR="00E43326" w:rsidRPr="00006867" w:rsidRDefault="00E43326" w:rsidP="00690260">
            <w:pPr>
              <w:spacing w:after="0" w:line="259" w:lineRule="auto"/>
              <w:ind w:left="112" w:firstLine="0"/>
              <w:jc w:val="left"/>
              <w:rPr>
                <w:rFonts w:ascii="Times New Roman" w:hAnsi="Times New Roman" w:cs="Times New Roman"/>
                <w:sz w:val="24"/>
                <w:szCs w:val="24"/>
              </w:rPr>
            </w:pPr>
            <w:r w:rsidRPr="00006867">
              <w:rPr>
                <w:rFonts w:ascii="Times New Roman" w:hAnsi="Times New Roman" w:cs="Times New Roman"/>
                <w:color w:val="548DD4"/>
                <w:sz w:val="24"/>
                <w:szCs w:val="24"/>
              </w:rPr>
              <w:t>12.</w:t>
            </w:r>
            <w:r w:rsidRPr="00006867">
              <w:rPr>
                <w:rFonts w:ascii="Times New Roman" w:eastAsia="Arial" w:hAnsi="Times New Roman" w:cs="Times New Roman"/>
                <w:color w:val="548DD4"/>
                <w:sz w:val="24"/>
                <w:szCs w:val="24"/>
              </w:rPr>
              <w:t xml:space="preserve"> </w:t>
            </w:r>
          </w:p>
        </w:tc>
        <w:tc>
          <w:tcPr>
            <w:tcW w:w="9752" w:type="dxa"/>
            <w:tcBorders>
              <w:top w:val="single" w:sz="4" w:space="0" w:color="4F81BD"/>
              <w:left w:val="nil"/>
              <w:bottom w:val="single" w:sz="4" w:space="0" w:color="4F81BD"/>
              <w:right w:val="single" w:sz="4" w:space="0" w:color="4F81BD"/>
            </w:tcBorders>
            <w:shd w:val="clear" w:color="auto" w:fill="FFFFCC"/>
          </w:tcPr>
          <w:p w14:paraId="60F6AC9C" w14:textId="77777777" w:rsidR="00E43326" w:rsidRPr="00006867" w:rsidRDefault="00E43326" w:rsidP="00690260">
            <w:pPr>
              <w:spacing w:after="0" w:line="259" w:lineRule="auto"/>
              <w:ind w:left="0" w:firstLine="0"/>
              <w:jc w:val="left"/>
              <w:rPr>
                <w:rFonts w:ascii="Times New Roman" w:hAnsi="Times New Roman" w:cs="Times New Roman"/>
                <w:sz w:val="24"/>
                <w:szCs w:val="24"/>
              </w:rPr>
            </w:pPr>
            <w:r w:rsidRPr="00006867">
              <w:rPr>
                <w:rFonts w:ascii="Times New Roman" w:hAnsi="Times New Roman" w:cs="Times New Roman"/>
                <w:color w:val="548DD4"/>
                <w:sz w:val="24"/>
              </w:rPr>
              <w:t>PD PAAIŠKINIMAS IR PATIKSLINIMAS</w:t>
            </w:r>
          </w:p>
        </w:tc>
      </w:tr>
    </w:tbl>
    <w:p w14:paraId="60F6AC9E" w14:textId="77777777" w:rsidR="00A11191" w:rsidRPr="00006867" w:rsidRDefault="00A11191" w:rsidP="00E43326">
      <w:pPr>
        <w:tabs>
          <w:tab w:val="left" w:pos="1134"/>
        </w:tabs>
        <w:spacing w:after="41" w:line="259" w:lineRule="auto"/>
        <w:ind w:left="708" w:hanging="141"/>
        <w:contextualSpacing/>
        <w:rPr>
          <w:rFonts w:ascii="Times New Roman" w:hAnsi="Times New Roman" w:cs="Times New Roman"/>
          <w:sz w:val="24"/>
          <w:szCs w:val="24"/>
        </w:rPr>
      </w:pPr>
    </w:p>
    <w:p w14:paraId="60F6AC9F" w14:textId="77777777" w:rsidR="007500BA" w:rsidRPr="00006867" w:rsidRDefault="00E43326" w:rsidP="007500BA">
      <w:pPr>
        <w:tabs>
          <w:tab w:val="left" w:pos="1134"/>
        </w:tabs>
        <w:spacing w:after="41" w:line="259" w:lineRule="auto"/>
        <w:ind w:left="708" w:firstLine="1"/>
        <w:contextualSpacing/>
        <w:rPr>
          <w:rFonts w:ascii="Times New Roman" w:hAnsi="Times New Roman" w:cs="Times New Roman"/>
          <w:sz w:val="24"/>
          <w:szCs w:val="24"/>
        </w:rPr>
      </w:pPr>
      <w:r w:rsidRPr="00006867">
        <w:rPr>
          <w:rFonts w:ascii="Times New Roman" w:hAnsi="Times New Roman" w:cs="Times New Roman"/>
          <w:sz w:val="24"/>
          <w:szCs w:val="24"/>
        </w:rPr>
        <w:t>12.1 PD gali būti paaiškinami ir/arba patikslinami tiekėjų arba Komisijos iniciatyva.</w:t>
      </w:r>
    </w:p>
    <w:p w14:paraId="60F6ACA0" w14:textId="77777777" w:rsidR="00E43326" w:rsidRPr="00006867" w:rsidRDefault="00E43326" w:rsidP="00355D9E">
      <w:pPr>
        <w:tabs>
          <w:tab w:val="left" w:pos="1134"/>
        </w:tabs>
        <w:spacing w:after="41" w:line="259"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12.2 Terminas</w:t>
      </w:r>
      <w:r w:rsidR="00355D9E">
        <w:rPr>
          <w:rFonts w:ascii="Times New Roman" w:hAnsi="Times New Roman" w:cs="Times New Roman"/>
          <w:sz w:val="24"/>
          <w:szCs w:val="24"/>
        </w:rPr>
        <w:t>,</w:t>
      </w:r>
      <w:r w:rsidRPr="00006867">
        <w:rPr>
          <w:rFonts w:ascii="Times New Roman" w:hAnsi="Times New Roman" w:cs="Times New Roman"/>
          <w:sz w:val="24"/>
          <w:szCs w:val="24"/>
        </w:rPr>
        <w:t xml:space="preserve"> iki kada gali būti teikiami prašymai paaiškinti ir (arba) patikslinti PD nurodytas SS</w:t>
      </w:r>
      <w:r w:rsidR="00460746" w:rsidRPr="00006867">
        <w:rPr>
          <w:rFonts w:ascii="Times New Roman" w:hAnsi="Times New Roman" w:cs="Times New Roman"/>
          <w:sz w:val="24"/>
          <w:szCs w:val="24"/>
        </w:rPr>
        <w:t>:</w:t>
      </w:r>
    </w:p>
    <w:tbl>
      <w:tblPr>
        <w:tblStyle w:val="Lentelstinklelis"/>
        <w:tblW w:w="10343" w:type="dxa"/>
        <w:tblLook w:val="04A0" w:firstRow="1" w:lastRow="0" w:firstColumn="1" w:lastColumn="0" w:noHBand="0" w:noVBand="1"/>
      </w:tblPr>
      <w:tblGrid>
        <w:gridCol w:w="2407"/>
        <w:gridCol w:w="2407"/>
        <w:gridCol w:w="2407"/>
        <w:gridCol w:w="3122"/>
      </w:tblGrid>
      <w:tr w:rsidR="00460746" w:rsidRPr="00006867" w14:paraId="60F6ACA5" w14:textId="77777777" w:rsidTr="00460746">
        <w:tc>
          <w:tcPr>
            <w:tcW w:w="2407" w:type="dxa"/>
            <w:shd w:val="clear" w:color="auto" w:fill="D9D9D9"/>
          </w:tcPr>
          <w:p w14:paraId="60F6ACA1" w14:textId="77777777" w:rsidR="00460746" w:rsidRPr="00006867" w:rsidRDefault="00460746" w:rsidP="00460746">
            <w:pPr>
              <w:spacing w:after="0" w:line="240" w:lineRule="auto"/>
              <w:ind w:left="0" w:firstLine="0"/>
              <w:jc w:val="left"/>
              <w:rPr>
                <w:rFonts w:cs="Times New Roman"/>
                <w:color w:val="auto"/>
              </w:rPr>
            </w:pPr>
            <w:r w:rsidRPr="00006867">
              <w:rPr>
                <w:rFonts w:cs="Times New Roman"/>
                <w:b/>
                <w:color w:val="auto"/>
              </w:rPr>
              <w:t>Tarptautinio pirkimo atveju</w:t>
            </w:r>
            <w:r w:rsidRPr="00006867">
              <w:rPr>
                <w:rFonts w:cs="Times New Roman"/>
                <w:color w:val="auto"/>
              </w:rPr>
              <w:t>, kai netaikoma pagreitinta procedūra (koks pirkimas atliekas žr. SS)</w:t>
            </w:r>
          </w:p>
        </w:tc>
        <w:tc>
          <w:tcPr>
            <w:tcW w:w="2407" w:type="dxa"/>
            <w:shd w:val="clear" w:color="auto" w:fill="D9D9D9"/>
          </w:tcPr>
          <w:p w14:paraId="60F6ACA2" w14:textId="77777777" w:rsidR="00460746" w:rsidRPr="00006867" w:rsidRDefault="00460746" w:rsidP="00460746">
            <w:pPr>
              <w:spacing w:after="0" w:line="240" w:lineRule="auto"/>
              <w:ind w:left="0" w:firstLine="0"/>
              <w:jc w:val="left"/>
              <w:rPr>
                <w:rFonts w:cs="Times New Roman"/>
                <w:color w:val="auto"/>
              </w:rPr>
            </w:pPr>
            <w:r w:rsidRPr="00006867">
              <w:rPr>
                <w:rFonts w:cs="Times New Roman"/>
                <w:b/>
                <w:color w:val="auto"/>
              </w:rPr>
              <w:t>Supaprastinto pirkimo atveju</w:t>
            </w:r>
            <w:r w:rsidRPr="00006867">
              <w:rPr>
                <w:rFonts w:cs="Times New Roman"/>
                <w:color w:val="auto"/>
              </w:rPr>
              <w:t>, kai netaikoma pagreitinta procedūra (koks pirkimas atliekas žr. SS)</w:t>
            </w:r>
          </w:p>
        </w:tc>
        <w:tc>
          <w:tcPr>
            <w:tcW w:w="2407" w:type="dxa"/>
            <w:shd w:val="clear" w:color="auto" w:fill="D9D9D9"/>
          </w:tcPr>
          <w:p w14:paraId="60F6ACA3" w14:textId="77777777" w:rsidR="00460746" w:rsidRPr="00006867" w:rsidRDefault="00460746" w:rsidP="00460746">
            <w:pPr>
              <w:spacing w:after="0" w:line="240" w:lineRule="auto"/>
              <w:ind w:left="0" w:firstLine="0"/>
              <w:jc w:val="left"/>
              <w:rPr>
                <w:rFonts w:cs="Times New Roman"/>
                <w:color w:val="auto"/>
              </w:rPr>
            </w:pPr>
            <w:r w:rsidRPr="00006867">
              <w:rPr>
                <w:rFonts w:cs="Times New Roman"/>
                <w:color w:val="auto"/>
              </w:rPr>
              <w:t xml:space="preserve">Pagreitintos procedūros </w:t>
            </w:r>
            <w:r w:rsidRPr="00006867">
              <w:rPr>
                <w:rFonts w:cs="Times New Roman"/>
                <w:b/>
                <w:color w:val="auto"/>
              </w:rPr>
              <w:t xml:space="preserve">tarptautinio pirkimo atveju </w:t>
            </w:r>
            <w:r w:rsidRPr="00006867">
              <w:rPr>
                <w:rFonts w:cs="Times New Roman"/>
                <w:color w:val="auto"/>
              </w:rPr>
              <w:t>(koks pirkimas atliekas žr. SS)</w:t>
            </w:r>
          </w:p>
        </w:tc>
        <w:tc>
          <w:tcPr>
            <w:tcW w:w="3122" w:type="dxa"/>
            <w:shd w:val="clear" w:color="auto" w:fill="D9D9D9"/>
          </w:tcPr>
          <w:p w14:paraId="60F6ACA4" w14:textId="77777777" w:rsidR="00460746" w:rsidRPr="00006867" w:rsidRDefault="00460746" w:rsidP="00460746">
            <w:pPr>
              <w:spacing w:after="0" w:line="240" w:lineRule="auto"/>
              <w:ind w:left="0" w:firstLine="0"/>
              <w:jc w:val="left"/>
              <w:rPr>
                <w:rFonts w:cs="Times New Roman"/>
                <w:color w:val="auto"/>
              </w:rPr>
            </w:pPr>
            <w:r w:rsidRPr="00006867">
              <w:rPr>
                <w:rFonts w:cs="Times New Roman"/>
                <w:color w:val="auto"/>
              </w:rPr>
              <w:t xml:space="preserve">Pagreitintos procedūros </w:t>
            </w:r>
            <w:r w:rsidRPr="00006867">
              <w:rPr>
                <w:rFonts w:cs="Times New Roman"/>
                <w:b/>
                <w:color w:val="auto"/>
              </w:rPr>
              <w:t xml:space="preserve">supaprastinto pirkimo atveju </w:t>
            </w:r>
            <w:r w:rsidRPr="00006867">
              <w:rPr>
                <w:rFonts w:cs="Times New Roman"/>
                <w:color w:val="auto"/>
              </w:rPr>
              <w:t>(koks pirkimas atliekas žr. SS)</w:t>
            </w:r>
          </w:p>
        </w:tc>
      </w:tr>
      <w:tr w:rsidR="00460746" w:rsidRPr="00006867" w14:paraId="60F6ACAA" w14:textId="77777777" w:rsidTr="00460746">
        <w:tc>
          <w:tcPr>
            <w:tcW w:w="2407" w:type="dxa"/>
          </w:tcPr>
          <w:p w14:paraId="60F6ACA6" w14:textId="77777777" w:rsidR="00460746" w:rsidRPr="00006867" w:rsidRDefault="00460746" w:rsidP="00460746">
            <w:pPr>
              <w:spacing w:after="0" w:line="240" w:lineRule="auto"/>
              <w:ind w:left="0" w:firstLine="0"/>
              <w:jc w:val="left"/>
              <w:rPr>
                <w:rFonts w:cs="Times New Roman"/>
                <w:color w:val="auto"/>
              </w:rPr>
            </w:pPr>
            <w:r w:rsidRPr="00006867">
              <w:rPr>
                <w:rFonts w:cs="Times New Roman"/>
                <w:color w:val="auto"/>
              </w:rPr>
              <w:t>10 (dešimt) kalendorinių dienų iki pasiūlymų pateikimo terminio pabaigos</w:t>
            </w:r>
          </w:p>
        </w:tc>
        <w:tc>
          <w:tcPr>
            <w:tcW w:w="2407" w:type="dxa"/>
          </w:tcPr>
          <w:p w14:paraId="60F6ACA7" w14:textId="77777777" w:rsidR="00460746" w:rsidRPr="00006867" w:rsidRDefault="00460746" w:rsidP="00460746">
            <w:pPr>
              <w:spacing w:after="0" w:line="240" w:lineRule="auto"/>
              <w:ind w:left="0" w:firstLine="0"/>
              <w:jc w:val="left"/>
              <w:rPr>
                <w:rFonts w:cs="Times New Roman"/>
                <w:color w:val="auto"/>
              </w:rPr>
            </w:pPr>
            <w:r w:rsidRPr="00006867">
              <w:rPr>
                <w:rFonts w:cs="Times New Roman"/>
                <w:color w:val="auto"/>
              </w:rPr>
              <w:t>6 (šešios) kalendorinės dienos iki pasiūlymų pateikimo termino pabaigos</w:t>
            </w:r>
          </w:p>
        </w:tc>
        <w:tc>
          <w:tcPr>
            <w:tcW w:w="2407" w:type="dxa"/>
          </w:tcPr>
          <w:p w14:paraId="60F6ACA8" w14:textId="77777777" w:rsidR="00460746" w:rsidRPr="00006867" w:rsidRDefault="00460746" w:rsidP="00460746">
            <w:pPr>
              <w:spacing w:after="0" w:line="240" w:lineRule="auto"/>
              <w:ind w:left="0" w:firstLine="0"/>
              <w:jc w:val="left"/>
              <w:rPr>
                <w:rFonts w:cs="Times New Roman"/>
                <w:color w:val="auto"/>
              </w:rPr>
            </w:pPr>
            <w:r w:rsidRPr="00006867">
              <w:rPr>
                <w:rFonts w:cs="Times New Roman"/>
                <w:color w:val="auto"/>
              </w:rPr>
              <w:t>9 (devynios) kalendorinės dienos iki pasiūlymų pateikimo termino pabaigos</w:t>
            </w:r>
          </w:p>
        </w:tc>
        <w:tc>
          <w:tcPr>
            <w:tcW w:w="3122" w:type="dxa"/>
          </w:tcPr>
          <w:p w14:paraId="60F6ACA9" w14:textId="77777777" w:rsidR="00460746" w:rsidRPr="00006867" w:rsidRDefault="00460746" w:rsidP="00460746">
            <w:pPr>
              <w:spacing w:after="0" w:line="240" w:lineRule="auto"/>
              <w:ind w:left="0" w:firstLine="0"/>
              <w:jc w:val="left"/>
              <w:rPr>
                <w:rFonts w:cs="Times New Roman"/>
                <w:color w:val="auto"/>
              </w:rPr>
            </w:pPr>
            <w:r w:rsidRPr="00006867">
              <w:rPr>
                <w:rFonts w:cs="Times New Roman"/>
                <w:color w:val="auto"/>
              </w:rPr>
              <w:t>5 (penkios) kalendorinės dienos iki pasiūlymų pateikimo termino pabaigos</w:t>
            </w:r>
          </w:p>
        </w:tc>
      </w:tr>
    </w:tbl>
    <w:p w14:paraId="60F6ACAB" w14:textId="77777777" w:rsidR="00460746" w:rsidRPr="00355D9E" w:rsidRDefault="00460746" w:rsidP="00355D9E">
      <w:pPr>
        <w:spacing w:before="120" w:after="160" w:line="259" w:lineRule="auto"/>
        <w:ind w:left="0" w:firstLine="709"/>
        <w:rPr>
          <w:rFonts w:ascii="Times New Roman" w:hAnsi="Times New Roman" w:cs="Times New Roman"/>
          <w:color w:val="auto"/>
          <w:sz w:val="24"/>
          <w:szCs w:val="24"/>
          <w:lang w:eastAsia="en-US"/>
        </w:rPr>
      </w:pPr>
      <w:r w:rsidRPr="00355D9E">
        <w:rPr>
          <w:rFonts w:ascii="Times New Roman" w:hAnsi="Times New Roman" w:cs="Times New Roman"/>
          <w:color w:val="auto"/>
          <w:sz w:val="24"/>
          <w:szCs w:val="24"/>
          <w:lang w:eastAsia="en-US"/>
        </w:rPr>
        <w:t>Nepasibaigus pasiūlymų pateikimo terminui, PO turi teisę savo iniciatyva paaiškinti, patikslinti PD. Atsakydama į kiekvieną tiekėjo pateiktą prašymą paaiškinti PD, arba aiškindama, tikslindama PD savo iniciatyva, PO turi paaiškinimus, patikslinamus paskelbti CVP IS ir išsiųsti visiems tiekėjams, kurie prisijungę prie šio pirkimo, CVP IS susirašinėjimo priemonėmis ne vėliau kaip:</w:t>
      </w:r>
    </w:p>
    <w:tbl>
      <w:tblPr>
        <w:tblStyle w:val="Lentelstinklelis"/>
        <w:tblW w:w="10343" w:type="dxa"/>
        <w:tblLook w:val="04A0" w:firstRow="1" w:lastRow="0" w:firstColumn="1" w:lastColumn="0" w:noHBand="0" w:noVBand="1"/>
      </w:tblPr>
      <w:tblGrid>
        <w:gridCol w:w="2407"/>
        <w:gridCol w:w="2407"/>
        <w:gridCol w:w="2407"/>
        <w:gridCol w:w="3122"/>
      </w:tblGrid>
      <w:tr w:rsidR="00460746" w:rsidRPr="00006867" w14:paraId="60F6ACB0" w14:textId="77777777" w:rsidTr="00460746">
        <w:tc>
          <w:tcPr>
            <w:tcW w:w="2407" w:type="dxa"/>
            <w:shd w:val="clear" w:color="auto" w:fill="D9D9D9"/>
          </w:tcPr>
          <w:p w14:paraId="60F6ACAC" w14:textId="77777777" w:rsidR="00460746" w:rsidRPr="00006867" w:rsidRDefault="00460746" w:rsidP="00460746">
            <w:pPr>
              <w:spacing w:after="0" w:line="240" w:lineRule="auto"/>
              <w:ind w:left="0" w:firstLine="0"/>
              <w:jc w:val="left"/>
              <w:rPr>
                <w:rFonts w:cs="Times New Roman"/>
                <w:color w:val="auto"/>
              </w:rPr>
            </w:pPr>
            <w:r w:rsidRPr="00006867">
              <w:rPr>
                <w:rFonts w:cs="Times New Roman"/>
                <w:b/>
                <w:color w:val="auto"/>
              </w:rPr>
              <w:t>Tarptautinio pirkimo atveju</w:t>
            </w:r>
            <w:r w:rsidRPr="00006867">
              <w:rPr>
                <w:rFonts w:cs="Times New Roman"/>
                <w:color w:val="auto"/>
              </w:rPr>
              <w:t>, kai netaikoma pagreitinta procedūra (koks pirkimas atliekas žr. SS)</w:t>
            </w:r>
          </w:p>
        </w:tc>
        <w:tc>
          <w:tcPr>
            <w:tcW w:w="2407" w:type="dxa"/>
            <w:shd w:val="clear" w:color="auto" w:fill="D9D9D9"/>
          </w:tcPr>
          <w:p w14:paraId="60F6ACAD" w14:textId="77777777" w:rsidR="00460746" w:rsidRPr="00006867" w:rsidRDefault="00460746" w:rsidP="00460746">
            <w:pPr>
              <w:spacing w:after="0" w:line="240" w:lineRule="auto"/>
              <w:ind w:left="0" w:firstLine="0"/>
              <w:jc w:val="left"/>
              <w:rPr>
                <w:rFonts w:cs="Times New Roman"/>
                <w:color w:val="auto"/>
              </w:rPr>
            </w:pPr>
            <w:r w:rsidRPr="00006867">
              <w:rPr>
                <w:rFonts w:cs="Times New Roman"/>
                <w:b/>
                <w:color w:val="auto"/>
              </w:rPr>
              <w:t>Supaprastinto pirkimo atveju</w:t>
            </w:r>
            <w:r w:rsidRPr="00006867">
              <w:rPr>
                <w:rFonts w:cs="Times New Roman"/>
                <w:color w:val="auto"/>
              </w:rPr>
              <w:t>, kai netaikoma pagreitinta procedūra (koks pirkimas atliekas žr. SS)</w:t>
            </w:r>
          </w:p>
        </w:tc>
        <w:tc>
          <w:tcPr>
            <w:tcW w:w="2407" w:type="dxa"/>
            <w:shd w:val="clear" w:color="auto" w:fill="D9D9D9"/>
          </w:tcPr>
          <w:p w14:paraId="60F6ACAE" w14:textId="77777777" w:rsidR="00460746" w:rsidRPr="00006867" w:rsidRDefault="00460746" w:rsidP="00460746">
            <w:pPr>
              <w:spacing w:after="0" w:line="240" w:lineRule="auto"/>
              <w:ind w:left="0" w:firstLine="0"/>
              <w:jc w:val="left"/>
              <w:rPr>
                <w:rFonts w:cs="Times New Roman"/>
                <w:color w:val="auto"/>
              </w:rPr>
            </w:pPr>
            <w:r w:rsidRPr="00006867">
              <w:rPr>
                <w:rFonts w:cs="Times New Roman"/>
                <w:color w:val="auto"/>
              </w:rPr>
              <w:t xml:space="preserve">Pagreitintos procedūros </w:t>
            </w:r>
            <w:r w:rsidRPr="00006867">
              <w:rPr>
                <w:rFonts w:cs="Times New Roman"/>
                <w:b/>
                <w:color w:val="auto"/>
              </w:rPr>
              <w:t xml:space="preserve">tarptautinio pirkimo atveju </w:t>
            </w:r>
            <w:r w:rsidRPr="00006867">
              <w:rPr>
                <w:rFonts w:cs="Times New Roman"/>
                <w:color w:val="auto"/>
              </w:rPr>
              <w:t>(koks pirkimas atliekas žr. SS)</w:t>
            </w:r>
          </w:p>
        </w:tc>
        <w:tc>
          <w:tcPr>
            <w:tcW w:w="3122" w:type="dxa"/>
            <w:shd w:val="clear" w:color="auto" w:fill="D9D9D9"/>
          </w:tcPr>
          <w:p w14:paraId="60F6ACAF" w14:textId="77777777" w:rsidR="00460746" w:rsidRPr="00006867" w:rsidRDefault="00460746" w:rsidP="00460746">
            <w:pPr>
              <w:spacing w:after="0" w:line="240" w:lineRule="auto"/>
              <w:ind w:left="0" w:firstLine="0"/>
              <w:jc w:val="left"/>
              <w:rPr>
                <w:rFonts w:cs="Times New Roman"/>
                <w:color w:val="auto"/>
              </w:rPr>
            </w:pPr>
            <w:r w:rsidRPr="00006867">
              <w:rPr>
                <w:rFonts w:cs="Times New Roman"/>
                <w:color w:val="auto"/>
              </w:rPr>
              <w:t xml:space="preserve">Pagreitintos procedūros </w:t>
            </w:r>
            <w:r w:rsidRPr="00006867">
              <w:rPr>
                <w:rFonts w:cs="Times New Roman"/>
                <w:b/>
                <w:color w:val="auto"/>
              </w:rPr>
              <w:t xml:space="preserve">supaprastinto pirkimo atveju </w:t>
            </w:r>
            <w:r w:rsidRPr="00006867">
              <w:rPr>
                <w:rFonts w:cs="Times New Roman"/>
                <w:color w:val="auto"/>
              </w:rPr>
              <w:t>(koks pirkimas atliekas žr. SS)</w:t>
            </w:r>
          </w:p>
        </w:tc>
      </w:tr>
      <w:tr w:rsidR="00460746" w:rsidRPr="00006867" w14:paraId="60F6ACB5" w14:textId="77777777" w:rsidTr="00460746">
        <w:tc>
          <w:tcPr>
            <w:tcW w:w="2407" w:type="dxa"/>
          </w:tcPr>
          <w:p w14:paraId="60F6ACB1" w14:textId="77777777" w:rsidR="00460746" w:rsidRPr="00006867" w:rsidRDefault="00460746" w:rsidP="00460746">
            <w:pPr>
              <w:spacing w:after="0" w:line="240" w:lineRule="auto"/>
              <w:ind w:left="0" w:firstLine="0"/>
              <w:jc w:val="left"/>
              <w:rPr>
                <w:rFonts w:cs="Times New Roman"/>
                <w:color w:val="auto"/>
              </w:rPr>
            </w:pPr>
            <w:r w:rsidRPr="00006867">
              <w:rPr>
                <w:rFonts w:cs="Times New Roman"/>
                <w:color w:val="auto"/>
              </w:rPr>
              <w:t>6 (šešios) kalendorinės dienos iki pasiūlymų pateikimo terminio pabaigos</w:t>
            </w:r>
          </w:p>
        </w:tc>
        <w:tc>
          <w:tcPr>
            <w:tcW w:w="2407" w:type="dxa"/>
          </w:tcPr>
          <w:p w14:paraId="60F6ACB2" w14:textId="77777777" w:rsidR="00460746" w:rsidRPr="00006867" w:rsidRDefault="00460746" w:rsidP="00460746">
            <w:pPr>
              <w:spacing w:after="0" w:line="240" w:lineRule="auto"/>
              <w:ind w:left="0" w:firstLine="0"/>
              <w:jc w:val="left"/>
              <w:rPr>
                <w:rFonts w:cs="Times New Roman"/>
                <w:color w:val="auto"/>
              </w:rPr>
            </w:pPr>
            <w:r w:rsidRPr="00006867">
              <w:rPr>
                <w:rFonts w:cs="Times New Roman"/>
                <w:color w:val="auto"/>
              </w:rPr>
              <w:t>4 (keturios) kalendorinės dienos iki pasiūlymų pateikimo termino pabaigos</w:t>
            </w:r>
          </w:p>
        </w:tc>
        <w:tc>
          <w:tcPr>
            <w:tcW w:w="2407" w:type="dxa"/>
          </w:tcPr>
          <w:p w14:paraId="60F6ACB3" w14:textId="77777777" w:rsidR="00460746" w:rsidRPr="00006867" w:rsidRDefault="00460746" w:rsidP="00460746">
            <w:pPr>
              <w:spacing w:after="0" w:line="240" w:lineRule="auto"/>
              <w:ind w:left="0" w:firstLine="0"/>
              <w:jc w:val="left"/>
              <w:rPr>
                <w:rFonts w:cs="Times New Roman"/>
                <w:color w:val="auto"/>
              </w:rPr>
            </w:pPr>
            <w:r w:rsidRPr="00006867">
              <w:rPr>
                <w:rFonts w:cs="Times New Roman"/>
                <w:color w:val="auto"/>
              </w:rPr>
              <w:t>4 (keturios) kalendorinės dienos iki pasiūlymų pateikimo termino pabaigos</w:t>
            </w:r>
          </w:p>
        </w:tc>
        <w:tc>
          <w:tcPr>
            <w:tcW w:w="3122" w:type="dxa"/>
          </w:tcPr>
          <w:p w14:paraId="60F6ACB4" w14:textId="77777777" w:rsidR="00460746" w:rsidRPr="00006867" w:rsidRDefault="00460746" w:rsidP="00460746">
            <w:pPr>
              <w:spacing w:after="0" w:line="240" w:lineRule="auto"/>
              <w:ind w:left="0" w:firstLine="0"/>
              <w:jc w:val="left"/>
              <w:rPr>
                <w:rFonts w:cs="Times New Roman"/>
                <w:color w:val="auto"/>
              </w:rPr>
            </w:pPr>
            <w:r w:rsidRPr="00006867">
              <w:rPr>
                <w:rFonts w:cs="Times New Roman"/>
                <w:color w:val="auto"/>
              </w:rPr>
              <w:t>3 (trys) kalendorinės dienos iki pasiūlymų pateikimo termino pabaigos</w:t>
            </w:r>
          </w:p>
        </w:tc>
      </w:tr>
    </w:tbl>
    <w:p w14:paraId="60F6ACB6" w14:textId="77777777" w:rsidR="00460746" w:rsidRPr="00006867" w:rsidRDefault="00460746" w:rsidP="00E43326">
      <w:pPr>
        <w:spacing w:after="41" w:line="259" w:lineRule="auto"/>
        <w:ind w:left="0" w:firstLine="567"/>
        <w:contextualSpacing/>
        <w:rPr>
          <w:rFonts w:ascii="Times New Roman" w:hAnsi="Times New Roman" w:cs="Times New Roman"/>
          <w:sz w:val="24"/>
          <w:szCs w:val="24"/>
        </w:rPr>
      </w:pPr>
    </w:p>
    <w:p w14:paraId="60F6ACB7" w14:textId="77777777" w:rsidR="00E43326" w:rsidRPr="00006867" w:rsidRDefault="00E43326" w:rsidP="00E43326">
      <w:pPr>
        <w:tabs>
          <w:tab w:val="left" w:pos="1134"/>
        </w:tabs>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12.3 Tiekėjai turėtų būti aktyvūs ir pateikti klausimus ar paprašyti paaiškinti PD iš karto juos išanalizavę, atsižvelgdami į tai, kad, pasibaigus pasiūlymų pateikimo terminui, pasiūlymo turinio ar reikalavimų pirkimo objektui keisti nebus galima. </w:t>
      </w:r>
    </w:p>
    <w:p w14:paraId="60F6ACB8" w14:textId="77777777" w:rsidR="00E43326" w:rsidRPr="00006867" w:rsidRDefault="00E43326" w:rsidP="00E43326">
      <w:pPr>
        <w:tabs>
          <w:tab w:val="left" w:pos="1134"/>
        </w:tabs>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12.4 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BS 12</w:t>
      </w:r>
      <w:r w:rsidR="00A6545F" w:rsidRPr="00006867">
        <w:rPr>
          <w:rFonts w:ascii="Times New Roman" w:hAnsi="Times New Roman" w:cs="Times New Roman"/>
          <w:sz w:val="24"/>
          <w:szCs w:val="24"/>
        </w:rPr>
        <w:t>.2 papunktyje</w:t>
      </w:r>
      <w:r w:rsidRPr="00006867">
        <w:rPr>
          <w:rFonts w:ascii="Times New Roman" w:hAnsi="Times New Roman" w:cs="Times New Roman"/>
          <w:sz w:val="24"/>
          <w:szCs w:val="24"/>
        </w:rPr>
        <w:t xml:space="preserve">.  </w:t>
      </w:r>
    </w:p>
    <w:p w14:paraId="60F6ACB9" w14:textId="77777777" w:rsidR="00E43326" w:rsidRPr="00006867" w:rsidRDefault="00E43326" w:rsidP="00E43326">
      <w:pPr>
        <w:tabs>
          <w:tab w:val="left" w:pos="1134"/>
        </w:tabs>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12.5 Komisija</w:t>
      </w:r>
      <w:r w:rsidR="00355D9E">
        <w:rPr>
          <w:rFonts w:ascii="Times New Roman" w:hAnsi="Times New Roman" w:cs="Times New Roman"/>
          <w:sz w:val="24"/>
          <w:szCs w:val="24"/>
        </w:rPr>
        <w:t>,</w:t>
      </w:r>
      <w:r w:rsidRPr="00006867">
        <w:rPr>
          <w:rFonts w:ascii="Times New Roman" w:hAnsi="Times New Roman" w:cs="Times New Roman"/>
          <w:sz w:val="24"/>
          <w:szCs w:val="24"/>
        </w:rPr>
        <w:t xml:space="preserve"> paaiškindama ir/arba patikslindama PD</w:t>
      </w:r>
      <w:r w:rsidR="00355D9E">
        <w:rPr>
          <w:rFonts w:ascii="Times New Roman" w:hAnsi="Times New Roman" w:cs="Times New Roman"/>
          <w:sz w:val="24"/>
          <w:szCs w:val="24"/>
        </w:rPr>
        <w:t>,</w:t>
      </w:r>
      <w:r w:rsidRPr="00006867">
        <w:rPr>
          <w:rFonts w:ascii="Times New Roman" w:hAnsi="Times New Roman" w:cs="Times New Roman"/>
          <w:sz w:val="24"/>
          <w:szCs w:val="24"/>
        </w:rPr>
        <w:t xml:space="preserve"> užtikrina tiekėjų anonimiškumą, t. y. užtikrina, kad tiekėjai nesužinotų kitų tiekėjų, dalyvaujančių pirkimo procedūrose, pavadinimų ir kitų </w:t>
      </w:r>
      <w:r w:rsidRPr="00006867">
        <w:rPr>
          <w:rFonts w:ascii="Times New Roman" w:hAnsi="Times New Roman" w:cs="Times New Roman"/>
          <w:sz w:val="24"/>
          <w:szCs w:val="24"/>
        </w:rPr>
        <w:lastRenderedPageBreak/>
        <w:t xml:space="preserve">rekvizitų. Tuo atveju, kai tikslinama paskelbta informacija, atitinkamai patikslinamas skelbimas apie pirkimą. </w:t>
      </w:r>
    </w:p>
    <w:p w14:paraId="60F6ACBA" w14:textId="77777777" w:rsidR="00203686" w:rsidRPr="00006867" w:rsidRDefault="00E43326" w:rsidP="00A6545F">
      <w:pPr>
        <w:tabs>
          <w:tab w:val="left" w:pos="1134"/>
        </w:tabs>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12.6 Komisija pratęsia pasiūlymų pateikimo terminą, laikydamasi VPĮ 40 straipsnio 4, 5 dalies nuostatų.  </w:t>
      </w:r>
    </w:p>
    <w:p w14:paraId="60F6ACBB" w14:textId="77777777" w:rsidR="00203686" w:rsidRPr="00006867" w:rsidRDefault="00203686">
      <w:pPr>
        <w:spacing w:after="41" w:line="259" w:lineRule="auto"/>
        <w:ind w:left="708" w:firstLine="0"/>
        <w:jc w:val="left"/>
        <w:rPr>
          <w:rFonts w:ascii="Times New Roman" w:hAnsi="Times New Roman" w:cs="Times New Roman"/>
        </w:rPr>
      </w:pPr>
    </w:p>
    <w:tbl>
      <w:tblPr>
        <w:tblStyle w:val="TableGrid"/>
        <w:tblW w:w="10430" w:type="dxa"/>
        <w:tblInd w:w="-112" w:type="dxa"/>
        <w:tblCellMar>
          <w:top w:w="61" w:type="dxa"/>
          <w:right w:w="115" w:type="dxa"/>
        </w:tblCellMar>
        <w:tblLook w:val="04A0" w:firstRow="1" w:lastRow="0" w:firstColumn="1" w:lastColumn="0" w:noHBand="0" w:noVBand="1"/>
      </w:tblPr>
      <w:tblGrid>
        <w:gridCol w:w="678"/>
        <w:gridCol w:w="9752"/>
      </w:tblGrid>
      <w:tr w:rsidR="00E43326" w:rsidRPr="00006867" w14:paraId="60F6ACBE" w14:textId="77777777" w:rsidTr="00690260">
        <w:trPr>
          <w:trHeight w:val="338"/>
        </w:trPr>
        <w:tc>
          <w:tcPr>
            <w:tcW w:w="678" w:type="dxa"/>
            <w:tcBorders>
              <w:top w:val="single" w:sz="4" w:space="0" w:color="4F81BD"/>
              <w:left w:val="single" w:sz="4" w:space="0" w:color="4F81BD"/>
              <w:bottom w:val="single" w:sz="4" w:space="0" w:color="4F81BD"/>
              <w:right w:val="nil"/>
            </w:tcBorders>
            <w:shd w:val="clear" w:color="auto" w:fill="FFFFCC"/>
          </w:tcPr>
          <w:p w14:paraId="60F6ACBC" w14:textId="77777777" w:rsidR="00E43326" w:rsidRPr="00006867" w:rsidRDefault="00E43326" w:rsidP="00690260">
            <w:pPr>
              <w:spacing w:after="0" w:line="259" w:lineRule="auto"/>
              <w:ind w:left="112" w:firstLine="0"/>
              <w:jc w:val="left"/>
              <w:rPr>
                <w:rFonts w:ascii="Times New Roman" w:hAnsi="Times New Roman" w:cs="Times New Roman"/>
                <w:sz w:val="24"/>
                <w:szCs w:val="24"/>
              </w:rPr>
            </w:pPr>
            <w:r w:rsidRPr="00006867">
              <w:rPr>
                <w:rFonts w:ascii="Times New Roman" w:hAnsi="Times New Roman" w:cs="Times New Roman"/>
                <w:color w:val="548DD4"/>
                <w:sz w:val="24"/>
                <w:szCs w:val="24"/>
              </w:rPr>
              <w:t>13.</w:t>
            </w:r>
            <w:r w:rsidRPr="00006867">
              <w:rPr>
                <w:rFonts w:ascii="Times New Roman" w:eastAsia="Arial" w:hAnsi="Times New Roman" w:cs="Times New Roman"/>
                <w:color w:val="548DD4"/>
                <w:sz w:val="24"/>
                <w:szCs w:val="24"/>
              </w:rPr>
              <w:t xml:space="preserve"> </w:t>
            </w:r>
          </w:p>
        </w:tc>
        <w:tc>
          <w:tcPr>
            <w:tcW w:w="9752" w:type="dxa"/>
            <w:tcBorders>
              <w:top w:val="single" w:sz="4" w:space="0" w:color="4F81BD"/>
              <w:left w:val="nil"/>
              <w:bottom w:val="single" w:sz="4" w:space="0" w:color="4F81BD"/>
              <w:right w:val="single" w:sz="4" w:space="0" w:color="4F81BD"/>
            </w:tcBorders>
            <w:shd w:val="clear" w:color="auto" w:fill="FFFFCC"/>
          </w:tcPr>
          <w:p w14:paraId="60F6ACBD" w14:textId="77777777" w:rsidR="00E43326" w:rsidRPr="00006867" w:rsidRDefault="00E43326" w:rsidP="00690260">
            <w:pPr>
              <w:spacing w:after="0" w:line="259" w:lineRule="auto"/>
              <w:ind w:left="0" w:firstLine="0"/>
              <w:jc w:val="left"/>
              <w:rPr>
                <w:rFonts w:ascii="Times New Roman" w:hAnsi="Times New Roman" w:cs="Times New Roman"/>
                <w:sz w:val="24"/>
                <w:szCs w:val="24"/>
              </w:rPr>
            </w:pPr>
            <w:r w:rsidRPr="00006867">
              <w:rPr>
                <w:rFonts w:ascii="Times New Roman" w:hAnsi="Times New Roman" w:cs="Times New Roman"/>
                <w:color w:val="548DD4"/>
                <w:sz w:val="24"/>
              </w:rPr>
              <w:t>PASIŪLYMO GALIOJIMAS</w:t>
            </w:r>
          </w:p>
        </w:tc>
      </w:tr>
    </w:tbl>
    <w:p w14:paraId="60F6ACBF" w14:textId="77777777" w:rsidR="00E43326" w:rsidRPr="00006867" w:rsidRDefault="00E43326">
      <w:pPr>
        <w:spacing w:after="41" w:line="259" w:lineRule="auto"/>
        <w:ind w:left="708" w:firstLine="0"/>
        <w:jc w:val="left"/>
        <w:rPr>
          <w:rFonts w:ascii="Times New Roman" w:hAnsi="Times New Roman" w:cs="Times New Roman"/>
        </w:rPr>
      </w:pPr>
    </w:p>
    <w:p w14:paraId="60F6ACC0" w14:textId="77777777" w:rsidR="00E43326" w:rsidRPr="00006867" w:rsidRDefault="00E43326" w:rsidP="00E43326">
      <w:pPr>
        <w:tabs>
          <w:tab w:val="left" w:pos="1134"/>
        </w:tabs>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13.1 Pasiūlymas galioja tiekėjo nurodytą laiką, tačiau pasiūlymas privalo galioti ne trumpiau nei nurodyta SS.  </w:t>
      </w:r>
    </w:p>
    <w:p w14:paraId="60F6ACC1" w14:textId="77777777" w:rsidR="00E43326" w:rsidRPr="00006867" w:rsidRDefault="00E43326" w:rsidP="00E43326">
      <w:pPr>
        <w:tabs>
          <w:tab w:val="left" w:pos="1134"/>
        </w:tabs>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13.2 </w:t>
      </w:r>
      <w:r w:rsidRPr="00006867">
        <w:rPr>
          <w:rFonts w:ascii="Times New Roman" w:hAnsi="Times New Roman" w:cs="Times New Roman"/>
          <w:sz w:val="24"/>
          <w:szCs w:val="24"/>
        </w:rPr>
        <w:tab/>
        <w:t xml:space="preserve">Kol nesibaigė pasiūlymų galiojimo laikas, Komisija turi teisę prašyti, kad tiekėjai pratęstų pasiūlymo galiojimą iki konkrečiai nurodyto laiko, tačiau tiekėjas gali atmesti tokį prašymą neprarasdamas teisės į savo pasiūlymo galiojimo užtikrinimą </w:t>
      </w:r>
    </w:p>
    <w:p w14:paraId="60F6ACC2" w14:textId="77777777" w:rsidR="00203686" w:rsidRPr="00006867" w:rsidRDefault="00E43326" w:rsidP="00E43326">
      <w:pPr>
        <w:tabs>
          <w:tab w:val="left" w:pos="993"/>
          <w:tab w:val="left" w:pos="1134"/>
        </w:tabs>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13.3 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60F6ACC3" w14:textId="77777777" w:rsidR="00E43326" w:rsidRPr="00006867" w:rsidRDefault="00E43326" w:rsidP="00E43326">
      <w:pPr>
        <w:tabs>
          <w:tab w:val="left" w:pos="993"/>
          <w:tab w:val="left" w:pos="1134"/>
        </w:tabs>
        <w:spacing w:after="41" w:line="259" w:lineRule="auto"/>
        <w:ind w:left="0" w:firstLine="567"/>
        <w:rPr>
          <w:rFonts w:ascii="Times New Roman" w:hAnsi="Times New Roman" w:cs="Times New Roman"/>
          <w:sz w:val="24"/>
          <w:szCs w:val="24"/>
        </w:rPr>
      </w:pPr>
    </w:p>
    <w:tbl>
      <w:tblPr>
        <w:tblStyle w:val="TableGrid"/>
        <w:tblW w:w="10430" w:type="dxa"/>
        <w:tblInd w:w="-112" w:type="dxa"/>
        <w:tblCellMar>
          <w:top w:w="61" w:type="dxa"/>
          <w:right w:w="115" w:type="dxa"/>
        </w:tblCellMar>
        <w:tblLook w:val="04A0" w:firstRow="1" w:lastRow="0" w:firstColumn="1" w:lastColumn="0" w:noHBand="0" w:noVBand="1"/>
      </w:tblPr>
      <w:tblGrid>
        <w:gridCol w:w="678"/>
        <w:gridCol w:w="9752"/>
      </w:tblGrid>
      <w:tr w:rsidR="00E43326" w:rsidRPr="00006867" w14:paraId="60F6ACC6" w14:textId="77777777" w:rsidTr="00690260">
        <w:trPr>
          <w:trHeight w:val="338"/>
        </w:trPr>
        <w:tc>
          <w:tcPr>
            <w:tcW w:w="678" w:type="dxa"/>
            <w:tcBorders>
              <w:top w:val="single" w:sz="4" w:space="0" w:color="4F81BD"/>
              <w:left w:val="single" w:sz="4" w:space="0" w:color="4F81BD"/>
              <w:bottom w:val="single" w:sz="4" w:space="0" w:color="4F81BD"/>
              <w:right w:val="nil"/>
            </w:tcBorders>
            <w:shd w:val="clear" w:color="auto" w:fill="FFFFCC"/>
          </w:tcPr>
          <w:p w14:paraId="60F6ACC4" w14:textId="77777777" w:rsidR="00E43326" w:rsidRPr="00006867" w:rsidRDefault="00E43326" w:rsidP="00690260">
            <w:pPr>
              <w:spacing w:after="0" w:line="259" w:lineRule="auto"/>
              <w:ind w:left="112" w:firstLine="0"/>
              <w:jc w:val="left"/>
              <w:rPr>
                <w:rFonts w:ascii="Times New Roman" w:hAnsi="Times New Roman" w:cs="Times New Roman"/>
                <w:sz w:val="24"/>
                <w:szCs w:val="24"/>
              </w:rPr>
            </w:pPr>
            <w:r w:rsidRPr="00006867">
              <w:rPr>
                <w:rFonts w:ascii="Times New Roman" w:hAnsi="Times New Roman" w:cs="Times New Roman"/>
                <w:color w:val="548DD4"/>
                <w:sz w:val="24"/>
                <w:szCs w:val="24"/>
              </w:rPr>
              <w:t>14.</w:t>
            </w:r>
            <w:r w:rsidRPr="00006867">
              <w:rPr>
                <w:rFonts w:ascii="Times New Roman" w:eastAsia="Arial" w:hAnsi="Times New Roman" w:cs="Times New Roman"/>
                <w:color w:val="548DD4"/>
                <w:sz w:val="24"/>
                <w:szCs w:val="24"/>
              </w:rPr>
              <w:t xml:space="preserve"> </w:t>
            </w:r>
          </w:p>
        </w:tc>
        <w:tc>
          <w:tcPr>
            <w:tcW w:w="9752" w:type="dxa"/>
            <w:tcBorders>
              <w:top w:val="single" w:sz="4" w:space="0" w:color="4F81BD"/>
              <w:left w:val="nil"/>
              <w:bottom w:val="single" w:sz="4" w:space="0" w:color="4F81BD"/>
              <w:right w:val="single" w:sz="4" w:space="0" w:color="4F81BD"/>
            </w:tcBorders>
            <w:shd w:val="clear" w:color="auto" w:fill="FFFFCC"/>
          </w:tcPr>
          <w:p w14:paraId="60F6ACC5" w14:textId="77777777" w:rsidR="00E43326" w:rsidRPr="00006867" w:rsidRDefault="00E43326" w:rsidP="00690260">
            <w:pPr>
              <w:spacing w:after="0" w:line="259" w:lineRule="auto"/>
              <w:ind w:left="0" w:firstLine="0"/>
              <w:jc w:val="left"/>
              <w:rPr>
                <w:rFonts w:ascii="Times New Roman" w:hAnsi="Times New Roman" w:cs="Times New Roman"/>
                <w:sz w:val="24"/>
                <w:szCs w:val="24"/>
              </w:rPr>
            </w:pPr>
            <w:r w:rsidRPr="00006867">
              <w:rPr>
                <w:rFonts w:ascii="Times New Roman" w:hAnsi="Times New Roman" w:cs="Times New Roman"/>
                <w:color w:val="548DD4"/>
                <w:sz w:val="24"/>
              </w:rPr>
              <w:t>KAINODARA</w:t>
            </w:r>
          </w:p>
        </w:tc>
      </w:tr>
    </w:tbl>
    <w:p w14:paraId="60F6ACC7" w14:textId="77777777" w:rsidR="00E43326" w:rsidRPr="00006867" w:rsidRDefault="00E43326" w:rsidP="00E43326">
      <w:pPr>
        <w:tabs>
          <w:tab w:val="left" w:pos="993"/>
          <w:tab w:val="left" w:pos="1134"/>
        </w:tabs>
        <w:spacing w:after="41" w:line="259" w:lineRule="auto"/>
        <w:ind w:left="0" w:firstLine="567"/>
        <w:contextualSpacing/>
        <w:rPr>
          <w:rFonts w:ascii="Times New Roman" w:hAnsi="Times New Roman" w:cs="Times New Roman"/>
          <w:sz w:val="24"/>
          <w:szCs w:val="24"/>
        </w:rPr>
      </w:pPr>
    </w:p>
    <w:p w14:paraId="60F6ACC8" w14:textId="77777777" w:rsidR="00E43326" w:rsidRPr="00006867" w:rsidRDefault="00E43326" w:rsidP="00E43326">
      <w:pPr>
        <w:tabs>
          <w:tab w:val="left" w:pos="1134"/>
        </w:tabs>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14.1 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 </w:t>
      </w:r>
    </w:p>
    <w:p w14:paraId="60F6ACC9" w14:textId="77777777" w:rsidR="00E43326" w:rsidRPr="00006867" w:rsidRDefault="00E43326" w:rsidP="00E43326">
      <w:pPr>
        <w:tabs>
          <w:tab w:val="left" w:pos="1134"/>
        </w:tabs>
        <w:ind w:left="709" w:hanging="151"/>
        <w:contextualSpacing/>
        <w:rPr>
          <w:rFonts w:ascii="Times New Roman" w:hAnsi="Times New Roman" w:cs="Times New Roman"/>
          <w:sz w:val="24"/>
          <w:szCs w:val="24"/>
        </w:rPr>
      </w:pPr>
      <w:r w:rsidRPr="00006867">
        <w:rPr>
          <w:rFonts w:ascii="Times New Roman" w:hAnsi="Times New Roman" w:cs="Times New Roman"/>
          <w:sz w:val="24"/>
          <w:szCs w:val="24"/>
        </w:rPr>
        <w:t xml:space="preserve">14.2 Kainodara ir jos taisyklės nurodytos SS ir PF. </w:t>
      </w:r>
    </w:p>
    <w:p w14:paraId="60F6ACCA" w14:textId="0460BE53" w:rsidR="00E43326" w:rsidRPr="00006867" w:rsidRDefault="008822AD" w:rsidP="00E43326">
      <w:pPr>
        <w:tabs>
          <w:tab w:val="left" w:pos="993"/>
          <w:tab w:val="left" w:pos="1134"/>
        </w:tabs>
        <w:spacing w:after="41" w:line="259"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10430" w:type="dxa"/>
        <w:tblInd w:w="-112" w:type="dxa"/>
        <w:tblCellMar>
          <w:top w:w="61" w:type="dxa"/>
          <w:right w:w="115" w:type="dxa"/>
        </w:tblCellMar>
        <w:tblLook w:val="04A0" w:firstRow="1" w:lastRow="0" w:firstColumn="1" w:lastColumn="0" w:noHBand="0" w:noVBand="1"/>
      </w:tblPr>
      <w:tblGrid>
        <w:gridCol w:w="678"/>
        <w:gridCol w:w="9752"/>
      </w:tblGrid>
      <w:tr w:rsidR="00E43326" w:rsidRPr="00006867" w14:paraId="60F6ACCD" w14:textId="77777777" w:rsidTr="00690260">
        <w:trPr>
          <w:trHeight w:val="338"/>
        </w:trPr>
        <w:tc>
          <w:tcPr>
            <w:tcW w:w="678" w:type="dxa"/>
            <w:tcBorders>
              <w:top w:val="single" w:sz="4" w:space="0" w:color="4F81BD"/>
              <w:left w:val="single" w:sz="4" w:space="0" w:color="4F81BD"/>
              <w:bottom w:val="single" w:sz="4" w:space="0" w:color="4F81BD"/>
              <w:right w:val="nil"/>
            </w:tcBorders>
            <w:shd w:val="clear" w:color="auto" w:fill="FFFFCC"/>
          </w:tcPr>
          <w:p w14:paraId="60F6ACCB" w14:textId="77777777" w:rsidR="00E43326" w:rsidRPr="00006867" w:rsidRDefault="00E43326" w:rsidP="00690260">
            <w:pPr>
              <w:spacing w:after="0" w:line="259" w:lineRule="auto"/>
              <w:ind w:left="112" w:firstLine="0"/>
              <w:jc w:val="left"/>
              <w:rPr>
                <w:rFonts w:ascii="Times New Roman" w:hAnsi="Times New Roman" w:cs="Times New Roman"/>
                <w:sz w:val="24"/>
                <w:szCs w:val="24"/>
              </w:rPr>
            </w:pPr>
            <w:r w:rsidRPr="00006867">
              <w:rPr>
                <w:rFonts w:ascii="Times New Roman" w:hAnsi="Times New Roman" w:cs="Times New Roman"/>
                <w:color w:val="548DD4"/>
                <w:sz w:val="24"/>
                <w:szCs w:val="24"/>
              </w:rPr>
              <w:t>15.</w:t>
            </w:r>
            <w:r w:rsidRPr="00006867">
              <w:rPr>
                <w:rFonts w:ascii="Times New Roman" w:eastAsia="Arial" w:hAnsi="Times New Roman" w:cs="Times New Roman"/>
                <w:color w:val="548DD4"/>
                <w:sz w:val="24"/>
                <w:szCs w:val="24"/>
              </w:rPr>
              <w:t xml:space="preserve"> </w:t>
            </w:r>
          </w:p>
        </w:tc>
        <w:tc>
          <w:tcPr>
            <w:tcW w:w="9752" w:type="dxa"/>
            <w:tcBorders>
              <w:top w:val="single" w:sz="4" w:space="0" w:color="4F81BD"/>
              <w:left w:val="nil"/>
              <w:bottom w:val="single" w:sz="4" w:space="0" w:color="4F81BD"/>
              <w:right w:val="single" w:sz="4" w:space="0" w:color="4F81BD"/>
            </w:tcBorders>
            <w:shd w:val="clear" w:color="auto" w:fill="FFFFCC"/>
          </w:tcPr>
          <w:p w14:paraId="60F6ACCC" w14:textId="44FAFA3B" w:rsidR="00E43326" w:rsidRPr="00D9241F" w:rsidRDefault="00D9241F" w:rsidP="00690260">
            <w:pPr>
              <w:spacing w:after="0" w:line="259" w:lineRule="auto"/>
              <w:ind w:left="0" w:firstLine="0"/>
              <w:jc w:val="left"/>
              <w:rPr>
                <w:rFonts w:ascii="Times New Roman" w:hAnsi="Times New Roman" w:cs="Times New Roman"/>
                <w:sz w:val="24"/>
                <w:szCs w:val="24"/>
              </w:rPr>
            </w:pPr>
            <w:r w:rsidRPr="00D9241F">
              <w:rPr>
                <w:rFonts w:ascii="Times New Roman" w:hAnsi="Times New Roman" w:cs="Times New Roman"/>
                <w:color w:val="5B9BD5" w:themeColor="accent5"/>
                <w:sz w:val="24"/>
                <w:szCs w:val="24"/>
              </w:rPr>
              <w:t>PASIŪLYMŲ RENGIMAS, PATEIKIMAS, KEITIMAS</w:t>
            </w:r>
          </w:p>
        </w:tc>
      </w:tr>
    </w:tbl>
    <w:p w14:paraId="60F6ACCE" w14:textId="77777777" w:rsidR="00E43326" w:rsidRPr="00006867" w:rsidRDefault="00E43326">
      <w:pPr>
        <w:spacing w:after="41" w:line="259" w:lineRule="auto"/>
        <w:ind w:left="708" w:firstLine="0"/>
        <w:jc w:val="left"/>
        <w:rPr>
          <w:rFonts w:ascii="Times New Roman" w:hAnsi="Times New Roman" w:cs="Times New Roman"/>
        </w:rPr>
      </w:pPr>
    </w:p>
    <w:p w14:paraId="60F6ACCF" w14:textId="77777777" w:rsidR="00667A51" w:rsidRPr="00006867" w:rsidRDefault="00E43326" w:rsidP="00E43326">
      <w:pPr>
        <w:numPr>
          <w:ilvl w:val="1"/>
          <w:numId w:val="15"/>
        </w:numPr>
        <w:tabs>
          <w:tab w:val="left" w:pos="993"/>
        </w:tabs>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 </w:t>
      </w:r>
      <w:r w:rsidR="00416E20" w:rsidRPr="00006867">
        <w:rPr>
          <w:rFonts w:ascii="Times New Roman" w:hAnsi="Times New Roman" w:cs="Times New Roman"/>
          <w:sz w:val="24"/>
          <w:szCs w:val="24"/>
        </w:rPr>
        <w:t xml:space="preserve">Teikdamas pasiūlymą tiekėjas privalo pasirašyti pasiūlymo formą (4 NŠA 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Jeigu pasiūlymo formą pasirašė ne tiekėjo vadovas, tiekėjas kartu su pasiūlymu privalo pateikti dokumentą, patvirtinantį, kad asmuo, kuris pasirašė 4 NŠA PD PF, turėjo teisę (jam buvo suteikti įgaliojimai) pasirašyti pasiūlymą ir jį pateikti. Pasirašant pasiūlymo formą tvirtinamas visas pasiūlymas. Atskirai kiekvieno dokumento pasirašyti neprivaloma. Tiekėjai gali, tačiau neprivalo pasirašyti visą pasiūlymą.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 </w:t>
      </w:r>
    </w:p>
    <w:p w14:paraId="60F6ACD0" w14:textId="77777777" w:rsidR="00EF4403" w:rsidRPr="00006867" w:rsidRDefault="00E43326" w:rsidP="00EF4403">
      <w:pPr>
        <w:numPr>
          <w:ilvl w:val="1"/>
          <w:numId w:val="15"/>
        </w:numPr>
        <w:tabs>
          <w:tab w:val="left" w:pos="993"/>
          <w:tab w:val="left" w:pos="1276"/>
        </w:tabs>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 </w:t>
      </w:r>
      <w:r w:rsidR="00416E20" w:rsidRPr="00006867">
        <w:rPr>
          <w:rFonts w:ascii="Times New Roman" w:hAnsi="Times New Roman" w:cs="Times New Roman"/>
          <w:sz w:val="24"/>
          <w:szCs w:val="24"/>
        </w:rPr>
        <w:t>Pasiūlymo pateikimo terminas nurodomas SS (</w:t>
      </w:r>
      <w:hyperlink r:id="rId26">
        <w:r w:rsidR="00416E20" w:rsidRPr="00006867">
          <w:rPr>
            <w:rFonts w:ascii="Times New Roman" w:hAnsi="Times New Roman" w:cs="Times New Roman"/>
            <w:sz w:val="24"/>
            <w:szCs w:val="24"/>
          </w:rPr>
          <w:t>Lietuvos Respublikos laiku</w:t>
        </w:r>
      </w:hyperlink>
      <w:hyperlink r:id="rId27">
        <w:r w:rsidR="00416E20" w:rsidRPr="00006867">
          <w:rPr>
            <w:rFonts w:ascii="Times New Roman" w:hAnsi="Times New Roman" w:cs="Times New Roman"/>
            <w:sz w:val="24"/>
            <w:szCs w:val="24"/>
          </w:rPr>
          <w:t>)</w:t>
        </w:r>
      </w:hyperlink>
      <w:r w:rsidR="00416E20" w:rsidRPr="00006867">
        <w:rPr>
          <w:rFonts w:ascii="Times New Roman" w:hAnsi="Times New Roman" w:cs="Times New Roman"/>
          <w:sz w:val="24"/>
          <w:szCs w:val="24"/>
        </w:rPr>
        <w:t xml:space="preserve">. Pasiūlymo pateikimo data laikoma ta, kuomet gaunamas visas pasiūlymas (paskutinė pasiūlymo dalis). Jeigu pasiūlymas CVPIS priemonėmis pateiktas anksčiau, o pasiūlymo galiojimo užtikrinimą patvirtinantis dokumentas [jei jo reikalaujama] pateikiamas voke vėliau, tai pasiūlymo pateikimo data fiksuojama voko gavimo data (valanda, minutė). </w:t>
      </w:r>
    </w:p>
    <w:p w14:paraId="60F6ACD1" w14:textId="77777777" w:rsidR="00EF4403" w:rsidRPr="00006867" w:rsidRDefault="00EF4403" w:rsidP="00355D9E">
      <w:pPr>
        <w:numPr>
          <w:ilvl w:val="1"/>
          <w:numId w:val="15"/>
        </w:numPr>
        <w:tabs>
          <w:tab w:val="left" w:pos="993"/>
          <w:tab w:val="left" w:pos="1276"/>
        </w:tabs>
        <w:spacing w:after="72"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 </w:t>
      </w:r>
      <w:r w:rsidR="00416E20" w:rsidRPr="00006867">
        <w:rPr>
          <w:rFonts w:ascii="Times New Roman" w:hAnsi="Times New Roman" w:cs="Times New Roman"/>
          <w:sz w:val="24"/>
          <w:szCs w:val="24"/>
        </w:rPr>
        <w:t>Pasiūlyme turi būti:</w:t>
      </w:r>
    </w:p>
    <w:p w14:paraId="60F6ACD2" w14:textId="77777777" w:rsidR="00EF4403" w:rsidRPr="00006867" w:rsidRDefault="00690260" w:rsidP="00EF4403">
      <w:pPr>
        <w:tabs>
          <w:tab w:val="left" w:pos="993"/>
          <w:tab w:val="left" w:pos="1276"/>
        </w:tabs>
        <w:spacing w:after="72" w:line="259" w:lineRule="auto"/>
        <w:ind w:left="567" w:firstLine="0"/>
        <w:contextualSpacing/>
        <w:rPr>
          <w:rFonts w:ascii="Times New Roman" w:hAnsi="Times New Roman" w:cs="Times New Roman"/>
          <w:sz w:val="24"/>
          <w:szCs w:val="24"/>
        </w:rPr>
      </w:pPr>
      <w:r w:rsidRPr="00006867">
        <w:rPr>
          <w:rFonts w:ascii="Times New Roman" w:hAnsi="Times New Roman" w:cs="Times New Roman"/>
          <w:sz w:val="24"/>
          <w:szCs w:val="24"/>
        </w:rPr>
        <w:lastRenderedPageBreak/>
        <w:t xml:space="preserve">15.3.1 </w:t>
      </w:r>
      <w:r w:rsidR="00416E20" w:rsidRPr="00006867">
        <w:rPr>
          <w:rFonts w:ascii="Times New Roman" w:hAnsi="Times New Roman" w:cs="Times New Roman"/>
          <w:sz w:val="24"/>
          <w:szCs w:val="24"/>
        </w:rPr>
        <w:t>PF parengta pagal pateikiamus PD (4 NŠA PD PF forma).</w:t>
      </w:r>
    </w:p>
    <w:p w14:paraId="60F6ACD3" w14:textId="77777777" w:rsidR="00EF4403" w:rsidRPr="00006867" w:rsidRDefault="00690260" w:rsidP="00EF4403">
      <w:pPr>
        <w:tabs>
          <w:tab w:val="left" w:pos="993"/>
          <w:tab w:val="left" w:pos="1276"/>
        </w:tabs>
        <w:spacing w:after="72" w:line="259" w:lineRule="auto"/>
        <w:ind w:left="567"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15.3.2 </w:t>
      </w:r>
      <w:r w:rsidR="00416E20" w:rsidRPr="00006867">
        <w:rPr>
          <w:rFonts w:ascii="Times New Roman" w:hAnsi="Times New Roman" w:cs="Times New Roman"/>
          <w:sz w:val="24"/>
          <w:szCs w:val="24"/>
        </w:rPr>
        <w:t>EBVPD aktuali redakcija, (užpildytą formą pateiktą kartu su skelbimu apie pirkimą).</w:t>
      </w:r>
      <w:r w:rsidRPr="00006867">
        <w:rPr>
          <w:rFonts w:ascii="Times New Roman" w:hAnsi="Times New Roman" w:cs="Times New Roman"/>
          <w:sz w:val="24"/>
          <w:szCs w:val="24"/>
        </w:rPr>
        <w:t xml:space="preserve">          15.3.3 </w:t>
      </w:r>
      <w:r w:rsidR="00416E20" w:rsidRPr="00006867">
        <w:rPr>
          <w:rFonts w:ascii="Times New Roman" w:hAnsi="Times New Roman" w:cs="Times New Roman"/>
          <w:sz w:val="24"/>
          <w:szCs w:val="24"/>
        </w:rPr>
        <w:t>Įgaliojimas [jei pasiūlymą pasirašo (pateikia) ne juridinio asmens vadovas].</w:t>
      </w:r>
    </w:p>
    <w:p w14:paraId="60F6ACD4" w14:textId="77777777" w:rsidR="00EF4403" w:rsidRPr="00006867" w:rsidRDefault="00690260" w:rsidP="00EF4403">
      <w:pPr>
        <w:tabs>
          <w:tab w:val="left" w:pos="993"/>
          <w:tab w:val="left" w:pos="1276"/>
        </w:tabs>
        <w:spacing w:after="72" w:line="259" w:lineRule="auto"/>
        <w:ind w:left="567"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15.3.4 </w:t>
      </w:r>
      <w:r w:rsidR="00416E20" w:rsidRPr="00006867">
        <w:rPr>
          <w:rFonts w:ascii="Times New Roman" w:hAnsi="Times New Roman" w:cs="Times New Roman"/>
          <w:sz w:val="24"/>
          <w:szCs w:val="24"/>
        </w:rPr>
        <w:t>JVS [jei pasiūlymą pateikia ūkio subjektų grupė].</w:t>
      </w:r>
    </w:p>
    <w:p w14:paraId="60F6ACD5" w14:textId="663AF906" w:rsidR="00667A51" w:rsidRPr="00006867" w:rsidRDefault="000D3726" w:rsidP="00E87B30">
      <w:pPr>
        <w:tabs>
          <w:tab w:val="left" w:pos="993"/>
          <w:tab w:val="left" w:pos="1276"/>
        </w:tabs>
        <w:spacing w:after="72" w:line="259" w:lineRule="auto"/>
        <w:ind w:left="567" w:firstLine="0"/>
        <w:contextualSpacing/>
        <w:rPr>
          <w:rFonts w:ascii="Times New Roman" w:hAnsi="Times New Roman" w:cs="Times New Roman"/>
          <w:sz w:val="24"/>
          <w:szCs w:val="24"/>
        </w:rPr>
      </w:pPr>
      <w:r w:rsidRPr="00006867">
        <w:rPr>
          <w:rFonts w:ascii="Times New Roman" w:hAnsi="Times New Roman" w:cs="Times New Roman"/>
          <w:sz w:val="24"/>
          <w:szCs w:val="24"/>
        </w:rPr>
        <w:t>15.3.</w:t>
      </w:r>
      <w:r w:rsidR="00362899">
        <w:rPr>
          <w:rFonts w:ascii="Times New Roman" w:hAnsi="Times New Roman" w:cs="Times New Roman"/>
          <w:sz w:val="24"/>
          <w:szCs w:val="24"/>
        </w:rPr>
        <w:t>5</w:t>
      </w:r>
      <w:r w:rsidR="00FE19C2" w:rsidRPr="00006867">
        <w:rPr>
          <w:rFonts w:ascii="Times New Roman" w:hAnsi="Times New Roman" w:cs="Times New Roman"/>
          <w:sz w:val="24"/>
          <w:szCs w:val="24"/>
        </w:rPr>
        <w:t xml:space="preserve"> </w:t>
      </w:r>
      <w:r w:rsidR="00416E20" w:rsidRPr="00006867">
        <w:rPr>
          <w:rFonts w:ascii="Times New Roman" w:hAnsi="Times New Roman" w:cs="Times New Roman"/>
          <w:sz w:val="24"/>
          <w:szCs w:val="24"/>
        </w:rPr>
        <w:t xml:space="preserve">kiti dokumentai, jei nurodyti PD. </w:t>
      </w:r>
    </w:p>
    <w:p w14:paraId="60F6ACD6" w14:textId="77777777" w:rsidR="00667A51" w:rsidRPr="00006867" w:rsidRDefault="00416E20" w:rsidP="00EF4403">
      <w:pPr>
        <w:numPr>
          <w:ilvl w:val="1"/>
          <w:numId w:val="16"/>
        </w:numPr>
        <w:tabs>
          <w:tab w:val="left" w:pos="1134"/>
        </w:tabs>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Duomenų apie SS nustatytų tiekėjo pašalinimo pagrindų nebuvimą, atitiktį SS nustatytiems kvalifikacijos reikalavimams [jei taikoma], kokybės vadybos sistemos ir (arba) aplinkos apsaugos vadybos sistemos standartams [jei taikoma] patvirtinančių dokumentų Komisija prašys tik iš to dalyvio, kurio pasiūlymas pagal vertinimo rezultatus gali būti pripažintas ekonomiškai naudingiausiu (iki pasiūlymų eilės nustatymo).  </w:t>
      </w:r>
    </w:p>
    <w:p w14:paraId="60F6ACD7" w14:textId="77777777" w:rsidR="00E43326" w:rsidRPr="00006867" w:rsidRDefault="00416E20" w:rsidP="00EF4403">
      <w:pPr>
        <w:numPr>
          <w:ilvl w:val="1"/>
          <w:numId w:val="16"/>
        </w:numPr>
        <w:tabs>
          <w:tab w:val="left" w:pos="851"/>
          <w:tab w:val="left" w:pos="1134"/>
        </w:tabs>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Jeigu kartu su EBVPD dalyvis pateikia ir SS nustatytus duomenis apie tiekėjo pašalinimo pagrindų nebuvimą, atitiktį SS nustatytiems kvalifikacijos reikalavimams [jei taikoma], kokybės vadybos sistemos ir (arba) aplinkos apsaugos vadybos sistemos standartams [jei taikoma] patvirtinančius dokumentus, Komisija jų nevertina, išskyrus atvejį, jeigu tokio dalyvio pasiūlymas pagal vertinimo rezultatus gali būti pripažintas ekonomiškai naudingiausiu (iki pasiūlymų eilės nustatymo).  </w:t>
      </w:r>
    </w:p>
    <w:p w14:paraId="60F6ACD8" w14:textId="77777777" w:rsidR="00E43326" w:rsidRPr="00006867" w:rsidRDefault="00E43326" w:rsidP="00EF4403">
      <w:pPr>
        <w:tabs>
          <w:tab w:val="left" w:pos="851"/>
          <w:tab w:val="left" w:pos="1134"/>
        </w:tabs>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 15.6 </w:t>
      </w:r>
      <w:r w:rsidRPr="00006867">
        <w:rPr>
          <w:rFonts w:ascii="Times New Roman" w:hAnsi="Times New Roman" w:cs="Times New Roman"/>
          <w:sz w:val="24"/>
          <w:szCs w:val="24"/>
        </w:rPr>
        <w:tab/>
        <w:t xml:space="preserve">Bendrą pasiūlymą įgaliotas pateikti tiekėjas CVP IS priemonėmis turi pateikti savo ir kitų ūkio subjektų grupės narių bei kitų ūkio subjektų, kurių pajėgumais remiamasi, subtiekėjų [jei reikalavimai taikomi] dokumentus, pagrindžiančius SS nustatytų tiekėjo pašalinimo pagrindų nebuvimą, atitiktį SS nustatytiems kvalifikacijos reikalavimams [jei taikoma], kokybės vadybos sistemos ir (arba) aplinkos apsaugos vadybos sistemos standartams [jei taikoma]. </w:t>
      </w:r>
    </w:p>
    <w:p w14:paraId="60F6ACD9" w14:textId="77777777" w:rsidR="00E43326" w:rsidRPr="00006867" w:rsidRDefault="00E43326" w:rsidP="004B4547">
      <w:pPr>
        <w:spacing w:after="41" w:line="259" w:lineRule="auto"/>
        <w:ind w:left="567"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*Pastabos: </w:t>
      </w:r>
    </w:p>
    <w:p w14:paraId="60F6ACDA" w14:textId="77777777" w:rsidR="00E43326" w:rsidRPr="00006867" w:rsidRDefault="00E43326" w:rsidP="004B4547">
      <w:pPr>
        <w:tabs>
          <w:tab w:val="left" w:pos="993"/>
        </w:tabs>
        <w:spacing w:after="41" w:line="259" w:lineRule="auto"/>
        <w:ind w:left="0" w:firstLine="709"/>
        <w:contextualSpacing/>
        <w:rPr>
          <w:rFonts w:ascii="Times New Roman" w:hAnsi="Times New Roman" w:cs="Times New Roman"/>
          <w:sz w:val="20"/>
          <w:szCs w:val="20"/>
        </w:rPr>
      </w:pPr>
      <w:r w:rsidRPr="00006867">
        <w:rPr>
          <w:rFonts w:ascii="Times New Roman" w:hAnsi="Times New Roman" w:cs="Times New Roman"/>
          <w:sz w:val="20"/>
          <w:szCs w:val="20"/>
        </w:rPr>
        <w:t>1)</w:t>
      </w:r>
      <w:r w:rsidRPr="00006867">
        <w:rPr>
          <w:rFonts w:ascii="Times New Roman" w:hAnsi="Times New Roman" w:cs="Times New Roman"/>
          <w:sz w:val="20"/>
          <w:szCs w:val="20"/>
        </w:rPr>
        <w:tab/>
        <w:t xml:space="preserve">jeigu tiekėjas įrodymui, jog nėra VPĮ 46 straipsnio 1 ir 3, 4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w:t>
      </w:r>
    </w:p>
    <w:p w14:paraId="60F6ACDB" w14:textId="77777777" w:rsidR="00E43326" w:rsidRPr="00006867" w:rsidRDefault="00E43326" w:rsidP="004B4547">
      <w:pPr>
        <w:tabs>
          <w:tab w:val="left" w:pos="993"/>
        </w:tabs>
        <w:spacing w:after="41" w:line="259" w:lineRule="auto"/>
        <w:ind w:left="0" w:firstLine="709"/>
        <w:contextualSpacing/>
        <w:rPr>
          <w:rFonts w:ascii="Times New Roman" w:hAnsi="Times New Roman" w:cs="Times New Roman"/>
          <w:sz w:val="20"/>
          <w:szCs w:val="20"/>
        </w:rPr>
      </w:pPr>
      <w:r w:rsidRPr="00006867">
        <w:rPr>
          <w:rFonts w:ascii="Times New Roman" w:hAnsi="Times New Roman" w:cs="Times New Roman"/>
          <w:sz w:val="20"/>
          <w:szCs w:val="20"/>
        </w:rPr>
        <w:t>2)</w:t>
      </w:r>
      <w:r w:rsidRPr="00006867">
        <w:rPr>
          <w:rFonts w:ascii="Times New Roman" w:hAnsi="Times New Roman" w:cs="Times New Roman"/>
          <w:sz w:val="20"/>
          <w:szCs w:val="20"/>
        </w:rPr>
        <w:tab/>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 </w:t>
      </w:r>
    </w:p>
    <w:p w14:paraId="60F6ACDC" w14:textId="77777777" w:rsidR="00E43326" w:rsidRPr="00006867" w:rsidRDefault="00E43326" w:rsidP="004B4547">
      <w:pPr>
        <w:tabs>
          <w:tab w:val="left" w:pos="1134"/>
        </w:tabs>
        <w:spacing w:after="41" w:line="259" w:lineRule="auto"/>
        <w:ind w:left="0" w:firstLine="709"/>
        <w:contextualSpacing/>
        <w:rPr>
          <w:rFonts w:ascii="Times New Roman" w:hAnsi="Times New Roman" w:cs="Times New Roman"/>
          <w:sz w:val="20"/>
          <w:szCs w:val="20"/>
        </w:rPr>
      </w:pPr>
      <w:r w:rsidRPr="00006867">
        <w:rPr>
          <w:rFonts w:ascii="Times New Roman" w:hAnsi="Times New Roman" w:cs="Times New Roman"/>
          <w:sz w:val="20"/>
          <w:szCs w:val="20"/>
        </w:rPr>
        <w:t>3)</w:t>
      </w:r>
      <w:r w:rsidR="004B4547" w:rsidRPr="00006867">
        <w:rPr>
          <w:rFonts w:ascii="Times New Roman" w:hAnsi="Times New Roman" w:cs="Times New Roman"/>
          <w:sz w:val="20"/>
          <w:szCs w:val="20"/>
        </w:rPr>
        <w:t xml:space="preserve"> </w:t>
      </w:r>
      <w:r w:rsidRPr="00006867">
        <w:rPr>
          <w:rFonts w:ascii="Times New Roman" w:hAnsi="Times New Roman" w:cs="Times New Roman"/>
          <w:sz w:val="20"/>
          <w:szCs w:val="20"/>
        </w:rPr>
        <w:t xml:space="preserve">pateikiant atitinkamų dokumentų skaitmenines kopijas ir pasirašant 4 NŠA PD PF yra deklaruojama, kad kopijos yra tikros. Komisija pasilieka sau teisę prašyti dokumentų originalų. </w:t>
      </w:r>
    </w:p>
    <w:p w14:paraId="60F6ACDD" w14:textId="77777777" w:rsidR="00E43326" w:rsidRPr="00006867" w:rsidRDefault="00E43326" w:rsidP="004B4547">
      <w:pPr>
        <w:tabs>
          <w:tab w:val="left" w:pos="993"/>
        </w:tabs>
        <w:spacing w:after="41" w:line="259" w:lineRule="auto"/>
        <w:ind w:left="0" w:firstLine="709"/>
        <w:contextualSpacing/>
        <w:rPr>
          <w:rFonts w:ascii="Times New Roman" w:hAnsi="Times New Roman" w:cs="Times New Roman"/>
          <w:sz w:val="20"/>
          <w:szCs w:val="20"/>
        </w:rPr>
      </w:pPr>
      <w:r w:rsidRPr="00006867">
        <w:rPr>
          <w:rFonts w:ascii="Times New Roman" w:hAnsi="Times New Roman" w:cs="Times New Roman"/>
          <w:sz w:val="20"/>
          <w:szCs w:val="20"/>
        </w:rPr>
        <w:t>4)</w:t>
      </w:r>
      <w:r w:rsidRPr="00006867">
        <w:rPr>
          <w:rFonts w:ascii="Times New Roman" w:hAnsi="Times New Roman" w:cs="Times New Roman"/>
          <w:sz w:val="20"/>
          <w:szCs w:val="20"/>
        </w:rPr>
        <w:tab/>
        <w:t xml:space="preserve">jei atitikimą SS nustatytiems reikalavimams patvirtinantis dokumentas išduotas anksčiau nei nurodyta SS, tačiau jo galiojimo terminas ilgesnis nei SS nurodytas pasiūlymų pateikimo terminas, toks dokumentas jo galiojimo laikotarpiu yra priimtinas. </w:t>
      </w:r>
    </w:p>
    <w:p w14:paraId="60F6ACDE" w14:textId="77777777" w:rsidR="00E43326" w:rsidRPr="00006867" w:rsidRDefault="00E43326" w:rsidP="004B4547">
      <w:pPr>
        <w:tabs>
          <w:tab w:val="left" w:pos="993"/>
        </w:tabs>
        <w:spacing w:after="41" w:line="259" w:lineRule="auto"/>
        <w:ind w:left="0" w:firstLine="709"/>
        <w:contextualSpacing/>
        <w:rPr>
          <w:rFonts w:ascii="Times New Roman" w:hAnsi="Times New Roman" w:cs="Times New Roman"/>
          <w:sz w:val="20"/>
          <w:szCs w:val="20"/>
        </w:rPr>
      </w:pPr>
      <w:r w:rsidRPr="00006867">
        <w:rPr>
          <w:rFonts w:ascii="Times New Roman" w:hAnsi="Times New Roman" w:cs="Times New Roman"/>
          <w:sz w:val="20"/>
          <w:szCs w:val="20"/>
        </w:rPr>
        <w:t>5)</w:t>
      </w:r>
      <w:r w:rsidRPr="00006867">
        <w:rPr>
          <w:rFonts w:ascii="Times New Roman" w:hAnsi="Times New Roman" w:cs="Times New Roman"/>
          <w:sz w:val="20"/>
          <w:szCs w:val="20"/>
        </w:rPr>
        <w:tab/>
        <w:t xml:space="preserve">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 </w:t>
      </w:r>
    </w:p>
    <w:p w14:paraId="60F6ACDF" w14:textId="77777777" w:rsidR="00E43326" w:rsidRPr="00006867" w:rsidRDefault="00E43326" w:rsidP="004B4547">
      <w:pPr>
        <w:tabs>
          <w:tab w:val="left" w:pos="993"/>
        </w:tabs>
        <w:spacing w:after="41" w:line="259" w:lineRule="auto"/>
        <w:ind w:left="0" w:firstLine="709"/>
        <w:contextualSpacing/>
        <w:rPr>
          <w:rFonts w:ascii="Times New Roman" w:hAnsi="Times New Roman" w:cs="Times New Roman"/>
          <w:sz w:val="20"/>
          <w:szCs w:val="20"/>
        </w:rPr>
      </w:pPr>
      <w:r w:rsidRPr="00006867">
        <w:rPr>
          <w:rFonts w:ascii="Times New Roman" w:hAnsi="Times New Roman" w:cs="Times New Roman"/>
          <w:sz w:val="20"/>
          <w:szCs w:val="20"/>
        </w:rPr>
        <w:t>6)</w:t>
      </w:r>
      <w:r w:rsidRPr="00006867">
        <w:rPr>
          <w:rFonts w:ascii="Times New Roman" w:hAnsi="Times New Roman" w:cs="Times New Roman"/>
          <w:sz w:val="20"/>
          <w:szCs w:val="20"/>
        </w:rPr>
        <w:tab/>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 </w:t>
      </w:r>
    </w:p>
    <w:p w14:paraId="60F6ACE0" w14:textId="77777777" w:rsidR="00E43326" w:rsidRPr="00006867" w:rsidRDefault="00E43326" w:rsidP="004B4547">
      <w:pPr>
        <w:tabs>
          <w:tab w:val="left" w:pos="993"/>
        </w:tabs>
        <w:spacing w:after="41" w:line="259" w:lineRule="auto"/>
        <w:ind w:left="567" w:firstLine="142"/>
        <w:contextualSpacing/>
        <w:rPr>
          <w:rFonts w:ascii="Times New Roman" w:hAnsi="Times New Roman" w:cs="Times New Roman"/>
          <w:sz w:val="20"/>
          <w:szCs w:val="20"/>
        </w:rPr>
      </w:pPr>
      <w:r w:rsidRPr="00006867">
        <w:rPr>
          <w:rFonts w:ascii="Times New Roman" w:hAnsi="Times New Roman" w:cs="Times New Roman"/>
          <w:sz w:val="20"/>
          <w:szCs w:val="20"/>
        </w:rPr>
        <w:t>7)</w:t>
      </w:r>
      <w:r w:rsidRPr="00006867">
        <w:rPr>
          <w:rFonts w:ascii="Times New Roman" w:hAnsi="Times New Roman" w:cs="Times New Roman"/>
          <w:sz w:val="20"/>
          <w:szCs w:val="20"/>
        </w:rPr>
        <w:tab/>
        <w:t xml:space="preserve">neatlygintinai prieinami duomenys bus užfiksuoti ir išsaugomi Perkančiosios organizacijos. </w:t>
      </w:r>
    </w:p>
    <w:p w14:paraId="7871FCC3" w14:textId="015A623C" w:rsidR="00C02B42" w:rsidRDefault="00E43326" w:rsidP="00D55C7D">
      <w:pPr>
        <w:keepNext/>
        <w:tabs>
          <w:tab w:val="left" w:pos="5174"/>
        </w:tabs>
        <w:spacing w:after="0" w:line="240" w:lineRule="auto"/>
        <w:ind w:left="0" w:right="140" w:firstLine="567"/>
        <w:outlineLvl w:val="0"/>
        <w:rPr>
          <w:rFonts w:ascii="Times New Roman" w:hAnsi="Times New Roman" w:cs="Times New Roman"/>
          <w:sz w:val="24"/>
          <w:szCs w:val="24"/>
        </w:rPr>
      </w:pPr>
      <w:r w:rsidRPr="00006867">
        <w:rPr>
          <w:rFonts w:ascii="Times New Roman" w:hAnsi="Times New Roman" w:cs="Times New Roman"/>
          <w:sz w:val="24"/>
          <w:szCs w:val="24"/>
        </w:rPr>
        <w:lastRenderedPageBreak/>
        <w:t>15.7. Tiekėjas turi pateikti deklaracij</w:t>
      </w:r>
      <w:r w:rsidR="00131EBF">
        <w:rPr>
          <w:rFonts w:ascii="Times New Roman" w:hAnsi="Times New Roman" w:cs="Times New Roman"/>
          <w:sz w:val="24"/>
          <w:szCs w:val="24"/>
        </w:rPr>
        <w:t>ą</w:t>
      </w:r>
      <w:r w:rsidRPr="00006867">
        <w:rPr>
          <w:rFonts w:ascii="Times New Roman" w:hAnsi="Times New Roman" w:cs="Times New Roman"/>
          <w:sz w:val="24"/>
          <w:szCs w:val="24"/>
        </w:rPr>
        <w:t xml:space="preserve"> </w:t>
      </w:r>
      <w:r w:rsidR="00C1673A">
        <w:rPr>
          <w:rFonts w:ascii="Times New Roman" w:hAnsi="Times New Roman" w:cs="Times New Roman"/>
          <w:sz w:val="24"/>
          <w:szCs w:val="24"/>
        </w:rPr>
        <w:t>„</w:t>
      </w:r>
      <w:r w:rsidR="00D55C7D" w:rsidRPr="00D55C7D">
        <w:rPr>
          <w:rFonts w:ascii="Times New Roman" w:hAnsi="Times New Roman" w:cs="Times New Roman"/>
          <w:color w:val="auto"/>
          <w:sz w:val="24"/>
          <w:szCs w:val="24"/>
        </w:rPr>
        <w:t xml:space="preserve">DĖL TARYBOS REGLAMENTE </w:t>
      </w:r>
      <w:r w:rsidR="00D55C7D" w:rsidRPr="00D55C7D">
        <w:rPr>
          <w:rFonts w:ascii="Times New Roman" w:hAnsi="Times New Roman" w:cs="Times New Roman"/>
          <w:bCs/>
          <w:color w:val="auto"/>
          <w:sz w:val="24"/>
          <w:szCs w:val="24"/>
          <w:shd w:val="clear" w:color="auto" w:fill="FFFFFF"/>
        </w:rPr>
        <w:t>(ES) 2022/576</w:t>
      </w:r>
      <w:r w:rsidR="00D55C7D" w:rsidRPr="00D55C7D">
        <w:rPr>
          <w:rFonts w:ascii="Times New Roman" w:hAnsi="Times New Roman" w:cs="Times New Roman"/>
          <w:color w:val="auto"/>
          <w:sz w:val="24"/>
          <w:szCs w:val="24"/>
        </w:rPr>
        <w:t xml:space="preserve"> NUSTATYTŲ SĄLYGŲ NEBUVIMO</w:t>
      </w:r>
      <w:r w:rsidR="00C1673A">
        <w:rPr>
          <w:rFonts w:ascii="Times New Roman" w:hAnsi="Times New Roman" w:cs="Times New Roman"/>
          <w:color w:val="auto"/>
          <w:sz w:val="24"/>
          <w:szCs w:val="24"/>
        </w:rPr>
        <w:t>“</w:t>
      </w:r>
      <w:r w:rsidR="00D55C7D" w:rsidRPr="00D55C7D">
        <w:rPr>
          <w:rFonts w:ascii="Times New Roman" w:hAnsi="Times New Roman" w:cs="Times New Roman"/>
          <w:color w:val="auto"/>
          <w:sz w:val="24"/>
          <w:szCs w:val="24"/>
        </w:rPr>
        <w:t xml:space="preserve"> </w:t>
      </w:r>
      <w:r w:rsidR="006C2EEB" w:rsidRPr="00006867">
        <w:rPr>
          <w:rFonts w:ascii="Times New Roman" w:hAnsi="Times New Roman" w:cs="Times New Roman"/>
          <w:sz w:val="24"/>
          <w:szCs w:val="24"/>
        </w:rPr>
        <w:t xml:space="preserve">(Pirkimo dokumentų </w:t>
      </w:r>
      <w:r w:rsidR="000D3726" w:rsidRPr="00006867">
        <w:rPr>
          <w:rFonts w:ascii="Times New Roman" w:hAnsi="Times New Roman" w:cs="Times New Roman"/>
          <w:sz w:val="24"/>
          <w:szCs w:val="24"/>
        </w:rPr>
        <w:t>„</w:t>
      </w:r>
      <w:r w:rsidR="00D55C7D" w:rsidRPr="00D55C7D">
        <w:rPr>
          <w:rFonts w:ascii="Times New Roman" w:hAnsi="Times New Roman" w:cs="Times New Roman"/>
          <w:sz w:val="24"/>
          <w:szCs w:val="24"/>
        </w:rPr>
        <w:t>7 NŠA PD Deklaracija dėl ES 2022_576_1</w:t>
      </w:r>
      <w:r w:rsidR="000D3726" w:rsidRPr="0001475B">
        <w:rPr>
          <w:rFonts w:ascii="Times New Roman" w:hAnsi="Times New Roman" w:cs="Times New Roman"/>
          <w:sz w:val="24"/>
          <w:szCs w:val="24"/>
        </w:rPr>
        <w:t>“</w:t>
      </w:r>
      <w:r w:rsidRPr="00006867">
        <w:rPr>
          <w:rFonts w:ascii="Times New Roman" w:hAnsi="Times New Roman" w:cs="Times New Roman"/>
          <w:sz w:val="24"/>
          <w:szCs w:val="24"/>
        </w:rPr>
        <w:t xml:space="preserve"> priedas – pavyzdinė deklaracijos forma). </w:t>
      </w:r>
    </w:p>
    <w:p w14:paraId="037753E5" w14:textId="0394FC0C" w:rsidR="00117104" w:rsidRPr="00117104" w:rsidRDefault="00117104" w:rsidP="00117104">
      <w:pPr>
        <w:spacing w:after="0" w:line="259" w:lineRule="auto"/>
        <w:ind w:left="1" w:firstLine="566"/>
        <w:rPr>
          <w:rFonts w:ascii="Times New Roman" w:hAnsi="Times New Roman" w:cs="Times New Roman"/>
          <w:sz w:val="24"/>
          <w:szCs w:val="24"/>
        </w:rPr>
      </w:pPr>
      <w:r w:rsidRPr="00006867">
        <w:rPr>
          <w:rFonts w:ascii="Times New Roman" w:hAnsi="Times New Roman" w:cs="Times New Roman"/>
          <w:sz w:val="24"/>
          <w:szCs w:val="24"/>
        </w:rPr>
        <w:t>15.</w:t>
      </w:r>
      <w:r>
        <w:rPr>
          <w:rFonts w:ascii="Times New Roman" w:hAnsi="Times New Roman" w:cs="Times New Roman"/>
          <w:sz w:val="24"/>
          <w:szCs w:val="24"/>
        </w:rPr>
        <w:t>8</w:t>
      </w:r>
      <w:r w:rsidRPr="00006867">
        <w:rPr>
          <w:rFonts w:ascii="Times New Roman" w:hAnsi="Times New Roman" w:cs="Times New Roman"/>
          <w:sz w:val="24"/>
          <w:szCs w:val="24"/>
        </w:rPr>
        <w:t>. Tiekėjas turi pateikti deklaracij</w:t>
      </w:r>
      <w:r>
        <w:rPr>
          <w:rFonts w:ascii="Times New Roman" w:hAnsi="Times New Roman" w:cs="Times New Roman"/>
          <w:sz w:val="24"/>
          <w:szCs w:val="24"/>
        </w:rPr>
        <w:t>ą</w:t>
      </w:r>
      <w:r w:rsidRPr="00006867">
        <w:rPr>
          <w:rFonts w:ascii="Times New Roman" w:hAnsi="Times New Roman" w:cs="Times New Roman"/>
          <w:sz w:val="24"/>
          <w:szCs w:val="24"/>
        </w:rPr>
        <w:t xml:space="preserve"> dėl atitikties Nacionalinio saugumo reikalavimams (Pirkimo dokumentų „</w:t>
      </w:r>
      <w:r w:rsidRPr="00117104">
        <w:rPr>
          <w:rFonts w:ascii="Times New Roman" w:hAnsi="Times New Roman" w:cs="Times New Roman"/>
          <w:sz w:val="24"/>
          <w:szCs w:val="24"/>
        </w:rPr>
        <w:t>Nacionalinio saugumo reikalavimų atitikties_8 NŠA PD Deklaracija</w:t>
      </w:r>
      <w:r w:rsidRPr="0001475B">
        <w:rPr>
          <w:rFonts w:ascii="Times New Roman" w:hAnsi="Times New Roman" w:cs="Times New Roman"/>
          <w:sz w:val="24"/>
          <w:szCs w:val="24"/>
        </w:rPr>
        <w:t>“</w:t>
      </w:r>
      <w:r w:rsidRPr="00006867">
        <w:rPr>
          <w:rFonts w:ascii="Times New Roman" w:hAnsi="Times New Roman" w:cs="Times New Roman"/>
          <w:sz w:val="24"/>
          <w:szCs w:val="24"/>
        </w:rPr>
        <w:t xml:space="preserve"> priedas – pavyzdinė deklaracijos forma). </w:t>
      </w:r>
    </w:p>
    <w:p w14:paraId="60F6ACE2" w14:textId="68C6BD1C" w:rsidR="00E43326" w:rsidRPr="00006867" w:rsidRDefault="00E43326" w:rsidP="00A6545F">
      <w:pPr>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15.</w:t>
      </w:r>
      <w:r w:rsidR="00117104">
        <w:rPr>
          <w:rFonts w:ascii="Times New Roman" w:hAnsi="Times New Roman" w:cs="Times New Roman"/>
          <w:sz w:val="24"/>
          <w:szCs w:val="24"/>
        </w:rPr>
        <w:t>9</w:t>
      </w:r>
      <w:r w:rsidRPr="00006867">
        <w:rPr>
          <w:rFonts w:ascii="Times New Roman" w:hAnsi="Times New Roman" w:cs="Times New Roman"/>
          <w:sz w:val="24"/>
          <w:szCs w:val="24"/>
        </w:rPr>
        <w:t>. Tuo atveju, jei tiekėjas būtų įvardijamas kaip potencialus Pirkimo laimėtojas, jis įsipareigoja pateikti:</w:t>
      </w:r>
    </w:p>
    <w:p w14:paraId="60F6ACE3" w14:textId="7BF57F17" w:rsidR="00E43326" w:rsidRPr="00006867" w:rsidRDefault="00E43326" w:rsidP="00A6545F">
      <w:pPr>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15.</w:t>
      </w:r>
      <w:r w:rsidR="00117104">
        <w:rPr>
          <w:rFonts w:ascii="Times New Roman" w:hAnsi="Times New Roman" w:cs="Times New Roman"/>
          <w:sz w:val="24"/>
          <w:szCs w:val="24"/>
        </w:rPr>
        <w:t>9</w:t>
      </w:r>
      <w:r w:rsidRPr="00006867">
        <w:rPr>
          <w:rFonts w:ascii="Times New Roman" w:hAnsi="Times New Roman" w:cs="Times New Roman"/>
          <w:sz w:val="24"/>
          <w:szCs w:val="24"/>
        </w:rPr>
        <w:t>.1. tiekėjo, jo subtiekėjo, ūkio subjekto, kurio pajėgumais remiamasi, tiekėjo siūlomų prekių gamintojo ir (ar) juos kontroliuojančio* juridinio asmens vadovo patvirtintą juridinio asmens steigimo dokumentų kopiją, juridinių asmenų registro išplėstinį išrašą su istorija, juridinių asmenų dalyvių informacinės sistemos išrašą arba atitinkamus (lygiaverčius) valstybės narės ar trečiosios šalies dokumentus;</w:t>
      </w:r>
    </w:p>
    <w:p w14:paraId="60F6ACE4" w14:textId="33CAC949" w:rsidR="00E43326" w:rsidRPr="00006867" w:rsidRDefault="00E43326" w:rsidP="004B4547">
      <w:pPr>
        <w:spacing w:after="41" w:line="259" w:lineRule="auto"/>
        <w:ind w:left="0" w:firstLine="709"/>
        <w:contextualSpacing/>
        <w:rPr>
          <w:rFonts w:ascii="Times New Roman" w:hAnsi="Times New Roman" w:cs="Times New Roman"/>
          <w:sz w:val="24"/>
          <w:szCs w:val="24"/>
        </w:rPr>
      </w:pPr>
      <w:r w:rsidRPr="00006867">
        <w:rPr>
          <w:rFonts w:ascii="Times New Roman" w:hAnsi="Times New Roman" w:cs="Times New Roman"/>
          <w:sz w:val="24"/>
          <w:szCs w:val="24"/>
        </w:rPr>
        <w:t>15.</w:t>
      </w:r>
      <w:r w:rsidR="00117104">
        <w:rPr>
          <w:rFonts w:ascii="Times New Roman" w:hAnsi="Times New Roman" w:cs="Times New Roman"/>
          <w:sz w:val="24"/>
          <w:szCs w:val="24"/>
        </w:rPr>
        <w:t>9</w:t>
      </w:r>
      <w:r w:rsidRPr="00006867">
        <w:rPr>
          <w:rFonts w:ascii="Times New Roman" w:hAnsi="Times New Roman" w:cs="Times New Roman"/>
          <w:sz w:val="24"/>
          <w:szCs w:val="24"/>
        </w:rPr>
        <w:t>.2. kai tiekėjas, jo subtiekėjas, ūkio subjektas, kurio pajėgumais remiamasi, tiekėjo siūlomų prekių gamintojas ar juos kontroliuojantis asmuo yra fizinis asmuo –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(lygiaverčius) valstybės narės ar trečiosios šalies dokumentus.</w:t>
      </w:r>
    </w:p>
    <w:p w14:paraId="60F6ACE5" w14:textId="77777777" w:rsidR="00E43326" w:rsidRPr="00006867" w:rsidRDefault="00E43326" w:rsidP="004B4547">
      <w:pPr>
        <w:spacing w:after="41" w:line="259" w:lineRule="auto"/>
        <w:ind w:left="0" w:firstLine="567"/>
        <w:contextualSpacing/>
        <w:rPr>
          <w:rFonts w:ascii="Times New Roman" w:hAnsi="Times New Roman" w:cs="Times New Roman"/>
          <w:sz w:val="20"/>
          <w:szCs w:val="20"/>
        </w:rPr>
      </w:pPr>
      <w:r w:rsidRPr="00006867">
        <w:rPr>
          <w:rFonts w:ascii="Times New Roman" w:hAnsi="Times New Roman" w:cs="Times New Roman"/>
          <w:sz w:val="20"/>
          <w:szCs w:val="20"/>
        </w:rPr>
        <w:t>Pastaba. Dokumentai dėl gamintojo ir jį kontroliuojančio asmens gali būti neteikiami, jei tiekėjas pateikia įrodymus dėl to, jog gamintojas nėra registruotas VPĮ 92 straipsnio 15 dalyje nurodytose valstybėse ir teritorijose bei pateikiama deklaracija dėl to, jog jo kontroliuojantis asmuo taip pat nėra registruotas VPĮ 92 straipsnio 15 dalyje nurodytose valstybėse ir teritorijose, ir Perkančioji organizacija atitinkamus įrodymus laiko pakankamais.</w:t>
      </w:r>
    </w:p>
    <w:p w14:paraId="60F6ACE6" w14:textId="77777777" w:rsidR="00E43326" w:rsidRPr="00006867" w:rsidRDefault="00E43326" w:rsidP="00A6545F">
      <w:pPr>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*Pagal Lietuvos Respublikos konkurencijos įstatymo 3 str. 10 d., 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(Lietuvos Respublikos konkurencijos įstatymo 3 str. 10 d.).</w:t>
      </w:r>
    </w:p>
    <w:p w14:paraId="60F6ACE7" w14:textId="77777777" w:rsidR="00E43326" w:rsidRPr="00006867" w:rsidRDefault="00E43326" w:rsidP="003870B0">
      <w:pPr>
        <w:spacing w:after="41" w:line="259" w:lineRule="auto"/>
        <w:ind w:left="0" w:firstLine="0"/>
        <w:jc w:val="left"/>
        <w:rPr>
          <w:rFonts w:ascii="Times New Roman" w:hAnsi="Times New Roman" w:cs="Times New Roman"/>
        </w:rPr>
      </w:pPr>
    </w:p>
    <w:tbl>
      <w:tblPr>
        <w:tblStyle w:val="TableGrid"/>
        <w:tblW w:w="10430" w:type="dxa"/>
        <w:tblInd w:w="-112" w:type="dxa"/>
        <w:tblCellMar>
          <w:top w:w="61" w:type="dxa"/>
          <w:right w:w="115" w:type="dxa"/>
        </w:tblCellMar>
        <w:tblLook w:val="04A0" w:firstRow="1" w:lastRow="0" w:firstColumn="1" w:lastColumn="0" w:noHBand="0" w:noVBand="1"/>
      </w:tblPr>
      <w:tblGrid>
        <w:gridCol w:w="678"/>
        <w:gridCol w:w="9752"/>
      </w:tblGrid>
      <w:tr w:rsidR="004B4547" w:rsidRPr="00006867" w14:paraId="60F6ACEA" w14:textId="77777777" w:rsidTr="00690260">
        <w:trPr>
          <w:trHeight w:val="338"/>
        </w:trPr>
        <w:tc>
          <w:tcPr>
            <w:tcW w:w="678" w:type="dxa"/>
            <w:tcBorders>
              <w:top w:val="single" w:sz="4" w:space="0" w:color="4F81BD"/>
              <w:left w:val="single" w:sz="4" w:space="0" w:color="4F81BD"/>
              <w:bottom w:val="single" w:sz="4" w:space="0" w:color="4F81BD"/>
              <w:right w:val="nil"/>
            </w:tcBorders>
            <w:shd w:val="clear" w:color="auto" w:fill="FFFFCC"/>
          </w:tcPr>
          <w:p w14:paraId="60F6ACE8" w14:textId="77777777" w:rsidR="004B4547" w:rsidRPr="00006867" w:rsidRDefault="004B4547" w:rsidP="00690260">
            <w:pPr>
              <w:spacing w:after="0" w:line="259" w:lineRule="auto"/>
              <w:ind w:left="112" w:firstLine="0"/>
              <w:jc w:val="left"/>
              <w:rPr>
                <w:rFonts w:ascii="Times New Roman" w:hAnsi="Times New Roman" w:cs="Times New Roman"/>
                <w:sz w:val="24"/>
                <w:szCs w:val="24"/>
              </w:rPr>
            </w:pPr>
            <w:r w:rsidRPr="00006867">
              <w:rPr>
                <w:rFonts w:ascii="Times New Roman" w:hAnsi="Times New Roman" w:cs="Times New Roman"/>
                <w:color w:val="548DD4"/>
                <w:sz w:val="24"/>
                <w:szCs w:val="24"/>
              </w:rPr>
              <w:t>16.</w:t>
            </w:r>
            <w:r w:rsidRPr="00006867">
              <w:rPr>
                <w:rFonts w:ascii="Times New Roman" w:eastAsia="Arial" w:hAnsi="Times New Roman" w:cs="Times New Roman"/>
                <w:color w:val="548DD4"/>
                <w:sz w:val="24"/>
                <w:szCs w:val="24"/>
              </w:rPr>
              <w:t xml:space="preserve"> </w:t>
            </w:r>
          </w:p>
        </w:tc>
        <w:tc>
          <w:tcPr>
            <w:tcW w:w="9752" w:type="dxa"/>
            <w:tcBorders>
              <w:top w:val="single" w:sz="4" w:space="0" w:color="4F81BD"/>
              <w:left w:val="nil"/>
              <w:bottom w:val="single" w:sz="4" w:space="0" w:color="4F81BD"/>
              <w:right w:val="single" w:sz="4" w:space="0" w:color="4F81BD"/>
            </w:tcBorders>
            <w:shd w:val="clear" w:color="auto" w:fill="FFFFCC"/>
          </w:tcPr>
          <w:p w14:paraId="60F6ACE9" w14:textId="77777777" w:rsidR="004B4547" w:rsidRPr="00006867" w:rsidRDefault="004B4547" w:rsidP="00690260">
            <w:pPr>
              <w:spacing w:after="0" w:line="259" w:lineRule="auto"/>
              <w:ind w:left="0" w:firstLine="0"/>
              <w:jc w:val="left"/>
              <w:rPr>
                <w:rFonts w:ascii="Times New Roman" w:hAnsi="Times New Roman" w:cs="Times New Roman"/>
                <w:sz w:val="24"/>
                <w:szCs w:val="24"/>
              </w:rPr>
            </w:pPr>
            <w:r w:rsidRPr="00006867">
              <w:rPr>
                <w:rFonts w:ascii="Times New Roman" w:hAnsi="Times New Roman" w:cs="Times New Roman"/>
                <w:color w:val="548DD4"/>
                <w:sz w:val="24"/>
              </w:rPr>
              <w:t>SUSIPAŽINIMO SU CVP IS PRIEMONĖMIS GAUTAIS PASIŪLYMAIS PROCEDŪRA</w:t>
            </w:r>
          </w:p>
        </w:tc>
      </w:tr>
    </w:tbl>
    <w:p w14:paraId="60F6ACEB" w14:textId="77777777" w:rsidR="00E43326" w:rsidRPr="00006867" w:rsidRDefault="00E43326">
      <w:pPr>
        <w:spacing w:after="41" w:line="259" w:lineRule="auto"/>
        <w:ind w:left="567" w:firstLine="0"/>
        <w:jc w:val="left"/>
        <w:rPr>
          <w:rFonts w:ascii="Times New Roman" w:hAnsi="Times New Roman" w:cs="Times New Roman"/>
        </w:rPr>
      </w:pPr>
    </w:p>
    <w:p w14:paraId="60F6ACEC" w14:textId="77777777" w:rsidR="004B4547" w:rsidRPr="00006867" w:rsidRDefault="004B4547" w:rsidP="004B4547">
      <w:pPr>
        <w:tabs>
          <w:tab w:val="left" w:pos="1134"/>
        </w:tabs>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16.1</w:t>
      </w:r>
      <w:r w:rsidRPr="00006867">
        <w:rPr>
          <w:rFonts w:ascii="Times New Roman" w:hAnsi="Times New Roman" w:cs="Times New Roman"/>
          <w:sz w:val="24"/>
          <w:szCs w:val="24"/>
        </w:rPr>
        <w:tab/>
        <w:t xml:space="preserve">Pateikdamas pasiūlymą, tiekėjas sutinka su visais PD nustatytais reikalavimais ir patvirtina, kad jo pasiūlyme pateikta informacija yra teisinga ir apima viską, ko reikia tinkamam Sutarties įvykdymui. </w:t>
      </w:r>
    </w:p>
    <w:p w14:paraId="60F6ACED" w14:textId="77777777" w:rsidR="004B4547" w:rsidRPr="00006867" w:rsidRDefault="004B4547" w:rsidP="004B4547">
      <w:pPr>
        <w:tabs>
          <w:tab w:val="left" w:pos="851"/>
          <w:tab w:val="left" w:pos="1134"/>
        </w:tabs>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16.2</w:t>
      </w:r>
      <w:r w:rsidRPr="00006867">
        <w:rPr>
          <w:rFonts w:ascii="Times New Roman" w:hAnsi="Times New Roman" w:cs="Times New Roman"/>
          <w:sz w:val="24"/>
          <w:szCs w:val="24"/>
        </w:rPr>
        <w:tab/>
        <w:t xml:space="preserve">Susipažinimas su gautais pasiūlymais vyksta po pasiūlymų pateikimo termino. Susipažinimo su CVP IS priemonėmis gautais pasiūlymais posėdžio data nurodyta SS. </w:t>
      </w:r>
    </w:p>
    <w:p w14:paraId="60F6ACEE" w14:textId="77777777" w:rsidR="004B4547" w:rsidRPr="00006867" w:rsidRDefault="004B4547" w:rsidP="004B4547">
      <w:pPr>
        <w:tabs>
          <w:tab w:val="left" w:pos="1134"/>
        </w:tabs>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16.3</w:t>
      </w:r>
      <w:r w:rsidRPr="00006867">
        <w:rPr>
          <w:rFonts w:ascii="Times New Roman" w:hAnsi="Times New Roman" w:cs="Times New Roman"/>
          <w:sz w:val="24"/>
          <w:szCs w:val="24"/>
        </w:rPr>
        <w:tab/>
        <w:t xml:space="preserve">Susipažinimo su CVP IS priemonėmis gautais pasiūlymais sąlygos: </w:t>
      </w:r>
    </w:p>
    <w:p w14:paraId="60F6ACEF" w14:textId="77777777" w:rsidR="004B4547" w:rsidRPr="00006867" w:rsidRDefault="00FE19C2" w:rsidP="00FE19C2">
      <w:pPr>
        <w:tabs>
          <w:tab w:val="left" w:pos="1134"/>
        </w:tabs>
        <w:spacing w:after="41" w:line="259" w:lineRule="auto"/>
        <w:ind w:left="0"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         16.3.1 </w:t>
      </w:r>
      <w:r w:rsidR="004B4547" w:rsidRPr="00006867">
        <w:rPr>
          <w:rFonts w:ascii="Times New Roman" w:hAnsi="Times New Roman" w:cs="Times New Roman"/>
          <w:sz w:val="24"/>
          <w:szCs w:val="24"/>
        </w:rPr>
        <w:t xml:space="preserve">viename Komisijos posėdyje, jeigu ekonomiškai naudingiausias pasiūlymas išrenkamas pagal kainą ar sąnaudas, arba kainos ar sąnaudų ir kokybės (pasirinktos kokybės vertinimo charakteristikos įvertinamos kiekybiškai) santykį; </w:t>
      </w:r>
    </w:p>
    <w:p w14:paraId="60F6ACF0" w14:textId="77777777" w:rsidR="004B4547" w:rsidRPr="00006867" w:rsidRDefault="00FE19C2" w:rsidP="00FE19C2">
      <w:pPr>
        <w:tabs>
          <w:tab w:val="left" w:pos="993"/>
        </w:tabs>
        <w:spacing w:after="41" w:line="259" w:lineRule="auto"/>
        <w:ind w:left="0"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          16.3.2 </w:t>
      </w:r>
      <w:r w:rsidR="004B4547" w:rsidRPr="00006867">
        <w:rPr>
          <w:rFonts w:ascii="Times New Roman" w:hAnsi="Times New Roman" w:cs="Times New Roman"/>
          <w:sz w:val="24"/>
          <w:szCs w:val="24"/>
        </w:rPr>
        <w:t xml:space="preserve">dviejuose Komisijos posėdžiuose, jeigu ekonomiškai naudingiausias pasiūlymas išrenkamas pagal kainos ar sąnaudų ir kokybės (pasirinktos kokybės vertinimo charakteristikos nėra kiekybiškai įvertinamos) santykį: </w:t>
      </w:r>
    </w:p>
    <w:p w14:paraId="60F6ACF1" w14:textId="77777777" w:rsidR="00E43326" w:rsidRPr="00006867" w:rsidRDefault="00FE19C2" w:rsidP="00FE19C2">
      <w:pPr>
        <w:spacing w:after="41" w:line="259" w:lineRule="auto"/>
        <w:ind w:left="0"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          16.3.3 </w:t>
      </w:r>
      <w:r w:rsidR="004B4547" w:rsidRPr="00006867">
        <w:rPr>
          <w:rFonts w:ascii="Times New Roman" w:hAnsi="Times New Roman" w:cs="Times New Roman"/>
          <w:sz w:val="24"/>
          <w:szCs w:val="24"/>
        </w:rPr>
        <w:t xml:space="preserve">pirmajame Komisijos posėdyje susipažįstama su pasiūlymų A dalimi </w:t>
      </w:r>
      <w:r w:rsidR="00131EBF">
        <w:rPr>
          <w:rFonts w:ascii="Times New Roman" w:hAnsi="Times New Roman" w:cs="Times New Roman"/>
          <w:sz w:val="24"/>
          <w:szCs w:val="24"/>
        </w:rPr>
        <w:t>–</w:t>
      </w:r>
      <w:r w:rsidR="004B4547" w:rsidRPr="00006867">
        <w:rPr>
          <w:rFonts w:ascii="Times New Roman" w:hAnsi="Times New Roman" w:cs="Times New Roman"/>
          <w:sz w:val="24"/>
          <w:szCs w:val="24"/>
        </w:rPr>
        <w:t xml:space="preserve"> techniniais</w:t>
      </w:r>
      <w:r w:rsidR="00131EBF">
        <w:rPr>
          <w:rFonts w:ascii="Times New Roman" w:hAnsi="Times New Roman" w:cs="Times New Roman"/>
          <w:sz w:val="24"/>
          <w:szCs w:val="24"/>
        </w:rPr>
        <w:t xml:space="preserve"> </w:t>
      </w:r>
      <w:r w:rsidR="004B4547" w:rsidRPr="00006867">
        <w:rPr>
          <w:rFonts w:ascii="Times New Roman" w:hAnsi="Times New Roman" w:cs="Times New Roman"/>
          <w:sz w:val="24"/>
          <w:szCs w:val="24"/>
        </w:rPr>
        <w:t>duomenimis, kita informacija apie tiekėją ir dokumentais (išskyrus kainą), antrajame Komisijos posėdyje</w:t>
      </w:r>
      <w:r w:rsidR="00131EBF">
        <w:rPr>
          <w:rFonts w:ascii="Times New Roman" w:hAnsi="Times New Roman" w:cs="Times New Roman"/>
          <w:sz w:val="24"/>
          <w:szCs w:val="24"/>
        </w:rPr>
        <w:t xml:space="preserve"> </w:t>
      </w:r>
      <w:r w:rsidR="004B4547" w:rsidRPr="00006867">
        <w:rPr>
          <w:rFonts w:ascii="Times New Roman" w:hAnsi="Times New Roman" w:cs="Times New Roman"/>
          <w:sz w:val="24"/>
          <w:szCs w:val="24"/>
        </w:rPr>
        <w:t xml:space="preserve"> – su pasiūlymų B dalimi - kaina.</w:t>
      </w:r>
    </w:p>
    <w:p w14:paraId="60F6ACF2" w14:textId="77777777" w:rsidR="00667A51" w:rsidRPr="00006867" w:rsidRDefault="00FE19C2" w:rsidP="00FE19C2">
      <w:pPr>
        <w:tabs>
          <w:tab w:val="left" w:pos="851"/>
          <w:tab w:val="left" w:pos="993"/>
        </w:tabs>
        <w:spacing w:after="37"/>
        <w:ind w:left="0" w:right="-1" w:firstLine="0"/>
        <w:contextualSpacing/>
        <w:rPr>
          <w:rFonts w:ascii="Times New Roman" w:hAnsi="Times New Roman" w:cs="Times New Roman"/>
          <w:sz w:val="24"/>
          <w:szCs w:val="24"/>
        </w:rPr>
      </w:pPr>
      <w:r w:rsidRPr="00006867">
        <w:rPr>
          <w:rFonts w:ascii="Times New Roman" w:hAnsi="Times New Roman" w:cs="Times New Roman"/>
          <w:sz w:val="24"/>
          <w:szCs w:val="24"/>
        </w:rPr>
        <w:lastRenderedPageBreak/>
        <w:t xml:space="preserve">          16.3.4 </w:t>
      </w:r>
      <w:r w:rsidR="00416E20" w:rsidRPr="00006867">
        <w:rPr>
          <w:rFonts w:ascii="Times New Roman" w:hAnsi="Times New Roman" w:cs="Times New Roman"/>
          <w:sz w:val="24"/>
          <w:szCs w:val="24"/>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posėdžio, kurio metu bus susipažįstama su pasiūlymų kainomis terminą. </w:t>
      </w:r>
    </w:p>
    <w:p w14:paraId="60F6ACF3" w14:textId="77777777" w:rsidR="004B4547" w:rsidRPr="00006867" w:rsidRDefault="00FE19C2" w:rsidP="00FE19C2">
      <w:pPr>
        <w:tabs>
          <w:tab w:val="left" w:pos="1134"/>
        </w:tabs>
        <w:spacing w:after="0" w:line="259" w:lineRule="auto"/>
        <w:ind w:left="0" w:right="-1"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         16.3.5 </w:t>
      </w:r>
      <w:r w:rsidR="00416E20" w:rsidRPr="00006867">
        <w:rPr>
          <w:rFonts w:ascii="Times New Roman" w:hAnsi="Times New Roman" w:cs="Times New Roman"/>
          <w:sz w:val="24"/>
          <w:szCs w:val="24"/>
        </w:rPr>
        <w:t>jeigu Komisij</w:t>
      </w:r>
      <w:r w:rsidR="00131EBF">
        <w:rPr>
          <w:rFonts w:ascii="Times New Roman" w:hAnsi="Times New Roman" w:cs="Times New Roman"/>
          <w:sz w:val="24"/>
          <w:szCs w:val="24"/>
        </w:rPr>
        <w:t>a, patikrinusi pasiūlymų A dalį</w:t>
      </w:r>
      <w:r w:rsidR="00416E20" w:rsidRPr="00006867">
        <w:rPr>
          <w:rFonts w:ascii="Times New Roman" w:hAnsi="Times New Roman" w:cs="Times New Roman"/>
          <w:sz w:val="24"/>
          <w:szCs w:val="24"/>
        </w:rPr>
        <w:t xml:space="preserve"> (techninius </w:t>
      </w:r>
      <w:r w:rsidR="00A6545F" w:rsidRPr="00006867">
        <w:rPr>
          <w:rFonts w:ascii="Times New Roman" w:hAnsi="Times New Roman" w:cs="Times New Roman"/>
          <w:sz w:val="24"/>
          <w:szCs w:val="24"/>
        </w:rPr>
        <w:t xml:space="preserve">duomenis, kitą informacija apie </w:t>
      </w:r>
      <w:r w:rsidR="00416E20" w:rsidRPr="00006867">
        <w:rPr>
          <w:rFonts w:ascii="Times New Roman" w:hAnsi="Times New Roman" w:cs="Times New Roman"/>
          <w:sz w:val="24"/>
          <w:szCs w:val="24"/>
        </w:rPr>
        <w:t xml:space="preserve">tiekėją ir dokumentus), atmeta tiekėjo pasiūlymą, susipažinimas su pasiūlymų kainomis nevyksta. </w:t>
      </w:r>
    </w:p>
    <w:p w14:paraId="60F6ACF4" w14:textId="77777777" w:rsidR="00667A51" w:rsidRPr="00006867" w:rsidRDefault="00416E20" w:rsidP="004B4547">
      <w:pPr>
        <w:numPr>
          <w:ilvl w:val="1"/>
          <w:numId w:val="20"/>
        </w:numPr>
        <w:tabs>
          <w:tab w:val="left" w:pos="1134"/>
        </w:tabs>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Susipažinimo su pasiūlymais procedūroje tiekėjai nedalyvauja.  </w:t>
      </w:r>
    </w:p>
    <w:p w14:paraId="60F6ACF5" w14:textId="77777777" w:rsidR="00667A51" w:rsidRPr="00006867" w:rsidRDefault="004B4547" w:rsidP="004B4547">
      <w:pPr>
        <w:numPr>
          <w:ilvl w:val="1"/>
          <w:numId w:val="20"/>
        </w:numPr>
        <w:tabs>
          <w:tab w:val="left" w:pos="993"/>
        </w:tabs>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 </w:t>
      </w:r>
      <w:r w:rsidR="00416E20" w:rsidRPr="00006867">
        <w:rPr>
          <w:rFonts w:ascii="Times New Roman" w:hAnsi="Times New Roman" w:cs="Times New Roman"/>
          <w:sz w:val="24"/>
          <w:szCs w:val="24"/>
        </w:rPr>
        <w:t>Susipažinimo su pasiūlymais procedūros rezultatus Komisija įformina protokolu. Posėdžio metu skelbiamas pasiūlymą pateikusio tiekėjo pavadinimas, pasiūlyme nurodyta kaina ar sąnaudos. Jeigu pirkimas susideda iš atskirų pirkimo objekto dalių, skelbiama kiekvienos pirkimo o</w:t>
      </w:r>
      <w:r w:rsidR="00131EBF">
        <w:rPr>
          <w:rFonts w:ascii="Times New Roman" w:hAnsi="Times New Roman" w:cs="Times New Roman"/>
          <w:sz w:val="24"/>
          <w:szCs w:val="24"/>
        </w:rPr>
        <w:t>bjekto dalies kaina ar sąnaudos; p</w:t>
      </w:r>
      <w:r w:rsidR="00416E20" w:rsidRPr="00006867">
        <w:rPr>
          <w:rFonts w:ascii="Times New Roman" w:hAnsi="Times New Roman" w:cs="Times New Roman"/>
          <w:sz w:val="24"/>
          <w:szCs w:val="24"/>
        </w:rPr>
        <w:t xml:space="preserve">agrindinės techninės pasiūlymo charakteristikos, kai pasiūlymai vertinami pagal kainos </w:t>
      </w:r>
      <w:r w:rsidR="00131EBF">
        <w:rPr>
          <w:rFonts w:ascii="Times New Roman" w:hAnsi="Times New Roman" w:cs="Times New Roman"/>
          <w:sz w:val="24"/>
          <w:szCs w:val="24"/>
        </w:rPr>
        <w:t>ar sąnaudų ir kokybės santykį; a</w:t>
      </w:r>
      <w:r w:rsidR="00416E20" w:rsidRPr="00006867">
        <w:rPr>
          <w:rFonts w:ascii="Times New Roman" w:hAnsi="Times New Roman" w:cs="Times New Roman"/>
          <w:sz w:val="24"/>
          <w:szCs w:val="24"/>
        </w:rPr>
        <w:t xml:space="preserve">r yra pateiktas pasiūlymo galiojimo užtikrinimas, jeigu jo reikalaujama. </w:t>
      </w:r>
    </w:p>
    <w:p w14:paraId="60F6ACF6" w14:textId="77777777" w:rsidR="00667A51" w:rsidRPr="00006867" w:rsidRDefault="00416E20" w:rsidP="004B4547">
      <w:pPr>
        <w:numPr>
          <w:ilvl w:val="1"/>
          <w:numId w:val="20"/>
        </w:numPr>
        <w:tabs>
          <w:tab w:val="left" w:pos="851"/>
          <w:tab w:val="left" w:pos="1134"/>
        </w:tabs>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Jei pasiūlymo kaina ar sąnaudos, išreikšta skaičiais, neatitinka pasiūlymo kainos ar sąnaudų, nurodytos žodžiais, teisinga laikoma pasiūlymo kaina ar sąnaudos, nurodyta žodžiais. </w:t>
      </w:r>
    </w:p>
    <w:p w14:paraId="60F6ACF7" w14:textId="77777777" w:rsidR="00667A51" w:rsidRPr="00006867" w:rsidRDefault="004B4547" w:rsidP="004B4547">
      <w:pPr>
        <w:numPr>
          <w:ilvl w:val="1"/>
          <w:numId w:val="20"/>
        </w:numPr>
        <w:tabs>
          <w:tab w:val="left" w:pos="993"/>
        </w:tabs>
        <w:spacing w:after="0"/>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 </w:t>
      </w:r>
      <w:r w:rsidR="00416E20" w:rsidRPr="00006867">
        <w:rPr>
          <w:rFonts w:ascii="Times New Roman" w:hAnsi="Times New Roman" w:cs="Times New Roman"/>
          <w:sz w:val="24"/>
          <w:szCs w:val="24"/>
        </w:rPr>
        <w:t xml:space="preserve">Tuo atveju, kai prisijungimas prie elektroninių prietaisų nepavyksta dėl elektros tiekimo, interneto ryšio sutrikimų, kompiuterio gedimų ar kitų objektyvių aplinkybių, ir CVPIS elektroninėmis priemonėmis pateiktas pasiūlymas lieka neatidarytas ar nespėjama paskelbti informacijos, bandymas prisijungti yra fiksuojamas Komisijos posėdžio protokole, o susipažinimas su šiais pasiūlymais atidedamas iki problemos išsprendimo (jei problema yra ilgalaikė, posėdis gali būti atidėtas ir kitai dienai). Išsprendus problemą dėl prisijungimo prie elektroninių prietaisų, susipažinimo su pasiūlymais posėdis tęsiamas. </w:t>
      </w:r>
    </w:p>
    <w:p w14:paraId="60F6ACF8" w14:textId="77777777" w:rsidR="00667A51" w:rsidRPr="00006867" w:rsidRDefault="00416E20">
      <w:pPr>
        <w:spacing w:after="0" w:line="259" w:lineRule="auto"/>
        <w:ind w:left="708" w:firstLine="0"/>
        <w:jc w:val="left"/>
        <w:rPr>
          <w:rFonts w:ascii="Times New Roman" w:hAnsi="Times New Roman" w:cs="Times New Roman"/>
        </w:rPr>
      </w:pPr>
      <w:r w:rsidRPr="00006867">
        <w:rPr>
          <w:rFonts w:ascii="Times New Roman" w:hAnsi="Times New Roman" w:cs="Times New Roman"/>
        </w:rPr>
        <w:t xml:space="preserve"> </w:t>
      </w:r>
    </w:p>
    <w:tbl>
      <w:tblPr>
        <w:tblStyle w:val="TableGrid"/>
        <w:tblW w:w="10430" w:type="dxa"/>
        <w:tblInd w:w="-112" w:type="dxa"/>
        <w:tblCellMar>
          <w:top w:w="64" w:type="dxa"/>
          <w:right w:w="115" w:type="dxa"/>
        </w:tblCellMar>
        <w:tblLook w:val="04A0" w:firstRow="1" w:lastRow="0" w:firstColumn="1" w:lastColumn="0" w:noHBand="0" w:noVBand="1"/>
      </w:tblPr>
      <w:tblGrid>
        <w:gridCol w:w="820"/>
        <w:gridCol w:w="9610"/>
      </w:tblGrid>
      <w:tr w:rsidR="00667A51" w:rsidRPr="00006867" w14:paraId="60F6ACFB" w14:textId="77777777">
        <w:trPr>
          <w:trHeight w:val="338"/>
        </w:trPr>
        <w:tc>
          <w:tcPr>
            <w:tcW w:w="820" w:type="dxa"/>
            <w:tcBorders>
              <w:top w:val="single" w:sz="4" w:space="0" w:color="4F81BD"/>
              <w:left w:val="single" w:sz="4" w:space="0" w:color="4F81BD"/>
              <w:bottom w:val="single" w:sz="4" w:space="0" w:color="4F81BD"/>
              <w:right w:val="nil"/>
            </w:tcBorders>
            <w:shd w:val="clear" w:color="auto" w:fill="FFFFCC"/>
          </w:tcPr>
          <w:p w14:paraId="60F6ACF9" w14:textId="77777777" w:rsidR="00667A51" w:rsidRPr="00006867" w:rsidRDefault="00416E20">
            <w:pPr>
              <w:spacing w:after="0" w:line="259" w:lineRule="auto"/>
              <w:ind w:left="112" w:firstLine="0"/>
              <w:jc w:val="left"/>
              <w:rPr>
                <w:rFonts w:ascii="Times New Roman" w:hAnsi="Times New Roman" w:cs="Times New Roman"/>
                <w:sz w:val="24"/>
                <w:szCs w:val="24"/>
              </w:rPr>
            </w:pPr>
            <w:r w:rsidRPr="00006867">
              <w:rPr>
                <w:rFonts w:ascii="Times New Roman" w:hAnsi="Times New Roman" w:cs="Times New Roman"/>
                <w:color w:val="548DD4"/>
                <w:sz w:val="24"/>
                <w:szCs w:val="24"/>
              </w:rPr>
              <w:t>17.</w:t>
            </w:r>
            <w:r w:rsidRPr="00006867">
              <w:rPr>
                <w:rFonts w:ascii="Times New Roman" w:eastAsia="Arial" w:hAnsi="Times New Roman" w:cs="Times New Roman"/>
                <w:b/>
                <w:color w:val="548DD4"/>
                <w:sz w:val="24"/>
                <w:szCs w:val="24"/>
              </w:rPr>
              <w:t xml:space="preserve"> </w:t>
            </w:r>
          </w:p>
        </w:tc>
        <w:tc>
          <w:tcPr>
            <w:tcW w:w="9610" w:type="dxa"/>
            <w:tcBorders>
              <w:top w:val="single" w:sz="4" w:space="0" w:color="4F81BD"/>
              <w:left w:val="nil"/>
              <w:bottom w:val="single" w:sz="4" w:space="0" w:color="4F81BD"/>
              <w:right w:val="single" w:sz="4" w:space="0" w:color="4F81BD"/>
            </w:tcBorders>
            <w:shd w:val="clear" w:color="auto" w:fill="FFFFCC"/>
          </w:tcPr>
          <w:p w14:paraId="60F6ACFA" w14:textId="77777777" w:rsidR="00667A51" w:rsidRPr="00006867" w:rsidRDefault="00416E20">
            <w:pPr>
              <w:spacing w:after="0" w:line="259" w:lineRule="auto"/>
              <w:ind w:left="0" w:firstLine="0"/>
              <w:jc w:val="left"/>
              <w:rPr>
                <w:rFonts w:ascii="Times New Roman" w:hAnsi="Times New Roman" w:cs="Times New Roman"/>
                <w:sz w:val="24"/>
                <w:szCs w:val="24"/>
              </w:rPr>
            </w:pPr>
            <w:r w:rsidRPr="00006867">
              <w:rPr>
                <w:rFonts w:ascii="Times New Roman" w:hAnsi="Times New Roman" w:cs="Times New Roman"/>
                <w:color w:val="548DD4"/>
                <w:sz w:val="24"/>
                <w:szCs w:val="24"/>
              </w:rPr>
              <w:t xml:space="preserve">PASIŪLYMŲ VERTINIMAS </w:t>
            </w:r>
          </w:p>
        </w:tc>
      </w:tr>
    </w:tbl>
    <w:p w14:paraId="60F6ACFC" w14:textId="77777777" w:rsidR="00667A51" w:rsidRPr="00006867" w:rsidRDefault="68282470">
      <w:pPr>
        <w:spacing w:after="41" w:line="259" w:lineRule="auto"/>
        <w:ind w:left="708" w:firstLine="0"/>
        <w:jc w:val="left"/>
        <w:rPr>
          <w:rFonts w:ascii="Times New Roman" w:hAnsi="Times New Roman" w:cs="Times New Roman"/>
        </w:rPr>
      </w:pPr>
      <w:r w:rsidRPr="00006867">
        <w:rPr>
          <w:rFonts w:ascii="Times New Roman" w:hAnsi="Times New Roman" w:cs="Times New Roman"/>
        </w:rPr>
        <w:t xml:space="preserve"> </w:t>
      </w:r>
    </w:p>
    <w:p w14:paraId="60F6ACFD" w14:textId="77777777" w:rsidR="6C9A06B3" w:rsidRPr="00006867" w:rsidRDefault="003870B0" w:rsidP="003870B0">
      <w:pPr>
        <w:numPr>
          <w:ilvl w:val="1"/>
          <w:numId w:val="19"/>
        </w:numPr>
        <w:tabs>
          <w:tab w:val="left" w:pos="993"/>
        </w:tabs>
        <w:spacing w:line="250" w:lineRule="auto"/>
        <w:ind w:left="0" w:firstLine="567"/>
        <w:contextualSpacing/>
        <w:rPr>
          <w:rFonts w:ascii="Times New Roman" w:eastAsiaTheme="minorEastAsia" w:hAnsi="Times New Roman" w:cs="Times New Roman"/>
          <w:color w:val="000000" w:themeColor="text1"/>
          <w:sz w:val="24"/>
          <w:szCs w:val="24"/>
        </w:rPr>
      </w:pPr>
      <w:r w:rsidRPr="00006867">
        <w:rPr>
          <w:rFonts w:ascii="Times New Roman" w:eastAsia="Times New Roman" w:hAnsi="Times New Roman" w:cs="Times New Roman"/>
          <w:color w:val="000000" w:themeColor="text1"/>
          <w:sz w:val="24"/>
          <w:szCs w:val="24"/>
        </w:rPr>
        <w:t xml:space="preserve"> </w:t>
      </w:r>
      <w:r w:rsidR="6C9A06B3" w:rsidRPr="00006867">
        <w:rPr>
          <w:rFonts w:ascii="Times New Roman" w:eastAsia="Times New Roman" w:hAnsi="Times New Roman" w:cs="Times New Roman"/>
          <w:color w:val="000000" w:themeColor="text1"/>
          <w:sz w:val="24"/>
          <w:szCs w:val="24"/>
        </w:rPr>
        <w:t>Perkančioji organizacija ekonomiškai naudingiausią pasiūlymą išrenka pagal SS nurodytus pasiūlymų vertinimo kriterijus.</w:t>
      </w:r>
    </w:p>
    <w:p w14:paraId="60F6ACFE" w14:textId="77777777" w:rsidR="00667A51" w:rsidRPr="00006867" w:rsidRDefault="6C9A06B3" w:rsidP="003870B0">
      <w:pPr>
        <w:numPr>
          <w:ilvl w:val="1"/>
          <w:numId w:val="19"/>
        </w:numPr>
        <w:tabs>
          <w:tab w:val="left" w:pos="1134"/>
        </w:tabs>
        <w:spacing w:line="250" w:lineRule="auto"/>
        <w:ind w:left="0" w:firstLine="567"/>
        <w:contextualSpacing/>
        <w:rPr>
          <w:rFonts w:ascii="Times New Roman" w:hAnsi="Times New Roman" w:cs="Times New Roman"/>
          <w:sz w:val="24"/>
          <w:szCs w:val="24"/>
        </w:rPr>
      </w:pPr>
      <w:r w:rsidRPr="00006867">
        <w:rPr>
          <w:rFonts w:ascii="Times New Roman" w:eastAsia="Times New Roman" w:hAnsi="Times New Roman" w:cs="Times New Roman"/>
          <w:color w:val="000000" w:themeColor="text1"/>
          <w:sz w:val="24"/>
          <w:szCs w:val="24"/>
        </w:rPr>
        <w:t>Pasiūlymus vertins PO direktoriaus įsakymu sudaryta Komisija. Pasiūlymų techniniams duomenims įvertinti gali būti pasitelkti ekspertai (vertinamo objekto žinovai). Pasiūlymai bus vertinami tiekėjams ir (ar) jų įgaliotiesiems atstovams nedalyvaujant. Jeigu pagal SS nuostatas pirkimo objektas yra skaidomas į dalis, kiekvienos pirkimo objekto dalies pasiūlymai vertinami atskirai.</w:t>
      </w:r>
      <w:r w:rsidR="00131EBF">
        <w:rPr>
          <w:rFonts w:ascii="Times New Roman" w:eastAsia="Times New Roman" w:hAnsi="Times New Roman" w:cs="Times New Roman"/>
          <w:color w:val="000000" w:themeColor="text1"/>
          <w:sz w:val="24"/>
          <w:szCs w:val="24"/>
        </w:rPr>
        <w:t xml:space="preserve"> </w:t>
      </w:r>
      <w:r w:rsidR="68282470" w:rsidRPr="00006867">
        <w:rPr>
          <w:rFonts w:ascii="Times New Roman" w:hAnsi="Times New Roman" w:cs="Times New Roman"/>
          <w:sz w:val="24"/>
          <w:szCs w:val="24"/>
        </w:rPr>
        <w:t xml:space="preserve">Komisijai paprašius, tiekėjai privalo per Komisijos nurodytą terminą pateikti papildomus paaiškinimus ir/arba patikslinimus. </w:t>
      </w:r>
    </w:p>
    <w:p w14:paraId="60F6ACFF" w14:textId="77777777" w:rsidR="00667A51" w:rsidRPr="00006867" w:rsidRDefault="00131EBF" w:rsidP="003870B0">
      <w:pPr>
        <w:numPr>
          <w:ilvl w:val="1"/>
          <w:numId w:val="19"/>
        </w:numPr>
        <w:tabs>
          <w:tab w:val="left" w:pos="1134"/>
        </w:tabs>
        <w:spacing w:line="250" w:lineRule="auto"/>
        <w:ind w:left="0" w:firstLine="567"/>
        <w:contextualSpacing/>
        <w:rPr>
          <w:rFonts w:ascii="Times New Roman" w:hAnsi="Times New Roman" w:cs="Times New Roman"/>
          <w:sz w:val="24"/>
          <w:szCs w:val="24"/>
        </w:rPr>
      </w:pPr>
      <w:r>
        <w:rPr>
          <w:rFonts w:ascii="Times New Roman" w:hAnsi="Times New Roman" w:cs="Times New Roman"/>
          <w:sz w:val="24"/>
          <w:szCs w:val="24"/>
        </w:rPr>
        <w:t>Komisija</w:t>
      </w:r>
      <w:r w:rsidR="68282470" w:rsidRPr="00006867">
        <w:rPr>
          <w:rFonts w:ascii="Times New Roman" w:hAnsi="Times New Roman" w:cs="Times New Roman"/>
          <w:sz w:val="24"/>
          <w:szCs w:val="24"/>
        </w:rPr>
        <w:t xml:space="preserve"> bet</w:t>
      </w:r>
      <w:r>
        <w:rPr>
          <w:rFonts w:ascii="Times New Roman" w:hAnsi="Times New Roman" w:cs="Times New Roman"/>
          <w:sz w:val="24"/>
          <w:szCs w:val="24"/>
        </w:rPr>
        <w:t xml:space="preserve"> kuriuo pirkimo procedūros metu</w:t>
      </w:r>
      <w:r w:rsidR="68282470" w:rsidRPr="00006867">
        <w:rPr>
          <w:rFonts w:ascii="Times New Roman" w:hAnsi="Times New Roman" w:cs="Times New Roman"/>
          <w:sz w:val="24"/>
          <w:szCs w:val="24"/>
        </w:rPr>
        <w:t xml:space="preserve"> gali paprašyti dalyvių pateikti visus ar dalį dokumentų, patvirtinančių SS nustatytų jų pašalinimo pagrindų nebuvimą, atitiktį SS nustatytiems kvalifikacijos reikalavimams [jeigu taikoma] ir kokybės vadybos sistemos ir (arba) aplinkos apsaugos vadybos sistemos standartams [jeigu taikoma], jeigu tai būtina siekiant užtikrinti tinkamą pirkimo procedūros atlikimą. </w:t>
      </w:r>
    </w:p>
    <w:p w14:paraId="60F6AD00" w14:textId="77777777" w:rsidR="00667A51" w:rsidRPr="00006867" w:rsidRDefault="68282470" w:rsidP="003870B0">
      <w:pPr>
        <w:numPr>
          <w:ilvl w:val="1"/>
          <w:numId w:val="19"/>
        </w:numPr>
        <w:tabs>
          <w:tab w:val="left" w:pos="1134"/>
        </w:tabs>
        <w:spacing w:line="250"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Komisija bet kuriuo pirkimo procedūros metu gali paprašyti kandidatų ar dalyvių pateikti visus ar dalį dokumentų, patvirtinančių jų atitiktį keliamiems kvalifikacijos reikalavimams, jeigu tai būtina siekiant užtikrinti tinkamą pirkimo procedūros atlikimą. Pirmiausia reikalaujama tokios rūšies pažymų ir tokių dokumentinių įrodymų formų, apie kuriuos pateikta informacija Europos Komisijos informacinėje dokumentų saugykloje </w:t>
      </w:r>
      <w:proofErr w:type="spellStart"/>
      <w:r w:rsidRPr="00006867">
        <w:rPr>
          <w:rFonts w:ascii="Times New Roman" w:hAnsi="Times New Roman" w:cs="Times New Roman"/>
          <w:sz w:val="24"/>
          <w:szCs w:val="24"/>
        </w:rPr>
        <w:t>eCertis</w:t>
      </w:r>
      <w:proofErr w:type="spellEnd"/>
      <w:r w:rsidRPr="00006867">
        <w:rPr>
          <w:rFonts w:ascii="Times New Roman" w:hAnsi="Times New Roman" w:cs="Times New Roman"/>
          <w:sz w:val="24"/>
          <w:szCs w:val="24"/>
        </w:rPr>
        <w:t xml:space="preserve">. Tokių dokumentų nereikalaujama, jei pirkimo vykdytojas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 </w:t>
      </w:r>
    </w:p>
    <w:p w14:paraId="60F6AD01" w14:textId="77777777" w:rsidR="00667A51" w:rsidRPr="00006867" w:rsidRDefault="00131EBF" w:rsidP="003870B0">
      <w:pPr>
        <w:numPr>
          <w:ilvl w:val="1"/>
          <w:numId w:val="19"/>
        </w:numPr>
        <w:tabs>
          <w:tab w:val="left" w:pos="1134"/>
        </w:tabs>
        <w:spacing w:line="250" w:lineRule="auto"/>
        <w:ind w:left="0" w:firstLine="567"/>
        <w:contextualSpacing/>
        <w:rPr>
          <w:rFonts w:ascii="Times New Roman" w:hAnsi="Times New Roman" w:cs="Times New Roman"/>
          <w:sz w:val="24"/>
          <w:szCs w:val="24"/>
        </w:rPr>
      </w:pPr>
      <w:r>
        <w:rPr>
          <w:rFonts w:ascii="Times New Roman" w:hAnsi="Times New Roman" w:cs="Times New Roman"/>
          <w:sz w:val="24"/>
          <w:szCs w:val="24"/>
        </w:rPr>
        <w:t>Komisija</w:t>
      </w:r>
      <w:r w:rsidR="68282470" w:rsidRPr="00006867">
        <w:rPr>
          <w:rFonts w:ascii="Times New Roman" w:hAnsi="Times New Roman" w:cs="Times New Roman"/>
          <w:sz w:val="24"/>
          <w:szCs w:val="24"/>
        </w:rPr>
        <w:t xml:space="preserve">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w:t>
      </w:r>
      <w:r w:rsidR="68282470" w:rsidRPr="00006867">
        <w:rPr>
          <w:rFonts w:ascii="Times New Roman" w:hAnsi="Times New Roman" w:cs="Times New Roman"/>
          <w:sz w:val="24"/>
          <w:szCs w:val="24"/>
        </w:rPr>
        <w:lastRenderedPageBreak/>
        <w:t xml:space="preserve">rezultatus. Teisę dalyvauti tolesnėse pirkimo procedūrose turi tik tie dalyviai, kurie atitinka keliamus reikalavimus. </w:t>
      </w:r>
    </w:p>
    <w:p w14:paraId="60F6AD02" w14:textId="77777777" w:rsidR="00E770B7" w:rsidRPr="00006867" w:rsidRDefault="00DE1534" w:rsidP="00690260">
      <w:pPr>
        <w:numPr>
          <w:ilvl w:val="1"/>
          <w:numId w:val="19"/>
        </w:numPr>
        <w:tabs>
          <w:tab w:val="left" w:pos="1134"/>
        </w:tabs>
        <w:spacing w:line="250" w:lineRule="auto"/>
        <w:ind w:left="0" w:firstLine="708"/>
        <w:contextualSpacing/>
        <w:rPr>
          <w:rFonts w:ascii="Times New Roman" w:hAnsi="Times New Roman" w:cs="Times New Roman"/>
          <w:sz w:val="24"/>
          <w:szCs w:val="24"/>
        </w:rPr>
      </w:pPr>
      <w:r w:rsidRPr="00006867">
        <w:rPr>
          <w:rFonts w:ascii="Times New Roman" w:hAnsi="Times New Roman" w:cs="Times New Roman"/>
          <w:sz w:val="24"/>
          <w:szCs w:val="24"/>
        </w:rPr>
        <w:t xml:space="preserve"> </w:t>
      </w:r>
      <w:r w:rsidR="68282470" w:rsidRPr="00006867">
        <w:rPr>
          <w:rFonts w:ascii="Times New Roman" w:hAnsi="Times New Roman" w:cs="Times New Roman"/>
          <w:sz w:val="24"/>
          <w:szCs w:val="24"/>
        </w:rPr>
        <w:t xml:space="preserve">Jeigu kandidatas ar dalyvis pateikė netikslius, neišsamius ar klaidingus dokumentus ar duomenis apie atitiktį pirkimo dokumentų reikalavimams, šių dokumentų ar duomenų trūksta, Komisija gali prašyti tiekėją patikslinti, papildyti, paaiškinti ir pateikti naujus dokumentus ar duomenis dėl SS nustatytų tiekėjo pašalinimo pagrindų nebuvimo, atitikties SS nustatytiems kvalifikacijos reikalavimams [jeigu taikoma], kokybės vadybos </w:t>
      </w:r>
      <w:r w:rsidR="00416E20" w:rsidRPr="00006867">
        <w:rPr>
          <w:rFonts w:ascii="Times New Roman" w:hAnsi="Times New Roman" w:cs="Times New Roman"/>
          <w:sz w:val="24"/>
          <w:szCs w:val="24"/>
        </w:rPr>
        <w:t xml:space="preserve">sistemos ir aplinkos apsaugos vadybos sistemos standartams [jeigu taikoma], tiekėjo įgaliojimą asmeniui pasirašyti paraišką ar pasiūlymą [jei pasiūlymą pasirašė ne tiekėjo vadovas], JVS [jei pasiūlymą teikia ūkio subjektų grupė], pasiūlymo galiojimo užtikrinimą patvirtinantį dokumentą [jei jo reikalaujama] ar kitus dokumentus, kurie nesusiję su pirkimo objektu, jo techninėmis charakteristikomis, Sutarties vykdymo sąlygomis, pasiūlymo kaina ar sąnaudomis. </w:t>
      </w:r>
    </w:p>
    <w:p w14:paraId="60F6AD03" w14:textId="77777777" w:rsidR="00667A51" w:rsidRPr="00006867" w:rsidRDefault="00E770B7" w:rsidP="00690260">
      <w:pPr>
        <w:numPr>
          <w:ilvl w:val="1"/>
          <w:numId w:val="19"/>
        </w:numPr>
        <w:tabs>
          <w:tab w:val="left" w:pos="1134"/>
        </w:tabs>
        <w:spacing w:line="250" w:lineRule="auto"/>
        <w:ind w:left="0" w:firstLine="708"/>
        <w:contextualSpacing/>
        <w:rPr>
          <w:rFonts w:ascii="Times New Roman" w:hAnsi="Times New Roman" w:cs="Times New Roman"/>
          <w:sz w:val="24"/>
          <w:szCs w:val="24"/>
        </w:rPr>
      </w:pPr>
      <w:r w:rsidRPr="00006867">
        <w:rPr>
          <w:rFonts w:ascii="Times New Roman" w:hAnsi="Times New Roman" w:cs="Times New Roman"/>
          <w:sz w:val="24"/>
          <w:szCs w:val="24"/>
        </w:rPr>
        <w:t xml:space="preserve"> </w:t>
      </w:r>
      <w:r w:rsidR="00416E20" w:rsidRPr="00006867">
        <w:rPr>
          <w:rFonts w:ascii="Times New Roman" w:hAnsi="Times New Roman" w:cs="Times New Roman"/>
          <w:sz w:val="24"/>
          <w:szCs w:val="24"/>
        </w:rPr>
        <w:t xml:space="preserve">Komisija negali prašyti, siūlyti arba leisti pakeisti pasiūlymo esmės – pakeisti kainą, arba padaryti kitų pakeitimų, dėl kurių PD reikalavimų neatitinkantis pasiūlymas taptų atitinkančiu PD reikalavimus. </w:t>
      </w:r>
    </w:p>
    <w:p w14:paraId="60F6AD04" w14:textId="77777777" w:rsidR="00667A51" w:rsidRPr="00006867" w:rsidRDefault="00416E20" w:rsidP="00277054">
      <w:pPr>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17.8</w:t>
      </w:r>
      <w:r w:rsidRPr="00006867">
        <w:rPr>
          <w:rFonts w:ascii="Times New Roman" w:eastAsia="Arial" w:hAnsi="Times New Roman" w:cs="Times New Roman"/>
          <w:sz w:val="24"/>
          <w:szCs w:val="24"/>
        </w:rPr>
        <w:t xml:space="preserve"> </w:t>
      </w:r>
      <w:r w:rsidRPr="00006867">
        <w:rPr>
          <w:rFonts w:ascii="Times New Roman" w:hAnsi="Times New Roman" w:cs="Times New Roman"/>
          <w:sz w:val="24"/>
          <w:szCs w:val="24"/>
        </w:rPr>
        <w:t xml:space="preserve">Komisija gali nevertinti viso tiekėjo pasiūlymo, jeigu patikrinusi jo dalį nustato, kad, vadovaujantis VPĮ reikalavimais, pasiūlymas bus atmestas. </w:t>
      </w:r>
    </w:p>
    <w:p w14:paraId="60F6AD05" w14:textId="77777777" w:rsidR="00667A51" w:rsidRPr="00006867" w:rsidRDefault="00416E20" w:rsidP="00277054">
      <w:pPr>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17.9</w:t>
      </w:r>
      <w:r w:rsidRPr="00006867">
        <w:rPr>
          <w:rFonts w:ascii="Times New Roman" w:eastAsia="Arial" w:hAnsi="Times New Roman" w:cs="Times New Roman"/>
          <w:sz w:val="24"/>
          <w:szCs w:val="24"/>
        </w:rPr>
        <w:t xml:space="preserve"> </w:t>
      </w:r>
      <w:r w:rsidRPr="00006867">
        <w:rPr>
          <w:rFonts w:ascii="Times New Roman" w:hAnsi="Times New Roman" w:cs="Times New Roman"/>
          <w:sz w:val="24"/>
          <w:szCs w:val="24"/>
        </w:rPr>
        <w:t xml:space="preserve">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 </w:t>
      </w:r>
    </w:p>
    <w:p w14:paraId="60F6AD06" w14:textId="77777777" w:rsidR="00277054" w:rsidRPr="00006867" w:rsidRDefault="00416E20" w:rsidP="00277054">
      <w:pPr>
        <w:spacing w:after="72" w:line="259" w:lineRule="auto"/>
        <w:ind w:left="-5" w:firstLine="572"/>
        <w:contextualSpacing/>
        <w:rPr>
          <w:rFonts w:ascii="Times New Roman" w:hAnsi="Times New Roman" w:cs="Times New Roman"/>
          <w:sz w:val="24"/>
          <w:szCs w:val="24"/>
        </w:rPr>
      </w:pPr>
      <w:r w:rsidRPr="00006867">
        <w:rPr>
          <w:rFonts w:ascii="Times New Roman" w:hAnsi="Times New Roman" w:cs="Times New Roman"/>
          <w:sz w:val="24"/>
          <w:szCs w:val="24"/>
        </w:rPr>
        <w:t>17.10</w:t>
      </w:r>
      <w:r w:rsidRPr="00006867">
        <w:rPr>
          <w:rFonts w:ascii="Times New Roman" w:eastAsia="Arial" w:hAnsi="Times New Roman" w:cs="Times New Roman"/>
          <w:sz w:val="24"/>
          <w:szCs w:val="24"/>
        </w:rPr>
        <w:t xml:space="preserve"> </w:t>
      </w:r>
      <w:r w:rsidRPr="00006867">
        <w:rPr>
          <w:rFonts w:ascii="Times New Roman" w:hAnsi="Times New Roman" w:cs="Times New Roman"/>
          <w:sz w:val="24"/>
          <w:szCs w:val="24"/>
          <w:u w:val="single" w:color="000000"/>
        </w:rPr>
        <w:t>Komisija įvertina:</w:t>
      </w:r>
      <w:r w:rsidRPr="00006867">
        <w:rPr>
          <w:rFonts w:ascii="Times New Roman" w:hAnsi="Times New Roman" w:cs="Times New Roman"/>
          <w:sz w:val="24"/>
          <w:szCs w:val="24"/>
        </w:rPr>
        <w:t xml:space="preserve"> </w:t>
      </w:r>
    </w:p>
    <w:p w14:paraId="60F6AD07" w14:textId="77777777" w:rsidR="00277054" w:rsidRPr="00006867" w:rsidRDefault="00FE19C2" w:rsidP="00131EBF">
      <w:pPr>
        <w:tabs>
          <w:tab w:val="left" w:pos="993"/>
        </w:tabs>
        <w:ind w:left="0"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         17.10.1 </w:t>
      </w:r>
      <w:r w:rsidR="00277054" w:rsidRPr="00006867">
        <w:rPr>
          <w:rFonts w:ascii="Times New Roman" w:hAnsi="Times New Roman" w:cs="Times New Roman"/>
          <w:sz w:val="24"/>
          <w:szCs w:val="24"/>
        </w:rPr>
        <w:t>ar pasiūlymas atitinka PD nustatytus bendruosius reikalavimus, ar teisingai ir pagal PD reikalavimus</w:t>
      </w:r>
      <w:r w:rsidRPr="00006867">
        <w:rPr>
          <w:rFonts w:ascii="Times New Roman" w:hAnsi="Times New Roman" w:cs="Times New Roman"/>
          <w:sz w:val="24"/>
          <w:szCs w:val="24"/>
        </w:rPr>
        <w:t xml:space="preserve"> </w:t>
      </w:r>
      <w:r w:rsidR="00277054" w:rsidRPr="00006867">
        <w:rPr>
          <w:rFonts w:ascii="Times New Roman" w:hAnsi="Times New Roman" w:cs="Times New Roman"/>
          <w:sz w:val="24"/>
          <w:szCs w:val="24"/>
        </w:rPr>
        <w:t xml:space="preserve">pateikta PF. </w:t>
      </w:r>
    </w:p>
    <w:p w14:paraId="60F6AD08" w14:textId="77777777" w:rsidR="00277054" w:rsidRPr="00006867" w:rsidRDefault="00FE19C2" w:rsidP="00FE19C2">
      <w:pPr>
        <w:tabs>
          <w:tab w:val="left" w:pos="993"/>
        </w:tabs>
        <w:ind w:left="0"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         17.10.2 </w:t>
      </w:r>
      <w:r w:rsidR="00277054" w:rsidRPr="00006867">
        <w:rPr>
          <w:rFonts w:ascii="Times New Roman" w:hAnsi="Times New Roman" w:cs="Times New Roman"/>
          <w:sz w:val="24"/>
          <w:szCs w:val="24"/>
        </w:rPr>
        <w:t>ar pasiūlymas atitinka PD nustatytus techninius reikalavimus, ar tiekėjas siūlo prekes, paslaugas ar darbus</w:t>
      </w:r>
      <w:r w:rsidR="00131EBF">
        <w:rPr>
          <w:rFonts w:ascii="Times New Roman" w:hAnsi="Times New Roman" w:cs="Times New Roman"/>
          <w:sz w:val="24"/>
          <w:szCs w:val="24"/>
        </w:rPr>
        <w:t>,</w:t>
      </w:r>
      <w:r w:rsidR="00277054" w:rsidRPr="00006867">
        <w:rPr>
          <w:rFonts w:ascii="Times New Roman" w:hAnsi="Times New Roman" w:cs="Times New Roman"/>
          <w:sz w:val="24"/>
          <w:szCs w:val="24"/>
        </w:rPr>
        <w:t xml:space="preserve"> atitinkančius techninės specifikacijos reikalavimus. </w:t>
      </w:r>
    </w:p>
    <w:p w14:paraId="60F6AD09" w14:textId="77777777" w:rsidR="00277054" w:rsidRPr="00006867" w:rsidRDefault="00FE19C2" w:rsidP="00131EBF">
      <w:pPr>
        <w:tabs>
          <w:tab w:val="left" w:pos="993"/>
        </w:tabs>
        <w:ind w:left="0"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         17.10.3 </w:t>
      </w:r>
      <w:r w:rsidR="00277054" w:rsidRPr="00006867">
        <w:rPr>
          <w:rFonts w:ascii="Times New Roman" w:hAnsi="Times New Roman" w:cs="Times New Roman"/>
          <w:sz w:val="24"/>
          <w:szCs w:val="24"/>
        </w:rPr>
        <w:t xml:space="preserve">ar nėra pasiūlyme nurodytos kainos ar sąnaudų apskaičiavimo klaidų. Nustačiusi pasiūlyme nurodytos kainos ar sąnaudų apskaičiavimo klaidas, Komisija atitinkamai paprašys tiekėjo per jo nurodytą terminą ištaisyti pasiūlyme pastebėtas aritmetines klaidas. Taisydamas pasiūlyme nurodytas aritmetines klaidas, tiekėjas gali taisyti kainos ar sąnaudų sudedamąsias dalis, tačiau neturi teisės atsisakyti kainos ar sąnaudų sudedamųjų dalių arba papildyti kainą ar sąnaudas naujomis dalimis. </w:t>
      </w:r>
    </w:p>
    <w:p w14:paraId="60F6AD0A" w14:textId="77777777" w:rsidR="00277054" w:rsidRPr="00006867" w:rsidRDefault="00FE19C2" w:rsidP="00FE19C2">
      <w:pPr>
        <w:tabs>
          <w:tab w:val="left" w:pos="993"/>
        </w:tabs>
        <w:ind w:left="0"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         17.10.4 </w:t>
      </w:r>
      <w:r w:rsidR="00277054" w:rsidRPr="00006867">
        <w:rPr>
          <w:rFonts w:ascii="Times New Roman" w:hAnsi="Times New Roman" w:cs="Times New Roman"/>
          <w:sz w:val="24"/>
          <w:szCs w:val="24"/>
        </w:rPr>
        <w:t>ar pasiūlyme nurodyta kaina, ar sudedamųjų dalių kaina, ar sąnaudos nėra neįprastai maža (supaprastinto pirkimo atveju – ekonomiškai naudingiausią pasiūlymą pateikusio tiekėjo kaina),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rengiamuose dokumentuose prieš pradedant pirkimo 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w:t>
      </w:r>
      <w:r w:rsidR="00131EBF">
        <w:rPr>
          <w:rFonts w:ascii="Times New Roman" w:hAnsi="Times New Roman" w:cs="Times New Roman"/>
          <w:sz w:val="24"/>
          <w:szCs w:val="24"/>
        </w:rPr>
        <w:t>.</w:t>
      </w:r>
      <w:r w:rsidR="00277054" w:rsidRPr="00006867">
        <w:rPr>
          <w:rFonts w:ascii="Times New Roman" w:hAnsi="Times New Roman" w:cs="Times New Roman"/>
          <w:sz w:val="24"/>
          <w:szCs w:val="24"/>
        </w:rPr>
        <w:t xml:space="preserve"> Komisijos manymu</w:t>
      </w:r>
      <w:r w:rsidR="00131EBF">
        <w:rPr>
          <w:rFonts w:ascii="Times New Roman" w:hAnsi="Times New Roman" w:cs="Times New Roman"/>
          <w:sz w:val="24"/>
          <w:szCs w:val="24"/>
        </w:rPr>
        <w:t>.</w:t>
      </w:r>
      <w:r w:rsidR="00277054" w:rsidRPr="00006867">
        <w:rPr>
          <w:rFonts w:ascii="Times New Roman" w:hAnsi="Times New Roman" w:cs="Times New Roman"/>
          <w:sz w:val="24"/>
          <w:szCs w:val="24"/>
        </w:rPr>
        <w:t xml:space="preserve"> reikalingas pasiūlymo detales, įskaitant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 </w:t>
      </w:r>
    </w:p>
    <w:p w14:paraId="60F6AD0B" w14:textId="77777777" w:rsidR="00277054" w:rsidRPr="00006867" w:rsidRDefault="00FE19C2" w:rsidP="00FE19C2">
      <w:pPr>
        <w:tabs>
          <w:tab w:val="left" w:pos="993"/>
        </w:tabs>
        <w:ind w:left="0"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          17.10.5 </w:t>
      </w:r>
      <w:r w:rsidR="00277054" w:rsidRPr="00006867">
        <w:rPr>
          <w:rFonts w:ascii="Times New Roman" w:hAnsi="Times New Roman" w:cs="Times New Roman"/>
          <w:sz w:val="24"/>
          <w:szCs w:val="24"/>
        </w:rPr>
        <w:t xml:space="preserve">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PO rengiamuose dokumentuose prieš pradedant pirkimo procedūras, gali būti keičiama, kai ji nėra nurodyta PD, PO ekonomiškai naudingiausiame pasiūlyme nurodyta kaina yra priimtina ir PO gali pagrįsti šios kainos priimtinumą ir suderinamumą su racionalaus lėšų naudojimo principu. </w:t>
      </w:r>
    </w:p>
    <w:p w14:paraId="60F6AD0C" w14:textId="77777777" w:rsidR="00277054" w:rsidRPr="00006867" w:rsidRDefault="00277054" w:rsidP="00277054">
      <w:pPr>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lastRenderedPageBreak/>
        <w:t>17.11</w:t>
      </w:r>
      <w:r w:rsidRPr="00006867">
        <w:rPr>
          <w:rFonts w:ascii="Times New Roman" w:hAnsi="Times New Roman" w:cs="Times New Roman"/>
          <w:sz w:val="24"/>
          <w:szCs w:val="24"/>
        </w:rPr>
        <w:tab/>
        <w:t xml:space="preserve">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 ir atitikimą SS nustatytiems kvalifikacijos reikalavimams [jeigu taikoma] ir kokybės vadybos sistemos ir (arba) aplinkos apsaugos vadybos sistemos standartams [jeigu taikoma] patvirtinančių dokumentų skaitmenines kopijas. Tiekėjo pateikti dokumentai išduoti institucijų dėl pašalinimo pagrindų nebuvimo, nurodantys duomenis po pasiūlymų pateikimo termino pabaigos, yra priimtini. </w:t>
      </w:r>
    </w:p>
    <w:p w14:paraId="60F6AD0D" w14:textId="77777777" w:rsidR="00667A51" w:rsidRPr="00006867" w:rsidRDefault="00277054" w:rsidP="00C90192">
      <w:pPr>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17.12</w:t>
      </w:r>
      <w:r w:rsidRPr="00006867">
        <w:rPr>
          <w:rFonts w:ascii="Times New Roman" w:hAnsi="Times New Roman" w:cs="Times New Roman"/>
          <w:sz w:val="24"/>
          <w:szCs w:val="24"/>
        </w:rPr>
        <w:tab/>
        <w:t>Komisija įvertina</w:t>
      </w:r>
      <w:r w:rsidR="00131EBF">
        <w:rPr>
          <w:rFonts w:ascii="Times New Roman" w:hAnsi="Times New Roman" w:cs="Times New Roman"/>
          <w:sz w:val="24"/>
          <w:szCs w:val="24"/>
        </w:rPr>
        <w:t>,</w:t>
      </w:r>
      <w:r w:rsidRPr="00006867">
        <w:rPr>
          <w:rFonts w:ascii="Times New Roman" w:hAnsi="Times New Roman" w:cs="Times New Roman"/>
          <w:sz w:val="24"/>
          <w:szCs w:val="24"/>
        </w:rPr>
        <w:t xml:space="preserve"> ar ekonomiškai naudingiausią (iki pasiūlymų eilės nustatymo) pasiūlymą pateikęs tiekėjas atitinka SS nustatytus reikalavimus dėl tiekėjo pašalinimo pagrindų nebuvimo, reikalavimus kvalifikacijai [jeigu taikoma], kokybės vadybos sistemos ir aplinkos apsaugos vadybos sistemos standartams [jeigu taikoma].</w:t>
      </w:r>
    </w:p>
    <w:p w14:paraId="60F6AD0E" w14:textId="77777777" w:rsidR="00277054" w:rsidRPr="00006867" w:rsidRDefault="00277054" w:rsidP="00277054">
      <w:pPr>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1</w:t>
      </w:r>
      <w:r w:rsidR="00131EBF">
        <w:rPr>
          <w:rFonts w:ascii="Times New Roman" w:hAnsi="Times New Roman" w:cs="Times New Roman"/>
          <w:sz w:val="24"/>
          <w:szCs w:val="24"/>
        </w:rPr>
        <w:t xml:space="preserve">7.13 </w:t>
      </w:r>
      <w:r w:rsidR="00131EBF">
        <w:rPr>
          <w:rFonts w:ascii="Times New Roman" w:hAnsi="Times New Roman" w:cs="Times New Roman"/>
          <w:sz w:val="24"/>
          <w:szCs w:val="24"/>
        </w:rPr>
        <w:tab/>
        <w:t>Komisija tiekėją pašalina</w:t>
      </w:r>
      <w:r w:rsidRPr="00006867">
        <w:rPr>
          <w:rFonts w:ascii="Times New Roman" w:hAnsi="Times New Roman" w:cs="Times New Roman"/>
          <w:sz w:val="24"/>
          <w:szCs w:val="24"/>
        </w:rPr>
        <w:t xml:space="preserve"> iš pirkimo procedūros bet kuriame pirkimo procedūros etape, jeigu paaiškėja, kad dėl savo veiksmų ar neveikimo prieš pirkimo procedūrą ar jos metu jis atitinka bent vieną iš pirkimo dokumentuose nustatytų tiekėjo pašalinimo pagrindų. </w:t>
      </w:r>
    </w:p>
    <w:p w14:paraId="60F6AD0F" w14:textId="77777777" w:rsidR="00277054" w:rsidRPr="00006867" w:rsidRDefault="00277054" w:rsidP="00277054">
      <w:pPr>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17.14 </w:t>
      </w:r>
      <w:r w:rsidRPr="00006867">
        <w:rPr>
          <w:rFonts w:ascii="Times New Roman" w:hAnsi="Times New Roman" w:cs="Times New Roman"/>
          <w:sz w:val="24"/>
          <w:szCs w:val="24"/>
        </w:rPr>
        <w:tab/>
        <w:t>Jeigu ūkio subjekto, kurio pajėgumais ketina remtis tiekėjas, padėtis atitinka bent vieną iš SS nustatytų tiekėjo pašalinimo pagrindų arba netenkina jam keliamų kvalifikacijos reikalavimų, Komisija reikalaus per nustatytą terminą pakeisti jį reikalavimus atitinkančiu ūkio subjektu.</w:t>
      </w:r>
    </w:p>
    <w:p w14:paraId="60F6AD10" w14:textId="77777777" w:rsidR="00277054" w:rsidRPr="00006867" w:rsidRDefault="00277054">
      <w:pPr>
        <w:spacing w:after="41" w:line="259" w:lineRule="auto"/>
        <w:ind w:left="708" w:firstLine="0"/>
        <w:jc w:val="left"/>
        <w:rPr>
          <w:rFonts w:ascii="Times New Roman" w:hAnsi="Times New Roman" w:cs="Times New Roman"/>
        </w:rPr>
      </w:pPr>
    </w:p>
    <w:tbl>
      <w:tblPr>
        <w:tblStyle w:val="TableGrid"/>
        <w:tblW w:w="10430" w:type="dxa"/>
        <w:tblInd w:w="-112" w:type="dxa"/>
        <w:tblCellMar>
          <w:top w:w="64" w:type="dxa"/>
          <w:right w:w="115" w:type="dxa"/>
        </w:tblCellMar>
        <w:tblLook w:val="04A0" w:firstRow="1" w:lastRow="0" w:firstColumn="1" w:lastColumn="0" w:noHBand="0" w:noVBand="1"/>
      </w:tblPr>
      <w:tblGrid>
        <w:gridCol w:w="820"/>
        <w:gridCol w:w="9610"/>
      </w:tblGrid>
      <w:tr w:rsidR="00277054" w:rsidRPr="00006867" w14:paraId="60F6AD13" w14:textId="77777777" w:rsidTr="00690260">
        <w:trPr>
          <w:trHeight w:val="338"/>
        </w:trPr>
        <w:tc>
          <w:tcPr>
            <w:tcW w:w="820" w:type="dxa"/>
            <w:tcBorders>
              <w:top w:val="single" w:sz="4" w:space="0" w:color="4F81BD"/>
              <w:left w:val="single" w:sz="4" w:space="0" w:color="4F81BD"/>
              <w:bottom w:val="single" w:sz="4" w:space="0" w:color="4F81BD"/>
              <w:right w:val="nil"/>
            </w:tcBorders>
            <w:shd w:val="clear" w:color="auto" w:fill="FFFFCC"/>
          </w:tcPr>
          <w:p w14:paraId="60F6AD11" w14:textId="77777777" w:rsidR="00277054" w:rsidRPr="00006867" w:rsidRDefault="00277054" w:rsidP="00690260">
            <w:pPr>
              <w:spacing w:after="0" w:line="259" w:lineRule="auto"/>
              <w:ind w:left="112" w:firstLine="0"/>
              <w:jc w:val="left"/>
              <w:rPr>
                <w:rFonts w:ascii="Times New Roman" w:hAnsi="Times New Roman" w:cs="Times New Roman"/>
                <w:sz w:val="24"/>
                <w:szCs w:val="24"/>
              </w:rPr>
            </w:pPr>
            <w:r w:rsidRPr="00006867">
              <w:rPr>
                <w:rFonts w:ascii="Times New Roman" w:hAnsi="Times New Roman" w:cs="Times New Roman"/>
                <w:color w:val="548DD4"/>
                <w:sz w:val="24"/>
                <w:szCs w:val="24"/>
              </w:rPr>
              <w:t>18.</w:t>
            </w:r>
            <w:r w:rsidRPr="00006867">
              <w:rPr>
                <w:rFonts w:ascii="Times New Roman" w:eastAsia="Arial" w:hAnsi="Times New Roman" w:cs="Times New Roman"/>
                <w:b/>
                <w:color w:val="548DD4"/>
                <w:sz w:val="24"/>
                <w:szCs w:val="24"/>
              </w:rPr>
              <w:t xml:space="preserve"> </w:t>
            </w:r>
          </w:p>
        </w:tc>
        <w:tc>
          <w:tcPr>
            <w:tcW w:w="9610" w:type="dxa"/>
            <w:tcBorders>
              <w:top w:val="single" w:sz="4" w:space="0" w:color="4F81BD"/>
              <w:left w:val="nil"/>
              <w:bottom w:val="single" w:sz="4" w:space="0" w:color="4F81BD"/>
              <w:right w:val="single" w:sz="4" w:space="0" w:color="4F81BD"/>
            </w:tcBorders>
            <w:shd w:val="clear" w:color="auto" w:fill="FFFFCC"/>
          </w:tcPr>
          <w:p w14:paraId="60F6AD12" w14:textId="77777777" w:rsidR="00277054" w:rsidRPr="00006867" w:rsidRDefault="00277054" w:rsidP="00690260">
            <w:pPr>
              <w:spacing w:after="0" w:line="259" w:lineRule="auto"/>
              <w:ind w:left="0" w:firstLine="0"/>
              <w:jc w:val="left"/>
              <w:rPr>
                <w:rFonts w:ascii="Times New Roman" w:hAnsi="Times New Roman" w:cs="Times New Roman"/>
                <w:sz w:val="24"/>
                <w:szCs w:val="24"/>
              </w:rPr>
            </w:pPr>
            <w:r w:rsidRPr="00006867">
              <w:rPr>
                <w:rFonts w:ascii="Times New Roman" w:hAnsi="Times New Roman" w:cs="Times New Roman"/>
                <w:color w:val="548DD4"/>
                <w:sz w:val="24"/>
              </w:rPr>
              <w:t>TIEKĖJŲ PAŠALINIMO IŠ PIRKIMO PROCEDŪROS IR PASIŪLYMŲ ATMETIMO PAGRINDAI</w:t>
            </w:r>
          </w:p>
        </w:tc>
      </w:tr>
    </w:tbl>
    <w:p w14:paraId="60F6AD14" w14:textId="77777777" w:rsidR="00277054" w:rsidRPr="00006867" w:rsidRDefault="00277054" w:rsidP="00277054">
      <w:pPr>
        <w:spacing w:after="41" w:line="259" w:lineRule="auto"/>
        <w:ind w:left="708" w:firstLine="0"/>
        <w:contextualSpacing/>
        <w:rPr>
          <w:rFonts w:ascii="Times New Roman" w:hAnsi="Times New Roman" w:cs="Times New Roman"/>
          <w:sz w:val="24"/>
          <w:szCs w:val="24"/>
        </w:rPr>
      </w:pPr>
    </w:p>
    <w:p w14:paraId="60F6AD15" w14:textId="77777777" w:rsidR="00277054" w:rsidRPr="00006867" w:rsidRDefault="00277054" w:rsidP="00277054">
      <w:pPr>
        <w:tabs>
          <w:tab w:val="left" w:pos="1134"/>
        </w:tabs>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18.1</w:t>
      </w:r>
      <w:r w:rsidRPr="00006867">
        <w:rPr>
          <w:rFonts w:ascii="Times New Roman" w:hAnsi="Times New Roman" w:cs="Times New Roman"/>
          <w:sz w:val="24"/>
          <w:szCs w:val="24"/>
        </w:rPr>
        <w:tab/>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60F6AD16" w14:textId="77777777" w:rsidR="00277054" w:rsidRPr="00006867" w:rsidRDefault="00277054" w:rsidP="00277054">
      <w:pPr>
        <w:tabs>
          <w:tab w:val="left" w:pos="1134"/>
        </w:tabs>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18.2</w:t>
      </w:r>
      <w:r w:rsidRPr="00006867">
        <w:rPr>
          <w:rFonts w:ascii="Times New Roman" w:hAnsi="Times New Roman" w:cs="Times New Roman"/>
          <w:sz w:val="24"/>
          <w:szCs w:val="24"/>
        </w:rPr>
        <w:tab/>
        <w:t xml:space="preserve">Komisija nepašalina tiekėjo iš pirkimo procedūros, dėl SS nustatytų pašalinimo pagrindų tik tuo atveju, jeigu yra abi VPĮ 46 str. 8 dalyje nustatytos sąlygos. </w:t>
      </w:r>
    </w:p>
    <w:p w14:paraId="60F6AD17" w14:textId="77777777" w:rsidR="00277054" w:rsidRPr="00006867" w:rsidRDefault="00277054" w:rsidP="00277054">
      <w:pPr>
        <w:tabs>
          <w:tab w:val="left" w:pos="1134"/>
        </w:tabs>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18.3</w:t>
      </w:r>
      <w:r w:rsidRPr="00006867">
        <w:rPr>
          <w:rFonts w:ascii="Times New Roman" w:hAnsi="Times New Roman" w:cs="Times New Roman"/>
          <w:sz w:val="24"/>
          <w:szCs w:val="24"/>
        </w:rPr>
        <w:tab/>
        <w:t xml:space="preserve">Komisija pasiūlymą atmeta, jeigu: </w:t>
      </w:r>
    </w:p>
    <w:p w14:paraId="60F6AD18" w14:textId="77777777" w:rsidR="00277054" w:rsidRPr="00006867" w:rsidRDefault="00FE19C2" w:rsidP="00FE19C2">
      <w:pPr>
        <w:tabs>
          <w:tab w:val="left" w:pos="993"/>
        </w:tabs>
        <w:spacing w:after="41" w:line="259" w:lineRule="auto"/>
        <w:ind w:left="0"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         18.3.1 </w:t>
      </w:r>
      <w:r w:rsidR="00277054" w:rsidRPr="00006867">
        <w:rPr>
          <w:rFonts w:ascii="Times New Roman" w:hAnsi="Times New Roman" w:cs="Times New Roman"/>
          <w:sz w:val="24"/>
          <w:szCs w:val="24"/>
        </w:rPr>
        <w:t xml:space="preserve">tiekėjas neatitinka SS nustatytų kvalifikacijos [jei taikoma] ir/ar atitikties kokybės vadybos sistemos ir aplinkos apsaugos vadybos sistemos standartams [jei taikoma] reikalavimų.  </w:t>
      </w:r>
    </w:p>
    <w:p w14:paraId="60F6AD19" w14:textId="77777777" w:rsidR="00277054" w:rsidRPr="00006867" w:rsidRDefault="00FE19C2" w:rsidP="00FE19C2">
      <w:pPr>
        <w:tabs>
          <w:tab w:val="left" w:pos="993"/>
        </w:tabs>
        <w:spacing w:after="41" w:line="259" w:lineRule="auto"/>
        <w:ind w:left="0"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         18.3.2 </w:t>
      </w:r>
      <w:r w:rsidR="00277054" w:rsidRPr="00006867">
        <w:rPr>
          <w:rFonts w:ascii="Times New Roman" w:hAnsi="Times New Roman" w:cs="Times New Roman"/>
          <w:sz w:val="24"/>
          <w:szCs w:val="24"/>
        </w:rPr>
        <w:t xml:space="preserve">tiekėjo pasiūlymas nepriimtinas, nes neatitinka PD nustatytų bendrųjų reikalavimų (tiekėjo vadovas arba įgaliotas asmuo nepasirašė 4 NŠA PD PF ir per Komisijos nustatytą terminą neištaisė su pasirašymu susijusių trūkumų, tiekėjas ne pagal PD nustatytus reikalavimus pateikė PF, nepateikė PD reikalaujamų dokumentų, nepateikė pasiūlymo kainos (jeigu tiekėjas užšifravo pasiūlymo dokumentą, kuriame nurodyta pasiūlymo kaina, o kitus pasiūlymo dokumentus pateikė neužšifruotus ir per 45 min. nuo pasiūlymo pateikimo termino pabaigos nepateikė (dėl tiekėjo kaltės) slaptažodžio arba pateikė neteisingą slaptažodį, kuriuo naudodamasi Komisija negalėjo iššifruoti pasiūlymo)ir (ar) neatitinka kitų PD reikalavimų), pasiūlymas pateiktas pavėluotai). </w:t>
      </w:r>
    </w:p>
    <w:p w14:paraId="60F6AD1A" w14:textId="77777777" w:rsidR="00277054" w:rsidRPr="00006867" w:rsidRDefault="00FE19C2" w:rsidP="00FE19C2">
      <w:pPr>
        <w:tabs>
          <w:tab w:val="left" w:pos="993"/>
        </w:tabs>
        <w:spacing w:after="41" w:line="259" w:lineRule="auto"/>
        <w:ind w:left="0"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         18.3.3 </w:t>
      </w:r>
      <w:r w:rsidR="00277054" w:rsidRPr="00006867">
        <w:rPr>
          <w:rFonts w:ascii="Times New Roman" w:hAnsi="Times New Roman" w:cs="Times New Roman"/>
          <w:sz w:val="24"/>
          <w:szCs w:val="24"/>
        </w:rPr>
        <w:t xml:space="preserve">tiekėjo pasiūlymas neatitinka PD pirkimo objektui keliamų perkančiosios organizacijos poreikių ir reikalavimų (pasiūlyta pirkimo objekto techninė specifikacija neatitiko TS nustatytų reikalavimų pirkimo objektui ar kt.). </w:t>
      </w:r>
    </w:p>
    <w:p w14:paraId="60F6AD1B" w14:textId="77777777" w:rsidR="00277054" w:rsidRPr="00006867" w:rsidRDefault="00FE19C2" w:rsidP="00E14461">
      <w:pPr>
        <w:tabs>
          <w:tab w:val="left" w:pos="993"/>
        </w:tabs>
        <w:spacing w:after="41" w:line="259" w:lineRule="auto"/>
        <w:ind w:left="0"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          18.3.4 </w:t>
      </w:r>
      <w:r w:rsidR="00277054" w:rsidRPr="00006867">
        <w:rPr>
          <w:rFonts w:ascii="Times New Roman" w:hAnsi="Times New Roman" w:cs="Times New Roman"/>
          <w:sz w:val="24"/>
          <w:szCs w:val="24"/>
        </w:rPr>
        <w:t xml:space="preserve">tiekėjas </w:t>
      </w:r>
      <w:r w:rsidR="00131EBF">
        <w:rPr>
          <w:rFonts w:ascii="Times New Roman" w:hAnsi="Times New Roman" w:cs="Times New Roman"/>
          <w:sz w:val="24"/>
          <w:szCs w:val="24"/>
        </w:rPr>
        <w:t>per Komisijos nustatytą terminą</w:t>
      </w:r>
      <w:r w:rsidR="00277054" w:rsidRPr="00006867">
        <w:rPr>
          <w:rFonts w:ascii="Times New Roman" w:hAnsi="Times New Roman" w:cs="Times New Roman"/>
          <w:sz w:val="24"/>
          <w:szCs w:val="24"/>
        </w:rPr>
        <w:t xml:space="preserve"> nepatikslino, nepapildė, nepaaiškino ir/ar nepateikė naujų</w:t>
      </w:r>
      <w:r w:rsidR="00C8349A" w:rsidRPr="00006867">
        <w:rPr>
          <w:rFonts w:ascii="Times New Roman" w:hAnsi="Times New Roman" w:cs="Times New Roman"/>
          <w:sz w:val="24"/>
          <w:szCs w:val="24"/>
        </w:rPr>
        <w:t xml:space="preserve"> </w:t>
      </w:r>
      <w:r w:rsidR="00277054" w:rsidRPr="00006867">
        <w:rPr>
          <w:rFonts w:ascii="Times New Roman" w:hAnsi="Times New Roman" w:cs="Times New Roman"/>
          <w:sz w:val="24"/>
          <w:szCs w:val="24"/>
        </w:rPr>
        <w:t xml:space="preserve">pateiktų netikslių, neišsamių ar klaidingų dokumentų, ar duomenų dėl SS nustatytų tiekėjo pašalinimo pagrindų nebuvimo, atitikties kvalifikacijos reikalavimams [jei taikoma], kokybės vadybos sistemos ir aplinkos apsaugos vadybos sistemos standartams [jei taikoma], tiekėjo įgaliojimo asmeniui pasirašyti paraišką ar pasiūlymą [jei pasiūlymą pasirašė ne tiekėjo vadovas], JVS [jei pasiūlymą teikia ūkio subjektų grupė], pasiūlymo galiojimo užtikrinimą patvirtinančio dokumento [jei jo reikalaujama] ar </w:t>
      </w:r>
      <w:r w:rsidR="00277054" w:rsidRPr="00006867">
        <w:rPr>
          <w:rFonts w:ascii="Times New Roman" w:hAnsi="Times New Roman" w:cs="Times New Roman"/>
          <w:sz w:val="24"/>
          <w:szCs w:val="24"/>
        </w:rPr>
        <w:lastRenderedPageBreak/>
        <w:t xml:space="preserve">kitų dokumentų, kurie nesusiję su pirkimo objektu, jo techninėmis charakteristikomis, Sutarties vykdymo sąlygomis ar pasiūlymo kaina. </w:t>
      </w:r>
    </w:p>
    <w:p w14:paraId="60F6AD1C" w14:textId="77777777" w:rsidR="00277054" w:rsidRPr="00006867" w:rsidRDefault="00C8349A" w:rsidP="00E14461">
      <w:pPr>
        <w:tabs>
          <w:tab w:val="left" w:pos="993"/>
        </w:tabs>
        <w:spacing w:after="41" w:line="259" w:lineRule="auto"/>
        <w:ind w:left="0"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          18.3.5 </w:t>
      </w:r>
      <w:r w:rsidR="00277054" w:rsidRPr="00006867">
        <w:rPr>
          <w:rFonts w:ascii="Times New Roman" w:hAnsi="Times New Roman" w:cs="Times New Roman"/>
          <w:sz w:val="24"/>
          <w:szCs w:val="24"/>
        </w:rPr>
        <w:t xml:space="preserve">tiekėjas per Komisijos nurodytą terminą neištaisė aritmetinių klaidų.  </w:t>
      </w:r>
    </w:p>
    <w:p w14:paraId="60F6AD1D" w14:textId="77777777" w:rsidR="00277054" w:rsidRPr="00006867" w:rsidRDefault="00C8349A" w:rsidP="00E14461">
      <w:pPr>
        <w:tabs>
          <w:tab w:val="left" w:pos="993"/>
        </w:tabs>
        <w:spacing w:after="41" w:line="259" w:lineRule="auto"/>
        <w:ind w:left="0"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          18.3.6 </w:t>
      </w:r>
      <w:r w:rsidR="00277054" w:rsidRPr="00006867">
        <w:rPr>
          <w:rFonts w:ascii="Times New Roman" w:hAnsi="Times New Roman" w:cs="Times New Roman"/>
          <w:sz w:val="24"/>
          <w:szCs w:val="24"/>
        </w:rPr>
        <w:t xml:space="preserve">pasiūlyta kaina ar sąnaudos per didelė, viršija viešajam pirkimui skirtas lėšas, PO nustatytas prieš pradedant pirkimą,  išskyrus BS 17.10 e) numatytas aplinkybes. </w:t>
      </w:r>
    </w:p>
    <w:p w14:paraId="60F6AD1E" w14:textId="77777777" w:rsidR="00277054" w:rsidRPr="00006867" w:rsidRDefault="00C8349A" w:rsidP="00E14461">
      <w:pPr>
        <w:tabs>
          <w:tab w:val="left" w:pos="993"/>
        </w:tabs>
        <w:spacing w:after="41" w:line="259" w:lineRule="auto"/>
        <w:ind w:left="0"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          18.3.7 </w:t>
      </w:r>
      <w:r w:rsidR="00277054" w:rsidRPr="00006867">
        <w:rPr>
          <w:rFonts w:ascii="Times New Roman" w:hAnsi="Times New Roman" w:cs="Times New Roman"/>
          <w:sz w:val="24"/>
          <w:szCs w:val="24"/>
        </w:rPr>
        <w:t>pasiūlyme nurodyta neįprastai maža kaina ar sąnaudos ir tiekėjas nepateikė tinkamų pasiūlytos</w:t>
      </w:r>
      <w:r w:rsidRPr="00006867">
        <w:rPr>
          <w:rFonts w:ascii="Times New Roman" w:hAnsi="Times New Roman" w:cs="Times New Roman"/>
          <w:sz w:val="24"/>
          <w:szCs w:val="24"/>
        </w:rPr>
        <w:t xml:space="preserve"> </w:t>
      </w:r>
      <w:r w:rsidR="00277054" w:rsidRPr="00006867">
        <w:rPr>
          <w:rFonts w:ascii="Times New Roman" w:hAnsi="Times New Roman" w:cs="Times New Roman"/>
          <w:sz w:val="24"/>
          <w:szCs w:val="24"/>
        </w:rPr>
        <w:t xml:space="preserve">neįprastai mažos kainos ar sąnaudų pagrįstumo įrodymų; </w:t>
      </w:r>
    </w:p>
    <w:p w14:paraId="60F6AD1F" w14:textId="77777777" w:rsidR="00E14461" w:rsidRPr="00006867" w:rsidRDefault="00C8349A" w:rsidP="00E14461">
      <w:pPr>
        <w:tabs>
          <w:tab w:val="left" w:pos="993"/>
        </w:tabs>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18.3.8 </w:t>
      </w:r>
      <w:r w:rsidR="00277054" w:rsidRPr="00006867">
        <w:rPr>
          <w:rFonts w:ascii="Times New Roman" w:hAnsi="Times New Roman" w:cs="Times New Roman"/>
          <w:sz w:val="24"/>
          <w:szCs w:val="24"/>
        </w:rPr>
        <w:t>dalyvis, pasiūlyme nurodęs neįprastai mažą kainą ar sąnaudas, neatitinka VPĮ 17 straipsnio 2 dalies 2 punkte nurodytų aplinkos apsaugos, socialinės ir darbo teisės įpareigojimų.</w:t>
      </w:r>
    </w:p>
    <w:p w14:paraId="60F6AD20" w14:textId="77777777" w:rsidR="00277054" w:rsidRPr="00006867" w:rsidRDefault="00C8349A" w:rsidP="00E14461">
      <w:pPr>
        <w:tabs>
          <w:tab w:val="left" w:pos="993"/>
        </w:tabs>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18.3.9 </w:t>
      </w:r>
      <w:r w:rsidR="00277054" w:rsidRPr="00006867">
        <w:rPr>
          <w:rFonts w:ascii="Times New Roman" w:hAnsi="Times New Roman" w:cs="Times New Roman"/>
          <w:sz w:val="24"/>
          <w:szCs w:val="24"/>
        </w:rPr>
        <w:t xml:space="preserve">tiekėjas pateikė alternatyvų pasiūlymą; </w:t>
      </w:r>
    </w:p>
    <w:p w14:paraId="60F6AD21" w14:textId="77777777" w:rsidR="00277054" w:rsidRPr="00006867" w:rsidRDefault="00C8349A" w:rsidP="00E14461">
      <w:pPr>
        <w:tabs>
          <w:tab w:val="left" w:pos="993"/>
        </w:tabs>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18.3.10 </w:t>
      </w:r>
      <w:r w:rsidR="00277054" w:rsidRPr="00006867">
        <w:rPr>
          <w:rFonts w:ascii="Times New Roman" w:hAnsi="Times New Roman" w:cs="Times New Roman"/>
          <w:sz w:val="24"/>
          <w:szCs w:val="24"/>
        </w:rPr>
        <w:t>tiekėjo siūlomos prekės,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2 dalimi ir 47 straipsnio 6 dalimi, SS, TS nustatyti reikalavimai, su</w:t>
      </w:r>
      <w:r w:rsidR="00131EBF">
        <w:rPr>
          <w:rFonts w:ascii="Times New Roman" w:hAnsi="Times New Roman" w:cs="Times New Roman"/>
          <w:sz w:val="24"/>
          <w:szCs w:val="24"/>
        </w:rPr>
        <w:t>siję su nacionaliniu saugumu);</w:t>
      </w:r>
    </w:p>
    <w:p w14:paraId="60F6AD22" w14:textId="77777777" w:rsidR="00277054" w:rsidRPr="00006867" w:rsidRDefault="00C8349A" w:rsidP="00E14461">
      <w:pPr>
        <w:tabs>
          <w:tab w:val="left" w:pos="993"/>
        </w:tabs>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18.3.11 </w:t>
      </w:r>
      <w:r w:rsidR="00131EBF">
        <w:rPr>
          <w:rFonts w:ascii="Times New Roman" w:hAnsi="Times New Roman" w:cs="Times New Roman"/>
          <w:sz w:val="24"/>
          <w:szCs w:val="24"/>
        </w:rPr>
        <w:t>m</w:t>
      </w:r>
      <w:r w:rsidR="00277054" w:rsidRPr="00006867">
        <w:rPr>
          <w:rFonts w:ascii="Times New Roman" w:hAnsi="Times New Roman" w:cs="Times New Roman"/>
          <w:sz w:val="24"/>
          <w:szCs w:val="24"/>
        </w:rPr>
        <w:t>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tiekėjas, jo subtiekėjas, ūkio subjektas, kurio pajėgumais remiamasi, tiekėjo siūlomų prekių gamintojas ar juos kontroliuojantis asmuo ar tiekėjo pasiūlymas</w:t>
      </w:r>
      <w:r w:rsidR="006C2EEB" w:rsidRPr="00006867">
        <w:rPr>
          <w:rFonts w:ascii="Times New Roman" w:hAnsi="Times New Roman" w:cs="Times New Roman"/>
          <w:sz w:val="24"/>
          <w:szCs w:val="24"/>
        </w:rPr>
        <w:t xml:space="preserve"> neatitinka VPĮ 45 straipsnio 2</w:t>
      </w:r>
      <w:r w:rsidR="006C2EEB" w:rsidRPr="00006867">
        <w:rPr>
          <w:rFonts w:ascii="Times New Roman" w:hAnsi="Times New Roman" w:cs="Times New Roman"/>
          <w:sz w:val="24"/>
          <w:szCs w:val="24"/>
          <w:vertAlign w:val="superscript"/>
        </w:rPr>
        <w:t>1</w:t>
      </w:r>
      <w:r w:rsidR="00277054" w:rsidRPr="00006867">
        <w:rPr>
          <w:rFonts w:ascii="Times New Roman" w:hAnsi="Times New Roman" w:cs="Times New Roman"/>
          <w:sz w:val="24"/>
          <w:szCs w:val="24"/>
        </w:rPr>
        <w:t xml:space="preserve"> dalies reikalavimų, atsižvelgiant į šio Pirkimo atžvilg</w:t>
      </w:r>
      <w:r w:rsidR="00131EBF">
        <w:rPr>
          <w:rFonts w:ascii="Times New Roman" w:hAnsi="Times New Roman" w:cs="Times New Roman"/>
          <w:sz w:val="24"/>
          <w:szCs w:val="24"/>
        </w:rPr>
        <w:t>iu taikytiną reikalavimų apimtį;</w:t>
      </w:r>
    </w:p>
    <w:p w14:paraId="60F6AD23" w14:textId="77777777" w:rsidR="00667A51" w:rsidRPr="00006867" w:rsidRDefault="00C8349A" w:rsidP="00E14461">
      <w:pPr>
        <w:tabs>
          <w:tab w:val="left" w:pos="851"/>
          <w:tab w:val="left" w:pos="993"/>
        </w:tabs>
        <w:spacing w:after="41"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18.3.12 </w:t>
      </w:r>
      <w:r w:rsidR="00277054" w:rsidRPr="00006867">
        <w:rPr>
          <w:rFonts w:ascii="Times New Roman" w:hAnsi="Times New Roman" w:cs="Times New Roman"/>
          <w:sz w:val="24"/>
          <w:szCs w:val="24"/>
        </w:rPr>
        <w:t>tiekėjas, jo subtiekėjas, ūkio subjektas, kurio pajėgumais remiamasi, tiekėjo siūlomų prekių gamintojas ar juos kontroliuojantis asmuo ar tiekėjo pasiūlymas neatitinka Reglamento  (ES) 2022/576 5k straipsnio reikalavimų, atsižvelgiant į šio Pirkimo atžvilgiu taikytiną reikalavimų apimtį.</w:t>
      </w:r>
      <w:r w:rsidR="00416E20" w:rsidRPr="00006867">
        <w:rPr>
          <w:rFonts w:ascii="Times New Roman" w:hAnsi="Times New Roman" w:cs="Times New Roman"/>
        </w:rPr>
        <w:t xml:space="preserve"> </w:t>
      </w:r>
    </w:p>
    <w:p w14:paraId="60F6AD24" w14:textId="77777777" w:rsidR="008D3163" w:rsidRPr="00006867" w:rsidRDefault="008D3163" w:rsidP="008D3163">
      <w:pPr>
        <w:tabs>
          <w:tab w:val="left" w:pos="1134"/>
        </w:tabs>
        <w:spacing w:after="40"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18.4 </w:t>
      </w:r>
      <w:r w:rsidRPr="00006867">
        <w:rPr>
          <w:rFonts w:ascii="Times New Roman" w:hAnsi="Times New Roman" w:cs="Times New Roman"/>
          <w:sz w:val="24"/>
          <w:szCs w:val="24"/>
        </w:rPr>
        <w:tab/>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60F6AD25" w14:textId="77777777" w:rsidR="00277054" w:rsidRPr="00006867" w:rsidRDefault="00277054">
      <w:pPr>
        <w:spacing w:after="40" w:line="259" w:lineRule="auto"/>
        <w:ind w:left="708" w:firstLine="0"/>
        <w:jc w:val="left"/>
        <w:rPr>
          <w:rFonts w:ascii="Times New Roman" w:hAnsi="Times New Roman" w:cs="Times New Roman"/>
        </w:rPr>
      </w:pPr>
    </w:p>
    <w:tbl>
      <w:tblPr>
        <w:tblStyle w:val="TableGrid"/>
        <w:tblW w:w="10430" w:type="dxa"/>
        <w:tblInd w:w="-112" w:type="dxa"/>
        <w:tblCellMar>
          <w:top w:w="64" w:type="dxa"/>
          <w:right w:w="115" w:type="dxa"/>
        </w:tblCellMar>
        <w:tblLook w:val="04A0" w:firstRow="1" w:lastRow="0" w:firstColumn="1" w:lastColumn="0" w:noHBand="0" w:noVBand="1"/>
      </w:tblPr>
      <w:tblGrid>
        <w:gridCol w:w="820"/>
        <w:gridCol w:w="9610"/>
      </w:tblGrid>
      <w:tr w:rsidR="008D3163" w:rsidRPr="00006867" w14:paraId="60F6AD28" w14:textId="77777777" w:rsidTr="00690260">
        <w:trPr>
          <w:trHeight w:val="338"/>
        </w:trPr>
        <w:tc>
          <w:tcPr>
            <w:tcW w:w="820" w:type="dxa"/>
            <w:tcBorders>
              <w:top w:val="single" w:sz="4" w:space="0" w:color="4F81BD"/>
              <w:left w:val="single" w:sz="4" w:space="0" w:color="4F81BD"/>
              <w:bottom w:val="single" w:sz="4" w:space="0" w:color="4F81BD"/>
              <w:right w:val="nil"/>
            </w:tcBorders>
            <w:shd w:val="clear" w:color="auto" w:fill="FFFFCC"/>
          </w:tcPr>
          <w:p w14:paraId="60F6AD26" w14:textId="77777777" w:rsidR="008D3163" w:rsidRPr="00006867" w:rsidRDefault="008D3163" w:rsidP="00690260">
            <w:pPr>
              <w:spacing w:after="0" w:line="259" w:lineRule="auto"/>
              <w:ind w:left="112" w:firstLine="0"/>
              <w:jc w:val="left"/>
              <w:rPr>
                <w:rFonts w:ascii="Times New Roman" w:hAnsi="Times New Roman" w:cs="Times New Roman"/>
                <w:sz w:val="24"/>
                <w:szCs w:val="24"/>
              </w:rPr>
            </w:pPr>
            <w:r w:rsidRPr="00006867">
              <w:rPr>
                <w:rFonts w:ascii="Times New Roman" w:hAnsi="Times New Roman" w:cs="Times New Roman"/>
                <w:color w:val="548DD4"/>
                <w:sz w:val="24"/>
                <w:szCs w:val="24"/>
              </w:rPr>
              <w:t>19.</w:t>
            </w:r>
            <w:r w:rsidRPr="00006867">
              <w:rPr>
                <w:rFonts w:ascii="Times New Roman" w:eastAsia="Arial" w:hAnsi="Times New Roman" w:cs="Times New Roman"/>
                <w:b/>
                <w:color w:val="548DD4"/>
                <w:sz w:val="24"/>
                <w:szCs w:val="24"/>
              </w:rPr>
              <w:t xml:space="preserve"> </w:t>
            </w:r>
          </w:p>
        </w:tc>
        <w:tc>
          <w:tcPr>
            <w:tcW w:w="9610" w:type="dxa"/>
            <w:tcBorders>
              <w:top w:val="single" w:sz="4" w:space="0" w:color="4F81BD"/>
              <w:left w:val="nil"/>
              <w:bottom w:val="single" w:sz="4" w:space="0" w:color="4F81BD"/>
              <w:right w:val="single" w:sz="4" w:space="0" w:color="4F81BD"/>
            </w:tcBorders>
            <w:shd w:val="clear" w:color="auto" w:fill="FFFFCC"/>
          </w:tcPr>
          <w:p w14:paraId="60F6AD27" w14:textId="77777777" w:rsidR="008D3163" w:rsidRPr="00006867" w:rsidRDefault="008D3163" w:rsidP="00690260">
            <w:pPr>
              <w:spacing w:after="0" w:line="259" w:lineRule="auto"/>
              <w:ind w:left="0" w:firstLine="0"/>
              <w:jc w:val="left"/>
              <w:rPr>
                <w:rFonts w:ascii="Times New Roman" w:hAnsi="Times New Roman" w:cs="Times New Roman"/>
                <w:sz w:val="24"/>
                <w:szCs w:val="24"/>
              </w:rPr>
            </w:pPr>
            <w:r w:rsidRPr="00006867">
              <w:rPr>
                <w:rFonts w:ascii="Times New Roman" w:hAnsi="Times New Roman" w:cs="Times New Roman"/>
                <w:color w:val="548DD4"/>
                <w:sz w:val="24"/>
              </w:rPr>
              <w:t>PASIŪLYMŲ EILĖ IR LAIMĖJUSIO PASIŪLYMO NUSTATYMAS, SPRENDIMAS DĖL SUTARTIES SUDARYMO</w:t>
            </w:r>
          </w:p>
        </w:tc>
      </w:tr>
    </w:tbl>
    <w:p w14:paraId="60F6AD29" w14:textId="77777777" w:rsidR="00277054" w:rsidRPr="00006867" w:rsidRDefault="00277054" w:rsidP="008D3163">
      <w:pPr>
        <w:spacing w:after="40" w:line="259" w:lineRule="auto"/>
        <w:ind w:left="0" w:firstLine="0"/>
        <w:jc w:val="left"/>
        <w:rPr>
          <w:rFonts w:ascii="Times New Roman" w:hAnsi="Times New Roman" w:cs="Times New Roman"/>
        </w:rPr>
      </w:pPr>
    </w:p>
    <w:p w14:paraId="60F6AD2A" w14:textId="77777777" w:rsidR="008D3163" w:rsidRPr="00006867" w:rsidRDefault="008D3163" w:rsidP="008D3163">
      <w:pPr>
        <w:tabs>
          <w:tab w:val="left" w:pos="1134"/>
        </w:tabs>
        <w:spacing w:after="40"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19.1  Ekonomiškai naudingiausias pasiūlymas išrenkam</w:t>
      </w:r>
      <w:r w:rsidR="00D60650">
        <w:rPr>
          <w:rFonts w:ascii="Times New Roman" w:hAnsi="Times New Roman" w:cs="Times New Roman"/>
          <w:sz w:val="24"/>
          <w:szCs w:val="24"/>
        </w:rPr>
        <w:t>as pagal SS nustatytas sąlygas i</w:t>
      </w:r>
      <w:r w:rsidRPr="00006867">
        <w:rPr>
          <w:rFonts w:ascii="Times New Roman" w:hAnsi="Times New Roman" w:cs="Times New Roman"/>
          <w:sz w:val="24"/>
          <w:szCs w:val="24"/>
        </w:rPr>
        <w:t xml:space="preserve">r kriterijus. </w:t>
      </w:r>
    </w:p>
    <w:p w14:paraId="60F6AD2B" w14:textId="77777777" w:rsidR="008D3163" w:rsidRPr="00006867" w:rsidRDefault="008D3163" w:rsidP="008D3163">
      <w:pPr>
        <w:spacing w:after="40"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19.2 Pasiūlymų, atitinkančių visus PD reikalavimus, eilė (išskyrus atvejus kai pasiūlymą pateikia tik 1 (vienas) tiekėjas) nustatoma ekonominio naudingumo mažėjimo tvarka. Tais atvejais, kai kelių tiekėjų pasiūlymų ekonominis naudingumas yra vienodas, sudarant pasiūlymų eilę, pirmesnis į šią eilę įrašomas tiekėjas, kurio pasiūlymas pateiktas anksčiausiai. </w:t>
      </w:r>
    </w:p>
    <w:p w14:paraId="60F6AD2C" w14:textId="77777777" w:rsidR="008D3163" w:rsidRPr="00006867" w:rsidRDefault="008D3163" w:rsidP="008D3163">
      <w:pPr>
        <w:spacing w:after="40" w:line="259" w:lineRule="auto"/>
        <w:ind w:left="567"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19.3 Laimėjusiu pripažįstamas pasiūlymas, įrašytas pirmuoju pasiūlymų eilėje. </w:t>
      </w:r>
    </w:p>
    <w:p w14:paraId="60F6AD2D" w14:textId="77777777" w:rsidR="008D3163" w:rsidRPr="00006867" w:rsidRDefault="008D3163" w:rsidP="008D3163">
      <w:pPr>
        <w:spacing w:after="40"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19.4 Apie pirkimo procedūros rezultatus dalyviai informuojami VPĮ 58 straipsnyje nustatyta tvarka. </w:t>
      </w:r>
    </w:p>
    <w:p w14:paraId="60F6AD2E" w14:textId="77777777" w:rsidR="008D3163" w:rsidRPr="00006867" w:rsidRDefault="008D3163" w:rsidP="008D3163">
      <w:pPr>
        <w:spacing w:after="40"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19.5 Sutartis sudaroma nedelsiant, bet ne anksčiau negu pasibaigė VPĮ 86 straipsnio 8 dalyje nustatytas Sutarties sudarymo atidėjimo terminas. Sutarties sudarymo atidėjimo terminas gali būti netaikomas, kai vienintelis suinteresuotas dalyvis yra tas, su kuriuo sudaroma Sutartis, ir nėra suinteresuotų kandidatų arba Sutartis sudaroma dinaminės pirkimo sistemos pagrindu arba preliminariosios sutarties pagrindu. </w:t>
      </w:r>
    </w:p>
    <w:p w14:paraId="60F6AD2F" w14:textId="77777777" w:rsidR="008D3163" w:rsidRDefault="008D3163" w:rsidP="00CF2069">
      <w:pPr>
        <w:spacing w:after="40"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19.6 Komisija gali nuspręsti nesudaryti Sutarties su ekonomiškai naudingiausią pasiūlymą pateikusiu tiekėju, jeigu paaiškėja, kad pasiūlymas neatitinka VPĮ 17 straipsnio 2 dalies 2 punkte nurodytų aplinkos apsaugos, socialinės ir darbo teisės įpareigojimų. </w:t>
      </w:r>
    </w:p>
    <w:p w14:paraId="60F6AD30" w14:textId="77777777" w:rsidR="00D60650" w:rsidRPr="00006867" w:rsidRDefault="00D60650" w:rsidP="00CF2069">
      <w:pPr>
        <w:spacing w:after="40" w:line="259" w:lineRule="auto"/>
        <w:ind w:left="0" w:firstLine="567"/>
        <w:contextualSpacing/>
        <w:rPr>
          <w:rFonts w:ascii="Times New Roman" w:hAnsi="Times New Roman" w:cs="Times New Roman"/>
          <w:sz w:val="24"/>
          <w:szCs w:val="24"/>
        </w:rPr>
      </w:pPr>
    </w:p>
    <w:tbl>
      <w:tblPr>
        <w:tblStyle w:val="TableGrid"/>
        <w:tblW w:w="10430" w:type="dxa"/>
        <w:tblInd w:w="-112" w:type="dxa"/>
        <w:tblCellMar>
          <w:top w:w="64" w:type="dxa"/>
          <w:right w:w="115" w:type="dxa"/>
        </w:tblCellMar>
        <w:tblLook w:val="04A0" w:firstRow="1" w:lastRow="0" w:firstColumn="1" w:lastColumn="0" w:noHBand="0" w:noVBand="1"/>
      </w:tblPr>
      <w:tblGrid>
        <w:gridCol w:w="820"/>
        <w:gridCol w:w="9610"/>
      </w:tblGrid>
      <w:tr w:rsidR="00CF2069" w:rsidRPr="00006867" w14:paraId="60F6AD33" w14:textId="77777777" w:rsidTr="00690260">
        <w:trPr>
          <w:trHeight w:val="338"/>
        </w:trPr>
        <w:tc>
          <w:tcPr>
            <w:tcW w:w="820" w:type="dxa"/>
            <w:tcBorders>
              <w:top w:val="single" w:sz="4" w:space="0" w:color="4F81BD"/>
              <w:left w:val="single" w:sz="4" w:space="0" w:color="4F81BD"/>
              <w:bottom w:val="single" w:sz="4" w:space="0" w:color="4F81BD"/>
              <w:right w:val="nil"/>
            </w:tcBorders>
            <w:shd w:val="clear" w:color="auto" w:fill="FFFFCC"/>
          </w:tcPr>
          <w:p w14:paraId="60F6AD31" w14:textId="77777777" w:rsidR="00CF2069" w:rsidRPr="00006867" w:rsidRDefault="00CF2069" w:rsidP="00690260">
            <w:pPr>
              <w:spacing w:after="0" w:line="259" w:lineRule="auto"/>
              <w:ind w:left="112" w:firstLine="0"/>
              <w:jc w:val="left"/>
              <w:rPr>
                <w:rFonts w:ascii="Times New Roman" w:hAnsi="Times New Roman" w:cs="Times New Roman"/>
                <w:sz w:val="24"/>
                <w:szCs w:val="24"/>
              </w:rPr>
            </w:pPr>
            <w:r w:rsidRPr="00006867">
              <w:rPr>
                <w:rFonts w:ascii="Times New Roman" w:hAnsi="Times New Roman" w:cs="Times New Roman"/>
                <w:color w:val="548DD4"/>
                <w:sz w:val="24"/>
                <w:szCs w:val="24"/>
              </w:rPr>
              <w:t>20.</w:t>
            </w:r>
            <w:r w:rsidRPr="00006867">
              <w:rPr>
                <w:rFonts w:ascii="Times New Roman" w:eastAsia="Arial" w:hAnsi="Times New Roman" w:cs="Times New Roman"/>
                <w:b/>
                <w:color w:val="548DD4"/>
                <w:sz w:val="24"/>
                <w:szCs w:val="24"/>
              </w:rPr>
              <w:t xml:space="preserve"> </w:t>
            </w:r>
          </w:p>
        </w:tc>
        <w:tc>
          <w:tcPr>
            <w:tcW w:w="9610" w:type="dxa"/>
            <w:tcBorders>
              <w:top w:val="single" w:sz="4" w:space="0" w:color="4F81BD"/>
              <w:left w:val="nil"/>
              <w:bottom w:val="single" w:sz="4" w:space="0" w:color="4F81BD"/>
              <w:right w:val="single" w:sz="4" w:space="0" w:color="4F81BD"/>
            </w:tcBorders>
            <w:shd w:val="clear" w:color="auto" w:fill="FFFFCC"/>
          </w:tcPr>
          <w:p w14:paraId="60F6AD32" w14:textId="77777777" w:rsidR="00CF2069" w:rsidRPr="00006867" w:rsidRDefault="00CF2069" w:rsidP="00690260">
            <w:pPr>
              <w:spacing w:after="0" w:line="259" w:lineRule="auto"/>
              <w:ind w:left="0" w:firstLine="0"/>
              <w:jc w:val="left"/>
              <w:rPr>
                <w:rFonts w:ascii="Times New Roman" w:hAnsi="Times New Roman" w:cs="Times New Roman"/>
                <w:sz w:val="24"/>
                <w:szCs w:val="24"/>
              </w:rPr>
            </w:pPr>
            <w:r w:rsidRPr="00006867">
              <w:rPr>
                <w:rFonts w:ascii="Times New Roman" w:hAnsi="Times New Roman" w:cs="Times New Roman"/>
                <w:color w:val="548DD4"/>
                <w:sz w:val="24"/>
              </w:rPr>
              <w:t>SUTARTIS</w:t>
            </w:r>
          </w:p>
        </w:tc>
      </w:tr>
    </w:tbl>
    <w:p w14:paraId="60F6AD34" w14:textId="77777777" w:rsidR="00277054" w:rsidRPr="00006867" w:rsidRDefault="00277054">
      <w:pPr>
        <w:spacing w:after="40" w:line="259" w:lineRule="auto"/>
        <w:ind w:left="708" w:firstLine="0"/>
        <w:jc w:val="left"/>
        <w:rPr>
          <w:rFonts w:ascii="Times New Roman" w:hAnsi="Times New Roman" w:cs="Times New Roman"/>
        </w:rPr>
      </w:pPr>
    </w:p>
    <w:p w14:paraId="60F6AD35" w14:textId="77777777" w:rsidR="00CF2069" w:rsidRPr="00006867" w:rsidRDefault="00CF2069" w:rsidP="00CF2069">
      <w:pPr>
        <w:tabs>
          <w:tab w:val="left" w:pos="1134"/>
        </w:tabs>
        <w:spacing w:after="40" w:line="259" w:lineRule="auto"/>
        <w:ind w:left="567"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20.1  Sutarties projektą parengia NŠA. </w:t>
      </w:r>
    </w:p>
    <w:p w14:paraId="60F6AD36" w14:textId="77777777" w:rsidR="00CF2069" w:rsidRPr="00006867" w:rsidRDefault="00CF2069" w:rsidP="00CF2069">
      <w:pPr>
        <w:tabs>
          <w:tab w:val="left" w:pos="993"/>
          <w:tab w:val="left" w:pos="1134"/>
        </w:tabs>
        <w:spacing w:after="40"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20.2 </w:t>
      </w:r>
      <w:r w:rsidRPr="00006867">
        <w:rPr>
          <w:rFonts w:ascii="Times New Roman" w:hAnsi="Times New Roman" w:cs="Times New Roman"/>
          <w:sz w:val="24"/>
          <w:szCs w:val="24"/>
        </w:rPr>
        <w:tab/>
        <w:t xml:space="preserve">PO sudaryti Sutartį siūlo tam tiekėjui, kurio pasiūlymas pripažintas laimėjusiu. Tiekėjas sudaryti Sutartį kviečiamas raštu. Laimėjęs dalyvis privalo pasirašyti Sutartį per PO nurodytą terminą. Sutarčiai pasirašyti laikas nustatomas atskiru pranešimu. </w:t>
      </w:r>
    </w:p>
    <w:p w14:paraId="60F6AD37" w14:textId="77777777" w:rsidR="00CF2069" w:rsidRPr="00006867" w:rsidRDefault="00CF2069" w:rsidP="00CF2069">
      <w:pPr>
        <w:tabs>
          <w:tab w:val="left" w:pos="993"/>
          <w:tab w:val="left" w:pos="1134"/>
        </w:tabs>
        <w:spacing w:after="40"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20.3 </w:t>
      </w:r>
      <w:r w:rsidRPr="00006867">
        <w:rPr>
          <w:rFonts w:ascii="Times New Roman" w:hAnsi="Times New Roman" w:cs="Times New Roman"/>
          <w:sz w:val="24"/>
          <w:szCs w:val="24"/>
        </w:rPr>
        <w:tab/>
        <w:t xml:space="preserve">Jeigu tiekėjas, kuriam buvo pasiūlyta sudaryti Sutartį, raštu atsisako ją sudaryti arba nepateikia Sutarties įvykdymo užtikrinimą patvirtinančio dokumento [jeigu SS toks nurodytas], arba iki PO nurodyto laiko nepasirašo Sutarties, arba atsisako sudaryti Sutartį VPĮ ir PD nustatytomis sąlygomis, laikoma, kad jis atsisakė sudaryti Sutartį. Tuo atveju siūloma sudaryti Sutartį tiekėjui, kurio pasiūlymas pagal nustatytą pasiūlymų eilę yra pirmas po tiekėjo, atsisakiusio sudaryti Sutartį. Šiuo atveju, prieš siūlant sudaryti Sutartį, bus įvertinti duomenys apie šio tiekėjo SS nustatytų pašalinimo pagrindų nebuvimą, atitiktį SS nustatytiems kvalifikacijos [jei taikoma] ir/ar kokybės vadybos sistemos ir aplinkos apsaugos vadybos sistemos standartų [jei taikoma] reikalavimams. </w:t>
      </w:r>
    </w:p>
    <w:p w14:paraId="60F6AD38" w14:textId="77777777" w:rsidR="00CF2069" w:rsidRPr="00006867" w:rsidRDefault="00CF2069" w:rsidP="00CF2069">
      <w:pPr>
        <w:tabs>
          <w:tab w:val="left" w:pos="851"/>
          <w:tab w:val="left" w:pos="1134"/>
        </w:tabs>
        <w:spacing w:after="40"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20.4 </w:t>
      </w:r>
      <w:r w:rsidRPr="00006867">
        <w:rPr>
          <w:rFonts w:ascii="Times New Roman" w:hAnsi="Times New Roman" w:cs="Times New Roman"/>
          <w:sz w:val="24"/>
          <w:szCs w:val="24"/>
        </w:rPr>
        <w:tab/>
        <w:t xml:space="preserve">Atsiskaitant už prekę, paslaugą ar darbus negali būti taikomi Sutartyje/Pasiūlyme nenumatyti mokesčiai ar kainos. </w:t>
      </w:r>
    </w:p>
    <w:p w14:paraId="60F6AD39" w14:textId="77777777" w:rsidR="00CF2069" w:rsidRPr="00006867" w:rsidRDefault="00CF2069" w:rsidP="00CF2069">
      <w:pPr>
        <w:tabs>
          <w:tab w:val="left" w:pos="1134"/>
        </w:tabs>
        <w:spacing w:after="40"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20.5 </w:t>
      </w:r>
      <w:r w:rsidRPr="00006867">
        <w:rPr>
          <w:rFonts w:ascii="Times New Roman" w:hAnsi="Times New Roman" w:cs="Times New Roman"/>
          <w:sz w:val="24"/>
          <w:szCs w:val="24"/>
        </w:rPr>
        <w:tab/>
        <w:t xml:space="preserve">Sudarant Sutartį, joje negali būti keičiama laimėjusio tiekėjo pasiūlymo kaina ar sąnaudos, ar kitos sąlygos ir PD bei pasiūlyme nustatytos pirkimo sąlygos. </w:t>
      </w:r>
    </w:p>
    <w:p w14:paraId="60F6AD3A" w14:textId="77777777" w:rsidR="00CF2069" w:rsidRPr="00006867" w:rsidRDefault="00CF2069" w:rsidP="00CF2069">
      <w:pPr>
        <w:tabs>
          <w:tab w:val="left" w:pos="993"/>
          <w:tab w:val="left" w:pos="1134"/>
        </w:tabs>
        <w:spacing w:after="40" w:line="259" w:lineRule="auto"/>
        <w:ind w:left="567"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20.6 </w:t>
      </w:r>
      <w:r w:rsidRPr="00006867">
        <w:rPr>
          <w:rFonts w:ascii="Times New Roman" w:hAnsi="Times New Roman" w:cs="Times New Roman"/>
          <w:sz w:val="24"/>
          <w:szCs w:val="24"/>
        </w:rPr>
        <w:tab/>
        <w:t xml:space="preserve">SS nurodytos pagrindinės Sutarties nuostatos arba pridėtas Sutarties projektas. </w:t>
      </w:r>
    </w:p>
    <w:p w14:paraId="60F6AD3B" w14:textId="77777777" w:rsidR="00277054" w:rsidRPr="00006867" w:rsidRDefault="00CF2069" w:rsidP="00CF2069">
      <w:pPr>
        <w:tabs>
          <w:tab w:val="left" w:pos="1134"/>
        </w:tabs>
        <w:spacing w:after="40"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20.7 </w:t>
      </w:r>
      <w:r w:rsidRPr="00006867">
        <w:rPr>
          <w:rFonts w:ascii="Times New Roman" w:hAnsi="Times New Roman" w:cs="Times New Roman"/>
          <w:sz w:val="24"/>
          <w:szCs w:val="24"/>
        </w:rPr>
        <w:tab/>
        <w:t>PO turi teisę siūlyti tiekėjui Sutartį sudaryti pasirašant elektroniniu būdu (pasirašant kvalifikuotu elektroniniu parašu).</w:t>
      </w:r>
    </w:p>
    <w:p w14:paraId="60F6AD3C" w14:textId="77777777" w:rsidR="00277054" w:rsidRPr="00006867" w:rsidRDefault="00277054">
      <w:pPr>
        <w:spacing w:after="40" w:line="259" w:lineRule="auto"/>
        <w:ind w:left="708" w:firstLine="0"/>
        <w:jc w:val="left"/>
        <w:rPr>
          <w:rFonts w:ascii="Times New Roman" w:hAnsi="Times New Roman" w:cs="Times New Roman"/>
        </w:rPr>
      </w:pPr>
    </w:p>
    <w:tbl>
      <w:tblPr>
        <w:tblStyle w:val="TableGrid"/>
        <w:tblW w:w="10430" w:type="dxa"/>
        <w:tblInd w:w="-112" w:type="dxa"/>
        <w:tblCellMar>
          <w:top w:w="64" w:type="dxa"/>
          <w:right w:w="115" w:type="dxa"/>
        </w:tblCellMar>
        <w:tblLook w:val="04A0" w:firstRow="1" w:lastRow="0" w:firstColumn="1" w:lastColumn="0" w:noHBand="0" w:noVBand="1"/>
      </w:tblPr>
      <w:tblGrid>
        <w:gridCol w:w="820"/>
        <w:gridCol w:w="9610"/>
      </w:tblGrid>
      <w:tr w:rsidR="00CF2069" w:rsidRPr="00006867" w14:paraId="60F6AD3F" w14:textId="77777777" w:rsidTr="00690260">
        <w:trPr>
          <w:trHeight w:val="338"/>
        </w:trPr>
        <w:tc>
          <w:tcPr>
            <w:tcW w:w="820" w:type="dxa"/>
            <w:tcBorders>
              <w:top w:val="single" w:sz="4" w:space="0" w:color="4F81BD"/>
              <w:left w:val="single" w:sz="4" w:space="0" w:color="4F81BD"/>
              <w:bottom w:val="single" w:sz="4" w:space="0" w:color="4F81BD"/>
              <w:right w:val="nil"/>
            </w:tcBorders>
            <w:shd w:val="clear" w:color="auto" w:fill="FFFFCC"/>
          </w:tcPr>
          <w:p w14:paraId="60F6AD3D" w14:textId="77777777" w:rsidR="00CF2069" w:rsidRPr="00006867" w:rsidRDefault="00CF2069" w:rsidP="00690260">
            <w:pPr>
              <w:spacing w:after="0" w:line="259" w:lineRule="auto"/>
              <w:ind w:left="112" w:firstLine="0"/>
              <w:jc w:val="left"/>
              <w:rPr>
                <w:rFonts w:ascii="Times New Roman" w:hAnsi="Times New Roman" w:cs="Times New Roman"/>
                <w:sz w:val="24"/>
                <w:szCs w:val="24"/>
              </w:rPr>
            </w:pPr>
            <w:r w:rsidRPr="00006867">
              <w:rPr>
                <w:rFonts w:ascii="Times New Roman" w:hAnsi="Times New Roman" w:cs="Times New Roman"/>
                <w:color w:val="548DD4"/>
                <w:sz w:val="24"/>
                <w:szCs w:val="24"/>
              </w:rPr>
              <w:t>21.</w:t>
            </w:r>
            <w:r w:rsidRPr="00006867">
              <w:rPr>
                <w:rFonts w:ascii="Times New Roman" w:eastAsia="Arial" w:hAnsi="Times New Roman" w:cs="Times New Roman"/>
                <w:b/>
                <w:color w:val="548DD4"/>
                <w:sz w:val="24"/>
                <w:szCs w:val="24"/>
              </w:rPr>
              <w:t xml:space="preserve"> </w:t>
            </w:r>
          </w:p>
        </w:tc>
        <w:tc>
          <w:tcPr>
            <w:tcW w:w="9610" w:type="dxa"/>
            <w:tcBorders>
              <w:top w:val="single" w:sz="4" w:space="0" w:color="4F81BD"/>
              <w:left w:val="nil"/>
              <w:bottom w:val="single" w:sz="4" w:space="0" w:color="4F81BD"/>
              <w:right w:val="single" w:sz="4" w:space="0" w:color="4F81BD"/>
            </w:tcBorders>
            <w:shd w:val="clear" w:color="auto" w:fill="FFFFCC"/>
          </w:tcPr>
          <w:p w14:paraId="60F6AD3E" w14:textId="77777777" w:rsidR="00CF2069" w:rsidRPr="00006867" w:rsidRDefault="00CF2069" w:rsidP="00690260">
            <w:pPr>
              <w:spacing w:after="0" w:line="259" w:lineRule="auto"/>
              <w:ind w:left="0" w:firstLine="0"/>
              <w:jc w:val="left"/>
              <w:rPr>
                <w:rFonts w:ascii="Times New Roman" w:hAnsi="Times New Roman" w:cs="Times New Roman"/>
                <w:sz w:val="24"/>
                <w:szCs w:val="24"/>
              </w:rPr>
            </w:pPr>
            <w:r w:rsidRPr="00006867">
              <w:rPr>
                <w:rFonts w:ascii="Times New Roman" w:hAnsi="Times New Roman" w:cs="Times New Roman"/>
                <w:color w:val="548DD4"/>
                <w:sz w:val="24"/>
              </w:rPr>
              <w:t>PIRKIMO NUTRAUKIMAS</w:t>
            </w:r>
          </w:p>
        </w:tc>
      </w:tr>
    </w:tbl>
    <w:p w14:paraId="60F6AD40" w14:textId="77777777" w:rsidR="00CF2069" w:rsidRPr="00006867" w:rsidRDefault="00CF2069" w:rsidP="00CF2069">
      <w:pPr>
        <w:spacing w:after="40" w:line="259" w:lineRule="auto"/>
        <w:ind w:left="708" w:firstLine="0"/>
        <w:jc w:val="left"/>
        <w:rPr>
          <w:rFonts w:ascii="Times New Roman" w:hAnsi="Times New Roman" w:cs="Times New Roman"/>
        </w:rPr>
      </w:pPr>
    </w:p>
    <w:p w14:paraId="60F6AD41" w14:textId="77777777" w:rsidR="00CF2069" w:rsidRPr="00006867" w:rsidRDefault="00CF2069" w:rsidP="00CF2069">
      <w:pPr>
        <w:spacing w:after="40" w:line="259"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21.1</w:t>
      </w:r>
      <w:r w:rsidR="00DE1534" w:rsidRPr="00006867">
        <w:rPr>
          <w:rFonts w:ascii="Times New Roman" w:hAnsi="Times New Roman" w:cs="Times New Roman"/>
          <w:sz w:val="24"/>
          <w:szCs w:val="24"/>
        </w:rPr>
        <w:t xml:space="preserve"> </w:t>
      </w:r>
      <w:r w:rsidRPr="00006867">
        <w:rPr>
          <w:rFonts w:ascii="Times New Roman" w:hAnsi="Times New Roman" w:cs="Times New Roman"/>
          <w:sz w:val="24"/>
          <w:szCs w:val="24"/>
        </w:rPr>
        <w:t xml:space="preserve">Komisija nutraukia pirkimo procedūras: </w:t>
      </w:r>
    </w:p>
    <w:p w14:paraId="60F6AD42" w14:textId="77777777" w:rsidR="00CF2069" w:rsidRPr="00006867" w:rsidRDefault="00C8349A" w:rsidP="00E14461">
      <w:pPr>
        <w:spacing w:after="40" w:line="259" w:lineRule="auto"/>
        <w:ind w:left="0"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         21.1.1 </w:t>
      </w:r>
      <w:r w:rsidR="00CF2069" w:rsidRPr="00006867">
        <w:rPr>
          <w:rFonts w:ascii="Times New Roman" w:hAnsi="Times New Roman" w:cs="Times New Roman"/>
          <w:sz w:val="24"/>
          <w:szCs w:val="24"/>
        </w:rPr>
        <w:t>VPĮ 29 str. 3 dalyje nustatyta tvarka.</w:t>
      </w:r>
    </w:p>
    <w:p w14:paraId="60F6AD43" w14:textId="77777777" w:rsidR="00CF2069" w:rsidRPr="00006867" w:rsidRDefault="00C8349A" w:rsidP="00E14461">
      <w:pPr>
        <w:ind w:left="0" w:firstLine="0"/>
        <w:contextualSpacing/>
        <w:rPr>
          <w:rFonts w:ascii="Times New Roman" w:hAnsi="Times New Roman" w:cs="Times New Roman"/>
          <w:sz w:val="24"/>
          <w:szCs w:val="24"/>
        </w:rPr>
      </w:pPr>
      <w:r w:rsidRPr="00006867">
        <w:rPr>
          <w:rFonts w:ascii="Times New Roman" w:hAnsi="Times New Roman" w:cs="Times New Roman"/>
          <w:sz w:val="24"/>
          <w:szCs w:val="24"/>
        </w:rPr>
        <w:t xml:space="preserve">         21.1.2 </w:t>
      </w:r>
      <w:r w:rsidR="00CF2069" w:rsidRPr="00006867">
        <w:rPr>
          <w:rFonts w:ascii="Times New Roman" w:hAnsi="Times New Roman" w:cs="Times New Roman"/>
          <w:sz w:val="24"/>
          <w:szCs w:val="24"/>
        </w:rPr>
        <w:t xml:space="preserve">nustačius, kad vykdant viešąjį pirkimą PD nustatyti reikalavimai neproporcingai ir (ar) nepagrįstai diskriminuoja tiekėjus, riboja konkurenciją, yra pritaikyti konkrečiai prekei, gamintojui, taip pat nustačius kitų VPĮ ar jame įtvirtintų principų pažeidimų, tiesiogiai ar netiesiogiai darančių įtaką viešojo pirkimo rezultatams ir nesant galimybės jų ištaisyti. </w:t>
      </w:r>
    </w:p>
    <w:p w14:paraId="60F6AD44" w14:textId="77777777" w:rsidR="00CF2069" w:rsidRPr="00006867" w:rsidRDefault="00CF2069" w:rsidP="00E14461">
      <w:pPr>
        <w:tabs>
          <w:tab w:val="left" w:pos="1134"/>
        </w:tabs>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 xml:space="preserve">21.2 </w:t>
      </w:r>
      <w:r w:rsidRPr="00006867">
        <w:rPr>
          <w:rFonts w:ascii="Times New Roman" w:hAnsi="Times New Roman" w:cs="Times New Roman"/>
          <w:sz w:val="24"/>
          <w:szCs w:val="24"/>
        </w:rPr>
        <w:tab/>
        <w:t xml:space="preserve">Nutraukus pirkimo procedūras, apie tai pranešama visiems pasiūlymus pateikusiems (iki pasiūlymo pateikimo termino pabaigos – pirkime CVP IS užsiregistravusiems) tiekėjams. Nutraukimo atveju neatlyginami jokie patirti nuostoliai. </w:t>
      </w:r>
    </w:p>
    <w:p w14:paraId="60F6AD45" w14:textId="77777777" w:rsidR="00CF2069" w:rsidRPr="00006867" w:rsidRDefault="00CF2069" w:rsidP="00E14461">
      <w:pPr>
        <w:spacing w:after="3" w:line="259" w:lineRule="auto"/>
        <w:ind w:left="0" w:right="5624" w:firstLine="567"/>
        <w:rPr>
          <w:rFonts w:ascii="Times New Roman" w:hAnsi="Times New Roman" w:cs="Times New Roman"/>
        </w:rPr>
      </w:pPr>
    </w:p>
    <w:tbl>
      <w:tblPr>
        <w:tblStyle w:val="TableGrid"/>
        <w:tblW w:w="10430" w:type="dxa"/>
        <w:tblInd w:w="-112" w:type="dxa"/>
        <w:tblCellMar>
          <w:top w:w="64" w:type="dxa"/>
          <w:right w:w="115" w:type="dxa"/>
        </w:tblCellMar>
        <w:tblLook w:val="04A0" w:firstRow="1" w:lastRow="0" w:firstColumn="1" w:lastColumn="0" w:noHBand="0" w:noVBand="1"/>
      </w:tblPr>
      <w:tblGrid>
        <w:gridCol w:w="820"/>
        <w:gridCol w:w="9610"/>
      </w:tblGrid>
      <w:tr w:rsidR="00CF2069" w:rsidRPr="00006867" w14:paraId="60F6AD48" w14:textId="77777777" w:rsidTr="00690260">
        <w:trPr>
          <w:trHeight w:val="338"/>
        </w:trPr>
        <w:tc>
          <w:tcPr>
            <w:tcW w:w="820" w:type="dxa"/>
            <w:tcBorders>
              <w:top w:val="single" w:sz="4" w:space="0" w:color="4F81BD"/>
              <w:left w:val="single" w:sz="4" w:space="0" w:color="4F81BD"/>
              <w:bottom w:val="single" w:sz="4" w:space="0" w:color="4F81BD"/>
              <w:right w:val="nil"/>
            </w:tcBorders>
            <w:shd w:val="clear" w:color="auto" w:fill="FFFFCC"/>
          </w:tcPr>
          <w:p w14:paraId="60F6AD46" w14:textId="77777777" w:rsidR="00CF2069" w:rsidRPr="00006867" w:rsidRDefault="00D60650" w:rsidP="00D60650">
            <w:pPr>
              <w:spacing w:after="0" w:line="259" w:lineRule="auto"/>
              <w:jc w:val="left"/>
              <w:rPr>
                <w:rFonts w:ascii="Times New Roman" w:hAnsi="Times New Roman" w:cs="Times New Roman"/>
                <w:sz w:val="24"/>
                <w:szCs w:val="24"/>
              </w:rPr>
            </w:pPr>
            <w:r>
              <w:rPr>
                <w:rFonts w:ascii="Times New Roman" w:hAnsi="Times New Roman" w:cs="Times New Roman"/>
                <w:color w:val="548DD4"/>
                <w:sz w:val="24"/>
                <w:szCs w:val="24"/>
              </w:rPr>
              <w:t>22.</w:t>
            </w:r>
            <w:r w:rsidR="00CF2069" w:rsidRPr="00006867">
              <w:rPr>
                <w:rFonts w:ascii="Times New Roman" w:eastAsia="Arial" w:hAnsi="Times New Roman" w:cs="Times New Roman"/>
                <w:b/>
                <w:color w:val="548DD4"/>
                <w:sz w:val="24"/>
                <w:szCs w:val="24"/>
              </w:rPr>
              <w:t xml:space="preserve"> </w:t>
            </w:r>
          </w:p>
        </w:tc>
        <w:tc>
          <w:tcPr>
            <w:tcW w:w="9610" w:type="dxa"/>
            <w:tcBorders>
              <w:top w:val="single" w:sz="4" w:space="0" w:color="4F81BD"/>
              <w:left w:val="nil"/>
              <w:bottom w:val="single" w:sz="4" w:space="0" w:color="4F81BD"/>
              <w:right w:val="single" w:sz="4" w:space="0" w:color="4F81BD"/>
            </w:tcBorders>
            <w:shd w:val="clear" w:color="auto" w:fill="FFFFCC"/>
          </w:tcPr>
          <w:p w14:paraId="60F6AD47" w14:textId="77777777" w:rsidR="00CF2069" w:rsidRPr="00006867" w:rsidRDefault="00CF2069" w:rsidP="00E14461">
            <w:pPr>
              <w:spacing w:after="0" w:line="259" w:lineRule="auto"/>
              <w:ind w:left="0" w:firstLine="567"/>
              <w:jc w:val="left"/>
              <w:rPr>
                <w:rFonts w:ascii="Times New Roman" w:hAnsi="Times New Roman" w:cs="Times New Roman"/>
                <w:sz w:val="24"/>
                <w:szCs w:val="24"/>
              </w:rPr>
            </w:pPr>
            <w:r w:rsidRPr="00006867">
              <w:rPr>
                <w:rFonts w:ascii="Times New Roman" w:hAnsi="Times New Roman" w:cs="Times New Roman"/>
                <w:color w:val="548DD4"/>
                <w:sz w:val="24"/>
              </w:rPr>
              <w:t>KITA INFORMACIJA</w:t>
            </w:r>
          </w:p>
        </w:tc>
      </w:tr>
    </w:tbl>
    <w:p w14:paraId="60F6AD49" w14:textId="77777777" w:rsidR="00CF2069" w:rsidRPr="00006867" w:rsidRDefault="00CF2069" w:rsidP="00E14461">
      <w:pPr>
        <w:spacing w:after="3" w:line="259" w:lineRule="auto"/>
        <w:ind w:left="0" w:right="5624" w:firstLine="567"/>
        <w:rPr>
          <w:rFonts w:ascii="Times New Roman" w:hAnsi="Times New Roman" w:cs="Times New Roman"/>
        </w:rPr>
      </w:pPr>
    </w:p>
    <w:p w14:paraId="60F6AD4A" w14:textId="77777777" w:rsidR="00667A51" w:rsidRPr="00006867" w:rsidRDefault="00416E20" w:rsidP="00E14461">
      <w:pPr>
        <w:spacing w:line="250"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22.1</w:t>
      </w:r>
      <w:r w:rsidRPr="00006867">
        <w:rPr>
          <w:rFonts w:ascii="Times New Roman" w:eastAsia="Arial" w:hAnsi="Times New Roman" w:cs="Times New Roman"/>
          <w:sz w:val="24"/>
          <w:szCs w:val="24"/>
        </w:rPr>
        <w:t xml:space="preserve"> </w:t>
      </w:r>
      <w:r w:rsidRPr="00006867">
        <w:rPr>
          <w:rFonts w:ascii="Times New Roman" w:hAnsi="Times New Roman" w:cs="Times New Roman"/>
          <w:sz w:val="24"/>
          <w:szCs w:val="24"/>
        </w:rPr>
        <w:t xml:space="preserve">Komisija tiekėjus apie pirkimo procedūrų rezultatus informuoja </w:t>
      </w:r>
      <w:hyperlink r:id="rId28">
        <w:r w:rsidRPr="00006867">
          <w:rPr>
            <w:rFonts w:ascii="Times New Roman" w:hAnsi="Times New Roman" w:cs="Times New Roman"/>
            <w:sz w:val="24"/>
            <w:szCs w:val="24"/>
          </w:rPr>
          <w:t>VPĮ</w:t>
        </w:r>
      </w:hyperlink>
      <w:hyperlink r:id="rId29">
        <w:r w:rsidRPr="00006867">
          <w:rPr>
            <w:rFonts w:ascii="Times New Roman" w:hAnsi="Times New Roman" w:cs="Times New Roman"/>
            <w:sz w:val="24"/>
            <w:szCs w:val="24"/>
          </w:rPr>
          <w:t xml:space="preserve"> </w:t>
        </w:r>
      </w:hyperlink>
      <w:r w:rsidRPr="00006867">
        <w:rPr>
          <w:rFonts w:ascii="Times New Roman" w:hAnsi="Times New Roman" w:cs="Times New Roman"/>
          <w:sz w:val="24"/>
          <w:szCs w:val="24"/>
        </w:rPr>
        <w:t xml:space="preserve">58 str. nustatyta tvarka. Komisija supažindindama su šia informacija turi neatskleisti tiekėjų pasiūlyme esančios konfidencialios informacijos. </w:t>
      </w:r>
    </w:p>
    <w:p w14:paraId="60F6AD4B" w14:textId="77777777" w:rsidR="00667A51" w:rsidRPr="00006867" w:rsidRDefault="00416E20" w:rsidP="00E14461">
      <w:pPr>
        <w:spacing w:line="250"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22.2</w:t>
      </w:r>
      <w:r w:rsidRPr="00006867">
        <w:rPr>
          <w:rFonts w:ascii="Times New Roman" w:eastAsia="Arial" w:hAnsi="Times New Roman" w:cs="Times New Roman"/>
          <w:sz w:val="24"/>
          <w:szCs w:val="24"/>
        </w:rPr>
        <w:t xml:space="preserve"> </w:t>
      </w:r>
      <w:r w:rsidRPr="00006867">
        <w:rPr>
          <w:rFonts w:ascii="Times New Roman" w:hAnsi="Times New Roman" w:cs="Times New Roman"/>
          <w:sz w:val="24"/>
          <w:szCs w:val="24"/>
        </w:rPr>
        <w:t xml:space="preserve">Tiekėjas, kuris mano, kad Komisija nesilaikė </w:t>
      </w:r>
      <w:hyperlink r:id="rId30">
        <w:r w:rsidRPr="00006867">
          <w:rPr>
            <w:rFonts w:ascii="Times New Roman" w:hAnsi="Times New Roman" w:cs="Times New Roman"/>
            <w:sz w:val="24"/>
            <w:szCs w:val="24"/>
          </w:rPr>
          <w:t>VPĮ</w:t>
        </w:r>
      </w:hyperlink>
      <w:hyperlink r:id="rId31">
        <w:r w:rsidRPr="00006867">
          <w:rPr>
            <w:rFonts w:ascii="Times New Roman" w:hAnsi="Times New Roman" w:cs="Times New Roman"/>
            <w:sz w:val="24"/>
            <w:szCs w:val="24"/>
          </w:rPr>
          <w:t xml:space="preserve"> </w:t>
        </w:r>
      </w:hyperlink>
      <w:r w:rsidRPr="00006867">
        <w:rPr>
          <w:rFonts w:ascii="Times New Roman" w:hAnsi="Times New Roman" w:cs="Times New Roman"/>
          <w:sz w:val="24"/>
          <w:szCs w:val="24"/>
        </w:rPr>
        <w:t xml:space="preserve">reikalavimų ir tuo pažeidė ar pažeis jo teisėtus interesus, turi teisę iki Sutarties sudarymo pareikšti pretenziją Komisijai dėl jos veiksmų ar priimtų sprendimų. Ginčų nagrinėjimo tvarka numatyta </w:t>
      </w:r>
      <w:hyperlink r:id="rId32">
        <w:r w:rsidRPr="00006867">
          <w:rPr>
            <w:rFonts w:ascii="Times New Roman" w:hAnsi="Times New Roman" w:cs="Times New Roman"/>
            <w:sz w:val="24"/>
            <w:szCs w:val="24"/>
          </w:rPr>
          <w:t>VPĮ</w:t>
        </w:r>
      </w:hyperlink>
      <w:hyperlink r:id="rId33">
        <w:r w:rsidRPr="00006867">
          <w:rPr>
            <w:rFonts w:ascii="Times New Roman" w:hAnsi="Times New Roman" w:cs="Times New Roman"/>
            <w:sz w:val="24"/>
            <w:szCs w:val="24"/>
          </w:rPr>
          <w:t xml:space="preserve"> </w:t>
        </w:r>
      </w:hyperlink>
      <w:r w:rsidRPr="00006867">
        <w:rPr>
          <w:rFonts w:ascii="Times New Roman" w:hAnsi="Times New Roman" w:cs="Times New Roman"/>
          <w:sz w:val="24"/>
          <w:szCs w:val="24"/>
        </w:rPr>
        <w:t xml:space="preserve">VII skyriuje. </w:t>
      </w:r>
    </w:p>
    <w:p w14:paraId="60F6AD4C" w14:textId="77777777" w:rsidR="00667A51" w:rsidRPr="00006867" w:rsidRDefault="00416E20" w:rsidP="00E14461">
      <w:pPr>
        <w:spacing w:line="250" w:lineRule="auto"/>
        <w:ind w:left="0" w:firstLine="567"/>
        <w:contextualSpacing/>
        <w:rPr>
          <w:rFonts w:ascii="Times New Roman" w:hAnsi="Times New Roman" w:cs="Times New Roman"/>
          <w:sz w:val="24"/>
          <w:szCs w:val="24"/>
        </w:rPr>
      </w:pPr>
      <w:r w:rsidRPr="00006867">
        <w:rPr>
          <w:rFonts w:ascii="Times New Roman" w:hAnsi="Times New Roman" w:cs="Times New Roman"/>
          <w:sz w:val="24"/>
          <w:szCs w:val="24"/>
        </w:rPr>
        <w:t>22.3</w:t>
      </w:r>
      <w:r w:rsidRPr="00006867">
        <w:rPr>
          <w:rFonts w:ascii="Times New Roman" w:eastAsia="Arial" w:hAnsi="Times New Roman" w:cs="Times New Roman"/>
          <w:sz w:val="24"/>
          <w:szCs w:val="24"/>
        </w:rPr>
        <w:t xml:space="preserve"> </w:t>
      </w:r>
      <w:r w:rsidRPr="00006867">
        <w:rPr>
          <w:rFonts w:ascii="Times New Roman" w:hAnsi="Times New Roman" w:cs="Times New Roman"/>
          <w:sz w:val="24"/>
          <w:szCs w:val="24"/>
        </w:rPr>
        <w:t xml:space="preserve">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0F6AD4D" w14:textId="77777777" w:rsidR="00CF2069" w:rsidRPr="00006867" w:rsidRDefault="00416E20" w:rsidP="003E037B">
      <w:pPr>
        <w:spacing w:after="48" w:line="250" w:lineRule="auto"/>
        <w:ind w:left="0" w:firstLine="567"/>
        <w:contextualSpacing/>
        <w:rPr>
          <w:rFonts w:ascii="Times New Roman" w:hAnsi="Times New Roman" w:cs="Times New Roman"/>
        </w:rPr>
      </w:pPr>
      <w:r w:rsidRPr="00006867">
        <w:rPr>
          <w:rFonts w:ascii="Times New Roman" w:hAnsi="Times New Roman" w:cs="Times New Roman"/>
          <w:sz w:val="24"/>
          <w:szCs w:val="24"/>
        </w:rPr>
        <w:lastRenderedPageBreak/>
        <w:t>22.4</w:t>
      </w:r>
      <w:r w:rsidRPr="00006867">
        <w:rPr>
          <w:rFonts w:ascii="Times New Roman" w:eastAsia="Arial" w:hAnsi="Times New Roman" w:cs="Times New Roman"/>
          <w:sz w:val="24"/>
          <w:szCs w:val="24"/>
        </w:rPr>
        <w:t xml:space="preserve"> </w:t>
      </w:r>
      <w:r w:rsidRPr="00006867">
        <w:rPr>
          <w:rFonts w:ascii="Times New Roman" w:hAnsi="Times New Roman" w:cs="Times New Roman"/>
          <w:sz w:val="24"/>
          <w:szCs w:val="24"/>
        </w:rPr>
        <w:t>Esant kokiems nors prieštaravimams ar neatitikimams tarp BS ir SS, pirmenybė teikiama SS. Esant kokiems nors prieštaravimams ar neatitikimams tarp SS ir TS, pirmenybė teikiama SS. Esant kokiems nors prieštaravimams ar neatitikimams tarp BS ir TS, pirmenybė teikiama TS.</w:t>
      </w:r>
    </w:p>
    <w:p w14:paraId="60F6AD4E" w14:textId="77777777" w:rsidR="00667A51" w:rsidRPr="00006867" w:rsidRDefault="00416E20" w:rsidP="003E037B">
      <w:pPr>
        <w:spacing w:after="48"/>
        <w:ind w:left="0" w:firstLine="567"/>
        <w:jc w:val="center"/>
        <w:rPr>
          <w:rFonts w:ascii="Times New Roman" w:hAnsi="Times New Roman" w:cs="Times New Roman"/>
        </w:rPr>
      </w:pPr>
      <w:r w:rsidRPr="00006867">
        <w:rPr>
          <w:rFonts w:ascii="Times New Roman" w:hAnsi="Times New Roman" w:cs="Times New Roman"/>
        </w:rPr>
        <w:t>___________________</w:t>
      </w:r>
      <w:r w:rsidRPr="00006867">
        <w:t xml:space="preserve"> </w:t>
      </w:r>
    </w:p>
    <w:sectPr w:rsidR="00667A51" w:rsidRPr="00006867" w:rsidSect="00617890">
      <w:headerReference w:type="default" r:id="rId34"/>
      <w:footerReference w:type="even" r:id="rId35"/>
      <w:footerReference w:type="default" r:id="rId36"/>
      <w:headerReference w:type="first" r:id="rId37"/>
      <w:footerReference w:type="first" r:id="rId38"/>
      <w:pgSz w:w="11906" w:h="16838" w:code="9"/>
      <w:pgMar w:top="635" w:right="561" w:bottom="1140" w:left="1276"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6AD53" w14:textId="77777777" w:rsidR="00705743" w:rsidRDefault="00705743">
      <w:pPr>
        <w:spacing w:after="0" w:line="240" w:lineRule="auto"/>
      </w:pPr>
      <w:r>
        <w:separator/>
      </w:r>
    </w:p>
  </w:endnote>
  <w:endnote w:type="continuationSeparator" w:id="0">
    <w:p w14:paraId="60F6AD54" w14:textId="77777777" w:rsidR="00705743" w:rsidRDefault="00705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21002A87" w:usb1="00000000" w:usb2="00000000"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6AD59" w14:textId="568BB332" w:rsidR="00355D9E" w:rsidRDefault="00510B22">
    <w:pPr>
      <w:spacing w:after="0" w:line="259" w:lineRule="auto"/>
      <w:ind w:left="-1135" w:right="11345" w:firstLine="0"/>
      <w:jc w:val="left"/>
    </w:pPr>
    <w:r>
      <w:rPr>
        <w:noProof/>
      </w:rPr>
      <mc:AlternateContent>
        <mc:Choice Requires="wpg">
          <w:drawing>
            <wp:anchor distT="0" distB="0" distL="114300" distR="114300" simplePos="0" relativeHeight="251658240" behindDoc="0" locked="0" layoutInCell="1" allowOverlap="1" wp14:anchorId="60F6AD61" wp14:editId="5768477F">
              <wp:simplePos x="0" y="0"/>
              <wp:positionH relativeFrom="page">
                <wp:posOffset>780415</wp:posOffset>
              </wp:positionH>
              <wp:positionV relativeFrom="page">
                <wp:posOffset>10081260</wp:posOffset>
              </wp:positionV>
              <wp:extent cx="6454140" cy="252730"/>
              <wp:effectExtent l="0" t="3810" r="13970" b="48260"/>
              <wp:wrapSquare wrapText="bothSides"/>
              <wp:docPr id="1" name="Group 32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4140" cy="252730"/>
                        <a:chOff x="0" y="0"/>
                        <a:chExt cx="64542" cy="2529"/>
                      </a:xfrm>
                    </wpg:grpSpPr>
                    <wps:wsp>
                      <wps:cNvPr id="2" name="Rectangle 32404"/>
                      <wps:cNvSpPr>
                        <a:spLocks noChangeArrowheads="1"/>
                      </wps:cNvSpPr>
                      <wps:spPr bwMode="auto">
                        <a:xfrm>
                          <a:off x="61597" y="1097"/>
                          <a:ext cx="945"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6AD62" w14:textId="77777777" w:rsidR="00355D9E" w:rsidRDefault="00510B22">
                            <w:pPr>
                              <w:spacing w:after="160" w:line="259" w:lineRule="auto"/>
                              <w:ind w:left="0" w:firstLine="0"/>
                              <w:jc w:val="left"/>
                            </w:pPr>
                            <w:r>
                              <w:fldChar w:fldCharType="begin"/>
                            </w:r>
                            <w:r>
                              <w:instrText xml:space="preserve"> PAGE   \* MERGEFORMAT </w:instrText>
                            </w:r>
                            <w:r>
                              <w:fldChar w:fldCharType="separate"/>
                            </w:r>
                            <w:r w:rsidR="00355D9E">
                              <w:t>2</w:t>
                            </w:r>
                            <w:r>
                              <w:fldChar w:fldCharType="end"/>
                            </w:r>
                          </w:p>
                        </w:txbxContent>
                      </wps:txbx>
                      <wps:bodyPr rot="0" vert="horz" wrap="square" lIns="0" tIns="0" rIns="0" bIns="0" anchor="t" anchorCtr="0" upright="1">
                        <a:noAutofit/>
                      </wps:bodyPr>
                    </wps:wsp>
                    <wps:wsp>
                      <wps:cNvPr id="3" name="Rectangle 32405"/>
                      <wps:cNvSpPr>
                        <a:spLocks noChangeArrowheads="1"/>
                      </wps:cNvSpPr>
                      <wps:spPr bwMode="auto">
                        <a:xfrm>
                          <a:off x="62313" y="1097"/>
                          <a:ext cx="675"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6AD63" w14:textId="77777777" w:rsidR="00355D9E" w:rsidRDefault="00355D9E">
                            <w:pPr>
                              <w:spacing w:after="160" w:line="259" w:lineRule="auto"/>
                              <w:ind w:left="0" w:firstLine="0"/>
                              <w:jc w:val="left"/>
                            </w:pPr>
                            <w:r>
                              <w:t>/</w:t>
                            </w:r>
                          </w:p>
                        </w:txbxContent>
                      </wps:txbx>
                      <wps:bodyPr rot="0" vert="horz" wrap="square" lIns="0" tIns="0" rIns="0" bIns="0" anchor="t" anchorCtr="0" upright="1">
                        <a:noAutofit/>
                      </wps:bodyPr>
                    </wps:wsp>
                    <wps:wsp>
                      <wps:cNvPr id="4" name="Rectangle 32406"/>
                      <wps:cNvSpPr>
                        <a:spLocks noChangeArrowheads="1"/>
                      </wps:cNvSpPr>
                      <wps:spPr bwMode="auto">
                        <a:xfrm>
                          <a:off x="62816" y="1097"/>
                          <a:ext cx="1898"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6AD64" w14:textId="77777777" w:rsidR="00355D9E" w:rsidRDefault="00357A4D">
                            <w:pPr>
                              <w:spacing w:after="160" w:line="259" w:lineRule="auto"/>
                              <w:ind w:left="0" w:firstLine="0"/>
                              <w:jc w:val="left"/>
                            </w:pPr>
                            <w:fldSimple w:instr=" NUMPAGES   \* MERGEFORMAT ">
                              <w:r w:rsidR="00355D9E">
                                <w:t>14</w:t>
                              </w:r>
                            </w:fldSimple>
                          </w:p>
                        </w:txbxContent>
                      </wps:txbx>
                      <wps:bodyPr rot="0" vert="horz" wrap="square" lIns="0" tIns="0" rIns="0" bIns="0" anchor="t" anchorCtr="0" upright="1">
                        <a:noAutofit/>
                      </wps:bodyPr>
                    </wps:wsp>
                    <wps:wsp>
                      <wps:cNvPr id="5" name="Rectangle 32407"/>
                      <wps:cNvSpPr>
                        <a:spLocks noChangeArrowheads="1"/>
                      </wps:cNvSpPr>
                      <wps:spPr bwMode="auto">
                        <a:xfrm>
                          <a:off x="64234" y="1058"/>
                          <a:ext cx="410" cy="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6AD65" w14:textId="77777777" w:rsidR="00355D9E" w:rsidRDefault="00355D9E">
                            <w:pPr>
                              <w:spacing w:after="160" w:line="259" w:lineRule="auto"/>
                              <w:ind w:left="0" w:firstLine="0"/>
                              <w:jc w:val="left"/>
                            </w:pPr>
                            <w:r>
                              <w:rPr>
                                <w:rFonts w:ascii="Cambria" w:eastAsia="Cambria" w:hAnsi="Cambria" w:cs="Cambria"/>
                              </w:rPr>
                              <w:t xml:space="preserve"> </w:t>
                            </w:r>
                          </w:p>
                        </w:txbxContent>
                      </wps:txbx>
                      <wps:bodyPr rot="0" vert="horz" wrap="square" lIns="0" tIns="0" rIns="0" bIns="0" anchor="t" anchorCtr="0" upright="1">
                        <a:noAutofit/>
                      </wps:bodyPr>
                    </wps:wsp>
                    <wps:wsp>
                      <wps:cNvPr id="6" name="Shape 33446"/>
                      <wps:cNvSpPr>
                        <a:spLocks/>
                      </wps:cNvSpPr>
                      <wps:spPr bwMode="auto">
                        <a:xfrm>
                          <a:off x="0" y="0"/>
                          <a:ext cx="64416" cy="91"/>
                        </a:xfrm>
                        <a:custGeom>
                          <a:avLst/>
                          <a:gdLst>
                            <a:gd name="T0" fmla="*/ 0 w 6441694"/>
                            <a:gd name="T1" fmla="*/ 0 h 9144"/>
                            <a:gd name="T2" fmla="*/ 6441694 w 6441694"/>
                            <a:gd name="T3" fmla="*/ 0 h 9144"/>
                            <a:gd name="T4" fmla="*/ 6441694 w 6441694"/>
                            <a:gd name="T5" fmla="*/ 9144 h 9144"/>
                            <a:gd name="T6" fmla="*/ 0 w 6441694"/>
                            <a:gd name="T7" fmla="*/ 9144 h 9144"/>
                            <a:gd name="T8" fmla="*/ 0 w 6441694"/>
                            <a:gd name="T9" fmla="*/ 0 h 9144"/>
                            <a:gd name="T10" fmla="*/ 0 w 6441694"/>
                            <a:gd name="T11" fmla="*/ 0 h 9144"/>
                            <a:gd name="T12" fmla="*/ 6441694 w 6441694"/>
                            <a:gd name="T13" fmla="*/ 9144 h 9144"/>
                          </a:gdLst>
                          <a:ahLst/>
                          <a:cxnLst>
                            <a:cxn ang="0">
                              <a:pos x="T0" y="T1"/>
                            </a:cxn>
                            <a:cxn ang="0">
                              <a:pos x="T2" y="T3"/>
                            </a:cxn>
                            <a:cxn ang="0">
                              <a:pos x="T4" y="T5"/>
                            </a:cxn>
                            <a:cxn ang="0">
                              <a:pos x="T6" y="T7"/>
                            </a:cxn>
                            <a:cxn ang="0">
                              <a:pos x="T8" y="T9"/>
                            </a:cxn>
                          </a:cxnLst>
                          <a:rect l="T10" t="T11" r="T12" b="T13"/>
                          <a:pathLst>
                            <a:path w="6441694" h="9144">
                              <a:moveTo>
                                <a:pt x="0" y="0"/>
                              </a:moveTo>
                              <a:lnTo>
                                <a:pt x="6441694" y="0"/>
                              </a:lnTo>
                              <a:lnTo>
                                <a:pt x="6441694" y="9144"/>
                              </a:lnTo>
                              <a:lnTo>
                                <a:pt x="0" y="9144"/>
                              </a:lnTo>
                              <a:lnTo>
                                <a:pt x="0" y="0"/>
                              </a:lnTo>
                            </a:path>
                          </a:pathLst>
                        </a:custGeom>
                        <a:solidFill>
                          <a:srgbClr val="95B3D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33447"/>
                      <wps:cNvSpPr>
                        <a:spLocks/>
                      </wps:cNvSpPr>
                      <wps:spPr bwMode="auto">
                        <a:xfrm>
                          <a:off x="0" y="60"/>
                          <a:ext cx="91" cy="2469"/>
                        </a:xfrm>
                        <a:custGeom>
                          <a:avLst/>
                          <a:gdLst>
                            <a:gd name="T0" fmla="*/ 0 w 9144"/>
                            <a:gd name="T1" fmla="*/ 0 h 246888"/>
                            <a:gd name="T2" fmla="*/ 9144 w 9144"/>
                            <a:gd name="T3" fmla="*/ 0 h 246888"/>
                            <a:gd name="T4" fmla="*/ 9144 w 9144"/>
                            <a:gd name="T5" fmla="*/ 246888 h 246888"/>
                            <a:gd name="T6" fmla="*/ 0 w 9144"/>
                            <a:gd name="T7" fmla="*/ 246888 h 246888"/>
                            <a:gd name="T8" fmla="*/ 0 w 9144"/>
                            <a:gd name="T9" fmla="*/ 0 h 246888"/>
                            <a:gd name="T10" fmla="*/ 0 w 9144"/>
                            <a:gd name="T11" fmla="*/ 0 h 246888"/>
                            <a:gd name="T12" fmla="*/ 9144 w 9144"/>
                            <a:gd name="T13" fmla="*/ 246888 h 246888"/>
                          </a:gdLst>
                          <a:ahLst/>
                          <a:cxnLst>
                            <a:cxn ang="0">
                              <a:pos x="T0" y="T1"/>
                            </a:cxn>
                            <a:cxn ang="0">
                              <a:pos x="T2" y="T3"/>
                            </a:cxn>
                            <a:cxn ang="0">
                              <a:pos x="T4" y="T5"/>
                            </a:cxn>
                            <a:cxn ang="0">
                              <a:pos x="T6" y="T7"/>
                            </a:cxn>
                            <a:cxn ang="0">
                              <a:pos x="T8" y="T9"/>
                            </a:cxn>
                          </a:cxnLst>
                          <a:rect l="T10" t="T11" r="T12" b="T13"/>
                          <a:pathLst>
                            <a:path w="9144" h="246888">
                              <a:moveTo>
                                <a:pt x="0" y="0"/>
                              </a:moveTo>
                              <a:lnTo>
                                <a:pt x="9144" y="0"/>
                              </a:lnTo>
                              <a:lnTo>
                                <a:pt x="9144" y="246888"/>
                              </a:lnTo>
                              <a:lnTo>
                                <a:pt x="0" y="2468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F6AD61" id="Group 32401" o:spid="_x0000_s1026" style="position:absolute;left:0;text-align:left;margin-left:61.45pt;margin-top:793.8pt;width:508.2pt;height:19.9pt;z-index:251658240;mso-position-horizontal-relative:page;mso-position-vertical-relative:page" coordsize="64542,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">
              <v:rect id="Rectangle 32404" o:spid="_x0000_s1027" style="position:absolute;left:61597;top:1097;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60F6AD62" w14:textId="77777777" w:rsidR="00355D9E" w:rsidRDefault="00510B22">
                      <w:pPr>
                        <w:spacing w:after="160" w:line="259" w:lineRule="auto"/>
                        <w:ind w:left="0" w:firstLine="0"/>
                        <w:jc w:val="left"/>
                      </w:pPr>
                      <w:r>
                        <w:fldChar w:fldCharType="begin"/>
                      </w:r>
                      <w:r>
                        <w:instrText xml:space="preserve"> PAGE   \* MERGEFORMAT </w:instrText>
                      </w:r>
                      <w:r>
                        <w:fldChar w:fldCharType="separate"/>
                      </w:r>
                      <w:r w:rsidR="00355D9E">
                        <w:t>2</w:t>
                      </w:r>
                      <w:r>
                        <w:fldChar w:fldCharType="end"/>
                      </w:r>
                    </w:p>
                  </w:txbxContent>
                </v:textbox>
              </v:rect>
              <v:rect id="Rectangle 32405" o:spid="_x0000_s1028" style="position:absolute;left:62313;top:1097;width:67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60F6AD63" w14:textId="77777777" w:rsidR="00355D9E" w:rsidRDefault="00355D9E">
                      <w:pPr>
                        <w:spacing w:after="160" w:line="259" w:lineRule="auto"/>
                        <w:ind w:left="0" w:firstLine="0"/>
                        <w:jc w:val="left"/>
                      </w:pPr>
                      <w:r>
                        <w:t>/</w:t>
                      </w:r>
                    </w:p>
                  </w:txbxContent>
                </v:textbox>
              </v:rect>
              <v:rect id="Rectangle 32406" o:spid="_x0000_s1029" style="position:absolute;left:62816;top:1097;width:189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60F6AD64" w14:textId="77777777" w:rsidR="00355D9E" w:rsidRDefault="00357A4D">
                      <w:pPr>
                        <w:spacing w:after="160" w:line="259" w:lineRule="auto"/>
                        <w:ind w:left="0" w:firstLine="0"/>
                        <w:jc w:val="left"/>
                      </w:pPr>
                      <w:fldSimple w:instr=" NUMPAGES   \* MERGEFORMAT ">
                        <w:r w:rsidR="00355D9E">
                          <w:t>14</w:t>
                        </w:r>
                      </w:fldSimple>
                    </w:p>
                  </w:txbxContent>
                </v:textbox>
              </v:rect>
              <v:rect id="Rectangle 32407" o:spid="_x0000_s1030" style="position:absolute;left:64234;top:1058;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60F6AD65" w14:textId="77777777" w:rsidR="00355D9E" w:rsidRDefault="00355D9E">
                      <w:pPr>
                        <w:spacing w:after="160" w:line="259" w:lineRule="auto"/>
                        <w:ind w:left="0" w:firstLine="0"/>
                        <w:jc w:val="left"/>
                      </w:pPr>
                      <w:r>
                        <w:rPr>
                          <w:rFonts w:ascii="Cambria" w:eastAsia="Cambria" w:hAnsi="Cambria" w:cs="Cambria"/>
                        </w:rPr>
                        <w:t xml:space="preserve"> </w:t>
                      </w:r>
                    </w:p>
                  </w:txbxContent>
                </v:textbox>
              </v:rect>
              <v:shape id="Shape 33446" o:spid="_x0000_s1031" style="position:absolute;width:64416;height:91;visibility:visible;mso-wrap-style:square;v-text-anchor:top" coordsize="64416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" path="m,l6441694,r,9144l,9144,,e" fillcolor="#95b3d7" stroked="f" strokeweight="0">
                <v:stroke miterlimit="83231f" joinstyle="miter"/>
                <v:path arrowok="t" o:connecttype="custom" o:connectlocs="0,0;64416,0;64416,91;0,91;0,0" o:connectangles="0,0,0,0,0" textboxrect="0,0,6441694,9144"/>
              </v:shape>
              <v:shape id="Shape 33447" o:spid="_x0000_s1032" style="position:absolute;top:60;width:91;height:2469;visibility:visible;mso-wrap-style:square;v-text-anchor:top" coordsize="9144,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" path="m,l9144,r,246888l,246888,,e" stroked="f" strokeweight="0">
                <v:stroke miterlimit="83231f" joinstyle="miter"/>
                <v:path arrowok="t" o:connecttype="custom" o:connectlocs="0,0;91,0;91,2469;0,2469;0,0" o:connectangles="0,0,0,0,0" textboxrect="0,0,9144,246888"/>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6AD5A" w14:textId="77777777" w:rsidR="00355D9E" w:rsidRDefault="00355D9E">
    <w:pPr>
      <w:spacing w:after="0" w:line="259" w:lineRule="auto"/>
      <w:ind w:left="-1135" w:right="11345"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6AD60" w14:textId="77777777" w:rsidR="00355D9E" w:rsidRDefault="00355D9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6AD51" w14:textId="77777777" w:rsidR="00705743" w:rsidRDefault="00705743">
      <w:pPr>
        <w:spacing w:after="0" w:line="240" w:lineRule="auto"/>
      </w:pPr>
      <w:r>
        <w:separator/>
      </w:r>
    </w:p>
  </w:footnote>
  <w:footnote w:type="continuationSeparator" w:id="0">
    <w:p w14:paraId="60F6AD52" w14:textId="77777777" w:rsidR="00705743" w:rsidRDefault="00705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260882"/>
      <w:docPartObj>
        <w:docPartGallery w:val="Page Numbers (Top of Page)"/>
        <w:docPartUnique/>
      </w:docPartObj>
    </w:sdtPr>
    <w:sdtEndPr/>
    <w:sdtContent>
      <w:p w14:paraId="60F6AD55" w14:textId="77777777" w:rsidR="00355D9E" w:rsidRDefault="00510B22">
        <w:pPr>
          <w:pStyle w:val="Antrats"/>
          <w:jc w:val="center"/>
        </w:pPr>
        <w:r>
          <w:fldChar w:fldCharType="begin"/>
        </w:r>
        <w:r>
          <w:instrText>PAGE   \* MERGEFORMAT</w:instrText>
        </w:r>
        <w:r>
          <w:fldChar w:fldCharType="separate"/>
        </w:r>
        <w:r w:rsidR="00D60650">
          <w:rPr>
            <w:noProof/>
          </w:rPr>
          <w:t>18</w:t>
        </w:r>
        <w:r>
          <w:rPr>
            <w:noProof/>
          </w:rPr>
          <w:fldChar w:fldCharType="end"/>
        </w:r>
      </w:p>
      <w:tbl>
        <w:tblPr>
          <w:tblStyle w:val="TableGrid"/>
          <w:tblW w:w="10430" w:type="dxa"/>
          <w:tblInd w:w="-112" w:type="dxa"/>
          <w:tblCellMar>
            <w:top w:w="64" w:type="dxa"/>
            <w:bottom w:w="23" w:type="dxa"/>
            <w:right w:w="62" w:type="dxa"/>
          </w:tblCellMar>
          <w:tblLook w:val="04A0" w:firstRow="1" w:lastRow="0" w:firstColumn="1" w:lastColumn="0" w:noHBand="0" w:noVBand="1"/>
        </w:tblPr>
        <w:tblGrid>
          <w:gridCol w:w="10430"/>
        </w:tblGrid>
        <w:tr w:rsidR="00355D9E" w:rsidRPr="00CF2069" w14:paraId="60F6AD57" w14:textId="77777777" w:rsidTr="00690260">
          <w:trPr>
            <w:trHeight w:val="338"/>
          </w:trPr>
          <w:tc>
            <w:tcPr>
              <w:tcW w:w="9752" w:type="dxa"/>
              <w:tcBorders>
                <w:top w:val="single" w:sz="4" w:space="0" w:color="FFFFFF" w:themeColor="background1"/>
                <w:left w:val="nil"/>
                <w:bottom w:val="single" w:sz="4" w:space="0" w:color="FFFFFF" w:themeColor="background1"/>
                <w:right w:val="nil"/>
              </w:tcBorders>
              <w:shd w:val="clear" w:color="auto" w:fill="339966"/>
            </w:tcPr>
            <w:p w14:paraId="60F6AD56" w14:textId="77777777" w:rsidR="00355D9E" w:rsidRPr="00CF2069" w:rsidRDefault="00355D9E" w:rsidP="00617890">
              <w:pPr>
                <w:spacing w:after="0" w:line="259" w:lineRule="auto"/>
                <w:ind w:left="0" w:firstLine="0"/>
                <w:jc w:val="left"/>
                <w:rPr>
                  <w:rFonts w:ascii="Times New Roman" w:hAnsi="Times New Roman" w:cs="Times New Roman"/>
                </w:rPr>
              </w:pPr>
              <w:r w:rsidRPr="00CF2069">
                <w:rPr>
                  <w:rFonts w:ascii="Times New Roman" w:hAnsi="Times New Roman" w:cs="Times New Roman"/>
                  <w:b/>
                  <w:color w:val="FFFFFF"/>
                  <w:sz w:val="24"/>
                </w:rPr>
                <w:t xml:space="preserve">NŠA &gt; PIRKIMO DOKUMENTAI (PD) &gt; BENDROSIOS SĄLYGOS (BS) </w:t>
              </w:r>
            </w:p>
          </w:tc>
        </w:tr>
      </w:tbl>
      <w:p w14:paraId="60F6AD58" w14:textId="77777777" w:rsidR="00355D9E" w:rsidRPr="00617890" w:rsidRDefault="00C972BC" w:rsidP="00025CD2">
        <w:pPr>
          <w:pStyle w:val="Antrats"/>
          <w:ind w:left="0" w:firstLine="0"/>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0"/>
      <w:gridCol w:w="3400"/>
      <w:gridCol w:w="3400"/>
    </w:tblGrid>
    <w:tr w:rsidR="00355D9E" w14:paraId="60F6AD5E" w14:textId="77777777" w:rsidTr="00025CD2">
      <w:tc>
        <w:tcPr>
          <w:tcW w:w="3400" w:type="dxa"/>
        </w:tcPr>
        <w:p w14:paraId="60F6AD5B" w14:textId="77777777" w:rsidR="00355D9E" w:rsidRDefault="00355D9E" w:rsidP="00025CD2">
          <w:pPr>
            <w:pStyle w:val="Antrats"/>
            <w:ind w:left="-115"/>
            <w:jc w:val="left"/>
            <w:rPr>
              <w:color w:val="000000" w:themeColor="text1"/>
            </w:rPr>
          </w:pPr>
        </w:p>
      </w:tc>
      <w:tc>
        <w:tcPr>
          <w:tcW w:w="3400" w:type="dxa"/>
        </w:tcPr>
        <w:p w14:paraId="60F6AD5C" w14:textId="77777777" w:rsidR="00355D9E" w:rsidRDefault="00355D9E" w:rsidP="00025CD2">
          <w:pPr>
            <w:pStyle w:val="Antrats"/>
            <w:jc w:val="center"/>
            <w:rPr>
              <w:color w:val="000000" w:themeColor="text1"/>
            </w:rPr>
          </w:pPr>
        </w:p>
      </w:tc>
      <w:tc>
        <w:tcPr>
          <w:tcW w:w="3400" w:type="dxa"/>
        </w:tcPr>
        <w:p w14:paraId="60F6AD5D" w14:textId="77777777" w:rsidR="00355D9E" w:rsidRDefault="00355D9E" w:rsidP="00025CD2">
          <w:pPr>
            <w:pStyle w:val="Antrats"/>
            <w:ind w:right="-115"/>
            <w:jc w:val="right"/>
            <w:rPr>
              <w:color w:val="000000" w:themeColor="text1"/>
            </w:rPr>
          </w:pPr>
        </w:p>
      </w:tc>
    </w:tr>
  </w:tbl>
  <w:p w14:paraId="60F6AD5F" w14:textId="77777777" w:rsidR="00355D9E" w:rsidRDefault="00355D9E" w:rsidP="00025CD2">
    <w:pPr>
      <w:pStyle w:val="Antrats"/>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526"/>
    <w:multiLevelType w:val="multilevel"/>
    <w:tmpl w:val="37EE05A6"/>
    <w:lvl w:ilvl="0">
      <w:start w:val="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8F4600"/>
    <w:multiLevelType w:val="multilevel"/>
    <w:tmpl w:val="5E987F94"/>
    <w:lvl w:ilvl="0">
      <w:start w:val="18"/>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5030AA"/>
    <w:multiLevelType w:val="hybridMultilevel"/>
    <w:tmpl w:val="2D52292C"/>
    <w:lvl w:ilvl="0" w:tplc="DA12903C">
      <w:start w:val="1"/>
      <w:numFmt w:val="lowerLetter"/>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088152">
      <w:start w:val="1"/>
      <w:numFmt w:val="lowerLetter"/>
      <w:lvlText w:val="%2"/>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D68C86">
      <w:start w:val="1"/>
      <w:numFmt w:val="lowerRoman"/>
      <w:lvlText w:val="%3"/>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448576">
      <w:start w:val="1"/>
      <w:numFmt w:val="decimal"/>
      <w:lvlText w:val="%4"/>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C4C12C">
      <w:start w:val="1"/>
      <w:numFmt w:val="lowerLetter"/>
      <w:lvlText w:val="%5"/>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EC7BA4">
      <w:start w:val="1"/>
      <w:numFmt w:val="lowerRoman"/>
      <w:lvlText w:val="%6"/>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B21446">
      <w:start w:val="1"/>
      <w:numFmt w:val="decimal"/>
      <w:lvlText w:val="%7"/>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400432">
      <w:start w:val="1"/>
      <w:numFmt w:val="lowerLetter"/>
      <w:lvlText w:val="%8"/>
      <w:lvlJc w:val="left"/>
      <w:pPr>
        <w:ind w:left="6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72FF2C">
      <w:start w:val="1"/>
      <w:numFmt w:val="lowerRoman"/>
      <w:lvlText w:val="%9"/>
      <w:lvlJc w:val="left"/>
      <w:pPr>
        <w:ind w:left="7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4B5A39"/>
    <w:multiLevelType w:val="hybridMultilevel"/>
    <w:tmpl w:val="19A407E0"/>
    <w:lvl w:ilvl="0" w:tplc="70746FC4">
      <w:start w:val="1"/>
      <w:numFmt w:val="lowerLetter"/>
      <w:lvlText w:val="%1)"/>
      <w:lvlJc w:val="left"/>
      <w:pPr>
        <w:ind w:left="1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0B308E42">
      <w:start w:val="1"/>
      <w:numFmt w:val="lowerLetter"/>
      <w:lvlText w:val="%2"/>
      <w:lvlJc w:val="left"/>
      <w:pPr>
        <w:ind w:left="164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11E85D3A">
      <w:start w:val="1"/>
      <w:numFmt w:val="lowerRoman"/>
      <w:lvlText w:val="%3"/>
      <w:lvlJc w:val="left"/>
      <w:pPr>
        <w:ind w:left="236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18C0E996">
      <w:start w:val="1"/>
      <w:numFmt w:val="decimal"/>
      <w:lvlText w:val="%4"/>
      <w:lvlJc w:val="left"/>
      <w:pPr>
        <w:ind w:left="308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E3F27866">
      <w:start w:val="1"/>
      <w:numFmt w:val="lowerLetter"/>
      <w:lvlText w:val="%5"/>
      <w:lvlJc w:val="left"/>
      <w:pPr>
        <w:ind w:left="380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43C89F90">
      <w:start w:val="1"/>
      <w:numFmt w:val="lowerRoman"/>
      <w:lvlText w:val="%6"/>
      <w:lvlJc w:val="left"/>
      <w:pPr>
        <w:ind w:left="452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E568604A">
      <w:start w:val="1"/>
      <w:numFmt w:val="decimal"/>
      <w:lvlText w:val="%7"/>
      <w:lvlJc w:val="left"/>
      <w:pPr>
        <w:ind w:left="524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8C368C02">
      <w:start w:val="1"/>
      <w:numFmt w:val="lowerLetter"/>
      <w:lvlText w:val="%8"/>
      <w:lvlJc w:val="left"/>
      <w:pPr>
        <w:ind w:left="596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97F8714E">
      <w:start w:val="1"/>
      <w:numFmt w:val="lowerRoman"/>
      <w:lvlText w:val="%9"/>
      <w:lvlJc w:val="left"/>
      <w:pPr>
        <w:ind w:left="668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4E676A"/>
    <w:multiLevelType w:val="multilevel"/>
    <w:tmpl w:val="0930F2D0"/>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924B34"/>
    <w:multiLevelType w:val="hybridMultilevel"/>
    <w:tmpl w:val="55B8DEC4"/>
    <w:lvl w:ilvl="0" w:tplc="A8EC0A82">
      <w:numFmt w:val="none"/>
      <w:lvlText w:val=""/>
      <w:lvlJc w:val="left"/>
      <w:pPr>
        <w:tabs>
          <w:tab w:val="num" w:pos="360"/>
        </w:tabs>
      </w:pPr>
    </w:lvl>
    <w:lvl w:ilvl="1" w:tplc="57C6A83C">
      <w:start w:val="1"/>
      <w:numFmt w:val="lowerLetter"/>
      <w:lvlText w:val="%2."/>
      <w:lvlJc w:val="left"/>
      <w:pPr>
        <w:ind w:left="1440" w:hanging="360"/>
      </w:pPr>
    </w:lvl>
    <w:lvl w:ilvl="2" w:tplc="6FA6B1DE">
      <w:start w:val="1"/>
      <w:numFmt w:val="lowerRoman"/>
      <w:lvlText w:val="%3."/>
      <w:lvlJc w:val="right"/>
      <w:pPr>
        <w:ind w:left="2160" w:hanging="180"/>
      </w:pPr>
    </w:lvl>
    <w:lvl w:ilvl="3" w:tplc="0A18983C">
      <w:start w:val="1"/>
      <w:numFmt w:val="decimal"/>
      <w:lvlText w:val="%4."/>
      <w:lvlJc w:val="left"/>
      <w:pPr>
        <w:ind w:left="2880" w:hanging="360"/>
      </w:pPr>
    </w:lvl>
    <w:lvl w:ilvl="4" w:tplc="C7DE4424">
      <w:start w:val="1"/>
      <w:numFmt w:val="lowerLetter"/>
      <w:lvlText w:val="%5."/>
      <w:lvlJc w:val="left"/>
      <w:pPr>
        <w:ind w:left="3600" w:hanging="360"/>
      </w:pPr>
    </w:lvl>
    <w:lvl w:ilvl="5" w:tplc="8702C3E2">
      <w:start w:val="1"/>
      <w:numFmt w:val="lowerRoman"/>
      <w:lvlText w:val="%6."/>
      <w:lvlJc w:val="right"/>
      <w:pPr>
        <w:ind w:left="4320" w:hanging="180"/>
      </w:pPr>
    </w:lvl>
    <w:lvl w:ilvl="6" w:tplc="62D295E6">
      <w:start w:val="1"/>
      <w:numFmt w:val="decimal"/>
      <w:lvlText w:val="%7."/>
      <w:lvlJc w:val="left"/>
      <w:pPr>
        <w:ind w:left="5040" w:hanging="360"/>
      </w:pPr>
    </w:lvl>
    <w:lvl w:ilvl="7" w:tplc="1DAC97AC">
      <w:start w:val="1"/>
      <w:numFmt w:val="lowerLetter"/>
      <w:lvlText w:val="%8."/>
      <w:lvlJc w:val="left"/>
      <w:pPr>
        <w:ind w:left="5760" w:hanging="360"/>
      </w:pPr>
    </w:lvl>
    <w:lvl w:ilvl="8" w:tplc="2D127BFE">
      <w:start w:val="1"/>
      <w:numFmt w:val="lowerRoman"/>
      <w:lvlText w:val="%9."/>
      <w:lvlJc w:val="right"/>
      <w:pPr>
        <w:ind w:left="6480" w:hanging="180"/>
      </w:pPr>
    </w:lvl>
  </w:abstractNum>
  <w:abstractNum w:abstractNumId="6" w15:restartNumberingAfterBreak="0">
    <w:nsid w:val="11C440AE"/>
    <w:multiLevelType w:val="multilevel"/>
    <w:tmpl w:val="379A8CCE"/>
    <w:lvl w:ilvl="0">
      <w:start w:val="1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2D2119"/>
    <w:multiLevelType w:val="hybridMultilevel"/>
    <w:tmpl w:val="EF84376C"/>
    <w:lvl w:ilvl="0" w:tplc="8A4E6E3E">
      <w:start w:val="1"/>
      <w:numFmt w:val="lowerLetter"/>
      <w:lvlText w:val="%1)"/>
      <w:lvlJc w:val="left"/>
      <w:pPr>
        <w:ind w:left="56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B2248E5E">
      <w:start w:val="1"/>
      <w:numFmt w:val="lowerLetter"/>
      <w:lvlText w:val="%2"/>
      <w:lvlJc w:val="left"/>
      <w:pPr>
        <w:ind w:left="164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0F102A32">
      <w:start w:val="1"/>
      <w:numFmt w:val="lowerRoman"/>
      <w:lvlText w:val="%3"/>
      <w:lvlJc w:val="left"/>
      <w:pPr>
        <w:ind w:left="236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2B32961E">
      <w:start w:val="1"/>
      <w:numFmt w:val="decimal"/>
      <w:lvlText w:val="%4"/>
      <w:lvlJc w:val="left"/>
      <w:pPr>
        <w:ind w:left="308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922C4B8A">
      <w:start w:val="1"/>
      <w:numFmt w:val="lowerLetter"/>
      <w:lvlText w:val="%5"/>
      <w:lvlJc w:val="left"/>
      <w:pPr>
        <w:ind w:left="380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450A2438">
      <w:start w:val="1"/>
      <w:numFmt w:val="lowerRoman"/>
      <w:lvlText w:val="%6"/>
      <w:lvlJc w:val="left"/>
      <w:pPr>
        <w:ind w:left="452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CB728360">
      <w:start w:val="1"/>
      <w:numFmt w:val="decimal"/>
      <w:lvlText w:val="%7"/>
      <w:lvlJc w:val="left"/>
      <w:pPr>
        <w:ind w:left="524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7CA43E72">
      <w:start w:val="1"/>
      <w:numFmt w:val="lowerLetter"/>
      <w:lvlText w:val="%8"/>
      <w:lvlJc w:val="left"/>
      <w:pPr>
        <w:ind w:left="596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0FF6D218">
      <w:start w:val="1"/>
      <w:numFmt w:val="lowerRoman"/>
      <w:lvlText w:val="%9"/>
      <w:lvlJc w:val="left"/>
      <w:pPr>
        <w:ind w:left="668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60711D"/>
    <w:multiLevelType w:val="hybridMultilevel"/>
    <w:tmpl w:val="694CE26A"/>
    <w:lvl w:ilvl="0" w:tplc="A24E0786">
      <w:start w:val="2"/>
      <w:numFmt w:val="lowerLetter"/>
      <w:lvlText w:val="%1)"/>
      <w:lvlJc w:val="left"/>
      <w:pPr>
        <w:ind w:left="283"/>
      </w:pPr>
      <w:rPr>
        <w:rFonts w:ascii="Times New Roman" w:eastAsia="Calibri" w:hAnsi="Times New Roman" w:cs="Times New Roman" w:hint="default"/>
        <w:b w:val="0"/>
        <w:i w:val="0"/>
        <w:iCs/>
        <w:strike w:val="0"/>
        <w:dstrike w:val="0"/>
        <w:color w:val="000000"/>
        <w:sz w:val="24"/>
        <w:szCs w:val="24"/>
        <w:u w:val="none" w:color="000000"/>
        <w:bdr w:val="none" w:sz="0" w:space="0" w:color="auto"/>
        <w:shd w:val="clear" w:color="auto" w:fill="auto"/>
        <w:vertAlign w:val="baseline"/>
      </w:rPr>
    </w:lvl>
    <w:lvl w:ilvl="1" w:tplc="BA606FC2">
      <w:start w:val="1"/>
      <w:numFmt w:val="lowerLetter"/>
      <w:lvlText w:val="%2"/>
      <w:lvlJc w:val="left"/>
      <w:pPr>
        <w:ind w:left="221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E1089076">
      <w:start w:val="1"/>
      <w:numFmt w:val="lowerRoman"/>
      <w:lvlText w:val="%3"/>
      <w:lvlJc w:val="left"/>
      <w:pPr>
        <w:ind w:left="293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6E1A449E">
      <w:start w:val="1"/>
      <w:numFmt w:val="decimal"/>
      <w:lvlText w:val="%4"/>
      <w:lvlJc w:val="left"/>
      <w:pPr>
        <w:ind w:left="365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BEA40B34">
      <w:start w:val="1"/>
      <w:numFmt w:val="lowerLetter"/>
      <w:lvlText w:val="%5"/>
      <w:lvlJc w:val="left"/>
      <w:pPr>
        <w:ind w:left="437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4F90D0FE">
      <w:start w:val="1"/>
      <w:numFmt w:val="lowerRoman"/>
      <w:lvlText w:val="%6"/>
      <w:lvlJc w:val="left"/>
      <w:pPr>
        <w:ind w:left="509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33FE2834">
      <w:start w:val="1"/>
      <w:numFmt w:val="decimal"/>
      <w:lvlText w:val="%7"/>
      <w:lvlJc w:val="left"/>
      <w:pPr>
        <w:ind w:left="581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ACDE6A88">
      <w:start w:val="1"/>
      <w:numFmt w:val="lowerLetter"/>
      <w:lvlText w:val="%8"/>
      <w:lvlJc w:val="left"/>
      <w:pPr>
        <w:ind w:left="653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3EEE84E4">
      <w:start w:val="1"/>
      <w:numFmt w:val="lowerRoman"/>
      <w:lvlText w:val="%9"/>
      <w:lvlJc w:val="left"/>
      <w:pPr>
        <w:ind w:left="725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B749B2"/>
    <w:multiLevelType w:val="hybridMultilevel"/>
    <w:tmpl w:val="EBC68C56"/>
    <w:lvl w:ilvl="0" w:tplc="F73EAAF0">
      <w:start w:val="1"/>
      <w:numFmt w:val="decimal"/>
      <w:lvlText w:val="%1"/>
      <w:lvlJc w:val="left"/>
      <w:pPr>
        <w:ind w:left="3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4ED6D608">
      <w:start w:val="1"/>
      <w:numFmt w:val="lowerLetter"/>
      <w:lvlText w:val="%2"/>
      <w:lvlJc w:val="left"/>
      <w:pPr>
        <w:ind w:left="92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4BC654CA">
      <w:start w:val="1"/>
      <w:numFmt w:val="lowerLetter"/>
      <w:lvlRestart w:val="0"/>
      <w:lvlText w:val="%3)"/>
      <w:lvlJc w:val="left"/>
      <w:pPr>
        <w:ind w:left="1404"/>
      </w:pPr>
      <w:rPr>
        <w:rFonts w:ascii="Times New Roman" w:eastAsia="Calibri" w:hAnsi="Times New Roman" w:cs="Times New Roman" w:hint="default"/>
        <w:b w:val="0"/>
        <w:i w:val="0"/>
        <w:iCs/>
        <w:strike w:val="0"/>
        <w:dstrike w:val="0"/>
        <w:color w:val="000000"/>
        <w:sz w:val="24"/>
        <w:szCs w:val="24"/>
        <w:u w:val="none" w:color="000000"/>
        <w:bdr w:val="none" w:sz="0" w:space="0" w:color="auto"/>
        <w:shd w:val="clear" w:color="auto" w:fill="auto"/>
        <w:vertAlign w:val="baseline"/>
      </w:rPr>
    </w:lvl>
    <w:lvl w:ilvl="3" w:tplc="F7EA780E">
      <w:start w:val="1"/>
      <w:numFmt w:val="decimal"/>
      <w:lvlText w:val="%4"/>
      <w:lvlJc w:val="left"/>
      <w:pPr>
        <w:ind w:left="221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28E07874">
      <w:start w:val="1"/>
      <w:numFmt w:val="lowerLetter"/>
      <w:lvlText w:val="%5"/>
      <w:lvlJc w:val="left"/>
      <w:pPr>
        <w:ind w:left="293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6B7E5B56">
      <w:start w:val="1"/>
      <w:numFmt w:val="lowerRoman"/>
      <w:lvlText w:val="%6"/>
      <w:lvlJc w:val="left"/>
      <w:pPr>
        <w:ind w:left="365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475E615E">
      <w:start w:val="1"/>
      <w:numFmt w:val="decimal"/>
      <w:lvlText w:val="%7"/>
      <w:lvlJc w:val="left"/>
      <w:pPr>
        <w:ind w:left="437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C42C59E8">
      <w:start w:val="1"/>
      <w:numFmt w:val="lowerLetter"/>
      <w:lvlText w:val="%8"/>
      <w:lvlJc w:val="left"/>
      <w:pPr>
        <w:ind w:left="509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8398C62E">
      <w:start w:val="1"/>
      <w:numFmt w:val="lowerRoman"/>
      <w:lvlText w:val="%9"/>
      <w:lvlJc w:val="left"/>
      <w:pPr>
        <w:ind w:left="581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6C76710"/>
    <w:multiLevelType w:val="hybridMultilevel"/>
    <w:tmpl w:val="204667F4"/>
    <w:lvl w:ilvl="0" w:tplc="964EAF24">
      <w:start w:val="1"/>
      <w:numFmt w:val="lowerLetter"/>
      <w:lvlText w:val="%1)"/>
      <w:lvlJc w:val="left"/>
      <w:pPr>
        <w:ind w:left="9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9B28E8D2">
      <w:start w:val="1"/>
      <w:numFmt w:val="lowerLetter"/>
      <w:lvlText w:val="%2"/>
      <w:lvlJc w:val="left"/>
      <w:pPr>
        <w:ind w:left="164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771CC9B2">
      <w:start w:val="1"/>
      <w:numFmt w:val="lowerRoman"/>
      <w:lvlText w:val="%3"/>
      <w:lvlJc w:val="left"/>
      <w:pPr>
        <w:ind w:left="236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47A85550">
      <w:start w:val="1"/>
      <w:numFmt w:val="decimal"/>
      <w:lvlText w:val="%4"/>
      <w:lvlJc w:val="left"/>
      <w:pPr>
        <w:ind w:left="308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601A5E5C">
      <w:start w:val="1"/>
      <w:numFmt w:val="lowerLetter"/>
      <w:lvlText w:val="%5"/>
      <w:lvlJc w:val="left"/>
      <w:pPr>
        <w:ind w:left="380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52D2D4D6">
      <w:start w:val="1"/>
      <w:numFmt w:val="lowerRoman"/>
      <w:lvlText w:val="%6"/>
      <w:lvlJc w:val="left"/>
      <w:pPr>
        <w:ind w:left="452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8C146E98">
      <w:start w:val="1"/>
      <w:numFmt w:val="decimal"/>
      <w:lvlText w:val="%7"/>
      <w:lvlJc w:val="left"/>
      <w:pPr>
        <w:ind w:left="524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2D684B8C">
      <w:start w:val="1"/>
      <w:numFmt w:val="lowerLetter"/>
      <w:lvlText w:val="%8"/>
      <w:lvlJc w:val="left"/>
      <w:pPr>
        <w:ind w:left="596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C3CCEDEC">
      <w:start w:val="1"/>
      <w:numFmt w:val="lowerRoman"/>
      <w:lvlText w:val="%9"/>
      <w:lvlJc w:val="left"/>
      <w:pPr>
        <w:ind w:left="668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77C7266"/>
    <w:multiLevelType w:val="hybridMultilevel"/>
    <w:tmpl w:val="C6041400"/>
    <w:lvl w:ilvl="0" w:tplc="4FDAAEBE">
      <w:start w:val="1"/>
      <w:numFmt w:val="decimal"/>
      <w:lvlText w:val="%1"/>
      <w:lvlJc w:val="left"/>
      <w:pPr>
        <w:ind w:left="3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37645EC2">
      <w:start w:val="1"/>
      <w:numFmt w:val="lowerLetter"/>
      <w:lvlText w:val="%2"/>
      <w:lvlJc w:val="left"/>
      <w:pPr>
        <w:ind w:left="92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85BE66C0">
      <w:start w:val="1"/>
      <w:numFmt w:val="lowerLetter"/>
      <w:lvlRestart w:val="0"/>
      <w:lvlText w:val="%3)"/>
      <w:lvlJc w:val="left"/>
      <w:pPr>
        <w:ind w:left="1404"/>
      </w:pPr>
      <w:rPr>
        <w:rFonts w:ascii="Times New Roman" w:eastAsia="Calibri" w:hAnsi="Times New Roman" w:cs="Times New Roman" w:hint="default"/>
        <w:b w:val="0"/>
        <w:i w:val="0"/>
        <w:iCs/>
        <w:strike w:val="0"/>
        <w:dstrike w:val="0"/>
        <w:color w:val="000000"/>
        <w:sz w:val="24"/>
        <w:szCs w:val="24"/>
        <w:u w:val="none" w:color="000000"/>
        <w:bdr w:val="none" w:sz="0" w:space="0" w:color="auto"/>
        <w:shd w:val="clear" w:color="auto" w:fill="auto"/>
        <w:vertAlign w:val="baseline"/>
      </w:rPr>
    </w:lvl>
    <w:lvl w:ilvl="3" w:tplc="0B58697C">
      <w:start w:val="1"/>
      <w:numFmt w:val="decimal"/>
      <w:lvlText w:val="%4"/>
      <w:lvlJc w:val="left"/>
      <w:pPr>
        <w:ind w:left="221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4446C05E">
      <w:start w:val="1"/>
      <w:numFmt w:val="lowerLetter"/>
      <w:lvlText w:val="%5"/>
      <w:lvlJc w:val="left"/>
      <w:pPr>
        <w:ind w:left="293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4D36A55C">
      <w:start w:val="1"/>
      <w:numFmt w:val="lowerRoman"/>
      <w:lvlText w:val="%6"/>
      <w:lvlJc w:val="left"/>
      <w:pPr>
        <w:ind w:left="365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56C40B5A">
      <w:start w:val="1"/>
      <w:numFmt w:val="decimal"/>
      <w:lvlText w:val="%7"/>
      <w:lvlJc w:val="left"/>
      <w:pPr>
        <w:ind w:left="437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D840AB90">
      <w:start w:val="1"/>
      <w:numFmt w:val="lowerLetter"/>
      <w:lvlText w:val="%8"/>
      <w:lvlJc w:val="left"/>
      <w:pPr>
        <w:ind w:left="509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336ABC88">
      <w:start w:val="1"/>
      <w:numFmt w:val="lowerRoman"/>
      <w:lvlText w:val="%9"/>
      <w:lvlJc w:val="left"/>
      <w:pPr>
        <w:ind w:left="581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C113C23"/>
    <w:multiLevelType w:val="multilevel"/>
    <w:tmpl w:val="640EC6D2"/>
    <w:lvl w:ilvl="0">
      <w:start w:val="1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F785854"/>
    <w:multiLevelType w:val="multilevel"/>
    <w:tmpl w:val="154412E4"/>
    <w:lvl w:ilvl="0">
      <w:start w:val="1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2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05017ED"/>
    <w:multiLevelType w:val="multilevel"/>
    <w:tmpl w:val="F708AB6A"/>
    <w:lvl w:ilvl="0">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1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13E5D92"/>
    <w:multiLevelType w:val="hybridMultilevel"/>
    <w:tmpl w:val="06C8855E"/>
    <w:lvl w:ilvl="0" w:tplc="F7620928">
      <w:start w:val="1"/>
      <w:numFmt w:val="lowerLetter"/>
      <w:lvlText w:val="%1)"/>
      <w:lvlJc w:val="left"/>
      <w:pPr>
        <w:ind w:left="84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A622008A">
      <w:start w:val="1"/>
      <w:numFmt w:val="lowerLetter"/>
      <w:lvlText w:val="%2"/>
      <w:lvlJc w:val="left"/>
      <w:pPr>
        <w:ind w:left="221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24D44D28">
      <w:start w:val="1"/>
      <w:numFmt w:val="lowerRoman"/>
      <w:lvlText w:val="%3"/>
      <w:lvlJc w:val="left"/>
      <w:pPr>
        <w:ind w:left="293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88C42C7E">
      <w:start w:val="1"/>
      <w:numFmt w:val="decimal"/>
      <w:lvlText w:val="%4"/>
      <w:lvlJc w:val="left"/>
      <w:pPr>
        <w:ind w:left="365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2E84EDBA">
      <w:start w:val="1"/>
      <w:numFmt w:val="lowerLetter"/>
      <w:lvlText w:val="%5"/>
      <w:lvlJc w:val="left"/>
      <w:pPr>
        <w:ind w:left="437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7EF28D76">
      <w:start w:val="1"/>
      <w:numFmt w:val="lowerRoman"/>
      <w:lvlText w:val="%6"/>
      <w:lvlJc w:val="left"/>
      <w:pPr>
        <w:ind w:left="509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88EEB51E">
      <w:start w:val="1"/>
      <w:numFmt w:val="decimal"/>
      <w:lvlText w:val="%7"/>
      <w:lvlJc w:val="left"/>
      <w:pPr>
        <w:ind w:left="581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D1961828">
      <w:start w:val="1"/>
      <w:numFmt w:val="lowerLetter"/>
      <w:lvlText w:val="%8"/>
      <w:lvlJc w:val="left"/>
      <w:pPr>
        <w:ind w:left="653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0A5E3D38">
      <w:start w:val="1"/>
      <w:numFmt w:val="lowerRoman"/>
      <w:lvlText w:val="%9"/>
      <w:lvlJc w:val="left"/>
      <w:pPr>
        <w:ind w:left="725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683114F"/>
    <w:multiLevelType w:val="hybridMultilevel"/>
    <w:tmpl w:val="362EE526"/>
    <w:lvl w:ilvl="0" w:tplc="879ABC8C">
      <w:start w:val="1"/>
      <w:numFmt w:val="lowerLetter"/>
      <w:lvlText w:val="%1)"/>
      <w:lvlJc w:val="left"/>
      <w:pPr>
        <w:ind w:left="85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218FD9C">
      <w:start w:val="1"/>
      <w:numFmt w:val="lowerLetter"/>
      <w:lvlText w:val="%2"/>
      <w:lvlJc w:val="left"/>
      <w:pPr>
        <w:ind w:left="1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DE5E8A">
      <w:start w:val="1"/>
      <w:numFmt w:val="lowerRoman"/>
      <w:lvlText w:val="%3"/>
      <w:lvlJc w:val="left"/>
      <w:pPr>
        <w:ind w:left="1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0A1BB4">
      <w:start w:val="1"/>
      <w:numFmt w:val="decimal"/>
      <w:lvlText w:val="%4"/>
      <w:lvlJc w:val="left"/>
      <w:pPr>
        <w:ind w:left="26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B024F8">
      <w:start w:val="1"/>
      <w:numFmt w:val="lowerLetter"/>
      <w:lvlText w:val="%5"/>
      <w:lvlJc w:val="left"/>
      <w:pPr>
        <w:ind w:left="3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48089A">
      <w:start w:val="1"/>
      <w:numFmt w:val="lowerRoman"/>
      <w:lvlText w:val="%6"/>
      <w:lvlJc w:val="left"/>
      <w:pPr>
        <w:ind w:left="41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E2EFF4">
      <w:start w:val="1"/>
      <w:numFmt w:val="decimal"/>
      <w:lvlText w:val="%7"/>
      <w:lvlJc w:val="left"/>
      <w:pPr>
        <w:ind w:left="4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4CBAEA">
      <w:start w:val="1"/>
      <w:numFmt w:val="lowerLetter"/>
      <w:lvlText w:val="%8"/>
      <w:lvlJc w:val="left"/>
      <w:pPr>
        <w:ind w:left="5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EC1D6E">
      <w:start w:val="1"/>
      <w:numFmt w:val="lowerRoman"/>
      <w:lvlText w:val="%9"/>
      <w:lvlJc w:val="left"/>
      <w:pPr>
        <w:ind w:left="6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75D1ACC"/>
    <w:multiLevelType w:val="hybridMultilevel"/>
    <w:tmpl w:val="9808F984"/>
    <w:lvl w:ilvl="0" w:tplc="043E1E80">
      <w:start w:val="1"/>
      <w:numFmt w:val="decimal"/>
      <w:lvlText w:val="%1."/>
      <w:lvlJc w:val="left"/>
      <w:pPr>
        <w:ind w:left="720" w:hanging="360"/>
      </w:pPr>
    </w:lvl>
    <w:lvl w:ilvl="1" w:tplc="693EF922">
      <w:start w:val="1"/>
      <w:numFmt w:val="decimal"/>
      <w:lvlText w:val="%2."/>
      <w:lvlJc w:val="left"/>
      <w:pPr>
        <w:ind w:left="1440" w:hanging="360"/>
      </w:pPr>
    </w:lvl>
    <w:lvl w:ilvl="2" w:tplc="3DDA3610">
      <w:start w:val="1"/>
      <w:numFmt w:val="lowerRoman"/>
      <w:lvlText w:val="%3."/>
      <w:lvlJc w:val="right"/>
      <w:pPr>
        <w:ind w:left="2160" w:hanging="180"/>
      </w:pPr>
    </w:lvl>
    <w:lvl w:ilvl="3" w:tplc="5D32E07C">
      <w:start w:val="1"/>
      <w:numFmt w:val="decimal"/>
      <w:lvlText w:val="%4."/>
      <w:lvlJc w:val="left"/>
      <w:pPr>
        <w:ind w:left="2880" w:hanging="360"/>
      </w:pPr>
    </w:lvl>
    <w:lvl w:ilvl="4" w:tplc="7108CE3E">
      <w:start w:val="1"/>
      <w:numFmt w:val="lowerLetter"/>
      <w:lvlText w:val="%5."/>
      <w:lvlJc w:val="left"/>
      <w:pPr>
        <w:ind w:left="3600" w:hanging="360"/>
      </w:pPr>
    </w:lvl>
    <w:lvl w:ilvl="5" w:tplc="C7C21436">
      <w:start w:val="1"/>
      <w:numFmt w:val="lowerRoman"/>
      <w:lvlText w:val="%6."/>
      <w:lvlJc w:val="right"/>
      <w:pPr>
        <w:ind w:left="4320" w:hanging="180"/>
      </w:pPr>
    </w:lvl>
    <w:lvl w:ilvl="6" w:tplc="A184EDB4">
      <w:start w:val="1"/>
      <w:numFmt w:val="decimal"/>
      <w:lvlText w:val="%7."/>
      <w:lvlJc w:val="left"/>
      <w:pPr>
        <w:ind w:left="5040" w:hanging="360"/>
      </w:pPr>
    </w:lvl>
    <w:lvl w:ilvl="7" w:tplc="B76EAA90">
      <w:start w:val="1"/>
      <w:numFmt w:val="lowerLetter"/>
      <w:lvlText w:val="%8."/>
      <w:lvlJc w:val="left"/>
      <w:pPr>
        <w:ind w:left="5760" w:hanging="360"/>
      </w:pPr>
    </w:lvl>
    <w:lvl w:ilvl="8" w:tplc="C862D0D4">
      <w:start w:val="1"/>
      <w:numFmt w:val="lowerRoman"/>
      <w:lvlText w:val="%9."/>
      <w:lvlJc w:val="right"/>
      <w:pPr>
        <w:ind w:left="6480" w:hanging="180"/>
      </w:pPr>
    </w:lvl>
  </w:abstractNum>
  <w:abstractNum w:abstractNumId="18" w15:restartNumberingAfterBreak="0">
    <w:nsid w:val="3D6A3EF4"/>
    <w:multiLevelType w:val="hybridMultilevel"/>
    <w:tmpl w:val="A22C19FA"/>
    <w:lvl w:ilvl="0" w:tplc="E678148A">
      <w:start w:val="1"/>
      <w:numFmt w:val="lowerLetter"/>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72F39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5E639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DE208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E47EF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DAB7B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D222C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9A0A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8EAA2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F5D14EA"/>
    <w:multiLevelType w:val="multilevel"/>
    <w:tmpl w:val="24842ECE"/>
    <w:lvl w:ilvl="0">
      <w:start w:val="1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2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0B6377D"/>
    <w:multiLevelType w:val="hybridMultilevel"/>
    <w:tmpl w:val="DE40CEB6"/>
    <w:lvl w:ilvl="0" w:tplc="B0227504">
      <w:start w:val="1"/>
      <w:numFmt w:val="decimal"/>
      <w:lvlText w:val="%1."/>
      <w:lvlJc w:val="left"/>
      <w:pPr>
        <w:ind w:left="720" w:hanging="360"/>
      </w:pPr>
    </w:lvl>
    <w:lvl w:ilvl="1" w:tplc="85EC3FD2">
      <w:start w:val="1"/>
      <w:numFmt w:val="lowerLetter"/>
      <w:lvlText w:val="%2."/>
      <w:lvlJc w:val="left"/>
      <w:pPr>
        <w:ind w:left="1440" w:hanging="360"/>
      </w:pPr>
    </w:lvl>
    <w:lvl w:ilvl="2" w:tplc="BAF86DC8">
      <w:start w:val="1"/>
      <w:numFmt w:val="lowerRoman"/>
      <w:lvlText w:val="%3."/>
      <w:lvlJc w:val="right"/>
      <w:pPr>
        <w:ind w:left="2160" w:hanging="180"/>
      </w:pPr>
    </w:lvl>
    <w:lvl w:ilvl="3" w:tplc="1B0AC584">
      <w:start w:val="1"/>
      <w:numFmt w:val="decimal"/>
      <w:lvlText w:val="%4."/>
      <w:lvlJc w:val="left"/>
      <w:pPr>
        <w:ind w:left="2880" w:hanging="360"/>
      </w:pPr>
    </w:lvl>
    <w:lvl w:ilvl="4" w:tplc="CC128424">
      <w:start w:val="1"/>
      <w:numFmt w:val="lowerLetter"/>
      <w:lvlText w:val="%5."/>
      <w:lvlJc w:val="left"/>
      <w:pPr>
        <w:ind w:left="3600" w:hanging="360"/>
      </w:pPr>
    </w:lvl>
    <w:lvl w:ilvl="5" w:tplc="ECDC546A">
      <w:start w:val="1"/>
      <w:numFmt w:val="lowerRoman"/>
      <w:lvlText w:val="%6."/>
      <w:lvlJc w:val="right"/>
      <w:pPr>
        <w:ind w:left="4320" w:hanging="180"/>
      </w:pPr>
    </w:lvl>
    <w:lvl w:ilvl="6" w:tplc="EDE61796">
      <w:start w:val="1"/>
      <w:numFmt w:val="decimal"/>
      <w:lvlText w:val="%7."/>
      <w:lvlJc w:val="left"/>
      <w:pPr>
        <w:ind w:left="5040" w:hanging="360"/>
      </w:pPr>
    </w:lvl>
    <w:lvl w:ilvl="7" w:tplc="49CEFA16">
      <w:start w:val="1"/>
      <w:numFmt w:val="lowerLetter"/>
      <w:lvlText w:val="%8."/>
      <w:lvlJc w:val="left"/>
      <w:pPr>
        <w:ind w:left="5760" w:hanging="360"/>
      </w:pPr>
    </w:lvl>
    <w:lvl w:ilvl="8" w:tplc="E1F2BB26">
      <w:start w:val="1"/>
      <w:numFmt w:val="lowerRoman"/>
      <w:lvlText w:val="%9."/>
      <w:lvlJc w:val="right"/>
      <w:pPr>
        <w:ind w:left="6480" w:hanging="180"/>
      </w:pPr>
    </w:lvl>
  </w:abstractNum>
  <w:abstractNum w:abstractNumId="21" w15:restartNumberingAfterBreak="0">
    <w:nsid w:val="42B148B8"/>
    <w:multiLevelType w:val="hybridMultilevel"/>
    <w:tmpl w:val="21F046B4"/>
    <w:lvl w:ilvl="0" w:tplc="E9EEEB14">
      <w:start w:val="1"/>
      <w:numFmt w:val="decimal"/>
      <w:lvlText w:val="%1."/>
      <w:lvlJc w:val="left"/>
      <w:pPr>
        <w:ind w:left="720" w:hanging="360"/>
      </w:pPr>
    </w:lvl>
    <w:lvl w:ilvl="1" w:tplc="EFBA636C">
      <w:start w:val="1"/>
      <w:numFmt w:val="lowerLetter"/>
      <w:lvlText w:val="%2."/>
      <w:lvlJc w:val="left"/>
      <w:pPr>
        <w:ind w:left="1440" w:hanging="360"/>
      </w:pPr>
    </w:lvl>
    <w:lvl w:ilvl="2" w:tplc="877E608A">
      <w:start w:val="1"/>
      <w:numFmt w:val="decimal"/>
      <w:lvlText w:val="%3."/>
      <w:lvlJc w:val="left"/>
      <w:pPr>
        <w:ind w:left="2160" w:hanging="180"/>
      </w:pPr>
    </w:lvl>
    <w:lvl w:ilvl="3" w:tplc="2A148414">
      <w:start w:val="1"/>
      <w:numFmt w:val="decimal"/>
      <w:lvlText w:val="%4."/>
      <w:lvlJc w:val="left"/>
      <w:pPr>
        <w:ind w:left="2880" w:hanging="360"/>
      </w:pPr>
    </w:lvl>
    <w:lvl w:ilvl="4" w:tplc="9C969268">
      <w:start w:val="1"/>
      <w:numFmt w:val="lowerLetter"/>
      <w:lvlText w:val="%5."/>
      <w:lvlJc w:val="left"/>
      <w:pPr>
        <w:ind w:left="3600" w:hanging="360"/>
      </w:pPr>
    </w:lvl>
    <w:lvl w:ilvl="5" w:tplc="43129602">
      <w:start w:val="1"/>
      <w:numFmt w:val="lowerRoman"/>
      <w:lvlText w:val="%6."/>
      <w:lvlJc w:val="right"/>
      <w:pPr>
        <w:ind w:left="4320" w:hanging="180"/>
      </w:pPr>
    </w:lvl>
    <w:lvl w:ilvl="6" w:tplc="469894C2">
      <w:start w:val="1"/>
      <w:numFmt w:val="decimal"/>
      <w:lvlText w:val="%7."/>
      <w:lvlJc w:val="left"/>
      <w:pPr>
        <w:ind w:left="5040" w:hanging="360"/>
      </w:pPr>
    </w:lvl>
    <w:lvl w:ilvl="7" w:tplc="5C8CFD98">
      <w:start w:val="1"/>
      <w:numFmt w:val="lowerLetter"/>
      <w:lvlText w:val="%8."/>
      <w:lvlJc w:val="left"/>
      <w:pPr>
        <w:ind w:left="5760" w:hanging="360"/>
      </w:pPr>
    </w:lvl>
    <w:lvl w:ilvl="8" w:tplc="51CA472A">
      <w:start w:val="1"/>
      <w:numFmt w:val="lowerRoman"/>
      <w:lvlText w:val="%9."/>
      <w:lvlJc w:val="right"/>
      <w:pPr>
        <w:ind w:left="6480" w:hanging="180"/>
      </w:pPr>
    </w:lvl>
  </w:abstractNum>
  <w:abstractNum w:abstractNumId="22" w15:restartNumberingAfterBreak="0">
    <w:nsid w:val="43374A72"/>
    <w:multiLevelType w:val="hybridMultilevel"/>
    <w:tmpl w:val="7170425E"/>
    <w:lvl w:ilvl="0" w:tplc="602CF8FC">
      <w:start w:val="1"/>
      <w:numFmt w:val="decimal"/>
      <w:lvlText w:val="%1)"/>
      <w:lvlJc w:val="left"/>
      <w:pPr>
        <w:ind w:left="1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80EA39A0">
      <w:start w:val="1"/>
      <w:numFmt w:val="lowerLetter"/>
      <w:lvlText w:val="%2"/>
      <w:lvlJc w:val="left"/>
      <w:pPr>
        <w:ind w:left="164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0E6CCBA2">
      <w:start w:val="1"/>
      <w:numFmt w:val="lowerRoman"/>
      <w:lvlText w:val="%3"/>
      <w:lvlJc w:val="left"/>
      <w:pPr>
        <w:ind w:left="236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9C784A00">
      <w:start w:val="1"/>
      <w:numFmt w:val="decimal"/>
      <w:lvlText w:val="%4"/>
      <w:lvlJc w:val="left"/>
      <w:pPr>
        <w:ind w:left="308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468A7FE2">
      <w:start w:val="1"/>
      <w:numFmt w:val="lowerLetter"/>
      <w:lvlText w:val="%5"/>
      <w:lvlJc w:val="left"/>
      <w:pPr>
        <w:ind w:left="380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A232FEAC">
      <w:start w:val="1"/>
      <w:numFmt w:val="lowerRoman"/>
      <w:lvlText w:val="%6"/>
      <w:lvlJc w:val="left"/>
      <w:pPr>
        <w:ind w:left="452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B2120482">
      <w:start w:val="1"/>
      <w:numFmt w:val="decimal"/>
      <w:lvlText w:val="%7"/>
      <w:lvlJc w:val="left"/>
      <w:pPr>
        <w:ind w:left="524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5CDA7246">
      <w:start w:val="1"/>
      <w:numFmt w:val="lowerLetter"/>
      <w:lvlText w:val="%8"/>
      <w:lvlJc w:val="left"/>
      <w:pPr>
        <w:ind w:left="596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7DFC944A">
      <w:start w:val="1"/>
      <w:numFmt w:val="lowerRoman"/>
      <w:lvlText w:val="%9"/>
      <w:lvlJc w:val="left"/>
      <w:pPr>
        <w:ind w:left="668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7223673"/>
    <w:multiLevelType w:val="hybridMultilevel"/>
    <w:tmpl w:val="0C764A7C"/>
    <w:lvl w:ilvl="0" w:tplc="00BEB66A">
      <w:start w:val="1"/>
      <w:numFmt w:val="lowerLetter"/>
      <w:lvlText w:val="%1)"/>
      <w:lvlJc w:val="left"/>
      <w:pPr>
        <w:ind w:left="85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87147F94">
      <w:start w:val="1"/>
      <w:numFmt w:val="lowerLetter"/>
      <w:lvlText w:val="%2"/>
      <w:lvlJc w:val="left"/>
      <w:pPr>
        <w:ind w:left="164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D3388D8E">
      <w:start w:val="1"/>
      <w:numFmt w:val="lowerRoman"/>
      <w:lvlText w:val="%3"/>
      <w:lvlJc w:val="left"/>
      <w:pPr>
        <w:ind w:left="236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034A6D0E">
      <w:start w:val="1"/>
      <w:numFmt w:val="decimal"/>
      <w:lvlText w:val="%4"/>
      <w:lvlJc w:val="left"/>
      <w:pPr>
        <w:ind w:left="308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36CC9362">
      <w:start w:val="1"/>
      <w:numFmt w:val="lowerLetter"/>
      <w:lvlText w:val="%5"/>
      <w:lvlJc w:val="left"/>
      <w:pPr>
        <w:ind w:left="380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BA226294">
      <w:start w:val="1"/>
      <w:numFmt w:val="lowerRoman"/>
      <w:lvlText w:val="%6"/>
      <w:lvlJc w:val="left"/>
      <w:pPr>
        <w:ind w:left="452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279E3486">
      <w:start w:val="1"/>
      <w:numFmt w:val="decimal"/>
      <w:lvlText w:val="%7"/>
      <w:lvlJc w:val="left"/>
      <w:pPr>
        <w:ind w:left="524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61AEC392">
      <w:start w:val="1"/>
      <w:numFmt w:val="lowerLetter"/>
      <w:lvlText w:val="%8"/>
      <w:lvlJc w:val="left"/>
      <w:pPr>
        <w:ind w:left="596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746A67CC">
      <w:start w:val="1"/>
      <w:numFmt w:val="lowerRoman"/>
      <w:lvlText w:val="%9"/>
      <w:lvlJc w:val="left"/>
      <w:pPr>
        <w:ind w:left="668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DA876E0"/>
    <w:multiLevelType w:val="hybridMultilevel"/>
    <w:tmpl w:val="356483D4"/>
    <w:lvl w:ilvl="0" w:tplc="BD54C45E">
      <w:numFmt w:val="none"/>
      <w:lvlText w:val=""/>
      <w:lvlJc w:val="left"/>
      <w:pPr>
        <w:tabs>
          <w:tab w:val="num" w:pos="360"/>
        </w:tabs>
      </w:pPr>
    </w:lvl>
    <w:lvl w:ilvl="1" w:tplc="DF14A75A">
      <w:start w:val="1"/>
      <w:numFmt w:val="lowerLetter"/>
      <w:lvlText w:val="%2."/>
      <w:lvlJc w:val="left"/>
      <w:pPr>
        <w:ind w:left="1440" w:hanging="360"/>
      </w:pPr>
    </w:lvl>
    <w:lvl w:ilvl="2" w:tplc="D94E0F76">
      <w:start w:val="1"/>
      <w:numFmt w:val="lowerRoman"/>
      <w:lvlText w:val="%3."/>
      <w:lvlJc w:val="right"/>
      <w:pPr>
        <w:ind w:left="2160" w:hanging="180"/>
      </w:pPr>
    </w:lvl>
    <w:lvl w:ilvl="3" w:tplc="8EA4BA12">
      <w:start w:val="1"/>
      <w:numFmt w:val="decimal"/>
      <w:lvlText w:val="%4."/>
      <w:lvlJc w:val="left"/>
      <w:pPr>
        <w:ind w:left="2880" w:hanging="360"/>
      </w:pPr>
    </w:lvl>
    <w:lvl w:ilvl="4" w:tplc="CC464D02">
      <w:start w:val="1"/>
      <w:numFmt w:val="lowerLetter"/>
      <w:lvlText w:val="%5."/>
      <w:lvlJc w:val="left"/>
      <w:pPr>
        <w:ind w:left="3600" w:hanging="360"/>
      </w:pPr>
    </w:lvl>
    <w:lvl w:ilvl="5" w:tplc="AB042572">
      <w:start w:val="1"/>
      <w:numFmt w:val="lowerRoman"/>
      <w:lvlText w:val="%6."/>
      <w:lvlJc w:val="right"/>
      <w:pPr>
        <w:ind w:left="4320" w:hanging="180"/>
      </w:pPr>
    </w:lvl>
    <w:lvl w:ilvl="6" w:tplc="FEF81196">
      <w:start w:val="1"/>
      <w:numFmt w:val="decimal"/>
      <w:lvlText w:val="%7."/>
      <w:lvlJc w:val="left"/>
      <w:pPr>
        <w:ind w:left="5040" w:hanging="360"/>
      </w:pPr>
    </w:lvl>
    <w:lvl w:ilvl="7" w:tplc="E7A09FFA">
      <w:start w:val="1"/>
      <w:numFmt w:val="lowerLetter"/>
      <w:lvlText w:val="%8."/>
      <w:lvlJc w:val="left"/>
      <w:pPr>
        <w:ind w:left="5760" w:hanging="360"/>
      </w:pPr>
    </w:lvl>
    <w:lvl w:ilvl="8" w:tplc="DF0A3580">
      <w:start w:val="1"/>
      <w:numFmt w:val="lowerRoman"/>
      <w:lvlText w:val="%9."/>
      <w:lvlJc w:val="right"/>
      <w:pPr>
        <w:ind w:left="6480" w:hanging="180"/>
      </w:pPr>
    </w:lvl>
  </w:abstractNum>
  <w:abstractNum w:abstractNumId="25" w15:restartNumberingAfterBreak="0">
    <w:nsid w:val="60A9076F"/>
    <w:multiLevelType w:val="multilevel"/>
    <w:tmpl w:val="C2CA4ED8"/>
    <w:lvl w:ilvl="0">
      <w:start w:val="1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B72323C"/>
    <w:multiLevelType w:val="hybridMultilevel"/>
    <w:tmpl w:val="D2047E32"/>
    <w:lvl w:ilvl="0" w:tplc="CEB20A9C">
      <w:start w:val="1"/>
      <w:numFmt w:val="decimal"/>
      <w:lvlText w:val="%1."/>
      <w:lvlJc w:val="left"/>
      <w:pPr>
        <w:ind w:left="720" w:hanging="360"/>
      </w:pPr>
    </w:lvl>
    <w:lvl w:ilvl="1" w:tplc="6DBA1014">
      <w:start w:val="1"/>
      <w:numFmt w:val="decimal"/>
      <w:lvlText w:val="%2."/>
      <w:lvlJc w:val="left"/>
      <w:pPr>
        <w:ind w:left="1440" w:hanging="360"/>
      </w:pPr>
    </w:lvl>
    <w:lvl w:ilvl="2" w:tplc="0EFC4DEE">
      <w:start w:val="1"/>
      <w:numFmt w:val="lowerRoman"/>
      <w:lvlText w:val="%3."/>
      <w:lvlJc w:val="right"/>
      <w:pPr>
        <w:ind w:left="2160" w:hanging="180"/>
      </w:pPr>
    </w:lvl>
    <w:lvl w:ilvl="3" w:tplc="13FC09FE">
      <w:start w:val="1"/>
      <w:numFmt w:val="decimal"/>
      <w:lvlText w:val="%4."/>
      <w:lvlJc w:val="left"/>
      <w:pPr>
        <w:ind w:left="2880" w:hanging="360"/>
      </w:pPr>
    </w:lvl>
    <w:lvl w:ilvl="4" w:tplc="C04A5FDA">
      <w:start w:val="1"/>
      <w:numFmt w:val="lowerLetter"/>
      <w:lvlText w:val="%5."/>
      <w:lvlJc w:val="left"/>
      <w:pPr>
        <w:ind w:left="3600" w:hanging="360"/>
      </w:pPr>
    </w:lvl>
    <w:lvl w:ilvl="5" w:tplc="CA82645A">
      <w:start w:val="1"/>
      <w:numFmt w:val="lowerRoman"/>
      <w:lvlText w:val="%6."/>
      <w:lvlJc w:val="right"/>
      <w:pPr>
        <w:ind w:left="4320" w:hanging="180"/>
      </w:pPr>
    </w:lvl>
    <w:lvl w:ilvl="6" w:tplc="5AAE25C4">
      <w:start w:val="1"/>
      <w:numFmt w:val="decimal"/>
      <w:lvlText w:val="%7."/>
      <w:lvlJc w:val="left"/>
      <w:pPr>
        <w:ind w:left="5040" w:hanging="360"/>
      </w:pPr>
    </w:lvl>
    <w:lvl w:ilvl="7" w:tplc="4B0C8530">
      <w:start w:val="1"/>
      <w:numFmt w:val="lowerLetter"/>
      <w:lvlText w:val="%8."/>
      <w:lvlJc w:val="left"/>
      <w:pPr>
        <w:ind w:left="5760" w:hanging="360"/>
      </w:pPr>
    </w:lvl>
    <w:lvl w:ilvl="8" w:tplc="09962FFE">
      <w:start w:val="1"/>
      <w:numFmt w:val="lowerRoman"/>
      <w:lvlText w:val="%9."/>
      <w:lvlJc w:val="right"/>
      <w:pPr>
        <w:ind w:left="6480" w:hanging="180"/>
      </w:pPr>
    </w:lvl>
  </w:abstractNum>
  <w:abstractNum w:abstractNumId="27" w15:restartNumberingAfterBreak="0">
    <w:nsid w:val="6D7D1645"/>
    <w:multiLevelType w:val="multilevel"/>
    <w:tmpl w:val="2196CAB4"/>
    <w:lvl w:ilvl="0">
      <w:start w:val="1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1"/>
      <w:numFmt w:val="decimal"/>
      <w:lvlRestart w:val="0"/>
      <w:lvlText w:val="%1.%2"/>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968522A"/>
    <w:multiLevelType w:val="hybridMultilevel"/>
    <w:tmpl w:val="CD3E3ABC"/>
    <w:lvl w:ilvl="0" w:tplc="93CC5C34">
      <w:start w:val="1"/>
      <w:numFmt w:val="lowerLetter"/>
      <w:lvlText w:val="%1)"/>
      <w:lvlJc w:val="left"/>
      <w:pPr>
        <w:ind w:left="111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BF7EF786">
      <w:start w:val="1"/>
      <w:numFmt w:val="lowerLetter"/>
      <w:lvlText w:val="%2"/>
      <w:lvlJc w:val="left"/>
      <w:pPr>
        <w:ind w:left="221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6960F6E8">
      <w:start w:val="1"/>
      <w:numFmt w:val="lowerRoman"/>
      <w:lvlText w:val="%3"/>
      <w:lvlJc w:val="left"/>
      <w:pPr>
        <w:ind w:left="293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AC502D82">
      <w:start w:val="1"/>
      <w:numFmt w:val="decimal"/>
      <w:lvlText w:val="%4"/>
      <w:lvlJc w:val="left"/>
      <w:pPr>
        <w:ind w:left="365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1FA8BFF6">
      <w:start w:val="1"/>
      <w:numFmt w:val="lowerLetter"/>
      <w:lvlText w:val="%5"/>
      <w:lvlJc w:val="left"/>
      <w:pPr>
        <w:ind w:left="437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F814B19A">
      <w:start w:val="1"/>
      <w:numFmt w:val="lowerRoman"/>
      <w:lvlText w:val="%6"/>
      <w:lvlJc w:val="left"/>
      <w:pPr>
        <w:ind w:left="509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07E056B4">
      <w:start w:val="1"/>
      <w:numFmt w:val="decimal"/>
      <w:lvlText w:val="%7"/>
      <w:lvlJc w:val="left"/>
      <w:pPr>
        <w:ind w:left="581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A2AE8558">
      <w:start w:val="1"/>
      <w:numFmt w:val="lowerLetter"/>
      <w:lvlText w:val="%8"/>
      <w:lvlJc w:val="left"/>
      <w:pPr>
        <w:ind w:left="653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E3ACCF46">
      <w:start w:val="1"/>
      <w:numFmt w:val="lowerRoman"/>
      <w:lvlText w:val="%9"/>
      <w:lvlJc w:val="left"/>
      <w:pPr>
        <w:ind w:left="725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F2164E8"/>
    <w:multiLevelType w:val="hybridMultilevel"/>
    <w:tmpl w:val="DC8A5D74"/>
    <w:lvl w:ilvl="0" w:tplc="90B4D24C">
      <w:start w:val="3"/>
      <w:numFmt w:val="lowerLetter"/>
      <w:lvlText w:val="%1)"/>
      <w:lvlJc w:val="left"/>
      <w:pPr>
        <w:ind w:left="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23468FA0">
      <w:start w:val="1"/>
      <w:numFmt w:val="lowerLetter"/>
      <w:lvlText w:val="%2"/>
      <w:lvlJc w:val="left"/>
      <w:pPr>
        <w:ind w:left="164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894A6B70">
      <w:start w:val="1"/>
      <w:numFmt w:val="lowerRoman"/>
      <w:lvlText w:val="%3"/>
      <w:lvlJc w:val="left"/>
      <w:pPr>
        <w:ind w:left="236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39ACD9D2">
      <w:start w:val="1"/>
      <w:numFmt w:val="decimal"/>
      <w:lvlText w:val="%4"/>
      <w:lvlJc w:val="left"/>
      <w:pPr>
        <w:ind w:left="308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D228E56E">
      <w:start w:val="1"/>
      <w:numFmt w:val="lowerLetter"/>
      <w:lvlText w:val="%5"/>
      <w:lvlJc w:val="left"/>
      <w:pPr>
        <w:ind w:left="380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4802E030">
      <w:start w:val="1"/>
      <w:numFmt w:val="lowerRoman"/>
      <w:lvlText w:val="%6"/>
      <w:lvlJc w:val="left"/>
      <w:pPr>
        <w:ind w:left="452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36F84F5E">
      <w:start w:val="1"/>
      <w:numFmt w:val="decimal"/>
      <w:lvlText w:val="%7"/>
      <w:lvlJc w:val="left"/>
      <w:pPr>
        <w:ind w:left="524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4F20EC50">
      <w:start w:val="1"/>
      <w:numFmt w:val="lowerLetter"/>
      <w:lvlText w:val="%8"/>
      <w:lvlJc w:val="left"/>
      <w:pPr>
        <w:ind w:left="596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5B6EE52A">
      <w:start w:val="1"/>
      <w:numFmt w:val="lowerRoman"/>
      <w:lvlText w:val="%9"/>
      <w:lvlJc w:val="left"/>
      <w:pPr>
        <w:ind w:left="668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num w:numId="1">
    <w:abstractNumId w:val="17"/>
  </w:num>
  <w:num w:numId="2">
    <w:abstractNumId w:val="26"/>
  </w:num>
  <w:num w:numId="3">
    <w:abstractNumId w:val="21"/>
  </w:num>
  <w:num w:numId="4">
    <w:abstractNumId w:val="20"/>
  </w:num>
  <w:num w:numId="5">
    <w:abstractNumId w:val="5"/>
  </w:num>
  <w:num w:numId="6">
    <w:abstractNumId w:val="24"/>
  </w:num>
  <w:num w:numId="7">
    <w:abstractNumId w:val="15"/>
  </w:num>
  <w:num w:numId="8">
    <w:abstractNumId w:val="0"/>
  </w:num>
  <w:num w:numId="9">
    <w:abstractNumId w:val="14"/>
  </w:num>
  <w:num w:numId="10">
    <w:abstractNumId w:val="4"/>
  </w:num>
  <w:num w:numId="11">
    <w:abstractNumId w:val="16"/>
  </w:num>
  <w:num w:numId="12">
    <w:abstractNumId w:val="9"/>
  </w:num>
  <w:num w:numId="13">
    <w:abstractNumId w:val="11"/>
  </w:num>
  <w:num w:numId="14">
    <w:abstractNumId w:val="6"/>
  </w:num>
  <w:num w:numId="15">
    <w:abstractNumId w:val="12"/>
  </w:num>
  <w:num w:numId="16">
    <w:abstractNumId w:val="19"/>
  </w:num>
  <w:num w:numId="17">
    <w:abstractNumId w:val="18"/>
  </w:num>
  <w:num w:numId="18">
    <w:abstractNumId w:val="8"/>
  </w:num>
  <w:num w:numId="19">
    <w:abstractNumId w:val="25"/>
  </w:num>
  <w:num w:numId="20">
    <w:abstractNumId w:val="13"/>
  </w:num>
  <w:num w:numId="21">
    <w:abstractNumId w:val="2"/>
  </w:num>
  <w:num w:numId="22">
    <w:abstractNumId w:val="27"/>
  </w:num>
  <w:num w:numId="23">
    <w:abstractNumId w:val="1"/>
  </w:num>
  <w:num w:numId="24">
    <w:abstractNumId w:val="28"/>
  </w:num>
  <w:num w:numId="25">
    <w:abstractNumId w:val="10"/>
  </w:num>
  <w:num w:numId="26">
    <w:abstractNumId w:val="29"/>
  </w:num>
  <w:num w:numId="27">
    <w:abstractNumId w:val="3"/>
  </w:num>
  <w:num w:numId="28">
    <w:abstractNumId w:val="7"/>
  </w:num>
  <w:num w:numId="29">
    <w:abstractNumId w:val="2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51"/>
    <w:rsid w:val="00006867"/>
    <w:rsid w:val="0001475B"/>
    <w:rsid w:val="00016B3A"/>
    <w:rsid w:val="00025CD2"/>
    <w:rsid w:val="000A4038"/>
    <w:rsid w:val="000D3726"/>
    <w:rsid w:val="00117104"/>
    <w:rsid w:val="00131EBF"/>
    <w:rsid w:val="001569E7"/>
    <w:rsid w:val="00174AF6"/>
    <w:rsid w:val="0018572F"/>
    <w:rsid w:val="00203686"/>
    <w:rsid w:val="00260AE5"/>
    <w:rsid w:val="00277054"/>
    <w:rsid w:val="002B0ABC"/>
    <w:rsid w:val="002D18D8"/>
    <w:rsid w:val="002F4BAA"/>
    <w:rsid w:val="002F527E"/>
    <w:rsid w:val="00333831"/>
    <w:rsid w:val="00340B98"/>
    <w:rsid w:val="00345621"/>
    <w:rsid w:val="00355D9E"/>
    <w:rsid w:val="00357A4D"/>
    <w:rsid w:val="00362899"/>
    <w:rsid w:val="00382A0B"/>
    <w:rsid w:val="003870B0"/>
    <w:rsid w:val="003D1FC8"/>
    <w:rsid w:val="003E037B"/>
    <w:rsid w:val="00416E20"/>
    <w:rsid w:val="0043707D"/>
    <w:rsid w:val="00460746"/>
    <w:rsid w:val="004734B9"/>
    <w:rsid w:val="004A52A7"/>
    <w:rsid w:val="004B4519"/>
    <w:rsid w:val="004B4547"/>
    <w:rsid w:val="004E075C"/>
    <w:rsid w:val="004E31ED"/>
    <w:rsid w:val="00510B22"/>
    <w:rsid w:val="005250CE"/>
    <w:rsid w:val="005B2ECC"/>
    <w:rsid w:val="006173A8"/>
    <w:rsid w:val="00617890"/>
    <w:rsid w:val="00667A51"/>
    <w:rsid w:val="00690260"/>
    <w:rsid w:val="00695D64"/>
    <w:rsid w:val="006C2EEB"/>
    <w:rsid w:val="006F04E1"/>
    <w:rsid w:val="00705743"/>
    <w:rsid w:val="00705A33"/>
    <w:rsid w:val="00735C58"/>
    <w:rsid w:val="007500BA"/>
    <w:rsid w:val="00785C5A"/>
    <w:rsid w:val="007A31BC"/>
    <w:rsid w:val="008531F7"/>
    <w:rsid w:val="008822AD"/>
    <w:rsid w:val="008D3163"/>
    <w:rsid w:val="008E443F"/>
    <w:rsid w:val="0093340C"/>
    <w:rsid w:val="00951B13"/>
    <w:rsid w:val="00962248"/>
    <w:rsid w:val="00A11191"/>
    <w:rsid w:val="00A2129E"/>
    <w:rsid w:val="00A4624B"/>
    <w:rsid w:val="00A6545F"/>
    <w:rsid w:val="00A87673"/>
    <w:rsid w:val="00AB322D"/>
    <w:rsid w:val="00AD5D78"/>
    <w:rsid w:val="00B73F86"/>
    <w:rsid w:val="00BC5BE4"/>
    <w:rsid w:val="00C02B42"/>
    <w:rsid w:val="00C140EA"/>
    <w:rsid w:val="00C1673A"/>
    <w:rsid w:val="00C45138"/>
    <w:rsid w:val="00C8349A"/>
    <w:rsid w:val="00C87221"/>
    <w:rsid w:val="00C90192"/>
    <w:rsid w:val="00C972BC"/>
    <w:rsid w:val="00CC6F45"/>
    <w:rsid w:val="00CE4074"/>
    <w:rsid w:val="00CF2069"/>
    <w:rsid w:val="00D16BEA"/>
    <w:rsid w:val="00D27FB5"/>
    <w:rsid w:val="00D302CE"/>
    <w:rsid w:val="00D55C7D"/>
    <w:rsid w:val="00D60650"/>
    <w:rsid w:val="00D642C9"/>
    <w:rsid w:val="00D660A2"/>
    <w:rsid w:val="00D708CD"/>
    <w:rsid w:val="00D7289C"/>
    <w:rsid w:val="00D86886"/>
    <w:rsid w:val="00D9241F"/>
    <w:rsid w:val="00D95761"/>
    <w:rsid w:val="00DE1534"/>
    <w:rsid w:val="00DE34CF"/>
    <w:rsid w:val="00DE7158"/>
    <w:rsid w:val="00DF6BC9"/>
    <w:rsid w:val="00E14461"/>
    <w:rsid w:val="00E25C46"/>
    <w:rsid w:val="00E43326"/>
    <w:rsid w:val="00E61231"/>
    <w:rsid w:val="00E770B7"/>
    <w:rsid w:val="00E87B30"/>
    <w:rsid w:val="00EC22DC"/>
    <w:rsid w:val="00EF0223"/>
    <w:rsid w:val="00EF4403"/>
    <w:rsid w:val="00F548F3"/>
    <w:rsid w:val="00F76CD5"/>
    <w:rsid w:val="00FA09D7"/>
    <w:rsid w:val="00FA57DA"/>
    <w:rsid w:val="00FE19C2"/>
    <w:rsid w:val="079EAB24"/>
    <w:rsid w:val="0A0044D7"/>
    <w:rsid w:val="16D2EA2B"/>
    <w:rsid w:val="172A9F20"/>
    <w:rsid w:val="18E89E4B"/>
    <w:rsid w:val="1C8B2454"/>
    <w:rsid w:val="1D2D7ADE"/>
    <w:rsid w:val="20F43D10"/>
    <w:rsid w:val="2119558E"/>
    <w:rsid w:val="217206F0"/>
    <w:rsid w:val="2CD0F103"/>
    <w:rsid w:val="2E450605"/>
    <w:rsid w:val="30BBA3CD"/>
    <w:rsid w:val="3113875F"/>
    <w:rsid w:val="313FBB5E"/>
    <w:rsid w:val="35C62A0C"/>
    <w:rsid w:val="366A61B0"/>
    <w:rsid w:val="394B7891"/>
    <w:rsid w:val="3A0F3186"/>
    <w:rsid w:val="42A0D74A"/>
    <w:rsid w:val="438FAA3A"/>
    <w:rsid w:val="46475C73"/>
    <w:rsid w:val="497EFD35"/>
    <w:rsid w:val="4A602D0C"/>
    <w:rsid w:val="4C14476D"/>
    <w:rsid w:val="53956B74"/>
    <w:rsid w:val="54198B4A"/>
    <w:rsid w:val="5901F485"/>
    <w:rsid w:val="5EA0D62E"/>
    <w:rsid w:val="65749A8A"/>
    <w:rsid w:val="680B7859"/>
    <w:rsid w:val="68282470"/>
    <w:rsid w:val="69599AF7"/>
    <w:rsid w:val="6AF5225E"/>
    <w:rsid w:val="6C9A06B3"/>
    <w:rsid w:val="6E2D0C1A"/>
    <w:rsid w:val="6FBE930B"/>
    <w:rsid w:val="70C68532"/>
    <w:rsid w:val="71F68840"/>
    <w:rsid w:val="727E4F96"/>
    <w:rsid w:val="76C9F963"/>
    <w:rsid w:val="7FE6ED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0F6AB72"/>
  <w15:docId w15:val="{14854B5E-42C5-4C74-8D4F-CE039010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73F86"/>
    <w:pPr>
      <w:spacing w:after="82" w:line="249" w:lineRule="auto"/>
      <w:ind w:left="718" w:hanging="718"/>
      <w:jc w:val="both"/>
    </w:pPr>
    <w:rPr>
      <w:rFonts w:ascii="Calibri" w:eastAsia="Calibri" w:hAnsi="Calibri" w:cs="Calibri"/>
      <w:color w:val="000000"/>
    </w:rPr>
  </w:style>
  <w:style w:type="paragraph" w:styleId="Antrat1">
    <w:name w:val="heading 1"/>
    <w:next w:val="prastasis"/>
    <w:link w:val="Antrat1Diagrama"/>
    <w:uiPriority w:val="9"/>
    <w:qFormat/>
    <w:rsid w:val="00B73F86"/>
    <w:pPr>
      <w:keepNext/>
      <w:keepLines/>
      <w:pBdr>
        <w:top w:val="single" w:sz="4" w:space="0" w:color="FFFFFF"/>
        <w:left w:val="single" w:sz="4" w:space="0" w:color="FFFFFF"/>
        <w:bottom w:val="single" w:sz="4" w:space="0" w:color="FFFFFF"/>
      </w:pBdr>
      <w:shd w:val="clear" w:color="auto" w:fill="339966"/>
      <w:spacing w:after="0"/>
      <w:ind w:left="577" w:hanging="10"/>
      <w:outlineLvl w:val="0"/>
    </w:pPr>
    <w:rPr>
      <w:rFonts w:ascii="Calibri" w:eastAsia="Calibri" w:hAnsi="Calibri" w:cs="Calibri"/>
      <w:b/>
      <w:color w:val="FFFFFF"/>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73F86"/>
    <w:rPr>
      <w:rFonts w:ascii="Calibri" w:eastAsia="Calibri" w:hAnsi="Calibri" w:cs="Calibri"/>
      <w:b/>
      <w:color w:val="FFFFFF"/>
      <w:sz w:val="24"/>
    </w:rPr>
  </w:style>
  <w:style w:type="table" w:customStyle="1" w:styleId="TableGrid">
    <w:name w:val="TableGrid"/>
    <w:rsid w:val="00B73F86"/>
    <w:pPr>
      <w:spacing w:after="0" w:line="240" w:lineRule="auto"/>
    </w:pPr>
    <w:tblPr>
      <w:tblCellMar>
        <w:top w:w="0" w:type="dxa"/>
        <w:left w:w="0" w:type="dxa"/>
        <w:bottom w:w="0" w:type="dxa"/>
        <w:right w:w="0" w:type="dxa"/>
      </w:tblCellMar>
    </w:tblPr>
  </w:style>
  <w:style w:type="paragraph" w:styleId="Debesliotekstas">
    <w:name w:val="Balloon Text"/>
    <w:basedOn w:val="prastasis"/>
    <w:link w:val="DebesliotekstasDiagrama"/>
    <w:uiPriority w:val="99"/>
    <w:semiHidden/>
    <w:unhideWhenUsed/>
    <w:rsid w:val="00E6123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1231"/>
    <w:rPr>
      <w:rFonts w:ascii="Segoe UI" w:eastAsia="Calibri" w:hAnsi="Segoe UI" w:cs="Segoe UI"/>
      <w:color w:val="000000"/>
      <w:sz w:val="18"/>
      <w:szCs w:val="18"/>
    </w:rPr>
  </w:style>
  <w:style w:type="character" w:styleId="Komentaronuoroda">
    <w:name w:val="annotation reference"/>
    <w:basedOn w:val="Numatytasispastraiposriftas"/>
    <w:uiPriority w:val="99"/>
    <w:semiHidden/>
    <w:unhideWhenUsed/>
    <w:rsid w:val="00CE4074"/>
    <w:rPr>
      <w:sz w:val="16"/>
      <w:szCs w:val="16"/>
    </w:rPr>
  </w:style>
  <w:style w:type="paragraph" w:styleId="Komentarotekstas">
    <w:name w:val="annotation text"/>
    <w:basedOn w:val="prastasis"/>
    <w:link w:val="KomentarotekstasDiagrama"/>
    <w:uiPriority w:val="99"/>
    <w:semiHidden/>
    <w:unhideWhenUsed/>
    <w:rsid w:val="00CE40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4074"/>
    <w:rPr>
      <w:rFonts w:ascii="Calibri" w:eastAsia="Calibri" w:hAnsi="Calibri" w:cs="Calibri"/>
      <w:color w:val="000000"/>
      <w:sz w:val="20"/>
      <w:szCs w:val="20"/>
    </w:rPr>
  </w:style>
  <w:style w:type="paragraph" w:styleId="Komentarotema">
    <w:name w:val="annotation subject"/>
    <w:basedOn w:val="Komentarotekstas"/>
    <w:next w:val="Komentarotekstas"/>
    <w:link w:val="KomentarotemaDiagrama"/>
    <w:uiPriority w:val="99"/>
    <w:semiHidden/>
    <w:unhideWhenUsed/>
    <w:rsid w:val="00CE4074"/>
    <w:rPr>
      <w:b/>
      <w:bCs/>
    </w:rPr>
  </w:style>
  <w:style w:type="character" w:customStyle="1" w:styleId="KomentarotemaDiagrama">
    <w:name w:val="Komentaro tema Diagrama"/>
    <w:basedOn w:val="KomentarotekstasDiagrama"/>
    <w:link w:val="Komentarotema"/>
    <w:uiPriority w:val="99"/>
    <w:semiHidden/>
    <w:rsid w:val="00CE4074"/>
    <w:rPr>
      <w:rFonts w:ascii="Calibri" w:eastAsia="Calibri" w:hAnsi="Calibri" w:cs="Calibri"/>
      <w:b/>
      <w:bCs/>
      <w:color w:val="000000"/>
      <w:sz w:val="20"/>
      <w:szCs w:val="20"/>
    </w:rPr>
  </w:style>
  <w:style w:type="character" w:customStyle="1" w:styleId="AntratsDiagrama">
    <w:name w:val="Antraštės Diagrama"/>
    <w:basedOn w:val="Numatytasispastraiposriftas"/>
    <w:link w:val="Antrats"/>
    <w:uiPriority w:val="99"/>
    <w:rsid w:val="00B73F86"/>
  </w:style>
  <w:style w:type="paragraph" w:styleId="Antrats">
    <w:name w:val="header"/>
    <w:basedOn w:val="prastasis"/>
    <w:link w:val="AntratsDiagrama"/>
    <w:uiPriority w:val="99"/>
    <w:unhideWhenUsed/>
    <w:rsid w:val="00B73F86"/>
    <w:pPr>
      <w:tabs>
        <w:tab w:val="center" w:pos="4680"/>
        <w:tab w:val="right" w:pos="9360"/>
      </w:tabs>
      <w:spacing w:after="0" w:line="240" w:lineRule="auto"/>
    </w:pPr>
  </w:style>
  <w:style w:type="paragraph" w:styleId="Sraopastraipa">
    <w:name w:val="List Paragraph"/>
    <w:basedOn w:val="prastasis"/>
    <w:uiPriority w:val="34"/>
    <w:qFormat/>
    <w:rsid w:val="00B73F86"/>
    <w:pPr>
      <w:ind w:left="720"/>
      <w:contextualSpacing/>
    </w:pPr>
  </w:style>
  <w:style w:type="table" w:styleId="Lentelstinklelis">
    <w:name w:val="Table Grid"/>
    <w:basedOn w:val="prastojilentel"/>
    <w:uiPriority w:val="39"/>
    <w:rsid w:val="0046074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569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74ebaf05d7111e79198ffdb108a3753/asr" TargetMode="External"/><Relationship Id="rId18" Type="http://schemas.openxmlformats.org/officeDocument/2006/relationships/hyperlink" Target="https://pirkimai.eviesiejipirkimai.lt/" TargetMode="External"/><Relationship Id="rId26" Type="http://schemas.openxmlformats.org/officeDocument/2006/relationships/hyperlink" Target="https://www.timeanddate.com/worldclock/lithuania/" TargetMode="External"/><Relationship Id="rId39" Type="http://schemas.openxmlformats.org/officeDocument/2006/relationships/fontTable" Target="fontTable.xml"/><Relationship Id="rId21" Type="http://schemas.openxmlformats.org/officeDocument/2006/relationships/hyperlink" Target="https://pirkimai.eviesiejipirkimai.l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tar.lt/portal/lt/legalAct/674ebaf05d7111e79198ffdb108a3753/asr" TargetMode="External"/><Relationship Id="rId17" Type="http://schemas.openxmlformats.org/officeDocument/2006/relationships/hyperlink" Target="https://viesiejipirkimai.lt" TargetMode="External"/><Relationship Id="rId25" Type="http://schemas.openxmlformats.org/officeDocument/2006/relationships/hyperlink" Target="https://pirkimai.eviesiejipirkimai.lt/" TargetMode="External"/><Relationship Id="rId33" Type="http://schemas.openxmlformats.org/officeDocument/2006/relationships/hyperlink" Target="https://www.e-tar.lt/portal/lt/legalAct/TAR.C54AFFAA7622/zWPohsUkuP"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ebvpd.eviesiejipirkimai.lt/" TargetMode="External"/><Relationship Id="rId20" Type="http://schemas.openxmlformats.org/officeDocument/2006/relationships/hyperlink" Target="https://pirkimai.eviesiejipirkimai.lt/" TargetMode="External"/><Relationship Id="rId29" Type="http://schemas.openxmlformats.org/officeDocument/2006/relationships/hyperlink" Target="https://www.e-tar.lt/portal/lt/legalAct/TAR.C54AFFAA7622/zWPohsUku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irkimai.eviesiejipirkimai.lt/" TargetMode="External"/><Relationship Id="rId32" Type="http://schemas.openxmlformats.org/officeDocument/2006/relationships/hyperlink" Target="https://www.e-tar.lt/portal/lt/legalAct/TAR.C54AFFAA7622/zWPohsUkuP"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bvpd.eviesiejipirkimai.lt/" TargetMode="External"/><Relationship Id="rId23" Type="http://schemas.openxmlformats.org/officeDocument/2006/relationships/hyperlink" Target="https://pirkimai.eviesiejipirkimai.lt/" TargetMode="External"/><Relationship Id="rId28" Type="http://schemas.openxmlformats.org/officeDocument/2006/relationships/hyperlink" Target="https://www.e-tar.lt/portal/lt/legalAct/TAR.C54AFFAA7622/zWPohsUkuP"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pirkimai.eviesiejipirkimai.lt/" TargetMode="External"/><Relationship Id="rId31" Type="http://schemas.openxmlformats.org/officeDocument/2006/relationships/hyperlink" Target="https://www.e-tar.lt/portal/lt/legalAct/TAR.C54AFFAA7622/zWPohsUk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spd/filter?lang=lt" TargetMode="External"/><Relationship Id="rId22" Type="http://schemas.openxmlformats.org/officeDocument/2006/relationships/hyperlink" Target="https://pirkimai.eviesiejipirkimai.lt/" TargetMode="External"/><Relationship Id="rId27" Type="http://schemas.openxmlformats.org/officeDocument/2006/relationships/hyperlink" Target="https://www.timeanddate.com/worldclock/lithuania/" TargetMode="External"/><Relationship Id="rId30" Type="http://schemas.openxmlformats.org/officeDocument/2006/relationships/hyperlink" Target="https://www.e-tar.lt/portal/lt/legalAct/TAR.C54AFFAA7622/zWPohsUku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96492-B69F-4DDE-A808-C88053D7BAD0}">
  <ds:schemaRefs>
    <ds:schemaRef ds:uri="http://schemas.microsoft.com/sharepoint/v3/contenttype/forms"/>
  </ds:schemaRefs>
</ds:datastoreItem>
</file>

<file path=customXml/itemProps2.xml><?xml version="1.0" encoding="utf-8"?>
<ds:datastoreItem xmlns:ds="http://schemas.openxmlformats.org/officeDocument/2006/customXml" ds:itemID="{D2BC86AB-1AA9-4F9B-B152-BB094E7D98AD}">
  <ds:schemaRefs>
    <ds:schemaRef ds:uri="http://schemas.microsoft.com/office/infopath/2007/PartnerControls"/>
    <ds:schemaRef ds:uri="http://purl.org/dc/elements/1.1/"/>
    <ds:schemaRef ds:uri="http://www.w3.org/XML/1998/namespace"/>
    <ds:schemaRef ds:uri="http://purl.org/dc/terms/"/>
    <ds:schemaRef ds:uri="http://schemas.microsoft.com/office/2006/metadata/properties"/>
    <ds:schemaRef ds:uri="441e4d8e-a8ab-46be-9694-e40af28e9c61"/>
    <ds:schemaRef ds:uri="http://schemas.openxmlformats.org/package/2006/metadata/core-properties"/>
    <ds:schemaRef ds:uri="http://purl.org/dc/dcmitype/"/>
    <ds:schemaRef ds:uri="http://schemas.microsoft.com/office/2006/documentManagement/types"/>
    <ds:schemaRef ds:uri="bd2a18c2-06d4-44cd-af38-3237b532008a"/>
  </ds:schemaRefs>
</ds:datastoreItem>
</file>

<file path=customXml/itemProps3.xml><?xml version="1.0" encoding="utf-8"?>
<ds:datastoreItem xmlns:ds="http://schemas.openxmlformats.org/officeDocument/2006/customXml" ds:itemID="{5C647498-B6D0-4128-8BC6-D50DDE652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B642C-0D17-44C9-8F2F-B6B3CDA30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37978</Words>
  <Characters>21649</Characters>
  <Application>Microsoft Office Word</Application>
  <DocSecurity>0</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SPECIALIOSIOS SĄLYGOS</vt:lpstr>
      <vt:lpstr>SPECIALIOSIOS SĄLYGOS</vt:lpstr>
    </vt:vector>
  </TitlesOfParts>
  <Company/>
  <LinksUpToDate>false</LinksUpToDate>
  <CharactersWithSpaces>59508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Dainius Linauskas</cp:lastModifiedBy>
  <cp:revision>3</cp:revision>
  <dcterms:created xsi:type="dcterms:W3CDTF">2024-11-28T14:36:00Z</dcterms:created>
  <dcterms:modified xsi:type="dcterms:W3CDTF">2024-11-28T14:55:00Z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