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258B" w14:textId="112DECA7" w:rsidR="00BD470F" w:rsidRPr="00920079" w:rsidRDefault="00BD470F" w:rsidP="009046A0">
      <w:pPr>
        <w:suppressAutoHyphens/>
        <w:autoSpaceDN w:val="0"/>
        <w:spacing w:after="0" w:line="240" w:lineRule="auto"/>
        <w:jc w:val="right"/>
        <w:textAlignment w:val="baseline"/>
        <w:rPr>
          <w:rFonts w:ascii="Times New Roman" w:hAnsi="Times New Roman"/>
          <w:i/>
          <w:iCs/>
          <w:sz w:val="24"/>
          <w:szCs w:val="24"/>
          <w:lang w:eastAsia="lt-LT"/>
        </w:rPr>
      </w:pPr>
      <w:r w:rsidRPr="00920079">
        <w:rPr>
          <w:rFonts w:ascii="Times New Roman" w:hAnsi="Times New Roman"/>
          <w:i/>
          <w:iCs/>
          <w:sz w:val="24"/>
          <w:szCs w:val="24"/>
          <w:lang w:eastAsia="lt-LT"/>
        </w:rPr>
        <w:t xml:space="preserve">Pirkimo sąlygų </w:t>
      </w:r>
      <w:r w:rsidR="009F4AFC">
        <w:rPr>
          <w:rFonts w:ascii="Times New Roman" w:hAnsi="Times New Roman"/>
          <w:i/>
          <w:iCs/>
          <w:sz w:val="24"/>
          <w:szCs w:val="24"/>
          <w:lang w:eastAsia="lt-LT"/>
        </w:rPr>
        <w:t>6</w:t>
      </w:r>
      <w:r w:rsidRPr="00920079">
        <w:rPr>
          <w:rFonts w:ascii="Times New Roman" w:hAnsi="Times New Roman"/>
          <w:i/>
          <w:iCs/>
          <w:sz w:val="24"/>
          <w:szCs w:val="24"/>
          <w:lang w:eastAsia="lt-LT"/>
        </w:rPr>
        <w:t xml:space="preserve"> priedas</w:t>
      </w:r>
    </w:p>
    <w:p w14:paraId="7030429E" w14:textId="77777777" w:rsidR="009046A0" w:rsidRDefault="00F52EDD" w:rsidP="009046A0">
      <w:pPr>
        <w:suppressAutoHyphens/>
        <w:autoSpaceDN w:val="0"/>
        <w:spacing w:after="0" w:line="288" w:lineRule="auto"/>
        <w:jc w:val="center"/>
        <w:textAlignment w:val="baseline"/>
        <w:rPr>
          <w:rFonts w:ascii="Times New Roman" w:hAnsi="Times New Roman"/>
          <w:b/>
          <w:bCs/>
          <w:sz w:val="24"/>
          <w:szCs w:val="24"/>
          <w:lang w:eastAsia="lt-LT"/>
        </w:rPr>
      </w:pPr>
      <w:r w:rsidRPr="00F52EDD">
        <w:rPr>
          <w:rFonts w:ascii="Times New Roman" w:hAnsi="Times New Roman"/>
          <w:b/>
          <w:bCs/>
          <w:sz w:val="24"/>
          <w:szCs w:val="24"/>
          <w:lang w:eastAsia="lt-LT"/>
        </w:rPr>
        <w:t>PIRKIM</w:t>
      </w:r>
      <w:r w:rsidR="00FE35AB">
        <w:rPr>
          <w:rFonts w:ascii="Times New Roman" w:hAnsi="Times New Roman"/>
          <w:b/>
          <w:bCs/>
          <w:sz w:val="24"/>
          <w:szCs w:val="24"/>
          <w:lang w:eastAsia="lt-LT"/>
        </w:rPr>
        <w:t>O SUTARTI</w:t>
      </w:r>
      <w:r w:rsidR="003333FA">
        <w:rPr>
          <w:rFonts w:ascii="Times New Roman" w:hAnsi="Times New Roman"/>
          <w:b/>
          <w:bCs/>
          <w:sz w:val="24"/>
          <w:szCs w:val="24"/>
          <w:lang w:eastAsia="lt-LT"/>
        </w:rPr>
        <w:t>E</w:t>
      </w:r>
      <w:r w:rsidR="00FE35AB">
        <w:rPr>
          <w:rFonts w:ascii="Times New Roman" w:hAnsi="Times New Roman"/>
          <w:b/>
          <w:bCs/>
          <w:sz w:val="24"/>
          <w:szCs w:val="24"/>
          <w:lang w:eastAsia="lt-LT"/>
        </w:rPr>
        <w:t>S</w:t>
      </w:r>
      <w:r w:rsidR="00FE35AB" w:rsidRPr="00F52EDD">
        <w:rPr>
          <w:rFonts w:ascii="Times New Roman" w:hAnsi="Times New Roman"/>
          <w:b/>
          <w:bCs/>
          <w:sz w:val="24"/>
          <w:szCs w:val="24"/>
          <w:lang w:eastAsia="lt-LT"/>
        </w:rPr>
        <w:t xml:space="preserve"> </w:t>
      </w:r>
      <w:r w:rsidR="003333FA">
        <w:rPr>
          <w:rFonts w:ascii="Times New Roman" w:hAnsi="Times New Roman"/>
          <w:b/>
          <w:bCs/>
          <w:sz w:val="24"/>
          <w:szCs w:val="24"/>
          <w:lang w:eastAsia="lt-LT"/>
        </w:rPr>
        <w:t>PROJEKTAS</w:t>
      </w:r>
    </w:p>
    <w:p w14:paraId="103D2B8E" w14:textId="6A8663F4" w:rsidR="009046A0" w:rsidRDefault="009046A0" w:rsidP="009046A0">
      <w:pPr>
        <w:suppressAutoHyphens/>
        <w:autoSpaceDN w:val="0"/>
        <w:spacing w:after="0" w:line="288" w:lineRule="auto"/>
        <w:jc w:val="center"/>
        <w:textAlignment w:val="baseline"/>
        <w:rPr>
          <w:rFonts w:ascii="Times New Roman" w:hAnsi="Times New Roman"/>
          <w:b/>
          <w:bCs/>
          <w:sz w:val="24"/>
          <w:szCs w:val="24"/>
          <w:lang w:eastAsia="lt-LT"/>
        </w:rPr>
      </w:pPr>
      <w:r>
        <w:rPr>
          <w:rFonts w:ascii="Times New Roman" w:hAnsi="Times New Roman"/>
          <w:b/>
          <w:bCs/>
          <w:sz w:val="24"/>
          <w:szCs w:val="24"/>
          <w:lang w:eastAsia="lt-LT"/>
        </w:rPr>
        <w:t>202</w:t>
      </w:r>
      <w:r w:rsidR="007D3903">
        <w:rPr>
          <w:rFonts w:ascii="Times New Roman" w:hAnsi="Times New Roman"/>
          <w:b/>
          <w:bCs/>
          <w:sz w:val="24"/>
          <w:szCs w:val="24"/>
          <w:lang w:eastAsia="lt-LT"/>
        </w:rPr>
        <w:t>5</w:t>
      </w:r>
      <w:r>
        <w:rPr>
          <w:rFonts w:ascii="Times New Roman" w:hAnsi="Times New Roman"/>
          <w:b/>
          <w:bCs/>
          <w:sz w:val="24"/>
          <w:szCs w:val="24"/>
          <w:lang w:eastAsia="lt-LT"/>
        </w:rPr>
        <w:t xml:space="preserve"> m. </w:t>
      </w:r>
      <w:r w:rsidR="007D3903">
        <w:rPr>
          <w:rFonts w:ascii="Times New Roman" w:hAnsi="Times New Roman"/>
          <w:b/>
          <w:bCs/>
          <w:sz w:val="24"/>
          <w:szCs w:val="24"/>
          <w:lang w:eastAsia="lt-LT"/>
        </w:rPr>
        <w:t>balandžio</w:t>
      </w:r>
      <w:r>
        <w:rPr>
          <w:rFonts w:ascii="Times New Roman" w:hAnsi="Times New Roman"/>
          <w:b/>
          <w:bCs/>
          <w:sz w:val="24"/>
          <w:szCs w:val="24"/>
          <w:lang w:eastAsia="lt-LT"/>
        </w:rPr>
        <w:t xml:space="preserve"> ..... d. Nr. A3-</w:t>
      </w:r>
    </w:p>
    <w:p w14:paraId="58087251" w14:textId="052C5172" w:rsidR="009046A0" w:rsidRDefault="009046A0" w:rsidP="009046A0">
      <w:pPr>
        <w:suppressAutoHyphens/>
        <w:autoSpaceDN w:val="0"/>
        <w:spacing w:after="0" w:line="288" w:lineRule="auto"/>
        <w:jc w:val="center"/>
        <w:textAlignment w:val="baseline"/>
        <w:rPr>
          <w:rFonts w:ascii="Times New Roman" w:hAnsi="Times New Roman"/>
          <w:b/>
          <w:bCs/>
          <w:sz w:val="24"/>
          <w:szCs w:val="24"/>
          <w:lang w:eastAsia="lt-LT"/>
        </w:rPr>
      </w:pPr>
      <w:r>
        <w:rPr>
          <w:rFonts w:ascii="Times New Roman" w:hAnsi="Times New Roman"/>
          <w:b/>
          <w:bCs/>
          <w:sz w:val="24"/>
          <w:szCs w:val="24"/>
          <w:lang w:eastAsia="lt-LT"/>
        </w:rPr>
        <w:t>Pagėgiai</w:t>
      </w:r>
    </w:p>
    <w:p w14:paraId="123B8FDA" w14:textId="6D740D0B" w:rsidR="008B3F96" w:rsidRPr="003E1952" w:rsidRDefault="00FE082D" w:rsidP="009046A0">
      <w:pPr>
        <w:suppressAutoHyphens/>
        <w:autoSpaceDN w:val="0"/>
        <w:spacing w:after="0" w:line="288" w:lineRule="auto"/>
        <w:ind w:firstLine="284"/>
        <w:jc w:val="both"/>
        <w:textAlignment w:val="baseline"/>
        <w:rPr>
          <w:rFonts w:ascii="Times New Roman" w:hAnsi="Times New Roman"/>
        </w:rPr>
      </w:pPr>
      <w:r>
        <w:rPr>
          <w:rFonts w:ascii="Times New Roman" w:hAnsi="Times New Roman"/>
          <w:b/>
          <w:bCs/>
          <w:lang w:eastAsia="lt-LT"/>
        </w:rPr>
        <w:t>Pagėgių</w:t>
      </w:r>
      <w:r w:rsidR="000C680A" w:rsidRPr="003E1952">
        <w:rPr>
          <w:rFonts w:ascii="Times New Roman" w:hAnsi="Times New Roman"/>
          <w:b/>
          <w:bCs/>
          <w:lang w:eastAsia="lt-LT"/>
        </w:rPr>
        <w:t xml:space="preserve"> savivaldybės administracija, </w:t>
      </w:r>
      <w:r w:rsidR="000D308A">
        <w:rPr>
          <w:rFonts w:ascii="Times New Roman" w:hAnsi="Times New Roman"/>
          <w:lang w:eastAsia="lt-LT"/>
        </w:rPr>
        <w:t>juridinio asmens kodas 188746659</w:t>
      </w:r>
      <w:r w:rsidR="000C680A" w:rsidRPr="003E1952">
        <w:rPr>
          <w:rFonts w:ascii="Times New Roman" w:hAnsi="Times New Roman"/>
          <w:lang w:eastAsia="lt-LT"/>
        </w:rPr>
        <w:t xml:space="preserve">, adresas </w:t>
      </w:r>
      <w:r w:rsidR="001B648E">
        <w:rPr>
          <w:rFonts w:ascii="Times New Roman" w:hAnsi="Times New Roman"/>
          <w:lang w:eastAsia="lt-LT"/>
        </w:rPr>
        <w:t>Vilniaus g</w:t>
      </w:r>
      <w:r w:rsidR="000C680A" w:rsidRPr="003E1952">
        <w:rPr>
          <w:rFonts w:ascii="Times New Roman" w:hAnsi="Times New Roman"/>
          <w:lang w:eastAsia="lt-LT"/>
        </w:rPr>
        <w:t xml:space="preserve">. </w:t>
      </w:r>
      <w:r w:rsidR="001B648E">
        <w:rPr>
          <w:rFonts w:ascii="Times New Roman" w:hAnsi="Times New Roman"/>
          <w:lang w:eastAsia="lt-LT"/>
        </w:rPr>
        <w:t>9</w:t>
      </w:r>
      <w:r w:rsidR="00AD2450">
        <w:rPr>
          <w:rFonts w:ascii="Times New Roman" w:hAnsi="Times New Roman"/>
          <w:lang w:eastAsia="lt-LT"/>
        </w:rPr>
        <w:t>, 99288 Pagėgiai</w:t>
      </w:r>
      <w:r w:rsidR="000C680A" w:rsidRPr="003E1952">
        <w:rPr>
          <w:rFonts w:ascii="Times New Roman" w:hAnsi="Times New Roman"/>
          <w:lang w:eastAsia="lt-LT"/>
        </w:rPr>
        <w:t>, atstovaujama administracijos direktor</w:t>
      </w:r>
      <w:r w:rsidR="000D308A">
        <w:rPr>
          <w:rFonts w:ascii="Times New Roman" w:hAnsi="Times New Roman"/>
          <w:lang w:eastAsia="lt-LT"/>
        </w:rPr>
        <w:t xml:space="preserve">ės </w:t>
      </w:r>
      <w:r w:rsidR="007D3903">
        <w:rPr>
          <w:rFonts w:ascii="Times New Roman" w:hAnsi="Times New Roman"/>
          <w:lang w:eastAsia="lt-LT"/>
        </w:rPr>
        <w:t>Ligitos Kazlauskienės</w:t>
      </w:r>
      <w:r w:rsidR="000C680A" w:rsidRPr="003E1952">
        <w:rPr>
          <w:rFonts w:ascii="Times New Roman" w:hAnsi="Times New Roman"/>
          <w:lang w:eastAsia="lt-LT"/>
        </w:rPr>
        <w:t>, veikiančio</w:t>
      </w:r>
      <w:r w:rsidR="000D308A">
        <w:rPr>
          <w:rFonts w:ascii="Times New Roman" w:hAnsi="Times New Roman"/>
          <w:lang w:eastAsia="lt-LT"/>
        </w:rPr>
        <w:t>s</w:t>
      </w:r>
      <w:r w:rsidR="000C680A" w:rsidRPr="003E1952">
        <w:rPr>
          <w:rFonts w:ascii="Times New Roman" w:hAnsi="Times New Roman"/>
          <w:lang w:eastAsia="lt-LT"/>
        </w:rPr>
        <w:t xml:space="preserve"> pagal </w:t>
      </w:r>
      <w:r w:rsidR="001B648E">
        <w:rPr>
          <w:rFonts w:ascii="Times New Roman" w:hAnsi="Times New Roman"/>
          <w:lang w:eastAsia="lt-LT"/>
        </w:rPr>
        <w:t>Pagėgių</w:t>
      </w:r>
      <w:r w:rsidR="000C680A" w:rsidRPr="003E1952">
        <w:rPr>
          <w:rFonts w:ascii="Times New Roman" w:hAnsi="Times New Roman"/>
          <w:lang w:eastAsia="lt-LT"/>
        </w:rPr>
        <w:t xml:space="preserve"> savivaldybės administracijos nuostatus</w:t>
      </w:r>
      <w:r w:rsidR="00CD4A87">
        <w:rPr>
          <w:rFonts w:ascii="Times New Roman" w:hAnsi="Times New Roman"/>
          <w:lang w:eastAsia="lt-LT"/>
        </w:rPr>
        <w:t>, patvirtintus Pagėgių savivaldybės tarybos 2024 m. vasario 15 d. sprendimu Nr. T-52 „Dėl Pagėgių savivaldybės administracijos nuostatų patvirtinimo“</w:t>
      </w:r>
      <w:r w:rsidR="000C680A" w:rsidRPr="003E1952">
        <w:rPr>
          <w:rFonts w:ascii="Times New Roman" w:hAnsi="Times New Roman"/>
          <w:lang w:eastAsia="lt-LT"/>
        </w:rPr>
        <w:t xml:space="preserve"> (toliau – „Užsakovas“),</w:t>
      </w:r>
      <w:r w:rsidR="000C680A" w:rsidRPr="003E1952">
        <w:rPr>
          <w:rFonts w:ascii="Times New Roman" w:hAnsi="Times New Roman"/>
          <w:b/>
          <w:bCs/>
          <w:lang w:eastAsia="lt-LT"/>
        </w:rPr>
        <w:t xml:space="preserve"> </w:t>
      </w:r>
      <w:r w:rsidR="008B3F96" w:rsidRPr="003E1952">
        <w:rPr>
          <w:rFonts w:ascii="Times New Roman" w:hAnsi="Times New Roman"/>
          <w:lang w:eastAsia="lt-LT"/>
        </w:rPr>
        <w:t xml:space="preserve">iš vienos pusės, </w:t>
      </w:r>
      <w:r w:rsidR="008B3F96" w:rsidRPr="003E1952">
        <w:rPr>
          <w:rFonts w:ascii="Times New Roman" w:hAnsi="Times New Roman"/>
          <w:b/>
          <w:bCs/>
          <w:lang w:eastAsia="lt-LT"/>
        </w:rPr>
        <w:t>ir</w:t>
      </w:r>
    </w:p>
    <w:p w14:paraId="5B731098" w14:textId="16F50D7D" w:rsidR="0023601E" w:rsidRPr="003E1952" w:rsidRDefault="008B3F96" w:rsidP="003E1952">
      <w:pPr>
        <w:tabs>
          <w:tab w:val="left" w:pos="7797"/>
        </w:tabs>
        <w:spacing w:after="0" w:line="288" w:lineRule="auto"/>
        <w:ind w:firstLine="283"/>
        <w:jc w:val="both"/>
        <w:rPr>
          <w:rFonts w:ascii="Times New Roman" w:hAnsi="Times New Roman"/>
          <w:lang w:eastAsia="lt-LT"/>
        </w:rPr>
      </w:pPr>
      <w:r w:rsidRPr="003E1952">
        <w:rPr>
          <w:rFonts w:ascii="Times New Roman" w:eastAsia="Calibri" w:hAnsi="Times New Roman"/>
          <w:b/>
          <w:bCs/>
        </w:rPr>
        <w:t>......[įmonės pavadinimas]</w:t>
      </w:r>
      <w:r w:rsidRPr="003E1952">
        <w:rPr>
          <w:rFonts w:ascii="Times New Roman" w:eastAsia="Calibri" w:hAnsi="Times New Roman"/>
        </w:rPr>
        <w:t>......</w:t>
      </w:r>
      <w:r w:rsidRPr="003E1952">
        <w:rPr>
          <w:rFonts w:ascii="Times New Roman" w:hAnsi="Times New Roman"/>
          <w:lang w:eastAsia="lt-LT"/>
        </w:rPr>
        <w:t xml:space="preserve">, </w:t>
      </w:r>
      <w:r w:rsidRPr="003E1952">
        <w:rPr>
          <w:rFonts w:ascii="Times New Roman" w:hAnsi="Times New Roman"/>
        </w:rPr>
        <w:t>......[juridinio asmens kodas</w:t>
      </w:r>
      <w:r w:rsidRPr="003E1952">
        <w:rPr>
          <w:rFonts w:ascii="Times New Roman" w:eastAsia="Calibri" w:hAnsi="Times New Roman"/>
        </w:rPr>
        <w:t>] .........</w:t>
      </w:r>
      <w:r w:rsidRPr="003E1952">
        <w:rPr>
          <w:rFonts w:ascii="Times New Roman" w:hAnsi="Times New Roman"/>
          <w:lang w:eastAsia="lt-LT"/>
        </w:rPr>
        <w:t xml:space="preserve">, </w:t>
      </w:r>
      <w:r w:rsidRPr="003E1952">
        <w:rPr>
          <w:rFonts w:ascii="Times New Roman" w:hAnsi="Times New Roman"/>
        </w:rPr>
        <w:t>......[adresas</w:t>
      </w:r>
      <w:r w:rsidRPr="003E1952">
        <w:rPr>
          <w:rFonts w:ascii="Times New Roman" w:eastAsia="Calibri" w:hAnsi="Times New Roman"/>
        </w:rPr>
        <w:t>].........</w:t>
      </w:r>
      <w:r w:rsidRPr="003E1952">
        <w:rPr>
          <w:rFonts w:ascii="Times New Roman" w:hAnsi="Times New Roman"/>
          <w:lang w:eastAsia="lt-LT"/>
        </w:rPr>
        <w:t xml:space="preserve">, atstovaujama </w:t>
      </w:r>
      <w:r w:rsidRPr="003E1952">
        <w:rPr>
          <w:rFonts w:ascii="Times New Roman" w:hAnsi="Times New Roman"/>
        </w:rPr>
        <w:t>......[pareigos, vardas, pavardė</w:t>
      </w:r>
      <w:r w:rsidRPr="003E1952">
        <w:rPr>
          <w:rFonts w:ascii="Times New Roman" w:eastAsia="Calibri" w:hAnsi="Times New Roman"/>
        </w:rPr>
        <w:t>]</w:t>
      </w:r>
      <w:r w:rsidRPr="003E1952">
        <w:rPr>
          <w:rFonts w:ascii="Times New Roman" w:hAnsi="Times New Roman"/>
          <w:lang w:eastAsia="lt-LT"/>
        </w:rPr>
        <w:t xml:space="preserve"> </w:t>
      </w:r>
      <w:r w:rsidRPr="003E1952">
        <w:rPr>
          <w:rFonts w:ascii="Times New Roman" w:hAnsi="Times New Roman"/>
          <w:b/>
          <w:bCs/>
          <w:lang w:eastAsia="lt-LT"/>
        </w:rPr>
        <w:t>(toliau – „Rangovas“)</w:t>
      </w:r>
      <w:r w:rsidRPr="003E1952">
        <w:rPr>
          <w:rFonts w:ascii="Times New Roman" w:hAnsi="Times New Roman"/>
          <w:lang w:eastAsia="lt-LT"/>
        </w:rPr>
        <w:t xml:space="preserve">, iš kitos pusės, toliau abi kartu vadinamos </w:t>
      </w:r>
      <w:r w:rsidRPr="003E1952">
        <w:rPr>
          <w:rFonts w:ascii="Times New Roman" w:hAnsi="Times New Roman"/>
          <w:b/>
          <w:bCs/>
          <w:lang w:eastAsia="lt-LT"/>
        </w:rPr>
        <w:t>„Šalimis“</w:t>
      </w:r>
      <w:r w:rsidRPr="003E1952">
        <w:rPr>
          <w:rFonts w:ascii="Times New Roman" w:hAnsi="Times New Roman"/>
          <w:lang w:eastAsia="lt-LT"/>
        </w:rPr>
        <w:t xml:space="preserve">, o kiekviena atskirai </w:t>
      </w:r>
      <w:r w:rsidRPr="003E1952">
        <w:rPr>
          <w:rFonts w:ascii="Times New Roman" w:hAnsi="Times New Roman"/>
          <w:b/>
          <w:bCs/>
          <w:lang w:eastAsia="lt-LT"/>
        </w:rPr>
        <w:t>„Šalimi“</w:t>
      </w:r>
      <w:r w:rsidRPr="003E1952">
        <w:rPr>
          <w:rFonts w:ascii="Times New Roman" w:hAnsi="Times New Roman"/>
          <w:lang w:eastAsia="lt-LT"/>
        </w:rPr>
        <w:t>, vadovau</w:t>
      </w:r>
      <w:r w:rsidR="007D2212" w:rsidRPr="003E1952">
        <w:rPr>
          <w:rFonts w:ascii="Times New Roman" w:hAnsi="Times New Roman"/>
          <w:lang w:eastAsia="lt-LT"/>
        </w:rPr>
        <w:t>damiesi</w:t>
      </w:r>
      <w:r w:rsidRPr="003E1952">
        <w:rPr>
          <w:rFonts w:ascii="Times New Roman" w:hAnsi="Times New Roman"/>
          <w:lang w:eastAsia="lt-LT"/>
        </w:rPr>
        <w:t xml:space="preserve"> </w:t>
      </w:r>
      <w:r w:rsidR="00890530" w:rsidRPr="003E1952">
        <w:rPr>
          <w:rFonts w:ascii="Times New Roman" w:hAnsi="Times New Roman"/>
          <w:lang w:eastAsia="lt-LT"/>
        </w:rPr>
        <w:t xml:space="preserve">pirkimo </w:t>
      </w:r>
      <w:r w:rsidRPr="003E1952">
        <w:rPr>
          <w:rFonts w:ascii="Times New Roman" w:hAnsi="Times New Roman"/>
          <w:lang w:eastAsia="lt-LT"/>
        </w:rPr>
        <w:t>(</w:t>
      </w:r>
      <w:r w:rsidR="00DD1AF9">
        <w:rPr>
          <w:rFonts w:ascii="Times New Roman" w:hAnsi="Times New Roman"/>
          <w:lang w:eastAsia="lt-LT"/>
        </w:rPr>
        <w:t xml:space="preserve">pavadinimas, </w:t>
      </w:r>
      <w:r w:rsidRPr="003E1952">
        <w:rPr>
          <w:rFonts w:ascii="Times New Roman" w:hAnsi="Times New Roman"/>
          <w:lang w:eastAsia="lt-LT"/>
        </w:rPr>
        <w:t>Nr.</w:t>
      </w:r>
      <w:r w:rsidR="00DD1AF9">
        <w:rPr>
          <w:rFonts w:ascii="Times New Roman" w:hAnsi="Times New Roman"/>
          <w:lang w:eastAsia="lt-LT"/>
        </w:rPr>
        <w:t>, CVP IS skelbimo data</w:t>
      </w:r>
      <w:r w:rsidRPr="003E1952">
        <w:rPr>
          <w:rFonts w:ascii="Times New Roman" w:hAnsi="Times New Roman"/>
          <w:lang w:eastAsia="lt-LT"/>
        </w:rPr>
        <w:t xml:space="preserve">) dokumentais, sudarė šią </w:t>
      </w:r>
      <w:r w:rsidR="00F013EC" w:rsidRPr="003E1952">
        <w:rPr>
          <w:rFonts w:ascii="Times New Roman" w:hAnsi="Times New Roman"/>
          <w:lang w:eastAsia="lt-LT"/>
        </w:rPr>
        <w:t>s</w:t>
      </w:r>
      <w:r w:rsidRPr="003E1952">
        <w:rPr>
          <w:rFonts w:ascii="Times New Roman" w:hAnsi="Times New Roman"/>
          <w:lang w:eastAsia="lt-LT"/>
        </w:rPr>
        <w:t xml:space="preserve">utartį </w:t>
      </w:r>
      <w:r w:rsidRPr="003E1952">
        <w:rPr>
          <w:rFonts w:ascii="Times New Roman" w:hAnsi="Times New Roman"/>
          <w:b/>
          <w:bCs/>
          <w:lang w:eastAsia="lt-LT"/>
        </w:rPr>
        <w:t>(toliau – Sutartis)</w:t>
      </w:r>
      <w:r w:rsidRPr="003E1952">
        <w:rPr>
          <w:rFonts w:ascii="Times New Roman" w:hAnsi="Times New Roman"/>
          <w:lang w:eastAsia="lt-LT"/>
        </w:rPr>
        <w:t xml:space="preserve"> ir susitarė</w:t>
      </w:r>
      <w:r w:rsidRPr="003E1952">
        <w:rPr>
          <w:rFonts w:ascii="Times New Roman" w:hAnsi="Times New Roman"/>
        </w:rPr>
        <w:t xml:space="preserve"> dėl toliau išvardytų sąlygų.</w:t>
      </w:r>
    </w:p>
    <w:tbl>
      <w:tblPr>
        <w:tblW w:w="96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8886"/>
      </w:tblGrid>
      <w:tr w:rsidR="00A124D8" w:rsidRPr="003E1952" w14:paraId="75D6A706" w14:textId="21BC7857" w:rsidTr="00A124D8">
        <w:tc>
          <w:tcPr>
            <w:tcW w:w="9673" w:type="dxa"/>
            <w:gridSpan w:val="3"/>
            <w:tcBorders>
              <w:top w:val="nil"/>
              <w:left w:val="nil"/>
              <w:bottom w:val="nil"/>
              <w:right w:val="nil"/>
            </w:tcBorders>
          </w:tcPr>
          <w:p w14:paraId="685090FA" w14:textId="79784712" w:rsidR="00A124D8" w:rsidRPr="003E1952" w:rsidRDefault="00A124D8" w:rsidP="00CF5C4D">
            <w:pPr>
              <w:pStyle w:val="Stilius1"/>
            </w:pPr>
            <w:r w:rsidRPr="003E1952">
              <w:t>SĄVOKOS</w:t>
            </w:r>
          </w:p>
        </w:tc>
      </w:tr>
      <w:tr w:rsidR="00A124D8" w:rsidRPr="003E1952" w14:paraId="4086E802" w14:textId="6FD30F3F" w:rsidTr="00A124D8">
        <w:tc>
          <w:tcPr>
            <w:tcW w:w="741" w:type="dxa"/>
            <w:tcBorders>
              <w:top w:val="nil"/>
              <w:left w:val="nil"/>
              <w:bottom w:val="nil"/>
              <w:right w:val="nil"/>
            </w:tcBorders>
          </w:tcPr>
          <w:p w14:paraId="46D29A13" w14:textId="77777777" w:rsidR="00A124D8" w:rsidRPr="003E1952" w:rsidRDefault="00A124D8" w:rsidP="003E1952">
            <w:pPr>
              <w:pStyle w:val="Sraopastraipa1"/>
              <w:numPr>
                <w:ilvl w:val="0"/>
                <w:numId w:val="1"/>
              </w:numPr>
              <w:spacing w:before="200" w:line="288" w:lineRule="auto"/>
              <w:ind w:hanging="578"/>
              <w:jc w:val="both"/>
              <w:rPr>
                <w:rFonts w:ascii="Times New Roman" w:hAnsi="Times New Roman"/>
              </w:rPr>
            </w:pPr>
          </w:p>
        </w:tc>
        <w:tc>
          <w:tcPr>
            <w:tcW w:w="8932" w:type="dxa"/>
            <w:gridSpan w:val="2"/>
            <w:tcBorders>
              <w:top w:val="nil"/>
              <w:left w:val="nil"/>
              <w:bottom w:val="nil"/>
              <w:right w:val="nil"/>
            </w:tcBorders>
          </w:tcPr>
          <w:p w14:paraId="186D9F59" w14:textId="1F2B3580" w:rsidR="00A124D8" w:rsidRPr="003E1952" w:rsidRDefault="00A124D8" w:rsidP="003E1952">
            <w:pPr>
              <w:tabs>
                <w:tab w:val="left" w:pos="1701"/>
              </w:tabs>
              <w:spacing w:before="120" w:after="0" w:line="288" w:lineRule="auto"/>
              <w:jc w:val="both"/>
              <w:rPr>
                <w:rFonts w:ascii="Times New Roman" w:eastAsia="Calibri" w:hAnsi="Times New Roman"/>
              </w:rPr>
            </w:pPr>
            <w:r w:rsidRPr="003E1952">
              <w:rPr>
                <w:rFonts w:ascii="Times New Roman" w:hAnsi="Times New Roman"/>
                <w:b/>
              </w:rPr>
              <w:t>Darbai</w:t>
            </w:r>
            <w:r w:rsidRPr="003E1952">
              <w:rPr>
                <w:rFonts w:ascii="Times New Roman" w:hAnsi="Times New Roman"/>
              </w:rPr>
              <w:t xml:space="preserve"> – </w:t>
            </w:r>
            <w:r w:rsidR="00A65A86" w:rsidRPr="003E1952">
              <w:rPr>
                <w:rFonts w:ascii="Times New Roman" w:hAnsi="Times New Roman"/>
              </w:rPr>
              <w:t xml:space="preserve">visi </w:t>
            </w:r>
            <w:r w:rsidR="00A65A86" w:rsidRPr="003E1952">
              <w:rPr>
                <w:rFonts w:ascii="Times New Roman" w:eastAsia="Calibri" w:hAnsi="Times New Roman"/>
              </w:rPr>
              <w:t>darbai numatyti Sutarties sąlygų 2.1</w:t>
            </w:r>
            <w:r w:rsidR="0066732D" w:rsidRPr="003E1952">
              <w:rPr>
                <w:rFonts w:ascii="Times New Roman" w:eastAsia="Calibri" w:hAnsi="Times New Roman"/>
              </w:rPr>
              <w:t xml:space="preserve"> </w:t>
            </w:r>
            <w:r w:rsidR="00A65A86" w:rsidRPr="003E1952">
              <w:rPr>
                <w:rFonts w:ascii="Times New Roman" w:eastAsia="Calibri" w:hAnsi="Times New Roman"/>
              </w:rPr>
              <w:t>punkte, kuriuos pagal Sutartį privalo atlikti Rangovas.</w:t>
            </w:r>
          </w:p>
        </w:tc>
      </w:tr>
      <w:tr w:rsidR="00A124D8" w:rsidRPr="003E1952" w14:paraId="609FCB7F" w14:textId="13B93B48" w:rsidTr="00A124D8">
        <w:tc>
          <w:tcPr>
            <w:tcW w:w="741" w:type="dxa"/>
            <w:tcBorders>
              <w:top w:val="nil"/>
              <w:left w:val="nil"/>
              <w:bottom w:val="nil"/>
              <w:right w:val="nil"/>
            </w:tcBorders>
          </w:tcPr>
          <w:p w14:paraId="0753FB02"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3BD11F05" w14:textId="77777777" w:rsidR="00A124D8" w:rsidRPr="003E1952" w:rsidRDefault="00A124D8" w:rsidP="003E1952">
            <w:pPr>
              <w:spacing w:before="120" w:after="0" w:line="288" w:lineRule="auto"/>
              <w:jc w:val="both"/>
              <w:rPr>
                <w:rFonts w:ascii="Times New Roman" w:hAnsi="Times New Roman"/>
              </w:rPr>
            </w:pPr>
            <w:r w:rsidRPr="003E1952">
              <w:rPr>
                <w:rFonts w:ascii="Times New Roman" w:hAnsi="Times New Roman"/>
                <w:b/>
              </w:rPr>
              <w:t>Darbų atlikimo terminas</w:t>
            </w:r>
            <w:r w:rsidRPr="003E1952">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w:t>
            </w:r>
          </w:p>
        </w:tc>
      </w:tr>
      <w:tr w:rsidR="00A124D8" w:rsidRPr="003E1952" w14:paraId="428E657E" w14:textId="3375DACA" w:rsidTr="00A124D8">
        <w:tc>
          <w:tcPr>
            <w:tcW w:w="741" w:type="dxa"/>
            <w:tcBorders>
              <w:top w:val="nil"/>
              <w:left w:val="nil"/>
              <w:bottom w:val="nil"/>
              <w:right w:val="nil"/>
            </w:tcBorders>
          </w:tcPr>
          <w:p w14:paraId="5EB191BF"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5D312CBE" w14:textId="48522085" w:rsidR="00A124D8" w:rsidRPr="003E1952" w:rsidRDefault="00A124D8" w:rsidP="003E1952">
            <w:pPr>
              <w:spacing w:before="120" w:after="0" w:line="288" w:lineRule="auto"/>
              <w:jc w:val="both"/>
              <w:rPr>
                <w:rFonts w:ascii="Times New Roman" w:hAnsi="Times New Roman"/>
              </w:rPr>
            </w:pPr>
            <w:r w:rsidRPr="003E1952">
              <w:rPr>
                <w:rFonts w:ascii="Times New Roman" w:hAnsi="Times New Roman"/>
                <w:b/>
              </w:rPr>
              <w:t>Darbų perdavimo-priėmimo aktas</w:t>
            </w:r>
            <w:r w:rsidRPr="003E1952">
              <w:rPr>
                <w:rFonts w:ascii="Times New Roman" w:hAnsi="Times New Roman"/>
              </w:rPr>
              <w:t xml:space="preserve"> – dokumentas, patvirtinantis, kad Rangovas perdavė, o Užsakovas priėmė Darbus, pasirašomas vadovaujantis Sutarties sąlygų 7.2 papunkčiu.</w:t>
            </w:r>
            <w:r w:rsidRPr="003E1952" w:rsidDel="0043793F">
              <w:rPr>
                <w:rFonts w:ascii="Times New Roman" w:hAnsi="Times New Roman"/>
              </w:rPr>
              <w:t xml:space="preserve"> </w:t>
            </w:r>
          </w:p>
        </w:tc>
      </w:tr>
      <w:tr w:rsidR="00A124D8" w:rsidRPr="003E1952" w14:paraId="18A3AD40" w14:textId="6D97C31D" w:rsidTr="00A124D8">
        <w:tc>
          <w:tcPr>
            <w:tcW w:w="741" w:type="dxa"/>
            <w:tcBorders>
              <w:top w:val="nil"/>
              <w:left w:val="nil"/>
              <w:bottom w:val="nil"/>
              <w:right w:val="nil"/>
            </w:tcBorders>
          </w:tcPr>
          <w:p w14:paraId="127F63EE"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3C2954B6" w14:textId="77777777" w:rsidR="00A124D8" w:rsidRPr="003E1952" w:rsidRDefault="00A124D8" w:rsidP="003E1952">
            <w:pPr>
              <w:spacing w:before="120" w:after="0" w:line="288" w:lineRule="auto"/>
              <w:jc w:val="both"/>
              <w:rPr>
                <w:rFonts w:ascii="Times New Roman" w:hAnsi="Times New Roman"/>
              </w:rPr>
            </w:pPr>
            <w:r w:rsidRPr="003E1952">
              <w:rPr>
                <w:rFonts w:ascii="Times New Roman" w:hAnsi="Times New Roman"/>
                <w:b/>
              </w:rPr>
              <w:t>Darbų pradžia</w:t>
            </w:r>
            <w:r w:rsidRPr="003E1952">
              <w:rPr>
                <w:rFonts w:ascii="Times New Roman" w:hAnsi="Times New Roman"/>
              </w:rPr>
              <w:t xml:space="preserve"> – Statybvietės perdavimo-priėmimo akto pasirašymo data arba data po 14 dienų kai įsigaliojo Sutartis, jeigu statybvietės perdavimo-priėmimo aktas per šį dienų skaičių nėra pasirašytas.</w:t>
            </w:r>
          </w:p>
        </w:tc>
      </w:tr>
      <w:tr w:rsidR="00A124D8" w:rsidRPr="003E1952" w14:paraId="0911517E" w14:textId="13FF0184" w:rsidTr="00A124D8">
        <w:tc>
          <w:tcPr>
            <w:tcW w:w="741" w:type="dxa"/>
            <w:tcBorders>
              <w:top w:val="nil"/>
              <w:left w:val="nil"/>
              <w:bottom w:val="nil"/>
              <w:right w:val="nil"/>
            </w:tcBorders>
          </w:tcPr>
          <w:p w14:paraId="51EBC594"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5D07A351" w14:textId="5CD50BB1" w:rsidR="00A124D8" w:rsidRPr="003E1952" w:rsidRDefault="00531E6B" w:rsidP="003E1952">
            <w:pPr>
              <w:tabs>
                <w:tab w:val="left" w:pos="1701"/>
              </w:tabs>
              <w:spacing w:before="120" w:after="0" w:line="288" w:lineRule="auto"/>
              <w:jc w:val="both"/>
              <w:rPr>
                <w:rFonts w:ascii="Times New Roman" w:eastAsia="Calibri" w:hAnsi="Times New Roman"/>
              </w:rPr>
            </w:pPr>
            <w:r w:rsidRPr="003E1952">
              <w:rPr>
                <w:rFonts w:ascii="Times New Roman" w:hAnsi="Times New Roman"/>
                <w:b/>
              </w:rPr>
              <w:t>Techninė specifikacija</w:t>
            </w:r>
            <w:r w:rsidR="00A124D8" w:rsidRPr="003E1952">
              <w:rPr>
                <w:rFonts w:ascii="Times New Roman" w:hAnsi="Times New Roman"/>
                <w:b/>
              </w:rPr>
              <w:t xml:space="preserve"> </w:t>
            </w:r>
            <w:r w:rsidR="00A124D8" w:rsidRPr="003E1952">
              <w:rPr>
                <w:rFonts w:ascii="Times New Roman" w:hAnsi="Times New Roman"/>
              </w:rPr>
              <w:t xml:space="preserve">– </w:t>
            </w:r>
            <w:r w:rsidRPr="003E1952">
              <w:rPr>
                <w:rFonts w:ascii="Times New Roman" w:eastAsia="Calibri" w:hAnsi="Times New Roman"/>
              </w:rPr>
              <w:t xml:space="preserve">dokumentai, kuriuose nurodyti perkami darbai, jų kiekiai ir kuriais Rangovas privalo vadovautis vykdydamas </w:t>
            </w:r>
            <w:r w:rsidR="00591D18" w:rsidRPr="003E1952">
              <w:rPr>
                <w:rFonts w:ascii="Times New Roman" w:eastAsia="Calibri" w:hAnsi="Times New Roman"/>
              </w:rPr>
              <w:t>D</w:t>
            </w:r>
            <w:r w:rsidRPr="003E1952">
              <w:rPr>
                <w:rFonts w:ascii="Times New Roman" w:eastAsia="Calibri" w:hAnsi="Times New Roman"/>
              </w:rPr>
              <w:t xml:space="preserve">arbus, pateikti Sutarties </w:t>
            </w:r>
            <w:r w:rsidR="0066732D" w:rsidRPr="003E1952">
              <w:rPr>
                <w:rFonts w:ascii="Times New Roman" w:eastAsia="Calibri" w:hAnsi="Times New Roman"/>
              </w:rPr>
              <w:t>1</w:t>
            </w:r>
            <w:r w:rsidRPr="003E1952">
              <w:rPr>
                <w:rFonts w:ascii="Times New Roman" w:eastAsia="Calibri" w:hAnsi="Times New Roman"/>
              </w:rPr>
              <w:t xml:space="preserve"> ir </w:t>
            </w:r>
            <w:r w:rsidR="0066732D" w:rsidRPr="003E1952">
              <w:rPr>
                <w:rFonts w:ascii="Times New Roman" w:eastAsia="Calibri" w:hAnsi="Times New Roman"/>
              </w:rPr>
              <w:t>2</w:t>
            </w:r>
            <w:r w:rsidRPr="003E1952">
              <w:rPr>
                <w:rFonts w:ascii="Times New Roman" w:eastAsia="Calibri" w:hAnsi="Times New Roman"/>
              </w:rPr>
              <w:t xml:space="preserve"> prieduose;</w:t>
            </w:r>
          </w:p>
        </w:tc>
      </w:tr>
      <w:tr w:rsidR="00A124D8" w:rsidRPr="003E1952" w14:paraId="6A7DA1E5" w14:textId="7FA7B40A" w:rsidTr="00A124D8">
        <w:tc>
          <w:tcPr>
            <w:tcW w:w="741" w:type="dxa"/>
            <w:tcBorders>
              <w:top w:val="nil"/>
              <w:left w:val="nil"/>
              <w:bottom w:val="nil"/>
              <w:right w:val="nil"/>
            </w:tcBorders>
          </w:tcPr>
          <w:p w14:paraId="3CF781D3"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E3C4DB2" w14:textId="4B2790A9" w:rsidR="00A124D8" w:rsidRPr="003E1952" w:rsidRDefault="00270EDF" w:rsidP="003E1952">
            <w:pPr>
              <w:spacing w:before="120" w:after="0" w:line="288" w:lineRule="auto"/>
              <w:jc w:val="both"/>
              <w:rPr>
                <w:rFonts w:ascii="Times New Roman" w:hAnsi="Times New Roman"/>
                <w:b/>
              </w:rPr>
            </w:pPr>
            <w:r w:rsidRPr="003E1952">
              <w:rPr>
                <w:rFonts w:ascii="Times New Roman" w:hAnsi="Times New Roman"/>
                <w:b/>
              </w:rPr>
              <w:t>Išlaidos</w:t>
            </w:r>
            <w:r w:rsidRPr="003E1952">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6561B8" w:rsidRPr="003E1952" w14:paraId="45339DCC" w14:textId="77777777" w:rsidTr="00A124D8">
        <w:tc>
          <w:tcPr>
            <w:tcW w:w="741" w:type="dxa"/>
            <w:tcBorders>
              <w:top w:val="nil"/>
              <w:left w:val="nil"/>
              <w:bottom w:val="nil"/>
              <w:right w:val="nil"/>
            </w:tcBorders>
          </w:tcPr>
          <w:p w14:paraId="5BC76CE1" w14:textId="77777777" w:rsidR="006561B8" w:rsidRPr="003E1952" w:rsidRDefault="006561B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0CA8DD04" w14:textId="47C6EDB5" w:rsidR="006561B8" w:rsidRPr="003E1952" w:rsidRDefault="00925587" w:rsidP="003E1952">
            <w:pPr>
              <w:spacing w:before="120" w:after="0" w:line="288" w:lineRule="auto"/>
              <w:jc w:val="both"/>
              <w:rPr>
                <w:rFonts w:ascii="Times New Roman" w:hAnsi="Times New Roman"/>
              </w:rPr>
            </w:pPr>
            <w:r w:rsidRPr="003E1952">
              <w:rPr>
                <w:rFonts w:ascii="Times New Roman" w:hAnsi="Times New Roman"/>
                <w:b/>
              </w:rPr>
              <w:t xml:space="preserve">Įranga </w:t>
            </w:r>
            <w:r w:rsidRPr="003E1952">
              <w:rPr>
                <w:rFonts w:ascii="Times New Roman" w:hAnsi="Times New Roman"/>
              </w:rPr>
              <w:t>– prietaisai ir mechanizmai sudarantys Darbus ar jų dalį</w:t>
            </w:r>
          </w:p>
        </w:tc>
      </w:tr>
      <w:tr w:rsidR="00A124D8" w:rsidRPr="003E1952" w14:paraId="4E1CE654" w14:textId="6F090166" w:rsidTr="00A124D8">
        <w:tc>
          <w:tcPr>
            <w:tcW w:w="741" w:type="dxa"/>
            <w:tcBorders>
              <w:top w:val="nil"/>
              <w:left w:val="nil"/>
              <w:bottom w:val="nil"/>
              <w:right w:val="nil"/>
            </w:tcBorders>
          </w:tcPr>
          <w:p w14:paraId="720CFDF7"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777E86F" w14:textId="4D3CF6BD" w:rsidR="00A124D8" w:rsidRPr="003E1952" w:rsidRDefault="00925587" w:rsidP="003E1952">
            <w:pPr>
              <w:spacing w:before="120" w:after="0" w:line="288" w:lineRule="auto"/>
              <w:jc w:val="both"/>
              <w:rPr>
                <w:rFonts w:ascii="Times New Roman" w:hAnsi="Times New Roman"/>
                <w:b/>
              </w:rPr>
            </w:pPr>
            <w:r w:rsidRPr="003E1952">
              <w:rPr>
                <w:rFonts w:ascii="Times New Roman" w:hAnsi="Times New Roman"/>
                <w:b/>
              </w:rPr>
              <w:t>Medžiagos</w:t>
            </w:r>
            <w:r w:rsidRPr="003E1952">
              <w:rPr>
                <w:rFonts w:ascii="Times New Roman" w:hAnsi="Times New Roman"/>
              </w:rPr>
              <w:t xml:space="preserve"> – visa tai, kas turi sudaryti Darbus ar jų dalį (išskyrus Įrangą).</w:t>
            </w:r>
          </w:p>
        </w:tc>
      </w:tr>
      <w:tr w:rsidR="00A124D8" w:rsidRPr="003E1952" w14:paraId="4AD126C6" w14:textId="36281002" w:rsidTr="00A124D8">
        <w:tc>
          <w:tcPr>
            <w:tcW w:w="741" w:type="dxa"/>
            <w:tcBorders>
              <w:top w:val="nil"/>
              <w:left w:val="nil"/>
              <w:bottom w:val="nil"/>
              <w:right w:val="nil"/>
            </w:tcBorders>
          </w:tcPr>
          <w:p w14:paraId="45BD1608"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020311DE" w14:textId="14C153F2" w:rsidR="00A124D8" w:rsidRPr="003E1952" w:rsidRDefault="009F3F50" w:rsidP="00666B59">
            <w:pPr>
              <w:spacing w:before="120" w:after="0" w:line="288" w:lineRule="auto"/>
              <w:jc w:val="both"/>
              <w:rPr>
                <w:rFonts w:ascii="Times New Roman" w:hAnsi="Times New Roman"/>
              </w:rPr>
            </w:pPr>
            <w:r w:rsidRPr="003E1952">
              <w:rPr>
                <w:rFonts w:ascii="Times New Roman" w:hAnsi="Times New Roman"/>
                <w:b/>
              </w:rPr>
              <w:t>S</w:t>
            </w:r>
            <w:r w:rsidR="00A110BC" w:rsidRPr="003E1952">
              <w:rPr>
                <w:rFonts w:ascii="Times New Roman" w:hAnsi="Times New Roman"/>
                <w:b/>
              </w:rPr>
              <w:t>utarties vertė</w:t>
            </w:r>
            <w:r w:rsidR="00A110BC" w:rsidRPr="003E1952">
              <w:rPr>
                <w:rFonts w:ascii="Times New Roman" w:hAnsi="Times New Roman"/>
              </w:rPr>
              <w:t xml:space="preserve"> – Sutarties 3.</w:t>
            </w:r>
            <w:r w:rsidR="00666B59">
              <w:rPr>
                <w:rFonts w:ascii="Times New Roman" w:hAnsi="Times New Roman"/>
              </w:rPr>
              <w:t>3</w:t>
            </w:r>
            <w:r w:rsidR="00A110BC" w:rsidRPr="003E1952">
              <w:rPr>
                <w:rFonts w:ascii="Times New Roman" w:hAnsi="Times New Roman"/>
              </w:rPr>
              <w:t xml:space="preserve"> papunktyje nurodyta vertė, lygi laimėjusio Rangovo pasiūlymo kainai.</w:t>
            </w:r>
          </w:p>
        </w:tc>
      </w:tr>
      <w:tr w:rsidR="00A124D8" w:rsidRPr="003E1952" w14:paraId="16A551FC" w14:textId="6ADD9557" w:rsidTr="00A124D8">
        <w:tc>
          <w:tcPr>
            <w:tcW w:w="741" w:type="dxa"/>
            <w:tcBorders>
              <w:top w:val="nil"/>
              <w:left w:val="nil"/>
              <w:bottom w:val="nil"/>
              <w:right w:val="nil"/>
            </w:tcBorders>
          </w:tcPr>
          <w:p w14:paraId="54C94B74"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9608399" w14:textId="08E8511D"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Rangovo įrengimai</w:t>
            </w:r>
            <w:r w:rsidRPr="003E1952">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3E1952" w14:paraId="38B4720D" w14:textId="75E1B332" w:rsidTr="00A124D8">
        <w:tc>
          <w:tcPr>
            <w:tcW w:w="741" w:type="dxa"/>
            <w:tcBorders>
              <w:top w:val="nil"/>
              <w:left w:val="nil"/>
              <w:bottom w:val="nil"/>
              <w:right w:val="nil"/>
            </w:tcBorders>
          </w:tcPr>
          <w:p w14:paraId="5F46FC5F"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14CC1D2" w14:textId="12A2B0C4"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Rangovo pasiūlymas</w:t>
            </w:r>
            <w:r w:rsidRPr="003E1952">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3E1952" w14:paraId="0D586728" w14:textId="355E7E59" w:rsidTr="00A124D8">
        <w:tc>
          <w:tcPr>
            <w:tcW w:w="741" w:type="dxa"/>
            <w:tcBorders>
              <w:top w:val="nil"/>
              <w:left w:val="nil"/>
              <w:bottom w:val="nil"/>
              <w:right w:val="nil"/>
            </w:tcBorders>
          </w:tcPr>
          <w:p w14:paraId="7D88319D"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6CE44C84" w14:textId="7330D0BF"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Rangovo personalas</w:t>
            </w:r>
            <w:r w:rsidRPr="003E1952">
              <w:rPr>
                <w:rFonts w:ascii="Times New Roman" w:hAnsi="Times New Roman"/>
              </w:rPr>
              <w:t xml:space="preserve"> – visi Statybvietėje dirbantys Rangovui arba Subrangovui darbuotojai ir kiti asmenys, padedantys Rangovui vykdyti Darbus.</w:t>
            </w:r>
          </w:p>
        </w:tc>
      </w:tr>
      <w:tr w:rsidR="00A124D8" w:rsidRPr="003E1952" w14:paraId="06516263" w14:textId="7F786F7C" w:rsidTr="00A124D8">
        <w:tc>
          <w:tcPr>
            <w:tcW w:w="741" w:type="dxa"/>
            <w:tcBorders>
              <w:top w:val="nil"/>
              <w:left w:val="nil"/>
              <w:bottom w:val="nil"/>
              <w:right w:val="nil"/>
            </w:tcBorders>
          </w:tcPr>
          <w:p w14:paraId="137A1F1C"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F0823C7" w14:textId="43114498" w:rsidR="00A124D8"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Statybos užbaigimo terminas</w:t>
            </w:r>
            <w:r w:rsidRPr="003E1952">
              <w:rPr>
                <w:rFonts w:ascii="Times New Roman" w:hAnsi="Times New Roman"/>
              </w:rPr>
              <w:t xml:space="preserve"> – laikas, skaičiuojamas dienomis nuo Darbų perdavimo-priėmimo akto datos iki užbaigiama statinio (jo dalies) statyba, t.y. kai po Darbų perdavimo Užsakovui ištaisomi defektai (jei reikia) ir </w:t>
            </w:r>
            <w:r w:rsidRPr="00D563FA">
              <w:rPr>
                <w:rFonts w:ascii="Times New Roman" w:hAnsi="Times New Roman"/>
              </w:rPr>
              <w:t>pasirašoma Deklaracija apie statybos užbaigimą</w:t>
            </w:r>
            <w:r w:rsidR="00C52BC6">
              <w:rPr>
                <w:rFonts w:ascii="Times New Roman" w:hAnsi="Times New Roman"/>
              </w:rPr>
              <w:t xml:space="preserve"> (jei reikalinga).</w:t>
            </w:r>
          </w:p>
        </w:tc>
      </w:tr>
      <w:tr w:rsidR="00A124D8" w:rsidRPr="003E1952" w14:paraId="37419950" w14:textId="769CEC14" w:rsidTr="00BA683A">
        <w:trPr>
          <w:trHeight w:val="425"/>
        </w:trPr>
        <w:tc>
          <w:tcPr>
            <w:tcW w:w="741" w:type="dxa"/>
            <w:tcBorders>
              <w:top w:val="nil"/>
              <w:left w:val="nil"/>
              <w:bottom w:val="nil"/>
              <w:right w:val="nil"/>
            </w:tcBorders>
          </w:tcPr>
          <w:p w14:paraId="7B382250" w14:textId="77777777" w:rsidR="00A124D8" w:rsidRPr="003E1952" w:rsidRDefault="00A124D8"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338959AA" w14:textId="5E76FA84" w:rsidR="00A124D8" w:rsidRPr="003E1952" w:rsidRDefault="008F0713" w:rsidP="003E1952">
            <w:pPr>
              <w:spacing w:before="120" w:after="0" w:line="288" w:lineRule="auto"/>
              <w:jc w:val="both"/>
              <w:rPr>
                <w:rFonts w:ascii="Times New Roman" w:hAnsi="Times New Roman"/>
              </w:rPr>
            </w:pPr>
            <w:r w:rsidRPr="003E1952">
              <w:rPr>
                <w:rFonts w:ascii="Times New Roman" w:hAnsi="Times New Roman"/>
                <w:b/>
              </w:rPr>
              <w:t>Statybvietė</w:t>
            </w:r>
            <w:r w:rsidRPr="003E1952">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8F0713" w:rsidRPr="003E1952" w14:paraId="3778253A" w14:textId="5FBB1672" w:rsidTr="00A124D8">
        <w:tc>
          <w:tcPr>
            <w:tcW w:w="741" w:type="dxa"/>
            <w:tcBorders>
              <w:top w:val="nil"/>
              <w:left w:val="nil"/>
              <w:bottom w:val="nil"/>
              <w:right w:val="nil"/>
            </w:tcBorders>
          </w:tcPr>
          <w:p w14:paraId="6AA361A2"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18E5804F" w14:textId="4EF79722"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Subrangovas</w:t>
            </w:r>
            <w:r w:rsidRPr="003E1952">
              <w:rPr>
                <w:rFonts w:ascii="Times New Roman" w:hAnsi="Times New Roman"/>
              </w:rPr>
              <w:t xml:space="preserve"> – asmuo Rangovo pasiūlyme ir Sutartyje įvardintas kaip Subrangovas.</w:t>
            </w:r>
          </w:p>
        </w:tc>
      </w:tr>
      <w:tr w:rsidR="008F0713" w:rsidRPr="003E1952" w14:paraId="592CAFAD" w14:textId="1A789DF1" w:rsidTr="00A124D8">
        <w:tc>
          <w:tcPr>
            <w:tcW w:w="741" w:type="dxa"/>
            <w:tcBorders>
              <w:top w:val="nil"/>
              <w:left w:val="nil"/>
              <w:bottom w:val="nil"/>
              <w:right w:val="nil"/>
            </w:tcBorders>
          </w:tcPr>
          <w:p w14:paraId="1738E356"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C7615BB" w14:textId="024FD7C7" w:rsidR="008F0713" w:rsidRPr="003E1952" w:rsidRDefault="008F0713" w:rsidP="003E1952">
            <w:pPr>
              <w:spacing w:before="120" w:after="0" w:line="288" w:lineRule="auto"/>
              <w:jc w:val="both"/>
              <w:rPr>
                <w:rFonts w:ascii="Times New Roman" w:hAnsi="Times New Roman"/>
              </w:rPr>
            </w:pPr>
            <w:r w:rsidRPr="003E1952">
              <w:rPr>
                <w:rFonts w:ascii="Times New Roman" w:hAnsi="Times New Roman"/>
                <w:b/>
              </w:rPr>
              <w:t>Sutarties galiojimas</w:t>
            </w:r>
            <w:r w:rsidRPr="003E1952">
              <w:rPr>
                <w:rFonts w:ascii="Times New Roman" w:hAnsi="Times New Roman"/>
              </w:rPr>
              <w:t xml:space="preserve"> – Sutartis įsigalioja Sutarties Šalims pasirašius Sutartį ir galioja iki visiško Sutartyje numatytų įsipareigojimų įvykdymo.</w:t>
            </w:r>
          </w:p>
        </w:tc>
      </w:tr>
      <w:tr w:rsidR="008F0713" w:rsidRPr="003E1952" w14:paraId="3FB38BB3" w14:textId="77777777" w:rsidTr="00A124D8">
        <w:tc>
          <w:tcPr>
            <w:tcW w:w="741" w:type="dxa"/>
            <w:tcBorders>
              <w:top w:val="nil"/>
              <w:left w:val="nil"/>
              <w:bottom w:val="nil"/>
              <w:right w:val="nil"/>
            </w:tcBorders>
          </w:tcPr>
          <w:p w14:paraId="1BF7E87F"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109F05F0" w14:textId="20519F0D"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Sutarties kaina</w:t>
            </w:r>
            <w:r w:rsidRPr="003E1952">
              <w:rPr>
                <w:rFonts w:ascii="Times New Roman" w:hAnsi="Times New Roman"/>
              </w:rPr>
              <w:t xml:space="preserve"> – Sutarties 8.1 punkte nurodyta suma, kuri turi būti sumokėta Rangovui už laiku ir tinkamai atliktus Darbus pagal Sutartį.</w:t>
            </w:r>
          </w:p>
        </w:tc>
      </w:tr>
      <w:tr w:rsidR="008F0713" w:rsidRPr="003E1952" w14:paraId="42BAF84A" w14:textId="34B0B618" w:rsidTr="00A124D8">
        <w:tc>
          <w:tcPr>
            <w:tcW w:w="741" w:type="dxa"/>
            <w:tcBorders>
              <w:top w:val="nil"/>
              <w:left w:val="nil"/>
              <w:bottom w:val="nil"/>
              <w:right w:val="nil"/>
            </w:tcBorders>
          </w:tcPr>
          <w:p w14:paraId="225C6CB8"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4EC3A5C3" w14:textId="2563DF12" w:rsidR="008F0713" w:rsidRPr="003E1952" w:rsidRDefault="008F0713" w:rsidP="003E1952">
            <w:pPr>
              <w:spacing w:before="120" w:after="0" w:line="288" w:lineRule="auto"/>
              <w:jc w:val="both"/>
              <w:rPr>
                <w:rFonts w:ascii="Times New Roman" w:hAnsi="Times New Roman"/>
                <w:b/>
              </w:rPr>
            </w:pPr>
            <w:r w:rsidRPr="003E1952">
              <w:rPr>
                <w:rFonts w:ascii="Times New Roman" w:hAnsi="Times New Roman"/>
                <w:b/>
              </w:rPr>
              <w:t>Užsakovo personalas</w:t>
            </w:r>
            <w:r w:rsidRPr="003E1952">
              <w:rPr>
                <w:rFonts w:ascii="Times New Roman" w:hAnsi="Times New Roman"/>
              </w:rPr>
              <w:t xml:space="preserve"> – visi Užsakovui dirbantys arba Užsakovo įgalioti asmenys, taip pat kitas personalas, apie kurį Užsakovas pranešė Rangovui kaip apie Užsakovo personalą.</w:t>
            </w:r>
          </w:p>
        </w:tc>
      </w:tr>
      <w:tr w:rsidR="008F0713" w:rsidRPr="003E1952" w14:paraId="79CE9F2D" w14:textId="7C0E3EB1" w:rsidTr="00A124D8">
        <w:tc>
          <w:tcPr>
            <w:tcW w:w="741" w:type="dxa"/>
            <w:tcBorders>
              <w:top w:val="nil"/>
              <w:left w:val="nil"/>
              <w:bottom w:val="nil"/>
              <w:right w:val="nil"/>
            </w:tcBorders>
          </w:tcPr>
          <w:p w14:paraId="19D40F8B"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7765071B" w14:textId="29452D63" w:rsidR="008F0713" w:rsidRPr="003E1952" w:rsidRDefault="008F0713" w:rsidP="003E1952">
            <w:pPr>
              <w:spacing w:before="120" w:after="0" w:line="288" w:lineRule="auto"/>
              <w:jc w:val="both"/>
              <w:rPr>
                <w:rFonts w:ascii="Times New Roman" w:hAnsi="Times New Roman"/>
              </w:rPr>
            </w:pPr>
            <w:r w:rsidRPr="003E1952">
              <w:rPr>
                <w:rFonts w:ascii="Times New Roman" w:hAnsi="Times New Roman"/>
                <w:b/>
              </w:rPr>
              <w:t xml:space="preserve">Veiklų sąrašas </w:t>
            </w:r>
            <w:r w:rsidRPr="003E1952">
              <w:rPr>
                <w:rFonts w:ascii="Times New Roman" w:hAnsi="Times New Roman"/>
              </w:rPr>
              <w:t xml:space="preserve">– Darbų grupių (etapų) </w:t>
            </w:r>
            <w:r w:rsidR="001A6C12" w:rsidRPr="003E1952">
              <w:rPr>
                <w:rFonts w:ascii="Times New Roman" w:hAnsi="Times New Roman"/>
              </w:rPr>
              <w:t>sąrašas</w:t>
            </w:r>
            <w:r w:rsidRPr="003E1952">
              <w:rPr>
                <w:rFonts w:ascii="Times New Roman" w:hAnsi="Times New Roman"/>
              </w:rPr>
              <w:t>, užpildytas Rangovo siūlomomis Darbų kainomis. Veiklų sąrašas nurodo pagrindines Darbų, kurių apimtis apibrėžta Darbų užduotyje, veiklas ir joms priskirtinas sumas.</w:t>
            </w:r>
          </w:p>
        </w:tc>
      </w:tr>
      <w:tr w:rsidR="008F0713" w:rsidRPr="003E1952" w14:paraId="3F895113" w14:textId="03DE7C68" w:rsidTr="00A124D8">
        <w:tc>
          <w:tcPr>
            <w:tcW w:w="741" w:type="dxa"/>
            <w:tcBorders>
              <w:top w:val="nil"/>
              <w:left w:val="nil"/>
              <w:bottom w:val="nil"/>
              <w:right w:val="nil"/>
            </w:tcBorders>
          </w:tcPr>
          <w:p w14:paraId="5252FC58" w14:textId="77777777" w:rsidR="008F0713" w:rsidRPr="003E1952" w:rsidRDefault="008F0713" w:rsidP="003E1952">
            <w:pPr>
              <w:pStyle w:val="Sraopastraipa1"/>
              <w:numPr>
                <w:ilvl w:val="0"/>
                <w:numId w:val="1"/>
              </w:numPr>
              <w:spacing w:before="200" w:after="0" w:line="288" w:lineRule="auto"/>
              <w:ind w:hanging="578"/>
              <w:jc w:val="both"/>
              <w:rPr>
                <w:rFonts w:ascii="Times New Roman" w:hAnsi="Times New Roman"/>
              </w:rPr>
            </w:pPr>
          </w:p>
        </w:tc>
        <w:tc>
          <w:tcPr>
            <w:tcW w:w="8932" w:type="dxa"/>
            <w:gridSpan w:val="2"/>
            <w:tcBorders>
              <w:top w:val="nil"/>
              <w:left w:val="nil"/>
              <w:bottom w:val="nil"/>
              <w:right w:val="nil"/>
            </w:tcBorders>
          </w:tcPr>
          <w:p w14:paraId="54A7AC49" w14:textId="150B14DA" w:rsidR="0072793D" w:rsidRPr="003E1952" w:rsidRDefault="008F0713" w:rsidP="003E1952">
            <w:pPr>
              <w:spacing w:before="120" w:after="0" w:line="288" w:lineRule="auto"/>
              <w:jc w:val="both"/>
              <w:rPr>
                <w:rFonts w:ascii="Times New Roman" w:hAnsi="Times New Roman"/>
              </w:rPr>
            </w:pPr>
            <w:r w:rsidRPr="003E1952">
              <w:rPr>
                <w:rFonts w:ascii="Times New Roman" w:hAnsi="Times New Roman"/>
              </w:rPr>
              <w:t>Kitos vartojamos sąvokos</w:t>
            </w:r>
            <w:r w:rsidRPr="003E1952">
              <w:rPr>
                <w:rFonts w:ascii="Times New Roman" w:hAnsi="Times New Roman"/>
                <w:b/>
              </w:rPr>
              <w:t xml:space="preserve"> </w:t>
            </w:r>
            <w:r w:rsidRPr="003E1952">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3E1952">
              <w:rPr>
                <w:rFonts w:ascii="Times New Roman" w:hAnsi="Times New Roman"/>
              </w:rPr>
              <w:t xml:space="preserve"> </w:t>
            </w:r>
            <w:r w:rsidRPr="003E1952">
              <w:rPr>
                <w:rFonts w:ascii="Times New Roman" w:hAnsi="Times New Roman"/>
                <w:bCs/>
              </w:rPr>
              <w:t>ir susijusiuose įstatymų įgyvendinamuosiuose teisės aktuose</w:t>
            </w:r>
            <w:r w:rsidR="003E1952" w:rsidRPr="003E1952">
              <w:rPr>
                <w:rFonts w:ascii="Times New Roman" w:hAnsi="Times New Roman"/>
              </w:rPr>
              <w:t>.</w:t>
            </w:r>
          </w:p>
        </w:tc>
      </w:tr>
      <w:tr w:rsidR="008F0713" w:rsidRPr="003E1952" w14:paraId="76614FF6" w14:textId="60BABD3B" w:rsidTr="00A124D8">
        <w:trPr>
          <w:trHeight w:val="540"/>
        </w:trPr>
        <w:tc>
          <w:tcPr>
            <w:tcW w:w="9673" w:type="dxa"/>
            <w:gridSpan w:val="3"/>
            <w:tcBorders>
              <w:top w:val="nil"/>
              <w:left w:val="nil"/>
              <w:bottom w:val="nil"/>
              <w:right w:val="nil"/>
            </w:tcBorders>
          </w:tcPr>
          <w:p w14:paraId="0A145FE2" w14:textId="7E2025F8" w:rsidR="008F0713" w:rsidRPr="00CF5C4D" w:rsidRDefault="0072793D" w:rsidP="00CF5C4D">
            <w:pPr>
              <w:pStyle w:val="Stilius1"/>
              <w:rPr>
                <w:sz w:val="22"/>
                <w:szCs w:val="22"/>
              </w:rPr>
            </w:pPr>
            <w:r w:rsidRPr="00CF5C4D">
              <w:rPr>
                <w:sz w:val="22"/>
                <w:szCs w:val="22"/>
              </w:rPr>
              <w:t xml:space="preserve">2. </w:t>
            </w:r>
            <w:r w:rsidR="008F0713" w:rsidRPr="00CF5C4D">
              <w:rPr>
                <w:sz w:val="22"/>
                <w:szCs w:val="22"/>
              </w:rPr>
              <w:t>SUTARTIES DALYKAS</w:t>
            </w:r>
          </w:p>
          <w:p w14:paraId="3059965A" w14:textId="77777777" w:rsidR="00092C5B" w:rsidRDefault="003E1952" w:rsidP="003E1952">
            <w:pPr>
              <w:tabs>
                <w:tab w:val="left" w:pos="1134"/>
              </w:tabs>
              <w:suppressAutoHyphens/>
              <w:autoSpaceDN w:val="0"/>
              <w:spacing w:after="0" w:line="288" w:lineRule="auto"/>
              <w:jc w:val="both"/>
              <w:textAlignment w:val="baseline"/>
              <w:rPr>
                <w:rFonts w:ascii="Times New Roman" w:eastAsia="Calibri" w:hAnsi="Times New Roman"/>
                <w:b/>
                <w:color w:val="000000" w:themeColor="text1"/>
              </w:rPr>
            </w:pPr>
            <w:r w:rsidRPr="00CF5C4D">
              <w:rPr>
                <w:rFonts w:ascii="Times New Roman" w:hAnsi="Times New Roman"/>
              </w:rPr>
              <w:t xml:space="preserve">2.1. Šia Sutartimi Rangovas įsipareigoja per Sutartyje nustatytą Darbų atlikimo terminą ir Sutartyje nustatytomis sąlygomis atlikti </w:t>
            </w:r>
            <w:r w:rsidR="00092C5B" w:rsidRPr="00F40924">
              <w:rPr>
                <w:rFonts w:ascii="Times New Roman" w:eastAsia="Calibri" w:hAnsi="Times New Roman"/>
                <w:b/>
                <w:color w:val="000000" w:themeColor="text1"/>
              </w:rPr>
              <w:t>mokykl</w:t>
            </w:r>
            <w:r w:rsidR="00092C5B">
              <w:rPr>
                <w:rFonts w:ascii="Times New Roman" w:eastAsia="Calibri" w:hAnsi="Times New Roman"/>
                <w:b/>
                <w:color w:val="000000" w:themeColor="text1"/>
              </w:rPr>
              <w:t>os</w:t>
            </w:r>
            <w:r w:rsidR="00092C5B" w:rsidRPr="00F40924">
              <w:rPr>
                <w:rFonts w:ascii="Times New Roman" w:eastAsia="Calibri" w:hAnsi="Times New Roman"/>
                <w:b/>
                <w:color w:val="000000" w:themeColor="text1"/>
              </w:rPr>
              <w:t xml:space="preserve"> paprastojo remonto darbus</w:t>
            </w:r>
            <w:r w:rsidR="00092C5B">
              <w:rPr>
                <w:rFonts w:ascii="Times New Roman" w:eastAsia="Calibri" w:hAnsi="Times New Roman"/>
                <w:b/>
                <w:color w:val="000000" w:themeColor="text1"/>
              </w:rPr>
              <w:t xml:space="preserve">: </w:t>
            </w:r>
            <w:r w:rsidR="00092C5B" w:rsidRPr="000D76D6">
              <w:rPr>
                <w:rFonts w:ascii="Times New Roman" w:eastAsia="Calibri" w:hAnsi="Times New Roman"/>
                <w:b/>
                <w:color w:val="FF0000"/>
              </w:rPr>
              <w:t>pasirinkti pagal pirkimo dalis:</w:t>
            </w:r>
          </w:p>
          <w:p w14:paraId="199EDA0F" w14:textId="644812EF" w:rsidR="00092C5B" w:rsidRDefault="00092C5B" w:rsidP="003E1952">
            <w:pPr>
              <w:tabs>
                <w:tab w:val="left" w:pos="1134"/>
              </w:tabs>
              <w:suppressAutoHyphens/>
              <w:autoSpaceDN w:val="0"/>
              <w:spacing w:after="0" w:line="288" w:lineRule="auto"/>
              <w:jc w:val="both"/>
              <w:textAlignment w:val="baseline"/>
              <w:rPr>
                <w:rFonts w:ascii="Times New Roman" w:hAnsi="Times New Roman"/>
                <w:b/>
                <w:color w:val="000000"/>
              </w:rPr>
            </w:pPr>
            <w:r w:rsidRPr="00F40924">
              <w:rPr>
                <w:rFonts w:ascii="Times New Roman" w:eastAsia="Calibri" w:hAnsi="Times New Roman"/>
                <w:b/>
                <w:color w:val="000000" w:themeColor="text1"/>
              </w:rPr>
              <w:t xml:space="preserve"> </w:t>
            </w:r>
            <w:r w:rsidR="003B1E7F">
              <w:rPr>
                <w:rFonts w:ascii="Times New Roman" w:eastAsia="Calibri" w:hAnsi="Times New Roman"/>
                <w:b/>
                <w:color w:val="000000" w:themeColor="text1"/>
              </w:rPr>
              <w:t xml:space="preserve">         </w:t>
            </w:r>
            <w:r w:rsidR="004D5B64">
              <w:rPr>
                <w:rFonts w:ascii="Times New Roman" w:eastAsia="Calibri" w:hAnsi="Times New Roman"/>
                <w:b/>
                <w:color w:val="000000" w:themeColor="text1"/>
              </w:rPr>
              <w:t>I pirkimo dalis:</w:t>
            </w:r>
            <w:r w:rsidR="003B1E7F">
              <w:rPr>
                <w:rFonts w:ascii="Times New Roman" w:eastAsia="Calibri" w:hAnsi="Times New Roman"/>
                <w:b/>
                <w:color w:val="000000" w:themeColor="text1"/>
              </w:rPr>
              <w:t xml:space="preserve">   </w:t>
            </w:r>
            <w:r w:rsidRPr="00F40924">
              <w:rPr>
                <w:rFonts w:ascii="Times New Roman" w:eastAsia="Calibri" w:hAnsi="Times New Roman"/>
                <w:b/>
                <w:color w:val="000000" w:themeColor="text1"/>
              </w:rPr>
              <w:t>(</w:t>
            </w:r>
            <w:r w:rsidRPr="00F40924">
              <w:rPr>
                <w:rFonts w:ascii="Times New Roman" w:hAnsi="Times New Roman"/>
                <w:b/>
                <w:color w:val="000000"/>
              </w:rPr>
              <w:t xml:space="preserve">Mokslo paskirties pastato (Unikalus daikto numeris: 8893-5007-9010), Prano Lukošaičio g. 18, , Vilkyškiai, Pagėgių sav. 1-2,1-11, 1-13, 1-14 patalpų  paprastojo  remonto darbai, </w:t>
            </w:r>
            <w:r>
              <w:rPr>
                <w:rFonts w:ascii="Times New Roman" w:hAnsi="Times New Roman"/>
                <w:b/>
                <w:color w:val="000000"/>
              </w:rPr>
              <w:t xml:space="preserve"> </w:t>
            </w:r>
            <w:r w:rsidRPr="000D76D6">
              <w:rPr>
                <w:rFonts w:ascii="Times New Roman" w:hAnsi="Times New Roman"/>
                <w:b/>
                <w:color w:val="FF0000"/>
              </w:rPr>
              <w:t>arba</w:t>
            </w:r>
            <w:r w:rsidRPr="000D76D6">
              <w:rPr>
                <w:rFonts w:ascii="Times New Roman" w:hAnsi="Times New Roman"/>
                <w:b/>
                <w:color w:val="000000"/>
              </w:rPr>
              <w:t xml:space="preserve"> </w:t>
            </w:r>
          </w:p>
          <w:p w14:paraId="65E850FD" w14:textId="77777777" w:rsidR="00EC0921" w:rsidRDefault="003B1E7F" w:rsidP="003E1952">
            <w:pPr>
              <w:tabs>
                <w:tab w:val="left" w:pos="1134"/>
              </w:tabs>
              <w:suppressAutoHyphens/>
              <w:autoSpaceDN w:val="0"/>
              <w:spacing w:after="0" w:line="288" w:lineRule="auto"/>
              <w:jc w:val="both"/>
              <w:textAlignment w:val="baseline"/>
              <w:rPr>
                <w:rFonts w:ascii="Times New Roman" w:hAnsi="Times New Roman"/>
                <w:b/>
              </w:rPr>
            </w:pPr>
            <w:r>
              <w:rPr>
                <w:rFonts w:ascii="Times New Roman" w:hAnsi="Times New Roman"/>
                <w:b/>
              </w:rPr>
              <w:t xml:space="preserve">          </w:t>
            </w:r>
            <w:r w:rsidR="004D5B64">
              <w:rPr>
                <w:rFonts w:ascii="Times New Roman" w:hAnsi="Times New Roman"/>
                <w:b/>
              </w:rPr>
              <w:t>II pirkimo dalis:</w:t>
            </w:r>
            <w:r>
              <w:rPr>
                <w:rFonts w:ascii="Times New Roman" w:hAnsi="Times New Roman"/>
                <w:b/>
              </w:rPr>
              <w:t xml:space="preserve">  </w:t>
            </w:r>
            <w:r w:rsidR="00092C5B" w:rsidRPr="00F40924">
              <w:rPr>
                <w:rFonts w:ascii="Times New Roman" w:hAnsi="Times New Roman"/>
                <w:b/>
              </w:rPr>
              <w:t>Mokslo paskirties pastato (Unikalus daikto numeris 8892-0002-1033) Vilniaus g. 3, Pagėgiai, 1-8 patalpų paprastojo remonto darbai.</w:t>
            </w:r>
            <w:r w:rsidR="00092C5B">
              <w:rPr>
                <w:rFonts w:ascii="Times New Roman" w:hAnsi="Times New Roman"/>
                <w:b/>
              </w:rPr>
              <w:t>)</w:t>
            </w:r>
            <w:r w:rsidR="00092C5B" w:rsidRPr="00F40924">
              <w:rPr>
                <w:rFonts w:ascii="Times New Roman" w:hAnsi="Times New Roman"/>
                <w:b/>
              </w:rPr>
              <w:t xml:space="preserve"> </w:t>
            </w:r>
          </w:p>
          <w:p w14:paraId="6286B059" w14:textId="53104B0B" w:rsidR="003E1952" w:rsidRPr="003E1952" w:rsidRDefault="003E1952" w:rsidP="00EC0921">
            <w:pPr>
              <w:tabs>
                <w:tab w:val="left" w:pos="1134"/>
              </w:tabs>
              <w:suppressAutoHyphens/>
              <w:autoSpaceDN w:val="0"/>
              <w:spacing w:after="0" w:line="288" w:lineRule="auto"/>
              <w:jc w:val="both"/>
              <w:textAlignment w:val="baseline"/>
              <w:rPr>
                <w:rFonts w:ascii="Times New Roman" w:hAnsi="Times New Roman"/>
              </w:rPr>
            </w:pPr>
            <w:r w:rsidRPr="00CF5C4D">
              <w:rPr>
                <w:rFonts w:ascii="Times New Roman" w:hAnsi="Times New Roman"/>
                <w:lang w:eastAsia="lt-LT"/>
              </w:rPr>
              <w:t>(toliau – Darbai),</w:t>
            </w:r>
            <w:r w:rsidR="00EC0921">
              <w:rPr>
                <w:rFonts w:ascii="Times New Roman" w:hAnsi="Times New Roman"/>
                <w:lang w:eastAsia="lt-LT"/>
              </w:rPr>
              <w:t xml:space="preserve"> </w:t>
            </w:r>
            <w:r w:rsidRPr="00CF5C4D">
              <w:rPr>
                <w:rFonts w:ascii="Times New Roman" w:hAnsi="Times New Roman"/>
                <w:lang w:eastAsia="lt-LT"/>
              </w:rPr>
              <w:t xml:space="preserve">kuriuos Rangovas turės atlikti vadovaudamasis technine specifikacija, kuri pateikta Sutarties 1 priede „Techninė specifikacija“ (toliau – Techninė specifikacija). </w:t>
            </w:r>
            <w:r w:rsidRPr="00CF5C4D">
              <w:rPr>
                <w:rFonts w:ascii="Times New Roman" w:hAnsi="Times New Roman"/>
              </w:rPr>
              <w:t>Rangovas turės atlikti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w:t>
            </w:r>
            <w:r w:rsidRPr="003E1952">
              <w:rPr>
                <w:rFonts w:ascii="Times New Roman" w:hAnsi="Times New Roman"/>
              </w:rPr>
              <w:t xml:space="preserve"> sąlygomis ir tvarka. </w:t>
            </w:r>
          </w:p>
          <w:p w14:paraId="764698FC" w14:textId="0FF769E9" w:rsidR="003E1952" w:rsidRDefault="003E1952" w:rsidP="003E1952">
            <w:pPr>
              <w:spacing w:line="288" w:lineRule="auto"/>
              <w:jc w:val="both"/>
              <w:rPr>
                <w:rFonts w:ascii="Times New Roman" w:hAnsi="Times New Roman"/>
                <w:color w:val="000000"/>
              </w:rPr>
            </w:pPr>
            <w:r w:rsidRPr="003E1952">
              <w:rPr>
                <w:rFonts w:ascii="Times New Roman" w:hAnsi="Times New Roman"/>
                <w:noProof/>
                <w:lang w:eastAsia="lt-LT"/>
              </w:rPr>
              <w:t xml:space="preserve">2.2. Darbų atlikimo vieta </w:t>
            </w:r>
            <w:r w:rsidR="001F42E4">
              <w:rPr>
                <w:rFonts w:ascii="Times New Roman" w:hAnsi="Times New Roman"/>
                <w:noProof/>
                <w:lang w:eastAsia="lt-LT"/>
              </w:rPr>
              <w:t>–</w:t>
            </w:r>
            <w:r w:rsidR="00CD6F4E">
              <w:rPr>
                <w:rFonts w:ascii="Times New Roman" w:hAnsi="Times New Roman"/>
                <w:noProof/>
                <w:lang w:eastAsia="lt-LT"/>
              </w:rPr>
              <w:t xml:space="preserve"> I pirkimo dalis -</w:t>
            </w:r>
            <w:r w:rsidRPr="003E1952">
              <w:rPr>
                <w:rFonts w:ascii="Times New Roman" w:hAnsi="Times New Roman"/>
                <w:noProof/>
                <w:lang w:eastAsia="lt-LT"/>
              </w:rPr>
              <w:t xml:space="preserve"> </w:t>
            </w:r>
            <w:r w:rsidR="003F57F4" w:rsidRPr="00F40924">
              <w:rPr>
                <w:rFonts w:ascii="Times New Roman" w:hAnsi="Times New Roman"/>
                <w:b/>
                <w:color w:val="000000"/>
              </w:rPr>
              <w:t xml:space="preserve">Prano Lukošaičio g. 18, , </w:t>
            </w:r>
            <w:r w:rsidR="003F57F4" w:rsidRPr="00D83F61">
              <w:rPr>
                <w:rFonts w:ascii="Times New Roman" w:hAnsi="Times New Roman"/>
                <w:b/>
              </w:rPr>
              <w:t>Vilkyškiai</w:t>
            </w:r>
            <w:r w:rsidR="003F57F4" w:rsidRPr="00D83F61">
              <w:rPr>
                <w:rFonts w:ascii="Times New Roman" w:hAnsi="Times New Roman"/>
              </w:rPr>
              <w:t xml:space="preserve"> </w:t>
            </w:r>
            <w:r w:rsidR="003F57F4" w:rsidRPr="000D76D6">
              <w:rPr>
                <w:rFonts w:ascii="Times New Roman" w:hAnsi="Times New Roman"/>
                <w:b/>
                <w:color w:val="FF0000"/>
              </w:rPr>
              <w:t>arba</w:t>
            </w:r>
            <w:r w:rsidR="003F57F4" w:rsidRPr="000D76D6">
              <w:rPr>
                <w:rFonts w:ascii="Times New Roman" w:hAnsi="Times New Roman"/>
                <w:color w:val="FF0000"/>
              </w:rPr>
              <w:t xml:space="preserve"> </w:t>
            </w:r>
            <w:r w:rsidR="00CD6F4E" w:rsidRPr="006A15C2">
              <w:rPr>
                <w:rFonts w:ascii="Times New Roman" w:hAnsi="Times New Roman"/>
              </w:rPr>
              <w:t xml:space="preserve">II pirkimo dalis </w:t>
            </w:r>
            <w:r w:rsidR="003F57F4">
              <w:rPr>
                <w:rFonts w:ascii="Times New Roman" w:hAnsi="Times New Roman"/>
                <w:b/>
              </w:rPr>
              <w:t xml:space="preserve">Vilniaus g. 3, Pagėgiai </w:t>
            </w:r>
            <w:r w:rsidR="003F57F4" w:rsidRPr="000D76D6">
              <w:rPr>
                <w:rFonts w:ascii="Times New Roman" w:hAnsi="Times New Roman"/>
                <w:b/>
                <w:color w:val="FF0000"/>
              </w:rPr>
              <w:t>(pasirinkti pagal pirkimo dalis)</w:t>
            </w:r>
            <w:r w:rsidRPr="000D76D6">
              <w:rPr>
                <w:rFonts w:ascii="Times New Roman" w:hAnsi="Times New Roman"/>
                <w:color w:val="FF0000"/>
              </w:rPr>
              <w:t xml:space="preserve">. </w:t>
            </w:r>
          </w:p>
          <w:p w14:paraId="06D53F5B" w14:textId="77777777" w:rsidR="003E1952" w:rsidRPr="003E1952" w:rsidRDefault="003E1952" w:rsidP="003E1952">
            <w:pPr>
              <w:spacing w:line="288" w:lineRule="auto"/>
              <w:ind w:left="3722"/>
              <w:jc w:val="both"/>
              <w:rPr>
                <w:rFonts w:ascii="Times New Roman" w:hAnsi="Times New Roman"/>
                <w:b/>
                <w:bCs/>
              </w:rPr>
            </w:pPr>
            <w:r w:rsidRPr="003E1952">
              <w:rPr>
                <w:rFonts w:ascii="Times New Roman" w:hAnsi="Times New Roman"/>
                <w:b/>
                <w:bCs/>
              </w:rPr>
              <w:t>3.</w:t>
            </w:r>
            <w:r w:rsidRPr="003E1952">
              <w:rPr>
                <w:rFonts w:ascii="Times New Roman" w:hAnsi="Times New Roman"/>
                <w:b/>
                <w:bCs/>
              </w:rPr>
              <w:tab/>
              <w:t>BENDROSIOS NUOSTATOS</w:t>
            </w:r>
          </w:p>
          <w:p w14:paraId="2FF84BC3" w14:textId="77777777" w:rsidR="00D50533" w:rsidRDefault="003E1952" w:rsidP="00D50533">
            <w:pPr>
              <w:tabs>
                <w:tab w:val="left" w:pos="1950"/>
              </w:tabs>
              <w:spacing w:after="120" w:line="288" w:lineRule="auto"/>
              <w:jc w:val="both"/>
              <w:rPr>
                <w:rFonts w:ascii="Times New Roman" w:hAnsi="Times New Roman"/>
              </w:rPr>
            </w:pPr>
            <w:r>
              <w:rPr>
                <w:rFonts w:ascii="Times New Roman" w:hAnsi="Times New Roman"/>
              </w:rPr>
              <w:t xml:space="preserve">3.1. </w:t>
            </w:r>
            <w:r w:rsidRPr="003E1952">
              <w:rPr>
                <w:rFonts w:ascii="Times New Roman" w:hAnsi="Times New Roman"/>
              </w:rPr>
              <w:t>Šalių teisių ir pareigų pagrindas yra Sutartis, Lietuvos Respublikos įstatymai, įstatymų įgyvendinamieji teisės aktai, statybos techniniai reglamentai ir kiti normatyviniai dokumentai.</w:t>
            </w:r>
          </w:p>
          <w:p w14:paraId="2CF1B137" w14:textId="637F4431" w:rsidR="003E1952" w:rsidRPr="003E1952" w:rsidRDefault="003E1952" w:rsidP="00D50533">
            <w:pPr>
              <w:tabs>
                <w:tab w:val="left" w:pos="1950"/>
              </w:tabs>
              <w:spacing w:after="120" w:line="288" w:lineRule="auto"/>
              <w:jc w:val="both"/>
              <w:rPr>
                <w:rFonts w:ascii="Times New Roman" w:hAnsi="Times New Roman"/>
              </w:rPr>
            </w:pPr>
            <w:r>
              <w:rPr>
                <w:rFonts w:ascii="Times New Roman" w:hAnsi="Times New Roman"/>
              </w:rPr>
              <w:t xml:space="preserve">3.2. </w:t>
            </w:r>
            <w:r w:rsidRPr="003E1952">
              <w:rPr>
                <w:rFonts w:ascii="Times New Roman" w:hAnsi="Times New Roman"/>
              </w:rPr>
              <w:t>Šiame punkte pateikiami Sutartį sudarantys dokumentai, kurie turi būti suprantami kaip paaiškinantys vienas kitą. Tuo tikslu nustatomas toks dokumentų pirmumas:</w:t>
            </w:r>
          </w:p>
          <w:p w14:paraId="4F2859BB" w14:textId="77777777" w:rsidR="003E1952" w:rsidRPr="003E1952" w:rsidRDefault="003E1952" w:rsidP="003E1952">
            <w:pPr>
              <w:tabs>
                <w:tab w:val="left" w:pos="566"/>
                <w:tab w:val="left" w:pos="1950"/>
              </w:tabs>
              <w:spacing w:after="0" w:line="288" w:lineRule="auto"/>
              <w:rPr>
                <w:rFonts w:ascii="Times New Roman" w:hAnsi="Times New Roman"/>
              </w:rPr>
            </w:pPr>
            <w:r w:rsidRPr="003E1952">
              <w:rPr>
                <w:rFonts w:ascii="Times New Roman" w:hAnsi="Times New Roman"/>
              </w:rPr>
              <w:t>3.2.1.</w:t>
            </w:r>
            <w:r w:rsidRPr="003E1952">
              <w:rPr>
                <w:rFonts w:ascii="Times New Roman" w:hAnsi="Times New Roman"/>
              </w:rPr>
              <w:tab/>
              <w:t>šios Sutarties sąlygos;</w:t>
            </w:r>
          </w:p>
          <w:p w14:paraId="5A07311A" w14:textId="77777777" w:rsidR="003E1952" w:rsidRPr="003E1952" w:rsidRDefault="003E1952" w:rsidP="003E1952">
            <w:pPr>
              <w:tabs>
                <w:tab w:val="left" w:pos="566"/>
              </w:tabs>
              <w:spacing w:after="0" w:line="288" w:lineRule="auto"/>
              <w:rPr>
                <w:rFonts w:ascii="Times New Roman" w:hAnsi="Times New Roman"/>
              </w:rPr>
            </w:pPr>
            <w:r w:rsidRPr="003E1952">
              <w:rPr>
                <w:rFonts w:ascii="Times New Roman" w:hAnsi="Times New Roman"/>
              </w:rPr>
              <w:t>3.2.2.</w:t>
            </w:r>
            <w:r w:rsidRPr="003E1952">
              <w:rPr>
                <w:rFonts w:ascii="Times New Roman" w:hAnsi="Times New Roman"/>
              </w:rPr>
              <w:tab/>
              <w:t>Techninė specifikacija;</w:t>
            </w:r>
          </w:p>
          <w:p w14:paraId="60F387F0" w14:textId="418E5F6C" w:rsidR="003E1952" w:rsidRPr="003E1952" w:rsidRDefault="003E1952" w:rsidP="003E1952">
            <w:pPr>
              <w:tabs>
                <w:tab w:val="left" w:pos="566"/>
              </w:tabs>
              <w:spacing w:after="0" w:line="288" w:lineRule="auto"/>
              <w:rPr>
                <w:rFonts w:ascii="Times New Roman" w:hAnsi="Times New Roman"/>
              </w:rPr>
            </w:pPr>
            <w:r w:rsidRPr="003E1952">
              <w:rPr>
                <w:rFonts w:ascii="Times New Roman" w:hAnsi="Times New Roman"/>
              </w:rPr>
              <w:t>3.2.3.</w:t>
            </w:r>
            <w:r w:rsidRPr="003E1952">
              <w:rPr>
                <w:rFonts w:ascii="Times New Roman" w:hAnsi="Times New Roman"/>
              </w:rPr>
              <w:tab/>
              <w:t>Rangovo pasiūlymas</w:t>
            </w:r>
            <w:r w:rsidR="00E317A8">
              <w:rPr>
                <w:rFonts w:ascii="Times New Roman" w:hAnsi="Times New Roman"/>
              </w:rPr>
              <w:t xml:space="preserve"> kartu su lokalinėmis sąmatomis</w:t>
            </w:r>
            <w:r w:rsidR="00C11EF8">
              <w:rPr>
                <w:rFonts w:ascii="Times New Roman" w:hAnsi="Times New Roman"/>
              </w:rPr>
              <w:t xml:space="preserve"> ir darbų vykdymo grafiku</w:t>
            </w:r>
            <w:r w:rsidRPr="003E1952">
              <w:rPr>
                <w:rFonts w:ascii="Times New Roman" w:hAnsi="Times New Roman"/>
              </w:rPr>
              <w:t>;</w:t>
            </w:r>
          </w:p>
          <w:p w14:paraId="79B2E5B0" w14:textId="77777777" w:rsidR="003E1952" w:rsidRPr="003E1952" w:rsidRDefault="003E1952" w:rsidP="003E1952">
            <w:pPr>
              <w:tabs>
                <w:tab w:val="left" w:pos="1950"/>
              </w:tabs>
              <w:spacing w:after="0" w:line="288" w:lineRule="auto"/>
              <w:rPr>
                <w:rFonts w:ascii="Times New Roman" w:hAnsi="Times New Roman"/>
              </w:rPr>
            </w:pPr>
            <w:r w:rsidRPr="003E1952">
              <w:rPr>
                <w:rFonts w:ascii="Times New Roman" w:hAnsi="Times New Roman"/>
              </w:rPr>
              <w:lastRenderedPageBreak/>
              <w:t>3.2.4. Subrangovų sąrašas;</w:t>
            </w:r>
            <w:r w:rsidRPr="003E1952">
              <w:rPr>
                <w:rFonts w:ascii="Times New Roman" w:hAnsi="Times New Roman"/>
              </w:rPr>
              <w:tab/>
            </w:r>
          </w:p>
          <w:p w14:paraId="5F229988" w14:textId="77777777" w:rsidR="003E1952" w:rsidRPr="003E1952" w:rsidRDefault="003E1952" w:rsidP="003E1952">
            <w:pPr>
              <w:tabs>
                <w:tab w:val="left" w:pos="1950"/>
              </w:tabs>
              <w:spacing w:after="120" w:line="288" w:lineRule="auto"/>
              <w:jc w:val="both"/>
              <w:rPr>
                <w:rFonts w:ascii="Times New Roman" w:hAnsi="Times New Roman"/>
              </w:rPr>
            </w:pPr>
            <w:r w:rsidRPr="003E1952">
              <w:rPr>
                <w:rFonts w:ascii="Times New Roman" w:hAnsi="Times New Roman"/>
              </w:rPr>
              <w:t>3.2.5. kiti Sutartį sudarantys dokumentai (jeigu yra).</w:t>
            </w:r>
            <w:r w:rsidRPr="003E1952">
              <w:rPr>
                <w:rFonts w:ascii="Times New Roman" w:hAnsi="Times New Roman"/>
              </w:rPr>
              <w:tab/>
            </w:r>
          </w:p>
          <w:p w14:paraId="764873D9" w14:textId="77777777" w:rsidR="00510F95" w:rsidRDefault="003E1952" w:rsidP="00510F95">
            <w:pPr>
              <w:pStyle w:val="Stilius3"/>
            </w:pPr>
            <w:r w:rsidRPr="003E1952">
              <w:t>Sutartis gali būti keičiama tik Lietuvos Respublikos viešųjų pirkimų įstatyme nustatytais atvejais neatliekant naujos pirkimo procedūros.</w:t>
            </w:r>
          </w:p>
          <w:p w14:paraId="2B6393C5" w14:textId="2FA2AC98" w:rsidR="00510F95" w:rsidRDefault="00510F95" w:rsidP="00510F95">
            <w:pPr>
              <w:pStyle w:val="Stilius3"/>
            </w:pPr>
            <w:r>
              <w:t>3.3.</w:t>
            </w:r>
            <w:r w:rsidRPr="003E1952">
              <w:t>Sutarties sąlygų pagrindiniai duomenys:</w:t>
            </w:r>
          </w:p>
          <w:p w14:paraId="4A714498" w14:textId="1CEF205A" w:rsidR="003E1952" w:rsidRPr="003E1952" w:rsidRDefault="003E1952" w:rsidP="00046C6F">
            <w:pPr>
              <w:tabs>
                <w:tab w:val="left" w:pos="1950"/>
              </w:tabs>
              <w:spacing w:after="120" w:line="288" w:lineRule="auto"/>
              <w:jc w:val="both"/>
              <w:rPr>
                <w:rFonts w:ascii="Times New Roman" w:hAnsi="Times New Roman"/>
              </w:rPr>
            </w:pPr>
          </w:p>
        </w:tc>
      </w:tr>
      <w:tr w:rsidR="008F0713" w:rsidRPr="003E1952" w14:paraId="1FA50ED9" w14:textId="7D0CE51B" w:rsidTr="00011D37">
        <w:trPr>
          <w:trHeight w:val="1136"/>
        </w:trPr>
        <w:tc>
          <w:tcPr>
            <w:tcW w:w="741" w:type="dxa"/>
            <w:tcBorders>
              <w:top w:val="nil"/>
              <w:left w:val="nil"/>
              <w:bottom w:val="nil"/>
              <w:right w:val="nil"/>
            </w:tcBorders>
          </w:tcPr>
          <w:p w14:paraId="137DB251" w14:textId="77777777" w:rsidR="007D59C7" w:rsidRPr="003E1952" w:rsidRDefault="007D59C7" w:rsidP="00E35EE7">
            <w:pPr>
              <w:rPr>
                <w:rFonts w:ascii="Times New Roman" w:hAnsi="Times New Roman"/>
              </w:rPr>
            </w:pPr>
          </w:p>
          <w:p w14:paraId="0E457AEB" w14:textId="35D07643" w:rsidR="00E35EE7" w:rsidRPr="003E1952" w:rsidRDefault="00E35EE7" w:rsidP="00046C6F">
            <w:pPr>
              <w:rPr>
                <w:rFonts w:asciiTheme="majorBidi" w:hAnsiTheme="majorBidi" w:cstheme="majorBidi"/>
              </w:rPr>
            </w:pPr>
            <w:r w:rsidRPr="003E1952">
              <w:rPr>
                <w:rFonts w:asciiTheme="majorBidi" w:hAnsiTheme="majorBidi" w:cstheme="majorBidi"/>
              </w:rPr>
              <w:t>3.</w:t>
            </w:r>
            <w:r w:rsidR="00046C6F">
              <w:rPr>
                <w:rFonts w:asciiTheme="majorBidi" w:hAnsiTheme="majorBidi" w:cstheme="majorBidi"/>
              </w:rPr>
              <w:t>3.</w:t>
            </w:r>
          </w:p>
        </w:tc>
        <w:tc>
          <w:tcPr>
            <w:tcW w:w="8932" w:type="dxa"/>
            <w:gridSpan w:val="2"/>
            <w:tcBorders>
              <w:top w:val="nil"/>
              <w:left w:val="nil"/>
              <w:bottom w:val="nil"/>
              <w:right w:val="single" w:sz="4" w:space="0" w:color="FFFFFF" w:themeColor="background1"/>
            </w:tcBorders>
          </w:tcPr>
          <w:tbl>
            <w:tblPr>
              <w:tblpPr w:leftFromText="180" w:rightFromText="180" w:vertAnchor="text" w:horzAnchor="margin" w:tblpY="-17"/>
              <w:tblOverlap w:val="neve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108"/>
              <w:gridCol w:w="3358"/>
              <w:gridCol w:w="78"/>
              <w:gridCol w:w="30"/>
              <w:gridCol w:w="1043"/>
              <w:gridCol w:w="108"/>
              <w:gridCol w:w="4185"/>
              <w:gridCol w:w="108"/>
            </w:tblGrid>
            <w:tr w:rsidR="003E1952" w:rsidRPr="003E1952" w14:paraId="5FB07A49" w14:textId="77777777" w:rsidTr="00510F95">
              <w:trPr>
                <w:gridBefore w:val="1"/>
                <w:wBefore w:w="108" w:type="dxa"/>
                <w:trHeight w:val="425"/>
              </w:trPr>
              <w:tc>
                <w:tcPr>
                  <w:tcW w:w="3436" w:type="dxa"/>
                  <w:gridSpan w:val="2"/>
                  <w:tcBorders>
                    <w:top w:val="nil"/>
                    <w:left w:val="nil"/>
                    <w:bottom w:val="dashed" w:sz="4" w:space="0" w:color="auto"/>
                    <w:right w:val="dashed" w:sz="4" w:space="0" w:color="auto"/>
                  </w:tcBorders>
                  <w:shd w:val="clear" w:color="auto" w:fill="auto"/>
                </w:tcPr>
                <w:p w14:paraId="3898E749" w14:textId="77777777" w:rsidR="00510F95" w:rsidRDefault="00510F95" w:rsidP="003E1952">
                  <w:pPr>
                    <w:pStyle w:val="Stilius3"/>
                  </w:pPr>
                </w:p>
                <w:p w14:paraId="53450CBF" w14:textId="4365EF44" w:rsidR="003E1952" w:rsidRPr="003E1952" w:rsidRDefault="003E1952" w:rsidP="003E1952">
                  <w:pPr>
                    <w:pStyle w:val="Stilius3"/>
                    <w:rPr>
                      <w:i/>
                    </w:rPr>
                  </w:pPr>
                  <w:r w:rsidRPr="003E1952">
                    <w:rPr>
                      <w:i/>
                    </w:rPr>
                    <w:t>Pavadinimas</w:t>
                  </w:r>
                </w:p>
              </w:tc>
              <w:tc>
                <w:tcPr>
                  <w:tcW w:w="1181" w:type="dxa"/>
                  <w:gridSpan w:val="3"/>
                  <w:tcBorders>
                    <w:top w:val="nil"/>
                    <w:left w:val="dashed" w:sz="4" w:space="0" w:color="auto"/>
                    <w:bottom w:val="dashed" w:sz="4" w:space="0" w:color="auto"/>
                    <w:right w:val="dashed" w:sz="4" w:space="0" w:color="auto"/>
                  </w:tcBorders>
                  <w:shd w:val="clear" w:color="auto" w:fill="auto"/>
                </w:tcPr>
                <w:p w14:paraId="1B06D4A1" w14:textId="77777777" w:rsidR="003E1952" w:rsidRPr="003E1952" w:rsidRDefault="003E1952" w:rsidP="003E1952">
                  <w:pPr>
                    <w:pStyle w:val="Stilius3"/>
                    <w:rPr>
                      <w:i/>
                    </w:rPr>
                  </w:pPr>
                  <w:r w:rsidRPr="003E1952">
                    <w:rPr>
                      <w:i/>
                    </w:rPr>
                    <w:t xml:space="preserve">Punktas </w:t>
                  </w:r>
                </w:p>
              </w:tc>
              <w:tc>
                <w:tcPr>
                  <w:tcW w:w="4293" w:type="dxa"/>
                  <w:gridSpan w:val="2"/>
                  <w:tcBorders>
                    <w:top w:val="nil"/>
                    <w:left w:val="dashed" w:sz="4" w:space="0" w:color="auto"/>
                    <w:bottom w:val="dashed" w:sz="4" w:space="0" w:color="auto"/>
                    <w:right w:val="nil"/>
                  </w:tcBorders>
                  <w:shd w:val="clear" w:color="auto" w:fill="auto"/>
                </w:tcPr>
                <w:p w14:paraId="7017E4C6" w14:textId="77777777" w:rsidR="003E1952" w:rsidRPr="003E1952" w:rsidRDefault="003E1952" w:rsidP="003E1952">
                  <w:pPr>
                    <w:pStyle w:val="Stilius3"/>
                    <w:jc w:val="left"/>
                    <w:rPr>
                      <w:i/>
                    </w:rPr>
                  </w:pPr>
                  <w:r w:rsidRPr="003E1952">
                    <w:rPr>
                      <w:i/>
                    </w:rPr>
                    <w:t>Duomenys ir sąlygos</w:t>
                  </w:r>
                </w:p>
              </w:tc>
            </w:tr>
            <w:tr w:rsidR="003E1952" w:rsidRPr="003E1952" w14:paraId="4272E105" w14:textId="77777777" w:rsidTr="0003473B">
              <w:trPr>
                <w:gridBefore w:val="1"/>
                <w:wBefore w:w="108" w:type="dxa"/>
                <w:trHeight w:val="1213"/>
              </w:trPr>
              <w:tc>
                <w:tcPr>
                  <w:tcW w:w="3466" w:type="dxa"/>
                  <w:gridSpan w:val="3"/>
                  <w:tcBorders>
                    <w:top w:val="nil"/>
                    <w:left w:val="nil"/>
                    <w:bottom w:val="dashed" w:sz="4" w:space="0" w:color="auto"/>
                    <w:right w:val="dashed" w:sz="4" w:space="0" w:color="auto"/>
                  </w:tcBorders>
                  <w:shd w:val="clear" w:color="auto" w:fill="auto"/>
                </w:tcPr>
                <w:p w14:paraId="10503430" w14:textId="77777777" w:rsidR="003E1952" w:rsidRPr="003E1952" w:rsidRDefault="003E1952" w:rsidP="003E1952">
                  <w:pPr>
                    <w:pStyle w:val="Stilius3"/>
                    <w:rPr>
                      <w:i/>
                    </w:rPr>
                  </w:pPr>
                  <w:r w:rsidRPr="003E1952">
                    <w:t>Sutarties vertė</w:t>
                  </w:r>
                </w:p>
              </w:tc>
              <w:tc>
                <w:tcPr>
                  <w:tcW w:w="1151" w:type="dxa"/>
                  <w:gridSpan w:val="2"/>
                  <w:tcBorders>
                    <w:top w:val="nil"/>
                    <w:left w:val="dashed" w:sz="4" w:space="0" w:color="auto"/>
                    <w:bottom w:val="dashed" w:sz="4" w:space="0" w:color="auto"/>
                    <w:right w:val="dashed" w:sz="4" w:space="0" w:color="auto"/>
                  </w:tcBorders>
                  <w:shd w:val="clear" w:color="auto" w:fill="auto"/>
                </w:tcPr>
                <w:p w14:paraId="6FEEDDF7" w14:textId="265BD143" w:rsidR="003E1952" w:rsidRPr="003E1952" w:rsidRDefault="004E449F" w:rsidP="003E1952">
                  <w:pPr>
                    <w:pStyle w:val="Stilius3"/>
                    <w:rPr>
                      <w:i/>
                    </w:rPr>
                  </w:pPr>
                  <w:r>
                    <w:t>1.17</w:t>
                  </w:r>
                </w:p>
              </w:tc>
              <w:tc>
                <w:tcPr>
                  <w:tcW w:w="4293" w:type="dxa"/>
                  <w:gridSpan w:val="2"/>
                  <w:tcBorders>
                    <w:top w:val="nil"/>
                    <w:left w:val="dashed" w:sz="4" w:space="0" w:color="auto"/>
                    <w:bottom w:val="dashed" w:sz="4" w:space="0" w:color="auto"/>
                    <w:right w:val="nil"/>
                  </w:tcBorders>
                  <w:shd w:val="clear" w:color="auto" w:fill="auto"/>
                </w:tcPr>
                <w:p w14:paraId="39C64657" w14:textId="77777777" w:rsidR="003E1952" w:rsidRPr="003E1952" w:rsidRDefault="003E1952" w:rsidP="003E1952">
                  <w:pPr>
                    <w:pStyle w:val="Stilius3"/>
                    <w:jc w:val="left"/>
                  </w:pPr>
                  <w:r w:rsidRPr="003E1952">
                    <w:t>............................ eurų be PVM.</w:t>
                  </w:r>
                </w:p>
                <w:p w14:paraId="068549F5" w14:textId="77777777" w:rsidR="003E1952" w:rsidRPr="003E1952" w:rsidRDefault="003E1952" w:rsidP="003E1952">
                  <w:pPr>
                    <w:pStyle w:val="Stilius3"/>
                    <w:spacing w:before="0"/>
                    <w:jc w:val="left"/>
                    <w:rPr>
                      <w:i/>
                    </w:rPr>
                  </w:pPr>
                  <w:r w:rsidRPr="003E1952">
                    <w:rPr>
                      <w:i/>
                      <w:color w:val="FF0000"/>
                    </w:rPr>
                    <w:t xml:space="preserve">[pasirašydamas Sutartį Užsakovas įrašo vertę, lygią laimėjusio rangovo pasiūlymo kainai] </w:t>
                  </w:r>
                </w:p>
              </w:tc>
            </w:tr>
            <w:tr w:rsidR="003E1952" w:rsidRPr="003E1952" w14:paraId="1EF36957" w14:textId="77777777" w:rsidTr="0003473B">
              <w:trPr>
                <w:gridBefore w:val="1"/>
                <w:wBefore w:w="108" w:type="dxa"/>
                <w:trHeight w:val="1999"/>
              </w:trPr>
              <w:tc>
                <w:tcPr>
                  <w:tcW w:w="3466" w:type="dxa"/>
                  <w:gridSpan w:val="3"/>
                  <w:tcBorders>
                    <w:top w:val="dashed" w:sz="4" w:space="0" w:color="auto"/>
                    <w:left w:val="nil"/>
                    <w:bottom w:val="dashed" w:sz="4" w:space="0" w:color="auto"/>
                    <w:right w:val="dashed" w:sz="4" w:space="0" w:color="auto"/>
                  </w:tcBorders>
                  <w:shd w:val="clear" w:color="auto" w:fill="auto"/>
                </w:tcPr>
                <w:p w14:paraId="4C2F4C51" w14:textId="77777777" w:rsidR="003E1952" w:rsidRPr="003E1952" w:rsidRDefault="003E1952" w:rsidP="003E1952">
                  <w:pPr>
                    <w:pStyle w:val="Stilius3"/>
                  </w:pPr>
                  <w:r w:rsidRPr="003E1952">
                    <w:t>Užsakovo ir Rangovo skiriami asmenys</w:t>
                  </w:r>
                </w:p>
              </w:tc>
              <w:tc>
                <w:tcPr>
                  <w:tcW w:w="1151" w:type="dxa"/>
                  <w:gridSpan w:val="2"/>
                  <w:tcBorders>
                    <w:top w:val="dashed" w:sz="4" w:space="0" w:color="auto"/>
                    <w:left w:val="dashed" w:sz="4" w:space="0" w:color="auto"/>
                    <w:bottom w:val="dashed" w:sz="4" w:space="0" w:color="auto"/>
                    <w:right w:val="dashed" w:sz="4" w:space="0" w:color="auto"/>
                  </w:tcBorders>
                  <w:shd w:val="clear" w:color="auto" w:fill="auto"/>
                </w:tcPr>
                <w:p w14:paraId="4D8F8E8D" w14:textId="77777777" w:rsidR="003E1952" w:rsidRPr="003E1952" w:rsidRDefault="003E1952" w:rsidP="003E1952">
                  <w:pPr>
                    <w:pStyle w:val="Stilius3"/>
                  </w:pPr>
                  <w:r w:rsidRPr="003E1952">
                    <w:t>5.21</w:t>
                  </w:r>
                </w:p>
                <w:p w14:paraId="175C89DF" w14:textId="77777777" w:rsidR="003E1952" w:rsidRPr="003E1952" w:rsidRDefault="003E1952" w:rsidP="003E1952">
                  <w:pPr>
                    <w:pStyle w:val="Stilius3"/>
                    <w:rPr>
                      <w:i/>
                    </w:rPr>
                  </w:pPr>
                  <w:r w:rsidRPr="003E1952">
                    <w:t>4.3</w:t>
                  </w:r>
                </w:p>
              </w:tc>
              <w:tc>
                <w:tcPr>
                  <w:tcW w:w="4293" w:type="dxa"/>
                  <w:gridSpan w:val="2"/>
                  <w:tcBorders>
                    <w:top w:val="dashed" w:sz="4" w:space="0" w:color="auto"/>
                    <w:left w:val="dashed" w:sz="4" w:space="0" w:color="auto"/>
                    <w:bottom w:val="dashed" w:sz="4" w:space="0" w:color="auto"/>
                    <w:right w:val="nil"/>
                  </w:tcBorders>
                  <w:shd w:val="clear" w:color="auto" w:fill="auto"/>
                </w:tcPr>
                <w:p w14:paraId="5421F0E6" w14:textId="77777777" w:rsidR="003E1952" w:rsidRPr="003E1952" w:rsidRDefault="003E1952" w:rsidP="003E1952">
                  <w:pPr>
                    <w:spacing w:after="120" w:line="240" w:lineRule="auto"/>
                    <w:jc w:val="both"/>
                    <w:rPr>
                      <w:rFonts w:ascii="Times New Roman" w:hAnsi="Times New Roman"/>
                      <w:lang w:eastAsia="lt-LT"/>
                    </w:rPr>
                  </w:pPr>
                  <w:r w:rsidRPr="003E1952">
                    <w:rPr>
                      <w:rFonts w:ascii="Times New Roman" w:hAnsi="Times New Roman"/>
                      <w:lang w:eastAsia="lt-LT"/>
                    </w:rPr>
                    <w:t>Rangovo atstovas: atsakingas už Sutarties vykdymą:_________________________</w:t>
                  </w:r>
                </w:p>
                <w:p w14:paraId="2FE27D73" w14:textId="78D4D2AB" w:rsidR="003E1952" w:rsidRPr="003E1952" w:rsidRDefault="003E1952" w:rsidP="00712D1A">
                  <w:pPr>
                    <w:spacing w:after="120" w:line="240" w:lineRule="auto"/>
                    <w:jc w:val="both"/>
                    <w:rPr>
                      <w:i/>
                    </w:rPr>
                  </w:pPr>
                  <w:r w:rsidRPr="003E1952">
                    <w:rPr>
                      <w:rFonts w:ascii="Times New Roman" w:hAnsi="Times New Roman"/>
                      <w:lang w:eastAsia="lt-LT"/>
                    </w:rPr>
                    <w:t>Užsakovo atstovas,</w:t>
                  </w:r>
                  <w:r w:rsidRPr="003E1952">
                    <w:rPr>
                      <w:rFonts w:ascii="Times New Roman" w:eastAsia="Calibri" w:hAnsi="Times New Roman"/>
                    </w:rPr>
                    <w:t xml:space="preserve"> atsakingas už Sutarties vykdymą:</w:t>
                  </w:r>
                  <w:r w:rsidRPr="003E1952">
                    <w:t xml:space="preserve"> </w:t>
                  </w:r>
                  <w:r w:rsidR="00712D1A">
                    <w:rPr>
                      <w:rFonts w:ascii="Times New Roman" w:eastAsia="Calibri" w:hAnsi="Times New Roman"/>
                    </w:rPr>
                    <w:t>Rasa Žuklijūtė</w:t>
                  </w:r>
                  <w:r w:rsidRPr="003E1952">
                    <w:rPr>
                      <w:rFonts w:ascii="Times New Roman" w:eastAsia="Calibri" w:hAnsi="Times New Roman"/>
                    </w:rPr>
                    <w:t xml:space="preserve">, </w:t>
                  </w:r>
                  <w:r w:rsidR="00712D1A">
                    <w:rPr>
                      <w:rFonts w:ascii="Times New Roman" w:eastAsia="Calibri" w:hAnsi="Times New Roman"/>
                    </w:rPr>
                    <w:t>Teisės, personalo ir civilinės metrikacijos skyriaus vyriausioji</w:t>
                  </w:r>
                  <w:r w:rsidR="009155DD">
                    <w:rPr>
                      <w:rFonts w:ascii="Times New Roman" w:eastAsia="Calibri" w:hAnsi="Times New Roman"/>
                    </w:rPr>
                    <w:t xml:space="preserve"> specialistė</w:t>
                  </w:r>
                  <w:r w:rsidRPr="003E1952">
                    <w:rPr>
                      <w:rFonts w:ascii="Times New Roman" w:eastAsia="Calibri" w:hAnsi="Times New Roman"/>
                    </w:rPr>
                    <w:t>,  tel. +370</w:t>
                  </w:r>
                  <w:r w:rsidR="00712D1A">
                    <w:rPr>
                      <w:rFonts w:ascii="Times New Roman" w:eastAsia="Calibri" w:hAnsi="Times New Roman"/>
                    </w:rPr>
                    <w:t> 655 35121</w:t>
                  </w:r>
                  <w:r w:rsidRPr="003E1952">
                    <w:rPr>
                      <w:rFonts w:ascii="Times New Roman" w:eastAsia="Calibri" w:hAnsi="Times New Roman"/>
                    </w:rPr>
                    <w:t xml:space="preserve">; el. p.: </w:t>
                  </w:r>
                  <w:r w:rsidR="00712D1A">
                    <w:rPr>
                      <w:rStyle w:val="Hipersaitas"/>
                      <w:rFonts w:ascii="Times New Roman" w:eastAsia="Calibri" w:hAnsi="Times New Roman"/>
                      <w:color w:val="auto"/>
                    </w:rPr>
                    <w:t>r</w:t>
                  </w:r>
                  <w:r w:rsidR="00C4521B" w:rsidRPr="0003457A">
                    <w:rPr>
                      <w:rStyle w:val="Hipersaitas"/>
                      <w:rFonts w:ascii="Times New Roman" w:eastAsia="Calibri" w:hAnsi="Times New Roman"/>
                      <w:color w:val="auto"/>
                    </w:rPr>
                    <w:t>.</w:t>
                  </w:r>
                  <w:r w:rsidR="00712D1A">
                    <w:rPr>
                      <w:rStyle w:val="Hipersaitas"/>
                      <w:rFonts w:ascii="Times New Roman" w:eastAsia="Calibri" w:hAnsi="Times New Roman"/>
                      <w:color w:val="auto"/>
                    </w:rPr>
                    <w:t>zuklijute</w:t>
                  </w:r>
                  <w:r w:rsidR="00C4521B" w:rsidRPr="0003457A">
                    <w:rPr>
                      <w:rStyle w:val="Hipersaitas"/>
                      <w:rFonts w:ascii="Times New Roman" w:eastAsia="Calibri" w:hAnsi="Times New Roman"/>
                      <w:color w:val="auto"/>
                    </w:rPr>
                    <w:t>@pagegiai.lt.</w:t>
                  </w:r>
                  <w:r w:rsidR="00C37D85" w:rsidRPr="0003457A">
                    <w:rPr>
                      <w:rFonts w:ascii="Times New Roman" w:eastAsia="Calibri" w:hAnsi="Times New Roman"/>
                    </w:rPr>
                    <w:t xml:space="preserve"> </w:t>
                  </w:r>
                  <w:r w:rsidRPr="0003457A">
                    <w:rPr>
                      <w:rFonts w:ascii="Times New Roman" w:eastAsia="Calibri" w:hAnsi="Times New Roman"/>
                    </w:rPr>
                    <w:t xml:space="preserve"> </w:t>
                  </w:r>
                </w:p>
              </w:tc>
            </w:tr>
            <w:tr w:rsidR="003E1952" w:rsidRPr="003E1952" w14:paraId="2E8E7402" w14:textId="77777777" w:rsidTr="0003473B">
              <w:trPr>
                <w:gridBefore w:val="1"/>
                <w:wBefore w:w="108" w:type="dxa"/>
                <w:trHeight w:val="740"/>
              </w:trPr>
              <w:tc>
                <w:tcPr>
                  <w:tcW w:w="3466" w:type="dxa"/>
                  <w:gridSpan w:val="3"/>
                  <w:tcBorders>
                    <w:top w:val="dashed" w:sz="4" w:space="0" w:color="auto"/>
                    <w:left w:val="nil"/>
                    <w:bottom w:val="dashed" w:sz="4" w:space="0" w:color="auto"/>
                    <w:right w:val="dashed" w:sz="4" w:space="0" w:color="auto"/>
                  </w:tcBorders>
                  <w:shd w:val="clear" w:color="auto" w:fill="auto"/>
                </w:tcPr>
                <w:p w14:paraId="1FFC65BE" w14:textId="1E9CD6EA" w:rsidR="003E1952" w:rsidRPr="003E1952" w:rsidRDefault="003E1952" w:rsidP="003E1952">
                  <w:pPr>
                    <w:pStyle w:val="Stilius3"/>
                    <w:spacing w:line="288" w:lineRule="auto"/>
                    <w:jc w:val="left"/>
                  </w:pPr>
                  <w:r w:rsidRPr="003E1952">
                    <w:t>Darbų atlikimo terminas</w:t>
                  </w:r>
                </w:p>
              </w:tc>
              <w:tc>
                <w:tcPr>
                  <w:tcW w:w="1151" w:type="dxa"/>
                  <w:gridSpan w:val="2"/>
                  <w:tcBorders>
                    <w:top w:val="dashed" w:sz="4" w:space="0" w:color="auto"/>
                    <w:left w:val="dashed" w:sz="4" w:space="0" w:color="auto"/>
                    <w:bottom w:val="dashed" w:sz="4" w:space="0" w:color="auto"/>
                    <w:right w:val="dashed" w:sz="4" w:space="0" w:color="auto"/>
                  </w:tcBorders>
                  <w:shd w:val="clear" w:color="auto" w:fill="auto"/>
                </w:tcPr>
                <w:p w14:paraId="30D7EA17" w14:textId="77777777" w:rsidR="003E1952" w:rsidRPr="003E1952" w:rsidRDefault="003E1952" w:rsidP="003E1952">
                  <w:pPr>
                    <w:pStyle w:val="Stilius3"/>
                    <w:spacing w:line="288" w:lineRule="auto"/>
                  </w:pPr>
                  <w:r w:rsidRPr="003E1952">
                    <w:t>6.1.</w:t>
                  </w:r>
                </w:p>
              </w:tc>
              <w:tc>
                <w:tcPr>
                  <w:tcW w:w="4293" w:type="dxa"/>
                  <w:gridSpan w:val="2"/>
                  <w:tcBorders>
                    <w:top w:val="dashed" w:sz="4" w:space="0" w:color="auto"/>
                    <w:left w:val="dashed" w:sz="4" w:space="0" w:color="auto"/>
                    <w:bottom w:val="dashed" w:sz="4" w:space="0" w:color="auto"/>
                    <w:right w:val="nil"/>
                  </w:tcBorders>
                  <w:shd w:val="clear" w:color="auto" w:fill="auto"/>
                </w:tcPr>
                <w:p w14:paraId="5EFFEE69" w14:textId="19182ED4" w:rsidR="003E1952" w:rsidRDefault="005C42B1" w:rsidP="00046C6F">
                  <w:pPr>
                    <w:pStyle w:val="Stilius3"/>
                    <w:spacing w:before="0"/>
                  </w:pPr>
                  <w:r>
                    <w:rPr>
                      <w:b/>
                      <w:highlight w:val="yellow"/>
                    </w:rPr>
                    <w:t>I pirkimo daliai:</w:t>
                  </w:r>
                  <w:r w:rsidR="00D4398A">
                    <w:rPr>
                      <w:b/>
                      <w:highlight w:val="yellow"/>
                    </w:rPr>
                    <w:t xml:space="preserve"> </w:t>
                  </w:r>
                  <w:r w:rsidR="00DD083B">
                    <w:rPr>
                      <w:b/>
                      <w:highlight w:val="yellow"/>
                    </w:rPr>
                    <w:t>5</w:t>
                  </w:r>
                  <w:r w:rsidR="003E1952" w:rsidRPr="0061060D">
                    <w:rPr>
                      <w:b/>
                      <w:highlight w:val="yellow"/>
                    </w:rPr>
                    <w:t xml:space="preserve"> (</w:t>
                  </w:r>
                  <w:r w:rsidR="00DD083B">
                    <w:rPr>
                      <w:b/>
                      <w:highlight w:val="yellow"/>
                    </w:rPr>
                    <w:t>penkis</w:t>
                  </w:r>
                  <w:r w:rsidR="003E1952" w:rsidRPr="0061060D">
                    <w:rPr>
                      <w:b/>
                      <w:highlight w:val="yellow"/>
                    </w:rPr>
                    <w:t>) mėn. nuo darbų pradžios.</w:t>
                  </w:r>
                  <w:r w:rsidR="003E1952" w:rsidRPr="003E1952">
                    <w:rPr>
                      <w:bCs/>
                    </w:rPr>
                    <w:t xml:space="preserve"> Darbų pradžia laikoma statybvietės perdavimo – priėmimo akto pasirašymo diena</w:t>
                  </w:r>
                  <w:r w:rsidR="00F80FFB">
                    <w:rPr>
                      <w:bCs/>
                    </w:rPr>
                    <w:t xml:space="preserve">, </w:t>
                  </w:r>
                  <w:r w:rsidR="00BD253A">
                    <w:rPr>
                      <w:bCs/>
                    </w:rPr>
                    <w:t xml:space="preserve">pasirašoma po </w:t>
                  </w:r>
                  <w:r w:rsidR="00D50533">
                    <w:rPr>
                      <w:bCs/>
                    </w:rPr>
                    <w:t xml:space="preserve">sutarties pasirašymo dienos (abiejų sutarties šalių) </w:t>
                  </w:r>
                  <w:r w:rsidR="003E1952" w:rsidRPr="003E1952">
                    <w:rPr>
                      <w:bCs/>
                    </w:rPr>
                    <w:t xml:space="preserve">arba po </w:t>
                  </w:r>
                  <w:r w:rsidR="00A41ED2">
                    <w:rPr>
                      <w:bCs/>
                    </w:rPr>
                    <w:t>1</w:t>
                  </w:r>
                  <w:r w:rsidR="0045533D">
                    <w:rPr>
                      <w:bCs/>
                    </w:rPr>
                    <w:t>4</w:t>
                  </w:r>
                  <w:r w:rsidR="003F5A4C">
                    <w:rPr>
                      <w:bCs/>
                    </w:rPr>
                    <w:t xml:space="preserve"> dienų</w:t>
                  </w:r>
                  <w:r w:rsidR="003E1952" w:rsidRPr="003E1952">
                    <w:rPr>
                      <w:bCs/>
                    </w:rPr>
                    <w:t xml:space="preserve">, jeigu statybvietės perdavimo-priėmimo aktas per šį dienų skaičių nėra pasirašytas. </w:t>
                  </w:r>
                  <w:r w:rsidR="003E1952" w:rsidRPr="003E1952">
                    <w:t>Darbų pabaiga pagal sutartį bus laikomas momentas, kai bus užbaigti visi sutartyje numatyti Darbai, ištaisyti defektai ir pasirašytas Darbų perdavimo – priėmimo aktas.</w:t>
                  </w:r>
                </w:p>
                <w:p w14:paraId="66235C0C" w14:textId="37BC1A27" w:rsidR="00952C26" w:rsidRPr="00244817" w:rsidRDefault="00952C26" w:rsidP="00046C6F">
                  <w:pPr>
                    <w:pStyle w:val="Stilius3"/>
                    <w:spacing w:before="0"/>
                    <w:rPr>
                      <w:color w:val="FF0000"/>
                    </w:rPr>
                  </w:pPr>
                  <w:r w:rsidRPr="00244817">
                    <w:rPr>
                      <w:color w:val="FF0000"/>
                    </w:rPr>
                    <w:t>Arba (nereikalingą išbraukti)</w:t>
                  </w:r>
                </w:p>
                <w:p w14:paraId="663C3371" w14:textId="654EEB29" w:rsidR="005C42B1" w:rsidRPr="003E1952" w:rsidRDefault="005C42B1" w:rsidP="00FE4038">
                  <w:pPr>
                    <w:pStyle w:val="Stilius3"/>
                    <w:spacing w:before="0"/>
                  </w:pPr>
                  <w:r>
                    <w:rPr>
                      <w:b/>
                      <w:highlight w:val="yellow"/>
                    </w:rPr>
                    <w:t>II pirkimo daliai:</w:t>
                  </w:r>
                  <w:r w:rsidR="00FE4038">
                    <w:rPr>
                      <w:b/>
                      <w:highlight w:val="yellow"/>
                    </w:rPr>
                    <w:t xml:space="preserve"> 2</w:t>
                  </w:r>
                  <w:r w:rsidRPr="0061060D">
                    <w:rPr>
                      <w:b/>
                      <w:highlight w:val="yellow"/>
                    </w:rPr>
                    <w:t xml:space="preserve"> (d</w:t>
                  </w:r>
                  <w:r w:rsidR="00FE4038">
                    <w:rPr>
                      <w:b/>
                      <w:highlight w:val="yellow"/>
                    </w:rPr>
                    <w:t>u</w:t>
                  </w:r>
                  <w:r w:rsidRPr="0061060D">
                    <w:rPr>
                      <w:b/>
                      <w:highlight w:val="yellow"/>
                    </w:rPr>
                    <w:t>) mėn. nuo darbų pradžios.</w:t>
                  </w:r>
                  <w:r w:rsidRPr="003E1952">
                    <w:rPr>
                      <w:bCs/>
                    </w:rPr>
                    <w:t xml:space="preserve"> Darbų pradžia laikoma statybvietės perdavimo – priėmimo akto pasirašymo diena</w:t>
                  </w:r>
                  <w:r>
                    <w:rPr>
                      <w:bCs/>
                    </w:rPr>
                    <w:t xml:space="preserve">, pasirašoma po sutarties pasirašymo dienos (abiejų sutarties šalių) </w:t>
                  </w:r>
                  <w:r w:rsidRPr="003E1952">
                    <w:rPr>
                      <w:bCs/>
                    </w:rPr>
                    <w:t xml:space="preserve">arba po </w:t>
                  </w:r>
                  <w:r>
                    <w:rPr>
                      <w:bCs/>
                    </w:rPr>
                    <w:t>14 dienų</w:t>
                  </w:r>
                  <w:r w:rsidRPr="003E1952">
                    <w:rPr>
                      <w:bCs/>
                    </w:rPr>
                    <w:t xml:space="preserve">, jeigu statybvietės perdavimo-priėmimo aktas per šį dienų skaičių nėra pasirašytas. </w:t>
                  </w:r>
                  <w:r w:rsidRPr="003E1952">
                    <w:t>Darbų pabaiga pagal sutartį bus laikomas momentas, kai bus užbaigti visi sutartyje numatyti Darbai, ištaisyti defektai ir pasirašytas Darbų perdavimo – priėmimo aktas.</w:t>
                  </w:r>
                </w:p>
              </w:tc>
            </w:tr>
            <w:tr w:rsidR="003E1952" w:rsidRPr="003E1952" w14:paraId="369BD7FA" w14:textId="77777777" w:rsidTr="0003473B">
              <w:trPr>
                <w:trHeight w:val="667"/>
              </w:trPr>
              <w:tc>
                <w:tcPr>
                  <w:tcW w:w="3574" w:type="dxa"/>
                  <w:gridSpan w:val="4"/>
                  <w:tcBorders>
                    <w:top w:val="dashed" w:sz="4" w:space="0" w:color="auto"/>
                    <w:left w:val="nil"/>
                    <w:bottom w:val="dashed" w:sz="4" w:space="0" w:color="auto"/>
                    <w:right w:val="dashed" w:sz="4" w:space="0" w:color="auto"/>
                  </w:tcBorders>
                  <w:shd w:val="clear" w:color="auto" w:fill="auto"/>
                </w:tcPr>
                <w:p w14:paraId="0FBD8142" w14:textId="77777777" w:rsidR="003E1952" w:rsidRPr="003E1952" w:rsidRDefault="003E1952" w:rsidP="003E1952">
                  <w:pPr>
                    <w:pStyle w:val="Stilius3"/>
                    <w:spacing w:line="288" w:lineRule="auto"/>
                  </w:pPr>
                  <w:r w:rsidRPr="003E1952">
                    <w:t>Darbų atlikimo termino pratęsimas</w:t>
                  </w:r>
                </w:p>
              </w:tc>
              <w:tc>
                <w:tcPr>
                  <w:tcW w:w="1151" w:type="dxa"/>
                  <w:gridSpan w:val="2"/>
                  <w:tcBorders>
                    <w:top w:val="dashed" w:sz="4" w:space="0" w:color="auto"/>
                    <w:left w:val="dashed" w:sz="4" w:space="0" w:color="auto"/>
                    <w:bottom w:val="dashed" w:sz="4" w:space="0" w:color="auto"/>
                    <w:right w:val="dashed" w:sz="4" w:space="0" w:color="auto"/>
                  </w:tcBorders>
                  <w:shd w:val="clear" w:color="auto" w:fill="auto"/>
                </w:tcPr>
                <w:p w14:paraId="74146F0E" w14:textId="77777777" w:rsidR="003E1952" w:rsidRPr="003E1952" w:rsidRDefault="003E1952" w:rsidP="003E1952">
                  <w:pPr>
                    <w:pStyle w:val="Stilius3"/>
                    <w:spacing w:line="288" w:lineRule="auto"/>
                  </w:pPr>
                  <w:r w:rsidRPr="003E1952">
                    <w:t>6.4.</w:t>
                  </w:r>
                </w:p>
              </w:tc>
              <w:tc>
                <w:tcPr>
                  <w:tcW w:w="4293" w:type="dxa"/>
                  <w:gridSpan w:val="2"/>
                  <w:tcBorders>
                    <w:top w:val="dashed" w:sz="4" w:space="0" w:color="auto"/>
                    <w:left w:val="dashed" w:sz="4" w:space="0" w:color="auto"/>
                    <w:bottom w:val="dashed" w:sz="4" w:space="0" w:color="auto"/>
                    <w:right w:val="nil"/>
                  </w:tcBorders>
                  <w:shd w:val="clear" w:color="auto" w:fill="auto"/>
                </w:tcPr>
                <w:p w14:paraId="4EF56120" w14:textId="1CF2D578" w:rsidR="003E1952" w:rsidRPr="003E1952" w:rsidRDefault="00803B29" w:rsidP="00895433">
                  <w:pPr>
                    <w:pStyle w:val="Stilius3"/>
                    <w:spacing w:before="0"/>
                  </w:pPr>
                  <w:r>
                    <w:t>Rangovo</w:t>
                  </w:r>
                  <w:r w:rsidR="00001445" w:rsidRPr="00001445">
                    <w:t xml:space="preserve"> prievolių įvykdymo terminas gali būti pratęstas </w:t>
                  </w:r>
                  <w:r>
                    <w:t>Užsakovo</w:t>
                  </w:r>
                  <w:r w:rsidR="00001445" w:rsidRPr="00001445">
                    <w:t xml:space="preserve"> ir </w:t>
                  </w:r>
                  <w:r>
                    <w:t>Rangovo</w:t>
                  </w:r>
                  <w:r w:rsidR="00001445" w:rsidRPr="00001445">
                    <w:t xml:space="preserve"> rašytiniu susitarimu ne ilgesniam kaip </w:t>
                  </w:r>
                  <w:r w:rsidR="00001445">
                    <w:t>1 (vieno)</w:t>
                  </w:r>
                  <w:r w:rsidR="00001445" w:rsidRPr="00001445">
                    <w:t xml:space="preserve"> mėnesi</w:t>
                  </w:r>
                  <w:r w:rsidR="00001445">
                    <w:t>o</w:t>
                  </w:r>
                  <w:r w:rsidR="00001445" w:rsidRPr="00001445">
                    <w:t xml:space="preserve"> </w:t>
                  </w:r>
                  <w:r>
                    <w:t>laikotarpiui, jeigu: i) Užsakovo Rangovui</w:t>
                  </w:r>
                  <w:r w:rsidR="00001445" w:rsidRPr="00001445">
                    <w:t xml:space="preserve"> pat</w:t>
                  </w:r>
                  <w:r w:rsidR="00893445">
                    <w:t>eikiami nurodymai turi įtakos Rangovo</w:t>
                  </w:r>
                  <w:r w:rsidR="00001445" w:rsidRPr="00001445">
                    <w:t xml:space="preserve"> prievolių įvykdymo terminams; ii) atsiranda uždelsimas, kliūčių ar trukdymų, kurių atsiradimui </w:t>
                  </w:r>
                  <w:r w:rsidR="00893445">
                    <w:t>Rangovas</w:t>
                  </w:r>
                  <w:r w:rsidR="00001445" w:rsidRPr="00001445">
                    <w:t xml:space="preserve"> neturi įtakos ir už kuriuos jis neatsako ir kurie sukelti ir </w:t>
                  </w:r>
                  <w:r w:rsidR="00001445" w:rsidRPr="00001445">
                    <w:lastRenderedPageBreak/>
                    <w:t>priskirtini tretiesiems asmenims</w:t>
                  </w:r>
                  <w:r w:rsidR="0098721C">
                    <w:t xml:space="preserve"> (</w:t>
                  </w:r>
                  <w:r w:rsidR="00F23CCA" w:rsidRPr="00F23CCA">
                    <w:t>pavyzdžiui, naujų teisės aktų, turinčių įtakos sutartyje numatytų darbų atlikimui, pasikeitimas, panaikinimas</w:t>
                  </w:r>
                  <w:r w:rsidR="0098721C">
                    <w:t xml:space="preserve"> ir pan.)</w:t>
                  </w:r>
                  <w:r w:rsidR="00895433">
                    <w:t>.</w:t>
                  </w:r>
                </w:p>
              </w:tc>
            </w:tr>
            <w:tr w:rsidR="003E1952" w:rsidRPr="003E1952" w14:paraId="00204B32" w14:textId="77777777" w:rsidTr="0003473B">
              <w:trPr>
                <w:trHeight w:val="667"/>
              </w:trPr>
              <w:tc>
                <w:tcPr>
                  <w:tcW w:w="3574" w:type="dxa"/>
                  <w:gridSpan w:val="4"/>
                  <w:tcBorders>
                    <w:top w:val="dashed" w:sz="4" w:space="0" w:color="auto"/>
                    <w:left w:val="nil"/>
                    <w:bottom w:val="dashed" w:sz="4" w:space="0" w:color="auto"/>
                    <w:right w:val="dashed" w:sz="4" w:space="0" w:color="auto"/>
                  </w:tcBorders>
                  <w:shd w:val="clear" w:color="auto" w:fill="auto"/>
                </w:tcPr>
                <w:p w14:paraId="13B95303" w14:textId="77777777" w:rsidR="003E1952" w:rsidRPr="003E1952" w:rsidRDefault="003E1952" w:rsidP="003E1952">
                  <w:pPr>
                    <w:pStyle w:val="Stilius3"/>
                    <w:spacing w:line="288" w:lineRule="auto"/>
                    <w:jc w:val="left"/>
                  </w:pPr>
                  <w:r w:rsidRPr="003E1952">
                    <w:lastRenderedPageBreak/>
                    <w:t>Delspinigiai dėl Darbų vėlavimo</w:t>
                  </w:r>
                </w:p>
              </w:tc>
              <w:tc>
                <w:tcPr>
                  <w:tcW w:w="1151" w:type="dxa"/>
                  <w:gridSpan w:val="2"/>
                  <w:tcBorders>
                    <w:top w:val="dashed" w:sz="4" w:space="0" w:color="auto"/>
                    <w:left w:val="dashed" w:sz="4" w:space="0" w:color="auto"/>
                    <w:bottom w:val="dashed" w:sz="4" w:space="0" w:color="auto"/>
                    <w:right w:val="dashed" w:sz="4" w:space="0" w:color="auto"/>
                  </w:tcBorders>
                  <w:shd w:val="clear" w:color="auto" w:fill="auto"/>
                </w:tcPr>
                <w:p w14:paraId="47B24E9D" w14:textId="3B9DC411" w:rsidR="003E1952" w:rsidRPr="003E1952" w:rsidRDefault="008F3DE8" w:rsidP="003E1952">
                  <w:pPr>
                    <w:pStyle w:val="Stilius3"/>
                    <w:spacing w:line="288" w:lineRule="auto"/>
                  </w:pPr>
                  <w:r>
                    <w:t>6.6</w:t>
                  </w:r>
                </w:p>
              </w:tc>
              <w:tc>
                <w:tcPr>
                  <w:tcW w:w="4293" w:type="dxa"/>
                  <w:gridSpan w:val="2"/>
                  <w:tcBorders>
                    <w:top w:val="dashed" w:sz="4" w:space="0" w:color="auto"/>
                    <w:left w:val="dashed" w:sz="4" w:space="0" w:color="auto"/>
                    <w:bottom w:val="dashed" w:sz="4" w:space="0" w:color="auto"/>
                    <w:right w:val="nil"/>
                  </w:tcBorders>
                  <w:shd w:val="clear" w:color="auto" w:fill="auto"/>
                </w:tcPr>
                <w:p w14:paraId="1E7EC38A" w14:textId="217A624F" w:rsidR="003E1952" w:rsidRPr="003E1952" w:rsidRDefault="003E1952" w:rsidP="006E4A05">
                  <w:pPr>
                    <w:pStyle w:val="Stilius3"/>
                    <w:spacing w:line="288" w:lineRule="auto"/>
                    <w:jc w:val="left"/>
                  </w:pPr>
                  <w:r w:rsidRPr="003E1952">
                    <w:rPr>
                      <w:iCs/>
                    </w:rPr>
                    <w:t>0,0</w:t>
                  </w:r>
                  <w:r w:rsidR="006E4A05">
                    <w:rPr>
                      <w:iCs/>
                    </w:rPr>
                    <w:t>29</w:t>
                  </w:r>
                  <w:r w:rsidRPr="003E1952">
                    <w:rPr>
                      <w:iCs/>
                    </w:rPr>
                    <w:t xml:space="preserve"> proc. nuo</w:t>
                  </w:r>
                  <w:r w:rsidRPr="003E1952">
                    <w:rPr>
                      <w:i/>
                    </w:rPr>
                    <w:t xml:space="preserve"> </w:t>
                  </w:r>
                  <w:r w:rsidRPr="003E1952">
                    <w:t>neįvykdytų įsipareigojimų vertės per dieną.</w:t>
                  </w:r>
                </w:p>
              </w:tc>
            </w:tr>
            <w:tr w:rsidR="003E1952" w:rsidRPr="003E1952" w14:paraId="00F19320" w14:textId="77777777" w:rsidTr="0003473B">
              <w:trPr>
                <w:trHeight w:val="667"/>
              </w:trPr>
              <w:tc>
                <w:tcPr>
                  <w:tcW w:w="3574" w:type="dxa"/>
                  <w:gridSpan w:val="4"/>
                  <w:tcBorders>
                    <w:top w:val="dashed" w:sz="4" w:space="0" w:color="auto"/>
                    <w:left w:val="nil"/>
                    <w:bottom w:val="dashed" w:sz="4" w:space="0" w:color="auto"/>
                    <w:right w:val="dashed" w:sz="4" w:space="0" w:color="auto"/>
                  </w:tcBorders>
                  <w:shd w:val="clear" w:color="auto" w:fill="auto"/>
                </w:tcPr>
                <w:p w14:paraId="71F16A45" w14:textId="77777777" w:rsidR="003E1952" w:rsidRPr="003E1952" w:rsidRDefault="003E1952" w:rsidP="003E1952">
                  <w:pPr>
                    <w:pStyle w:val="Stilius3"/>
                    <w:spacing w:line="288" w:lineRule="auto"/>
                    <w:jc w:val="left"/>
                  </w:pPr>
                  <w:r w:rsidRPr="003E1952">
                    <w:t xml:space="preserve">Sutarties kaina, </w:t>
                  </w:r>
                </w:p>
              </w:tc>
              <w:tc>
                <w:tcPr>
                  <w:tcW w:w="1151" w:type="dxa"/>
                  <w:gridSpan w:val="2"/>
                  <w:tcBorders>
                    <w:top w:val="dashed" w:sz="4" w:space="0" w:color="auto"/>
                    <w:left w:val="dashed" w:sz="4" w:space="0" w:color="auto"/>
                    <w:bottom w:val="dashed" w:sz="4" w:space="0" w:color="auto"/>
                    <w:right w:val="dashed" w:sz="4" w:space="0" w:color="auto"/>
                  </w:tcBorders>
                  <w:shd w:val="clear" w:color="auto" w:fill="auto"/>
                </w:tcPr>
                <w:p w14:paraId="5586C03E" w14:textId="77777777" w:rsidR="003E1952" w:rsidRPr="003E1952" w:rsidRDefault="003E1952" w:rsidP="003E1952">
                  <w:pPr>
                    <w:pStyle w:val="Stilius3"/>
                    <w:spacing w:line="288" w:lineRule="auto"/>
                  </w:pPr>
                  <w:r w:rsidRPr="003E1952">
                    <w:t>8.1.</w:t>
                  </w:r>
                </w:p>
              </w:tc>
              <w:tc>
                <w:tcPr>
                  <w:tcW w:w="4293" w:type="dxa"/>
                  <w:gridSpan w:val="2"/>
                  <w:tcBorders>
                    <w:top w:val="dashed" w:sz="4" w:space="0" w:color="auto"/>
                    <w:left w:val="dashed" w:sz="4" w:space="0" w:color="auto"/>
                    <w:bottom w:val="dashed" w:sz="4" w:space="0" w:color="auto"/>
                    <w:right w:val="nil"/>
                  </w:tcBorders>
                  <w:shd w:val="clear" w:color="auto" w:fill="auto"/>
                </w:tcPr>
                <w:p w14:paraId="2D89F765" w14:textId="77777777" w:rsidR="003E1952" w:rsidRPr="003E1952" w:rsidRDefault="003E1952" w:rsidP="003E1952">
                  <w:pPr>
                    <w:pStyle w:val="Stilius3"/>
                    <w:spacing w:line="288" w:lineRule="auto"/>
                    <w:jc w:val="left"/>
                    <w:rPr>
                      <w:i/>
                    </w:rPr>
                  </w:pPr>
                  <w:r w:rsidRPr="003E1952">
                    <w:t>............................ eurų su PVM.</w:t>
                  </w:r>
                  <w:r w:rsidRPr="003E1952">
                    <w:rPr>
                      <w:i/>
                    </w:rPr>
                    <w:t xml:space="preserve"> </w:t>
                  </w:r>
                </w:p>
                <w:p w14:paraId="20E4B49C" w14:textId="77777777" w:rsidR="003E1952" w:rsidRPr="003E1952" w:rsidRDefault="003E1952" w:rsidP="003E1952">
                  <w:pPr>
                    <w:pStyle w:val="Stilius3"/>
                    <w:spacing w:before="0" w:line="288" w:lineRule="auto"/>
                  </w:pPr>
                  <w:r w:rsidRPr="003E1952">
                    <w:rPr>
                      <w:i/>
                      <w:color w:val="FF0000"/>
                    </w:rPr>
                    <w:t>[suma skaičiais ir žodžiais]</w:t>
                  </w:r>
                  <w:r w:rsidRPr="003E1952">
                    <w:t xml:space="preserve">, </w:t>
                  </w:r>
                </w:p>
              </w:tc>
            </w:tr>
            <w:tr w:rsidR="003E1952" w:rsidRPr="003E1952" w14:paraId="18DB77C7" w14:textId="77777777" w:rsidTr="0003473B">
              <w:trPr>
                <w:trHeight w:val="657"/>
              </w:trPr>
              <w:tc>
                <w:tcPr>
                  <w:tcW w:w="3574" w:type="dxa"/>
                  <w:gridSpan w:val="4"/>
                  <w:tcBorders>
                    <w:top w:val="dashed" w:sz="4" w:space="0" w:color="auto"/>
                    <w:left w:val="nil"/>
                    <w:bottom w:val="dashed" w:sz="4" w:space="0" w:color="auto"/>
                    <w:right w:val="dashed" w:sz="4" w:space="0" w:color="auto"/>
                  </w:tcBorders>
                  <w:shd w:val="clear" w:color="auto" w:fill="auto"/>
                </w:tcPr>
                <w:p w14:paraId="4EA5ECEB" w14:textId="77777777" w:rsidR="003E1952" w:rsidRPr="003E1952" w:rsidRDefault="003E1952" w:rsidP="003E1952">
                  <w:pPr>
                    <w:pStyle w:val="Stilius3"/>
                    <w:spacing w:line="288" w:lineRule="auto"/>
                    <w:jc w:val="left"/>
                  </w:pPr>
                  <w:r w:rsidRPr="003E1952">
                    <w:t xml:space="preserve">iš kurių PVM sudaro </w:t>
                  </w:r>
                </w:p>
              </w:tc>
              <w:tc>
                <w:tcPr>
                  <w:tcW w:w="1151" w:type="dxa"/>
                  <w:gridSpan w:val="2"/>
                  <w:tcBorders>
                    <w:top w:val="dashed" w:sz="4" w:space="0" w:color="auto"/>
                    <w:left w:val="dashed" w:sz="4" w:space="0" w:color="auto"/>
                    <w:bottom w:val="dashed" w:sz="4" w:space="0" w:color="auto"/>
                    <w:right w:val="dashed" w:sz="4" w:space="0" w:color="auto"/>
                  </w:tcBorders>
                  <w:shd w:val="clear" w:color="auto" w:fill="auto"/>
                </w:tcPr>
                <w:p w14:paraId="4E7ED959" w14:textId="77777777" w:rsidR="003E1952" w:rsidRPr="003E1952" w:rsidRDefault="003E1952" w:rsidP="003E1952">
                  <w:pPr>
                    <w:pStyle w:val="Stilius3"/>
                    <w:spacing w:line="288" w:lineRule="auto"/>
                  </w:pPr>
                  <w:r w:rsidRPr="003E1952">
                    <w:t>8.1.</w:t>
                  </w:r>
                </w:p>
              </w:tc>
              <w:tc>
                <w:tcPr>
                  <w:tcW w:w="4293" w:type="dxa"/>
                  <w:gridSpan w:val="2"/>
                  <w:tcBorders>
                    <w:top w:val="dashed" w:sz="4" w:space="0" w:color="auto"/>
                    <w:left w:val="dashed" w:sz="4" w:space="0" w:color="auto"/>
                    <w:bottom w:val="dashed" w:sz="4" w:space="0" w:color="auto"/>
                    <w:right w:val="nil"/>
                  </w:tcBorders>
                  <w:shd w:val="clear" w:color="auto" w:fill="auto"/>
                </w:tcPr>
                <w:p w14:paraId="736518CD" w14:textId="77777777" w:rsidR="003E1952" w:rsidRPr="003E1952" w:rsidRDefault="003E1952" w:rsidP="003E1952">
                  <w:pPr>
                    <w:pStyle w:val="Stilius3"/>
                    <w:spacing w:line="288" w:lineRule="auto"/>
                    <w:jc w:val="left"/>
                  </w:pPr>
                  <w:r w:rsidRPr="003E1952">
                    <w:t xml:space="preserve">............................ eurų </w:t>
                  </w:r>
                </w:p>
                <w:p w14:paraId="087558C7" w14:textId="77777777" w:rsidR="003E1952" w:rsidRPr="003E1952" w:rsidRDefault="003E1952" w:rsidP="003E1952">
                  <w:pPr>
                    <w:pStyle w:val="Stilius3"/>
                    <w:spacing w:before="0" w:line="288" w:lineRule="auto"/>
                    <w:jc w:val="left"/>
                  </w:pPr>
                  <w:r w:rsidRPr="003E1952">
                    <w:rPr>
                      <w:i/>
                      <w:color w:val="FF0000"/>
                    </w:rPr>
                    <w:t xml:space="preserve">[suma skaičiais ir žodžiais] </w:t>
                  </w:r>
                </w:p>
              </w:tc>
            </w:tr>
            <w:tr w:rsidR="006F2D54" w:rsidRPr="003E1952" w14:paraId="0EBA3983" w14:textId="77777777" w:rsidTr="0003473B">
              <w:trPr>
                <w:gridAfter w:val="1"/>
                <w:wAfter w:w="108" w:type="dxa"/>
                <w:trHeight w:val="425"/>
              </w:trPr>
              <w:tc>
                <w:tcPr>
                  <w:tcW w:w="3466" w:type="dxa"/>
                  <w:gridSpan w:val="2"/>
                  <w:tcBorders>
                    <w:top w:val="dashed" w:sz="4" w:space="0" w:color="auto"/>
                    <w:left w:val="nil"/>
                    <w:bottom w:val="dashed" w:sz="4" w:space="0" w:color="auto"/>
                    <w:right w:val="dashed" w:sz="4" w:space="0" w:color="auto"/>
                  </w:tcBorders>
                  <w:shd w:val="clear" w:color="auto" w:fill="auto"/>
                </w:tcPr>
                <w:p w14:paraId="1F4C244F" w14:textId="527F8F3C" w:rsidR="006F2D54" w:rsidRPr="003E1952" w:rsidRDefault="005B0995" w:rsidP="000C680A">
                  <w:pPr>
                    <w:pStyle w:val="Stilius3"/>
                    <w:spacing w:line="288" w:lineRule="auto"/>
                    <w:jc w:val="left"/>
                  </w:pPr>
                  <w:r w:rsidRPr="003E1952">
                    <w:t>Mokėjimų terminas</w:t>
                  </w:r>
                </w:p>
              </w:tc>
              <w:tc>
                <w:tcPr>
                  <w:tcW w:w="1151" w:type="dxa"/>
                  <w:gridSpan w:val="3"/>
                  <w:tcBorders>
                    <w:top w:val="dashed" w:sz="4" w:space="0" w:color="auto"/>
                    <w:left w:val="dashed" w:sz="4" w:space="0" w:color="auto"/>
                    <w:bottom w:val="dashed" w:sz="4" w:space="0" w:color="auto"/>
                    <w:right w:val="dashed" w:sz="4" w:space="0" w:color="auto"/>
                  </w:tcBorders>
                  <w:shd w:val="clear" w:color="auto" w:fill="auto"/>
                </w:tcPr>
                <w:p w14:paraId="4719A631" w14:textId="74EBE7A0" w:rsidR="006F2D54" w:rsidRPr="003E1952" w:rsidRDefault="00C50569" w:rsidP="000C680A">
                  <w:pPr>
                    <w:pStyle w:val="Stilius3"/>
                    <w:spacing w:line="288" w:lineRule="auto"/>
                  </w:pPr>
                  <w:r>
                    <w:t>8.7.</w:t>
                  </w:r>
                  <w:bookmarkStart w:id="0" w:name="_GoBack"/>
                  <w:bookmarkEnd w:id="0"/>
                </w:p>
              </w:tc>
              <w:tc>
                <w:tcPr>
                  <w:tcW w:w="4293" w:type="dxa"/>
                  <w:gridSpan w:val="2"/>
                  <w:tcBorders>
                    <w:top w:val="dashed" w:sz="4" w:space="0" w:color="auto"/>
                    <w:left w:val="dashed" w:sz="4" w:space="0" w:color="auto"/>
                    <w:bottom w:val="dashed" w:sz="4" w:space="0" w:color="auto"/>
                    <w:right w:val="nil"/>
                  </w:tcBorders>
                  <w:shd w:val="clear" w:color="auto" w:fill="auto"/>
                </w:tcPr>
                <w:p w14:paraId="3E09882F" w14:textId="6B56A0FB" w:rsidR="006F2D54" w:rsidRPr="003E1952" w:rsidRDefault="00D44D7F" w:rsidP="000C680A">
                  <w:pPr>
                    <w:pStyle w:val="Stilius3"/>
                    <w:spacing w:line="288" w:lineRule="auto"/>
                    <w:jc w:val="left"/>
                  </w:pPr>
                  <w:r w:rsidRPr="003E1952">
                    <w:t>30 dienų.</w:t>
                  </w:r>
                </w:p>
              </w:tc>
            </w:tr>
            <w:tr w:rsidR="00D44D7F" w:rsidRPr="003E1952" w14:paraId="68E55B2A" w14:textId="77777777" w:rsidTr="0003473B">
              <w:trPr>
                <w:gridAfter w:val="1"/>
                <w:wAfter w:w="108" w:type="dxa"/>
                <w:trHeight w:val="667"/>
              </w:trPr>
              <w:tc>
                <w:tcPr>
                  <w:tcW w:w="3466" w:type="dxa"/>
                  <w:gridSpan w:val="2"/>
                  <w:tcBorders>
                    <w:top w:val="dashed" w:sz="4" w:space="0" w:color="auto"/>
                    <w:left w:val="nil"/>
                    <w:bottom w:val="dashed" w:sz="4" w:space="0" w:color="auto"/>
                    <w:right w:val="dashed" w:sz="4" w:space="0" w:color="auto"/>
                  </w:tcBorders>
                  <w:shd w:val="clear" w:color="auto" w:fill="auto"/>
                </w:tcPr>
                <w:p w14:paraId="193D002E" w14:textId="5C32B1CB" w:rsidR="00D44D7F" w:rsidRPr="003E1952" w:rsidRDefault="00D44D7F" w:rsidP="000C680A">
                  <w:pPr>
                    <w:pStyle w:val="Stilius3"/>
                    <w:spacing w:line="288" w:lineRule="auto"/>
                  </w:pPr>
                  <w:r w:rsidRPr="003E1952">
                    <w:t>Delspinigiai dėl vėluojančio mokėjimo</w:t>
                  </w:r>
                </w:p>
              </w:tc>
              <w:tc>
                <w:tcPr>
                  <w:tcW w:w="1151" w:type="dxa"/>
                  <w:gridSpan w:val="3"/>
                  <w:tcBorders>
                    <w:top w:val="dashed" w:sz="4" w:space="0" w:color="auto"/>
                    <w:left w:val="dashed" w:sz="4" w:space="0" w:color="auto"/>
                    <w:bottom w:val="dashed" w:sz="4" w:space="0" w:color="auto"/>
                    <w:right w:val="dashed" w:sz="4" w:space="0" w:color="auto"/>
                  </w:tcBorders>
                  <w:shd w:val="clear" w:color="auto" w:fill="auto"/>
                </w:tcPr>
                <w:p w14:paraId="543C90EB" w14:textId="248AFD03" w:rsidR="00D44D7F" w:rsidRPr="003E1952" w:rsidRDefault="00D44D7F" w:rsidP="000C680A">
                  <w:pPr>
                    <w:pStyle w:val="Stilius3"/>
                    <w:spacing w:line="288" w:lineRule="auto"/>
                  </w:pPr>
                  <w:r w:rsidRPr="003E1952">
                    <w:t>8.8</w:t>
                  </w:r>
                </w:p>
              </w:tc>
              <w:tc>
                <w:tcPr>
                  <w:tcW w:w="4293" w:type="dxa"/>
                  <w:gridSpan w:val="2"/>
                  <w:tcBorders>
                    <w:top w:val="dashed" w:sz="4" w:space="0" w:color="auto"/>
                    <w:left w:val="dashed" w:sz="4" w:space="0" w:color="auto"/>
                    <w:bottom w:val="dashed" w:sz="4" w:space="0" w:color="auto"/>
                    <w:right w:val="nil"/>
                  </w:tcBorders>
                  <w:shd w:val="clear" w:color="auto" w:fill="auto"/>
                </w:tcPr>
                <w:p w14:paraId="329067A8" w14:textId="5E206803" w:rsidR="00D44D7F" w:rsidRPr="003E1952" w:rsidRDefault="005D0FC9" w:rsidP="006E4A05">
                  <w:pPr>
                    <w:pStyle w:val="Stilius3"/>
                    <w:spacing w:line="288" w:lineRule="auto"/>
                  </w:pPr>
                  <w:r w:rsidRPr="003E1952">
                    <w:rPr>
                      <w:iCs/>
                    </w:rPr>
                    <w:t>0,0</w:t>
                  </w:r>
                  <w:r w:rsidR="006E4A05">
                    <w:rPr>
                      <w:iCs/>
                    </w:rPr>
                    <w:t>29</w:t>
                  </w:r>
                  <w:r w:rsidRPr="003E1952">
                    <w:rPr>
                      <w:iCs/>
                    </w:rPr>
                    <w:t xml:space="preserve"> proc. nuo</w:t>
                  </w:r>
                  <w:r w:rsidRPr="003E1952">
                    <w:rPr>
                      <w:i/>
                    </w:rPr>
                    <w:t xml:space="preserve"> </w:t>
                  </w:r>
                  <w:r w:rsidRPr="003E1952">
                    <w:t>laiku neapmokėtos sumos per dieną.</w:t>
                  </w:r>
                </w:p>
              </w:tc>
            </w:tr>
            <w:tr w:rsidR="00D44D7F" w:rsidRPr="003E1952" w14:paraId="4F7815F3" w14:textId="77777777" w:rsidTr="00046C6F">
              <w:trPr>
                <w:gridAfter w:val="1"/>
                <w:wAfter w:w="108" w:type="dxa"/>
                <w:trHeight w:val="875"/>
              </w:trPr>
              <w:tc>
                <w:tcPr>
                  <w:tcW w:w="3466" w:type="dxa"/>
                  <w:gridSpan w:val="2"/>
                  <w:tcBorders>
                    <w:top w:val="dashed" w:sz="4" w:space="0" w:color="auto"/>
                    <w:left w:val="nil"/>
                    <w:bottom w:val="dashed" w:sz="4" w:space="0" w:color="auto"/>
                    <w:right w:val="dashed" w:sz="4" w:space="0" w:color="auto"/>
                  </w:tcBorders>
                  <w:shd w:val="clear" w:color="auto" w:fill="auto"/>
                </w:tcPr>
                <w:p w14:paraId="41E750DF" w14:textId="58BF7DE4" w:rsidR="00D44D7F" w:rsidRPr="003E1952" w:rsidRDefault="00797BFE" w:rsidP="000C680A">
                  <w:pPr>
                    <w:pStyle w:val="Stilius3"/>
                    <w:spacing w:line="288" w:lineRule="auto"/>
                    <w:jc w:val="left"/>
                  </w:pPr>
                  <w:r w:rsidRPr="003E1952">
                    <w:t>Pasitelkiamų Subrangovų sąrašas</w:t>
                  </w:r>
                </w:p>
              </w:tc>
              <w:tc>
                <w:tcPr>
                  <w:tcW w:w="1151" w:type="dxa"/>
                  <w:gridSpan w:val="3"/>
                  <w:tcBorders>
                    <w:top w:val="dashed" w:sz="4" w:space="0" w:color="auto"/>
                    <w:left w:val="dashed" w:sz="4" w:space="0" w:color="auto"/>
                    <w:bottom w:val="dashed" w:sz="4" w:space="0" w:color="auto"/>
                    <w:right w:val="dashed" w:sz="4" w:space="0" w:color="auto"/>
                  </w:tcBorders>
                  <w:shd w:val="clear" w:color="auto" w:fill="auto"/>
                </w:tcPr>
                <w:p w14:paraId="62164317" w14:textId="43727B6F" w:rsidR="00D44D7F" w:rsidRPr="003E1952" w:rsidRDefault="00944332" w:rsidP="000C680A">
                  <w:pPr>
                    <w:pStyle w:val="Stilius3"/>
                    <w:spacing w:line="288" w:lineRule="auto"/>
                  </w:pPr>
                  <w:r w:rsidRPr="003E1952">
                    <w:t>5.19</w:t>
                  </w:r>
                </w:p>
              </w:tc>
              <w:tc>
                <w:tcPr>
                  <w:tcW w:w="4293" w:type="dxa"/>
                  <w:gridSpan w:val="2"/>
                  <w:tcBorders>
                    <w:top w:val="dashed" w:sz="4" w:space="0" w:color="auto"/>
                    <w:left w:val="dashed" w:sz="4" w:space="0" w:color="auto"/>
                    <w:bottom w:val="dashed" w:sz="4" w:space="0" w:color="auto"/>
                    <w:right w:val="nil"/>
                  </w:tcBorders>
                  <w:shd w:val="clear" w:color="auto" w:fill="auto"/>
                </w:tcPr>
                <w:p w14:paraId="0B18BF85" w14:textId="19F56707" w:rsidR="00D44D7F" w:rsidRPr="003E1952" w:rsidRDefault="000C0B0E" w:rsidP="000C680A">
                  <w:pPr>
                    <w:pStyle w:val="Stilius3"/>
                    <w:spacing w:line="288" w:lineRule="auto"/>
                    <w:jc w:val="left"/>
                  </w:pPr>
                  <w:r w:rsidRPr="003E1952">
                    <w:t>Darb</w:t>
                  </w:r>
                  <w:r w:rsidR="00920079" w:rsidRPr="003E1952">
                    <w:t xml:space="preserve">ų </w:t>
                  </w:r>
                  <w:r w:rsidRPr="003E1952">
                    <w:t>atlikimui Rangovas pasitelkia šį (-iuos) pasiūlyme nurodytą (-us) Subrangovą (-us):</w:t>
                  </w:r>
                </w:p>
              </w:tc>
            </w:tr>
          </w:tbl>
          <w:p w14:paraId="1B6A1ABC" w14:textId="77777777" w:rsidR="00046C6F" w:rsidRDefault="00046C6F" w:rsidP="00CF5C4D">
            <w:pPr>
              <w:pStyle w:val="Stilius1"/>
            </w:pPr>
          </w:p>
          <w:p w14:paraId="1A89483D" w14:textId="495A0637" w:rsidR="00CF5C4D" w:rsidRPr="00CF5C4D" w:rsidRDefault="00CC5FAA" w:rsidP="00CF5C4D">
            <w:pPr>
              <w:pStyle w:val="Stilius1"/>
            </w:pPr>
            <w:r w:rsidRPr="003E1952">
              <w:t>4.</w:t>
            </w:r>
            <w:r w:rsidRPr="003E1952">
              <w:rPr>
                <w:color w:val="FFFFFF" w:themeColor="background1"/>
              </w:rPr>
              <w:t>.</w:t>
            </w:r>
            <w:r w:rsidRPr="003E1952">
              <w:t>UŽSAKOVO TEISĖS, PAREIGOS IR ATSAKOMYBĖ</w:t>
            </w:r>
          </w:p>
        </w:tc>
      </w:tr>
      <w:tr w:rsidR="008F0713" w:rsidRPr="003E1952" w14:paraId="753ED3A9" w14:textId="298CA820" w:rsidTr="00CF5C4D">
        <w:trPr>
          <w:trHeight w:val="49"/>
        </w:trPr>
        <w:tc>
          <w:tcPr>
            <w:tcW w:w="741" w:type="dxa"/>
            <w:tcBorders>
              <w:top w:val="nil"/>
              <w:left w:val="nil"/>
              <w:bottom w:val="nil"/>
              <w:right w:val="nil"/>
            </w:tcBorders>
            <w:shd w:val="clear" w:color="auto" w:fill="auto"/>
          </w:tcPr>
          <w:p w14:paraId="149E56C3"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19733ED9" w14:textId="36AEA7B3" w:rsidR="008F0713" w:rsidRPr="003E1952" w:rsidRDefault="008F0713" w:rsidP="00A63778">
            <w:pPr>
              <w:pStyle w:val="Stilius3"/>
              <w:spacing w:before="120" w:line="288" w:lineRule="auto"/>
            </w:pPr>
            <w:r w:rsidRPr="003E1952">
              <w:t xml:space="preserve">Užsakovas privalo perduoti Rangovui Statybvietę ir jos valdymo teisę ne vėliau kaip per Sutarties </w:t>
            </w:r>
            <w:r w:rsidR="007D5FC5">
              <w:t>3</w:t>
            </w:r>
            <w:r w:rsidRPr="003E1952">
              <w:t>.</w:t>
            </w:r>
            <w:r w:rsidR="007D5FC5">
              <w:t>3</w:t>
            </w:r>
            <w:r w:rsidRPr="003E1952">
              <w:t xml:space="preserve"> papunktyje nurodytą dienų skaičių. Statybvietė yra perduodama Šalims pasirašant Statybvietės perdavimo ir priėmimo aktą STR 1.06.01:2016 „Statybos darbai. Statinio statybos priežiūra“ nustatyta tvarka. Jeigu Užsakovas šiame punkte nustatyta tvarka laiku neperdavė Statybvietės Rangovui, </w:t>
            </w:r>
            <w:r w:rsidR="00D712DE">
              <w:t xml:space="preserve">laikoma, kad Statybvietė perduota </w:t>
            </w:r>
            <w:r w:rsidR="00FC7926">
              <w:t xml:space="preserve">praėjus 14 k. d. nuo </w:t>
            </w:r>
            <w:r w:rsidR="00A63778">
              <w:t>sutarties pasirašymo dienos (abiejų sutarties šalių).</w:t>
            </w:r>
          </w:p>
        </w:tc>
      </w:tr>
      <w:tr w:rsidR="008F0713" w:rsidRPr="003E1952" w14:paraId="7CCC09A5" w14:textId="5CAEB4B9" w:rsidTr="00A124D8">
        <w:tc>
          <w:tcPr>
            <w:tcW w:w="741" w:type="dxa"/>
            <w:tcBorders>
              <w:top w:val="nil"/>
              <w:left w:val="nil"/>
              <w:bottom w:val="nil"/>
              <w:right w:val="nil"/>
            </w:tcBorders>
          </w:tcPr>
          <w:p w14:paraId="3FD5A44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shd w:val="clear" w:color="auto" w:fill="auto"/>
          </w:tcPr>
          <w:p w14:paraId="020B0BB0" w14:textId="0E8024F5" w:rsidR="008F0713" w:rsidRPr="003E1952" w:rsidRDefault="008F0713" w:rsidP="000C680A">
            <w:pPr>
              <w:pStyle w:val="Stilius3"/>
              <w:spacing w:before="120" w:line="288" w:lineRule="auto"/>
            </w:pPr>
            <w:r w:rsidRPr="003E1952">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8F0713" w:rsidRPr="003E1952" w14:paraId="5B7C383E" w14:textId="0C4E2648" w:rsidTr="00A124D8">
        <w:tc>
          <w:tcPr>
            <w:tcW w:w="741" w:type="dxa"/>
            <w:tcBorders>
              <w:top w:val="nil"/>
              <w:left w:val="nil"/>
              <w:bottom w:val="nil"/>
              <w:right w:val="nil"/>
            </w:tcBorders>
          </w:tcPr>
          <w:p w14:paraId="3A9AED5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648EF5E5" w14:textId="36683F33" w:rsidR="008F0713" w:rsidRPr="003E1952" w:rsidRDefault="008F0713" w:rsidP="00622DD9">
            <w:pPr>
              <w:pStyle w:val="Stilius3"/>
              <w:spacing w:before="120" w:line="288" w:lineRule="auto"/>
            </w:pPr>
            <w:r w:rsidRPr="003E1952">
              <w:t>Užsakovas yra atsakingas už tai, kad jo personalas bendradarbiautų su Rangovu bei laikytųsi darbo saugos reikalavimų Statybvietėje. Užsakovo skiriamas asmuo, atsakingas už Sutarties vykdymą, pagal Lietuvos Respublikos viešųjų pirkimų įstatymo nuostatas, yra nurodytas 3.</w:t>
            </w:r>
            <w:r w:rsidR="00622DD9">
              <w:t>3</w:t>
            </w:r>
            <w:r w:rsidRPr="003E1952">
              <w:t xml:space="preserve"> papunktyje.</w:t>
            </w:r>
          </w:p>
        </w:tc>
      </w:tr>
      <w:tr w:rsidR="008F0713" w:rsidRPr="003E1952" w14:paraId="662F68CE" w14:textId="2703DC3D" w:rsidTr="00A124D8">
        <w:tc>
          <w:tcPr>
            <w:tcW w:w="741" w:type="dxa"/>
            <w:tcBorders>
              <w:top w:val="nil"/>
              <w:left w:val="nil"/>
              <w:bottom w:val="nil"/>
              <w:right w:val="nil"/>
            </w:tcBorders>
          </w:tcPr>
          <w:p w14:paraId="47868B7F"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0FA27356" w14:textId="77777777" w:rsidR="008F0713" w:rsidRPr="003E1952" w:rsidRDefault="008F0713" w:rsidP="000C680A">
            <w:pPr>
              <w:pStyle w:val="Stilius3"/>
              <w:spacing w:before="120" w:line="288" w:lineRule="auto"/>
            </w:pPr>
            <w:r w:rsidRPr="003E1952">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F0713" w:rsidRPr="003E1952" w14:paraId="06378681" w14:textId="514C608C" w:rsidTr="00A124D8">
        <w:tc>
          <w:tcPr>
            <w:tcW w:w="741" w:type="dxa"/>
            <w:tcBorders>
              <w:top w:val="nil"/>
              <w:left w:val="nil"/>
              <w:bottom w:val="nil"/>
              <w:right w:val="nil"/>
            </w:tcBorders>
          </w:tcPr>
          <w:p w14:paraId="43D49A60"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43B15C87" w14:textId="3C058DC5" w:rsidR="008F0713" w:rsidRPr="003E1952" w:rsidRDefault="000F3D64" w:rsidP="000C680A">
            <w:pPr>
              <w:pStyle w:val="Stilius3"/>
              <w:spacing w:before="120" w:line="288" w:lineRule="auto"/>
            </w:pPr>
            <w:r w:rsidRPr="003E1952">
              <w:t>Užsakovas turi teisę iš Rangovo pareikalauti pateikti Sutartyje nustatytų aplinkosauginių reikalavimų laikymosi įrodymus, dokumentus, gali atlikti patikras vietoje ir pan.</w:t>
            </w:r>
          </w:p>
        </w:tc>
      </w:tr>
      <w:tr w:rsidR="008F0713" w:rsidRPr="003E1952" w14:paraId="1B94CF39" w14:textId="5545173D" w:rsidTr="00BA683A">
        <w:trPr>
          <w:trHeight w:val="106"/>
        </w:trPr>
        <w:tc>
          <w:tcPr>
            <w:tcW w:w="741" w:type="dxa"/>
            <w:tcBorders>
              <w:top w:val="nil"/>
              <w:left w:val="nil"/>
              <w:bottom w:val="nil"/>
              <w:right w:val="nil"/>
            </w:tcBorders>
          </w:tcPr>
          <w:p w14:paraId="1B2FC614" w14:textId="77777777" w:rsidR="008F0713" w:rsidRPr="003E1952" w:rsidRDefault="008F0713" w:rsidP="000C680A">
            <w:pPr>
              <w:numPr>
                <w:ilvl w:val="0"/>
                <w:numId w:val="7"/>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12CE9E1F" w14:textId="77777777" w:rsidR="008F0713" w:rsidRPr="003E1952" w:rsidRDefault="008F0713" w:rsidP="000C680A">
            <w:pPr>
              <w:pStyle w:val="Stilius3"/>
              <w:spacing w:before="120" w:after="120" w:line="288" w:lineRule="auto"/>
            </w:pPr>
            <w:r w:rsidRPr="003E1952">
              <w:t>Rangovui tinkamai atlikus Darbus, Užsakovas privalo sumokėti Sutarties kainą.</w:t>
            </w:r>
          </w:p>
        </w:tc>
      </w:tr>
      <w:tr w:rsidR="008F0713" w:rsidRPr="003E1952" w14:paraId="12F5D838" w14:textId="56C6C657" w:rsidTr="00A124D8">
        <w:tc>
          <w:tcPr>
            <w:tcW w:w="9673" w:type="dxa"/>
            <w:gridSpan w:val="3"/>
            <w:tcBorders>
              <w:top w:val="nil"/>
              <w:left w:val="nil"/>
              <w:bottom w:val="nil"/>
              <w:right w:val="nil"/>
            </w:tcBorders>
          </w:tcPr>
          <w:p w14:paraId="36DE8DE2" w14:textId="52D9AA81" w:rsidR="008F0713" w:rsidRPr="003E1952" w:rsidRDefault="00FC2822" w:rsidP="00CF5C4D">
            <w:pPr>
              <w:pStyle w:val="Stilius1"/>
            </w:pPr>
            <w:r w:rsidRPr="003E1952">
              <w:t xml:space="preserve">5. </w:t>
            </w:r>
            <w:r w:rsidR="008F0713" w:rsidRPr="003E1952">
              <w:t>RANGOVO TEISĖS, PAREIGOS IR ATSAKOMYBĖ</w:t>
            </w:r>
          </w:p>
        </w:tc>
      </w:tr>
      <w:tr w:rsidR="008F0713" w:rsidRPr="003E1952" w14:paraId="7B7AD577" w14:textId="683A4B4A" w:rsidTr="00A124D8">
        <w:tc>
          <w:tcPr>
            <w:tcW w:w="741" w:type="dxa"/>
            <w:tcBorders>
              <w:top w:val="nil"/>
              <w:left w:val="nil"/>
              <w:bottom w:val="nil"/>
              <w:right w:val="nil"/>
            </w:tcBorders>
          </w:tcPr>
          <w:p w14:paraId="7C7489E6"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1DDB272E" w14:textId="295C9945" w:rsidR="00CD73B2" w:rsidRPr="003E1952" w:rsidRDefault="008F0713" w:rsidP="000C680A">
            <w:pPr>
              <w:pStyle w:val="Stilius3"/>
              <w:spacing w:line="288" w:lineRule="auto"/>
            </w:pPr>
            <w:r w:rsidRPr="003E1952">
              <w:t xml:space="preserve">Rangovas privalo vykdyti ir užbaigti Darbus pagal Sutartį, vadovaudamasis </w:t>
            </w:r>
            <w:r w:rsidR="00C6113E" w:rsidRPr="003E1952">
              <w:t>Techninėje specifikacijoje</w:t>
            </w:r>
            <w:r w:rsidR="00F3549D" w:rsidRPr="003E1952">
              <w:t xml:space="preserve"> </w:t>
            </w:r>
            <w:r w:rsidR="00C6113E" w:rsidRPr="003E1952">
              <w:rPr>
                <w:rFonts w:eastAsia="Calibri"/>
              </w:rPr>
              <w:t xml:space="preserve">numatyta Darbų apimtimi, Lietuvos Respublikoje galiojančių įstatymų, </w:t>
            </w:r>
            <w:r w:rsidR="00C6113E" w:rsidRPr="003E1952">
              <w:rPr>
                <w:rFonts w:eastAsia="Calibri"/>
              </w:rPr>
              <w:lastRenderedPageBreak/>
              <w:t>poįstatyminių aktų, normatyvinių statybos techninių dokumentų ir Statybos techninių reglamentų reikalavimų.</w:t>
            </w:r>
          </w:p>
        </w:tc>
      </w:tr>
      <w:tr w:rsidR="008F0713" w:rsidRPr="003E1952" w14:paraId="6D62BCC0" w14:textId="588CB09D" w:rsidTr="00A124D8">
        <w:tc>
          <w:tcPr>
            <w:tcW w:w="741" w:type="dxa"/>
            <w:tcBorders>
              <w:top w:val="nil"/>
              <w:left w:val="nil"/>
              <w:bottom w:val="nil"/>
              <w:right w:val="nil"/>
            </w:tcBorders>
          </w:tcPr>
          <w:p w14:paraId="325C3A8E"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173F2B09" w14:textId="79DD3767" w:rsidR="008F0713" w:rsidRPr="003E1952" w:rsidRDefault="00FA1085" w:rsidP="00E605A0">
            <w:pPr>
              <w:pStyle w:val="Stilius3"/>
              <w:spacing w:before="120" w:line="288" w:lineRule="auto"/>
            </w:pPr>
            <w:r w:rsidRPr="003E195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taip pat </w:t>
            </w:r>
            <w:r w:rsidRPr="003E1952">
              <w:rPr>
                <w:lang w:eastAsia="lt-LT"/>
              </w:rPr>
              <w:t xml:space="preserve">Rangovas privalo </w:t>
            </w:r>
            <w:r w:rsidRPr="003E1952">
              <w:t xml:space="preserve">užtikrinti, kad statybvietėje statybos darbus atliekantys asmenys turėtų </w:t>
            </w:r>
            <w:bookmarkStart w:id="1" w:name="_Hlk106360525"/>
            <w:r w:rsidRPr="003E1952">
              <w:t>Lietuvos Respublikos valstybinio socialinio draudimo įstatymo nustatyta tvarka suformuotą skaidriai dirbančio asmens identifikavimo kodą  (toliau – statybininko ID kodą)</w:t>
            </w:r>
            <w:bookmarkEnd w:id="1"/>
            <w:r w:rsidRPr="003E1952">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8F0713" w:rsidRPr="003E1952" w14:paraId="7E62CC4D" w14:textId="144A592F" w:rsidTr="00A124D8">
        <w:tc>
          <w:tcPr>
            <w:tcW w:w="741" w:type="dxa"/>
            <w:tcBorders>
              <w:top w:val="nil"/>
              <w:left w:val="nil"/>
              <w:bottom w:val="nil"/>
              <w:right w:val="nil"/>
            </w:tcBorders>
          </w:tcPr>
          <w:p w14:paraId="7FF012B3"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380A4E18" w14:textId="77777777" w:rsidR="008F0713" w:rsidRPr="003E1952" w:rsidRDefault="008F0713" w:rsidP="000C680A">
            <w:pPr>
              <w:pStyle w:val="Stilius3"/>
              <w:spacing w:before="120" w:line="288" w:lineRule="auto"/>
            </w:pPr>
            <w:r w:rsidRPr="003E1952">
              <w:t>Rangovas yra atsakingas už visus savo veiksmus ir statybos darbų metodų tinkamumą, patikimumą bei darbų saugą visu Darbų vykdymo laikotarpiu.</w:t>
            </w:r>
          </w:p>
        </w:tc>
      </w:tr>
      <w:tr w:rsidR="008F0713" w:rsidRPr="003E1952" w14:paraId="218F8889" w14:textId="1B7C7888" w:rsidTr="00A124D8">
        <w:tc>
          <w:tcPr>
            <w:tcW w:w="741" w:type="dxa"/>
            <w:tcBorders>
              <w:top w:val="nil"/>
              <w:left w:val="nil"/>
              <w:bottom w:val="nil"/>
              <w:right w:val="nil"/>
            </w:tcBorders>
          </w:tcPr>
          <w:p w14:paraId="2F44A128"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76E746AE" w14:textId="6317D249" w:rsidR="008F0713" w:rsidRPr="003E1952" w:rsidRDefault="008F0713" w:rsidP="006C28B8">
            <w:pPr>
              <w:pStyle w:val="Stilius3"/>
              <w:spacing w:before="120" w:line="288" w:lineRule="auto"/>
            </w:pPr>
            <w:r w:rsidRPr="003E1952">
              <w:t>Iki Darbų pradžios Rangovas privalo paskirti Lietuvos Respublikos teisės aktų nustatyta tvarka atestuotą Statybos darbų vadovą, kuris privalo vykdyti pareigas numatytas STR 1.06.01:2016 „Statybos darbai. Statinio statybos priežiūra“.</w:t>
            </w:r>
          </w:p>
        </w:tc>
      </w:tr>
      <w:tr w:rsidR="008F0713" w:rsidRPr="003E1952" w14:paraId="535229B7" w14:textId="620FB0AB" w:rsidTr="00A124D8">
        <w:tc>
          <w:tcPr>
            <w:tcW w:w="741" w:type="dxa"/>
            <w:tcBorders>
              <w:top w:val="nil"/>
              <w:left w:val="nil"/>
              <w:bottom w:val="nil"/>
              <w:right w:val="nil"/>
            </w:tcBorders>
          </w:tcPr>
          <w:p w14:paraId="1A75A50C"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2E497675" w14:textId="77777777" w:rsidR="008F0713" w:rsidRPr="003E1952" w:rsidRDefault="008F0713" w:rsidP="000C680A">
            <w:pPr>
              <w:pStyle w:val="Stilius3"/>
              <w:spacing w:before="120" w:line="288" w:lineRule="auto"/>
            </w:pPr>
            <w:r w:rsidRPr="003E1952">
              <w:t xml:space="preserve">Rangovas, dalį Darbų perduodamas Subrangovams, yra atsakingas už Subrangovo, jo įgaliotų atstovų ir darbuotojų veiksmus arba neveikimą taip, kaip atsakytų už savo paties veiksmus ar neveikimą. </w:t>
            </w:r>
          </w:p>
        </w:tc>
      </w:tr>
      <w:tr w:rsidR="008F0713" w:rsidRPr="003E1952" w14:paraId="7D8EA014" w14:textId="157C04D7" w:rsidTr="00A124D8">
        <w:tc>
          <w:tcPr>
            <w:tcW w:w="741" w:type="dxa"/>
            <w:tcBorders>
              <w:top w:val="nil"/>
              <w:left w:val="nil"/>
              <w:bottom w:val="nil"/>
              <w:right w:val="nil"/>
            </w:tcBorders>
          </w:tcPr>
          <w:p w14:paraId="121728B3"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1D811EFD" w14:textId="22E9399E" w:rsidR="008F0713" w:rsidRPr="003E1952" w:rsidRDefault="008F0713" w:rsidP="000C680A">
            <w:pPr>
              <w:pStyle w:val="Stilius3"/>
              <w:spacing w:before="120" w:line="288" w:lineRule="auto"/>
            </w:pPr>
            <w:r w:rsidRPr="003E1952">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3E1952">
              <w:rPr>
                <w:lang w:eastAsia="lt-LT"/>
              </w:rPr>
              <w:t>būtinus Sutarčiai įvykdyti darbus, kurie nors ir nebuvo tiesiogiai nustatyti Sutartyje, tačiau kuriuos Rangovas turėjo ir galėjo numatyti ir įvertinti dar iki pasiūlymų pateikimo termino pabaigos</w:t>
            </w:r>
            <w:r w:rsidRPr="003E1952">
              <w:t>.</w:t>
            </w:r>
          </w:p>
        </w:tc>
      </w:tr>
      <w:tr w:rsidR="008F0713" w:rsidRPr="003E1952" w14:paraId="375307BD" w14:textId="0D64D76B" w:rsidTr="00A124D8">
        <w:tc>
          <w:tcPr>
            <w:tcW w:w="741" w:type="dxa"/>
            <w:tcBorders>
              <w:top w:val="nil"/>
              <w:left w:val="nil"/>
              <w:bottom w:val="nil"/>
              <w:right w:val="nil"/>
            </w:tcBorders>
          </w:tcPr>
          <w:p w14:paraId="63A02D1A"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7E63020F" w14:textId="3DCE6422" w:rsidR="008F0713" w:rsidRPr="003E1952" w:rsidRDefault="008F0713" w:rsidP="000C680A">
            <w:pPr>
              <w:pStyle w:val="Stilius3"/>
              <w:spacing w:before="120" w:line="288" w:lineRule="auto"/>
            </w:pPr>
            <w:r w:rsidRPr="003E1952">
              <w:t xml:space="preserve">Darbų faktinių kiekių neatitikimas orientaciniams kiekiams, kurie gali būti nustatyti </w:t>
            </w:r>
            <w:r w:rsidR="00F92802" w:rsidRPr="003E1952">
              <w:t xml:space="preserve">Techninėje specifikacijoje </w:t>
            </w:r>
            <w:r w:rsidRPr="003E1952">
              <w:t>priskiriamas</w:t>
            </w:r>
            <w:r w:rsidR="00F92802" w:rsidRPr="003E1952">
              <w:t xml:space="preserve"> </w:t>
            </w:r>
            <w:r w:rsidRPr="003E1952">
              <w:t>Rangovo atsakomybei ir rizikai.</w:t>
            </w:r>
            <w:r w:rsidRPr="003E1952">
              <w:rPr>
                <w:lang w:eastAsia="lt-LT"/>
              </w:rPr>
              <w:t xml:space="preserve"> </w:t>
            </w:r>
          </w:p>
        </w:tc>
      </w:tr>
      <w:tr w:rsidR="008F0713" w:rsidRPr="003E1952" w14:paraId="30CCE3E0" w14:textId="19151A9A" w:rsidTr="00A124D8">
        <w:tc>
          <w:tcPr>
            <w:tcW w:w="741" w:type="dxa"/>
            <w:tcBorders>
              <w:top w:val="nil"/>
              <w:left w:val="nil"/>
              <w:bottom w:val="nil"/>
              <w:right w:val="nil"/>
            </w:tcBorders>
          </w:tcPr>
          <w:p w14:paraId="075CB51B" w14:textId="77777777" w:rsidR="008F0713" w:rsidRPr="003E1952" w:rsidRDefault="008F0713" w:rsidP="000C680A">
            <w:pPr>
              <w:numPr>
                <w:ilvl w:val="0"/>
                <w:numId w:val="6"/>
              </w:numPr>
              <w:spacing w:before="200" w:after="0" w:line="288" w:lineRule="auto"/>
              <w:ind w:left="714" w:hanging="572"/>
              <w:rPr>
                <w:rFonts w:ascii="Times New Roman" w:hAnsi="Times New Roman"/>
              </w:rPr>
            </w:pPr>
          </w:p>
        </w:tc>
        <w:tc>
          <w:tcPr>
            <w:tcW w:w="8932" w:type="dxa"/>
            <w:gridSpan w:val="2"/>
            <w:tcBorders>
              <w:top w:val="nil"/>
              <w:left w:val="nil"/>
              <w:bottom w:val="nil"/>
              <w:right w:val="nil"/>
            </w:tcBorders>
          </w:tcPr>
          <w:p w14:paraId="0A9C7F50" w14:textId="77777777" w:rsidR="008F0713" w:rsidRPr="003E1952" w:rsidRDefault="008F0713" w:rsidP="000C680A">
            <w:pPr>
              <w:pStyle w:val="Stilius3"/>
              <w:spacing w:before="120" w:line="288" w:lineRule="auto"/>
            </w:pPr>
            <w:r w:rsidRPr="003E1952">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F0713" w:rsidRPr="003E1952" w14:paraId="0A145245" w14:textId="72753563" w:rsidTr="002901C7">
        <w:trPr>
          <w:trHeight w:val="711"/>
        </w:trPr>
        <w:tc>
          <w:tcPr>
            <w:tcW w:w="741" w:type="dxa"/>
            <w:tcBorders>
              <w:top w:val="nil"/>
              <w:left w:val="nil"/>
              <w:bottom w:val="nil"/>
              <w:right w:val="nil"/>
            </w:tcBorders>
          </w:tcPr>
          <w:p w14:paraId="3F4ECA9D"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4CBFB264" w14:textId="77777777" w:rsidR="008F0713" w:rsidRPr="003E1952" w:rsidRDefault="008F0713" w:rsidP="000C680A">
            <w:pPr>
              <w:pStyle w:val="Stilius3"/>
              <w:spacing w:before="120" w:after="120" w:line="288" w:lineRule="auto"/>
            </w:pPr>
            <w:r w:rsidRPr="003E1952">
              <w:t>Vykdydamas Darbus Rangovas privalo:</w:t>
            </w:r>
          </w:p>
          <w:p w14:paraId="57BEC8E9" w14:textId="503F26B0" w:rsidR="006E4A05" w:rsidRPr="0061060D" w:rsidRDefault="006E4A05" w:rsidP="006E4A05">
            <w:pPr>
              <w:pStyle w:val="Stilius3"/>
              <w:spacing w:before="0"/>
              <w:ind w:left="540"/>
            </w:pPr>
            <w:r w:rsidRPr="0061060D">
              <w:t>5.9.1. savo sąskaita pašalinti iš Statybvietės visas statybines atliekas ir šiukšles;</w:t>
            </w:r>
          </w:p>
          <w:p w14:paraId="4D2E6F8E" w14:textId="45C26C1F" w:rsidR="006E4A05" w:rsidRPr="0061060D" w:rsidRDefault="006E4A05" w:rsidP="006E4A05">
            <w:pPr>
              <w:pStyle w:val="Stilius3"/>
              <w:spacing w:before="0"/>
              <w:ind w:left="540"/>
            </w:pPr>
            <w:r w:rsidRPr="0061060D">
              <w:t>5.9.2. sandėliuoti arba išvežti perteklines Medžiagas ir nereikalingus Rangovo įrengimus;</w:t>
            </w:r>
          </w:p>
          <w:p w14:paraId="6F361D70" w14:textId="3B4AD306" w:rsidR="0061060D" w:rsidRPr="003E1952" w:rsidRDefault="006E4A05" w:rsidP="00C06F9C">
            <w:pPr>
              <w:pStyle w:val="Stilius3"/>
              <w:spacing w:before="0"/>
              <w:ind w:left="540"/>
            </w:pPr>
            <w:r w:rsidRPr="0061060D">
              <w:t>5.9.3.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kelių remontą, kurio gali prireikti dėl Rangovo veiksmų.</w:t>
            </w:r>
          </w:p>
        </w:tc>
      </w:tr>
      <w:tr w:rsidR="008F0713" w:rsidRPr="003E1952" w14:paraId="27F68612" w14:textId="0491FB99" w:rsidTr="00A124D8">
        <w:tc>
          <w:tcPr>
            <w:tcW w:w="741" w:type="dxa"/>
            <w:tcBorders>
              <w:top w:val="nil"/>
              <w:left w:val="nil"/>
              <w:bottom w:val="nil"/>
              <w:right w:val="nil"/>
            </w:tcBorders>
          </w:tcPr>
          <w:p w14:paraId="48A4C8DA" w14:textId="21FB0D0A"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74BA3E57" w14:textId="44A5BEAF" w:rsidR="008F0713" w:rsidRPr="003E1952" w:rsidRDefault="008F0713" w:rsidP="000C680A">
            <w:pPr>
              <w:pStyle w:val="Stilius3"/>
              <w:spacing w:before="120" w:line="288" w:lineRule="auto"/>
            </w:pPr>
            <w:r w:rsidRPr="003E1952">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w:t>
            </w:r>
            <w:r w:rsidRPr="003E1952">
              <w:lastRenderedPageBreak/>
              <w:t xml:space="preserve">sunaudotus resursus rinkos kainomis, kurias Užsakovas moka energetinių išteklių tiekimo įmonėms, jeigu nesusitariama kitaip. </w:t>
            </w:r>
          </w:p>
        </w:tc>
      </w:tr>
      <w:tr w:rsidR="008F0713" w:rsidRPr="003E1952" w14:paraId="3B7A722D" w14:textId="6565E381" w:rsidTr="00A124D8">
        <w:tc>
          <w:tcPr>
            <w:tcW w:w="741" w:type="dxa"/>
            <w:tcBorders>
              <w:top w:val="nil"/>
              <w:left w:val="nil"/>
              <w:bottom w:val="nil"/>
              <w:right w:val="nil"/>
            </w:tcBorders>
          </w:tcPr>
          <w:p w14:paraId="37821AC2"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1549637D" w14:textId="77777777" w:rsidR="008F0713" w:rsidRPr="003E1952" w:rsidRDefault="008F0713" w:rsidP="000C680A">
            <w:pPr>
              <w:pStyle w:val="Stilius3"/>
              <w:spacing w:before="120" w:line="288" w:lineRule="auto"/>
            </w:pPr>
            <w:r w:rsidRPr="003E1952">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8F0713" w:rsidRPr="003E1952" w14:paraId="5A26F249" w14:textId="7181A232" w:rsidTr="00A124D8">
        <w:tc>
          <w:tcPr>
            <w:tcW w:w="741" w:type="dxa"/>
            <w:tcBorders>
              <w:top w:val="nil"/>
              <w:left w:val="nil"/>
              <w:bottom w:val="nil"/>
              <w:right w:val="nil"/>
            </w:tcBorders>
          </w:tcPr>
          <w:p w14:paraId="637AF1ED"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7E9FF92B" w14:textId="1D134291" w:rsidR="008F0713" w:rsidRPr="003E1952" w:rsidRDefault="008F0713" w:rsidP="000C680A">
            <w:pPr>
              <w:pStyle w:val="Stilius3"/>
              <w:spacing w:before="120" w:line="288" w:lineRule="auto"/>
            </w:pPr>
            <w:r w:rsidRPr="003E1952">
              <w:t xml:space="preserve">Rangovas privalo naudoti tik Darbų vykdymui ir naudojimo sąlygoms tinkamą Įrangą ir Medžiagas pagal </w:t>
            </w:r>
            <w:r w:rsidR="00705BBE" w:rsidRPr="003E1952">
              <w:t>Techninėje specifikacijoje</w:t>
            </w:r>
            <w:r w:rsidRPr="003E1952">
              <w:t xml:space="preserve"> nurodytus reikalavimus. </w:t>
            </w:r>
          </w:p>
        </w:tc>
      </w:tr>
      <w:tr w:rsidR="008F0713" w:rsidRPr="003E1952" w14:paraId="172695AE" w14:textId="2AC8C0BF" w:rsidTr="00A124D8">
        <w:tc>
          <w:tcPr>
            <w:tcW w:w="741" w:type="dxa"/>
            <w:tcBorders>
              <w:top w:val="nil"/>
              <w:left w:val="nil"/>
              <w:bottom w:val="nil"/>
              <w:right w:val="nil"/>
            </w:tcBorders>
          </w:tcPr>
          <w:p w14:paraId="28FBA26D"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5892E9F7" w14:textId="4CA03BC1" w:rsidR="008F0713" w:rsidRPr="003E1952" w:rsidRDefault="008F0713" w:rsidP="000C680A">
            <w:pPr>
              <w:pStyle w:val="Stilius3"/>
              <w:spacing w:before="120" w:line="288" w:lineRule="auto"/>
            </w:pPr>
            <w:r w:rsidRPr="003E1952">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8F0713" w:rsidRPr="003E1952" w14:paraId="01C6FE90" w14:textId="2B593BD3" w:rsidTr="00A124D8">
        <w:tc>
          <w:tcPr>
            <w:tcW w:w="741" w:type="dxa"/>
            <w:tcBorders>
              <w:top w:val="nil"/>
              <w:left w:val="nil"/>
              <w:bottom w:val="nil"/>
              <w:right w:val="nil"/>
            </w:tcBorders>
          </w:tcPr>
          <w:p w14:paraId="13AA7252"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0CF08264" w14:textId="77777777" w:rsidR="008F0713" w:rsidRPr="003E1952" w:rsidRDefault="008F0713" w:rsidP="000C680A">
            <w:pPr>
              <w:pStyle w:val="Stilius3"/>
              <w:spacing w:before="120" w:line="288" w:lineRule="auto"/>
            </w:pPr>
            <w:r w:rsidRPr="003E1952">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8F0713" w:rsidRPr="003E1952" w14:paraId="34159BCB" w14:textId="027C2109" w:rsidTr="00A124D8">
        <w:tc>
          <w:tcPr>
            <w:tcW w:w="741" w:type="dxa"/>
            <w:tcBorders>
              <w:top w:val="nil"/>
              <w:left w:val="nil"/>
              <w:bottom w:val="nil"/>
              <w:right w:val="nil"/>
            </w:tcBorders>
          </w:tcPr>
          <w:p w14:paraId="4A2091AF"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5E81C955" w14:textId="4BE16CF7" w:rsidR="008F0713" w:rsidRPr="003E1952" w:rsidRDefault="008F0713" w:rsidP="000C680A">
            <w:pPr>
              <w:pStyle w:val="Stilius3"/>
              <w:spacing w:before="120" w:line="288" w:lineRule="auto"/>
            </w:pPr>
            <w:r w:rsidRPr="003E1952">
              <w:t>Rangovas privalo sudaryti sąlygas Užsakovo atstovams lankytis statybos objekte bei susipažinti su visa Darbų dokumentacija.</w:t>
            </w:r>
          </w:p>
        </w:tc>
      </w:tr>
      <w:tr w:rsidR="008F0713" w:rsidRPr="003E1952" w14:paraId="38355666" w14:textId="3CA7ED02" w:rsidTr="00A124D8">
        <w:tc>
          <w:tcPr>
            <w:tcW w:w="741" w:type="dxa"/>
            <w:tcBorders>
              <w:top w:val="nil"/>
              <w:left w:val="nil"/>
              <w:bottom w:val="nil"/>
              <w:right w:val="nil"/>
            </w:tcBorders>
          </w:tcPr>
          <w:p w14:paraId="3C069363"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6351123B" w14:textId="77777777" w:rsidR="008F0713" w:rsidRPr="003E1952" w:rsidRDefault="008F0713" w:rsidP="000C680A">
            <w:pPr>
              <w:pStyle w:val="Stilius3"/>
              <w:spacing w:before="120" w:line="288" w:lineRule="auto"/>
            </w:pPr>
            <w:r w:rsidRPr="003E1952">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8F0713" w:rsidRPr="003E1952" w14:paraId="52217D71" w14:textId="4FC6EAB1" w:rsidTr="00A124D8">
        <w:tc>
          <w:tcPr>
            <w:tcW w:w="741" w:type="dxa"/>
            <w:tcBorders>
              <w:top w:val="nil"/>
              <w:left w:val="nil"/>
              <w:bottom w:val="nil"/>
              <w:right w:val="nil"/>
            </w:tcBorders>
          </w:tcPr>
          <w:p w14:paraId="71404F48"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4B2E8141" w14:textId="604B0D8F" w:rsidR="008F0713" w:rsidRPr="003E1952" w:rsidRDefault="008F0713" w:rsidP="00BA60CA">
            <w:pPr>
              <w:pStyle w:val="Stilius3"/>
              <w:spacing w:before="120" w:line="288" w:lineRule="auto"/>
            </w:pPr>
            <w:r w:rsidRPr="00120A61">
              <w:rPr>
                <w:spacing w:val="-2"/>
              </w:rPr>
              <w:t xml:space="preserve">Rangovo </w:t>
            </w:r>
            <w:r w:rsidR="00B36623" w:rsidRPr="00120A61">
              <w:rPr>
                <w:spacing w:val="-2"/>
              </w:rPr>
              <w:t>naudojamos medžiagos</w:t>
            </w:r>
            <w:r w:rsidR="00BA60CA" w:rsidRPr="00120A61">
              <w:rPr>
                <w:spacing w:val="-2"/>
              </w:rPr>
              <w:t xml:space="preserve"> turi atitikti techninės specifikacijos reikalavimus</w:t>
            </w:r>
            <w:r w:rsidR="00B36623" w:rsidRPr="00120A61">
              <w:rPr>
                <w:spacing w:val="-2"/>
              </w:rPr>
              <w:t xml:space="preserve">: </w:t>
            </w:r>
            <w:r w:rsidR="000E0513" w:rsidRPr="00120A61">
              <w:t xml:space="preserve">Kartu </w:t>
            </w:r>
            <w:r w:rsidR="000D0908" w:rsidRPr="00120A61">
              <w:t xml:space="preserve">su darbų priėmimo – perdavimo aktu </w:t>
            </w:r>
            <w:r w:rsidR="000E0513" w:rsidRPr="00120A61">
              <w:t>turi būti pateikt</w:t>
            </w:r>
            <w:r w:rsidR="005F7544" w:rsidRPr="00120A61">
              <w:t>os:</w:t>
            </w:r>
            <w:r w:rsidR="000E0513" w:rsidRPr="00120A61">
              <w:t xml:space="preserve"> minėtų</w:t>
            </w:r>
            <w:r w:rsidRPr="00120A61">
              <w:t xml:space="preserve"> </w:t>
            </w:r>
            <w:r w:rsidR="000E0513" w:rsidRPr="00120A61">
              <w:t>medžiagų</w:t>
            </w:r>
            <w:r w:rsidRPr="00120A61">
              <w:t xml:space="preserve"> </w:t>
            </w:r>
            <w:r w:rsidR="0033044A" w:rsidRPr="00120A61">
              <w:t>deklaracijos</w:t>
            </w:r>
            <w:r w:rsidRPr="00120A61">
              <w:t>, sertifikatai ir kiti būtini dokumentai.</w:t>
            </w:r>
          </w:p>
        </w:tc>
      </w:tr>
      <w:tr w:rsidR="008F0713" w:rsidRPr="003E1952" w14:paraId="01B3BA1D" w14:textId="654208BB" w:rsidTr="00A124D8">
        <w:tc>
          <w:tcPr>
            <w:tcW w:w="741" w:type="dxa"/>
            <w:tcBorders>
              <w:top w:val="nil"/>
              <w:left w:val="nil"/>
              <w:bottom w:val="nil"/>
              <w:right w:val="nil"/>
            </w:tcBorders>
          </w:tcPr>
          <w:p w14:paraId="676401AE" w14:textId="77777777" w:rsidR="008F0713" w:rsidRPr="003E1952" w:rsidRDefault="008F0713" w:rsidP="000C680A">
            <w:pPr>
              <w:pStyle w:val="Stilius3"/>
              <w:numPr>
                <w:ilvl w:val="0"/>
                <w:numId w:val="6"/>
              </w:numPr>
              <w:spacing w:line="288" w:lineRule="auto"/>
              <w:ind w:left="714" w:hanging="572"/>
            </w:pPr>
          </w:p>
        </w:tc>
        <w:tc>
          <w:tcPr>
            <w:tcW w:w="8932" w:type="dxa"/>
            <w:gridSpan w:val="2"/>
            <w:tcBorders>
              <w:top w:val="nil"/>
              <w:left w:val="nil"/>
              <w:bottom w:val="nil"/>
              <w:right w:val="nil"/>
            </w:tcBorders>
          </w:tcPr>
          <w:p w14:paraId="02A1512C" w14:textId="77777777" w:rsidR="008F0713" w:rsidRPr="003E1952" w:rsidRDefault="008F0713" w:rsidP="000C680A">
            <w:pPr>
              <w:pStyle w:val="Stilius3"/>
              <w:spacing w:before="120" w:line="288" w:lineRule="auto"/>
            </w:pPr>
            <w:r w:rsidRPr="003E1952">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F0713" w:rsidRPr="003E1952" w14:paraId="74D4250D" w14:textId="44C0B2E0" w:rsidTr="00B92166">
        <w:tc>
          <w:tcPr>
            <w:tcW w:w="741" w:type="dxa"/>
            <w:tcBorders>
              <w:top w:val="nil"/>
              <w:left w:val="nil"/>
              <w:bottom w:val="nil"/>
              <w:right w:val="nil"/>
            </w:tcBorders>
            <w:shd w:val="clear" w:color="auto" w:fill="auto"/>
          </w:tcPr>
          <w:p w14:paraId="5FA556D6" w14:textId="77777777" w:rsidR="008F0713" w:rsidRPr="003E1952" w:rsidRDefault="008F0713" w:rsidP="000C680A">
            <w:pPr>
              <w:pStyle w:val="Stilius3"/>
              <w:numPr>
                <w:ilvl w:val="0"/>
                <w:numId w:val="6"/>
              </w:numPr>
              <w:spacing w:line="288" w:lineRule="auto"/>
              <w:ind w:left="714" w:hanging="572"/>
            </w:pPr>
          </w:p>
          <w:p w14:paraId="789C6B30" w14:textId="77777777" w:rsidR="002F0896" w:rsidRPr="003E1952" w:rsidRDefault="002F0896" w:rsidP="000C680A">
            <w:pPr>
              <w:spacing w:line="288" w:lineRule="auto"/>
            </w:pPr>
          </w:p>
          <w:p w14:paraId="6F99830D" w14:textId="77777777" w:rsidR="002F0896" w:rsidRPr="003E1952" w:rsidRDefault="002F0896" w:rsidP="000C680A">
            <w:pPr>
              <w:spacing w:line="288" w:lineRule="auto"/>
            </w:pPr>
          </w:p>
          <w:p w14:paraId="5598EB28" w14:textId="77777777" w:rsidR="002F0896" w:rsidRPr="003E1952" w:rsidRDefault="002F0896" w:rsidP="000C680A">
            <w:pPr>
              <w:spacing w:line="288" w:lineRule="auto"/>
            </w:pPr>
          </w:p>
          <w:p w14:paraId="2EFFED40" w14:textId="77777777" w:rsidR="002F0896" w:rsidRPr="003E1952" w:rsidRDefault="002F0896" w:rsidP="000C680A">
            <w:pPr>
              <w:spacing w:line="288" w:lineRule="auto"/>
            </w:pPr>
          </w:p>
          <w:p w14:paraId="71AB3440" w14:textId="77777777" w:rsidR="002F0896" w:rsidRPr="003E1952" w:rsidRDefault="002F0896" w:rsidP="000C680A">
            <w:pPr>
              <w:spacing w:line="288" w:lineRule="auto"/>
            </w:pPr>
          </w:p>
          <w:p w14:paraId="3C6D6FD2" w14:textId="77777777" w:rsidR="002F0896" w:rsidRPr="003E1952" w:rsidRDefault="002F0896" w:rsidP="000C680A">
            <w:pPr>
              <w:spacing w:line="288" w:lineRule="auto"/>
            </w:pPr>
          </w:p>
          <w:p w14:paraId="1BB55A7B" w14:textId="77777777" w:rsidR="002F0896" w:rsidRPr="003E1952" w:rsidRDefault="002F0896" w:rsidP="000C680A">
            <w:pPr>
              <w:spacing w:line="288" w:lineRule="auto"/>
              <w:rPr>
                <w:rFonts w:ascii="Times New Roman" w:hAnsi="Times New Roman"/>
              </w:rPr>
            </w:pPr>
          </w:p>
          <w:p w14:paraId="2EB21147" w14:textId="77777777" w:rsidR="002F0896" w:rsidRPr="003E1952" w:rsidRDefault="002F0896" w:rsidP="000C680A">
            <w:pPr>
              <w:spacing w:line="288" w:lineRule="auto"/>
              <w:rPr>
                <w:rFonts w:ascii="Times New Roman" w:hAnsi="Times New Roman"/>
              </w:rPr>
            </w:pPr>
          </w:p>
          <w:p w14:paraId="73DE2CC6" w14:textId="77777777" w:rsidR="003D01BD" w:rsidRPr="003E1952" w:rsidRDefault="003D01BD" w:rsidP="000C680A">
            <w:pPr>
              <w:spacing w:line="288" w:lineRule="auto"/>
              <w:rPr>
                <w:rFonts w:ascii="Times New Roman" w:hAnsi="Times New Roman"/>
              </w:rPr>
            </w:pPr>
          </w:p>
          <w:p w14:paraId="65236AD6" w14:textId="77777777" w:rsidR="002F0896" w:rsidRPr="003E1952" w:rsidRDefault="002F0896" w:rsidP="000C680A">
            <w:pPr>
              <w:spacing w:line="288" w:lineRule="auto"/>
              <w:rPr>
                <w:rFonts w:ascii="Times New Roman" w:hAnsi="Times New Roman"/>
              </w:rPr>
            </w:pPr>
            <w:r w:rsidRPr="003E1952">
              <w:rPr>
                <w:rFonts w:ascii="Times New Roman" w:hAnsi="Times New Roman"/>
              </w:rPr>
              <w:t>5.20.</w:t>
            </w:r>
          </w:p>
          <w:p w14:paraId="4CB0F8E8" w14:textId="77777777" w:rsidR="00406140" w:rsidRPr="003E1952" w:rsidRDefault="00406140" w:rsidP="000C680A">
            <w:pPr>
              <w:spacing w:line="288" w:lineRule="auto"/>
              <w:rPr>
                <w:rFonts w:ascii="Times New Roman" w:hAnsi="Times New Roman"/>
              </w:rPr>
            </w:pPr>
          </w:p>
          <w:p w14:paraId="0CD96789" w14:textId="77777777" w:rsidR="00406140" w:rsidRPr="003E1952" w:rsidRDefault="00406140" w:rsidP="000C680A">
            <w:pPr>
              <w:spacing w:line="288" w:lineRule="auto"/>
              <w:rPr>
                <w:rFonts w:ascii="Times New Roman" w:hAnsi="Times New Roman"/>
              </w:rPr>
            </w:pPr>
          </w:p>
          <w:p w14:paraId="6CC84682" w14:textId="77777777" w:rsidR="00B72519" w:rsidRPr="003E1952" w:rsidRDefault="00B72519" w:rsidP="000C680A">
            <w:pPr>
              <w:spacing w:line="288" w:lineRule="auto"/>
              <w:rPr>
                <w:rFonts w:ascii="Times New Roman" w:hAnsi="Times New Roman"/>
              </w:rPr>
            </w:pPr>
          </w:p>
          <w:p w14:paraId="022F5D28" w14:textId="77777777" w:rsidR="00B776CC" w:rsidRDefault="00B776CC" w:rsidP="000C680A">
            <w:pPr>
              <w:spacing w:line="288" w:lineRule="auto"/>
              <w:rPr>
                <w:rFonts w:ascii="Times New Roman" w:hAnsi="Times New Roman"/>
              </w:rPr>
            </w:pPr>
          </w:p>
          <w:p w14:paraId="6E1581D3" w14:textId="77777777" w:rsidR="00B776CC" w:rsidRDefault="00B776CC" w:rsidP="000C680A">
            <w:pPr>
              <w:spacing w:line="288" w:lineRule="auto"/>
              <w:rPr>
                <w:rFonts w:ascii="Times New Roman" w:hAnsi="Times New Roman"/>
              </w:rPr>
            </w:pPr>
          </w:p>
          <w:p w14:paraId="11276D56" w14:textId="77777777" w:rsidR="00406140" w:rsidRPr="003E1952" w:rsidRDefault="00406140" w:rsidP="000C680A">
            <w:pPr>
              <w:spacing w:line="288" w:lineRule="auto"/>
              <w:rPr>
                <w:rFonts w:ascii="Times New Roman" w:hAnsi="Times New Roman"/>
              </w:rPr>
            </w:pPr>
            <w:r w:rsidRPr="003E1952">
              <w:rPr>
                <w:rFonts w:ascii="Times New Roman" w:hAnsi="Times New Roman"/>
              </w:rPr>
              <w:t>5.21.</w:t>
            </w:r>
          </w:p>
          <w:p w14:paraId="07FF094C" w14:textId="77777777" w:rsidR="00FE35AB" w:rsidRPr="003E1952" w:rsidRDefault="00FE35AB" w:rsidP="000C680A">
            <w:pPr>
              <w:spacing w:line="288" w:lineRule="auto"/>
              <w:rPr>
                <w:rFonts w:ascii="Times New Roman" w:hAnsi="Times New Roman"/>
              </w:rPr>
            </w:pPr>
          </w:p>
          <w:p w14:paraId="4A2261A2" w14:textId="77777777" w:rsidR="00B776CC" w:rsidRDefault="00B776CC" w:rsidP="000C680A">
            <w:pPr>
              <w:spacing w:line="288" w:lineRule="auto"/>
              <w:rPr>
                <w:rFonts w:ascii="Times New Roman" w:hAnsi="Times New Roman"/>
              </w:rPr>
            </w:pPr>
          </w:p>
          <w:p w14:paraId="533193F4" w14:textId="7CA416FE" w:rsidR="003F0808" w:rsidRPr="003E1952" w:rsidRDefault="003F0808" w:rsidP="000C680A">
            <w:pPr>
              <w:spacing w:line="288" w:lineRule="auto"/>
              <w:rPr>
                <w:rFonts w:ascii="Times New Roman" w:hAnsi="Times New Roman"/>
              </w:rPr>
            </w:pPr>
            <w:r w:rsidRPr="003E1952">
              <w:rPr>
                <w:rFonts w:ascii="Times New Roman" w:hAnsi="Times New Roman"/>
              </w:rPr>
              <w:t>5.22.</w:t>
            </w:r>
          </w:p>
          <w:p w14:paraId="24085680" w14:textId="77777777" w:rsidR="00B776CC" w:rsidRDefault="00B776CC" w:rsidP="000C680A">
            <w:pPr>
              <w:spacing w:line="288" w:lineRule="auto"/>
              <w:rPr>
                <w:rFonts w:ascii="Times New Roman" w:hAnsi="Times New Roman"/>
              </w:rPr>
            </w:pPr>
          </w:p>
          <w:p w14:paraId="66F795B2" w14:textId="6EEB2D63" w:rsidR="00EF1305" w:rsidRPr="003E1952" w:rsidRDefault="00EF1305" w:rsidP="000C680A">
            <w:pPr>
              <w:spacing w:line="288" w:lineRule="auto"/>
              <w:rPr>
                <w:rFonts w:ascii="Times New Roman" w:hAnsi="Times New Roman"/>
              </w:rPr>
            </w:pPr>
          </w:p>
        </w:tc>
        <w:tc>
          <w:tcPr>
            <w:tcW w:w="8932" w:type="dxa"/>
            <w:gridSpan w:val="2"/>
            <w:tcBorders>
              <w:top w:val="nil"/>
              <w:left w:val="nil"/>
              <w:bottom w:val="nil"/>
              <w:right w:val="nil"/>
            </w:tcBorders>
          </w:tcPr>
          <w:p w14:paraId="4336B01E" w14:textId="2CFDFEA9" w:rsidR="008F0713" w:rsidRPr="003E1952" w:rsidRDefault="008F0713" w:rsidP="000C680A">
            <w:pPr>
              <w:pStyle w:val="Stilius3"/>
              <w:spacing w:before="120" w:line="288" w:lineRule="auto"/>
            </w:pPr>
            <w:r w:rsidRPr="003E1952">
              <w:rPr>
                <w:rFonts w:eastAsia="Calibri"/>
              </w:rPr>
              <w:lastRenderedPageBreak/>
              <w:t xml:space="preserve">Rangovas įsipareigoja pranešti Užsakovui Subrangovų pavadinimus, kontaktinius duomenis ir jų atstovus </w:t>
            </w:r>
            <w:r w:rsidRPr="003E1952">
              <w:t>Subrangovų sąraše (</w:t>
            </w:r>
            <w:r w:rsidR="00944332" w:rsidRPr="003E1952">
              <w:t>3.</w:t>
            </w:r>
            <w:r w:rsidR="004F3F02">
              <w:t>3</w:t>
            </w:r>
            <w:r w:rsidRPr="003E1952">
              <w:t xml:space="preserve"> papunktis), taip pat </w:t>
            </w:r>
            <w:r w:rsidRPr="003E1952">
              <w:rPr>
                <w:rFonts w:eastAsia="Calibri"/>
              </w:rPr>
              <w:t xml:space="preserve">įsipareigoja informuoti apie minėtos informacijos pasikeitimus visu Sutarties vykdymo metu, taip pat apie naujus Subrangovus, kuriuos jis ketina pasitelkti vėliau. </w:t>
            </w:r>
            <w:r w:rsidRPr="003E1952">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240F34A9" w14:textId="03A0BD38" w:rsidR="008F0713" w:rsidRPr="003E1952" w:rsidRDefault="008F0713" w:rsidP="000C680A">
            <w:pPr>
              <w:pStyle w:val="Stilius3"/>
              <w:spacing w:before="120" w:line="288" w:lineRule="auto"/>
            </w:pPr>
            <w:r w:rsidRPr="003E1952">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5F63B79" w14:textId="77777777" w:rsidR="008F0713" w:rsidRPr="003E1952" w:rsidRDefault="008F0713" w:rsidP="000C680A">
            <w:pPr>
              <w:pStyle w:val="Stilius3"/>
              <w:spacing w:before="120" w:line="288" w:lineRule="auto"/>
            </w:pPr>
            <w:r w:rsidRPr="003E1952">
              <w:lastRenderedPageBreak/>
              <w:t>Jeigu Rangovo (įskaitant ir Subrangovus) kvalifikacija dėl teisės verstis atitinkama veikla nebuvo tikrinama arba tikrinama ne visa apimtimi, Rangovas įsipareigoja Užsakovui, kad Sutartį vykdys tik tokią teisę turintys asmenys.</w:t>
            </w:r>
          </w:p>
          <w:p w14:paraId="004D9C66" w14:textId="1ABF5B9E" w:rsidR="002F0896" w:rsidRPr="003E1952" w:rsidRDefault="002F0896" w:rsidP="000C680A">
            <w:pPr>
              <w:spacing w:before="120" w:after="120" w:line="288" w:lineRule="auto"/>
              <w:jc w:val="both"/>
              <w:rPr>
                <w:rFonts w:ascii="Times New Roman" w:hAnsi="Times New Roman"/>
              </w:rPr>
            </w:pPr>
            <w:r w:rsidRPr="003E1952">
              <w:rPr>
                <w:rFonts w:ascii="Times New Roman" w:hAnsi="Times New Roman"/>
                <w:color w:val="000000"/>
              </w:rPr>
              <w:t xml:space="preserve">Rangovas įsipareigoja </w:t>
            </w:r>
            <w:r w:rsidRPr="003E1952">
              <w:rPr>
                <w:rFonts w:ascii="Times New Roman" w:hAnsi="Times New Roman"/>
              </w:rPr>
              <w:t>užtikrinti, kad visą Sutarties vykdymo laikotarpį bus laikomasi (ir taikoma) aplinkos apsaugos vadybos sistemos standartų reikalavimų ar kitų lygiaverčių aplinkos apsaugos vadybos užtikrinimo priemonių, [</w:t>
            </w:r>
            <w:r w:rsidRPr="003E1952">
              <w:rPr>
                <w:rFonts w:ascii="Times New Roman" w:hAnsi="Times New Roman"/>
                <w:i/>
                <w:iCs/>
              </w:rPr>
              <w:t>nurodoma pasiūlyme pateikta informacija – pas Rangovą įdiegta aplinkos apsaugos vadybos sistema, standartas ir pan.</w:t>
            </w:r>
            <w:r w:rsidRPr="003E1952">
              <w:rPr>
                <w:rFonts w:ascii="Times New Roman" w:hAnsi="Times New Roman"/>
              </w:rPr>
              <w:t>]  ar kitos lygiavertės aplinkos apsaugos vadybos užtikrinimo priemonės [</w:t>
            </w:r>
            <w:r w:rsidRPr="003E1952">
              <w:rPr>
                <w:rFonts w:ascii="Times New Roman" w:hAnsi="Times New Roman"/>
                <w:i/>
                <w:iCs/>
              </w:rPr>
              <w:t>nurodoma, jeigu taikoma</w:t>
            </w:r>
            <w:r w:rsidRPr="003E1952">
              <w:rPr>
                <w:rFonts w:ascii="Times New Roman" w:hAnsi="Times New Roman"/>
              </w:rPr>
              <w:t>] pas Rangovą bus įdiegtos ir taikomos visą Sutarties vykdymo laikotarpį. Rangovas taip pat įsipareigoja turėti tai patvirtinančius dokumentus ir Sutarties vykdymo laikotarpiu, Užsakovui pareikalavus,  juos pateikti Užsakovui.</w:t>
            </w:r>
            <w:r w:rsidR="00FE35AB" w:rsidRPr="003E1952">
              <w:rPr>
                <w:rFonts w:ascii="Times New Roman" w:hAnsi="Times New Roman"/>
              </w:rPr>
              <w:t xml:space="preserve"> Jeigu Rangovas, Užsakovo prašymu nepateikia nurodytų dokumentų, patvirtinančių aplinkosauginių reikalavimų vykdymą, ar nevykdymą, Rangovas moka Užsakovui </w:t>
            </w:r>
            <w:r w:rsidR="0074488D">
              <w:rPr>
                <w:rFonts w:ascii="Times New Roman" w:hAnsi="Times New Roman"/>
              </w:rPr>
              <w:t>1</w:t>
            </w:r>
            <w:r w:rsidR="00FE35AB" w:rsidRPr="003E1952">
              <w:rPr>
                <w:rFonts w:ascii="Times New Roman" w:hAnsi="Times New Roman"/>
              </w:rPr>
              <w:t>00 Eur (</w:t>
            </w:r>
            <w:r w:rsidR="0074488D">
              <w:rPr>
                <w:rFonts w:ascii="Times New Roman" w:hAnsi="Times New Roman"/>
              </w:rPr>
              <w:t>vieno</w:t>
            </w:r>
            <w:r w:rsidR="00FE35AB" w:rsidRPr="003E1952">
              <w:rPr>
                <w:rFonts w:ascii="Times New Roman" w:hAnsi="Times New Roman"/>
              </w:rPr>
              <w:t xml:space="preserve"> šimt</w:t>
            </w:r>
            <w:r w:rsidR="0074488D">
              <w:rPr>
                <w:rFonts w:ascii="Times New Roman" w:hAnsi="Times New Roman"/>
              </w:rPr>
              <w:t>o</w:t>
            </w:r>
            <w:r w:rsidR="00FE35AB" w:rsidRPr="003E1952">
              <w:rPr>
                <w:rFonts w:ascii="Times New Roman" w:hAnsi="Times New Roman"/>
              </w:rPr>
              <w:t xml:space="preserve"> eurų) dydžio baudą. Pakartotinis šių įsipareigojimų nevykdymas laikomas esminiu Sutarties sąlygų pažeidimu ir tokiu atveju Užsakovas privalo vienašališkai nutraukti Sutartį.</w:t>
            </w:r>
          </w:p>
          <w:p w14:paraId="0DA387A3" w14:textId="79D74D8C" w:rsidR="002F0896" w:rsidRPr="003E1952" w:rsidRDefault="00B72519" w:rsidP="000C680A">
            <w:pPr>
              <w:pStyle w:val="Stilius3"/>
              <w:spacing w:before="0" w:after="120" w:line="288" w:lineRule="auto"/>
              <w:rPr>
                <w:spacing w:val="-2"/>
              </w:rPr>
            </w:pPr>
            <w:r w:rsidRPr="003E1952">
              <w:rPr>
                <w:spacing w:val="-2"/>
              </w:rPr>
              <w:t>Rangovo skiriamas asmuo, atsakingas už Sutarties vykdymą, yra nurodytas 3.</w:t>
            </w:r>
            <w:r w:rsidR="00E30170">
              <w:rPr>
                <w:spacing w:val="-2"/>
              </w:rPr>
              <w:t>3</w:t>
            </w:r>
            <w:r w:rsidRPr="003E1952">
              <w:rPr>
                <w:spacing w:val="-2"/>
              </w:rPr>
              <w:t xml:space="preserve"> papunktyje.</w:t>
            </w:r>
          </w:p>
          <w:p w14:paraId="59C7D8D1" w14:textId="0DDCE185" w:rsidR="00B64529" w:rsidRPr="003E1952" w:rsidRDefault="00B64529" w:rsidP="000C680A">
            <w:pPr>
              <w:tabs>
                <w:tab w:val="left" w:pos="1701"/>
              </w:tabs>
              <w:spacing w:after="0" w:line="288" w:lineRule="auto"/>
              <w:jc w:val="both"/>
              <w:rPr>
                <w:rFonts w:ascii="Times New Roman" w:eastAsia="Calibri" w:hAnsi="Times New Roman"/>
              </w:rPr>
            </w:pPr>
            <w:r w:rsidRPr="003E1952">
              <w:rPr>
                <w:rFonts w:ascii="Times New Roman" w:eastAsia="Calibri" w:hAnsi="Times New Roman"/>
              </w:rPr>
              <w:t>Rangovas iki Darbų pradžios privalo pateikti Užsakovui įrodymą, kad Rangovas yra apdraudęs savo civilinę atsakomybę ir pateikti draudimo liudijimų (polisų) tinkamai patvirtintas kopijas. Privalomojo draudimo sutartys turi galioti nuo Darbų pradžios datos iki Darbų pabaigos datos.</w:t>
            </w:r>
          </w:p>
          <w:p w14:paraId="1E1BFBF9" w14:textId="77777777" w:rsidR="003F0808" w:rsidRPr="003E1952" w:rsidRDefault="003F0808" w:rsidP="000C680A">
            <w:pPr>
              <w:pStyle w:val="Stilius3"/>
              <w:spacing w:before="120" w:line="288" w:lineRule="auto"/>
              <w:ind w:left="3"/>
              <w:rPr>
                <w:color w:val="000000"/>
                <w:lang w:eastAsia="lt-LT"/>
              </w:rPr>
            </w:pPr>
            <w:r w:rsidRPr="003E1952">
              <w:rPr>
                <w:color w:val="000000"/>
                <w:lang w:eastAsia="lt-LT"/>
              </w:rPr>
              <w:t>Techninėje specifikacijoje galimai nurodyti (jei yra) konkretūs modeliai ar tiekimo šaltiniai,</w:t>
            </w:r>
          </w:p>
          <w:p w14:paraId="57305906" w14:textId="5943AEF9" w:rsidR="003F0808" w:rsidRPr="003E1952" w:rsidRDefault="003F0808" w:rsidP="000C680A">
            <w:pPr>
              <w:pStyle w:val="Stilius3"/>
              <w:spacing w:before="0" w:line="288" w:lineRule="auto"/>
            </w:pPr>
            <w:r w:rsidRPr="003E1952">
              <w:rPr>
                <w:color w:val="000000"/>
                <w:lang w:eastAsia="lt-LT"/>
              </w:rPr>
              <w:t>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w:t>
            </w:r>
          </w:p>
        </w:tc>
      </w:tr>
      <w:tr w:rsidR="008F0713" w:rsidRPr="003E1952" w14:paraId="2F2B0549" w14:textId="282F8F9F" w:rsidTr="00A124D8">
        <w:tc>
          <w:tcPr>
            <w:tcW w:w="9673" w:type="dxa"/>
            <w:gridSpan w:val="3"/>
            <w:tcBorders>
              <w:top w:val="nil"/>
              <w:left w:val="nil"/>
              <w:bottom w:val="nil"/>
              <w:right w:val="nil"/>
            </w:tcBorders>
          </w:tcPr>
          <w:p w14:paraId="0958CFDD" w14:textId="46E182CD" w:rsidR="008F0713" w:rsidRPr="003E1952" w:rsidRDefault="00387A04" w:rsidP="00CF5C4D">
            <w:pPr>
              <w:pStyle w:val="Stilius1"/>
            </w:pPr>
            <w:r w:rsidRPr="003E1952">
              <w:lastRenderedPageBreak/>
              <w:t>6.1.</w:t>
            </w:r>
            <w:r w:rsidRPr="003E1952">
              <w:rPr>
                <w:color w:val="FFFFFF" w:themeColor="background1"/>
              </w:rPr>
              <w:t>.</w:t>
            </w:r>
            <w:r w:rsidR="008F0713" w:rsidRPr="003E1952">
              <w:t>DARBŲ ATLIKIMO TERMINAI, VĖLAVIMAS, SUSTABDYMAS</w:t>
            </w:r>
          </w:p>
        </w:tc>
      </w:tr>
      <w:tr w:rsidR="008F0713" w:rsidRPr="003E1952" w14:paraId="058BDCD5" w14:textId="427F7798" w:rsidTr="00A124D8">
        <w:tc>
          <w:tcPr>
            <w:tcW w:w="741" w:type="dxa"/>
            <w:tcBorders>
              <w:top w:val="nil"/>
              <w:left w:val="nil"/>
              <w:bottom w:val="nil"/>
              <w:right w:val="nil"/>
            </w:tcBorders>
          </w:tcPr>
          <w:p w14:paraId="20769D9C" w14:textId="77777777" w:rsidR="008F0713" w:rsidRPr="003E1952" w:rsidRDefault="008F0713" w:rsidP="000C680A">
            <w:pPr>
              <w:numPr>
                <w:ilvl w:val="0"/>
                <w:numId w:val="8"/>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01892638" w14:textId="249E9F71" w:rsidR="008F0713" w:rsidRPr="003E1952" w:rsidRDefault="008F0713" w:rsidP="00824F4C">
            <w:pPr>
              <w:pStyle w:val="Stilius3"/>
              <w:spacing w:line="288" w:lineRule="auto"/>
            </w:pPr>
            <w:r w:rsidRPr="003E1952">
              <w:t>Darbų atlikimo terminas yra 3.</w:t>
            </w:r>
            <w:r w:rsidR="00824F4C">
              <w:t>3</w:t>
            </w:r>
            <w:r w:rsidRPr="003E1952">
              <w:t xml:space="preserve"> papunktyje nurodytas</w:t>
            </w:r>
            <w:r w:rsidR="00BE0C0C" w:rsidRPr="003E1952">
              <w:t xml:space="preserve"> mėnesio </w:t>
            </w:r>
            <w:r w:rsidRPr="003E1952">
              <w:t>skaičius</w:t>
            </w:r>
            <w:r w:rsidRPr="003E1952">
              <w:rPr>
                <w:i/>
                <w:color w:val="FF0000"/>
              </w:rPr>
              <w:t xml:space="preserve"> </w:t>
            </w:r>
            <w:r w:rsidRPr="003E1952">
              <w:t>nuo Darbo pradžios. Rangovas iki Darbų atlikimo termino pabaigos privalo atlikti visus Darbus, įskaitant baigiamuosius bandymus (jeigu taikoma).</w:t>
            </w:r>
          </w:p>
        </w:tc>
      </w:tr>
      <w:tr w:rsidR="008F0713" w:rsidRPr="003E1952" w14:paraId="777E3E8C" w14:textId="5A60226C" w:rsidTr="00A124D8">
        <w:tc>
          <w:tcPr>
            <w:tcW w:w="741" w:type="dxa"/>
            <w:tcBorders>
              <w:top w:val="nil"/>
              <w:left w:val="nil"/>
              <w:bottom w:val="nil"/>
              <w:right w:val="nil"/>
            </w:tcBorders>
          </w:tcPr>
          <w:p w14:paraId="61A38A7B" w14:textId="77777777" w:rsidR="008F0713" w:rsidRPr="003E1952" w:rsidRDefault="008F0713" w:rsidP="000C680A">
            <w:pPr>
              <w:numPr>
                <w:ilvl w:val="0"/>
                <w:numId w:val="8"/>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A04715F" w14:textId="50874226" w:rsidR="008F0713" w:rsidRPr="003E1952" w:rsidRDefault="002C057B" w:rsidP="000C680A">
            <w:pPr>
              <w:pStyle w:val="Stilius3"/>
              <w:spacing w:before="120" w:line="288" w:lineRule="auto"/>
            </w:pPr>
            <w:r w:rsidRPr="003E1952">
              <w:t>Jeigu Rangovas vėluoja atlikti Darbus,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8F0713" w:rsidRPr="003E1952" w14:paraId="3FA8D5D5" w14:textId="12C86795" w:rsidTr="00A124D8">
        <w:tc>
          <w:tcPr>
            <w:tcW w:w="741" w:type="dxa"/>
            <w:tcBorders>
              <w:top w:val="nil"/>
              <w:left w:val="nil"/>
              <w:bottom w:val="nil"/>
              <w:right w:val="nil"/>
            </w:tcBorders>
          </w:tcPr>
          <w:p w14:paraId="4132766C" w14:textId="6D96ACC2" w:rsidR="008F0713" w:rsidRPr="003E1952" w:rsidRDefault="00C451EC" w:rsidP="00C411A6">
            <w:pPr>
              <w:spacing w:before="200" w:after="0" w:line="288" w:lineRule="auto"/>
              <w:ind w:left="-107"/>
              <w:rPr>
                <w:rFonts w:ascii="Times New Roman" w:hAnsi="Times New Roman"/>
              </w:rPr>
            </w:pPr>
            <w:r w:rsidRPr="003E1952">
              <w:rPr>
                <w:rFonts w:ascii="Times New Roman" w:hAnsi="Times New Roman"/>
              </w:rPr>
              <w:t>6.</w:t>
            </w:r>
            <w:r w:rsidR="00C411A6">
              <w:rPr>
                <w:rFonts w:ascii="Times New Roman" w:hAnsi="Times New Roman"/>
              </w:rPr>
              <w:t>3</w:t>
            </w:r>
            <w:r w:rsidRPr="003E1952">
              <w:rPr>
                <w:rFonts w:ascii="Times New Roman" w:hAnsi="Times New Roman"/>
              </w:rPr>
              <w:t>.</w:t>
            </w:r>
          </w:p>
        </w:tc>
        <w:tc>
          <w:tcPr>
            <w:tcW w:w="8932" w:type="dxa"/>
            <w:gridSpan w:val="2"/>
            <w:tcBorders>
              <w:top w:val="nil"/>
              <w:left w:val="nil"/>
              <w:bottom w:val="nil"/>
              <w:right w:val="nil"/>
            </w:tcBorders>
          </w:tcPr>
          <w:p w14:paraId="47F5E6EC" w14:textId="0F0F256A" w:rsidR="008F0713" w:rsidRPr="003E1952" w:rsidRDefault="00C451EC" w:rsidP="00BC68C1">
            <w:pPr>
              <w:pStyle w:val="Stilius3"/>
              <w:spacing w:before="120" w:after="120" w:line="288" w:lineRule="auto"/>
            </w:pPr>
            <w:r w:rsidRPr="003E1952">
              <w:t xml:space="preserve">Darbų atlikimo terminas </w:t>
            </w:r>
            <w:r w:rsidR="00C411A6">
              <w:t xml:space="preserve">pratęsimas </w:t>
            </w:r>
            <w:r w:rsidR="00BC68C1">
              <w:t>numatomas</w:t>
            </w:r>
            <w:r w:rsidR="00FF0C1E">
              <w:t xml:space="preserve"> 1 kartą 1 mėnesio laikotarpiui, </w:t>
            </w:r>
            <w:r w:rsidR="00834D84">
              <w:t>jeigu: i) Užsakovo Rangovui</w:t>
            </w:r>
            <w:r w:rsidR="00834D84" w:rsidRPr="00001445">
              <w:t xml:space="preserve"> pat</w:t>
            </w:r>
            <w:r w:rsidR="00834D84">
              <w:t>eikiami nurodymai turi įtakos Rangovo</w:t>
            </w:r>
            <w:r w:rsidR="00834D84" w:rsidRPr="00001445">
              <w:t xml:space="preserve"> prievolių įvykdymo terminams; ii) atsiranda uždelsimas, kliūčių ar trukdymų, kurių atsiradimui </w:t>
            </w:r>
            <w:r w:rsidR="00834D84">
              <w:t>Rangovas</w:t>
            </w:r>
            <w:r w:rsidR="00834D84" w:rsidRPr="00001445">
              <w:t xml:space="preserve"> neturi įtakos ir už kuriuos jis neatsako ir kurie sukelti ir priskirtini tretiesiems asmenims</w:t>
            </w:r>
            <w:r w:rsidR="00834D84">
              <w:t xml:space="preserve"> (</w:t>
            </w:r>
            <w:r w:rsidR="00834D84" w:rsidRPr="00F23CCA">
              <w:t>pavyzdžiui, naujų teisės aktų, turinčių įtakos sutartyje numatytų darbų atlikimui, pasikeitimas, panaikinimas</w:t>
            </w:r>
            <w:r w:rsidR="00834D84">
              <w:t xml:space="preserve"> ir pan.)</w:t>
            </w:r>
          </w:p>
        </w:tc>
      </w:tr>
      <w:tr w:rsidR="008F0713" w:rsidRPr="003E1952" w14:paraId="44B7689E" w14:textId="391F29CA" w:rsidTr="00A124D8">
        <w:tc>
          <w:tcPr>
            <w:tcW w:w="741" w:type="dxa"/>
            <w:tcBorders>
              <w:top w:val="nil"/>
              <w:left w:val="nil"/>
              <w:bottom w:val="nil"/>
              <w:right w:val="nil"/>
            </w:tcBorders>
          </w:tcPr>
          <w:p w14:paraId="1C8A53C8" w14:textId="32BC093C" w:rsidR="008F0713" w:rsidRPr="003E1952" w:rsidRDefault="00D30E75" w:rsidP="002D4C96">
            <w:pPr>
              <w:spacing w:before="200" w:after="0" w:line="288" w:lineRule="auto"/>
              <w:ind w:left="-107"/>
              <w:rPr>
                <w:rFonts w:ascii="Times New Roman" w:hAnsi="Times New Roman"/>
              </w:rPr>
            </w:pPr>
            <w:r w:rsidRPr="003E1952">
              <w:rPr>
                <w:rFonts w:ascii="Times New Roman" w:hAnsi="Times New Roman"/>
              </w:rPr>
              <w:t>6.</w:t>
            </w:r>
            <w:r w:rsidR="002D4C96">
              <w:rPr>
                <w:rFonts w:ascii="Times New Roman" w:hAnsi="Times New Roman"/>
              </w:rPr>
              <w:t>4</w:t>
            </w:r>
            <w:r w:rsidRPr="003E1952">
              <w:rPr>
                <w:rFonts w:ascii="Times New Roman" w:hAnsi="Times New Roman"/>
              </w:rPr>
              <w:t>.</w:t>
            </w:r>
          </w:p>
        </w:tc>
        <w:tc>
          <w:tcPr>
            <w:tcW w:w="8932" w:type="dxa"/>
            <w:gridSpan w:val="2"/>
            <w:tcBorders>
              <w:top w:val="nil"/>
              <w:left w:val="nil"/>
              <w:bottom w:val="nil"/>
              <w:right w:val="nil"/>
            </w:tcBorders>
          </w:tcPr>
          <w:p w14:paraId="01BCD802" w14:textId="1042CBFB" w:rsidR="008F0713" w:rsidRPr="003E1952" w:rsidRDefault="008F0713" w:rsidP="000C680A">
            <w:pPr>
              <w:pStyle w:val="Stilius3"/>
              <w:spacing w:before="120" w:line="288" w:lineRule="auto"/>
            </w:pPr>
            <w:r w:rsidRPr="003E1952">
              <w:t xml:space="preserve">Darbų pabaiga pagal Sutartį bus laikomas momentas, kai bus užbaigti visi Sutartyje numatyti Darbai ir pasirašytas Darbų perdavimo-priėmimo aktas. </w:t>
            </w:r>
          </w:p>
        </w:tc>
      </w:tr>
      <w:tr w:rsidR="008F0713" w:rsidRPr="003E1952" w14:paraId="27D5B51E" w14:textId="5215D061" w:rsidTr="00A124D8">
        <w:tc>
          <w:tcPr>
            <w:tcW w:w="741" w:type="dxa"/>
            <w:tcBorders>
              <w:top w:val="nil"/>
              <w:left w:val="nil"/>
              <w:bottom w:val="nil"/>
              <w:right w:val="nil"/>
            </w:tcBorders>
          </w:tcPr>
          <w:p w14:paraId="4B354F77" w14:textId="0DD39B93" w:rsidR="008F0713" w:rsidRPr="003E1952" w:rsidRDefault="00D30E75" w:rsidP="002D4C96">
            <w:pPr>
              <w:spacing w:before="200" w:after="0" w:line="288" w:lineRule="auto"/>
              <w:ind w:left="-107"/>
              <w:rPr>
                <w:rFonts w:ascii="Times New Roman" w:hAnsi="Times New Roman"/>
              </w:rPr>
            </w:pPr>
            <w:r w:rsidRPr="003E1952">
              <w:rPr>
                <w:rFonts w:ascii="Times New Roman" w:hAnsi="Times New Roman"/>
              </w:rPr>
              <w:lastRenderedPageBreak/>
              <w:t>6.</w:t>
            </w:r>
            <w:r w:rsidR="002D4C96">
              <w:rPr>
                <w:rFonts w:ascii="Times New Roman" w:hAnsi="Times New Roman"/>
              </w:rPr>
              <w:t>5</w:t>
            </w:r>
            <w:r w:rsidRPr="003E1952">
              <w:rPr>
                <w:rFonts w:ascii="Times New Roman" w:hAnsi="Times New Roman"/>
              </w:rPr>
              <w:t>.</w:t>
            </w:r>
          </w:p>
        </w:tc>
        <w:tc>
          <w:tcPr>
            <w:tcW w:w="8932" w:type="dxa"/>
            <w:gridSpan w:val="2"/>
            <w:tcBorders>
              <w:top w:val="nil"/>
              <w:left w:val="nil"/>
              <w:bottom w:val="nil"/>
              <w:right w:val="nil"/>
            </w:tcBorders>
          </w:tcPr>
          <w:p w14:paraId="57365F72" w14:textId="70F9BAC3" w:rsidR="008F0713" w:rsidRPr="003E1952" w:rsidRDefault="008F0713" w:rsidP="000C680A">
            <w:pPr>
              <w:pStyle w:val="Stilius3"/>
              <w:spacing w:before="120" w:line="288" w:lineRule="auto"/>
            </w:pPr>
            <w:r w:rsidRPr="003E1952">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BF882BC" w14:textId="77777777" w:rsidR="008F0713" w:rsidRPr="003E1952" w:rsidRDefault="008F0713" w:rsidP="000C680A">
            <w:pPr>
              <w:pStyle w:val="Stilius3"/>
              <w:spacing w:before="120" w:line="288" w:lineRule="auto"/>
            </w:pPr>
            <w:r w:rsidRPr="003E1952">
              <w:t xml:space="preserve">Aplinkybės, dėl kurių gali būti stabdomi darbai, yra: </w:t>
            </w:r>
          </w:p>
          <w:p w14:paraId="67BC5CD5"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papildomi archeologiniai tyrinėjimai, kurie nebuvo numatyti, bet kuriuos būtina atlikti;</w:t>
            </w:r>
          </w:p>
          <w:p w14:paraId="40423EDB" w14:textId="55486622"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atsiradusios projektavimo paslaugos, be kurių negalima užbaigti Sutarties;</w:t>
            </w:r>
          </w:p>
          <w:p w14:paraId="48722B7A" w14:textId="558308E2"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vėluojama perduoti dalį statybvietės (remontuojamame pastate dar veikia įstaigos ir pan.);</w:t>
            </w:r>
          </w:p>
          <w:p w14:paraId="5EFAD1F1"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trečiųjų šalių įtaka;</w:t>
            </w:r>
          </w:p>
          <w:p w14:paraId="5754F699"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sustabdytas finansavimas arba trūksta finansavimo;</w:t>
            </w:r>
          </w:p>
          <w:p w14:paraId="71852292"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laiku neatlaisvinta Darbų vieta;</w:t>
            </w:r>
          </w:p>
          <w:p w14:paraId="1B8C36D3"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būtinas papildomas laikas įvykdyti papildomų Darbų viešąjį pirkimą;</w:t>
            </w:r>
          </w:p>
          <w:p w14:paraId="6D1FF2D3"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laiku nepateikta įranga, kurią privalo pateikti Užsakovas;</w:t>
            </w:r>
          </w:p>
          <w:p w14:paraId="7DB36F00" w14:textId="77777777" w:rsidR="008F0713" w:rsidRPr="003E1952" w:rsidRDefault="008F0713" w:rsidP="000C680A">
            <w:pPr>
              <w:pStyle w:val="Komentarotekstas"/>
              <w:numPr>
                <w:ilvl w:val="0"/>
                <w:numId w:val="23"/>
              </w:numPr>
              <w:tabs>
                <w:tab w:val="left" w:pos="225"/>
                <w:tab w:val="left" w:pos="996"/>
              </w:tabs>
              <w:spacing w:line="288" w:lineRule="auto"/>
              <w:ind w:left="4" w:firstLine="0"/>
              <w:jc w:val="both"/>
              <w:rPr>
                <w:sz w:val="22"/>
                <w:szCs w:val="22"/>
              </w:rPr>
            </w:pPr>
            <w:r w:rsidRPr="003E1952">
              <w:rPr>
                <w:sz w:val="22"/>
                <w:szCs w:val="22"/>
              </w:rPr>
              <w:t xml:space="preserve">bet koks nenumatomas gamtos jėgų veikimas, kurio joks patyręs rangovas nebūtų galėjęs tikėtis; </w:t>
            </w:r>
          </w:p>
          <w:p w14:paraId="67B657FF" w14:textId="77777777" w:rsidR="008F0713" w:rsidRPr="003E1952" w:rsidRDefault="008F0713" w:rsidP="000C680A">
            <w:pPr>
              <w:pStyle w:val="Komentarotekstas"/>
              <w:numPr>
                <w:ilvl w:val="0"/>
                <w:numId w:val="23"/>
              </w:numPr>
              <w:tabs>
                <w:tab w:val="left" w:pos="429"/>
                <w:tab w:val="left" w:pos="996"/>
              </w:tabs>
              <w:spacing w:line="288" w:lineRule="auto"/>
              <w:ind w:left="4" w:firstLine="0"/>
              <w:jc w:val="both"/>
              <w:rPr>
                <w:sz w:val="22"/>
                <w:szCs w:val="22"/>
              </w:rPr>
            </w:pPr>
            <w:r w:rsidRPr="003E1952">
              <w:rPr>
                <w:sz w:val="22"/>
                <w:szCs w:val="22"/>
              </w:rPr>
              <w:t xml:space="preserve">fizinės kliūtys arba kitos nei klimatinės fizinės sąlygos, su kuriomis vykdant darbus susidurta Statybvietėje, ir tų kliūčių ar sąlygų Rangovas nebūtų galėjęs pagrįstai numatyti; </w:t>
            </w:r>
          </w:p>
          <w:p w14:paraId="595ABB5C" w14:textId="77777777" w:rsidR="008F0713" w:rsidRPr="003E1952" w:rsidRDefault="008F0713" w:rsidP="000C680A">
            <w:pPr>
              <w:pStyle w:val="Komentarotekstas"/>
              <w:numPr>
                <w:ilvl w:val="0"/>
                <w:numId w:val="23"/>
              </w:numPr>
              <w:tabs>
                <w:tab w:val="left" w:pos="429"/>
                <w:tab w:val="left" w:pos="996"/>
              </w:tabs>
              <w:spacing w:line="288" w:lineRule="auto"/>
              <w:ind w:left="4" w:firstLine="0"/>
              <w:jc w:val="both"/>
              <w:rPr>
                <w:sz w:val="22"/>
                <w:szCs w:val="22"/>
              </w:rPr>
            </w:pPr>
            <w:r w:rsidRPr="003E1952">
              <w:rPr>
                <w:sz w:val="22"/>
                <w:szCs w:val="22"/>
              </w:rPr>
              <w:t xml:space="preserve">bet koks uždelsimas ar sutrikimas dėl Pakeitimo; </w:t>
            </w:r>
          </w:p>
          <w:p w14:paraId="08D29D94" w14:textId="77777777" w:rsidR="008F0713" w:rsidRPr="003E1952" w:rsidRDefault="008F0713" w:rsidP="000C680A">
            <w:pPr>
              <w:pStyle w:val="Komentarotekstas"/>
              <w:numPr>
                <w:ilvl w:val="0"/>
                <w:numId w:val="23"/>
              </w:numPr>
              <w:tabs>
                <w:tab w:val="left" w:pos="390"/>
              </w:tabs>
              <w:spacing w:line="288" w:lineRule="auto"/>
              <w:ind w:left="4" w:firstLine="0"/>
              <w:rPr>
                <w:sz w:val="22"/>
                <w:szCs w:val="22"/>
              </w:rPr>
            </w:pPr>
            <w:r w:rsidRPr="003E1952">
              <w:rPr>
                <w:sz w:val="22"/>
                <w:szCs w:val="22"/>
              </w:rPr>
              <w:t xml:space="preserve">kitos aplinkybės, kurios nebuvo žinomos pirkimo vykdymo metu ir su kuriomis susidurtų bet kuris rangovas. </w:t>
            </w:r>
          </w:p>
          <w:p w14:paraId="12F3F27D" w14:textId="7EB21A7B" w:rsidR="008F0713" w:rsidRPr="003E1952" w:rsidRDefault="008F0713" w:rsidP="000C680A">
            <w:pPr>
              <w:pStyle w:val="Stilius3"/>
              <w:spacing w:before="120" w:line="288" w:lineRule="auto"/>
            </w:pPr>
            <w:r w:rsidRPr="003E1952">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3E1952">
              <w:rPr>
                <w:rFonts w:ascii="Open Sans" w:hAnsi="Open Sans" w:cs="Helvetica"/>
                <w:color w:val="555555"/>
              </w:rPr>
              <w:t xml:space="preserve"> </w:t>
            </w:r>
          </w:p>
          <w:p w14:paraId="33AA4FF8" w14:textId="38610F99" w:rsidR="008F0713" w:rsidRPr="003E1952" w:rsidRDefault="008F0713" w:rsidP="000C680A">
            <w:pPr>
              <w:pStyle w:val="Stilius3"/>
              <w:spacing w:before="120" w:line="288" w:lineRule="auto"/>
            </w:pPr>
            <w:r w:rsidRPr="003E1952">
              <w:t xml:space="preserve">Tokio sustabdymo metu visus Darbus Rangovas privalo prižiūrėti, sandėliuoti, saugoti nuo sugadinimo, praradimo arba žalos. </w:t>
            </w:r>
          </w:p>
          <w:p w14:paraId="27CABD87" w14:textId="77777777" w:rsidR="008F0713" w:rsidRPr="003E1952" w:rsidRDefault="008F0713" w:rsidP="000C680A">
            <w:pPr>
              <w:pStyle w:val="Stilius3"/>
              <w:spacing w:before="120" w:line="288" w:lineRule="auto"/>
            </w:pPr>
            <w:r w:rsidRPr="003E1952">
              <w:t xml:space="preserve">Šiame punkte numatytu atveju Rangovas turi teisę į pagrįstai patirtų papildomų Išlaidų apmokėjimą. </w:t>
            </w:r>
          </w:p>
        </w:tc>
      </w:tr>
      <w:tr w:rsidR="008F0713" w:rsidRPr="003E1952" w14:paraId="3117D94B" w14:textId="42599874" w:rsidTr="00A124D8">
        <w:tc>
          <w:tcPr>
            <w:tcW w:w="741" w:type="dxa"/>
            <w:tcBorders>
              <w:top w:val="nil"/>
              <w:left w:val="nil"/>
              <w:bottom w:val="nil"/>
              <w:right w:val="nil"/>
            </w:tcBorders>
          </w:tcPr>
          <w:p w14:paraId="4C9207E7" w14:textId="571B987F" w:rsidR="008F0713" w:rsidRPr="003E1952" w:rsidRDefault="00D210F0" w:rsidP="002D4C96">
            <w:pPr>
              <w:spacing w:before="200" w:after="0" w:line="288" w:lineRule="auto"/>
              <w:ind w:left="142"/>
              <w:rPr>
                <w:rFonts w:ascii="Times New Roman" w:hAnsi="Times New Roman"/>
              </w:rPr>
            </w:pPr>
            <w:r w:rsidRPr="003E1952">
              <w:rPr>
                <w:rFonts w:ascii="Times New Roman" w:hAnsi="Times New Roman"/>
              </w:rPr>
              <w:t>6.</w:t>
            </w:r>
            <w:r w:rsidR="002D4C96">
              <w:rPr>
                <w:rFonts w:ascii="Times New Roman" w:hAnsi="Times New Roman"/>
              </w:rPr>
              <w:t>6</w:t>
            </w:r>
            <w:r w:rsidRPr="003E1952">
              <w:rPr>
                <w:rFonts w:ascii="Times New Roman" w:hAnsi="Times New Roman"/>
              </w:rPr>
              <w:t>.</w:t>
            </w:r>
          </w:p>
        </w:tc>
        <w:tc>
          <w:tcPr>
            <w:tcW w:w="8932" w:type="dxa"/>
            <w:gridSpan w:val="2"/>
            <w:tcBorders>
              <w:top w:val="nil"/>
              <w:left w:val="nil"/>
              <w:bottom w:val="nil"/>
              <w:right w:val="nil"/>
            </w:tcBorders>
          </w:tcPr>
          <w:p w14:paraId="1946181D" w14:textId="594EAD29" w:rsidR="008F0713" w:rsidRPr="003E1952" w:rsidRDefault="008F0713" w:rsidP="00824F4C">
            <w:pPr>
              <w:pStyle w:val="Stilius3"/>
              <w:spacing w:before="120" w:line="288" w:lineRule="auto"/>
            </w:pPr>
            <w:r w:rsidRPr="003E1952">
              <w:t>Jeigu Rangovas vėluoja atlikti Darbus iki Darbų atlikimo termino, nurodyto Sutarties 6.1 papunktyje, pabaigos ir nepateikia Užsakovui pagrįstų įrodymų, pateisinančių Darbų vėlavimą, Užsakovas reikalaus delspinigių dėl vėlavimo, kurių dydis yra nurodytas 3.</w:t>
            </w:r>
            <w:r w:rsidR="00824F4C">
              <w:t>3</w:t>
            </w:r>
            <w:r w:rsidRPr="003E1952">
              <w:t xml:space="preserve"> papunktyje. Delspinigių nebus reikalaujama, jei vėluojama dėl priežasčių, nepriklausančių nuo Rangovo.</w:t>
            </w:r>
          </w:p>
        </w:tc>
      </w:tr>
      <w:tr w:rsidR="008F0713" w:rsidRPr="003E1952" w14:paraId="5A1448F8" w14:textId="19E75A2F" w:rsidTr="00A124D8">
        <w:tc>
          <w:tcPr>
            <w:tcW w:w="9673" w:type="dxa"/>
            <w:gridSpan w:val="3"/>
            <w:tcBorders>
              <w:top w:val="nil"/>
              <w:left w:val="nil"/>
              <w:bottom w:val="nil"/>
              <w:right w:val="nil"/>
            </w:tcBorders>
          </w:tcPr>
          <w:p w14:paraId="2A109AED" w14:textId="17BA1EA4" w:rsidR="008F0713" w:rsidRPr="003E1952" w:rsidRDefault="00387A04" w:rsidP="00CF5C4D">
            <w:pPr>
              <w:pStyle w:val="Stilius1"/>
            </w:pPr>
            <w:r w:rsidRPr="003E1952">
              <w:t>7.</w:t>
            </w:r>
            <w:r w:rsidRPr="003E1952">
              <w:rPr>
                <w:color w:val="FFFFFF" w:themeColor="background1"/>
              </w:rPr>
              <w:t>.</w:t>
            </w:r>
            <w:r w:rsidR="008F0713" w:rsidRPr="003E1952">
              <w:t xml:space="preserve">DARBŲ PERDAVIMAS-PRIĖMIMAS IR STATYBOS UŽBAIGIMAS </w:t>
            </w:r>
          </w:p>
        </w:tc>
      </w:tr>
      <w:tr w:rsidR="008F0713" w:rsidRPr="003E1952" w14:paraId="09E80852" w14:textId="2999B9E6" w:rsidTr="00A124D8">
        <w:tc>
          <w:tcPr>
            <w:tcW w:w="741" w:type="dxa"/>
            <w:tcBorders>
              <w:top w:val="nil"/>
              <w:left w:val="nil"/>
              <w:bottom w:val="nil"/>
              <w:right w:val="nil"/>
            </w:tcBorders>
          </w:tcPr>
          <w:p w14:paraId="574027E3"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347087B" w14:textId="77777777" w:rsidR="008F0713" w:rsidRPr="003E1952" w:rsidRDefault="008F0713" w:rsidP="000C680A">
            <w:pPr>
              <w:pStyle w:val="Stilius3"/>
              <w:spacing w:after="120" w:line="288" w:lineRule="auto"/>
            </w:pPr>
            <w:r w:rsidRPr="003E1952">
              <w:t>Užsakovas perima Darbus:</w:t>
            </w:r>
          </w:p>
          <w:p w14:paraId="671D286E" w14:textId="77777777" w:rsidR="008F0713" w:rsidRPr="003E1952" w:rsidRDefault="008F0713" w:rsidP="000C680A">
            <w:pPr>
              <w:pStyle w:val="Stilius3"/>
              <w:numPr>
                <w:ilvl w:val="0"/>
                <w:numId w:val="9"/>
              </w:numPr>
              <w:tabs>
                <w:tab w:val="left" w:pos="230"/>
              </w:tabs>
              <w:spacing w:before="0" w:line="288" w:lineRule="auto"/>
              <w:ind w:left="0" w:firstLine="0"/>
            </w:pPr>
            <w:r w:rsidRPr="003E1952">
              <w:t>kai visi Darbai baigti pagal Sutartį, įskaitant ir baigiamuosius bandymus, kurių rezultatai yra teigiami, ir</w:t>
            </w:r>
          </w:p>
          <w:p w14:paraId="64A4E451" w14:textId="77777777" w:rsidR="008F0713" w:rsidRPr="003E1952" w:rsidRDefault="008F0713" w:rsidP="000C680A">
            <w:pPr>
              <w:pStyle w:val="Stilius3"/>
              <w:numPr>
                <w:ilvl w:val="0"/>
                <w:numId w:val="9"/>
              </w:numPr>
              <w:tabs>
                <w:tab w:val="left" w:pos="230"/>
              </w:tabs>
              <w:spacing w:before="0" w:line="288" w:lineRule="auto"/>
              <w:ind w:left="0" w:firstLine="0"/>
            </w:pPr>
            <w:r w:rsidRPr="003E1952">
              <w:t>kai pasirašomas Darbų perdavimo-priėmimo aktas.</w:t>
            </w:r>
          </w:p>
          <w:p w14:paraId="24D7E7E5" w14:textId="2FEBE9CB" w:rsidR="008F0713" w:rsidRPr="003E1952" w:rsidRDefault="008F0713" w:rsidP="000C680A">
            <w:pPr>
              <w:pStyle w:val="Stilius3"/>
              <w:spacing w:before="120" w:line="288" w:lineRule="auto"/>
            </w:pPr>
            <w:r w:rsidRPr="003E1952">
              <w:t xml:space="preserve">Rangovas, užbaigęs Darbus, bei, jeigu reikia, atlikęs baigiamuosius bandymus, su prašymu dėl Darbų perdavimo-priėmimo raštu privalo kreiptis į Užsakovą kartu pateikdamas atliktų statybos darbų perdavimo Užsakovui aktą. </w:t>
            </w:r>
          </w:p>
        </w:tc>
      </w:tr>
      <w:tr w:rsidR="008F0713" w:rsidRPr="003E1952" w14:paraId="0BB652C4" w14:textId="2E2C92CA" w:rsidTr="00A124D8">
        <w:tc>
          <w:tcPr>
            <w:tcW w:w="741" w:type="dxa"/>
            <w:tcBorders>
              <w:top w:val="nil"/>
              <w:left w:val="nil"/>
              <w:bottom w:val="nil"/>
              <w:right w:val="nil"/>
            </w:tcBorders>
          </w:tcPr>
          <w:p w14:paraId="2593FA3F"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38F40F2A" w14:textId="4F8FBD21" w:rsidR="008F0713" w:rsidRPr="003E1952" w:rsidRDefault="008F0713" w:rsidP="000C680A">
            <w:pPr>
              <w:pStyle w:val="Stilius3"/>
              <w:spacing w:before="120" w:line="288" w:lineRule="auto"/>
            </w:pPr>
            <w:r w:rsidRPr="003E1952">
              <w:t>Užsakovas, gavęs Rangovo prašymą pagal 7.1 punktą, per 14 dienų privalo:</w:t>
            </w:r>
          </w:p>
          <w:p w14:paraId="05F694A7" w14:textId="24D8CEC6" w:rsidR="008F0713" w:rsidRPr="003E1952" w:rsidRDefault="008F0713" w:rsidP="000C680A">
            <w:pPr>
              <w:pStyle w:val="Stilius3"/>
              <w:numPr>
                <w:ilvl w:val="0"/>
                <w:numId w:val="11"/>
              </w:numPr>
              <w:spacing w:before="120" w:line="288" w:lineRule="auto"/>
              <w:ind w:left="0" w:firstLine="4"/>
            </w:pPr>
            <w:r w:rsidRPr="003E1952">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w:t>
            </w:r>
            <w:r w:rsidRPr="003E1952">
              <w:lastRenderedPageBreak/>
              <w:t xml:space="preserve">būti įkainotas defektų taisymas ir nurodoma iki kada defektai turi būti pašalinti. Tokių defektų taisymo bendra vertė neturi viršyti 2,5 proc. Sutarties kainos ir </w:t>
            </w:r>
            <w:r w:rsidRPr="003E1952">
              <w:rPr>
                <w:spacing w:val="1"/>
              </w:rPr>
              <w:t xml:space="preserve">laikas ištaisyti defektus neturi būti ilgesnis kaip 14 dienų </w:t>
            </w:r>
            <w:r w:rsidRPr="003E1952">
              <w:t xml:space="preserve">po Darbų perdavimo-priėmimo akto pasirašymo dienos; </w:t>
            </w:r>
          </w:p>
          <w:p w14:paraId="5FB18EB4" w14:textId="77777777" w:rsidR="008F0713" w:rsidRPr="003E1952" w:rsidRDefault="008F0713" w:rsidP="000C680A">
            <w:pPr>
              <w:pStyle w:val="Stilius3"/>
              <w:spacing w:before="80" w:after="80" w:line="288" w:lineRule="auto"/>
              <w:ind w:left="851"/>
            </w:pPr>
            <w:r w:rsidRPr="003E1952">
              <w:t>arba</w:t>
            </w:r>
          </w:p>
          <w:p w14:paraId="39BC6688" w14:textId="2470D6C4" w:rsidR="008F0713" w:rsidRPr="003E1952" w:rsidRDefault="008F0713" w:rsidP="000C680A">
            <w:pPr>
              <w:pStyle w:val="Stilius3"/>
              <w:numPr>
                <w:ilvl w:val="0"/>
                <w:numId w:val="11"/>
              </w:numPr>
              <w:spacing w:before="0" w:line="288" w:lineRule="auto"/>
              <w:ind w:left="0" w:firstLine="6"/>
            </w:pPr>
            <w:r w:rsidRPr="003E1952">
              <w:t>raštu atsisakyti perimti Darbus nurodant atsisakymo pagrindą ir nurodant Darbus, kuriuos Rangovas privalo atlikti, kad galėtų būti pasirašomas Darbų perdavimo-priėmimo aktas.</w:t>
            </w:r>
          </w:p>
        </w:tc>
      </w:tr>
      <w:tr w:rsidR="008F0713" w:rsidRPr="003E1952" w14:paraId="6FBEAB94" w14:textId="7502F9D2" w:rsidTr="00A124D8">
        <w:tc>
          <w:tcPr>
            <w:tcW w:w="741" w:type="dxa"/>
            <w:tcBorders>
              <w:top w:val="nil"/>
              <w:left w:val="nil"/>
              <w:bottom w:val="nil"/>
              <w:right w:val="nil"/>
            </w:tcBorders>
          </w:tcPr>
          <w:p w14:paraId="6C91D722"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31F71A74" w14:textId="31E9CF7E" w:rsidR="008F0713" w:rsidRPr="003E1952" w:rsidRDefault="008F0713" w:rsidP="000C680A">
            <w:pPr>
              <w:pStyle w:val="Stilius3"/>
              <w:spacing w:before="120" w:line="288" w:lineRule="auto"/>
            </w:pPr>
            <w:r w:rsidRPr="003E1952">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8F0713" w:rsidRPr="003E1952" w14:paraId="6052490D" w14:textId="68313B56" w:rsidTr="00A124D8">
        <w:tc>
          <w:tcPr>
            <w:tcW w:w="741" w:type="dxa"/>
            <w:tcBorders>
              <w:top w:val="nil"/>
              <w:left w:val="nil"/>
              <w:bottom w:val="nil"/>
              <w:right w:val="nil"/>
            </w:tcBorders>
          </w:tcPr>
          <w:p w14:paraId="00C94C00"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3D2F72C2" w14:textId="719E90D2" w:rsidR="008F0713" w:rsidRPr="003E1952" w:rsidRDefault="008F0713" w:rsidP="000C680A">
            <w:pPr>
              <w:pStyle w:val="Stilius3"/>
              <w:spacing w:before="120" w:line="288" w:lineRule="auto"/>
            </w:pPr>
            <w:r w:rsidRPr="003E1952">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8F0713" w:rsidRPr="003E1952" w14:paraId="0E9B22A7" w14:textId="72014F8C" w:rsidTr="00A124D8">
        <w:tc>
          <w:tcPr>
            <w:tcW w:w="741" w:type="dxa"/>
            <w:tcBorders>
              <w:top w:val="nil"/>
              <w:left w:val="nil"/>
              <w:bottom w:val="nil"/>
              <w:right w:val="nil"/>
            </w:tcBorders>
          </w:tcPr>
          <w:p w14:paraId="58193D28"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B4C0650" w14:textId="7FD52AE9" w:rsidR="008F0713" w:rsidRPr="003E1952" w:rsidRDefault="008F0713" w:rsidP="000C680A">
            <w:pPr>
              <w:pStyle w:val="Stilius3"/>
              <w:spacing w:before="120" w:line="288" w:lineRule="auto"/>
            </w:pPr>
            <w:r w:rsidRPr="003E1952">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8F0713" w:rsidRPr="003E1952" w14:paraId="54DCFD50" w14:textId="6C48960A" w:rsidTr="00A124D8">
        <w:tc>
          <w:tcPr>
            <w:tcW w:w="741" w:type="dxa"/>
            <w:tcBorders>
              <w:top w:val="nil"/>
              <w:left w:val="nil"/>
              <w:bottom w:val="nil"/>
              <w:right w:val="nil"/>
            </w:tcBorders>
          </w:tcPr>
          <w:p w14:paraId="32917B5E" w14:textId="77777777" w:rsidR="008F0713" w:rsidRPr="003E1952" w:rsidRDefault="008F0713" w:rsidP="000C680A">
            <w:pPr>
              <w:numPr>
                <w:ilvl w:val="0"/>
                <w:numId w:val="10"/>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1236A177" w14:textId="3D89DF15" w:rsidR="008F0713" w:rsidRPr="003E1952" w:rsidRDefault="008F0713" w:rsidP="000C680A">
            <w:pPr>
              <w:pStyle w:val="Stilius3"/>
              <w:spacing w:before="120" w:line="288" w:lineRule="auto"/>
            </w:pPr>
            <w:r w:rsidRPr="003E1952">
              <w:t>Statybos pabaiga bus laikomas momentas, kai bus</w:t>
            </w:r>
            <w:r w:rsidR="00ED2CF3" w:rsidRPr="003E1952">
              <w:t xml:space="preserve"> pasirašytas</w:t>
            </w:r>
            <w:r w:rsidRPr="003E1952">
              <w:t xml:space="preserve"> </w:t>
            </w:r>
            <w:r w:rsidR="00ED2CF3" w:rsidRPr="003E1952">
              <w:t xml:space="preserve">Darbų perdavimo-priėmimo aktas, ir </w:t>
            </w:r>
            <w:r w:rsidRPr="003E1952">
              <w:t xml:space="preserve">ištaisyti defektai (jei reikia) ir, bei Užsakovui bus perduoti visi su statybos užbaigimu susiję dokumentai, kuriuos privalo saugoti Užsakovas. </w:t>
            </w:r>
          </w:p>
        </w:tc>
      </w:tr>
      <w:tr w:rsidR="008F0713" w:rsidRPr="003E1952" w14:paraId="7CF3E8D2" w14:textId="183298AB" w:rsidTr="00A124D8">
        <w:tc>
          <w:tcPr>
            <w:tcW w:w="9673" w:type="dxa"/>
            <w:gridSpan w:val="3"/>
            <w:tcBorders>
              <w:top w:val="nil"/>
              <w:left w:val="nil"/>
              <w:bottom w:val="nil"/>
              <w:right w:val="nil"/>
            </w:tcBorders>
          </w:tcPr>
          <w:p w14:paraId="4FC969FD" w14:textId="14ED0D57" w:rsidR="008F0713" w:rsidRPr="003E1952" w:rsidRDefault="00387A04" w:rsidP="00CF5C4D">
            <w:pPr>
              <w:pStyle w:val="Stilius1"/>
            </w:pPr>
            <w:r w:rsidRPr="003E1952">
              <w:t>8.</w:t>
            </w:r>
            <w:r w:rsidRPr="003E1952">
              <w:rPr>
                <w:color w:val="FFFFFF" w:themeColor="background1"/>
              </w:rPr>
              <w:t>.</w:t>
            </w:r>
            <w:r w:rsidR="008F0713" w:rsidRPr="003E1952">
              <w:t>SUTARTIES KAINA IR APMOKĖJIMAS</w:t>
            </w:r>
          </w:p>
        </w:tc>
      </w:tr>
      <w:tr w:rsidR="008F0713" w:rsidRPr="003E1952" w14:paraId="2E55F76D" w14:textId="6A395F6A" w:rsidTr="00A124D8">
        <w:tc>
          <w:tcPr>
            <w:tcW w:w="741" w:type="dxa"/>
            <w:tcBorders>
              <w:top w:val="nil"/>
              <w:left w:val="nil"/>
              <w:bottom w:val="nil"/>
              <w:right w:val="nil"/>
            </w:tcBorders>
          </w:tcPr>
          <w:p w14:paraId="3437BF4B" w14:textId="77777777" w:rsidR="008F0713" w:rsidRPr="003E1952" w:rsidRDefault="008F0713" w:rsidP="000C680A">
            <w:pPr>
              <w:numPr>
                <w:ilvl w:val="0"/>
                <w:numId w:val="16"/>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59B27597" w14:textId="4E40D779" w:rsidR="008F0713" w:rsidRPr="003E1952" w:rsidRDefault="008F0713" w:rsidP="00ED506E">
            <w:pPr>
              <w:pStyle w:val="Stilius3"/>
              <w:spacing w:line="288" w:lineRule="auto"/>
            </w:pPr>
            <w:r w:rsidRPr="003E1952">
              <w:t>Sutarties kaina yra nurodyta 3.</w:t>
            </w:r>
            <w:r w:rsidR="00ED506E">
              <w:t>3</w:t>
            </w:r>
            <w:r w:rsidRPr="003E1952">
              <w:t xml:space="preserve"> papunktyje. Jei suma skaičiais neatitinka sumos žodžiais, teisinga laikoma suma žodžiais.</w:t>
            </w:r>
          </w:p>
        </w:tc>
      </w:tr>
      <w:tr w:rsidR="008F0713" w:rsidRPr="003E1952" w14:paraId="7A365A84" w14:textId="611EABC3" w:rsidTr="00A124D8">
        <w:tc>
          <w:tcPr>
            <w:tcW w:w="741" w:type="dxa"/>
            <w:tcBorders>
              <w:top w:val="nil"/>
              <w:left w:val="nil"/>
              <w:bottom w:val="nil"/>
              <w:right w:val="nil"/>
            </w:tcBorders>
          </w:tcPr>
          <w:p w14:paraId="3301D4B5" w14:textId="77777777" w:rsidR="008F0713" w:rsidRPr="003E1952" w:rsidRDefault="008F0713" w:rsidP="000C680A">
            <w:pPr>
              <w:numPr>
                <w:ilvl w:val="0"/>
                <w:numId w:val="16"/>
              </w:numPr>
              <w:spacing w:before="200" w:after="0" w:line="288" w:lineRule="auto"/>
              <w:ind w:hanging="578"/>
              <w:rPr>
                <w:rFonts w:ascii="Times New Roman" w:hAnsi="Times New Roman"/>
              </w:rPr>
            </w:pPr>
          </w:p>
        </w:tc>
        <w:tc>
          <w:tcPr>
            <w:tcW w:w="8932" w:type="dxa"/>
            <w:gridSpan w:val="2"/>
            <w:tcBorders>
              <w:top w:val="nil"/>
              <w:left w:val="nil"/>
              <w:bottom w:val="nil"/>
              <w:right w:val="nil"/>
            </w:tcBorders>
          </w:tcPr>
          <w:p w14:paraId="684A01DD" w14:textId="6DD54A44" w:rsidR="008F0713" w:rsidRPr="003E1952" w:rsidRDefault="008F0713" w:rsidP="000C680A">
            <w:pPr>
              <w:pStyle w:val="Stilius3"/>
              <w:spacing w:before="120" w:line="288" w:lineRule="auto"/>
            </w:pPr>
            <w:r w:rsidRPr="003E1952">
              <w:t xml:space="preserve">Šiai Sutarčiai taikoma </w:t>
            </w:r>
            <w:r w:rsidRPr="003E1952">
              <w:rPr>
                <w:iCs/>
              </w:rPr>
              <w:t>fiksuotos kainos</w:t>
            </w:r>
            <w:r w:rsidR="001361AC" w:rsidRPr="003E1952">
              <w:rPr>
                <w:i/>
              </w:rPr>
              <w:t xml:space="preserve"> </w:t>
            </w:r>
            <w:r w:rsidRPr="003E1952">
              <w:t xml:space="preserve">kainodara. Bet koks kiekis, kuris gali būti nustatytas </w:t>
            </w:r>
            <w:r w:rsidR="001D7E2E" w:rsidRPr="003E1952">
              <w:t>Techninėje specifikacijoje</w:t>
            </w:r>
            <w:r w:rsidRPr="003E1952">
              <w:t xml:space="preserve"> – yra orientacinis (projektinis) ir neturi būti laikomas faktiniu ir tiksliu Darbų, kuriuos Rangovui reikia atlikti, kiekiu. </w:t>
            </w:r>
          </w:p>
        </w:tc>
      </w:tr>
      <w:tr w:rsidR="008F0713" w:rsidRPr="003E1952" w14:paraId="429A3391" w14:textId="3512337E" w:rsidTr="00A124D8">
        <w:tc>
          <w:tcPr>
            <w:tcW w:w="741" w:type="dxa"/>
            <w:tcBorders>
              <w:top w:val="nil"/>
              <w:left w:val="nil"/>
              <w:bottom w:val="nil"/>
              <w:right w:val="nil"/>
            </w:tcBorders>
          </w:tcPr>
          <w:p w14:paraId="123B74FD" w14:textId="77777777" w:rsidR="008F0713" w:rsidRPr="003E1952" w:rsidRDefault="008F0713" w:rsidP="000C680A">
            <w:pPr>
              <w:numPr>
                <w:ilvl w:val="0"/>
                <w:numId w:val="16"/>
              </w:numPr>
              <w:spacing w:after="0" w:line="288" w:lineRule="auto"/>
              <w:ind w:hanging="578"/>
              <w:rPr>
                <w:rFonts w:ascii="Times New Roman" w:hAnsi="Times New Roman"/>
              </w:rPr>
            </w:pPr>
          </w:p>
        </w:tc>
        <w:tc>
          <w:tcPr>
            <w:tcW w:w="8932" w:type="dxa"/>
            <w:gridSpan w:val="2"/>
            <w:tcBorders>
              <w:top w:val="nil"/>
              <w:left w:val="nil"/>
              <w:bottom w:val="nil"/>
              <w:right w:val="nil"/>
            </w:tcBorders>
          </w:tcPr>
          <w:p w14:paraId="0E03CB48" w14:textId="6DA84A70" w:rsidR="008F0713" w:rsidRPr="003E1952" w:rsidRDefault="00852B50" w:rsidP="000C680A">
            <w:pPr>
              <w:pStyle w:val="Stilius3"/>
              <w:spacing w:before="120" w:line="288" w:lineRule="auto"/>
            </w:pPr>
            <w:r w:rsidRPr="003E1952">
              <w:t xml:space="preserve">Apmokėjimo už tinkamai pagal Sutartį atliktus Darbus sumai nustatyti turi būti taikomos </w:t>
            </w:r>
            <w:r w:rsidR="00E10B62" w:rsidRPr="003E1952">
              <w:t xml:space="preserve">Rangovo pasiūlyme pateiktam </w:t>
            </w:r>
            <w:r w:rsidRPr="003E1952">
              <w:t>Veiklų sąraše nurodytos fiksuotos Darbų grupių (etapų) kainos.</w:t>
            </w:r>
          </w:p>
        </w:tc>
      </w:tr>
      <w:tr w:rsidR="008F0713" w:rsidRPr="003E1952" w14:paraId="01DF3150" w14:textId="51E8A385" w:rsidTr="00A124D8">
        <w:tc>
          <w:tcPr>
            <w:tcW w:w="741" w:type="dxa"/>
            <w:tcBorders>
              <w:top w:val="nil"/>
              <w:left w:val="nil"/>
              <w:bottom w:val="nil"/>
              <w:right w:val="nil"/>
            </w:tcBorders>
          </w:tcPr>
          <w:p w14:paraId="5E3B774E" w14:textId="77777777" w:rsidR="008F0713" w:rsidRPr="003E1952" w:rsidRDefault="008F0713" w:rsidP="000C680A">
            <w:pPr>
              <w:numPr>
                <w:ilvl w:val="0"/>
                <w:numId w:val="16"/>
              </w:numPr>
              <w:spacing w:before="200" w:after="0" w:line="288" w:lineRule="auto"/>
              <w:ind w:hanging="578"/>
              <w:rPr>
                <w:rFonts w:ascii="Times New Roman" w:hAnsi="Times New Roman"/>
              </w:rPr>
            </w:pPr>
          </w:p>
          <w:p w14:paraId="3B15D355" w14:textId="77777777" w:rsidR="00903C83" w:rsidRPr="003E1952" w:rsidRDefault="00903C83" w:rsidP="000C680A">
            <w:pPr>
              <w:spacing w:line="288" w:lineRule="auto"/>
              <w:rPr>
                <w:rFonts w:ascii="Times New Roman" w:hAnsi="Times New Roman"/>
              </w:rPr>
            </w:pPr>
          </w:p>
          <w:p w14:paraId="413AED13" w14:textId="77777777" w:rsidR="00903C83" w:rsidRPr="003E1952" w:rsidRDefault="00903C83" w:rsidP="000C680A">
            <w:pPr>
              <w:spacing w:line="288" w:lineRule="auto"/>
              <w:rPr>
                <w:rFonts w:ascii="Times New Roman" w:hAnsi="Times New Roman"/>
              </w:rPr>
            </w:pPr>
          </w:p>
          <w:p w14:paraId="60436003" w14:textId="77777777" w:rsidR="00903C83" w:rsidRPr="003E1952" w:rsidRDefault="00903C83" w:rsidP="000C680A">
            <w:pPr>
              <w:spacing w:after="0" w:line="288" w:lineRule="auto"/>
              <w:rPr>
                <w:rFonts w:ascii="Times New Roman" w:hAnsi="Times New Roman"/>
              </w:rPr>
            </w:pPr>
          </w:p>
          <w:p w14:paraId="30B9142C" w14:textId="05279CC4" w:rsidR="0009605C" w:rsidRPr="003E1952" w:rsidRDefault="00903C83" w:rsidP="000C680A">
            <w:pPr>
              <w:spacing w:line="288" w:lineRule="auto"/>
              <w:rPr>
                <w:rFonts w:ascii="Times New Roman" w:hAnsi="Times New Roman"/>
              </w:rPr>
            </w:pPr>
            <w:r w:rsidRPr="003E1952">
              <w:rPr>
                <w:rFonts w:ascii="Times New Roman" w:hAnsi="Times New Roman"/>
              </w:rPr>
              <w:t>8.5.</w:t>
            </w:r>
          </w:p>
        </w:tc>
        <w:tc>
          <w:tcPr>
            <w:tcW w:w="8932" w:type="dxa"/>
            <w:gridSpan w:val="2"/>
            <w:tcBorders>
              <w:top w:val="nil"/>
              <w:left w:val="nil"/>
              <w:bottom w:val="nil"/>
              <w:right w:val="nil"/>
            </w:tcBorders>
          </w:tcPr>
          <w:p w14:paraId="4747B54C" w14:textId="1F186118" w:rsidR="008F0713" w:rsidRPr="003E1952" w:rsidRDefault="0009605C" w:rsidP="000C680A">
            <w:pPr>
              <w:pStyle w:val="Stilius3"/>
              <w:spacing w:line="288" w:lineRule="auto"/>
            </w:pPr>
            <w:r w:rsidRPr="003E1952">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p w14:paraId="2503123B" w14:textId="5B35B122" w:rsidR="008F0713" w:rsidRPr="003E1952" w:rsidRDefault="0009605C" w:rsidP="000C680A">
            <w:pPr>
              <w:pStyle w:val="Stilius3"/>
              <w:spacing w:before="120" w:after="120" w:line="288" w:lineRule="auto"/>
            </w:pPr>
            <w:r w:rsidRPr="003E1952">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tc>
      </w:tr>
      <w:tr w:rsidR="008F0713" w:rsidRPr="003E1952" w14:paraId="50E30BCA" w14:textId="00657650" w:rsidTr="00A124D8">
        <w:tc>
          <w:tcPr>
            <w:tcW w:w="741" w:type="dxa"/>
            <w:tcBorders>
              <w:top w:val="nil"/>
              <w:left w:val="nil"/>
              <w:bottom w:val="nil"/>
              <w:right w:val="nil"/>
            </w:tcBorders>
          </w:tcPr>
          <w:p w14:paraId="6A736F4D" w14:textId="77777777" w:rsidR="008F0713" w:rsidRPr="003E1952" w:rsidRDefault="008F0713" w:rsidP="000C680A">
            <w:pPr>
              <w:spacing w:before="200" w:after="0" w:line="288" w:lineRule="auto"/>
              <w:ind w:left="360"/>
              <w:rPr>
                <w:rFonts w:ascii="Times New Roman" w:hAnsi="Times New Roman"/>
              </w:rPr>
            </w:pPr>
          </w:p>
        </w:tc>
        <w:tc>
          <w:tcPr>
            <w:tcW w:w="8932" w:type="dxa"/>
            <w:gridSpan w:val="2"/>
            <w:tcBorders>
              <w:top w:val="nil"/>
              <w:left w:val="nil"/>
              <w:bottom w:val="nil"/>
              <w:right w:val="nil"/>
            </w:tcBorders>
          </w:tcPr>
          <w:p w14:paraId="31E48001" w14:textId="55730E8F" w:rsidR="008F0713" w:rsidRPr="003E1952" w:rsidRDefault="008F0713" w:rsidP="000C680A">
            <w:pPr>
              <w:pStyle w:val="Stilius3"/>
              <w:numPr>
                <w:ilvl w:val="0"/>
                <w:numId w:val="18"/>
              </w:numPr>
              <w:spacing w:before="0" w:line="288" w:lineRule="auto"/>
              <w:ind w:left="0" w:firstLine="6"/>
            </w:pPr>
            <w:r w:rsidRPr="003E1952">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60F7112" w14:textId="77777777" w:rsidR="008F0713" w:rsidRPr="003E1952" w:rsidRDefault="008F0713" w:rsidP="000C680A">
            <w:pPr>
              <w:pStyle w:val="Stilius3"/>
              <w:numPr>
                <w:ilvl w:val="0"/>
                <w:numId w:val="18"/>
              </w:numPr>
              <w:spacing w:before="120" w:line="288" w:lineRule="auto"/>
              <w:ind w:left="0" w:firstLine="4"/>
            </w:pPr>
            <w:r w:rsidRPr="003E1952">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97176B0" w14:textId="77777777" w:rsidR="008F0713" w:rsidRPr="003E1952" w:rsidRDefault="008F0713" w:rsidP="000C680A">
            <w:pPr>
              <w:pStyle w:val="Stilius3"/>
              <w:spacing w:before="120" w:line="288" w:lineRule="auto"/>
            </w:pPr>
            <w:r w:rsidRPr="003E1952">
              <w:t>Jeigu Užsakovas per šiame punkte nustatytą terminą Rangovo pateiktų mokėjimo dokumentų nepatvirtina ir nepateikia nepatvirtinimo priežasčių, turi būti laikoma, kad Rangovo prašoma apmokėti suma yra teisinga.</w:t>
            </w:r>
          </w:p>
        </w:tc>
      </w:tr>
      <w:tr w:rsidR="008F0713" w:rsidRPr="003E1952" w14:paraId="32830A0C" w14:textId="5C82F284" w:rsidTr="009466C3">
        <w:trPr>
          <w:trHeight w:val="40"/>
        </w:trPr>
        <w:tc>
          <w:tcPr>
            <w:tcW w:w="741" w:type="dxa"/>
            <w:tcBorders>
              <w:top w:val="nil"/>
              <w:left w:val="nil"/>
              <w:bottom w:val="nil"/>
              <w:right w:val="nil"/>
            </w:tcBorders>
          </w:tcPr>
          <w:p w14:paraId="314813A8" w14:textId="6C74E21A" w:rsidR="008F0713" w:rsidRPr="003E1952" w:rsidRDefault="00B064FA" w:rsidP="000C680A">
            <w:pPr>
              <w:spacing w:before="200" w:after="0" w:line="288" w:lineRule="auto"/>
              <w:rPr>
                <w:rFonts w:ascii="Times New Roman" w:hAnsi="Times New Roman"/>
              </w:rPr>
            </w:pPr>
            <w:r w:rsidRPr="003E1952">
              <w:rPr>
                <w:rFonts w:ascii="Times New Roman" w:hAnsi="Times New Roman"/>
              </w:rPr>
              <w:lastRenderedPageBreak/>
              <w:t>8.6.</w:t>
            </w:r>
          </w:p>
        </w:tc>
        <w:tc>
          <w:tcPr>
            <w:tcW w:w="8932" w:type="dxa"/>
            <w:gridSpan w:val="2"/>
            <w:tcBorders>
              <w:top w:val="nil"/>
              <w:left w:val="nil"/>
              <w:bottom w:val="nil"/>
              <w:right w:val="nil"/>
            </w:tcBorders>
          </w:tcPr>
          <w:p w14:paraId="3526F49D" w14:textId="48A1FAA9" w:rsidR="008F0713" w:rsidRPr="003E1952" w:rsidRDefault="008F0713" w:rsidP="000C680A">
            <w:pPr>
              <w:pStyle w:val="Stilius3"/>
              <w:spacing w:before="120" w:line="288" w:lineRule="auto"/>
            </w:pPr>
            <w:r w:rsidRPr="003E1952">
              <w:t>Galutinį mokėjimą Rangovas gali gauti tik tada, kai Šalys pasirašo Darbų perdavimo-priėmimo aktą ir Rangovas ištaiso visus defektus, įvardintus Darbų perdavimo-priėmimo metu, Užsakovui raštiškai patvirtinant tokį defektų ištaisymą</w:t>
            </w:r>
            <w:r w:rsidR="009B710B" w:rsidRPr="003E1952">
              <w:t>.</w:t>
            </w:r>
          </w:p>
        </w:tc>
      </w:tr>
      <w:tr w:rsidR="008F0713" w:rsidRPr="003E1952" w14:paraId="31D2B6AC" w14:textId="2C9C2E74" w:rsidTr="00A124D8">
        <w:tc>
          <w:tcPr>
            <w:tcW w:w="741" w:type="dxa"/>
            <w:tcBorders>
              <w:top w:val="nil"/>
              <w:left w:val="nil"/>
              <w:bottom w:val="nil"/>
              <w:right w:val="nil"/>
            </w:tcBorders>
          </w:tcPr>
          <w:p w14:paraId="1D24AB10" w14:textId="77777777" w:rsidR="008F0713" w:rsidRPr="003E1952" w:rsidRDefault="009466C3" w:rsidP="000C680A">
            <w:pPr>
              <w:spacing w:before="200" w:after="0" w:line="288" w:lineRule="auto"/>
              <w:ind w:left="35"/>
              <w:rPr>
                <w:rFonts w:ascii="Times New Roman" w:hAnsi="Times New Roman"/>
              </w:rPr>
            </w:pPr>
            <w:r w:rsidRPr="003E1952">
              <w:rPr>
                <w:rFonts w:ascii="Times New Roman" w:hAnsi="Times New Roman"/>
              </w:rPr>
              <w:t>8.7.</w:t>
            </w:r>
          </w:p>
          <w:p w14:paraId="3004E924" w14:textId="77777777" w:rsidR="00C960D7" w:rsidRPr="003E1952" w:rsidRDefault="00C960D7" w:rsidP="000C680A">
            <w:pPr>
              <w:spacing w:line="288" w:lineRule="auto"/>
              <w:rPr>
                <w:rFonts w:ascii="Times New Roman" w:hAnsi="Times New Roman"/>
              </w:rPr>
            </w:pPr>
          </w:p>
          <w:p w14:paraId="1C64AD2D" w14:textId="77777777" w:rsidR="00C960D7" w:rsidRPr="003E1952" w:rsidRDefault="00C960D7" w:rsidP="000C680A">
            <w:pPr>
              <w:spacing w:line="288" w:lineRule="auto"/>
              <w:rPr>
                <w:rFonts w:ascii="Times New Roman" w:hAnsi="Times New Roman"/>
              </w:rPr>
            </w:pPr>
          </w:p>
          <w:p w14:paraId="1280B4D0" w14:textId="77777777" w:rsidR="00D92B22" w:rsidRPr="003E1952" w:rsidRDefault="00C960D7" w:rsidP="000C680A">
            <w:pPr>
              <w:spacing w:before="240" w:line="288" w:lineRule="auto"/>
              <w:rPr>
                <w:rFonts w:ascii="Times New Roman" w:hAnsi="Times New Roman"/>
              </w:rPr>
            </w:pPr>
            <w:r w:rsidRPr="003E1952">
              <w:rPr>
                <w:rFonts w:ascii="Times New Roman" w:hAnsi="Times New Roman"/>
              </w:rPr>
              <w:t>8.8.</w:t>
            </w:r>
          </w:p>
          <w:p w14:paraId="68252E1F" w14:textId="22BC7BAE" w:rsidR="00C960D7" w:rsidRPr="003E1952" w:rsidRDefault="00D92B22" w:rsidP="000C680A">
            <w:pPr>
              <w:spacing w:before="240" w:line="288" w:lineRule="auto"/>
              <w:rPr>
                <w:rFonts w:ascii="Times New Roman" w:hAnsi="Times New Roman"/>
              </w:rPr>
            </w:pPr>
            <w:r w:rsidRPr="003E1952">
              <w:rPr>
                <w:rFonts w:ascii="Times New Roman" w:hAnsi="Times New Roman"/>
              </w:rPr>
              <w:t xml:space="preserve">8.9. </w:t>
            </w:r>
            <w:r w:rsidR="00C960D7" w:rsidRPr="003E1952">
              <w:rPr>
                <w:rFonts w:ascii="Times New Roman" w:hAnsi="Times New Roman"/>
              </w:rPr>
              <w:t xml:space="preserve"> </w:t>
            </w:r>
          </w:p>
        </w:tc>
        <w:tc>
          <w:tcPr>
            <w:tcW w:w="8932" w:type="dxa"/>
            <w:gridSpan w:val="2"/>
            <w:tcBorders>
              <w:top w:val="nil"/>
              <w:left w:val="nil"/>
              <w:bottom w:val="nil"/>
              <w:right w:val="nil"/>
            </w:tcBorders>
          </w:tcPr>
          <w:p w14:paraId="6C88DB06" w14:textId="6E67C89B" w:rsidR="00F14699" w:rsidRPr="003E1952" w:rsidRDefault="00F14699" w:rsidP="000C680A">
            <w:pPr>
              <w:tabs>
                <w:tab w:val="left" w:pos="1701"/>
              </w:tabs>
              <w:spacing w:before="120" w:after="0" w:line="288" w:lineRule="auto"/>
              <w:jc w:val="both"/>
              <w:rPr>
                <w:rFonts w:ascii="Times New Roman" w:eastAsia="Calibri" w:hAnsi="Times New Roman"/>
              </w:rPr>
            </w:pPr>
            <w:r w:rsidRPr="003E1952">
              <w:rPr>
                <w:rFonts w:ascii="Times New Roman" w:eastAsia="Calibri" w:hAnsi="Times New Roman"/>
              </w:rPr>
              <w:t xml:space="preserve">Užsakovas privalo mokėti Rangovui sumą, patvirtintą Rangovo pateiktuose mokėjimo dokumentuose per </w:t>
            </w:r>
            <w:r w:rsidR="005B6C65" w:rsidRPr="003E1952">
              <w:rPr>
                <w:rFonts w:ascii="Times New Roman" w:eastAsia="Calibri" w:hAnsi="Times New Roman"/>
              </w:rPr>
              <w:t>30</w:t>
            </w:r>
            <w:r w:rsidRPr="003E1952">
              <w:rPr>
                <w:rFonts w:ascii="Times New Roman" w:eastAsia="Calibri" w:hAnsi="Times New Roman"/>
              </w:rPr>
              <w:t xml:space="preserve"> (</w:t>
            </w:r>
            <w:r w:rsidR="005B6C65" w:rsidRPr="003E1952">
              <w:rPr>
                <w:rFonts w:ascii="Times New Roman" w:eastAsia="Calibri" w:hAnsi="Times New Roman"/>
              </w:rPr>
              <w:t>trisdešimt</w:t>
            </w:r>
            <w:r w:rsidRPr="003E1952">
              <w:rPr>
                <w:rFonts w:ascii="Times New Roman" w:eastAsia="Calibri" w:hAnsi="Times New Roman"/>
              </w:rPr>
              <w:t xml:space="preserve">) dienų nuo Rangovo naudojantis elektroninėmis priemonėmis pateiktų mokėjimo dokumentų patvirtinimo dienos (pridėtinės vertės mokesčio sąskaitos faktūros, sąskaitos faktūros, kreditiniai ir debetiniai dokumentai bei avansinės sąskaitos turi būti teikiami </w:t>
            </w:r>
            <w:r w:rsidR="00E10B62" w:rsidRPr="003E1952">
              <w:rPr>
                <w:rFonts w:ascii="Times New Roman" w:eastAsia="Calibri" w:hAnsi="Times New Roman"/>
              </w:rPr>
              <w:t>per Sąskaitų administravimo bendrąją informacinę sistemą (SABIS)</w:t>
            </w:r>
            <w:r w:rsidRPr="003E1952">
              <w:rPr>
                <w:rFonts w:ascii="Times New Roman" w:eastAsia="Calibri" w:hAnsi="Times New Roman"/>
              </w:rPr>
              <w:t>.</w:t>
            </w:r>
          </w:p>
          <w:p w14:paraId="1980C242" w14:textId="5F2BC52D" w:rsidR="00C960D7" w:rsidRPr="003E1952" w:rsidRDefault="00C960D7" w:rsidP="000C680A">
            <w:pPr>
              <w:tabs>
                <w:tab w:val="left" w:pos="1701"/>
              </w:tabs>
              <w:spacing w:before="80" w:after="0" w:line="288" w:lineRule="auto"/>
              <w:jc w:val="both"/>
              <w:rPr>
                <w:rFonts w:ascii="Times New Roman" w:eastAsia="Calibri" w:hAnsi="Times New Roman"/>
              </w:rPr>
            </w:pPr>
            <w:r w:rsidRPr="003E1952">
              <w:rPr>
                <w:rFonts w:ascii="Times New Roman" w:hAnsi="Times New Roman"/>
              </w:rPr>
              <w:t xml:space="preserve">Jeigu Rangovas negauna mokėjimo, Sutarties sąlygų 8.7 papunktyje nurodytu terminu, tai jis turi teisę į delspinigius. Delspinigių dėl vėluojančio </w:t>
            </w:r>
            <w:r w:rsidR="002D4C96">
              <w:rPr>
                <w:rFonts w:ascii="Times New Roman" w:hAnsi="Times New Roman"/>
              </w:rPr>
              <w:t>mokėjimo dydis yra nurodytas 3.3</w:t>
            </w:r>
            <w:r w:rsidRPr="003E1952">
              <w:rPr>
                <w:rFonts w:ascii="Times New Roman" w:hAnsi="Times New Roman"/>
              </w:rPr>
              <w:t xml:space="preserve"> papunktyje.</w:t>
            </w:r>
          </w:p>
          <w:p w14:paraId="2615483E" w14:textId="78FE410E" w:rsidR="008F0713" w:rsidRPr="003E1952" w:rsidRDefault="00D92B22" w:rsidP="000C680A">
            <w:pPr>
              <w:pStyle w:val="Stilius3"/>
              <w:spacing w:before="120" w:line="288" w:lineRule="auto"/>
            </w:pPr>
            <w:r w:rsidRPr="003E1952">
              <w:t>Sutarties kaina Sutarties galiojimo metu neturi būti keičiama išskyrus šiame punkte nurodytais atvejais:</w:t>
            </w:r>
          </w:p>
          <w:p w14:paraId="5AC8E4E0" w14:textId="77777777" w:rsidR="00852098" w:rsidRPr="003E1952" w:rsidRDefault="00852098" w:rsidP="000C680A">
            <w:pPr>
              <w:spacing w:after="120" w:line="288" w:lineRule="auto"/>
              <w:ind w:left="578" w:hanging="567"/>
              <w:jc w:val="both"/>
              <w:rPr>
                <w:rFonts w:ascii="Times New Roman" w:hAnsi="Times New Roman"/>
              </w:rPr>
            </w:pPr>
            <w:r w:rsidRPr="003E1952">
              <w:rPr>
                <w:rFonts w:ascii="Times New Roman" w:hAnsi="Times New Roman"/>
              </w:rPr>
              <w:t>8.9.1.</w:t>
            </w:r>
            <w:r w:rsidRPr="003E1952">
              <w:rPr>
                <w:rFonts w:ascii="Times New Roman" w:hAnsi="Times New Roman"/>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w:t>
            </w:r>
            <w:r w:rsidRPr="003E1952">
              <w:t xml:space="preserve"> </w:t>
            </w:r>
            <w:r w:rsidRPr="003E1952">
              <w:rPr>
                <w:rFonts w:ascii="Times New Roman" w:hAnsi="Times New Roman"/>
              </w:rPr>
              <w:t xml:space="preserve">nustatant aukščiau esančio būdo taikymo prioritetą, t.y. tik nesant galimybės taikyti aukščiau esantį būdą, gali būti taikomas žemiau esantis būdas: </w:t>
            </w:r>
          </w:p>
          <w:p w14:paraId="68014834" w14:textId="77777777" w:rsidR="00852098" w:rsidRPr="003E1952" w:rsidRDefault="00852098" w:rsidP="000C680A">
            <w:pPr>
              <w:numPr>
                <w:ilvl w:val="0"/>
                <w:numId w:val="21"/>
              </w:numPr>
              <w:spacing w:after="120" w:line="288" w:lineRule="auto"/>
              <w:ind w:left="571" w:firstLine="0"/>
              <w:jc w:val="both"/>
              <w:rPr>
                <w:rFonts w:ascii="Times New Roman" w:hAnsi="Times New Roman"/>
              </w:rPr>
            </w:pPr>
            <w:r w:rsidRPr="003E1952">
              <w:rPr>
                <w:rFonts w:ascii="Times New Roman" w:hAnsi="Times New Roman"/>
              </w:rPr>
              <w:t xml:space="preserve">pritaikant Sutartyje numatytų Darbų kainą (jei Sutartyje nustatyti tam tikrų konkrečių darbų įkainiai), jei įmanoma: </w:t>
            </w:r>
          </w:p>
          <w:p w14:paraId="143BE323" w14:textId="77777777" w:rsidR="00852098" w:rsidRPr="003E1952" w:rsidRDefault="00852098" w:rsidP="000C680A">
            <w:pPr>
              <w:pStyle w:val="Default"/>
              <w:numPr>
                <w:ilvl w:val="0"/>
                <w:numId w:val="27"/>
              </w:numPr>
              <w:spacing w:line="288" w:lineRule="auto"/>
              <w:ind w:left="571" w:firstLine="0"/>
              <w:rPr>
                <w:sz w:val="22"/>
                <w:szCs w:val="22"/>
              </w:rPr>
            </w:pPr>
            <w:r w:rsidRPr="003E1952">
              <w:rPr>
                <w:sz w:val="22"/>
                <w:szCs w:val="22"/>
              </w:rPr>
              <w:t>pritaikant Sutartyje nurodytų darbų įkainius, arba</w:t>
            </w:r>
          </w:p>
          <w:p w14:paraId="58856CF0" w14:textId="77777777" w:rsidR="00852098" w:rsidRPr="003E1952" w:rsidRDefault="00852098" w:rsidP="000C680A">
            <w:pPr>
              <w:pStyle w:val="Default"/>
              <w:numPr>
                <w:ilvl w:val="0"/>
                <w:numId w:val="27"/>
              </w:numPr>
              <w:spacing w:line="288" w:lineRule="auto"/>
              <w:ind w:left="571" w:firstLine="0"/>
              <w:rPr>
                <w:sz w:val="22"/>
                <w:szCs w:val="22"/>
              </w:rPr>
            </w:pPr>
            <w:r w:rsidRPr="003E1952">
              <w:rPr>
                <w:sz w:val="22"/>
                <w:szCs w:val="22"/>
              </w:rPr>
              <w:t>išskaičiuojant kainos dalį iš Sutartyje numatyto įkainio, arba</w:t>
            </w:r>
          </w:p>
          <w:p w14:paraId="11B10802" w14:textId="77777777" w:rsidR="00852098" w:rsidRPr="003E1952" w:rsidRDefault="00852098" w:rsidP="000C680A">
            <w:pPr>
              <w:pStyle w:val="Default"/>
              <w:numPr>
                <w:ilvl w:val="0"/>
                <w:numId w:val="27"/>
              </w:numPr>
              <w:spacing w:line="288" w:lineRule="auto"/>
              <w:ind w:left="571" w:firstLine="0"/>
              <w:rPr>
                <w:sz w:val="22"/>
                <w:szCs w:val="22"/>
              </w:rPr>
            </w:pPr>
            <w:r w:rsidRPr="003E1952">
              <w:rPr>
                <w:sz w:val="22"/>
                <w:szCs w:val="22"/>
              </w:rPr>
              <w:t>pritaikant Sutartyje numatytus panašių darbų įkainius. Panašius darbus turi pagrįsti ir nustatyti Užsakovas.</w:t>
            </w:r>
          </w:p>
          <w:p w14:paraId="0C0EE0CC" w14:textId="57910E34" w:rsidR="008F0713" w:rsidRPr="003E1952" w:rsidRDefault="00852098" w:rsidP="000C680A">
            <w:pPr>
              <w:pStyle w:val="Stilius3"/>
              <w:numPr>
                <w:ilvl w:val="0"/>
                <w:numId w:val="21"/>
              </w:numPr>
              <w:spacing w:before="0" w:line="288" w:lineRule="auto"/>
              <w:ind w:left="571" w:firstLine="0"/>
            </w:pPr>
            <w:r w:rsidRPr="003E1952">
              <w:t>įvertinus pagrįstas tiesiogines (darbo užmokesčio ir su juo susijusius mokesčius, statybos produktų ir įrengimų, mechanizmų sąnaudos) bei netiesiogines (pridėtines, statybvietės, pelno) išlaidas pagal Metodikos</w:t>
            </w:r>
            <w:r w:rsidRPr="003E1952">
              <w:rPr>
                <w:rStyle w:val="Puslapioinaosnuoroda"/>
                <w:lang w:eastAsia="lt-LT"/>
              </w:rPr>
              <w:footnoteReference w:id="1"/>
            </w:r>
            <w:r w:rsidRPr="003E1952">
              <w:t xml:space="preserve"> priedo „Tiesioginių ir netiesioginių išlaidų apskaičiavimo taisyklės“ nuostatas.</w:t>
            </w:r>
          </w:p>
        </w:tc>
      </w:tr>
      <w:tr w:rsidR="008F0713" w:rsidRPr="003E1952" w14:paraId="534115D6" w14:textId="14FF6477" w:rsidTr="00A124D8">
        <w:tc>
          <w:tcPr>
            <w:tcW w:w="741" w:type="dxa"/>
            <w:tcBorders>
              <w:top w:val="nil"/>
              <w:left w:val="nil"/>
              <w:bottom w:val="nil"/>
              <w:right w:val="nil"/>
            </w:tcBorders>
          </w:tcPr>
          <w:p w14:paraId="7BB69FAD" w14:textId="77777777" w:rsidR="008F0713" w:rsidRPr="003E1952" w:rsidRDefault="008F0713" w:rsidP="000C680A">
            <w:pPr>
              <w:spacing w:before="200" w:after="0" w:line="288" w:lineRule="auto"/>
              <w:ind w:left="360"/>
              <w:rPr>
                <w:rFonts w:ascii="Times New Roman" w:hAnsi="Times New Roman"/>
              </w:rPr>
            </w:pPr>
          </w:p>
        </w:tc>
        <w:tc>
          <w:tcPr>
            <w:tcW w:w="8932" w:type="dxa"/>
            <w:gridSpan w:val="2"/>
            <w:tcBorders>
              <w:top w:val="nil"/>
              <w:left w:val="nil"/>
              <w:bottom w:val="nil"/>
              <w:right w:val="nil"/>
            </w:tcBorders>
          </w:tcPr>
          <w:p w14:paraId="057EC609" w14:textId="77777777" w:rsidR="00852098" w:rsidRPr="003E1952" w:rsidRDefault="00852098" w:rsidP="000C680A">
            <w:pPr>
              <w:spacing w:after="120" w:line="288" w:lineRule="auto"/>
              <w:ind w:left="578" w:hanging="578"/>
              <w:jc w:val="both"/>
              <w:rPr>
                <w:rFonts w:ascii="Times New Roman" w:hAnsi="Times New Roman"/>
              </w:rPr>
            </w:pPr>
            <w:r w:rsidRPr="003E1952">
              <w:rPr>
                <w:rFonts w:ascii="Times New Roman" w:hAnsi="Times New Roman"/>
              </w:rPr>
              <w:t>8.9.2.</w:t>
            </w:r>
            <w:r w:rsidRPr="003E1952">
              <w:rPr>
                <w:rFonts w:ascii="Times New Roman" w:hAnsi="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B7FF6D9" w14:textId="77777777" w:rsidR="00852098" w:rsidRPr="003E1952" w:rsidRDefault="00852098" w:rsidP="000C680A">
            <w:pPr>
              <w:spacing w:after="120" w:line="288" w:lineRule="auto"/>
              <w:jc w:val="both"/>
              <w:rPr>
                <w:rFonts w:ascii="Times New Roman" w:hAnsi="Times New Roman"/>
              </w:rPr>
            </w:pPr>
            <w:r w:rsidRPr="003E1952">
              <w:rPr>
                <w:rFonts w:ascii="Times New Roman" w:hAnsi="Times New Roman"/>
              </w:rPr>
              <w:lastRenderedPageBreak/>
              <w:tab/>
            </w:r>
            <w:r w:rsidRPr="003E1952">
              <w:rPr>
                <w:rFonts w:ascii="Times New Roman" w:hAnsi="Times New Roman"/>
              </w:rPr>
              <w:tab/>
              <w:t>Sutarties kainos perskaičiavimo formulė pasikeitus PVM tarifui:</w:t>
            </w:r>
          </w:p>
          <w:p w14:paraId="28189CB8" w14:textId="5198823E" w:rsidR="008F0713" w:rsidRPr="003E1952" w:rsidRDefault="008500EE" w:rsidP="000C680A">
            <w:pPr>
              <w:pStyle w:val="Stilius3"/>
              <w:spacing w:line="288" w:lineRule="auto"/>
              <w:jc w:val="center"/>
            </w:pPr>
            <w:r w:rsidRPr="003E1952">
              <w:rPr>
                <w:position w:val="-56"/>
              </w:rPr>
              <w:object w:dxaOrig="2940" w:dyaOrig="960" w14:anchorId="2D027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1" o:title=""/>
                </v:shape>
                <o:OLEObject Type="Embed" ProgID="Equation.3" ShapeID="_x0000_i1025" DrawAspect="Content" ObjectID="_1804335244" r:id="rId12"/>
              </w:object>
            </w:r>
          </w:p>
        </w:tc>
      </w:tr>
      <w:tr w:rsidR="008F0713" w:rsidRPr="003E1952" w14:paraId="22E7FD8D" w14:textId="26EAADD6" w:rsidTr="00A124D8">
        <w:tc>
          <w:tcPr>
            <w:tcW w:w="741" w:type="dxa"/>
            <w:tcBorders>
              <w:top w:val="nil"/>
              <w:left w:val="nil"/>
              <w:bottom w:val="nil"/>
              <w:right w:val="nil"/>
            </w:tcBorders>
          </w:tcPr>
          <w:p w14:paraId="0660FF14" w14:textId="7614999C" w:rsidR="008F0713" w:rsidRPr="003E1952" w:rsidRDefault="008F0713" w:rsidP="000C680A">
            <w:pPr>
              <w:spacing w:before="200" w:after="0" w:line="288" w:lineRule="auto"/>
              <w:ind w:left="360"/>
              <w:rPr>
                <w:rFonts w:ascii="Times New Roman" w:hAnsi="Times New Roman"/>
              </w:rPr>
            </w:pPr>
          </w:p>
          <w:p w14:paraId="25AB3511" w14:textId="77777777" w:rsidR="006229B1" w:rsidRPr="003E1952" w:rsidRDefault="006229B1" w:rsidP="000C680A">
            <w:pPr>
              <w:spacing w:before="200" w:after="0" w:line="288" w:lineRule="auto"/>
              <w:ind w:left="360"/>
              <w:rPr>
                <w:rFonts w:ascii="Times New Roman" w:hAnsi="Times New Roman"/>
              </w:rPr>
            </w:pPr>
          </w:p>
          <w:p w14:paraId="5DC99A34" w14:textId="77777777" w:rsidR="00B70FF0" w:rsidRPr="003E1952" w:rsidRDefault="00B70FF0" w:rsidP="000C680A">
            <w:pPr>
              <w:spacing w:before="200" w:after="0" w:line="288" w:lineRule="auto"/>
              <w:rPr>
                <w:rFonts w:ascii="Times New Roman" w:hAnsi="Times New Roman"/>
              </w:rPr>
            </w:pPr>
          </w:p>
          <w:p w14:paraId="742BD88C" w14:textId="77777777" w:rsidR="00C7570E" w:rsidRPr="003E1952" w:rsidRDefault="00C7570E" w:rsidP="000C680A">
            <w:pPr>
              <w:spacing w:before="200" w:after="0" w:line="288" w:lineRule="auto"/>
              <w:rPr>
                <w:rFonts w:ascii="Times New Roman" w:hAnsi="Times New Roman"/>
              </w:rPr>
            </w:pPr>
          </w:p>
          <w:p w14:paraId="4545CE73" w14:textId="77777777" w:rsidR="00AA0D5B" w:rsidRDefault="00AA0D5B" w:rsidP="00D67F54">
            <w:pPr>
              <w:spacing w:before="200" w:after="0" w:line="288" w:lineRule="auto"/>
              <w:rPr>
                <w:rFonts w:ascii="Times New Roman" w:hAnsi="Times New Roman"/>
              </w:rPr>
            </w:pPr>
          </w:p>
          <w:p w14:paraId="152879EB" w14:textId="77777777" w:rsidR="007A3237" w:rsidRDefault="007A3237" w:rsidP="00D67F54">
            <w:pPr>
              <w:spacing w:before="200" w:after="0" w:line="288" w:lineRule="auto"/>
              <w:rPr>
                <w:rFonts w:ascii="Times New Roman" w:hAnsi="Times New Roman"/>
              </w:rPr>
            </w:pPr>
          </w:p>
          <w:p w14:paraId="6D0E9868" w14:textId="63F9C058" w:rsidR="00D67F54" w:rsidRDefault="00EF6DDC" w:rsidP="00D67F54">
            <w:pPr>
              <w:spacing w:before="200" w:after="0" w:line="288" w:lineRule="auto"/>
              <w:rPr>
                <w:rFonts w:ascii="Times New Roman" w:hAnsi="Times New Roman"/>
              </w:rPr>
            </w:pPr>
            <w:r w:rsidRPr="003E1952">
              <w:rPr>
                <w:rFonts w:ascii="Times New Roman" w:hAnsi="Times New Roman"/>
              </w:rPr>
              <w:t>8.10.</w:t>
            </w:r>
          </w:p>
          <w:p w14:paraId="0D090792" w14:textId="77777777" w:rsidR="00AA0D5B" w:rsidRDefault="00AA0D5B" w:rsidP="000C680A">
            <w:pPr>
              <w:spacing w:line="288" w:lineRule="auto"/>
              <w:rPr>
                <w:rFonts w:ascii="Times New Roman" w:hAnsi="Times New Roman"/>
              </w:rPr>
            </w:pPr>
          </w:p>
          <w:p w14:paraId="02EF882A" w14:textId="1492BF01" w:rsidR="00A502AC" w:rsidRPr="003E1952" w:rsidRDefault="00A502AC" w:rsidP="00A502AC">
            <w:pPr>
              <w:spacing w:line="288" w:lineRule="auto"/>
              <w:rPr>
                <w:rFonts w:ascii="Times New Roman" w:hAnsi="Times New Roman"/>
              </w:rPr>
            </w:pPr>
            <w:r>
              <w:rPr>
                <w:rFonts w:ascii="Times New Roman" w:hAnsi="Times New Roman"/>
              </w:rPr>
              <w:t>8.11.</w:t>
            </w:r>
          </w:p>
        </w:tc>
        <w:tc>
          <w:tcPr>
            <w:tcW w:w="8932" w:type="dxa"/>
            <w:gridSpan w:val="2"/>
            <w:tcBorders>
              <w:top w:val="nil"/>
              <w:left w:val="nil"/>
              <w:bottom w:val="nil"/>
              <w:right w:val="nil"/>
            </w:tcBorders>
          </w:tcPr>
          <w:p w14:paraId="36B66CC0" w14:textId="77777777" w:rsidR="008500EE" w:rsidRPr="003E1952" w:rsidRDefault="008500EE" w:rsidP="00D9706B">
            <w:pPr>
              <w:pStyle w:val="Stilius3"/>
              <w:spacing w:before="0" w:line="288" w:lineRule="auto"/>
              <w:ind w:left="-1" w:firstLine="1333"/>
            </w:pPr>
            <w:r w:rsidRPr="003E1952">
              <w:rPr>
                <w:position w:val="-12"/>
              </w:rPr>
              <w:object w:dxaOrig="340" w:dyaOrig="360" w14:anchorId="2E68E692">
                <v:shape id="_x0000_i1026" type="#_x0000_t75" style="width:17.25pt;height:18.75pt" o:ole="">
                  <v:imagedata r:id="rId13" o:title=""/>
                </v:shape>
                <o:OLEObject Type="Embed" ProgID="Equation.3" ShapeID="_x0000_i1026" DrawAspect="Content" ObjectID="_1804335245" r:id="rId14"/>
              </w:object>
            </w:r>
            <w:r w:rsidRPr="003E1952">
              <w:t xml:space="preserve"> - Perskaičiuota Sutarties kaina (su PVM)</w:t>
            </w:r>
          </w:p>
          <w:p w14:paraId="0F76DF7D" w14:textId="77777777" w:rsidR="008500EE" w:rsidRPr="003E1952" w:rsidRDefault="008500EE" w:rsidP="00D9706B">
            <w:pPr>
              <w:pStyle w:val="Stilius3"/>
              <w:spacing w:before="0" w:line="288" w:lineRule="auto"/>
              <w:ind w:left="-1" w:firstLine="1333"/>
            </w:pPr>
            <w:r w:rsidRPr="003E1952">
              <w:tab/>
            </w:r>
            <w:r w:rsidRPr="003E1952">
              <w:rPr>
                <w:position w:val="-12"/>
              </w:rPr>
              <w:object w:dxaOrig="300" w:dyaOrig="360" w14:anchorId="096247AF">
                <v:shape id="_x0000_i1027" type="#_x0000_t75" style="width:15pt;height:18.75pt" o:ole="">
                  <v:imagedata r:id="rId15" o:title=""/>
                </v:shape>
                <o:OLEObject Type="Embed" ProgID="Equation.3" ShapeID="_x0000_i1027" DrawAspect="Content" ObjectID="_1804335246" r:id="rId16"/>
              </w:object>
            </w:r>
            <w:r w:rsidRPr="003E1952">
              <w:t xml:space="preserve"> - Sutarties kaina (su PVM) iki perskaičiavimo</w:t>
            </w:r>
          </w:p>
          <w:p w14:paraId="5E687ACD" w14:textId="77777777" w:rsidR="008500EE" w:rsidRPr="003E1952" w:rsidRDefault="008500EE" w:rsidP="00D9706B">
            <w:pPr>
              <w:pStyle w:val="Stilius3"/>
              <w:spacing w:before="0" w:line="288" w:lineRule="auto"/>
              <w:ind w:left="-1" w:firstLine="1333"/>
            </w:pPr>
            <w:r w:rsidRPr="003E1952">
              <w:tab/>
              <w:t>A – Atliktų darbų kaina (su PVM) iki perskaičiavimo</w:t>
            </w:r>
          </w:p>
          <w:p w14:paraId="693BF3BF" w14:textId="77777777" w:rsidR="008500EE" w:rsidRPr="003E1952" w:rsidRDefault="008500EE" w:rsidP="00D9706B">
            <w:pPr>
              <w:pStyle w:val="Stilius3"/>
              <w:spacing w:before="0" w:line="288" w:lineRule="auto"/>
              <w:ind w:left="-1" w:firstLine="1333"/>
            </w:pPr>
            <w:r w:rsidRPr="003E1952">
              <w:tab/>
            </w:r>
            <w:r w:rsidRPr="003E1952">
              <w:rPr>
                <w:position w:val="-12"/>
              </w:rPr>
              <w:object w:dxaOrig="280" w:dyaOrig="360" w14:anchorId="1A64B37B">
                <v:shape id="_x0000_i1028" type="#_x0000_t75" style="width:12.75pt;height:18.75pt" o:ole="">
                  <v:imagedata r:id="rId17" o:title=""/>
                </v:shape>
                <o:OLEObject Type="Embed" ProgID="Equation.3" ShapeID="_x0000_i1028" DrawAspect="Content" ObjectID="_1804335247" r:id="rId18"/>
              </w:object>
            </w:r>
            <w:r w:rsidRPr="003E1952">
              <w:t xml:space="preserve"> - senas PVM tarifas (procentais)</w:t>
            </w:r>
          </w:p>
          <w:p w14:paraId="650D4059" w14:textId="34C93435" w:rsidR="00EF6DDC" w:rsidRPr="003E1952" w:rsidRDefault="008500EE" w:rsidP="00D9706B">
            <w:pPr>
              <w:pStyle w:val="Stilius3"/>
              <w:spacing w:before="0" w:line="288" w:lineRule="auto"/>
              <w:ind w:left="-1" w:firstLine="1333"/>
            </w:pPr>
            <w:r w:rsidRPr="003E1952">
              <w:tab/>
            </w:r>
            <w:r w:rsidRPr="003E1952">
              <w:rPr>
                <w:position w:val="-12"/>
              </w:rPr>
              <w:object w:dxaOrig="320" w:dyaOrig="360" w14:anchorId="24464449">
                <v:shape id="_x0000_i1029" type="#_x0000_t75" style="width:15pt;height:18.75pt" o:ole="">
                  <v:imagedata r:id="rId19" o:title=""/>
                </v:shape>
                <o:OLEObject Type="Embed" ProgID="Equation.3" ShapeID="_x0000_i1029" DrawAspect="Content" ObjectID="_1804335248" r:id="rId20"/>
              </w:object>
            </w:r>
            <w:r w:rsidRPr="003E1952">
              <w:t xml:space="preserve"> - naujas PVM tarifas (procentais)</w:t>
            </w:r>
          </w:p>
          <w:p w14:paraId="5BEE9A22" w14:textId="77777777" w:rsidR="00C7570E" w:rsidRPr="003E1952" w:rsidRDefault="00C7570E" w:rsidP="00D9706B">
            <w:pPr>
              <w:tabs>
                <w:tab w:val="left" w:pos="993"/>
              </w:tabs>
              <w:spacing w:after="0" w:line="288" w:lineRule="auto"/>
              <w:ind w:left="-1" w:firstLine="1333"/>
              <w:jc w:val="both"/>
              <w:rPr>
                <w:rFonts w:ascii="Times New Roman" w:hAnsi="Times New Roman"/>
              </w:rPr>
            </w:pPr>
            <w:r w:rsidRPr="003E1952">
              <w:rPr>
                <w:rFonts w:ascii="Times New Roman" w:hAnsi="Times New Roman"/>
              </w:rPr>
              <w:t xml:space="preserve">Darbų kainos perskaičiavimas įforminamas Sutarties SD pakeitimu, pasirašomu tarp Užsakovo ir Rangovo. </w:t>
            </w:r>
          </w:p>
          <w:tbl>
            <w:tblPr>
              <w:tblStyle w:val="Lentelstinklelis"/>
              <w:tblW w:w="8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69"/>
            </w:tblGrid>
            <w:tr w:rsidR="00BA2B91" w:rsidRPr="003E1952" w14:paraId="553F5113" w14:textId="77777777" w:rsidTr="00AA0D5B">
              <w:trPr>
                <w:trHeight w:val="294"/>
              </w:trPr>
              <w:tc>
                <w:tcPr>
                  <w:tcW w:w="8669" w:type="dxa"/>
                </w:tcPr>
                <w:p w14:paraId="220DF8A8" w14:textId="77777777" w:rsidR="00AA0D5B" w:rsidRDefault="00AA0D5B" w:rsidP="00920079">
                  <w:pPr>
                    <w:spacing w:after="0" w:line="288" w:lineRule="auto"/>
                    <w:jc w:val="both"/>
                    <w:rPr>
                      <w:rFonts w:ascii="Times New Roman" w:hAnsi="Times New Roman"/>
                    </w:rPr>
                  </w:pPr>
                </w:p>
                <w:p w14:paraId="4CD9EC36" w14:textId="77777777" w:rsidR="007A3237" w:rsidRDefault="007A3237" w:rsidP="00920079">
                  <w:pPr>
                    <w:spacing w:after="0" w:line="288" w:lineRule="auto"/>
                    <w:jc w:val="both"/>
                    <w:rPr>
                      <w:rFonts w:ascii="Times New Roman" w:hAnsi="Times New Roman"/>
                    </w:rPr>
                  </w:pPr>
                </w:p>
                <w:p w14:paraId="5FCCF77D" w14:textId="767E2B9D" w:rsidR="00BA2B91" w:rsidRPr="003E1952" w:rsidRDefault="00D9706B" w:rsidP="00920079">
                  <w:pPr>
                    <w:spacing w:after="0" w:line="288" w:lineRule="auto"/>
                    <w:jc w:val="both"/>
                    <w:rPr>
                      <w:rFonts w:ascii="Times New Roman" w:hAnsi="Times New Roman"/>
                    </w:rPr>
                  </w:pPr>
                  <w:r w:rsidRPr="003E1952">
                    <w:rPr>
                      <w:rFonts w:ascii="Times New Roman" w:hAnsi="Times New Roman"/>
                    </w:rPr>
                    <w:t>Darbų kaina dėl kitų mokesčių pasikeitimo nebus perskaičiuojama.</w:t>
                  </w:r>
                </w:p>
              </w:tc>
            </w:tr>
            <w:tr w:rsidR="00BA2B91" w:rsidRPr="003E1952" w14:paraId="414E6C6B" w14:textId="77777777" w:rsidTr="00AA0D5B">
              <w:trPr>
                <w:trHeight w:val="34"/>
              </w:trPr>
              <w:tc>
                <w:tcPr>
                  <w:tcW w:w="8669" w:type="dxa"/>
                </w:tcPr>
                <w:p w14:paraId="10F5D08D" w14:textId="26083AE3" w:rsidR="00BA2B91" w:rsidRPr="003E1952" w:rsidRDefault="00BA2B91" w:rsidP="00D9706B">
                  <w:pPr>
                    <w:spacing w:after="0" w:line="288" w:lineRule="auto"/>
                    <w:jc w:val="both"/>
                    <w:rPr>
                      <w:rFonts w:ascii="Times New Roman" w:hAnsi="Times New Roman"/>
                    </w:rPr>
                  </w:pPr>
                </w:p>
              </w:tc>
            </w:tr>
          </w:tbl>
          <w:p w14:paraId="4C7CB391" w14:textId="30BEEF3C" w:rsidR="00EF6DDC" w:rsidRPr="003E1952" w:rsidRDefault="00EF6DDC" w:rsidP="00D9706B">
            <w:pPr>
              <w:spacing w:before="120" w:after="0" w:line="288" w:lineRule="auto"/>
              <w:jc w:val="both"/>
              <w:rPr>
                <w:rFonts w:ascii="Times New Roman" w:hAnsi="Times New Roman"/>
                <w:lang w:eastAsia="lt-LT"/>
              </w:rPr>
            </w:pPr>
            <w:r w:rsidRPr="003E1952">
              <w:rPr>
                <w:rFonts w:ascii="Times New Roman" w:hAnsi="Times New Roman"/>
                <w:lang w:eastAsia="lt-LT"/>
              </w:rPr>
              <w:t xml:space="preserve">Užsakovas numato tiesioginio atsiskaitymo su Subrangovais galimybę. </w:t>
            </w:r>
            <w:r w:rsidRPr="003E1952">
              <w:rPr>
                <w:rFonts w:ascii="Times New Roman" w:hAnsi="Times New Roman"/>
                <w:color w:val="000000"/>
              </w:rPr>
              <w:t xml:space="preserve">Sudarius Sutartį, tačiau ne vėliau negu Sutartis pradedama vykdyti, Rangovas įsipareigoja Užsakovui pranešti tuo metu žinomų Subrangovų pavadinimus, kontaktinius duomenis ir jų atstovus. </w:t>
            </w:r>
            <w:r w:rsidRPr="003E1952">
              <w:rPr>
                <w:rFonts w:ascii="Times New Roman" w:hAnsi="Times New Roman"/>
                <w:lang w:eastAsia="lt-LT"/>
              </w:rPr>
              <w:t xml:space="preserve">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p w14:paraId="6A88A4D9" w14:textId="00DC9277" w:rsidR="00EF6DDC" w:rsidRPr="003E1952" w:rsidRDefault="00EF6DDC" w:rsidP="001A1291">
            <w:pPr>
              <w:pStyle w:val="Stilius3"/>
              <w:spacing w:before="120" w:line="288" w:lineRule="auto"/>
              <w:ind w:left="-1"/>
            </w:pPr>
            <w:r w:rsidRPr="003E1952">
              <w:rPr>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p w14:paraId="60A48750" w14:textId="2776E36F" w:rsidR="008F0713" w:rsidRPr="003E1952" w:rsidDel="00842E0B" w:rsidRDefault="006229B1" w:rsidP="006D5A64">
            <w:pPr>
              <w:pStyle w:val="Stilius3"/>
              <w:spacing w:after="120" w:line="288" w:lineRule="auto"/>
              <w:ind w:left="-1" w:firstLine="2981"/>
              <w:rPr>
                <w:b/>
                <w:bCs/>
              </w:rPr>
            </w:pPr>
            <w:r w:rsidRPr="003E1952">
              <w:rPr>
                <w:b/>
                <w:bCs/>
              </w:rPr>
              <w:t>9. PAKEITIMAI</w:t>
            </w:r>
          </w:p>
        </w:tc>
      </w:tr>
      <w:tr w:rsidR="008F0713" w:rsidRPr="003E1952" w14:paraId="4FD385E9" w14:textId="05323DC2" w:rsidTr="00A124D8">
        <w:tc>
          <w:tcPr>
            <w:tcW w:w="741" w:type="dxa"/>
            <w:tcBorders>
              <w:top w:val="nil"/>
              <w:left w:val="nil"/>
              <w:bottom w:val="nil"/>
              <w:right w:val="nil"/>
            </w:tcBorders>
          </w:tcPr>
          <w:p w14:paraId="37AB14AB" w14:textId="77777777" w:rsidR="00912028" w:rsidRPr="003E1952" w:rsidRDefault="006229B1" w:rsidP="000C680A">
            <w:pPr>
              <w:spacing w:before="200" w:after="0" w:line="288" w:lineRule="auto"/>
              <w:ind w:left="35"/>
              <w:rPr>
                <w:rFonts w:ascii="Times New Roman" w:hAnsi="Times New Roman"/>
              </w:rPr>
            </w:pPr>
            <w:r w:rsidRPr="003E1952">
              <w:rPr>
                <w:rFonts w:ascii="Times New Roman" w:hAnsi="Times New Roman"/>
              </w:rPr>
              <w:t>9.1.</w:t>
            </w:r>
          </w:p>
          <w:p w14:paraId="1DFBCF3F" w14:textId="77777777" w:rsidR="00912028" w:rsidRPr="003E1952" w:rsidRDefault="00912028" w:rsidP="000C680A">
            <w:pPr>
              <w:spacing w:before="200" w:after="0" w:line="288" w:lineRule="auto"/>
              <w:ind w:left="35"/>
              <w:rPr>
                <w:rFonts w:ascii="Times New Roman" w:hAnsi="Times New Roman"/>
              </w:rPr>
            </w:pPr>
          </w:p>
          <w:p w14:paraId="22F46F32" w14:textId="77777777" w:rsidR="00912028" w:rsidRPr="003E1952" w:rsidRDefault="00912028" w:rsidP="000C680A">
            <w:pPr>
              <w:spacing w:before="200" w:after="0" w:line="288" w:lineRule="auto"/>
              <w:ind w:left="35"/>
              <w:rPr>
                <w:rFonts w:ascii="Times New Roman" w:hAnsi="Times New Roman"/>
              </w:rPr>
            </w:pPr>
          </w:p>
          <w:p w14:paraId="2BDE3F63" w14:textId="77777777" w:rsidR="00912028" w:rsidRPr="003E1952" w:rsidRDefault="00912028" w:rsidP="000C680A">
            <w:pPr>
              <w:spacing w:before="200" w:after="0" w:line="288" w:lineRule="auto"/>
              <w:ind w:left="35"/>
              <w:rPr>
                <w:rFonts w:ascii="Times New Roman" w:hAnsi="Times New Roman"/>
              </w:rPr>
            </w:pPr>
          </w:p>
          <w:p w14:paraId="145C9B5C" w14:textId="77777777" w:rsidR="00912028" w:rsidRPr="003E1952" w:rsidRDefault="00912028" w:rsidP="000C680A">
            <w:pPr>
              <w:spacing w:before="200" w:after="0" w:line="288" w:lineRule="auto"/>
              <w:ind w:left="35"/>
              <w:rPr>
                <w:rFonts w:ascii="Times New Roman" w:hAnsi="Times New Roman"/>
              </w:rPr>
            </w:pPr>
          </w:p>
          <w:p w14:paraId="63ED761E" w14:textId="77777777" w:rsidR="00912028" w:rsidRPr="003E1952" w:rsidRDefault="00912028" w:rsidP="000C680A">
            <w:pPr>
              <w:spacing w:before="200" w:after="0" w:line="288" w:lineRule="auto"/>
              <w:ind w:left="35"/>
              <w:rPr>
                <w:rFonts w:ascii="Times New Roman" w:hAnsi="Times New Roman"/>
              </w:rPr>
            </w:pPr>
          </w:p>
          <w:p w14:paraId="588AC37A" w14:textId="77777777" w:rsidR="00912028" w:rsidRPr="003E1952" w:rsidRDefault="00912028" w:rsidP="000C680A">
            <w:pPr>
              <w:spacing w:before="200" w:after="0" w:line="288" w:lineRule="auto"/>
              <w:ind w:left="35"/>
              <w:rPr>
                <w:rFonts w:ascii="Times New Roman" w:hAnsi="Times New Roman"/>
              </w:rPr>
            </w:pPr>
          </w:p>
          <w:p w14:paraId="0CD637D7" w14:textId="77777777" w:rsidR="00912028" w:rsidRPr="003E1952" w:rsidRDefault="00912028" w:rsidP="000C680A">
            <w:pPr>
              <w:spacing w:before="200" w:after="0" w:line="288" w:lineRule="auto"/>
              <w:ind w:left="35"/>
              <w:rPr>
                <w:rFonts w:ascii="Times New Roman" w:hAnsi="Times New Roman"/>
              </w:rPr>
            </w:pPr>
          </w:p>
          <w:p w14:paraId="693F7281" w14:textId="77777777" w:rsidR="00912028" w:rsidRPr="003E1952" w:rsidRDefault="00912028" w:rsidP="000C680A">
            <w:pPr>
              <w:spacing w:before="200" w:after="0" w:line="288" w:lineRule="auto"/>
              <w:ind w:left="35"/>
              <w:rPr>
                <w:rFonts w:ascii="Times New Roman" w:hAnsi="Times New Roman"/>
              </w:rPr>
            </w:pPr>
          </w:p>
          <w:p w14:paraId="38F6DCDF" w14:textId="4218BBC5" w:rsidR="008F0713" w:rsidRPr="003E1952" w:rsidRDefault="006229B1" w:rsidP="000C680A">
            <w:pPr>
              <w:spacing w:before="200" w:after="0" w:line="288" w:lineRule="auto"/>
              <w:rPr>
                <w:rFonts w:ascii="Times New Roman" w:hAnsi="Times New Roman"/>
              </w:rPr>
            </w:pPr>
            <w:r w:rsidRPr="003E1952">
              <w:rPr>
                <w:rFonts w:ascii="Times New Roman" w:hAnsi="Times New Roman"/>
              </w:rPr>
              <w:lastRenderedPageBreak/>
              <w:t xml:space="preserve"> </w:t>
            </w:r>
          </w:p>
        </w:tc>
        <w:tc>
          <w:tcPr>
            <w:tcW w:w="8932" w:type="dxa"/>
            <w:gridSpan w:val="2"/>
            <w:tcBorders>
              <w:top w:val="nil"/>
              <w:left w:val="nil"/>
              <w:bottom w:val="nil"/>
              <w:right w:val="nil"/>
            </w:tcBorders>
          </w:tcPr>
          <w:p w14:paraId="218D0363" w14:textId="77777777" w:rsidR="006229B1" w:rsidRPr="003E1952" w:rsidRDefault="006229B1" w:rsidP="000C680A">
            <w:pPr>
              <w:pStyle w:val="Stilius3"/>
              <w:spacing w:before="120" w:line="288" w:lineRule="auto"/>
            </w:pPr>
            <w:r w:rsidRPr="003E1952">
              <w:rPr>
                <w:color w:val="000000"/>
                <w:spacing w:val="-3"/>
              </w:rPr>
              <w:lastRenderedPageBreak/>
              <w:t xml:space="preserve">Užsakovas šiame skyriuje nustatytomis sąlygomis gali nurodyti daryti Pakeitimus. </w:t>
            </w:r>
            <w:r w:rsidRPr="003E1952">
              <w:t>Pakeitimai gali apimti:</w:t>
            </w:r>
          </w:p>
          <w:p w14:paraId="6B883227" w14:textId="77777777" w:rsidR="006229B1" w:rsidRPr="003E1952" w:rsidRDefault="006229B1" w:rsidP="000C680A">
            <w:pPr>
              <w:pStyle w:val="Stilius3"/>
              <w:numPr>
                <w:ilvl w:val="0"/>
                <w:numId w:val="12"/>
              </w:numPr>
              <w:spacing w:before="60" w:line="288" w:lineRule="auto"/>
              <w:ind w:left="4" w:hanging="4"/>
            </w:pPr>
            <w:r w:rsidRPr="003E1952">
              <w:t xml:space="preserve">bet kurios Darbų dalies montavimo ar įrengimo vietos ar padėties keitimą, Darbų dalies lygių, pozicijų ir (arba) matmenų pakitimus; </w:t>
            </w:r>
          </w:p>
          <w:p w14:paraId="1F41F72C" w14:textId="51FFAE20" w:rsidR="00BA1AEF" w:rsidRPr="003E1952" w:rsidRDefault="00BA1AEF" w:rsidP="000C680A">
            <w:pPr>
              <w:pStyle w:val="Stilius3"/>
              <w:numPr>
                <w:ilvl w:val="2"/>
                <w:numId w:val="31"/>
              </w:numPr>
              <w:spacing w:before="60" w:line="288" w:lineRule="auto"/>
              <w:ind w:left="0" w:firstLine="4"/>
            </w:pPr>
            <w:r w:rsidRPr="003E1952">
              <w:t xml:space="preserve">bet kurio atskiro Darbo atsisakymą arba Darbo apimties sumažinimą; </w:t>
            </w:r>
          </w:p>
          <w:p w14:paraId="40B4148C" w14:textId="7B41AE86" w:rsidR="00BA1AEF" w:rsidRPr="003E1952" w:rsidRDefault="00BA1AEF" w:rsidP="000C680A">
            <w:pPr>
              <w:pStyle w:val="Stilius3"/>
              <w:numPr>
                <w:ilvl w:val="2"/>
                <w:numId w:val="31"/>
              </w:numPr>
              <w:spacing w:before="60" w:line="288" w:lineRule="auto"/>
              <w:ind w:left="0" w:firstLine="4"/>
            </w:pPr>
            <w:r w:rsidRPr="003E1952">
              <w:t>Darbo kokybės ar kitų bet kurio atskiro Darbo savybių pakitimus;</w:t>
            </w:r>
          </w:p>
          <w:p w14:paraId="5785163A" w14:textId="6CD4FC4B" w:rsidR="00BA1AEF" w:rsidRPr="003E1952" w:rsidRDefault="00BA1AEF" w:rsidP="000C680A">
            <w:pPr>
              <w:pStyle w:val="Stilius3"/>
              <w:numPr>
                <w:ilvl w:val="2"/>
                <w:numId w:val="31"/>
              </w:numPr>
              <w:spacing w:before="60" w:line="288" w:lineRule="auto"/>
              <w:ind w:left="0" w:firstLine="4"/>
            </w:pPr>
            <w:r w:rsidRPr="003E1952">
              <w:t>bet kurį papildomą Darbą, Įrangą, Medžiagas.</w:t>
            </w:r>
          </w:p>
          <w:p w14:paraId="69C0C545" w14:textId="77777777" w:rsidR="00001C72" w:rsidRPr="003E1952" w:rsidRDefault="00001C72" w:rsidP="000C680A">
            <w:pPr>
              <w:pStyle w:val="Default"/>
              <w:spacing w:before="120" w:line="288" w:lineRule="auto"/>
              <w:jc w:val="both"/>
              <w:rPr>
                <w:sz w:val="22"/>
                <w:szCs w:val="22"/>
              </w:rPr>
            </w:pPr>
            <w:r w:rsidRPr="003E1952">
              <w:rPr>
                <w:sz w:val="22"/>
                <w:szCs w:val="22"/>
              </w:rPr>
              <w:t xml:space="preserve">Pakeitimas pagrindžiamas dokumentais (pvz. defektiniu (pakeitimų) aktu, brėžiniais ar kitais dokumentais), kurie turi būti patvirtinti Rangovo bei raštu suderinti su Užsakovu. </w:t>
            </w:r>
          </w:p>
          <w:p w14:paraId="235CDDC8" w14:textId="77777777" w:rsidR="00001C72" w:rsidRPr="003E1952" w:rsidRDefault="00001C72" w:rsidP="000C680A">
            <w:pPr>
              <w:pStyle w:val="Default"/>
              <w:spacing w:before="120" w:line="288" w:lineRule="auto"/>
              <w:jc w:val="both"/>
              <w:rPr>
                <w:sz w:val="22"/>
                <w:szCs w:val="22"/>
              </w:rPr>
            </w:pPr>
            <w:r w:rsidRPr="003E1952">
              <w:rPr>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777EA02B" w14:textId="3CB502D8" w:rsidR="008F0713" w:rsidRPr="003E1952" w:rsidRDefault="00001C72" w:rsidP="000C680A">
            <w:pPr>
              <w:spacing w:after="0" w:line="288" w:lineRule="auto"/>
              <w:jc w:val="both"/>
            </w:pPr>
            <w:r w:rsidRPr="003E1952">
              <w:rPr>
                <w:rFonts w:ascii="Times New Roman" w:hAnsi="Times New Roman"/>
              </w:rPr>
              <w:lastRenderedPageBreak/>
              <w:t>Jeigu Pakeitimas atliekamas kitais negu apibrėžti šiame skyriuje atvejais, tokiam pakeitimui atlikti turi būti vykdomas atskiras pirkimas, t.y. nauja pirkimo procedūra pagal Lietuvos Respublikos viešųjų pirkimų įstatymo reikalavimus.</w:t>
            </w:r>
          </w:p>
        </w:tc>
      </w:tr>
      <w:tr w:rsidR="008F0713" w:rsidRPr="003E1952" w14:paraId="513EADC3" w14:textId="5A3C6224" w:rsidTr="00A124D8">
        <w:tc>
          <w:tcPr>
            <w:tcW w:w="741" w:type="dxa"/>
            <w:tcBorders>
              <w:top w:val="nil"/>
              <w:left w:val="nil"/>
              <w:bottom w:val="nil"/>
              <w:right w:val="nil"/>
            </w:tcBorders>
          </w:tcPr>
          <w:p w14:paraId="59BA3DD2" w14:textId="77777777" w:rsidR="008F0713" w:rsidRPr="003E1952" w:rsidRDefault="008F0713" w:rsidP="000C680A">
            <w:pPr>
              <w:pStyle w:val="Sraopastraipa"/>
              <w:numPr>
                <w:ilvl w:val="1"/>
                <w:numId w:val="31"/>
              </w:numPr>
              <w:spacing w:after="0" w:line="288" w:lineRule="auto"/>
              <w:rPr>
                <w:rFonts w:ascii="Times New Roman" w:hAnsi="Times New Roman"/>
              </w:rPr>
            </w:pPr>
          </w:p>
          <w:p w14:paraId="05DF188A" w14:textId="77777777" w:rsidR="003F5BA2" w:rsidRPr="003E1952" w:rsidRDefault="003F5BA2" w:rsidP="000C680A">
            <w:pPr>
              <w:spacing w:line="288" w:lineRule="auto"/>
            </w:pPr>
          </w:p>
          <w:p w14:paraId="2535B435" w14:textId="77777777" w:rsidR="003F5BA2" w:rsidRPr="003E1952" w:rsidRDefault="003F5BA2" w:rsidP="000C680A">
            <w:pPr>
              <w:spacing w:line="288" w:lineRule="auto"/>
            </w:pPr>
          </w:p>
          <w:p w14:paraId="2B92F9A8" w14:textId="77777777" w:rsidR="003F5BA2" w:rsidRPr="003E1952" w:rsidRDefault="003F5BA2" w:rsidP="000C680A">
            <w:pPr>
              <w:spacing w:line="288" w:lineRule="auto"/>
            </w:pPr>
          </w:p>
          <w:p w14:paraId="1C61E895" w14:textId="77777777" w:rsidR="003F5BA2" w:rsidRPr="003E1952" w:rsidRDefault="003F5BA2" w:rsidP="000C680A">
            <w:pPr>
              <w:spacing w:line="288" w:lineRule="auto"/>
            </w:pPr>
          </w:p>
          <w:p w14:paraId="556A63D2" w14:textId="77777777" w:rsidR="003F5BA2" w:rsidRPr="003E1952" w:rsidRDefault="003F5BA2" w:rsidP="000C680A">
            <w:pPr>
              <w:spacing w:line="288" w:lineRule="auto"/>
            </w:pPr>
          </w:p>
          <w:p w14:paraId="096EAC36" w14:textId="77777777" w:rsidR="003F5BA2" w:rsidRPr="003E1952" w:rsidRDefault="003F5BA2" w:rsidP="000C680A">
            <w:pPr>
              <w:spacing w:line="288" w:lineRule="auto"/>
            </w:pPr>
          </w:p>
          <w:p w14:paraId="7AB21D97" w14:textId="77777777" w:rsidR="003F5BA2" w:rsidRPr="003E1952" w:rsidRDefault="003F5BA2" w:rsidP="000C680A">
            <w:pPr>
              <w:spacing w:line="288" w:lineRule="auto"/>
            </w:pPr>
          </w:p>
          <w:p w14:paraId="3A7BA36B" w14:textId="77777777" w:rsidR="003F5BA2" w:rsidRPr="003E1952" w:rsidRDefault="003F5BA2" w:rsidP="000C680A">
            <w:pPr>
              <w:spacing w:line="288" w:lineRule="auto"/>
              <w:rPr>
                <w:rFonts w:ascii="Times New Roman" w:hAnsi="Times New Roman"/>
              </w:rPr>
            </w:pPr>
          </w:p>
          <w:p w14:paraId="5CEDAD27" w14:textId="77777777" w:rsidR="003F5BA2" w:rsidRDefault="003F5BA2" w:rsidP="0029341D">
            <w:pPr>
              <w:spacing w:line="288" w:lineRule="auto"/>
            </w:pPr>
          </w:p>
          <w:p w14:paraId="2518A695" w14:textId="77777777" w:rsidR="0029341D" w:rsidRDefault="0029341D" w:rsidP="0029341D">
            <w:pPr>
              <w:spacing w:line="288" w:lineRule="auto"/>
            </w:pPr>
          </w:p>
          <w:p w14:paraId="00C511E4" w14:textId="3DBB6DCF" w:rsidR="0029341D" w:rsidRPr="003E1952" w:rsidRDefault="0029341D" w:rsidP="0029341D">
            <w:pPr>
              <w:spacing w:line="288" w:lineRule="auto"/>
            </w:pPr>
            <w:r>
              <w:t>9.3.</w:t>
            </w:r>
          </w:p>
        </w:tc>
        <w:tc>
          <w:tcPr>
            <w:tcW w:w="8932" w:type="dxa"/>
            <w:gridSpan w:val="2"/>
            <w:tcBorders>
              <w:top w:val="nil"/>
              <w:left w:val="nil"/>
              <w:bottom w:val="nil"/>
              <w:right w:val="nil"/>
            </w:tcBorders>
          </w:tcPr>
          <w:p w14:paraId="734AD00F" w14:textId="77777777" w:rsidR="00912028" w:rsidRPr="003E1952" w:rsidRDefault="00912028" w:rsidP="000C680A">
            <w:pPr>
              <w:pStyle w:val="Stilius3"/>
              <w:spacing w:before="0" w:line="288" w:lineRule="auto"/>
            </w:pPr>
            <w:r w:rsidRPr="003E1952">
              <w:rPr>
                <w:color w:val="000000"/>
                <w:spacing w:val="-3"/>
              </w:rPr>
              <w:t>Pakeitimai</w:t>
            </w:r>
            <w:r w:rsidRPr="003E1952">
              <w:t xml:space="preserve"> forminami tokia tvarka:</w:t>
            </w:r>
          </w:p>
          <w:p w14:paraId="45EE89D0" w14:textId="77777777" w:rsidR="00912028" w:rsidRPr="003E1952" w:rsidRDefault="00912028" w:rsidP="000C680A">
            <w:pPr>
              <w:numPr>
                <w:ilvl w:val="0"/>
                <w:numId w:val="20"/>
              </w:numPr>
              <w:spacing w:before="120" w:after="0" w:line="288" w:lineRule="auto"/>
              <w:ind w:left="4" w:firstLine="0"/>
              <w:jc w:val="both"/>
              <w:rPr>
                <w:rFonts w:ascii="Times New Roman" w:hAnsi="Times New Roman"/>
              </w:rPr>
            </w:pPr>
            <w:r w:rsidRPr="003E1952">
              <w:rPr>
                <w:rFonts w:ascii="Times New Roman" w:hAnsi="Times New Roman"/>
              </w:rPr>
              <w:t xml:space="preserve">jei būtina/tikslinga </w:t>
            </w:r>
            <w:r w:rsidRPr="003E1952">
              <w:rPr>
                <w:rFonts w:ascii="Times New Roman" w:hAnsi="Times New Roman"/>
                <w:b/>
              </w:rPr>
              <w:t xml:space="preserve">atsisakyti </w:t>
            </w:r>
            <w:r w:rsidRPr="003E1952">
              <w:rPr>
                <w:rFonts w:ascii="Times New Roman" w:hAnsi="Times New Roman"/>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6B29CBB6" w14:textId="77777777" w:rsidR="00912028" w:rsidRPr="003E1952" w:rsidRDefault="00912028" w:rsidP="000C680A">
            <w:pPr>
              <w:numPr>
                <w:ilvl w:val="0"/>
                <w:numId w:val="20"/>
              </w:numPr>
              <w:spacing w:before="120" w:after="0" w:line="288" w:lineRule="auto"/>
              <w:ind w:left="4" w:firstLine="0"/>
              <w:jc w:val="both"/>
            </w:pPr>
            <w:r w:rsidRPr="003E1952">
              <w:rPr>
                <w:rFonts w:ascii="Times New Roman" w:hAnsi="Times New Roman"/>
              </w:rPr>
              <w:t xml:space="preserve">jei Sutartyje numatytą atskirą Darbą (ar jo dalį) būtina/tikslinga </w:t>
            </w:r>
            <w:r w:rsidRPr="003E1952">
              <w:rPr>
                <w:rFonts w:ascii="Times New Roman" w:hAnsi="Times New Roman"/>
                <w:b/>
              </w:rPr>
              <w:t>keisti</w:t>
            </w:r>
            <w:r w:rsidRPr="003E1952">
              <w:rPr>
                <w:rFonts w:ascii="Times New Roman" w:hAnsi="Times New Roman"/>
              </w:rPr>
              <w:t xml:space="preserve"> kitu Darbu, Rangovas pateikia nevykdytinų Darbų lokalinę sąmatą, kurioje nurodo nevykdytinų Darbų kainas, apskaičiuotas pagal 8.9.1. papunktyje nurodytus Darbų kainų nustatymo būdus, bei siūlymą dėl kitų Darbų, t.y. vietoje nevykdomų Darbų siūlomų atlikti Darbų lokalinę sąmatą, sudarytą pagal 8.9.1. papunktyje nurodytus Darbų kainų nustatymo būdus, ir, Užsakovui įvertinus Rangovo siūlymą, koreguojama Sutarties kaina (jei reikia);</w:t>
            </w:r>
          </w:p>
          <w:p w14:paraId="39B488CB" w14:textId="56F20DDE" w:rsidR="008F0713" w:rsidRPr="003E1952" w:rsidRDefault="00F4523C" w:rsidP="000C680A">
            <w:pPr>
              <w:pStyle w:val="Stilius3"/>
              <w:spacing w:before="120" w:line="288" w:lineRule="auto"/>
            </w:pPr>
            <w:r w:rsidRPr="003E1952">
              <w:t xml:space="preserve">9.2.3. </w:t>
            </w:r>
            <w:r w:rsidR="00C36B89" w:rsidRPr="003E1952">
              <w:t xml:space="preserve">papildomi darbai, tai Sutartyje neįtraukti Darbai. Jei būtina/tikslinga atlikti </w:t>
            </w:r>
            <w:r w:rsidR="00C36B89" w:rsidRPr="003E1952">
              <w:rPr>
                <w:b/>
              </w:rPr>
              <w:t>papildomus</w:t>
            </w:r>
            <w:r w:rsidR="00C36B89" w:rsidRPr="003E1952">
              <w:t xml:space="preserve"> darbus, Rangovas pateikia siūlymą dėl papildomų Darbų, t.y. papildomų Darbų lokalinę sąmatą, sudarytą pagal 8.9.1 papunktyje nurodytus Darbų kainų nustatymo būdus, ir, Užsakovui įvertinus Rangovo siūlymą, koreguojama Sutarties kaina.</w:t>
            </w:r>
          </w:p>
          <w:p w14:paraId="3D3390AE" w14:textId="77777777" w:rsidR="003F5BA2" w:rsidRPr="003E1952" w:rsidRDefault="003F5BA2" w:rsidP="000C680A">
            <w:pPr>
              <w:pStyle w:val="Stilius3"/>
              <w:spacing w:before="120" w:after="120" w:line="288" w:lineRule="auto"/>
            </w:pPr>
            <w:r w:rsidRPr="003E1952">
              <w:t xml:space="preserve">Pakeitimai gali būti atliekami neatsižvelgiant į jų vertę ir aplinkybes, jeigu </w:t>
            </w:r>
          </w:p>
          <w:p w14:paraId="16BA5031" w14:textId="77777777" w:rsidR="003F5BA2" w:rsidRPr="003E1952" w:rsidRDefault="003F5BA2" w:rsidP="000C680A">
            <w:pPr>
              <w:numPr>
                <w:ilvl w:val="0"/>
                <w:numId w:val="26"/>
              </w:numPr>
              <w:spacing w:after="120" w:line="288" w:lineRule="auto"/>
              <w:ind w:left="4" w:firstLine="0"/>
              <w:jc w:val="both"/>
              <w:rPr>
                <w:rFonts w:ascii="Times New Roman" w:hAnsi="Times New Roman"/>
              </w:rPr>
            </w:pPr>
            <w:r w:rsidRPr="003E1952">
              <w:rPr>
                <w:rFonts w:ascii="Times New Roman" w:eastAsia="Calibri" w:hAnsi="Times New Roman"/>
              </w:rPr>
              <w:t xml:space="preserve">pasirinkimo galimybės </w:t>
            </w:r>
            <w:r w:rsidRPr="003E1952">
              <w:rPr>
                <w:rFonts w:ascii="Times New Roman" w:eastAsia="Calibri" w:hAnsi="Times New Roman"/>
                <w:i/>
              </w:rPr>
              <w:t>(opcionas)</w:t>
            </w:r>
            <w:r w:rsidRPr="003E1952">
              <w:rPr>
                <w:rFonts w:ascii="Times New Roman" w:eastAsia="Calibri" w:hAnsi="Times New Roman"/>
              </w:rPr>
              <w:t xml:space="preserve">, įsk. </w:t>
            </w:r>
            <w:r w:rsidRPr="003E1952">
              <w:rPr>
                <w:rFonts w:ascii="Times New Roman" w:eastAsia="Calibri" w:hAnsi="Times New Roman"/>
                <w:bCs/>
                <w:color w:val="000000"/>
              </w:rPr>
              <w:t>kiekių, apimties, objekto pakeitimą</w:t>
            </w:r>
            <w:r w:rsidRPr="003E1952">
              <w:rPr>
                <w:rFonts w:ascii="Times New Roman" w:eastAsia="Calibri" w:hAnsi="Times New Roman"/>
              </w:rPr>
              <w:t xml:space="preserve">, iš anksto buvo aiškiai, tiksliai ir nedviprasmiškai suformuluotos pirkimo dokumentuose, nurodyta pasirinkimo galimybių </w:t>
            </w:r>
            <w:r w:rsidRPr="003E1952">
              <w:rPr>
                <w:rFonts w:ascii="Times New Roman" w:eastAsia="Calibri" w:hAnsi="Times New Roman"/>
                <w:i/>
              </w:rPr>
              <w:t>(opciono)</w:t>
            </w:r>
            <w:r w:rsidRPr="003E1952">
              <w:rPr>
                <w:rFonts w:ascii="Times New Roman" w:eastAsia="Calibri" w:hAnsi="Times New Roman"/>
              </w:rPr>
              <w:t xml:space="preserve"> apimtis, pobūdis ir aplinkybės, kuriomis tai gali būti atliekama, ir iš esmės nesikeičia Darbų pobūdis; arba </w:t>
            </w:r>
          </w:p>
          <w:p w14:paraId="04A331AF" w14:textId="37C0839B" w:rsidR="003F5BA2" w:rsidRPr="003E1952" w:rsidRDefault="003F5BA2" w:rsidP="000C680A">
            <w:pPr>
              <w:numPr>
                <w:ilvl w:val="0"/>
                <w:numId w:val="26"/>
              </w:numPr>
              <w:spacing w:after="120" w:line="288" w:lineRule="auto"/>
              <w:ind w:left="0" w:firstLine="4"/>
              <w:jc w:val="both"/>
              <w:rPr>
                <w:rFonts w:ascii="Times New Roman" w:hAnsi="Times New Roman"/>
              </w:rPr>
            </w:pPr>
            <w:r w:rsidRPr="003E1952">
              <w:rPr>
                <w:rFonts w:ascii="Times New Roman" w:eastAsia="Calibri" w:hAnsi="Times New Roman"/>
              </w:rPr>
              <w:t>Pakeitimas</w:t>
            </w:r>
            <w:r w:rsidRPr="003E1952">
              <w:rPr>
                <w:rFonts w:ascii="Times New Roman" w:hAnsi="Times New Roman"/>
              </w:rPr>
              <w:t xml:space="preserve"> nėra esminis, t.y. juo nepakeičiamas Darbų bendrasis pobūdis. Pakeitim</w:t>
            </w:r>
            <w:r w:rsidR="00D563FA">
              <w:rPr>
                <w:rFonts w:ascii="Times New Roman" w:hAnsi="Times New Roman"/>
              </w:rPr>
              <w:t>as laikomas esminių, kai dėl jo:</w:t>
            </w:r>
          </w:p>
          <w:p w14:paraId="03B5BDCD" w14:textId="77777777" w:rsidR="003F5BA2" w:rsidRPr="003E1952" w:rsidRDefault="003F5BA2" w:rsidP="000C680A">
            <w:pPr>
              <w:numPr>
                <w:ilvl w:val="1"/>
                <w:numId w:val="28"/>
              </w:numPr>
              <w:tabs>
                <w:tab w:val="left" w:pos="320"/>
                <w:tab w:val="left" w:pos="1734"/>
              </w:tabs>
              <w:spacing w:after="0" w:line="288" w:lineRule="auto"/>
              <w:ind w:left="6" w:hanging="6"/>
              <w:jc w:val="both"/>
              <w:rPr>
                <w:rFonts w:ascii="Times New Roman" w:hAnsi="Times New Roman"/>
              </w:rPr>
            </w:pPr>
            <w:r w:rsidRPr="003E1952">
              <w:rPr>
                <w:rFonts w:ascii="Times New Roman" w:hAnsi="Times New Roman"/>
              </w:rPr>
              <w:t xml:space="preserve">pakeičiama pradinio pirkimo procedūros konkurencinė padėtis (kiti priimti kandidatai, kitas priimtas dalyvių pasiūlymas, sudominta daugiau tiekėjų), arba </w:t>
            </w:r>
          </w:p>
          <w:p w14:paraId="59AF8733" w14:textId="77777777" w:rsidR="00937756" w:rsidRPr="003E1952" w:rsidRDefault="003F5BA2" w:rsidP="000C680A">
            <w:pPr>
              <w:numPr>
                <w:ilvl w:val="1"/>
                <w:numId w:val="28"/>
              </w:numPr>
              <w:tabs>
                <w:tab w:val="left" w:pos="320"/>
                <w:tab w:val="left" w:pos="1734"/>
              </w:tabs>
              <w:spacing w:after="0" w:line="288" w:lineRule="auto"/>
              <w:ind w:left="4" w:hanging="4"/>
              <w:jc w:val="both"/>
              <w:rPr>
                <w:rFonts w:ascii="Times New Roman" w:hAnsi="Times New Roman"/>
              </w:rPr>
            </w:pPr>
            <w:r w:rsidRPr="003E1952">
              <w:rPr>
                <w:rFonts w:ascii="Times New Roman" w:hAnsi="Times New Roman"/>
              </w:rPr>
              <w:t xml:space="preserve">pakeičiama ekonominė pusiausvyra rangovo naudai, arba </w:t>
            </w:r>
          </w:p>
          <w:p w14:paraId="27F731D0" w14:textId="711F5291" w:rsidR="008F0713" w:rsidRPr="003E1952" w:rsidRDefault="00937756" w:rsidP="000C680A">
            <w:pPr>
              <w:numPr>
                <w:ilvl w:val="1"/>
                <w:numId w:val="28"/>
              </w:numPr>
              <w:tabs>
                <w:tab w:val="left" w:pos="320"/>
                <w:tab w:val="left" w:pos="1734"/>
              </w:tabs>
              <w:spacing w:after="0" w:line="288" w:lineRule="auto"/>
              <w:ind w:left="4" w:hanging="4"/>
              <w:jc w:val="both"/>
              <w:rPr>
                <w:rFonts w:ascii="Times New Roman" w:hAnsi="Times New Roman"/>
              </w:rPr>
            </w:pPr>
            <w:r w:rsidRPr="003E1952">
              <w:rPr>
                <w:rFonts w:ascii="Times New Roman" w:hAnsi="Times New Roman"/>
              </w:rPr>
              <w:t>labai padidėja Darbų apimtis.</w:t>
            </w:r>
            <w:r w:rsidR="008F0713" w:rsidRPr="003E1952">
              <w:tab/>
            </w:r>
          </w:p>
        </w:tc>
      </w:tr>
      <w:tr w:rsidR="008F0713" w:rsidRPr="003E1952" w14:paraId="6ECEF883" w14:textId="3CF42069" w:rsidTr="00A124D8">
        <w:tc>
          <w:tcPr>
            <w:tcW w:w="9673" w:type="dxa"/>
            <w:gridSpan w:val="3"/>
            <w:tcBorders>
              <w:top w:val="nil"/>
              <w:left w:val="nil"/>
              <w:bottom w:val="nil"/>
              <w:right w:val="nil"/>
            </w:tcBorders>
          </w:tcPr>
          <w:p w14:paraId="7953EB4B" w14:textId="77777777" w:rsidR="00193D66" w:rsidRPr="003E1952" w:rsidRDefault="00193D66" w:rsidP="000C680A">
            <w:pPr>
              <w:spacing w:before="120" w:after="120" w:line="288" w:lineRule="auto"/>
              <w:ind w:left="743" w:hanging="743"/>
              <w:jc w:val="both"/>
              <w:rPr>
                <w:rFonts w:ascii="Times New Roman" w:hAnsi="Times New Roman"/>
              </w:rPr>
            </w:pPr>
            <w:r w:rsidRPr="003E1952">
              <w:rPr>
                <w:rFonts w:ascii="Times New Roman" w:hAnsi="Times New Roman"/>
                <w:bCs/>
              </w:rPr>
              <w:t>9.4.</w:t>
            </w:r>
            <w:r w:rsidRPr="003E1952">
              <w:rPr>
                <w:rFonts w:ascii="Times New Roman" w:hAnsi="Times New Roman"/>
              </w:rPr>
              <w:tab/>
              <w:t xml:space="preserve">Pakeitimai, kurių vertė neviršija 50 procentų Pradinės sutarties vertės, gali būti atliekami šiomis aplinkybėmis: </w:t>
            </w:r>
          </w:p>
          <w:p w14:paraId="3DBF5ED2" w14:textId="67FD3AAC" w:rsidR="00624D85" w:rsidRPr="003E1952" w:rsidRDefault="00014C89" w:rsidP="000C680A">
            <w:pPr>
              <w:numPr>
                <w:ilvl w:val="0"/>
                <w:numId w:val="29"/>
              </w:numPr>
              <w:tabs>
                <w:tab w:val="left" w:pos="1311"/>
              </w:tabs>
              <w:spacing w:after="120" w:line="288" w:lineRule="auto"/>
              <w:ind w:left="744" w:firstLine="0"/>
              <w:jc w:val="both"/>
              <w:rPr>
                <w:rFonts w:ascii="Times New Roman" w:hAnsi="Times New Roman"/>
              </w:rPr>
            </w:pPr>
            <w:r w:rsidRPr="003E1952">
              <w:tab/>
            </w:r>
            <w:r w:rsidRPr="003E1952">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C825F5A" w14:textId="77777777" w:rsidR="00014C89" w:rsidRPr="003E1952" w:rsidRDefault="00014C89" w:rsidP="000C680A">
            <w:pPr>
              <w:numPr>
                <w:ilvl w:val="0"/>
                <w:numId w:val="29"/>
              </w:numPr>
              <w:spacing w:after="120" w:line="288" w:lineRule="auto"/>
              <w:ind w:left="743" w:firstLine="0"/>
              <w:jc w:val="both"/>
              <w:rPr>
                <w:rFonts w:ascii="Times New Roman" w:hAnsi="Times New Roman"/>
              </w:rPr>
            </w:pPr>
            <w:r w:rsidRPr="003E1952">
              <w:rPr>
                <w:rFonts w:ascii="Times New Roman" w:hAnsi="Times New Roman"/>
              </w:rPr>
              <w:t xml:space="preserve">būtinybė atsirado dėl aplinkybių, kurių protingas ir apdairus Užsakovas negalėjo numatyti, ir </w:t>
            </w:r>
            <w:r w:rsidRPr="003E1952">
              <w:rPr>
                <w:rFonts w:ascii="Times New Roman" w:eastAsia="Calibri" w:hAnsi="Times New Roman"/>
              </w:rPr>
              <w:t xml:space="preserve">iš esmės nesikeičia Darbų pobūdis. </w:t>
            </w:r>
          </w:p>
          <w:p w14:paraId="14B49543" w14:textId="4E69647F" w:rsidR="00A61CA6" w:rsidRPr="003E1952" w:rsidRDefault="00014C89" w:rsidP="00A61CA6">
            <w:pPr>
              <w:spacing w:line="288" w:lineRule="auto"/>
              <w:ind w:left="742"/>
              <w:jc w:val="both"/>
              <w:rPr>
                <w:rFonts w:ascii="Times New Roman" w:hAnsi="Times New Roman"/>
              </w:rPr>
            </w:pPr>
            <w:r w:rsidRPr="003E1952">
              <w:rPr>
                <w:rFonts w:ascii="Times New Roman" w:hAnsi="Times New Roma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tc>
      </w:tr>
      <w:tr w:rsidR="008F0713" w:rsidRPr="003E1952" w14:paraId="36A4045D" w14:textId="2BA94314" w:rsidTr="00A124D8">
        <w:trPr>
          <w:cantSplit/>
          <w:trHeight w:val="1455"/>
        </w:trPr>
        <w:tc>
          <w:tcPr>
            <w:tcW w:w="787" w:type="dxa"/>
            <w:gridSpan w:val="2"/>
            <w:tcBorders>
              <w:top w:val="nil"/>
              <w:left w:val="nil"/>
              <w:bottom w:val="nil"/>
              <w:right w:val="nil"/>
            </w:tcBorders>
            <w:shd w:val="clear" w:color="auto" w:fill="auto"/>
          </w:tcPr>
          <w:p w14:paraId="5EF1E55C" w14:textId="77777777" w:rsidR="008F0713" w:rsidRPr="003E1952" w:rsidRDefault="005969B6" w:rsidP="000C680A">
            <w:pPr>
              <w:pStyle w:val="Stilius3"/>
              <w:spacing w:line="288" w:lineRule="auto"/>
              <w:jc w:val="left"/>
            </w:pPr>
            <w:r w:rsidRPr="003E1952">
              <w:lastRenderedPageBreak/>
              <w:t>9.5.</w:t>
            </w:r>
          </w:p>
          <w:p w14:paraId="65753A31" w14:textId="77777777" w:rsidR="005969B6" w:rsidRPr="003E1952" w:rsidRDefault="005969B6" w:rsidP="000C680A">
            <w:pPr>
              <w:spacing w:line="288" w:lineRule="auto"/>
              <w:rPr>
                <w:rFonts w:ascii="Times New Roman" w:hAnsi="Times New Roman"/>
              </w:rPr>
            </w:pPr>
          </w:p>
          <w:p w14:paraId="3D2DCB19" w14:textId="77777777" w:rsidR="005969B6" w:rsidRPr="003E1952" w:rsidRDefault="005969B6" w:rsidP="000C680A">
            <w:pPr>
              <w:spacing w:line="288" w:lineRule="auto"/>
              <w:rPr>
                <w:rFonts w:ascii="Times New Roman" w:hAnsi="Times New Roman"/>
              </w:rPr>
            </w:pPr>
            <w:r w:rsidRPr="003E1952">
              <w:rPr>
                <w:rFonts w:ascii="Times New Roman" w:hAnsi="Times New Roman"/>
              </w:rPr>
              <w:t xml:space="preserve">9.6. </w:t>
            </w:r>
          </w:p>
          <w:p w14:paraId="14CA0980" w14:textId="77777777" w:rsidR="005969B6" w:rsidRPr="003E1952" w:rsidRDefault="005969B6" w:rsidP="000C680A">
            <w:pPr>
              <w:spacing w:line="288" w:lineRule="auto"/>
              <w:rPr>
                <w:rFonts w:ascii="Times New Roman" w:hAnsi="Times New Roman"/>
              </w:rPr>
            </w:pPr>
          </w:p>
          <w:p w14:paraId="7C78C26F" w14:textId="3FC8243F" w:rsidR="00BB19F2" w:rsidRPr="003E1952" w:rsidRDefault="005969B6" w:rsidP="000C680A">
            <w:pPr>
              <w:spacing w:line="288" w:lineRule="auto"/>
              <w:rPr>
                <w:rFonts w:ascii="Times New Roman" w:hAnsi="Times New Roman"/>
              </w:rPr>
            </w:pPr>
            <w:r w:rsidRPr="003E1952">
              <w:rPr>
                <w:rFonts w:ascii="Times New Roman" w:hAnsi="Times New Roman"/>
              </w:rPr>
              <w:t xml:space="preserve">9.7. </w:t>
            </w:r>
          </w:p>
          <w:p w14:paraId="7115F859" w14:textId="77777777" w:rsidR="00BB19F2" w:rsidRPr="003E1952" w:rsidRDefault="00BB19F2" w:rsidP="000C680A">
            <w:pPr>
              <w:spacing w:line="288" w:lineRule="auto"/>
              <w:rPr>
                <w:rFonts w:ascii="Times New Roman" w:hAnsi="Times New Roman"/>
              </w:rPr>
            </w:pPr>
          </w:p>
          <w:p w14:paraId="63E2F124" w14:textId="77777777" w:rsidR="00BB19F2" w:rsidRPr="003E1952" w:rsidRDefault="00BB19F2" w:rsidP="000C680A">
            <w:pPr>
              <w:spacing w:line="288" w:lineRule="auto"/>
              <w:rPr>
                <w:rFonts w:ascii="Times New Roman" w:hAnsi="Times New Roman"/>
              </w:rPr>
            </w:pPr>
          </w:p>
          <w:p w14:paraId="22DB594E" w14:textId="77777777" w:rsidR="000E721F" w:rsidRPr="003E1952" w:rsidRDefault="000E721F" w:rsidP="000C680A">
            <w:pPr>
              <w:spacing w:line="288" w:lineRule="auto"/>
              <w:rPr>
                <w:rFonts w:ascii="Times New Roman" w:hAnsi="Times New Roman"/>
              </w:rPr>
            </w:pPr>
            <w:r w:rsidRPr="003E1952">
              <w:rPr>
                <w:rFonts w:ascii="Times New Roman" w:hAnsi="Times New Roman"/>
              </w:rPr>
              <w:t xml:space="preserve">9.8. </w:t>
            </w:r>
          </w:p>
          <w:p w14:paraId="483A6EA3" w14:textId="77777777" w:rsidR="00F2621B" w:rsidRPr="003E1952" w:rsidRDefault="00F2621B" w:rsidP="000C680A">
            <w:pPr>
              <w:spacing w:line="288" w:lineRule="auto"/>
              <w:rPr>
                <w:rFonts w:ascii="Times New Roman" w:hAnsi="Times New Roman"/>
              </w:rPr>
            </w:pPr>
          </w:p>
          <w:p w14:paraId="1520BD3E" w14:textId="1DE96C5B" w:rsidR="00F2621B" w:rsidRPr="003E1952" w:rsidRDefault="00F2621B" w:rsidP="000C680A">
            <w:pPr>
              <w:spacing w:line="288" w:lineRule="auto"/>
              <w:rPr>
                <w:rFonts w:ascii="Times New Roman" w:hAnsi="Times New Roman"/>
              </w:rPr>
            </w:pPr>
          </w:p>
        </w:tc>
        <w:tc>
          <w:tcPr>
            <w:tcW w:w="8886" w:type="dxa"/>
            <w:tcBorders>
              <w:top w:val="nil"/>
              <w:left w:val="nil"/>
              <w:bottom w:val="nil"/>
              <w:right w:val="nil"/>
            </w:tcBorders>
            <w:shd w:val="clear" w:color="auto" w:fill="auto"/>
          </w:tcPr>
          <w:p w14:paraId="0C90E5C5" w14:textId="77777777" w:rsidR="005969B6" w:rsidRPr="003E1952" w:rsidRDefault="005969B6" w:rsidP="000C680A">
            <w:pPr>
              <w:pStyle w:val="Default"/>
              <w:spacing w:line="288" w:lineRule="auto"/>
              <w:jc w:val="both"/>
              <w:rPr>
                <w:sz w:val="22"/>
                <w:szCs w:val="22"/>
              </w:rPr>
            </w:pPr>
            <w:r w:rsidRPr="003E1952">
              <w:rPr>
                <w:sz w:val="22"/>
                <w:szCs w:val="22"/>
              </w:rPr>
              <w:t xml:space="preserve">Pakeitimai, kurių bendra atskirų Pakeitimų pagal šį punktą vertė neviršija 15 procentų Pradinės sutarties vertės, gali būti atliekami neatsižvelgiant į aplinkybes, jeigu iš esmės nesikeičia Darbų pobūdis. </w:t>
            </w:r>
          </w:p>
          <w:p w14:paraId="703CD354" w14:textId="77777777" w:rsidR="005969B6" w:rsidRPr="003E1952" w:rsidRDefault="005969B6" w:rsidP="000C680A">
            <w:pPr>
              <w:pStyle w:val="Default"/>
              <w:spacing w:before="120" w:line="288" w:lineRule="auto"/>
              <w:jc w:val="both"/>
              <w:rPr>
                <w:sz w:val="22"/>
                <w:szCs w:val="22"/>
              </w:rPr>
            </w:pPr>
            <w:r w:rsidRPr="003E1952">
              <w:rPr>
                <w:sz w:val="22"/>
                <w:szCs w:val="22"/>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p w14:paraId="68843327" w14:textId="77777777" w:rsidR="005969B6" w:rsidRPr="003E1952" w:rsidRDefault="005969B6" w:rsidP="000C680A">
            <w:pPr>
              <w:pStyle w:val="Default"/>
              <w:spacing w:before="120" w:line="288" w:lineRule="auto"/>
              <w:jc w:val="both"/>
              <w:rPr>
                <w:sz w:val="22"/>
                <w:szCs w:val="22"/>
              </w:rPr>
            </w:pPr>
            <w:r w:rsidRPr="003E1952">
              <w:rPr>
                <w:sz w:val="22"/>
                <w:szCs w:val="22"/>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00ED9CC6" w14:textId="32AB3FE7" w:rsidR="008F0713" w:rsidRPr="003E1952" w:rsidRDefault="005969B6" w:rsidP="000C680A">
            <w:pPr>
              <w:pStyle w:val="Default"/>
              <w:spacing w:before="120" w:line="288" w:lineRule="auto"/>
              <w:jc w:val="both"/>
              <w:rPr>
                <w:sz w:val="22"/>
                <w:szCs w:val="22"/>
              </w:rPr>
            </w:pPr>
            <w:r w:rsidRPr="003E1952">
              <w:rPr>
                <w:sz w:val="22"/>
                <w:szCs w:val="22"/>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r w:rsidR="003F5BA2" w:rsidRPr="003E1952" w14:paraId="61482777" w14:textId="05EF4747" w:rsidTr="00A124D8">
        <w:trPr>
          <w:cantSplit/>
          <w:trHeight w:val="1455"/>
        </w:trPr>
        <w:tc>
          <w:tcPr>
            <w:tcW w:w="787" w:type="dxa"/>
            <w:gridSpan w:val="2"/>
            <w:tcBorders>
              <w:top w:val="nil"/>
              <w:left w:val="nil"/>
              <w:bottom w:val="nil"/>
              <w:right w:val="nil"/>
            </w:tcBorders>
            <w:shd w:val="clear" w:color="auto" w:fill="auto"/>
          </w:tcPr>
          <w:p w14:paraId="169745DA" w14:textId="13E9138A" w:rsidR="003F5BA2" w:rsidRPr="003E1952" w:rsidRDefault="003F5BA2" w:rsidP="000C680A">
            <w:pPr>
              <w:pStyle w:val="Stilius3"/>
              <w:spacing w:line="288" w:lineRule="auto"/>
              <w:jc w:val="left"/>
            </w:pPr>
            <w:r w:rsidRPr="003E1952">
              <w:t xml:space="preserve"> </w:t>
            </w:r>
          </w:p>
          <w:p w14:paraId="66971E32" w14:textId="77777777" w:rsidR="009F3F50" w:rsidRPr="003E1952" w:rsidRDefault="009F3F50" w:rsidP="000C680A">
            <w:pPr>
              <w:pStyle w:val="Stilius3"/>
              <w:spacing w:line="288" w:lineRule="auto"/>
              <w:jc w:val="left"/>
            </w:pPr>
          </w:p>
          <w:p w14:paraId="6D2FC21B" w14:textId="4E6E6318" w:rsidR="00F2621B" w:rsidRPr="003E1952" w:rsidRDefault="00F2621B" w:rsidP="009F3F50">
            <w:pPr>
              <w:spacing w:line="288" w:lineRule="auto"/>
              <w:rPr>
                <w:rFonts w:ascii="Times New Roman" w:hAnsi="Times New Roman"/>
              </w:rPr>
            </w:pPr>
            <w:r w:rsidRPr="003E1952">
              <w:rPr>
                <w:rFonts w:ascii="Times New Roman" w:hAnsi="Times New Roman"/>
              </w:rPr>
              <w:t>10.1.</w:t>
            </w:r>
          </w:p>
          <w:p w14:paraId="215CCE4A" w14:textId="422C4511" w:rsidR="00C20972" w:rsidRPr="003E1952" w:rsidRDefault="00C20972" w:rsidP="0072793D">
            <w:pPr>
              <w:spacing w:line="288" w:lineRule="auto"/>
              <w:rPr>
                <w:rFonts w:ascii="Times New Roman" w:hAnsi="Times New Roman"/>
              </w:rPr>
            </w:pPr>
          </w:p>
          <w:p w14:paraId="1B9F168B" w14:textId="77777777" w:rsidR="0072793D" w:rsidRPr="003E1952" w:rsidRDefault="0072793D" w:rsidP="0072793D">
            <w:pPr>
              <w:spacing w:line="288" w:lineRule="auto"/>
              <w:rPr>
                <w:rFonts w:ascii="Times New Roman" w:hAnsi="Times New Roman"/>
              </w:rPr>
            </w:pPr>
          </w:p>
          <w:p w14:paraId="77B0FAAB" w14:textId="57D00260" w:rsidR="00C20972" w:rsidRDefault="00C20972" w:rsidP="000C680A">
            <w:pPr>
              <w:spacing w:line="288" w:lineRule="auto"/>
              <w:rPr>
                <w:rFonts w:ascii="Times New Roman" w:hAnsi="Times New Roman"/>
              </w:rPr>
            </w:pPr>
            <w:r w:rsidRPr="003E1952">
              <w:rPr>
                <w:rFonts w:ascii="Times New Roman" w:hAnsi="Times New Roman"/>
              </w:rPr>
              <w:t>10.</w:t>
            </w:r>
            <w:r w:rsidR="00AA1908">
              <w:rPr>
                <w:rFonts w:ascii="Times New Roman" w:hAnsi="Times New Roman"/>
              </w:rPr>
              <w:t>2</w:t>
            </w:r>
            <w:r w:rsidRPr="003E1952">
              <w:rPr>
                <w:rFonts w:ascii="Times New Roman" w:hAnsi="Times New Roman"/>
              </w:rPr>
              <w:t>.</w:t>
            </w:r>
          </w:p>
          <w:p w14:paraId="5B8D5ADF" w14:textId="77777777" w:rsidR="002F042D" w:rsidRDefault="002F042D" w:rsidP="000C680A">
            <w:pPr>
              <w:spacing w:line="288" w:lineRule="auto"/>
              <w:rPr>
                <w:rFonts w:ascii="Times New Roman" w:hAnsi="Times New Roman"/>
              </w:rPr>
            </w:pPr>
          </w:p>
          <w:p w14:paraId="58E3F474" w14:textId="77777777" w:rsidR="002F042D" w:rsidRDefault="002F042D" w:rsidP="000C680A">
            <w:pPr>
              <w:spacing w:line="288" w:lineRule="auto"/>
              <w:rPr>
                <w:rFonts w:ascii="Times New Roman" w:hAnsi="Times New Roman"/>
              </w:rPr>
            </w:pPr>
          </w:p>
          <w:p w14:paraId="3C25DF02" w14:textId="0005C490" w:rsidR="002F042D" w:rsidRDefault="002F042D" w:rsidP="000C680A">
            <w:pPr>
              <w:spacing w:line="288" w:lineRule="auto"/>
              <w:rPr>
                <w:rFonts w:ascii="Times New Roman" w:hAnsi="Times New Roman"/>
              </w:rPr>
            </w:pPr>
            <w:r>
              <w:rPr>
                <w:rFonts w:ascii="Times New Roman" w:hAnsi="Times New Roman"/>
              </w:rPr>
              <w:t>10.</w:t>
            </w:r>
            <w:r w:rsidR="00AA1908">
              <w:rPr>
                <w:rFonts w:ascii="Times New Roman" w:hAnsi="Times New Roman"/>
              </w:rPr>
              <w:t>3</w:t>
            </w:r>
            <w:r>
              <w:rPr>
                <w:rFonts w:ascii="Times New Roman" w:hAnsi="Times New Roman"/>
              </w:rPr>
              <w:t>.</w:t>
            </w:r>
          </w:p>
          <w:p w14:paraId="6F9F575E" w14:textId="77777777" w:rsidR="002F042D" w:rsidRDefault="002F042D" w:rsidP="000C680A">
            <w:pPr>
              <w:spacing w:line="288" w:lineRule="auto"/>
              <w:rPr>
                <w:rFonts w:ascii="Times New Roman" w:hAnsi="Times New Roman"/>
              </w:rPr>
            </w:pPr>
          </w:p>
          <w:p w14:paraId="4EE7A0DE" w14:textId="6614F100" w:rsidR="002F042D" w:rsidRDefault="00AA1908" w:rsidP="000C680A">
            <w:pPr>
              <w:spacing w:line="288" w:lineRule="auto"/>
              <w:rPr>
                <w:rFonts w:ascii="Times New Roman" w:hAnsi="Times New Roman"/>
              </w:rPr>
            </w:pPr>
            <w:r>
              <w:rPr>
                <w:rFonts w:ascii="Times New Roman" w:hAnsi="Times New Roman"/>
              </w:rPr>
              <w:t>10.4.</w:t>
            </w:r>
          </w:p>
          <w:p w14:paraId="4D48329C" w14:textId="06640DB6" w:rsidR="002F042D" w:rsidRPr="003E1952" w:rsidRDefault="002F042D" w:rsidP="000C680A">
            <w:pPr>
              <w:spacing w:line="288" w:lineRule="auto"/>
              <w:rPr>
                <w:rFonts w:ascii="Times New Roman" w:hAnsi="Times New Roman"/>
              </w:rPr>
            </w:pPr>
          </w:p>
        </w:tc>
        <w:tc>
          <w:tcPr>
            <w:tcW w:w="8886" w:type="dxa"/>
            <w:tcBorders>
              <w:top w:val="nil"/>
              <w:left w:val="nil"/>
              <w:bottom w:val="nil"/>
              <w:right w:val="nil"/>
            </w:tcBorders>
            <w:shd w:val="clear" w:color="auto" w:fill="auto"/>
          </w:tcPr>
          <w:tbl>
            <w:tblPr>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2"/>
              <w:gridCol w:w="741"/>
            </w:tblGrid>
            <w:tr w:rsidR="00F2621B" w:rsidRPr="003E1952" w14:paraId="7CC7AFD5" w14:textId="77777777" w:rsidTr="00B97B22">
              <w:tc>
                <w:tcPr>
                  <w:tcW w:w="9673" w:type="dxa"/>
                  <w:gridSpan w:val="2"/>
                  <w:tcBorders>
                    <w:top w:val="nil"/>
                    <w:left w:val="nil"/>
                    <w:bottom w:val="nil"/>
                    <w:right w:val="nil"/>
                  </w:tcBorders>
                </w:tcPr>
                <w:p w14:paraId="41809457" w14:textId="4B344C8B" w:rsidR="00F2621B" w:rsidRPr="003E1952" w:rsidRDefault="0047680B" w:rsidP="00CF5C4D">
                  <w:pPr>
                    <w:pStyle w:val="Stilius1"/>
                  </w:pPr>
                  <w:r w:rsidRPr="003E1952">
                    <w:t xml:space="preserve">10. </w:t>
                  </w:r>
                  <w:r w:rsidR="00F2621B" w:rsidRPr="003E1952">
                    <w:t>ATSAKOMYBĖ UŽ DEFEKTUS, GARANTIJOS</w:t>
                  </w:r>
                </w:p>
              </w:tc>
            </w:tr>
            <w:tr w:rsidR="00F2621B" w:rsidRPr="003E1952" w14:paraId="1C12834A" w14:textId="77777777" w:rsidTr="00B97B22">
              <w:trPr>
                <w:gridAfter w:val="1"/>
                <w:wAfter w:w="741" w:type="dxa"/>
              </w:trPr>
              <w:tc>
                <w:tcPr>
                  <w:tcW w:w="8932" w:type="dxa"/>
                  <w:tcBorders>
                    <w:top w:val="nil"/>
                    <w:left w:val="nil"/>
                    <w:bottom w:val="nil"/>
                    <w:right w:val="nil"/>
                  </w:tcBorders>
                </w:tcPr>
                <w:p w14:paraId="13B1839B" w14:textId="77777777" w:rsidR="00F2621B" w:rsidRPr="003E1952" w:rsidRDefault="00F2621B" w:rsidP="000C680A">
                  <w:pPr>
                    <w:pStyle w:val="Stilius3"/>
                    <w:spacing w:line="288" w:lineRule="auto"/>
                    <w:ind w:right="224"/>
                  </w:pPr>
                  <w:r w:rsidRPr="003E1952">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2621B" w:rsidRPr="003E1952" w14:paraId="6DDDEDE0" w14:textId="77777777" w:rsidTr="00B97B22">
              <w:trPr>
                <w:gridAfter w:val="1"/>
                <w:wAfter w:w="741" w:type="dxa"/>
              </w:trPr>
              <w:tc>
                <w:tcPr>
                  <w:tcW w:w="8932" w:type="dxa"/>
                  <w:tcBorders>
                    <w:top w:val="nil"/>
                    <w:left w:val="nil"/>
                    <w:bottom w:val="nil"/>
                    <w:right w:val="nil"/>
                  </w:tcBorders>
                </w:tcPr>
                <w:p w14:paraId="76E4826F" w14:textId="77777777" w:rsidR="00C20972" w:rsidRPr="003E1952" w:rsidRDefault="00B47589" w:rsidP="000C680A">
                  <w:pPr>
                    <w:pStyle w:val="Stilius3"/>
                    <w:spacing w:line="288" w:lineRule="auto"/>
                    <w:ind w:right="224"/>
                  </w:pPr>
                  <w:r w:rsidRPr="003E1952">
                    <w:rPr>
                      <w:rFonts w:eastAsia="Calibri"/>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r w:rsidR="00F2621B" w:rsidRPr="003E1952">
                    <w:t xml:space="preserve"> </w:t>
                  </w:r>
                </w:p>
                <w:p w14:paraId="378C8D51" w14:textId="77777777" w:rsidR="007E5897" w:rsidRPr="003E1952" w:rsidRDefault="007E5897" w:rsidP="000C680A">
                  <w:pPr>
                    <w:pStyle w:val="Stilius3"/>
                    <w:spacing w:before="120" w:line="288" w:lineRule="auto"/>
                    <w:ind w:right="227"/>
                  </w:pPr>
                  <w:r w:rsidRPr="003E1952">
                    <w:t xml:space="preserve">Garantinio laikotarpio metu atsiradus defektams, garantinis laikotarpis yra sustabdomas laikotarpiui nuo Užsakovo pirmojo pranešimo apie defektus dienos iki visiško defektų pašalinimo dienos. Po visiško defektų pašalinimo garantinis terminas yra pratęsiamas tam laikotarpiui, kuriam buvo sustabdytas. </w:t>
                  </w:r>
                </w:p>
                <w:p w14:paraId="0D436748" w14:textId="399BCADE" w:rsidR="00041B2D" w:rsidRPr="003E1952" w:rsidRDefault="007E5897" w:rsidP="000C680A">
                  <w:pPr>
                    <w:pStyle w:val="Stilius3"/>
                    <w:spacing w:before="120" w:line="288" w:lineRule="auto"/>
                    <w:ind w:right="227"/>
                  </w:pPr>
                  <w:r w:rsidRPr="003E1952">
                    <w:t>Kai medžiagų, įrangos, priemonių komplektuojamoji detalė pakeičiama garantinio aptarnavimo būdu, naujai detalei taikomas toks pat garantijos terminas. Garantiniu laikotarpiu išaiškėjusius trūkumus (defektus) rangovas šalina savo lėšomis.</w:t>
                  </w:r>
                </w:p>
              </w:tc>
            </w:tr>
          </w:tbl>
          <w:p w14:paraId="0646B2DB" w14:textId="71B8BD05" w:rsidR="003F5BA2" w:rsidRPr="003E1952" w:rsidRDefault="003F5BA2" w:rsidP="000C680A">
            <w:pPr>
              <w:pStyle w:val="Stilius3"/>
              <w:spacing w:after="120" w:line="288" w:lineRule="auto"/>
            </w:pPr>
          </w:p>
        </w:tc>
      </w:tr>
      <w:tr w:rsidR="003F5BA2" w:rsidRPr="003E1952" w14:paraId="08A3083D" w14:textId="4E92C5EA" w:rsidTr="00A124D8">
        <w:tc>
          <w:tcPr>
            <w:tcW w:w="9673" w:type="dxa"/>
            <w:gridSpan w:val="3"/>
            <w:tcBorders>
              <w:top w:val="nil"/>
              <w:left w:val="nil"/>
              <w:bottom w:val="nil"/>
              <w:right w:val="nil"/>
            </w:tcBorders>
          </w:tcPr>
          <w:p w14:paraId="21B3C541" w14:textId="5EBABF91" w:rsidR="003F5BA2" w:rsidRPr="003E1952" w:rsidRDefault="007114EC" w:rsidP="00CF5C4D">
            <w:pPr>
              <w:pStyle w:val="Stilius1"/>
            </w:pPr>
            <w:r w:rsidRPr="003E1952">
              <w:t>11.</w:t>
            </w:r>
            <w:r w:rsidRPr="003E1952">
              <w:rPr>
                <w:bCs/>
                <w:color w:val="FFFFFF" w:themeColor="background1"/>
              </w:rPr>
              <w:t>.</w:t>
            </w:r>
            <w:r w:rsidR="003F5BA2" w:rsidRPr="003E1952">
              <w:t>SUTARTIES ESMINIS PAŽEIDIMAS IR NUTRAUKIMAS</w:t>
            </w:r>
          </w:p>
        </w:tc>
      </w:tr>
      <w:tr w:rsidR="003F5BA2" w:rsidRPr="003E1952" w14:paraId="3664EEC1" w14:textId="20F07AA5" w:rsidTr="00A124D8">
        <w:tc>
          <w:tcPr>
            <w:tcW w:w="741" w:type="dxa"/>
            <w:tcBorders>
              <w:top w:val="nil"/>
              <w:left w:val="nil"/>
              <w:bottom w:val="nil"/>
              <w:right w:val="nil"/>
            </w:tcBorders>
          </w:tcPr>
          <w:p w14:paraId="717FB36B"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4B1316F7" w14:textId="0B866A48" w:rsidR="003F5BA2" w:rsidRPr="003E1952" w:rsidRDefault="003F5BA2" w:rsidP="000C680A">
            <w:pPr>
              <w:pStyle w:val="Stilius3"/>
              <w:spacing w:line="288" w:lineRule="auto"/>
            </w:pPr>
            <w:r w:rsidRPr="003E1952">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3F5BA2" w:rsidRPr="003E1952" w14:paraId="4F55C95C" w14:textId="72973F9C" w:rsidTr="00A124D8">
        <w:tc>
          <w:tcPr>
            <w:tcW w:w="741" w:type="dxa"/>
            <w:tcBorders>
              <w:top w:val="nil"/>
              <w:left w:val="nil"/>
              <w:bottom w:val="nil"/>
              <w:right w:val="nil"/>
            </w:tcBorders>
          </w:tcPr>
          <w:p w14:paraId="5928209A"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7377A083" w14:textId="049D7856" w:rsidR="003F5BA2" w:rsidRPr="003E1952" w:rsidRDefault="003F5BA2" w:rsidP="000C680A">
            <w:pPr>
              <w:pStyle w:val="Stilius3"/>
              <w:spacing w:before="120" w:line="288" w:lineRule="auto"/>
            </w:pPr>
            <w:r w:rsidRPr="003E1952">
              <w:t>Jeigu Rangovas nevykdo arba netinkamai vykdo kurių nors įsipareigojimų pagal Sutartį, tai Užsakovas raštu gali Rangovui nurodyti įvykdyti įsipareigojimus arba ištaisyti netinkamai atliktus Darbus per pagrįstai tinkamą laiką.</w:t>
            </w:r>
          </w:p>
        </w:tc>
      </w:tr>
      <w:tr w:rsidR="003F5BA2" w:rsidRPr="003E1952" w14:paraId="0897FE6F" w14:textId="7F398D84" w:rsidTr="00A124D8">
        <w:tc>
          <w:tcPr>
            <w:tcW w:w="741" w:type="dxa"/>
            <w:tcBorders>
              <w:top w:val="nil"/>
              <w:left w:val="nil"/>
              <w:bottom w:val="nil"/>
              <w:right w:val="nil"/>
            </w:tcBorders>
          </w:tcPr>
          <w:p w14:paraId="647090A9" w14:textId="77777777" w:rsidR="00C17E24" w:rsidRPr="003E1952" w:rsidRDefault="00C17E24" w:rsidP="000C680A">
            <w:pPr>
              <w:pStyle w:val="Stilius3"/>
              <w:numPr>
                <w:ilvl w:val="0"/>
                <w:numId w:val="13"/>
              </w:numPr>
              <w:spacing w:line="288" w:lineRule="auto"/>
              <w:ind w:hanging="578"/>
            </w:pPr>
          </w:p>
          <w:p w14:paraId="0BC5EAAA" w14:textId="77777777" w:rsidR="00C17E24" w:rsidRPr="003E1952" w:rsidRDefault="00C17E24" w:rsidP="000C680A">
            <w:pPr>
              <w:spacing w:line="288" w:lineRule="auto"/>
            </w:pPr>
          </w:p>
          <w:p w14:paraId="291AAD5C" w14:textId="77777777" w:rsidR="00C17E24" w:rsidRPr="003E1952" w:rsidRDefault="00C17E24" w:rsidP="000C680A">
            <w:pPr>
              <w:spacing w:line="288" w:lineRule="auto"/>
            </w:pPr>
          </w:p>
        </w:tc>
        <w:tc>
          <w:tcPr>
            <w:tcW w:w="8932" w:type="dxa"/>
            <w:gridSpan w:val="2"/>
            <w:tcBorders>
              <w:top w:val="nil"/>
              <w:left w:val="nil"/>
              <w:bottom w:val="nil"/>
              <w:right w:val="nil"/>
            </w:tcBorders>
          </w:tcPr>
          <w:p w14:paraId="7F795B37" w14:textId="2686E693" w:rsidR="003F5BA2" w:rsidRPr="003E1952" w:rsidRDefault="003F5BA2" w:rsidP="000C680A">
            <w:pPr>
              <w:pStyle w:val="Stilius3"/>
              <w:spacing w:before="120" w:after="120" w:line="288" w:lineRule="auto"/>
            </w:pPr>
            <w:r w:rsidRPr="003E1952">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DAD410B" w14:textId="6BCF91B2" w:rsidR="003F5BA2" w:rsidRPr="003E1952" w:rsidRDefault="003F5BA2" w:rsidP="000C680A">
            <w:pPr>
              <w:pStyle w:val="Stilius3"/>
              <w:numPr>
                <w:ilvl w:val="0"/>
                <w:numId w:val="2"/>
              </w:numPr>
              <w:tabs>
                <w:tab w:val="left" w:pos="288"/>
                <w:tab w:val="left" w:pos="713"/>
              </w:tabs>
              <w:spacing w:before="120" w:after="120" w:line="288" w:lineRule="auto"/>
              <w:ind w:left="4" w:hanging="4"/>
            </w:pPr>
            <w:r w:rsidRPr="003E1952">
              <w:t xml:space="preserve">nevykdo Sutarties sąlygų 11.2. papunktyje nurodytų Užsakovo nurodymų ir dėl to Užsakovas iš esmės negauna Darbų rezultato, kokio tikėjosi, </w:t>
            </w:r>
          </w:p>
          <w:p w14:paraId="1D66B770" w14:textId="6E5EFEF2" w:rsidR="003F5BA2" w:rsidRPr="003E1952" w:rsidRDefault="003F5BA2" w:rsidP="000C680A">
            <w:pPr>
              <w:pStyle w:val="Stilius3"/>
              <w:numPr>
                <w:ilvl w:val="0"/>
                <w:numId w:val="2"/>
              </w:numPr>
              <w:tabs>
                <w:tab w:val="left" w:pos="288"/>
                <w:tab w:val="left" w:pos="713"/>
              </w:tabs>
              <w:spacing w:before="120" w:after="120" w:line="288" w:lineRule="auto"/>
              <w:ind w:left="4" w:hanging="4"/>
            </w:pPr>
            <w:r w:rsidRPr="003E1952">
              <w:t>nepradeda laiku vykdyti Darbų, kitaip aiškiai parodo ketinimą netęsti savo įsipareigojimų pagal Sutartį ir tampa aišku, kad juos baigti iki Darbų atlikimo termino pabaigos neįmanoma.</w:t>
            </w:r>
          </w:p>
        </w:tc>
      </w:tr>
      <w:tr w:rsidR="003F5BA2" w:rsidRPr="003E1952" w14:paraId="02D9F8D1" w14:textId="6994FA73" w:rsidTr="00A124D8">
        <w:tc>
          <w:tcPr>
            <w:tcW w:w="741" w:type="dxa"/>
            <w:tcBorders>
              <w:top w:val="nil"/>
              <w:left w:val="nil"/>
              <w:bottom w:val="nil"/>
              <w:right w:val="nil"/>
            </w:tcBorders>
          </w:tcPr>
          <w:p w14:paraId="4A08AB62" w14:textId="77777777" w:rsidR="003F5BA2" w:rsidRPr="003E1952" w:rsidRDefault="003F5BA2" w:rsidP="000C680A">
            <w:pPr>
              <w:pStyle w:val="Stilius3"/>
              <w:numPr>
                <w:ilvl w:val="0"/>
                <w:numId w:val="13"/>
              </w:numPr>
              <w:spacing w:before="0" w:line="288" w:lineRule="auto"/>
              <w:ind w:hanging="578"/>
            </w:pPr>
          </w:p>
        </w:tc>
        <w:tc>
          <w:tcPr>
            <w:tcW w:w="8932" w:type="dxa"/>
            <w:gridSpan w:val="2"/>
            <w:tcBorders>
              <w:top w:val="nil"/>
              <w:left w:val="nil"/>
              <w:bottom w:val="nil"/>
              <w:right w:val="nil"/>
            </w:tcBorders>
          </w:tcPr>
          <w:p w14:paraId="49A3BE3F" w14:textId="6B3478B6" w:rsidR="003F5BA2" w:rsidRPr="003E1952" w:rsidRDefault="003F5BA2" w:rsidP="000C680A">
            <w:pPr>
              <w:pStyle w:val="Stilius3"/>
              <w:spacing w:before="0" w:after="120" w:line="288" w:lineRule="auto"/>
            </w:pPr>
            <w:r w:rsidRPr="003E1952">
              <w:t>Nutraukus Sutartį pagal 11.3. punktą:</w:t>
            </w:r>
          </w:p>
          <w:p w14:paraId="29C64317" w14:textId="77777777" w:rsidR="003F5BA2" w:rsidRPr="003E1952" w:rsidRDefault="003F5BA2" w:rsidP="000C680A">
            <w:pPr>
              <w:pStyle w:val="Stilius3"/>
              <w:numPr>
                <w:ilvl w:val="0"/>
                <w:numId w:val="14"/>
              </w:numPr>
              <w:tabs>
                <w:tab w:val="left" w:pos="685"/>
              </w:tabs>
              <w:spacing w:before="120" w:after="120" w:line="288" w:lineRule="auto"/>
              <w:ind w:left="4" w:hanging="4"/>
            </w:pPr>
            <w:r w:rsidRPr="003E1952">
              <w:t>Rangovas privalo toliau vykdyti pagrįstus Užsakovo nurodymus dėl turto išsaugojimo arba dėl Darbų saugos, ir</w:t>
            </w:r>
          </w:p>
          <w:p w14:paraId="360898C8" w14:textId="56905BA7" w:rsidR="003F5BA2" w:rsidRPr="003E1952" w:rsidRDefault="003F5BA2" w:rsidP="00DD188A">
            <w:pPr>
              <w:pStyle w:val="Stilius3"/>
              <w:numPr>
                <w:ilvl w:val="0"/>
                <w:numId w:val="14"/>
              </w:numPr>
              <w:tabs>
                <w:tab w:val="left" w:pos="615"/>
              </w:tabs>
              <w:spacing w:before="120" w:line="288" w:lineRule="auto"/>
              <w:ind w:left="6" w:hanging="6"/>
            </w:pPr>
            <w:r w:rsidRPr="003E1952">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w:t>
            </w:r>
            <w:r w:rsidR="00DD188A">
              <w:t>5</w:t>
            </w:r>
            <w:r w:rsidRPr="003E1952">
              <w:t xml:space="preserve">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F5BA2" w:rsidRPr="003E1952" w14:paraId="35FF1742" w14:textId="5718EEC8" w:rsidTr="00A124D8">
        <w:tc>
          <w:tcPr>
            <w:tcW w:w="741" w:type="dxa"/>
            <w:tcBorders>
              <w:top w:val="nil"/>
              <w:left w:val="nil"/>
              <w:bottom w:val="nil"/>
              <w:right w:val="nil"/>
            </w:tcBorders>
          </w:tcPr>
          <w:p w14:paraId="7F2B1A53"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339DEF65" w14:textId="77777777" w:rsidR="003F5BA2" w:rsidRPr="003E1952" w:rsidRDefault="003F5BA2" w:rsidP="000C680A">
            <w:pPr>
              <w:pStyle w:val="Stilius3"/>
              <w:tabs>
                <w:tab w:val="left" w:pos="700"/>
              </w:tabs>
              <w:spacing w:before="120" w:after="120" w:line="288" w:lineRule="auto"/>
            </w:pPr>
            <w:r w:rsidRPr="003E1952">
              <w:t>Užsakovas bet kada dėl objektyvių nuo jo nepriklausančių aplinkybių, nepriklausomai nuo Rangovo veiksmų, turi teisę nutraukti Sutartį ne vėliau kaip prieš 14 dienų apie tai raštu pranešdamas Rangovui. Tokiu atveju Rangovui turi būti sumokėta:</w:t>
            </w:r>
          </w:p>
          <w:p w14:paraId="4CF5CF3B" w14:textId="77777777" w:rsidR="003F5BA2" w:rsidRPr="003E1952" w:rsidRDefault="003F5BA2" w:rsidP="000C680A">
            <w:pPr>
              <w:pStyle w:val="Stilius3"/>
              <w:numPr>
                <w:ilvl w:val="0"/>
                <w:numId w:val="3"/>
              </w:numPr>
              <w:tabs>
                <w:tab w:val="left" w:pos="713"/>
              </w:tabs>
              <w:spacing w:before="0" w:line="288" w:lineRule="auto"/>
              <w:ind w:left="4" w:firstLine="0"/>
            </w:pPr>
            <w:r w:rsidRPr="003E1952">
              <w:t>už bet kurį atliktą Darbą pagal Sutartyje nustatytas kainas;</w:t>
            </w:r>
          </w:p>
          <w:p w14:paraId="0D1BE699" w14:textId="77777777" w:rsidR="003F5BA2" w:rsidRPr="003E1952" w:rsidRDefault="003F5BA2" w:rsidP="000C680A">
            <w:pPr>
              <w:pStyle w:val="Stilius3"/>
              <w:numPr>
                <w:ilvl w:val="0"/>
                <w:numId w:val="3"/>
              </w:numPr>
              <w:tabs>
                <w:tab w:val="left" w:pos="713"/>
              </w:tabs>
              <w:spacing w:before="0" w:line="288" w:lineRule="auto"/>
              <w:ind w:left="4" w:firstLine="0"/>
            </w:pPr>
            <w:r w:rsidRPr="003E1952">
              <w:t>išlaidos už Įrangą ar Medžiagas, kurie skirti Darbams ir, kuriuos Rangovas tam tikslui įsigijo. Užsakovui sumokėjus, ši Įranga ir Medžiagos tampa Užsakovo nuosavybe;</w:t>
            </w:r>
          </w:p>
          <w:p w14:paraId="026A3F19" w14:textId="77777777" w:rsidR="003F5BA2" w:rsidRPr="003E1952" w:rsidRDefault="003F5BA2" w:rsidP="000C680A">
            <w:pPr>
              <w:pStyle w:val="Stilius3"/>
              <w:numPr>
                <w:ilvl w:val="0"/>
                <w:numId w:val="3"/>
              </w:numPr>
              <w:tabs>
                <w:tab w:val="left" w:pos="713"/>
              </w:tabs>
              <w:spacing w:before="0" w:line="288" w:lineRule="auto"/>
              <w:ind w:left="4" w:firstLine="0"/>
            </w:pPr>
            <w:r w:rsidRPr="003E1952">
              <w:t>bet kurios kitos Išlaidos arba įsipareigojimai, kuriuos Rangovas pagrįstai prisiėmė tikėdamasis baigti Darbus.</w:t>
            </w:r>
          </w:p>
          <w:p w14:paraId="41034872" w14:textId="77777777" w:rsidR="003F5BA2" w:rsidRPr="003E1952" w:rsidRDefault="003F5BA2" w:rsidP="000C680A">
            <w:pPr>
              <w:pStyle w:val="Stilius3"/>
              <w:spacing w:before="120" w:line="288" w:lineRule="auto"/>
            </w:pPr>
            <w:r w:rsidRPr="003E1952">
              <w:t>Užsakovas neturi teisės nutraukti Sutarties dėl to, kad planuoja Darbus vykdyti pats arba įpareigoti juos vykdyti kitą rangovą.</w:t>
            </w:r>
          </w:p>
        </w:tc>
      </w:tr>
      <w:tr w:rsidR="003F5BA2" w:rsidRPr="003E1952" w14:paraId="14009572" w14:textId="32FD4C79" w:rsidTr="00A124D8">
        <w:tc>
          <w:tcPr>
            <w:tcW w:w="741" w:type="dxa"/>
            <w:tcBorders>
              <w:top w:val="nil"/>
              <w:left w:val="nil"/>
              <w:bottom w:val="nil"/>
              <w:right w:val="nil"/>
            </w:tcBorders>
          </w:tcPr>
          <w:p w14:paraId="162C014A"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313A4435" w14:textId="77777777" w:rsidR="003F5BA2" w:rsidRPr="003E1952" w:rsidRDefault="003F5BA2" w:rsidP="000C680A">
            <w:pPr>
              <w:pStyle w:val="Stilius3"/>
              <w:spacing w:before="120" w:after="120" w:line="288" w:lineRule="auto"/>
            </w:pPr>
            <w:r w:rsidRPr="003E1952">
              <w:t xml:space="preserve">Rangovas gali bet kuriuo šiame punkte išvardintu atveju arba aplinkybėms, prieš 14 dienų apie tai raštu pranešęs Užsakovui, nutraukti Sutartį dėl šių esminių Sutarties pažeidimų: </w:t>
            </w:r>
          </w:p>
          <w:p w14:paraId="2357744E" w14:textId="1B5A4727" w:rsidR="003F5BA2" w:rsidRPr="003E1952" w:rsidRDefault="003F5BA2" w:rsidP="000C680A">
            <w:pPr>
              <w:pStyle w:val="Stilius3"/>
              <w:numPr>
                <w:ilvl w:val="0"/>
                <w:numId w:val="5"/>
              </w:numPr>
              <w:tabs>
                <w:tab w:val="left" w:pos="690"/>
              </w:tabs>
              <w:spacing w:before="0" w:line="288" w:lineRule="auto"/>
              <w:ind w:left="4" w:firstLine="0"/>
            </w:pPr>
            <w:r w:rsidRPr="003E1952">
              <w:t>per 42 dienas</w:t>
            </w:r>
            <w:r w:rsidRPr="003E1952">
              <w:rPr>
                <w:color w:val="FF0000"/>
              </w:rPr>
              <w:t xml:space="preserve"> </w:t>
            </w:r>
            <w:r w:rsidRPr="003E1952">
              <w:t>nuo Sutarties 8.7. papunktyje nurodyto termino pabaigos negauna viso apmokėjimo (išskyrus atskaitymus pagal 8 skyriaus nuostatas);</w:t>
            </w:r>
          </w:p>
          <w:p w14:paraId="6D15A003" w14:textId="77777777" w:rsidR="003F5BA2" w:rsidRPr="003E1952" w:rsidRDefault="003F5BA2" w:rsidP="000C680A">
            <w:pPr>
              <w:pStyle w:val="Stilius3"/>
              <w:numPr>
                <w:ilvl w:val="0"/>
                <w:numId w:val="5"/>
              </w:numPr>
              <w:tabs>
                <w:tab w:val="left" w:pos="715"/>
              </w:tabs>
              <w:spacing w:before="0" w:line="288" w:lineRule="auto"/>
              <w:ind w:left="4" w:firstLine="0"/>
            </w:pPr>
            <w:r w:rsidRPr="003E1952">
              <w:t>Užsakovas visiškai nevykdo savo sutartinių įsipareigojimų pagal Sutartį;</w:t>
            </w:r>
          </w:p>
          <w:p w14:paraId="71A87E76" w14:textId="2153EED6" w:rsidR="003F5BA2" w:rsidRPr="003E1952" w:rsidRDefault="003F5BA2" w:rsidP="000C680A">
            <w:pPr>
              <w:pStyle w:val="Stilius3"/>
              <w:numPr>
                <w:ilvl w:val="0"/>
                <w:numId w:val="5"/>
              </w:numPr>
              <w:tabs>
                <w:tab w:val="left" w:pos="713"/>
              </w:tabs>
              <w:spacing w:before="0" w:line="288" w:lineRule="auto"/>
              <w:ind w:left="4" w:firstLine="0"/>
            </w:pPr>
            <w:r w:rsidRPr="003E1952">
              <w:t xml:space="preserve">Darbų vykdymo sustabdymas pagal Sutarties 11.1 papunktį trunka ilgiau nei 112 dienų; </w:t>
            </w:r>
          </w:p>
          <w:p w14:paraId="680859F1" w14:textId="77777777" w:rsidR="003F5BA2" w:rsidRPr="003E1952" w:rsidRDefault="003F5BA2" w:rsidP="000C680A">
            <w:pPr>
              <w:pStyle w:val="Stilius3"/>
              <w:numPr>
                <w:ilvl w:val="0"/>
                <w:numId w:val="5"/>
              </w:numPr>
              <w:spacing w:before="0" w:line="288" w:lineRule="auto"/>
              <w:ind w:left="4" w:firstLine="0"/>
            </w:pPr>
            <w:r w:rsidRPr="003E1952">
              <w:t>Bendras Darbų vykdymo sustabdymas trunka ilgiau nei pusė Darbų atlikimo termino ir ilgiau kaip 112 dienų.</w:t>
            </w:r>
          </w:p>
          <w:p w14:paraId="236F741B" w14:textId="77777777" w:rsidR="003F5BA2" w:rsidRPr="003E1952" w:rsidRDefault="003F5BA2" w:rsidP="000C680A">
            <w:pPr>
              <w:pStyle w:val="Stilius3"/>
              <w:spacing w:before="120" w:line="288" w:lineRule="auto"/>
            </w:pPr>
            <w:r w:rsidRPr="003E1952">
              <w:t xml:space="preserve">Rangovo pasirinkimas nutraukti Sutartį neturi pažeisti kurių nors kitų iš Sutarties arba kitaip kylančių Rangovo teisių. </w:t>
            </w:r>
          </w:p>
          <w:p w14:paraId="05C5E576" w14:textId="19E94F5D" w:rsidR="003F5BA2" w:rsidRPr="003E1952" w:rsidRDefault="003F5BA2" w:rsidP="000C680A">
            <w:pPr>
              <w:pStyle w:val="Stilius3"/>
              <w:spacing w:before="120" w:line="288" w:lineRule="auto"/>
            </w:pPr>
            <w:r w:rsidRPr="003E1952">
              <w:t>Jeigu Rangovas nutraukė Sutartį pagal 11.6.1. ir 11.6.2. papunkčius, jam turi būti suteikta teisė atgauti sustabdymo ir statybvietės palikimo išlaidas kartu su bauda, prilygstančia 5 proc. nutraukimo dieną neatliktos Darbų dalies vertei.</w:t>
            </w:r>
          </w:p>
        </w:tc>
      </w:tr>
      <w:tr w:rsidR="003F5BA2" w:rsidRPr="003E1952" w14:paraId="3DE2405E" w14:textId="48726F68" w:rsidTr="00A124D8">
        <w:tc>
          <w:tcPr>
            <w:tcW w:w="741" w:type="dxa"/>
            <w:tcBorders>
              <w:top w:val="nil"/>
              <w:left w:val="nil"/>
              <w:bottom w:val="nil"/>
              <w:right w:val="nil"/>
            </w:tcBorders>
          </w:tcPr>
          <w:p w14:paraId="7571E504" w14:textId="77777777" w:rsidR="003F5BA2" w:rsidRPr="003E1952" w:rsidRDefault="003F5BA2" w:rsidP="000C680A">
            <w:pPr>
              <w:pStyle w:val="Stilius3"/>
              <w:numPr>
                <w:ilvl w:val="0"/>
                <w:numId w:val="13"/>
              </w:numPr>
              <w:spacing w:line="288" w:lineRule="auto"/>
              <w:ind w:hanging="578"/>
            </w:pPr>
          </w:p>
        </w:tc>
        <w:tc>
          <w:tcPr>
            <w:tcW w:w="8932" w:type="dxa"/>
            <w:gridSpan w:val="2"/>
            <w:tcBorders>
              <w:top w:val="nil"/>
              <w:left w:val="nil"/>
              <w:bottom w:val="nil"/>
              <w:right w:val="nil"/>
            </w:tcBorders>
          </w:tcPr>
          <w:p w14:paraId="2D6BC9E8" w14:textId="77777777" w:rsidR="003F5BA2" w:rsidRPr="003E1952" w:rsidRDefault="003F5BA2" w:rsidP="000C680A">
            <w:pPr>
              <w:pStyle w:val="Stilius3"/>
              <w:spacing w:before="120" w:after="120" w:line="288" w:lineRule="auto"/>
            </w:pPr>
            <w:r w:rsidRPr="003E1952">
              <w:t>Sutarties nutraukimo įsigaliojimo atveju pagal bet kurį Sutarties sąlygų punktą, Rangovas per Užsakovo nurodytą terminą privalo:</w:t>
            </w:r>
          </w:p>
          <w:p w14:paraId="1B2DA213" w14:textId="77777777" w:rsidR="003F5BA2" w:rsidRPr="003E1952" w:rsidRDefault="003F5BA2" w:rsidP="000C680A">
            <w:pPr>
              <w:pStyle w:val="Stilius3"/>
              <w:numPr>
                <w:ilvl w:val="0"/>
                <w:numId w:val="4"/>
              </w:numPr>
              <w:tabs>
                <w:tab w:val="left" w:pos="675"/>
              </w:tabs>
              <w:spacing w:before="0" w:line="288" w:lineRule="auto"/>
              <w:ind w:left="4" w:hanging="4"/>
            </w:pPr>
            <w:r w:rsidRPr="003E1952">
              <w:lastRenderedPageBreak/>
              <w:t>nutraukti visą tolesnį Darbą, išskyrus tokį, kurį būtina atlikti dėl gyvybės ar turto išsaugojimo arba dėl Darbų saugos;</w:t>
            </w:r>
          </w:p>
          <w:p w14:paraId="40AF6FBF" w14:textId="77777777" w:rsidR="003F5BA2" w:rsidRPr="003E1952" w:rsidRDefault="003F5BA2" w:rsidP="000C680A">
            <w:pPr>
              <w:pStyle w:val="Stilius3"/>
              <w:numPr>
                <w:ilvl w:val="0"/>
                <w:numId w:val="4"/>
              </w:numPr>
              <w:tabs>
                <w:tab w:val="left" w:pos="420"/>
                <w:tab w:val="left" w:pos="655"/>
                <w:tab w:val="left" w:pos="820"/>
              </w:tabs>
              <w:spacing w:before="0" w:line="288" w:lineRule="auto"/>
              <w:ind w:left="4" w:hanging="4"/>
            </w:pPr>
            <w:r w:rsidRPr="003E1952">
              <w:t>perduoti Užsakovui Įrangą ir Medžiagas, už kuriuos jau sumokėta;</w:t>
            </w:r>
          </w:p>
          <w:p w14:paraId="255EB8BF" w14:textId="77777777" w:rsidR="003F5BA2" w:rsidRPr="003E1952" w:rsidRDefault="003F5BA2" w:rsidP="000C680A">
            <w:pPr>
              <w:pStyle w:val="Stilius3"/>
              <w:numPr>
                <w:ilvl w:val="0"/>
                <w:numId w:val="4"/>
              </w:numPr>
              <w:spacing w:before="0" w:line="288" w:lineRule="auto"/>
              <w:ind w:left="4" w:firstLine="0"/>
            </w:pPr>
            <w:r w:rsidRPr="003E1952">
              <w:t>pašalinti visus Rangovo įrengimus ir kitus daiktus iš Statybvietės ir pats palikti Statybvietę.</w:t>
            </w:r>
          </w:p>
        </w:tc>
      </w:tr>
      <w:tr w:rsidR="003F5BA2" w:rsidRPr="003E1952" w14:paraId="2912F1C1" w14:textId="5DECC658" w:rsidTr="00A124D8">
        <w:tc>
          <w:tcPr>
            <w:tcW w:w="9673" w:type="dxa"/>
            <w:gridSpan w:val="3"/>
            <w:tcBorders>
              <w:top w:val="nil"/>
              <w:left w:val="nil"/>
              <w:bottom w:val="nil"/>
              <w:right w:val="nil"/>
            </w:tcBorders>
          </w:tcPr>
          <w:p w14:paraId="15A9AB07" w14:textId="7EF154C2" w:rsidR="003F5BA2" w:rsidRPr="003E1952" w:rsidRDefault="00F754DD" w:rsidP="00CF5C4D">
            <w:pPr>
              <w:pStyle w:val="Stilius1"/>
            </w:pPr>
            <w:r w:rsidRPr="003E1952">
              <w:lastRenderedPageBreak/>
              <w:t>12.</w:t>
            </w:r>
            <w:r w:rsidRPr="003E1952">
              <w:rPr>
                <w:color w:val="FFFFFF" w:themeColor="background1"/>
              </w:rPr>
              <w:t>.</w:t>
            </w:r>
            <w:r w:rsidR="003F5BA2" w:rsidRPr="003E1952">
              <w:t>GINČAI</w:t>
            </w:r>
          </w:p>
        </w:tc>
      </w:tr>
      <w:tr w:rsidR="003F5BA2" w:rsidRPr="003E1952" w14:paraId="276CD164" w14:textId="18E7080C" w:rsidTr="00017B35">
        <w:trPr>
          <w:trHeight w:val="2739"/>
        </w:trPr>
        <w:tc>
          <w:tcPr>
            <w:tcW w:w="741" w:type="dxa"/>
            <w:tcBorders>
              <w:top w:val="nil"/>
              <w:left w:val="nil"/>
              <w:bottom w:val="nil"/>
              <w:right w:val="nil"/>
            </w:tcBorders>
          </w:tcPr>
          <w:p w14:paraId="56D13428" w14:textId="77777777" w:rsidR="003F5BA2" w:rsidRPr="003E1952" w:rsidRDefault="003F5BA2" w:rsidP="000C680A">
            <w:pPr>
              <w:pStyle w:val="Stilius3"/>
              <w:numPr>
                <w:ilvl w:val="0"/>
                <w:numId w:val="30"/>
              </w:numPr>
              <w:spacing w:line="288" w:lineRule="auto"/>
              <w:ind w:hanging="510"/>
            </w:pPr>
          </w:p>
        </w:tc>
        <w:tc>
          <w:tcPr>
            <w:tcW w:w="8932" w:type="dxa"/>
            <w:gridSpan w:val="2"/>
            <w:tcBorders>
              <w:top w:val="nil"/>
              <w:left w:val="nil"/>
              <w:bottom w:val="nil"/>
              <w:right w:val="nil"/>
            </w:tcBorders>
          </w:tcPr>
          <w:p w14:paraId="32CAC177" w14:textId="783DBE93" w:rsidR="006D5A64" w:rsidRPr="003E1952" w:rsidRDefault="003F5BA2" w:rsidP="00017B35">
            <w:pPr>
              <w:pStyle w:val="Stilius3"/>
              <w:spacing w:before="120" w:line="288" w:lineRule="auto"/>
            </w:pPr>
            <w:r w:rsidRPr="003E1952">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3F5BA2" w:rsidRPr="003E1952" w14:paraId="4DDF6F3E" w14:textId="2B959A0E" w:rsidTr="00A124D8">
        <w:tc>
          <w:tcPr>
            <w:tcW w:w="9673" w:type="dxa"/>
            <w:gridSpan w:val="3"/>
            <w:tcBorders>
              <w:top w:val="nil"/>
              <w:left w:val="nil"/>
              <w:bottom w:val="nil"/>
              <w:right w:val="nil"/>
            </w:tcBorders>
          </w:tcPr>
          <w:p w14:paraId="14A9B708" w14:textId="244ACA17" w:rsidR="003F5BA2" w:rsidRPr="003E1952" w:rsidRDefault="00FD5D2A" w:rsidP="00CF5C4D">
            <w:pPr>
              <w:pStyle w:val="Stilius1"/>
            </w:pPr>
            <w:r w:rsidRPr="003E1952">
              <w:t>13.</w:t>
            </w:r>
            <w:r w:rsidRPr="003E1952">
              <w:rPr>
                <w:color w:val="FFFFFF" w:themeColor="background1"/>
              </w:rPr>
              <w:t>.</w:t>
            </w:r>
            <w:r w:rsidR="003F5BA2" w:rsidRPr="003E1952">
              <w:t>NENUGALIMA JĖGA</w:t>
            </w:r>
          </w:p>
        </w:tc>
      </w:tr>
      <w:tr w:rsidR="003F5BA2" w:rsidRPr="003E1952" w14:paraId="1D8AA807" w14:textId="36B84088" w:rsidTr="00A124D8">
        <w:tc>
          <w:tcPr>
            <w:tcW w:w="741" w:type="dxa"/>
            <w:tcBorders>
              <w:top w:val="nil"/>
              <w:left w:val="nil"/>
              <w:bottom w:val="nil"/>
              <w:right w:val="nil"/>
            </w:tcBorders>
          </w:tcPr>
          <w:p w14:paraId="0FBB865A" w14:textId="77777777" w:rsidR="003F5BA2" w:rsidRPr="003E1952" w:rsidRDefault="003F5BA2" w:rsidP="000C680A">
            <w:pPr>
              <w:pStyle w:val="Stilius3"/>
              <w:numPr>
                <w:ilvl w:val="0"/>
                <w:numId w:val="15"/>
              </w:numPr>
              <w:spacing w:line="288" w:lineRule="auto"/>
              <w:ind w:hanging="578"/>
            </w:pPr>
          </w:p>
        </w:tc>
        <w:tc>
          <w:tcPr>
            <w:tcW w:w="8932" w:type="dxa"/>
            <w:gridSpan w:val="2"/>
            <w:tcBorders>
              <w:top w:val="nil"/>
              <w:left w:val="nil"/>
              <w:bottom w:val="nil"/>
              <w:right w:val="nil"/>
            </w:tcBorders>
          </w:tcPr>
          <w:p w14:paraId="281DE298" w14:textId="77777777" w:rsidR="003F5BA2" w:rsidRPr="003E1952" w:rsidRDefault="003F5BA2" w:rsidP="000C680A">
            <w:pPr>
              <w:pStyle w:val="Stilius3"/>
              <w:spacing w:before="120" w:line="288" w:lineRule="auto"/>
            </w:pPr>
            <w:r w:rsidRPr="003E1952">
              <w:t>Šalis gali būti visiškai ar iš dalies atleidžiama nuo atsakomybės už Sutarties nevykdymą dėl nenugalimos jėgos (</w:t>
            </w:r>
            <w:r w:rsidRPr="003E1952">
              <w:rPr>
                <w:i/>
              </w:rPr>
              <w:t>force majeure</w:t>
            </w:r>
            <w:r w:rsidRPr="003E1952">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F5BA2" w:rsidRPr="003E1952" w14:paraId="67AC0777" w14:textId="2239B88B" w:rsidTr="00A124D8">
        <w:tc>
          <w:tcPr>
            <w:tcW w:w="741" w:type="dxa"/>
            <w:tcBorders>
              <w:top w:val="nil"/>
              <w:left w:val="nil"/>
              <w:bottom w:val="nil"/>
              <w:right w:val="nil"/>
            </w:tcBorders>
          </w:tcPr>
          <w:p w14:paraId="6B5CE0F8" w14:textId="77777777" w:rsidR="003F5BA2" w:rsidRPr="003E1952" w:rsidRDefault="003F5BA2" w:rsidP="000C680A">
            <w:pPr>
              <w:pStyle w:val="Stilius3"/>
              <w:numPr>
                <w:ilvl w:val="0"/>
                <w:numId w:val="15"/>
              </w:numPr>
              <w:spacing w:line="288" w:lineRule="auto"/>
              <w:ind w:hanging="578"/>
            </w:pPr>
          </w:p>
        </w:tc>
        <w:tc>
          <w:tcPr>
            <w:tcW w:w="8932" w:type="dxa"/>
            <w:gridSpan w:val="2"/>
            <w:tcBorders>
              <w:top w:val="nil"/>
              <w:left w:val="nil"/>
              <w:bottom w:val="nil"/>
              <w:right w:val="nil"/>
            </w:tcBorders>
          </w:tcPr>
          <w:p w14:paraId="652F6E6C" w14:textId="77777777" w:rsidR="003F5BA2" w:rsidRPr="003E1952" w:rsidRDefault="003F5BA2" w:rsidP="000C680A">
            <w:pPr>
              <w:pStyle w:val="Stilius3"/>
              <w:spacing w:before="120" w:line="288" w:lineRule="auto"/>
            </w:pPr>
            <w:r w:rsidRPr="003E1952">
              <w:t>Nenugalima jėga (</w:t>
            </w:r>
            <w:r w:rsidRPr="003E1952">
              <w:rPr>
                <w:i/>
              </w:rPr>
              <w:t>force majeure</w:t>
            </w:r>
            <w:r w:rsidRPr="003E1952">
              <w:t>) nelaikoma tai, kad rinkoje nėra reikalingų prievolei vykdyti prekių, Šalis neturi reikiamų finansinių išteklių arba Šalies kontrahentai pažeidžia savo prievoles. Nenugalima jėga (</w:t>
            </w:r>
            <w:r w:rsidRPr="003E1952">
              <w:rPr>
                <w:i/>
              </w:rPr>
              <w:t>force majeure</w:t>
            </w:r>
            <w:r w:rsidRPr="003E1952">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F5BA2" w:rsidRPr="003E1952" w14:paraId="4DDC25AE" w14:textId="391CF0E2" w:rsidTr="00A124D8">
        <w:tc>
          <w:tcPr>
            <w:tcW w:w="741" w:type="dxa"/>
            <w:tcBorders>
              <w:top w:val="nil"/>
              <w:left w:val="nil"/>
              <w:bottom w:val="nil"/>
              <w:right w:val="nil"/>
            </w:tcBorders>
          </w:tcPr>
          <w:p w14:paraId="617B2CF3" w14:textId="77777777" w:rsidR="003F5BA2" w:rsidRPr="003E1952" w:rsidRDefault="003F5BA2" w:rsidP="000C680A">
            <w:pPr>
              <w:pStyle w:val="Stilius3"/>
              <w:numPr>
                <w:ilvl w:val="0"/>
                <w:numId w:val="15"/>
              </w:numPr>
              <w:spacing w:line="288" w:lineRule="auto"/>
              <w:ind w:hanging="578"/>
            </w:pPr>
          </w:p>
          <w:p w14:paraId="29483C1F" w14:textId="77777777" w:rsidR="00374293" w:rsidRDefault="00374293" w:rsidP="000C680A">
            <w:pPr>
              <w:spacing w:line="288" w:lineRule="auto"/>
            </w:pPr>
          </w:p>
          <w:p w14:paraId="033D40C0" w14:textId="77777777" w:rsidR="006D5A64" w:rsidRPr="003E1952" w:rsidRDefault="006D5A64" w:rsidP="000C680A">
            <w:pPr>
              <w:spacing w:line="288" w:lineRule="auto"/>
            </w:pPr>
          </w:p>
          <w:p w14:paraId="34B6AB0D" w14:textId="77777777" w:rsidR="00270947" w:rsidRPr="003E1952" w:rsidRDefault="00270947" w:rsidP="000C680A">
            <w:pPr>
              <w:spacing w:line="288" w:lineRule="auto"/>
              <w:rPr>
                <w:rFonts w:ascii="Times New Roman" w:hAnsi="Times New Roman"/>
              </w:rPr>
            </w:pPr>
            <w:r w:rsidRPr="003E1952">
              <w:rPr>
                <w:rFonts w:ascii="Times New Roman" w:hAnsi="Times New Roman"/>
              </w:rPr>
              <w:t>14.1.</w:t>
            </w:r>
          </w:p>
          <w:p w14:paraId="77A67746" w14:textId="77777777" w:rsidR="00374293" w:rsidRPr="003E1952" w:rsidRDefault="00374293" w:rsidP="000C680A">
            <w:pPr>
              <w:spacing w:line="288" w:lineRule="auto"/>
              <w:rPr>
                <w:rFonts w:ascii="Times New Roman" w:hAnsi="Times New Roman"/>
              </w:rPr>
            </w:pPr>
          </w:p>
          <w:p w14:paraId="0D7F8AFC" w14:textId="77777777" w:rsidR="00374293" w:rsidRPr="003E1952" w:rsidRDefault="00374293" w:rsidP="000C680A">
            <w:pPr>
              <w:spacing w:line="288" w:lineRule="auto"/>
              <w:rPr>
                <w:rFonts w:ascii="Times New Roman" w:hAnsi="Times New Roman"/>
              </w:rPr>
            </w:pPr>
          </w:p>
          <w:p w14:paraId="328DE74B" w14:textId="77777777" w:rsidR="00374293" w:rsidRPr="003E1952" w:rsidRDefault="00374293" w:rsidP="000C680A">
            <w:pPr>
              <w:spacing w:line="288" w:lineRule="auto"/>
              <w:rPr>
                <w:rFonts w:ascii="Times New Roman" w:hAnsi="Times New Roman"/>
              </w:rPr>
            </w:pPr>
          </w:p>
          <w:p w14:paraId="58D4B59D" w14:textId="77777777" w:rsidR="00374293" w:rsidRPr="003E1952" w:rsidRDefault="00374293" w:rsidP="000C680A">
            <w:pPr>
              <w:spacing w:line="288" w:lineRule="auto"/>
              <w:rPr>
                <w:rFonts w:ascii="Times New Roman" w:hAnsi="Times New Roman"/>
              </w:rPr>
            </w:pPr>
            <w:r w:rsidRPr="003E1952">
              <w:rPr>
                <w:rFonts w:ascii="Times New Roman" w:hAnsi="Times New Roman"/>
              </w:rPr>
              <w:t xml:space="preserve">14.2. </w:t>
            </w:r>
          </w:p>
          <w:p w14:paraId="3298B0EB" w14:textId="77777777" w:rsidR="00374293" w:rsidRPr="003E1952" w:rsidRDefault="00374293" w:rsidP="000C680A">
            <w:pPr>
              <w:spacing w:line="288" w:lineRule="auto"/>
              <w:rPr>
                <w:rFonts w:ascii="Times New Roman" w:hAnsi="Times New Roman"/>
              </w:rPr>
            </w:pPr>
          </w:p>
          <w:p w14:paraId="4DA73F17" w14:textId="69E1008F" w:rsidR="00374293" w:rsidRPr="003E1952" w:rsidRDefault="00374293" w:rsidP="000C680A">
            <w:pPr>
              <w:spacing w:line="288" w:lineRule="auto"/>
              <w:rPr>
                <w:rFonts w:ascii="Times New Roman" w:hAnsi="Times New Roman"/>
              </w:rPr>
            </w:pPr>
            <w:r w:rsidRPr="003E1952">
              <w:rPr>
                <w:rFonts w:ascii="Times New Roman" w:hAnsi="Times New Roman"/>
              </w:rPr>
              <w:t>14.3.</w:t>
            </w:r>
          </w:p>
        </w:tc>
        <w:tc>
          <w:tcPr>
            <w:tcW w:w="8932" w:type="dxa"/>
            <w:gridSpan w:val="2"/>
            <w:tcBorders>
              <w:top w:val="nil"/>
              <w:left w:val="nil"/>
              <w:bottom w:val="nil"/>
              <w:right w:val="nil"/>
            </w:tcBorders>
          </w:tcPr>
          <w:p w14:paraId="684505EB" w14:textId="77777777" w:rsidR="003F5BA2" w:rsidRPr="003E1952" w:rsidRDefault="003F5BA2" w:rsidP="000C680A">
            <w:pPr>
              <w:pStyle w:val="Stilius3"/>
              <w:spacing w:before="120" w:line="288" w:lineRule="auto"/>
            </w:pPr>
            <w:r w:rsidRPr="003E1952">
              <w:t>Sutartis baigiasi kitos Šalies reikalavimu, kai ją įvykdyti kitai šaliai neįmanoma dėl  nenugalimos jėgos (</w:t>
            </w:r>
            <w:r w:rsidRPr="003E1952">
              <w:rPr>
                <w:i/>
              </w:rPr>
              <w:t>force majeure</w:t>
            </w:r>
            <w:r w:rsidRPr="003E1952">
              <w:t xml:space="preserve">). </w:t>
            </w:r>
          </w:p>
          <w:p w14:paraId="27C92575" w14:textId="6F98AF41" w:rsidR="003141B3" w:rsidRPr="003E1952" w:rsidRDefault="00FD5D2A" w:rsidP="00CF5C4D">
            <w:pPr>
              <w:pStyle w:val="Stilius1"/>
              <w:rPr>
                <w:rFonts w:eastAsia="Calibri"/>
                <w:lang w:eastAsia="lt-LT"/>
              </w:rPr>
            </w:pPr>
            <w:r w:rsidRPr="003E1952">
              <w:rPr>
                <w:rFonts w:eastAsia="Calibri"/>
                <w:lang w:eastAsia="lt-LT"/>
              </w:rPr>
              <w:t>14.</w:t>
            </w:r>
            <w:r w:rsidRPr="003E1952">
              <w:rPr>
                <w:rFonts w:eastAsia="Calibri"/>
                <w:color w:val="FFFFFF" w:themeColor="background1"/>
                <w:lang w:eastAsia="lt-LT"/>
              </w:rPr>
              <w:t>.</w:t>
            </w:r>
            <w:r w:rsidR="003141B3" w:rsidRPr="003E1952">
              <w:rPr>
                <w:rFonts w:eastAsia="Calibri"/>
                <w:lang w:eastAsia="lt-LT"/>
              </w:rPr>
              <w:t>ASMENS DUOMENŲ APSAUGA</w:t>
            </w:r>
          </w:p>
          <w:p w14:paraId="6AAECE8C" w14:textId="77777777" w:rsidR="003141B3" w:rsidRPr="003E1952" w:rsidRDefault="003141B3" w:rsidP="000C680A">
            <w:pPr>
              <w:tabs>
                <w:tab w:val="left" w:pos="288"/>
                <w:tab w:val="left" w:pos="567"/>
                <w:tab w:val="left" w:pos="851"/>
              </w:tabs>
              <w:spacing w:after="0" w:line="288" w:lineRule="auto"/>
              <w:jc w:val="both"/>
              <w:rPr>
                <w:rFonts w:ascii="Times New Roman" w:eastAsia="Calibri" w:hAnsi="Times New Roman"/>
                <w:b/>
                <w:bCs/>
                <w:lang w:eastAsia="lt-LT"/>
              </w:rPr>
            </w:pPr>
            <w:r w:rsidRPr="003E1952">
              <w:rPr>
                <w:rFonts w:ascii="Times New Roman" w:eastAsia="Calibri" w:hAnsi="Times New Roman"/>
                <w:lang w:eastAsia="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4F36B0EB" w14:textId="77777777" w:rsidR="003141B3" w:rsidRPr="003E1952" w:rsidRDefault="003141B3" w:rsidP="000C680A">
            <w:pPr>
              <w:tabs>
                <w:tab w:val="left" w:pos="0"/>
                <w:tab w:val="left" w:pos="567"/>
                <w:tab w:val="left" w:pos="851"/>
              </w:tabs>
              <w:spacing w:before="120" w:after="0" w:line="288" w:lineRule="auto"/>
              <w:jc w:val="both"/>
              <w:rPr>
                <w:rFonts w:ascii="Times New Roman" w:eastAsia="Calibri" w:hAnsi="Times New Roman"/>
                <w:b/>
                <w:bCs/>
                <w:lang w:eastAsia="lt-LT"/>
              </w:rPr>
            </w:pPr>
            <w:r w:rsidRPr="003E1952">
              <w:rPr>
                <w:rFonts w:ascii="Times New Roman" w:eastAsia="Calibri" w:hAnsi="Times New Roman"/>
                <w:lang w:eastAsia="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242C2D8C" w14:textId="5DF036F0" w:rsidR="003141B3" w:rsidRPr="003E1952" w:rsidRDefault="003141B3" w:rsidP="000C680A">
            <w:pPr>
              <w:tabs>
                <w:tab w:val="left" w:pos="0"/>
                <w:tab w:val="left" w:pos="567"/>
                <w:tab w:val="left" w:pos="851"/>
              </w:tabs>
              <w:spacing w:before="120" w:after="0" w:line="288" w:lineRule="auto"/>
              <w:jc w:val="both"/>
              <w:rPr>
                <w:rFonts w:ascii="Times New Roman" w:eastAsia="Calibri" w:hAnsi="Times New Roman"/>
                <w:b/>
                <w:bCs/>
                <w:lang w:eastAsia="lt-LT"/>
              </w:rPr>
            </w:pPr>
            <w:r w:rsidRPr="003E1952">
              <w:rPr>
                <w:rFonts w:ascii="Times New Roman" w:eastAsia="Calibri" w:hAnsi="Times New Roman"/>
                <w:lang w:eastAsia="lt-LT"/>
              </w:rPr>
              <w:lastRenderedPageBreak/>
              <w:t>Šalis privalo informuoti kitą Šalį apie bet kokius atstovų, specialistų ir kito personalo bei jų asmens duomenų pasikeitimus, jei šie duomenys buvo perduoti kitai Šaliai.</w:t>
            </w:r>
          </w:p>
        </w:tc>
      </w:tr>
      <w:tr w:rsidR="003F5BA2" w:rsidRPr="003E1952" w14:paraId="0590531F" w14:textId="2CE03562" w:rsidTr="00A124D8">
        <w:tc>
          <w:tcPr>
            <w:tcW w:w="9673" w:type="dxa"/>
            <w:gridSpan w:val="3"/>
            <w:tcBorders>
              <w:top w:val="nil"/>
              <w:left w:val="nil"/>
              <w:bottom w:val="nil"/>
              <w:right w:val="nil"/>
            </w:tcBorders>
          </w:tcPr>
          <w:p w14:paraId="119E6B8A" w14:textId="1BE64106" w:rsidR="003F5BA2" w:rsidRPr="003E1952" w:rsidRDefault="004A7D5B" w:rsidP="00CF5C4D">
            <w:pPr>
              <w:pStyle w:val="Stilius1"/>
            </w:pPr>
            <w:r w:rsidRPr="003E1952">
              <w:lastRenderedPageBreak/>
              <w:t>15.</w:t>
            </w:r>
            <w:r w:rsidRPr="003E1952">
              <w:rPr>
                <w:color w:val="FFFFFF" w:themeColor="background1"/>
              </w:rPr>
              <w:t>.</w:t>
            </w:r>
            <w:r w:rsidR="003F5BA2" w:rsidRPr="003E1952">
              <w:t>BAIGIAMOSIOS NUOSTATOS</w:t>
            </w:r>
          </w:p>
        </w:tc>
      </w:tr>
      <w:tr w:rsidR="00EA1C42" w:rsidRPr="003E1952" w14:paraId="63ADC0BA" w14:textId="560440BA" w:rsidTr="00A124D8">
        <w:tc>
          <w:tcPr>
            <w:tcW w:w="741" w:type="dxa"/>
            <w:tcBorders>
              <w:top w:val="nil"/>
              <w:left w:val="nil"/>
              <w:bottom w:val="nil"/>
              <w:right w:val="nil"/>
            </w:tcBorders>
          </w:tcPr>
          <w:p w14:paraId="0CD17267" w14:textId="055F6236" w:rsidR="00EA1C42" w:rsidRPr="003E1952" w:rsidRDefault="00D411C0" w:rsidP="000C680A">
            <w:pPr>
              <w:spacing w:before="200" w:after="0" w:line="288" w:lineRule="auto"/>
              <w:rPr>
                <w:rFonts w:ascii="Times New Roman" w:hAnsi="Times New Roman"/>
              </w:rPr>
            </w:pPr>
            <w:r w:rsidRPr="003E1952">
              <w:rPr>
                <w:rFonts w:ascii="Times New Roman" w:hAnsi="Times New Roman"/>
              </w:rPr>
              <w:t>15.1.</w:t>
            </w:r>
          </w:p>
        </w:tc>
        <w:tc>
          <w:tcPr>
            <w:tcW w:w="8932" w:type="dxa"/>
            <w:gridSpan w:val="2"/>
            <w:tcBorders>
              <w:top w:val="nil"/>
              <w:left w:val="nil"/>
              <w:bottom w:val="nil"/>
              <w:right w:val="nil"/>
            </w:tcBorders>
          </w:tcPr>
          <w:p w14:paraId="5A1E9E5A" w14:textId="2545B182" w:rsidR="00EA1C42" w:rsidRPr="003E1952" w:rsidRDefault="00EA1C42" w:rsidP="000C680A">
            <w:pPr>
              <w:pStyle w:val="Stilius3"/>
              <w:spacing w:before="0" w:after="120" w:line="288" w:lineRule="auto"/>
            </w:pPr>
            <w:r w:rsidRPr="003E1952">
              <w:rPr>
                <w:spacing w:val="-3"/>
              </w:rPr>
              <w:t xml:space="preserve">Visi su Sutartimi susiję pranešimai, nurodymai, prašymai, kiti dokumentai ar susirašinėjimas turi būti siunčiami raštu </w:t>
            </w:r>
            <w:r w:rsidRPr="003E1952">
              <w:rPr>
                <w:lang w:eastAsia="lt-LT"/>
              </w:rPr>
              <w:t>(faksu, elektroninėmis priemonėmis arba pasirašytinai per pašto paslaugos teikėją ar kitą tinkamą vežėją)</w:t>
            </w:r>
            <w:r w:rsidRPr="003E1952">
              <w:rPr>
                <w:spacing w:val="-3"/>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EA1C42" w:rsidRPr="003E1952" w14:paraId="0D797DA2" w14:textId="706FC8C3" w:rsidTr="001D4409">
        <w:tc>
          <w:tcPr>
            <w:tcW w:w="741" w:type="dxa"/>
            <w:tcBorders>
              <w:top w:val="nil"/>
              <w:left w:val="nil"/>
              <w:bottom w:val="nil"/>
              <w:right w:val="nil"/>
            </w:tcBorders>
            <w:shd w:val="clear" w:color="auto" w:fill="auto"/>
          </w:tcPr>
          <w:p w14:paraId="1BC79E34" w14:textId="6F45BF93" w:rsidR="00EA1C42" w:rsidRPr="003E1952" w:rsidRDefault="00BB031C" w:rsidP="000C680A">
            <w:pPr>
              <w:spacing w:before="200" w:after="0" w:line="288" w:lineRule="auto"/>
              <w:rPr>
                <w:rFonts w:ascii="Times New Roman" w:hAnsi="Times New Roman"/>
              </w:rPr>
            </w:pPr>
            <w:r w:rsidRPr="003E1952">
              <w:rPr>
                <w:rFonts w:ascii="Times New Roman" w:hAnsi="Times New Roman"/>
              </w:rPr>
              <w:t>15.2.</w:t>
            </w:r>
          </w:p>
        </w:tc>
        <w:tc>
          <w:tcPr>
            <w:tcW w:w="8932" w:type="dxa"/>
            <w:gridSpan w:val="2"/>
            <w:tcBorders>
              <w:top w:val="nil"/>
              <w:left w:val="nil"/>
              <w:bottom w:val="nil"/>
              <w:right w:val="nil"/>
            </w:tcBorders>
          </w:tcPr>
          <w:p w14:paraId="540CE351" w14:textId="79B707B5" w:rsidR="00EA1C42" w:rsidRPr="003E1952" w:rsidRDefault="00EA1C42" w:rsidP="000C680A">
            <w:pPr>
              <w:pStyle w:val="Stilius3"/>
              <w:spacing w:before="0" w:after="120" w:line="288" w:lineRule="auto"/>
              <w:rPr>
                <w:b/>
              </w:rPr>
            </w:pPr>
            <w:r w:rsidRPr="003E1952">
              <w:rPr>
                <w:iCs/>
                <w:lang w:eastAsia="lt-LT"/>
              </w:rPr>
              <w:t>Sutartis sudaryta dviem vienodą juridinę galią turinčiais egzemplioriais lietuvių kalba – po vieną kiekvienai Šaliai</w:t>
            </w:r>
            <w:r w:rsidRPr="003E1952">
              <w:rPr>
                <w:spacing w:val="-3"/>
              </w:rPr>
              <w:t xml:space="preserve">. </w:t>
            </w:r>
            <w:r w:rsidRPr="003E1952">
              <w:t>Visais su Sutarties įgyvendinimu susijusiais klausimais Šalys privalo susirašinėti ir bendrauti lietuvių kalba.</w:t>
            </w:r>
          </w:p>
        </w:tc>
      </w:tr>
      <w:tr w:rsidR="00EA1C42" w:rsidRPr="003E1952" w14:paraId="454CBF57" w14:textId="43DFB966" w:rsidTr="00A124D8">
        <w:tc>
          <w:tcPr>
            <w:tcW w:w="741" w:type="dxa"/>
            <w:tcBorders>
              <w:top w:val="nil"/>
              <w:left w:val="nil"/>
              <w:bottom w:val="nil"/>
              <w:right w:val="nil"/>
            </w:tcBorders>
          </w:tcPr>
          <w:p w14:paraId="478C4E65" w14:textId="325852BC" w:rsidR="00EA1C42" w:rsidRPr="003E1952" w:rsidRDefault="00BB031C" w:rsidP="000C680A">
            <w:pPr>
              <w:tabs>
                <w:tab w:val="left" w:pos="177"/>
              </w:tabs>
              <w:spacing w:after="0" w:line="288" w:lineRule="auto"/>
              <w:rPr>
                <w:rFonts w:ascii="Times New Roman" w:hAnsi="Times New Roman"/>
              </w:rPr>
            </w:pPr>
            <w:r w:rsidRPr="003E1952">
              <w:rPr>
                <w:rFonts w:ascii="Times New Roman" w:hAnsi="Times New Roman"/>
              </w:rPr>
              <w:t>15.3.</w:t>
            </w:r>
          </w:p>
          <w:p w14:paraId="08D57637" w14:textId="081C4B04" w:rsidR="008B1520" w:rsidRPr="003E1952" w:rsidRDefault="00BB031C" w:rsidP="000C680A">
            <w:pPr>
              <w:spacing w:before="360" w:after="0" w:line="288" w:lineRule="auto"/>
              <w:rPr>
                <w:rFonts w:ascii="Times New Roman" w:hAnsi="Times New Roman"/>
              </w:rPr>
            </w:pPr>
            <w:r w:rsidRPr="003E1952">
              <w:rPr>
                <w:rFonts w:ascii="Times New Roman" w:hAnsi="Times New Roman"/>
              </w:rPr>
              <w:t>15.4.</w:t>
            </w:r>
          </w:p>
        </w:tc>
        <w:tc>
          <w:tcPr>
            <w:tcW w:w="8932" w:type="dxa"/>
            <w:gridSpan w:val="2"/>
            <w:tcBorders>
              <w:top w:val="nil"/>
              <w:left w:val="nil"/>
              <w:bottom w:val="nil"/>
              <w:right w:val="nil"/>
            </w:tcBorders>
          </w:tcPr>
          <w:p w14:paraId="121CD691" w14:textId="77777777" w:rsidR="00EA1C42" w:rsidRPr="003E1952" w:rsidRDefault="00EA1C42" w:rsidP="000C680A">
            <w:pPr>
              <w:pStyle w:val="Stilius3"/>
              <w:spacing w:before="0" w:after="120" w:line="288" w:lineRule="auto"/>
              <w:rPr>
                <w:spacing w:val="-3"/>
              </w:rPr>
            </w:pPr>
            <w:r w:rsidRPr="003E1952">
              <w:rPr>
                <w:spacing w:val="-3"/>
              </w:rPr>
              <w:t>Šalys šią Sutartį perskaitė, joms buvo išaiškintas Sutarties turinys ir pasekmės, Šalys Sutartį suprato ir, kaip visiškai atitinkančią jų valią ir ketinimus, pasirašė.</w:t>
            </w:r>
          </w:p>
          <w:p w14:paraId="3B274ECA" w14:textId="77777777" w:rsidR="008B1520" w:rsidRPr="003E1952" w:rsidRDefault="008B1520" w:rsidP="000C680A">
            <w:pPr>
              <w:spacing w:after="120" w:line="288" w:lineRule="auto"/>
              <w:jc w:val="both"/>
              <w:rPr>
                <w:rFonts w:ascii="Times New Roman" w:hAnsi="Times New Roman"/>
                <w:spacing w:val="-3"/>
              </w:rPr>
            </w:pPr>
            <w:r w:rsidRPr="003E1952">
              <w:rPr>
                <w:rFonts w:ascii="Times New Roman" w:hAnsi="Times New Roman"/>
                <w:spacing w:val="-3"/>
              </w:rPr>
              <w:t>Prie šios Sutarties pridedami šie priedai ir dokumentai, kurie yra neatskiriamos Sutarties dalys:</w:t>
            </w:r>
          </w:p>
          <w:p w14:paraId="6E0670F3" w14:textId="16CD4F64" w:rsidR="008B1520" w:rsidRPr="003E1952" w:rsidRDefault="008B1520" w:rsidP="000C680A">
            <w:pPr>
              <w:spacing w:before="120" w:after="0" w:line="288" w:lineRule="auto"/>
              <w:jc w:val="both"/>
              <w:rPr>
                <w:rFonts w:ascii="Times New Roman" w:hAnsi="Times New Roman"/>
                <w:spacing w:val="-3"/>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.4.1. 1 priedas - Techninė specifikacija;</w:t>
            </w:r>
          </w:p>
          <w:p w14:paraId="082804C1" w14:textId="1BC9BCB7" w:rsidR="008B1520" w:rsidRPr="003E1952" w:rsidRDefault="008B1520" w:rsidP="000C680A">
            <w:pPr>
              <w:spacing w:before="120" w:after="0" w:line="288" w:lineRule="auto"/>
              <w:jc w:val="both"/>
              <w:rPr>
                <w:rFonts w:ascii="Times New Roman" w:hAnsi="Times New Roman"/>
                <w:i/>
                <w:iCs/>
                <w:spacing w:val="-3"/>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.4.2.</w:t>
            </w:r>
            <w:r w:rsidR="00ED6470">
              <w:rPr>
                <w:rFonts w:ascii="Times New Roman" w:hAnsi="Times New Roman"/>
                <w:spacing w:val="-3"/>
              </w:rPr>
              <w:t xml:space="preserve"> 2 priedas - Rangovo pasiūlymas kartu su l</w:t>
            </w:r>
            <w:r w:rsidR="00770B4D">
              <w:rPr>
                <w:rFonts w:ascii="Times New Roman" w:hAnsi="Times New Roman"/>
                <w:spacing w:val="-3"/>
              </w:rPr>
              <w:t>okalinėmis sąma</w:t>
            </w:r>
            <w:r w:rsidR="00B903D3">
              <w:rPr>
                <w:rFonts w:ascii="Times New Roman" w:hAnsi="Times New Roman"/>
                <w:spacing w:val="-3"/>
              </w:rPr>
              <w:t>tomis ir įkainotu veiklų sąrašu</w:t>
            </w:r>
            <w:r w:rsidRPr="003E1952">
              <w:rPr>
                <w:rFonts w:ascii="Times New Roman" w:hAnsi="Times New Roman"/>
                <w:i/>
                <w:iCs/>
                <w:spacing w:val="-3"/>
              </w:rPr>
              <w:t>;</w:t>
            </w:r>
          </w:p>
          <w:p w14:paraId="5E80D307" w14:textId="3F4B45BA" w:rsidR="008B1520" w:rsidRPr="003E1952" w:rsidRDefault="008B1520" w:rsidP="000C680A">
            <w:pPr>
              <w:pStyle w:val="Stilius3"/>
              <w:spacing w:before="120" w:line="288" w:lineRule="auto"/>
              <w:rPr>
                <w:spacing w:val="-3"/>
              </w:rPr>
            </w:pPr>
            <w:r w:rsidRPr="003E1952">
              <w:rPr>
                <w:spacing w:val="-3"/>
              </w:rPr>
              <w:t>1</w:t>
            </w:r>
            <w:r w:rsidR="00BB031C" w:rsidRPr="003E1952">
              <w:rPr>
                <w:spacing w:val="-3"/>
              </w:rPr>
              <w:t>5</w:t>
            </w:r>
            <w:r w:rsidRPr="003E1952">
              <w:rPr>
                <w:spacing w:val="-3"/>
              </w:rPr>
              <w:t>.4.3. 3 priedas - Atsakymai į tiekėjų klausimus, pirkimo dokumentų paaiškinimai (jei tokių</w:t>
            </w:r>
          </w:p>
          <w:p w14:paraId="0F2CAE21" w14:textId="77777777" w:rsidR="003817AF" w:rsidRPr="003E1952" w:rsidRDefault="003817AF" w:rsidP="000C680A">
            <w:pPr>
              <w:spacing w:before="120" w:after="0" w:line="288" w:lineRule="auto"/>
              <w:jc w:val="both"/>
              <w:rPr>
                <w:rFonts w:ascii="Times New Roman" w:hAnsi="Times New Roman"/>
                <w:spacing w:val="-3"/>
              </w:rPr>
            </w:pPr>
            <w:r w:rsidRPr="003E1952">
              <w:rPr>
                <w:rFonts w:ascii="Times New Roman" w:hAnsi="Times New Roman"/>
                <w:spacing w:val="-3"/>
              </w:rPr>
              <w:t>bus);</w:t>
            </w:r>
          </w:p>
          <w:p w14:paraId="4020E1C2" w14:textId="420C1F77" w:rsidR="003817AF" w:rsidRPr="003E1952" w:rsidRDefault="003817AF" w:rsidP="000C680A">
            <w:pPr>
              <w:spacing w:before="120" w:after="0" w:line="288" w:lineRule="auto"/>
              <w:jc w:val="both"/>
              <w:rPr>
                <w:rFonts w:ascii="Times New Roman" w:hAnsi="Times New Roman"/>
              </w:rPr>
            </w:pPr>
            <w:r w:rsidRPr="003E1952">
              <w:rPr>
                <w:rFonts w:ascii="Times New Roman" w:eastAsia="Calibri" w:hAnsi="Times New Roman"/>
              </w:rPr>
              <w:t>1</w:t>
            </w:r>
            <w:r w:rsidR="00BB031C" w:rsidRPr="003E1952">
              <w:rPr>
                <w:rFonts w:ascii="Times New Roman" w:eastAsia="Calibri" w:hAnsi="Times New Roman"/>
              </w:rPr>
              <w:t>5</w:t>
            </w:r>
            <w:r w:rsidRPr="003E1952">
              <w:rPr>
                <w:rFonts w:ascii="Times New Roman" w:eastAsia="Calibri" w:hAnsi="Times New Roman"/>
              </w:rPr>
              <w:t>.4.4. 4 priedas - Atliktų darbų akto forma</w:t>
            </w:r>
            <w:r w:rsidRPr="003E1952">
              <w:rPr>
                <w:rFonts w:ascii="Times New Roman" w:hAnsi="Times New Roman"/>
                <w:spacing w:val="-3"/>
              </w:rPr>
              <w:t xml:space="preserve"> (</w:t>
            </w:r>
            <w:r w:rsidRPr="003E1952">
              <w:rPr>
                <w:rFonts w:ascii="Times New Roman" w:hAnsi="Times New Roman"/>
                <w:i/>
                <w:iCs/>
                <w:spacing w:val="-3"/>
              </w:rPr>
              <w:t>pateikiama su kiekvienu Darbų priėmimo- perdavimo aktu</w:t>
            </w:r>
            <w:r w:rsidRPr="003E1952">
              <w:rPr>
                <w:rFonts w:ascii="Times New Roman" w:hAnsi="Times New Roman"/>
                <w:spacing w:val="-3"/>
              </w:rPr>
              <w:t>);</w:t>
            </w:r>
          </w:p>
          <w:p w14:paraId="4881AB0A" w14:textId="72824F1D" w:rsidR="003817AF" w:rsidRPr="003E1952" w:rsidRDefault="003817AF" w:rsidP="000C680A">
            <w:pPr>
              <w:spacing w:before="120" w:after="0" w:line="288" w:lineRule="auto"/>
              <w:jc w:val="both"/>
              <w:rPr>
                <w:rFonts w:ascii="Times New Roman" w:hAnsi="Times New Roman"/>
                <w:lang w:val="en-GB"/>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 xml:space="preserve">.4.5. 5 priedas – </w:t>
            </w:r>
            <w:r w:rsidRPr="003E1952">
              <w:rPr>
                <w:rFonts w:ascii="Times New Roman" w:eastAsia="Calibri" w:hAnsi="Times New Roman"/>
              </w:rPr>
              <w:t>Statybvietės perdavimo-priėmimo akto forma;</w:t>
            </w:r>
          </w:p>
          <w:p w14:paraId="1CB0CA47" w14:textId="090344C2" w:rsidR="006129D8" w:rsidRPr="003E1952" w:rsidRDefault="003817AF" w:rsidP="000C680A">
            <w:pPr>
              <w:tabs>
                <w:tab w:val="left" w:pos="313"/>
              </w:tabs>
              <w:spacing w:before="120" w:after="0" w:line="288" w:lineRule="auto"/>
              <w:ind w:left="30"/>
              <w:jc w:val="both"/>
              <w:rPr>
                <w:rFonts w:ascii="Times New Roman" w:eastAsia="Calibri" w:hAnsi="Times New Roman"/>
              </w:rPr>
            </w:pPr>
            <w:r w:rsidRPr="003E1952">
              <w:rPr>
                <w:rFonts w:ascii="Times New Roman" w:hAnsi="Times New Roman"/>
                <w:spacing w:val="-3"/>
              </w:rPr>
              <w:t>1</w:t>
            </w:r>
            <w:r w:rsidR="00BB031C" w:rsidRPr="003E1952">
              <w:rPr>
                <w:rFonts w:ascii="Times New Roman" w:hAnsi="Times New Roman"/>
                <w:spacing w:val="-3"/>
              </w:rPr>
              <w:t>5</w:t>
            </w:r>
            <w:r w:rsidRPr="003E1952">
              <w:rPr>
                <w:rFonts w:ascii="Times New Roman" w:hAnsi="Times New Roman"/>
                <w:spacing w:val="-3"/>
              </w:rPr>
              <w:t xml:space="preserve">.4.6. 6 priedas – </w:t>
            </w:r>
            <w:r w:rsidRPr="003E1952">
              <w:rPr>
                <w:rFonts w:ascii="Times New Roman" w:eastAsia="Calibri" w:hAnsi="Times New Roman"/>
              </w:rPr>
              <w:t>Darbų perdavimo-priėmimo akto forma.</w:t>
            </w:r>
          </w:p>
        </w:tc>
      </w:tr>
    </w:tbl>
    <w:p w14:paraId="7A26B8EA" w14:textId="6566170D" w:rsidR="006129D8" w:rsidRPr="006129D8" w:rsidRDefault="006129D8" w:rsidP="000C680A">
      <w:pPr>
        <w:spacing w:before="240" w:after="0" w:line="288" w:lineRule="auto"/>
        <w:jc w:val="center"/>
        <w:rPr>
          <w:rFonts w:ascii="Times New Roman" w:hAnsi="Times New Roman"/>
          <w:b/>
          <w:sz w:val="24"/>
          <w:szCs w:val="24"/>
        </w:rPr>
      </w:pPr>
      <w:r w:rsidRPr="006129D8">
        <w:rPr>
          <w:rFonts w:ascii="Times New Roman" w:hAnsi="Times New Roman"/>
          <w:b/>
          <w:sz w:val="24"/>
          <w:szCs w:val="24"/>
        </w:rPr>
        <w:t>1</w:t>
      </w:r>
      <w:r>
        <w:rPr>
          <w:rFonts w:ascii="Times New Roman" w:hAnsi="Times New Roman"/>
          <w:b/>
          <w:sz w:val="24"/>
          <w:szCs w:val="24"/>
        </w:rPr>
        <w:t>6</w:t>
      </w:r>
      <w:r w:rsidRPr="006129D8">
        <w:rPr>
          <w:rFonts w:ascii="Times New Roman" w:hAnsi="Times New Roman"/>
          <w:b/>
          <w:sz w:val="24"/>
          <w:szCs w:val="24"/>
        </w:rPr>
        <w:t>. ŠALIŲ RVIZITAI IR PARAŠAI</w:t>
      </w:r>
    </w:p>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6129D8" w:rsidRPr="006129D8" w14:paraId="7D76A5F0" w14:textId="77777777" w:rsidTr="006A1B33">
        <w:trPr>
          <w:trHeight w:val="50"/>
        </w:trPr>
        <w:tc>
          <w:tcPr>
            <w:tcW w:w="5171" w:type="dxa"/>
            <w:vAlign w:val="center"/>
          </w:tcPr>
          <w:p w14:paraId="3A90DE45" w14:textId="27F2BE3E" w:rsidR="006129D8" w:rsidRPr="006129D8" w:rsidRDefault="002E5BB2" w:rsidP="00121761">
            <w:pPr>
              <w:tabs>
                <w:tab w:val="left" w:pos="648"/>
              </w:tabs>
              <w:spacing w:after="0" w:line="288" w:lineRule="auto"/>
              <w:ind w:right="463"/>
              <w:rPr>
                <w:rFonts w:ascii="Times New Roman" w:eastAsia="Calibri" w:hAnsi="Times New Roman"/>
                <w:b/>
                <w:sz w:val="24"/>
                <w:szCs w:val="24"/>
              </w:rPr>
            </w:pPr>
            <w:r>
              <w:rPr>
                <w:rFonts w:ascii="Times New Roman" w:eastAsia="Calibri" w:hAnsi="Times New Roman"/>
                <w:b/>
                <w:sz w:val="24"/>
                <w:szCs w:val="24"/>
              </w:rPr>
              <w:t xml:space="preserve">      </w:t>
            </w:r>
            <w:r w:rsidR="006129D8" w:rsidRPr="006129D8">
              <w:rPr>
                <w:rFonts w:ascii="Times New Roman" w:eastAsia="Calibri" w:hAnsi="Times New Roman"/>
                <w:b/>
                <w:sz w:val="24"/>
                <w:szCs w:val="24"/>
              </w:rPr>
              <w:t>Užsakovas</w:t>
            </w:r>
          </w:p>
        </w:tc>
        <w:tc>
          <w:tcPr>
            <w:tcW w:w="307" w:type="dxa"/>
          </w:tcPr>
          <w:p w14:paraId="62ABE13E" w14:textId="77777777" w:rsidR="006129D8" w:rsidRPr="006129D8" w:rsidRDefault="006129D8" w:rsidP="000C680A">
            <w:pPr>
              <w:tabs>
                <w:tab w:val="left" w:pos="648"/>
              </w:tabs>
              <w:spacing w:after="0" w:line="288" w:lineRule="auto"/>
              <w:ind w:right="463"/>
              <w:rPr>
                <w:rFonts w:ascii="Times New Roman" w:eastAsia="Calibri" w:hAnsi="Times New Roman"/>
                <w:b/>
                <w:sz w:val="24"/>
                <w:szCs w:val="24"/>
              </w:rPr>
            </w:pPr>
          </w:p>
        </w:tc>
        <w:tc>
          <w:tcPr>
            <w:tcW w:w="4703" w:type="dxa"/>
            <w:vAlign w:val="center"/>
          </w:tcPr>
          <w:p w14:paraId="76ED021A" w14:textId="77777777" w:rsidR="006129D8" w:rsidRPr="006129D8" w:rsidRDefault="006129D8" w:rsidP="000C680A">
            <w:pPr>
              <w:tabs>
                <w:tab w:val="left" w:pos="648"/>
              </w:tabs>
              <w:spacing w:after="0" w:line="288" w:lineRule="auto"/>
              <w:ind w:right="465"/>
              <w:rPr>
                <w:rFonts w:ascii="Times New Roman" w:eastAsia="Calibri" w:hAnsi="Times New Roman"/>
                <w:b/>
                <w:sz w:val="24"/>
                <w:szCs w:val="24"/>
              </w:rPr>
            </w:pPr>
            <w:r w:rsidRPr="006129D8">
              <w:rPr>
                <w:rFonts w:ascii="Times New Roman" w:eastAsia="Calibri" w:hAnsi="Times New Roman"/>
                <w:b/>
                <w:sz w:val="24"/>
                <w:szCs w:val="24"/>
              </w:rPr>
              <w:t>Rangovas</w:t>
            </w:r>
          </w:p>
        </w:tc>
      </w:tr>
    </w:tbl>
    <w:p w14:paraId="4F42C72E" w14:textId="77777777" w:rsidR="00C51DDE" w:rsidRDefault="00C51DDE" w:rsidP="00C51DDE">
      <w:pPr>
        <w:spacing w:after="0"/>
        <w:jc w:val="center"/>
        <w:rPr>
          <w:rFonts w:ascii="Arial" w:hAnsi="Arial" w:cs="Arial"/>
          <w:b/>
          <w:bCs/>
          <w:sz w:val="18"/>
          <w:szCs w:val="18"/>
          <w:lang w:eastAsia="lt-LT"/>
        </w:rPr>
      </w:pPr>
    </w:p>
    <w:tbl>
      <w:tblPr>
        <w:tblW w:w="0" w:type="auto"/>
        <w:tblLook w:val="04A0" w:firstRow="1" w:lastRow="0" w:firstColumn="1" w:lastColumn="0" w:noHBand="0" w:noVBand="1"/>
      </w:tblPr>
      <w:tblGrid>
        <w:gridCol w:w="4751"/>
        <w:gridCol w:w="4746"/>
      </w:tblGrid>
      <w:tr w:rsidR="002E5BB2" w:rsidRPr="00471EA0" w14:paraId="4FFF1347" w14:textId="77777777" w:rsidTr="00373C16">
        <w:trPr>
          <w:trHeight w:val="4469"/>
        </w:trPr>
        <w:tc>
          <w:tcPr>
            <w:tcW w:w="4751" w:type="dxa"/>
          </w:tcPr>
          <w:p w14:paraId="564E24C5" w14:textId="77777777" w:rsidR="002E5BB2" w:rsidRPr="00471EA0" w:rsidRDefault="002E5BB2" w:rsidP="00373C16">
            <w:pPr>
              <w:spacing w:after="0" w:line="240" w:lineRule="auto"/>
              <w:rPr>
                <w:rFonts w:ascii="Times New Roman" w:hAnsi="Times New Roman"/>
                <w:b/>
                <w:bCs/>
                <w:sz w:val="24"/>
                <w:szCs w:val="24"/>
              </w:rPr>
            </w:pPr>
            <w:r w:rsidRPr="00471EA0">
              <w:rPr>
                <w:rFonts w:ascii="Times New Roman" w:hAnsi="Times New Roman"/>
                <w:b/>
                <w:bCs/>
                <w:sz w:val="24"/>
                <w:szCs w:val="24"/>
              </w:rPr>
              <w:t>Pagėgių savivaldybės administracija</w:t>
            </w:r>
          </w:p>
          <w:p w14:paraId="0EE56D6A" w14:textId="77777777" w:rsidR="002E5BB2" w:rsidRPr="00471EA0" w:rsidRDefault="002E5BB2" w:rsidP="00373C16">
            <w:pPr>
              <w:tabs>
                <w:tab w:val="left" w:pos="5670"/>
              </w:tabs>
              <w:suppressAutoHyphens/>
              <w:spacing w:after="0" w:line="240" w:lineRule="auto"/>
              <w:rPr>
                <w:rFonts w:ascii="Times New Roman" w:hAnsi="Times New Roman"/>
                <w:sz w:val="24"/>
                <w:szCs w:val="24"/>
              </w:rPr>
            </w:pPr>
            <w:r w:rsidRPr="00471EA0">
              <w:rPr>
                <w:rFonts w:ascii="Times New Roman" w:hAnsi="Times New Roman"/>
                <w:sz w:val="24"/>
                <w:szCs w:val="24"/>
              </w:rPr>
              <w:t>Adresas: Vilniaus g. 9, 99288 Pagėgiai</w:t>
            </w:r>
          </w:p>
          <w:p w14:paraId="12A338CD" w14:textId="77777777" w:rsidR="002E5BB2" w:rsidRPr="00471EA0" w:rsidRDefault="002E5BB2" w:rsidP="00373C16">
            <w:pPr>
              <w:tabs>
                <w:tab w:val="left" w:pos="5670"/>
              </w:tabs>
              <w:suppressAutoHyphens/>
              <w:spacing w:after="0" w:line="240" w:lineRule="auto"/>
              <w:rPr>
                <w:rFonts w:ascii="Times New Roman" w:hAnsi="Times New Roman"/>
                <w:sz w:val="24"/>
                <w:szCs w:val="24"/>
              </w:rPr>
            </w:pPr>
            <w:r w:rsidRPr="00471EA0">
              <w:rPr>
                <w:rFonts w:ascii="Times New Roman" w:hAnsi="Times New Roman"/>
                <w:bCs/>
                <w:color w:val="000000"/>
                <w:sz w:val="24"/>
                <w:szCs w:val="24"/>
              </w:rPr>
              <w:t xml:space="preserve">PVM mokėtojo kodas: -                                                             </w:t>
            </w:r>
          </w:p>
          <w:p w14:paraId="1AC6DA48" w14:textId="77777777" w:rsidR="002E5BB2" w:rsidRPr="00471EA0" w:rsidRDefault="002E5BB2" w:rsidP="00373C16">
            <w:pPr>
              <w:tabs>
                <w:tab w:val="left" w:pos="5670"/>
              </w:tabs>
              <w:suppressAutoHyphens/>
              <w:spacing w:after="0" w:line="240" w:lineRule="auto"/>
              <w:rPr>
                <w:rFonts w:ascii="Times New Roman" w:hAnsi="Times New Roman"/>
                <w:sz w:val="24"/>
                <w:szCs w:val="24"/>
              </w:rPr>
            </w:pPr>
            <w:r w:rsidRPr="00471EA0">
              <w:rPr>
                <w:rFonts w:ascii="Times New Roman" w:hAnsi="Times New Roman"/>
                <w:sz w:val="24"/>
                <w:szCs w:val="24"/>
              </w:rPr>
              <w:t>Įstaigos kodas: 188746659</w:t>
            </w:r>
          </w:p>
          <w:p w14:paraId="59B0AC69" w14:textId="77777777" w:rsidR="002E5BB2" w:rsidRPr="00471EA0" w:rsidRDefault="002E5BB2" w:rsidP="00373C16">
            <w:pPr>
              <w:tabs>
                <w:tab w:val="left" w:pos="5670"/>
              </w:tabs>
              <w:suppressAutoHyphens/>
              <w:spacing w:after="0" w:line="240" w:lineRule="auto"/>
              <w:rPr>
                <w:rFonts w:ascii="Times New Roman" w:hAnsi="Times New Roman"/>
                <w:sz w:val="24"/>
                <w:szCs w:val="24"/>
                <w:lang w:val="pt-BR"/>
              </w:rPr>
            </w:pPr>
            <w:r w:rsidRPr="00471EA0">
              <w:rPr>
                <w:rFonts w:ascii="Times New Roman" w:hAnsi="Times New Roman"/>
                <w:sz w:val="24"/>
                <w:szCs w:val="24"/>
                <w:lang w:val="pt-BR"/>
              </w:rPr>
              <w:t>Telefonas: (8 441) 57482</w:t>
            </w:r>
          </w:p>
          <w:p w14:paraId="69D31115" w14:textId="77777777" w:rsidR="002E5BB2" w:rsidRPr="00471EA0" w:rsidRDefault="002E5BB2" w:rsidP="00373C16">
            <w:pPr>
              <w:tabs>
                <w:tab w:val="left" w:pos="5670"/>
              </w:tabs>
              <w:suppressAutoHyphens/>
              <w:spacing w:after="0" w:line="240" w:lineRule="auto"/>
              <w:rPr>
                <w:rFonts w:ascii="Times New Roman" w:hAnsi="Times New Roman"/>
                <w:sz w:val="24"/>
                <w:szCs w:val="24"/>
                <w:lang w:val="pt-BR"/>
              </w:rPr>
            </w:pPr>
            <w:r w:rsidRPr="00471EA0">
              <w:rPr>
                <w:rFonts w:ascii="Times New Roman" w:hAnsi="Times New Roman"/>
                <w:sz w:val="24"/>
                <w:szCs w:val="24"/>
                <w:lang w:val="pt-BR"/>
              </w:rPr>
              <w:t>Faksas: (8 441) 57 874</w:t>
            </w:r>
          </w:p>
          <w:p w14:paraId="614343C5" w14:textId="77777777" w:rsidR="002E5BB2" w:rsidRPr="00471EA0" w:rsidRDefault="002E5BB2" w:rsidP="00373C16">
            <w:pPr>
              <w:tabs>
                <w:tab w:val="left" w:pos="5670"/>
              </w:tabs>
              <w:suppressAutoHyphens/>
              <w:spacing w:after="0" w:line="240" w:lineRule="auto"/>
              <w:rPr>
                <w:rFonts w:ascii="Times New Roman" w:hAnsi="Times New Roman"/>
                <w:sz w:val="24"/>
                <w:szCs w:val="24"/>
                <w:lang w:val="es-MX"/>
              </w:rPr>
            </w:pPr>
            <w:r w:rsidRPr="00471EA0">
              <w:rPr>
                <w:rFonts w:ascii="Times New Roman" w:hAnsi="Times New Roman"/>
                <w:sz w:val="24"/>
                <w:szCs w:val="24"/>
                <w:lang w:val="es-MX"/>
              </w:rPr>
              <w:t xml:space="preserve">El. paštas: </w:t>
            </w:r>
            <w:hyperlink r:id="rId21" w:history="1">
              <w:r w:rsidRPr="00471EA0">
                <w:rPr>
                  <w:rStyle w:val="Hipersaitas"/>
                  <w:sz w:val="24"/>
                  <w:szCs w:val="24"/>
                  <w:lang w:val="es-MX"/>
                </w:rPr>
                <w:t>info@pagegiai.lt</w:t>
              </w:r>
            </w:hyperlink>
          </w:p>
          <w:p w14:paraId="6C8BC10B" w14:textId="77777777" w:rsidR="002E5BB2" w:rsidRPr="00471EA0" w:rsidRDefault="002E5BB2" w:rsidP="00373C16">
            <w:pPr>
              <w:spacing w:after="0" w:line="240" w:lineRule="auto"/>
              <w:rPr>
                <w:rFonts w:ascii="Times New Roman" w:hAnsi="Times New Roman"/>
                <w:sz w:val="24"/>
                <w:szCs w:val="24"/>
                <w:lang w:val="es-ES"/>
              </w:rPr>
            </w:pPr>
            <w:r w:rsidRPr="00471EA0">
              <w:rPr>
                <w:rFonts w:ascii="Times New Roman" w:hAnsi="Times New Roman"/>
                <w:bCs/>
                <w:color w:val="000000"/>
                <w:sz w:val="24"/>
                <w:szCs w:val="24"/>
              </w:rPr>
              <w:t>Sąskaita Nr.:</w:t>
            </w:r>
            <w:r w:rsidRPr="00471EA0">
              <w:rPr>
                <w:rFonts w:ascii="Times New Roman" w:hAnsi="Times New Roman"/>
                <w:color w:val="000000"/>
                <w:sz w:val="24"/>
                <w:szCs w:val="24"/>
              </w:rPr>
              <w:t xml:space="preserve"> </w:t>
            </w:r>
            <w:r w:rsidRPr="00471EA0">
              <w:rPr>
                <w:rFonts w:ascii="Times New Roman" w:hAnsi="Times New Roman"/>
                <w:bCs/>
                <w:color w:val="000000"/>
                <w:sz w:val="24"/>
                <w:szCs w:val="24"/>
              </w:rPr>
              <w:t xml:space="preserve">LT807300010002596276  </w:t>
            </w:r>
          </w:p>
          <w:p w14:paraId="4879B317" w14:textId="77777777" w:rsidR="002E5BB2" w:rsidRPr="00471EA0" w:rsidRDefault="002E5BB2" w:rsidP="00373C16">
            <w:pPr>
              <w:spacing w:after="0" w:line="240" w:lineRule="auto"/>
              <w:rPr>
                <w:rFonts w:ascii="Times New Roman" w:hAnsi="Times New Roman"/>
                <w:color w:val="000000"/>
                <w:sz w:val="24"/>
                <w:szCs w:val="24"/>
              </w:rPr>
            </w:pPr>
            <w:r w:rsidRPr="00471EA0">
              <w:rPr>
                <w:rFonts w:ascii="Times New Roman" w:hAnsi="Times New Roman"/>
                <w:bCs/>
                <w:color w:val="000000"/>
                <w:sz w:val="24"/>
                <w:szCs w:val="24"/>
              </w:rPr>
              <w:t>Bankas:</w:t>
            </w:r>
            <w:r w:rsidRPr="00471EA0">
              <w:rPr>
                <w:rFonts w:ascii="Times New Roman" w:hAnsi="Times New Roman"/>
                <w:color w:val="000000"/>
                <w:sz w:val="24"/>
                <w:szCs w:val="24"/>
              </w:rPr>
              <w:t xml:space="preserve"> </w:t>
            </w:r>
            <w:r w:rsidRPr="00471EA0">
              <w:rPr>
                <w:rFonts w:ascii="Times New Roman" w:hAnsi="Times New Roman"/>
                <w:sz w:val="24"/>
                <w:szCs w:val="24"/>
                <w:lang w:val="es-ES"/>
              </w:rPr>
              <w:t>AB ,,Swedbank“</w:t>
            </w:r>
          </w:p>
          <w:p w14:paraId="7FD84900" w14:textId="77777777" w:rsidR="002E5BB2" w:rsidRPr="00471EA0" w:rsidRDefault="002E5BB2" w:rsidP="00373C16">
            <w:pPr>
              <w:spacing w:after="0" w:line="240" w:lineRule="auto"/>
              <w:rPr>
                <w:rFonts w:ascii="Times New Roman" w:hAnsi="Times New Roman"/>
                <w:color w:val="000000"/>
                <w:sz w:val="24"/>
                <w:szCs w:val="24"/>
              </w:rPr>
            </w:pPr>
            <w:r w:rsidRPr="00471EA0">
              <w:rPr>
                <w:rFonts w:ascii="Times New Roman" w:hAnsi="Times New Roman"/>
                <w:bCs/>
                <w:color w:val="000000"/>
                <w:sz w:val="24"/>
                <w:szCs w:val="24"/>
              </w:rPr>
              <w:t>Banko kodas: 73000</w:t>
            </w:r>
          </w:p>
          <w:p w14:paraId="2775886D" w14:textId="77777777" w:rsidR="002E5BB2" w:rsidRPr="00471EA0"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62FF8826" w14:textId="77777777" w:rsidR="002E5BB2" w:rsidRPr="00471EA0" w:rsidRDefault="002E5BB2" w:rsidP="00373C16">
            <w:pPr>
              <w:suppressAutoHyphens/>
              <w:autoSpaceDN w:val="0"/>
              <w:spacing w:after="0" w:line="240" w:lineRule="auto"/>
              <w:textAlignment w:val="baseline"/>
              <w:rPr>
                <w:rFonts w:ascii="Times New Roman" w:hAnsi="Times New Roman"/>
                <w:kern w:val="3"/>
                <w:sz w:val="24"/>
                <w:szCs w:val="24"/>
                <w:lang w:eastAsia="ar-SA"/>
              </w:rPr>
            </w:pPr>
            <w:r w:rsidRPr="00471EA0">
              <w:rPr>
                <w:rFonts w:ascii="Times New Roman" w:hAnsi="Times New Roman"/>
                <w:kern w:val="3"/>
                <w:sz w:val="24"/>
                <w:szCs w:val="24"/>
                <w:lang w:eastAsia="ar-SA"/>
              </w:rPr>
              <w:t xml:space="preserve">Administracijos direktorė </w:t>
            </w:r>
          </w:p>
          <w:p w14:paraId="00170FBF" w14:textId="346B77D1" w:rsidR="002E5BB2" w:rsidRPr="00471EA0" w:rsidRDefault="006E18BB" w:rsidP="00373C16">
            <w:pPr>
              <w:suppressAutoHyphens/>
              <w:autoSpaceDN w:val="0"/>
              <w:spacing w:after="0" w:line="240" w:lineRule="auto"/>
              <w:textAlignment w:val="baseline"/>
              <w:rPr>
                <w:rFonts w:ascii="Times New Roman" w:hAnsi="Times New Roman"/>
                <w:kern w:val="3"/>
                <w:sz w:val="24"/>
                <w:szCs w:val="24"/>
                <w:lang w:eastAsia="ar-SA"/>
              </w:rPr>
            </w:pPr>
            <w:r>
              <w:rPr>
                <w:rFonts w:ascii="Times New Roman" w:hAnsi="Times New Roman"/>
                <w:kern w:val="3"/>
                <w:sz w:val="24"/>
                <w:szCs w:val="24"/>
                <w:lang w:eastAsia="ar-SA"/>
              </w:rPr>
              <w:t>Ligita Kazlauskienė</w:t>
            </w:r>
          </w:p>
          <w:p w14:paraId="0FC3C21F" w14:textId="77777777" w:rsidR="002E5BB2" w:rsidRPr="00471EA0"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63FAC76C" w14:textId="77777777" w:rsidR="002E5BB2" w:rsidRPr="00471EA0" w:rsidRDefault="002E5BB2" w:rsidP="00373C16">
            <w:pPr>
              <w:suppressAutoHyphens/>
              <w:spacing w:after="0" w:line="240" w:lineRule="auto"/>
              <w:rPr>
                <w:rFonts w:ascii="Times New Roman" w:hAnsi="Times New Roman"/>
                <w:sz w:val="24"/>
                <w:szCs w:val="24"/>
              </w:rPr>
            </w:pPr>
            <w:r w:rsidRPr="00471EA0">
              <w:rPr>
                <w:rFonts w:ascii="Times New Roman" w:hAnsi="Times New Roman"/>
                <w:sz w:val="24"/>
                <w:szCs w:val="24"/>
              </w:rPr>
              <w:t>........................................</w:t>
            </w:r>
          </w:p>
          <w:p w14:paraId="26C16F85" w14:textId="77777777" w:rsidR="002E5BB2" w:rsidRPr="00471EA0" w:rsidRDefault="002E5BB2" w:rsidP="00373C16">
            <w:pPr>
              <w:suppressAutoHyphens/>
              <w:autoSpaceDN w:val="0"/>
              <w:spacing w:after="0" w:line="240" w:lineRule="auto"/>
              <w:textAlignment w:val="baseline"/>
              <w:rPr>
                <w:rFonts w:ascii="Times New Roman" w:hAnsi="Times New Roman"/>
                <w:kern w:val="3"/>
                <w:sz w:val="24"/>
                <w:szCs w:val="24"/>
                <w:lang w:eastAsia="ar-SA"/>
              </w:rPr>
            </w:pPr>
            <w:r w:rsidRPr="00471EA0">
              <w:rPr>
                <w:rFonts w:ascii="Times New Roman" w:hAnsi="Times New Roman"/>
                <w:sz w:val="24"/>
                <w:szCs w:val="24"/>
              </w:rPr>
              <w:t>A. V.</w:t>
            </w:r>
          </w:p>
        </w:tc>
        <w:tc>
          <w:tcPr>
            <w:tcW w:w="4746" w:type="dxa"/>
          </w:tcPr>
          <w:p w14:paraId="65DFF730" w14:textId="77777777" w:rsidR="002E5BB2" w:rsidRPr="00471EA0" w:rsidRDefault="002E5BB2" w:rsidP="00373C16">
            <w:pPr>
              <w:suppressAutoHyphens/>
              <w:autoSpaceDN w:val="0"/>
              <w:spacing w:after="0" w:line="240" w:lineRule="auto"/>
              <w:textAlignment w:val="baseline"/>
              <w:rPr>
                <w:rFonts w:ascii="Times New Roman" w:hAnsi="Times New Roman"/>
                <w:b/>
                <w:kern w:val="3"/>
                <w:sz w:val="24"/>
                <w:szCs w:val="24"/>
                <w:lang w:eastAsia="ar-SA"/>
              </w:rPr>
            </w:pPr>
          </w:p>
          <w:p w14:paraId="5C1ADD47"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0DA7DBC4"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7BA6A20D"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42A3C13C"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1F390606"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69A8C4E2"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0A95EE7E"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34EB09D4"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37E4CA61"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5F34C633"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06A48000"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6FCF41EF" w14:textId="77777777" w:rsidR="002E5BB2"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7D216807" w14:textId="77777777" w:rsidR="002E5BB2" w:rsidRPr="00471EA0" w:rsidRDefault="002E5BB2" w:rsidP="00373C16">
            <w:pPr>
              <w:suppressAutoHyphens/>
              <w:autoSpaceDN w:val="0"/>
              <w:spacing w:after="0" w:line="240" w:lineRule="auto"/>
              <w:textAlignment w:val="baseline"/>
              <w:rPr>
                <w:rFonts w:ascii="Times New Roman" w:hAnsi="Times New Roman"/>
                <w:kern w:val="3"/>
                <w:sz w:val="24"/>
                <w:szCs w:val="24"/>
                <w:lang w:eastAsia="ar-SA"/>
              </w:rPr>
            </w:pPr>
          </w:p>
          <w:p w14:paraId="05A0DEA4" w14:textId="77777777" w:rsidR="002E5BB2" w:rsidRPr="00471EA0" w:rsidRDefault="002E5BB2" w:rsidP="00373C16">
            <w:pPr>
              <w:suppressAutoHyphens/>
              <w:spacing w:after="0" w:line="240" w:lineRule="auto"/>
              <w:rPr>
                <w:rFonts w:ascii="Times New Roman" w:hAnsi="Times New Roman"/>
                <w:sz w:val="24"/>
                <w:szCs w:val="24"/>
              </w:rPr>
            </w:pPr>
            <w:r w:rsidRPr="00471EA0">
              <w:rPr>
                <w:rFonts w:ascii="Times New Roman" w:hAnsi="Times New Roman"/>
                <w:sz w:val="24"/>
                <w:szCs w:val="24"/>
              </w:rPr>
              <w:t>........................................</w:t>
            </w:r>
          </w:p>
          <w:p w14:paraId="0789E411" w14:textId="77777777" w:rsidR="002E5BB2" w:rsidRPr="00471EA0" w:rsidRDefault="002E5BB2" w:rsidP="00373C16">
            <w:pPr>
              <w:suppressAutoHyphens/>
              <w:autoSpaceDN w:val="0"/>
              <w:spacing w:after="0" w:line="240" w:lineRule="auto"/>
              <w:textAlignment w:val="baseline"/>
              <w:rPr>
                <w:rFonts w:ascii="Times New Roman" w:hAnsi="Times New Roman"/>
                <w:kern w:val="3"/>
                <w:sz w:val="24"/>
                <w:szCs w:val="24"/>
                <w:lang w:eastAsia="ar-SA"/>
              </w:rPr>
            </w:pPr>
            <w:r w:rsidRPr="00471EA0">
              <w:rPr>
                <w:rFonts w:ascii="Times New Roman" w:hAnsi="Times New Roman"/>
                <w:sz w:val="24"/>
                <w:szCs w:val="24"/>
              </w:rPr>
              <w:t>A. V.</w:t>
            </w:r>
          </w:p>
        </w:tc>
      </w:tr>
    </w:tbl>
    <w:p w14:paraId="6AB2607A" w14:textId="77777777" w:rsidR="00D446D7" w:rsidRDefault="00D446D7" w:rsidP="00DF0D07">
      <w:pPr>
        <w:spacing w:before="200" w:after="0" w:line="240" w:lineRule="auto"/>
        <w:jc w:val="right"/>
        <w:rPr>
          <w:rFonts w:ascii="Times New Roman" w:hAnsi="Times New Roman"/>
          <w:lang w:eastAsia="lt-LT"/>
        </w:rPr>
      </w:pPr>
    </w:p>
    <w:p w14:paraId="03FD4359" w14:textId="4CF21BCB" w:rsidR="00DF0D07" w:rsidRPr="00DF0D07" w:rsidRDefault="00DF0D07" w:rsidP="00DF0D07">
      <w:pPr>
        <w:spacing w:before="200" w:after="0" w:line="240" w:lineRule="auto"/>
        <w:jc w:val="right"/>
        <w:rPr>
          <w:rFonts w:ascii="Times New Roman" w:hAnsi="Times New Roman"/>
          <w:lang w:eastAsia="lt-LT"/>
        </w:rPr>
      </w:pPr>
      <w:r w:rsidRPr="00DF0D07">
        <w:rPr>
          <w:rFonts w:ascii="Times New Roman" w:hAnsi="Times New Roman"/>
          <w:lang w:eastAsia="lt-LT"/>
        </w:rPr>
        <w:lastRenderedPageBreak/>
        <w:t xml:space="preserve">Sutarties </w:t>
      </w:r>
      <w:r>
        <w:rPr>
          <w:rFonts w:ascii="Times New Roman" w:hAnsi="Times New Roman"/>
          <w:lang w:eastAsia="lt-LT"/>
        </w:rPr>
        <w:t>4</w:t>
      </w:r>
      <w:r w:rsidRPr="00DF0D07">
        <w:rPr>
          <w:rFonts w:ascii="Times New Roman" w:hAnsi="Times New Roman"/>
          <w:lang w:eastAsia="lt-LT"/>
        </w:rPr>
        <w:t xml:space="preserve"> priedas</w:t>
      </w:r>
    </w:p>
    <w:p w14:paraId="260D526C" w14:textId="77777777" w:rsidR="00DF0D07" w:rsidRPr="00DF0D07" w:rsidRDefault="00DF0D07" w:rsidP="00DF0D07">
      <w:pPr>
        <w:spacing w:before="200" w:after="0" w:line="240" w:lineRule="auto"/>
        <w:jc w:val="center"/>
        <w:rPr>
          <w:rFonts w:ascii="Times New Roman" w:hAnsi="Times New Roman"/>
          <w:b/>
          <w:bCs/>
          <w:sz w:val="24"/>
          <w:szCs w:val="24"/>
          <w:lang w:eastAsia="lt-LT"/>
        </w:rPr>
      </w:pPr>
      <w:r w:rsidRPr="00DF0D07">
        <w:rPr>
          <w:rFonts w:ascii="Times New Roman" w:hAnsi="Times New Roman"/>
          <w:b/>
          <w:bCs/>
          <w:sz w:val="24"/>
          <w:szCs w:val="24"/>
          <w:lang w:eastAsia="lt-LT"/>
        </w:rPr>
        <w:t>ATLIKTŲ DARBŲ AKTAS Nr.____</w:t>
      </w:r>
    </w:p>
    <w:p w14:paraId="681FCFB3" w14:textId="77777777" w:rsidR="00DF0D07" w:rsidRPr="00DF0D07" w:rsidRDefault="00DF0D07" w:rsidP="00DF0D07">
      <w:pPr>
        <w:spacing w:before="200" w:after="0" w:line="240" w:lineRule="auto"/>
        <w:jc w:val="center"/>
        <w:rPr>
          <w:rFonts w:ascii="Times New Roman" w:hAnsi="Times New Roman"/>
          <w:b/>
          <w:bCs/>
          <w:sz w:val="20"/>
          <w:szCs w:val="20"/>
          <w:lang w:eastAsia="lt-LT"/>
        </w:rPr>
      </w:pPr>
      <w:r w:rsidRPr="00DF0D07">
        <w:rPr>
          <w:rFonts w:ascii="Times New Roman" w:hAnsi="Times New Roman"/>
          <w:b/>
          <w:bCs/>
          <w:sz w:val="20"/>
          <w:szCs w:val="20"/>
          <w:lang w:eastAsia="lt-LT"/>
        </w:rPr>
        <w:t>Data___________</w:t>
      </w:r>
    </w:p>
    <w:p w14:paraId="276FF765" w14:textId="77777777" w:rsidR="00DF0D07" w:rsidRPr="00DF0D07" w:rsidRDefault="00DF0D07" w:rsidP="00DF0D07">
      <w:pPr>
        <w:spacing w:before="200" w:after="0" w:line="240" w:lineRule="auto"/>
        <w:jc w:val="both"/>
        <w:rPr>
          <w:rFonts w:ascii="Times New Roman" w:hAnsi="Times New Roman"/>
          <w:b/>
          <w:bCs/>
          <w:sz w:val="20"/>
          <w:szCs w:val="20"/>
          <w:lang w:eastAsia="lt-LT"/>
        </w:rPr>
      </w:pPr>
      <w:r w:rsidRPr="00DF0D07">
        <w:rPr>
          <w:rFonts w:ascii="Times New Roman" w:hAnsi="Times New Roman"/>
          <w:b/>
          <w:bCs/>
          <w:sz w:val="20"/>
          <w:szCs w:val="20"/>
          <w:lang w:eastAsia="lt-LT"/>
        </w:rPr>
        <w:t>Užsakovas:</w:t>
      </w:r>
    </w:p>
    <w:p w14:paraId="0D72B0B7" w14:textId="77777777" w:rsidR="00DF0D07" w:rsidRPr="00DF0D07" w:rsidRDefault="00DF0D07" w:rsidP="00DF0D07">
      <w:pPr>
        <w:spacing w:after="0" w:line="240" w:lineRule="auto"/>
        <w:jc w:val="both"/>
        <w:rPr>
          <w:rFonts w:ascii="Times New Roman" w:hAnsi="Times New Roman"/>
          <w:b/>
          <w:bCs/>
          <w:sz w:val="20"/>
          <w:szCs w:val="20"/>
          <w:lang w:eastAsia="lt-LT"/>
        </w:rPr>
      </w:pPr>
      <w:r w:rsidRPr="00DF0D07">
        <w:rPr>
          <w:rFonts w:ascii="Times New Roman" w:hAnsi="Times New Roman"/>
          <w:b/>
          <w:bCs/>
          <w:sz w:val="20"/>
          <w:szCs w:val="20"/>
          <w:lang w:eastAsia="lt-LT"/>
        </w:rPr>
        <w:t>Rangovas:</w:t>
      </w:r>
    </w:p>
    <w:p w14:paraId="03F219DA" w14:textId="77777777" w:rsidR="00DF0D07" w:rsidRPr="00DF0D07" w:rsidRDefault="00DF0D07" w:rsidP="00DF0D07">
      <w:pPr>
        <w:spacing w:after="0" w:line="240" w:lineRule="auto"/>
        <w:rPr>
          <w:rFonts w:ascii="Times New Roman" w:hAnsi="Times New Roman"/>
          <w:b/>
          <w:bCs/>
          <w:sz w:val="20"/>
          <w:szCs w:val="20"/>
          <w:lang w:eastAsia="lt-LT"/>
        </w:rPr>
      </w:pPr>
      <w:r w:rsidRPr="00DF0D07">
        <w:rPr>
          <w:rFonts w:ascii="Times New Roman" w:hAnsi="Times New Roman"/>
          <w:b/>
          <w:bCs/>
          <w:sz w:val="20"/>
          <w:szCs w:val="20"/>
          <w:lang w:eastAsia="lt-LT"/>
        </w:rPr>
        <w:t xml:space="preserve">Objektas: </w:t>
      </w:r>
    </w:p>
    <w:p w14:paraId="79D66A9A" w14:textId="77777777" w:rsidR="00DF0D07" w:rsidRPr="00DF0D07" w:rsidRDefault="00DF0D07" w:rsidP="00DF0D07">
      <w:pPr>
        <w:spacing w:after="0" w:line="240" w:lineRule="auto"/>
        <w:rPr>
          <w:rFonts w:ascii="Times New Roman" w:hAnsi="Times New Roman"/>
          <w:b/>
          <w:bCs/>
          <w:sz w:val="20"/>
          <w:szCs w:val="20"/>
          <w:lang w:eastAsia="lt-LT"/>
        </w:rPr>
      </w:pPr>
      <w:r w:rsidRPr="00DF0D07">
        <w:rPr>
          <w:rFonts w:ascii="Times New Roman" w:hAnsi="Times New Roman"/>
          <w:b/>
          <w:bCs/>
          <w:sz w:val="20"/>
          <w:szCs w:val="20"/>
          <w:lang w:eastAsia="lt-LT"/>
        </w:rPr>
        <w:t>Sudaryta už ______m.__________mėn.</w:t>
      </w:r>
    </w:p>
    <w:p w14:paraId="31C48ECE" w14:textId="77777777" w:rsidR="00DF0D07" w:rsidRPr="00DF0D07" w:rsidRDefault="00DF0D07" w:rsidP="00DF0D07">
      <w:pPr>
        <w:spacing w:after="0" w:line="240" w:lineRule="auto"/>
        <w:rPr>
          <w:rFonts w:ascii="Times New Roman" w:hAnsi="Times New Roman"/>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DF0D07" w:rsidRPr="00DF0D07" w14:paraId="538EB7C2" w14:textId="77777777" w:rsidTr="00B97B22">
        <w:trPr>
          <w:trHeight w:val="1200"/>
        </w:trPr>
        <w:tc>
          <w:tcPr>
            <w:tcW w:w="540" w:type="dxa"/>
            <w:tcBorders>
              <w:top w:val="single" w:sz="4" w:space="0" w:color="auto"/>
              <w:left w:val="single" w:sz="8" w:space="0" w:color="auto"/>
              <w:bottom w:val="nil"/>
              <w:right w:val="single" w:sz="4" w:space="0" w:color="auto"/>
            </w:tcBorders>
            <w:vAlign w:val="center"/>
          </w:tcPr>
          <w:p w14:paraId="5CA74E39" w14:textId="77777777" w:rsidR="00DF0D07" w:rsidRPr="00DF0D07" w:rsidRDefault="00DF0D07" w:rsidP="00DF0D07">
            <w:pPr>
              <w:spacing w:after="0" w:line="240" w:lineRule="auto"/>
              <w:jc w:val="center"/>
              <w:rPr>
                <w:rFonts w:ascii="Times New Roman" w:hAnsi="Times New Roman"/>
                <w:b/>
                <w:bCs/>
                <w:color w:val="000000"/>
                <w:lang w:eastAsia="lt-LT"/>
              </w:rPr>
            </w:pPr>
            <w:r w:rsidRPr="00DF0D07">
              <w:rPr>
                <w:rFonts w:ascii="Times New Roman" w:hAnsi="Times New Roman"/>
                <w:b/>
                <w:bCs/>
                <w:color w:val="000000"/>
                <w:lang w:eastAsia="lt-LT"/>
              </w:rPr>
              <w:t xml:space="preserve">Eil. </w:t>
            </w:r>
          </w:p>
          <w:p w14:paraId="1970D54C" w14:textId="77777777" w:rsidR="00DF0D07" w:rsidRPr="00DF0D07" w:rsidRDefault="00DF0D07" w:rsidP="00DF0D07">
            <w:pPr>
              <w:spacing w:after="0" w:line="240" w:lineRule="auto"/>
              <w:jc w:val="center"/>
              <w:rPr>
                <w:rFonts w:ascii="Times New Roman" w:hAnsi="Times New Roman"/>
                <w:b/>
                <w:bCs/>
                <w:color w:val="000000"/>
                <w:lang w:eastAsia="lt-LT"/>
              </w:rPr>
            </w:pPr>
            <w:r w:rsidRPr="00DF0D07">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18B3905D"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3BB60BC3" w14:textId="77777777" w:rsidR="00DF0D07" w:rsidRPr="00DF0D07" w:rsidRDefault="00DF0D07" w:rsidP="00DF0D07">
            <w:pPr>
              <w:spacing w:after="0"/>
              <w:jc w:val="center"/>
              <w:rPr>
                <w:rFonts w:ascii="Times New Roman" w:hAnsi="Times New Roman"/>
              </w:rPr>
            </w:pPr>
          </w:p>
          <w:p w14:paraId="51EE18B9" w14:textId="77777777" w:rsidR="00DF0D07" w:rsidRPr="00DF0D07" w:rsidRDefault="00DF0D07" w:rsidP="00DF0D07">
            <w:pPr>
              <w:spacing w:after="0"/>
              <w:jc w:val="center"/>
              <w:rPr>
                <w:rFonts w:ascii="Times New Roman" w:hAnsi="Times New Roman"/>
              </w:rPr>
            </w:pPr>
            <w:r w:rsidRPr="00DF0D07">
              <w:rPr>
                <w:rFonts w:ascii="Times New Roman" w:hAnsi="Times New Roman"/>
              </w:rPr>
              <w:t xml:space="preserve">Kaina pagal Sutartį </w:t>
            </w:r>
          </w:p>
          <w:p w14:paraId="363745BA"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17AC638"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E12F70F" w14:textId="77777777" w:rsidR="00DF0D07" w:rsidRPr="00DF0D07" w:rsidRDefault="00DF0D07" w:rsidP="00DF0D07">
            <w:pPr>
              <w:spacing w:after="0" w:line="240" w:lineRule="auto"/>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89CD471" w14:textId="77777777" w:rsidR="00DF0D07" w:rsidRPr="00DF0D07" w:rsidRDefault="00DF0D07" w:rsidP="00DF0D07">
            <w:pPr>
              <w:spacing w:after="0" w:line="240" w:lineRule="auto"/>
              <w:ind w:firstLine="108"/>
              <w:jc w:val="center"/>
              <w:rPr>
                <w:rFonts w:ascii="Times New Roman" w:hAnsi="Times New Roman"/>
                <w:bCs/>
                <w:color w:val="000000"/>
                <w:lang w:eastAsia="lt-LT"/>
              </w:rPr>
            </w:pPr>
            <w:r w:rsidRPr="00DF0D07">
              <w:rPr>
                <w:rFonts w:ascii="Times New Roman" w:hAnsi="Times New Roman"/>
                <w:bCs/>
                <w:color w:val="000000"/>
                <w:lang w:eastAsia="lt-LT"/>
              </w:rPr>
              <w:t>Atliktų Darbų grupės (etapo) per atsiskaitomą laikotarpį suma (Eur) be PVM</w:t>
            </w:r>
          </w:p>
        </w:tc>
      </w:tr>
      <w:tr w:rsidR="00DF0D07" w:rsidRPr="00DF0D07" w14:paraId="7AE625A0" w14:textId="77777777" w:rsidTr="00B97B22">
        <w:trPr>
          <w:trHeight w:val="240"/>
        </w:trPr>
        <w:tc>
          <w:tcPr>
            <w:tcW w:w="540" w:type="dxa"/>
            <w:tcBorders>
              <w:top w:val="single" w:sz="4" w:space="0" w:color="auto"/>
              <w:left w:val="single" w:sz="8" w:space="0" w:color="auto"/>
              <w:bottom w:val="single" w:sz="4" w:space="0" w:color="auto"/>
              <w:right w:val="single" w:sz="4" w:space="0" w:color="auto"/>
            </w:tcBorders>
          </w:tcPr>
          <w:p w14:paraId="252C7CF9"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36C31AB9"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75E502DF" w14:textId="77777777" w:rsidR="00DF0D07" w:rsidRPr="00DF0D07" w:rsidRDefault="00DF0D07" w:rsidP="00DF0D07">
            <w:pPr>
              <w:spacing w:after="0" w:line="240" w:lineRule="auto"/>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DAC12C7" w14:textId="77777777" w:rsidR="00DF0D07" w:rsidRPr="00DF0D07" w:rsidRDefault="00DF0D07" w:rsidP="00DF0D07">
            <w:pPr>
              <w:spacing w:after="0" w:line="240" w:lineRule="auto"/>
              <w:jc w:val="center"/>
              <w:rPr>
                <w:rFonts w:ascii="Times New Roman" w:hAnsi="Times New Roman"/>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7D59608A" w14:textId="77777777" w:rsidR="00DF0D07" w:rsidRPr="00DF0D07" w:rsidRDefault="00DF0D07" w:rsidP="00DF0D07">
            <w:pPr>
              <w:spacing w:after="0" w:line="240" w:lineRule="auto"/>
              <w:jc w:val="center"/>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68D97EE6"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w:t>
            </w:r>
          </w:p>
        </w:tc>
      </w:tr>
      <w:tr w:rsidR="00DF0D07" w:rsidRPr="00DF0D07" w14:paraId="7A09A560" w14:textId="77777777" w:rsidTr="00B97B22">
        <w:trPr>
          <w:trHeight w:val="240"/>
        </w:trPr>
        <w:tc>
          <w:tcPr>
            <w:tcW w:w="540" w:type="dxa"/>
            <w:tcBorders>
              <w:top w:val="nil"/>
              <w:left w:val="single" w:sz="8" w:space="0" w:color="auto"/>
              <w:bottom w:val="single" w:sz="4" w:space="0" w:color="auto"/>
              <w:right w:val="single" w:sz="4" w:space="0" w:color="auto"/>
            </w:tcBorders>
          </w:tcPr>
          <w:p w14:paraId="6A3E76CA"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nil"/>
              <w:right w:val="single" w:sz="4" w:space="0" w:color="auto"/>
            </w:tcBorders>
          </w:tcPr>
          <w:p w14:paraId="79601366" w14:textId="77777777" w:rsidR="00DF0D07" w:rsidRPr="00DF0D07" w:rsidRDefault="00DF0D07" w:rsidP="00DF0D07">
            <w:pPr>
              <w:spacing w:after="0" w:line="240" w:lineRule="auto"/>
              <w:rPr>
                <w:rFonts w:ascii="Times New Roman" w:hAnsi="Times New Roman"/>
                <w:b/>
                <w:bCs/>
                <w:i/>
                <w:iCs/>
                <w:sz w:val="18"/>
                <w:szCs w:val="18"/>
                <w:lang w:eastAsia="lt-LT"/>
              </w:rPr>
            </w:pPr>
          </w:p>
        </w:tc>
        <w:tc>
          <w:tcPr>
            <w:tcW w:w="1508" w:type="dxa"/>
            <w:tcBorders>
              <w:top w:val="nil"/>
              <w:left w:val="nil"/>
              <w:bottom w:val="nil"/>
              <w:right w:val="single" w:sz="4" w:space="0" w:color="auto"/>
            </w:tcBorders>
          </w:tcPr>
          <w:p w14:paraId="75D51F18"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0C16E36B"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nil"/>
              <w:right w:val="nil"/>
            </w:tcBorders>
            <w:vAlign w:val="bottom"/>
          </w:tcPr>
          <w:p w14:paraId="651F318C"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single" w:sz="4" w:space="0" w:color="auto"/>
              <w:bottom w:val="nil"/>
              <w:right w:val="single" w:sz="8" w:space="0" w:color="auto"/>
            </w:tcBorders>
            <w:vAlign w:val="bottom"/>
          </w:tcPr>
          <w:p w14:paraId="78BCB21B"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44A16CA" w14:textId="77777777" w:rsidTr="00B97B22">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F1A3F8C" w14:textId="77777777" w:rsidR="00DF0D07" w:rsidRPr="00DF0D07" w:rsidRDefault="00DF0D07" w:rsidP="00DF0D07">
            <w:pPr>
              <w:spacing w:after="0" w:line="240" w:lineRule="auto"/>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0D04B873" w14:textId="77777777" w:rsidR="00DF0D07" w:rsidRPr="00DF0D07" w:rsidRDefault="00DF0D07" w:rsidP="00DF0D07">
            <w:pPr>
              <w:spacing w:after="0" w:line="240" w:lineRule="auto"/>
              <w:rPr>
                <w:rFonts w:ascii="Times New Roman" w:hAnsi="Times New Roman"/>
                <w:i/>
                <w:iCs/>
                <w:sz w:val="18"/>
                <w:szCs w:val="18"/>
                <w:lang w:eastAsia="lt-LT"/>
              </w:rPr>
            </w:pPr>
          </w:p>
        </w:tc>
        <w:tc>
          <w:tcPr>
            <w:tcW w:w="1508" w:type="dxa"/>
            <w:tcBorders>
              <w:top w:val="single" w:sz="4" w:space="0" w:color="auto"/>
              <w:left w:val="nil"/>
              <w:bottom w:val="nil"/>
              <w:right w:val="single" w:sz="4" w:space="0" w:color="auto"/>
            </w:tcBorders>
          </w:tcPr>
          <w:p w14:paraId="0924DE6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66751252"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nil"/>
              <w:right w:val="nil"/>
            </w:tcBorders>
            <w:vAlign w:val="bottom"/>
          </w:tcPr>
          <w:p w14:paraId="344CCC20"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013FB68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DF6839C" w14:textId="77777777" w:rsidTr="00B97B22">
        <w:trPr>
          <w:trHeight w:val="240"/>
        </w:trPr>
        <w:tc>
          <w:tcPr>
            <w:tcW w:w="540" w:type="dxa"/>
            <w:tcBorders>
              <w:top w:val="single" w:sz="4" w:space="0" w:color="auto"/>
              <w:left w:val="single" w:sz="8" w:space="0" w:color="auto"/>
              <w:bottom w:val="single" w:sz="4" w:space="0" w:color="auto"/>
              <w:right w:val="single" w:sz="4" w:space="0" w:color="auto"/>
            </w:tcBorders>
          </w:tcPr>
          <w:p w14:paraId="2958EA46"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32048D1"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18965C1F"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5B58D97E"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7A9C948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63FA21FB"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02B20BFC" w14:textId="77777777" w:rsidTr="00B97B22">
        <w:trPr>
          <w:trHeight w:val="240"/>
        </w:trPr>
        <w:tc>
          <w:tcPr>
            <w:tcW w:w="540" w:type="dxa"/>
            <w:tcBorders>
              <w:top w:val="nil"/>
              <w:left w:val="single" w:sz="8" w:space="0" w:color="auto"/>
              <w:bottom w:val="single" w:sz="4" w:space="0" w:color="auto"/>
              <w:right w:val="single" w:sz="4" w:space="0" w:color="auto"/>
            </w:tcBorders>
          </w:tcPr>
          <w:p w14:paraId="4523C0F4"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7AE1CD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3D9559E5"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5A66E5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7CE42318"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7235CF5"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EC372BF" w14:textId="77777777" w:rsidTr="00B97B22">
        <w:trPr>
          <w:trHeight w:val="240"/>
        </w:trPr>
        <w:tc>
          <w:tcPr>
            <w:tcW w:w="540" w:type="dxa"/>
            <w:tcBorders>
              <w:top w:val="nil"/>
              <w:left w:val="single" w:sz="8" w:space="0" w:color="auto"/>
              <w:bottom w:val="single" w:sz="4" w:space="0" w:color="auto"/>
              <w:right w:val="single" w:sz="4" w:space="0" w:color="auto"/>
            </w:tcBorders>
          </w:tcPr>
          <w:p w14:paraId="03826205"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BF71862"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116F4BC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5BAAFDC"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15F98F53"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1FC1522"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663E3B8" w14:textId="77777777" w:rsidTr="00B97B22">
        <w:trPr>
          <w:trHeight w:val="240"/>
        </w:trPr>
        <w:tc>
          <w:tcPr>
            <w:tcW w:w="540" w:type="dxa"/>
            <w:tcBorders>
              <w:top w:val="nil"/>
              <w:left w:val="single" w:sz="8" w:space="0" w:color="auto"/>
              <w:bottom w:val="single" w:sz="4" w:space="0" w:color="auto"/>
              <w:right w:val="single" w:sz="4" w:space="0" w:color="auto"/>
            </w:tcBorders>
          </w:tcPr>
          <w:p w14:paraId="0B15E87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628430B0"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044CBBC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0ECBE9EE"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FDA0AE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AE0352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E9D1F38" w14:textId="77777777" w:rsidTr="00B97B22">
        <w:trPr>
          <w:trHeight w:val="240"/>
        </w:trPr>
        <w:tc>
          <w:tcPr>
            <w:tcW w:w="540" w:type="dxa"/>
            <w:tcBorders>
              <w:top w:val="nil"/>
              <w:left w:val="single" w:sz="8" w:space="0" w:color="auto"/>
              <w:bottom w:val="single" w:sz="4" w:space="0" w:color="auto"/>
              <w:right w:val="single" w:sz="4" w:space="0" w:color="auto"/>
            </w:tcBorders>
          </w:tcPr>
          <w:p w14:paraId="7123FFC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D1871E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7DD6611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45795B6"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F171F63"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451C029D"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69ABAF52" w14:textId="77777777" w:rsidTr="00B97B22">
        <w:trPr>
          <w:trHeight w:val="240"/>
        </w:trPr>
        <w:tc>
          <w:tcPr>
            <w:tcW w:w="540" w:type="dxa"/>
            <w:tcBorders>
              <w:top w:val="nil"/>
              <w:left w:val="single" w:sz="8" w:space="0" w:color="auto"/>
              <w:bottom w:val="single" w:sz="4" w:space="0" w:color="auto"/>
              <w:right w:val="single" w:sz="4" w:space="0" w:color="auto"/>
            </w:tcBorders>
          </w:tcPr>
          <w:p w14:paraId="4CC38D8C"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51A0469"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5227EDBC"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60D82AF9"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FF57EF4"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68143114"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1A1481B" w14:textId="77777777" w:rsidTr="00B97B22">
        <w:trPr>
          <w:trHeight w:val="240"/>
        </w:trPr>
        <w:tc>
          <w:tcPr>
            <w:tcW w:w="540" w:type="dxa"/>
            <w:tcBorders>
              <w:top w:val="nil"/>
              <w:left w:val="single" w:sz="8" w:space="0" w:color="auto"/>
              <w:bottom w:val="single" w:sz="4" w:space="0" w:color="auto"/>
              <w:right w:val="single" w:sz="4" w:space="0" w:color="auto"/>
            </w:tcBorders>
          </w:tcPr>
          <w:p w14:paraId="7A71BB92"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7835C79F"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2381B11"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D73423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9BF955D"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55D1EDEC"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5D4D5ED2" w14:textId="77777777" w:rsidTr="00B97B22">
        <w:trPr>
          <w:trHeight w:val="240"/>
        </w:trPr>
        <w:tc>
          <w:tcPr>
            <w:tcW w:w="540" w:type="dxa"/>
            <w:tcBorders>
              <w:top w:val="nil"/>
              <w:left w:val="single" w:sz="8" w:space="0" w:color="auto"/>
              <w:bottom w:val="single" w:sz="4" w:space="0" w:color="auto"/>
              <w:right w:val="single" w:sz="4" w:space="0" w:color="auto"/>
            </w:tcBorders>
          </w:tcPr>
          <w:p w14:paraId="535817B0"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759199B8"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6DC31F6D"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19994E7"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2BF248F2"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08E53C77"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4B302BDF" w14:textId="77777777" w:rsidTr="00B97B22">
        <w:trPr>
          <w:trHeight w:val="255"/>
        </w:trPr>
        <w:tc>
          <w:tcPr>
            <w:tcW w:w="540" w:type="dxa"/>
            <w:tcBorders>
              <w:top w:val="single" w:sz="4" w:space="0" w:color="auto"/>
              <w:left w:val="single" w:sz="8" w:space="0" w:color="auto"/>
              <w:bottom w:val="single" w:sz="4" w:space="0" w:color="auto"/>
              <w:right w:val="single" w:sz="4" w:space="0" w:color="auto"/>
            </w:tcBorders>
          </w:tcPr>
          <w:p w14:paraId="7C3B83F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1242873B"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1D4A9683"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517CDC48" w14:textId="77777777" w:rsidR="00DF0D07" w:rsidRPr="00DF0D07" w:rsidRDefault="00DF0D07" w:rsidP="00DF0D07">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3E1B94F1" w14:textId="77777777" w:rsidR="00DF0D07" w:rsidRPr="00DF0D07" w:rsidRDefault="00DF0D07" w:rsidP="00DF0D07">
            <w:pPr>
              <w:spacing w:after="0" w:line="240" w:lineRule="auto"/>
              <w:jc w:val="center"/>
              <w:rPr>
                <w:rFonts w:ascii="Times New Roman" w:hAnsi="Times New Roman"/>
                <w:sz w:val="18"/>
                <w:szCs w:val="18"/>
                <w:lang w:eastAsia="lt-LT"/>
              </w:rPr>
            </w:pPr>
            <w:r w:rsidRPr="00DF0D07">
              <w:rPr>
                <w:rFonts w:ascii="Times New Roman" w:hAnsi="Times New Roman"/>
                <w:sz w:val="18"/>
                <w:szCs w:val="18"/>
                <w:lang w:eastAsia="lt-LT"/>
              </w:rPr>
              <w:t> </w:t>
            </w:r>
          </w:p>
        </w:tc>
        <w:tc>
          <w:tcPr>
            <w:tcW w:w="1701" w:type="dxa"/>
            <w:tcBorders>
              <w:top w:val="nil"/>
              <w:left w:val="nil"/>
              <w:bottom w:val="single" w:sz="8" w:space="0" w:color="auto"/>
              <w:right w:val="single" w:sz="8" w:space="0" w:color="auto"/>
            </w:tcBorders>
            <w:vAlign w:val="bottom"/>
          </w:tcPr>
          <w:p w14:paraId="432DB2C6"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7779BA73" w14:textId="77777777" w:rsidTr="00B97B22">
        <w:trPr>
          <w:trHeight w:val="240"/>
        </w:trPr>
        <w:tc>
          <w:tcPr>
            <w:tcW w:w="540" w:type="dxa"/>
            <w:tcBorders>
              <w:top w:val="single" w:sz="4" w:space="0" w:color="auto"/>
            </w:tcBorders>
          </w:tcPr>
          <w:p w14:paraId="120FF0F7"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Borders>
              <w:top w:val="single" w:sz="4" w:space="0" w:color="auto"/>
            </w:tcBorders>
          </w:tcPr>
          <w:p w14:paraId="089BFD3D"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top w:val="single" w:sz="4" w:space="0" w:color="auto"/>
              <w:right w:val="single" w:sz="4" w:space="0" w:color="auto"/>
            </w:tcBorders>
          </w:tcPr>
          <w:p w14:paraId="634EC7E7" w14:textId="77777777" w:rsidR="00DF0D07" w:rsidRPr="00DF0D07" w:rsidRDefault="00DF0D07" w:rsidP="00DF0D07">
            <w:pPr>
              <w:spacing w:after="0" w:line="240" w:lineRule="auto"/>
              <w:jc w:val="right"/>
              <w:rPr>
                <w:rFonts w:ascii="Times New Roman" w:hAnsi="Times New Roman"/>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6057D257" w14:textId="77777777" w:rsidR="00DF0D07" w:rsidRPr="00DF0D07" w:rsidRDefault="00DF0D07" w:rsidP="00DF0D07">
            <w:pPr>
              <w:spacing w:after="0" w:line="240" w:lineRule="auto"/>
              <w:jc w:val="right"/>
              <w:rPr>
                <w:rFonts w:ascii="Times New Roman" w:hAnsi="Times New Roman"/>
                <w:b/>
                <w:sz w:val="18"/>
                <w:szCs w:val="18"/>
                <w:lang w:eastAsia="lt-LT"/>
              </w:rPr>
            </w:pPr>
            <w:r w:rsidRPr="00DF0D07">
              <w:rPr>
                <w:rFonts w:ascii="Times New Roman" w:hAnsi="Times New Roman"/>
                <w:sz w:val="18"/>
                <w:szCs w:val="18"/>
                <w:lang w:eastAsia="lt-LT"/>
              </w:rPr>
              <w:t> </w:t>
            </w:r>
            <w:r w:rsidRPr="00DF0D07">
              <w:rPr>
                <w:rFonts w:ascii="Times New Roman" w:hAnsi="Times New Roman"/>
                <w:b/>
                <w:sz w:val="18"/>
                <w:szCs w:val="18"/>
                <w:lang w:eastAsia="lt-LT"/>
              </w:rPr>
              <w:t>Suma be PVM (Eur)</w:t>
            </w:r>
            <w:r w:rsidRPr="00DF0D07">
              <w:rPr>
                <w:rFonts w:ascii="Times New Roman" w:hAnsi="Times New Roman"/>
                <w:b/>
                <w:bCs/>
                <w:sz w:val="18"/>
                <w:szCs w:val="18"/>
                <w:lang w:eastAsia="lt-LT"/>
              </w:rPr>
              <w:t>:</w:t>
            </w:r>
          </w:p>
        </w:tc>
        <w:tc>
          <w:tcPr>
            <w:tcW w:w="1701" w:type="dxa"/>
            <w:tcBorders>
              <w:top w:val="nil"/>
              <w:left w:val="nil"/>
              <w:bottom w:val="single" w:sz="4" w:space="0" w:color="auto"/>
              <w:right w:val="single" w:sz="8" w:space="0" w:color="auto"/>
            </w:tcBorders>
            <w:vAlign w:val="bottom"/>
          </w:tcPr>
          <w:p w14:paraId="242D4340" w14:textId="77777777" w:rsidR="00DF0D07" w:rsidRPr="00DF0D07" w:rsidRDefault="00DF0D07" w:rsidP="00DF0D07">
            <w:pPr>
              <w:spacing w:after="0" w:line="240" w:lineRule="auto"/>
              <w:jc w:val="right"/>
              <w:rPr>
                <w:rFonts w:ascii="Times New Roman" w:hAnsi="Times New Roman"/>
                <w:sz w:val="18"/>
                <w:szCs w:val="18"/>
                <w:lang w:eastAsia="lt-LT"/>
              </w:rPr>
            </w:pPr>
            <w:r w:rsidRPr="00DF0D07">
              <w:rPr>
                <w:rFonts w:ascii="Times New Roman" w:hAnsi="Times New Roman"/>
                <w:sz w:val="18"/>
                <w:szCs w:val="18"/>
                <w:lang w:eastAsia="lt-LT"/>
              </w:rPr>
              <w:t> </w:t>
            </w:r>
          </w:p>
        </w:tc>
      </w:tr>
      <w:tr w:rsidR="00DF0D07" w:rsidRPr="00DF0D07" w14:paraId="107F8641" w14:textId="77777777" w:rsidTr="00B97B22">
        <w:trPr>
          <w:trHeight w:val="240"/>
        </w:trPr>
        <w:tc>
          <w:tcPr>
            <w:tcW w:w="540" w:type="dxa"/>
          </w:tcPr>
          <w:p w14:paraId="13F2C391"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2796" w:type="dxa"/>
          </w:tcPr>
          <w:p w14:paraId="634559D4" w14:textId="77777777" w:rsidR="00DF0D07" w:rsidRPr="00DF0D07" w:rsidRDefault="00DF0D07" w:rsidP="00DF0D07">
            <w:pPr>
              <w:spacing w:after="0" w:line="240" w:lineRule="auto"/>
              <w:rPr>
                <w:rFonts w:ascii="Times New Roman" w:hAnsi="Times New Roman"/>
                <w:sz w:val="18"/>
                <w:szCs w:val="18"/>
                <w:lang w:eastAsia="lt-LT"/>
              </w:rPr>
            </w:pPr>
            <w:r w:rsidRPr="00DF0D07">
              <w:rPr>
                <w:rFonts w:ascii="Times New Roman" w:hAnsi="Times New Roman"/>
                <w:sz w:val="18"/>
                <w:szCs w:val="18"/>
                <w:lang w:eastAsia="lt-LT"/>
              </w:rPr>
              <w:t> </w:t>
            </w:r>
          </w:p>
        </w:tc>
        <w:tc>
          <w:tcPr>
            <w:tcW w:w="1508" w:type="dxa"/>
            <w:tcBorders>
              <w:right w:val="single" w:sz="4" w:space="0" w:color="auto"/>
            </w:tcBorders>
          </w:tcPr>
          <w:p w14:paraId="76941725" w14:textId="77777777" w:rsidR="00DF0D07" w:rsidRPr="00DF0D07" w:rsidRDefault="00DF0D07" w:rsidP="00DF0D07">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2A48CD52"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xml:space="preserve">PVM </w:t>
            </w:r>
            <w:r w:rsidRPr="00DF0D07">
              <w:rPr>
                <w:rFonts w:ascii="Times New Roman" w:hAnsi="Times New Roman"/>
                <w:b/>
                <w:i/>
                <w:color w:val="FF0000"/>
                <w:sz w:val="18"/>
                <w:szCs w:val="18"/>
              </w:rPr>
              <w:t>[tarifas]</w:t>
            </w:r>
            <w:r w:rsidRPr="00DF0D07">
              <w:rPr>
                <w:rFonts w:ascii="Times New Roman" w:hAnsi="Times New Roman"/>
                <w:b/>
                <w:sz w:val="18"/>
                <w:szCs w:val="18"/>
              </w:rPr>
              <w:t>:</w:t>
            </w:r>
            <w:r w:rsidRPr="00DF0D07">
              <w:rPr>
                <w:rFonts w:ascii="Times New Roman" w:hAnsi="Times New Roman"/>
                <w:b/>
                <w:bCs/>
                <w:sz w:val="18"/>
                <w:szCs w:val="18"/>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45F98566" w14:textId="77777777" w:rsidR="00DF0D07" w:rsidRPr="00DF0D07" w:rsidRDefault="00DF0D07" w:rsidP="00DF0D07">
            <w:pPr>
              <w:spacing w:after="0" w:line="240" w:lineRule="auto"/>
              <w:jc w:val="right"/>
              <w:rPr>
                <w:rFonts w:ascii="Times New Roman" w:hAnsi="Times New Roman"/>
                <w:b/>
                <w:bCs/>
                <w:sz w:val="18"/>
                <w:szCs w:val="18"/>
                <w:lang w:eastAsia="lt-LT"/>
              </w:rPr>
            </w:pPr>
          </w:p>
        </w:tc>
      </w:tr>
      <w:tr w:rsidR="00DF0D07" w:rsidRPr="00DF0D07" w14:paraId="53444F73" w14:textId="77777777" w:rsidTr="00B97B22">
        <w:trPr>
          <w:trHeight w:val="255"/>
        </w:trPr>
        <w:tc>
          <w:tcPr>
            <w:tcW w:w="540" w:type="dxa"/>
          </w:tcPr>
          <w:p w14:paraId="074E2A2F" w14:textId="77777777" w:rsidR="00DF0D07" w:rsidRPr="00DF0D07" w:rsidRDefault="00DF0D07" w:rsidP="00DF0D07">
            <w:pPr>
              <w:spacing w:after="0" w:line="240" w:lineRule="auto"/>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2796" w:type="dxa"/>
          </w:tcPr>
          <w:p w14:paraId="5CB4F3E3"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w:t>
            </w:r>
          </w:p>
        </w:tc>
        <w:tc>
          <w:tcPr>
            <w:tcW w:w="1508" w:type="dxa"/>
            <w:tcBorders>
              <w:right w:val="single" w:sz="4" w:space="0" w:color="auto"/>
            </w:tcBorders>
          </w:tcPr>
          <w:p w14:paraId="24FD28C1" w14:textId="77777777" w:rsidR="00DF0D07" w:rsidRPr="00DF0D07" w:rsidRDefault="00DF0D07" w:rsidP="00DF0D07">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1F112D10" w14:textId="77777777" w:rsidR="00DF0D07" w:rsidRPr="00DF0D07" w:rsidRDefault="00DF0D07" w:rsidP="00DF0D07">
            <w:pPr>
              <w:spacing w:after="0" w:line="240" w:lineRule="auto"/>
              <w:jc w:val="right"/>
              <w:rPr>
                <w:rFonts w:ascii="Times New Roman" w:hAnsi="Times New Roman"/>
                <w:b/>
                <w:bCs/>
                <w:sz w:val="18"/>
                <w:szCs w:val="18"/>
                <w:lang w:eastAsia="lt-LT"/>
              </w:rPr>
            </w:pPr>
            <w:r w:rsidRPr="00DF0D07">
              <w:rPr>
                <w:rFonts w:ascii="Times New Roman" w:hAnsi="Times New Roman"/>
                <w:b/>
                <w:bCs/>
                <w:sz w:val="18"/>
                <w:szCs w:val="18"/>
                <w:lang w:eastAsia="lt-LT"/>
              </w:rPr>
              <w:t xml:space="preserve">Bendra suma su PVM </w:t>
            </w:r>
            <w:r w:rsidRPr="00DF0D07">
              <w:rPr>
                <w:rFonts w:ascii="Times New Roman" w:hAnsi="Times New Roman"/>
                <w:b/>
                <w:sz w:val="18"/>
                <w:szCs w:val="18"/>
                <w:lang w:eastAsia="lt-LT"/>
              </w:rPr>
              <w:t>(Eur)</w:t>
            </w:r>
            <w:r w:rsidRPr="00DF0D07">
              <w:rPr>
                <w:rFonts w:ascii="Times New Roman" w:hAnsi="Times New Roman"/>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70FA7415" w14:textId="77777777" w:rsidR="00DF0D07" w:rsidRPr="00DF0D07" w:rsidRDefault="00DF0D07" w:rsidP="00DF0D07">
            <w:pPr>
              <w:spacing w:after="0" w:line="240" w:lineRule="auto"/>
              <w:jc w:val="right"/>
              <w:rPr>
                <w:rFonts w:ascii="Times New Roman" w:hAnsi="Times New Roman"/>
                <w:b/>
                <w:bCs/>
                <w:sz w:val="18"/>
                <w:szCs w:val="18"/>
                <w:lang w:eastAsia="lt-LT"/>
              </w:rPr>
            </w:pPr>
          </w:p>
        </w:tc>
      </w:tr>
    </w:tbl>
    <w:p w14:paraId="2E868BA8" w14:textId="77777777" w:rsidR="00DF0D07" w:rsidRPr="00DF0D07" w:rsidRDefault="00DF0D07" w:rsidP="00DF0D07">
      <w:pPr>
        <w:spacing w:before="200" w:after="0" w:line="240" w:lineRule="auto"/>
        <w:jc w:val="both"/>
        <w:rPr>
          <w:rFonts w:ascii="Times New Roman" w:hAnsi="Times New Roman"/>
          <w:sz w:val="18"/>
          <w:szCs w:val="18"/>
          <w:lang w:eastAsia="lt-LT"/>
        </w:rPr>
      </w:pPr>
      <w:r w:rsidRPr="00DF0D07">
        <w:rPr>
          <w:rFonts w:ascii="Times New Roman" w:hAnsi="Times New Roman"/>
          <w:sz w:val="18"/>
          <w:szCs w:val="18"/>
          <w:lang w:eastAsia="lt-LT"/>
        </w:rPr>
        <w:t xml:space="preserve">Užsakovas  </w:t>
      </w:r>
      <w:r w:rsidRPr="00DF0D07">
        <w:rPr>
          <w:rFonts w:ascii="Times New Roman" w:hAnsi="Times New Roman"/>
          <w:sz w:val="18"/>
          <w:szCs w:val="18"/>
          <w:lang w:eastAsia="lt-LT"/>
        </w:rPr>
        <w:tab/>
      </w:r>
      <w:r w:rsidRPr="00DF0D07">
        <w:rPr>
          <w:rFonts w:ascii="Times New Roman" w:hAnsi="Times New Roman"/>
          <w:sz w:val="18"/>
          <w:szCs w:val="18"/>
          <w:lang w:eastAsia="lt-LT"/>
        </w:rPr>
        <w:tab/>
      </w:r>
      <w:r w:rsidRPr="00DF0D07">
        <w:rPr>
          <w:rFonts w:ascii="Times New Roman" w:hAnsi="Times New Roman"/>
          <w:sz w:val="18"/>
          <w:szCs w:val="18"/>
          <w:lang w:eastAsia="lt-LT"/>
        </w:rPr>
        <w:tab/>
      </w:r>
      <w:r w:rsidRPr="00DF0D07">
        <w:rPr>
          <w:rFonts w:ascii="Times New Roman" w:hAnsi="Times New Roman"/>
          <w:sz w:val="18"/>
          <w:szCs w:val="18"/>
          <w:lang w:eastAsia="lt-LT"/>
        </w:rPr>
        <w:tab/>
        <w:t xml:space="preserve">  Rangovas</w:t>
      </w:r>
    </w:p>
    <w:p w14:paraId="2305DC77" w14:textId="77777777" w:rsidR="00F3336A" w:rsidRDefault="00DF0D07" w:rsidP="00F3336A">
      <w:pPr>
        <w:spacing w:before="200" w:after="0" w:line="240" w:lineRule="auto"/>
        <w:rPr>
          <w:rFonts w:ascii="Times New Roman" w:hAnsi="Times New Roman"/>
        </w:rPr>
      </w:pPr>
      <w:r w:rsidRPr="00DF0D07">
        <w:rPr>
          <w:rFonts w:ascii="Times New Roman" w:hAnsi="Times New Roman"/>
          <w:sz w:val="18"/>
          <w:szCs w:val="18"/>
          <w:lang w:eastAsia="lt-LT"/>
        </w:rPr>
        <w:t xml:space="preserve">20__m. __________________ mėn. ____d. </w:t>
      </w:r>
      <w:r w:rsidRPr="00DF0D07">
        <w:rPr>
          <w:rFonts w:ascii="Times New Roman" w:hAnsi="Times New Roman"/>
          <w:sz w:val="18"/>
          <w:szCs w:val="18"/>
          <w:lang w:eastAsia="lt-LT"/>
        </w:rPr>
        <w:tab/>
      </w:r>
      <w:r w:rsidRPr="00DF0D07">
        <w:rPr>
          <w:rFonts w:ascii="Times New Roman" w:hAnsi="Times New Roman"/>
          <w:sz w:val="18"/>
          <w:szCs w:val="18"/>
          <w:lang w:eastAsia="lt-LT"/>
        </w:rPr>
        <w:tab/>
        <w:t>20__m. ______________ mėn. __________d.</w:t>
      </w:r>
      <w:r w:rsidRPr="00DF0D07">
        <w:rPr>
          <w:rFonts w:ascii="Times New Roman" w:hAnsi="Times New Roman"/>
        </w:rPr>
        <w:t xml:space="preserve"> </w:t>
      </w:r>
    </w:p>
    <w:p w14:paraId="746C8CD0" w14:textId="77777777" w:rsidR="00F3336A" w:rsidRDefault="00F3336A" w:rsidP="00F3336A">
      <w:pPr>
        <w:spacing w:before="200" w:after="0" w:line="240" w:lineRule="auto"/>
        <w:rPr>
          <w:rFonts w:ascii="Times New Roman" w:hAnsi="Times New Roman"/>
        </w:rPr>
      </w:pPr>
    </w:p>
    <w:p w14:paraId="582C1A6F" w14:textId="77777777" w:rsidR="00D446D7" w:rsidRDefault="00D446D7" w:rsidP="00F3336A">
      <w:pPr>
        <w:spacing w:before="200" w:after="0" w:line="240" w:lineRule="auto"/>
        <w:jc w:val="right"/>
        <w:rPr>
          <w:rFonts w:ascii="Times New Roman" w:hAnsi="Times New Roman"/>
        </w:rPr>
      </w:pPr>
    </w:p>
    <w:p w14:paraId="2EFF06AB" w14:textId="77777777" w:rsidR="00D446D7" w:rsidRDefault="00D446D7" w:rsidP="00F3336A">
      <w:pPr>
        <w:spacing w:before="200" w:after="0" w:line="240" w:lineRule="auto"/>
        <w:jc w:val="right"/>
        <w:rPr>
          <w:rFonts w:ascii="Times New Roman" w:hAnsi="Times New Roman"/>
        </w:rPr>
      </w:pPr>
    </w:p>
    <w:p w14:paraId="08AF88A5" w14:textId="77777777" w:rsidR="00D446D7" w:rsidRDefault="00D446D7" w:rsidP="00F3336A">
      <w:pPr>
        <w:spacing w:before="200" w:after="0" w:line="240" w:lineRule="auto"/>
        <w:jc w:val="right"/>
        <w:rPr>
          <w:rFonts w:ascii="Times New Roman" w:hAnsi="Times New Roman"/>
        </w:rPr>
      </w:pPr>
    </w:p>
    <w:p w14:paraId="5119D019" w14:textId="77777777" w:rsidR="00D446D7" w:rsidRDefault="00D446D7" w:rsidP="00F3336A">
      <w:pPr>
        <w:spacing w:before="200" w:after="0" w:line="240" w:lineRule="auto"/>
        <w:jc w:val="right"/>
        <w:rPr>
          <w:rFonts w:ascii="Times New Roman" w:hAnsi="Times New Roman"/>
        </w:rPr>
      </w:pPr>
    </w:p>
    <w:p w14:paraId="665124B9" w14:textId="77777777" w:rsidR="00D446D7" w:rsidRDefault="00D446D7" w:rsidP="00F3336A">
      <w:pPr>
        <w:spacing w:before="200" w:after="0" w:line="240" w:lineRule="auto"/>
        <w:jc w:val="right"/>
        <w:rPr>
          <w:rFonts w:ascii="Times New Roman" w:hAnsi="Times New Roman"/>
        </w:rPr>
      </w:pPr>
    </w:p>
    <w:p w14:paraId="51FABEA6" w14:textId="77777777" w:rsidR="00D446D7" w:rsidRDefault="00D446D7" w:rsidP="00F3336A">
      <w:pPr>
        <w:spacing w:before="200" w:after="0" w:line="240" w:lineRule="auto"/>
        <w:jc w:val="right"/>
        <w:rPr>
          <w:rFonts w:ascii="Times New Roman" w:hAnsi="Times New Roman"/>
        </w:rPr>
      </w:pPr>
    </w:p>
    <w:p w14:paraId="1B70C04C" w14:textId="77777777" w:rsidR="00D446D7" w:rsidRDefault="00D446D7" w:rsidP="00F3336A">
      <w:pPr>
        <w:spacing w:before="200" w:after="0" w:line="240" w:lineRule="auto"/>
        <w:jc w:val="right"/>
        <w:rPr>
          <w:rFonts w:ascii="Times New Roman" w:hAnsi="Times New Roman"/>
        </w:rPr>
      </w:pPr>
    </w:p>
    <w:p w14:paraId="4F8DDCDB" w14:textId="77777777" w:rsidR="00D446D7" w:rsidRDefault="00D446D7" w:rsidP="00F3336A">
      <w:pPr>
        <w:spacing w:before="200" w:after="0" w:line="240" w:lineRule="auto"/>
        <w:jc w:val="right"/>
        <w:rPr>
          <w:rFonts w:ascii="Times New Roman" w:hAnsi="Times New Roman"/>
        </w:rPr>
      </w:pPr>
    </w:p>
    <w:p w14:paraId="105E8EB6" w14:textId="77777777" w:rsidR="00D446D7" w:rsidRDefault="00D446D7" w:rsidP="00F3336A">
      <w:pPr>
        <w:spacing w:before="200" w:after="0" w:line="240" w:lineRule="auto"/>
        <w:jc w:val="right"/>
        <w:rPr>
          <w:rFonts w:ascii="Times New Roman" w:hAnsi="Times New Roman"/>
        </w:rPr>
      </w:pPr>
    </w:p>
    <w:p w14:paraId="169584BB" w14:textId="77777777" w:rsidR="00D446D7" w:rsidRDefault="00D446D7" w:rsidP="00F3336A">
      <w:pPr>
        <w:spacing w:before="200" w:after="0" w:line="240" w:lineRule="auto"/>
        <w:jc w:val="right"/>
        <w:rPr>
          <w:rFonts w:ascii="Times New Roman" w:hAnsi="Times New Roman"/>
        </w:rPr>
      </w:pPr>
    </w:p>
    <w:p w14:paraId="0111BEA6" w14:textId="77777777" w:rsidR="00D446D7" w:rsidRDefault="00D446D7" w:rsidP="00F3336A">
      <w:pPr>
        <w:spacing w:before="200" w:after="0" w:line="240" w:lineRule="auto"/>
        <w:jc w:val="right"/>
        <w:rPr>
          <w:rFonts w:ascii="Times New Roman" w:hAnsi="Times New Roman"/>
        </w:rPr>
      </w:pPr>
    </w:p>
    <w:p w14:paraId="20CB8913" w14:textId="77777777" w:rsidR="00D446D7" w:rsidRDefault="00D446D7" w:rsidP="00F3336A">
      <w:pPr>
        <w:spacing w:before="200" w:after="0" w:line="240" w:lineRule="auto"/>
        <w:jc w:val="right"/>
        <w:rPr>
          <w:rFonts w:ascii="Times New Roman" w:hAnsi="Times New Roman"/>
        </w:rPr>
      </w:pPr>
    </w:p>
    <w:p w14:paraId="3B565C2B" w14:textId="77777777" w:rsidR="00D446D7" w:rsidRDefault="00D446D7" w:rsidP="00F3336A">
      <w:pPr>
        <w:spacing w:before="200" w:after="0" w:line="240" w:lineRule="auto"/>
        <w:jc w:val="right"/>
        <w:rPr>
          <w:rFonts w:ascii="Times New Roman" w:hAnsi="Times New Roman"/>
        </w:rPr>
      </w:pPr>
    </w:p>
    <w:p w14:paraId="3DDE86D2" w14:textId="32E7747C" w:rsidR="00DF0D07" w:rsidRPr="00DF0D07" w:rsidRDefault="00DF0D07" w:rsidP="00F3336A">
      <w:pPr>
        <w:spacing w:before="200" w:after="0" w:line="240" w:lineRule="auto"/>
        <w:jc w:val="right"/>
        <w:rPr>
          <w:rFonts w:ascii="Times New Roman" w:hAnsi="Times New Roman"/>
        </w:rPr>
      </w:pPr>
      <w:r w:rsidRPr="00DF0D07">
        <w:rPr>
          <w:rFonts w:ascii="Times New Roman" w:hAnsi="Times New Roman"/>
        </w:rPr>
        <w:t xml:space="preserve">Sutarties </w:t>
      </w:r>
      <w:r>
        <w:rPr>
          <w:rFonts w:ascii="Times New Roman" w:hAnsi="Times New Roman"/>
        </w:rPr>
        <w:t>5</w:t>
      </w:r>
      <w:r w:rsidRPr="00DF0D07">
        <w:rPr>
          <w:rFonts w:ascii="Times New Roman" w:hAnsi="Times New Roman"/>
        </w:rPr>
        <w:t xml:space="preserve"> priedas</w:t>
      </w:r>
    </w:p>
    <w:p w14:paraId="1CE6F74B" w14:textId="77777777" w:rsidR="00DF0D07" w:rsidRPr="00DF0D07" w:rsidRDefault="00DF0D07" w:rsidP="00DF0D07">
      <w:pPr>
        <w:spacing w:before="200" w:after="0" w:line="240" w:lineRule="auto"/>
        <w:jc w:val="right"/>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7"/>
      </w:tblGrid>
      <w:tr w:rsidR="00DF0D07" w:rsidRPr="00DF0D07" w14:paraId="3F4108C1" w14:textId="77777777" w:rsidTr="00B97B22">
        <w:tc>
          <w:tcPr>
            <w:tcW w:w="9854" w:type="dxa"/>
          </w:tcPr>
          <w:p w14:paraId="63A9A9EC" w14:textId="77777777" w:rsidR="00DF0D07" w:rsidRPr="00DF0D07" w:rsidRDefault="00DF0D07" w:rsidP="00DF0D07">
            <w:pPr>
              <w:spacing w:before="240" w:after="0" w:line="240" w:lineRule="auto"/>
              <w:jc w:val="center"/>
              <w:rPr>
                <w:rFonts w:ascii="Times New Roman" w:hAnsi="Times New Roman"/>
                <w:b/>
                <w:sz w:val="32"/>
                <w:szCs w:val="32"/>
              </w:rPr>
            </w:pPr>
            <w:r w:rsidRPr="00DF0D07">
              <w:rPr>
                <w:rFonts w:ascii="Times New Roman" w:hAnsi="Times New Roman"/>
                <w:b/>
                <w:sz w:val="32"/>
                <w:szCs w:val="32"/>
              </w:rPr>
              <w:t>Statybvietės priėmimo – perdavimo aktas</w:t>
            </w:r>
          </w:p>
          <w:p w14:paraId="7EE8ACFB" w14:textId="77777777" w:rsidR="00DF0D07" w:rsidRPr="00DF0D07" w:rsidRDefault="00DF0D07" w:rsidP="00DF0D07">
            <w:pPr>
              <w:spacing w:before="240" w:after="0" w:line="240" w:lineRule="auto"/>
              <w:jc w:val="center"/>
              <w:rPr>
                <w:rFonts w:ascii="Times New Roman" w:hAnsi="Times New Roman"/>
                <w:b/>
                <w:sz w:val="24"/>
                <w:szCs w:val="24"/>
              </w:rPr>
            </w:pPr>
            <w:r w:rsidRPr="00DF0D07">
              <w:rPr>
                <w:rFonts w:ascii="Times New Roman" w:hAnsi="Times New Roman"/>
                <w:b/>
                <w:sz w:val="24"/>
                <w:szCs w:val="24"/>
              </w:rPr>
              <w:t>[Data]</w:t>
            </w:r>
          </w:p>
        </w:tc>
      </w:tr>
      <w:tr w:rsidR="00DF0D07" w:rsidRPr="00DF0D07" w14:paraId="4E7F9EBF" w14:textId="77777777" w:rsidTr="00B97B22">
        <w:tc>
          <w:tcPr>
            <w:tcW w:w="9854" w:type="dxa"/>
          </w:tcPr>
          <w:p w14:paraId="3CF9996C" w14:textId="77777777" w:rsidR="00DF0D07" w:rsidRPr="00DF0D07" w:rsidRDefault="00DF0D07" w:rsidP="00DF0D07">
            <w:pPr>
              <w:widowControl w:val="0"/>
              <w:tabs>
                <w:tab w:val="left" w:pos="2410"/>
              </w:tabs>
              <w:spacing w:before="240" w:after="0" w:line="240" w:lineRule="auto"/>
              <w:rPr>
                <w:rFonts w:ascii="Times New Roman" w:hAnsi="Times New Roman"/>
                <w:bCs/>
                <w:sz w:val="24"/>
                <w:szCs w:val="24"/>
                <w:lang w:eastAsia="hu-HU"/>
              </w:rPr>
            </w:pPr>
            <w:r w:rsidRPr="00DF0D07">
              <w:rPr>
                <w:rFonts w:ascii="Times New Roman" w:hAnsi="Times New Roman"/>
                <w:b/>
                <w:bCs/>
                <w:sz w:val="24"/>
                <w:szCs w:val="24"/>
                <w:lang w:eastAsia="hu-HU"/>
              </w:rPr>
              <w:t>Rangos sutarties numeris:</w:t>
            </w:r>
          </w:p>
        </w:tc>
      </w:tr>
      <w:tr w:rsidR="00DF0D07" w:rsidRPr="00DF0D07" w14:paraId="5F6269CE" w14:textId="77777777" w:rsidTr="00B97B22">
        <w:trPr>
          <w:trHeight w:val="423"/>
        </w:trPr>
        <w:tc>
          <w:tcPr>
            <w:tcW w:w="9854" w:type="dxa"/>
          </w:tcPr>
          <w:p w14:paraId="10F9EF6A"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 xml:space="preserve">Statybvietės adresas: </w:t>
            </w:r>
          </w:p>
        </w:tc>
      </w:tr>
      <w:tr w:rsidR="00DF0D07" w:rsidRPr="00DF0D07" w14:paraId="15C700F5" w14:textId="77777777" w:rsidTr="00B97B22">
        <w:tc>
          <w:tcPr>
            <w:tcW w:w="9854" w:type="dxa"/>
          </w:tcPr>
          <w:p w14:paraId="5D81FBCB" w14:textId="77777777" w:rsidR="00DF0D07" w:rsidRPr="00DF0D07" w:rsidRDefault="00DF0D07" w:rsidP="00DF0D07">
            <w:pPr>
              <w:spacing w:before="240" w:after="0" w:line="240" w:lineRule="auto"/>
              <w:jc w:val="both"/>
              <w:rPr>
                <w:rFonts w:ascii="Times New Roman" w:hAnsi="Times New Roman"/>
                <w:sz w:val="24"/>
                <w:szCs w:val="24"/>
              </w:rPr>
            </w:pPr>
            <w:r w:rsidRPr="00DF0D07">
              <w:rPr>
                <w:rFonts w:ascii="Times New Roman" w:hAnsi="Times New Roman"/>
                <w:sz w:val="24"/>
                <w:szCs w:val="24"/>
              </w:rPr>
              <w:t xml:space="preserve">Užsakovas – </w:t>
            </w:r>
            <w:r w:rsidRPr="00DF0D07">
              <w:rPr>
                <w:rFonts w:ascii="Times New Roman" w:hAnsi="Times New Roman"/>
                <w:i/>
                <w:color w:val="FF0000"/>
                <w:sz w:val="24"/>
                <w:szCs w:val="24"/>
              </w:rPr>
              <w:t>[pavadinimas]</w:t>
            </w:r>
            <w:r w:rsidRPr="00DF0D07">
              <w:rPr>
                <w:rFonts w:ascii="Times New Roman" w:hAnsi="Times New Roman"/>
                <w:sz w:val="24"/>
                <w:szCs w:val="24"/>
              </w:rPr>
              <w:t xml:space="preserve">, vadovaudamasis Sutarties sąlygų 4.1 punkto nuostatomis šiuo Statybvietės priėmimo - perdavimo aktu suteikia Rangovui – </w:t>
            </w:r>
            <w:r w:rsidRPr="00DF0D07">
              <w:rPr>
                <w:rFonts w:ascii="Times New Roman" w:hAnsi="Times New Roman"/>
                <w:i/>
                <w:color w:val="FF0000"/>
                <w:sz w:val="24"/>
                <w:szCs w:val="24"/>
              </w:rPr>
              <w:t xml:space="preserve">[pavadinimas] </w:t>
            </w:r>
            <w:r w:rsidRPr="00DF0D07">
              <w:rPr>
                <w:rFonts w:ascii="Times New Roman" w:hAnsi="Times New Roman"/>
                <w:sz w:val="24"/>
                <w:szCs w:val="24"/>
              </w:rPr>
              <w:t>Statybvietės valdymo teisę.</w:t>
            </w:r>
          </w:p>
          <w:p w14:paraId="5EA59387" w14:textId="77777777" w:rsidR="00DF0D07" w:rsidRPr="00DF0D07" w:rsidRDefault="00DF0D07" w:rsidP="00DF0D07">
            <w:pPr>
              <w:spacing w:before="240" w:after="0" w:line="240" w:lineRule="auto"/>
              <w:jc w:val="both"/>
              <w:rPr>
                <w:rFonts w:ascii="Times New Roman" w:hAnsi="Times New Roman"/>
                <w:sz w:val="24"/>
                <w:szCs w:val="24"/>
              </w:rPr>
            </w:pPr>
            <w:r w:rsidRPr="00DF0D07">
              <w:rPr>
                <w:rFonts w:ascii="Times New Roman" w:hAnsi="Times New Roman"/>
                <w:sz w:val="24"/>
                <w:szCs w:val="24"/>
              </w:rPr>
              <w:t>Rangovas, šiuo aktu perėmęs Statybvietę, tampa atsakingu už Statybvietę ir jos prieigas pagal Sutartį. Rangovas, pasirašydamas šį aktą patvirtina, kad:</w:t>
            </w:r>
          </w:p>
          <w:p w14:paraId="11199AC1" w14:textId="77777777" w:rsidR="00DF0D07" w:rsidRPr="00DF0D07" w:rsidRDefault="00DF0D07" w:rsidP="00DF0D07">
            <w:pPr>
              <w:numPr>
                <w:ilvl w:val="0"/>
                <w:numId w:val="35"/>
              </w:numPr>
              <w:spacing w:after="0" w:line="240" w:lineRule="auto"/>
              <w:jc w:val="both"/>
              <w:rPr>
                <w:rFonts w:ascii="Times New Roman" w:hAnsi="Times New Roman"/>
                <w:sz w:val="24"/>
                <w:szCs w:val="24"/>
              </w:rPr>
            </w:pPr>
            <w:r w:rsidRPr="00DF0D07">
              <w:rPr>
                <w:rFonts w:ascii="Times New Roman" w:hAnsi="Times New Roman"/>
                <w:sz w:val="24"/>
                <w:szCs w:val="24"/>
              </w:rPr>
              <w:t>Statybvietės ribos pažymėtos brėžinyje, fiziškai parodytos Rangovo atstovui.</w:t>
            </w:r>
          </w:p>
          <w:p w14:paraId="1E52A97E" w14:textId="77777777" w:rsidR="00DF0D07" w:rsidRPr="00DF0D07" w:rsidRDefault="00DF0D07" w:rsidP="00DF0D07">
            <w:pPr>
              <w:numPr>
                <w:ilvl w:val="0"/>
                <w:numId w:val="35"/>
              </w:numPr>
              <w:spacing w:after="0" w:line="240" w:lineRule="auto"/>
              <w:jc w:val="both"/>
              <w:rPr>
                <w:rFonts w:ascii="Times New Roman" w:hAnsi="Times New Roman"/>
                <w:sz w:val="24"/>
                <w:szCs w:val="24"/>
              </w:rPr>
            </w:pPr>
            <w:r w:rsidRPr="00DF0D07">
              <w:rPr>
                <w:rFonts w:ascii="Times New Roman" w:hAnsi="Times New Roman"/>
                <w:sz w:val="24"/>
                <w:szCs w:val="24"/>
              </w:rPr>
              <w:t>Rangovui yra perduotas Statybvietės ribų brėžinys.</w:t>
            </w:r>
          </w:p>
          <w:p w14:paraId="643D1645" w14:textId="77777777" w:rsidR="00DF0D07" w:rsidRPr="00DF0D07" w:rsidRDefault="00DF0D07" w:rsidP="00DF0D07">
            <w:pPr>
              <w:spacing w:after="0" w:line="240" w:lineRule="auto"/>
              <w:jc w:val="both"/>
              <w:rPr>
                <w:rFonts w:ascii="Times New Roman" w:hAnsi="Times New Roman"/>
                <w:sz w:val="24"/>
                <w:szCs w:val="24"/>
              </w:rPr>
            </w:pPr>
          </w:p>
          <w:p w14:paraId="168C4A8F" w14:textId="77777777" w:rsidR="00DF0D07" w:rsidRPr="00DF0D07" w:rsidRDefault="00DF0D07" w:rsidP="00DF0D07">
            <w:pPr>
              <w:spacing w:after="0" w:line="240" w:lineRule="auto"/>
              <w:jc w:val="both"/>
              <w:rPr>
                <w:rFonts w:ascii="Times New Roman" w:hAnsi="Times New Roman"/>
                <w:sz w:val="24"/>
                <w:szCs w:val="24"/>
              </w:rPr>
            </w:pPr>
            <w:r w:rsidRPr="00DF0D07">
              <w:rPr>
                <w:rFonts w:ascii="Times New Roman" w:hAnsi="Times New Roman"/>
                <w:sz w:val="24"/>
                <w:szCs w:val="24"/>
              </w:rPr>
              <w:t>Statybvietės priėmimo - perdavimo metu yra užfiksuota esama Statybvietės priklausinių būklė, už kurią Rangovas nėra atsakingas:</w:t>
            </w:r>
          </w:p>
          <w:p w14:paraId="1F14FC3C" w14:textId="77777777" w:rsidR="00DF0D07" w:rsidRPr="00DF0D07" w:rsidRDefault="00DF0D07" w:rsidP="00DF0D07">
            <w:pPr>
              <w:numPr>
                <w:ilvl w:val="0"/>
                <w:numId w:val="37"/>
              </w:numPr>
              <w:spacing w:after="0" w:line="240" w:lineRule="auto"/>
              <w:jc w:val="both"/>
              <w:rPr>
                <w:rFonts w:ascii="Times New Roman" w:hAnsi="Times New Roman"/>
                <w:sz w:val="24"/>
                <w:szCs w:val="24"/>
              </w:rPr>
            </w:pPr>
            <w:r w:rsidRPr="00DF0D07">
              <w:rPr>
                <w:rFonts w:ascii="Times New Roman" w:hAnsi="Times New Roman"/>
                <w:sz w:val="24"/>
                <w:szCs w:val="24"/>
              </w:rPr>
              <w:t xml:space="preserve"> </w:t>
            </w:r>
          </w:p>
          <w:p w14:paraId="031D4AB0" w14:textId="77777777" w:rsidR="00DF0D07" w:rsidRPr="00DF0D07" w:rsidRDefault="00DF0D07" w:rsidP="00DF0D07">
            <w:pPr>
              <w:numPr>
                <w:ilvl w:val="0"/>
                <w:numId w:val="37"/>
              </w:numPr>
              <w:spacing w:after="0" w:line="240" w:lineRule="auto"/>
              <w:jc w:val="both"/>
              <w:rPr>
                <w:rFonts w:ascii="Times New Roman" w:hAnsi="Times New Roman"/>
                <w:sz w:val="24"/>
                <w:szCs w:val="24"/>
              </w:rPr>
            </w:pPr>
          </w:p>
        </w:tc>
      </w:tr>
      <w:tr w:rsidR="00DF0D07" w:rsidRPr="00DF0D07" w14:paraId="5CDB6DFA" w14:textId="77777777" w:rsidTr="00B97B22">
        <w:tc>
          <w:tcPr>
            <w:tcW w:w="9854" w:type="dxa"/>
          </w:tcPr>
          <w:p w14:paraId="0E7C6145" w14:textId="77777777" w:rsidR="00DF0D07" w:rsidRPr="00DF0D07" w:rsidRDefault="00DF0D07" w:rsidP="00DF0D07">
            <w:pPr>
              <w:spacing w:before="240" w:after="0" w:line="240" w:lineRule="auto"/>
              <w:jc w:val="both"/>
              <w:rPr>
                <w:rFonts w:ascii="Times New Roman" w:hAnsi="Times New Roman"/>
                <w:sz w:val="24"/>
                <w:szCs w:val="24"/>
              </w:rPr>
            </w:pPr>
            <w:r w:rsidRPr="00DF0D07">
              <w:rPr>
                <w:rFonts w:ascii="Times New Roman" w:hAnsi="Times New Roman"/>
                <w:b/>
                <w:sz w:val="24"/>
                <w:szCs w:val="24"/>
              </w:rPr>
              <w:t>Priedai:</w:t>
            </w:r>
            <w:r w:rsidRPr="00DF0D07">
              <w:rPr>
                <w:rFonts w:ascii="Times New Roman" w:hAnsi="Times New Roman"/>
                <w:sz w:val="24"/>
                <w:szCs w:val="24"/>
              </w:rPr>
              <w:t xml:space="preserve"> </w:t>
            </w:r>
          </w:p>
          <w:p w14:paraId="54AC4944" w14:textId="77777777" w:rsidR="00DF0D07" w:rsidRPr="00DF0D07" w:rsidRDefault="00DF0D07" w:rsidP="00DF0D07">
            <w:pPr>
              <w:numPr>
                <w:ilvl w:val="0"/>
                <w:numId w:val="36"/>
              </w:numPr>
              <w:spacing w:after="0" w:line="240" w:lineRule="auto"/>
              <w:jc w:val="both"/>
              <w:rPr>
                <w:rFonts w:ascii="Times New Roman" w:hAnsi="Times New Roman"/>
                <w:sz w:val="24"/>
                <w:szCs w:val="24"/>
              </w:rPr>
            </w:pPr>
            <w:r w:rsidRPr="00DF0D07">
              <w:rPr>
                <w:rFonts w:ascii="Times New Roman" w:hAnsi="Times New Roman"/>
                <w:sz w:val="24"/>
                <w:szCs w:val="24"/>
              </w:rPr>
              <w:t>Statybvietės ribų brėžinys;</w:t>
            </w:r>
          </w:p>
          <w:p w14:paraId="70838E31" w14:textId="77777777" w:rsidR="00DF0D07" w:rsidRPr="00DF0D07" w:rsidRDefault="00DF0D07" w:rsidP="00DF0D07">
            <w:pPr>
              <w:numPr>
                <w:ilvl w:val="0"/>
                <w:numId w:val="36"/>
              </w:numPr>
              <w:spacing w:after="0" w:line="240" w:lineRule="auto"/>
              <w:jc w:val="both"/>
              <w:rPr>
                <w:rFonts w:ascii="Times New Roman" w:hAnsi="Times New Roman"/>
                <w:sz w:val="24"/>
                <w:szCs w:val="24"/>
              </w:rPr>
            </w:pPr>
            <w:r w:rsidRPr="00DF0D07">
              <w:rPr>
                <w:rFonts w:ascii="Times New Roman" w:hAnsi="Times New Roman"/>
                <w:sz w:val="24"/>
                <w:szCs w:val="24"/>
              </w:rPr>
              <w:t xml:space="preserve">Esamą Statybvietės priklausinių būklę apibūdinantys priedai, nuotraukos, aprašymai ar kita. </w:t>
            </w:r>
          </w:p>
          <w:p w14:paraId="01F2DB80" w14:textId="77777777" w:rsidR="00DF0D07" w:rsidRPr="00DF0D07" w:rsidRDefault="00DF0D07" w:rsidP="00DF0D07">
            <w:pPr>
              <w:spacing w:after="0" w:line="240" w:lineRule="auto"/>
              <w:ind w:left="720"/>
              <w:jc w:val="both"/>
              <w:rPr>
                <w:rFonts w:ascii="Times New Roman" w:hAnsi="Times New Roman"/>
                <w:b/>
                <w:sz w:val="24"/>
                <w:szCs w:val="24"/>
              </w:rPr>
            </w:pPr>
          </w:p>
        </w:tc>
      </w:tr>
      <w:tr w:rsidR="00DF0D07" w:rsidRPr="00DF0D07" w14:paraId="6C4DB0AB" w14:textId="77777777" w:rsidTr="00B97B22">
        <w:tc>
          <w:tcPr>
            <w:tcW w:w="9854" w:type="dxa"/>
          </w:tcPr>
          <w:p w14:paraId="6916FDAA" w14:textId="77777777" w:rsidR="00DF0D07" w:rsidRPr="00DF0D07" w:rsidRDefault="00DF0D07" w:rsidP="00DF0D07">
            <w:pPr>
              <w:spacing w:before="240" w:after="0" w:line="240" w:lineRule="auto"/>
              <w:rPr>
                <w:rFonts w:ascii="Times New Roman" w:hAnsi="Times New Roman"/>
                <w:sz w:val="24"/>
                <w:szCs w:val="24"/>
              </w:rPr>
            </w:pPr>
            <w:r w:rsidRPr="00DF0D07">
              <w:rPr>
                <w:rFonts w:ascii="Times New Roman" w:hAnsi="Times New Roman"/>
                <w:b/>
                <w:sz w:val="24"/>
                <w:szCs w:val="24"/>
              </w:rPr>
              <w:t xml:space="preserve">Rangovo atstovas </w:t>
            </w:r>
            <w:r w:rsidRPr="00DF0D07">
              <w:rPr>
                <w:rFonts w:ascii="Times New Roman" w:hAnsi="Times New Roman"/>
                <w:sz w:val="24"/>
                <w:szCs w:val="24"/>
              </w:rPr>
              <w:t>_____________________________________</w:t>
            </w:r>
          </w:p>
          <w:p w14:paraId="320E5E8A"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Parašas:______________________                                          Data</w:t>
            </w:r>
          </w:p>
        </w:tc>
      </w:tr>
      <w:tr w:rsidR="00DF0D07" w:rsidRPr="00DF0D07" w14:paraId="2A983095" w14:textId="77777777" w:rsidTr="00B97B22">
        <w:tc>
          <w:tcPr>
            <w:tcW w:w="9854" w:type="dxa"/>
          </w:tcPr>
          <w:p w14:paraId="7B7F7678" w14:textId="77777777" w:rsidR="00DF0D07" w:rsidRPr="00DF0D07" w:rsidRDefault="00DF0D07" w:rsidP="00DF0D07">
            <w:pPr>
              <w:spacing w:before="240" w:after="0" w:line="240" w:lineRule="auto"/>
              <w:rPr>
                <w:rFonts w:ascii="Times New Roman" w:hAnsi="Times New Roman"/>
                <w:sz w:val="24"/>
                <w:szCs w:val="24"/>
              </w:rPr>
            </w:pPr>
            <w:r w:rsidRPr="00DF0D07">
              <w:rPr>
                <w:rFonts w:ascii="Times New Roman" w:hAnsi="Times New Roman"/>
                <w:b/>
                <w:sz w:val="24"/>
                <w:szCs w:val="24"/>
              </w:rPr>
              <w:t xml:space="preserve">Užsakovo atstovas </w:t>
            </w:r>
            <w:r w:rsidRPr="00DF0D07">
              <w:rPr>
                <w:rFonts w:ascii="Times New Roman" w:hAnsi="Times New Roman"/>
                <w:sz w:val="24"/>
                <w:szCs w:val="24"/>
              </w:rPr>
              <w:t>____________________________________</w:t>
            </w:r>
          </w:p>
          <w:p w14:paraId="63F0DE97" w14:textId="77777777" w:rsidR="00DF0D07" w:rsidRPr="00DF0D07" w:rsidRDefault="00DF0D07" w:rsidP="00DF0D07">
            <w:pPr>
              <w:spacing w:before="240" w:after="0" w:line="240" w:lineRule="auto"/>
              <w:rPr>
                <w:rFonts w:ascii="Times New Roman" w:hAnsi="Times New Roman"/>
                <w:b/>
                <w:sz w:val="24"/>
                <w:szCs w:val="24"/>
              </w:rPr>
            </w:pPr>
            <w:r w:rsidRPr="00DF0D07">
              <w:rPr>
                <w:rFonts w:ascii="Times New Roman" w:hAnsi="Times New Roman"/>
                <w:b/>
                <w:sz w:val="24"/>
                <w:szCs w:val="24"/>
              </w:rPr>
              <w:t>Parašas:______________________                                          Data</w:t>
            </w:r>
          </w:p>
        </w:tc>
      </w:tr>
    </w:tbl>
    <w:p w14:paraId="2B8C82EC" w14:textId="77777777" w:rsidR="00DF0D07" w:rsidRPr="00DF0D07" w:rsidRDefault="00DF0D07" w:rsidP="00DF0D07">
      <w:pPr>
        <w:spacing w:before="200" w:after="0" w:line="240" w:lineRule="auto"/>
        <w:jc w:val="right"/>
        <w:rPr>
          <w:rFonts w:ascii="Times New Roman" w:hAnsi="Times New Roman"/>
        </w:rPr>
      </w:pPr>
    </w:p>
    <w:p w14:paraId="48875374" w14:textId="77777777" w:rsidR="00DF0D07" w:rsidRPr="00DF0D07" w:rsidRDefault="00DF0D07" w:rsidP="00DF0D07">
      <w:pPr>
        <w:spacing w:before="200" w:after="0" w:line="240" w:lineRule="auto"/>
        <w:jc w:val="right"/>
        <w:rPr>
          <w:rFonts w:ascii="Times New Roman" w:hAnsi="Times New Roman"/>
          <w:sz w:val="18"/>
          <w:szCs w:val="18"/>
          <w:lang w:eastAsia="lt-LT"/>
        </w:rPr>
      </w:pPr>
      <w:r w:rsidRPr="00DF0D07">
        <w:rPr>
          <w:rFonts w:ascii="Times New Roman" w:hAnsi="Times New Roman"/>
        </w:rPr>
        <w:br w:type="page"/>
      </w:r>
    </w:p>
    <w:p w14:paraId="0A995A11" w14:textId="10D96AFA" w:rsidR="00DF0D07" w:rsidRPr="00DF0D07" w:rsidRDefault="00DF0D07" w:rsidP="00DF0D07">
      <w:pPr>
        <w:spacing w:before="200" w:after="0" w:line="240" w:lineRule="auto"/>
        <w:jc w:val="right"/>
        <w:rPr>
          <w:rFonts w:ascii="Times New Roman" w:hAnsi="Times New Roman"/>
        </w:rPr>
      </w:pPr>
      <w:r w:rsidRPr="00DF0D07">
        <w:rPr>
          <w:rFonts w:ascii="Times New Roman" w:hAnsi="Times New Roman"/>
        </w:rPr>
        <w:lastRenderedPageBreak/>
        <w:t xml:space="preserve">Sutarties </w:t>
      </w:r>
      <w:r>
        <w:rPr>
          <w:rFonts w:ascii="Times New Roman" w:hAnsi="Times New Roman"/>
        </w:rPr>
        <w:t>6</w:t>
      </w:r>
      <w:r w:rsidRPr="00DF0D07">
        <w:rPr>
          <w:rFonts w:ascii="Times New Roman" w:hAnsi="Times New Roman"/>
        </w:rPr>
        <w:t xml:space="preserve"> priedas</w:t>
      </w:r>
    </w:p>
    <w:p w14:paraId="3820F83F" w14:textId="77777777" w:rsidR="00DF0D07" w:rsidRPr="00DF0D07" w:rsidRDefault="00DF0D07" w:rsidP="00DF0D07">
      <w:pPr>
        <w:spacing w:before="200" w:after="0" w:line="240" w:lineRule="auto"/>
        <w:jc w:val="right"/>
        <w:rPr>
          <w:rFonts w:ascii="Times New Roman" w:hAnsi="Times New Roman"/>
        </w:rPr>
      </w:pPr>
    </w:p>
    <w:p w14:paraId="63E059F5" w14:textId="77777777" w:rsidR="00DF0D07" w:rsidRPr="00DF0D07" w:rsidRDefault="00DF0D07" w:rsidP="00DF0D07">
      <w:pPr>
        <w:spacing w:after="0" w:line="240" w:lineRule="auto"/>
        <w:jc w:val="center"/>
        <w:rPr>
          <w:rFonts w:ascii="Times New Roman" w:hAnsi="Times New Roman"/>
          <w:b/>
          <w:sz w:val="24"/>
          <w:szCs w:val="24"/>
        </w:rPr>
      </w:pPr>
      <w:r w:rsidRPr="00DF0D07">
        <w:rPr>
          <w:rFonts w:ascii="Times New Roman" w:hAnsi="Times New Roman"/>
          <w:b/>
          <w:sz w:val="24"/>
          <w:szCs w:val="24"/>
        </w:rPr>
        <w:t>DARBŲ PERDAVIMO</w:t>
      </w:r>
      <w:r w:rsidRPr="00DF0D07">
        <w:rPr>
          <w:rFonts w:ascii="Times New Roman" w:hAnsi="Times New Roman"/>
          <w:bCs/>
          <w:sz w:val="24"/>
          <w:szCs w:val="24"/>
        </w:rPr>
        <w:t>–</w:t>
      </w:r>
      <w:r w:rsidRPr="00DF0D07">
        <w:rPr>
          <w:rFonts w:ascii="Times New Roman" w:hAnsi="Times New Roman"/>
          <w:b/>
          <w:sz w:val="24"/>
          <w:szCs w:val="24"/>
        </w:rPr>
        <w:t>PRIĖMIMO AKTAS</w:t>
      </w:r>
    </w:p>
    <w:p w14:paraId="30E7FA60" w14:textId="77777777" w:rsidR="00DF0D07" w:rsidRPr="00DF0D07" w:rsidRDefault="00DF0D07" w:rsidP="00DF0D07">
      <w:pPr>
        <w:spacing w:after="0" w:line="240" w:lineRule="auto"/>
        <w:jc w:val="center"/>
        <w:rPr>
          <w:rFonts w:ascii="Times New Roman" w:hAnsi="Times New Roman"/>
          <w:b/>
          <w:sz w:val="24"/>
          <w:szCs w:val="24"/>
        </w:rPr>
      </w:pPr>
    </w:p>
    <w:p w14:paraId="4E7CFDB4" w14:textId="77777777" w:rsidR="00DF0D07" w:rsidRPr="00DF0D07" w:rsidRDefault="00DF0D07" w:rsidP="00DF0D07">
      <w:pPr>
        <w:spacing w:after="0" w:line="240" w:lineRule="auto"/>
        <w:jc w:val="center"/>
        <w:rPr>
          <w:rFonts w:ascii="Times New Roman" w:hAnsi="Times New Roman"/>
          <w:sz w:val="24"/>
          <w:szCs w:val="24"/>
        </w:rPr>
      </w:pPr>
      <w:r w:rsidRPr="00DF0D07">
        <w:rPr>
          <w:rFonts w:ascii="Times New Roman" w:hAnsi="Times New Roman"/>
          <w:i/>
          <w:color w:val="FF0000"/>
          <w:sz w:val="24"/>
          <w:szCs w:val="24"/>
        </w:rPr>
        <w:t xml:space="preserve"> [Akto sudarymo vieta]</w:t>
      </w:r>
      <w:r w:rsidRPr="00DF0D07">
        <w:rPr>
          <w:rFonts w:ascii="Times New Roman" w:hAnsi="Times New Roman"/>
          <w:sz w:val="24"/>
          <w:szCs w:val="24"/>
        </w:rPr>
        <w:t>, .......... m. ............................... ........... d.</w:t>
      </w:r>
    </w:p>
    <w:p w14:paraId="2C1DD183" w14:textId="77777777" w:rsidR="00DF0D07" w:rsidRPr="00DF0D07" w:rsidRDefault="00DF0D07" w:rsidP="00DF0D07">
      <w:pPr>
        <w:spacing w:after="0" w:line="240" w:lineRule="auto"/>
        <w:jc w:val="center"/>
        <w:rPr>
          <w:rFonts w:ascii="Times New Roman" w:hAnsi="Times New Roman"/>
          <w:sz w:val="24"/>
          <w:szCs w:val="24"/>
        </w:rPr>
      </w:pPr>
    </w:p>
    <w:p w14:paraId="0EFB5061" w14:textId="77777777" w:rsidR="00DF0D07" w:rsidRPr="00DF0D07" w:rsidRDefault="00DF0D07" w:rsidP="00DF0D07">
      <w:pPr>
        <w:ind w:firstLine="709"/>
        <w:jc w:val="both"/>
        <w:rPr>
          <w:rFonts w:ascii="Times New Roman" w:hAnsi="Times New Roman"/>
          <w:sz w:val="24"/>
          <w:szCs w:val="24"/>
        </w:rPr>
      </w:pPr>
      <w:r w:rsidRPr="00DF0D07">
        <w:rPr>
          <w:rFonts w:ascii="Times New Roman" w:hAnsi="Times New Roman"/>
          <w:i/>
          <w:color w:val="FF0000"/>
          <w:sz w:val="24"/>
          <w:szCs w:val="24"/>
        </w:rPr>
        <w:t>[Rangovo pavadinimas]</w:t>
      </w:r>
      <w:r w:rsidRPr="00DF0D07">
        <w:rPr>
          <w:rFonts w:ascii="Times New Roman" w:hAnsi="Times New Roman"/>
          <w:sz w:val="24"/>
          <w:szCs w:val="24"/>
        </w:rPr>
        <w:t xml:space="preserve">, atstovaujama .............................................., veikiančio pagal ........................................................................................................., toliau vadinamas Rangovu, ir </w:t>
      </w:r>
      <w:r w:rsidRPr="00DF0D07">
        <w:rPr>
          <w:rFonts w:ascii="Times New Roman" w:hAnsi="Times New Roman"/>
          <w:i/>
          <w:color w:val="FF0000"/>
          <w:sz w:val="24"/>
          <w:szCs w:val="24"/>
        </w:rPr>
        <w:t>[Užsakovo pavadinimas]</w:t>
      </w:r>
      <w:r w:rsidRPr="00DF0D07">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DF0D07">
        <w:rPr>
          <w:rFonts w:ascii="Times New Roman" w:hAnsi="Times New Roman"/>
          <w:i/>
          <w:color w:val="FF0000"/>
          <w:sz w:val="24"/>
          <w:szCs w:val="24"/>
        </w:rPr>
        <w:t>[sutarties pavadinimas, sudarymo data]</w:t>
      </w:r>
      <w:r w:rsidRPr="00DF0D07">
        <w:rPr>
          <w:rFonts w:ascii="Times New Roman" w:hAnsi="Times New Roman"/>
          <w:sz w:val="24"/>
          <w:szCs w:val="24"/>
        </w:rPr>
        <w:t xml:space="preserve"> sutartimi (toliau – vadinama Sutartimi), bei papildomais susitarimais Nr. _________ , sudarė šį Darbų perdavimo-priėmimo aktą: </w:t>
      </w:r>
    </w:p>
    <w:p w14:paraId="5A475F25" w14:textId="77777777" w:rsidR="00DF0D07" w:rsidRPr="00DF0D07" w:rsidRDefault="00DF0D07" w:rsidP="00DF0D07">
      <w:pPr>
        <w:spacing w:after="0"/>
        <w:ind w:left="360" w:hanging="360"/>
        <w:jc w:val="both"/>
        <w:rPr>
          <w:rFonts w:ascii="Times New Roman" w:hAnsi="Times New Roman"/>
          <w:sz w:val="24"/>
          <w:szCs w:val="24"/>
        </w:rPr>
      </w:pPr>
      <w:r w:rsidRPr="00DF0D07">
        <w:rPr>
          <w:rFonts w:ascii="Times New Roman" w:hAnsi="Times New Roman"/>
          <w:sz w:val="24"/>
          <w:szCs w:val="24"/>
        </w:rPr>
        <w:t xml:space="preserve">1. Rangovas perduoda Užsakovui atliktus Darbus ...................................................... </w:t>
      </w:r>
      <w:r w:rsidRPr="00DF0D07">
        <w:rPr>
          <w:rFonts w:ascii="Times New Roman" w:hAnsi="Times New Roman"/>
          <w:i/>
          <w:color w:val="FF0000"/>
          <w:sz w:val="24"/>
          <w:szCs w:val="24"/>
        </w:rPr>
        <w:t>[Darbų pavadinimas, sutampantis su Sutarties 2.1 punkte esančiu Darbų pavadinimu]</w:t>
      </w:r>
      <w:r w:rsidRPr="00DF0D07">
        <w:rPr>
          <w:rFonts w:ascii="Times New Roman" w:hAnsi="Times New Roman"/>
          <w:sz w:val="24"/>
          <w:szCs w:val="24"/>
        </w:rPr>
        <w:t xml:space="preserve">, o Užsakovas šiuos atliktus Darbus priima. </w:t>
      </w:r>
    </w:p>
    <w:p w14:paraId="7F19FA56" w14:textId="77777777" w:rsidR="00DF0D07" w:rsidRPr="00DF0D07" w:rsidRDefault="00DF0D07" w:rsidP="00DF0D07">
      <w:pPr>
        <w:spacing w:after="0"/>
        <w:ind w:left="360" w:hanging="360"/>
        <w:jc w:val="both"/>
        <w:rPr>
          <w:rFonts w:ascii="Times New Roman" w:hAnsi="Times New Roman"/>
          <w:color w:val="000000"/>
          <w:sz w:val="24"/>
          <w:szCs w:val="24"/>
        </w:rPr>
      </w:pPr>
      <w:r w:rsidRPr="00DF0D07">
        <w:rPr>
          <w:rFonts w:ascii="Times New Roman" w:hAnsi="Times New Roman"/>
          <w:sz w:val="24"/>
          <w:szCs w:val="24"/>
        </w:rPr>
        <w:t xml:space="preserve">2. </w:t>
      </w:r>
      <w:r w:rsidRPr="00DF0D07">
        <w:rPr>
          <w:rFonts w:ascii="Times New Roman" w:hAnsi="Times New Roman"/>
          <w:color w:val="000000"/>
          <w:sz w:val="24"/>
          <w:szCs w:val="24"/>
        </w:rPr>
        <w:t>Už atliktus Darbus Užsakovas įsipareigoja sumokėti Rangovui likusią....................... Eur (.................................................................................................... eurų) sumą Šalių sudarytoje S</w:t>
      </w:r>
      <w:r w:rsidRPr="00DF0D07">
        <w:rPr>
          <w:rFonts w:ascii="Times New Roman" w:hAnsi="Times New Roman"/>
          <w:sz w:val="24"/>
          <w:szCs w:val="24"/>
        </w:rPr>
        <w:t>utartyje nustatyta tvarka</w:t>
      </w:r>
      <w:r w:rsidRPr="00DF0D07">
        <w:rPr>
          <w:rFonts w:ascii="Times New Roman" w:hAnsi="Times New Roman"/>
          <w:color w:val="000000"/>
          <w:sz w:val="24"/>
          <w:szCs w:val="24"/>
        </w:rPr>
        <w:t>.</w:t>
      </w:r>
    </w:p>
    <w:p w14:paraId="22A5A4AA" w14:textId="77777777" w:rsidR="00DF0D07" w:rsidRPr="00DF0D07" w:rsidRDefault="00DF0D07" w:rsidP="00DF0D07">
      <w:pPr>
        <w:spacing w:after="0"/>
        <w:ind w:left="360" w:hanging="360"/>
        <w:rPr>
          <w:rFonts w:ascii="Times New Roman" w:hAnsi="Times New Roman"/>
          <w:sz w:val="24"/>
          <w:szCs w:val="24"/>
        </w:rPr>
      </w:pPr>
      <w:r w:rsidRPr="00DF0D07">
        <w:rPr>
          <w:rFonts w:ascii="Times New Roman" w:hAnsi="Times New Roman"/>
          <w:sz w:val="24"/>
          <w:szCs w:val="24"/>
        </w:rPr>
        <w:t xml:space="preserve">[3. </w:t>
      </w:r>
      <w:r w:rsidRPr="00DF0D07">
        <w:rPr>
          <w:rFonts w:ascii="Times New Roman" w:hAnsi="Times New Roman"/>
          <w:sz w:val="24"/>
          <w:szCs w:val="24"/>
        </w:rPr>
        <w:tab/>
        <w:t>Šalys patvirtina, kad Darbai yra atlikti pilnai ir tinkamai.</w:t>
      </w:r>
      <w:r w:rsidRPr="00DF0D07">
        <w:rPr>
          <w:rFonts w:cs="Calibri"/>
        </w:rPr>
        <w:t xml:space="preserve"> </w:t>
      </w:r>
      <w:r w:rsidRPr="00DF0D07">
        <w:rPr>
          <w:rFonts w:ascii="Times New Roman" w:hAnsi="Times New Roman"/>
          <w:sz w:val="24"/>
          <w:szCs w:val="24"/>
        </w:rPr>
        <w:t xml:space="preserve">Užsakovas neturi Rangovui pretenzijų dėl atliktų Darbų kokybės.] </w:t>
      </w:r>
    </w:p>
    <w:p w14:paraId="47AAC521" w14:textId="77777777" w:rsidR="00DF0D07" w:rsidRPr="00DF0D07" w:rsidRDefault="00DF0D07" w:rsidP="00DF0D07">
      <w:pPr>
        <w:spacing w:after="0"/>
        <w:ind w:left="360" w:hanging="360"/>
        <w:rPr>
          <w:rFonts w:ascii="Times New Roman" w:hAnsi="Times New Roman"/>
          <w:sz w:val="24"/>
          <w:szCs w:val="24"/>
        </w:rPr>
      </w:pPr>
      <w:r w:rsidRPr="00DF0D07">
        <w:rPr>
          <w:rFonts w:ascii="Times New Roman" w:hAnsi="Times New Roman"/>
          <w:sz w:val="24"/>
          <w:szCs w:val="24"/>
        </w:rPr>
        <w:t xml:space="preserve">[3. </w:t>
      </w:r>
      <w:r w:rsidRPr="00DF0D07">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DF0D07">
        <w:rPr>
          <w:rFonts w:ascii="Times New Roman" w:hAnsi="Times New Roman"/>
          <w:i/>
          <w:color w:val="FF0000"/>
          <w:sz w:val="24"/>
          <w:szCs w:val="24"/>
        </w:rPr>
        <w:t>[nurodyti dienų skaičių, ne ilgesnį, nei 14 dienų]</w:t>
      </w:r>
      <w:r w:rsidRPr="00DF0D07">
        <w:rPr>
          <w:i/>
          <w:color w:val="FF0000"/>
        </w:rPr>
        <w:t xml:space="preserve"> </w:t>
      </w:r>
      <w:r w:rsidRPr="00DF0D07">
        <w:rPr>
          <w:rFonts w:ascii="Times New Roman" w:hAnsi="Times New Roman"/>
          <w:sz w:val="24"/>
          <w:szCs w:val="24"/>
        </w:rPr>
        <w:t xml:space="preserve">dienų po šio Darbų perdavimo-priėmimo akto pasirašymo dienos.] </w:t>
      </w:r>
    </w:p>
    <w:p w14:paraId="7D5965BE" w14:textId="77777777" w:rsidR="00DF0D07" w:rsidRPr="00DF0D07" w:rsidRDefault="00DF0D07" w:rsidP="00DF0D07">
      <w:pPr>
        <w:spacing w:after="0"/>
        <w:ind w:left="360" w:hanging="360"/>
        <w:rPr>
          <w:rFonts w:ascii="Times New Roman" w:hAnsi="Times New Roman"/>
          <w:sz w:val="24"/>
          <w:szCs w:val="24"/>
        </w:rPr>
      </w:pPr>
    </w:p>
    <w:p w14:paraId="69A1134C" w14:textId="77777777" w:rsidR="00DF0D07" w:rsidRPr="00DF0D07" w:rsidRDefault="00DF0D07" w:rsidP="00DF0D07">
      <w:pPr>
        <w:spacing w:after="0"/>
        <w:ind w:left="360" w:hanging="360"/>
        <w:rPr>
          <w:rFonts w:ascii="Times New Roman" w:hAnsi="Times New Roman"/>
          <w:i/>
          <w:color w:val="FF0000"/>
          <w:sz w:val="24"/>
          <w:szCs w:val="24"/>
        </w:rPr>
      </w:pPr>
      <w:r w:rsidRPr="00DF0D07">
        <w:rPr>
          <w:rFonts w:ascii="Times New Roman" w:hAnsi="Times New Roman"/>
          <w:i/>
          <w:color w:val="FF0000"/>
        </w:rPr>
        <w:t xml:space="preserve">[Pasirenkama pagal situaciją] </w:t>
      </w:r>
    </w:p>
    <w:p w14:paraId="636E2C64" w14:textId="77777777" w:rsidR="00DF0D07" w:rsidRPr="00DF0D07" w:rsidRDefault="00DF0D07" w:rsidP="00DF0D07">
      <w:pPr>
        <w:spacing w:after="0"/>
        <w:ind w:left="360" w:hanging="360"/>
        <w:rPr>
          <w:rFonts w:ascii="Times New Roman" w:hAnsi="Times New Roman"/>
          <w:sz w:val="24"/>
          <w:szCs w:val="24"/>
        </w:rPr>
      </w:pPr>
    </w:p>
    <w:p w14:paraId="14A9D3BE" w14:textId="77777777" w:rsidR="00DF0D07" w:rsidRPr="00DF0D07" w:rsidRDefault="00DF0D07" w:rsidP="00DF0D07">
      <w:pPr>
        <w:spacing w:after="0"/>
        <w:ind w:left="284" w:hanging="284"/>
        <w:jc w:val="both"/>
        <w:rPr>
          <w:rFonts w:ascii="Times New Roman" w:hAnsi="Times New Roman"/>
          <w:sz w:val="24"/>
          <w:szCs w:val="24"/>
        </w:rPr>
      </w:pPr>
      <w:r w:rsidRPr="00DF0D07">
        <w:rPr>
          <w:rFonts w:ascii="Times New Roman" w:hAnsi="Times New Roman"/>
          <w:sz w:val="24"/>
          <w:szCs w:val="24"/>
        </w:rPr>
        <w:t xml:space="preserve">4. Šis aktas sudarytas dviem egzemplioriais, kurie abu turi vienodą teisinę galią. Vienas egzempliorius pateikiamas Rangovui, kitas lieka Užsakovui. </w:t>
      </w:r>
    </w:p>
    <w:p w14:paraId="522CEA94" w14:textId="77777777" w:rsidR="00DF0D07" w:rsidRPr="00DF0D07" w:rsidRDefault="00DF0D07" w:rsidP="00DF0D07">
      <w:pPr>
        <w:spacing w:after="0" w:line="240" w:lineRule="auto"/>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F0D07" w:rsidRPr="00DF0D07" w14:paraId="4099DB8D" w14:textId="77777777" w:rsidTr="00B97B22">
        <w:tc>
          <w:tcPr>
            <w:tcW w:w="4245" w:type="dxa"/>
          </w:tcPr>
          <w:p w14:paraId="202FFF57" w14:textId="77777777" w:rsidR="00DF0D07" w:rsidRPr="00DF0D07" w:rsidRDefault="00DF0D07" w:rsidP="00DF0D07">
            <w:pPr>
              <w:spacing w:after="0" w:line="240" w:lineRule="auto"/>
              <w:rPr>
                <w:rFonts w:ascii="Times New Roman" w:hAnsi="Times New Roman"/>
                <w:b/>
                <w:bCs/>
                <w:sz w:val="24"/>
                <w:szCs w:val="24"/>
              </w:rPr>
            </w:pPr>
            <w:r w:rsidRPr="00DF0D07">
              <w:rPr>
                <w:rFonts w:ascii="Times New Roman" w:hAnsi="Times New Roman"/>
                <w:b/>
                <w:bCs/>
                <w:sz w:val="24"/>
                <w:szCs w:val="24"/>
              </w:rPr>
              <w:t>Rangovas</w:t>
            </w:r>
          </w:p>
        </w:tc>
        <w:tc>
          <w:tcPr>
            <w:tcW w:w="4245" w:type="dxa"/>
          </w:tcPr>
          <w:p w14:paraId="6C6382B2" w14:textId="77777777" w:rsidR="00DF0D07" w:rsidRPr="00DF0D07" w:rsidRDefault="00DF0D07" w:rsidP="00DF0D07">
            <w:pPr>
              <w:spacing w:after="0" w:line="240" w:lineRule="auto"/>
              <w:rPr>
                <w:rFonts w:ascii="Times New Roman" w:hAnsi="Times New Roman"/>
                <w:b/>
                <w:bCs/>
                <w:sz w:val="24"/>
                <w:szCs w:val="24"/>
              </w:rPr>
            </w:pPr>
            <w:r w:rsidRPr="00DF0D07">
              <w:rPr>
                <w:rFonts w:ascii="Times New Roman" w:hAnsi="Times New Roman"/>
                <w:b/>
                <w:bCs/>
                <w:sz w:val="24"/>
                <w:szCs w:val="24"/>
              </w:rPr>
              <w:t>Užsakovas</w:t>
            </w:r>
          </w:p>
        </w:tc>
      </w:tr>
      <w:tr w:rsidR="00DF0D07" w:rsidRPr="00DF0D07" w14:paraId="1482DF52" w14:textId="77777777" w:rsidTr="00B97B22">
        <w:tc>
          <w:tcPr>
            <w:tcW w:w="4245" w:type="dxa"/>
          </w:tcPr>
          <w:p w14:paraId="698897D9"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 xml:space="preserve">[Pavadinimas] </w:t>
            </w:r>
          </w:p>
        </w:tc>
        <w:tc>
          <w:tcPr>
            <w:tcW w:w="4245" w:type="dxa"/>
          </w:tcPr>
          <w:p w14:paraId="383641B0"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[Pavadinimas]</w:t>
            </w:r>
          </w:p>
        </w:tc>
      </w:tr>
      <w:tr w:rsidR="00DF0D07" w:rsidRPr="00DF0D07" w14:paraId="46879CAD" w14:textId="77777777" w:rsidTr="00B97B22">
        <w:tc>
          <w:tcPr>
            <w:tcW w:w="4245" w:type="dxa"/>
          </w:tcPr>
          <w:p w14:paraId="7BBE1338"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[Buveinės adresas]</w:t>
            </w:r>
          </w:p>
        </w:tc>
        <w:tc>
          <w:tcPr>
            <w:tcW w:w="4245" w:type="dxa"/>
          </w:tcPr>
          <w:p w14:paraId="45F441A8"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[Buveinės adresas]</w:t>
            </w:r>
          </w:p>
        </w:tc>
      </w:tr>
      <w:tr w:rsidR="00DF0D07" w:rsidRPr="00DF0D07" w14:paraId="7708937D" w14:textId="77777777" w:rsidTr="00B97B22">
        <w:tc>
          <w:tcPr>
            <w:tcW w:w="4245" w:type="dxa"/>
          </w:tcPr>
          <w:p w14:paraId="5B928019"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[Telefonas, faksas]</w:t>
            </w:r>
          </w:p>
        </w:tc>
        <w:tc>
          <w:tcPr>
            <w:tcW w:w="4245" w:type="dxa"/>
          </w:tcPr>
          <w:p w14:paraId="1E492476"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[Telefonas, faksas]</w:t>
            </w:r>
          </w:p>
        </w:tc>
      </w:tr>
      <w:tr w:rsidR="00DF0D07" w:rsidRPr="00DF0D07" w14:paraId="734D0A10" w14:textId="77777777" w:rsidTr="00B97B22">
        <w:tc>
          <w:tcPr>
            <w:tcW w:w="4245" w:type="dxa"/>
          </w:tcPr>
          <w:p w14:paraId="1F0F0D56"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[Įmonės kodas]</w:t>
            </w:r>
          </w:p>
        </w:tc>
        <w:tc>
          <w:tcPr>
            <w:tcW w:w="4245" w:type="dxa"/>
          </w:tcPr>
          <w:p w14:paraId="1F7F5783"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[Įmonės kodas]</w:t>
            </w:r>
          </w:p>
        </w:tc>
      </w:tr>
      <w:tr w:rsidR="00DF0D07" w:rsidRPr="00DF0D07" w14:paraId="54B1CA3D" w14:textId="77777777" w:rsidTr="00B97B22">
        <w:tc>
          <w:tcPr>
            <w:tcW w:w="4245" w:type="dxa"/>
          </w:tcPr>
          <w:p w14:paraId="6D8800F8"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[PVM mokėtojo kodas]</w:t>
            </w:r>
          </w:p>
        </w:tc>
        <w:tc>
          <w:tcPr>
            <w:tcW w:w="4245" w:type="dxa"/>
          </w:tcPr>
          <w:p w14:paraId="159A1F5C"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[PVM mokėtojo kodas]</w:t>
            </w:r>
          </w:p>
        </w:tc>
      </w:tr>
      <w:tr w:rsidR="00DF0D07" w:rsidRPr="00DF0D07" w14:paraId="1546E714" w14:textId="77777777" w:rsidTr="00B97B22">
        <w:tc>
          <w:tcPr>
            <w:tcW w:w="4245" w:type="dxa"/>
          </w:tcPr>
          <w:p w14:paraId="43A85A61" w14:textId="77777777" w:rsidR="00DF0D07" w:rsidRPr="00DF0D07" w:rsidRDefault="00DF0D07" w:rsidP="00DF0D07">
            <w:pPr>
              <w:spacing w:after="0" w:line="240" w:lineRule="auto"/>
              <w:rPr>
                <w:rFonts w:ascii="Times New Roman" w:hAnsi="Times New Roman"/>
                <w:sz w:val="24"/>
                <w:szCs w:val="24"/>
              </w:rPr>
            </w:pPr>
          </w:p>
        </w:tc>
        <w:tc>
          <w:tcPr>
            <w:tcW w:w="4245" w:type="dxa"/>
          </w:tcPr>
          <w:p w14:paraId="2CA01B5F" w14:textId="77777777" w:rsidR="00DF0D07" w:rsidRPr="00DF0D07" w:rsidRDefault="00DF0D07" w:rsidP="00DF0D07">
            <w:pPr>
              <w:spacing w:after="0" w:line="240" w:lineRule="auto"/>
              <w:rPr>
                <w:rFonts w:ascii="Times New Roman" w:hAnsi="Times New Roman"/>
                <w:sz w:val="24"/>
                <w:szCs w:val="24"/>
              </w:rPr>
            </w:pPr>
          </w:p>
        </w:tc>
      </w:tr>
      <w:tr w:rsidR="00DF0D07" w:rsidRPr="00DF0D07" w14:paraId="30C73B06" w14:textId="77777777" w:rsidTr="00B97B22">
        <w:tc>
          <w:tcPr>
            <w:tcW w:w="4245" w:type="dxa"/>
          </w:tcPr>
          <w:p w14:paraId="5C1B9C64" w14:textId="77777777" w:rsidR="00DF0D07" w:rsidRPr="00DF0D07" w:rsidRDefault="00DF0D07" w:rsidP="00DF0D07">
            <w:pPr>
              <w:spacing w:after="0" w:line="240" w:lineRule="auto"/>
              <w:rPr>
                <w:rFonts w:ascii="Times New Roman" w:hAnsi="Times New Roman"/>
                <w:sz w:val="24"/>
                <w:szCs w:val="24"/>
              </w:rPr>
            </w:pPr>
          </w:p>
        </w:tc>
        <w:tc>
          <w:tcPr>
            <w:tcW w:w="4245" w:type="dxa"/>
          </w:tcPr>
          <w:p w14:paraId="2A4B9606" w14:textId="77777777" w:rsidR="00DF0D07" w:rsidRPr="00DF0D07" w:rsidRDefault="00DF0D07" w:rsidP="00DF0D07">
            <w:pPr>
              <w:spacing w:after="0" w:line="240" w:lineRule="auto"/>
              <w:rPr>
                <w:rFonts w:ascii="Times New Roman" w:hAnsi="Times New Roman"/>
                <w:sz w:val="24"/>
                <w:szCs w:val="24"/>
              </w:rPr>
            </w:pPr>
          </w:p>
        </w:tc>
      </w:tr>
      <w:tr w:rsidR="00DF0D07" w:rsidRPr="00DF0D07" w14:paraId="6B78C9F7" w14:textId="77777777" w:rsidTr="00B97B22">
        <w:tc>
          <w:tcPr>
            <w:tcW w:w="4245" w:type="dxa"/>
          </w:tcPr>
          <w:p w14:paraId="66301CA9"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______________________________</w:t>
            </w:r>
          </w:p>
          <w:p w14:paraId="5EC8642C"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Parašas</w:t>
            </w:r>
          </w:p>
          <w:p w14:paraId="48B7D196"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[Pareigos, vardas ir pavardė]</w:t>
            </w:r>
          </w:p>
        </w:tc>
        <w:tc>
          <w:tcPr>
            <w:tcW w:w="4245" w:type="dxa"/>
          </w:tcPr>
          <w:p w14:paraId="4EF04D05"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______________________________</w:t>
            </w:r>
          </w:p>
          <w:p w14:paraId="73C79760"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Parašas</w:t>
            </w:r>
          </w:p>
          <w:p w14:paraId="4B07208E" w14:textId="77777777" w:rsidR="00DF0D07" w:rsidRPr="00DF0D07" w:rsidRDefault="00DF0D07" w:rsidP="00DF0D07">
            <w:pPr>
              <w:spacing w:after="0" w:line="240" w:lineRule="auto"/>
              <w:rPr>
                <w:rFonts w:ascii="Times New Roman" w:hAnsi="Times New Roman"/>
                <w:sz w:val="24"/>
                <w:szCs w:val="24"/>
              </w:rPr>
            </w:pPr>
            <w:r w:rsidRPr="00DF0D07">
              <w:rPr>
                <w:rFonts w:ascii="Times New Roman" w:hAnsi="Times New Roman"/>
                <w:sz w:val="24"/>
                <w:szCs w:val="24"/>
              </w:rPr>
              <w:t>[Pareigos, vardas ir pavardė]</w:t>
            </w:r>
          </w:p>
        </w:tc>
      </w:tr>
    </w:tbl>
    <w:p w14:paraId="13E8F588" w14:textId="77777777" w:rsidR="00DF0D07" w:rsidRPr="00DF0D07" w:rsidRDefault="00DF0D07" w:rsidP="00DF0D07">
      <w:pPr>
        <w:spacing w:before="200" w:after="0" w:line="240" w:lineRule="auto"/>
        <w:jc w:val="both"/>
        <w:rPr>
          <w:rFonts w:ascii="Times New Roman" w:hAnsi="Times New Roman"/>
          <w:sz w:val="24"/>
          <w:szCs w:val="24"/>
        </w:rPr>
      </w:pPr>
    </w:p>
    <w:p w14:paraId="6B200BFD" w14:textId="77777777" w:rsidR="00DF0D07" w:rsidRPr="00DF0D07" w:rsidRDefault="00DF0D07" w:rsidP="00DF0D07">
      <w:pPr>
        <w:spacing w:before="200" w:after="0" w:line="240" w:lineRule="auto"/>
        <w:ind w:left="1701" w:hanging="1701"/>
        <w:jc w:val="both"/>
        <w:rPr>
          <w:rFonts w:ascii="Times New Roman" w:hAnsi="Times New Roman"/>
          <w:color w:val="FF0000"/>
          <w:sz w:val="24"/>
          <w:szCs w:val="24"/>
        </w:rPr>
      </w:pPr>
      <w:r w:rsidRPr="00DF0D07">
        <w:rPr>
          <w:rFonts w:ascii="Times New Roman" w:hAnsi="Times New Roman"/>
          <w:color w:val="FF0000"/>
          <w:sz w:val="24"/>
          <w:szCs w:val="24"/>
        </w:rPr>
        <w:t xml:space="preserve">[PRIEDAS: </w:t>
      </w:r>
      <w:r w:rsidRPr="00DF0D07">
        <w:rPr>
          <w:rFonts w:ascii="Times New Roman" w:hAnsi="Times New Roman"/>
          <w:color w:val="FF0000"/>
          <w:sz w:val="24"/>
          <w:szCs w:val="24"/>
        </w:rPr>
        <w:tab/>
        <w:t xml:space="preserve">Defektų sąrašas, taip pat nurodant </w:t>
      </w:r>
      <w:r w:rsidRPr="00DF0D07">
        <w:rPr>
          <w:rFonts w:ascii="Times New Roman" w:hAnsi="Times New Roman"/>
          <w:color w:val="FF0000"/>
          <w:spacing w:val="-2"/>
          <w:sz w:val="24"/>
          <w:szCs w:val="24"/>
        </w:rPr>
        <w:t>pagrįstą laiką defektų taisymui ir įkainotą defektų vertę</w:t>
      </w:r>
      <w:r w:rsidRPr="00DF0D07">
        <w:rPr>
          <w:rFonts w:ascii="Times New Roman" w:hAnsi="Times New Roman"/>
          <w:color w:val="FF0000"/>
          <w:sz w:val="24"/>
          <w:szCs w:val="24"/>
        </w:rPr>
        <w:t>]</w:t>
      </w:r>
    </w:p>
    <w:sectPr w:rsidR="00DF0D07" w:rsidRPr="00DF0D07" w:rsidSect="00510F95">
      <w:footnotePr>
        <w:numFmt w:val="chicago"/>
      </w:footnotePr>
      <w:pgSz w:w="11906" w:h="16838"/>
      <w:pgMar w:top="851" w:right="991" w:bottom="1276"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43259" w14:textId="77777777" w:rsidR="004331AA" w:rsidRDefault="004331AA" w:rsidP="005F525D">
      <w:pPr>
        <w:spacing w:after="0" w:line="240" w:lineRule="auto"/>
      </w:pPr>
      <w:r>
        <w:separator/>
      </w:r>
    </w:p>
  </w:endnote>
  <w:endnote w:type="continuationSeparator" w:id="0">
    <w:p w14:paraId="04C18EEF" w14:textId="77777777" w:rsidR="004331AA" w:rsidRDefault="004331AA" w:rsidP="005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1677F" w14:textId="77777777" w:rsidR="004331AA" w:rsidRDefault="004331AA" w:rsidP="005F525D">
      <w:pPr>
        <w:spacing w:after="0" w:line="240" w:lineRule="auto"/>
      </w:pPr>
      <w:r>
        <w:separator/>
      </w:r>
    </w:p>
  </w:footnote>
  <w:footnote w:type="continuationSeparator" w:id="0">
    <w:p w14:paraId="742E462D" w14:textId="77777777" w:rsidR="004331AA" w:rsidRDefault="004331AA" w:rsidP="005F525D">
      <w:pPr>
        <w:spacing w:after="0" w:line="240" w:lineRule="auto"/>
      </w:pPr>
      <w:r>
        <w:continuationSeparator/>
      </w:r>
    </w:p>
  </w:footnote>
  <w:footnote w:id="1">
    <w:p w14:paraId="75CB86E2" w14:textId="77777777" w:rsidR="00D83F61" w:rsidRPr="00D42A6C" w:rsidRDefault="00D83F61" w:rsidP="00852098">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3C063E26"/>
    <w:lvl w:ilvl="0">
      <w:start w:val="1"/>
      <w:numFmt w:val="decimal"/>
      <w:lvlText w:val="2.%1"/>
      <w:lvlJc w:val="left"/>
      <w:pPr>
        <w:ind w:left="644" w:hanging="360"/>
      </w:pPr>
      <w:rPr>
        <w:rFonts w:hint="default"/>
        <w:sz w:val="24"/>
        <w:szCs w:val="24"/>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95D33"/>
    <w:multiLevelType w:val="hybridMultilevel"/>
    <w:tmpl w:val="2D9E8BD6"/>
    <w:lvl w:ilvl="0" w:tplc="2C1A3C2E">
      <w:start w:val="1"/>
      <w:numFmt w:val="decimal"/>
      <w:lvlText w:val="1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8E949C6"/>
    <w:multiLevelType w:val="multilevel"/>
    <w:tmpl w:val="D144CD06"/>
    <w:lvl w:ilvl="0">
      <w:start w:val="1"/>
      <w:numFmt w:val="decimal"/>
      <w:lvlText w:val="%1."/>
      <w:lvlJc w:val="left"/>
      <w:pPr>
        <w:ind w:left="1211" w:hanging="360"/>
      </w:pPr>
      <w:rPr>
        <w:b/>
      </w:rPr>
    </w:lvl>
    <w:lvl w:ilvl="1">
      <w:start w:val="1"/>
      <w:numFmt w:val="decimal"/>
      <w:lvlText w:val="%1.%2."/>
      <w:lvlJc w:val="left"/>
      <w:pPr>
        <w:ind w:left="1283" w:hanging="432"/>
      </w:pPr>
      <w:rPr>
        <w:b w:val="0"/>
        <w:i w:val="0"/>
        <w:iCs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DA4D132"/>
    <w:lvl w:ilvl="0" w:tplc="E88616C2">
      <w:start w:val="1"/>
      <w:numFmt w:val="decimal"/>
      <w:lvlText w:val="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C8DAD1F6"/>
    <w:lvl w:ilvl="0" w:tplc="5C884B30">
      <w:start w:val="1"/>
      <w:numFmt w:val="decimal"/>
      <w:pStyle w:val="Stilius4"/>
      <w:lvlText w:val="6.%1."/>
      <w:lvlJc w:val="left"/>
      <w:pPr>
        <w:ind w:left="469" w:hanging="360"/>
      </w:pPr>
      <w:rPr>
        <w:rFonts w:cs="Times New Roman" w:hint="default"/>
        <w:sz w:val="24"/>
        <w:szCs w:val="24"/>
      </w:rPr>
    </w:lvl>
    <w:lvl w:ilvl="1" w:tplc="04270019" w:tentative="1">
      <w:start w:val="1"/>
      <w:numFmt w:val="lowerLetter"/>
      <w:lvlText w:val="%2."/>
      <w:lvlJc w:val="left"/>
      <w:pPr>
        <w:ind w:left="1407" w:hanging="360"/>
      </w:pPr>
      <w:rPr>
        <w:rFonts w:cs="Times New Roman"/>
      </w:rPr>
    </w:lvl>
    <w:lvl w:ilvl="2" w:tplc="0427001B" w:tentative="1">
      <w:start w:val="1"/>
      <w:numFmt w:val="lowerRoman"/>
      <w:lvlText w:val="%3."/>
      <w:lvlJc w:val="right"/>
      <w:pPr>
        <w:ind w:left="2127" w:hanging="180"/>
      </w:pPr>
      <w:rPr>
        <w:rFonts w:cs="Times New Roman"/>
      </w:rPr>
    </w:lvl>
    <w:lvl w:ilvl="3" w:tplc="0427000F" w:tentative="1">
      <w:start w:val="1"/>
      <w:numFmt w:val="decimal"/>
      <w:lvlText w:val="%4."/>
      <w:lvlJc w:val="left"/>
      <w:pPr>
        <w:ind w:left="2847" w:hanging="360"/>
      </w:pPr>
      <w:rPr>
        <w:rFonts w:cs="Times New Roman"/>
      </w:rPr>
    </w:lvl>
    <w:lvl w:ilvl="4" w:tplc="04270019" w:tentative="1">
      <w:start w:val="1"/>
      <w:numFmt w:val="lowerLetter"/>
      <w:lvlText w:val="%5."/>
      <w:lvlJc w:val="left"/>
      <w:pPr>
        <w:ind w:left="3567" w:hanging="360"/>
      </w:pPr>
      <w:rPr>
        <w:rFonts w:cs="Times New Roman"/>
      </w:rPr>
    </w:lvl>
    <w:lvl w:ilvl="5" w:tplc="0427001B" w:tentative="1">
      <w:start w:val="1"/>
      <w:numFmt w:val="lowerRoman"/>
      <w:lvlText w:val="%6."/>
      <w:lvlJc w:val="right"/>
      <w:pPr>
        <w:ind w:left="4287" w:hanging="180"/>
      </w:pPr>
      <w:rPr>
        <w:rFonts w:cs="Times New Roman"/>
      </w:rPr>
    </w:lvl>
    <w:lvl w:ilvl="6" w:tplc="0427000F" w:tentative="1">
      <w:start w:val="1"/>
      <w:numFmt w:val="decimal"/>
      <w:lvlText w:val="%7."/>
      <w:lvlJc w:val="left"/>
      <w:pPr>
        <w:ind w:left="5007" w:hanging="360"/>
      </w:pPr>
      <w:rPr>
        <w:rFonts w:cs="Times New Roman"/>
      </w:rPr>
    </w:lvl>
    <w:lvl w:ilvl="7" w:tplc="04270019" w:tentative="1">
      <w:start w:val="1"/>
      <w:numFmt w:val="lowerLetter"/>
      <w:lvlText w:val="%8."/>
      <w:lvlJc w:val="left"/>
      <w:pPr>
        <w:ind w:left="5727" w:hanging="360"/>
      </w:pPr>
      <w:rPr>
        <w:rFonts w:cs="Times New Roman"/>
      </w:rPr>
    </w:lvl>
    <w:lvl w:ilvl="8" w:tplc="0427001B" w:tentative="1">
      <w:start w:val="1"/>
      <w:numFmt w:val="lowerRoman"/>
      <w:lvlText w:val="%9."/>
      <w:lvlJc w:val="right"/>
      <w:pPr>
        <w:ind w:left="6447" w:hanging="180"/>
      </w:pPr>
      <w:rPr>
        <w:rFonts w:cs="Times New Roman"/>
      </w:rPr>
    </w:lvl>
  </w:abstractNum>
  <w:abstractNum w:abstractNumId="1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5A0D45"/>
    <w:multiLevelType w:val="multilevel"/>
    <w:tmpl w:val="1DB27606"/>
    <w:lvl w:ilvl="0">
      <w:start w:val="9"/>
      <w:numFmt w:val="decimal"/>
      <w:lvlText w:val="%1."/>
      <w:lvlJc w:val="left"/>
      <w:pPr>
        <w:ind w:left="540" w:hanging="540"/>
      </w:pPr>
      <w:rPr>
        <w:rFonts w:hint="default"/>
        <w:b/>
        <w:bCs w:val="0"/>
      </w:rPr>
    </w:lvl>
    <w:lvl w:ilvl="1">
      <w:start w:val="1"/>
      <w:numFmt w:val="decimal"/>
      <w:lvlText w:val="%1.%2."/>
      <w:lvlJc w:val="left"/>
      <w:pPr>
        <w:ind w:left="720" w:hanging="540"/>
      </w:pPr>
      <w:rPr>
        <w:rFonts w:ascii="Times New Roman" w:hAnsi="Times New Roman" w:cs="Times New Roman" w:hint="default"/>
        <w:b w:val="0"/>
        <w:bCs w:val="0"/>
        <w:sz w:val="24"/>
        <w:szCs w:val="24"/>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71E02036"/>
    <w:lvl w:ilvl="0">
      <w:start w:val="1"/>
      <w:numFmt w:val="decimal"/>
      <w:lvlText w:val="9.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9B24258"/>
    <w:multiLevelType w:val="multilevel"/>
    <w:tmpl w:val="155CDDBE"/>
    <w:lvl w:ilvl="0">
      <w:start w:val="1"/>
      <w:numFmt w:val="decimal"/>
      <w:lvlText w:val="%1."/>
      <w:lvlJc w:val="left"/>
      <w:pPr>
        <w:ind w:left="1082" w:hanging="360"/>
      </w:pPr>
    </w:lvl>
    <w:lvl w:ilvl="1">
      <w:start w:val="2"/>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27"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12038AD"/>
    <w:multiLevelType w:val="hybridMultilevel"/>
    <w:tmpl w:val="F424CF96"/>
    <w:lvl w:ilvl="0" w:tplc="46A48180">
      <w:start w:val="1"/>
      <w:numFmt w:val="decimal"/>
      <w:lvlText w:val="5.%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C2145"/>
    <w:multiLevelType w:val="hybridMultilevel"/>
    <w:tmpl w:val="7A2ED1C2"/>
    <w:lvl w:ilvl="0" w:tplc="BC36F982">
      <w:start w:val="1"/>
      <w:numFmt w:val="decimal"/>
      <w:lvlText w:val="7.%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E266EA"/>
    <w:multiLevelType w:val="hybridMultilevel"/>
    <w:tmpl w:val="8ECEECE8"/>
    <w:lvl w:ilvl="0" w:tplc="47D66258">
      <w:start w:val="1"/>
      <w:numFmt w:val="decimal"/>
      <w:lvlText w:val="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6" w15:restartNumberingAfterBreak="0">
    <w:nsid w:val="7D840946"/>
    <w:multiLevelType w:val="hybridMultilevel"/>
    <w:tmpl w:val="4DA2C22E"/>
    <w:lvl w:ilvl="0" w:tplc="F702A6BC">
      <w:start w:val="1"/>
      <w:numFmt w:val="decimal"/>
      <w:lvlText w:val="8.%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8"/>
  </w:num>
  <w:num w:numId="2">
    <w:abstractNumId w:val="14"/>
  </w:num>
  <w:num w:numId="3">
    <w:abstractNumId w:val="3"/>
  </w:num>
  <w:num w:numId="4">
    <w:abstractNumId w:val="21"/>
  </w:num>
  <w:num w:numId="5">
    <w:abstractNumId w:val="28"/>
  </w:num>
  <w:num w:numId="6">
    <w:abstractNumId w:val="29"/>
  </w:num>
  <w:num w:numId="7">
    <w:abstractNumId w:val="34"/>
  </w:num>
  <w:num w:numId="8">
    <w:abstractNumId w:val="15"/>
  </w:num>
  <w:num w:numId="9">
    <w:abstractNumId w:val="9"/>
  </w:num>
  <w:num w:numId="10">
    <w:abstractNumId w:val="32"/>
  </w:num>
  <w:num w:numId="11">
    <w:abstractNumId w:val="18"/>
  </w:num>
  <w:num w:numId="12">
    <w:abstractNumId w:val="23"/>
  </w:num>
  <w:num w:numId="13">
    <w:abstractNumId w:val="5"/>
  </w:num>
  <w:num w:numId="14">
    <w:abstractNumId w:val="33"/>
  </w:num>
  <w:num w:numId="15">
    <w:abstractNumId w:val="0"/>
  </w:num>
  <w:num w:numId="16">
    <w:abstractNumId w:val="36"/>
  </w:num>
  <w:num w:numId="17">
    <w:abstractNumId w:val="24"/>
  </w:num>
  <w:num w:numId="18">
    <w:abstractNumId w:val="20"/>
  </w:num>
  <w:num w:numId="19">
    <w:abstractNumId w:val="35"/>
  </w:num>
  <w:num w:numId="20">
    <w:abstractNumId w:val="25"/>
  </w:num>
  <w:num w:numId="21">
    <w:abstractNumId w:val="7"/>
  </w:num>
  <w:num w:numId="22">
    <w:abstractNumId w:val="11"/>
  </w:num>
  <w:num w:numId="23">
    <w:abstractNumId w:val="31"/>
  </w:num>
  <w:num w:numId="24">
    <w:abstractNumId w:val="26"/>
  </w:num>
  <w:num w:numId="25">
    <w:abstractNumId w:val="1"/>
  </w:num>
  <w:num w:numId="26">
    <w:abstractNumId w:val="22"/>
  </w:num>
  <w:num w:numId="27">
    <w:abstractNumId w:val="10"/>
  </w:num>
  <w:num w:numId="28">
    <w:abstractNumId w:val="12"/>
  </w:num>
  <w:num w:numId="29">
    <w:abstractNumId w:val="13"/>
  </w:num>
  <w:num w:numId="30">
    <w:abstractNumId w:val="16"/>
  </w:num>
  <w:num w:numId="31">
    <w:abstractNumId w:val="19"/>
  </w:num>
  <w:num w:numId="32">
    <w:abstractNumId w:val="6"/>
  </w:num>
  <w:num w:numId="33">
    <w:abstractNumId w:val="27"/>
  </w:num>
  <w:num w:numId="34">
    <w:abstractNumId w:val="4"/>
  </w:num>
  <w:num w:numId="35">
    <w:abstractNumId w:val="17"/>
  </w:num>
  <w:num w:numId="36">
    <w:abstractNumId w:val="2"/>
  </w:num>
  <w:num w:numId="37">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938"/>
    <w:rsid w:val="00000253"/>
    <w:rsid w:val="00000BFC"/>
    <w:rsid w:val="000011C8"/>
    <w:rsid w:val="00001445"/>
    <w:rsid w:val="00001C72"/>
    <w:rsid w:val="00001E55"/>
    <w:rsid w:val="000020BA"/>
    <w:rsid w:val="00002ACF"/>
    <w:rsid w:val="000034E6"/>
    <w:rsid w:val="0000363D"/>
    <w:rsid w:val="0000367B"/>
    <w:rsid w:val="0000368C"/>
    <w:rsid w:val="00006855"/>
    <w:rsid w:val="00006C20"/>
    <w:rsid w:val="000073CD"/>
    <w:rsid w:val="0001001D"/>
    <w:rsid w:val="0001012A"/>
    <w:rsid w:val="00010735"/>
    <w:rsid w:val="00011416"/>
    <w:rsid w:val="00011782"/>
    <w:rsid w:val="00011D37"/>
    <w:rsid w:val="00013124"/>
    <w:rsid w:val="000141A6"/>
    <w:rsid w:val="00014C89"/>
    <w:rsid w:val="00016AA6"/>
    <w:rsid w:val="00016E69"/>
    <w:rsid w:val="00016EB5"/>
    <w:rsid w:val="000174C2"/>
    <w:rsid w:val="000179BE"/>
    <w:rsid w:val="00017B35"/>
    <w:rsid w:val="00017EAC"/>
    <w:rsid w:val="00021B58"/>
    <w:rsid w:val="0002257E"/>
    <w:rsid w:val="00023C59"/>
    <w:rsid w:val="00025BEE"/>
    <w:rsid w:val="00026366"/>
    <w:rsid w:val="0002636D"/>
    <w:rsid w:val="00026960"/>
    <w:rsid w:val="00027C78"/>
    <w:rsid w:val="00030F25"/>
    <w:rsid w:val="00031A2F"/>
    <w:rsid w:val="000334C6"/>
    <w:rsid w:val="000337A0"/>
    <w:rsid w:val="000344AD"/>
    <w:rsid w:val="0003457A"/>
    <w:rsid w:val="0003473B"/>
    <w:rsid w:val="00034E5D"/>
    <w:rsid w:val="000356C2"/>
    <w:rsid w:val="0003594D"/>
    <w:rsid w:val="000379C6"/>
    <w:rsid w:val="00040197"/>
    <w:rsid w:val="0004153B"/>
    <w:rsid w:val="00041B2D"/>
    <w:rsid w:val="00042C6C"/>
    <w:rsid w:val="00046C6F"/>
    <w:rsid w:val="00047885"/>
    <w:rsid w:val="00047E85"/>
    <w:rsid w:val="0005027D"/>
    <w:rsid w:val="000504FB"/>
    <w:rsid w:val="00050B6C"/>
    <w:rsid w:val="00050DBD"/>
    <w:rsid w:val="00051C5D"/>
    <w:rsid w:val="00052965"/>
    <w:rsid w:val="00052A13"/>
    <w:rsid w:val="000535AE"/>
    <w:rsid w:val="000569FE"/>
    <w:rsid w:val="000650F2"/>
    <w:rsid w:val="000668A9"/>
    <w:rsid w:val="00066ECF"/>
    <w:rsid w:val="0006771F"/>
    <w:rsid w:val="00067920"/>
    <w:rsid w:val="000679F5"/>
    <w:rsid w:val="00070768"/>
    <w:rsid w:val="00070895"/>
    <w:rsid w:val="000763AA"/>
    <w:rsid w:val="00077717"/>
    <w:rsid w:val="0008011E"/>
    <w:rsid w:val="00081DC0"/>
    <w:rsid w:val="00081F63"/>
    <w:rsid w:val="00082A19"/>
    <w:rsid w:val="00083450"/>
    <w:rsid w:val="00084EF6"/>
    <w:rsid w:val="000852A0"/>
    <w:rsid w:val="00085A64"/>
    <w:rsid w:val="00087251"/>
    <w:rsid w:val="0008765B"/>
    <w:rsid w:val="00091194"/>
    <w:rsid w:val="00092C5B"/>
    <w:rsid w:val="00092DC6"/>
    <w:rsid w:val="000933A9"/>
    <w:rsid w:val="000951FA"/>
    <w:rsid w:val="0009563C"/>
    <w:rsid w:val="0009605C"/>
    <w:rsid w:val="000966C5"/>
    <w:rsid w:val="00096FE2"/>
    <w:rsid w:val="000A036E"/>
    <w:rsid w:val="000A0394"/>
    <w:rsid w:val="000A076B"/>
    <w:rsid w:val="000A40F9"/>
    <w:rsid w:val="000A7B2B"/>
    <w:rsid w:val="000A7F2C"/>
    <w:rsid w:val="000B0CAF"/>
    <w:rsid w:val="000B1272"/>
    <w:rsid w:val="000B1B24"/>
    <w:rsid w:val="000B34ED"/>
    <w:rsid w:val="000B5547"/>
    <w:rsid w:val="000B6D28"/>
    <w:rsid w:val="000C0051"/>
    <w:rsid w:val="000C01D2"/>
    <w:rsid w:val="000C0480"/>
    <w:rsid w:val="000C0B0E"/>
    <w:rsid w:val="000C2A38"/>
    <w:rsid w:val="000C477F"/>
    <w:rsid w:val="000C4BCB"/>
    <w:rsid w:val="000C66DC"/>
    <w:rsid w:val="000C680A"/>
    <w:rsid w:val="000C6F4B"/>
    <w:rsid w:val="000D0908"/>
    <w:rsid w:val="000D203E"/>
    <w:rsid w:val="000D2727"/>
    <w:rsid w:val="000D2D2F"/>
    <w:rsid w:val="000D308A"/>
    <w:rsid w:val="000D386B"/>
    <w:rsid w:val="000D3BE2"/>
    <w:rsid w:val="000D47AA"/>
    <w:rsid w:val="000D4F80"/>
    <w:rsid w:val="000D5257"/>
    <w:rsid w:val="000D5591"/>
    <w:rsid w:val="000D76D6"/>
    <w:rsid w:val="000E0513"/>
    <w:rsid w:val="000E0DAE"/>
    <w:rsid w:val="000E19E3"/>
    <w:rsid w:val="000E217A"/>
    <w:rsid w:val="000E4412"/>
    <w:rsid w:val="000E5001"/>
    <w:rsid w:val="000E62D9"/>
    <w:rsid w:val="000E70E8"/>
    <w:rsid w:val="000E721F"/>
    <w:rsid w:val="000F008C"/>
    <w:rsid w:val="000F02FD"/>
    <w:rsid w:val="000F13DE"/>
    <w:rsid w:val="000F3D64"/>
    <w:rsid w:val="000F4FBD"/>
    <w:rsid w:val="000F73A4"/>
    <w:rsid w:val="000F7C63"/>
    <w:rsid w:val="001012A4"/>
    <w:rsid w:val="001025BB"/>
    <w:rsid w:val="00102902"/>
    <w:rsid w:val="00104D02"/>
    <w:rsid w:val="00106EB5"/>
    <w:rsid w:val="001110AA"/>
    <w:rsid w:val="001130E1"/>
    <w:rsid w:val="00113154"/>
    <w:rsid w:val="001135AC"/>
    <w:rsid w:val="00114744"/>
    <w:rsid w:val="00114E14"/>
    <w:rsid w:val="001154AE"/>
    <w:rsid w:val="001179BB"/>
    <w:rsid w:val="00117AE2"/>
    <w:rsid w:val="00120131"/>
    <w:rsid w:val="00120A61"/>
    <w:rsid w:val="00121761"/>
    <w:rsid w:val="001219ED"/>
    <w:rsid w:val="00123150"/>
    <w:rsid w:val="001244D0"/>
    <w:rsid w:val="00124E99"/>
    <w:rsid w:val="0012598D"/>
    <w:rsid w:val="00126A47"/>
    <w:rsid w:val="00127150"/>
    <w:rsid w:val="0013057C"/>
    <w:rsid w:val="00132E70"/>
    <w:rsid w:val="00134621"/>
    <w:rsid w:val="0013565E"/>
    <w:rsid w:val="001361AC"/>
    <w:rsid w:val="001361CB"/>
    <w:rsid w:val="001407AB"/>
    <w:rsid w:val="00142103"/>
    <w:rsid w:val="001427E1"/>
    <w:rsid w:val="001433AD"/>
    <w:rsid w:val="0014380B"/>
    <w:rsid w:val="00146256"/>
    <w:rsid w:val="00146481"/>
    <w:rsid w:val="00150325"/>
    <w:rsid w:val="00151D8C"/>
    <w:rsid w:val="00152B4C"/>
    <w:rsid w:val="00153DC0"/>
    <w:rsid w:val="0015524F"/>
    <w:rsid w:val="00155CB4"/>
    <w:rsid w:val="0015712C"/>
    <w:rsid w:val="0015724F"/>
    <w:rsid w:val="0016057E"/>
    <w:rsid w:val="00160CDA"/>
    <w:rsid w:val="00161833"/>
    <w:rsid w:val="00162C4D"/>
    <w:rsid w:val="00163153"/>
    <w:rsid w:val="0016497B"/>
    <w:rsid w:val="001651D6"/>
    <w:rsid w:val="001652E4"/>
    <w:rsid w:val="00167775"/>
    <w:rsid w:val="00173265"/>
    <w:rsid w:val="001742C1"/>
    <w:rsid w:val="00174D91"/>
    <w:rsid w:val="00175647"/>
    <w:rsid w:val="001763AD"/>
    <w:rsid w:val="001803E4"/>
    <w:rsid w:val="001804FC"/>
    <w:rsid w:val="00180813"/>
    <w:rsid w:val="001810BB"/>
    <w:rsid w:val="00181F59"/>
    <w:rsid w:val="001821B9"/>
    <w:rsid w:val="001839CC"/>
    <w:rsid w:val="00183ED8"/>
    <w:rsid w:val="00186E40"/>
    <w:rsid w:val="001870B0"/>
    <w:rsid w:val="00191DED"/>
    <w:rsid w:val="00191FA3"/>
    <w:rsid w:val="001923CF"/>
    <w:rsid w:val="0019254B"/>
    <w:rsid w:val="00192AE1"/>
    <w:rsid w:val="00193170"/>
    <w:rsid w:val="00193D66"/>
    <w:rsid w:val="00194A03"/>
    <w:rsid w:val="00194ECD"/>
    <w:rsid w:val="00195411"/>
    <w:rsid w:val="0019542D"/>
    <w:rsid w:val="001968D5"/>
    <w:rsid w:val="00196938"/>
    <w:rsid w:val="00197787"/>
    <w:rsid w:val="001A012D"/>
    <w:rsid w:val="001A07C9"/>
    <w:rsid w:val="001A0C07"/>
    <w:rsid w:val="001A1291"/>
    <w:rsid w:val="001A1EC3"/>
    <w:rsid w:val="001A3CFB"/>
    <w:rsid w:val="001A6AED"/>
    <w:rsid w:val="001A6C12"/>
    <w:rsid w:val="001A73D8"/>
    <w:rsid w:val="001B05E1"/>
    <w:rsid w:val="001B0CA7"/>
    <w:rsid w:val="001B302D"/>
    <w:rsid w:val="001B41B5"/>
    <w:rsid w:val="001B41FE"/>
    <w:rsid w:val="001B44D5"/>
    <w:rsid w:val="001B648E"/>
    <w:rsid w:val="001B708F"/>
    <w:rsid w:val="001C0BD1"/>
    <w:rsid w:val="001C2C5E"/>
    <w:rsid w:val="001C68F8"/>
    <w:rsid w:val="001C7343"/>
    <w:rsid w:val="001C7B5F"/>
    <w:rsid w:val="001D0672"/>
    <w:rsid w:val="001D09F6"/>
    <w:rsid w:val="001D0A27"/>
    <w:rsid w:val="001D239D"/>
    <w:rsid w:val="001D3259"/>
    <w:rsid w:val="001D3DFC"/>
    <w:rsid w:val="001D426B"/>
    <w:rsid w:val="001D4409"/>
    <w:rsid w:val="001D4543"/>
    <w:rsid w:val="001D5ADD"/>
    <w:rsid w:val="001D5EAD"/>
    <w:rsid w:val="001D718F"/>
    <w:rsid w:val="001D7D28"/>
    <w:rsid w:val="001D7E2E"/>
    <w:rsid w:val="001D7E7C"/>
    <w:rsid w:val="001E004F"/>
    <w:rsid w:val="001E0C88"/>
    <w:rsid w:val="001E5CA8"/>
    <w:rsid w:val="001E5F28"/>
    <w:rsid w:val="001E654B"/>
    <w:rsid w:val="001E6D75"/>
    <w:rsid w:val="001E7E67"/>
    <w:rsid w:val="001F0AF4"/>
    <w:rsid w:val="001F3AC9"/>
    <w:rsid w:val="001F41F3"/>
    <w:rsid w:val="001F42E4"/>
    <w:rsid w:val="001F5103"/>
    <w:rsid w:val="001F6B42"/>
    <w:rsid w:val="0020221A"/>
    <w:rsid w:val="002044FC"/>
    <w:rsid w:val="002048B8"/>
    <w:rsid w:val="002060A9"/>
    <w:rsid w:val="0020657F"/>
    <w:rsid w:val="00206DE4"/>
    <w:rsid w:val="00210D69"/>
    <w:rsid w:val="0021153C"/>
    <w:rsid w:val="00211E2A"/>
    <w:rsid w:val="00212426"/>
    <w:rsid w:val="002134BD"/>
    <w:rsid w:val="00214550"/>
    <w:rsid w:val="0021545D"/>
    <w:rsid w:val="0021549E"/>
    <w:rsid w:val="00222234"/>
    <w:rsid w:val="00222ABF"/>
    <w:rsid w:val="00222C67"/>
    <w:rsid w:val="00222C96"/>
    <w:rsid w:val="00222EE9"/>
    <w:rsid w:val="00223076"/>
    <w:rsid w:val="00226951"/>
    <w:rsid w:val="002272F1"/>
    <w:rsid w:val="002310ED"/>
    <w:rsid w:val="002318A4"/>
    <w:rsid w:val="00231E1D"/>
    <w:rsid w:val="002324DA"/>
    <w:rsid w:val="00232C14"/>
    <w:rsid w:val="0023318F"/>
    <w:rsid w:val="00233273"/>
    <w:rsid w:val="0023400D"/>
    <w:rsid w:val="00235556"/>
    <w:rsid w:val="00235E52"/>
    <w:rsid w:val="0023601E"/>
    <w:rsid w:val="002368A2"/>
    <w:rsid w:val="00237D4D"/>
    <w:rsid w:val="00237FF8"/>
    <w:rsid w:val="002411E0"/>
    <w:rsid w:val="002426FB"/>
    <w:rsid w:val="00242789"/>
    <w:rsid w:val="00244817"/>
    <w:rsid w:val="00245F67"/>
    <w:rsid w:val="00246209"/>
    <w:rsid w:val="002463BA"/>
    <w:rsid w:val="00246F97"/>
    <w:rsid w:val="0025056A"/>
    <w:rsid w:val="002511D3"/>
    <w:rsid w:val="00251ACE"/>
    <w:rsid w:val="00252D4F"/>
    <w:rsid w:val="00255450"/>
    <w:rsid w:val="00256A33"/>
    <w:rsid w:val="00256D90"/>
    <w:rsid w:val="002573CC"/>
    <w:rsid w:val="002602B4"/>
    <w:rsid w:val="002611E5"/>
    <w:rsid w:val="002617CB"/>
    <w:rsid w:val="0026272C"/>
    <w:rsid w:val="002665D5"/>
    <w:rsid w:val="00266B2B"/>
    <w:rsid w:val="00266B31"/>
    <w:rsid w:val="00270947"/>
    <w:rsid w:val="00270D4B"/>
    <w:rsid w:val="00270EDF"/>
    <w:rsid w:val="00271734"/>
    <w:rsid w:val="002722E1"/>
    <w:rsid w:val="00273F82"/>
    <w:rsid w:val="00273FFD"/>
    <w:rsid w:val="002750FA"/>
    <w:rsid w:val="0027645C"/>
    <w:rsid w:val="00276716"/>
    <w:rsid w:val="002801B4"/>
    <w:rsid w:val="00282143"/>
    <w:rsid w:val="0028425F"/>
    <w:rsid w:val="00284617"/>
    <w:rsid w:val="00285420"/>
    <w:rsid w:val="002877ED"/>
    <w:rsid w:val="002901C7"/>
    <w:rsid w:val="002907F0"/>
    <w:rsid w:val="00291972"/>
    <w:rsid w:val="0029341D"/>
    <w:rsid w:val="00294E04"/>
    <w:rsid w:val="00296A3C"/>
    <w:rsid w:val="00297C90"/>
    <w:rsid w:val="002A04A4"/>
    <w:rsid w:val="002A3044"/>
    <w:rsid w:val="002B0425"/>
    <w:rsid w:val="002B1062"/>
    <w:rsid w:val="002B2004"/>
    <w:rsid w:val="002B2B21"/>
    <w:rsid w:val="002B353F"/>
    <w:rsid w:val="002B4653"/>
    <w:rsid w:val="002B69D1"/>
    <w:rsid w:val="002B733A"/>
    <w:rsid w:val="002B7D48"/>
    <w:rsid w:val="002C057B"/>
    <w:rsid w:val="002C1D5C"/>
    <w:rsid w:val="002C3660"/>
    <w:rsid w:val="002C3BA1"/>
    <w:rsid w:val="002C7C7B"/>
    <w:rsid w:val="002C7FA7"/>
    <w:rsid w:val="002D1673"/>
    <w:rsid w:val="002D4052"/>
    <w:rsid w:val="002D4B9E"/>
    <w:rsid w:val="002D4C96"/>
    <w:rsid w:val="002D5E1B"/>
    <w:rsid w:val="002D77B6"/>
    <w:rsid w:val="002E0812"/>
    <w:rsid w:val="002E15BB"/>
    <w:rsid w:val="002E32FC"/>
    <w:rsid w:val="002E449D"/>
    <w:rsid w:val="002E466A"/>
    <w:rsid w:val="002E5BB2"/>
    <w:rsid w:val="002E7049"/>
    <w:rsid w:val="002E74B2"/>
    <w:rsid w:val="002E7F54"/>
    <w:rsid w:val="002F042D"/>
    <w:rsid w:val="002F0896"/>
    <w:rsid w:val="002F0D52"/>
    <w:rsid w:val="002F1CC6"/>
    <w:rsid w:val="002F270D"/>
    <w:rsid w:val="002F2887"/>
    <w:rsid w:val="002F2E0D"/>
    <w:rsid w:val="002F31F8"/>
    <w:rsid w:val="002F369C"/>
    <w:rsid w:val="002F4899"/>
    <w:rsid w:val="002F4D0C"/>
    <w:rsid w:val="002F5742"/>
    <w:rsid w:val="002F64B3"/>
    <w:rsid w:val="002F66CC"/>
    <w:rsid w:val="002F786A"/>
    <w:rsid w:val="002F7BD1"/>
    <w:rsid w:val="003013A2"/>
    <w:rsid w:val="003013BA"/>
    <w:rsid w:val="00301F35"/>
    <w:rsid w:val="00302FE3"/>
    <w:rsid w:val="00305573"/>
    <w:rsid w:val="00305DA8"/>
    <w:rsid w:val="00306E53"/>
    <w:rsid w:val="00307661"/>
    <w:rsid w:val="00310E51"/>
    <w:rsid w:val="00310F75"/>
    <w:rsid w:val="00311C52"/>
    <w:rsid w:val="00313470"/>
    <w:rsid w:val="00313FC5"/>
    <w:rsid w:val="003141B3"/>
    <w:rsid w:val="00314A42"/>
    <w:rsid w:val="00314E81"/>
    <w:rsid w:val="00315CCF"/>
    <w:rsid w:val="00320BD2"/>
    <w:rsid w:val="00323554"/>
    <w:rsid w:val="003238E6"/>
    <w:rsid w:val="00323C7F"/>
    <w:rsid w:val="0032652E"/>
    <w:rsid w:val="00327E61"/>
    <w:rsid w:val="00330196"/>
    <w:rsid w:val="0033044A"/>
    <w:rsid w:val="00331000"/>
    <w:rsid w:val="00331FC0"/>
    <w:rsid w:val="00332D4C"/>
    <w:rsid w:val="003333FA"/>
    <w:rsid w:val="0033429F"/>
    <w:rsid w:val="003373E8"/>
    <w:rsid w:val="0033770D"/>
    <w:rsid w:val="0034398A"/>
    <w:rsid w:val="00343E7E"/>
    <w:rsid w:val="003466CD"/>
    <w:rsid w:val="00346FB7"/>
    <w:rsid w:val="003534C7"/>
    <w:rsid w:val="00353D17"/>
    <w:rsid w:val="0035429E"/>
    <w:rsid w:val="003542FE"/>
    <w:rsid w:val="00356A55"/>
    <w:rsid w:val="00356ACA"/>
    <w:rsid w:val="0036067B"/>
    <w:rsid w:val="00360CE8"/>
    <w:rsid w:val="003624A3"/>
    <w:rsid w:val="00362C9A"/>
    <w:rsid w:val="00363CCC"/>
    <w:rsid w:val="00363F98"/>
    <w:rsid w:val="003647EA"/>
    <w:rsid w:val="00364A70"/>
    <w:rsid w:val="00366BA4"/>
    <w:rsid w:val="00366BAC"/>
    <w:rsid w:val="003673DB"/>
    <w:rsid w:val="00367763"/>
    <w:rsid w:val="00370078"/>
    <w:rsid w:val="003716B4"/>
    <w:rsid w:val="00374293"/>
    <w:rsid w:val="0037598F"/>
    <w:rsid w:val="003779D5"/>
    <w:rsid w:val="00377ADB"/>
    <w:rsid w:val="003802DF"/>
    <w:rsid w:val="003817AF"/>
    <w:rsid w:val="00381A01"/>
    <w:rsid w:val="00381AFF"/>
    <w:rsid w:val="00383536"/>
    <w:rsid w:val="00386574"/>
    <w:rsid w:val="00386EE1"/>
    <w:rsid w:val="00387A04"/>
    <w:rsid w:val="0039134C"/>
    <w:rsid w:val="003927EE"/>
    <w:rsid w:val="0039400C"/>
    <w:rsid w:val="00394501"/>
    <w:rsid w:val="0039564B"/>
    <w:rsid w:val="00396552"/>
    <w:rsid w:val="003A0400"/>
    <w:rsid w:val="003A0468"/>
    <w:rsid w:val="003A0E12"/>
    <w:rsid w:val="003A1DA8"/>
    <w:rsid w:val="003A23CB"/>
    <w:rsid w:val="003A3957"/>
    <w:rsid w:val="003A3C6C"/>
    <w:rsid w:val="003A51EE"/>
    <w:rsid w:val="003A7A84"/>
    <w:rsid w:val="003A7D1A"/>
    <w:rsid w:val="003B0327"/>
    <w:rsid w:val="003B180F"/>
    <w:rsid w:val="003B1E7F"/>
    <w:rsid w:val="003B2295"/>
    <w:rsid w:val="003B24E8"/>
    <w:rsid w:val="003B3527"/>
    <w:rsid w:val="003B3DF7"/>
    <w:rsid w:val="003B490A"/>
    <w:rsid w:val="003B55EA"/>
    <w:rsid w:val="003B62FF"/>
    <w:rsid w:val="003C0367"/>
    <w:rsid w:val="003C048B"/>
    <w:rsid w:val="003C0E0F"/>
    <w:rsid w:val="003C2271"/>
    <w:rsid w:val="003C4599"/>
    <w:rsid w:val="003C4744"/>
    <w:rsid w:val="003C4C89"/>
    <w:rsid w:val="003C62EB"/>
    <w:rsid w:val="003C6CC7"/>
    <w:rsid w:val="003C7206"/>
    <w:rsid w:val="003D01BD"/>
    <w:rsid w:val="003D04B1"/>
    <w:rsid w:val="003D0FE6"/>
    <w:rsid w:val="003D173F"/>
    <w:rsid w:val="003D1ACF"/>
    <w:rsid w:val="003D1FF5"/>
    <w:rsid w:val="003D32E0"/>
    <w:rsid w:val="003D340D"/>
    <w:rsid w:val="003D3978"/>
    <w:rsid w:val="003D3C43"/>
    <w:rsid w:val="003D75C8"/>
    <w:rsid w:val="003E1952"/>
    <w:rsid w:val="003E24E3"/>
    <w:rsid w:val="003E2D27"/>
    <w:rsid w:val="003E40EA"/>
    <w:rsid w:val="003E532E"/>
    <w:rsid w:val="003E63A4"/>
    <w:rsid w:val="003E7905"/>
    <w:rsid w:val="003F020E"/>
    <w:rsid w:val="003F0323"/>
    <w:rsid w:val="003F0808"/>
    <w:rsid w:val="003F22CA"/>
    <w:rsid w:val="003F33CB"/>
    <w:rsid w:val="003F57F4"/>
    <w:rsid w:val="003F5A4C"/>
    <w:rsid w:val="003F5BA2"/>
    <w:rsid w:val="003F69BE"/>
    <w:rsid w:val="0040039C"/>
    <w:rsid w:val="00400843"/>
    <w:rsid w:val="00401F93"/>
    <w:rsid w:val="00403761"/>
    <w:rsid w:val="004038AD"/>
    <w:rsid w:val="00403C64"/>
    <w:rsid w:val="00405704"/>
    <w:rsid w:val="00405CD0"/>
    <w:rsid w:val="00406140"/>
    <w:rsid w:val="0040681B"/>
    <w:rsid w:val="00407501"/>
    <w:rsid w:val="004075CF"/>
    <w:rsid w:val="00407CF2"/>
    <w:rsid w:val="00407F22"/>
    <w:rsid w:val="00413126"/>
    <w:rsid w:val="00413CEF"/>
    <w:rsid w:val="004147E6"/>
    <w:rsid w:val="004150C5"/>
    <w:rsid w:val="0041590B"/>
    <w:rsid w:val="00415B25"/>
    <w:rsid w:val="00415F45"/>
    <w:rsid w:val="00417135"/>
    <w:rsid w:val="00417215"/>
    <w:rsid w:val="00417631"/>
    <w:rsid w:val="004237BD"/>
    <w:rsid w:val="00426259"/>
    <w:rsid w:val="00431CE6"/>
    <w:rsid w:val="004324DD"/>
    <w:rsid w:val="0043256F"/>
    <w:rsid w:val="004331AA"/>
    <w:rsid w:val="00433539"/>
    <w:rsid w:val="0043793F"/>
    <w:rsid w:val="00440171"/>
    <w:rsid w:val="004411FB"/>
    <w:rsid w:val="00441224"/>
    <w:rsid w:val="004419AC"/>
    <w:rsid w:val="004433DE"/>
    <w:rsid w:val="00443780"/>
    <w:rsid w:val="004444E3"/>
    <w:rsid w:val="00444716"/>
    <w:rsid w:val="00444F5A"/>
    <w:rsid w:val="00445695"/>
    <w:rsid w:val="004466EA"/>
    <w:rsid w:val="00447287"/>
    <w:rsid w:val="00447D8D"/>
    <w:rsid w:val="00447E86"/>
    <w:rsid w:val="00450352"/>
    <w:rsid w:val="0045206B"/>
    <w:rsid w:val="00453072"/>
    <w:rsid w:val="0045533D"/>
    <w:rsid w:val="00455B0D"/>
    <w:rsid w:val="00455C48"/>
    <w:rsid w:val="00457DE5"/>
    <w:rsid w:val="004601B1"/>
    <w:rsid w:val="00461323"/>
    <w:rsid w:val="004615B4"/>
    <w:rsid w:val="00462A1E"/>
    <w:rsid w:val="00463B63"/>
    <w:rsid w:val="00463FEC"/>
    <w:rsid w:val="0046780A"/>
    <w:rsid w:val="0047235A"/>
    <w:rsid w:val="00474E70"/>
    <w:rsid w:val="004753A5"/>
    <w:rsid w:val="0047597C"/>
    <w:rsid w:val="0047680B"/>
    <w:rsid w:val="004768FD"/>
    <w:rsid w:val="004804E6"/>
    <w:rsid w:val="00480C83"/>
    <w:rsid w:val="00481C92"/>
    <w:rsid w:val="00482660"/>
    <w:rsid w:val="00485031"/>
    <w:rsid w:val="00487CEC"/>
    <w:rsid w:val="004914F9"/>
    <w:rsid w:val="00493550"/>
    <w:rsid w:val="00494324"/>
    <w:rsid w:val="00494F02"/>
    <w:rsid w:val="00495067"/>
    <w:rsid w:val="0049527E"/>
    <w:rsid w:val="00496C47"/>
    <w:rsid w:val="004A0AFA"/>
    <w:rsid w:val="004A381A"/>
    <w:rsid w:val="004A517A"/>
    <w:rsid w:val="004A52C1"/>
    <w:rsid w:val="004A7D5B"/>
    <w:rsid w:val="004B11D7"/>
    <w:rsid w:val="004B253F"/>
    <w:rsid w:val="004B6055"/>
    <w:rsid w:val="004B62F9"/>
    <w:rsid w:val="004B667C"/>
    <w:rsid w:val="004B727C"/>
    <w:rsid w:val="004C03E9"/>
    <w:rsid w:val="004C0B98"/>
    <w:rsid w:val="004C19AD"/>
    <w:rsid w:val="004C1FBC"/>
    <w:rsid w:val="004C436C"/>
    <w:rsid w:val="004C5CCF"/>
    <w:rsid w:val="004C5E3F"/>
    <w:rsid w:val="004C62B6"/>
    <w:rsid w:val="004C7376"/>
    <w:rsid w:val="004C7A9F"/>
    <w:rsid w:val="004D039E"/>
    <w:rsid w:val="004D0C16"/>
    <w:rsid w:val="004D2835"/>
    <w:rsid w:val="004D3BF9"/>
    <w:rsid w:val="004D5455"/>
    <w:rsid w:val="004D5B64"/>
    <w:rsid w:val="004D727F"/>
    <w:rsid w:val="004D76B8"/>
    <w:rsid w:val="004D7AFA"/>
    <w:rsid w:val="004E1209"/>
    <w:rsid w:val="004E3071"/>
    <w:rsid w:val="004E30E1"/>
    <w:rsid w:val="004E3944"/>
    <w:rsid w:val="004E4242"/>
    <w:rsid w:val="004E449F"/>
    <w:rsid w:val="004E4683"/>
    <w:rsid w:val="004E57F1"/>
    <w:rsid w:val="004E63E4"/>
    <w:rsid w:val="004E63EF"/>
    <w:rsid w:val="004E66D2"/>
    <w:rsid w:val="004E6C3D"/>
    <w:rsid w:val="004E78DA"/>
    <w:rsid w:val="004F15E5"/>
    <w:rsid w:val="004F16BA"/>
    <w:rsid w:val="004F18FD"/>
    <w:rsid w:val="004F2864"/>
    <w:rsid w:val="004F30FE"/>
    <w:rsid w:val="004F369E"/>
    <w:rsid w:val="004F3F02"/>
    <w:rsid w:val="004F4900"/>
    <w:rsid w:val="004F492A"/>
    <w:rsid w:val="004F5616"/>
    <w:rsid w:val="005002E9"/>
    <w:rsid w:val="005023D1"/>
    <w:rsid w:val="0050449B"/>
    <w:rsid w:val="005060CB"/>
    <w:rsid w:val="005072AA"/>
    <w:rsid w:val="00507494"/>
    <w:rsid w:val="005074DA"/>
    <w:rsid w:val="0051028C"/>
    <w:rsid w:val="00510F95"/>
    <w:rsid w:val="00512C2F"/>
    <w:rsid w:val="00514E9C"/>
    <w:rsid w:val="00516086"/>
    <w:rsid w:val="0051647C"/>
    <w:rsid w:val="0051663B"/>
    <w:rsid w:val="00517263"/>
    <w:rsid w:val="005178EE"/>
    <w:rsid w:val="005201D5"/>
    <w:rsid w:val="0052148E"/>
    <w:rsid w:val="00522574"/>
    <w:rsid w:val="00522808"/>
    <w:rsid w:val="00523510"/>
    <w:rsid w:val="00523C4B"/>
    <w:rsid w:val="005246DA"/>
    <w:rsid w:val="00524EE2"/>
    <w:rsid w:val="0052644E"/>
    <w:rsid w:val="00531C68"/>
    <w:rsid w:val="00531E6B"/>
    <w:rsid w:val="0053203E"/>
    <w:rsid w:val="005332D8"/>
    <w:rsid w:val="00533DDE"/>
    <w:rsid w:val="00541331"/>
    <w:rsid w:val="0054163D"/>
    <w:rsid w:val="00543B29"/>
    <w:rsid w:val="00545CD1"/>
    <w:rsid w:val="00546796"/>
    <w:rsid w:val="00546F22"/>
    <w:rsid w:val="005477DC"/>
    <w:rsid w:val="00551527"/>
    <w:rsid w:val="00551BD9"/>
    <w:rsid w:val="005542F0"/>
    <w:rsid w:val="005557C7"/>
    <w:rsid w:val="005601E2"/>
    <w:rsid w:val="005610BD"/>
    <w:rsid w:val="00564A86"/>
    <w:rsid w:val="00564ACD"/>
    <w:rsid w:val="00564D7C"/>
    <w:rsid w:val="00571FF2"/>
    <w:rsid w:val="005720FD"/>
    <w:rsid w:val="005722E5"/>
    <w:rsid w:val="00572BFA"/>
    <w:rsid w:val="005738FA"/>
    <w:rsid w:val="00574425"/>
    <w:rsid w:val="00574F2D"/>
    <w:rsid w:val="0057562C"/>
    <w:rsid w:val="00576F16"/>
    <w:rsid w:val="00577673"/>
    <w:rsid w:val="00577BDA"/>
    <w:rsid w:val="0058123B"/>
    <w:rsid w:val="00581BDC"/>
    <w:rsid w:val="00582ED0"/>
    <w:rsid w:val="00584C17"/>
    <w:rsid w:val="0059128B"/>
    <w:rsid w:val="00591D18"/>
    <w:rsid w:val="0059429C"/>
    <w:rsid w:val="00595432"/>
    <w:rsid w:val="00595993"/>
    <w:rsid w:val="005968E7"/>
    <w:rsid w:val="005969B6"/>
    <w:rsid w:val="00597A4F"/>
    <w:rsid w:val="005A0553"/>
    <w:rsid w:val="005A25B7"/>
    <w:rsid w:val="005A4516"/>
    <w:rsid w:val="005A4B98"/>
    <w:rsid w:val="005A53E0"/>
    <w:rsid w:val="005A54E0"/>
    <w:rsid w:val="005A6088"/>
    <w:rsid w:val="005A6AE1"/>
    <w:rsid w:val="005B0858"/>
    <w:rsid w:val="005B0995"/>
    <w:rsid w:val="005B0B8A"/>
    <w:rsid w:val="005B1B36"/>
    <w:rsid w:val="005B1B5C"/>
    <w:rsid w:val="005B2071"/>
    <w:rsid w:val="005B2C6A"/>
    <w:rsid w:val="005B3473"/>
    <w:rsid w:val="005B6C65"/>
    <w:rsid w:val="005B730B"/>
    <w:rsid w:val="005B7A54"/>
    <w:rsid w:val="005C283F"/>
    <w:rsid w:val="005C3282"/>
    <w:rsid w:val="005C3866"/>
    <w:rsid w:val="005C42B1"/>
    <w:rsid w:val="005C467B"/>
    <w:rsid w:val="005C558C"/>
    <w:rsid w:val="005C6FE4"/>
    <w:rsid w:val="005D0FC9"/>
    <w:rsid w:val="005D13A8"/>
    <w:rsid w:val="005D1E9C"/>
    <w:rsid w:val="005D1EBB"/>
    <w:rsid w:val="005D302D"/>
    <w:rsid w:val="005D3CE9"/>
    <w:rsid w:val="005D47B9"/>
    <w:rsid w:val="005D5972"/>
    <w:rsid w:val="005D730E"/>
    <w:rsid w:val="005D74CD"/>
    <w:rsid w:val="005E0243"/>
    <w:rsid w:val="005E0C47"/>
    <w:rsid w:val="005E0E27"/>
    <w:rsid w:val="005E1133"/>
    <w:rsid w:val="005E1453"/>
    <w:rsid w:val="005E4825"/>
    <w:rsid w:val="005E4C49"/>
    <w:rsid w:val="005E54CD"/>
    <w:rsid w:val="005E631C"/>
    <w:rsid w:val="005E653A"/>
    <w:rsid w:val="005E7365"/>
    <w:rsid w:val="005F26E9"/>
    <w:rsid w:val="005F2E8A"/>
    <w:rsid w:val="005F525D"/>
    <w:rsid w:val="005F5D67"/>
    <w:rsid w:val="005F7544"/>
    <w:rsid w:val="005F79B7"/>
    <w:rsid w:val="00600631"/>
    <w:rsid w:val="00605A13"/>
    <w:rsid w:val="006079A5"/>
    <w:rsid w:val="00607D3E"/>
    <w:rsid w:val="006101F3"/>
    <w:rsid w:val="006102B9"/>
    <w:rsid w:val="0061060D"/>
    <w:rsid w:val="00611FD1"/>
    <w:rsid w:val="006129D8"/>
    <w:rsid w:val="00612F85"/>
    <w:rsid w:val="00613364"/>
    <w:rsid w:val="006146A9"/>
    <w:rsid w:val="00614F63"/>
    <w:rsid w:val="00615AE4"/>
    <w:rsid w:val="00615ED5"/>
    <w:rsid w:val="00617E9E"/>
    <w:rsid w:val="006201DF"/>
    <w:rsid w:val="00622095"/>
    <w:rsid w:val="006229B1"/>
    <w:rsid w:val="00622D33"/>
    <w:rsid w:val="00622DD9"/>
    <w:rsid w:val="00623972"/>
    <w:rsid w:val="00624319"/>
    <w:rsid w:val="00624460"/>
    <w:rsid w:val="00624BF3"/>
    <w:rsid w:val="00624D85"/>
    <w:rsid w:val="00625167"/>
    <w:rsid w:val="006253DA"/>
    <w:rsid w:val="006256AD"/>
    <w:rsid w:val="00625889"/>
    <w:rsid w:val="0062719C"/>
    <w:rsid w:val="006301E6"/>
    <w:rsid w:val="006308D2"/>
    <w:rsid w:val="006317F7"/>
    <w:rsid w:val="00631AF5"/>
    <w:rsid w:val="00632293"/>
    <w:rsid w:val="006328E0"/>
    <w:rsid w:val="00634AB9"/>
    <w:rsid w:val="006350D5"/>
    <w:rsid w:val="00637EBD"/>
    <w:rsid w:val="00640CEC"/>
    <w:rsid w:val="00640D86"/>
    <w:rsid w:val="00641A2D"/>
    <w:rsid w:val="00641C1A"/>
    <w:rsid w:val="006427B2"/>
    <w:rsid w:val="00643A88"/>
    <w:rsid w:val="00643CAD"/>
    <w:rsid w:val="006447D3"/>
    <w:rsid w:val="00644E46"/>
    <w:rsid w:val="0064671F"/>
    <w:rsid w:val="00646DC9"/>
    <w:rsid w:val="006474CC"/>
    <w:rsid w:val="00647623"/>
    <w:rsid w:val="00650AED"/>
    <w:rsid w:val="00654288"/>
    <w:rsid w:val="006551F7"/>
    <w:rsid w:val="00655939"/>
    <w:rsid w:val="00655A6C"/>
    <w:rsid w:val="00655F2C"/>
    <w:rsid w:val="006561B8"/>
    <w:rsid w:val="00656444"/>
    <w:rsid w:val="006566BE"/>
    <w:rsid w:val="00657D0D"/>
    <w:rsid w:val="00660E88"/>
    <w:rsid w:val="00661884"/>
    <w:rsid w:val="006623FD"/>
    <w:rsid w:val="00662743"/>
    <w:rsid w:val="00663319"/>
    <w:rsid w:val="006651B2"/>
    <w:rsid w:val="006653B2"/>
    <w:rsid w:val="00666B59"/>
    <w:rsid w:val="0066732D"/>
    <w:rsid w:val="00667EC9"/>
    <w:rsid w:val="00670132"/>
    <w:rsid w:val="006704A1"/>
    <w:rsid w:val="00670574"/>
    <w:rsid w:val="00670646"/>
    <w:rsid w:val="0067085D"/>
    <w:rsid w:val="0067185B"/>
    <w:rsid w:val="006722F6"/>
    <w:rsid w:val="0067303F"/>
    <w:rsid w:val="00676609"/>
    <w:rsid w:val="006771D2"/>
    <w:rsid w:val="006777CA"/>
    <w:rsid w:val="00677D55"/>
    <w:rsid w:val="00681D70"/>
    <w:rsid w:val="00682969"/>
    <w:rsid w:val="006833CB"/>
    <w:rsid w:val="00685520"/>
    <w:rsid w:val="006856F4"/>
    <w:rsid w:val="00686646"/>
    <w:rsid w:val="006867AC"/>
    <w:rsid w:val="00687BC4"/>
    <w:rsid w:val="00691621"/>
    <w:rsid w:val="00692A8A"/>
    <w:rsid w:val="0069329B"/>
    <w:rsid w:val="00694453"/>
    <w:rsid w:val="00694C70"/>
    <w:rsid w:val="006953CE"/>
    <w:rsid w:val="00696247"/>
    <w:rsid w:val="00697791"/>
    <w:rsid w:val="00697A69"/>
    <w:rsid w:val="006A053A"/>
    <w:rsid w:val="006A12AC"/>
    <w:rsid w:val="006A15C2"/>
    <w:rsid w:val="006A1B33"/>
    <w:rsid w:val="006A5ADE"/>
    <w:rsid w:val="006A653F"/>
    <w:rsid w:val="006A6CF8"/>
    <w:rsid w:val="006B195B"/>
    <w:rsid w:val="006B319F"/>
    <w:rsid w:val="006B4A38"/>
    <w:rsid w:val="006B524A"/>
    <w:rsid w:val="006C020C"/>
    <w:rsid w:val="006C0569"/>
    <w:rsid w:val="006C161A"/>
    <w:rsid w:val="006C28B8"/>
    <w:rsid w:val="006C44E9"/>
    <w:rsid w:val="006C6CFC"/>
    <w:rsid w:val="006C6DC9"/>
    <w:rsid w:val="006C6F84"/>
    <w:rsid w:val="006C79FA"/>
    <w:rsid w:val="006C7D0C"/>
    <w:rsid w:val="006D0EED"/>
    <w:rsid w:val="006D0FA8"/>
    <w:rsid w:val="006D12EF"/>
    <w:rsid w:val="006D1D59"/>
    <w:rsid w:val="006D3A34"/>
    <w:rsid w:val="006D4474"/>
    <w:rsid w:val="006D5A64"/>
    <w:rsid w:val="006D6BE7"/>
    <w:rsid w:val="006D7260"/>
    <w:rsid w:val="006D76DA"/>
    <w:rsid w:val="006E10E1"/>
    <w:rsid w:val="006E18BB"/>
    <w:rsid w:val="006E3131"/>
    <w:rsid w:val="006E3301"/>
    <w:rsid w:val="006E3BBE"/>
    <w:rsid w:val="006E4A05"/>
    <w:rsid w:val="006E604B"/>
    <w:rsid w:val="006E6A1E"/>
    <w:rsid w:val="006F04A9"/>
    <w:rsid w:val="006F08D3"/>
    <w:rsid w:val="006F0EC1"/>
    <w:rsid w:val="006F15FD"/>
    <w:rsid w:val="006F2D54"/>
    <w:rsid w:val="006F3776"/>
    <w:rsid w:val="006F747D"/>
    <w:rsid w:val="00701258"/>
    <w:rsid w:val="00701DAE"/>
    <w:rsid w:val="00701EFA"/>
    <w:rsid w:val="0070387B"/>
    <w:rsid w:val="00705A5D"/>
    <w:rsid w:val="00705BBE"/>
    <w:rsid w:val="00706270"/>
    <w:rsid w:val="00706A22"/>
    <w:rsid w:val="0071131F"/>
    <w:rsid w:val="00711362"/>
    <w:rsid w:val="007114EC"/>
    <w:rsid w:val="00711C62"/>
    <w:rsid w:val="00712D1A"/>
    <w:rsid w:val="00713C41"/>
    <w:rsid w:val="00714318"/>
    <w:rsid w:val="0071547F"/>
    <w:rsid w:val="007158D1"/>
    <w:rsid w:val="0071760E"/>
    <w:rsid w:val="007205D0"/>
    <w:rsid w:val="00721A74"/>
    <w:rsid w:val="00721C88"/>
    <w:rsid w:val="00721E54"/>
    <w:rsid w:val="0072264D"/>
    <w:rsid w:val="0072325D"/>
    <w:rsid w:val="007233D2"/>
    <w:rsid w:val="00725EA1"/>
    <w:rsid w:val="00726A8E"/>
    <w:rsid w:val="0072793D"/>
    <w:rsid w:val="00731DEF"/>
    <w:rsid w:val="007322A6"/>
    <w:rsid w:val="00733FD7"/>
    <w:rsid w:val="00734740"/>
    <w:rsid w:val="0073480C"/>
    <w:rsid w:val="00734E73"/>
    <w:rsid w:val="0073524D"/>
    <w:rsid w:val="00735708"/>
    <w:rsid w:val="00737448"/>
    <w:rsid w:val="00737685"/>
    <w:rsid w:val="007413DE"/>
    <w:rsid w:val="00741411"/>
    <w:rsid w:val="0074339D"/>
    <w:rsid w:val="007433A2"/>
    <w:rsid w:val="0074488D"/>
    <w:rsid w:val="00744E39"/>
    <w:rsid w:val="00745A42"/>
    <w:rsid w:val="00752323"/>
    <w:rsid w:val="007528F1"/>
    <w:rsid w:val="00754EB3"/>
    <w:rsid w:val="00757EE8"/>
    <w:rsid w:val="00757F9F"/>
    <w:rsid w:val="007605EE"/>
    <w:rsid w:val="0076243E"/>
    <w:rsid w:val="00762ABE"/>
    <w:rsid w:val="00762ACC"/>
    <w:rsid w:val="00763377"/>
    <w:rsid w:val="007649A2"/>
    <w:rsid w:val="00767FC2"/>
    <w:rsid w:val="00770B4D"/>
    <w:rsid w:val="007733DF"/>
    <w:rsid w:val="00775E97"/>
    <w:rsid w:val="007765C7"/>
    <w:rsid w:val="00776BF3"/>
    <w:rsid w:val="0077776A"/>
    <w:rsid w:val="00777B79"/>
    <w:rsid w:val="007801D4"/>
    <w:rsid w:val="00780408"/>
    <w:rsid w:val="007807F6"/>
    <w:rsid w:val="00781E04"/>
    <w:rsid w:val="00782096"/>
    <w:rsid w:val="0078278B"/>
    <w:rsid w:val="00782BDF"/>
    <w:rsid w:val="00784602"/>
    <w:rsid w:val="00784E56"/>
    <w:rsid w:val="00785F8B"/>
    <w:rsid w:val="007864D8"/>
    <w:rsid w:val="00786DF1"/>
    <w:rsid w:val="00791B2A"/>
    <w:rsid w:val="00793972"/>
    <w:rsid w:val="00794879"/>
    <w:rsid w:val="007949EB"/>
    <w:rsid w:val="00795DB2"/>
    <w:rsid w:val="007970BD"/>
    <w:rsid w:val="00797BFE"/>
    <w:rsid w:val="007A3237"/>
    <w:rsid w:val="007A3F76"/>
    <w:rsid w:val="007A40FE"/>
    <w:rsid w:val="007A654E"/>
    <w:rsid w:val="007B12D6"/>
    <w:rsid w:val="007B1A36"/>
    <w:rsid w:val="007B36F4"/>
    <w:rsid w:val="007B3CD8"/>
    <w:rsid w:val="007B4CF6"/>
    <w:rsid w:val="007B6ECE"/>
    <w:rsid w:val="007B709B"/>
    <w:rsid w:val="007B7188"/>
    <w:rsid w:val="007C0898"/>
    <w:rsid w:val="007C0899"/>
    <w:rsid w:val="007D19F7"/>
    <w:rsid w:val="007D2212"/>
    <w:rsid w:val="007D3462"/>
    <w:rsid w:val="007D3903"/>
    <w:rsid w:val="007D59C7"/>
    <w:rsid w:val="007D5AAF"/>
    <w:rsid w:val="007D5FC5"/>
    <w:rsid w:val="007D64A1"/>
    <w:rsid w:val="007E0127"/>
    <w:rsid w:val="007E07E2"/>
    <w:rsid w:val="007E3654"/>
    <w:rsid w:val="007E3DC4"/>
    <w:rsid w:val="007E4CC4"/>
    <w:rsid w:val="007E4DF6"/>
    <w:rsid w:val="007E5897"/>
    <w:rsid w:val="007F022A"/>
    <w:rsid w:val="007F05FC"/>
    <w:rsid w:val="007F4095"/>
    <w:rsid w:val="007F50FA"/>
    <w:rsid w:val="007F54AF"/>
    <w:rsid w:val="007F6194"/>
    <w:rsid w:val="007F673B"/>
    <w:rsid w:val="007F75A1"/>
    <w:rsid w:val="0080024E"/>
    <w:rsid w:val="008008DF"/>
    <w:rsid w:val="0080155E"/>
    <w:rsid w:val="008019C7"/>
    <w:rsid w:val="00803B29"/>
    <w:rsid w:val="008054CE"/>
    <w:rsid w:val="00805B71"/>
    <w:rsid w:val="00805ED2"/>
    <w:rsid w:val="00810EE4"/>
    <w:rsid w:val="00810FD5"/>
    <w:rsid w:val="00814158"/>
    <w:rsid w:val="0081551F"/>
    <w:rsid w:val="00815FB6"/>
    <w:rsid w:val="0082163E"/>
    <w:rsid w:val="00821ECE"/>
    <w:rsid w:val="00821F40"/>
    <w:rsid w:val="00821F96"/>
    <w:rsid w:val="0082397A"/>
    <w:rsid w:val="00823AC7"/>
    <w:rsid w:val="00824F4C"/>
    <w:rsid w:val="00825FA3"/>
    <w:rsid w:val="00827913"/>
    <w:rsid w:val="00830084"/>
    <w:rsid w:val="00831402"/>
    <w:rsid w:val="0083301C"/>
    <w:rsid w:val="00834032"/>
    <w:rsid w:val="00834D84"/>
    <w:rsid w:val="00834FAA"/>
    <w:rsid w:val="00836268"/>
    <w:rsid w:val="008373B0"/>
    <w:rsid w:val="008374B4"/>
    <w:rsid w:val="0083794A"/>
    <w:rsid w:val="00837C80"/>
    <w:rsid w:val="00837FB5"/>
    <w:rsid w:val="00840D21"/>
    <w:rsid w:val="00842E0B"/>
    <w:rsid w:val="00843999"/>
    <w:rsid w:val="00845740"/>
    <w:rsid w:val="008500EE"/>
    <w:rsid w:val="008515D4"/>
    <w:rsid w:val="00852098"/>
    <w:rsid w:val="0085243D"/>
    <w:rsid w:val="008524EC"/>
    <w:rsid w:val="00852B50"/>
    <w:rsid w:val="0085568A"/>
    <w:rsid w:val="0085640C"/>
    <w:rsid w:val="00857297"/>
    <w:rsid w:val="00857B54"/>
    <w:rsid w:val="00857C2D"/>
    <w:rsid w:val="00860406"/>
    <w:rsid w:val="00861C06"/>
    <w:rsid w:val="008629B5"/>
    <w:rsid w:val="00863093"/>
    <w:rsid w:val="00863577"/>
    <w:rsid w:val="00863623"/>
    <w:rsid w:val="00863B2F"/>
    <w:rsid w:val="0086454C"/>
    <w:rsid w:val="00864B8E"/>
    <w:rsid w:val="00865105"/>
    <w:rsid w:val="00867401"/>
    <w:rsid w:val="008704D2"/>
    <w:rsid w:val="008714BF"/>
    <w:rsid w:val="00872234"/>
    <w:rsid w:val="008748A9"/>
    <w:rsid w:val="00876878"/>
    <w:rsid w:val="00876913"/>
    <w:rsid w:val="008809C9"/>
    <w:rsid w:val="00881897"/>
    <w:rsid w:val="008832A6"/>
    <w:rsid w:val="008856B6"/>
    <w:rsid w:val="00885711"/>
    <w:rsid w:val="00885E83"/>
    <w:rsid w:val="008862A8"/>
    <w:rsid w:val="00887663"/>
    <w:rsid w:val="008900D2"/>
    <w:rsid w:val="00890530"/>
    <w:rsid w:val="00892E9E"/>
    <w:rsid w:val="00893445"/>
    <w:rsid w:val="00895433"/>
    <w:rsid w:val="008969E3"/>
    <w:rsid w:val="008A0314"/>
    <w:rsid w:val="008A0E8E"/>
    <w:rsid w:val="008A1696"/>
    <w:rsid w:val="008A1DAF"/>
    <w:rsid w:val="008A282D"/>
    <w:rsid w:val="008A30AE"/>
    <w:rsid w:val="008A31C3"/>
    <w:rsid w:val="008A4F6A"/>
    <w:rsid w:val="008A636C"/>
    <w:rsid w:val="008B1520"/>
    <w:rsid w:val="008B1E72"/>
    <w:rsid w:val="008B248A"/>
    <w:rsid w:val="008B3F96"/>
    <w:rsid w:val="008B41EB"/>
    <w:rsid w:val="008B6169"/>
    <w:rsid w:val="008B750D"/>
    <w:rsid w:val="008B7928"/>
    <w:rsid w:val="008C0980"/>
    <w:rsid w:val="008C2DFA"/>
    <w:rsid w:val="008C6D33"/>
    <w:rsid w:val="008C6E1E"/>
    <w:rsid w:val="008D0311"/>
    <w:rsid w:val="008D2FF7"/>
    <w:rsid w:val="008D3E8D"/>
    <w:rsid w:val="008D5CBC"/>
    <w:rsid w:val="008D7062"/>
    <w:rsid w:val="008E1F63"/>
    <w:rsid w:val="008E1F9E"/>
    <w:rsid w:val="008E2469"/>
    <w:rsid w:val="008E3089"/>
    <w:rsid w:val="008E4F51"/>
    <w:rsid w:val="008E71D5"/>
    <w:rsid w:val="008F0713"/>
    <w:rsid w:val="008F16AB"/>
    <w:rsid w:val="008F19C9"/>
    <w:rsid w:val="008F248E"/>
    <w:rsid w:val="008F3DE8"/>
    <w:rsid w:val="008F5955"/>
    <w:rsid w:val="008F5C0E"/>
    <w:rsid w:val="009003A3"/>
    <w:rsid w:val="00903C83"/>
    <w:rsid w:val="009042CD"/>
    <w:rsid w:val="009046A0"/>
    <w:rsid w:val="009048A6"/>
    <w:rsid w:val="00904D1A"/>
    <w:rsid w:val="00905659"/>
    <w:rsid w:val="00905DB6"/>
    <w:rsid w:val="00905FD0"/>
    <w:rsid w:val="00907CF9"/>
    <w:rsid w:val="00910F5A"/>
    <w:rsid w:val="00911898"/>
    <w:rsid w:val="00912028"/>
    <w:rsid w:val="00912348"/>
    <w:rsid w:val="00912474"/>
    <w:rsid w:val="00912743"/>
    <w:rsid w:val="00913363"/>
    <w:rsid w:val="0091395B"/>
    <w:rsid w:val="00913BFA"/>
    <w:rsid w:val="00913E50"/>
    <w:rsid w:val="009155DD"/>
    <w:rsid w:val="0091576B"/>
    <w:rsid w:val="00917F90"/>
    <w:rsid w:val="0092004E"/>
    <w:rsid w:val="00920079"/>
    <w:rsid w:val="009213CB"/>
    <w:rsid w:val="00923E66"/>
    <w:rsid w:val="00923EAF"/>
    <w:rsid w:val="009251E9"/>
    <w:rsid w:val="00925587"/>
    <w:rsid w:val="00926125"/>
    <w:rsid w:val="00927645"/>
    <w:rsid w:val="00927DC4"/>
    <w:rsid w:val="00930971"/>
    <w:rsid w:val="00930F75"/>
    <w:rsid w:val="00931073"/>
    <w:rsid w:val="00932D3B"/>
    <w:rsid w:val="009332D8"/>
    <w:rsid w:val="00933FE5"/>
    <w:rsid w:val="00934B56"/>
    <w:rsid w:val="00937756"/>
    <w:rsid w:val="00944332"/>
    <w:rsid w:val="009456E6"/>
    <w:rsid w:val="009466C3"/>
    <w:rsid w:val="00947752"/>
    <w:rsid w:val="00952C26"/>
    <w:rsid w:val="00954BDD"/>
    <w:rsid w:val="00955E49"/>
    <w:rsid w:val="009563D2"/>
    <w:rsid w:val="00956E0A"/>
    <w:rsid w:val="00960C90"/>
    <w:rsid w:val="009638FC"/>
    <w:rsid w:val="00964977"/>
    <w:rsid w:val="009701D7"/>
    <w:rsid w:val="009716BF"/>
    <w:rsid w:val="00971CDC"/>
    <w:rsid w:val="0097218A"/>
    <w:rsid w:val="009729CF"/>
    <w:rsid w:val="00973140"/>
    <w:rsid w:val="00973C75"/>
    <w:rsid w:val="00973F63"/>
    <w:rsid w:val="009749D3"/>
    <w:rsid w:val="00975621"/>
    <w:rsid w:val="00977443"/>
    <w:rsid w:val="00980661"/>
    <w:rsid w:val="00981A78"/>
    <w:rsid w:val="00981AF5"/>
    <w:rsid w:val="00982BBC"/>
    <w:rsid w:val="00982C29"/>
    <w:rsid w:val="00983AC0"/>
    <w:rsid w:val="00983E86"/>
    <w:rsid w:val="009841C1"/>
    <w:rsid w:val="00986CB8"/>
    <w:rsid w:val="0098721C"/>
    <w:rsid w:val="00987D0F"/>
    <w:rsid w:val="00992ABB"/>
    <w:rsid w:val="00992F99"/>
    <w:rsid w:val="009952F8"/>
    <w:rsid w:val="009A01BA"/>
    <w:rsid w:val="009A4F5E"/>
    <w:rsid w:val="009B02EE"/>
    <w:rsid w:val="009B6029"/>
    <w:rsid w:val="009B710B"/>
    <w:rsid w:val="009B7139"/>
    <w:rsid w:val="009B7681"/>
    <w:rsid w:val="009B7C82"/>
    <w:rsid w:val="009C0E22"/>
    <w:rsid w:val="009C3E98"/>
    <w:rsid w:val="009C438E"/>
    <w:rsid w:val="009C5246"/>
    <w:rsid w:val="009C5C34"/>
    <w:rsid w:val="009C7463"/>
    <w:rsid w:val="009D0E20"/>
    <w:rsid w:val="009D18CE"/>
    <w:rsid w:val="009D2F63"/>
    <w:rsid w:val="009D3660"/>
    <w:rsid w:val="009D4220"/>
    <w:rsid w:val="009D5AA7"/>
    <w:rsid w:val="009D788C"/>
    <w:rsid w:val="009E1B6E"/>
    <w:rsid w:val="009E33E6"/>
    <w:rsid w:val="009E488E"/>
    <w:rsid w:val="009E66FD"/>
    <w:rsid w:val="009E689A"/>
    <w:rsid w:val="009E6F1F"/>
    <w:rsid w:val="009F02C2"/>
    <w:rsid w:val="009F319A"/>
    <w:rsid w:val="009F3AEB"/>
    <w:rsid w:val="009F3C0E"/>
    <w:rsid w:val="009F3F50"/>
    <w:rsid w:val="009F4676"/>
    <w:rsid w:val="009F4AFC"/>
    <w:rsid w:val="009F7635"/>
    <w:rsid w:val="00A004E1"/>
    <w:rsid w:val="00A0237D"/>
    <w:rsid w:val="00A03463"/>
    <w:rsid w:val="00A03E54"/>
    <w:rsid w:val="00A04110"/>
    <w:rsid w:val="00A05E37"/>
    <w:rsid w:val="00A06375"/>
    <w:rsid w:val="00A06CD4"/>
    <w:rsid w:val="00A07EFC"/>
    <w:rsid w:val="00A10ED9"/>
    <w:rsid w:val="00A110BC"/>
    <w:rsid w:val="00A11A62"/>
    <w:rsid w:val="00A124D8"/>
    <w:rsid w:val="00A13C5F"/>
    <w:rsid w:val="00A15B2C"/>
    <w:rsid w:val="00A23821"/>
    <w:rsid w:val="00A2426F"/>
    <w:rsid w:val="00A26D25"/>
    <w:rsid w:val="00A26E5C"/>
    <w:rsid w:val="00A26FC6"/>
    <w:rsid w:val="00A27114"/>
    <w:rsid w:val="00A30938"/>
    <w:rsid w:val="00A33884"/>
    <w:rsid w:val="00A3401B"/>
    <w:rsid w:val="00A3487F"/>
    <w:rsid w:val="00A35139"/>
    <w:rsid w:val="00A36136"/>
    <w:rsid w:val="00A36422"/>
    <w:rsid w:val="00A374C8"/>
    <w:rsid w:val="00A37AFC"/>
    <w:rsid w:val="00A41531"/>
    <w:rsid w:val="00A41ED2"/>
    <w:rsid w:val="00A42F8B"/>
    <w:rsid w:val="00A436D9"/>
    <w:rsid w:val="00A439A6"/>
    <w:rsid w:val="00A446B3"/>
    <w:rsid w:val="00A4570A"/>
    <w:rsid w:val="00A45DA8"/>
    <w:rsid w:val="00A47245"/>
    <w:rsid w:val="00A473EB"/>
    <w:rsid w:val="00A50252"/>
    <w:rsid w:val="00A502AC"/>
    <w:rsid w:val="00A52F56"/>
    <w:rsid w:val="00A53D2F"/>
    <w:rsid w:val="00A5483F"/>
    <w:rsid w:val="00A54A5C"/>
    <w:rsid w:val="00A55BCD"/>
    <w:rsid w:val="00A56833"/>
    <w:rsid w:val="00A574E3"/>
    <w:rsid w:val="00A609B0"/>
    <w:rsid w:val="00A60D4A"/>
    <w:rsid w:val="00A61CA6"/>
    <w:rsid w:val="00A62678"/>
    <w:rsid w:val="00A63727"/>
    <w:rsid w:val="00A63778"/>
    <w:rsid w:val="00A65A86"/>
    <w:rsid w:val="00A65EFA"/>
    <w:rsid w:val="00A67A86"/>
    <w:rsid w:val="00A71BEB"/>
    <w:rsid w:val="00A72881"/>
    <w:rsid w:val="00A7359C"/>
    <w:rsid w:val="00A75587"/>
    <w:rsid w:val="00A76228"/>
    <w:rsid w:val="00A762A5"/>
    <w:rsid w:val="00A7653D"/>
    <w:rsid w:val="00A76BC7"/>
    <w:rsid w:val="00A805A5"/>
    <w:rsid w:val="00A80E2A"/>
    <w:rsid w:val="00A82E9B"/>
    <w:rsid w:val="00A85B4B"/>
    <w:rsid w:val="00A86D45"/>
    <w:rsid w:val="00A8763D"/>
    <w:rsid w:val="00A9199C"/>
    <w:rsid w:val="00A940F1"/>
    <w:rsid w:val="00A949B2"/>
    <w:rsid w:val="00A9695F"/>
    <w:rsid w:val="00A96D47"/>
    <w:rsid w:val="00A9713A"/>
    <w:rsid w:val="00A97807"/>
    <w:rsid w:val="00AA0D5B"/>
    <w:rsid w:val="00AA1908"/>
    <w:rsid w:val="00AA2005"/>
    <w:rsid w:val="00AA341A"/>
    <w:rsid w:val="00AA51C4"/>
    <w:rsid w:val="00AA5EB1"/>
    <w:rsid w:val="00AB1644"/>
    <w:rsid w:val="00AB1B88"/>
    <w:rsid w:val="00AB31A8"/>
    <w:rsid w:val="00AB39B8"/>
    <w:rsid w:val="00AB5170"/>
    <w:rsid w:val="00AB7630"/>
    <w:rsid w:val="00AB796C"/>
    <w:rsid w:val="00AB7B5C"/>
    <w:rsid w:val="00AC01C7"/>
    <w:rsid w:val="00AC04F6"/>
    <w:rsid w:val="00AC11EF"/>
    <w:rsid w:val="00AC2D09"/>
    <w:rsid w:val="00AC3B65"/>
    <w:rsid w:val="00AC4851"/>
    <w:rsid w:val="00AC547A"/>
    <w:rsid w:val="00AC7BB7"/>
    <w:rsid w:val="00AD01D8"/>
    <w:rsid w:val="00AD0DD4"/>
    <w:rsid w:val="00AD2450"/>
    <w:rsid w:val="00AD5F95"/>
    <w:rsid w:val="00AD6111"/>
    <w:rsid w:val="00AE02F8"/>
    <w:rsid w:val="00AE14B8"/>
    <w:rsid w:val="00AE526B"/>
    <w:rsid w:val="00AE65E3"/>
    <w:rsid w:val="00AE6B91"/>
    <w:rsid w:val="00AE6D03"/>
    <w:rsid w:val="00AE7688"/>
    <w:rsid w:val="00AE7803"/>
    <w:rsid w:val="00AF0960"/>
    <w:rsid w:val="00AF10CE"/>
    <w:rsid w:val="00AF1846"/>
    <w:rsid w:val="00AF1E5D"/>
    <w:rsid w:val="00AF2E62"/>
    <w:rsid w:val="00AF2F0A"/>
    <w:rsid w:val="00AF7D5B"/>
    <w:rsid w:val="00B003D7"/>
    <w:rsid w:val="00B01B31"/>
    <w:rsid w:val="00B020B6"/>
    <w:rsid w:val="00B032DA"/>
    <w:rsid w:val="00B0398A"/>
    <w:rsid w:val="00B049DE"/>
    <w:rsid w:val="00B05228"/>
    <w:rsid w:val="00B05252"/>
    <w:rsid w:val="00B0637C"/>
    <w:rsid w:val="00B064FA"/>
    <w:rsid w:val="00B06A94"/>
    <w:rsid w:val="00B07DE2"/>
    <w:rsid w:val="00B11922"/>
    <w:rsid w:val="00B12014"/>
    <w:rsid w:val="00B135CA"/>
    <w:rsid w:val="00B142D0"/>
    <w:rsid w:val="00B144B4"/>
    <w:rsid w:val="00B1558D"/>
    <w:rsid w:val="00B159A1"/>
    <w:rsid w:val="00B168AB"/>
    <w:rsid w:val="00B2007D"/>
    <w:rsid w:val="00B21CD1"/>
    <w:rsid w:val="00B22383"/>
    <w:rsid w:val="00B22A01"/>
    <w:rsid w:val="00B2384B"/>
    <w:rsid w:val="00B23C6B"/>
    <w:rsid w:val="00B250BB"/>
    <w:rsid w:val="00B27320"/>
    <w:rsid w:val="00B27D4F"/>
    <w:rsid w:val="00B30ED6"/>
    <w:rsid w:val="00B31D86"/>
    <w:rsid w:val="00B322ED"/>
    <w:rsid w:val="00B33245"/>
    <w:rsid w:val="00B34E5E"/>
    <w:rsid w:val="00B35371"/>
    <w:rsid w:val="00B36623"/>
    <w:rsid w:val="00B40019"/>
    <w:rsid w:val="00B41D98"/>
    <w:rsid w:val="00B431E1"/>
    <w:rsid w:val="00B43B43"/>
    <w:rsid w:val="00B44DFF"/>
    <w:rsid w:val="00B453A0"/>
    <w:rsid w:val="00B459D0"/>
    <w:rsid w:val="00B461FF"/>
    <w:rsid w:val="00B47589"/>
    <w:rsid w:val="00B50B79"/>
    <w:rsid w:val="00B52116"/>
    <w:rsid w:val="00B52C64"/>
    <w:rsid w:val="00B53A19"/>
    <w:rsid w:val="00B54C3C"/>
    <w:rsid w:val="00B558AE"/>
    <w:rsid w:val="00B55BB2"/>
    <w:rsid w:val="00B5657C"/>
    <w:rsid w:val="00B56AA6"/>
    <w:rsid w:val="00B56B9E"/>
    <w:rsid w:val="00B56D69"/>
    <w:rsid w:val="00B57C7A"/>
    <w:rsid w:val="00B62B2D"/>
    <w:rsid w:val="00B643A2"/>
    <w:rsid w:val="00B64529"/>
    <w:rsid w:val="00B6554E"/>
    <w:rsid w:val="00B70E4B"/>
    <w:rsid w:val="00B70FF0"/>
    <w:rsid w:val="00B72519"/>
    <w:rsid w:val="00B72A62"/>
    <w:rsid w:val="00B744DB"/>
    <w:rsid w:val="00B746C8"/>
    <w:rsid w:val="00B74B12"/>
    <w:rsid w:val="00B75097"/>
    <w:rsid w:val="00B75A3D"/>
    <w:rsid w:val="00B776CC"/>
    <w:rsid w:val="00B80EC7"/>
    <w:rsid w:val="00B8751D"/>
    <w:rsid w:val="00B9010A"/>
    <w:rsid w:val="00B903D3"/>
    <w:rsid w:val="00B915A4"/>
    <w:rsid w:val="00B91828"/>
    <w:rsid w:val="00B92166"/>
    <w:rsid w:val="00B926F7"/>
    <w:rsid w:val="00B9316F"/>
    <w:rsid w:val="00B94DBF"/>
    <w:rsid w:val="00B94E80"/>
    <w:rsid w:val="00B9622D"/>
    <w:rsid w:val="00B97B22"/>
    <w:rsid w:val="00BA1AEF"/>
    <w:rsid w:val="00BA1DF6"/>
    <w:rsid w:val="00BA2B91"/>
    <w:rsid w:val="00BA30B2"/>
    <w:rsid w:val="00BA42EA"/>
    <w:rsid w:val="00BA5413"/>
    <w:rsid w:val="00BA5971"/>
    <w:rsid w:val="00BA5B0C"/>
    <w:rsid w:val="00BA60CA"/>
    <w:rsid w:val="00BA683A"/>
    <w:rsid w:val="00BA7E71"/>
    <w:rsid w:val="00BB031C"/>
    <w:rsid w:val="00BB0505"/>
    <w:rsid w:val="00BB19F2"/>
    <w:rsid w:val="00BB3211"/>
    <w:rsid w:val="00BB3A4F"/>
    <w:rsid w:val="00BB43E1"/>
    <w:rsid w:val="00BB6261"/>
    <w:rsid w:val="00BC117E"/>
    <w:rsid w:val="00BC1305"/>
    <w:rsid w:val="00BC161A"/>
    <w:rsid w:val="00BC2860"/>
    <w:rsid w:val="00BC4020"/>
    <w:rsid w:val="00BC4087"/>
    <w:rsid w:val="00BC4BF0"/>
    <w:rsid w:val="00BC4F28"/>
    <w:rsid w:val="00BC5ECD"/>
    <w:rsid w:val="00BC603C"/>
    <w:rsid w:val="00BC60B1"/>
    <w:rsid w:val="00BC68C1"/>
    <w:rsid w:val="00BC7080"/>
    <w:rsid w:val="00BD18AA"/>
    <w:rsid w:val="00BD1BA7"/>
    <w:rsid w:val="00BD1CBD"/>
    <w:rsid w:val="00BD253A"/>
    <w:rsid w:val="00BD470F"/>
    <w:rsid w:val="00BD5B34"/>
    <w:rsid w:val="00BD69C6"/>
    <w:rsid w:val="00BD79B4"/>
    <w:rsid w:val="00BD7B37"/>
    <w:rsid w:val="00BE0C0C"/>
    <w:rsid w:val="00BE1153"/>
    <w:rsid w:val="00BE2926"/>
    <w:rsid w:val="00BE3ECF"/>
    <w:rsid w:val="00BE4A78"/>
    <w:rsid w:val="00BE5123"/>
    <w:rsid w:val="00BE582A"/>
    <w:rsid w:val="00BE7315"/>
    <w:rsid w:val="00BE7E0E"/>
    <w:rsid w:val="00BF07A7"/>
    <w:rsid w:val="00BF132B"/>
    <w:rsid w:val="00BF1A31"/>
    <w:rsid w:val="00BF2EB3"/>
    <w:rsid w:val="00BF4B6E"/>
    <w:rsid w:val="00BF58F4"/>
    <w:rsid w:val="00C001E5"/>
    <w:rsid w:val="00C00F43"/>
    <w:rsid w:val="00C01309"/>
    <w:rsid w:val="00C01F59"/>
    <w:rsid w:val="00C02C5B"/>
    <w:rsid w:val="00C03D21"/>
    <w:rsid w:val="00C0489D"/>
    <w:rsid w:val="00C04EE8"/>
    <w:rsid w:val="00C05679"/>
    <w:rsid w:val="00C06DDA"/>
    <w:rsid w:val="00C06F20"/>
    <w:rsid w:val="00C06F9C"/>
    <w:rsid w:val="00C1026D"/>
    <w:rsid w:val="00C103C8"/>
    <w:rsid w:val="00C112CD"/>
    <w:rsid w:val="00C1185C"/>
    <w:rsid w:val="00C119AA"/>
    <w:rsid w:val="00C11EF8"/>
    <w:rsid w:val="00C124AC"/>
    <w:rsid w:val="00C126CB"/>
    <w:rsid w:val="00C12C0C"/>
    <w:rsid w:val="00C13D90"/>
    <w:rsid w:val="00C154D3"/>
    <w:rsid w:val="00C17E24"/>
    <w:rsid w:val="00C20972"/>
    <w:rsid w:val="00C226E1"/>
    <w:rsid w:val="00C2339F"/>
    <w:rsid w:val="00C23DD8"/>
    <w:rsid w:val="00C26303"/>
    <w:rsid w:val="00C312E9"/>
    <w:rsid w:val="00C31BCC"/>
    <w:rsid w:val="00C31D04"/>
    <w:rsid w:val="00C33089"/>
    <w:rsid w:val="00C34421"/>
    <w:rsid w:val="00C35775"/>
    <w:rsid w:val="00C36B89"/>
    <w:rsid w:val="00C3759B"/>
    <w:rsid w:val="00C37D85"/>
    <w:rsid w:val="00C4023D"/>
    <w:rsid w:val="00C411A6"/>
    <w:rsid w:val="00C41D4F"/>
    <w:rsid w:val="00C43F87"/>
    <w:rsid w:val="00C44362"/>
    <w:rsid w:val="00C451EC"/>
    <w:rsid w:val="00C4521B"/>
    <w:rsid w:val="00C459C6"/>
    <w:rsid w:val="00C4636F"/>
    <w:rsid w:val="00C47333"/>
    <w:rsid w:val="00C478BB"/>
    <w:rsid w:val="00C50569"/>
    <w:rsid w:val="00C5061A"/>
    <w:rsid w:val="00C51B1B"/>
    <w:rsid w:val="00C51DDE"/>
    <w:rsid w:val="00C52BC6"/>
    <w:rsid w:val="00C544E2"/>
    <w:rsid w:val="00C55000"/>
    <w:rsid w:val="00C559E1"/>
    <w:rsid w:val="00C55C1D"/>
    <w:rsid w:val="00C55FC3"/>
    <w:rsid w:val="00C5616F"/>
    <w:rsid w:val="00C56674"/>
    <w:rsid w:val="00C56FF4"/>
    <w:rsid w:val="00C60A16"/>
    <w:rsid w:val="00C6113E"/>
    <w:rsid w:val="00C62148"/>
    <w:rsid w:val="00C6371E"/>
    <w:rsid w:val="00C638C9"/>
    <w:rsid w:val="00C63EE2"/>
    <w:rsid w:val="00C65626"/>
    <w:rsid w:val="00C65D16"/>
    <w:rsid w:val="00C66931"/>
    <w:rsid w:val="00C67676"/>
    <w:rsid w:val="00C71D37"/>
    <w:rsid w:val="00C7202A"/>
    <w:rsid w:val="00C7261C"/>
    <w:rsid w:val="00C737EB"/>
    <w:rsid w:val="00C73FF9"/>
    <w:rsid w:val="00C7441C"/>
    <w:rsid w:val="00C7570E"/>
    <w:rsid w:val="00C7658B"/>
    <w:rsid w:val="00C77801"/>
    <w:rsid w:val="00C801A5"/>
    <w:rsid w:val="00C806AA"/>
    <w:rsid w:val="00C80B00"/>
    <w:rsid w:val="00C83039"/>
    <w:rsid w:val="00C83F32"/>
    <w:rsid w:val="00C87089"/>
    <w:rsid w:val="00C8732D"/>
    <w:rsid w:val="00C873FD"/>
    <w:rsid w:val="00C8748E"/>
    <w:rsid w:val="00C874B2"/>
    <w:rsid w:val="00C912BE"/>
    <w:rsid w:val="00C92477"/>
    <w:rsid w:val="00C9494F"/>
    <w:rsid w:val="00C95B85"/>
    <w:rsid w:val="00C95DD0"/>
    <w:rsid w:val="00C960D7"/>
    <w:rsid w:val="00C96911"/>
    <w:rsid w:val="00C969D3"/>
    <w:rsid w:val="00C96E6A"/>
    <w:rsid w:val="00C97EA9"/>
    <w:rsid w:val="00CA1C05"/>
    <w:rsid w:val="00CA275C"/>
    <w:rsid w:val="00CA3272"/>
    <w:rsid w:val="00CA44BE"/>
    <w:rsid w:val="00CA4AA4"/>
    <w:rsid w:val="00CA4C86"/>
    <w:rsid w:val="00CA522E"/>
    <w:rsid w:val="00CA7CEA"/>
    <w:rsid w:val="00CB09D2"/>
    <w:rsid w:val="00CB1494"/>
    <w:rsid w:val="00CB306D"/>
    <w:rsid w:val="00CB460D"/>
    <w:rsid w:val="00CB53C0"/>
    <w:rsid w:val="00CB6E66"/>
    <w:rsid w:val="00CB7516"/>
    <w:rsid w:val="00CC1363"/>
    <w:rsid w:val="00CC1FD3"/>
    <w:rsid w:val="00CC2CE1"/>
    <w:rsid w:val="00CC39FE"/>
    <w:rsid w:val="00CC4F8B"/>
    <w:rsid w:val="00CC51BF"/>
    <w:rsid w:val="00CC5DDF"/>
    <w:rsid w:val="00CC5FAA"/>
    <w:rsid w:val="00CD09A9"/>
    <w:rsid w:val="00CD10D0"/>
    <w:rsid w:val="00CD4A87"/>
    <w:rsid w:val="00CD5B80"/>
    <w:rsid w:val="00CD6E1A"/>
    <w:rsid w:val="00CD6F4E"/>
    <w:rsid w:val="00CD714D"/>
    <w:rsid w:val="00CD73B2"/>
    <w:rsid w:val="00CE0DB3"/>
    <w:rsid w:val="00CE1CEA"/>
    <w:rsid w:val="00CE2644"/>
    <w:rsid w:val="00CE2BC5"/>
    <w:rsid w:val="00CE35E9"/>
    <w:rsid w:val="00CE3C6F"/>
    <w:rsid w:val="00CE3FC0"/>
    <w:rsid w:val="00CE71A4"/>
    <w:rsid w:val="00CE72F9"/>
    <w:rsid w:val="00CE743D"/>
    <w:rsid w:val="00CE7B24"/>
    <w:rsid w:val="00CF0C93"/>
    <w:rsid w:val="00CF12E4"/>
    <w:rsid w:val="00CF1CD0"/>
    <w:rsid w:val="00CF2019"/>
    <w:rsid w:val="00CF2739"/>
    <w:rsid w:val="00CF4432"/>
    <w:rsid w:val="00CF59EA"/>
    <w:rsid w:val="00CF5AC3"/>
    <w:rsid w:val="00CF5C4D"/>
    <w:rsid w:val="00CF6B4E"/>
    <w:rsid w:val="00CF7BFE"/>
    <w:rsid w:val="00CF7EF9"/>
    <w:rsid w:val="00D006BE"/>
    <w:rsid w:val="00D00B9E"/>
    <w:rsid w:val="00D01A52"/>
    <w:rsid w:val="00D01CC3"/>
    <w:rsid w:val="00D01DDA"/>
    <w:rsid w:val="00D0320D"/>
    <w:rsid w:val="00D050FD"/>
    <w:rsid w:val="00D10560"/>
    <w:rsid w:val="00D1197E"/>
    <w:rsid w:val="00D13461"/>
    <w:rsid w:val="00D14003"/>
    <w:rsid w:val="00D15D64"/>
    <w:rsid w:val="00D15F09"/>
    <w:rsid w:val="00D16548"/>
    <w:rsid w:val="00D16A87"/>
    <w:rsid w:val="00D2028D"/>
    <w:rsid w:val="00D210F0"/>
    <w:rsid w:val="00D22771"/>
    <w:rsid w:val="00D239B7"/>
    <w:rsid w:val="00D24C3A"/>
    <w:rsid w:val="00D250EB"/>
    <w:rsid w:val="00D25FCD"/>
    <w:rsid w:val="00D26EB0"/>
    <w:rsid w:val="00D30368"/>
    <w:rsid w:val="00D30DF4"/>
    <w:rsid w:val="00D30E75"/>
    <w:rsid w:val="00D319EC"/>
    <w:rsid w:val="00D31D25"/>
    <w:rsid w:val="00D3226A"/>
    <w:rsid w:val="00D3296E"/>
    <w:rsid w:val="00D330F7"/>
    <w:rsid w:val="00D40C65"/>
    <w:rsid w:val="00D411C0"/>
    <w:rsid w:val="00D42CD9"/>
    <w:rsid w:val="00D42D05"/>
    <w:rsid w:val="00D4398A"/>
    <w:rsid w:val="00D44688"/>
    <w:rsid w:val="00D446D7"/>
    <w:rsid w:val="00D44D7F"/>
    <w:rsid w:val="00D44E26"/>
    <w:rsid w:val="00D45237"/>
    <w:rsid w:val="00D45BCE"/>
    <w:rsid w:val="00D50533"/>
    <w:rsid w:val="00D5283C"/>
    <w:rsid w:val="00D542B3"/>
    <w:rsid w:val="00D563FA"/>
    <w:rsid w:val="00D56EFD"/>
    <w:rsid w:val="00D577EF"/>
    <w:rsid w:val="00D57D6D"/>
    <w:rsid w:val="00D601BE"/>
    <w:rsid w:val="00D6044A"/>
    <w:rsid w:val="00D64312"/>
    <w:rsid w:val="00D64CE1"/>
    <w:rsid w:val="00D6649B"/>
    <w:rsid w:val="00D66FA5"/>
    <w:rsid w:val="00D6741A"/>
    <w:rsid w:val="00D676BF"/>
    <w:rsid w:val="00D67E9E"/>
    <w:rsid w:val="00D67F54"/>
    <w:rsid w:val="00D712DE"/>
    <w:rsid w:val="00D72268"/>
    <w:rsid w:val="00D72D4D"/>
    <w:rsid w:val="00D73914"/>
    <w:rsid w:val="00D75488"/>
    <w:rsid w:val="00D7628C"/>
    <w:rsid w:val="00D76DCD"/>
    <w:rsid w:val="00D774FE"/>
    <w:rsid w:val="00D779A2"/>
    <w:rsid w:val="00D805D2"/>
    <w:rsid w:val="00D80A10"/>
    <w:rsid w:val="00D80E89"/>
    <w:rsid w:val="00D80E8A"/>
    <w:rsid w:val="00D81E1E"/>
    <w:rsid w:val="00D83506"/>
    <w:rsid w:val="00D83D4D"/>
    <w:rsid w:val="00D83F61"/>
    <w:rsid w:val="00D90361"/>
    <w:rsid w:val="00D9045A"/>
    <w:rsid w:val="00D90760"/>
    <w:rsid w:val="00D91898"/>
    <w:rsid w:val="00D92085"/>
    <w:rsid w:val="00D92B22"/>
    <w:rsid w:val="00D93163"/>
    <w:rsid w:val="00D94F8A"/>
    <w:rsid w:val="00D95F4C"/>
    <w:rsid w:val="00D96CB7"/>
    <w:rsid w:val="00D9706B"/>
    <w:rsid w:val="00D97452"/>
    <w:rsid w:val="00D9766A"/>
    <w:rsid w:val="00DA000B"/>
    <w:rsid w:val="00DA2CEF"/>
    <w:rsid w:val="00DA31F1"/>
    <w:rsid w:val="00DA38FB"/>
    <w:rsid w:val="00DA6B21"/>
    <w:rsid w:val="00DA7CF2"/>
    <w:rsid w:val="00DB06B4"/>
    <w:rsid w:val="00DB3289"/>
    <w:rsid w:val="00DB42E3"/>
    <w:rsid w:val="00DB4BEC"/>
    <w:rsid w:val="00DB6139"/>
    <w:rsid w:val="00DC0320"/>
    <w:rsid w:val="00DC0B3B"/>
    <w:rsid w:val="00DC1CC8"/>
    <w:rsid w:val="00DC5642"/>
    <w:rsid w:val="00DC6970"/>
    <w:rsid w:val="00DC71C4"/>
    <w:rsid w:val="00DD007C"/>
    <w:rsid w:val="00DD05E5"/>
    <w:rsid w:val="00DD061A"/>
    <w:rsid w:val="00DD083B"/>
    <w:rsid w:val="00DD188A"/>
    <w:rsid w:val="00DD1AF9"/>
    <w:rsid w:val="00DD317A"/>
    <w:rsid w:val="00DD3594"/>
    <w:rsid w:val="00DD3B3E"/>
    <w:rsid w:val="00DD3BAF"/>
    <w:rsid w:val="00DD419D"/>
    <w:rsid w:val="00DD45AF"/>
    <w:rsid w:val="00DD48DB"/>
    <w:rsid w:val="00DD585A"/>
    <w:rsid w:val="00DD5EB2"/>
    <w:rsid w:val="00DE149F"/>
    <w:rsid w:val="00DE4403"/>
    <w:rsid w:val="00DE5F3E"/>
    <w:rsid w:val="00DE65AD"/>
    <w:rsid w:val="00DE7630"/>
    <w:rsid w:val="00DF065A"/>
    <w:rsid w:val="00DF0D07"/>
    <w:rsid w:val="00DF373D"/>
    <w:rsid w:val="00DF4897"/>
    <w:rsid w:val="00DF4913"/>
    <w:rsid w:val="00DF6743"/>
    <w:rsid w:val="00DF7581"/>
    <w:rsid w:val="00DF79CE"/>
    <w:rsid w:val="00E005FF"/>
    <w:rsid w:val="00E029C7"/>
    <w:rsid w:val="00E02B25"/>
    <w:rsid w:val="00E02B40"/>
    <w:rsid w:val="00E06760"/>
    <w:rsid w:val="00E10117"/>
    <w:rsid w:val="00E107C8"/>
    <w:rsid w:val="00E10B62"/>
    <w:rsid w:val="00E10DF8"/>
    <w:rsid w:val="00E1112F"/>
    <w:rsid w:val="00E1256B"/>
    <w:rsid w:val="00E12590"/>
    <w:rsid w:val="00E12A0D"/>
    <w:rsid w:val="00E12A42"/>
    <w:rsid w:val="00E15257"/>
    <w:rsid w:val="00E16A05"/>
    <w:rsid w:val="00E21790"/>
    <w:rsid w:val="00E21DB8"/>
    <w:rsid w:val="00E2331B"/>
    <w:rsid w:val="00E24D35"/>
    <w:rsid w:val="00E25950"/>
    <w:rsid w:val="00E266E8"/>
    <w:rsid w:val="00E267D6"/>
    <w:rsid w:val="00E26DBD"/>
    <w:rsid w:val="00E26F82"/>
    <w:rsid w:val="00E30170"/>
    <w:rsid w:val="00E301B4"/>
    <w:rsid w:val="00E30776"/>
    <w:rsid w:val="00E317A8"/>
    <w:rsid w:val="00E32299"/>
    <w:rsid w:val="00E33335"/>
    <w:rsid w:val="00E3478B"/>
    <w:rsid w:val="00E35798"/>
    <w:rsid w:val="00E35EE7"/>
    <w:rsid w:val="00E372A3"/>
    <w:rsid w:val="00E5247B"/>
    <w:rsid w:val="00E53235"/>
    <w:rsid w:val="00E53386"/>
    <w:rsid w:val="00E55905"/>
    <w:rsid w:val="00E570A5"/>
    <w:rsid w:val="00E605A0"/>
    <w:rsid w:val="00E61ABB"/>
    <w:rsid w:val="00E61ACB"/>
    <w:rsid w:val="00E62A12"/>
    <w:rsid w:val="00E640B1"/>
    <w:rsid w:val="00E64B92"/>
    <w:rsid w:val="00E64C18"/>
    <w:rsid w:val="00E66C50"/>
    <w:rsid w:val="00E67C73"/>
    <w:rsid w:val="00E70530"/>
    <w:rsid w:val="00E717E1"/>
    <w:rsid w:val="00E72D78"/>
    <w:rsid w:val="00E731C9"/>
    <w:rsid w:val="00E74D91"/>
    <w:rsid w:val="00E751D4"/>
    <w:rsid w:val="00E75270"/>
    <w:rsid w:val="00E75375"/>
    <w:rsid w:val="00E753E9"/>
    <w:rsid w:val="00E755D2"/>
    <w:rsid w:val="00E76307"/>
    <w:rsid w:val="00E80703"/>
    <w:rsid w:val="00E81E59"/>
    <w:rsid w:val="00E82A44"/>
    <w:rsid w:val="00E847DC"/>
    <w:rsid w:val="00E85A41"/>
    <w:rsid w:val="00E9165E"/>
    <w:rsid w:val="00E9267B"/>
    <w:rsid w:val="00E93D02"/>
    <w:rsid w:val="00E94254"/>
    <w:rsid w:val="00E96369"/>
    <w:rsid w:val="00E96508"/>
    <w:rsid w:val="00E979FC"/>
    <w:rsid w:val="00E97EF8"/>
    <w:rsid w:val="00E97F56"/>
    <w:rsid w:val="00EA078A"/>
    <w:rsid w:val="00EA0E3C"/>
    <w:rsid w:val="00EA1C42"/>
    <w:rsid w:val="00EA4464"/>
    <w:rsid w:val="00EA48D0"/>
    <w:rsid w:val="00EA55DD"/>
    <w:rsid w:val="00EA642B"/>
    <w:rsid w:val="00EA787F"/>
    <w:rsid w:val="00EA7B32"/>
    <w:rsid w:val="00EB1398"/>
    <w:rsid w:val="00EB31EA"/>
    <w:rsid w:val="00EB5793"/>
    <w:rsid w:val="00EB767C"/>
    <w:rsid w:val="00EB7F91"/>
    <w:rsid w:val="00EC0357"/>
    <w:rsid w:val="00EC0921"/>
    <w:rsid w:val="00EC0F2A"/>
    <w:rsid w:val="00EC2B32"/>
    <w:rsid w:val="00EC3F81"/>
    <w:rsid w:val="00EC4016"/>
    <w:rsid w:val="00EC4CDF"/>
    <w:rsid w:val="00EC56A3"/>
    <w:rsid w:val="00EC6A70"/>
    <w:rsid w:val="00ED2CF3"/>
    <w:rsid w:val="00ED2F24"/>
    <w:rsid w:val="00ED3EC6"/>
    <w:rsid w:val="00ED404D"/>
    <w:rsid w:val="00ED506E"/>
    <w:rsid w:val="00ED6470"/>
    <w:rsid w:val="00EE042D"/>
    <w:rsid w:val="00EE0B0A"/>
    <w:rsid w:val="00EE195B"/>
    <w:rsid w:val="00EE19D3"/>
    <w:rsid w:val="00EE2471"/>
    <w:rsid w:val="00EE30C3"/>
    <w:rsid w:val="00EE4574"/>
    <w:rsid w:val="00EF0876"/>
    <w:rsid w:val="00EF1305"/>
    <w:rsid w:val="00EF20FC"/>
    <w:rsid w:val="00EF23C8"/>
    <w:rsid w:val="00EF3071"/>
    <w:rsid w:val="00EF343C"/>
    <w:rsid w:val="00EF3496"/>
    <w:rsid w:val="00EF3D36"/>
    <w:rsid w:val="00EF627F"/>
    <w:rsid w:val="00EF6517"/>
    <w:rsid w:val="00EF6DDC"/>
    <w:rsid w:val="00EF6E07"/>
    <w:rsid w:val="00EF6E1A"/>
    <w:rsid w:val="00EF7F4E"/>
    <w:rsid w:val="00F013EC"/>
    <w:rsid w:val="00F0203B"/>
    <w:rsid w:val="00F03AE7"/>
    <w:rsid w:val="00F03CBF"/>
    <w:rsid w:val="00F04849"/>
    <w:rsid w:val="00F04CF7"/>
    <w:rsid w:val="00F0569B"/>
    <w:rsid w:val="00F05B28"/>
    <w:rsid w:val="00F07BB9"/>
    <w:rsid w:val="00F1230E"/>
    <w:rsid w:val="00F12F6E"/>
    <w:rsid w:val="00F13C86"/>
    <w:rsid w:val="00F14699"/>
    <w:rsid w:val="00F146AA"/>
    <w:rsid w:val="00F15742"/>
    <w:rsid w:val="00F15C09"/>
    <w:rsid w:val="00F16CE3"/>
    <w:rsid w:val="00F202CE"/>
    <w:rsid w:val="00F221F0"/>
    <w:rsid w:val="00F22E2F"/>
    <w:rsid w:val="00F233E8"/>
    <w:rsid w:val="00F23CCA"/>
    <w:rsid w:val="00F25112"/>
    <w:rsid w:val="00F26212"/>
    <w:rsid w:val="00F2621B"/>
    <w:rsid w:val="00F26505"/>
    <w:rsid w:val="00F27474"/>
    <w:rsid w:val="00F2771F"/>
    <w:rsid w:val="00F27B4A"/>
    <w:rsid w:val="00F27E31"/>
    <w:rsid w:val="00F3085F"/>
    <w:rsid w:val="00F32D44"/>
    <w:rsid w:val="00F3336A"/>
    <w:rsid w:val="00F33A67"/>
    <w:rsid w:val="00F34461"/>
    <w:rsid w:val="00F345FD"/>
    <w:rsid w:val="00F3549D"/>
    <w:rsid w:val="00F366A1"/>
    <w:rsid w:val="00F36D66"/>
    <w:rsid w:val="00F3731F"/>
    <w:rsid w:val="00F4000F"/>
    <w:rsid w:val="00F40FF0"/>
    <w:rsid w:val="00F4235E"/>
    <w:rsid w:val="00F43717"/>
    <w:rsid w:val="00F437B1"/>
    <w:rsid w:val="00F44B7C"/>
    <w:rsid w:val="00F44C19"/>
    <w:rsid w:val="00F4520B"/>
    <w:rsid w:val="00F4523C"/>
    <w:rsid w:val="00F52EDD"/>
    <w:rsid w:val="00F535E6"/>
    <w:rsid w:val="00F55DC7"/>
    <w:rsid w:val="00F55EC7"/>
    <w:rsid w:val="00F567FD"/>
    <w:rsid w:val="00F57083"/>
    <w:rsid w:val="00F57962"/>
    <w:rsid w:val="00F57EF1"/>
    <w:rsid w:val="00F617C3"/>
    <w:rsid w:val="00F61AD9"/>
    <w:rsid w:val="00F62CE0"/>
    <w:rsid w:val="00F632C2"/>
    <w:rsid w:val="00F65999"/>
    <w:rsid w:val="00F661BA"/>
    <w:rsid w:val="00F679E7"/>
    <w:rsid w:val="00F70481"/>
    <w:rsid w:val="00F70C23"/>
    <w:rsid w:val="00F73A7E"/>
    <w:rsid w:val="00F74DEB"/>
    <w:rsid w:val="00F754DD"/>
    <w:rsid w:val="00F763D3"/>
    <w:rsid w:val="00F76684"/>
    <w:rsid w:val="00F76F2F"/>
    <w:rsid w:val="00F80FFB"/>
    <w:rsid w:val="00F81F28"/>
    <w:rsid w:val="00F837F5"/>
    <w:rsid w:val="00F84354"/>
    <w:rsid w:val="00F8539B"/>
    <w:rsid w:val="00F90129"/>
    <w:rsid w:val="00F9123B"/>
    <w:rsid w:val="00F917E7"/>
    <w:rsid w:val="00F91D1F"/>
    <w:rsid w:val="00F92802"/>
    <w:rsid w:val="00F93A64"/>
    <w:rsid w:val="00F94CB9"/>
    <w:rsid w:val="00F95C29"/>
    <w:rsid w:val="00F967CF"/>
    <w:rsid w:val="00F96E28"/>
    <w:rsid w:val="00F97BF0"/>
    <w:rsid w:val="00FA0213"/>
    <w:rsid w:val="00FA1085"/>
    <w:rsid w:val="00FA1A4B"/>
    <w:rsid w:val="00FA2F91"/>
    <w:rsid w:val="00FA3D3D"/>
    <w:rsid w:val="00FA4C9C"/>
    <w:rsid w:val="00FA5079"/>
    <w:rsid w:val="00FA5C02"/>
    <w:rsid w:val="00FA67A0"/>
    <w:rsid w:val="00FA7426"/>
    <w:rsid w:val="00FA743B"/>
    <w:rsid w:val="00FB1F9E"/>
    <w:rsid w:val="00FB3B64"/>
    <w:rsid w:val="00FB3DA2"/>
    <w:rsid w:val="00FB69A6"/>
    <w:rsid w:val="00FB7B26"/>
    <w:rsid w:val="00FB7B51"/>
    <w:rsid w:val="00FC05AC"/>
    <w:rsid w:val="00FC07BD"/>
    <w:rsid w:val="00FC0B62"/>
    <w:rsid w:val="00FC2012"/>
    <w:rsid w:val="00FC2822"/>
    <w:rsid w:val="00FC2DDD"/>
    <w:rsid w:val="00FC3256"/>
    <w:rsid w:val="00FC4337"/>
    <w:rsid w:val="00FC54F3"/>
    <w:rsid w:val="00FC66AE"/>
    <w:rsid w:val="00FC698A"/>
    <w:rsid w:val="00FC7926"/>
    <w:rsid w:val="00FD14AB"/>
    <w:rsid w:val="00FD49BE"/>
    <w:rsid w:val="00FD5D2A"/>
    <w:rsid w:val="00FD7FA6"/>
    <w:rsid w:val="00FE082D"/>
    <w:rsid w:val="00FE186B"/>
    <w:rsid w:val="00FE1958"/>
    <w:rsid w:val="00FE1B17"/>
    <w:rsid w:val="00FE1C55"/>
    <w:rsid w:val="00FE20DC"/>
    <w:rsid w:val="00FE324E"/>
    <w:rsid w:val="00FE35AB"/>
    <w:rsid w:val="00FE4038"/>
    <w:rsid w:val="00FE49DD"/>
    <w:rsid w:val="00FE5405"/>
    <w:rsid w:val="00FE5568"/>
    <w:rsid w:val="00FE61B6"/>
    <w:rsid w:val="00FE6271"/>
    <w:rsid w:val="00FF0C11"/>
    <w:rsid w:val="00FF0C1E"/>
    <w:rsid w:val="00FF1223"/>
    <w:rsid w:val="00FF2FED"/>
    <w:rsid w:val="00FF30FA"/>
    <w:rsid w:val="00FF3B60"/>
    <w:rsid w:val="00FF3FCB"/>
    <w:rsid w:val="00FF41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chartTrackingRefBased/>
  <w15:docId w15:val="{547A8CCF-551A-4BFF-BEC9-ECEEAC4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19"/>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19"/>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19"/>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19"/>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19"/>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19"/>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19"/>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19"/>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19"/>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3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CF5C4D"/>
    <w:pPr>
      <w:tabs>
        <w:tab w:val="left" w:pos="905"/>
        <w:tab w:val="left" w:pos="4146"/>
      </w:tabs>
      <w:spacing w:before="120" w:after="120" w:line="288" w:lineRule="auto"/>
      <w:jc w:val="center"/>
    </w:pPr>
    <w:rPr>
      <w:rFonts w:ascii="Times New Roman" w:hAnsi="Times New Roman"/>
      <w:b/>
      <w:sz w:val="24"/>
      <w:szCs w:val="24"/>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CF5C4D"/>
    <w:rPr>
      <w:rFonts w:ascii="Times New Roman" w:hAnsi="Times New Roman"/>
      <w:b/>
      <w:sz w:val="24"/>
      <w:szCs w:val="24"/>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8"/>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C7570E"/>
    <w:rPr>
      <w:sz w:val="22"/>
      <w:szCs w:val="22"/>
      <w:lang w:eastAsia="en-US"/>
    </w:rPr>
  </w:style>
  <w:style w:type="character" w:customStyle="1" w:styleId="UnresolvedMention">
    <w:name w:val="Unresolved Mention"/>
    <w:basedOn w:val="Numatytasispastraiposriftas"/>
    <w:uiPriority w:val="99"/>
    <w:semiHidden/>
    <w:unhideWhenUsed/>
    <w:rsid w:val="00F146AA"/>
    <w:rPr>
      <w:color w:val="605E5C"/>
      <w:shd w:val="clear" w:color="auto" w:fill="E1DFDD"/>
    </w:rPr>
  </w:style>
  <w:style w:type="paragraph" w:styleId="Antrats">
    <w:name w:val="header"/>
    <w:basedOn w:val="prastasis"/>
    <w:link w:val="AntratsDiagrama"/>
    <w:uiPriority w:val="99"/>
    <w:unhideWhenUsed/>
    <w:rsid w:val="003E195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1952"/>
    <w:rPr>
      <w:sz w:val="22"/>
      <w:szCs w:val="22"/>
      <w:lang w:eastAsia="en-US"/>
    </w:rPr>
  </w:style>
  <w:style w:type="paragraph" w:styleId="Porat">
    <w:name w:val="footer"/>
    <w:basedOn w:val="prastasis"/>
    <w:link w:val="PoratDiagrama"/>
    <w:uiPriority w:val="99"/>
    <w:unhideWhenUsed/>
    <w:rsid w:val="003E195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19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64842">
      <w:bodyDiv w:val="1"/>
      <w:marLeft w:val="0"/>
      <w:marRight w:val="0"/>
      <w:marTop w:val="0"/>
      <w:marBottom w:val="0"/>
      <w:divBdr>
        <w:top w:val="none" w:sz="0" w:space="0" w:color="auto"/>
        <w:left w:val="none" w:sz="0" w:space="0" w:color="auto"/>
        <w:bottom w:val="none" w:sz="0" w:space="0" w:color="auto"/>
        <w:right w:val="none" w:sz="0" w:space="0" w:color="auto"/>
      </w:divBdr>
    </w:div>
    <w:div w:id="1065952777">
      <w:bodyDiv w:val="1"/>
      <w:marLeft w:val="0"/>
      <w:marRight w:val="0"/>
      <w:marTop w:val="0"/>
      <w:marBottom w:val="0"/>
      <w:divBdr>
        <w:top w:val="none" w:sz="0" w:space="0" w:color="auto"/>
        <w:left w:val="none" w:sz="0" w:space="0" w:color="auto"/>
        <w:bottom w:val="none" w:sz="0" w:space="0" w:color="auto"/>
        <w:right w:val="none" w:sz="0" w:space="0" w:color="auto"/>
      </w:divBdr>
    </w:div>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 w:id="1265767479">
      <w:bodyDiv w:val="1"/>
      <w:marLeft w:val="0"/>
      <w:marRight w:val="0"/>
      <w:marTop w:val="0"/>
      <w:marBottom w:val="0"/>
      <w:divBdr>
        <w:top w:val="none" w:sz="0" w:space="0" w:color="auto"/>
        <w:left w:val="none" w:sz="0" w:space="0" w:color="auto"/>
        <w:bottom w:val="none" w:sz="0" w:space="0" w:color="auto"/>
        <w:right w:val="none" w:sz="0" w:space="0" w:color="auto"/>
      </w:divBdr>
    </w:div>
    <w:div w:id="1329017573">
      <w:bodyDiv w:val="1"/>
      <w:marLeft w:val="0"/>
      <w:marRight w:val="0"/>
      <w:marTop w:val="0"/>
      <w:marBottom w:val="0"/>
      <w:divBdr>
        <w:top w:val="none" w:sz="0" w:space="0" w:color="auto"/>
        <w:left w:val="none" w:sz="0" w:space="0" w:color="auto"/>
        <w:bottom w:val="none" w:sz="0" w:space="0" w:color="auto"/>
        <w:right w:val="none" w:sz="0" w:space="0" w:color="auto"/>
      </w:divBdr>
    </w:div>
    <w:div w:id="16105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info@pageg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5" ma:contentTypeDescription="Kurkite naują dokumentą." ma:contentTypeScope="" ma:versionID="cf32b1dee9197da2848399637e25a936">
  <xsd:schema xmlns:xsd="http://www.w3.org/2001/XMLSchema" xmlns:xs="http://www.w3.org/2001/XMLSchema" xmlns:p="http://schemas.microsoft.com/office/2006/metadata/properties" xmlns:ns3="a2075f5e-38b3-4c75-9128-dfa71ccda52c" targetNamespace="http://schemas.microsoft.com/office/2006/metadata/properties" ma:root="true" ma:fieldsID="3cb39ec49e2566816196b132ad3bba10"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E9EF-C9E0-4052-A8C4-5F76FF2CF2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46A333-B38A-40A3-B36D-891B0D964FCC}">
  <ds:schemaRefs>
    <ds:schemaRef ds:uri="http://schemas.microsoft.com/sharepoint/v3/contenttype/forms"/>
  </ds:schemaRefs>
</ds:datastoreItem>
</file>

<file path=customXml/itemProps3.xml><?xml version="1.0" encoding="utf-8"?>
<ds:datastoreItem xmlns:ds="http://schemas.openxmlformats.org/officeDocument/2006/customXml" ds:itemID="{160AF94D-6AF6-469D-B01B-915F720BB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4E81C-D073-45D2-8A74-6987A70A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19</Pages>
  <Words>8045</Words>
  <Characters>45863</Characters>
  <Application>Microsoft Office Word</Application>
  <DocSecurity>0</DocSecurity>
  <Lines>382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53801</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PC</cp:lastModifiedBy>
  <cp:revision>155</cp:revision>
  <cp:lastPrinted>2010-08-18T09:13:00Z</cp:lastPrinted>
  <dcterms:created xsi:type="dcterms:W3CDTF">2024-08-21T11:39:00Z</dcterms:created>
  <dcterms:modified xsi:type="dcterms:W3CDTF">2025-03-24T13:27:00Z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ies>
</file>