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F455E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F455E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55ED">
        <w:rPr>
          <w:rFonts w:eastAsia="Lucida Sans Unicode" w:cs="Mangal"/>
          <w:noProof/>
          <w:kern w:val="1"/>
          <w:bdr w:val="none" w:sz="0" w:space="0" w:color="auto"/>
          <w:lang w:eastAsia="lt-LT" w:bidi="hi-IN"/>
        </w:rPr>
        <w:drawing>
          <wp:inline distT="0" distB="0" distL="0" distR="0" wp14:anchorId="4D2828FD" wp14:editId="3821EE9B">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F455E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F455E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F455ED">
        <w:rPr>
          <w:rFonts w:eastAsia="Lucida Sans Unicode" w:cs="Mangal"/>
          <w:b/>
          <w:kern w:val="1"/>
          <w:bdr w:val="none" w:sz="0" w:space="0" w:color="auto"/>
          <w:lang w:eastAsia="lt-LT" w:bidi="hi-IN"/>
        </w:rPr>
        <w:t>ELEKTRĖNŲ SAVIVALDYBĖS ADMINISTRACIJA</w:t>
      </w:r>
    </w:p>
    <w:p w14:paraId="0B82DD58" w14:textId="77777777" w:rsidR="00291D12" w:rsidRPr="00F455E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F455E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55ED">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F455E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55ED">
        <w:rPr>
          <w:rFonts w:eastAsia="Lucida Sans Unicode" w:cs="Mangal"/>
          <w:kern w:val="1"/>
          <w:bdr w:val="none" w:sz="0" w:space="0" w:color="auto"/>
          <w:lang w:eastAsia="lt-LT" w:bidi="hi-IN"/>
        </w:rPr>
        <w:t xml:space="preserve">tel. (8 528) 58 015, el. p. </w:t>
      </w:r>
      <w:hyperlink r:id="rId9" w:history="1">
        <w:r w:rsidRPr="00F455ED">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F455E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455ED">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F455E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F455ED">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B3D0F"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F455E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F455ED"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22295D57" w14:textId="65B0D4BB" w:rsidR="00963DBA" w:rsidRPr="00F455ED"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592"/>
        <w:jc w:val="center"/>
        <w:rPr>
          <w:rFonts w:eastAsia="Calibri"/>
          <w:bCs/>
          <w:bdr w:val="none" w:sz="0" w:space="0" w:color="auto"/>
          <w:lang w:eastAsia="ar-SA"/>
        </w:rPr>
      </w:pPr>
      <w:r w:rsidRPr="00F455ED">
        <w:t xml:space="preserve">                         </w:t>
      </w:r>
      <w:r w:rsidRPr="00F455ED">
        <w:rPr>
          <w:rFonts w:eastAsia="Calibri"/>
          <w:bCs/>
          <w:bdr w:val="none" w:sz="0" w:space="0" w:color="auto"/>
          <w:lang w:eastAsia="ar-SA"/>
        </w:rPr>
        <w:t xml:space="preserve">PATVIRTINTA </w:t>
      </w:r>
    </w:p>
    <w:p w14:paraId="27EE9B70" w14:textId="77777777" w:rsidR="00963DBA" w:rsidRPr="00F455ED"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Cs/>
          <w:bdr w:val="none" w:sz="0" w:space="0" w:color="auto"/>
          <w:lang w:eastAsia="ar-SA"/>
        </w:rPr>
      </w:pPr>
      <w:r w:rsidRPr="00F455ED">
        <w:rPr>
          <w:rFonts w:eastAsia="Calibri"/>
          <w:bCs/>
          <w:bdr w:val="none" w:sz="0" w:space="0" w:color="auto"/>
          <w:lang w:eastAsia="ar-SA"/>
        </w:rPr>
        <w:tab/>
      </w:r>
      <w:r w:rsidRPr="00F455ED">
        <w:rPr>
          <w:rFonts w:eastAsia="Calibri"/>
          <w:bCs/>
          <w:bdr w:val="none" w:sz="0" w:space="0" w:color="auto"/>
          <w:lang w:eastAsia="ar-SA"/>
        </w:rPr>
        <w:tab/>
      </w:r>
      <w:r w:rsidRPr="00F455ED">
        <w:rPr>
          <w:rFonts w:eastAsia="Calibri"/>
          <w:bCs/>
          <w:bdr w:val="none" w:sz="0" w:space="0" w:color="auto"/>
          <w:lang w:eastAsia="ar-SA"/>
        </w:rPr>
        <w:tab/>
        <w:t xml:space="preserve">                                                               Viešojo pirkimo komisijos posėdžio </w:t>
      </w:r>
    </w:p>
    <w:p w14:paraId="07CDE072" w14:textId="43769AEA" w:rsidR="00963DBA" w:rsidRPr="00F455ED"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right="-874"/>
        <w:rPr>
          <w:rFonts w:eastAsia="Calibri"/>
          <w:bdr w:val="none" w:sz="0" w:space="0" w:color="auto"/>
          <w:lang w:eastAsia="ar-SA"/>
        </w:rPr>
      </w:pPr>
      <w:r w:rsidRPr="00F455ED">
        <w:rPr>
          <w:rFonts w:eastAsia="Calibri"/>
          <w:b/>
          <w:bdr w:val="none" w:sz="0" w:space="0" w:color="auto"/>
          <w:lang w:eastAsia="ar-SA"/>
        </w:rPr>
        <w:t xml:space="preserve">                                                                                                    </w:t>
      </w:r>
      <w:r w:rsidRPr="00AD40FF">
        <w:rPr>
          <w:rFonts w:eastAsia="Calibri"/>
          <w:bdr w:val="none" w:sz="0" w:space="0" w:color="auto"/>
          <w:lang w:eastAsia="ar-SA"/>
        </w:rPr>
        <w:t>202</w:t>
      </w:r>
      <w:r w:rsidR="00A105FD" w:rsidRPr="00AD40FF">
        <w:rPr>
          <w:rFonts w:eastAsia="Calibri"/>
          <w:bdr w:val="none" w:sz="0" w:space="0" w:color="auto"/>
          <w:lang w:eastAsia="ar-SA"/>
        </w:rPr>
        <w:t>5</w:t>
      </w:r>
      <w:r w:rsidRPr="00AD40FF">
        <w:rPr>
          <w:rFonts w:eastAsia="Calibri"/>
          <w:bdr w:val="none" w:sz="0" w:space="0" w:color="auto"/>
          <w:lang w:eastAsia="ar-SA"/>
        </w:rPr>
        <w:t>-</w:t>
      </w:r>
      <w:r w:rsidR="00A105FD" w:rsidRPr="00AD40FF">
        <w:rPr>
          <w:rFonts w:eastAsia="Calibri"/>
          <w:bdr w:val="none" w:sz="0" w:space="0" w:color="auto"/>
          <w:lang w:eastAsia="ar-SA"/>
        </w:rPr>
        <w:t>0</w:t>
      </w:r>
      <w:r w:rsidR="00ED7D0C" w:rsidRPr="00AD40FF">
        <w:rPr>
          <w:rFonts w:eastAsia="Calibri"/>
          <w:bdr w:val="none" w:sz="0" w:space="0" w:color="auto"/>
          <w:lang w:eastAsia="ar-SA"/>
        </w:rPr>
        <w:t>3</w:t>
      </w:r>
      <w:r w:rsidR="00E61D69" w:rsidRPr="00AD40FF">
        <w:rPr>
          <w:rFonts w:eastAsia="Calibri"/>
          <w:bdr w:val="none" w:sz="0" w:space="0" w:color="auto"/>
          <w:lang w:eastAsia="ar-SA"/>
        </w:rPr>
        <w:t>-</w:t>
      </w:r>
      <w:r w:rsidR="00AD40FF">
        <w:rPr>
          <w:rFonts w:eastAsia="Calibri"/>
          <w:bdr w:val="none" w:sz="0" w:space="0" w:color="auto"/>
          <w:lang w:eastAsia="ar-SA"/>
        </w:rPr>
        <w:t>24</w:t>
      </w:r>
      <w:r w:rsidR="00E61D69" w:rsidRPr="00F455ED">
        <w:rPr>
          <w:rFonts w:eastAsia="Calibri"/>
          <w:bdr w:val="none" w:sz="0" w:space="0" w:color="auto"/>
          <w:lang w:eastAsia="ar-SA"/>
        </w:rPr>
        <w:t xml:space="preserve"> </w:t>
      </w:r>
      <w:r w:rsidRPr="00F455ED">
        <w:rPr>
          <w:rFonts w:eastAsia="Calibri"/>
          <w:bdr w:val="none" w:sz="0" w:space="0" w:color="auto"/>
          <w:lang w:eastAsia="ar-SA"/>
        </w:rPr>
        <w:t xml:space="preserve">protokolu Nr. </w:t>
      </w:r>
    </w:p>
    <w:p w14:paraId="00283735" w14:textId="77777777" w:rsidR="00963DBA" w:rsidRPr="00F455ED" w:rsidRDefault="00963DBA" w:rsidP="00963D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7900EA70" w14:textId="382A13E8" w:rsidR="00205AB1" w:rsidRPr="0009414F" w:rsidRDefault="00963DBA" w:rsidP="0009414F">
      <w:pPr>
        <w:pStyle w:val="Heading"/>
        <w:jc w:val="center"/>
        <w:rPr>
          <w:sz w:val="24"/>
          <w:szCs w:val="24"/>
          <w:lang w:val="lt-LT"/>
        </w:rPr>
      </w:pPr>
      <w:r w:rsidRPr="00F455ED">
        <w:rPr>
          <w:sz w:val="24"/>
          <w:szCs w:val="24"/>
          <w:lang w:val="lt-LT"/>
        </w:rPr>
        <w:t xml:space="preserve"> </w:t>
      </w:r>
    </w:p>
    <w:p w14:paraId="216769D4" w14:textId="77777777" w:rsidR="00205AB1" w:rsidRPr="00F455ED" w:rsidRDefault="00205AB1" w:rsidP="00205AB1">
      <w:pPr>
        <w:pStyle w:val="Heading"/>
        <w:jc w:val="center"/>
        <w:rPr>
          <w:color w:val="000000" w:themeColor="text1"/>
          <w:sz w:val="24"/>
          <w:szCs w:val="24"/>
          <w:lang w:val="lt-LT"/>
        </w:rPr>
      </w:pPr>
    </w:p>
    <w:p w14:paraId="17539C85" w14:textId="77777777" w:rsidR="00205AB1" w:rsidRPr="00F455ED" w:rsidRDefault="00205AB1" w:rsidP="00205AB1">
      <w:pPr>
        <w:pStyle w:val="Heading"/>
        <w:jc w:val="center"/>
        <w:rPr>
          <w:color w:val="000000" w:themeColor="text1"/>
          <w:sz w:val="24"/>
          <w:szCs w:val="24"/>
          <w:lang w:val="lt-LT"/>
        </w:rPr>
      </w:pPr>
      <w:r w:rsidRPr="00F455ED">
        <w:rPr>
          <w:color w:val="000000" w:themeColor="text1"/>
          <w:sz w:val="24"/>
          <w:szCs w:val="24"/>
          <w:lang w:val="lt-LT"/>
        </w:rPr>
        <w:t>Atviras konkursas (supaprastintas)</w:t>
      </w:r>
    </w:p>
    <w:p w14:paraId="7DA85E20" w14:textId="77777777" w:rsidR="00205AB1" w:rsidRPr="00F455ED" w:rsidRDefault="00205AB1" w:rsidP="00205AB1">
      <w:pPr>
        <w:pStyle w:val="Heading"/>
        <w:jc w:val="center"/>
        <w:rPr>
          <w:color w:val="000000" w:themeColor="text1"/>
          <w:sz w:val="24"/>
          <w:szCs w:val="24"/>
          <w:lang w:val="lt-LT"/>
        </w:rPr>
      </w:pPr>
    </w:p>
    <w:p w14:paraId="3F2FDA3A" w14:textId="600184EA" w:rsidR="00205AB1" w:rsidRPr="00F455ED" w:rsidRDefault="00686E63" w:rsidP="00205AB1">
      <w:pPr>
        <w:pStyle w:val="Heading"/>
        <w:jc w:val="center"/>
        <w:rPr>
          <w:color w:val="000000" w:themeColor="text1"/>
          <w:sz w:val="24"/>
          <w:szCs w:val="24"/>
          <w:lang w:val="lt-LT"/>
        </w:rPr>
      </w:pPr>
      <w:r w:rsidRPr="00F455ED">
        <w:rPr>
          <w:color w:val="000000" w:themeColor="text1"/>
          <w:sz w:val="24"/>
          <w:szCs w:val="24"/>
          <w:lang w:val="lt-LT"/>
        </w:rPr>
        <w:t>Vilniaus g. atkarpos nuo žiedo iki sankryžos su Semeliškių g. Vievio m. kapitalin</w:t>
      </w:r>
      <w:r w:rsidR="00A16D38" w:rsidRPr="00F455ED">
        <w:rPr>
          <w:color w:val="000000" w:themeColor="text1"/>
          <w:sz w:val="24"/>
          <w:szCs w:val="24"/>
          <w:lang w:val="lt-LT"/>
        </w:rPr>
        <w:t>i</w:t>
      </w:r>
      <w:r w:rsidR="00D60336">
        <w:rPr>
          <w:color w:val="000000" w:themeColor="text1"/>
          <w:sz w:val="24"/>
          <w:szCs w:val="24"/>
          <w:lang w:val="lt-LT"/>
        </w:rPr>
        <w:t>s</w:t>
      </w:r>
      <w:r w:rsidR="00A16D38" w:rsidRPr="00F455ED">
        <w:rPr>
          <w:color w:val="000000" w:themeColor="text1"/>
          <w:sz w:val="24"/>
          <w:szCs w:val="24"/>
          <w:lang w:val="lt-LT"/>
        </w:rPr>
        <w:t xml:space="preserve"> remont</w:t>
      </w:r>
      <w:r w:rsidR="00D60336">
        <w:rPr>
          <w:color w:val="000000" w:themeColor="text1"/>
          <w:sz w:val="24"/>
          <w:szCs w:val="24"/>
          <w:lang w:val="lt-LT"/>
        </w:rPr>
        <w:t>as</w:t>
      </w:r>
    </w:p>
    <w:p w14:paraId="24178786" w14:textId="77777777" w:rsidR="00656EF8" w:rsidRPr="00F455ED" w:rsidRDefault="00656EF8" w:rsidP="00656EF8">
      <w:pPr>
        <w:pStyle w:val="Body2"/>
        <w:rPr>
          <w:lang w:val="lt-LT"/>
        </w:rPr>
      </w:pPr>
    </w:p>
    <w:p w14:paraId="29D3AC6D" w14:textId="63FB754B" w:rsidR="00205AB1" w:rsidRPr="00F455ED" w:rsidRDefault="00656EF8" w:rsidP="0009414F">
      <w:pPr>
        <w:pStyle w:val="Body2"/>
        <w:jc w:val="center"/>
        <w:rPr>
          <w:sz w:val="24"/>
          <w:szCs w:val="24"/>
          <w:lang w:val="lt-LT"/>
        </w:rPr>
      </w:pPr>
      <w:r w:rsidRPr="00F455ED">
        <w:rPr>
          <w:rFonts w:cstheme="minorHAnsi"/>
          <w:b/>
          <w:bCs/>
          <w:sz w:val="24"/>
          <w:szCs w:val="24"/>
          <w:lang w:val="lt-LT"/>
        </w:rPr>
        <w:t>Versija Nr. 1</w:t>
      </w:r>
    </w:p>
    <w:p w14:paraId="388AA4C5" w14:textId="77777777" w:rsidR="00205AB1" w:rsidRPr="00F455ED" w:rsidRDefault="00205AB1" w:rsidP="00205AB1">
      <w:pPr>
        <w:pStyle w:val="Body2"/>
        <w:rPr>
          <w:sz w:val="24"/>
          <w:szCs w:val="24"/>
          <w:lang w:val="lt-LT"/>
        </w:rPr>
      </w:pPr>
    </w:p>
    <w:p w14:paraId="1D8D96ED" w14:textId="0DE9C871" w:rsidR="002402D2" w:rsidRPr="00F455ED" w:rsidRDefault="00205AB1" w:rsidP="00205AB1">
      <w:pPr>
        <w:pStyle w:val="Body2"/>
        <w:rPr>
          <w:sz w:val="24"/>
          <w:szCs w:val="24"/>
          <w:lang w:val="lt-LT"/>
        </w:rPr>
      </w:pPr>
      <w:r w:rsidRPr="00F455ED">
        <w:rPr>
          <w:sz w:val="24"/>
          <w:szCs w:val="24"/>
          <w:lang w:val="lt-LT"/>
        </w:rPr>
        <w:tab/>
      </w:r>
      <w:r w:rsidRPr="00F455ED">
        <w:rPr>
          <w:b/>
          <w:bCs/>
          <w:sz w:val="24"/>
          <w:szCs w:val="24"/>
          <w:lang w:val="lt-LT"/>
        </w:rPr>
        <w:t>1. BENDROSIOS NUOSTATOS</w:t>
      </w:r>
      <w:r w:rsidRPr="00F455ED">
        <w:rPr>
          <w:b/>
          <w:bCs/>
          <w:sz w:val="24"/>
          <w:szCs w:val="24"/>
          <w:lang w:val="lt-LT"/>
        </w:rPr>
        <w:tab/>
      </w:r>
      <w:r w:rsidRPr="00F455ED">
        <w:rPr>
          <w:sz w:val="24"/>
          <w:szCs w:val="24"/>
          <w:lang w:val="lt-LT"/>
        </w:rPr>
        <w:br/>
      </w:r>
      <w:r w:rsidRPr="00F455ED">
        <w:rPr>
          <w:sz w:val="24"/>
          <w:szCs w:val="24"/>
          <w:lang w:val="lt-LT"/>
        </w:rPr>
        <w:tab/>
      </w:r>
      <w:r w:rsidRPr="00F455ED">
        <w:rPr>
          <w:sz w:val="24"/>
          <w:szCs w:val="24"/>
          <w:lang w:val="lt-LT"/>
        </w:rPr>
        <w:br/>
      </w:r>
      <w:r w:rsidRPr="00F455ED">
        <w:rPr>
          <w:sz w:val="24"/>
          <w:szCs w:val="24"/>
          <w:lang w:val="lt-LT"/>
        </w:rPr>
        <w:tab/>
        <w:t xml:space="preserve">1.1. Perkančioji organizacija Elektrėnų savivaldybės administracija, juridinio asmens kodas 188756190, adresas Rungos g. 5 (toliau - perkančioji organizacija),  vykdydama šį viešąjį pirkimą numato </w:t>
      </w:r>
      <w:r w:rsidR="00606A76">
        <w:rPr>
          <w:sz w:val="24"/>
          <w:szCs w:val="24"/>
          <w:lang w:val="lt-LT"/>
        </w:rPr>
        <w:t xml:space="preserve">pirkti </w:t>
      </w:r>
      <w:r w:rsidR="0023512A">
        <w:rPr>
          <w:sz w:val="24"/>
          <w:szCs w:val="24"/>
          <w:lang w:val="lt-LT"/>
        </w:rPr>
        <w:t>Vilniaus g. atkarpos nuo žiedo iki sankryžos su Semeliškių g. Vievio m. kapitalinio remonto darbus.</w:t>
      </w:r>
      <w:r w:rsidRPr="00F455ED">
        <w:rPr>
          <w:sz w:val="24"/>
          <w:szCs w:val="24"/>
          <w:lang w:val="lt-LT"/>
        </w:rPr>
        <w:tab/>
      </w:r>
      <w:r w:rsidRPr="00F455ED">
        <w:rPr>
          <w:sz w:val="24"/>
          <w:szCs w:val="24"/>
          <w:lang w:val="lt-LT"/>
        </w:rPr>
        <w:br/>
      </w:r>
      <w:r w:rsidRPr="00F455ED">
        <w:rPr>
          <w:sz w:val="24"/>
          <w:szCs w:val="24"/>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F455ED">
        <w:rPr>
          <w:sz w:val="24"/>
          <w:szCs w:val="24"/>
          <w:lang w:val="lt-LT"/>
        </w:rPr>
        <w:tab/>
      </w:r>
      <w:r w:rsidRPr="00F455ED">
        <w:rPr>
          <w:sz w:val="24"/>
          <w:szCs w:val="24"/>
          <w:lang w:val="lt-LT"/>
        </w:rPr>
        <w:br/>
      </w:r>
      <w:r w:rsidRPr="00F455ED">
        <w:rPr>
          <w:sz w:val="24"/>
          <w:szCs w:val="24"/>
          <w:lang w:val="lt-LT"/>
        </w:rPr>
        <w:tab/>
        <w:t>1.3. Išankstinis skelbimas apie pirkimą nebuvo skelbtas.</w:t>
      </w:r>
      <w:r w:rsidRPr="00F455ED">
        <w:rPr>
          <w:sz w:val="24"/>
          <w:szCs w:val="24"/>
          <w:lang w:val="lt-LT"/>
        </w:rPr>
        <w:tab/>
      </w:r>
      <w:r w:rsidRPr="00F455ED">
        <w:rPr>
          <w:sz w:val="24"/>
          <w:szCs w:val="24"/>
          <w:lang w:val="lt-LT"/>
        </w:rPr>
        <w:br/>
      </w:r>
      <w:r w:rsidRPr="00F455ED">
        <w:rPr>
          <w:sz w:val="24"/>
          <w:szCs w:val="24"/>
          <w:lang w:val="lt-LT"/>
        </w:rPr>
        <w:tab/>
        <w:t>1.4. Pirkimo dokumentų sudedamoji dalis yra skelbimas apie pirkimą, todėl perkančioji organizacija didžiosios dalies skelbime esančios informacijos šiame dokumente pakartotinai neteikia.</w:t>
      </w:r>
      <w:r w:rsidRPr="00F455ED">
        <w:rPr>
          <w:sz w:val="24"/>
          <w:szCs w:val="24"/>
          <w:lang w:val="lt-LT"/>
        </w:rPr>
        <w:tab/>
      </w:r>
      <w:r w:rsidRPr="00F455ED">
        <w:rPr>
          <w:sz w:val="24"/>
          <w:szCs w:val="24"/>
          <w:lang w:val="lt-LT"/>
        </w:rPr>
        <w:br/>
      </w:r>
      <w:r w:rsidRPr="00F455ED">
        <w:rPr>
          <w:sz w:val="24"/>
          <w:szCs w:val="24"/>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C49C0" w:rsidRPr="00F455ED">
        <w:rPr>
          <w:sz w:val="24"/>
          <w:szCs w:val="24"/>
          <w:lang w:val="lt-LT"/>
        </w:rPr>
        <w:t> </w:t>
      </w:r>
      <w:hyperlink r:id="rId10" w:history="1">
        <w:r w:rsidR="009C49C0" w:rsidRPr="00F455ED">
          <w:rPr>
            <w:rStyle w:val="Hipersaitas"/>
            <w:sz w:val="24"/>
            <w:szCs w:val="24"/>
            <w:lang w:val="lt-LT"/>
          </w:rPr>
          <w:t>https://viesiejipirkimai.lt</w:t>
        </w:r>
      </w:hyperlink>
      <w:r w:rsidR="00F27868" w:rsidRPr="00F455ED">
        <w:rPr>
          <w:sz w:val="24"/>
          <w:szCs w:val="24"/>
          <w:lang w:val="lt-LT"/>
        </w:rPr>
        <w:t>.</w:t>
      </w:r>
      <w:r w:rsidRPr="00F455ED">
        <w:rPr>
          <w:sz w:val="24"/>
          <w:szCs w:val="24"/>
          <w:lang w:val="lt-LT"/>
        </w:rPr>
        <w:t xml:space="preserve"> Pirkimas atliekamas laikantis lygiateisiškumo, nediskriminavimo, abipusio pripažinimo, proporcingumo ir skaidrumo principų bei konfidencialumo ir nešališkumo reikalavimų.</w:t>
      </w:r>
      <w:r w:rsidRPr="00F455ED">
        <w:rPr>
          <w:sz w:val="24"/>
          <w:szCs w:val="24"/>
          <w:lang w:val="lt-LT"/>
        </w:rPr>
        <w:tab/>
      </w:r>
      <w:r w:rsidRPr="00F455ED">
        <w:rPr>
          <w:sz w:val="24"/>
          <w:szCs w:val="24"/>
          <w:lang w:val="lt-LT"/>
        </w:rPr>
        <w:br/>
      </w:r>
      <w:r w:rsidRPr="00F455ED">
        <w:rPr>
          <w:sz w:val="24"/>
          <w:szCs w:val="24"/>
          <w:lang w:val="lt-LT"/>
        </w:rPr>
        <w:tab/>
        <w:t>1.6. Perkančioji organizacija nėra pridėtinės vertės mokesčio (toliau  – PVM) mokėtoja.</w:t>
      </w:r>
      <w:r w:rsidRPr="00F455ED">
        <w:rPr>
          <w:sz w:val="24"/>
          <w:szCs w:val="24"/>
          <w:lang w:val="lt-LT"/>
        </w:rPr>
        <w:tab/>
      </w:r>
      <w:r w:rsidRPr="00F455ED">
        <w:rPr>
          <w:sz w:val="24"/>
          <w:szCs w:val="24"/>
          <w:lang w:val="lt-LT"/>
        </w:rPr>
        <w:br/>
      </w:r>
      <w:r w:rsidRPr="00F455ED">
        <w:rPr>
          <w:sz w:val="24"/>
          <w:szCs w:val="24"/>
          <w:lang w:val="lt-LT"/>
        </w:rPr>
        <w:lastRenderedPageBreak/>
        <w:tab/>
        <w:t xml:space="preserve">1.7. Visos pirkimo sąlygos nustatytos pirkimo dokumentuose, kuriuos sudaro: </w:t>
      </w:r>
      <w:r w:rsidRPr="00F455ED">
        <w:rPr>
          <w:sz w:val="24"/>
          <w:szCs w:val="24"/>
          <w:lang w:val="lt-LT"/>
        </w:rPr>
        <w:tab/>
      </w:r>
      <w:r w:rsidRPr="00F455ED">
        <w:rPr>
          <w:sz w:val="24"/>
          <w:szCs w:val="24"/>
          <w:lang w:val="lt-LT"/>
        </w:rPr>
        <w:br/>
      </w:r>
      <w:r w:rsidRPr="00F455ED">
        <w:rPr>
          <w:sz w:val="24"/>
          <w:szCs w:val="24"/>
          <w:lang w:val="lt-LT"/>
        </w:rPr>
        <w:tab/>
        <w:t>1.7.1. skelbimas apie pirkimą;</w:t>
      </w:r>
      <w:r w:rsidRPr="00F455ED">
        <w:rPr>
          <w:sz w:val="24"/>
          <w:szCs w:val="24"/>
          <w:lang w:val="lt-LT"/>
        </w:rPr>
        <w:tab/>
      </w:r>
      <w:r w:rsidRPr="00F455ED">
        <w:rPr>
          <w:sz w:val="24"/>
          <w:szCs w:val="24"/>
          <w:lang w:val="lt-LT"/>
        </w:rPr>
        <w:br/>
      </w:r>
      <w:r w:rsidRPr="00F455ED">
        <w:rPr>
          <w:sz w:val="24"/>
          <w:szCs w:val="24"/>
          <w:lang w:val="lt-LT"/>
        </w:rPr>
        <w:tab/>
        <w:t>1.7.2. supaprastinto pirkimo atviro konkurso sąlygos (kartu su priedais);</w:t>
      </w:r>
      <w:r w:rsidRPr="00F455ED">
        <w:rPr>
          <w:sz w:val="24"/>
          <w:szCs w:val="24"/>
          <w:lang w:val="lt-LT"/>
        </w:rPr>
        <w:tab/>
      </w:r>
      <w:r w:rsidRPr="00F455ED">
        <w:rPr>
          <w:sz w:val="24"/>
          <w:szCs w:val="24"/>
          <w:lang w:val="lt-LT"/>
        </w:rPr>
        <w:br/>
      </w:r>
      <w:r w:rsidRPr="00F455ED">
        <w:rPr>
          <w:sz w:val="24"/>
          <w:szCs w:val="24"/>
          <w:lang w:val="lt-LT"/>
        </w:rPr>
        <w:tab/>
        <w:t>1.7.3. dokumentų paaiškinimai (patikslinimai), taip pat atsakymai į tiekėjų klausimus (jeigu bus);</w:t>
      </w:r>
      <w:r w:rsidRPr="00F455ED">
        <w:rPr>
          <w:sz w:val="24"/>
          <w:szCs w:val="24"/>
          <w:lang w:val="lt-LT"/>
        </w:rPr>
        <w:tab/>
      </w:r>
      <w:r w:rsidRPr="00F455ED">
        <w:rPr>
          <w:sz w:val="24"/>
          <w:szCs w:val="24"/>
          <w:lang w:val="lt-LT"/>
        </w:rPr>
        <w:br/>
      </w:r>
      <w:r w:rsidRPr="00F455ED">
        <w:rPr>
          <w:sz w:val="24"/>
          <w:szCs w:val="24"/>
          <w:lang w:val="lt-LT"/>
        </w:rPr>
        <w:tab/>
        <w:t>1.7.4. kita CVP IS priemonėmis pateikta informacija.</w:t>
      </w:r>
    </w:p>
    <w:p w14:paraId="1178769C" w14:textId="35C3F486" w:rsidR="00656EF8" w:rsidRPr="00F455ED" w:rsidRDefault="00656EF8" w:rsidP="00205AB1">
      <w:pPr>
        <w:pStyle w:val="Body2"/>
        <w:rPr>
          <w:sz w:val="24"/>
          <w:szCs w:val="24"/>
          <w:lang w:val="lt-LT"/>
        </w:rPr>
      </w:pPr>
      <w:r w:rsidRPr="00F455ED">
        <w:rPr>
          <w:sz w:val="24"/>
          <w:szCs w:val="24"/>
          <w:lang w:val="lt-LT"/>
        </w:rPr>
        <w:t xml:space="preserve">            1.8. Atliekamas žaliasis pirkimas. Pirkimas vykdomas vadovaujantis Lietuvos Respublikos aplinkos ministro 2011 m. birželio 28 d. įsakymo Nr. D1-508 „Dėl aplinkos apsaugos kriterijų taikymo, vykdant žaliuosius pirkimus, tvarkos aprašo patvirtinimo“ 4.1. </w:t>
      </w:r>
      <w:r w:rsidR="0025268A" w:rsidRPr="00F455ED">
        <w:rPr>
          <w:sz w:val="24"/>
          <w:szCs w:val="24"/>
          <w:lang w:val="lt-LT"/>
        </w:rPr>
        <w:t xml:space="preserve">  </w:t>
      </w:r>
      <w:r w:rsidRPr="00F455ED">
        <w:rPr>
          <w:sz w:val="24"/>
          <w:szCs w:val="24"/>
          <w:lang w:val="lt-LT"/>
        </w:rPr>
        <w:t xml:space="preserve">punktu. Aplinkos apaugos kriterijai nustatyti </w:t>
      </w:r>
      <w:r w:rsidRPr="00F455ED">
        <w:rPr>
          <w:iCs/>
          <w:sz w:val="24"/>
          <w:szCs w:val="24"/>
          <w:lang w:val="lt-LT"/>
        </w:rPr>
        <w:t>konkurso sąlygų 2 priede „Sutarties projektas“.</w:t>
      </w:r>
    </w:p>
    <w:p w14:paraId="18C44A43" w14:textId="15B20FF2" w:rsidR="003E50CE" w:rsidRPr="00F455ED" w:rsidRDefault="00D57378" w:rsidP="00334EC0">
      <w:pPr>
        <w:pStyle w:val="Body2"/>
        <w:spacing w:after="0"/>
        <w:ind w:firstLine="567"/>
        <w:rPr>
          <w:sz w:val="24"/>
          <w:szCs w:val="24"/>
          <w:lang w:val="lt-LT"/>
        </w:rPr>
      </w:pPr>
      <w:r w:rsidRPr="00F455ED">
        <w:rPr>
          <w:color w:val="auto"/>
          <w:sz w:val="24"/>
          <w:szCs w:val="24"/>
          <w:lang w:val="lt-LT"/>
        </w:rPr>
        <w:t xml:space="preserve">   1.</w:t>
      </w:r>
      <w:r w:rsidR="00656EF8" w:rsidRPr="00F455ED">
        <w:rPr>
          <w:color w:val="auto"/>
          <w:sz w:val="24"/>
          <w:szCs w:val="24"/>
          <w:lang w:val="lt-LT"/>
        </w:rPr>
        <w:t>9</w:t>
      </w:r>
      <w:r w:rsidRPr="00F455ED">
        <w:rPr>
          <w:color w:val="auto"/>
          <w:sz w:val="24"/>
          <w:szCs w:val="24"/>
          <w:lang w:val="lt-LT"/>
        </w:rPr>
        <w:t>. Perkančioji organizacija sprendimo neatlikti pirkimo naudojantis centralizuotų pirkimų katalogu CPO LT argumentai</w:t>
      </w:r>
      <w:r w:rsidR="00BE517C" w:rsidRPr="00F455ED">
        <w:rPr>
          <w:sz w:val="24"/>
          <w:szCs w:val="24"/>
          <w:lang w:val="lt-LT"/>
        </w:rPr>
        <w:t>: CPO LT kataloge tokių p</w:t>
      </w:r>
      <w:r w:rsidR="00BB5465" w:rsidRPr="00F455ED">
        <w:rPr>
          <w:sz w:val="24"/>
          <w:szCs w:val="24"/>
          <w:lang w:val="lt-LT"/>
        </w:rPr>
        <w:t>rekių</w:t>
      </w:r>
      <w:r w:rsidR="00BE517C" w:rsidRPr="00F455ED">
        <w:rPr>
          <w:sz w:val="24"/>
          <w:szCs w:val="24"/>
          <w:lang w:val="lt-LT"/>
        </w:rPr>
        <w:t xml:space="preserve"> nėra.</w:t>
      </w:r>
    </w:p>
    <w:p w14:paraId="79C25B07" w14:textId="722B96C8" w:rsidR="00EB5BF8" w:rsidRPr="00F455ED" w:rsidRDefault="00EB5BF8" w:rsidP="00EB5BF8">
      <w:pPr>
        <w:pStyle w:val="Body2"/>
        <w:rPr>
          <w:b/>
          <w:bCs/>
          <w:sz w:val="24"/>
          <w:szCs w:val="24"/>
          <w:lang w:val="lt-LT"/>
        </w:rPr>
      </w:pPr>
      <w:r w:rsidRPr="00F455ED">
        <w:rPr>
          <w:rFonts w:eastAsia="Times New Roman"/>
          <w:iCs/>
          <w:sz w:val="24"/>
          <w:szCs w:val="24"/>
          <w:lang w:val="lt-LT" w:eastAsia="en-GB"/>
          <w14:textOutline w14:w="0" w14:cap="flat" w14:cmpd="sng" w14:algn="ctr">
            <w14:noFill/>
            <w14:prstDash w14:val="solid"/>
            <w14:bevel/>
          </w14:textOutline>
        </w:rPr>
        <w:t xml:space="preserve">            1.10. </w:t>
      </w:r>
      <w:r w:rsidRPr="00F455ED">
        <w:rPr>
          <w:rFonts w:eastAsia="Times New Roman"/>
          <w:sz w:val="24"/>
          <w:szCs w:val="24"/>
          <w:lang w:val="lt-LT" w:eastAsia="lt-LT"/>
          <w14:textOutline w14:w="0" w14:cap="flat" w14:cmpd="sng" w14:algn="ctr">
            <w14:noFill/>
            <w14:prstDash w14:val="solid"/>
            <w14:bevel/>
          </w14:textOutline>
        </w:rPr>
        <w:t>Perkančioji organizacija privalo nutraukti pradėtas pirkimo procedūras, jeigu buvo pažeisti šio įstatymo 17 straipsnio 1 dalyje nustatyti principai ir atitinkamos padėties negalima ištaisyti.</w:t>
      </w:r>
    </w:p>
    <w:p w14:paraId="302B2629" w14:textId="226E1C10" w:rsidR="00EB5BF8" w:rsidRPr="00F455ED" w:rsidRDefault="00EB5BF8" w:rsidP="00EB5BF8">
      <w:pPr>
        <w:tabs>
          <w:tab w:val="left" w:pos="993"/>
          <w:tab w:val="left" w:pos="1134"/>
          <w:tab w:val="left" w:pos="2127"/>
        </w:tabs>
        <w:jc w:val="both"/>
        <w:rPr>
          <w:lang w:eastAsia="lt-LT"/>
        </w:rPr>
      </w:pPr>
      <w:r w:rsidRPr="00F455ED">
        <w:rPr>
          <w:lang w:eastAsia="lt-LT"/>
        </w:rPr>
        <w:t xml:space="preserve">           1.11. </w:t>
      </w:r>
      <w:r w:rsidRPr="00F455ED">
        <w:rPr>
          <w:rFonts w:eastAsia="Times New Roman"/>
          <w:bdr w:val="none" w:sz="0" w:space="0" w:color="auto"/>
          <w:lang w:eastAsia="lt-LT"/>
        </w:rPr>
        <w:t>Perkančioji organizacija turi teisę savo iniciatyva nutraukti pradėtas pirkimo procedūras,</w:t>
      </w:r>
    </w:p>
    <w:p w14:paraId="0263CE3C" w14:textId="77777777" w:rsidR="00EB5BF8" w:rsidRPr="00F455ED" w:rsidRDefault="00EB5BF8" w:rsidP="00EB5BF8">
      <w:pPr>
        <w:tabs>
          <w:tab w:val="left" w:pos="567"/>
          <w:tab w:val="left" w:pos="993"/>
          <w:tab w:val="left" w:pos="1134"/>
          <w:tab w:val="left" w:pos="2127"/>
        </w:tabs>
        <w:jc w:val="both"/>
        <w:rPr>
          <w:bCs/>
          <w:lang w:eastAsia="ar-SA"/>
        </w:rPr>
      </w:pPr>
      <w:r w:rsidRPr="00F455ED">
        <w:rPr>
          <w:rFonts w:eastAsia="Times New Roman"/>
          <w:bdr w:val="none" w:sz="0" w:space="0" w:color="auto"/>
          <w:lang w:eastAsia="lt-LT"/>
        </w:rPr>
        <w:t>jeigu atsirado aplinkybių, kurių nebuvo galima numatyti, arba pirkimo dokumentuose padaryta esminių klaidų, dėl kurių pirkimas tampa nebetikslingas ar jį įvykdžius būtų įsigytas perkančiosios organizacijos poreikių neatitinkantis pirkimo objektas.</w:t>
      </w:r>
    </w:p>
    <w:p w14:paraId="5F6407A9" w14:textId="7B30E099" w:rsidR="00BE517C" w:rsidRPr="00F455ED" w:rsidRDefault="00EB5BF8" w:rsidP="00205AB1">
      <w:pPr>
        <w:pStyle w:val="Body2"/>
        <w:rPr>
          <w:sz w:val="24"/>
          <w:szCs w:val="24"/>
          <w:lang w:val="lt-LT"/>
        </w:rPr>
      </w:pPr>
      <w:r w:rsidRPr="00F455ED">
        <w:rPr>
          <w:color w:val="auto"/>
          <w:sz w:val="24"/>
          <w:szCs w:val="24"/>
          <w:lang w:val="lt-LT"/>
        </w:rPr>
        <w:t xml:space="preserve">        </w:t>
      </w:r>
      <w:r w:rsidR="00BE517C" w:rsidRPr="00F455ED">
        <w:rPr>
          <w:sz w:val="24"/>
          <w:szCs w:val="24"/>
          <w:lang w:val="lt-LT"/>
        </w:rPr>
        <w:t xml:space="preserve"> </w:t>
      </w:r>
      <w:r w:rsidR="001B7048" w:rsidRPr="00F455ED">
        <w:rPr>
          <w:sz w:val="24"/>
          <w:szCs w:val="24"/>
          <w:lang w:val="lt-LT"/>
        </w:rPr>
        <w:t xml:space="preserve"> </w:t>
      </w:r>
      <w:r w:rsidR="00856F66" w:rsidRPr="00F455ED">
        <w:rPr>
          <w:sz w:val="24"/>
          <w:szCs w:val="24"/>
          <w:lang w:val="lt-LT"/>
        </w:rPr>
        <w:t>1</w:t>
      </w:r>
      <w:r w:rsidR="001B7048" w:rsidRPr="00F455ED">
        <w:rPr>
          <w:sz w:val="24"/>
          <w:szCs w:val="24"/>
          <w:lang w:val="lt-LT"/>
        </w:rPr>
        <w:t>.</w:t>
      </w:r>
      <w:r w:rsidR="00334EC0" w:rsidRPr="00F455ED">
        <w:rPr>
          <w:sz w:val="24"/>
          <w:szCs w:val="24"/>
          <w:lang w:val="lt-LT"/>
        </w:rPr>
        <w:t>1</w:t>
      </w:r>
      <w:r w:rsidRPr="00F455ED">
        <w:rPr>
          <w:sz w:val="24"/>
          <w:szCs w:val="24"/>
          <w:lang w:val="lt-LT"/>
        </w:rPr>
        <w:t>2</w:t>
      </w:r>
      <w:r w:rsidR="001B7048" w:rsidRPr="00F455ED">
        <w:rPr>
          <w:sz w:val="24"/>
          <w:szCs w:val="24"/>
          <w:lang w:val="lt-LT"/>
        </w:rPr>
        <w:t>.</w:t>
      </w:r>
      <w:r w:rsidR="00B73A59" w:rsidRPr="00F455ED">
        <w:rPr>
          <w:sz w:val="24"/>
          <w:szCs w:val="24"/>
          <w:lang w:val="lt-LT"/>
        </w:rPr>
        <w:t xml:space="preserve"> </w:t>
      </w:r>
      <w:r w:rsidR="00BE517C" w:rsidRPr="00F455ED">
        <w:rPr>
          <w:sz w:val="24"/>
          <w:szCs w:val="24"/>
          <w:lang w:val="lt-LT"/>
        </w:rPr>
        <w:t xml:space="preserve"> </w:t>
      </w:r>
      <w:r w:rsidR="00B73A59" w:rsidRPr="00F455ED">
        <w:rPr>
          <w:sz w:val="24"/>
          <w:szCs w:val="24"/>
          <w:lang w:val="lt-LT"/>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00B73A59" w:rsidRPr="00F455ED">
          <w:rPr>
            <w:rStyle w:val="Hipersaitas"/>
            <w:sz w:val="24"/>
            <w:szCs w:val="24"/>
            <w:lang w:val="lt-LT"/>
          </w:rPr>
          <w:t>kornelija.gliebkaite@elektrenai.lt</w:t>
        </w:r>
      </w:hyperlink>
      <w:r w:rsidR="00B73A59" w:rsidRPr="00F455ED">
        <w:rPr>
          <w:sz w:val="24"/>
          <w:szCs w:val="24"/>
          <w:lang w:val="lt-LT"/>
        </w:rPr>
        <w:t xml:space="preserve">. </w:t>
      </w:r>
    </w:p>
    <w:p w14:paraId="10118473" w14:textId="318645A4" w:rsidR="00F27868" w:rsidRPr="00F455ED" w:rsidRDefault="00205AB1" w:rsidP="00205AB1">
      <w:pPr>
        <w:pStyle w:val="Body2"/>
        <w:rPr>
          <w:sz w:val="24"/>
          <w:szCs w:val="24"/>
          <w:u w:val="single"/>
          <w:lang w:val="lt-LT"/>
        </w:rPr>
      </w:pPr>
      <w:r w:rsidRPr="00F455ED">
        <w:rPr>
          <w:sz w:val="24"/>
          <w:szCs w:val="24"/>
          <w:lang w:val="lt-LT"/>
        </w:rPr>
        <w:tab/>
      </w:r>
    </w:p>
    <w:p w14:paraId="71917BDF" w14:textId="449B1891" w:rsidR="00B84518" w:rsidRPr="00F455ED" w:rsidRDefault="00205AB1" w:rsidP="00EB1AEA">
      <w:pPr>
        <w:pStyle w:val="Body2"/>
        <w:rPr>
          <w:sz w:val="24"/>
          <w:szCs w:val="24"/>
          <w:lang w:val="lt-LT"/>
        </w:rPr>
      </w:pPr>
      <w:r w:rsidRPr="00F455ED">
        <w:rPr>
          <w:sz w:val="24"/>
          <w:szCs w:val="24"/>
          <w:lang w:val="lt-LT"/>
        </w:rPr>
        <w:tab/>
      </w:r>
      <w:r w:rsidRPr="00ED5CB0">
        <w:rPr>
          <w:b/>
          <w:bCs/>
          <w:sz w:val="24"/>
          <w:szCs w:val="24"/>
          <w:lang w:val="lt-LT"/>
        </w:rPr>
        <w:t>2. PIRKIMO OBJEKTAS</w:t>
      </w:r>
      <w:r w:rsidRPr="00F455ED">
        <w:rPr>
          <w:b/>
          <w:bCs/>
          <w:sz w:val="24"/>
          <w:szCs w:val="24"/>
          <w:lang w:val="lt-LT"/>
        </w:rPr>
        <w:tab/>
      </w:r>
      <w:r w:rsidRPr="00F455ED">
        <w:rPr>
          <w:sz w:val="24"/>
          <w:szCs w:val="24"/>
          <w:lang w:val="lt-LT"/>
        </w:rPr>
        <w:br/>
      </w:r>
      <w:r w:rsidRPr="00F455ED">
        <w:rPr>
          <w:sz w:val="24"/>
          <w:szCs w:val="24"/>
          <w:lang w:val="lt-LT"/>
        </w:rPr>
        <w:tab/>
      </w:r>
    </w:p>
    <w:p w14:paraId="33A69237" w14:textId="277A5029" w:rsidR="00B84518" w:rsidRDefault="00D76982" w:rsidP="00B84518">
      <w:pPr>
        <w:pStyle w:val="Body2"/>
        <w:rPr>
          <w:b/>
          <w:bCs/>
          <w:sz w:val="24"/>
          <w:szCs w:val="24"/>
          <w:lang w:val="lt-LT"/>
        </w:rPr>
      </w:pPr>
      <w:r>
        <w:rPr>
          <w:sz w:val="24"/>
          <w:szCs w:val="24"/>
          <w:lang w:val="lt-LT"/>
        </w:rPr>
        <w:t xml:space="preserve">             </w:t>
      </w:r>
      <w:r w:rsidR="00B84518" w:rsidRPr="00F455ED">
        <w:rPr>
          <w:sz w:val="24"/>
          <w:szCs w:val="24"/>
          <w:lang w:val="lt-LT"/>
        </w:rPr>
        <w:t xml:space="preserve">2.1. Pirkimo objektas – </w:t>
      </w:r>
      <w:r w:rsidR="00B6010D">
        <w:rPr>
          <w:sz w:val="24"/>
          <w:szCs w:val="24"/>
          <w:lang w:val="lt-LT"/>
        </w:rPr>
        <w:t>,,</w:t>
      </w:r>
      <w:r w:rsidR="00FC7B95" w:rsidRPr="00F455ED">
        <w:rPr>
          <w:b/>
          <w:bCs/>
          <w:sz w:val="24"/>
          <w:szCs w:val="24"/>
          <w:lang w:val="lt-LT"/>
        </w:rPr>
        <w:t>Vilniaus g. atkarpos nuo žiedo iki sankryžos su Semeliškių g. Vievio m</w:t>
      </w:r>
      <w:r w:rsidR="00C6204F">
        <w:rPr>
          <w:b/>
          <w:bCs/>
          <w:sz w:val="24"/>
          <w:szCs w:val="24"/>
          <w:lang w:val="lt-LT"/>
        </w:rPr>
        <w:t>.</w:t>
      </w:r>
      <w:r w:rsidR="00FC7B95" w:rsidRPr="00F455ED">
        <w:rPr>
          <w:b/>
          <w:bCs/>
          <w:sz w:val="24"/>
          <w:szCs w:val="24"/>
          <w:lang w:val="lt-LT"/>
        </w:rPr>
        <w:t xml:space="preserve"> kapitalini</w:t>
      </w:r>
      <w:r w:rsidR="008E5984">
        <w:rPr>
          <w:b/>
          <w:bCs/>
          <w:sz w:val="24"/>
          <w:szCs w:val="24"/>
          <w:lang w:val="lt-LT"/>
        </w:rPr>
        <w:t>s remontas</w:t>
      </w:r>
      <w:r w:rsidR="00B6010D">
        <w:rPr>
          <w:b/>
          <w:bCs/>
          <w:sz w:val="24"/>
          <w:szCs w:val="24"/>
          <w:lang w:val="lt-LT"/>
        </w:rPr>
        <w:t>“</w:t>
      </w:r>
      <w:r w:rsidR="00B84518" w:rsidRPr="00F455ED">
        <w:rPr>
          <w:b/>
          <w:bCs/>
          <w:sz w:val="24"/>
          <w:szCs w:val="24"/>
          <w:lang w:val="lt-LT"/>
        </w:rPr>
        <w:t xml:space="preserve"> (toliau – Darbai). </w:t>
      </w:r>
    </w:p>
    <w:p w14:paraId="4512AC11" w14:textId="73B829A3" w:rsidR="00DE3E5D" w:rsidRPr="001B181D" w:rsidRDefault="00DE3E5D" w:rsidP="00035D08">
      <w:pPr>
        <w:pStyle w:val="Body2"/>
        <w:rPr>
          <w:b/>
          <w:bCs/>
          <w:sz w:val="24"/>
          <w:szCs w:val="24"/>
        </w:rPr>
      </w:pPr>
      <w:r w:rsidRPr="00917427">
        <w:rPr>
          <w:sz w:val="24"/>
          <w:szCs w:val="24"/>
          <w:lang w:val="lt-LT"/>
        </w:rPr>
        <w:t xml:space="preserve">            2.2</w:t>
      </w:r>
      <w:r>
        <w:rPr>
          <w:b/>
          <w:bCs/>
          <w:sz w:val="24"/>
          <w:szCs w:val="24"/>
          <w:lang w:val="lt-LT"/>
        </w:rPr>
        <w:t xml:space="preserve">. </w:t>
      </w:r>
      <w:r w:rsidRPr="00DE3E5D">
        <w:rPr>
          <w:sz w:val="24"/>
          <w:szCs w:val="24"/>
          <w:lang w:val="lt-LT"/>
        </w:rPr>
        <w:t xml:space="preserve">Darbai atliekami vadovaujantis </w:t>
      </w:r>
      <w:r w:rsidR="00C6204F">
        <w:rPr>
          <w:sz w:val="24"/>
          <w:szCs w:val="24"/>
          <w:lang w:val="lt-LT"/>
        </w:rPr>
        <w:t>,,Susisiekimo komunikacijų Vilniaus g., Vievio m.</w:t>
      </w:r>
      <w:r w:rsidR="00C6204F">
        <w:t xml:space="preserve"> </w:t>
      </w:r>
      <w:r w:rsidR="00C6204F" w:rsidRPr="001B181D">
        <w:rPr>
          <w:sz w:val="24"/>
          <w:szCs w:val="24"/>
        </w:rPr>
        <w:t xml:space="preserve">kapitalinio </w:t>
      </w:r>
      <w:r w:rsidR="00E36C81" w:rsidRPr="001B181D">
        <w:rPr>
          <w:sz w:val="24"/>
          <w:szCs w:val="24"/>
        </w:rPr>
        <w:t>remonto techninis darbo projektas</w:t>
      </w:r>
      <w:r w:rsidR="00980875">
        <w:rPr>
          <w:sz w:val="24"/>
          <w:szCs w:val="24"/>
        </w:rPr>
        <w:t>”</w:t>
      </w:r>
      <w:r w:rsidR="00035D08" w:rsidRPr="001B181D">
        <w:rPr>
          <w:sz w:val="24"/>
          <w:szCs w:val="24"/>
          <w:lang w:val="lt-LT"/>
        </w:rPr>
        <w:t xml:space="preserve"> </w:t>
      </w:r>
      <w:r w:rsidRPr="001B181D">
        <w:rPr>
          <w:sz w:val="24"/>
          <w:szCs w:val="24"/>
          <w:lang w:val="lt-LT"/>
        </w:rPr>
        <w:t xml:space="preserve">(toliau – </w:t>
      </w:r>
      <w:r w:rsidR="00917427" w:rsidRPr="001B181D">
        <w:rPr>
          <w:sz w:val="24"/>
          <w:szCs w:val="24"/>
          <w:lang w:val="lt-LT"/>
        </w:rPr>
        <w:t>Techninis darbo projektas</w:t>
      </w:r>
      <w:r w:rsidRPr="001B181D">
        <w:rPr>
          <w:sz w:val="24"/>
          <w:szCs w:val="24"/>
          <w:lang w:val="lt-LT"/>
        </w:rPr>
        <w:t>)</w:t>
      </w:r>
      <w:r w:rsidR="004E5F2B">
        <w:rPr>
          <w:sz w:val="24"/>
          <w:szCs w:val="24"/>
          <w:lang w:val="lt-LT"/>
        </w:rPr>
        <w:t xml:space="preserve">. </w:t>
      </w:r>
      <w:r w:rsidRPr="001B181D">
        <w:rPr>
          <w:sz w:val="24"/>
          <w:szCs w:val="24"/>
          <w:lang w:val="lt-LT"/>
        </w:rPr>
        <w:t xml:space="preserve">     </w:t>
      </w:r>
    </w:p>
    <w:p w14:paraId="069080F6" w14:textId="48A53FEB" w:rsidR="00B84518" w:rsidRPr="00F455ED" w:rsidRDefault="00E36C81" w:rsidP="00B84518">
      <w:pPr>
        <w:pStyle w:val="Body2"/>
        <w:rPr>
          <w:sz w:val="24"/>
          <w:szCs w:val="24"/>
          <w:lang w:val="lt-LT"/>
        </w:rPr>
      </w:pPr>
      <w:r>
        <w:rPr>
          <w:sz w:val="24"/>
          <w:szCs w:val="24"/>
          <w:lang w:val="lt-LT"/>
        </w:rPr>
        <w:t xml:space="preserve">            </w:t>
      </w:r>
      <w:r w:rsidR="00B84518" w:rsidRPr="00F455ED">
        <w:rPr>
          <w:sz w:val="24"/>
          <w:szCs w:val="24"/>
          <w:lang w:val="lt-LT"/>
        </w:rPr>
        <w:t xml:space="preserve"> 2.</w:t>
      </w:r>
      <w:r>
        <w:rPr>
          <w:sz w:val="24"/>
          <w:szCs w:val="24"/>
          <w:lang w:val="lt-LT"/>
        </w:rPr>
        <w:t>3</w:t>
      </w:r>
      <w:r w:rsidR="00B84518" w:rsidRPr="00F455ED">
        <w:rPr>
          <w:sz w:val="24"/>
          <w:szCs w:val="24"/>
          <w:lang w:val="lt-LT"/>
        </w:rPr>
        <w:t xml:space="preserve">. Pirkimas nėra skaidomas į pirkimo dalis. </w:t>
      </w:r>
    </w:p>
    <w:p w14:paraId="70B000BB" w14:textId="3E8BB15C" w:rsidR="00B84518" w:rsidRPr="00F455ED" w:rsidRDefault="00B84518" w:rsidP="00B84518">
      <w:pPr>
        <w:pStyle w:val="Body2"/>
        <w:rPr>
          <w:sz w:val="24"/>
          <w:szCs w:val="24"/>
          <w:lang w:val="lt-LT"/>
        </w:rPr>
      </w:pPr>
      <w:r w:rsidRPr="00F455ED">
        <w:rPr>
          <w:sz w:val="24"/>
          <w:szCs w:val="24"/>
          <w:lang w:val="lt-LT"/>
        </w:rPr>
        <w:t xml:space="preserve">             2.4. Perkamų darbų </w:t>
      </w:r>
      <w:r w:rsidR="00AA5316">
        <w:rPr>
          <w:sz w:val="24"/>
          <w:szCs w:val="24"/>
          <w:lang w:val="lt-LT"/>
        </w:rPr>
        <w:t xml:space="preserve">preliminarūs </w:t>
      </w:r>
      <w:r w:rsidRPr="00F455ED">
        <w:rPr>
          <w:sz w:val="24"/>
          <w:szCs w:val="24"/>
          <w:lang w:val="lt-LT"/>
        </w:rPr>
        <w:t xml:space="preserve">kiekiai nurodyti </w:t>
      </w:r>
      <w:r w:rsidR="00EC34DE">
        <w:rPr>
          <w:sz w:val="24"/>
          <w:szCs w:val="24"/>
          <w:lang w:val="lt-LT"/>
        </w:rPr>
        <w:t>6 priede</w:t>
      </w:r>
      <w:r w:rsidR="00FE3ADF">
        <w:rPr>
          <w:sz w:val="24"/>
          <w:szCs w:val="24"/>
          <w:lang w:val="lt-LT"/>
        </w:rPr>
        <w:t xml:space="preserve"> „D</w:t>
      </w:r>
      <w:r w:rsidRPr="00F455ED">
        <w:rPr>
          <w:sz w:val="24"/>
          <w:szCs w:val="24"/>
          <w:lang w:val="lt-LT"/>
        </w:rPr>
        <w:t>arbų kiekių žiniaraš</w:t>
      </w:r>
      <w:r w:rsidR="00FC7B95" w:rsidRPr="00F455ED">
        <w:rPr>
          <w:sz w:val="24"/>
          <w:szCs w:val="24"/>
          <w:lang w:val="lt-LT"/>
        </w:rPr>
        <w:t>či</w:t>
      </w:r>
      <w:r w:rsidR="00FE3ADF">
        <w:rPr>
          <w:sz w:val="24"/>
          <w:szCs w:val="24"/>
          <w:lang w:val="lt-LT"/>
        </w:rPr>
        <w:t>ai“</w:t>
      </w:r>
      <w:r w:rsidRPr="00F455ED">
        <w:rPr>
          <w:sz w:val="24"/>
          <w:szCs w:val="24"/>
          <w:lang w:val="lt-LT"/>
        </w:rPr>
        <w:t>.</w:t>
      </w:r>
    </w:p>
    <w:p w14:paraId="36003FB5" w14:textId="2ABA8C59" w:rsidR="00B6010D" w:rsidRDefault="00B84518" w:rsidP="00B6010D">
      <w:pPr>
        <w:pStyle w:val="Body2"/>
        <w:rPr>
          <w:sz w:val="24"/>
          <w:szCs w:val="24"/>
        </w:rPr>
      </w:pPr>
      <w:r w:rsidRPr="00F455ED">
        <w:rPr>
          <w:sz w:val="24"/>
          <w:szCs w:val="24"/>
          <w:lang w:val="lt-LT"/>
        </w:rPr>
        <w:t xml:space="preserve">             2.5. Darbai perkami pagal fiksuoto </w:t>
      </w:r>
      <w:r w:rsidR="00663594" w:rsidRPr="00F455ED">
        <w:rPr>
          <w:sz w:val="24"/>
          <w:szCs w:val="24"/>
          <w:lang w:val="lt-LT"/>
        </w:rPr>
        <w:t>įkainio</w:t>
      </w:r>
      <w:r w:rsidRPr="00F455ED">
        <w:rPr>
          <w:sz w:val="24"/>
          <w:szCs w:val="24"/>
          <w:lang w:val="lt-LT"/>
        </w:rPr>
        <w:t xml:space="preserve"> metodikos kainodarą.</w:t>
      </w:r>
      <w:r w:rsidR="00B6010D">
        <w:rPr>
          <w:sz w:val="24"/>
          <w:szCs w:val="24"/>
          <w:lang w:val="lt-LT"/>
        </w:rPr>
        <w:t xml:space="preserve"> </w:t>
      </w:r>
      <w:r w:rsidR="00B6010D" w:rsidRPr="00B6010D">
        <w:rPr>
          <w:sz w:val="24"/>
          <w:szCs w:val="24"/>
        </w:rPr>
        <w:t>Tiekėjui bus mokama už faktinį atliktų</w:t>
      </w:r>
      <w:r w:rsidR="00B6010D">
        <w:rPr>
          <w:sz w:val="24"/>
          <w:szCs w:val="24"/>
        </w:rPr>
        <w:t xml:space="preserve"> </w:t>
      </w:r>
      <w:r w:rsidR="00B6010D" w:rsidRPr="00B6010D">
        <w:rPr>
          <w:sz w:val="24"/>
          <w:szCs w:val="24"/>
        </w:rPr>
        <w:t xml:space="preserve">darbų kiekį pagal darbų įkainius. </w:t>
      </w:r>
    </w:p>
    <w:p w14:paraId="43F416E3" w14:textId="77777777" w:rsidR="00637562" w:rsidRDefault="00E2717F" w:rsidP="00E2717F">
      <w:pPr>
        <w:widowControl w:val="0"/>
        <w:tabs>
          <w:tab w:val="left" w:pos="710"/>
        </w:tabs>
        <w:autoSpaceDE w:val="0"/>
        <w:autoSpaceDN w:val="0"/>
        <w:adjustRightInd w:val="0"/>
        <w:jc w:val="both"/>
      </w:pPr>
      <w:r>
        <w:t xml:space="preserve">             2.6. </w:t>
      </w:r>
      <w:r w:rsidRPr="00DF1AC5">
        <w:rPr>
          <w:iCs/>
        </w:rPr>
        <w:t>Darbų   atlikimo  terminai nurodyti šių konkurso sąlygų 2 priede „</w:t>
      </w:r>
      <w:r>
        <w:rPr>
          <w:iCs/>
        </w:rPr>
        <w:t>S</w:t>
      </w:r>
      <w:r w:rsidRPr="00DF1AC5">
        <w:rPr>
          <w:iCs/>
        </w:rPr>
        <w:t xml:space="preserve">utarties projektas“. </w:t>
      </w:r>
      <w:r w:rsidRPr="00DF1AC5">
        <w:t xml:space="preserve"> </w:t>
      </w:r>
    </w:p>
    <w:p w14:paraId="4F322A49" w14:textId="429652A5" w:rsidR="00380E80" w:rsidRPr="003623E9" w:rsidRDefault="003623E9" w:rsidP="00E2717F">
      <w:pPr>
        <w:widowControl w:val="0"/>
        <w:tabs>
          <w:tab w:val="left" w:pos="710"/>
        </w:tabs>
        <w:autoSpaceDE w:val="0"/>
        <w:autoSpaceDN w:val="0"/>
        <w:adjustRightInd w:val="0"/>
        <w:jc w:val="both"/>
      </w:pPr>
      <w:r>
        <w:t xml:space="preserve">            </w:t>
      </w:r>
      <w:r w:rsidR="00B84518" w:rsidRPr="00F455ED">
        <w:t xml:space="preserve"> 2.</w:t>
      </w:r>
      <w:r w:rsidR="00637562">
        <w:t>7</w:t>
      </w:r>
      <w:r w:rsidR="00B84518" w:rsidRPr="00F455ED">
        <w:t xml:space="preserve">. Reikalavimai pirkimo objektui nurodyti pirkimo sąlygų priede „Techninis darbo projektas“ ir priede „Viešojo pirkimo sutarties projektas“. Pirkimo </w:t>
      </w:r>
      <w:r w:rsidR="0074668B" w:rsidRPr="00F455ED">
        <w:t>dokumentuose</w:t>
      </w:r>
      <w:r w:rsidR="00B84518" w:rsidRPr="00F455ED">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84518" w:rsidRPr="00F455ED">
        <w:br/>
      </w:r>
      <w:r w:rsidR="00B84518" w:rsidRPr="00F455ED">
        <w:tab/>
        <w:t>2.</w:t>
      </w:r>
      <w:r w:rsidR="00637562">
        <w:t>8</w:t>
      </w:r>
      <w:r w:rsidR="00B84518" w:rsidRPr="00F455ED">
        <w:t>. Tiekėjo įsipareigojimų įvykdymo vieta yra</w:t>
      </w:r>
      <w:r w:rsidR="0009317D" w:rsidRPr="00F455ED">
        <w:t xml:space="preserve"> </w:t>
      </w:r>
      <w:r w:rsidR="0009317D" w:rsidRPr="00F455ED">
        <w:rPr>
          <w:b/>
          <w:bCs/>
        </w:rPr>
        <w:t>Vilniaus</w:t>
      </w:r>
      <w:r w:rsidR="00B84518" w:rsidRPr="00F455ED">
        <w:rPr>
          <w:b/>
          <w:bCs/>
        </w:rPr>
        <w:t xml:space="preserve"> g., </w:t>
      </w:r>
      <w:r w:rsidR="0009317D" w:rsidRPr="00F455ED">
        <w:rPr>
          <w:b/>
          <w:bCs/>
        </w:rPr>
        <w:t>Vievis</w:t>
      </w:r>
      <w:r w:rsidR="00B84518" w:rsidRPr="00F455ED">
        <w:rPr>
          <w:b/>
          <w:bCs/>
        </w:rPr>
        <w:t>, Elektrėnų sav.</w:t>
      </w:r>
    </w:p>
    <w:p w14:paraId="3D2C3A35" w14:textId="4C9E854D" w:rsidR="00ED4E1F" w:rsidRPr="0009414F" w:rsidRDefault="00380E80" w:rsidP="00ED4E1F">
      <w:pPr>
        <w:pStyle w:val="Body2"/>
        <w:rPr>
          <w:bCs/>
          <w:sz w:val="24"/>
          <w:szCs w:val="24"/>
          <w:lang w:val="lt-LT" w:eastAsia="ar-SA"/>
        </w:rPr>
      </w:pPr>
      <w:r w:rsidRPr="00F455ED">
        <w:rPr>
          <w:b/>
          <w:bCs/>
          <w:sz w:val="24"/>
          <w:szCs w:val="24"/>
          <w:lang w:val="lt-LT"/>
        </w:rPr>
        <w:t xml:space="preserve">          </w:t>
      </w:r>
      <w:r w:rsidR="00205AB1" w:rsidRPr="00F455ED">
        <w:rPr>
          <w:sz w:val="24"/>
          <w:szCs w:val="24"/>
          <w:lang w:val="lt-LT"/>
        </w:rPr>
        <w:br/>
      </w:r>
      <w:r w:rsidR="00205AB1" w:rsidRPr="00F455ED">
        <w:rPr>
          <w:sz w:val="24"/>
          <w:szCs w:val="24"/>
          <w:lang w:val="lt-LT"/>
        </w:rPr>
        <w:tab/>
      </w:r>
      <w:r w:rsidR="00205AB1" w:rsidRPr="00E64529">
        <w:rPr>
          <w:b/>
          <w:bCs/>
          <w:sz w:val="24"/>
          <w:szCs w:val="24"/>
          <w:lang w:val="lt-LT"/>
        </w:rPr>
        <w:t>3. TIEKĖJŲ PAŠALINIMO</w:t>
      </w:r>
      <w:r w:rsidR="00205AB1" w:rsidRPr="00F455ED">
        <w:rPr>
          <w:b/>
          <w:bCs/>
          <w:sz w:val="24"/>
          <w:szCs w:val="24"/>
          <w:lang w:val="lt-LT"/>
        </w:rPr>
        <w:t xml:space="preserve"> PAGRINDAI IR REIKALAUJAMA KVALIFIKACIJA</w:t>
      </w:r>
      <w:r w:rsidR="00205AB1" w:rsidRPr="00F455ED">
        <w:rPr>
          <w:b/>
          <w:bCs/>
          <w:sz w:val="24"/>
          <w:szCs w:val="24"/>
          <w:lang w:val="lt-LT"/>
        </w:rPr>
        <w:tab/>
      </w:r>
      <w:r w:rsidR="00205AB1" w:rsidRPr="00F455ED">
        <w:rPr>
          <w:sz w:val="24"/>
          <w:szCs w:val="24"/>
          <w:lang w:val="lt-LT"/>
        </w:rPr>
        <w:br/>
      </w:r>
      <w:r w:rsidR="00ED4E1F" w:rsidRPr="00F455ED">
        <w:rPr>
          <w:sz w:val="24"/>
          <w:szCs w:val="24"/>
          <w:lang w:val="lt-LT"/>
        </w:rPr>
        <w:t xml:space="preserve">           3.1. Tiekėjas ir subtiekėjai, kurių pajėgumais remiasi tiekėjas pagrįsdamas atitikimą pirkimo sąlygose nurodytiems kvalifikaciniams reikalavimams, kartu su pasiūlymu turi pateikti užpildytą pirkimo sąlygų </w:t>
      </w:r>
      <w:r w:rsidR="006B11D9" w:rsidRPr="00F455ED">
        <w:rPr>
          <w:sz w:val="24"/>
          <w:szCs w:val="24"/>
          <w:lang w:val="lt-LT"/>
        </w:rPr>
        <w:t>4</w:t>
      </w:r>
      <w:r w:rsidR="00ED4E1F" w:rsidRPr="00F455ED">
        <w:rPr>
          <w:sz w:val="24"/>
          <w:szCs w:val="24"/>
          <w:lang w:val="lt-LT"/>
        </w:rPr>
        <w:t xml:space="preserve"> priedą „Europos bendrasis viešųjų pirkimų dokumentas (EBVPD)“ pagal VPĮ 50 </w:t>
      </w:r>
      <w:r w:rsidR="00ED4E1F" w:rsidRPr="00F455ED">
        <w:rPr>
          <w:sz w:val="24"/>
          <w:szCs w:val="24"/>
          <w:lang w:val="lt-LT"/>
        </w:rPr>
        <w:lastRenderedPageBreak/>
        <w:t xml:space="preserve">straipsnyje nustatytus reikalavimus. EBVPD pildomas jį įkėlus į Viešųjų pirkimų tarnybos interneto svetainę </w:t>
      </w:r>
      <w:hyperlink r:id="rId12" w:history="1">
        <w:r w:rsidR="00ED4E1F" w:rsidRPr="00F455ED">
          <w:rPr>
            <w:rStyle w:val="Hipersaitas"/>
            <w:sz w:val="24"/>
            <w:szCs w:val="24"/>
            <w:lang w:val="lt-LT"/>
          </w:rPr>
          <w:t>https://ebvpd.eviesiejipirkimai.lt/espd-web/</w:t>
        </w:r>
      </w:hyperlink>
      <w:r w:rsidR="00ED4E1F" w:rsidRPr="00F455ED">
        <w:rPr>
          <w:sz w:val="24"/>
          <w:szCs w:val="24"/>
          <w:lang w:val="lt-LT"/>
        </w:rPr>
        <w:t xml:space="preserve">  ir užpildžius bei atsisiuntus pateikiamas su pasiūlymu. Atskirą EBVPD pildo tiekėjas, kiekvienas tiekėjų grupės narys (jeigu pasiūlymą teikia tiekėjų grupė), kiekvienas ūkio subjektas (išskyrus kvazisubtiekėjus) , jeigu tiekėjas remiasi jo pajėgumais pagal VPĮ 49 straipsnį. Fiziniams asmenims, kuriuos tiekėjas ketina įdarbinti pirkimo laimėjimo atveju ir kurių pajėgumais tiekėjas remiasi pagal VPĮ 49 straipsnį, EBVPD pildyti nereikia.</w:t>
      </w:r>
      <w:r w:rsidR="00ED4E1F" w:rsidRPr="00F455ED">
        <w:rPr>
          <w:b/>
          <w:sz w:val="24"/>
          <w:szCs w:val="24"/>
          <w:lang w:val="lt-LT"/>
        </w:rPr>
        <w:t xml:space="preserve"> </w:t>
      </w:r>
    </w:p>
    <w:p w14:paraId="64C1D9F2" w14:textId="77777777" w:rsidR="00ED4E1F" w:rsidRPr="00F455ED" w:rsidRDefault="00ED4E1F" w:rsidP="00ED4E1F">
      <w:pPr>
        <w:pStyle w:val="Body2"/>
        <w:rPr>
          <w:bCs/>
          <w:sz w:val="24"/>
          <w:szCs w:val="24"/>
          <w:lang w:val="lt-LT"/>
        </w:rPr>
      </w:pPr>
      <w:r w:rsidRPr="00F455ED">
        <w:rPr>
          <w:b/>
          <w:sz w:val="24"/>
          <w:szCs w:val="24"/>
          <w:lang w:val="lt-LT"/>
        </w:rPr>
        <w:t xml:space="preserve">            </w:t>
      </w:r>
      <w:r w:rsidRPr="00F455ED">
        <w:rPr>
          <w:bCs/>
          <w:sz w:val="24"/>
          <w:szCs w:val="24"/>
          <w:lang w:val="lt-LT"/>
        </w:rPr>
        <w:t>3.1.1. Perkančioji organizacija nereikalauja iš tiekėjo pateikti dokumentų, patvirtinančių jo pašalinimo pagrindų nebuvimą. Pažymų, patvirtinančių tiekėjo pašalinimo pagrindų nebuvimą, perkančioji organizacija gali reikalauti iš tiekėjų tik turėdama pagrįstų abejonių dėl šių tiekėjų patikimumo.</w:t>
      </w:r>
    </w:p>
    <w:p w14:paraId="38B23C9B" w14:textId="77777777" w:rsidR="005C7CC9" w:rsidRDefault="00ED4E1F" w:rsidP="005C7CC9">
      <w:pPr>
        <w:pStyle w:val="Body2"/>
        <w:rPr>
          <w:sz w:val="24"/>
          <w:szCs w:val="24"/>
          <w:lang w:val="lt-LT"/>
        </w:rPr>
      </w:pPr>
      <w:r w:rsidRPr="00F455ED">
        <w:rPr>
          <w:sz w:val="24"/>
          <w:szCs w:val="24"/>
          <w:lang w:val="lt-LT"/>
        </w:rPr>
        <w:tab/>
        <w:t xml:space="preserve">3.2. Tiekėjas (taip pat visi tiekėjų grupės nariai, jei pasiūlymą pateikia tiekėjų grupė) ir ūkio subjektai dalyvaujantys pirkime, turi atitikti reikalavimus dėl pašalinimo pagrindų nebuvimo, nurodytus konkurso sąlygų </w:t>
      </w:r>
      <w:r w:rsidR="006B11D9" w:rsidRPr="00F455ED">
        <w:rPr>
          <w:sz w:val="24"/>
          <w:szCs w:val="24"/>
          <w:lang w:val="lt-LT"/>
        </w:rPr>
        <w:t>3</w:t>
      </w:r>
      <w:r w:rsidRPr="00F455ED">
        <w:rPr>
          <w:sz w:val="24"/>
          <w:szCs w:val="24"/>
          <w:lang w:val="lt-LT"/>
        </w:rPr>
        <w:t xml:space="preserve"> priede.</w:t>
      </w:r>
    </w:p>
    <w:p w14:paraId="3880C481" w14:textId="39E4AAA2" w:rsidR="00B4478A" w:rsidRPr="00C95A1F" w:rsidRDefault="00695943" w:rsidP="00B4478A">
      <w:pPr>
        <w:pStyle w:val="Body2"/>
        <w:rPr>
          <w:rFonts w:cs="Times New Roman"/>
          <w:color w:val="auto"/>
          <w:sz w:val="24"/>
          <w:szCs w:val="24"/>
          <w:lang w:val="lt-LT"/>
        </w:rPr>
      </w:pPr>
      <w:r w:rsidRPr="00695943">
        <w:rPr>
          <w:rFonts w:cs="Times New Roman"/>
          <w:color w:val="auto"/>
          <w:sz w:val="24"/>
          <w:szCs w:val="24"/>
          <w:lang w:val="lt-LT"/>
        </w:rPr>
        <w:t xml:space="preserve">           </w:t>
      </w:r>
      <w:r w:rsidR="00B4478A" w:rsidRPr="00695943">
        <w:rPr>
          <w:rFonts w:cs="Times New Roman"/>
          <w:color w:val="auto"/>
          <w:sz w:val="24"/>
          <w:szCs w:val="24"/>
          <w:lang w:val="lt-LT"/>
        </w:rPr>
        <w:t>3.</w:t>
      </w:r>
      <w:r w:rsidRPr="00695943">
        <w:rPr>
          <w:rFonts w:cs="Times New Roman"/>
          <w:color w:val="auto"/>
          <w:sz w:val="24"/>
          <w:szCs w:val="24"/>
          <w:lang w:val="lt-LT"/>
        </w:rPr>
        <w:t>3</w:t>
      </w:r>
      <w:r w:rsidR="00B4478A" w:rsidRPr="00695943">
        <w:rPr>
          <w:rFonts w:cs="Times New Roman"/>
          <w:color w:val="auto"/>
          <w:sz w:val="24"/>
          <w:szCs w:val="24"/>
          <w:lang w:val="lt-LT"/>
        </w:rPr>
        <w:t>. Tiekėjas,</w:t>
      </w:r>
      <w:r w:rsidR="00B4478A" w:rsidRPr="00C95A1F">
        <w:rPr>
          <w:rFonts w:cs="Times New Roman"/>
          <w:color w:val="auto"/>
          <w:sz w:val="24"/>
          <w:szCs w:val="24"/>
          <w:lang w:val="lt-LT"/>
        </w:rPr>
        <w:t xml:space="preserve"> dalyvaujantis pirkime, turi atitikti šiuos  kvalifikacijos  reikalavimus:  </w:t>
      </w:r>
    </w:p>
    <w:tbl>
      <w:tblPr>
        <w:tblW w:w="9668" w:type="dxa"/>
        <w:tblInd w:w="108" w:type="dxa"/>
        <w:tblLayout w:type="fixed"/>
        <w:tblLook w:val="04A0" w:firstRow="1" w:lastRow="0" w:firstColumn="1" w:lastColumn="0" w:noHBand="0" w:noVBand="1"/>
      </w:tblPr>
      <w:tblGrid>
        <w:gridCol w:w="828"/>
        <w:gridCol w:w="4304"/>
        <w:gridCol w:w="4536"/>
      </w:tblGrid>
      <w:tr w:rsidR="00B4478A" w14:paraId="4C9894F2" w14:textId="77777777" w:rsidTr="003B30CD">
        <w:tc>
          <w:tcPr>
            <w:tcW w:w="828" w:type="dxa"/>
            <w:tcBorders>
              <w:top w:val="single" w:sz="4" w:space="0" w:color="000000"/>
              <w:left w:val="single" w:sz="4" w:space="0" w:color="000000"/>
              <w:bottom w:val="single" w:sz="4" w:space="0" w:color="000000"/>
              <w:right w:val="nil"/>
            </w:tcBorders>
            <w:hideMark/>
          </w:tcPr>
          <w:p w14:paraId="3EFF66D3" w14:textId="77777777" w:rsidR="00B4478A" w:rsidRDefault="00B4478A" w:rsidP="003B30CD">
            <w:pPr>
              <w:snapToGrid w:val="0"/>
              <w:ind w:left="-959" w:firstLine="851"/>
              <w:jc w:val="center"/>
            </w:pPr>
            <w:r>
              <w:t xml:space="preserve">Eil. </w:t>
            </w:r>
          </w:p>
          <w:p w14:paraId="67187DF3" w14:textId="77777777" w:rsidR="00B4478A" w:rsidRDefault="00B4478A" w:rsidP="003B30CD">
            <w:pPr>
              <w:ind w:left="-959" w:firstLine="851"/>
              <w:jc w:val="center"/>
            </w:pPr>
            <w:r>
              <w:t>Nr.</w:t>
            </w:r>
          </w:p>
        </w:tc>
        <w:tc>
          <w:tcPr>
            <w:tcW w:w="4304" w:type="dxa"/>
            <w:tcBorders>
              <w:top w:val="single" w:sz="4" w:space="0" w:color="000000"/>
              <w:left w:val="single" w:sz="4" w:space="0" w:color="000000"/>
              <w:bottom w:val="single" w:sz="4" w:space="0" w:color="000000"/>
              <w:right w:val="nil"/>
            </w:tcBorders>
            <w:hideMark/>
          </w:tcPr>
          <w:p w14:paraId="31A4B031" w14:textId="77777777" w:rsidR="00B4478A" w:rsidRPr="00370EC8" w:rsidRDefault="00B4478A" w:rsidP="003B30CD">
            <w:pPr>
              <w:snapToGrid w:val="0"/>
              <w:jc w:val="center"/>
            </w:pPr>
            <w:r w:rsidRPr="00370EC8">
              <w:t>Kvalifikacijos reikalavimai</w:t>
            </w:r>
          </w:p>
        </w:tc>
        <w:tc>
          <w:tcPr>
            <w:tcW w:w="4536" w:type="dxa"/>
            <w:tcBorders>
              <w:top w:val="single" w:sz="4" w:space="0" w:color="000000"/>
              <w:left w:val="single" w:sz="4" w:space="0" w:color="000000"/>
              <w:bottom w:val="single" w:sz="4" w:space="0" w:color="000000"/>
              <w:right w:val="single" w:sz="4" w:space="0" w:color="000000"/>
            </w:tcBorders>
            <w:hideMark/>
          </w:tcPr>
          <w:p w14:paraId="16080445" w14:textId="77777777" w:rsidR="00B4478A" w:rsidRPr="00370EC8" w:rsidRDefault="00B4478A" w:rsidP="003B30CD">
            <w:pPr>
              <w:snapToGrid w:val="0"/>
              <w:ind w:right="-108"/>
              <w:jc w:val="center"/>
            </w:pPr>
            <w:r w:rsidRPr="00370EC8">
              <w:t>Kvalifikacijos reikalavimus įrodantys dokumentai</w:t>
            </w:r>
          </w:p>
        </w:tc>
      </w:tr>
      <w:tr w:rsidR="00B4478A" w14:paraId="07D8A9A3" w14:textId="77777777" w:rsidTr="003B30CD">
        <w:tc>
          <w:tcPr>
            <w:tcW w:w="828" w:type="dxa"/>
            <w:tcBorders>
              <w:top w:val="single" w:sz="4" w:space="0" w:color="000000"/>
              <w:left w:val="single" w:sz="4" w:space="0" w:color="000000"/>
              <w:bottom w:val="single" w:sz="4" w:space="0" w:color="000000"/>
              <w:right w:val="nil"/>
            </w:tcBorders>
          </w:tcPr>
          <w:p w14:paraId="1496E581" w14:textId="1FB0A894" w:rsidR="00B4478A" w:rsidRDefault="00B4478A" w:rsidP="003B30CD">
            <w:pPr>
              <w:snapToGrid w:val="0"/>
              <w:ind w:left="-959" w:firstLine="851"/>
              <w:jc w:val="center"/>
            </w:pPr>
            <w:r w:rsidRPr="00DE754B">
              <w:t>3.</w:t>
            </w:r>
            <w:r w:rsidR="00981469">
              <w:t>3</w:t>
            </w:r>
            <w:r w:rsidRPr="00DE754B">
              <w:t>.</w:t>
            </w:r>
            <w:r>
              <w:t>1</w:t>
            </w:r>
          </w:p>
        </w:tc>
        <w:tc>
          <w:tcPr>
            <w:tcW w:w="4304" w:type="dxa"/>
            <w:tcBorders>
              <w:top w:val="single" w:sz="4" w:space="0" w:color="000000"/>
              <w:left w:val="single" w:sz="4" w:space="0" w:color="000000"/>
              <w:bottom w:val="single" w:sz="4" w:space="0" w:color="000000"/>
              <w:right w:val="nil"/>
            </w:tcBorders>
          </w:tcPr>
          <w:p w14:paraId="7BEF3451" w14:textId="77777777" w:rsidR="00B4478A" w:rsidRPr="00FE5CB0" w:rsidRDefault="00B4478A" w:rsidP="003B30CD">
            <w:pPr>
              <w:pStyle w:val="Betarp"/>
              <w:rPr>
                <w:szCs w:val="24"/>
              </w:rPr>
            </w:pPr>
            <w:r w:rsidRPr="00520786">
              <w:t xml:space="preserve">Tiekėjas per paskutinius 5 metus </w:t>
            </w:r>
            <w:r w:rsidRPr="00520786">
              <w:rPr>
                <w:bCs/>
              </w:rPr>
              <w:t xml:space="preserve">arba per laiką nuo tiekėjo įregistravimo dienos (jei tiekėjas vykdo veiklą trumpiau nei 5 </w:t>
            </w:r>
            <w:r w:rsidRPr="00FE5CB0">
              <w:rPr>
                <w:bCs/>
                <w:szCs w:val="24"/>
              </w:rPr>
              <w:t xml:space="preserve">metus) </w:t>
            </w:r>
            <w:r w:rsidRPr="00FE5CB0">
              <w:rPr>
                <w:szCs w:val="24"/>
              </w:rPr>
              <w:t>iki pasiūlymo pateikimo termino pabaigos pagal vieną ar daugiau</w:t>
            </w:r>
          </w:p>
          <w:p w14:paraId="22B6F8F2" w14:textId="77777777" w:rsidR="00B4478A" w:rsidRPr="00ED6460" w:rsidRDefault="00B4478A" w:rsidP="003B30CD">
            <w:pPr>
              <w:pStyle w:val="Default"/>
              <w:rPr>
                <w:rFonts w:ascii="Times New Roman" w:hAnsi="Times New Roman" w:cs="Times New Roman"/>
                <w:color w:val="auto"/>
              </w:rPr>
            </w:pPr>
            <w:r w:rsidRPr="00ED6460">
              <w:rPr>
                <w:rFonts w:ascii="Times New Roman" w:hAnsi="Times New Roman" w:cs="Times New Roman"/>
                <w:color w:val="auto"/>
              </w:rPr>
              <w:t xml:space="preserve">įvykdytų ar tebevykdomų </w:t>
            </w:r>
          </w:p>
          <w:p w14:paraId="60791695" w14:textId="77777777" w:rsidR="00B4478A" w:rsidRPr="00FE5CB0" w:rsidRDefault="00B4478A" w:rsidP="003B30CD">
            <w:pPr>
              <w:pStyle w:val="Betarp"/>
              <w:rPr>
                <w:szCs w:val="24"/>
              </w:rPr>
            </w:pPr>
            <w:r w:rsidRPr="00FE5CB0">
              <w:rPr>
                <w:szCs w:val="24"/>
              </w:rPr>
              <w:t xml:space="preserve"> sutarčių yra </w:t>
            </w:r>
            <w:r w:rsidRPr="00DE754B">
              <w:rPr>
                <w:szCs w:val="24"/>
              </w:rPr>
              <w:t xml:space="preserve">atlikęs gatvių/kelių </w:t>
            </w:r>
            <w:r w:rsidRPr="00FE5CB0">
              <w:rPr>
                <w:szCs w:val="24"/>
              </w:rPr>
              <w:t xml:space="preserve">statybos </w:t>
            </w:r>
          </w:p>
          <w:p w14:paraId="20643496" w14:textId="77777777" w:rsidR="00B4478A" w:rsidRPr="00FE5CB0" w:rsidRDefault="00B4478A" w:rsidP="003B30CD">
            <w:pPr>
              <w:pStyle w:val="Betarp"/>
              <w:rPr>
                <w:szCs w:val="24"/>
              </w:rPr>
            </w:pPr>
            <w:r w:rsidRPr="00FE5CB0">
              <w:rPr>
                <w:szCs w:val="24"/>
              </w:rPr>
              <w:t>(nauja statyba/rekonstrukcija/remontas)</w:t>
            </w:r>
            <w:r w:rsidRPr="00FE5CB0">
              <w:rPr>
                <w:i/>
                <w:iCs/>
                <w:szCs w:val="24"/>
              </w:rPr>
              <w:t xml:space="preserve"> </w:t>
            </w:r>
            <w:r w:rsidRPr="00FE5CB0">
              <w:rPr>
                <w:szCs w:val="24"/>
              </w:rPr>
              <w:t xml:space="preserve"> darbų, kurių bendra vertė ne mažesnė kaip</w:t>
            </w:r>
          </w:p>
          <w:p w14:paraId="3F422BE5" w14:textId="1241DD40" w:rsidR="00B4478A" w:rsidRPr="00DE0106" w:rsidRDefault="005905D3" w:rsidP="003B30CD">
            <w:pPr>
              <w:pStyle w:val="Betarp"/>
              <w:rPr>
                <w:szCs w:val="24"/>
              </w:rPr>
            </w:pPr>
            <w:r>
              <w:rPr>
                <w:szCs w:val="24"/>
              </w:rPr>
              <w:t>605 000</w:t>
            </w:r>
            <w:r w:rsidR="00B4478A">
              <w:rPr>
                <w:szCs w:val="24"/>
              </w:rPr>
              <w:t>,00</w:t>
            </w:r>
            <w:r w:rsidR="00B4478A" w:rsidRPr="00DE0106">
              <w:rPr>
                <w:szCs w:val="24"/>
              </w:rPr>
              <w:t xml:space="preserve"> Eur be PVM.</w:t>
            </w:r>
          </w:p>
          <w:p w14:paraId="689ABC04" w14:textId="77777777" w:rsidR="00B4478A" w:rsidRPr="00FE5CB0" w:rsidRDefault="00B4478A" w:rsidP="003B30CD">
            <w:pPr>
              <w:pStyle w:val="Betarp"/>
              <w:rPr>
                <w:szCs w:val="24"/>
              </w:rPr>
            </w:pPr>
          </w:p>
          <w:p w14:paraId="132BDEC4" w14:textId="77777777" w:rsidR="00B4478A" w:rsidRDefault="00B4478A" w:rsidP="003B30CD">
            <w:pPr>
              <w:pStyle w:val="Betarp"/>
              <w:rPr>
                <w:sz w:val="20"/>
                <w:szCs w:val="20"/>
              </w:rPr>
            </w:pPr>
          </w:p>
          <w:p w14:paraId="150DBB9B" w14:textId="77777777" w:rsidR="00B4478A" w:rsidRDefault="00B4478A" w:rsidP="003B30CD">
            <w:pPr>
              <w:pStyle w:val="Betarp"/>
              <w:rPr>
                <w:sz w:val="20"/>
                <w:szCs w:val="20"/>
              </w:rPr>
            </w:pPr>
          </w:p>
          <w:p w14:paraId="4AE2D7D7" w14:textId="77777777" w:rsidR="00B4478A" w:rsidRDefault="00B4478A" w:rsidP="003B30CD">
            <w:pPr>
              <w:pStyle w:val="Betarp"/>
              <w:rPr>
                <w:sz w:val="20"/>
                <w:szCs w:val="20"/>
              </w:rPr>
            </w:pPr>
          </w:p>
          <w:p w14:paraId="7B7F2539" w14:textId="77777777" w:rsidR="00B4478A" w:rsidRDefault="00B4478A" w:rsidP="003B30CD">
            <w:pPr>
              <w:pStyle w:val="Betarp"/>
              <w:rPr>
                <w:sz w:val="20"/>
                <w:szCs w:val="20"/>
              </w:rPr>
            </w:pPr>
          </w:p>
          <w:p w14:paraId="57C3FEE8" w14:textId="77777777" w:rsidR="00B4478A" w:rsidRDefault="00B4478A" w:rsidP="003B30CD">
            <w:pPr>
              <w:pStyle w:val="Betarp"/>
              <w:rPr>
                <w:sz w:val="20"/>
                <w:szCs w:val="20"/>
              </w:rPr>
            </w:pPr>
          </w:p>
          <w:p w14:paraId="1516E639" w14:textId="77777777" w:rsidR="00B4478A" w:rsidRPr="003102E1" w:rsidRDefault="00B4478A" w:rsidP="003B30CD">
            <w:pPr>
              <w:pStyle w:val="Betarp"/>
              <w:rPr>
                <w:rFonts w:cs="Times New Roman"/>
              </w:rPr>
            </w:pPr>
          </w:p>
        </w:tc>
        <w:tc>
          <w:tcPr>
            <w:tcW w:w="4536" w:type="dxa"/>
            <w:tcBorders>
              <w:top w:val="single" w:sz="4" w:space="0" w:color="000000"/>
              <w:left w:val="single" w:sz="4" w:space="0" w:color="000000"/>
              <w:bottom w:val="single" w:sz="4" w:space="0" w:color="000000"/>
              <w:right w:val="single" w:sz="4" w:space="0" w:color="000000"/>
            </w:tcBorders>
          </w:tcPr>
          <w:p w14:paraId="2A8AC750" w14:textId="77777777" w:rsidR="00B4478A" w:rsidRDefault="00B4478A" w:rsidP="003B30CD">
            <w:pPr>
              <w:pStyle w:val="Betarp"/>
            </w:pPr>
            <w:r w:rsidRPr="00C40201">
              <w:t>Pateikiama:</w:t>
            </w:r>
          </w:p>
          <w:p w14:paraId="290D2127" w14:textId="77777777" w:rsidR="00B4478A" w:rsidRDefault="00B4478A" w:rsidP="003B30CD">
            <w:pPr>
              <w:pStyle w:val="Betarp"/>
              <w:rPr>
                <w:bCs/>
                <w:szCs w:val="24"/>
                <w:lang w:eastAsia="lt-LT"/>
              </w:rPr>
            </w:pPr>
            <w:r>
              <w:rPr>
                <w:bCs/>
                <w:szCs w:val="24"/>
                <w:lang w:eastAsia="lt-LT"/>
              </w:rPr>
              <w:t xml:space="preserve">Per paskutinius 5 metus atliktų </w:t>
            </w:r>
            <w:r w:rsidRPr="002A18FB">
              <w:rPr>
                <w:b/>
                <w:szCs w:val="24"/>
                <w:lang w:eastAsia="lt-LT"/>
              </w:rPr>
              <w:t>darbų sąrašas</w:t>
            </w:r>
            <w:r>
              <w:rPr>
                <w:bCs/>
                <w:szCs w:val="24"/>
                <w:lang w:eastAsia="lt-LT"/>
              </w:rPr>
              <w:t xml:space="preserve"> kartu su </w:t>
            </w:r>
            <w:r w:rsidRPr="00E643C3">
              <w:rPr>
                <w:b/>
                <w:szCs w:val="24"/>
                <w:lang w:eastAsia="lt-LT"/>
              </w:rPr>
              <w:t xml:space="preserve">užsakovų </w:t>
            </w:r>
            <w:r w:rsidRPr="009F19CA">
              <w:rPr>
                <w:bCs/>
                <w:szCs w:val="24"/>
                <w:lang w:eastAsia="lt-LT"/>
              </w:rPr>
              <w:t xml:space="preserve">(tiek viešųjų, tiek privačiųjų) </w:t>
            </w:r>
            <w:r w:rsidRPr="00E643C3">
              <w:rPr>
                <w:b/>
                <w:szCs w:val="24"/>
                <w:lang w:eastAsia="lt-LT"/>
              </w:rPr>
              <w:t>pažymomis</w:t>
            </w:r>
            <w:r>
              <w:rPr>
                <w:bCs/>
                <w:szCs w:val="24"/>
                <w:lang w:eastAsia="lt-LT"/>
              </w:rPr>
              <w:t xml:space="preserve"> apie tai, kad svarbiausių darbų atlikimas ir galutiniai rezultatai buvo tinkami. </w:t>
            </w:r>
          </w:p>
          <w:p w14:paraId="77BDADE1" w14:textId="77777777" w:rsidR="00B4478A" w:rsidRPr="00BB5FED" w:rsidRDefault="00B4478A" w:rsidP="003B30CD">
            <w:pPr>
              <w:pStyle w:val="Betarp"/>
              <w:rPr>
                <w:bCs/>
                <w:szCs w:val="24"/>
                <w:lang w:eastAsia="lt-LT"/>
              </w:rPr>
            </w:pPr>
          </w:p>
          <w:p w14:paraId="42C49357" w14:textId="77777777" w:rsidR="00B4478A" w:rsidRPr="00BB5FED" w:rsidRDefault="00B4478A" w:rsidP="003B30CD">
            <w:pPr>
              <w:pStyle w:val="Default"/>
              <w:rPr>
                <w:rFonts w:ascii="Times New Roman" w:hAnsi="Times New Roman" w:cs="Times New Roman"/>
              </w:rPr>
            </w:pPr>
            <w:r w:rsidRPr="00BB5FED">
              <w:rPr>
                <w:rFonts w:ascii="Times New Roman" w:hAnsi="Times New Roman" w:cs="Times New Roman"/>
              </w:rPr>
              <w:t xml:space="preserve">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darbų dalis įvykdytoje (-ose) / vykdomoje (-ose) sutartyje (-yse), paties tiekėjo atlikti darbai, jei sutartį vykdė ne vienas, o su kitais ūkio subjektais, užsakovo kontaktai ir t.t. </w:t>
            </w:r>
          </w:p>
          <w:p w14:paraId="0A553B2A" w14:textId="77777777" w:rsidR="00B4478A" w:rsidRPr="00BB5FED" w:rsidRDefault="00B4478A" w:rsidP="003B30CD">
            <w:pPr>
              <w:pStyle w:val="Default"/>
              <w:rPr>
                <w:rFonts w:ascii="Times New Roman" w:hAnsi="Times New Roman" w:cs="Times New Roman"/>
              </w:rPr>
            </w:pPr>
          </w:p>
          <w:p w14:paraId="02CB6379" w14:textId="77777777" w:rsidR="00B4478A" w:rsidRPr="00744A66" w:rsidRDefault="00B4478A" w:rsidP="003B30CD">
            <w:pPr>
              <w:pStyle w:val="Betarp"/>
              <w:rPr>
                <w:rFonts w:cs="Times New Roman"/>
                <w:szCs w:val="24"/>
              </w:rPr>
            </w:pPr>
            <w:r w:rsidRPr="00744A66">
              <w:rPr>
                <w:rFonts w:cs="Times New Roman"/>
                <w:szCs w:val="24"/>
              </w:rPr>
              <w:t xml:space="preserve">Pateiktų dokumentų </w:t>
            </w:r>
            <w:r w:rsidRPr="00744A66">
              <w:rPr>
                <w:rFonts w:cs="Times New Roman"/>
                <w:szCs w:val="24"/>
                <w:u w:val="single"/>
              </w:rPr>
              <w:t xml:space="preserve">visuma </w:t>
            </w:r>
            <w:r w:rsidRPr="00744A66">
              <w:rPr>
                <w:rFonts w:cs="Times New Roman"/>
                <w:szCs w:val="24"/>
              </w:rPr>
              <w:t xml:space="preserve">turi įrodyti atitikimą kvalifikacijos reikalavimų parametrams. </w:t>
            </w:r>
          </w:p>
          <w:p w14:paraId="4FB3C8B0" w14:textId="77777777" w:rsidR="00B4478A" w:rsidRPr="005B4AD9" w:rsidRDefault="00B4478A" w:rsidP="003B30CD">
            <w:pPr>
              <w:pStyle w:val="Betarp"/>
              <w:rPr>
                <w:sz w:val="22"/>
              </w:rPr>
            </w:pPr>
          </w:p>
          <w:p w14:paraId="3F26D677" w14:textId="77777777" w:rsidR="00B4478A" w:rsidRPr="005B4AD9" w:rsidRDefault="00B4478A" w:rsidP="003B30CD">
            <w:pPr>
              <w:pStyle w:val="Betarp"/>
              <w:rPr>
                <w:rFonts w:cs="Times New Roman"/>
                <w:i/>
                <w:sz w:val="22"/>
              </w:rPr>
            </w:pPr>
            <w:r w:rsidRPr="005B4AD9">
              <w:rPr>
                <w:rFonts w:cs="Times New Roman"/>
                <w:i/>
                <w:sz w:val="22"/>
              </w:rPr>
              <w:t>(pateikiama skaitmeninė dokumento kopija)</w:t>
            </w:r>
          </w:p>
          <w:p w14:paraId="4FFE6B7F" w14:textId="77777777" w:rsidR="00B4478A" w:rsidRDefault="00B4478A" w:rsidP="003B30CD">
            <w:pPr>
              <w:pStyle w:val="Betarp"/>
              <w:rPr>
                <w:rFonts w:cs="Times New Roman"/>
                <w:i/>
              </w:rPr>
            </w:pPr>
          </w:p>
          <w:p w14:paraId="6E6EBFED" w14:textId="77777777" w:rsidR="00B4478A" w:rsidRPr="003A6166" w:rsidRDefault="00B4478A" w:rsidP="003B30CD">
            <w:pPr>
              <w:pStyle w:val="Betarp"/>
              <w:rPr>
                <w:sz w:val="20"/>
                <w:szCs w:val="20"/>
              </w:rPr>
            </w:pPr>
            <w:r w:rsidRPr="003A6166">
              <w:rPr>
                <w:sz w:val="20"/>
                <w:szCs w:val="20"/>
              </w:rPr>
              <w:t>1)jeigu pasiūlymą teikia ūkio subjektų grupė –reikalavimą turi atitikti visi ūkio subjektų grupės nariai kartu (ūkio subjektų grupės narių turima patirtis sumuojama), atsižvelgiant į jų prisiimamus įsipareigojimus;</w:t>
            </w:r>
          </w:p>
          <w:p w14:paraId="29C5CA4E" w14:textId="77777777" w:rsidR="00B4478A" w:rsidRPr="003A6166" w:rsidRDefault="00B4478A" w:rsidP="003B30CD">
            <w:pPr>
              <w:pStyle w:val="Betarp"/>
              <w:rPr>
                <w:sz w:val="20"/>
                <w:szCs w:val="20"/>
              </w:rPr>
            </w:pPr>
            <w:r>
              <w:rPr>
                <w:sz w:val="20"/>
                <w:szCs w:val="20"/>
              </w:rPr>
              <w:t>2)</w:t>
            </w:r>
            <w:r w:rsidRPr="003A6166">
              <w:rPr>
                <w:sz w:val="20"/>
                <w:szCs w:val="20"/>
              </w:rPr>
              <w:t xml:space="preserve">tiekėjas gali remtis kitų ūkio subjektų pajėgumais tik tuo atveju, jeigu tie subjektai patys vykdys tą </w:t>
            </w:r>
            <w:r w:rsidRPr="003A6166">
              <w:rPr>
                <w:sz w:val="20"/>
                <w:szCs w:val="20"/>
              </w:rPr>
              <w:lastRenderedPageBreak/>
              <w:t>pirkimo sutarties dalį, kuriai reikia jų turimų pajėgumų;</w:t>
            </w:r>
          </w:p>
          <w:p w14:paraId="23EED8B2" w14:textId="77777777" w:rsidR="00B4478A" w:rsidRPr="003A6166" w:rsidRDefault="00B4478A" w:rsidP="003B30CD">
            <w:pPr>
              <w:pStyle w:val="Betarp"/>
              <w:rPr>
                <w:sz w:val="20"/>
                <w:szCs w:val="20"/>
              </w:rPr>
            </w:pPr>
            <w:r>
              <w:rPr>
                <w:sz w:val="20"/>
                <w:szCs w:val="20"/>
              </w:rPr>
              <w:t>3)</w:t>
            </w:r>
            <w:r w:rsidRPr="003A6166">
              <w:rPr>
                <w:sz w:val="20"/>
                <w:szCs w:val="20"/>
              </w:rPr>
              <w:t>subtiekėjams šis reikalavimas nekeliamas.</w:t>
            </w:r>
          </w:p>
          <w:p w14:paraId="1CFBEDA6" w14:textId="77777777" w:rsidR="00B4478A" w:rsidRPr="003102E1" w:rsidRDefault="00B4478A" w:rsidP="003B30CD">
            <w:pPr>
              <w:pStyle w:val="Betarp"/>
            </w:pPr>
          </w:p>
        </w:tc>
      </w:tr>
      <w:tr w:rsidR="00B4478A" w14:paraId="4FAC2894" w14:textId="77777777" w:rsidTr="003B30CD">
        <w:tc>
          <w:tcPr>
            <w:tcW w:w="828" w:type="dxa"/>
            <w:tcBorders>
              <w:top w:val="single" w:sz="4" w:space="0" w:color="000000"/>
              <w:left w:val="single" w:sz="4" w:space="0" w:color="000000"/>
              <w:bottom w:val="single" w:sz="4" w:space="0" w:color="000000"/>
              <w:right w:val="nil"/>
            </w:tcBorders>
          </w:tcPr>
          <w:p w14:paraId="1DF08BC3" w14:textId="4D227BD2" w:rsidR="00B4478A" w:rsidRDefault="00B4478A" w:rsidP="003B30CD">
            <w:pPr>
              <w:snapToGrid w:val="0"/>
              <w:ind w:left="-959" w:firstLine="851"/>
              <w:jc w:val="center"/>
            </w:pPr>
            <w:r w:rsidRPr="00D022B4">
              <w:lastRenderedPageBreak/>
              <w:t>3.</w:t>
            </w:r>
            <w:r w:rsidR="00981469">
              <w:t>3</w:t>
            </w:r>
            <w:r w:rsidRPr="00D022B4">
              <w:t>.</w:t>
            </w:r>
            <w:r>
              <w:t>2</w:t>
            </w:r>
          </w:p>
        </w:tc>
        <w:tc>
          <w:tcPr>
            <w:tcW w:w="4304" w:type="dxa"/>
            <w:tcBorders>
              <w:top w:val="single" w:sz="4" w:space="0" w:color="000000"/>
              <w:left w:val="single" w:sz="4" w:space="0" w:color="000000"/>
              <w:bottom w:val="single" w:sz="4" w:space="0" w:color="000000"/>
              <w:right w:val="nil"/>
            </w:tcBorders>
          </w:tcPr>
          <w:p w14:paraId="3228BEBE" w14:textId="77777777" w:rsidR="005905D3" w:rsidRPr="007D3B0C" w:rsidRDefault="00B4478A" w:rsidP="005905D3">
            <w:pPr>
              <w:pStyle w:val="Betarp"/>
            </w:pPr>
            <w:r w:rsidRPr="0071486A">
              <w:t xml:space="preserve"> </w:t>
            </w:r>
            <w:r w:rsidR="005905D3" w:rsidRPr="007D3B0C">
              <w:t>Tiekėjas turi teisę Lietuvos Respublikoje atlikti statinio statybos darbus</w:t>
            </w:r>
            <w:r w:rsidR="005905D3">
              <w:t xml:space="preserve">: </w:t>
            </w:r>
            <w:r w:rsidR="005905D3" w:rsidRPr="007D3B0C">
              <w:t xml:space="preserve"> statini</w:t>
            </w:r>
            <w:r w:rsidR="005905D3">
              <w:t>ų</w:t>
            </w:r>
            <w:r w:rsidR="005905D3" w:rsidRPr="007D3B0C">
              <w:t xml:space="preserve"> kategorija – ypatingieji statiniai; statini</w:t>
            </w:r>
            <w:r w:rsidR="005905D3">
              <w:t>ų</w:t>
            </w:r>
            <w:r w:rsidR="005905D3" w:rsidRPr="007D3B0C">
              <w:t xml:space="preserve"> grupė – </w:t>
            </w:r>
            <w:r w:rsidR="005905D3">
              <w:t>susisiekimo komunikacijos</w:t>
            </w:r>
            <w:r w:rsidR="005905D3" w:rsidRPr="007D3B0C">
              <w:t xml:space="preserve">; </w:t>
            </w:r>
          </w:p>
          <w:p w14:paraId="7BBB9DF6" w14:textId="0DA0C632" w:rsidR="005905D3" w:rsidRPr="005905D3" w:rsidRDefault="005905D3" w:rsidP="005905D3">
            <w:pPr>
              <w:pStyle w:val="Betarp"/>
              <w:rPr>
                <w:color w:val="FF0000"/>
              </w:rPr>
            </w:pPr>
            <w:r>
              <w:t xml:space="preserve">statinių </w:t>
            </w:r>
            <w:r w:rsidRPr="007D3B0C">
              <w:t xml:space="preserve">pogrupis – </w:t>
            </w:r>
            <w:r>
              <w:t>gatvės.</w:t>
            </w:r>
          </w:p>
          <w:p w14:paraId="67A7DD20" w14:textId="77777777" w:rsidR="005905D3" w:rsidRDefault="005905D3" w:rsidP="005905D3">
            <w:pPr>
              <w:pStyle w:val="Betarp"/>
              <w:rPr>
                <w:sz w:val="20"/>
                <w:szCs w:val="20"/>
              </w:rPr>
            </w:pPr>
          </w:p>
          <w:p w14:paraId="2DDB1115" w14:textId="77777777" w:rsidR="005905D3" w:rsidRPr="000E3ED5" w:rsidRDefault="005905D3" w:rsidP="005905D3">
            <w:pPr>
              <w:pStyle w:val="Betarp"/>
              <w:rPr>
                <w:sz w:val="20"/>
                <w:szCs w:val="20"/>
              </w:rPr>
            </w:pPr>
            <w:r w:rsidRPr="000E3ED5">
              <w:rPr>
                <w:sz w:val="20"/>
                <w:szCs w:val="20"/>
              </w:rPr>
              <w:t>Pastaba:</w:t>
            </w:r>
          </w:p>
          <w:p w14:paraId="482B2127" w14:textId="77777777" w:rsidR="005905D3" w:rsidRPr="000E3ED5" w:rsidRDefault="005905D3" w:rsidP="005905D3">
            <w:pPr>
              <w:pStyle w:val="Betarp"/>
              <w:rPr>
                <w:rFonts w:cs="Times New Roman"/>
                <w:sz w:val="20"/>
                <w:szCs w:val="20"/>
              </w:rPr>
            </w:pPr>
            <w:r w:rsidRPr="000E3ED5">
              <w:rPr>
                <w:rFonts w:cs="Times New Roman"/>
                <w:sz w:val="20"/>
                <w:szCs w:val="20"/>
              </w:rPr>
              <w:t>Jei kvalifikacijos dokumente yra nurodyta visa reikalaujama statinių grupė (neišskirti / nenurodyti pogrupiai) arba nurodytas konkretus pogrupis, atitinkantis nurodytą kvalifikacijos reikalavime, – tokie kvalifikacijos dokumentai yra tinkami</w:t>
            </w:r>
            <w:r w:rsidRPr="000E3ED5">
              <w:rPr>
                <w:rFonts w:cs="Times New Roman"/>
                <w:i/>
                <w:iCs/>
                <w:sz w:val="20"/>
                <w:szCs w:val="20"/>
              </w:rPr>
              <w:t xml:space="preserve">. </w:t>
            </w:r>
          </w:p>
          <w:p w14:paraId="5C5A807B" w14:textId="39A3BCCB" w:rsidR="00B4478A" w:rsidRPr="00EA08A6" w:rsidRDefault="00B4478A" w:rsidP="003B30CD">
            <w:pPr>
              <w:pStyle w:val="Betarp"/>
              <w:jc w:val="both"/>
            </w:pPr>
          </w:p>
        </w:tc>
        <w:tc>
          <w:tcPr>
            <w:tcW w:w="4536" w:type="dxa"/>
            <w:tcBorders>
              <w:top w:val="single" w:sz="4" w:space="0" w:color="000000"/>
              <w:left w:val="single" w:sz="4" w:space="0" w:color="000000"/>
              <w:bottom w:val="single" w:sz="4" w:space="0" w:color="000000"/>
              <w:right w:val="single" w:sz="4" w:space="0" w:color="000000"/>
            </w:tcBorders>
          </w:tcPr>
          <w:p w14:paraId="09C3563B" w14:textId="77777777" w:rsidR="00981469" w:rsidRPr="006C124B" w:rsidRDefault="00981469" w:rsidP="00981469">
            <w:pPr>
              <w:pStyle w:val="Default"/>
              <w:rPr>
                <w:rFonts w:ascii="Times New Roman" w:hAnsi="Times New Roman" w:cs="Times New Roman"/>
                <w:sz w:val="22"/>
                <w:szCs w:val="22"/>
              </w:rPr>
            </w:pPr>
            <w:r w:rsidRPr="006C124B">
              <w:rPr>
                <w:rFonts w:ascii="Times New Roman" w:hAnsi="Times New Roman" w:cs="Times New Roman"/>
                <w:sz w:val="22"/>
                <w:szCs w:val="22"/>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r w:rsidRPr="006C124B">
              <w:rPr>
                <w:rFonts w:ascii="Times New Roman" w:hAnsi="Times New Roman" w:cs="Times New Roman"/>
                <w:i/>
                <w:iCs/>
                <w:sz w:val="22"/>
                <w:szCs w:val="22"/>
              </w:rPr>
              <w:t xml:space="preserve">. </w:t>
            </w:r>
          </w:p>
          <w:p w14:paraId="25CFC970" w14:textId="77777777" w:rsidR="00981469" w:rsidRPr="006C124B" w:rsidRDefault="00981469" w:rsidP="00981469">
            <w:pPr>
              <w:pStyle w:val="Default"/>
              <w:rPr>
                <w:rFonts w:ascii="Times New Roman" w:hAnsi="Times New Roman" w:cs="Times New Roman"/>
                <w:sz w:val="22"/>
                <w:szCs w:val="22"/>
              </w:rPr>
            </w:pPr>
            <w:r w:rsidRPr="006C124B">
              <w:rPr>
                <w:rFonts w:ascii="Times New Roman" w:hAnsi="Times New Roman" w:cs="Times New Roman"/>
                <w:sz w:val="22"/>
                <w:szCs w:val="22"/>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2F6F836A" w14:textId="77777777" w:rsidR="00981469" w:rsidRDefault="00981469" w:rsidP="00981469">
            <w:pPr>
              <w:pStyle w:val="Default"/>
              <w:rPr>
                <w:rFonts w:ascii="Times New Roman" w:hAnsi="Times New Roman" w:cs="Times New Roman"/>
                <w:sz w:val="22"/>
                <w:szCs w:val="22"/>
              </w:rPr>
            </w:pPr>
            <w:r w:rsidRPr="006C124B">
              <w:rPr>
                <w:rFonts w:ascii="Times New Roman" w:hAnsi="Times New Roman" w:cs="Times New Roman"/>
                <w:sz w:val="22"/>
                <w:szCs w:val="22"/>
              </w:rPr>
              <w:t xml:space="preserve">Teisės pripažinimo dokumentai turi būti gauti iki pirkimo sutarties pasirašymo. </w:t>
            </w:r>
          </w:p>
          <w:p w14:paraId="6411360C" w14:textId="77777777" w:rsidR="00981469" w:rsidRPr="006C124B" w:rsidRDefault="00981469" w:rsidP="00981469">
            <w:pPr>
              <w:pStyle w:val="Default"/>
              <w:rPr>
                <w:rFonts w:ascii="Times New Roman" w:hAnsi="Times New Roman" w:cs="Times New Roman"/>
                <w:sz w:val="22"/>
                <w:szCs w:val="22"/>
              </w:rPr>
            </w:pPr>
            <w:r w:rsidRPr="0057706C">
              <w:rPr>
                <w:rFonts w:ascii="Times New Roman" w:hAnsi="Times New Roman" w:cs="Times New Roman"/>
                <w:sz w:val="22"/>
                <w:szCs w:val="22"/>
              </w:rPr>
              <w:t>P</w:t>
            </w:r>
            <w:r>
              <w:rPr>
                <w:rFonts w:ascii="Times New Roman" w:hAnsi="Times New Roman" w:cs="Times New Roman"/>
                <w:sz w:val="22"/>
                <w:szCs w:val="22"/>
              </w:rPr>
              <w:t>erkančioji organizacija</w:t>
            </w:r>
            <w:r w:rsidRPr="0057706C">
              <w:rPr>
                <w:rFonts w:ascii="Times New Roman" w:hAnsi="Times New Roman" w:cs="Times New Roman"/>
                <w:sz w:val="22"/>
                <w:szCs w:val="22"/>
              </w:rPr>
              <w:t xml:space="preserve">, siekdamas įsitikinti, kad galimas laimėtojas yra atsakingas, rūpestingas ir sąžiningas, gali pareikalauti pateikti SSVA pateiktą prašymą (su gavimo (registracijos) žyma) išduoti teisės pripažinimo dokumentą. </w:t>
            </w:r>
          </w:p>
          <w:p w14:paraId="03536193" w14:textId="77777777" w:rsidR="00981469" w:rsidRPr="006C124B" w:rsidRDefault="00981469" w:rsidP="00981469">
            <w:pPr>
              <w:pStyle w:val="Default"/>
              <w:rPr>
                <w:rFonts w:ascii="Times New Roman" w:hAnsi="Times New Roman" w:cs="Times New Roman"/>
                <w:color w:val="1F487C"/>
                <w:sz w:val="22"/>
                <w:szCs w:val="22"/>
              </w:rPr>
            </w:pPr>
          </w:p>
          <w:p w14:paraId="30D2F781" w14:textId="77777777" w:rsidR="00981469" w:rsidRDefault="00981469" w:rsidP="00981469">
            <w:pPr>
              <w:pStyle w:val="Default"/>
              <w:rPr>
                <w:rFonts w:ascii="Times New Roman" w:hAnsi="Times New Roman" w:cs="Times New Roman"/>
                <w:sz w:val="22"/>
                <w:szCs w:val="22"/>
              </w:rPr>
            </w:pPr>
            <w:r w:rsidRPr="00BB72C4">
              <w:rPr>
                <w:rFonts w:ascii="Times New Roman" w:hAnsi="Times New Roman" w:cs="Times New Roman"/>
                <w:i/>
                <w:iCs/>
                <w:sz w:val="22"/>
                <w:szCs w:val="22"/>
              </w:rPr>
              <w:t>*</w:t>
            </w:r>
            <w:r w:rsidRPr="00BB72C4">
              <w:rPr>
                <w:rFonts w:ascii="Times New Roman" w:hAnsi="Times New Roman" w:cs="Times New Roman"/>
                <w:sz w:val="22"/>
                <w:szCs w:val="22"/>
              </w:rPr>
              <w:t>Užsienio šalies tiekėjai</w:t>
            </w:r>
            <w:r w:rsidRPr="006C124B">
              <w:rPr>
                <w:rFonts w:ascii="Times New Roman" w:hAnsi="Times New Roman" w:cs="Times New Roman"/>
                <w:b/>
                <w:bCs/>
                <w:sz w:val="22"/>
                <w:szCs w:val="22"/>
              </w:rPr>
              <w:t xml:space="preserve"> </w:t>
            </w:r>
            <w:r w:rsidRPr="006C124B">
              <w:rPr>
                <w:rFonts w:ascii="Times New Roman" w:hAnsi="Times New Roman" w:cs="Times New Roman"/>
                <w:sz w:val="22"/>
                <w:szCs w:val="22"/>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286DE510" w14:textId="77777777" w:rsidR="00981469" w:rsidRDefault="00981469" w:rsidP="00981469">
            <w:pPr>
              <w:pStyle w:val="Default"/>
              <w:rPr>
                <w:rFonts w:ascii="Times New Roman" w:hAnsi="Times New Roman" w:cs="Times New Roman"/>
                <w:sz w:val="22"/>
                <w:szCs w:val="22"/>
              </w:rPr>
            </w:pPr>
          </w:p>
          <w:p w14:paraId="1AF94F16" w14:textId="77777777" w:rsidR="00981469" w:rsidRPr="006C124B" w:rsidRDefault="00981469" w:rsidP="00981469">
            <w:pPr>
              <w:pStyle w:val="Default"/>
              <w:rPr>
                <w:rFonts w:ascii="Times New Roman" w:hAnsi="Times New Roman" w:cs="Times New Roman"/>
                <w:color w:val="1F487C"/>
                <w:sz w:val="22"/>
                <w:szCs w:val="22"/>
              </w:rPr>
            </w:pPr>
            <w:r w:rsidRPr="006C124B">
              <w:rPr>
                <w:rFonts w:ascii="Times New Roman" w:hAnsi="Times New Roman" w:cs="Times New Roman"/>
                <w:sz w:val="22"/>
                <w:szCs w:val="22"/>
              </w:rPr>
              <w:t>P</w:t>
            </w:r>
            <w:r>
              <w:rPr>
                <w:rFonts w:ascii="Times New Roman" w:hAnsi="Times New Roman" w:cs="Times New Roman"/>
                <w:sz w:val="22"/>
                <w:szCs w:val="22"/>
              </w:rPr>
              <w:t>erkančioji organizacija</w:t>
            </w:r>
            <w:r w:rsidRPr="006C124B">
              <w:rPr>
                <w:rFonts w:ascii="Times New Roman" w:hAnsi="Times New Roman" w:cs="Times New Roman"/>
                <w:sz w:val="22"/>
                <w:szCs w:val="22"/>
              </w:rPr>
              <w:t xml:space="preserve"> informaciją apie</w:t>
            </w:r>
            <w:r>
              <w:rPr>
                <w:rFonts w:ascii="Times New Roman" w:hAnsi="Times New Roman" w:cs="Times New Roman"/>
                <w:sz w:val="22"/>
                <w:szCs w:val="22"/>
              </w:rPr>
              <w:t xml:space="preserve"> </w:t>
            </w:r>
            <w:r w:rsidRPr="006C124B">
              <w:rPr>
                <w:rFonts w:ascii="Times New Roman" w:hAnsi="Times New Roman" w:cs="Times New Roman"/>
                <w:sz w:val="22"/>
                <w:szCs w:val="22"/>
              </w:rPr>
              <w:t xml:space="preserve"> išduotus kvalifikacijos dokumentus pasitikrina SSVA registruose </w:t>
            </w:r>
            <w:r w:rsidRPr="00B6423C">
              <w:rPr>
                <w:rFonts w:ascii="Times New Roman" w:hAnsi="Times New Roman" w:cs="Times New Roman"/>
                <w:color w:val="auto"/>
                <w:sz w:val="22"/>
                <w:szCs w:val="22"/>
              </w:rPr>
              <w:t xml:space="preserve">https://www.ssva.lt/cms/registrai. </w:t>
            </w:r>
          </w:p>
          <w:p w14:paraId="695BC247" w14:textId="77777777" w:rsidR="00981469" w:rsidRPr="0057706C" w:rsidRDefault="00981469" w:rsidP="00981469">
            <w:pPr>
              <w:pStyle w:val="Default"/>
              <w:rPr>
                <w:rFonts w:ascii="Times New Roman" w:hAnsi="Times New Roman" w:cs="Times New Roman"/>
                <w:sz w:val="22"/>
                <w:szCs w:val="22"/>
              </w:rPr>
            </w:pPr>
          </w:p>
          <w:p w14:paraId="0038FBFB" w14:textId="77777777" w:rsidR="00981469" w:rsidRDefault="00981469" w:rsidP="00981469">
            <w:pPr>
              <w:pStyle w:val="Betarp"/>
              <w:rPr>
                <w:rFonts w:cs="Times New Roman"/>
                <w:i/>
                <w:sz w:val="22"/>
              </w:rPr>
            </w:pPr>
            <w:r w:rsidRPr="00EE4646">
              <w:rPr>
                <w:rFonts w:cs="Times New Roman"/>
                <w:i/>
                <w:sz w:val="22"/>
              </w:rPr>
              <w:t>(pateikiama skaitmeninė dokumento kopija)</w:t>
            </w:r>
          </w:p>
          <w:p w14:paraId="25278C06" w14:textId="77777777" w:rsidR="00981469" w:rsidRPr="00EE4646" w:rsidRDefault="00981469" w:rsidP="00981469">
            <w:pPr>
              <w:pStyle w:val="Betarp"/>
              <w:rPr>
                <w:rFonts w:cs="Times New Roman"/>
                <w:i/>
                <w:sz w:val="22"/>
              </w:rPr>
            </w:pPr>
          </w:p>
          <w:p w14:paraId="793392BA" w14:textId="77777777" w:rsidR="00981469" w:rsidRDefault="00981469" w:rsidP="00981469">
            <w:pPr>
              <w:pStyle w:val="Default"/>
              <w:rPr>
                <w:rFonts w:ascii="Times New Roman" w:hAnsi="Times New Roman" w:cs="Times New Roman"/>
                <w:sz w:val="20"/>
                <w:szCs w:val="20"/>
              </w:rPr>
            </w:pPr>
            <w:r w:rsidRPr="00B408B8">
              <w:rPr>
                <w:rFonts w:ascii="Times New Roman" w:hAnsi="Times New Roman" w:cs="Times New Roman"/>
                <w:sz w:val="20"/>
                <w:szCs w:val="20"/>
              </w:rPr>
              <w:t>1)</w:t>
            </w:r>
            <w:r>
              <w:rPr>
                <w:rFonts w:ascii="Times New Roman" w:hAnsi="Times New Roman" w:cs="Times New Roman"/>
                <w:sz w:val="20"/>
                <w:szCs w:val="20"/>
              </w:rPr>
              <w:t>J</w:t>
            </w:r>
            <w:r w:rsidRPr="00B408B8">
              <w:rPr>
                <w:rFonts w:ascii="Times New Roman" w:hAnsi="Times New Roman" w:cs="Times New Roman"/>
                <w:sz w:val="20"/>
                <w:szCs w:val="20"/>
              </w:rPr>
              <w:t xml:space="preserve">eigu pasiūlymą teikia ūkio subjektų grupė – reikalavimą turi atitikti kiekvienas ūkio subjektų grupės narys (-iai), pagal jų prisiimamus įsipareigojimus pirkimo sutarčiai vykdyti; </w:t>
            </w:r>
          </w:p>
          <w:p w14:paraId="4A90DBE9" w14:textId="77777777" w:rsidR="00981469" w:rsidRDefault="00981469" w:rsidP="00981469">
            <w:pPr>
              <w:pStyle w:val="Default"/>
              <w:rPr>
                <w:rFonts w:ascii="Times New Roman" w:hAnsi="Times New Roman" w:cs="Times New Roman"/>
                <w:sz w:val="20"/>
                <w:szCs w:val="20"/>
              </w:rPr>
            </w:pPr>
            <w:r w:rsidRPr="00102778">
              <w:rPr>
                <w:rFonts w:ascii="Times New Roman" w:hAnsi="Times New Roman" w:cs="Times New Roman"/>
                <w:sz w:val="20"/>
                <w:szCs w:val="20"/>
              </w:rPr>
              <w:lastRenderedPageBreak/>
              <w:t>2)</w:t>
            </w:r>
            <w:r>
              <w:rPr>
                <w:rFonts w:ascii="Times New Roman" w:hAnsi="Times New Roman" w:cs="Times New Roman"/>
                <w:sz w:val="20"/>
                <w:szCs w:val="20"/>
              </w:rPr>
              <w:t>T</w:t>
            </w:r>
            <w:r w:rsidRPr="00102778">
              <w:rPr>
                <w:rFonts w:ascii="Times New Roman" w:hAnsi="Times New Roman" w:cs="Times New Roman"/>
                <w:sz w:val="20"/>
                <w:szCs w:val="20"/>
              </w:rPr>
              <w:t>iekėjas gali remtis kitų ūkio subjektų pajėgumais tik tuomet, kai tie subjektai, kurių pajėgumais buvo pasiremta, patys atliks darbus, kuriems reikia jų pajėgumų</w:t>
            </w:r>
            <w:r>
              <w:rPr>
                <w:rFonts w:ascii="Times New Roman" w:hAnsi="Times New Roman" w:cs="Times New Roman"/>
                <w:sz w:val="20"/>
                <w:szCs w:val="20"/>
              </w:rPr>
              <w:t>.</w:t>
            </w:r>
          </w:p>
          <w:p w14:paraId="6838373E" w14:textId="77777777" w:rsidR="00B4478A" w:rsidRPr="004B5DA4" w:rsidRDefault="00B4478A" w:rsidP="00981469">
            <w:pPr>
              <w:pStyle w:val="Betarp"/>
              <w:rPr>
                <w:iCs/>
              </w:rPr>
            </w:pPr>
          </w:p>
        </w:tc>
      </w:tr>
      <w:tr w:rsidR="006405E4" w14:paraId="2673CC2A" w14:textId="77777777" w:rsidTr="003B30CD">
        <w:tc>
          <w:tcPr>
            <w:tcW w:w="828" w:type="dxa"/>
            <w:tcBorders>
              <w:top w:val="single" w:sz="4" w:space="0" w:color="000000"/>
              <w:left w:val="single" w:sz="4" w:space="0" w:color="000000"/>
              <w:bottom w:val="single" w:sz="4" w:space="0" w:color="000000"/>
              <w:right w:val="nil"/>
            </w:tcBorders>
          </w:tcPr>
          <w:p w14:paraId="15211329" w14:textId="6496DBA2" w:rsidR="006405E4" w:rsidRPr="00D022B4" w:rsidRDefault="006405E4" w:rsidP="006405E4">
            <w:pPr>
              <w:snapToGrid w:val="0"/>
              <w:ind w:left="-959" w:firstLine="851"/>
              <w:jc w:val="center"/>
            </w:pPr>
            <w:r>
              <w:lastRenderedPageBreak/>
              <w:t>3.3.3.</w:t>
            </w:r>
          </w:p>
        </w:tc>
        <w:tc>
          <w:tcPr>
            <w:tcW w:w="4304" w:type="dxa"/>
            <w:tcBorders>
              <w:top w:val="single" w:sz="4" w:space="0" w:color="000000"/>
              <w:left w:val="single" w:sz="4" w:space="0" w:color="000000"/>
              <w:bottom w:val="single" w:sz="4" w:space="0" w:color="000000"/>
              <w:right w:val="nil"/>
            </w:tcBorders>
          </w:tcPr>
          <w:p w14:paraId="573BC04C" w14:textId="77777777" w:rsidR="006405E4" w:rsidRDefault="006405E4" w:rsidP="006405E4">
            <w:pPr>
              <w:pStyle w:val="Betarp"/>
            </w:pPr>
            <w:r>
              <w:t>Tiekėjas sutarčiai vykdyti turi pasiūlyti ne mažiau kaip 1 (vieną) kvalifikuotą  ypatingo statinio statybos vadovą:</w:t>
            </w:r>
          </w:p>
          <w:p w14:paraId="2A4D1966" w14:textId="77777777" w:rsidR="006405E4" w:rsidRDefault="006405E4" w:rsidP="006405E4">
            <w:pPr>
              <w:pStyle w:val="Betarp"/>
              <w:rPr>
                <w:rFonts w:cs="Times New Roman"/>
                <w:szCs w:val="24"/>
              </w:rPr>
            </w:pPr>
            <w:r w:rsidRPr="00D40653">
              <w:t>statinių kategorija – ypatingi statiniai, statinių grupė</w:t>
            </w:r>
            <w:r>
              <w:t xml:space="preserve"> – susisiekimo komunikacijos;</w:t>
            </w:r>
          </w:p>
          <w:p w14:paraId="6AD42635" w14:textId="77777777" w:rsidR="006405E4" w:rsidRPr="00BB08DC" w:rsidRDefault="006405E4" w:rsidP="006405E4">
            <w:pPr>
              <w:pStyle w:val="Betarp"/>
              <w:rPr>
                <w:rFonts w:cs="Times New Roman"/>
                <w:szCs w:val="24"/>
              </w:rPr>
            </w:pPr>
            <w:r w:rsidRPr="00BB08DC">
              <w:rPr>
                <w:rFonts w:cs="Times New Roman"/>
                <w:szCs w:val="24"/>
              </w:rPr>
              <w:t>statinių pogrupis</w:t>
            </w:r>
            <w:r>
              <w:rPr>
                <w:rFonts w:cs="Times New Roman"/>
                <w:szCs w:val="24"/>
              </w:rPr>
              <w:t xml:space="preserve"> – </w:t>
            </w:r>
            <w:r>
              <w:rPr>
                <w:rStyle w:val="markedcontent"/>
              </w:rPr>
              <w:t xml:space="preserve">gatvės. </w:t>
            </w:r>
          </w:p>
          <w:p w14:paraId="06B7F40C" w14:textId="77777777" w:rsidR="006405E4" w:rsidRDefault="006405E4" w:rsidP="006405E4">
            <w:pPr>
              <w:pStyle w:val="Default"/>
            </w:pPr>
          </w:p>
          <w:p w14:paraId="5A1A1BAB" w14:textId="77777777" w:rsidR="006405E4" w:rsidRPr="000E3ED5" w:rsidRDefault="006405E4" w:rsidP="006405E4">
            <w:pPr>
              <w:pStyle w:val="Betarp"/>
              <w:rPr>
                <w:sz w:val="20"/>
                <w:szCs w:val="20"/>
              </w:rPr>
            </w:pPr>
            <w:r w:rsidRPr="000E3ED5">
              <w:rPr>
                <w:sz w:val="20"/>
                <w:szCs w:val="20"/>
              </w:rPr>
              <w:t>Pastaba:</w:t>
            </w:r>
          </w:p>
          <w:p w14:paraId="36A44883" w14:textId="77777777" w:rsidR="006405E4" w:rsidRPr="000E3ED5" w:rsidRDefault="006405E4" w:rsidP="006405E4">
            <w:pPr>
              <w:pStyle w:val="Betarp"/>
              <w:rPr>
                <w:rFonts w:cs="Times New Roman"/>
                <w:sz w:val="20"/>
                <w:szCs w:val="20"/>
              </w:rPr>
            </w:pPr>
            <w:r w:rsidRPr="000E3ED5">
              <w:rPr>
                <w:rFonts w:cs="Times New Roman"/>
                <w:sz w:val="20"/>
                <w:szCs w:val="20"/>
              </w:rPr>
              <w:t>Jei kvalifikacijos dokumente yra nurodyta visa reikalaujama statinių grupė (neišskirti / nenurodyti pogrupiai) arba nurodytas konkretus pogrupis, atitinkantis nurodytą kvalifikacijos reikalavime, – tokie kvalifikacijos dokumentai yra tinkami</w:t>
            </w:r>
            <w:r w:rsidRPr="000E3ED5">
              <w:rPr>
                <w:rFonts w:cs="Times New Roman"/>
                <w:i/>
                <w:iCs/>
                <w:sz w:val="20"/>
                <w:szCs w:val="20"/>
              </w:rPr>
              <w:t xml:space="preserve">. </w:t>
            </w:r>
          </w:p>
          <w:p w14:paraId="30E8D374" w14:textId="77777777" w:rsidR="006405E4" w:rsidRPr="0071486A" w:rsidRDefault="006405E4" w:rsidP="006405E4">
            <w:pPr>
              <w:pStyle w:val="Betarp"/>
            </w:pPr>
          </w:p>
        </w:tc>
        <w:tc>
          <w:tcPr>
            <w:tcW w:w="4536" w:type="dxa"/>
            <w:tcBorders>
              <w:top w:val="single" w:sz="4" w:space="0" w:color="000000"/>
              <w:left w:val="single" w:sz="4" w:space="0" w:color="000000"/>
              <w:bottom w:val="single" w:sz="4" w:space="0" w:color="000000"/>
              <w:right w:val="single" w:sz="4" w:space="0" w:color="000000"/>
            </w:tcBorders>
          </w:tcPr>
          <w:p w14:paraId="5D3BF374" w14:textId="77777777" w:rsidR="006405E4" w:rsidRDefault="006405E4" w:rsidP="006405E4">
            <w:pPr>
              <w:pStyle w:val="Betarp"/>
            </w:pPr>
            <w:r w:rsidRPr="00C40201">
              <w:t>Pateikiama:</w:t>
            </w:r>
          </w:p>
          <w:p w14:paraId="3562E91D" w14:textId="09A2C520" w:rsidR="006405E4" w:rsidRPr="00D40653" w:rsidRDefault="006405E4" w:rsidP="006405E4">
            <w:pPr>
              <w:pStyle w:val="Betarp"/>
            </w:pPr>
            <w:r w:rsidRPr="00D40653">
              <w:t xml:space="preserve">1) Atsakingų už sutarties vykdymą specialistų sąrašas, kuriame nurodomi specialistų vardai ir pavardės, jų pareigos </w:t>
            </w:r>
            <w:r w:rsidRPr="00D40653">
              <w:rPr>
                <w:i/>
              </w:rPr>
              <w:t>vykdant sutartį</w:t>
            </w:r>
            <w:r w:rsidRPr="00D40653">
              <w:t xml:space="preserve">, </w:t>
            </w:r>
            <w:r w:rsidRPr="00D40653">
              <w:rPr>
                <w:i/>
              </w:rPr>
              <w:t>kokiu pagrindu specialistas yra pasitelkiamas</w:t>
            </w:r>
            <w:r>
              <w:t xml:space="preserve">. </w:t>
            </w:r>
          </w:p>
          <w:p w14:paraId="469F4219" w14:textId="578B8183" w:rsidR="006405E4" w:rsidRDefault="006405E4" w:rsidP="006405E4">
            <w:pPr>
              <w:pStyle w:val="Betarp"/>
            </w:pPr>
            <w:r w:rsidRPr="00D40653">
              <w:t xml:space="preserve">2) Išvardytų specialistų </w:t>
            </w:r>
            <w:r w:rsidRPr="001A7B7D">
              <w:t>kvalifikacijos</w:t>
            </w:r>
            <w:r w:rsidRPr="00105012">
              <w:rPr>
                <w:color w:val="FF0000"/>
              </w:rPr>
              <w:t xml:space="preserve"> </w:t>
            </w:r>
            <w:r w:rsidRPr="00D40653">
              <w:t xml:space="preserve">atestatai ar atitinkamos užsienio šalies institucijos išduoti dokumentai, Teisės pripažinimo pažymos, ar kiti lygiaverčiai dokumentai, leidžiantys atlikti pirkimo objekto darbus, patvirtinantys specialistų kvalifikaciją. </w:t>
            </w:r>
          </w:p>
          <w:p w14:paraId="66B78BE0" w14:textId="77777777" w:rsidR="006405E4" w:rsidRDefault="006405E4" w:rsidP="006405E4">
            <w:pPr>
              <w:pStyle w:val="Betarp"/>
              <w:rPr>
                <w:szCs w:val="24"/>
              </w:rPr>
            </w:pPr>
            <w:r>
              <w:rPr>
                <w:szCs w:val="24"/>
              </w:rPr>
              <w:t xml:space="preserve">Jei užsienio specialistas </w:t>
            </w:r>
            <w:r w:rsidRPr="006214F8">
              <w:rPr>
                <w:szCs w:val="24"/>
              </w:rPr>
              <w:t>pateikia ne jo kvalifikacijos pripažinimo pažymą, išduotą SPSC</w:t>
            </w:r>
            <w:r>
              <w:rPr>
                <w:szCs w:val="24"/>
              </w:rPr>
              <w:t xml:space="preserve"> ar SSVA</w:t>
            </w:r>
            <w:r w:rsidRPr="006214F8">
              <w:rPr>
                <w:szCs w:val="24"/>
              </w:rPr>
              <w:t>, o kitus dokumentus (pvz. išduotą kilmės šalyje užsienio specialisto atestatą), pripažinimo pažymą jis privalo pateiki iki sutarties sudarymo.</w:t>
            </w:r>
          </w:p>
          <w:p w14:paraId="2A7E0591" w14:textId="77777777" w:rsidR="006405E4" w:rsidRPr="006214F8" w:rsidRDefault="006405E4" w:rsidP="006405E4">
            <w:pPr>
              <w:pStyle w:val="Betarp"/>
              <w:rPr>
                <w:szCs w:val="24"/>
              </w:rPr>
            </w:pPr>
          </w:p>
          <w:p w14:paraId="3FA84273" w14:textId="77777777" w:rsidR="006405E4" w:rsidRDefault="006405E4" w:rsidP="006405E4">
            <w:pPr>
              <w:pStyle w:val="Betarp"/>
              <w:rPr>
                <w:i/>
              </w:rPr>
            </w:pPr>
            <w:r>
              <w:rPr>
                <w:i/>
              </w:rPr>
              <w:t>(</w:t>
            </w:r>
            <w:r w:rsidRPr="00D40653">
              <w:rPr>
                <w:i/>
              </w:rPr>
              <w:t>pateikiama skaitmeninė dokumento kopija</w:t>
            </w:r>
            <w:r>
              <w:rPr>
                <w:i/>
              </w:rPr>
              <w:t>)</w:t>
            </w:r>
          </w:p>
          <w:p w14:paraId="350A0727" w14:textId="77777777" w:rsidR="006405E4" w:rsidRDefault="006405E4" w:rsidP="006405E4">
            <w:pPr>
              <w:pStyle w:val="Betarp"/>
              <w:rPr>
                <w:sz w:val="20"/>
                <w:szCs w:val="20"/>
              </w:rPr>
            </w:pPr>
          </w:p>
          <w:p w14:paraId="5CC120AF" w14:textId="77777777" w:rsidR="006405E4" w:rsidRDefault="006405E4" w:rsidP="006405E4">
            <w:pPr>
              <w:pStyle w:val="Betarp"/>
              <w:rPr>
                <w:sz w:val="20"/>
                <w:szCs w:val="20"/>
              </w:rPr>
            </w:pPr>
          </w:p>
          <w:p w14:paraId="780FB848" w14:textId="77777777" w:rsidR="006405E4" w:rsidRPr="003A6166" w:rsidRDefault="006405E4" w:rsidP="006405E4">
            <w:pPr>
              <w:pStyle w:val="Betarp"/>
              <w:rPr>
                <w:sz w:val="20"/>
                <w:szCs w:val="20"/>
              </w:rPr>
            </w:pPr>
            <w:r w:rsidRPr="003A6166">
              <w:rPr>
                <w:sz w:val="20"/>
                <w:szCs w:val="20"/>
              </w:rPr>
              <w:t>1)jeigu pasiūlymą teikia ūkio subjektų grupė –reikalavimą turi atitikti  ūkio subjektų grupės nari</w:t>
            </w:r>
            <w:r>
              <w:rPr>
                <w:sz w:val="20"/>
                <w:szCs w:val="20"/>
              </w:rPr>
              <w:t>o (-</w:t>
            </w:r>
            <w:proofErr w:type="spellStart"/>
            <w:r>
              <w:rPr>
                <w:sz w:val="20"/>
                <w:szCs w:val="20"/>
              </w:rPr>
              <w:t>ių</w:t>
            </w:r>
            <w:proofErr w:type="spellEnd"/>
            <w:r>
              <w:rPr>
                <w:sz w:val="20"/>
                <w:szCs w:val="20"/>
              </w:rPr>
              <w:t>) specialistai</w:t>
            </w:r>
            <w:r w:rsidRPr="003A6166">
              <w:rPr>
                <w:sz w:val="20"/>
                <w:szCs w:val="20"/>
              </w:rPr>
              <w:t>, atsižvelgiant į jų prisiimamus įsipareigojimus;</w:t>
            </w:r>
          </w:p>
          <w:p w14:paraId="0E1D92C7" w14:textId="77777777" w:rsidR="006405E4" w:rsidRDefault="006405E4" w:rsidP="006405E4">
            <w:pPr>
              <w:pStyle w:val="Betarp"/>
              <w:rPr>
                <w:sz w:val="20"/>
                <w:szCs w:val="20"/>
              </w:rPr>
            </w:pPr>
            <w:r>
              <w:rPr>
                <w:sz w:val="20"/>
                <w:szCs w:val="20"/>
              </w:rPr>
              <w:t>2)</w:t>
            </w:r>
            <w:r w:rsidRPr="003A6166">
              <w:rPr>
                <w:sz w:val="20"/>
                <w:szCs w:val="20"/>
              </w:rPr>
              <w:t xml:space="preserve">tiekėjas gali remtis kitų ūkio subjektų pajėgumais tik tuo atveju, jeigu tie subjektai </w:t>
            </w:r>
            <w:r>
              <w:rPr>
                <w:sz w:val="20"/>
                <w:szCs w:val="20"/>
              </w:rPr>
              <w:t xml:space="preserve"> (jų darbuotojai) </w:t>
            </w:r>
            <w:r w:rsidRPr="003A6166">
              <w:rPr>
                <w:sz w:val="20"/>
                <w:szCs w:val="20"/>
              </w:rPr>
              <w:t>patys vykdys tą pirkimo sutarties dalį, kuriai reikia jų turimų pajėgumų</w:t>
            </w:r>
            <w:r>
              <w:rPr>
                <w:sz w:val="20"/>
                <w:szCs w:val="20"/>
              </w:rPr>
              <w:t>;</w:t>
            </w:r>
          </w:p>
          <w:p w14:paraId="1F949012" w14:textId="77777777" w:rsidR="006405E4" w:rsidRPr="005311E0" w:rsidRDefault="006405E4" w:rsidP="006405E4">
            <w:pPr>
              <w:pStyle w:val="Betarp"/>
              <w:rPr>
                <w:sz w:val="20"/>
                <w:szCs w:val="20"/>
              </w:rPr>
            </w:pPr>
            <w:r w:rsidRPr="005311E0">
              <w:rPr>
                <w:iCs/>
                <w:sz w:val="20"/>
                <w:szCs w:val="20"/>
                <w:lang w:eastAsia="lt-LT"/>
              </w:rPr>
              <w:t>3)subtiekėjai – jei tiekėjas (jo pasitelkiami specialistai) pats atitinka nustatytą reikalavimą, tačiau ketina pasitelkti subtiekėjus (jo specialistus), subtiekėjų specialistai privalo atitikti nustatytus</w:t>
            </w:r>
            <w:r w:rsidRPr="005311E0">
              <w:rPr>
                <w:b/>
                <w:bCs/>
                <w:iCs/>
                <w:sz w:val="20"/>
                <w:szCs w:val="20"/>
                <w:lang w:eastAsia="lt-LT"/>
              </w:rPr>
              <w:t xml:space="preserve"> </w:t>
            </w:r>
            <w:r w:rsidRPr="005311E0">
              <w:rPr>
                <w:iCs/>
                <w:sz w:val="20"/>
                <w:szCs w:val="20"/>
                <w:lang w:eastAsia="lt-LT"/>
              </w:rPr>
              <w:t xml:space="preserve">reikalavimus, </w:t>
            </w:r>
            <w:r w:rsidRPr="005311E0">
              <w:rPr>
                <w:sz w:val="20"/>
                <w:szCs w:val="20"/>
                <w:lang w:eastAsia="lt-LT"/>
              </w:rPr>
              <w:t>jeigu subtiekėjai (jų darbuotojai) patys vykdys tą pirkimo sutarties dalį, kuriai reikia nustatytos kvalifikacijos.</w:t>
            </w:r>
          </w:p>
          <w:p w14:paraId="2167C9B9" w14:textId="77777777" w:rsidR="006405E4" w:rsidRDefault="006405E4" w:rsidP="006405E4">
            <w:pPr>
              <w:pStyle w:val="Betarp"/>
              <w:rPr>
                <w:sz w:val="20"/>
                <w:szCs w:val="20"/>
              </w:rPr>
            </w:pPr>
          </w:p>
          <w:p w14:paraId="2C820AAE" w14:textId="77777777" w:rsidR="006405E4" w:rsidRPr="001A2D0A" w:rsidRDefault="006405E4" w:rsidP="006405E4">
            <w:pPr>
              <w:pStyle w:val="Betarp"/>
              <w:rPr>
                <w:sz w:val="20"/>
                <w:szCs w:val="20"/>
              </w:rPr>
            </w:pPr>
          </w:p>
          <w:p w14:paraId="25B2871D" w14:textId="77777777" w:rsidR="006405E4" w:rsidRDefault="006405E4" w:rsidP="006405E4">
            <w:pPr>
              <w:pStyle w:val="Betarp"/>
              <w:rPr>
                <w:sz w:val="20"/>
                <w:szCs w:val="20"/>
              </w:rPr>
            </w:pPr>
            <w:r w:rsidRPr="001A2D0A">
              <w:rPr>
                <w:sz w:val="20"/>
                <w:szCs w:val="20"/>
              </w:rPr>
              <w:t>Pastaba: jei kvalifikacija yra grindžiama nurodant specialistą, kuris nėra tiekėjo, jungtinės veiklos partnerio  ar subtiekėjo  darbuotojas, tačiau yra ketinamas įdarbinti sutarties vykdymo metu, tokiu atveju specialistas turi būti išviešintas pasiūlyme.</w:t>
            </w:r>
          </w:p>
          <w:p w14:paraId="6F04CE86" w14:textId="77777777" w:rsidR="006405E4" w:rsidRPr="006C124B" w:rsidRDefault="006405E4" w:rsidP="006405E4">
            <w:pPr>
              <w:pStyle w:val="Default"/>
              <w:rPr>
                <w:rFonts w:ascii="Times New Roman" w:hAnsi="Times New Roman" w:cs="Times New Roman"/>
                <w:sz w:val="22"/>
                <w:szCs w:val="22"/>
              </w:rPr>
            </w:pPr>
          </w:p>
        </w:tc>
      </w:tr>
    </w:tbl>
    <w:p w14:paraId="1A9D948D" w14:textId="77777777" w:rsidR="00B4478A" w:rsidRDefault="00B4478A" w:rsidP="00B4478A">
      <w:pPr>
        <w:keepNext/>
        <w:jc w:val="both"/>
        <w:rPr>
          <w:i/>
          <w:iCs/>
          <w:sz w:val="22"/>
        </w:rPr>
      </w:pPr>
    </w:p>
    <w:p w14:paraId="2A58B672" w14:textId="671F0EBA" w:rsidR="00B4478A" w:rsidRPr="00C013F4" w:rsidRDefault="00B4478A" w:rsidP="00B4478A">
      <w:pPr>
        <w:widowControl w:val="0"/>
        <w:tabs>
          <w:tab w:val="left" w:pos="1134"/>
        </w:tabs>
        <w:spacing w:before="120"/>
        <w:jc w:val="both"/>
        <w:rPr>
          <w:bCs/>
        </w:rPr>
      </w:pPr>
      <w:r w:rsidRPr="003A7BB8">
        <w:rPr>
          <w:color w:val="FF0000"/>
        </w:rPr>
        <w:t xml:space="preserve">                     </w:t>
      </w:r>
      <w:r w:rsidRPr="00C013F4">
        <w:t>3.</w:t>
      </w:r>
      <w:r w:rsidR="006405E4">
        <w:t>4</w:t>
      </w:r>
      <w:r w:rsidRPr="00C013F4">
        <w:t xml:space="preserve">. Tiekėjas, dalyvaujantis pirkime, turi atitikti šiuos </w:t>
      </w:r>
      <w:r w:rsidRPr="00C013F4">
        <w:rPr>
          <w:bCs/>
          <w:spacing w:val="2"/>
        </w:rPr>
        <w:t xml:space="preserve">aplinkos apsaugos vadybos sistemos </w:t>
      </w:r>
      <w:r w:rsidRPr="00C013F4">
        <w:rPr>
          <w:bCs/>
        </w:rPr>
        <w:t>reikalavimus:</w:t>
      </w:r>
    </w:p>
    <w:tbl>
      <w:tblPr>
        <w:tblW w:w="9668" w:type="dxa"/>
        <w:tblInd w:w="108" w:type="dxa"/>
        <w:tblLayout w:type="fixed"/>
        <w:tblLook w:val="04A0" w:firstRow="1" w:lastRow="0" w:firstColumn="1" w:lastColumn="0" w:noHBand="0" w:noVBand="1"/>
      </w:tblPr>
      <w:tblGrid>
        <w:gridCol w:w="828"/>
        <w:gridCol w:w="4180"/>
        <w:gridCol w:w="4660"/>
      </w:tblGrid>
      <w:tr w:rsidR="00B4478A" w:rsidRPr="00570CB1" w14:paraId="24C76873" w14:textId="77777777" w:rsidTr="003B30CD">
        <w:tc>
          <w:tcPr>
            <w:tcW w:w="828" w:type="dxa"/>
            <w:tcBorders>
              <w:top w:val="single" w:sz="4" w:space="0" w:color="000000"/>
              <w:left w:val="single" w:sz="4" w:space="0" w:color="000000"/>
              <w:bottom w:val="single" w:sz="4" w:space="0" w:color="000000"/>
              <w:right w:val="nil"/>
            </w:tcBorders>
            <w:hideMark/>
          </w:tcPr>
          <w:p w14:paraId="285C095C" w14:textId="77777777" w:rsidR="00B4478A" w:rsidRPr="003A5F35" w:rsidRDefault="00B4478A" w:rsidP="003B30CD">
            <w:pPr>
              <w:pStyle w:val="Betarp"/>
              <w:rPr>
                <w:szCs w:val="24"/>
              </w:rPr>
            </w:pPr>
            <w:r w:rsidRPr="003A5F35">
              <w:rPr>
                <w:szCs w:val="24"/>
              </w:rPr>
              <w:lastRenderedPageBreak/>
              <w:t xml:space="preserve">Eil. </w:t>
            </w:r>
          </w:p>
          <w:p w14:paraId="6DDFCF02" w14:textId="77777777" w:rsidR="00B4478A" w:rsidRPr="003A5F35" w:rsidRDefault="00B4478A" w:rsidP="003B30CD">
            <w:pPr>
              <w:pStyle w:val="Betarp"/>
              <w:rPr>
                <w:szCs w:val="24"/>
              </w:rPr>
            </w:pPr>
            <w:r w:rsidRPr="003A5F35">
              <w:rPr>
                <w:szCs w:val="24"/>
              </w:rPr>
              <w:t>Nr.</w:t>
            </w:r>
          </w:p>
        </w:tc>
        <w:tc>
          <w:tcPr>
            <w:tcW w:w="4180" w:type="dxa"/>
            <w:tcBorders>
              <w:top w:val="single" w:sz="4" w:space="0" w:color="000000"/>
              <w:left w:val="single" w:sz="4" w:space="0" w:color="000000"/>
              <w:bottom w:val="single" w:sz="4" w:space="0" w:color="000000"/>
              <w:right w:val="nil"/>
            </w:tcBorders>
            <w:hideMark/>
          </w:tcPr>
          <w:p w14:paraId="3E156F98" w14:textId="77777777" w:rsidR="00B4478A" w:rsidRPr="003A5F35" w:rsidRDefault="00B4478A" w:rsidP="003B30CD">
            <w:pPr>
              <w:snapToGrid w:val="0"/>
              <w:jc w:val="center"/>
              <w:rPr>
                <w:bCs/>
              </w:rPr>
            </w:pPr>
            <w:r w:rsidRPr="003A5F35">
              <w:rPr>
                <w:bCs/>
                <w:spacing w:val="2"/>
              </w:rPr>
              <w:t xml:space="preserve">Aplinkos apsaugos vadybos sistemos </w:t>
            </w:r>
            <w:r w:rsidRPr="003A5F35">
              <w:rPr>
                <w:bCs/>
              </w:rPr>
              <w:t>reikalavimai</w:t>
            </w:r>
          </w:p>
        </w:tc>
        <w:tc>
          <w:tcPr>
            <w:tcW w:w="4660" w:type="dxa"/>
            <w:tcBorders>
              <w:top w:val="single" w:sz="4" w:space="0" w:color="000000"/>
              <w:left w:val="single" w:sz="4" w:space="0" w:color="000000"/>
              <w:bottom w:val="single" w:sz="4" w:space="0" w:color="000000"/>
              <w:right w:val="single" w:sz="4" w:space="0" w:color="000000"/>
            </w:tcBorders>
            <w:hideMark/>
          </w:tcPr>
          <w:p w14:paraId="5766FB66" w14:textId="77777777" w:rsidR="00B4478A" w:rsidRPr="003A5F35" w:rsidRDefault="00B4478A" w:rsidP="003B30CD">
            <w:pPr>
              <w:snapToGrid w:val="0"/>
              <w:ind w:right="-108"/>
              <w:jc w:val="center"/>
              <w:rPr>
                <w:bCs/>
              </w:rPr>
            </w:pPr>
            <w:r w:rsidRPr="003A5F35">
              <w:rPr>
                <w:bCs/>
                <w:spacing w:val="2"/>
              </w:rPr>
              <w:t xml:space="preserve">Aplinkos apsaugos vadybos sistemos </w:t>
            </w:r>
            <w:r w:rsidRPr="003A5F35">
              <w:rPr>
                <w:bCs/>
              </w:rPr>
              <w:t xml:space="preserve"> reikalavimus įrodantys dokumentai</w:t>
            </w:r>
          </w:p>
        </w:tc>
      </w:tr>
      <w:tr w:rsidR="00B4478A" w:rsidRPr="00570CB1" w14:paraId="7AB968C5" w14:textId="77777777" w:rsidTr="003B30CD">
        <w:tc>
          <w:tcPr>
            <w:tcW w:w="828" w:type="dxa"/>
            <w:tcBorders>
              <w:top w:val="single" w:sz="4" w:space="0" w:color="000000"/>
              <w:left w:val="single" w:sz="4" w:space="0" w:color="000000"/>
              <w:bottom w:val="single" w:sz="4" w:space="0" w:color="000000"/>
              <w:right w:val="nil"/>
            </w:tcBorders>
          </w:tcPr>
          <w:p w14:paraId="10FEC8F0" w14:textId="28E55702" w:rsidR="00B4478A" w:rsidRPr="003A5F35" w:rsidRDefault="00B4478A" w:rsidP="003B30CD">
            <w:pPr>
              <w:snapToGrid w:val="0"/>
              <w:ind w:left="-959" w:firstLine="851"/>
              <w:jc w:val="center"/>
            </w:pPr>
            <w:r w:rsidRPr="00C013F4">
              <w:t>3.</w:t>
            </w:r>
            <w:r w:rsidR="006405E4">
              <w:t>4</w:t>
            </w:r>
            <w:r w:rsidRPr="00C013F4">
              <w:t xml:space="preserve">.1. </w:t>
            </w:r>
          </w:p>
        </w:tc>
        <w:tc>
          <w:tcPr>
            <w:tcW w:w="4180" w:type="dxa"/>
            <w:tcBorders>
              <w:top w:val="single" w:sz="4" w:space="0" w:color="000000"/>
              <w:left w:val="single" w:sz="4" w:space="0" w:color="000000"/>
              <w:bottom w:val="single" w:sz="4" w:space="0" w:color="000000"/>
              <w:right w:val="nil"/>
            </w:tcBorders>
          </w:tcPr>
          <w:p w14:paraId="196F6BC4" w14:textId="77777777" w:rsidR="00B4478A" w:rsidRPr="009C5619" w:rsidRDefault="00B4478A" w:rsidP="003B30CD">
            <w:pPr>
              <w:pStyle w:val="Betarp"/>
              <w:rPr>
                <w:b/>
                <w:bCs/>
                <w:lang w:eastAsia="lt-LT"/>
              </w:rPr>
            </w:pPr>
            <w:r w:rsidRPr="009C5619">
              <w:rPr>
                <w:lang w:eastAsia="lt-LT"/>
              </w:rPr>
              <w:t>Tiekėjas  taiko  aplinkos apsaugos vadybos sistemos standarto reikalavimus perkamų  darbų  srityse (</w:t>
            </w:r>
            <w:r>
              <w:rPr>
                <w:lang w:eastAsia="lt-LT"/>
              </w:rPr>
              <w:t>kelių/gatvių</w:t>
            </w:r>
            <w:r w:rsidRPr="009C5619">
              <w:rPr>
                <w:lang w:eastAsia="lt-LT"/>
              </w:rPr>
              <w:t xml:space="preserve"> statybos darbai). </w:t>
            </w:r>
          </w:p>
          <w:p w14:paraId="62860A1B" w14:textId="77777777" w:rsidR="00B4478A" w:rsidRPr="009C5619" w:rsidRDefault="00B4478A" w:rsidP="003B30CD">
            <w:pPr>
              <w:pStyle w:val="Betarp"/>
              <w:rPr>
                <w:lang w:eastAsia="lt-LT"/>
              </w:rPr>
            </w:pPr>
          </w:p>
          <w:p w14:paraId="4B3E87B9" w14:textId="77777777" w:rsidR="00B4478A" w:rsidRPr="003A5F35" w:rsidRDefault="00B4478A" w:rsidP="003B30CD">
            <w:pPr>
              <w:pStyle w:val="Betarp"/>
              <w:rPr>
                <w:szCs w:val="24"/>
              </w:rPr>
            </w:pPr>
          </w:p>
        </w:tc>
        <w:tc>
          <w:tcPr>
            <w:tcW w:w="4660" w:type="dxa"/>
            <w:tcBorders>
              <w:top w:val="single" w:sz="4" w:space="0" w:color="000000"/>
              <w:left w:val="single" w:sz="4" w:space="0" w:color="000000"/>
              <w:bottom w:val="single" w:sz="4" w:space="0" w:color="000000"/>
              <w:right w:val="single" w:sz="4" w:space="0" w:color="000000"/>
            </w:tcBorders>
          </w:tcPr>
          <w:p w14:paraId="38E99CD9" w14:textId="77777777" w:rsidR="00B4478A" w:rsidRDefault="00B4478A" w:rsidP="003B30CD">
            <w:pPr>
              <w:pStyle w:val="Betarp"/>
              <w:rPr>
                <w:lang w:val="lt"/>
              </w:rPr>
            </w:pPr>
            <w:r w:rsidRPr="00E152CE">
              <w:rPr>
                <w:lang w:val="lt"/>
              </w:rPr>
              <w:t xml:space="preserve">Pateikiama: </w:t>
            </w:r>
          </w:p>
          <w:p w14:paraId="75330619" w14:textId="77777777" w:rsidR="00B4478A" w:rsidRPr="009C5619" w:rsidRDefault="00B4478A" w:rsidP="003B30CD">
            <w:pPr>
              <w:pStyle w:val="Betarp"/>
              <w:rPr>
                <w:lang w:eastAsia="lt-LT"/>
              </w:rPr>
            </w:pPr>
            <w:r w:rsidRPr="009C5619">
              <w:rPr>
                <w:lang w:eastAsia="lt-LT"/>
              </w:rPr>
              <w:t>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1555AEAB" w14:textId="77777777" w:rsidR="00B4478A" w:rsidRDefault="00B4478A" w:rsidP="003B30CD">
            <w:pPr>
              <w:pStyle w:val="Betarp"/>
            </w:pPr>
          </w:p>
          <w:p w14:paraId="131A9477" w14:textId="77777777" w:rsidR="00B4478A" w:rsidRPr="007F1F13" w:rsidRDefault="00B4478A" w:rsidP="003B30CD">
            <w:pPr>
              <w:pStyle w:val="Betarp"/>
              <w:rPr>
                <w:sz w:val="20"/>
                <w:szCs w:val="20"/>
                <w:lang w:eastAsia="lt-LT"/>
              </w:rPr>
            </w:pPr>
            <w:r w:rsidRPr="007F1F13">
              <w:rPr>
                <w:sz w:val="20"/>
                <w:szCs w:val="20"/>
                <w:lang w:eastAsia="lt-LT"/>
              </w:rPr>
              <w:t>Pastaba:</w:t>
            </w:r>
          </w:p>
          <w:p w14:paraId="7DBE5180" w14:textId="77777777" w:rsidR="00B4478A" w:rsidRPr="007F1F13" w:rsidRDefault="00B4478A" w:rsidP="003B30CD">
            <w:pPr>
              <w:pStyle w:val="Betarp"/>
              <w:rPr>
                <w:sz w:val="20"/>
                <w:szCs w:val="20"/>
                <w:lang w:val="lt"/>
              </w:rPr>
            </w:pPr>
            <w:r w:rsidRPr="007F1F13">
              <w:rPr>
                <w:sz w:val="20"/>
                <w:szCs w:val="20"/>
                <w:lang w:val="lt"/>
              </w:rPr>
              <w:t xml:space="preserve">Kiti lygiaverčiai aplinkos apsaugos vadybos užtikrinimo priemonių įrodymai gali būti tiekėjo taikomų aplinkos apsaugos vadybos priemonių aprašymas, atitinkantis visus šiuos reikalavimus: </w:t>
            </w:r>
          </w:p>
          <w:p w14:paraId="09498527" w14:textId="77777777" w:rsidR="00B4478A" w:rsidRPr="007F1F13" w:rsidRDefault="00B4478A" w:rsidP="003B30CD">
            <w:pPr>
              <w:pStyle w:val="Betarp"/>
              <w:rPr>
                <w:sz w:val="20"/>
                <w:szCs w:val="20"/>
                <w:lang w:val="lt"/>
              </w:rPr>
            </w:pPr>
            <w:r w:rsidRPr="007F1F13">
              <w:rPr>
                <w:sz w:val="20"/>
                <w:szCs w:val="20"/>
                <w:lang w:val="lt"/>
              </w:rPr>
              <w:t>1. apibrėžta įmonės ar įstaigos vadovybės patvirtinta aplinkos apsaugos politika ir atitiktis aplinkos apsaugos reikalavimams teikiant paslaugas ir vykdant darbus;</w:t>
            </w:r>
          </w:p>
          <w:p w14:paraId="6485E123" w14:textId="77777777" w:rsidR="00B4478A" w:rsidRPr="007F1F13" w:rsidRDefault="00B4478A" w:rsidP="003B30CD">
            <w:pPr>
              <w:pStyle w:val="Betarp"/>
              <w:rPr>
                <w:sz w:val="20"/>
                <w:szCs w:val="20"/>
                <w:lang w:val="lt"/>
              </w:rPr>
            </w:pPr>
            <w:r w:rsidRPr="007F1F13">
              <w:rPr>
                <w:sz w:val="20"/>
                <w:szCs w:val="20"/>
                <w:lang w:val="lt"/>
              </w:rPr>
              <w:t xml:space="preserve">2. nustatyti reikšmingiausi aplinkos apsaugos aspektai, kuriems poveikį daro arba gali daryti įmonės ar įstaigos vykdoma veikla, ir šiuos aplinkos apsaugos aspektus reglamentuojantys teisės aktai; </w:t>
            </w:r>
          </w:p>
          <w:p w14:paraId="7F1AEFDA" w14:textId="77777777" w:rsidR="00B4478A" w:rsidRPr="007F1F13" w:rsidRDefault="00B4478A" w:rsidP="003B30CD">
            <w:pPr>
              <w:pStyle w:val="Betarp"/>
              <w:rPr>
                <w:sz w:val="20"/>
                <w:szCs w:val="20"/>
                <w:lang w:val="lt"/>
              </w:rPr>
            </w:pPr>
            <w:r w:rsidRPr="007F1F13">
              <w:rPr>
                <w:sz w:val="20"/>
                <w:szCs w:val="20"/>
                <w:lang w:val="lt"/>
              </w:rPr>
              <w:t xml:space="preserve">3. nustatyti aplinkosauginiai tikslai, uždaviniai ir priemonės šiems tikslams pasiekti; </w:t>
            </w:r>
          </w:p>
          <w:p w14:paraId="47706CDD" w14:textId="77777777" w:rsidR="00B4478A" w:rsidRPr="007F1F13" w:rsidRDefault="00B4478A" w:rsidP="003B30CD">
            <w:pPr>
              <w:pStyle w:val="Betarp"/>
              <w:rPr>
                <w:sz w:val="20"/>
                <w:szCs w:val="20"/>
                <w:lang w:val="lt"/>
              </w:rPr>
            </w:pPr>
            <w:r w:rsidRPr="007F1F13">
              <w:rPr>
                <w:sz w:val="20"/>
                <w:szCs w:val="20"/>
                <w:lang w:val="lt"/>
              </w:rPr>
              <w:t>4. numatyta aplinkosauginių tikslų įgyvendinimo stebėsena – paskirti atsakingi asmenys, nustatyta jų</w:t>
            </w:r>
            <w:r w:rsidRPr="002E7AB3">
              <w:rPr>
                <w:lang w:val="lt"/>
              </w:rPr>
              <w:t xml:space="preserve"> </w:t>
            </w:r>
            <w:r w:rsidRPr="007F1F13">
              <w:rPr>
                <w:sz w:val="20"/>
                <w:szCs w:val="20"/>
                <w:lang w:val="lt"/>
              </w:rPr>
              <w:t xml:space="preserve">atsakomybė, pareigos ir priemonių įgyvendinimo terminai; </w:t>
            </w:r>
          </w:p>
          <w:p w14:paraId="3F0D3F10" w14:textId="77777777" w:rsidR="00B4478A" w:rsidRPr="007F1F13" w:rsidRDefault="00B4478A" w:rsidP="003B30CD">
            <w:pPr>
              <w:pStyle w:val="Betarp"/>
              <w:rPr>
                <w:sz w:val="20"/>
                <w:szCs w:val="20"/>
                <w:lang w:val="lt"/>
              </w:rPr>
            </w:pPr>
            <w:r w:rsidRPr="007F1F13">
              <w:rPr>
                <w:sz w:val="20"/>
                <w:szCs w:val="20"/>
                <w:lang w:val="lt"/>
              </w:rPr>
              <w:t xml:space="preserve">5. parengtas aplinkosauginių ir avarinių situacijų valdymo planas; </w:t>
            </w:r>
          </w:p>
          <w:p w14:paraId="7A392E69" w14:textId="77777777" w:rsidR="00B4478A" w:rsidRDefault="00B4478A" w:rsidP="003B30CD">
            <w:pPr>
              <w:pStyle w:val="Betarp"/>
              <w:rPr>
                <w:sz w:val="20"/>
                <w:szCs w:val="20"/>
                <w:lang w:val="lt"/>
              </w:rPr>
            </w:pPr>
            <w:r w:rsidRPr="007F1F13">
              <w:rPr>
                <w:sz w:val="20"/>
                <w:szCs w:val="20"/>
                <w:lang w:val="lt"/>
              </w:rPr>
              <w:t>6. vykdoma aplinkosauginio gerinimo veiklos kontrolė (pvz., parengiamos metinės ataskaitos, kurios pateikiamos ir pristatomos įmonės vadovybei).</w:t>
            </w:r>
          </w:p>
          <w:p w14:paraId="7EB67E08" w14:textId="77777777" w:rsidR="00B4478A" w:rsidRPr="007F1F13" w:rsidRDefault="00B4478A" w:rsidP="003B30CD">
            <w:pPr>
              <w:pStyle w:val="Betarp"/>
              <w:rPr>
                <w:sz w:val="20"/>
                <w:szCs w:val="20"/>
                <w:lang w:val="lt"/>
              </w:rPr>
            </w:pPr>
          </w:p>
          <w:p w14:paraId="3A0DFDE8" w14:textId="77777777" w:rsidR="00B4478A" w:rsidRPr="005B4AD9" w:rsidRDefault="00B4478A" w:rsidP="003B30CD">
            <w:pPr>
              <w:pStyle w:val="Betarp"/>
              <w:rPr>
                <w:rFonts w:cs="Times New Roman"/>
                <w:i/>
                <w:sz w:val="22"/>
              </w:rPr>
            </w:pPr>
            <w:r w:rsidRPr="005B4AD9">
              <w:rPr>
                <w:rFonts w:cs="Times New Roman"/>
                <w:i/>
                <w:sz w:val="22"/>
              </w:rPr>
              <w:t>(pateikiama skaitmeninė dokumento kopija)</w:t>
            </w:r>
          </w:p>
          <w:p w14:paraId="45D270A4" w14:textId="77777777" w:rsidR="00B4478A" w:rsidRDefault="00B4478A" w:rsidP="003B30CD">
            <w:pPr>
              <w:pStyle w:val="Betarp"/>
              <w:rPr>
                <w:rFonts w:cs="Times New Roman"/>
                <w:i/>
                <w:szCs w:val="24"/>
              </w:rPr>
            </w:pPr>
          </w:p>
          <w:p w14:paraId="353828BB" w14:textId="77777777" w:rsidR="00B4478A" w:rsidRPr="000D120A" w:rsidRDefault="00B4478A" w:rsidP="003B30CD">
            <w:pPr>
              <w:pStyle w:val="Betarp"/>
              <w:rPr>
                <w:sz w:val="20"/>
                <w:szCs w:val="20"/>
                <w:lang w:eastAsia="lt-LT"/>
              </w:rPr>
            </w:pPr>
            <w:r w:rsidRPr="000D120A">
              <w:rPr>
                <w:sz w:val="20"/>
                <w:szCs w:val="20"/>
                <w:lang w:eastAsia="lt-LT"/>
              </w:rPr>
              <w:t>1) jeigu pasiūlymą teikia ūkio subjektų grupė – reikalavimą turi atitikti ūkio subjektų grupės narys (-iai), atsižvelgiant į jų prisiimamus įsipareigojimus pirkimo sutarčiai vykdyti;</w:t>
            </w:r>
          </w:p>
          <w:p w14:paraId="467F7004" w14:textId="77777777" w:rsidR="00B4478A" w:rsidRPr="000D120A" w:rsidRDefault="00B4478A" w:rsidP="003B30CD">
            <w:pPr>
              <w:pStyle w:val="Betarp"/>
              <w:rPr>
                <w:sz w:val="20"/>
                <w:szCs w:val="20"/>
                <w:lang w:eastAsia="lt-LT"/>
              </w:rPr>
            </w:pPr>
            <w:r w:rsidRPr="000D120A">
              <w:rPr>
                <w:sz w:val="20"/>
                <w:szCs w:val="20"/>
                <w:lang w:eastAsia="lt-LT"/>
              </w:rPr>
              <w:t>2) tiekėjas gali remtis kitų ūkio subjektų pajėgumais dėl šio reikalavimo atsižvelgiant į jų prisiimamus įsipareigojimus pirkimo sutarčiai vykdyti;</w:t>
            </w:r>
          </w:p>
          <w:p w14:paraId="21F91A61" w14:textId="77777777" w:rsidR="00B4478A" w:rsidRPr="000D120A" w:rsidRDefault="00B4478A" w:rsidP="003B30CD">
            <w:pPr>
              <w:pStyle w:val="Betarp"/>
              <w:rPr>
                <w:sz w:val="20"/>
                <w:szCs w:val="20"/>
                <w:lang w:eastAsia="lt-LT"/>
              </w:rPr>
            </w:pPr>
            <w:r w:rsidRPr="000D120A">
              <w:rPr>
                <w:sz w:val="20"/>
                <w:szCs w:val="20"/>
                <w:lang w:eastAsia="lt-LT"/>
              </w:rPr>
              <w:t>3) subtiekėjai turi laikytis reikalaujamų aplinkos apsaugos  vadybos priemonių, atsižvelgiant į jų prisiimamus įsipareigojimus pirkimo sutarčiai vykdyti.</w:t>
            </w:r>
          </w:p>
          <w:p w14:paraId="6C75B54E" w14:textId="77777777" w:rsidR="00B4478A" w:rsidRPr="0045278F" w:rsidRDefault="00B4478A" w:rsidP="003B30CD">
            <w:pPr>
              <w:pStyle w:val="Betarp"/>
              <w:rPr>
                <w:b/>
                <w:bCs/>
                <w:color w:val="FF0000"/>
                <w:szCs w:val="24"/>
              </w:rPr>
            </w:pPr>
          </w:p>
        </w:tc>
      </w:tr>
    </w:tbl>
    <w:p w14:paraId="4BF44B7B" w14:textId="60F0F691" w:rsidR="00C374EE" w:rsidRPr="00C374EE" w:rsidRDefault="00C374EE" w:rsidP="00C374EE">
      <w:pPr>
        <w:pStyle w:val="Betarp"/>
        <w:jc w:val="both"/>
        <w:rPr>
          <w:i/>
          <w:iCs/>
          <w:sz w:val="22"/>
        </w:rPr>
      </w:pPr>
      <w:r>
        <w:rPr>
          <w:b/>
          <w:bCs/>
          <w:i/>
          <w:iCs/>
          <w:sz w:val="22"/>
        </w:rPr>
        <w:t xml:space="preserve">   </w:t>
      </w:r>
      <w:r w:rsidR="00B4478A" w:rsidRPr="00C374EE">
        <w:rPr>
          <w:b/>
          <w:bCs/>
          <w:i/>
          <w:iCs/>
          <w:sz w:val="22"/>
        </w:rPr>
        <w:t>Pastaba</w:t>
      </w:r>
      <w:r w:rsidRPr="00C374EE">
        <w:rPr>
          <w:i/>
          <w:iCs/>
          <w:sz w:val="22"/>
        </w:rPr>
        <w:t>.</w:t>
      </w:r>
      <w:r w:rsidRPr="00C374EE">
        <w:rPr>
          <w:b/>
          <w:bCs/>
          <w:i/>
          <w:iCs/>
          <w:sz w:val="22"/>
          <w:lang w:val="en-US"/>
        </w:rPr>
        <w:t xml:space="preserve"> </w:t>
      </w:r>
      <w:r w:rsidRPr="00C374EE">
        <w:rPr>
          <w:i/>
          <w:iCs/>
          <w:sz w:val="22"/>
        </w:rPr>
        <w:t>Pirkėjas atitiktį  kvalifikacijos reikalavimams patvirtinančių dokumentų reikalaus tik iš to dalyvio, kurio pasiūlymas pagal vertinimo rezultatus galės būti pripažintas laimėjusiu</w:t>
      </w:r>
      <w:r w:rsidRPr="00C374EE">
        <w:rPr>
          <w:i/>
          <w:iCs/>
          <w:sz w:val="22"/>
          <w:lang w:val="en-US"/>
        </w:rPr>
        <w:t xml:space="preserve"> (iki pasiūlymų eilės nustatymo).</w:t>
      </w:r>
    </w:p>
    <w:p w14:paraId="1C0EEED6" w14:textId="77777777" w:rsidR="00B4478A" w:rsidRPr="008C1C70" w:rsidRDefault="00B4478A" w:rsidP="00B4478A">
      <w:pPr>
        <w:keepNext/>
        <w:jc w:val="both"/>
        <w:rPr>
          <w:sz w:val="20"/>
          <w:szCs w:val="20"/>
        </w:rPr>
      </w:pPr>
    </w:p>
    <w:p w14:paraId="03ED4F3A" w14:textId="05DC9AA8" w:rsidR="00B4478A" w:rsidRPr="00170ACB" w:rsidRDefault="003E3C07" w:rsidP="003E3C07">
      <w:pPr>
        <w:pStyle w:val="Betarp"/>
        <w:jc w:val="both"/>
      </w:pPr>
      <w:r>
        <w:t xml:space="preserve">            </w:t>
      </w:r>
      <w:r w:rsidR="00B4478A" w:rsidRPr="00170ACB">
        <w:t>3.</w:t>
      </w:r>
      <w:r>
        <w:t>5</w:t>
      </w:r>
      <w:r w:rsidR="00B4478A" w:rsidRPr="00170ACB">
        <w:t xml:space="preserve">.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4205227C" w14:textId="73A24710" w:rsidR="00B4478A" w:rsidRPr="00170ACB" w:rsidRDefault="00B4478A" w:rsidP="00B4478A">
      <w:pPr>
        <w:pStyle w:val="Betarp"/>
        <w:jc w:val="both"/>
      </w:pPr>
      <w:r w:rsidRPr="00170ACB">
        <w:tab/>
        <w:t>3.</w:t>
      </w:r>
      <w:r w:rsidR="003E3C07">
        <w:t>6</w:t>
      </w:r>
      <w:r w:rsidRPr="00170ACB">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A08D4A6" w14:textId="4C5A41BB" w:rsidR="00B4478A" w:rsidRDefault="003E3C07" w:rsidP="00B4478A">
      <w:pPr>
        <w:widowControl w:val="0"/>
        <w:tabs>
          <w:tab w:val="left" w:pos="1134"/>
        </w:tabs>
        <w:jc w:val="both"/>
      </w:pPr>
      <w:r>
        <w:rPr>
          <w:b/>
          <w:bCs/>
          <w:color w:val="FF0000"/>
        </w:rPr>
        <w:t xml:space="preserve">            </w:t>
      </w:r>
      <w:r w:rsidR="00B4478A">
        <w:rPr>
          <w:bCs/>
        </w:rPr>
        <w:t>3.</w:t>
      </w:r>
      <w:r>
        <w:rPr>
          <w:bCs/>
        </w:rPr>
        <w:t>7</w:t>
      </w:r>
      <w:r w:rsidR="00B4478A">
        <w:rPr>
          <w:bCs/>
        </w:rPr>
        <w:t>.</w:t>
      </w:r>
      <w:r w:rsidR="00B4478A">
        <w:rPr>
          <w:b/>
          <w:bCs/>
        </w:rPr>
        <w:t xml:space="preserve"> </w:t>
      </w:r>
      <w:r w:rsidR="00B4478A">
        <w:t xml:space="preserve">Tiekėjas gali remtis kitų ūkio subjektų pajėgumais, neatsižvelgiant į ryšio su tais ūkio subjektais teisinį pobūdį. Jeigu reikalaujama išsilavinimo, profesinės kvalifikacijos ar profesinės patirties arba turėti specialų leidimą ar būti tam tikrų organizacijų nariu, tiekėjas gali remtis kitų ūkio subjektų pajėgumais tik tuo atveju, jeigu tie subjektai patys suteiks paslaugas, atliks darbus, kuriems reikia jų turimų pajėgumų. Tokiu atveju tiekėjas privalo perkančiajai organizacijai pasiūlyme įrodyti, kad vykdant pirkimo sutartį ūkio subjektų, kurių pajėgumais jis remiasi, ištekliai jam bus prieinami. Taip pat tiekėjas privalo pateikti dokumentus, įrodančius, kad ūkio subjektai, kurių pajėgumais ketina remtis tiekėjas, tenkina jiems keliamus kvalifikacijos reikalavimus ir ar nėra tokio ūkio subjekto pašalinimo pagrindų. Jeigu ūkio subjektas netenkina jam keliamų kvalifikacijos reikalavimų arba jo padėtis atitinka bent vieną konkurso sąlygų 3.3. punkte nustatytą pašalinimo pagrindą, perkančioji organizacija turi pareikalauti per jos nustatytą terminą pakeisti jį reikalavimus atitinkančiu ūkio subjektu. Tiekėjui, neatsisakius ar nepakeitus tokio ūkio subjekto kitu, atitinkančiu nustatytus reikalavimus, tiekėjo pasiūlymas yra atmetamas. </w:t>
      </w:r>
    </w:p>
    <w:p w14:paraId="1FD2C9D6" w14:textId="579086ED" w:rsidR="00B4478A" w:rsidRDefault="00B4478A" w:rsidP="00B4478A">
      <w:pPr>
        <w:widowControl w:val="0"/>
        <w:tabs>
          <w:tab w:val="left" w:pos="1134"/>
        </w:tabs>
        <w:jc w:val="both"/>
      </w:pPr>
      <w:r>
        <w:tab/>
        <w:t>3</w:t>
      </w:r>
      <w:r w:rsidR="00C74DA0">
        <w:t>.8</w:t>
      </w:r>
      <w:r>
        <w:t xml:space="preserve">. </w:t>
      </w:r>
      <w:r>
        <w:rPr>
          <w:rFonts w:eastAsia="Times New Roman"/>
        </w:rPr>
        <w:t xml:space="preserve"> </w:t>
      </w:r>
      <w:r w:rsidRPr="009C314C">
        <w:t xml:space="preserve">Jei bendrą pasiūlymą pateikia tiekėjų grupė, </w:t>
      </w:r>
      <w:r>
        <w:t>n</w:t>
      </w:r>
      <w:r w:rsidRPr="00D130E2">
        <w:t>ei</w:t>
      </w:r>
      <w:r w:rsidRPr="00D21E52">
        <w:t xml:space="preserve"> vieno iš tiekėjų grupės narių padėtis negali atitikti šio konkurso sąlygų  3.</w:t>
      </w:r>
      <w:r w:rsidR="00C74DA0">
        <w:t>2.</w:t>
      </w:r>
      <w:r w:rsidRPr="00D21E52">
        <w:t xml:space="preserve"> p.  nustatytų pašalinimo pagrindų. Į CVP IS priemonėmis pateiktus klausimus atsako įgaliotas bendrą pasiūlymą pateikti tiekėjas, kuris kartu pateikia savo ir kitų tiekėjų grupės narių dokumentus, pagrindžiančius pašalinimo pagrindų nebuvimą ir atitikimą keliamiems kvalifikacijos reikalavimams. </w:t>
      </w:r>
    </w:p>
    <w:p w14:paraId="7495CEEF" w14:textId="1C29057D" w:rsidR="00B4478A" w:rsidRPr="00957652" w:rsidRDefault="00B4478A" w:rsidP="00B4478A">
      <w:pPr>
        <w:widowControl w:val="0"/>
        <w:tabs>
          <w:tab w:val="left" w:pos="1134"/>
        </w:tabs>
        <w:jc w:val="both"/>
        <w:rPr>
          <w:rFonts w:cstheme="minorHAnsi"/>
          <w:bCs/>
        </w:rPr>
      </w:pPr>
      <w:r>
        <w:tab/>
      </w:r>
      <w:r w:rsidRPr="00957652">
        <w:t>3.</w:t>
      </w:r>
      <w:r w:rsidR="00C74DA0">
        <w:t>9</w:t>
      </w:r>
      <w:r w:rsidRPr="00957652">
        <w:t xml:space="preserve">. </w:t>
      </w:r>
      <w:r w:rsidRPr="00957652">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Pr="00957652">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r>
        <w:t xml:space="preserve"> </w:t>
      </w:r>
      <w:r w:rsidRPr="009C314C">
        <w:t>(</w:t>
      </w:r>
      <w:r>
        <w:t xml:space="preserve">pvz. </w:t>
      </w:r>
      <w:r w:rsidRPr="009C314C">
        <w:t>susitarim</w:t>
      </w:r>
      <w:r>
        <w:t>ai</w:t>
      </w:r>
      <w:r w:rsidRPr="009C314C">
        <w:t>, ketinimo protokol</w:t>
      </w:r>
      <w:r>
        <w:t>ai</w:t>
      </w:r>
      <w:r w:rsidRPr="009C314C">
        <w:t>, sutar</w:t>
      </w:r>
      <w:r>
        <w:t>tys</w:t>
      </w:r>
      <w:r w:rsidRPr="009C314C">
        <w:t xml:space="preserve"> ar kt. dokument</w:t>
      </w:r>
      <w:r>
        <w:t>ai</w:t>
      </w:r>
      <w:r w:rsidRPr="009C314C">
        <w:t>).</w:t>
      </w:r>
      <w:r>
        <w:t xml:space="preserve"> </w:t>
      </w:r>
      <w:r w:rsidRPr="00957652">
        <w:rPr>
          <w:rFonts w:cstheme="minorHAnsi"/>
          <w:bCs/>
        </w:rPr>
        <w:t>Skirtingi tiekėjai gali remtis tų pačių ūkio subjektų pajėgumais.</w:t>
      </w:r>
    </w:p>
    <w:p w14:paraId="3230AFDF" w14:textId="3F18E18B" w:rsidR="00B4478A" w:rsidRPr="00957652" w:rsidRDefault="00B4478A" w:rsidP="00B4478A">
      <w:pPr>
        <w:widowControl w:val="0"/>
        <w:tabs>
          <w:tab w:val="left" w:pos="1134"/>
        </w:tabs>
        <w:jc w:val="both"/>
      </w:pPr>
      <w:r w:rsidRPr="00957652">
        <w:rPr>
          <w:rFonts w:cstheme="minorHAnsi"/>
          <w:bCs/>
        </w:rPr>
        <w:tab/>
        <w:t>3.1</w:t>
      </w:r>
      <w:r w:rsidR="00C74DA0">
        <w:rPr>
          <w:rFonts w:cstheme="minorHAnsi"/>
          <w:bCs/>
        </w:rPr>
        <w:t>0</w:t>
      </w:r>
      <w:r w:rsidRPr="00957652">
        <w:rPr>
          <w:rFonts w:cstheme="minorHAnsi"/>
          <w:bCs/>
        </w:rPr>
        <w:t xml:space="preserve">. </w:t>
      </w:r>
      <w:r w:rsidRPr="00957652">
        <w:rPr>
          <w:rFonts w:cstheme="minorHAnsi"/>
        </w:rPr>
        <w:t xml:space="preserve">Tiekėjas savo pasiūlyme privalo nurodyti kokiai sutarties daliai ir kokius subtiekėjus, jeigu jie yra žinomi, tiekėjas ketina pasitelkti. </w:t>
      </w:r>
      <w:r w:rsidRPr="00957652">
        <w:t xml:space="preserve">Subtiekėjas – tiekėjo pirkimo sutarties vykdymui pasitelkiamas trečiasis asmuo, kurio kvalifikacija tiekėjas nesiremia, kad atitiktų kvalifikacijos reikalavimus. </w:t>
      </w:r>
      <w:r w:rsidRPr="00957652">
        <w:rPr>
          <w:rFonts w:cstheme="minorHAnsi"/>
          <w:bCs/>
        </w:rPr>
        <w:t>Skirtingi tiekėjai gali pasitelkti tuos pačius subtiekėjus, tačiau tai negali sąlygoti draudžiamų susitarimų</w:t>
      </w:r>
      <w:r w:rsidRPr="00957652">
        <w:t>.</w:t>
      </w:r>
    </w:p>
    <w:p w14:paraId="10D7BA08" w14:textId="77777777" w:rsidR="00B4478A" w:rsidRPr="00033CBC" w:rsidRDefault="00B4478A" w:rsidP="00B4478A">
      <w:pPr>
        <w:widowControl w:val="0"/>
        <w:tabs>
          <w:tab w:val="left" w:pos="1134"/>
        </w:tabs>
        <w:jc w:val="both"/>
        <w:rPr>
          <w:color w:val="FF0000"/>
        </w:rPr>
      </w:pPr>
      <w:r w:rsidRPr="00957652">
        <w:tab/>
        <w:t>3.1</w:t>
      </w:r>
      <w:r>
        <w:t>2</w:t>
      </w:r>
      <w:r w:rsidRPr="00957652">
        <w:t xml:space="preserve">. Tiekėjas atsako už </w:t>
      </w:r>
      <w:r>
        <w:t>savo pasitelkiamų ūkio subjektų ir subtiekėjų</w:t>
      </w:r>
      <w:r w:rsidRPr="00D21E52">
        <w:t>, jų ekspertų, atstovų ir darbuotojų veiksmus, įsipareigojimų nevykdymą ir aplaidumą taip, lyg šiuos veiksmus atliktų ar įsipareigojimų nevykdytų ar aplaidus būtų jis pats ar jo ekspertai, atstovai ar darbuotoj</w:t>
      </w:r>
      <w:r>
        <w:t xml:space="preserve">ai. </w:t>
      </w:r>
    </w:p>
    <w:p w14:paraId="3F088B57" w14:textId="77777777" w:rsidR="00B4478A" w:rsidRPr="00D21E52" w:rsidRDefault="00B4478A" w:rsidP="00B4478A">
      <w:pPr>
        <w:widowControl w:val="0"/>
        <w:tabs>
          <w:tab w:val="left" w:pos="1134"/>
        </w:tabs>
        <w:jc w:val="both"/>
        <w:rPr>
          <w:iCs/>
        </w:rPr>
      </w:pPr>
      <w:r w:rsidRPr="00D21E52">
        <w:tab/>
        <w:t>3.1</w:t>
      </w:r>
      <w:r>
        <w:t>3</w:t>
      </w:r>
      <w:r w:rsidRPr="00D21E52">
        <w:t xml:space="preserve">.  </w:t>
      </w:r>
      <w:r w:rsidRPr="00D21E52">
        <w:rPr>
          <w:iCs/>
        </w:rPr>
        <w:t>Jeigu tiekėjo kvalifikacija dėl teisės verstis atitinkama veikla nebuvo tikrinama arba tikrinama ne visa apimtimi, tiekėjas perkančiajai  organizacijai įsipareigoja, kad pirkimo sutartį vykdys tik tokią teisę turintys asmenys.</w:t>
      </w:r>
    </w:p>
    <w:p w14:paraId="45D6588E" w14:textId="77777777" w:rsidR="00B4478A" w:rsidRPr="00D21E52" w:rsidRDefault="00B4478A" w:rsidP="00B4478A">
      <w:pPr>
        <w:widowControl w:val="0"/>
        <w:tabs>
          <w:tab w:val="left" w:pos="1134"/>
        </w:tabs>
        <w:jc w:val="both"/>
        <w:rPr>
          <w:lang w:eastAsia="lt-LT"/>
        </w:rPr>
      </w:pPr>
      <w:r w:rsidRPr="00D21E52">
        <w:rPr>
          <w:iCs/>
        </w:rPr>
        <w:lastRenderedPageBreak/>
        <w:tab/>
        <w:t>3.1</w:t>
      </w:r>
      <w:r>
        <w:rPr>
          <w:iCs/>
        </w:rPr>
        <w:t>4</w:t>
      </w:r>
      <w:r w:rsidRPr="00D21E52">
        <w:rPr>
          <w:iCs/>
        </w:rPr>
        <w:t xml:space="preserve">. </w:t>
      </w:r>
      <w:r w:rsidRPr="00D21E52">
        <w:rPr>
          <w:lang w:eastAsia="lt-LT"/>
        </w:rPr>
        <w:t>Pirkimo dokumentuose nurodytą reikalaujamą kvalifikaciją tiekėjas  privalo būti įgijęs  iki pasiūlymų  pateikimo termino pabaigos</w:t>
      </w:r>
      <w:r>
        <w:rPr>
          <w:lang w:eastAsia="lt-LT"/>
        </w:rPr>
        <w:t>.</w:t>
      </w:r>
    </w:p>
    <w:p w14:paraId="4B101228" w14:textId="77777777" w:rsidR="00B4478A" w:rsidRPr="00986EC0" w:rsidRDefault="00B4478A" w:rsidP="00B4478A">
      <w:pPr>
        <w:widowControl w:val="0"/>
        <w:tabs>
          <w:tab w:val="left" w:pos="1134"/>
        </w:tabs>
        <w:jc w:val="both"/>
        <w:rPr>
          <w:strike/>
        </w:rPr>
      </w:pPr>
      <w:r>
        <w:rPr>
          <w:rFonts w:eastAsia="Times New Roman"/>
          <w:color w:val="FF0000"/>
        </w:rPr>
        <w:tab/>
      </w:r>
      <w:r>
        <w:rPr>
          <w:rFonts w:eastAsia="Times New Roman"/>
        </w:rPr>
        <w:t>3.15</w:t>
      </w:r>
      <w:r w:rsidRPr="00A25F14">
        <w:rPr>
          <w:rFonts w:eastAsia="Times New Roman"/>
        </w:rPr>
        <w:t xml:space="preserve">. </w:t>
      </w:r>
      <w:r w:rsidRPr="00A25F14">
        <w:t xml:space="preserve">Tiekėjo </w:t>
      </w:r>
      <w:r>
        <w:t>pasiūlymas atmetamas, jeigu apie nustatytų reikalavimų atitikimą jis pateikė melagingą informaciją, kurią perkančioji organizacija gali įrodyti bet kokiomis teisėtomis priemonėmis.</w:t>
      </w:r>
    </w:p>
    <w:p w14:paraId="253D024F" w14:textId="514067DC" w:rsidR="003F3911" w:rsidRPr="00F455ED" w:rsidRDefault="00205AB1" w:rsidP="00B507EC">
      <w:pPr>
        <w:pStyle w:val="Body2"/>
        <w:rPr>
          <w:sz w:val="24"/>
          <w:szCs w:val="24"/>
          <w:lang w:val="lt-LT"/>
        </w:rPr>
      </w:pPr>
      <w:r w:rsidRPr="00F455ED">
        <w:rPr>
          <w:sz w:val="24"/>
          <w:szCs w:val="24"/>
          <w:lang w:val="lt-LT"/>
        </w:rPr>
        <w:br/>
      </w:r>
      <w:r w:rsidRPr="00F455ED">
        <w:rPr>
          <w:sz w:val="24"/>
          <w:szCs w:val="24"/>
          <w:lang w:val="lt-LT"/>
        </w:rPr>
        <w:tab/>
      </w:r>
      <w:r w:rsidRPr="00F455ED">
        <w:rPr>
          <w:b/>
          <w:bCs/>
          <w:sz w:val="24"/>
          <w:szCs w:val="24"/>
          <w:lang w:val="lt-LT"/>
        </w:rPr>
        <w:t>4. ŪKIO SUBJEKTŲ GRUPĖS DALYVAVIMAS</w:t>
      </w:r>
      <w:r w:rsidRPr="00F455ED">
        <w:rPr>
          <w:b/>
          <w:bCs/>
          <w:sz w:val="24"/>
          <w:szCs w:val="24"/>
          <w:lang w:val="lt-LT"/>
        </w:rPr>
        <w:tab/>
      </w:r>
      <w:r w:rsidRPr="00F455ED">
        <w:rPr>
          <w:b/>
          <w:bCs/>
          <w:sz w:val="24"/>
          <w:szCs w:val="24"/>
          <w:lang w:val="lt-LT"/>
        </w:rPr>
        <w:br/>
      </w:r>
      <w:r w:rsidRPr="00F455ED">
        <w:rPr>
          <w:b/>
          <w:bCs/>
          <w:sz w:val="24"/>
          <w:szCs w:val="24"/>
          <w:lang w:val="lt-LT"/>
        </w:rPr>
        <w:tab/>
      </w:r>
      <w:r w:rsidRPr="00F455ED">
        <w:rPr>
          <w:b/>
          <w:bCs/>
          <w:sz w:val="24"/>
          <w:szCs w:val="24"/>
          <w:lang w:val="lt-LT"/>
        </w:rPr>
        <w:br/>
      </w:r>
      <w:r w:rsidRPr="00F455ED">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455ED">
        <w:rPr>
          <w:sz w:val="24"/>
          <w:szCs w:val="24"/>
          <w:lang w:val="lt-LT"/>
        </w:rPr>
        <w:tab/>
      </w:r>
      <w:r w:rsidRPr="00F455ED">
        <w:rPr>
          <w:sz w:val="24"/>
          <w:szCs w:val="24"/>
          <w:lang w:val="lt-LT"/>
        </w:rPr>
        <w:br/>
      </w:r>
      <w:r w:rsidRPr="00F455ED">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455ED">
        <w:rPr>
          <w:sz w:val="24"/>
          <w:szCs w:val="24"/>
          <w:lang w:val="lt-LT"/>
        </w:rPr>
        <w:tab/>
      </w:r>
      <w:r w:rsidRPr="00F455ED">
        <w:rPr>
          <w:sz w:val="24"/>
          <w:szCs w:val="24"/>
          <w:lang w:val="lt-LT"/>
        </w:rPr>
        <w:br/>
      </w:r>
      <w:r w:rsidRPr="00F455ED">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455ED">
        <w:rPr>
          <w:sz w:val="24"/>
          <w:szCs w:val="24"/>
          <w:lang w:val="lt-LT"/>
        </w:rPr>
        <w:tab/>
      </w:r>
      <w:r w:rsidRPr="00F455ED">
        <w:rPr>
          <w:sz w:val="24"/>
          <w:szCs w:val="24"/>
          <w:lang w:val="lt-LT"/>
        </w:rPr>
        <w:br/>
      </w:r>
      <w:r w:rsidRPr="00F455ED">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455ED">
        <w:rPr>
          <w:sz w:val="24"/>
          <w:szCs w:val="24"/>
          <w:lang w:val="lt-LT"/>
        </w:rPr>
        <w:tab/>
      </w:r>
      <w:r w:rsidRPr="00F455ED">
        <w:rPr>
          <w:sz w:val="24"/>
          <w:szCs w:val="24"/>
          <w:lang w:val="lt-LT"/>
        </w:rPr>
        <w:br/>
      </w:r>
      <w:r w:rsidRPr="00F455ED">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455ED">
        <w:rPr>
          <w:sz w:val="24"/>
          <w:szCs w:val="24"/>
          <w:lang w:val="lt-LT"/>
        </w:rPr>
        <w:tab/>
      </w:r>
      <w:r w:rsidRPr="00F455ED">
        <w:rPr>
          <w:sz w:val="24"/>
          <w:szCs w:val="24"/>
          <w:lang w:val="lt-LT"/>
        </w:rPr>
        <w:br/>
      </w:r>
      <w:r w:rsidRPr="00F455ED">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455ED">
        <w:rPr>
          <w:sz w:val="24"/>
          <w:szCs w:val="24"/>
          <w:lang w:val="lt-LT"/>
        </w:rPr>
        <w:tab/>
      </w:r>
      <w:r w:rsidRPr="00F455ED">
        <w:rPr>
          <w:sz w:val="24"/>
          <w:szCs w:val="24"/>
          <w:lang w:val="lt-LT"/>
        </w:rPr>
        <w:br/>
      </w:r>
      <w:r w:rsidRPr="00F455ED">
        <w:rPr>
          <w:sz w:val="24"/>
          <w:szCs w:val="24"/>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w:t>
      </w:r>
      <w:r w:rsidRPr="00F455ED">
        <w:rPr>
          <w:sz w:val="24"/>
          <w:szCs w:val="24"/>
          <w:lang w:val="lt-LT"/>
        </w:rPr>
        <w:lastRenderedPageBreak/>
        <w:t>sutartinių įsipareigojimų vykdymo laikotarpį.</w:t>
      </w:r>
      <w:r w:rsidRPr="00F455ED">
        <w:rPr>
          <w:sz w:val="24"/>
          <w:szCs w:val="24"/>
          <w:lang w:val="lt-LT"/>
        </w:rPr>
        <w:tab/>
      </w:r>
      <w:r w:rsidRPr="00F455ED">
        <w:rPr>
          <w:sz w:val="24"/>
          <w:szCs w:val="24"/>
          <w:lang w:val="lt-LT"/>
        </w:rPr>
        <w:br/>
      </w:r>
      <w:r w:rsidRPr="00F455ED">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455ED">
        <w:rPr>
          <w:sz w:val="24"/>
          <w:szCs w:val="24"/>
          <w:lang w:val="lt-LT"/>
        </w:rPr>
        <w:tab/>
      </w:r>
      <w:r w:rsidRPr="00F455ED">
        <w:rPr>
          <w:sz w:val="24"/>
          <w:szCs w:val="24"/>
          <w:lang w:val="lt-LT"/>
        </w:rPr>
        <w:br/>
      </w:r>
      <w:r w:rsidRPr="00F455ED">
        <w:rPr>
          <w:sz w:val="24"/>
          <w:szCs w:val="24"/>
          <w:lang w:val="lt-LT"/>
        </w:rPr>
        <w:tab/>
      </w:r>
      <w:r w:rsidRPr="00F455ED">
        <w:rPr>
          <w:sz w:val="24"/>
          <w:szCs w:val="24"/>
          <w:lang w:val="lt-LT"/>
        </w:rPr>
        <w:br/>
      </w:r>
      <w:r w:rsidRPr="00F455ED">
        <w:rPr>
          <w:sz w:val="24"/>
          <w:szCs w:val="24"/>
          <w:lang w:val="lt-LT"/>
        </w:rPr>
        <w:tab/>
      </w:r>
      <w:r w:rsidRPr="00F455ED">
        <w:rPr>
          <w:b/>
          <w:bCs/>
          <w:sz w:val="24"/>
          <w:szCs w:val="24"/>
          <w:lang w:val="lt-LT"/>
        </w:rPr>
        <w:t>5. PASIŪLYMŲ RENGIMAS, PATEIKIMAS, KEITIMAS</w:t>
      </w:r>
      <w:r w:rsidRPr="00F455ED">
        <w:rPr>
          <w:sz w:val="24"/>
          <w:szCs w:val="24"/>
          <w:lang w:val="lt-LT"/>
        </w:rPr>
        <w:tab/>
      </w:r>
      <w:r w:rsidRPr="00F455ED">
        <w:rPr>
          <w:sz w:val="24"/>
          <w:szCs w:val="24"/>
          <w:lang w:val="lt-LT"/>
        </w:rPr>
        <w:br/>
      </w:r>
      <w:r w:rsidRPr="00F455ED">
        <w:rPr>
          <w:sz w:val="24"/>
          <w:szCs w:val="24"/>
          <w:lang w:val="lt-LT"/>
        </w:rPr>
        <w:tab/>
      </w:r>
      <w:r w:rsidRPr="00F455ED">
        <w:rPr>
          <w:sz w:val="24"/>
          <w:szCs w:val="24"/>
          <w:lang w:val="lt-LT"/>
        </w:rPr>
        <w:br/>
      </w:r>
      <w:r w:rsidRPr="00F455ED">
        <w:rPr>
          <w:sz w:val="24"/>
          <w:szCs w:val="24"/>
          <w:lang w:val="lt-LT"/>
        </w:rPr>
        <w:tab/>
        <w:t>5.1. Tiekėjas gali pateikti tik vieną pasiūlymą</w:t>
      </w:r>
      <w:r w:rsidR="00E80E2E" w:rsidRPr="00F455ED">
        <w:rPr>
          <w:sz w:val="24"/>
          <w:szCs w:val="24"/>
          <w:lang w:val="lt-LT"/>
        </w:rPr>
        <w:t xml:space="preserve"> vienai pirkimo daliai</w:t>
      </w:r>
      <w:r w:rsidRPr="00F455ED">
        <w:rPr>
          <w:sz w:val="24"/>
          <w:szCs w:val="24"/>
          <w:lang w:val="lt-LT"/>
        </w:rPr>
        <w:t>.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455ED">
        <w:rPr>
          <w:sz w:val="24"/>
          <w:szCs w:val="24"/>
          <w:lang w:val="lt-LT"/>
        </w:rPr>
        <w:tab/>
      </w:r>
      <w:r w:rsidRPr="00F455ED">
        <w:rPr>
          <w:sz w:val="24"/>
          <w:szCs w:val="24"/>
          <w:lang w:val="lt-LT"/>
        </w:rPr>
        <w:br/>
      </w:r>
      <w:r w:rsidRPr="00F455ED">
        <w:rPr>
          <w:sz w:val="24"/>
          <w:szCs w:val="24"/>
          <w:lang w:val="lt-LT"/>
        </w:rPr>
        <w:tab/>
        <w:t>5.2. Tiekėjas negali pateikti alternatyvių pasiūlymų. Tiekėjui pateikus alternatyvų pasiūlymą, jo pasiūlymas ir alternatyvus pasiūlymas (alternatyvūs pasiūlymai) bus atmesti.</w:t>
      </w:r>
      <w:r w:rsidRPr="00F455ED">
        <w:rPr>
          <w:sz w:val="24"/>
          <w:szCs w:val="24"/>
          <w:lang w:val="lt-LT"/>
        </w:rPr>
        <w:tab/>
      </w:r>
      <w:r w:rsidRPr="00F455ED">
        <w:rPr>
          <w:sz w:val="24"/>
          <w:szCs w:val="24"/>
          <w:lang w:val="lt-LT"/>
        </w:rPr>
        <w:br/>
      </w:r>
      <w:r w:rsidRPr="00F455ED">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9C49C0" w:rsidRPr="00F455ED">
        <w:rPr>
          <w:lang w:val="lt-LT"/>
        </w:rPr>
        <w:t xml:space="preserve">  </w:t>
      </w:r>
      <w:hyperlink r:id="rId13" w:history="1">
        <w:r w:rsidR="009C49C0" w:rsidRPr="00F455ED">
          <w:rPr>
            <w:rStyle w:val="Hipersaitas"/>
            <w:sz w:val="24"/>
            <w:szCs w:val="24"/>
            <w:lang w:val="lt-LT"/>
          </w:rPr>
          <w:t>https://viesiejipirkimai.lt</w:t>
        </w:r>
      </w:hyperlink>
      <w:r w:rsidRPr="00F455ED">
        <w:rPr>
          <w:sz w:val="24"/>
          <w:szCs w:val="24"/>
          <w:lang w:val="lt-LT"/>
        </w:rPr>
        <w:t>). Pateikiami dokumentai ar skaitmeninės dokumentų kopijos turi būti prieinami naudojant nediskriminuojančius, visuotinai prieinamus duomenų failų formatus (pvz., pdf, jpg, xlsx, docx ir kt.).</w:t>
      </w:r>
      <w:r w:rsidRPr="00F455ED">
        <w:rPr>
          <w:sz w:val="24"/>
          <w:szCs w:val="24"/>
          <w:lang w:val="lt-LT"/>
        </w:rPr>
        <w:tab/>
      </w:r>
      <w:r w:rsidRPr="00F455ED">
        <w:rPr>
          <w:sz w:val="24"/>
          <w:szCs w:val="24"/>
          <w:lang w:val="lt-LT"/>
        </w:rPr>
        <w:br/>
      </w:r>
      <w:r w:rsidRPr="00F455ED">
        <w:rPr>
          <w:sz w:val="24"/>
          <w:szCs w:val="24"/>
          <w:lang w:val="lt-LT"/>
        </w:rPr>
        <w:tab/>
        <w:t>5.4. Pasiūlymas turi būti pateiktas iki skelbime nurodyto pasiūlymų pateikimo termino pabaigos, o jeigu skelbime nurodytas pasiūlymų pateikimo terminas buvo pratęstas – iki pratęsto termino pabaigos.</w:t>
      </w:r>
      <w:r w:rsidRPr="00F455ED">
        <w:rPr>
          <w:sz w:val="24"/>
          <w:szCs w:val="24"/>
          <w:lang w:val="lt-LT"/>
        </w:rPr>
        <w:tab/>
      </w:r>
    </w:p>
    <w:p w14:paraId="5E8D88CF" w14:textId="79D89BBA" w:rsidR="00DD1919" w:rsidRPr="00F455ED" w:rsidRDefault="003F3911" w:rsidP="00B507EC">
      <w:pPr>
        <w:pStyle w:val="Body2"/>
        <w:rPr>
          <w:iCs/>
          <w:sz w:val="24"/>
          <w:szCs w:val="24"/>
          <w:lang w:val="lt-LT"/>
        </w:rPr>
      </w:pPr>
      <w:r w:rsidRPr="00F455ED">
        <w:rPr>
          <w:sz w:val="24"/>
          <w:szCs w:val="24"/>
          <w:lang w:val="lt-LT"/>
        </w:rPr>
        <w:t xml:space="preserve">           </w:t>
      </w:r>
      <w:r w:rsidR="00205AB1" w:rsidRPr="00F455ED">
        <w:rPr>
          <w:sz w:val="24"/>
          <w:szCs w:val="24"/>
          <w:lang w:val="lt-LT"/>
        </w:rPr>
        <w:t>5.</w:t>
      </w:r>
      <w:r w:rsidR="00127BD2" w:rsidRPr="00F455ED">
        <w:rPr>
          <w:sz w:val="24"/>
          <w:szCs w:val="24"/>
          <w:lang w:val="lt-LT"/>
        </w:rPr>
        <w:t>5</w:t>
      </w:r>
      <w:r w:rsidR="00205AB1" w:rsidRPr="00F455ED">
        <w:rPr>
          <w:sz w:val="24"/>
          <w:szCs w:val="24"/>
          <w:lang w:val="lt-LT"/>
        </w:rPr>
        <w:t>. Pateikdamas pasiūlymą, tiekėjas sutinka su šiais pirkimo dokumentais ir patvirtina, kad jo pasiūlyme pateikta informacija yra teisinga ir apima viską, ko reikia tinkamam pirkimo sutarties įvykdymui.</w:t>
      </w:r>
      <w:r w:rsidR="00205AB1" w:rsidRPr="00F455ED">
        <w:rPr>
          <w:sz w:val="24"/>
          <w:szCs w:val="24"/>
          <w:lang w:val="lt-LT"/>
        </w:rPr>
        <w:tab/>
      </w:r>
      <w:r w:rsidR="00205AB1" w:rsidRPr="00F455ED">
        <w:rPr>
          <w:sz w:val="24"/>
          <w:szCs w:val="24"/>
          <w:lang w:val="lt-LT"/>
        </w:rPr>
        <w:br/>
      </w:r>
      <w:r w:rsidR="00205AB1" w:rsidRPr="00F455ED">
        <w:rPr>
          <w:sz w:val="24"/>
          <w:szCs w:val="24"/>
          <w:lang w:val="lt-LT"/>
        </w:rPr>
        <w:tab/>
        <w:t>5.</w:t>
      </w:r>
      <w:r w:rsidR="00127BD2" w:rsidRPr="00F455ED">
        <w:rPr>
          <w:sz w:val="24"/>
          <w:szCs w:val="24"/>
          <w:lang w:val="lt-LT"/>
        </w:rPr>
        <w:t>6</w:t>
      </w:r>
      <w:r w:rsidR="00205AB1" w:rsidRPr="00F455ED">
        <w:rPr>
          <w:sz w:val="24"/>
          <w:szCs w:val="24"/>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F455ED">
        <w:rPr>
          <w:sz w:val="24"/>
          <w:szCs w:val="24"/>
          <w:lang w:val="lt-LT"/>
        </w:rPr>
        <w:tab/>
      </w:r>
      <w:r w:rsidR="00205AB1" w:rsidRPr="00F455ED">
        <w:rPr>
          <w:sz w:val="24"/>
          <w:szCs w:val="24"/>
          <w:lang w:val="lt-LT"/>
        </w:rPr>
        <w:br/>
      </w:r>
      <w:r w:rsidR="00205AB1" w:rsidRPr="00F455ED">
        <w:rPr>
          <w:sz w:val="24"/>
          <w:szCs w:val="24"/>
          <w:lang w:val="lt-LT"/>
        </w:rPr>
        <w:tab/>
        <w:t>5.</w:t>
      </w:r>
      <w:r w:rsidR="00127BD2" w:rsidRPr="00F455ED">
        <w:rPr>
          <w:sz w:val="24"/>
          <w:szCs w:val="24"/>
          <w:lang w:val="lt-LT"/>
        </w:rPr>
        <w:t>7</w:t>
      </w:r>
      <w:r w:rsidR="00205AB1" w:rsidRPr="00F455ED">
        <w:rPr>
          <w:sz w:val="24"/>
          <w:szCs w:val="24"/>
          <w:lang w:val="lt-LT"/>
        </w:rPr>
        <w:t xml:space="preserve">. </w:t>
      </w:r>
      <w:r w:rsidR="00205AB1" w:rsidRPr="00F455ED">
        <w:rPr>
          <w:b/>
          <w:bCs/>
          <w:sz w:val="24"/>
          <w:szCs w:val="24"/>
          <w:lang w:val="lt-LT"/>
        </w:rPr>
        <w:t>Pasiūlymas turi galioti ne trumpiau nei 3 mėn. nuo konkurso pasiūlymų pateikimo termino pabaigos.</w:t>
      </w:r>
      <w:r w:rsidR="00205AB1" w:rsidRPr="00F455ED">
        <w:rPr>
          <w:sz w:val="24"/>
          <w:szCs w:val="24"/>
          <w:lang w:val="lt-LT"/>
        </w:rPr>
        <w:t xml:space="preserve"> Jeigu pasiūlyme nenurodytas jo galiojimo laikas, laikoma, kad pasiūlymas galioja tiek, kiek nustatyta pirkimo dokumentuose.</w:t>
      </w:r>
      <w:r w:rsidR="00205AB1" w:rsidRPr="00F455ED">
        <w:rPr>
          <w:sz w:val="24"/>
          <w:szCs w:val="24"/>
          <w:lang w:val="lt-LT"/>
        </w:rPr>
        <w:tab/>
      </w:r>
      <w:r w:rsidR="00205AB1" w:rsidRPr="00F455ED">
        <w:rPr>
          <w:sz w:val="24"/>
          <w:szCs w:val="24"/>
          <w:lang w:val="lt-LT"/>
        </w:rPr>
        <w:br/>
      </w:r>
      <w:r w:rsidR="00205AB1" w:rsidRPr="00F455ED">
        <w:rPr>
          <w:sz w:val="24"/>
          <w:szCs w:val="24"/>
          <w:lang w:val="lt-LT"/>
        </w:rPr>
        <w:tab/>
        <w:t>5.</w:t>
      </w:r>
      <w:r w:rsidR="00127BD2" w:rsidRPr="00F455ED">
        <w:rPr>
          <w:sz w:val="24"/>
          <w:szCs w:val="24"/>
          <w:lang w:val="lt-LT"/>
        </w:rPr>
        <w:t>8</w:t>
      </w:r>
      <w:r w:rsidR="00205AB1" w:rsidRPr="00F455ED">
        <w:rPr>
          <w:sz w:val="24"/>
          <w:szCs w:val="24"/>
          <w:lang w:val="lt-LT"/>
        </w:rPr>
        <w:t>. Pasiūlyme nurodom</w:t>
      </w:r>
      <w:r w:rsidR="001C275D" w:rsidRPr="00F455ED">
        <w:rPr>
          <w:sz w:val="24"/>
          <w:szCs w:val="24"/>
          <w:lang w:val="lt-LT"/>
        </w:rPr>
        <w:t xml:space="preserve">a </w:t>
      </w:r>
      <w:r w:rsidR="00205AB1" w:rsidRPr="00F455ED">
        <w:rPr>
          <w:sz w:val="24"/>
          <w:szCs w:val="24"/>
          <w:lang w:val="lt-LT"/>
        </w:rPr>
        <w:t>kaina pateikiam</w:t>
      </w:r>
      <w:r w:rsidR="001C275D" w:rsidRPr="00F455ED">
        <w:rPr>
          <w:sz w:val="24"/>
          <w:szCs w:val="24"/>
          <w:lang w:val="lt-LT"/>
        </w:rPr>
        <w:t>a</w:t>
      </w:r>
      <w:r w:rsidR="00205AB1" w:rsidRPr="00F455ED">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205AB1" w:rsidRPr="00F455ED">
        <w:rPr>
          <w:sz w:val="24"/>
          <w:szCs w:val="24"/>
          <w:lang w:val="lt-LT"/>
        </w:rPr>
        <w:tab/>
      </w:r>
      <w:r w:rsidR="00205AB1" w:rsidRPr="00F455ED">
        <w:rPr>
          <w:sz w:val="24"/>
          <w:szCs w:val="24"/>
          <w:lang w:val="lt-LT"/>
        </w:rPr>
        <w:br/>
      </w:r>
      <w:r w:rsidR="00205AB1" w:rsidRPr="00F455ED">
        <w:rPr>
          <w:sz w:val="24"/>
          <w:szCs w:val="24"/>
          <w:lang w:val="lt-LT"/>
        </w:rPr>
        <w:tab/>
        <w:t>5.</w:t>
      </w:r>
      <w:r w:rsidR="00127BD2" w:rsidRPr="00F455ED">
        <w:rPr>
          <w:sz w:val="24"/>
          <w:szCs w:val="24"/>
          <w:lang w:val="lt-LT"/>
        </w:rPr>
        <w:t>9</w:t>
      </w:r>
      <w:r w:rsidR="00205AB1" w:rsidRPr="00F455ED">
        <w:rPr>
          <w:sz w:val="24"/>
          <w:szCs w:val="24"/>
          <w:lang w:val="lt-LT"/>
        </w:rPr>
        <w:t>. Perkančioji organizacija turi teisę pratęsti pasiūlymo pateikimo terminą. Apie naują pasiūlymų pateikimo terminą paskelbiama CVP IS ir pranešama prie pirkimo CVP IS prisijungusiems tiekėjams.</w:t>
      </w:r>
      <w:r w:rsidR="00205AB1" w:rsidRPr="00F455ED">
        <w:rPr>
          <w:sz w:val="24"/>
          <w:szCs w:val="24"/>
          <w:lang w:val="lt-LT"/>
        </w:rPr>
        <w:tab/>
      </w:r>
      <w:r w:rsidR="00205AB1" w:rsidRPr="00F455ED">
        <w:rPr>
          <w:sz w:val="24"/>
          <w:szCs w:val="24"/>
          <w:lang w:val="lt-LT"/>
        </w:rPr>
        <w:br/>
      </w:r>
      <w:r w:rsidR="00205AB1" w:rsidRPr="00F455ED">
        <w:rPr>
          <w:sz w:val="24"/>
          <w:szCs w:val="24"/>
          <w:lang w:val="lt-LT"/>
        </w:rPr>
        <w:tab/>
      </w:r>
      <w:r w:rsidR="00205AB1" w:rsidRPr="00736F87">
        <w:rPr>
          <w:sz w:val="24"/>
          <w:szCs w:val="24"/>
          <w:lang w:val="lt-LT"/>
        </w:rPr>
        <w:t>5.1</w:t>
      </w:r>
      <w:r w:rsidR="00127BD2" w:rsidRPr="00736F87">
        <w:rPr>
          <w:sz w:val="24"/>
          <w:szCs w:val="24"/>
          <w:lang w:val="lt-LT"/>
        </w:rPr>
        <w:t>0</w:t>
      </w:r>
      <w:r w:rsidR="00205AB1" w:rsidRPr="00736F87">
        <w:rPr>
          <w:sz w:val="24"/>
          <w:szCs w:val="24"/>
          <w:lang w:val="lt-LT"/>
        </w:rPr>
        <w:t xml:space="preserve">. </w:t>
      </w:r>
      <w:r w:rsidR="00205AB1" w:rsidRPr="00736F87">
        <w:rPr>
          <w:b/>
          <w:bCs/>
          <w:sz w:val="24"/>
          <w:szCs w:val="24"/>
          <w:lang w:val="lt-LT"/>
        </w:rPr>
        <w:t>Pasiūlymas</w:t>
      </w:r>
      <w:r w:rsidR="00205AB1" w:rsidRPr="00F455ED">
        <w:rPr>
          <w:b/>
          <w:bCs/>
          <w:sz w:val="24"/>
          <w:szCs w:val="24"/>
          <w:lang w:val="lt-LT"/>
        </w:rPr>
        <w:t xml:space="preserve"> turi būti pateikiamas CVP IS priemonėmis, kurį turi sudaryti</w:t>
      </w:r>
      <w:r w:rsidR="00DD1919" w:rsidRPr="00F455ED">
        <w:rPr>
          <w:b/>
          <w:bCs/>
          <w:sz w:val="24"/>
          <w:szCs w:val="24"/>
          <w:lang w:val="lt-LT"/>
        </w:rPr>
        <w:t>:</w:t>
      </w:r>
    </w:p>
    <w:p w14:paraId="085D8D18" w14:textId="6A1B1775" w:rsidR="00710052" w:rsidRPr="00F455ED" w:rsidRDefault="00DD1919" w:rsidP="00710052">
      <w:pPr>
        <w:pStyle w:val="Body2"/>
        <w:spacing w:after="0"/>
        <w:rPr>
          <w:sz w:val="24"/>
          <w:szCs w:val="24"/>
          <w:lang w:val="lt-LT"/>
        </w:rPr>
      </w:pPr>
      <w:r w:rsidRPr="00F455ED">
        <w:rPr>
          <w:sz w:val="24"/>
          <w:szCs w:val="24"/>
          <w:lang w:val="lt-LT"/>
        </w:rPr>
        <w:t xml:space="preserve">            5.1</w:t>
      </w:r>
      <w:r w:rsidR="00127BD2" w:rsidRPr="00F455ED">
        <w:rPr>
          <w:sz w:val="24"/>
          <w:szCs w:val="24"/>
          <w:lang w:val="lt-LT"/>
        </w:rPr>
        <w:t>0</w:t>
      </w:r>
      <w:r w:rsidRPr="00F455ED">
        <w:rPr>
          <w:sz w:val="24"/>
          <w:szCs w:val="24"/>
          <w:lang w:val="lt-LT"/>
        </w:rPr>
        <w:t>.1.</w:t>
      </w:r>
      <w:r w:rsidR="00205AB1" w:rsidRPr="00F455ED">
        <w:rPr>
          <w:sz w:val="24"/>
          <w:szCs w:val="24"/>
          <w:lang w:val="lt-LT"/>
        </w:rPr>
        <w:t xml:space="preserve"> </w:t>
      </w:r>
      <w:r w:rsidR="00F979C4" w:rsidRPr="00F455ED">
        <w:rPr>
          <w:sz w:val="24"/>
          <w:szCs w:val="24"/>
          <w:lang w:val="lt-LT"/>
        </w:rPr>
        <w:t>U</w:t>
      </w:r>
      <w:r w:rsidR="00205AB1" w:rsidRPr="00F455ED">
        <w:rPr>
          <w:sz w:val="24"/>
          <w:szCs w:val="24"/>
          <w:lang w:val="lt-LT"/>
        </w:rPr>
        <w:t xml:space="preserve">žpildyta pasiūlymo forma parengta pagal </w:t>
      </w:r>
      <w:r w:rsidRPr="00F455ED">
        <w:rPr>
          <w:sz w:val="24"/>
          <w:szCs w:val="24"/>
          <w:lang w:val="lt-LT"/>
        </w:rPr>
        <w:t>konkurso</w:t>
      </w:r>
      <w:r w:rsidR="00205AB1" w:rsidRPr="00F455ED">
        <w:rPr>
          <w:sz w:val="24"/>
          <w:szCs w:val="24"/>
          <w:lang w:val="lt-LT"/>
        </w:rPr>
        <w:t xml:space="preserve"> sąlygų</w:t>
      </w:r>
      <w:r w:rsidRPr="00F455ED">
        <w:rPr>
          <w:sz w:val="24"/>
          <w:szCs w:val="24"/>
          <w:lang w:val="lt-LT"/>
        </w:rPr>
        <w:t xml:space="preserve"> 1</w:t>
      </w:r>
      <w:r w:rsidR="00205AB1" w:rsidRPr="00F455ED">
        <w:rPr>
          <w:sz w:val="24"/>
          <w:szCs w:val="24"/>
          <w:lang w:val="lt-LT"/>
        </w:rPr>
        <w:t xml:space="preserve"> priedą</w:t>
      </w:r>
      <w:r w:rsidRPr="00F455ED">
        <w:rPr>
          <w:sz w:val="24"/>
          <w:szCs w:val="24"/>
          <w:lang w:val="lt-LT"/>
        </w:rPr>
        <w:t>.</w:t>
      </w:r>
      <w:r w:rsidR="00205AB1" w:rsidRPr="00F455ED">
        <w:rPr>
          <w:sz w:val="24"/>
          <w:szCs w:val="24"/>
          <w:lang w:val="lt-LT"/>
        </w:rPr>
        <w:tab/>
      </w:r>
      <w:r w:rsidR="00205AB1" w:rsidRPr="00F455ED">
        <w:rPr>
          <w:sz w:val="24"/>
          <w:szCs w:val="24"/>
          <w:lang w:val="lt-LT"/>
        </w:rPr>
        <w:br/>
      </w:r>
      <w:r w:rsidR="00205AB1" w:rsidRPr="00F455ED">
        <w:rPr>
          <w:sz w:val="24"/>
          <w:szCs w:val="24"/>
          <w:lang w:val="lt-LT"/>
        </w:rPr>
        <w:tab/>
        <w:t>5.1</w:t>
      </w:r>
      <w:r w:rsidR="00127BD2" w:rsidRPr="00F455ED">
        <w:rPr>
          <w:sz w:val="24"/>
          <w:szCs w:val="24"/>
          <w:lang w:val="lt-LT"/>
        </w:rPr>
        <w:t>0</w:t>
      </w:r>
      <w:r w:rsidR="00205AB1" w:rsidRPr="00F455ED">
        <w:rPr>
          <w:sz w:val="24"/>
          <w:szCs w:val="24"/>
          <w:lang w:val="lt-LT"/>
        </w:rPr>
        <w:t>.</w:t>
      </w:r>
      <w:r w:rsidRPr="00F455ED">
        <w:rPr>
          <w:sz w:val="24"/>
          <w:szCs w:val="24"/>
          <w:lang w:val="lt-LT"/>
        </w:rPr>
        <w:t>2</w:t>
      </w:r>
      <w:r w:rsidR="00205AB1" w:rsidRPr="00F455ED">
        <w:rPr>
          <w:sz w:val="24"/>
          <w:szCs w:val="24"/>
          <w:lang w:val="lt-LT"/>
        </w:rPr>
        <w:t>. Jungtinės veiklos sutarties kopija (jeigu pasiūlymą teikia ūkio subjektų grupė).</w:t>
      </w:r>
      <w:r w:rsidR="00205AB1" w:rsidRPr="00F455ED">
        <w:rPr>
          <w:sz w:val="24"/>
          <w:szCs w:val="24"/>
          <w:lang w:val="lt-LT"/>
        </w:rPr>
        <w:tab/>
      </w:r>
      <w:r w:rsidR="00205AB1" w:rsidRPr="00F455ED">
        <w:rPr>
          <w:sz w:val="24"/>
          <w:szCs w:val="24"/>
          <w:lang w:val="lt-LT"/>
        </w:rPr>
        <w:br/>
      </w:r>
      <w:r w:rsidR="00205AB1" w:rsidRPr="00F455ED">
        <w:rPr>
          <w:sz w:val="24"/>
          <w:szCs w:val="24"/>
          <w:lang w:val="lt-LT"/>
        </w:rPr>
        <w:tab/>
        <w:t>5.1</w:t>
      </w:r>
      <w:r w:rsidR="00127BD2" w:rsidRPr="00F455ED">
        <w:rPr>
          <w:sz w:val="24"/>
          <w:szCs w:val="24"/>
          <w:lang w:val="lt-LT"/>
        </w:rPr>
        <w:t>0</w:t>
      </w:r>
      <w:r w:rsidR="00205AB1" w:rsidRPr="00F455ED">
        <w:rPr>
          <w:sz w:val="24"/>
          <w:szCs w:val="24"/>
          <w:lang w:val="lt-LT"/>
        </w:rPr>
        <w:t>.</w:t>
      </w:r>
      <w:r w:rsidRPr="00F455ED">
        <w:rPr>
          <w:sz w:val="24"/>
          <w:szCs w:val="24"/>
          <w:lang w:val="lt-LT"/>
        </w:rPr>
        <w:t>3</w:t>
      </w:r>
      <w:r w:rsidR="00205AB1" w:rsidRPr="00F455ED">
        <w:rPr>
          <w:sz w:val="24"/>
          <w:szCs w:val="24"/>
          <w:lang w:val="lt-LT"/>
        </w:rPr>
        <w:t>. Įgaliojimas pateikti pasiūlymą (jeigu pasiūlymą pateikia ne tiekėjo vadovas).</w:t>
      </w:r>
      <w:r w:rsidR="00205AB1" w:rsidRPr="00F455ED">
        <w:rPr>
          <w:sz w:val="24"/>
          <w:szCs w:val="24"/>
          <w:lang w:val="lt-LT"/>
        </w:rPr>
        <w:tab/>
      </w:r>
      <w:r w:rsidR="00205AB1" w:rsidRPr="00F455ED">
        <w:rPr>
          <w:sz w:val="24"/>
          <w:szCs w:val="24"/>
          <w:lang w:val="lt-LT"/>
        </w:rPr>
        <w:br/>
      </w:r>
      <w:r w:rsidR="00205AB1" w:rsidRPr="00F455ED">
        <w:rPr>
          <w:sz w:val="24"/>
          <w:szCs w:val="24"/>
          <w:lang w:val="lt-LT"/>
        </w:rPr>
        <w:tab/>
        <w:t>5.1</w:t>
      </w:r>
      <w:r w:rsidR="00127BD2" w:rsidRPr="00F455ED">
        <w:rPr>
          <w:sz w:val="24"/>
          <w:szCs w:val="24"/>
          <w:lang w:val="lt-LT"/>
        </w:rPr>
        <w:t>0</w:t>
      </w:r>
      <w:r w:rsidR="00205AB1" w:rsidRPr="00F455ED">
        <w:rPr>
          <w:sz w:val="24"/>
          <w:szCs w:val="24"/>
          <w:lang w:val="lt-LT"/>
        </w:rPr>
        <w:t>.</w:t>
      </w:r>
      <w:r w:rsidRPr="00F455ED">
        <w:rPr>
          <w:sz w:val="24"/>
          <w:szCs w:val="24"/>
          <w:lang w:val="lt-LT"/>
        </w:rPr>
        <w:t>4</w:t>
      </w:r>
      <w:r w:rsidR="00205AB1" w:rsidRPr="00F455ED">
        <w:rPr>
          <w:sz w:val="24"/>
          <w:szCs w:val="24"/>
          <w:lang w:val="lt-LT"/>
        </w:rPr>
        <w:t xml:space="preserve">.Užpildytas Europos bendrasis viešųjų pirkimų dokumentas (EBVPD) parengtas pagal </w:t>
      </w:r>
      <w:r w:rsidR="00B7450B" w:rsidRPr="00F455ED">
        <w:rPr>
          <w:sz w:val="24"/>
          <w:szCs w:val="24"/>
          <w:lang w:val="lt-LT"/>
        </w:rPr>
        <w:t>konkurso</w:t>
      </w:r>
      <w:r w:rsidR="00205AB1" w:rsidRPr="00F455ED">
        <w:rPr>
          <w:sz w:val="24"/>
          <w:szCs w:val="24"/>
          <w:lang w:val="lt-LT"/>
        </w:rPr>
        <w:t xml:space="preserve"> sąlygų </w:t>
      </w:r>
      <w:r w:rsidR="00B7450B" w:rsidRPr="00F455ED">
        <w:rPr>
          <w:sz w:val="24"/>
          <w:szCs w:val="24"/>
          <w:lang w:val="lt-LT"/>
        </w:rPr>
        <w:t xml:space="preserve">4 </w:t>
      </w:r>
      <w:r w:rsidR="00205AB1" w:rsidRPr="00F455ED">
        <w:rPr>
          <w:sz w:val="24"/>
          <w:szCs w:val="24"/>
          <w:lang w:val="lt-LT"/>
        </w:rPr>
        <w:t>priedą.</w:t>
      </w:r>
    </w:p>
    <w:p w14:paraId="0E2C8EA3" w14:textId="4A062DE2" w:rsidR="00127BD2" w:rsidRPr="00F455ED" w:rsidRDefault="00A26153" w:rsidP="00710052">
      <w:pPr>
        <w:pStyle w:val="Body2"/>
        <w:spacing w:after="0"/>
        <w:rPr>
          <w:sz w:val="24"/>
          <w:szCs w:val="24"/>
          <w:lang w:val="lt-LT"/>
        </w:rPr>
      </w:pPr>
      <w:r w:rsidRPr="00F455ED">
        <w:rPr>
          <w:sz w:val="24"/>
          <w:szCs w:val="24"/>
          <w:lang w:val="lt-LT"/>
        </w:rPr>
        <w:lastRenderedPageBreak/>
        <w:t xml:space="preserve">           </w:t>
      </w:r>
      <w:r w:rsidRPr="00736F87">
        <w:rPr>
          <w:sz w:val="24"/>
          <w:szCs w:val="24"/>
          <w:lang w:val="lt-LT"/>
        </w:rPr>
        <w:t>5.10.5.Užpildyt</w:t>
      </w:r>
      <w:r w:rsidR="007D7ED0" w:rsidRPr="00736F87">
        <w:rPr>
          <w:sz w:val="24"/>
          <w:szCs w:val="24"/>
          <w:lang w:val="lt-LT"/>
        </w:rPr>
        <w:t xml:space="preserve">i/įkainoti darbų kiekių žiniaraščiai </w:t>
      </w:r>
      <w:r w:rsidRPr="00736F87">
        <w:rPr>
          <w:sz w:val="24"/>
          <w:szCs w:val="24"/>
          <w:lang w:val="lt-LT"/>
        </w:rPr>
        <w:t>(konkurso sąlygų 6 priedas).</w:t>
      </w:r>
      <w:r w:rsidRPr="00F455ED">
        <w:rPr>
          <w:sz w:val="24"/>
          <w:szCs w:val="24"/>
          <w:lang w:val="lt-LT"/>
        </w:rPr>
        <w:br/>
        <w:t xml:space="preserve">           </w:t>
      </w:r>
      <w:r w:rsidR="00205AB1" w:rsidRPr="00F455ED">
        <w:rPr>
          <w:sz w:val="24"/>
          <w:szCs w:val="24"/>
          <w:lang w:val="lt-LT"/>
        </w:rPr>
        <w:t>5.1</w:t>
      </w:r>
      <w:r w:rsidR="00127BD2" w:rsidRPr="00F455ED">
        <w:rPr>
          <w:sz w:val="24"/>
          <w:szCs w:val="24"/>
          <w:lang w:val="lt-LT"/>
        </w:rPr>
        <w:t>0.</w:t>
      </w:r>
      <w:r w:rsidRPr="00F455ED">
        <w:rPr>
          <w:sz w:val="24"/>
          <w:szCs w:val="24"/>
          <w:lang w:val="lt-LT"/>
        </w:rPr>
        <w:t>6</w:t>
      </w:r>
      <w:r w:rsidR="00205AB1" w:rsidRPr="00F455ED">
        <w:rPr>
          <w:sz w:val="24"/>
          <w:szCs w:val="24"/>
          <w:lang w:val="lt-LT"/>
        </w:rPr>
        <w:t>. Galimybę pasinaudoti kitų ūkio subjektų ištekliais patvirtinantys dokumentai (jei tiekėjas remiasi kitų ūkio subjektų kvalifikacija).</w:t>
      </w:r>
      <w:r w:rsidR="00205AB1" w:rsidRPr="00F455ED">
        <w:rPr>
          <w:sz w:val="24"/>
          <w:szCs w:val="24"/>
          <w:lang w:val="lt-LT"/>
        </w:rPr>
        <w:tab/>
      </w:r>
    </w:p>
    <w:p w14:paraId="4E935F84" w14:textId="16C27777" w:rsidR="00F6493E" w:rsidRPr="00F455ED" w:rsidRDefault="00127BD2" w:rsidP="00127BD2">
      <w:pPr>
        <w:pStyle w:val="Body2"/>
        <w:rPr>
          <w:iCs/>
          <w:sz w:val="24"/>
          <w:szCs w:val="24"/>
          <w:lang w:val="lt-LT"/>
        </w:rPr>
      </w:pPr>
      <w:r w:rsidRPr="00F455ED">
        <w:rPr>
          <w:sz w:val="24"/>
          <w:szCs w:val="24"/>
          <w:lang w:val="lt-LT"/>
        </w:rPr>
        <w:t xml:space="preserve">           5.11.</w:t>
      </w:r>
      <w:r w:rsidR="00205AB1" w:rsidRPr="00F455ED">
        <w:rPr>
          <w:sz w:val="24"/>
          <w:szCs w:val="24"/>
          <w:lang w:val="lt-LT"/>
        </w:rPr>
        <w:t xml:space="preserve"> Tiekėjo pasiūlymą sudaro CVP IS priemonėmis pateiktos informacijos ir dokumentų visuma.</w:t>
      </w:r>
      <w:r w:rsidR="00205AB1" w:rsidRPr="00F455ED">
        <w:rPr>
          <w:sz w:val="24"/>
          <w:szCs w:val="24"/>
          <w:lang w:val="lt-LT"/>
        </w:rPr>
        <w:tab/>
      </w:r>
      <w:r w:rsidR="00205AB1" w:rsidRPr="00F455ED">
        <w:rPr>
          <w:sz w:val="24"/>
          <w:szCs w:val="24"/>
          <w:lang w:val="lt-LT"/>
        </w:rPr>
        <w:br/>
      </w:r>
      <w:r w:rsidR="00205AB1" w:rsidRPr="00F455ED">
        <w:rPr>
          <w:sz w:val="24"/>
          <w:szCs w:val="24"/>
          <w:lang w:val="lt-LT"/>
        </w:rPr>
        <w:tab/>
        <w:t>5.1</w:t>
      </w:r>
      <w:r w:rsidRPr="00F455ED">
        <w:rPr>
          <w:sz w:val="24"/>
          <w:szCs w:val="24"/>
          <w:lang w:val="lt-LT"/>
        </w:rPr>
        <w:t>2</w:t>
      </w:r>
      <w:r w:rsidR="00F6493E" w:rsidRPr="00F455ED">
        <w:rPr>
          <w:sz w:val="24"/>
          <w:szCs w:val="24"/>
          <w:lang w:val="lt-LT"/>
        </w:rPr>
        <w:t>.</w:t>
      </w:r>
      <w:r w:rsidR="00F6493E" w:rsidRPr="00F455ED">
        <w:rPr>
          <w:rFonts w:eastAsia="Times New Roman" w:cs="Times New Roman"/>
          <w:color w:val="auto"/>
          <w:sz w:val="24"/>
          <w:szCs w:val="24"/>
          <w:bdr w:val="none" w:sz="0" w:space="0" w:color="auto"/>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r w:rsidR="00F6493E" w:rsidRPr="00F455ED">
        <w:rPr>
          <w:rFonts w:cs="Times New Roman"/>
          <w:color w:val="auto"/>
          <w:sz w:val="24"/>
          <w:szCs w:val="24"/>
          <w:lang w:val="lt-LT" w:eastAsia="en-GB"/>
          <w14:textOutline w14:w="0" w14:cap="flat" w14:cmpd="sng" w14:algn="ctr">
            <w14:noFill/>
            <w14:prstDash w14:val="solid"/>
            <w14:bevel/>
          </w14:textOutline>
        </w:rPr>
        <w:t>):</w:t>
      </w:r>
    </w:p>
    <w:p w14:paraId="06C41FED" w14:textId="77777777" w:rsidR="00F6493E" w:rsidRPr="00F455ED" w:rsidRDefault="00F6493E" w:rsidP="00F6493E">
      <w:pPr>
        <w:suppressAutoHyphens/>
        <w:spacing w:after="40"/>
        <w:ind w:firstLine="1296"/>
        <w:jc w:val="both"/>
        <w:rPr>
          <w:color w:val="000000"/>
          <w:lang w:eastAsia="lt-LT"/>
        </w:rPr>
      </w:pPr>
      <w:r w:rsidRPr="00F455ED">
        <w:rPr>
          <w:color w:val="000000"/>
          <w:lang w:eastAsia="lt-LT"/>
        </w:rPr>
        <w:t>1) jeigu tai pažeistų įstatymus, nustatančius informacijos atskleidimo ar teisės gauti informaciją reikalavimus, ir šių įstatymų įgyvendinamuosius teisės aktus;</w:t>
      </w:r>
    </w:p>
    <w:p w14:paraId="2D0979D3" w14:textId="77777777" w:rsidR="00F6493E" w:rsidRPr="00F455ED" w:rsidRDefault="00F6493E" w:rsidP="00F6493E">
      <w:pPr>
        <w:suppressAutoHyphens/>
        <w:spacing w:after="40"/>
        <w:ind w:firstLine="1296"/>
        <w:jc w:val="both"/>
        <w:rPr>
          <w:color w:val="000000"/>
          <w:lang w:eastAsia="lt-LT"/>
        </w:rPr>
      </w:pPr>
      <w:r w:rsidRPr="00F455ED">
        <w:rPr>
          <w:color w:val="000000"/>
          <w:lang w:eastAsia="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936C5E" w14:textId="77777777" w:rsidR="00F6493E" w:rsidRPr="00F455ED" w:rsidRDefault="00F6493E" w:rsidP="00F6493E">
      <w:pPr>
        <w:suppressAutoHyphens/>
        <w:spacing w:after="40"/>
        <w:ind w:firstLine="1296"/>
        <w:jc w:val="both"/>
        <w:rPr>
          <w:color w:val="000000"/>
          <w:lang w:eastAsia="lt-LT"/>
        </w:rPr>
      </w:pPr>
      <w:r w:rsidRPr="00F455ED">
        <w:rPr>
          <w:color w:val="000000"/>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5B12E63" w14:textId="77777777" w:rsidR="00F6493E" w:rsidRPr="00F455ED" w:rsidRDefault="00F6493E" w:rsidP="00F6493E">
      <w:pPr>
        <w:suppressAutoHyphens/>
        <w:spacing w:after="40"/>
        <w:ind w:firstLine="1296"/>
        <w:jc w:val="both"/>
        <w:rPr>
          <w:color w:val="000000"/>
          <w:lang w:eastAsia="lt-LT"/>
        </w:rPr>
      </w:pPr>
      <w:r w:rsidRPr="00F455ED">
        <w:rPr>
          <w:color w:val="000000"/>
          <w:lang w:eastAsia="lt-LT"/>
        </w:rPr>
        <w:t>4) informacija apie pasitelktus ūkio subjektus, kurių pajėgumais remiasi tiekėjas, ir subtiekėjus – tuo atveju, kai ši informacija reikalinga tiekėjui jo teisėtiems interesams ginti.</w:t>
      </w:r>
    </w:p>
    <w:p w14:paraId="6386F464" w14:textId="39D6F0A9" w:rsidR="00160359" w:rsidRPr="00F455ED" w:rsidRDefault="00F6493E" w:rsidP="004E7D61">
      <w:pPr>
        <w:suppressAutoHyphens/>
        <w:spacing w:after="40"/>
        <w:ind w:firstLine="1296"/>
        <w:jc w:val="both"/>
        <w:rPr>
          <w:color w:val="000000"/>
          <w:lang w:eastAsia="lt-LT"/>
        </w:rPr>
      </w:pPr>
      <w:r w:rsidRPr="00F455ED">
        <w:rPr>
          <w:color w:val="000000"/>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4BF92B3" w14:textId="0A7A3650" w:rsidR="00127BD2" w:rsidRPr="00F455ED" w:rsidRDefault="00127BD2" w:rsidP="00127BD2">
      <w:pPr>
        <w:suppressAutoHyphens/>
        <w:spacing w:after="40"/>
        <w:jc w:val="both"/>
        <w:rPr>
          <w:color w:val="000000"/>
          <w:lang w:eastAsia="lt-LT"/>
        </w:rPr>
      </w:pPr>
      <w:r w:rsidRPr="00F455ED">
        <w:rPr>
          <w:color w:val="000000"/>
          <w:lang w:eastAsia="lt-LT"/>
        </w:rPr>
        <w:t xml:space="preserve">              5.13. Pasiūlymas privalo būti pasirašytas tiekėjo vadovo parašu. Jei pasiūlymą pasirašo įgaliotas asmuo, kartu su pasiūlymu pateikia įgaliojimą.  </w:t>
      </w:r>
    </w:p>
    <w:p w14:paraId="4A6FDF94" w14:textId="2E88C8C3" w:rsidR="000757EE" w:rsidRPr="00F455ED" w:rsidRDefault="00160359" w:rsidP="006D7FA9">
      <w:pPr>
        <w:suppressAutoHyphens/>
        <w:spacing w:after="40"/>
      </w:pPr>
      <w:r w:rsidRPr="00F455ED">
        <w:rPr>
          <w:color w:val="000000"/>
          <w:lang w:eastAsia="lt-LT"/>
        </w:rPr>
        <w:t xml:space="preserve">            </w:t>
      </w:r>
      <w:r w:rsidR="00A74112" w:rsidRPr="00F455ED">
        <w:t xml:space="preserve">  </w:t>
      </w:r>
      <w:r w:rsidR="00205AB1" w:rsidRPr="00F455ED">
        <w:t>5.1</w:t>
      </w:r>
      <w:r w:rsidR="00127BD2" w:rsidRPr="00F455ED">
        <w:t>4</w:t>
      </w:r>
      <w:r w:rsidR="00205AB1" w:rsidRPr="00F455ED">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F455ED">
        <w:tab/>
      </w:r>
      <w:r w:rsidR="00205AB1" w:rsidRPr="00F455ED">
        <w:br/>
      </w:r>
      <w:r w:rsidR="00205AB1" w:rsidRPr="00F455ED">
        <w:tab/>
        <w:t>5.1</w:t>
      </w:r>
      <w:r w:rsidR="00127BD2" w:rsidRPr="00F455ED">
        <w:t>5</w:t>
      </w:r>
      <w:r w:rsidR="00205AB1" w:rsidRPr="00F455ED">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F455ED">
        <w:br/>
      </w:r>
      <w:r w:rsidR="00205AB1" w:rsidRPr="00F455ED">
        <w:tab/>
      </w:r>
      <w:r w:rsidR="00205AB1" w:rsidRPr="00F455ED">
        <w:br/>
      </w:r>
      <w:r w:rsidR="00205AB1" w:rsidRPr="00F455ED">
        <w:tab/>
      </w:r>
      <w:r w:rsidR="00205AB1" w:rsidRPr="00F455ED">
        <w:rPr>
          <w:b/>
          <w:bCs/>
        </w:rPr>
        <w:t>6. PASIŪLYMŲ ŠIFRAVIMAS</w:t>
      </w:r>
      <w:r w:rsidR="00205AB1" w:rsidRPr="00F455ED">
        <w:br/>
      </w:r>
      <w:r w:rsidR="00205AB1" w:rsidRPr="00F455ED">
        <w:tab/>
        <w:t>6.1. Tiekėjo teikiamas pasiūlymas gali būti užšifruojamas. Tiekėjas, nusprendęs pateikti užšifruotą pasiūlymą, turi:</w:t>
      </w:r>
      <w:r w:rsidR="00205AB1" w:rsidRPr="00F455ED">
        <w:tab/>
      </w:r>
      <w:r w:rsidR="00205AB1" w:rsidRPr="00F455ED">
        <w:br/>
      </w:r>
      <w:r w:rsidR="00205AB1" w:rsidRPr="00F455ED">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55422" w:rsidRPr="00F455ED">
          <w:rPr>
            <w:rStyle w:val="Hipersaitas"/>
          </w:rPr>
          <w:t>http://vpt.lrv.lt/lt/pasiulymu-sifravimas</w:t>
        </w:r>
      </w:hyperlink>
      <w:r w:rsidR="00205AB1" w:rsidRPr="00F455ED">
        <w:t>.</w:t>
      </w:r>
      <w:r w:rsidR="00205AB1" w:rsidRPr="00F455ED">
        <w:tab/>
      </w:r>
      <w:r w:rsidR="00205AB1" w:rsidRPr="00F455ED">
        <w:br/>
      </w:r>
      <w:r w:rsidR="00205AB1" w:rsidRPr="00F455ED">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00205AB1" w:rsidRPr="00F455ED">
        <w:lastRenderedPageBreak/>
        <w:t>tiekėjas neturi galimybės pateikti slaptažodžio per CVP IS susirašinėjimo priemonę, tiekėjas turi teisę slaptažodį pateikti kitomis priemonėmis pasirinktinai: perkančiosios organizacijos oficialiu elektroniniu paštu</w:t>
      </w:r>
      <w:r w:rsidR="00FB1A44" w:rsidRPr="00F455ED">
        <w:t xml:space="preserve"> </w:t>
      </w:r>
      <w:r w:rsidR="00205AB1" w:rsidRPr="00F455ED">
        <w:t>arba raštu. Tokiu atveju tiekėjas turėtų būti aktyvus ir įsitikinti, kad pateiktas slaptažodis laiku pasiekė adresatą (pavyzdžiui, susisiekęs su perkančiąja organizacija oficialiu jos telefonu ir (arba) kitais būdais).</w:t>
      </w:r>
      <w:r w:rsidR="00205AB1" w:rsidRPr="00F455ED">
        <w:tab/>
      </w:r>
      <w:r w:rsidR="00205AB1" w:rsidRPr="00F455ED">
        <w:br/>
      </w:r>
      <w:r w:rsidR="00205AB1" w:rsidRPr="00F455ED">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F455ED">
        <w:tab/>
      </w:r>
    </w:p>
    <w:p w14:paraId="3695F367" w14:textId="77777777" w:rsidR="006C21C6" w:rsidRDefault="00205AB1" w:rsidP="006C21C6">
      <w:pPr>
        <w:suppressAutoHyphens/>
        <w:spacing w:after="40"/>
      </w:pPr>
      <w:r w:rsidRPr="00F455ED">
        <w:br/>
      </w:r>
      <w:r w:rsidRPr="00F455ED">
        <w:tab/>
      </w:r>
      <w:r w:rsidRPr="00F455ED">
        <w:rPr>
          <w:b/>
          <w:bCs/>
        </w:rPr>
        <w:t>7. PASIŪLYMŲ GALIOJIMO UŽTIKRINIMAS</w:t>
      </w:r>
      <w:r w:rsidRPr="00F455ED">
        <w:tab/>
      </w:r>
      <w:r w:rsidRPr="00F455ED">
        <w:br/>
      </w:r>
      <w:r w:rsidRPr="00F455ED">
        <w:tab/>
      </w:r>
      <w:r w:rsidRPr="00F455ED">
        <w:br/>
      </w:r>
      <w:r w:rsidRPr="00F455ED">
        <w:tab/>
        <w:t>7.1. Pasiūlymo galiojimo užtikrinimas nereikalaujamas.</w:t>
      </w:r>
      <w:r w:rsidRPr="00F455ED">
        <w:tab/>
      </w:r>
      <w:r w:rsidRPr="00F455ED">
        <w:br/>
      </w:r>
      <w:r w:rsidRPr="00F455ED">
        <w:tab/>
      </w:r>
      <w:r w:rsidRPr="00F455ED">
        <w:br/>
      </w:r>
      <w:r w:rsidRPr="00F455ED">
        <w:tab/>
      </w:r>
      <w:r w:rsidRPr="00F455ED">
        <w:rPr>
          <w:b/>
          <w:bCs/>
        </w:rPr>
        <w:t>8. PAVYZDŽIŲ PATEIKIMAS</w:t>
      </w:r>
      <w:r w:rsidRPr="00F455ED">
        <w:rPr>
          <w:b/>
          <w:bCs/>
        </w:rPr>
        <w:tab/>
      </w:r>
      <w:r w:rsidRPr="00F455ED">
        <w:rPr>
          <w:b/>
          <w:bCs/>
        </w:rPr>
        <w:br/>
      </w:r>
      <w:r w:rsidRPr="00F455ED">
        <w:rPr>
          <w:b/>
          <w:bCs/>
        </w:rPr>
        <w:tab/>
      </w:r>
      <w:r w:rsidRPr="00F455ED">
        <w:rPr>
          <w:b/>
          <w:bCs/>
        </w:rPr>
        <w:br/>
      </w:r>
      <w:r w:rsidRPr="00F455ED">
        <w:tab/>
        <w:t>8.1. Siūlomo pirkimo objekto pavyzdžiai nereikalaujami.</w:t>
      </w:r>
      <w:r w:rsidRPr="00F455ED">
        <w:tab/>
      </w:r>
      <w:r w:rsidRPr="00F455ED">
        <w:br/>
      </w:r>
      <w:r w:rsidRPr="00F455ED">
        <w:tab/>
      </w:r>
      <w:r w:rsidRPr="00F455ED">
        <w:br/>
      </w:r>
      <w:r w:rsidRPr="00F455ED">
        <w:tab/>
      </w:r>
      <w:r w:rsidRPr="00F455ED">
        <w:rPr>
          <w:b/>
          <w:bCs/>
        </w:rPr>
        <w:t>9. PIRKIMO DOKUMENTŲ PAAIŠKINIMAS IR PATIKSLINIMAS</w:t>
      </w:r>
      <w:r w:rsidRPr="00F455ED">
        <w:rPr>
          <w:b/>
          <w:bCs/>
        </w:rPr>
        <w:tab/>
      </w:r>
      <w:r w:rsidRPr="00F455ED">
        <w:rPr>
          <w:b/>
          <w:bCs/>
        </w:rPr>
        <w:br/>
      </w:r>
      <w:r w:rsidRPr="00F455ED">
        <w:rPr>
          <w:b/>
          <w:bCs/>
        </w:rPr>
        <w:tab/>
      </w:r>
      <w:r w:rsidRPr="00F455ED">
        <w:rPr>
          <w:b/>
          <w:bCs/>
        </w:rPr>
        <w:br/>
      </w:r>
      <w:r w:rsidRPr="00F455ED">
        <w:tab/>
        <w:t>9.1. Tiekėjas tik CVP IS susirašinėjimo priemonėmis gali prašyti, kad perkančioji organizacija paaiškintų ar pataisytų pirkimo dokumentus.</w:t>
      </w:r>
      <w:r w:rsidRPr="00F455ED">
        <w:tab/>
      </w:r>
      <w:r w:rsidRPr="00F455ED">
        <w:br/>
      </w:r>
      <w:r w:rsidRPr="00F455ED">
        <w:tab/>
        <w:t xml:space="preserve">9.2. Perkančioji organizacija atsako tik CVP IS susirašinėjimo priemonėmis į kiekvieną tiekėjo rašytinį prašymą dėl pirkimo dokumentų, jei prašymas yra pateiktas likus ne mažiau kaip </w:t>
      </w:r>
      <w:r w:rsidR="007B7A42" w:rsidRPr="00F455ED">
        <w:t>6</w:t>
      </w:r>
      <w:r w:rsidRPr="00F455ED">
        <w:t xml:space="preserve"> dienoms iki pasiūlymų pateikimo termino pabaigos.</w:t>
      </w:r>
      <w:r w:rsidRPr="00F455ED">
        <w:tab/>
      </w:r>
      <w:r w:rsidRPr="00F455ED">
        <w:br/>
      </w:r>
      <w:r w:rsidRPr="00F455ED">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F455ED">
        <w:tab/>
      </w:r>
      <w:r w:rsidRPr="00F455ED">
        <w:br/>
      </w:r>
      <w:r w:rsidRPr="00F455ED">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F455ED">
        <w:tab/>
      </w:r>
      <w:r w:rsidRPr="00F455ED">
        <w:br/>
      </w:r>
      <w:r w:rsidRPr="00F455ED">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F455ED">
        <w:tab/>
      </w:r>
      <w:r w:rsidRPr="00F455ED">
        <w:br/>
      </w:r>
      <w:r w:rsidRPr="00F455ED">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F455ED">
        <w:tab/>
      </w:r>
      <w:r w:rsidRPr="00F455ED">
        <w:br/>
      </w:r>
      <w:r w:rsidRPr="00F455ED">
        <w:tab/>
        <w:t>9.7. Bet kokia informacija, konkurso sąlygų paaiškinimai, pranešimai ar kitas perkančiosios organizacijos ir tiekėjo susirašinėjimas yra vykdomas tik CVP IS susirašinėjimo priemonėmis.</w:t>
      </w:r>
      <w:r w:rsidRPr="00F455ED">
        <w:tab/>
      </w:r>
      <w:r w:rsidRPr="00F455ED">
        <w:br/>
      </w:r>
      <w:r w:rsidRPr="00F455ED">
        <w:tab/>
        <w:t>9.8. Perkančioji organizacija nerengs susitikimų su tiekėjais dėl pirkimo dokumentų paaiškinimo.</w:t>
      </w:r>
      <w:r w:rsidRPr="00F455ED">
        <w:tab/>
      </w:r>
    </w:p>
    <w:p w14:paraId="1F10893C" w14:textId="03842F18" w:rsidR="00B70425" w:rsidRPr="006C21C6" w:rsidRDefault="0095084B" w:rsidP="006C21C6">
      <w:pPr>
        <w:suppressAutoHyphens/>
        <w:spacing w:after="40"/>
      </w:pPr>
      <w:r>
        <w:lastRenderedPageBreak/>
        <w:t xml:space="preserve">         </w:t>
      </w:r>
      <w:r w:rsidR="006C21C6">
        <w:t xml:space="preserve">  </w:t>
      </w:r>
      <w:r w:rsidR="004C563F">
        <w:t xml:space="preserve">9.9. </w:t>
      </w:r>
      <w:r w:rsidR="0050687D">
        <w:t>Pirkimo objek</w:t>
      </w:r>
      <w:r w:rsidR="00987ABC">
        <w:t>to apžiūra, dalyvaujant Perkančiajai o</w:t>
      </w:r>
      <w:r w:rsidR="009248A9">
        <w:t xml:space="preserve">rganizacijai, nebus vykdoma. Tiekėjas objektą gali apžiūrėti savarankiškai. </w:t>
      </w:r>
      <w:r w:rsidR="00B70425" w:rsidRPr="00AC5331">
        <w:rPr>
          <w:rFonts w:eastAsia="Calibri"/>
          <w:bCs/>
        </w:rPr>
        <w:t>Iškilę klausimai  objekto apžiūros metu</w:t>
      </w:r>
      <w:r w:rsidR="00EE7205">
        <w:rPr>
          <w:rFonts w:eastAsia="Calibri"/>
          <w:bCs/>
        </w:rPr>
        <w:t xml:space="preserve"> </w:t>
      </w:r>
      <w:r w:rsidR="000C588F" w:rsidRPr="000C588F">
        <w:rPr>
          <w:rFonts w:eastAsia="Calibri"/>
          <w:bCs/>
        </w:rPr>
        <w:t xml:space="preserve">dėl pirkimo objekto ar pirkimo dokumentų nuostatų –  turi </w:t>
      </w:r>
      <w:r w:rsidR="00BF2563">
        <w:rPr>
          <w:rFonts w:eastAsia="Calibri"/>
          <w:bCs/>
        </w:rPr>
        <w:t xml:space="preserve">būti </w:t>
      </w:r>
      <w:r w:rsidR="000C588F" w:rsidRPr="000C588F">
        <w:rPr>
          <w:rFonts w:eastAsia="Calibri"/>
          <w:bCs/>
        </w:rPr>
        <w:t>užduoti CVP IS priemonėmis šiame skyriuje nustatyta tvarka.</w:t>
      </w:r>
    </w:p>
    <w:p w14:paraId="49AB721E" w14:textId="3D605DA7" w:rsidR="00D231FF" w:rsidRPr="00F455ED" w:rsidRDefault="00205AB1" w:rsidP="006D7FA9">
      <w:pPr>
        <w:suppressAutoHyphens/>
        <w:spacing w:after="40"/>
      </w:pPr>
      <w:r w:rsidRPr="00F455ED">
        <w:tab/>
      </w:r>
      <w:r w:rsidRPr="00F455ED">
        <w:br/>
      </w:r>
      <w:r w:rsidRPr="00F455ED">
        <w:tab/>
      </w:r>
      <w:r w:rsidRPr="00F455ED">
        <w:rPr>
          <w:b/>
          <w:bCs/>
        </w:rPr>
        <w:t>10. SUSIPAŽINIMAS SU GAUTAIS PASIŪLYMAIS</w:t>
      </w:r>
      <w:r w:rsidRPr="00F455ED">
        <w:rPr>
          <w:b/>
          <w:bCs/>
        </w:rPr>
        <w:tab/>
      </w:r>
      <w:r w:rsidRPr="00F455ED">
        <w:br/>
      </w:r>
      <w:r w:rsidRPr="00F455ED">
        <w:tab/>
      </w:r>
      <w:r w:rsidRPr="00F455ED">
        <w:br/>
      </w:r>
      <w:r w:rsidRPr="00F455ED">
        <w:tab/>
        <w:t>10.1.</w:t>
      </w:r>
      <w:r w:rsidR="006D7FA9" w:rsidRPr="00F455ED">
        <w:t xml:space="preserve"> Pirminis susipažinimas su CVP IS priemonėmis pateiktais tiekėjų pasiūlymais vyks skelbime apie pirkimą nurodytą terminą. </w:t>
      </w:r>
      <w:r w:rsidRPr="00F455ED">
        <w:br/>
      </w:r>
      <w:r w:rsidRPr="00F455ED">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F455ED">
        <w:tab/>
      </w:r>
      <w:r w:rsidRPr="00F455ED">
        <w:br/>
      </w:r>
      <w:r w:rsidRPr="00F455ED">
        <w:tab/>
      </w:r>
    </w:p>
    <w:p w14:paraId="61738C77" w14:textId="57CC3CFD" w:rsidR="001F47BA" w:rsidRPr="00F455ED" w:rsidRDefault="00D231FF" w:rsidP="00D231FF">
      <w:pPr>
        <w:pStyle w:val="Body2"/>
        <w:rPr>
          <w:lang w:val="lt-LT"/>
        </w:rPr>
      </w:pPr>
      <w:r w:rsidRPr="00F455ED">
        <w:rPr>
          <w:sz w:val="24"/>
          <w:szCs w:val="24"/>
          <w:lang w:val="lt-LT"/>
        </w:rPr>
        <w:t xml:space="preserve">            </w:t>
      </w:r>
      <w:r w:rsidR="00205AB1" w:rsidRPr="00F455ED">
        <w:rPr>
          <w:b/>
          <w:bCs/>
          <w:sz w:val="24"/>
          <w:szCs w:val="24"/>
          <w:lang w:val="lt-LT"/>
        </w:rPr>
        <w:t>11. PASIŪLYMŲ NAGRINĖJIMAS</w:t>
      </w:r>
      <w:r w:rsidR="00205AB1" w:rsidRPr="00F455ED">
        <w:rPr>
          <w:b/>
          <w:bCs/>
          <w:sz w:val="24"/>
          <w:szCs w:val="24"/>
          <w:lang w:val="lt-LT"/>
        </w:rPr>
        <w:tab/>
      </w:r>
      <w:r w:rsidR="00205AB1" w:rsidRPr="00F455ED">
        <w:rPr>
          <w:b/>
          <w:bCs/>
          <w:sz w:val="24"/>
          <w:szCs w:val="24"/>
          <w:lang w:val="lt-LT"/>
        </w:rPr>
        <w:br/>
      </w:r>
      <w:r w:rsidR="00205AB1" w:rsidRPr="00F455ED">
        <w:rPr>
          <w:sz w:val="24"/>
          <w:szCs w:val="24"/>
          <w:lang w:val="lt-LT"/>
        </w:rPr>
        <w:tab/>
      </w:r>
      <w:r w:rsidR="00205AB1" w:rsidRPr="00F455ED">
        <w:rPr>
          <w:sz w:val="24"/>
          <w:szCs w:val="24"/>
          <w:lang w:val="lt-LT"/>
        </w:rPr>
        <w:br/>
      </w:r>
      <w:r w:rsidR="00205AB1" w:rsidRPr="00F455ED">
        <w:rPr>
          <w:sz w:val="24"/>
          <w:szCs w:val="24"/>
          <w:lang w:val="lt-LT"/>
        </w:rPr>
        <w:tab/>
      </w:r>
      <w:r w:rsidR="000D3743" w:rsidRPr="00F455ED">
        <w:rPr>
          <w:sz w:val="24"/>
          <w:szCs w:val="24"/>
          <w:lang w:val="lt-LT"/>
        </w:rPr>
        <w:t>11.1. Pateiktus pasiūlymus nagrinėja, vertina ir palygina Komisija šia tvarka:</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11.1.2. įvertina EBVPD pateiktą informaciją ir ne vėliau kaip per 3 darbo dienas raštu praneša apie šio patikrinimo rezultatus;</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11.1.3. nagrinėja ar pasiūlymas atitinka pirkimo dokumentuose nustatytus reikalavimus, nesusijusius su pirkimo objektu;</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11.1.4. nustato, ar tiekėjo siūlomas pirkimo objektas atitinka pirkimo dokumentuose nustatytus reikalavimus;</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11.1.5. tikrina, ar tiekėjo pasiūlyme nėra nurodytos kainos apskaičiavimo klaidų;</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11.1.6. tikrina ar nebuvo pasiūlyta neįprastai maža kaina ir ar tiekėjas pirkimo komisijos prašymu pateikė raštišką tinkamą kainos pagrįstumo įrodymą;</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 xml:space="preserve">11.1.7. </w:t>
      </w:r>
      <w:r w:rsidR="001F47BA" w:rsidRPr="00F455ED">
        <w:rPr>
          <w:sz w:val="24"/>
          <w:szCs w:val="24"/>
          <w:lang w:val="lt-LT"/>
        </w:rPr>
        <w:t xml:space="preserve">galimo laimėtojo prašo pateikti pirkimo sąlygų </w:t>
      </w:r>
      <w:r w:rsidR="004678D1" w:rsidRPr="00F455ED">
        <w:rPr>
          <w:sz w:val="24"/>
          <w:szCs w:val="24"/>
          <w:lang w:val="lt-LT"/>
        </w:rPr>
        <w:t>3</w:t>
      </w:r>
      <w:r w:rsidR="001F47BA" w:rsidRPr="00F455ED">
        <w:rPr>
          <w:sz w:val="24"/>
          <w:szCs w:val="24"/>
          <w:lang w:val="lt-LT"/>
        </w:rPr>
        <w:t xml:space="preserve"> priede „Pašalinimo pagrindai“ nurodytus dokumentus patvirtinančius tiekėjo pašalinimo pagrindų nebuvimą. Gavusi dokumentus, Komisija patikrina, ar nėra tiekėjo pašalinimo pagrindų.</w:t>
      </w:r>
    </w:p>
    <w:p w14:paraId="4C895E1D" w14:textId="1EF8C2C7" w:rsidR="007F1A90" w:rsidRPr="00F455ED" w:rsidRDefault="001F47BA" w:rsidP="00AC1DDE">
      <w:pPr>
        <w:pStyle w:val="Body2"/>
        <w:spacing w:after="0"/>
        <w:rPr>
          <w:sz w:val="24"/>
          <w:szCs w:val="24"/>
          <w:lang w:val="lt-LT"/>
        </w:rPr>
      </w:pPr>
      <w:r w:rsidRPr="00F455ED">
        <w:rPr>
          <w:sz w:val="24"/>
          <w:szCs w:val="24"/>
          <w:lang w:val="lt-LT"/>
        </w:rPr>
        <w:t xml:space="preserve">            </w:t>
      </w:r>
      <w:r w:rsidR="000D3743" w:rsidRPr="00F455ED">
        <w:rPr>
          <w:sz w:val="24"/>
          <w:szCs w:val="24"/>
          <w:lang w:val="lt-LT"/>
        </w:rPr>
        <w:t>11.1.8. sudaro pasiūlymų eilę ir nustato pirkimo laimėtoją;</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11.1.9. tiekėją, kurio pasiūlymas pripažintas laimėjusiu, kviečia sudaryti pirkimo sutartį.</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 xml:space="preserve">11.4. Perkančioji organizacija, pasiūlymų vertinimo metu radusi pasiūlyme nurodytos kainos apskaičiavimo klaidų, privalo paprašyti dalyvių per jos nurodytą terminą ištaisyti pasiūlyme </w:t>
      </w:r>
      <w:r w:rsidR="000D3743" w:rsidRPr="00F455ED">
        <w:rPr>
          <w:sz w:val="24"/>
          <w:szCs w:val="24"/>
          <w:lang w:val="lt-LT"/>
        </w:rPr>
        <w:lastRenderedPageBreak/>
        <w:t>pastebėtas aritmetines klaidas, nekeičiant susipažinimo su pasiūlymais metu užfiksuotos kainos ar sąnaudų. Taisydamas pasiūlyme nurodytas aritmetines klaidas, dalyvis gali taisyti kainos sudedamąsias dalis, tačiau neturi teisės atsisakyti kainos sudedamųjų dalių arba papildyti kainą ar sąnaudas naujomis dalimis.</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11.6. Perkančioji organizacija reikalauja, kad dalyvis pagrįstų pasiūlyme nurodytą paslaugų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D3743" w:rsidRPr="00F455ED">
        <w:rPr>
          <w:sz w:val="24"/>
          <w:szCs w:val="24"/>
          <w:lang w:val="lt-LT"/>
        </w:rPr>
        <w:tab/>
      </w:r>
      <w:r w:rsidR="000D3743" w:rsidRPr="00F455ED">
        <w:rPr>
          <w:sz w:val="24"/>
          <w:szCs w:val="24"/>
          <w:lang w:val="lt-LT"/>
        </w:rPr>
        <w:br/>
      </w:r>
      <w:r w:rsidR="000D3743" w:rsidRPr="00F455ED">
        <w:rPr>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kainos</w:t>
      </w:r>
      <w:r w:rsidR="00050467" w:rsidRPr="00F455ED">
        <w:rPr>
          <w:sz w:val="24"/>
          <w:szCs w:val="24"/>
          <w:lang w:val="lt-LT"/>
        </w:rPr>
        <w:t xml:space="preserve"> </w:t>
      </w:r>
      <w:r w:rsidR="000D3743" w:rsidRPr="00F455ED">
        <w:rPr>
          <w:sz w:val="24"/>
          <w:szCs w:val="24"/>
          <w:lang w:val="lt-LT"/>
        </w:rPr>
        <w:t>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0D3743" w:rsidRPr="00F455ED">
        <w:rPr>
          <w:sz w:val="24"/>
          <w:szCs w:val="24"/>
          <w:lang w:val="lt-LT"/>
        </w:rPr>
        <w:tab/>
      </w:r>
      <w:r w:rsidR="000D3743" w:rsidRPr="00F455ED">
        <w:rPr>
          <w:sz w:val="24"/>
          <w:szCs w:val="24"/>
          <w:lang w:val="lt-LT"/>
        </w:rPr>
        <w:br/>
      </w:r>
      <w:r w:rsidR="00205AB1" w:rsidRPr="00F455ED">
        <w:rPr>
          <w:sz w:val="24"/>
          <w:szCs w:val="24"/>
          <w:lang w:val="lt-LT"/>
        </w:rPr>
        <w:tab/>
      </w:r>
      <w:r w:rsidR="00205AB1" w:rsidRPr="00F455ED">
        <w:rPr>
          <w:sz w:val="24"/>
          <w:szCs w:val="24"/>
          <w:lang w:val="lt-LT"/>
        </w:rPr>
        <w:br/>
      </w:r>
      <w:r w:rsidR="00205AB1" w:rsidRPr="00F455ED">
        <w:rPr>
          <w:sz w:val="24"/>
          <w:szCs w:val="24"/>
          <w:lang w:val="lt-LT"/>
        </w:rPr>
        <w:tab/>
      </w:r>
      <w:r w:rsidR="00205AB1" w:rsidRPr="00F455ED">
        <w:rPr>
          <w:b/>
          <w:bCs/>
          <w:sz w:val="24"/>
          <w:szCs w:val="24"/>
          <w:lang w:val="lt-LT"/>
        </w:rPr>
        <w:t>12. PASIŪLYMŲ ATMETIMO PRIEŽASTYS</w:t>
      </w:r>
      <w:r w:rsidR="00205AB1" w:rsidRPr="00F455ED">
        <w:rPr>
          <w:b/>
          <w:bCs/>
          <w:sz w:val="24"/>
          <w:szCs w:val="24"/>
          <w:lang w:val="lt-LT"/>
        </w:rPr>
        <w:tab/>
      </w:r>
      <w:r w:rsidR="00205AB1" w:rsidRPr="00F455ED">
        <w:rPr>
          <w:b/>
          <w:bCs/>
          <w:sz w:val="24"/>
          <w:szCs w:val="24"/>
          <w:lang w:val="lt-LT"/>
        </w:rPr>
        <w:br/>
      </w:r>
      <w:r w:rsidR="00205AB1" w:rsidRPr="00F455ED">
        <w:rPr>
          <w:b/>
          <w:bCs/>
          <w:sz w:val="24"/>
          <w:szCs w:val="24"/>
          <w:lang w:val="lt-LT"/>
        </w:rPr>
        <w:tab/>
      </w:r>
      <w:r w:rsidR="00DD1453" w:rsidRPr="00F455ED">
        <w:rPr>
          <w:sz w:val="24"/>
          <w:szCs w:val="24"/>
          <w:lang w:val="lt-LT"/>
        </w:rPr>
        <w:t>12.1. Pirkimo komisija atmeta pasiūlymą, jeigu:</w:t>
      </w:r>
      <w:r w:rsidR="00DD1453" w:rsidRPr="00F455ED">
        <w:rPr>
          <w:sz w:val="24"/>
          <w:szCs w:val="24"/>
          <w:lang w:val="lt-LT"/>
        </w:rPr>
        <w:tab/>
      </w:r>
      <w:r w:rsidR="00DD1453" w:rsidRPr="00F455ED">
        <w:rPr>
          <w:sz w:val="24"/>
          <w:szCs w:val="24"/>
          <w:lang w:val="lt-LT"/>
        </w:rPr>
        <w:br/>
      </w:r>
      <w:r w:rsidR="00DD1453" w:rsidRPr="00F455ED">
        <w:rPr>
          <w:sz w:val="24"/>
          <w:szCs w:val="24"/>
          <w:lang w:val="lt-LT"/>
        </w:rPr>
        <w:tab/>
        <w:t>12.1.1. tiekėjas pasiūlymą ar jo dalį pateikė ne CVP IS priemonėmis;</w:t>
      </w:r>
      <w:r w:rsidR="00DD1453" w:rsidRPr="00F455ED">
        <w:rPr>
          <w:sz w:val="24"/>
          <w:szCs w:val="24"/>
          <w:lang w:val="lt-LT"/>
        </w:rPr>
        <w:tab/>
      </w:r>
      <w:r w:rsidR="00DD1453" w:rsidRPr="00F455ED">
        <w:rPr>
          <w:sz w:val="24"/>
          <w:szCs w:val="24"/>
          <w:lang w:val="lt-LT"/>
        </w:rPr>
        <w:br/>
      </w:r>
      <w:r w:rsidR="00DD1453" w:rsidRPr="00F455ED">
        <w:rPr>
          <w:sz w:val="24"/>
          <w:szCs w:val="24"/>
          <w:lang w:val="lt-LT"/>
        </w:rPr>
        <w:tab/>
        <w:t xml:space="preserve">12.1.2. pasiūlymą pateikęs tiekėjas turi būti pašalinamas iš pirkimo procedūros pagal pirkimo sąlygų </w:t>
      </w:r>
      <w:r w:rsidR="00C87C43" w:rsidRPr="00F455ED">
        <w:rPr>
          <w:sz w:val="24"/>
          <w:szCs w:val="24"/>
          <w:lang w:val="lt-LT"/>
        </w:rPr>
        <w:t xml:space="preserve">3 </w:t>
      </w:r>
      <w:r w:rsidR="00DD1453" w:rsidRPr="00F455ED">
        <w:rPr>
          <w:sz w:val="24"/>
          <w:szCs w:val="24"/>
          <w:lang w:val="lt-LT"/>
        </w:rPr>
        <w:t>priede „Pašalinimo pagrindai“ nustatytus reikalavimus arba perkančiosios organizacijos prašymu nepateikė ar nepatikslino pateiktų netikslių ar neišsamių duomenų apie pašalinimo pagrindų nebuvimą CVP IS priemonėmis;</w:t>
      </w:r>
      <w:r w:rsidR="00DD1453" w:rsidRPr="00F455ED">
        <w:rPr>
          <w:sz w:val="24"/>
          <w:szCs w:val="24"/>
          <w:lang w:val="lt-LT"/>
        </w:rPr>
        <w:tab/>
      </w:r>
    </w:p>
    <w:p w14:paraId="14F9EC07" w14:textId="279B38EB" w:rsidR="00DD1453" w:rsidRPr="00F455ED" w:rsidRDefault="007F1A90" w:rsidP="00AC1DDE">
      <w:pPr>
        <w:pStyle w:val="Body2"/>
        <w:spacing w:after="0"/>
        <w:rPr>
          <w:sz w:val="24"/>
          <w:szCs w:val="24"/>
          <w:lang w:val="lt-LT"/>
        </w:rPr>
      </w:pPr>
      <w:r w:rsidRPr="00F455ED">
        <w:rPr>
          <w:sz w:val="24"/>
          <w:szCs w:val="24"/>
          <w:lang w:val="lt-LT"/>
        </w:rPr>
        <w:t xml:space="preserve">            </w:t>
      </w:r>
      <w:r w:rsidR="00DD1453" w:rsidRPr="00F455ED">
        <w:rPr>
          <w:sz w:val="24"/>
          <w:szCs w:val="24"/>
          <w:lang w:val="lt-LT"/>
        </w:rPr>
        <w:t>12.1.</w:t>
      </w:r>
      <w:r w:rsidR="000757EE" w:rsidRPr="00F455ED">
        <w:rPr>
          <w:sz w:val="24"/>
          <w:szCs w:val="24"/>
          <w:lang w:val="lt-LT"/>
        </w:rPr>
        <w:t>3</w:t>
      </w:r>
      <w:r w:rsidR="00DD1453" w:rsidRPr="00F455ED">
        <w:rPr>
          <w:sz w:val="24"/>
          <w:szCs w:val="24"/>
          <w:lang w:val="lt-LT"/>
        </w:rPr>
        <w:t>. pasiūlymas neatitinka pirkimo dokumentuose nustatytų reikalavimų</w:t>
      </w:r>
      <w:r w:rsidR="00C41F41" w:rsidRPr="00F455ED">
        <w:rPr>
          <w:sz w:val="24"/>
          <w:szCs w:val="24"/>
          <w:lang w:val="lt-LT"/>
        </w:rPr>
        <w:t xml:space="preserve">, </w:t>
      </w:r>
      <w:r w:rsidR="001F5EE4" w:rsidRPr="00F455ED">
        <w:rPr>
          <w:sz w:val="24"/>
          <w:szCs w:val="24"/>
          <w:lang w:val="lt-LT"/>
        </w:rPr>
        <w:t>(</w:t>
      </w:r>
      <w:r w:rsidR="00C41F41" w:rsidRPr="00F455ED">
        <w:rPr>
          <w:sz w:val="24"/>
          <w:szCs w:val="24"/>
          <w:lang w:val="lt-LT"/>
        </w:rPr>
        <w:t>t.y. pakeisti prekių pavadinimai, kiekiai, mato vienetai ir pan.);</w:t>
      </w:r>
      <w:r w:rsidR="00DD1453" w:rsidRPr="00F455ED">
        <w:rPr>
          <w:sz w:val="24"/>
          <w:szCs w:val="24"/>
          <w:lang w:val="lt-LT"/>
        </w:rPr>
        <w:tab/>
      </w:r>
      <w:r w:rsidR="00DD1453" w:rsidRPr="00F455ED">
        <w:rPr>
          <w:sz w:val="24"/>
          <w:szCs w:val="24"/>
          <w:lang w:val="lt-LT"/>
        </w:rPr>
        <w:br/>
      </w:r>
      <w:r w:rsidR="00DD1453" w:rsidRPr="00F455ED">
        <w:rPr>
          <w:sz w:val="24"/>
          <w:szCs w:val="24"/>
          <w:lang w:val="lt-LT"/>
        </w:rPr>
        <w:tab/>
        <w:t>12.1.</w:t>
      </w:r>
      <w:r w:rsidR="000757EE" w:rsidRPr="00F455ED">
        <w:rPr>
          <w:sz w:val="24"/>
          <w:szCs w:val="24"/>
          <w:lang w:val="lt-LT"/>
        </w:rPr>
        <w:t>4</w:t>
      </w:r>
      <w:r w:rsidR="00DD1453" w:rsidRPr="00F455ED">
        <w:rPr>
          <w:sz w:val="24"/>
          <w:szCs w:val="24"/>
          <w:lang w:val="lt-LT"/>
        </w:rPr>
        <w:t>. pasiūlyta kaina yra per didelė ir nepriimtina;</w:t>
      </w:r>
      <w:r w:rsidR="00DD1453" w:rsidRPr="00F455ED">
        <w:rPr>
          <w:sz w:val="24"/>
          <w:szCs w:val="24"/>
          <w:lang w:val="lt-LT"/>
        </w:rPr>
        <w:tab/>
      </w:r>
      <w:r w:rsidR="00DD1453" w:rsidRPr="00F455ED">
        <w:rPr>
          <w:sz w:val="24"/>
          <w:szCs w:val="24"/>
          <w:lang w:val="lt-LT"/>
        </w:rPr>
        <w:br/>
      </w:r>
      <w:r w:rsidR="00DD1453" w:rsidRPr="00F455ED">
        <w:rPr>
          <w:sz w:val="24"/>
          <w:szCs w:val="24"/>
          <w:lang w:val="lt-LT"/>
        </w:rPr>
        <w:tab/>
        <w:t>12.1.</w:t>
      </w:r>
      <w:r w:rsidR="000757EE" w:rsidRPr="00F455ED">
        <w:rPr>
          <w:sz w:val="24"/>
          <w:szCs w:val="24"/>
          <w:lang w:val="lt-LT"/>
        </w:rPr>
        <w:t>5</w:t>
      </w:r>
      <w:r w:rsidR="00DD1453" w:rsidRPr="00F455ED">
        <w:rPr>
          <w:sz w:val="24"/>
          <w:szCs w:val="24"/>
          <w:lang w:val="lt-LT"/>
        </w:rPr>
        <w:t>. dalyvis per perkančiosios organizacijos nurodytą terminą neištaiso aritmetinių klaidų ir (ar) nepaaiškina pasiūlymo. Šiuo atveju jo pasiūlymas atmetamas kaip neatitinkantis pirkimo dokumentuose nustatytų reikalavimų;</w:t>
      </w:r>
      <w:r w:rsidR="00DD1453" w:rsidRPr="00F455ED">
        <w:rPr>
          <w:sz w:val="24"/>
          <w:szCs w:val="24"/>
          <w:lang w:val="lt-LT"/>
        </w:rPr>
        <w:tab/>
      </w:r>
      <w:r w:rsidR="00DD1453" w:rsidRPr="00F455ED">
        <w:rPr>
          <w:sz w:val="24"/>
          <w:szCs w:val="24"/>
          <w:lang w:val="lt-LT"/>
        </w:rPr>
        <w:br/>
      </w:r>
      <w:r w:rsidR="00DD1453" w:rsidRPr="00F455ED">
        <w:rPr>
          <w:sz w:val="24"/>
          <w:szCs w:val="24"/>
          <w:lang w:val="lt-LT"/>
        </w:rPr>
        <w:tab/>
        <w:t>12.1.</w:t>
      </w:r>
      <w:r w:rsidR="000757EE" w:rsidRPr="00F455ED">
        <w:rPr>
          <w:sz w:val="24"/>
          <w:szCs w:val="24"/>
          <w:lang w:val="lt-LT"/>
        </w:rPr>
        <w:t>6</w:t>
      </w:r>
      <w:r w:rsidR="00DD1453" w:rsidRPr="00F455ED">
        <w:rPr>
          <w:sz w:val="24"/>
          <w:szCs w:val="24"/>
          <w:lang w:val="lt-LT"/>
        </w:rPr>
        <w:t>. pateiktame pasiūlyme nurodyta kaina yra neįprastai maža ir dalyvis, perkančiosios organizacijos prašymu, nepateikia tinkamų kainos pagrįstumo įrodymų;</w:t>
      </w:r>
      <w:r w:rsidR="00DD1453" w:rsidRPr="00F455ED">
        <w:rPr>
          <w:sz w:val="24"/>
          <w:szCs w:val="24"/>
          <w:lang w:val="lt-LT"/>
        </w:rPr>
        <w:tab/>
      </w:r>
      <w:r w:rsidR="00DD1453" w:rsidRPr="00F455ED">
        <w:rPr>
          <w:sz w:val="24"/>
          <w:szCs w:val="24"/>
          <w:lang w:val="lt-LT"/>
        </w:rPr>
        <w:br/>
      </w:r>
      <w:r w:rsidR="00DD1453" w:rsidRPr="00F455ED">
        <w:rPr>
          <w:sz w:val="24"/>
          <w:szCs w:val="24"/>
          <w:lang w:val="lt-LT"/>
        </w:rPr>
        <w:tab/>
        <w:t>12.1.</w:t>
      </w:r>
      <w:r w:rsidR="000757EE" w:rsidRPr="00F455ED">
        <w:rPr>
          <w:sz w:val="24"/>
          <w:szCs w:val="24"/>
          <w:lang w:val="lt-LT"/>
        </w:rPr>
        <w:t>7</w:t>
      </w:r>
      <w:r w:rsidR="00DD1453" w:rsidRPr="00F455ED">
        <w:rPr>
          <w:sz w:val="24"/>
          <w:szCs w:val="24"/>
          <w:lang w:val="lt-LT"/>
        </w:rPr>
        <w:t>. tiekėjas, apie nustatytų reikalavimų atitikimą, yra pateikęs melagingą informaciją, kurią perkančioji organizacija gali įrodyti bet kokiomis teisėtomis priemonėmis;</w:t>
      </w:r>
      <w:r w:rsidR="00DD1453" w:rsidRPr="00F455ED">
        <w:rPr>
          <w:sz w:val="24"/>
          <w:szCs w:val="24"/>
          <w:lang w:val="lt-LT"/>
        </w:rPr>
        <w:tab/>
      </w:r>
      <w:r w:rsidR="00DD1453" w:rsidRPr="00F455ED">
        <w:rPr>
          <w:sz w:val="24"/>
          <w:szCs w:val="24"/>
          <w:lang w:val="lt-LT"/>
        </w:rPr>
        <w:br/>
      </w:r>
      <w:r w:rsidR="00DD1453" w:rsidRPr="00F455ED">
        <w:rPr>
          <w:sz w:val="24"/>
          <w:szCs w:val="24"/>
          <w:lang w:val="lt-LT"/>
        </w:rPr>
        <w:tab/>
        <w:t>12.1.</w:t>
      </w:r>
      <w:r w:rsidR="000757EE" w:rsidRPr="00F455ED">
        <w:rPr>
          <w:sz w:val="24"/>
          <w:szCs w:val="24"/>
          <w:lang w:val="lt-LT"/>
        </w:rPr>
        <w:t>8</w:t>
      </w:r>
      <w:r w:rsidR="00DD1453" w:rsidRPr="00F455ED">
        <w:rPr>
          <w:sz w:val="24"/>
          <w:szCs w:val="24"/>
          <w:lang w:val="lt-LT"/>
        </w:rPr>
        <w:t>. jei tiekėjas pateikia daugiau kaip vieną pasiūlymą arba ūkio subjektų grupės narys dalyvauja teikiant kelis pasiūlymus;</w:t>
      </w:r>
      <w:r w:rsidR="00DD1453" w:rsidRPr="00F455ED">
        <w:rPr>
          <w:sz w:val="24"/>
          <w:szCs w:val="24"/>
          <w:lang w:val="lt-LT"/>
        </w:rPr>
        <w:tab/>
      </w:r>
      <w:r w:rsidR="00DD1453" w:rsidRPr="00F455ED">
        <w:rPr>
          <w:sz w:val="24"/>
          <w:szCs w:val="24"/>
          <w:lang w:val="lt-LT"/>
        </w:rPr>
        <w:br/>
      </w:r>
      <w:r w:rsidR="00DD1453" w:rsidRPr="00F455ED">
        <w:rPr>
          <w:sz w:val="24"/>
          <w:szCs w:val="24"/>
          <w:lang w:val="lt-LT"/>
        </w:rPr>
        <w:tab/>
        <w:t>12.1.</w:t>
      </w:r>
      <w:r w:rsidR="000757EE" w:rsidRPr="00F455ED">
        <w:rPr>
          <w:sz w:val="24"/>
          <w:szCs w:val="24"/>
          <w:lang w:val="lt-LT"/>
        </w:rPr>
        <w:t>9</w:t>
      </w:r>
      <w:r w:rsidR="00DD1453" w:rsidRPr="00F455ED">
        <w:rPr>
          <w:sz w:val="24"/>
          <w:szCs w:val="24"/>
          <w:lang w:val="lt-LT"/>
        </w:rPr>
        <w:t>.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DD1453" w:rsidRPr="00F455ED">
        <w:rPr>
          <w:sz w:val="24"/>
          <w:szCs w:val="24"/>
          <w:lang w:val="lt-LT"/>
        </w:rPr>
        <w:tab/>
      </w:r>
      <w:r w:rsidR="00DD1453" w:rsidRPr="00F455ED">
        <w:rPr>
          <w:sz w:val="24"/>
          <w:szCs w:val="24"/>
          <w:lang w:val="lt-LT"/>
        </w:rPr>
        <w:br/>
      </w:r>
      <w:r w:rsidR="00DD1453" w:rsidRPr="00F455ED">
        <w:rPr>
          <w:sz w:val="24"/>
          <w:szCs w:val="24"/>
          <w:lang w:val="lt-LT"/>
        </w:rPr>
        <w:tab/>
        <w:t>12.2. Apie pasiūlymo atmetimą ir tokio atmetimo priežastis tiekėjas informuojamas raštu CVP IS priemonėmis.</w:t>
      </w:r>
      <w:r w:rsidR="00DD1453" w:rsidRPr="00F455ED">
        <w:rPr>
          <w:sz w:val="24"/>
          <w:szCs w:val="24"/>
          <w:lang w:val="lt-LT"/>
        </w:rPr>
        <w:tab/>
      </w:r>
      <w:r w:rsidR="00DD1453" w:rsidRPr="00F455ED">
        <w:rPr>
          <w:sz w:val="24"/>
          <w:szCs w:val="24"/>
          <w:lang w:val="lt-LT"/>
        </w:rPr>
        <w:br/>
      </w:r>
      <w:r w:rsidR="00DD1453" w:rsidRPr="00F455ED">
        <w:rPr>
          <w:sz w:val="24"/>
          <w:szCs w:val="24"/>
          <w:lang w:val="lt-LT"/>
        </w:rPr>
        <w:tab/>
        <w:t xml:space="preserve">12.3. Perkančioji organizacija gali nuspręsti nesudaryti pirkimo sutarties su ekonomiškai </w:t>
      </w:r>
      <w:r w:rsidR="00DD1453" w:rsidRPr="00F455ED">
        <w:rPr>
          <w:sz w:val="24"/>
          <w:szCs w:val="24"/>
          <w:lang w:val="lt-LT"/>
        </w:rPr>
        <w:lastRenderedPageBreak/>
        <w:t>naudingiausią pasiūlymą pateikusiu tiekėju, jeigu paaiškėja, kad pasiūlymas neatitinka VPĮ 17 straipsnio 2 dalies 2 punkte nurodytų aplinkos apsaugos, socialinės ir darbo teisės įpareigojimų.</w:t>
      </w:r>
      <w:r w:rsidR="00DD1453" w:rsidRPr="00F455ED">
        <w:rPr>
          <w:sz w:val="24"/>
          <w:szCs w:val="24"/>
          <w:lang w:val="lt-LT"/>
        </w:rPr>
        <w:tab/>
      </w:r>
      <w:r w:rsidR="00DD1453" w:rsidRPr="00F455ED">
        <w:rPr>
          <w:sz w:val="24"/>
          <w:szCs w:val="24"/>
          <w:lang w:val="lt-LT"/>
        </w:rPr>
        <w:br/>
      </w:r>
    </w:p>
    <w:p w14:paraId="55F23F3B" w14:textId="7A2C63C1" w:rsidR="00050467" w:rsidRPr="00F455ED" w:rsidRDefault="00205AB1" w:rsidP="00086FFD">
      <w:pPr>
        <w:pStyle w:val="Body2"/>
        <w:rPr>
          <w:sz w:val="24"/>
          <w:szCs w:val="24"/>
          <w:lang w:val="lt-LT"/>
        </w:rPr>
      </w:pPr>
      <w:r w:rsidRPr="00F455ED">
        <w:rPr>
          <w:sz w:val="24"/>
          <w:szCs w:val="24"/>
          <w:lang w:val="lt-LT"/>
        </w:rPr>
        <w:tab/>
      </w:r>
      <w:r w:rsidRPr="00F455ED">
        <w:rPr>
          <w:b/>
          <w:bCs/>
          <w:sz w:val="24"/>
          <w:szCs w:val="24"/>
          <w:lang w:val="lt-LT"/>
        </w:rPr>
        <w:t>13. PASIŪLYMŲ VERTINIMAS IR PALYGINIMAS</w:t>
      </w:r>
      <w:r w:rsidRPr="00F455ED">
        <w:rPr>
          <w:sz w:val="24"/>
          <w:szCs w:val="24"/>
          <w:lang w:val="lt-LT"/>
        </w:rPr>
        <w:tab/>
      </w:r>
      <w:r w:rsidRPr="00F455ED">
        <w:rPr>
          <w:sz w:val="24"/>
          <w:szCs w:val="24"/>
          <w:lang w:val="lt-LT"/>
        </w:rPr>
        <w:br/>
      </w:r>
      <w:r w:rsidRPr="00F455ED">
        <w:rPr>
          <w:sz w:val="24"/>
          <w:szCs w:val="24"/>
          <w:lang w:val="lt-LT"/>
        </w:rPr>
        <w:tab/>
      </w:r>
      <w:r w:rsidRPr="00F455ED">
        <w:rPr>
          <w:sz w:val="24"/>
          <w:szCs w:val="24"/>
          <w:lang w:val="lt-LT"/>
        </w:rPr>
        <w:br/>
      </w:r>
      <w:r w:rsidRPr="00F455ED">
        <w:rPr>
          <w:sz w:val="24"/>
          <w:szCs w:val="24"/>
          <w:lang w:val="lt-LT"/>
        </w:rPr>
        <w:tab/>
        <w:t>13.1. Perkančioji organizacija ekonomiškai naudingiausią pasiūlymą išrenka pagal kainą. Ekonomiškai naudingiausiu pasiūlymu laikomas mažiausios kainos</w:t>
      </w:r>
      <w:r w:rsidR="004B0625" w:rsidRPr="00F455ED">
        <w:rPr>
          <w:sz w:val="24"/>
          <w:szCs w:val="24"/>
          <w:lang w:val="lt-LT"/>
        </w:rPr>
        <w:t xml:space="preserve"> kiekvienai daliai atskirai</w:t>
      </w:r>
      <w:r w:rsidRPr="00F455ED">
        <w:rPr>
          <w:sz w:val="24"/>
          <w:szCs w:val="24"/>
          <w:lang w:val="lt-LT"/>
        </w:rPr>
        <w:t xml:space="preserve"> pasiūlymas.</w:t>
      </w:r>
      <w:r w:rsidRPr="00F455ED">
        <w:rPr>
          <w:sz w:val="24"/>
          <w:szCs w:val="24"/>
          <w:lang w:val="lt-LT"/>
        </w:rPr>
        <w:tab/>
      </w:r>
      <w:r w:rsidRPr="00F455ED">
        <w:rPr>
          <w:sz w:val="24"/>
          <w:szCs w:val="24"/>
          <w:lang w:val="lt-LT"/>
        </w:rPr>
        <w:br/>
      </w:r>
      <w:r w:rsidRPr="00F455ED">
        <w:rPr>
          <w:sz w:val="24"/>
          <w:szCs w:val="24"/>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455ED">
        <w:rPr>
          <w:sz w:val="24"/>
          <w:szCs w:val="24"/>
          <w:lang w:val="lt-LT"/>
        </w:rPr>
        <w:tab/>
      </w:r>
      <w:r w:rsidRPr="00F455ED">
        <w:rPr>
          <w:sz w:val="24"/>
          <w:szCs w:val="24"/>
          <w:lang w:val="lt-LT"/>
        </w:rPr>
        <w:br/>
      </w:r>
      <w:r w:rsidRPr="00F455ED">
        <w:rPr>
          <w:sz w:val="24"/>
          <w:szCs w:val="24"/>
          <w:lang w:val="lt-LT"/>
        </w:rPr>
        <w:tab/>
        <w:t>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455ED">
        <w:rPr>
          <w:sz w:val="24"/>
          <w:szCs w:val="24"/>
          <w:lang w:val="lt-LT"/>
        </w:rPr>
        <w:tab/>
      </w:r>
      <w:r w:rsidRPr="00F455ED">
        <w:rPr>
          <w:sz w:val="24"/>
          <w:szCs w:val="24"/>
          <w:lang w:val="lt-LT"/>
        </w:rPr>
        <w:br/>
      </w:r>
      <w:r w:rsidRPr="00F455ED">
        <w:rPr>
          <w:sz w:val="24"/>
          <w:szCs w:val="24"/>
          <w:lang w:val="lt-LT"/>
        </w:rPr>
        <w:tab/>
      </w:r>
      <w:r w:rsidRPr="00F455ED">
        <w:rPr>
          <w:sz w:val="24"/>
          <w:szCs w:val="24"/>
          <w:lang w:val="lt-LT"/>
        </w:rPr>
        <w:br/>
      </w:r>
      <w:r w:rsidRPr="00F455ED">
        <w:rPr>
          <w:b/>
          <w:bCs/>
          <w:sz w:val="24"/>
          <w:szCs w:val="24"/>
          <w:lang w:val="lt-LT"/>
        </w:rPr>
        <w:tab/>
        <w:t>14. PASIŪLYMŲ EILĖ IR LAIMĖTOJO NUSTATYMAS</w:t>
      </w:r>
      <w:r w:rsidRPr="00F455ED">
        <w:rPr>
          <w:b/>
          <w:bCs/>
          <w:sz w:val="24"/>
          <w:szCs w:val="24"/>
          <w:lang w:val="lt-LT"/>
        </w:rPr>
        <w:tab/>
      </w:r>
      <w:r w:rsidRPr="00F455ED">
        <w:rPr>
          <w:sz w:val="24"/>
          <w:szCs w:val="24"/>
          <w:lang w:val="lt-LT"/>
        </w:rPr>
        <w:br/>
      </w:r>
      <w:r w:rsidRPr="00F455ED">
        <w:rPr>
          <w:sz w:val="24"/>
          <w:szCs w:val="24"/>
          <w:lang w:val="lt-LT"/>
        </w:rPr>
        <w:tab/>
      </w:r>
      <w:r w:rsidRPr="00F455ED">
        <w:rPr>
          <w:sz w:val="24"/>
          <w:szCs w:val="24"/>
          <w:lang w:val="lt-LT"/>
        </w:rPr>
        <w:br/>
      </w:r>
      <w:r w:rsidRPr="00F455ED">
        <w:rPr>
          <w:sz w:val="24"/>
          <w:szCs w:val="24"/>
          <w:lang w:val="lt-LT"/>
        </w:rPr>
        <w:tab/>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455ED">
        <w:rPr>
          <w:sz w:val="24"/>
          <w:szCs w:val="24"/>
          <w:lang w:val="lt-LT"/>
        </w:rPr>
        <w:tab/>
      </w:r>
      <w:r w:rsidR="00FE4D03" w:rsidRPr="00F455ED">
        <w:rPr>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F455ED">
        <w:rPr>
          <w:sz w:val="24"/>
          <w:szCs w:val="24"/>
          <w:lang w:val="lt-LT"/>
        </w:rPr>
        <w:br/>
      </w:r>
      <w:r w:rsidRPr="00F455ED">
        <w:rPr>
          <w:sz w:val="24"/>
          <w:szCs w:val="24"/>
          <w:lang w:val="lt-LT"/>
        </w:rPr>
        <w:tab/>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F455ED">
        <w:rPr>
          <w:sz w:val="24"/>
          <w:szCs w:val="24"/>
          <w:lang w:val="lt-LT"/>
        </w:rPr>
        <w:tab/>
      </w:r>
    </w:p>
    <w:p w14:paraId="24BD771C" w14:textId="5245B64F" w:rsidR="009F0A2C" w:rsidRPr="00F455ED" w:rsidRDefault="00050467" w:rsidP="00050467">
      <w:pPr>
        <w:pStyle w:val="Body2"/>
        <w:rPr>
          <w:sz w:val="24"/>
          <w:szCs w:val="24"/>
          <w:lang w:val="lt-LT"/>
        </w:rPr>
      </w:pPr>
      <w:r w:rsidRPr="00F455ED">
        <w:rPr>
          <w:sz w:val="24"/>
          <w:szCs w:val="24"/>
          <w:lang w:val="lt-LT"/>
        </w:rPr>
        <w:t xml:space="preserve">             </w:t>
      </w:r>
      <w:r w:rsidR="00205AB1" w:rsidRPr="00F455ED">
        <w:rPr>
          <w:sz w:val="24"/>
          <w:szCs w:val="24"/>
          <w:lang w:val="lt-LT"/>
        </w:rPr>
        <w:t>14.3. Tais atvejais, kai pasiūlymą pateikė tik vienas tiekėjas, pasiūlymų eilė nenustatoma ir jo pasiūlymas laikomas laimėjusiu, jeigu nebuvo atmestas pagal šių pirkimo dokumentų sąlygas.</w:t>
      </w:r>
      <w:r w:rsidR="00205AB1" w:rsidRPr="00F455ED">
        <w:rPr>
          <w:sz w:val="24"/>
          <w:szCs w:val="24"/>
          <w:lang w:val="lt-LT"/>
        </w:rPr>
        <w:tab/>
      </w:r>
      <w:r w:rsidR="00205AB1" w:rsidRPr="00F455ED">
        <w:rPr>
          <w:sz w:val="24"/>
          <w:szCs w:val="24"/>
          <w:lang w:val="lt-LT"/>
        </w:rPr>
        <w:br/>
      </w:r>
      <w:r w:rsidR="00205AB1" w:rsidRPr="00F455ED">
        <w:rPr>
          <w:sz w:val="24"/>
          <w:szCs w:val="24"/>
          <w:lang w:val="lt-LT"/>
        </w:rPr>
        <w:tab/>
        <w:t>14.4. Pasiūlymus pateikusiems tiekėjams ne vėliau kaip per 3 darbo dienas nuo sprendimo priėmimo dienos CPV IS priemonėmis pranešama apie: pasiūlymų eilę ir laimėjusį pasiūlymą; sprendimą sudaryti pirkimo sutartį</w:t>
      </w:r>
      <w:r w:rsidR="004A5971" w:rsidRPr="00F455ED">
        <w:rPr>
          <w:sz w:val="24"/>
          <w:szCs w:val="24"/>
          <w:lang w:val="lt-LT"/>
        </w:rPr>
        <w:t xml:space="preserve"> žodžiu arba raštu</w:t>
      </w:r>
      <w:r w:rsidR="00205AB1" w:rsidRPr="00F455ED">
        <w:rPr>
          <w:sz w:val="24"/>
          <w:szCs w:val="24"/>
          <w:lang w:val="lt-LT"/>
        </w:rPr>
        <w:t>;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F455ED">
        <w:rPr>
          <w:sz w:val="24"/>
          <w:szCs w:val="24"/>
          <w:lang w:val="lt-LT"/>
        </w:rPr>
        <w:tab/>
      </w:r>
      <w:r w:rsidR="00205AB1" w:rsidRPr="00F455ED">
        <w:rPr>
          <w:sz w:val="24"/>
          <w:szCs w:val="24"/>
          <w:lang w:val="lt-LT"/>
        </w:rPr>
        <w:br/>
      </w:r>
      <w:r w:rsidR="00205AB1" w:rsidRPr="00F455ED">
        <w:rPr>
          <w:sz w:val="24"/>
          <w:szCs w:val="24"/>
          <w:lang w:val="lt-LT"/>
        </w:rPr>
        <w:tab/>
        <w:t xml:space="preserve">14.5.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205AB1" w:rsidRPr="00F455ED">
        <w:rPr>
          <w:sz w:val="24"/>
          <w:szCs w:val="24"/>
          <w:lang w:val="lt-LT"/>
        </w:rPr>
        <w:lastRenderedPageBreak/>
        <w:t>pasiūlymas. Jeigu laimėjusio dalyvio pasiūlymas pateikiamas tą pačią dieną, kai buvo paprašyta, VPĮ 102 straipsnio 1 dalyje nustatytas terminas ir atidėjimo terminas pratęsiami vienai darbo dienai.</w:t>
      </w:r>
      <w:r w:rsidR="00205AB1" w:rsidRPr="00F455ED">
        <w:rPr>
          <w:sz w:val="24"/>
          <w:szCs w:val="24"/>
          <w:lang w:val="lt-LT"/>
        </w:rPr>
        <w:tab/>
      </w:r>
      <w:r w:rsidR="00205AB1" w:rsidRPr="00F455ED">
        <w:rPr>
          <w:sz w:val="24"/>
          <w:szCs w:val="24"/>
          <w:lang w:val="lt-LT"/>
        </w:rPr>
        <w:br/>
      </w:r>
      <w:r w:rsidR="00205AB1" w:rsidRPr="00F455ED">
        <w:rPr>
          <w:sz w:val="24"/>
          <w:szCs w:val="24"/>
          <w:lang w:val="lt-LT"/>
        </w:rPr>
        <w:tab/>
        <w:t>14.6.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F455ED">
        <w:rPr>
          <w:sz w:val="24"/>
          <w:szCs w:val="24"/>
          <w:lang w:val="lt-LT"/>
        </w:rPr>
        <w:tab/>
      </w:r>
      <w:r w:rsidR="00205AB1" w:rsidRPr="00F455ED">
        <w:rPr>
          <w:sz w:val="24"/>
          <w:szCs w:val="24"/>
          <w:lang w:val="lt-LT"/>
        </w:rPr>
        <w:br/>
      </w:r>
      <w:r w:rsidR="00205AB1" w:rsidRPr="00F455ED">
        <w:rPr>
          <w:sz w:val="24"/>
          <w:szCs w:val="24"/>
          <w:lang w:val="lt-LT"/>
        </w:rPr>
        <w:tab/>
      </w:r>
    </w:p>
    <w:p w14:paraId="74DCC696" w14:textId="7ECCE0B4" w:rsidR="00F46B09" w:rsidRPr="00F455ED" w:rsidRDefault="009F0A2C" w:rsidP="00086FFD">
      <w:pPr>
        <w:pStyle w:val="Body2"/>
        <w:rPr>
          <w:sz w:val="24"/>
          <w:szCs w:val="24"/>
          <w:lang w:val="lt-LT"/>
        </w:rPr>
      </w:pPr>
      <w:r w:rsidRPr="00F455ED">
        <w:rPr>
          <w:sz w:val="24"/>
          <w:szCs w:val="24"/>
          <w:lang w:val="lt-LT"/>
        </w:rPr>
        <w:t xml:space="preserve">            </w:t>
      </w:r>
      <w:r w:rsidR="00205AB1" w:rsidRPr="00F455ED">
        <w:rPr>
          <w:b/>
          <w:bCs/>
          <w:sz w:val="24"/>
          <w:szCs w:val="24"/>
          <w:lang w:val="lt-LT"/>
        </w:rPr>
        <w:t>15. PRETENZIJŲ IR SKUNDŲ NAGRINĖJIMAS</w:t>
      </w:r>
      <w:r w:rsidR="00205AB1" w:rsidRPr="00F455ED">
        <w:rPr>
          <w:b/>
          <w:bCs/>
          <w:sz w:val="24"/>
          <w:szCs w:val="24"/>
          <w:lang w:val="lt-LT"/>
        </w:rPr>
        <w:tab/>
      </w:r>
      <w:r w:rsidR="00205AB1" w:rsidRPr="00F455ED">
        <w:rPr>
          <w:b/>
          <w:bCs/>
          <w:sz w:val="24"/>
          <w:szCs w:val="24"/>
          <w:lang w:val="lt-LT"/>
        </w:rPr>
        <w:br/>
      </w:r>
      <w:r w:rsidR="00205AB1" w:rsidRPr="00F455ED">
        <w:rPr>
          <w:sz w:val="24"/>
          <w:szCs w:val="24"/>
          <w:lang w:val="lt-LT"/>
        </w:rPr>
        <w:tab/>
      </w:r>
      <w:r w:rsidR="00205AB1" w:rsidRPr="00F455ED">
        <w:rPr>
          <w:sz w:val="24"/>
          <w:szCs w:val="24"/>
          <w:lang w:val="lt-LT"/>
        </w:rPr>
        <w:br/>
      </w:r>
      <w:r w:rsidR="00205AB1" w:rsidRPr="00F455ED">
        <w:rPr>
          <w:sz w:val="24"/>
          <w:szCs w:val="24"/>
          <w:lang w:val="lt-LT"/>
        </w:rPr>
        <w:tab/>
        <w:t>15.1.</w:t>
      </w:r>
      <w:r w:rsidR="00050467" w:rsidRPr="00F455ED">
        <w:rPr>
          <w:sz w:val="24"/>
          <w:szCs w:val="24"/>
          <w:lang w:val="lt-LT"/>
        </w:rPr>
        <w:t xml:space="preserve"> Ginčų nagrinėjimo tvarka yra nustatyta Viešųjų pirkimų įstatymo VII skyriuje.</w:t>
      </w:r>
      <w:r w:rsidR="00205AB1" w:rsidRPr="00F455ED">
        <w:rPr>
          <w:sz w:val="24"/>
          <w:szCs w:val="24"/>
          <w:lang w:val="lt-LT"/>
        </w:rPr>
        <w:br/>
      </w:r>
      <w:r w:rsidR="00205AB1" w:rsidRPr="00F455ED">
        <w:rPr>
          <w:sz w:val="24"/>
          <w:szCs w:val="24"/>
          <w:lang w:val="lt-LT"/>
        </w:rPr>
        <w:tab/>
      </w:r>
      <w:r w:rsidR="00205AB1" w:rsidRPr="00F455ED">
        <w:rPr>
          <w:sz w:val="24"/>
          <w:szCs w:val="24"/>
          <w:lang w:val="lt-LT"/>
        </w:rPr>
        <w:br/>
      </w:r>
      <w:r w:rsidR="00205AB1" w:rsidRPr="00F455ED">
        <w:rPr>
          <w:sz w:val="24"/>
          <w:szCs w:val="24"/>
          <w:lang w:val="lt-LT"/>
        </w:rPr>
        <w:tab/>
      </w:r>
      <w:r w:rsidR="00205AB1" w:rsidRPr="00F455ED">
        <w:rPr>
          <w:b/>
          <w:bCs/>
          <w:sz w:val="24"/>
          <w:szCs w:val="24"/>
          <w:lang w:val="lt-LT"/>
        </w:rPr>
        <w:t>16. PIRKIMO SUTARTIES PASIRAŠYMAS IR SĄLYGOS</w:t>
      </w:r>
      <w:r w:rsidR="00205AB1" w:rsidRPr="00F455ED">
        <w:rPr>
          <w:b/>
          <w:bCs/>
          <w:sz w:val="24"/>
          <w:szCs w:val="24"/>
          <w:lang w:val="lt-LT"/>
        </w:rPr>
        <w:tab/>
      </w:r>
      <w:r w:rsidR="00205AB1" w:rsidRPr="00F455ED">
        <w:rPr>
          <w:b/>
          <w:bCs/>
          <w:sz w:val="24"/>
          <w:szCs w:val="24"/>
          <w:lang w:val="lt-LT"/>
        </w:rPr>
        <w:br/>
      </w:r>
      <w:r w:rsidR="00205AB1" w:rsidRPr="00F455ED">
        <w:rPr>
          <w:sz w:val="24"/>
          <w:szCs w:val="24"/>
          <w:lang w:val="lt-LT"/>
        </w:rPr>
        <w:tab/>
      </w:r>
      <w:r w:rsidR="00205AB1" w:rsidRPr="00F455ED">
        <w:rPr>
          <w:sz w:val="24"/>
          <w:szCs w:val="24"/>
          <w:lang w:val="lt-LT"/>
        </w:rPr>
        <w:br/>
      </w:r>
      <w:r w:rsidR="00205AB1" w:rsidRPr="00F455ED">
        <w:rPr>
          <w:sz w:val="24"/>
          <w:szCs w:val="24"/>
          <w:lang w:val="lt-LT"/>
        </w:rPr>
        <w:tab/>
        <w:t xml:space="preserve">16.1. </w:t>
      </w:r>
      <w:r w:rsidR="00F46B09" w:rsidRPr="00F455ED">
        <w:rPr>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A4012E0" w14:textId="6B1FE23F" w:rsidR="006C1DFD" w:rsidRPr="00F455ED" w:rsidRDefault="006C1DFD" w:rsidP="006C1DFD">
      <w:pPr>
        <w:pStyle w:val="Body2"/>
        <w:numPr>
          <w:ilvl w:val="1"/>
          <w:numId w:val="4"/>
        </w:numPr>
        <w:spacing w:after="0"/>
        <w:rPr>
          <w:b/>
          <w:bCs/>
          <w:iCs/>
          <w:sz w:val="24"/>
          <w:szCs w:val="24"/>
          <w:lang w:val="lt-LT"/>
        </w:rPr>
      </w:pPr>
      <w:r w:rsidRPr="00F455ED">
        <w:rPr>
          <w:sz w:val="24"/>
          <w:szCs w:val="24"/>
          <w:lang w:val="lt-LT"/>
        </w:rPr>
        <w:t xml:space="preserve">           16.2.  </w:t>
      </w:r>
      <w:r w:rsidRPr="00F455ED">
        <w:rPr>
          <w:b/>
          <w:bCs/>
          <w:sz w:val="24"/>
          <w:szCs w:val="24"/>
          <w:lang w:val="lt-LT"/>
        </w:rPr>
        <w:t>Rangovas per  10 (dešimt) dienų po sutarties pasirašymo  privalo pateikti  sutarties</w:t>
      </w:r>
    </w:p>
    <w:p w14:paraId="6720FB82" w14:textId="77777777" w:rsidR="006C1DFD" w:rsidRPr="00F455ED" w:rsidRDefault="006C1DFD" w:rsidP="006C1DFD">
      <w:pPr>
        <w:pStyle w:val="Body2"/>
        <w:numPr>
          <w:ilvl w:val="1"/>
          <w:numId w:val="4"/>
        </w:numPr>
        <w:spacing w:after="0"/>
        <w:rPr>
          <w:b/>
          <w:iCs/>
          <w:sz w:val="24"/>
          <w:szCs w:val="24"/>
          <w:lang w:val="lt-LT"/>
        </w:rPr>
      </w:pPr>
      <w:r w:rsidRPr="00F455ED">
        <w:rPr>
          <w:b/>
          <w:bCs/>
          <w:sz w:val="24"/>
          <w:szCs w:val="24"/>
          <w:lang w:val="lt-LT"/>
        </w:rPr>
        <w:t>įvykdymo užtikrinimą</w:t>
      </w:r>
      <w:r w:rsidRPr="00F455ED">
        <w:rPr>
          <w:sz w:val="24"/>
          <w:szCs w:val="24"/>
          <w:lang w:val="lt-LT"/>
        </w:rPr>
        <w:t xml:space="preserve"> – Lietuvos Respublikoje ar užsienyje registruoto banko ar kredito unijos</w:t>
      </w:r>
    </w:p>
    <w:p w14:paraId="775D85C9" w14:textId="77777777" w:rsidR="006C1DFD" w:rsidRPr="00F455ED" w:rsidRDefault="006C1DFD" w:rsidP="006C1DFD">
      <w:pPr>
        <w:pStyle w:val="Body2"/>
        <w:numPr>
          <w:ilvl w:val="1"/>
          <w:numId w:val="4"/>
        </w:numPr>
        <w:spacing w:after="0"/>
        <w:rPr>
          <w:b/>
          <w:iCs/>
          <w:sz w:val="24"/>
          <w:szCs w:val="24"/>
          <w:lang w:val="lt-LT"/>
        </w:rPr>
      </w:pPr>
      <w:r w:rsidRPr="00F455ED">
        <w:rPr>
          <w:sz w:val="24"/>
          <w:szCs w:val="24"/>
          <w:lang w:val="lt-LT"/>
        </w:rPr>
        <w:t xml:space="preserve">garantiją ar draudimo bendrovės laidavimo draudimą.  Užtikrinimo vertė – 5 (penki) procentai nuo </w:t>
      </w:r>
    </w:p>
    <w:p w14:paraId="254B9EB8" w14:textId="2AAC51B1" w:rsidR="006C1DFD" w:rsidRPr="00F455ED" w:rsidRDefault="006C1DFD" w:rsidP="00086FFD">
      <w:pPr>
        <w:pStyle w:val="Body2"/>
        <w:numPr>
          <w:ilvl w:val="1"/>
          <w:numId w:val="4"/>
        </w:numPr>
        <w:spacing w:after="0"/>
        <w:rPr>
          <w:b/>
          <w:iCs/>
          <w:sz w:val="24"/>
          <w:szCs w:val="24"/>
          <w:lang w:val="lt-LT"/>
        </w:rPr>
      </w:pPr>
      <w:r w:rsidRPr="00F455ED">
        <w:rPr>
          <w:sz w:val="24"/>
          <w:szCs w:val="24"/>
          <w:lang w:val="lt-LT"/>
        </w:rPr>
        <w:t>pirkimo sutarties  kainos  (su PVM).</w:t>
      </w:r>
    </w:p>
    <w:p w14:paraId="5D67BBBA" w14:textId="71CE200A" w:rsidR="00942008" w:rsidRDefault="00205AB1" w:rsidP="00086FFD">
      <w:pPr>
        <w:pStyle w:val="Body2"/>
        <w:rPr>
          <w:sz w:val="24"/>
          <w:szCs w:val="24"/>
          <w:lang w:val="lt-LT"/>
        </w:rPr>
      </w:pPr>
      <w:r w:rsidRPr="00F455ED">
        <w:rPr>
          <w:sz w:val="24"/>
          <w:szCs w:val="24"/>
          <w:lang w:val="lt-LT"/>
        </w:rPr>
        <w:tab/>
        <w:t>16.</w:t>
      </w:r>
      <w:r w:rsidR="006C1DFD" w:rsidRPr="00F455ED">
        <w:rPr>
          <w:sz w:val="24"/>
          <w:szCs w:val="24"/>
          <w:lang w:val="lt-LT"/>
        </w:rPr>
        <w:t>3</w:t>
      </w:r>
      <w:r w:rsidRPr="00F455ED">
        <w:rPr>
          <w:sz w:val="24"/>
          <w:szCs w:val="24"/>
          <w:lang w:val="lt-LT"/>
        </w:rPr>
        <w:t>.</w:t>
      </w:r>
      <w:r w:rsidR="007E541C" w:rsidRPr="00F455ED">
        <w:rPr>
          <w:rFonts w:eastAsia="Calibri" w:cs="Calibri"/>
          <w:color w:val="auto"/>
          <w:sz w:val="24"/>
          <w:szCs w:val="24"/>
          <w:bdr w:val="none" w:sz="0" w:space="0" w:color="auto"/>
          <w:lang w:val="lt-LT" w:eastAsia="ar-SA"/>
        </w:rPr>
        <w:t xml:space="preserve"> </w:t>
      </w:r>
      <w:r w:rsidR="007E541C" w:rsidRPr="00F455ED">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5" w:history="1">
        <w:r w:rsidR="007E541C" w:rsidRPr="00F455ED">
          <w:rPr>
            <w:rStyle w:val="Hipersaitas"/>
            <w:sz w:val="24"/>
            <w:szCs w:val="24"/>
            <w:lang w:val="lt-LT"/>
          </w:rPr>
          <w:t>www.sabis.nbfc.lt</w:t>
        </w:r>
      </w:hyperlink>
      <w:r w:rsidR="007E541C" w:rsidRPr="00F455ED">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E541C" w:rsidRPr="00F455ED">
        <w:rPr>
          <w:sz w:val="24"/>
          <w:szCs w:val="24"/>
          <w:lang w:val="lt-LT"/>
        </w:rPr>
        <w:tab/>
      </w:r>
    </w:p>
    <w:p w14:paraId="6A90FCC9" w14:textId="374E999C" w:rsidR="00DB6E9C" w:rsidRPr="00F455ED" w:rsidRDefault="00205AB1" w:rsidP="00086FFD">
      <w:pPr>
        <w:pStyle w:val="Body2"/>
        <w:rPr>
          <w:sz w:val="24"/>
          <w:szCs w:val="24"/>
          <w:lang w:val="lt-LT"/>
        </w:rPr>
      </w:pPr>
      <w:r w:rsidRPr="00F455ED">
        <w:rPr>
          <w:sz w:val="24"/>
          <w:szCs w:val="24"/>
          <w:lang w:val="lt-LT"/>
        </w:rPr>
        <w:br/>
      </w:r>
      <w:r w:rsidRPr="00F455ED">
        <w:rPr>
          <w:sz w:val="24"/>
          <w:szCs w:val="24"/>
          <w:lang w:val="lt-LT"/>
        </w:rPr>
        <w:tab/>
      </w:r>
      <w:r w:rsidRPr="007C55CF">
        <w:rPr>
          <w:b/>
          <w:bCs/>
          <w:sz w:val="24"/>
          <w:szCs w:val="24"/>
          <w:lang w:val="lt-LT"/>
        </w:rPr>
        <w:t xml:space="preserve">17. </w:t>
      </w:r>
      <w:r w:rsidR="00E12BF6" w:rsidRPr="007C55CF">
        <w:rPr>
          <w:b/>
          <w:bCs/>
          <w:sz w:val="24"/>
          <w:szCs w:val="24"/>
          <w:lang w:val="lt-LT"/>
        </w:rPr>
        <w:t>KONKURSO</w:t>
      </w:r>
      <w:r w:rsidRPr="007C55CF">
        <w:rPr>
          <w:b/>
          <w:bCs/>
          <w:sz w:val="24"/>
          <w:szCs w:val="24"/>
          <w:lang w:val="lt-LT"/>
        </w:rPr>
        <w:t xml:space="preserve"> SĄLYGŲ</w:t>
      </w:r>
      <w:r w:rsidRPr="00F455ED">
        <w:rPr>
          <w:b/>
          <w:bCs/>
          <w:sz w:val="24"/>
          <w:szCs w:val="24"/>
          <w:lang w:val="lt-LT"/>
        </w:rPr>
        <w:t xml:space="preserve"> PRIEDAI</w:t>
      </w:r>
      <w:r w:rsidRPr="00F455ED">
        <w:rPr>
          <w:b/>
          <w:bCs/>
          <w:sz w:val="24"/>
          <w:szCs w:val="24"/>
          <w:lang w:val="lt-LT"/>
        </w:rPr>
        <w:tab/>
      </w:r>
      <w:r w:rsidRPr="00F455ED">
        <w:rPr>
          <w:b/>
          <w:bCs/>
          <w:sz w:val="24"/>
          <w:szCs w:val="24"/>
          <w:lang w:val="lt-LT"/>
        </w:rPr>
        <w:br/>
      </w:r>
      <w:r w:rsidRPr="00F455ED">
        <w:rPr>
          <w:b/>
          <w:bCs/>
          <w:sz w:val="24"/>
          <w:szCs w:val="24"/>
          <w:lang w:val="lt-LT"/>
        </w:rPr>
        <w:tab/>
      </w:r>
      <w:r w:rsidRPr="00F455ED">
        <w:rPr>
          <w:b/>
          <w:bCs/>
          <w:sz w:val="24"/>
          <w:szCs w:val="24"/>
          <w:lang w:val="lt-LT"/>
        </w:rPr>
        <w:br/>
      </w:r>
      <w:r w:rsidR="00056866" w:rsidRPr="00F455ED">
        <w:rPr>
          <w:sz w:val="24"/>
          <w:szCs w:val="24"/>
          <w:lang w:val="lt-LT"/>
        </w:rPr>
        <w:t xml:space="preserve">           </w:t>
      </w:r>
      <w:r w:rsidRPr="00F455ED">
        <w:rPr>
          <w:sz w:val="24"/>
          <w:szCs w:val="24"/>
          <w:lang w:val="lt-LT"/>
        </w:rPr>
        <w:t>17.1. Prie pirkimo sąlygų pridedami šie priedai:</w:t>
      </w:r>
      <w:r w:rsidRPr="00F455ED">
        <w:rPr>
          <w:sz w:val="24"/>
          <w:szCs w:val="24"/>
          <w:lang w:val="lt-LT"/>
        </w:rPr>
        <w:tab/>
      </w:r>
      <w:r w:rsidRPr="00F455ED">
        <w:rPr>
          <w:sz w:val="24"/>
          <w:szCs w:val="24"/>
          <w:lang w:val="lt-LT"/>
        </w:rPr>
        <w:br/>
      </w:r>
      <w:r w:rsidR="00056866" w:rsidRPr="00F455ED">
        <w:rPr>
          <w:sz w:val="24"/>
          <w:szCs w:val="24"/>
          <w:lang w:val="lt-LT"/>
        </w:rPr>
        <w:t xml:space="preserve">           </w:t>
      </w:r>
      <w:r w:rsidRPr="00F455ED">
        <w:rPr>
          <w:sz w:val="24"/>
          <w:szCs w:val="24"/>
          <w:lang w:val="lt-LT"/>
        </w:rPr>
        <w:t xml:space="preserve">17.1.1. </w:t>
      </w:r>
      <w:r w:rsidR="00DB6E9C" w:rsidRPr="00F455ED">
        <w:rPr>
          <w:sz w:val="24"/>
          <w:szCs w:val="24"/>
          <w:lang w:val="lt-LT"/>
        </w:rPr>
        <w:t>Priedas Nr. 1 „Pasiūlymo forma“.</w:t>
      </w:r>
      <w:r w:rsidRPr="00F455ED">
        <w:rPr>
          <w:sz w:val="24"/>
          <w:szCs w:val="24"/>
          <w:lang w:val="lt-LT"/>
        </w:rPr>
        <w:tab/>
      </w:r>
      <w:r w:rsidRPr="00F455ED">
        <w:rPr>
          <w:sz w:val="24"/>
          <w:szCs w:val="24"/>
          <w:lang w:val="lt-LT"/>
        </w:rPr>
        <w:br/>
      </w:r>
      <w:r w:rsidR="00056866" w:rsidRPr="00F455ED">
        <w:rPr>
          <w:sz w:val="24"/>
          <w:szCs w:val="24"/>
          <w:lang w:val="lt-LT"/>
        </w:rPr>
        <w:t xml:space="preserve">           </w:t>
      </w:r>
      <w:r w:rsidRPr="00F455ED">
        <w:rPr>
          <w:sz w:val="24"/>
          <w:szCs w:val="24"/>
          <w:lang w:val="lt-LT"/>
        </w:rPr>
        <w:t>17.1.2.</w:t>
      </w:r>
      <w:r w:rsidR="00DB6E9C" w:rsidRPr="00F455ED">
        <w:rPr>
          <w:sz w:val="24"/>
          <w:szCs w:val="24"/>
          <w:lang w:val="lt-LT"/>
        </w:rPr>
        <w:t xml:space="preserve"> Priedas Nr. 2 „Sutarties projektas“.</w:t>
      </w:r>
    </w:p>
    <w:p w14:paraId="5A488CC8" w14:textId="60B7D202" w:rsidR="00B26DD8" w:rsidRPr="00F455ED" w:rsidRDefault="00056866" w:rsidP="00AE3697">
      <w:pPr>
        <w:pStyle w:val="Body2"/>
        <w:rPr>
          <w:sz w:val="24"/>
          <w:szCs w:val="24"/>
          <w:lang w:val="lt-LT"/>
        </w:rPr>
      </w:pPr>
      <w:r w:rsidRPr="00F455ED">
        <w:rPr>
          <w:sz w:val="24"/>
          <w:szCs w:val="24"/>
          <w:lang w:val="lt-LT"/>
        </w:rPr>
        <w:t xml:space="preserve">           </w:t>
      </w:r>
      <w:r w:rsidR="00205AB1" w:rsidRPr="00F455ED">
        <w:rPr>
          <w:sz w:val="24"/>
          <w:szCs w:val="24"/>
          <w:lang w:val="lt-LT"/>
        </w:rPr>
        <w:t xml:space="preserve">17.1.3. </w:t>
      </w:r>
      <w:r w:rsidR="00DB6E9C" w:rsidRPr="00F455ED">
        <w:rPr>
          <w:sz w:val="24"/>
          <w:szCs w:val="24"/>
          <w:lang w:val="lt-LT"/>
        </w:rPr>
        <w:t>Priedas Nr. 3 „</w:t>
      </w:r>
      <w:r w:rsidR="001F47BA" w:rsidRPr="00F455ED">
        <w:rPr>
          <w:sz w:val="24"/>
          <w:szCs w:val="24"/>
          <w:lang w:val="lt-LT"/>
        </w:rPr>
        <w:t>Pašalinimo pagrindai</w:t>
      </w:r>
      <w:r w:rsidR="00DB6E9C" w:rsidRPr="00F455ED">
        <w:rPr>
          <w:sz w:val="24"/>
          <w:szCs w:val="24"/>
          <w:lang w:val="lt-LT"/>
        </w:rPr>
        <w:t>“.</w:t>
      </w:r>
      <w:r w:rsidR="00205AB1" w:rsidRPr="00F455ED">
        <w:rPr>
          <w:sz w:val="24"/>
          <w:szCs w:val="24"/>
          <w:lang w:val="lt-LT"/>
        </w:rPr>
        <w:tab/>
      </w:r>
      <w:r w:rsidR="00205AB1" w:rsidRPr="00F455ED">
        <w:rPr>
          <w:sz w:val="24"/>
          <w:szCs w:val="24"/>
          <w:lang w:val="lt-LT"/>
        </w:rPr>
        <w:br/>
      </w:r>
      <w:r w:rsidRPr="00F455ED">
        <w:rPr>
          <w:sz w:val="24"/>
          <w:szCs w:val="24"/>
          <w:lang w:val="lt-LT"/>
        </w:rPr>
        <w:t xml:space="preserve">           </w:t>
      </w:r>
      <w:r w:rsidR="00205AB1" w:rsidRPr="00F455ED">
        <w:rPr>
          <w:sz w:val="24"/>
          <w:szCs w:val="24"/>
          <w:lang w:val="lt-LT"/>
        </w:rPr>
        <w:t xml:space="preserve">17.1.4. </w:t>
      </w:r>
      <w:r w:rsidR="00DB6E9C" w:rsidRPr="00F455ED">
        <w:rPr>
          <w:sz w:val="24"/>
          <w:szCs w:val="24"/>
          <w:lang w:val="lt-LT"/>
        </w:rPr>
        <w:t>Priedas Nr. 4 „</w:t>
      </w:r>
      <w:r w:rsidR="00205AB1" w:rsidRPr="00F455ED">
        <w:rPr>
          <w:sz w:val="24"/>
          <w:szCs w:val="24"/>
          <w:lang w:val="lt-LT"/>
        </w:rPr>
        <w:t>Europos bendrasis viešųjų pirkimų dokumentas (EBVPD)</w:t>
      </w:r>
      <w:r w:rsidR="00DB6E9C" w:rsidRPr="00F455ED">
        <w:rPr>
          <w:sz w:val="24"/>
          <w:szCs w:val="24"/>
          <w:lang w:val="lt-LT"/>
        </w:rPr>
        <w:t>“</w:t>
      </w:r>
      <w:r w:rsidR="00205AB1" w:rsidRPr="00F455ED">
        <w:rPr>
          <w:sz w:val="24"/>
          <w:szCs w:val="24"/>
          <w:lang w:val="lt-LT"/>
        </w:rPr>
        <w:t>.</w:t>
      </w:r>
      <w:r w:rsidR="00205AB1" w:rsidRPr="00F455ED">
        <w:rPr>
          <w:sz w:val="24"/>
          <w:szCs w:val="24"/>
          <w:lang w:val="lt-LT"/>
        </w:rPr>
        <w:tab/>
      </w:r>
      <w:r w:rsidR="00205AB1" w:rsidRPr="00F455ED">
        <w:rPr>
          <w:sz w:val="24"/>
          <w:szCs w:val="24"/>
          <w:lang w:val="lt-LT"/>
        </w:rPr>
        <w:br/>
      </w:r>
      <w:r w:rsidRPr="00F455ED">
        <w:rPr>
          <w:sz w:val="24"/>
          <w:szCs w:val="24"/>
          <w:lang w:val="lt-LT"/>
        </w:rPr>
        <w:t xml:space="preserve">           </w:t>
      </w:r>
      <w:r w:rsidR="00205AB1" w:rsidRPr="00F455ED">
        <w:rPr>
          <w:sz w:val="24"/>
          <w:szCs w:val="24"/>
          <w:lang w:val="lt-LT"/>
        </w:rPr>
        <w:t xml:space="preserve">17.1.5. </w:t>
      </w:r>
      <w:r w:rsidR="00DB6E9C" w:rsidRPr="00F455ED">
        <w:rPr>
          <w:sz w:val="24"/>
          <w:szCs w:val="24"/>
          <w:lang w:val="lt-LT"/>
        </w:rPr>
        <w:t>Priedas Nr. 5 „</w:t>
      </w:r>
      <w:r w:rsidR="00931F5E" w:rsidRPr="00F455ED">
        <w:rPr>
          <w:sz w:val="24"/>
          <w:szCs w:val="24"/>
          <w:lang w:val="lt-LT"/>
        </w:rPr>
        <w:t>Techninis darbo projektas“</w:t>
      </w:r>
    </w:p>
    <w:p w14:paraId="38F36A3B" w14:textId="20B863EA" w:rsidR="00A546FE" w:rsidRPr="00F455ED" w:rsidRDefault="00582C5E" w:rsidP="00AE3697">
      <w:pPr>
        <w:pStyle w:val="Body2"/>
        <w:rPr>
          <w:sz w:val="24"/>
          <w:szCs w:val="24"/>
          <w:lang w:val="lt-LT"/>
        </w:rPr>
      </w:pPr>
      <w:r w:rsidRPr="00F455ED">
        <w:rPr>
          <w:sz w:val="24"/>
          <w:szCs w:val="24"/>
          <w:lang w:val="lt-LT"/>
        </w:rPr>
        <w:t xml:space="preserve">          </w:t>
      </w:r>
      <w:r w:rsidR="0026377E" w:rsidRPr="00F455ED">
        <w:rPr>
          <w:sz w:val="24"/>
          <w:szCs w:val="24"/>
          <w:lang w:val="lt-LT"/>
        </w:rPr>
        <w:t xml:space="preserve"> </w:t>
      </w:r>
      <w:r w:rsidRPr="00F455ED">
        <w:rPr>
          <w:sz w:val="24"/>
          <w:szCs w:val="24"/>
          <w:lang w:val="lt-LT"/>
        </w:rPr>
        <w:t>17.1.6. Priedas Nr. 6 ,,</w:t>
      </w:r>
      <w:r w:rsidR="00931F5E" w:rsidRPr="00F455ED">
        <w:rPr>
          <w:sz w:val="24"/>
          <w:szCs w:val="24"/>
          <w:lang w:val="lt-LT"/>
        </w:rPr>
        <w:t>Darbų kiekių žiniaraščiai“.</w:t>
      </w:r>
    </w:p>
    <w:p w14:paraId="222A2D6A" w14:textId="77777777" w:rsidR="002D4B29" w:rsidRPr="00F455ED" w:rsidRDefault="002D4B29" w:rsidP="00AE3697">
      <w:pPr>
        <w:pStyle w:val="Body2"/>
        <w:rPr>
          <w:sz w:val="24"/>
          <w:szCs w:val="24"/>
          <w:lang w:val="lt-LT"/>
        </w:rPr>
      </w:pPr>
    </w:p>
    <w:tbl>
      <w:tblPr>
        <w:tblW w:w="2760" w:type="dxa"/>
        <w:tblInd w:w="6948" w:type="dxa"/>
        <w:tblLayout w:type="fixed"/>
        <w:tblLook w:val="04A0" w:firstRow="1" w:lastRow="0" w:firstColumn="1" w:lastColumn="0" w:noHBand="0" w:noVBand="1"/>
      </w:tblPr>
      <w:tblGrid>
        <w:gridCol w:w="2760"/>
      </w:tblGrid>
      <w:tr w:rsidR="004D42C3" w:rsidRPr="00F455ED" w14:paraId="7F15BF9B" w14:textId="77777777" w:rsidTr="004D42C3">
        <w:tc>
          <w:tcPr>
            <w:tcW w:w="2760" w:type="dxa"/>
            <w:hideMark/>
          </w:tcPr>
          <w:p w14:paraId="518716A2" w14:textId="77777777" w:rsidR="004D42C3" w:rsidRPr="00F455ED" w:rsidRDefault="004D42C3" w:rsidP="004D42C3">
            <w:pPr>
              <w:rPr>
                <w:sz w:val="20"/>
                <w:szCs w:val="20"/>
              </w:rPr>
            </w:pPr>
          </w:p>
          <w:p w14:paraId="23D490EA" w14:textId="77777777" w:rsidR="004D42C3" w:rsidRPr="00F455ED" w:rsidRDefault="004D42C3" w:rsidP="004D42C3">
            <w:pPr>
              <w:rPr>
                <w:sz w:val="20"/>
                <w:szCs w:val="20"/>
              </w:rPr>
            </w:pPr>
          </w:p>
          <w:p w14:paraId="0D75E66E" w14:textId="467C2642" w:rsidR="004D42C3" w:rsidRPr="00F455ED" w:rsidRDefault="000D48F6" w:rsidP="004D42C3">
            <w:pPr>
              <w:rPr>
                <w:sz w:val="22"/>
                <w:szCs w:val="22"/>
              </w:rPr>
            </w:pPr>
            <w:r>
              <w:rPr>
                <w:sz w:val="20"/>
                <w:szCs w:val="20"/>
              </w:rPr>
              <w:pict w14:anchorId="38C0E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14.4pt">
                  <v:imagedata r:id="rId16" o:title=""/>
                </v:shape>
              </w:pict>
            </w:r>
          </w:p>
        </w:tc>
      </w:tr>
      <w:tr w:rsidR="004D42C3" w:rsidRPr="00F455ED" w14:paraId="00178C79" w14:textId="77777777" w:rsidTr="004D42C3">
        <w:tc>
          <w:tcPr>
            <w:tcW w:w="2760" w:type="dxa"/>
          </w:tcPr>
          <w:p w14:paraId="1392C18A" w14:textId="193E2D4E" w:rsidR="004D42C3" w:rsidRPr="00F455ED" w:rsidRDefault="004D42C3" w:rsidP="004D42C3">
            <w:pPr>
              <w:jc w:val="right"/>
              <w:rPr>
                <w:sz w:val="20"/>
                <w:szCs w:val="20"/>
              </w:rPr>
            </w:pPr>
            <w:r w:rsidRPr="00F455ED">
              <w:rPr>
                <w:sz w:val="20"/>
                <w:szCs w:val="20"/>
              </w:rPr>
              <w:t>Pasiūlymo forma</w:t>
            </w:r>
          </w:p>
        </w:tc>
      </w:tr>
      <w:tr w:rsidR="00C659A1" w:rsidRPr="00F455ED" w14:paraId="2F4BF8B8" w14:textId="77777777" w:rsidTr="004D42C3">
        <w:tc>
          <w:tcPr>
            <w:tcW w:w="2760" w:type="dxa"/>
          </w:tcPr>
          <w:p w14:paraId="00649F9D" w14:textId="77777777" w:rsidR="00C659A1" w:rsidRPr="00F455ED" w:rsidRDefault="00C659A1" w:rsidP="00E5083A">
            <w:pPr>
              <w:jc w:val="right"/>
              <w:rPr>
                <w:sz w:val="20"/>
                <w:szCs w:val="20"/>
              </w:rPr>
            </w:pPr>
          </w:p>
        </w:tc>
      </w:tr>
    </w:tbl>
    <w:p w14:paraId="34CAE51D" w14:textId="77777777" w:rsidR="00C659A1" w:rsidRPr="00F455ED" w:rsidRDefault="00C659A1" w:rsidP="00B2533A">
      <w:pPr>
        <w:rPr>
          <w:b/>
          <w:bCs/>
        </w:rPr>
      </w:pPr>
    </w:p>
    <w:p w14:paraId="088F9816" w14:textId="77777777" w:rsidR="0075092F" w:rsidRPr="00F455ED" w:rsidRDefault="0075092F" w:rsidP="00B2533A">
      <w:pPr>
        <w:rPr>
          <w:b/>
          <w:bCs/>
        </w:rPr>
      </w:pPr>
    </w:p>
    <w:p w14:paraId="66C46159" w14:textId="77777777" w:rsidR="00C659A1" w:rsidRPr="00F455ED" w:rsidRDefault="00C659A1" w:rsidP="00C659A1">
      <w:pPr>
        <w:jc w:val="center"/>
      </w:pPr>
      <w:r w:rsidRPr="00F455ED">
        <w:t>Herbas arba prekių ženklas</w:t>
      </w:r>
    </w:p>
    <w:p w14:paraId="16D78F0B" w14:textId="77777777" w:rsidR="00C659A1" w:rsidRPr="00F455ED" w:rsidRDefault="00C659A1" w:rsidP="00C659A1"/>
    <w:p w14:paraId="66974833" w14:textId="77777777" w:rsidR="00C659A1" w:rsidRPr="00F455ED" w:rsidRDefault="00C659A1" w:rsidP="00C659A1">
      <w:pPr>
        <w:jc w:val="center"/>
      </w:pPr>
      <w:r w:rsidRPr="00F455ED">
        <w:t>(Tiekėjo pavadinimas)</w:t>
      </w:r>
    </w:p>
    <w:p w14:paraId="54B9B700" w14:textId="77777777" w:rsidR="00C659A1" w:rsidRPr="00F455ED" w:rsidRDefault="00C659A1" w:rsidP="00C659A1"/>
    <w:p w14:paraId="73AE591B" w14:textId="77777777" w:rsidR="00C659A1" w:rsidRPr="00F455ED" w:rsidRDefault="00C659A1" w:rsidP="00C659A1">
      <w:r w:rsidRPr="00F455ED">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9D6669" w14:textId="77777777" w:rsidR="00C659A1" w:rsidRPr="00F455ED" w:rsidRDefault="00C659A1" w:rsidP="00C659A1"/>
    <w:p w14:paraId="6B6E7886" w14:textId="77777777" w:rsidR="00C659A1" w:rsidRPr="00F455ED" w:rsidRDefault="00C659A1" w:rsidP="00C659A1"/>
    <w:p w14:paraId="0812973C" w14:textId="77777777" w:rsidR="00C659A1" w:rsidRPr="00F455ED" w:rsidRDefault="00C659A1" w:rsidP="00C659A1">
      <w:r w:rsidRPr="00F455ED">
        <w:t>Elektrėnų savivaldybės administracijai</w:t>
      </w:r>
    </w:p>
    <w:p w14:paraId="1372C3AA" w14:textId="77777777" w:rsidR="00410ED4" w:rsidRDefault="00410ED4" w:rsidP="00C659A1"/>
    <w:p w14:paraId="62B6F215" w14:textId="77777777" w:rsidR="00C659A1" w:rsidRPr="00F455ED" w:rsidRDefault="00C659A1" w:rsidP="00C659A1">
      <w:pPr>
        <w:rPr>
          <w:b/>
        </w:rPr>
      </w:pPr>
    </w:p>
    <w:p w14:paraId="1F7207BE" w14:textId="6CFC3082" w:rsidR="00C659A1" w:rsidRPr="00F455ED" w:rsidRDefault="00C659A1" w:rsidP="00C659A1">
      <w:pPr>
        <w:jc w:val="center"/>
        <w:rPr>
          <w:b/>
        </w:rPr>
      </w:pPr>
      <w:r w:rsidRPr="00F455ED">
        <w:rPr>
          <w:b/>
        </w:rPr>
        <w:t>PASIŪLYMAS PIRKIMUI</w:t>
      </w:r>
    </w:p>
    <w:p w14:paraId="317E0FF6" w14:textId="77777777" w:rsidR="005C4C5C" w:rsidRPr="00F455ED" w:rsidRDefault="005C4C5C" w:rsidP="00C659A1">
      <w:pPr>
        <w:jc w:val="center"/>
        <w:rPr>
          <w:b/>
        </w:rPr>
      </w:pPr>
    </w:p>
    <w:p w14:paraId="49A8AF8F" w14:textId="46E6F8D8" w:rsidR="005C4C5C" w:rsidRPr="00F455ED" w:rsidRDefault="00992AF1" w:rsidP="00C659A1">
      <w:pPr>
        <w:jc w:val="center"/>
        <w:rPr>
          <w:b/>
        </w:rPr>
      </w:pPr>
      <w:r w:rsidRPr="00F455ED">
        <w:rPr>
          <w:b/>
        </w:rPr>
        <w:t>Vilniaus g. atkarpos nuo žiedo iki sankryžos su Semeliškių g. Vievio m</w:t>
      </w:r>
      <w:r w:rsidR="007B7F4A" w:rsidRPr="00F455ED">
        <w:rPr>
          <w:b/>
        </w:rPr>
        <w:t>. kapitalini</w:t>
      </w:r>
      <w:r w:rsidR="007D10BA">
        <w:rPr>
          <w:b/>
        </w:rPr>
        <w:t>s</w:t>
      </w:r>
      <w:r w:rsidR="007B7F4A" w:rsidRPr="00F455ED">
        <w:rPr>
          <w:b/>
        </w:rPr>
        <w:t xml:space="preserve"> remont</w:t>
      </w:r>
      <w:r w:rsidR="007D10BA">
        <w:rPr>
          <w:b/>
        </w:rPr>
        <w:t>as</w:t>
      </w:r>
      <w:r w:rsidR="007B7F4A" w:rsidRPr="00F455ED">
        <w:rPr>
          <w:b/>
        </w:rPr>
        <w:t xml:space="preserve"> </w:t>
      </w:r>
    </w:p>
    <w:p w14:paraId="7A1BFC31" w14:textId="77777777" w:rsidR="008E5963" w:rsidRDefault="008E5963" w:rsidP="007D10BA">
      <w:pPr>
        <w:rPr>
          <w:b/>
          <w:bCs/>
          <w:iCs/>
        </w:rPr>
      </w:pPr>
    </w:p>
    <w:p w14:paraId="5A721B1A" w14:textId="77777777" w:rsidR="00D60336" w:rsidRPr="00F455ED" w:rsidRDefault="00D60336" w:rsidP="007D10BA">
      <w:pPr>
        <w:rPr>
          <w:b/>
          <w:bCs/>
          <w:iCs/>
        </w:rPr>
      </w:pPr>
    </w:p>
    <w:p w14:paraId="34231CF0" w14:textId="41E66459" w:rsidR="00C659A1" w:rsidRPr="00F455ED" w:rsidRDefault="00C659A1" w:rsidP="005C4C5C">
      <w:pPr>
        <w:jc w:val="center"/>
        <w:rPr>
          <w:b/>
          <w:bCs/>
        </w:rPr>
      </w:pPr>
      <w:r w:rsidRPr="00F455ED">
        <w:t>____________</w:t>
      </w:r>
      <w:r w:rsidR="00CF6675" w:rsidRPr="00F455ED">
        <w:rPr>
          <w:b/>
          <w:bCs/>
        </w:rPr>
        <w:t>________</w:t>
      </w:r>
    </w:p>
    <w:p w14:paraId="4219F29D" w14:textId="21DDE476" w:rsidR="00C659A1" w:rsidRPr="00F455ED" w:rsidRDefault="00C659A1" w:rsidP="00C659A1">
      <w:pPr>
        <w:jc w:val="center"/>
        <w:rPr>
          <w:bCs/>
        </w:rPr>
      </w:pPr>
      <w:r w:rsidRPr="00F455ED">
        <w:rPr>
          <w:bCs/>
        </w:rPr>
        <w:t>(Data)</w:t>
      </w:r>
    </w:p>
    <w:p w14:paraId="787D3930" w14:textId="19C284CC" w:rsidR="00C659A1" w:rsidRPr="00F455ED" w:rsidRDefault="001154A9" w:rsidP="00C659A1">
      <w:pPr>
        <w:rPr>
          <w:bCs/>
        </w:rPr>
      </w:pPr>
      <w:r w:rsidRPr="00F455ED">
        <w:rPr>
          <w:bCs/>
        </w:rPr>
        <w:t xml:space="preserve">                                                         _______________________     </w:t>
      </w:r>
    </w:p>
    <w:p w14:paraId="7707E391" w14:textId="589258CF" w:rsidR="00C659A1" w:rsidRPr="00F455ED" w:rsidRDefault="00C659A1" w:rsidP="00C659A1">
      <w:pPr>
        <w:jc w:val="center"/>
        <w:rPr>
          <w:bCs/>
        </w:rPr>
      </w:pPr>
      <w:r w:rsidRPr="00F455ED">
        <w:rPr>
          <w:bCs/>
        </w:rPr>
        <w:t>(Sudarymo vieta)</w:t>
      </w:r>
    </w:p>
    <w:p w14:paraId="04B218B5" w14:textId="77777777" w:rsidR="00C659A1" w:rsidRPr="00F455ED" w:rsidRDefault="00C659A1" w:rsidP="00C659A1"/>
    <w:p w14:paraId="3F6A81F0" w14:textId="77777777" w:rsidR="00C659A1" w:rsidRPr="00F455ED" w:rsidRDefault="00C659A1" w:rsidP="00C659A1"/>
    <w:tbl>
      <w:tblPr>
        <w:tblW w:w="9709" w:type="dxa"/>
        <w:tblInd w:w="-75" w:type="dxa"/>
        <w:tblLayout w:type="fixed"/>
        <w:tblLook w:val="04A0" w:firstRow="1" w:lastRow="0" w:firstColumn="1" w:lastColumn="0" w:noHBand="0" w:noVBand="1"/>
      </w:tblPr>
      <w:tblGrid>
        <w:gridCol w:w="4928"/>
        <w:gridCol w:w="4781"/>
      </w:tblGrid>
      <w:tr w:rsidR="00C659A1" w:rsidRPr="00F455ED" w14:paraId="1B4F44FC" w14:textId="77777777" w:rsidTr="00383060">
        <w:tc>
          <w:tcPr>
            <w:tcW w:w="4928" w:type="dxa"/>
            <w:tcBorders>
              <w:top w:val="single" w:sz="4" w:space="0" w:color="000000"/>
              <w:left w:val="single" w:sz="4" w:space="0" w:color="000000"/>
              <w:bottom w:val="single" w:sz="4" w:space="0" w:color="000000"/>
              <w:right w:val="nil"/>
            </w:tcBorders>
            <w:hideMark/>
          </w:tcPr>
          <w:p w14:paraId="7407B824" w14:textId="77777777" w:rsidR="00C659A1" w:rsidRPr="00F455ED" w:rsidRDefault="00C659A1" w:rsidP="00C659A1">
            <w:pPr>
              <w:rPr>
                <w:i/>
              </w:rPr>
            </w:pPr>
            <w:r w:rsidRPr="00F455ED">
              <w:t xml:space="preserve">Tiekėjo pavadinimas </w:t>
            </w:r>
            <w:r w:rsidRPr="00F455ED">
              <w:rPr>
                <w:i/>
              </w:rPr>
              <w:t>/</w:t>
            </w:r>
            <w:r w:rsidRPr="00F455ED">
              <w:rPr>
                <w:b/>
                <w:i/>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673022C1" w14:textId="77777777" w:rsidR="00C659A1" w:rsidRPr="00F455ED" w:rsidRDefault="00C659A1" w:rsidP="00C659A1"/>
          <w:p w14:paraId="3CB232AF" w14:textId="77777777" w:rsidR="00C659A1" w:rsidRPr="00F455ED" w:rsidRDefault="00C659A1" w:rsidP="00C659A1"/>
        </w:tc>
      </w:tr>
      <w:tr w:rsidR="00C659A1" w:rsidRPr="00F455ED" w14:paraId="3D701082" w14:textId="77777777" w:rsidTr="00383060">
        <w:tc>
          <w:tcPr>
            <w:tcW w:w="4928" w:type="dxa"/>
            <w:tcBorders>
              <w:top w:val="single" w:sz="4" w:space="0" w:color="000000"/>
              <w:left w:val="single" w:sz="4" w:space="0" w:color="000000"/>
              <w:bottom w:val="single" w:sz="4" w:space="0" w:color="000000"/>
              <w:right w:val="nil"/>
            </w:tcBorders>
            <w:hideMark/>
          </w:tcPr>
          <w:p w14:paraId="4B16301E" w14:textId="77777777" w:rsidR="00C659A1" w:rsidRPr="00F455ED" w:rsidRDefault="00C659A1" w:rsidP="00C659A1">
            <w:pPr>
              <w:rPr>
                <w:i/>
              </w:rPr>
            </w:pPr>
            <w:r w:rsidRPr="00F455ED">
              <w:t>Tiekėjo adresas</w:t>
            </w:r>
            <w:r w:rsidRPr="00F455ED">
              <w:rPr>
                <w:i/>
              </w:rPr>
              <w:t xml:space="preserve"> /</w:t>
            </w:r>
            <w:r w:rsidRPr="00F455ED">
              <w:rPr>
                <w:b/>
                <w:i/>
              </w:rPr>
              <w:t>Jeigu dalyvauja ūkio subjektų grupė, surašomi visi dalyvių adresai</w:t>
            </w:r>
            <w:r w:rsidRPr="00F455ED">
              <w:rPr>
                <w:i/>
              </w:rPr>
              <w:t>/</w:t>
            </w:r>
          </w:p>
        </w:tc>
        <w:tc>
          <w:tcPr>
            <w:tcW w:w="4781" w:type="dxa"/>
            <w:tcBorders>
              <w:top w:val="single" w:sz="4" w:space="0" w:color="000000"/>
              <w:left w:val="single" w:sz="4" w:space="0" w:color="000000"/>
              <w:bottom w:val="single" w:sz="4" w:space="0" w:color="000000"/>
              <w:right w:val="single" w:sz="4" w:space="0" w:color="000000"/>
            </w:tcBorders>
          </w:tcPr>
          <w:p w14:paraId="2D40CE0F" w14:textId="77777777" w:rsidR="00C659A1" w:rsidRPr="00F455ED" w:rsidRDefault="00C659A1" w:rsidP="00C659A1"/>
          <w:p w14:paraId="2A2DE327" w14:textId="77777777" w:rsidR="00C659A1" w:rsidRPr="00F455ED" w:rsidRDefault="00C659A1" w:rsidP="00C659A1"/>
        </w:tc>
      </w:tr>
      <w:tr w:rsidR="00C659A1" w:rsidRPr="00F455ED" w14:paraId="57932655" w14:textId="77777777" w:rsidTr="00383060">
        <w:tc>
          <w:tcPr>
            <w:tcW w:w="4928" w:type="dxa"/>
            <w:tcBorders>
              <w:top w:val="single" w:sz="4" w:space="0" w:color="000000"/>
              <w:left w:val="single" w:sz="4" w:space="0" w:color="000000"/>
              <w:bottom w:val="single" w:sz="4" w:space="0" w:color="000000"/>
              <w:right w:val="nil"/>
            </w:tcBorders>
            <w:hideMark/>
          </w:tcPr>
          <w:p w14:paraId="0F360DB1" w14:textId="77777777" w:rsidR="00C659A1" w:rsidRPr="00F455ED" w:rsidRDefault="00C659A1" w:rsidP="00C659A1">
            <w:r w:rsidRPr="00F455ED">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27B7F733" w14:textId="77777777" w:rsidR="00C659A1" w:rsidRPr="00F455ED" w:rsidRDefault="00C659A1" w:rsidP="00C659A1"/>
        </w:tc>
      </w:tr>
      <w:tr w:rsidR="00C659A1" w:rsidRPr="00F455ED" w14:paraId="7BA136EE" w14:textId="77777777" w:rsidTr="00383060">
        <w:tc>
          <w:tcPr>
            <w:tcW w:w="4928" w:type="dxa"/>
            <w:tcBorders>
              <w:top w:val="single" w:sz="4" w:space="0" w:color="000000"/>
              <w:left w:val="single" w:sz="4" w:space="0" w:color="000000"/>
              <w:bottom w:val="single" w:sz="4" w:space="0" w:color="000000"/>
              <w:right w:val="nil"/>
            </w:tcBorders>
            <w:hideMark/>
          </w:tcPr>
          <w:p w14:paraId="43327DAB" w14:textId="77777777" w:rsidR="00C659A1" w:rsidRPr="00F455ED" w:rsidRDefault="00C659A1" w:rsidP="00C659A1">
            <w:r w:rsidRPr="00F455ED">
              <w:t>Telefono numeris</w:t>
            </w:r>
          </w:p>
        </w:tc>
        <w:tc>
          <w:tcPr>
            <w:tcW w:w="4781" w:type="dxa"/>
            <w:tcBorders>
              <w:top w:val="single" w:sz="4" w:space="0" w:color="000000"/>
              <w:left w:val="single" w:sz="4" w:space="0" w:color="000000"/>
              <w:bottom w:val="single" w:sz="4" w:space="0" w:color="000000"/>
              <w:right w:val="single" w:sz="4" w:space="0" w:color="000000"/>
            </w:tcBorders>
          </w:tcPr>
          <w:p w14:paraId="030BED74" w14:textId="77777777" w:rsidR="00C659A1" w:rsidRPr="00F455ED" w:rsidRDefault="00C659A1" w:rsidP="00C659A1"/>
        </w:tc>
      </w:tr>
      <w:tr w:rsidR="00C659A1" w:rsidRPr="00F455ED" w14:paraId="28BA9D1F" w14:textId="77777777" w:rsidTr="00383060">
        <w:tc>
          <w:tcPr>
            <w:tcW w:w="4928" w:type="dxa"/>
            <w:tcBorders>
              <w:top w:val="single" w:sz="4" w:space="0" w:color="000000"/>
              <w:left w:val="single" w:sz="4" w:space="0" w:color="000000"/>
              <w:bottom w:val="single" w:sz="4" w:space="0" w:color="000000"/>
              <w:right w:val="nil"/>
            </w:tcBorders>
            <w:hideMark/>
          </w:tcPr>
          <w:p w14:paraId="799E2DF3" w14:textId="77777777" w:rsidR="00C659A1" w:rsidRPr="00F455ED" w:rsidRDefault="00C659A1" w:rsidP="00C659A1">
            <w:r w:rsidRPr="00F455ED">
              <w:t>El. pašto adresas</w:t>
            </w:r>
          </w:p>
        </w:tc>
        <w:tc>
          <w:tcPr>
            <w:tcW w:w="4781" w:type="dxa"/>
            <w:tcBorders>
              <w:top w:val="single" w:sz="4" w:space="0" w:color="000000"/>
              <w:left w:val="single" w:sz="4" w:space="0" w:color="000000"/>
              <w:bottom w:val="single" w:sz="4" w:space="0" w:color="000000"/>
              <w:right w:val="single" w:sz="4" w:space="0" w:color="000000"/>
            </w:tcBorders>
          </w:tcPr>
          <w:p w14:paraId="4455C02F" w14:textId="77777777" w:rsidR="00C659A1" w:rsidRPr="00F455ED" w:rsidRDefault="00C659A1" w:rsidP="00C659A1"/>
        </w:tc>
      </w:tr>
    </w:tbl>
    <w:p w14:paraId="26A8E6F3" w14:textId="77777777" w:rsidR="00EA6BAD" w:rsidRPr="00F455ED" w:rsidRDefault="00EA6BAD" w:rsidP="00EA6BAD">
      <w:pPr>
        <w:rPr>
          <w:b/>
          <w:bCs/>
        </w:rPr>
      </w:pPr>
      <w:bookmarkStart w:id="0" w:name="_Hlk77171628"/>
    </w:p>
    <w:p w14:paraId="0CD46FE6" w14:textId="6D45B7CB" w:rsidR="00EA6BAD" w:rsidRPr="00F455ED" w:rsidRDefault="00EA6BAD" w:rsidP="00EA6BAD">
      <w:pPr>
        <w:rPr>
          <w:b/>
          <w:bCs/>
        </w:rPr>
      </w:pPr>
      <w:r w:rsidRPr="00F455ED">
        <w:rPr>
          <w:b/>
          <w:bCs/>
        </w:rPr>
        <w:t>INFORMACIJA APIE ŪKIO SUBJEKTUS, KURIŲ PAJĖGUMAIS REMIAMASI, SUBTIEKĖJUS, KURIŲ PAJĖGUMAIS TIEKĖJAS NESIREMIA, IR KVAZISUBTIEKĖJUS</w:t>
      </w:r>
    </w:p>
    <w:bookmarkEnd w:id="0"/>
    <w:p w14:paraId="4CD593AF" w14:textId="77777777" w:rsidR="00EA6BAD" w:rsidRPr="00F455ED" w:rsidRDefault="00EA6BAD" w:rsidP="00EA6BAD"/>
    <w:p w14:paraId="388F8534" w14:textId="77777777" w:rsidR="00EA6BAD" w:rsidRDefault="00EA6BAD" w:rsidP="00EA6BAD">
      <w:r w:rsidRPr="00F455ED">
        <w:t>Tiekėjas pasiūlyme privalo išviešinti ūkio subjektus, kurių pajėgumais remiasi, subtiekėjus, kurių pajėgumais tiekėjas nesiremia, trečiuosius asmenis bei kvazisubtiekėjus.</w:t>
      </w:r>
    </w:p>
    <w:p w14:paraId="463206C8" w14:textId="77777777" w:rsidR="00D60336" w:rsidRPr="00F455ED" w:rsidRDefault="00D60336" w:rsidP="00EA6BAD"/>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F455ED" w14:paraId="40E88CF2"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4F5F38E" w14:textId="77777777" w:rsidR="00EA6BAD" w:rsidRPr="00F455ED" w:rsidRDefault="00EA6BAD" w:rsidP="00EA6BAD">
            <w:r w:rsidRPr="00F455ED">
              <w:rPr>
                <w:b/>
                <w:bCs/>
              </w:rPr>
              <w:t>Ūkio subjekto (ų), kurio (-</w:t>
            </w:r>
            <w:proofErr w:type="spellStart"/>
            <w:r w:rsidRPr="00F455ED">
              <w:rPr>
                <w:b/>
                <w:bCs/>
              </w:rPr>
              <w:t>ių</w:t>
            </w:r>
            <w:proofErr w:type="spellEnd"/>
            <w:r w:rsidRPr="00F455ED">
              <w:rPr>
                <w:b/>
                <w:bCs/>
              </w:rPr>
              <w:t>) pajėgumais remiamasi</w:t>
            </w:r>
            <w:r w:rsidRPr="00F455ED">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1A8D7C5C" w14:textId="77777777" w:rsidR="00EA6BAD" w:rsidRPr="00F455ED" w:rsidRDefault="00EA6BAD" w:rsidP="00EA6BAD"/>
        </w:tc>
      </w:tr>
      <w:tr w:rsidR="00EA6BAD" w:rsidRPr="00F455ED" w14:paraId="1556830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473EA3E" w14:textId="77777777" w:rsidR="00EA6BAD" w:rsidRPr="00F455ED" w:rsidRDefault="00EA6BAD" w:rsidP="00EA6BAD">
            <w:r w:rsidRPr="00F455ED">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5DEE2D8E" w14:textId="77777777" w:rsidR="00EA6BAD" w:rsidRPr="00F455ED" w:rsidRDefault="00EA6BAD" w:rsidP="00EA6BAD"/>
        </w:tc>
      </w:tr>
      <w:tr w:rsidR="00EA6BAD" w:rsidRPr="00F455ED" w14:paraId="4FA1CF0C"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2EE0A66" w14:textId="77777777" w:rsidR="00EA6BAD" w:rsidRPr="00F455ED" w:rsidRDefault="00EA6BAD" w:rsidP="00EA6BAD">
            <w:r w:rsidRPr="00F455ED">
              <w:lastRenderedPageBreak/>
              <w:t>Ūkio subjekto (-ų) kodas (-ai)</w:t>
            </w:r>
          </w:p>
        </w:tc>
        <w:tc>
          <w:tcPr>
            <w:tcW w:w="4536" w:type="dxa"/>
            <w:tcBorders>
              <w:top w:val="single" w:sz="4" w:space="0" w:color="auto"/>
              <w:left w:val="single" w:sz="4" w:space="0" w:color="auto"/>
              <w:bottom w:val="single" w:sz="4" w:space="0" w:color="auto"/>
              <w:right w:val="single" w:sz="4" w:space="0" w:color="auto"/>
            </w:tcBorders>
          </w:tcPr>
          <w:p w14:paraId="7111B6E1" w14:textId="77777777" w:rsidR="00EA6BAD" w:rsidRPr="00F455ED" w:rsidRDefault="00EA6BAD" w:rsidP="00EA6BAD"/>
        </w:tc>
      </w:tr>
      <w:tr w:rsidR="00EA6BAD" w:rsidRPr="00F455ED" w14:paraId="33F7488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D90DC33" w14:textId="77777777" w:rsidR="00EA6BAD" w:rsidRPr="00F455ED" w:rsidRDefault="00EA6BAD" w:rsidP="00EA6BAD">
            <w:r w:rsidRPr="00F455ED">
              <w:t>Įsipareigojimų dalis (nurodant konkrečius pagal pirkimo sutartį prisiimamus įsipareigojimus), kuriai ketinama pasitelkti ūkio subjektą (-</w:t>
            </w:r>
            <w:proofErr w:type="spellStart"/>
            <w:r w:rsidRPr="00F455ED">
              <w:t>us</w:t>
            </w:r>
            <w:proofErr w:type="spellEnd"/>
            <w:r w:rsidRPr="00F455ED">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95C4608" w14:textId="77777777" w:rsidR="00EA6BAD" w:rsidRPr="00F455ED" w:rsidRDefault="00EA6BAD" w:rsidP="00EA6BAD"/>
        </w:tc>
      </w:tr>
    </w:tbl>
    <w:p w14:paraId="52839EA0" w14:textId="77777777" w:rsidR="00D60336" w:rsidRDefault="00D60336" w:rsidP="00EA6BAD">
      <w:pPr>
        <w:rPr>
          <w:i/>
          <w:iCs/>
          <w:sz w:val="20"/>
          <w:szCs w:val="20"/>
        </w:rPr>
      </w:pPr>
    </w:p>
    <w:p w14:paraId="30A6D9B5" w14:textId="0DA6C942" w:rsidR="00EA6BAD" w:rsidRPr="00F455ED" w:rsidRDefault="00EA6BAD" w:rsidP="00EA6BAD">
      <w:pPr>
        <w:rPr>
          <w:i/>
          <w:iCs/>
          <w:sz w:val="20"/>
          <w:szCs w:val="20"/>
        </w:rPr>
      </w:pPr>
      <w:r w:rsidRPr="00F455ED">
        <w:rPr>
          <w:i/>
          <w:iCs/>
          <w:sz w:val="20"/>
          <w:szCs w:val="20"/>
        </w:rPr>
        <w:t>Pastaba</w:t>
      </w:r>
      <w:r w:rsidRPr="00F455ED">
        <w:rPr>
          <w:sz w:val="20"/>
          <w:szCs w:val="20"/>
        </w:rPr>
        <w:t xml:space="preserve">: </w:t>
      </w:r>
      <w:r w:rsidRPr="00F455ED">
        <w:rPr>
          <w:b/>
          <w:bCs/>
          <w:i/>
          <w:iCs/>
          <w:sz w:val="20"/>
          <w:szCs w:val="20"/>
        </w:rPr>
        <w:t>Ūkio subjektas, kurio pajėgumais remiamasi</w:t>
      </w:r>
      <w:r w:rsidRPr="00F455ED">
        <w:rPr>
          <w:i/>
          <w:iCs/>
          <w:sz w:val="20"/>
          <w:szCs w:val="20"/>
        </w:rPr>
        <w:t xml:space="preserve"> – tiekėjo pirkimo sutarties vykdymui pasitelkiamas trečiasis asmuo, kurio kvalifikacija tiekėjas remiasi, kad atitiktų kvalifikacijos reikalavimus.</w:t>
      </w:r>
    </w:p>
    <w:p w14:paraId="1D41C793" w14:textId="77777777" w:rsidR="00EA6BAD" w:rsidRPr="00F455ED" w:rsidRDefault="00EA6BAD" w:rsidP="00EA6BAD">
      <w:pPr>
        <w:rPr>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F455ED" w14:paraId="662EB46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BFACD19" w14:textId="77777777" w:rsidR="00EA6BAD" w:rsidRPr="00F455ED" w:rsidRDefault="00EA6BAD" w:rsidP="00EA6BAD">
            <w:r w:rsidRPr="00F455ED">
              <w:rPr>
                <w:b/>
                <w:bCs/>
              </w:rPr>
              <w:t xml:space="preserve">Subtiekėjo (-ų), kurio pajėgumais tiekėjas nesiremia, </w:t>
            </w:r>
            <w:r w:rsidRPr="00F455ED">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2F9AF17A" w14:textId="77777777" w:rsidR="00EA6BAD" w:rsidRPr="00F455ED" w:rsidRDefault="00EA6BAD" w:rsidP="00EA6BAD"/>
        </w:tc>
      </w:tr>
      <w:tr w:rsidR="00EA6BAD" w:rsidRPr="00F455ED" w14:paraId="7F979D9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28CBC084" w14:textId="77777777" w:rsidR="00EA6BAD" w:rsidRPr="00F455ED" w:rsidRDefault="00EA6BAD" w:rsidP="00EA6BAD">
            <w:r w:rsidRPr="00F455ED">
              <w:t>Subtiekėjo (-ų) adresas (-ai)</w:t>
            </w:r>
          </w:p>
        </w:tc>
        <w:tc>
          <w:tcPr>
            <w:tcW w:w="4536" w:type="dxa"/>
            <w:tcBorders>
              <w:top w:val="single" w:sz="4" w:space="0" w:color="auto"/>
              <w:left w:val="single" w:sz="4" w:space="0" w:color="auto"/>
              <w:bottom w:val="single" w:sz="4" w:space="0" w:color="auto"/>
              <w:right w:val="single" w:sz="4" w:space="0" w:color="auto"/>
            </w:tcBorders>
          </w:tcPr>
          <w:p w14:paraId="2BA54D6A" w14:textId="77777777" w:rsidR="00EA6BAD" w:rsidRPr="00F455ED" w:rsidRDefault="00EA6BAD" w:rsidP="00EA6BAD"/>
        </w:tc>
      </w:tr>
      <w:tr w:rsidR="00EA6BAD" w:rsidRPr="00F455ED" w14:paraId="68AFDE01"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685B1FF" w14:textId="77777777" w:rsidR="00EA6BAD" w:rsidRPr="00F455ED" w:rsidRDefault="00EA6BAD" w:rsidP="00EA6BAD">
            <w:r w:rsidRPr="00F455ED">
              <w:t>Subtiekėjo (-ų) kodas (-ai)</w:t>
            </w:r>
          </w:p>
        </w:tc>
        <w:tc>
          <w:tcPr>
            <w:tcW w:w="4536" w:type="dxa"/>
            <w:tcBorders>
              <w:top w:val="single" w:sz="4" w:space="0" w:color="auto"/>
              <w:left w:val="single" w:sz="4" w:space="0" w:color="auto"/>
              <w:bottom w:val="single" w:sz="4" w:space="0" w:color="auto"/>
              <w:right w:val="single" w:sz="4" w:space="0" w:color="auto"/>
            </w:tcBorders>
          </w:tcPr>
          <w:p w14:paraId="020A857E" w14:textId="77777777" w:rsidR="00EA6BAD" w:rsidRPr="00F455ED" w:rsidRDefault="00EA6BAD" w:rsidP="00EA6BAD"/>
        </w:tc>
      </w:tr>
      <w:tr w:rsidR="00EA6BAD" w:rsidRPr="00F455ED" w14:paraId="2CE6BCD8"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DE4C527" w14:textId="77777777" w:rsidR="00EA6BAD" w:rsidRPr="00F455ED" w:rsidRDefault="00EA6BAD" w:rsidP="00EA6BAD">
            <w:r w:rsidRPr="00F455ED">
              <w:t>Įsipareigojimų dalis (nurodant konkrečius pagal pirkimo sutartį prisiimamus įsipareigojimus), kuriai ketinama pasitelkti subtiekėją (-</w:t>
            </w:r>
            <w:proofErr w:type="spellStart"/>
            <w:r w:rsidRPr="00F455ED">
              <w:t>us</w:t>
            </w:r>
            <w:proofErr w:type="spellEnd"/>
            <w:r w:rsidRPr="00F455ED">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C6C2C28" w14:textId="77777777" w:rsidR="00EA6BAD" w:rsidRPr="00F455ED" w:rsidRDefault="00EA6BAD" w:rsidP="00EA6BAD"/>
        </w:tc>
      </w:tr>
    </w:tbl>
    <w:p w14:paraId="247A94AF" w14:textId="77777777" w:rsidR="00D60336" w:rsidRDefault="00D60336" w:rsidP="00EA6BAD">
      <w:pPr>
        <w:rPr>
          <w:i/>
          <w:iCs/>
          <w:sz w:val="20"/>
          <w:szCs w:val="20"/>
        </w:rPr>
      </w:pPr>
    </w:p>
    <w:p w14:paraId="2AE77ACB" w14:textId="030CFE0B" w:rsidR="00EA6BAD" w:rsidRPr="00F455ED" w:rsidRDefault="00EA6BAD" w:rsidP="00EA6BAD">
      <w:pPr>
        <w:rPr>
          <w:sz w:val="20"/>
          <w:szCs w:val="20"/>
        </w:rPr>
      </w:pPr>
      <w:r w:rsidRPr="00F455ED">
        <w:rPr>
          <w:i/>
          <w:iCs/>
          <w:sz w:val="20"/>
          <w:szCs w:val="20"/>
        </w:rPr>
        <w:t>Pastaba:</w:t>
      </w:r>
      <w:r w:rsidRPr="00F455ED">
        <w:rPr>
          <w:b/>
          <w:bCs/>
          <w:sz w:val="20"/>
          <w:szCs w:val="20"/>
        </w:rPr>
        <w:t xml:space="preserve"> </w:t>
      </w:r>
      <w:r w:rsidRPr="00F455ED">
        <w:rPr>
          <w:b/>
          <w:bCs/>
          <w:i/>
          <w:iCs/>
          <w:sz w:val="20"/>
          <w:szCs w:val="20"/>
        </w:rPr>
        <w:t xml:space="preserve">Subtiekėjas, kurio pajėgumais tiekėjas nesiremia </w:t>
      </w:r>
      <w:r w:rsidRPr="00F455ED">
        <w:rPr>
          <w:i/>
          <w:iCs/>
          <w:sz w:val="20"/>
          <w:szCs w:val="20"/>
        </w:rPr>
        <w:t>– tiekėjo pirkimo sutarties vykdymui pasitelkiamas trečiasis asmuo, kurio kvalifikacija tiekėjas nesiremia, kad atitiktų kvalifikacijos reikalavimus. Privaloma pildyti, jei pasiūlymo pateikimo dieną subtiekėjai yra žinomi.</w:t>
      </w:r>
      <w:r w:rsidRPr="00F455ED">
        <w:rPr>
          <w:sz w:val="20"/>
          <w:szCs w:val="20"/>
        </w:rPr>
        <w:t xml:space="preserve"> </w:t>
      </w:r>
    </w:p>
    <w:p w14:paraId="61D48234" w14:textId="77777777" w:rsidR="00EA6BAD" w:rsidRPr="00F455ED" w:rsidRDefault="00EA6BAD" w:rsidP="00EA6BAD">
      <w:pP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9"/>
      </w:tblGrid>
      <w:tr w:rsidR="00EA6BAD" w:rsidRPr="00F455ED" w14:paraId="2A51BF65" w14:textId="77777777" w:rsidTr="00C67706">
        <w:tc>
          <w:tcPr>
            <w:tcW w:w="5524" w:type="dxa"/>
            <w:tcBorders>
              <w:top w:val="single" w:sz="4" w:space="0" w:color="auto"/>
              <w:left w:val="single" w:sz="4" w:space="0" w:color="auto"/>
              <w:bottom w:val="single" w:sz="4" w:space="0" w:color="auto"/>
              <w:right w:val="single" w:sz="4" w:space="0" w:color="auto"/>
            </w:tcBorders>
            <w:hideMark/>
          </w:tcPr>
          <w:p w14:paraId="0D5E8CCD" w14:textId="77777777" w:rsidR="00EA6BAD" w:rsidRPr="00F455ED" w:rsidRDefault="00EA6BAD" w:rsidP="00EA6BAD">
            <w:r w:rsidRPr="00F455ED">
              <w:rPr>
                <w:b/>
                <w:bCs/>
              </w:rPr>
              <w:t>Kvazisubtiekėjai (specialistai)</w:t>
            </w:r>
            <w:r w:rsidRPr="00F455ED">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3969" w:type="dxa"/>
            <w:tcBorders>
              <w:top w:val="single" w:sz="4" w:space="0" w:color="auto"/>
              <w:left w:val="single" w:sz="4" w:space="0" w:color="auto"/>
              <w:bottom w:val="single" w:sz="4" w:space="0" w:color="auto"/>
              <w:right w:val="single" w:sz="4" w:space="0" w:color="auto"/>
            </w:tcBorders>
          </w:tcPr>
          <w:p w14:paraId="7F4C39C9" w14:textId="77777777" w:rsidR="00EA6BAD" w:rsidRPr="00F455ED" w:rsidRDefault="00EA6BAD" w:rsidP="00EA6BAD"/>
        </w:tc>
      </w:tr>
    </w:tbl>
    <w:p w14:paraId="6BC81E32" w14:textId="77777777" w:rsidR="007A679B" w:rsidRPr="00F455ED" w:rsidRDefault="007A679B" w:rsidP="00C659A1">
      <w:pPr>
        <w:rPr>
          <w:sz w:val="20"/>
          <w:szCs w:val="20"/>
        </w:rPr>
      </w:pPr>
    </w:p>
    <w:p w14:paraId="508E83D1" w14:textId="77777777" w:rsidR="00C659A1" w:rsidRPr="00F455ED" w:rsidRDefault="00C659A1" w:rsidP="00C659A1">
      <w:r w:rsidRPr="00F455ED">
        <w:t>Šiuo pasiūlymu pažymime, kad sutinkame su visomis pirkimo sąlygomis, nustatytomis:</w:t>
      </w:r>
    </w:p>
    <w:p w14:paraId="0663CA90" w14:textId="77777777" w:rsidR="00C659A1" w:rsidRPr="00F455ED" w:rsidRDefault="00C659A1" w:rsidP="00C659A1">
      <w:pPr>
        <w:numPr>
          <w:ilvl w:val="0"/>
          <w:numId w:val="1"/>
        </w:numPr>
      </w:pPr>
      <w:r w:rsidRPr="00F455ED">
        <w:t xml:space="preserve">Supaprastinto pirkimo atviro konkurso skelbime, paskelbtame CVP IS  Nr. _____, data ________. </w:t>
      </w:r>
    </w:p>
    <w:p w14:paraId="3D5E9D6D" w14:textId="77777777" w:rsidR="00C659A1" w:rsidRPr="00F455ED" w:rsidRDefault="00C659A1" w:rsidP="00C659A1">
      <w:pPr>
        <w:numPr>
          <w:ilvl w:val="0"/>
          <w:numId w:val="1"/>
        </w:numPr>
      </w:pPr>
      <w:r w:rsidRPr="00F455ED">
        <w:t>kituose pirkimo dokumentuose (jų paaiškinimuose, papildymuose).</w:t>
      </w:r>
    </w:p>
    <w:p w14:paraId="71CA3164" w14:textId="77777777" w:rsidR="00C659A1" w:rsidRPr="00F455ED" w:rsidRDefault="00C659A1" w:rsidP="00C659A1"/>
    <w:p w14:paraId="46FAAB17" w14:textId="70581F97" w:rsidR="00C659A1" w:rsidRPr="00F455ED" w:rsidRDefault="004B146A" w:rsidP="00C659A1">
      <w:r w:rsidRPr="00F455ED">
        <w:t xml:space="preserve">      </w:t>
      </w:r>
      <w:r w:rsidR="00C659A1" w:rsidRPr="00F455ED">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E57E3FA" w14:textId="629C88E9" w:rsidR="009F0696" w:rsidRPr="00F455ED" w:rsidRDefault="00C659A1" w:rsidP="002008B9">
      <w:r w:rsidRPr="00F455ED">
        <w:t>Taip pat mes patvirtiname, kad visa pasiūlyme pateikta informacija yra teisinga, atitinka tikrovę ir apima viską, ko reikia visiškam ir tinkamam sutarties įvykdymui.</w:t>
      </w:r>
    </w:p>
    <w:p w14:paraId="0A95238E" w14:textId="77777777" w:rsidR="0051449C" w:rsidRPr="00F455ED" w:rsidRDefault="0051449C" w:rsidP="002008B9"/>
    <w:p w14:paraId="77EB97D7" w14:textId="03D02A04" w:rsidR="00FC59CA" w:rsidRPr="00F455ED" w:rsidRDefault="0051449C" w:rsidP="0051449C">
      <w:r w:rsidRPr="00F455ED">
        <w:t>Atsižvelgiant į pirkimo dokumentuose išdėstytas sąlygas, mes siūlome tokią kainą:</w:t>
      </w:r>
    </w:p>
    <w:tbl>
      <w:tblPr>
        <w:tblW w:w="9480"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2976"/>
        <w:gridCol w:w="1842"/>
        <w:gridCol w:w="1419"/>
        <w:gridCol w:w="2690"/>
      </w:tblGrid>
      <w:tr w:rsidR="0051449C" w:rsidRPr="00F455ED" w14:paraId="705F99E2" w14:textId="77777777" w:rsidTr="00922986">
        <w:trPr>
          <w:trHeight w:val="534"/>
        </w:trPr>
        <w:tc>
          <w:tcPr>
            <w:tcW w:w="553" w:type="dxa"/>
            <w:tcBorders>
              <w:top w:val="single" w:sz="2" w:space="0" w:color="000000"/>
              <w:left w:val="single" w:sz="2" w:space="0" w:color="000000"/>
              <w:bottom w:val="single" w:sz="2" w:space="0" w:color="000000"/>
              <w:right w:val="nil"/>
            </w:tcBorders>
            <w:shd w:val="clear" w:color="auto" w:fill="DEEAF6" w:themeFill="accent5" w:themeFillTint="33"/>
            <w:hideMark/>
          </w:tcPr>
          <w:p w14:paraId="2162946A" w14:textId="77777777" w:rsidR="0051449C" w:rsidRPr="00F455ED" w:rsidRDefault="0051449C" w:rsidP="0051449C">
            <w:r w:rsidRPr="00F455ED">
              <w:t>Eil. Nr.</w:t>
            </w:r>
          </w:p>
        </w:tc>
        <w:tc>
          <w:tcPr>
            <w:tcW w:w="2976"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vAlign w:val="center"/>
            <w:hideMark/>
          </w:tcPr>
          <w:p w14:paraId="5DE45DE1" w14:textId="77777777" w:rsidR="0051449C" w:rsidRPr="00F455ED" w:rsidRDefault="0051449C" w:rsidP="00545798">
            <w:pPr>
              <w:jc w:val="center"/>
            </w:pPr>
            <w:r w:rsidRPr="00545798">
              <w:rPr>
                <w:i/>
                <w:iCs/>
              </w:rPr>
              <w:t>Darbų</w:t>
            </w:r>
            <w:r w:rsidRPr="00F455ED">
              <w:t xml:space="preserve"> pavadinimas</w:t>
            </w:r>
          </w:p>
        </w:tc>
        <w:tc>
          <w:tcPr>
            <w:tcW w:w="1842"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hideMark/>
          </w:tcPr>
          <w:p w14:paraId="1CF2637F" w14:textId="77777777" w:rsidR="0051449C" w:rsidRPr="00F455ED" w:rsidRDefault="0051449C" w:rsidP="00545798">
            <w:pPr>
              <w:jc w:val="center"/>
            </w:pPr>
            <w:r w:rsidRPr="00F455ED">
              <w:t>Pasiūlymo kaina Eur be PVM</w:t>
            </w:r>
          </w:p>
        </w:tc>
        <w:tc>
          <w:tcPr>
            <w:tcW w:w="1419"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hideMark/>
          </w:tcPr>
          <w:p w14:paraId="19DFC20D" w14:textId="77777777" w:rsidR="0051449C" w:rsidRPr="00F455ED" w:rsidRDefault="0051449C" w:rsidP="00922986">
            <w:pPr>
              <w:jc w:val="center"/>
            </w:pPr>
            <w:r w:rsidRPr="00F455ED">
              <w:t>PVM</w:t>
            </w:r>
          </w:p>
          <w:p w14:paraId="38242811" w14:textId="6DC5CCA1" w:rsidR="0051449C" w:rsidRPr="00F455ED" w:rsidRDefault="0051449C" w:rsidP="00922986">
            <w:pPr>
              <w:jc w:val="center"/>
              <w:rPr>
                <w:iCs/>
              </w:rPr>
            </w:pPr>
            <w:r w:rsidRPr="00F455ED">
              <w:rPr>
                <w:iCs/>
              </w:rPr>
              <w:t>21%</w:t>
            </w:r>
          </w:p>
        </w:tc>
        <w:tc>
          <w:tcPr>
            <w:tcW w:w="2690"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vAlign w:val="center"/>
            <w:hideMark/>
          </w:tcPr>
          <w:p w14:paraId="5E21E89E" w14:textId="77777777" w:rsidR="0051449C" w:rsidRPr="00F455ED" w:rsidRDefault="0051449C" w:rsidP="00545798">
            <w:pPr>
              <w:jc w:val="center"/>
            </w:pPr>
            <w:r w:rsidRPr="00F455ED">
              <w:t>Pasiūlymo kaina</w:t>
            </w:r>
          </w:p>
          <w:p w14:paraId="55E5EA6F" w14:textId="77777777" w:rsidR="0051449C" w:rsidRPr="00F455ED" w:rsidRDefault="0051449C" w:rsidP="00545798">
            <w:pPr>
              <w:jc w:val="center"/>
            </w:pPr>
            <w:r w:rsidRPr="00F455ED">
              <w:t>Eur su PVM</w:t>
            </w:r>
          </w:p>
        </w:tc>
      </w:tr>
      <w:tr w:rsidR="0051449C" w:rsidRPr="00F455ED" w14:paraId="23783380" w14:textId="77777777" w:rsidTr="00922986">
        <w:trPr>
          <w:trHeight w:val="207"/>
        </w:trPr>
        <w:tc>
          <w:tcPr>
            <w:tcW w:w="553" w:type="dxa"/>
            <w:tcBorders>
              <w:top w:val="single" w:sz="2" w:space="0" w:color="000000"/>
              <w:left w:val="single" w:sz="2" w:space="0" w:color="000000"/>
              <w:bottom w:val="single" w:sz="2" w:space="0" w:color="000000"/>
              <w:right w:val="nil"/>
            </w:tcBorders>
            <w:hideMark/>
          </w:tcPr>
          <w:p w14:paraId="1E9F7315" w14:textId="77777777" w:rsidR="0051449C" w:rsidRPr="00F455ED" w:rsidRDefault="0051449C" w:rsidP="0051449C">
            <w:r w:rsidRPr="00F455ED">
              <w:t>1.</w:t>
            </w:r>
          </w:p>
        </w:tc>
        <w:tc>
          <w:tcPr>
            <w:tcW w:w="2976" w:type="dxa"/>
            <w:tcBorders>
              <w:top w:val="single" w:sz="2" w:space="0" w:color="000000"/>
              <w:left w:val="single" w:sz="2" w:space="0" w:color="000000"/>
              <w:bottom w:val="single" w:sz="2" w:space="0" w:color="000000"/>
              <w:right w:val="single" w:sz="2" w:space="0" w:color="000000"/>
            </w:tcBorders>
            <w:vAlign w:val="center"/>
            <w:hideMark/>
          </w:tcPr>
          <w:p w14:paraId="69CCAF8E" w14:textId="10709C9D" w:rsidR="0051449C" w:rsidRPr="007D10BA" w:rsidRDefault="00CE7E13" w:rsidP="0051449C">
            <w:r w:rsidRPr="007D10BA">
              <w:t>Vilniaus g. atkarpos nuo žiedo iki sankryžos su Se</w:t>
            </w:r>
            <w:r w:rsidR="00F455ED" w:rsidRPr="007D10BA">
              <w:t>meliškių g. Vievio m. kapitalini</w:t>
            </w:r>
            <w:r w:rsidR="007D10BA">
              <w:t>s</w:t>
            </w:r>
            <w:r w:rsidR="00F455ED" w:rsidRPr="007D10BA">
              <w:t xml:space="preserve"> remont</w:t>
            </w:r>
            <w:r w:rsidR="007D10BA" w:rsidRPr="007D10BA">
              <w:t>as</w:t>
            </w:r>
          </w:p>
          <w:p w14:paraId="660EA965" w14:textId="0BDFC582" w:rsidR="008B78A6" w:rsidRPr="001926DB" w:rsidRDefault="008B78A6" w:rsidP="0051449C">
            <w:pPr>
              <w:rPr>
                <w:b/>
                <w:bCs/>
                <w:i/>
                <w:iCs/>
                <w:sz w:val="20"/>
                <w:szCs w:val="20"/>
              </w:rPr>
            </w:pPr>
            <w:r w:rsidRPr="001926DB">
              <w:rPr>
                <w:b/>
                <w:bCs/>
                <w:i/>
                <w:iCs/>
                <w:color w:val="FF0000"/>
                <w:sz w:val="20"/>
                <w:szCs w:val="20"/>
              </w:rPr>
              <w:t xml:space="preserve">(perkelti bendrą sumą iš </w:t>
            </w:r>
            <w:r w:rsidR="00A54561">
              <w:rPr>
                <w:b/>
                <w:bCs/>
                <w:i/>
                <w:iCs/>
                <w:color w:val="FF0000"/>
                <w:sz w:val="20"/>
                <w:szCs w:val="20"/>
              </w:rPr>
              <w:t xml:space="preserve">visų pateiktų </w:t>
            </w:r>
            <w:r w:rsidRPr="001926DB">
              <w:rPr>
                <w:b/>
                <w:bCs/>
                <w:i/>
                <w:iCs/>
                <w:color w:val="FF0000"/>
                <w:sz w:val="20"/>
                <w:szCs w:val="20"/>
              </w:rPr>
              <w:t xml:space="preserve">Darbų </w:t>
            </w:r>
            <w:r w:rsidR="001926DB" w:rsidRPr="001926DB">
              <w:rPr>
                <w:b/>
                <w:bCs/>
                <w:i/>
                <w:iCs/>
                <w:color w:val="FF0000"/>
                <w:sz w:val="20"/>
                <w:szCs w:val="20"/>
              </w:rPr>
              <w:t>kiekių žiniaraščių)</w:t>
            </w:r>
          </w:p>
        </w:tc>
        <w:tc>
          <w:tcPr>
            <w:tcW w:w="1842" w:type="dxa"/>
            <w:tcBorders>
              <w:top w:val="single" w:sz="2" w:space="0" w:color="000000"/>
              <w:left w:val="single" w:sz="2" w:space="0" w:color="000000"/>
              <w:bottom w:val="single" w:sz="2" w:space="0" w:color="000000"/>
              <w:right w:val="single" w:sz="2" w:space="0" w:color="000000"/>
            </w:tcBorders>
          </w:tcPr>
          <w:p w14:paraId="5B856D71" w14:textId="77777777" w:rsidR="0051449C" w:rsidRPr="00F455ED" w:rsidRDefault="0051449C" w:rsidP="0051449C"/>
        </w:tc>
        <w:tc>
          <w:tcPr>
            <w:tcW w:w="1419" w:type="dxa"/>
            <w:tcBorders>
              <w:top w:val="single" w:sz="2" w:space="0" w:color="000000"/>
              <w:left w:val="single" w:sz="2" w:space="0" w:color="000000"/>
              <w:bottom w:val="single" w:sz="2" w:space="0" w:color="000000"/>
              <w:right w:val="single" w:sz="2" w:space="0" w:color="000000"/>
            </w:tcBorders>
          </w:tcPr>
          <w:p w14:paraId="28C47B84" w14:textId="77777777" w:rsidR="0051449C" w:rsidRPr="00F455ED" w:rsidRDefault="0051449C" w:rsidP="0051449C"/>
        </w:tc>
        <w:tc>
          <w:tcPr>
            <w:tcW w:w="2690" w:type="dxa"/>
            <w:tcBorders>
              <w:top w:val="single" w:sz="2" w:space="0" w:color="000000"/>
              <w:left w:val="single" w:sz="2" w:space="0" w:color="000000"/>
              <w:bottom w:val="single" w:sz="2" w:space="0" w:color="000000"/>
              <w:right w:val="single" w:sz="2" w:space="0" w:color="000000"/>
            </w:tcBorders>
            <w:vAlign w:val="center"/>
          </w:tcPr>
          <w:p w14:paraId="14C34D46" w14:textId="77777777" w:rsidR="0051449C" w:rsidRPr="00F455ED" w:rsidRDefault="0051449C" w:rsidP="0051449C"/>
        </w:tc>
      </w:tr>
      <w:tr w:rsidR="008B78A6" w:rsidRPr="00F455ED" w14:paraId="24A4EADE" w14:textId="77777777" w:rsidTr="00922986">
        <w:trPr>
          <w:trHeight w:val="207"/>
        </w:trPr>
        <w:tc>
          <w:tcPr>
            <w:tcW w:w="553" w:type="dxa"/>
            <w:tcBorders>
              <w:top w:val="single" w:sz="2" w:space="0" w:color="000000"/>
              <w:left w:val="single" w:sz="2" w:space="0" w:color="000000"/>
              <w:bottom w:val="single" w:sz="2" w:space="0" w:color="000000"/>
              <w:right w:val="nil"/>
            </w:tcBorders>
          </w:tcPr>
          <w:p w14:paraId="49F5D320" w14:textId="63C0AB0A" w:rsidR="008B78A6" w:rsidRPr="00F455ED" w:rsidRDefault="007D10BA" w:rsidP="0051449C">
            <w:r>
              <w:lastRenderedPageBreak/>
              <w:t>2.</w:t>
            </w:r>
          </w:p>
        </w:tc>
        <w:tc>
          <w:tcPr>
            <w:tcW w:w="2976" w:type="dxa"/>
            <w:tcBorders>
              <w:top w:val="single" w:sz="2" w:space="0" w:color="000000"/>
              <w:left w:val="single" w:sz="2" w:space="0" w:color="000000"/>
              <w:bottom w:val="single" w:sz="2" w:space="0" w:color="000000"/>
              <w:right w:val="single" w:sz="2" w:space="0" w:color="000000"/>
            </w:tcBorders>
            <w:vAlign w:val="center"/>
          </w:tcPr>
          <w:p w14:paraId="76B15BE5" w14:textId="4BCB5766" w:rsidR="008B78A6" w:rsidRPr="00922986" w:rsidRDefault="00922986" w:rsidP="0051449C">
            <w:r w:rsidRPr="00922986">
              <w:t>Kontrolinė geodezinė nuotrauka</w:t>
            </w:r>
          </w:p>
        </w:tc>
        <w:tc>
          <w:tcPr>
            <w:tcW w:w="1842" w:type="dxa"/>
            <w:tcBorders>
              <w:top w:val="single" w:sz="2" w:space="0" w:color="000000"/>
              <w:left w:val="single" w:sz="2" w:space="0" w:color="000000"/>
              <w:bottom w:val="single" w:sz="2" w:space="0" w:color="000000"/>
              <w:right w:val="single" w:sz="2" w:space="0" w:color="000000"/>
            </w:tcBorders>
          </w:tcPr>
          <w:p w14:paraId="0D1F6844" w14:textId="77777777" w:rsidR="008B78A6" w:rsidRPr="00F455ED" w:rsidRDefault="008B78A6" w:rsidP="0051449C"/>
        </w:tc>
        <w:tc>
          <w:tcPr>
            <w:tcW w:w="1419" w:type="dxa"/>
            <w:tcBorders>
              <w:top w:val="single" w:sz="2" w:space="0" w:color="000000"/>
              <w:left w:val="single" w:sz="2" w:space="0" w:color="000000"/>
              <w:bottom w:val="single" w:sz="2" w:space="0" w:color="000000"/>
              <w:right w:val="single" w:sz="2" w:space="0" w:color="000000"/>
            </w:tcBorders>
          </w:tcPr>
          <w:p w14:paraId="08EFA6CA" w14:textId="77777777" w:rsidR="008B78A6" w:rsidRPr="00F455ED" w:rsidRDefault="008B78A6" w:rsidP="0051449C"/>
        </w:tc>
        <w:tc>
          <w:tcPr>
            <w:tcW w:w="2690" w:type="dxa"/>
            <w:tcBorders>
              <w:top w:val="single" w:sz="2" w:space="0" w:color="000000"/>
              <w:left w:val="single" w:sz="2" w:space="0" w:color="000000"/>
              <w:bottom w:val="single" w:sz="2" w:space="0" w:color="000000"/>
              <w:right w:val="single" w:sz="2" w:space="0" w:color="000000"/>
            </w:tcBorders>
            <w:vAlign w:val="center"/>
          </w:tcPr>
          <w:p w14:paraId="6CDE3BB1" w14:textId="77777777" w:rsidR="008B78A6" w:rsidRPr="00F455ED" w:rsidRDefault="008B78A6" w:rsidP="0051449C"/>
        </w:tc>
      </w:tr>
      <w:tr w:rsidR="00922986" w:rsidRPr="00F455ED" w14:paraId="52E028E3" w14:textId="77777777" w:rsidTr="00922986">
        <w:trPr>
          <w:trHeight w:val="207"/>
        </w:trPr>
        <w:tc>
          <w:tcPr>
            <w:tcW w:w="553" w:type="dxa"/>
            <w:tcBorders>
              <w:top w:val="single" w:sz="2" w:space="0" w:color="000000"/>
              <w:left w:val="single" w:sz="2" w:space="0" w:color="000000"/>
              <w:bottom w:val="single" w:sz="2" w:space="0" w:color="000000"/>
              <w:right w:val="nil"/>
            </w:tcBorders>
          </w:tcPr>
          <w:p w14:paraId="2BA0E262" w14:textId="58E80101" w:rsidR="00922986" w:rsidRDefault="00922986" w:rsidP="0051449C">
            <w:r>
              <w:t>3.</w:t>
            </w:r>
          </w:p>
        </w:tc>
        <w:tc>
          <w:tcPr>
            <w:tcW w:w="2976" w:type="dxa"/>
            <w:tcBorders>
              <w:top w:val="single" w:sz="2" w:space="0" w:color="000000"/>
              <w:left w:val="single" w:sz="2" w:space="0" w:color="000000"/>
              <w:bottom w:val="single" w:sz="2" w:space="0" w:color="000000"/>
              <w:right w:val="single" w:sz="2" w:space="0" w:color="000000"/>
            </w:tcBorders>
            <w:vAlign w:val="center"/>
          </w:tcPr>
          <w:p w14:paraId="5619A2FD" w14:textId="1471C21D" w:rsidR="00922986" w:rsidRPr="00D60336" w:rsidRDefault="00D60336" w:rsidP="0051449C">
            <w:pPr>
              <w:rPr>
                <w:b/>
                <w:bCs/>
                <w:i/>
                <w:iCs/>
              </w:rPr>
            </w:pPr>
            <w:r w:rsidRPr="00D60336">
              <w:rPr>
                <w:b/>
                <w:bCs/>
                <w:i/>
                <w:iCs/>
              </w:rPr>
              <w:t>Bendra pasiūlymo kaina</w:t>
            </w:r>
          </w:p>
        </w:tc>
        <w:tc>
          <w:tcPr>
            <w:tcW w:w="1842" w:type="dxa"/>
            <w:tcBorders>
              <w:top w:val="single" w:sz="2" w:space="0" w:color="000000"/>
              <w:left w:val="single" w:sz="2" w:space="0" w:color="000000"/>
              <w:bottom w:val="single" w:sz="2" w:space="0" w:color="000000"/>
              <w:right w:val="single" w:sz="2" w:space="0" w:color="000000"/>
            </w:tcBorders>
          </w:tcPr>
          <w:p w14:paraId="308EB880" w14:textId="77777777" w:rsidR="00922986" w:rsidRPr="00F455ED" w:rsidRDefault="00922986" w:rsidP="0051449C"/>
        </w:tc>
        <w:tc>
          <w:tcPr>
            <w:tcW w:w="1419" w:type="dxa"/>
            <w:tcBorders>
              <w:top w:val="single" w:sz="2" w:space="0" w:color="000000"/>
              <w:left w:val="single" w:sz="2" w:space="0" w:color="000000"/>
              <w:bottom w:val="single" w:sz="2" w:space="0" w:color="000000"/>
              <w:right w:val="single" w:sz="2" w:space="0" w:color="000000"/>
            </w:tcBorders>
          </w:tcPr>
          <w:p w14:paraId="6E48D240" w14:textId="77777777" w:rsidR="00922986" w:rsidRPr="00F455ED" w:rsidRDefault="00922986" w:rsidP="0051449C"/>
        </w:tc>
        <w:tc>
          <w:tcPr>
            <w:tcW w:w="2690" w:type="dxa"/>
            <w:tcBorders>
              <w:top w:val="single" w:sz="2" w:space="0" w:color="000000"/>
              <w:left w:val="single" w:sz="2" w:space="0" w:color="000000"/>
              <w:bottom w:val="single" w:sz="2" w:space="0" w:color="000000"/>
              <w:right w:val="single" w:sz="2" w:space="0" w:color="000000"/>
            </w:tcBorders>
            <w:vAlign w:val="center"/>
          </w:tcPr>
          <w:p w14:paraId="7AB6D396" w14:textId="77777777" w:rsidR="00922986" w:rsidRPr="00F455ED" w:rsidRDefault="00922986" w:rsidP="0051449C"/>
        </w:tc>
      </w:tr>
    </w:tbl>
    <w:p w14:paraId="5FD18CF7" w14:textId="77777777" w:rsidR="007C55CF" w:rsidRDefault="007C55CF" w:rsidP="005C42D1">
      <w:bookmarkStart w:id="1" w:name="_Hlk180670069"/>
    </w:p>
    <w:p w14:paraId="111505BC" w14:textId="1AD7B1ED" w:rsidR="005C42D1" w:rsidRDefault="008B78A6" w:rsidP="005C42D1">
      <w:pPr>
        <w:rPr>
          <w:i/>
        </w:rPr>
      </w:pPr>
      <w:r>
        <w:t>Bendra p</w:t>
      </w:r>
      <w:r w:rsidR="005C42D1" w:rsidRPr="00F455ED">
        <w:t xml:space="preserve">asiūlymo kaina su PVM </w:t>
      </w:r>
      <w:r w:rsidR="005C42D1" w:rsidRPr="00F455ED">
        <w:rPr>
          <w:i/>
        </w:rPr>
        <w:t>................................................ Eur</w:t>
      </w:r>
      <w:r w:rsidR="008647D2" w:rsidRPr="00F455ED">
        <w:rPr>
          <w:i/>
        </w:rPr>
        <w:t>.</w:t>
      </w:r>
    </w:p>
    <w:p w14:paraId="6C25D944" w14:textId="77777777" w:rsidR="00D60336" w:rsidRPr="00F455ED" w:rsidRDefault="00D60336" w:rsidP="005C42D1">
      <w:pPr>
        <w:rPr>
          <w:i/>
        </w:rPr>
      </w:pPr>
    </w:p>
    <w:p w14:paraId="6E89A515" w14:textId="77777777" w:rsidR="005C42D1" w:rsidRPr="00F455ED" w:rsidRDefault="005C42D1" w:rsidP="005C42D1">
      <w:pPr>
        <w:rPr>
          <w:sz w:val="20"/>
          <w:szCs w:val="20"/>
        </w:rPr>
      </w:pPr>
      <w:r w:rsidRPr="00F455ED">
        <w:rPr>
          <w:i/>
        </w:rPr>
        <w:t xml:space="preserve"> </w:t>
      </w:r>
      <w:r w:rsidRPr="00F455ED">
        <w:t xml:space="preserve">Į šią kainą įeina visos išlaidos ir visi mokesčiai, taip pat ir PVM, kuris sudaro </w:t>
      </w:r>
      <w:r w:rsidRPr="00F455ED">
        <w:rPr>
          <w:i/>
        </w:rPr>
        <w:t>...................</w:t>
      </w:r>
      <w:r w:rsidRPr="00F455ED">
        <w:t>Eur.</w:t>
      </w:r>
      <w:r w:rsidRPr="00F455ED">
        <w:rPr>
          <w:sz w:val="20"/>
          <w:szCs w:val="20"/>
        </w:rPr>
        <w:t xml:space="preserve">          </w:t>
      </w:r>
    </w:p>
    <w:p w14:paraId="318F01C7" w14:textId="77777777" w:rsidR="005C42D1" w:rsidRPr="00F455ED" w:rsidRDefault="005C42D1" w:rsidP="005C42D1">
      <w:pPr>
        <w:rPr>
          <w:b/>
          <w:bCs/>
          <w:sz w:val="20"/>
          <w:szCs w:val="20"/>
        </w:rPr>
      </w:pPr>
      <w:r w:rsidRPr="00F455ED">
        <w:rPr>
          <w:b/>
          <w:bCs/>
          <w:sz w:val="20"/>
          <w:szCs w:val="20"/>
        </w:rPr>
        <w:t xml:space="preserve">Pastabos: </w:t>
      </w:r>
    </w:p>
    <w:p w14:paraId="5643FF8A" w14:textId="77777777" w:rsidR="005C42D1" w:rsidRPr="00F455ED" w:rsidRDefault="005C42D1" w:rsidP="005C42D1">
      <w:pPr>
        <w:rPr>
          <w:sz w:val="20"/>
          <w:szCs w:val="20"/>
        </w:rPr>
      </w:pPr>
      <w:r w:rsidRPr="00F455ED">
        <w:rPr>
          <w:sz w:val="20"/>
          <w:szCs w:val="20"/>
        </w:rPr>
        <w:t>- kaina (įkainiai) nurodoma  paliekant du skaitmenis po kablelio.</w:t>
      </w:r>
    </w:p>
    <w:p w14:paraId="09AF3F95" w14:textId="77777777" w:rsidR="005C42D1" w:rsidRPr="00F455ED" w:rsidRDefault="005C42D1" w:rsidP="005C42D1">
      <w:pPr>
        <w:rPr>
          <w:sz w:val="20"/>
          <w:szCs w:val="20"/>
        </w:rPr>
      </w:pPr>
      <w:r w:rsidRPr="00F455ED">
        <w:rPr>
          <w:sz w:val="20"/>
          <w:szCs w:val="20"/>
        </w:rPr>
        <w:t>- tais  atvejais, kai pagal galiojančius teisės aktus  tiekėjui nereikia  mokėti  PVM,  jis atitinkamų skilčių  nepildo ir nurodo priežastis  dėl kurių PVM nemoka.</w:t>
      </w:r>
    </w:p>
    <w:bookmarkEnd w:id="1"/>
    <w:p w14:paraId="0109EBCD" w14:textId="77777777" w:rsidR="003D77D0" w:rsidRPr="00F455ED" w:rsidRDefault="003D77D0" w:rsidP="00C659A1">
      <w:pPr>
        <w:rPr>
          <w:sz w:val="20"/>
          <w:szCs w:val="20"/>
        </w:rPr>
      </w:pPr>
    </w:p>
    <w:p w14:paraId="0398BB6E" w14:textId="22430B01" w:rsidR="00C659A1" w:rsidRPr="00F455ED" w:rsidRDefault="00C659A1" w:rsidP="00C659A1">
      <w:r w:rsidRPr="00F455ED">
        <w:t xml:space="preserve">Kartu su pasiūlymu pateikiami šie dokumentai: </w:t>
      </w:r>
    </w:p>
    <w:p w14:paraId="155B2422" w14:textId="77777777" w:rsidR="00C659A1" w:rsidRPr="00F455ED" w:rsidRDefault="00C659A1" w:rsidP="00C659A1"/>
    <w:tbl>
      <w:tblPr>
        <w:tblW w:w="0" w:type="auto"/>
        <w:tblInd w:w="-75" w:type="dxa"/>
        <w:tblLayout w:type="fixed"/>
        <w:tblLook w:val="04A0" w:firstRow="1" w:lastRow="0" w:firstColumn="1" w:lastColumn="0" w:noHBand="0" w:noVBand="1"/>
      </w:tblPr>
      <w:tblGrid>
        <w:gridCol w:w="675"/>
        <w:gridCol w:w="6518"/>
        <w:gridCol w:w="2785"/>
      </w:tblGrid>
      <w:tr w:rsidR="00C659A1" w:rsidRPr="00F455ED" w14:paraId="36B7282F" w14:textId="77777777" w:rsidTr="00383060">
        <w:tc>
          <w:tcPr>
            <w:tcW w:w="675" w:type="dxa"/>
            <w:tcBorders>
              <w:top w:val="single" w:sz="4" w:space="0" w:color="000000"/>
              <w:left w:val="single" w:sz="4" w:space="0" w:color="000000"/>
              <w:bottom w:val="single" w:sz="4" w:space="0" w:color="000000"/>
              <w:right w:val="nil"/>
            </w:tcBorders>
            <w:hideMark/>
          </w:tcPr>
          <w:p w14:paraId="6485F687" w14:textId="77777777" w:rsidR="00C659A1" w:rsidRPr="00F455ED" w:rsidRDefault="00C659A1" w:rsidP="00C659A1">
            <w:r w:rsidRPr="00F455ED">
              <w:t>Eil.Nr.</w:t>
            </w:r>
          </w:p>
        </w:tc>
        <w:tc>
          <w:tcPr>
            <w:tcW w:w="6518" w:type="dxa"/>
            <w:tcBorders>
              <w:top w:val="single" w:sz="4" w:space="0" w:color="000000"/>
              <w:left w:val="single" w:sz="4" w:space="0" w:color="000000"/>
              <w:bottom w:val="single" w:sz="4" w:space="0" w:color="000000"/>
              <w:right w:val="nil"/>
            </w:tcBorders>
            <w:hideMark/>
          </w:tcPr>
          <w:p w14:paraId="024F9281" w14:textId="77777777" w:rsidR="00C659A1" w:rsidRPr="00F455ED" w:rsidRDefault="00C659A1" w:rsidP="00C659A1">
            <w:r w:rsidRPr="00F455ED">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41B42333" w14:textId="77777777" w:rsidR="00C659A1" w:rsidRPr="00F455ED" w:rsidRDefault="00C659A1" w:rsidP="00C659A1">
            <w:r w:rsidRPr="00F455ED">
              <w:t>Dokumento puslapių skaičius</w:t>
            </w:r>
          </w:p>
        </w:tc>
      </w:tr>
      <w:tr w:rsidR="00C659A1" w:rsidRPr="00F455ED" w14:paraId="130FCFC0" w14:textId="77777777" w:rsidTr="00383060">
        <w:tc>
          <w:tcPr>
            <w:tcW w:w="675" w:type="dxa"/>
            <w:tcBorders>
              <w:top w:val="single" w:sz="4" w:space="0" w:color="000000"/>
              <w:left w:val="single" w:sz="4" w:space="0" w:color="000000"/>
              <w:bottom w:val="single" w:sz="4" w:space="0" w:color="000000"/>
              <w:right w:val="nil"/>
            </w:tcBorders>
          </w:tcPr>
          <w:p w14:paraId="2B8D5696" w14:textId="77777777" w:rsidR="00C659A1" w:rsidRPr="00F455ED" w:rsidRDefault="00C659A1" w:rsidP="00C659A1"/>
        </w:tc>
        <w:tc>
          <w:tcPr>
            <w:tcW w:w="6518" w:type="dxa"/>
            <w:tcBorders>
              <w:top w:val="single" w:sz="4" w:space="0" w:color="000000"/>
              <w:left w:val="single" w:sz="4" w:space="0" w:color="000000"/>
              <w:bottom w:val="single" w:sz="4" w:space="0" w:color="000000"/>
              <w:right w:val="nil"/>
            </w:tcBorders>
          </w:tcPr>
          <w:p w14:paraId="683F8537" w14:textId="77777777" w:rsidR="00C659A1" w:rsidRPr="00F455ED"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67E68F2E" w14:textId="77777777" w:rsidR="00C659A1" w:rsidRPr="00F455ED" w:rsidRDefault="00C659A1" w:rsidP="00C659A1"/>
        </w:tc>
      </w:tr>
      <w:tr w:rsidR="00C659A1" w:rsidRPr="00F455ED" w14:paraId="1FE70785" w14:textId="77777777" w:rsidTr="00383060">
        <w:tc>
          <w:tcPr>
            <w:tcW w:w="675" w:type="dxa"/>
            <w:tcBorders>
              <w:top w:val="single" w:sz="4" w:space="0" w:color="000000"/>
              <w:left w:val="single" w:sz="4" w:space="0" w:color="000000"/>
              <w:bottom w:val="single" w:sz="4" w:space="0" w:color="000000"/>
              <w:right w:val="nil"/>
            </w:tcBorders>
          </w:tcPr>
          <w:p w14:paraId="60A1ABC6" w14:textId="77777777" w:rsidR="00C659A1" w:rsidRPr="00F455ED" w:rsidRDefault="00C659A1" w:rsidP="00C659A1"/>
        </w:tc>
        <w:tc>
          <w:tcPr>
            <w:tcW w:w="6518" w:type="dxa"/>
            <w:tcBorders>
              <w:top w:val="single" w:sz="4" w:space="0" w:color="000000"/>
              <w:left w:val="single" w:sz="4" w:space="0" w:color="000000"/>
              <w:bottom w:val="single" w:sz="4" w:space="0" w:color="000000"/>
              <w:right w:val="nil"/>
            </w:tcBorders>
          </w:tcPr>
          <w:p w14:paraId="3547BF85" w14:textId="77777777" w:rsidR="00C659A1" w:rsidRPr="00F455ED"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1C8B1D12" w14:textId="77777777" w:rsidR="00C659A1" w:rsidRPr="00F455ED" w:rsidRDefault="00C659A1" w:rsidP="00C659A1"/>
        </w:tc>
      </w:tr>
      <w:tr w:rsidR="00C659A1" w:rsidRPr="00F455ED" w14:paraId="4FFB26A0" w14:textId="77777777" w:rsidTr="00383060">
        <w:tc>
          <w:tcPr>
            <w:tcW w:w="675" w:type="dxa"/>
            <w:tcBorders>
              <w:top w:val="single" w:sz="4" w:space="0" w:color="000000"/>
              <w:left w:val="single" w:sz="4" w:space="0" w:color="000000"/>
              <w:bottom w:val="single" w:sz="4" w:space="0" w:color="000000"/>
              <w:right w:val="nil"/>
            </w:tcBorders>
          </w:tcPr>
          <w:p w14:paraId="7D1833D5" w14:textId="77777777" w:rsidR="00C659A1" w:rsidRPr="00F455ED" w:rsidRDefault="00C659A1" w:rsidP="00C659A1"/>
        </w:tc>
        <w:tc>
          <w:tcPr>
            <w:tcW w:w="6518" w:type="dxa"/>
            <w:tcBorders>
              <w:top w:val="single" w:sz="4" w:space="0" w:color="000000"/>
              <w:left w:val="single" w:sz="4" w:space="0" w:color="000000"/>
              <w:bottom w:val="single" w:sz="4" w:space="0" w:color="000000"/>
              <w:right w:val="nil"/>
            </w:tcBorders>
          </w:tcPr>
          <w:p w14:paraId="24896D43" w14:textId="77777777" w:rsidR="00C659A1" w:rsidRPr="00F455ED"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473178FC" w14:textId="77777777" w:rsidR="00C659A1" w:rsidRPr="00F455ED" w:rsidRDefault="00C659A1" w:rsidP="00C659A1"/>
        </w:tc>
      </w:tr>
    </w:tbl>
    <w:p w14:paraId="5E4CAB6D" w14:textId="77777777" w:rsidR="007A679B" w:rsidRPr="00F455ED" w:rsidRDefault="007A679B" w:rsidP="00C659A1"/>
    <w:p w14:paraId="42A9E697" w14:textId="69428762" w:rsidR="00C659A1" w:rsidRDefault="00C659A1" w:rsidP="00C659A1">
      <w:r w:rsidRPr="00F455ED">
        <w:t>Šiame pasiūlyme yra pateikta ir konfidenciali informacija:</w:t>
      </w:r>
      <w:bookmarkStart w:id="2" w:name="sdfootnote1anc"/>
      <w:r w:rsidRPr="00F455ED">
        <w:fldChar w:fldCharType="begin"/>
      </w:r>
      <w:r w:rsidRPr="00F455ED">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F455ED">
        <w:fldChar w:fldCharType="separate"/>
      </w:r>
      <w:r w:rsidRPr="00F455ED">
        <w:rPr>
          <w:rStyle w:val="Hipersaitas"/>
          <w:vertAlign w:val="superscript"/>
        </w:rPr>
        <w:t>1</w:t>
      </w:r>
      <w:r w:rsidRPr="00F455ED">
        <w:fldChar w:fldCharType="end"/>
      </w:r>
      <w:bookmarkEnd w:id="2"/>
    </w:p>
    <w:p w14:paraId="5369540D" w14:textId="77777777" w:rsidR="00D60336" w:rsidRPr="00F455ED" w:rsidRDefault="00D60336" w:rsidP="00C659A1"/>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C659A1" w:rsidRPr="00F455ED" w14:paraId="6D4474AE" w14:textId="77777777" w:rsidTr="00383060">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0AFFFDD6" w14:textId="77777777" w:rsidR="00C659A1" w:rsidRPr="00F455ED" w:rsidRDefault="00C659A1" w:rsidP="00C659A1">
            <w:r w:rsidRPr="00F455ED">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9B9A77A" w14:textId="77777777" w:rsidR="00C659A1" w:rsidRPr="00F455ED" w:rsidRDefault="00C659A1" w:rsidP="00C659A1">
            <w:r w:rsidRPr="00F455ED">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25AB7A9" w14:textId="77777777" w:rsidR="00C659A1" w:rsidRPr="00F455ED" w:rsidRDefault="00C659A1" w:rsidP="00C659A1">
            <w:r w:rsidRPr="00F455ED">
              <w:t>Nurodoma kokiu pagrindu atitinkamas dokumentas yra konfidencialus</w:t>
            </w:r>
          </w:p>
        </w:tc>
      </w:tr>
      <w:tr w:rsidR="00C659A1" w:rsidRPr="00F455ED" w14:paraId="17094403"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763D3072" w14:textId="77777777" w:rsidR="00C659A1" w:rsidRPr="00F455ED" w:rsidRDefault="00C659A1" w:rsidP="00C659A1"/>
        </w:tc>
        <w:tc>
          <w:tcPr>
            <w:tcW w:w="4252" w:type="dxa"/>
            <w:tcBorders>
              <w:top w:val="single" w:sz="4" w:space="0" w:color="auto"/>
              <w:left w:val="single" w:sz="4" w:space="0" w:color="auto"/>
              <w:bottom w:val="single" w:sz="4" w:space="0" w:color="auto"/>
              <w:right w:val="single" w:sz="4" w:space="0" w:color="auto"/>
            </w:tcBorders>
          </w:tcPr>
          <w:p w14:paraId="24787249" w14:textId="77777777" w:rsidR="00C659A1" w:rsidRPr="00F455ED" w:rsidRDefault="00C659A1" w:rsidP="00C659A1"/>
        </w:tc>
        <w:tc>
          <w:tcPr>
            <w:tcW w:w="4253" w:type="dxa"/>
            <w:tcBorders>
              <w:top w:val="single" w:sz="4" w:space="0" w:color="auto"/>
              <w:left w:val="single" w:sz="4" w:space="0" w:color="auto"/>
              <w:bottom w:val="single" w:sz="4" w:space="0" w:color="auto"/>
              <w:right w:val="single" w:sz="4" w:space="0" w:color="auto"/>
            </w:tcBorders>
          </w:tcPr>
          <w:p w14:paraId="3BC53183" w14:textId="77777777" w:rsidR="00C659A1" w:rsidRPr="00F455ED" w:rsidRDefault="00C659A1" w:rsidP="00C659A1"/>
        </w:tc>
      </w:tr>
      <w:tr w:rsidR="00C659A1" w:rsidRPr="00F455ED" w14:paraId="38BB0FBC"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5982DD43" w14:textId="77777777" w:rsidR="00C659A1" w:rsidRPr="00F455ED" w:rsidRDefault="00C659A1" w:rsidP="00C659A1"/>
        </w:tc>
        <w:tc>
          <w:tcPr>
            <w:tcW w:w="4252" w:type="dxa"/>
            <w:tcBorders>
              <w:top w:val="single" w:sz="4" w:space="0" w:color="auto"/>
              <w:left w:val="single" w:sz="4" w:space="0" w:color="auto"/>
              <w:bottom w:val="single" w:sz="4" w:space="0" w:color="auto"/>
              <w:right w:val="single" w:sz="4" w:space="0" w:color="auto"/>
            </w:tcBorders>
          </w:tcPr>
          <w:p w14:paraId="0C6F39B2" w14:textId="77777777" w:rsidR="00C659A1" w:rsidRPr="00F455ED" w:rsidRDefault="00C659A1" w:rsidP="00C659A1"/>
        </w:tc>
        <w:tc>
          <w:tcPr>
            <w:tcW w:w="4253" w:type="dxa"/>
            <w:tcBorders>
              <w:top w:val="single" w:sz="4" w:space="0" w:color="auto"/>
              <w:left w:val="single" w:sz="4" w:space="0" w:color="auto"/>
              <w:bottom w:val="single" w:sz="4" w:space="0" w:color="auto"/>
              <w:right w:val="single" w:sz="4" w:space="0" w:color="auto"/>
            </w:tcBorders>
          </w:tcPr>
          <w:p w14:paraId="220519CA" w14:textId="77777777" w:rsidR="00C659A1" w:rsidRPr="00F455ED" w:rsidRDefault="00C659A1" w:rsidP="00C659A1"/>
        </w:tc>
      </w:tr>
    </w:tbl>
    <w:p w14:paraId="7B575F5B" w14:textId="77777777" w:rsidR="00C659A1" w:rsidRPr="00F455ED" w:rsidRDefault="00C659A1" w:rsidP="00C659A1">
      <w:pPr>
        <w:rPr>
          <w:sz w:val="20"/>
          <w:szCs w:val="20"/>
        </w:rPr>
      </w:pPr>
      <w:hyperlink r:id="rId17" w:anchor="sdfootnote1sym#sdfootnote1sym#sdfootnote1sym#sdfootnote1sym" w:history="1">
        <w:r w:rsidRPr="00F455ED">
          <w:rPr>
            <w:rStyle w:val="Hipersaitas"/>
            <w:vertAlign w:val="superscript"/>
          </w:rPr>
          <w:t>1</w:t>
        </w:r>
      </w:hyperlink>
      <w:r w:rsidRPr="00F455ED">
        <w:t xml:space="preserve"> </w:t>
      </w:r>
      <w:r w:rsidRPr="00F455ED">
        <w:rPr>
          <w:sz w:val="20"/>
          <w:szCs w:val="20"/>
        </w:rPr>
        <w:t>Pildyti tuomet, jei bus pateikta konfidenciali informacija. Tiekėjas negali nurodyti, kad konfidenciali  yra pasiūlymo kaina arba visas pasiūlymas.</w:t>
      </w:r>
    </w:p>
    <w:p w14:paraId="63D1A797" w14:textId="77777777" w:rsidR="00D60336" w:rsidRDefault="00D60336" w:rsidP="00C659A1">
      <w:pPr>
        <w:rPr>
          <w:b/>
          <w:bCs/>
          <w:sz w:val="20"/>
          <w:szCs w:val="20"/>
        </w:rPr>
      </w:pPr>
    </w:p>
    <w:p w14:paraId="61F231E0" w14:textId="1128C31B" w:rsidR="00C659A1" w:rsidRPr="00F455ED" w:rsidRDefault="00C659A1" w:rsidP="00C659A1">
      <w:pPr>
        <w:rPr>
          <w:sz w:val="20"/>
          <w:szCs w:val="20"/>
        </w:rPr>
      </w:pPr>
      <w:r w:rsidRPr="00F455ED">
        <w:rPr>
          <w:b/>
          <w:bCs/>
          <w:sz w:val="20"/>
          <w:szCs w:val="20"/>
        </w:rPr>
        <w:t>Pastaba</w:t>
      </w:r>
      <w:r w:rsidRPr="00F455ED">
        <w:rPr>
          <w:sz w:val="20"/>
          <w:szCs w:val="20"/>
        </w:rPr>
        <w:t xml:space="preserve">. Tiekėjui nenurodžius kokia informacija  (taip pat ir papildomai pateikta)  yra konfidenciali, ar panaikinus lentelę, laikoma, kad konfidencialios informacijos pasiūlyme nėra. </w:t>
      </w:r>
    </w:p>
    <w:p w14:paraId="2911BB37" w14:textId="77777777" w:rsidR="008C1BB6" w:rsidRDefault="008C1BB6" w:rsidP="00C659A1">
      <w:pPr>
        <w:rPr>
          <w:sz w:val="20"/>
          <w:szCs w:val="20"/>
        </w:rPr>
      </w:pPr>
    </w:p>
    <w:p w14:paraId="6BB0E160" w14:textId="77777777" w:rsidR="00FC59CA" w:rsidRDefault="00FC59CA" w:rsidP="00C659A1">
      <w:pPr>
        <w:rPr>
          <w:sz w:val="20"/>
          <w:szCs w:val="20"/>
        </w:rPr>
      </w:pPr>
    </w:p>
    <w:p w14:paraId="5EA68D1A" w14:textId="77777777" w:rsidR="000D48F6" w:rsidRPr="00F455ED" w:rsidRDefault="000D48F6" w:rsidP="00C659A1">
      <w:pPr>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659A1" w:rsidRPr="00F455ED" w14:paraId="76C6B61E" w14:textId="77777777" w:rsidTr="00383060">
        <w:trPr>
          <w:trHeight w:val="567"/>
        </w:trPr>
        <w:tc>
          <w:tcPr>
            <w:tcW w:w="9828" w:type="dxa"/>
            <w:gridSpan w:val="6"/>
          </w:tcPr>
          <w:p w14:paraId="5B8ECA47" w14:textId="77777777" w:rsidR="00644809" w:rsidRPr="00F455ED" w:rsidRDefault="00644809" w:rsidP="00644809">
            <w:r w:rsidRPr="00F455ED">
              <w:rPr>
                <w:b/>
                <w:bCs/>
              </w:rPr>
              <w:t>Pasirašydami šį pasiūlymą, tvirtiname, kad:</w:t>
            </w:r>
          </w:p>
          <w:p w14:paraId="0FF2DE23" w14:textId="77777777" w:rsidR="00644809" w:rsidRPr="00F455ED" w:rsidRDefault="00644809" w:rsidP="004911D5">
            <w:pPr>
              <w:numPr>
                <w:ilvl w:val="0"/>
                <w:numId w:val="2"/>
              </w:numPr>
            </w:pPr>
            <w:r w:rsidRPr="00F455ED">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409E1B" w14:textId="77777777" w:rsidR="00644809" w:rsidRPr="00F455ED" w:rsidRDefault="00644809" w:rsidP="004911D5">
            <w:pPr>
              <w:numPr>
                <w:ilvl w:val="0"/>
                <w:numId w:val="2"/>
              </w:numPr>
            </w:pPr>
            <w:r w:rsidRPr="00F455ED">
              <w:t>sutinkame su pirkimo dokumentuose nustatytomis sąlygomis ir procedūromis;</w:t>
            </w:r>
          </w:p>
          <w:p w14:paraId="10FE7742" w14:textId="2894BDD0" w:rsidR="00644809" w:rsidRPr="00F455ED" w:rsidRDefault="00644809" w:rsidP="004911D5">
            <w:pPr>
              <w:numPr>
                <w:ilvl w:val="0"/>
                <w:numId w:val="2"/>
              </w:numPr>
            </w:pPr>
            <w:r w:rsidRPr="00F455ED">
              <w:t>tuo atveju, jei mūsų pasiūlymas laimės šį viešąjį pirkimą, įsipareigojame pirkimo sutartyje numatytas prekes pristatyti per nurodytą</w:t>
            </w:r>
            <w:r w:rsidRPr="00F455ED">
              <w:rPr>
                <w:b/>
              </w:rPr>
              <w:t xml:space="preserve"> </w:t>
            </w:r>
            <w:r w:rsidRPr="00F455ED">
              <w:rPr>
                <w:bCs/>
              </w:rPr>
              <w:t>terminą;</w:t>
            </w:r>
          </w:p>
          <w:p w14:paraId="0D31E5CA" w14:textId="77777777" w:rsidR="00644809" w:rsidRPr="00F455ED" w:rsidRDefault="00644809" w:rsidP="004911D5">
            <w:pPr>
              <w:numPr>
                <w:ilvl w:val="0"/>
                <w:numId w:val="2"/>
              </w:numPr>
            </w:pPr>
            <w:r w:rsidRPr="00F455ED">
              <w:t>pasiūlymo dokumentuose pateikti duomenys ir informacija yra teisinga ir apima viską, ko reikia tinkamam sutarties įvykdymui;</w:t>
            </w:r>
          </w:p>
          <w:p w14:paraId="4E491C72" w14:textId="77777777" w:rsidR="00644809" w:rsidRPr="00F455ED" w:rsidRDefault="00644809" w:rsidP="004911D5">
            <w:pPr>
              <w:numPr>
                <w:ilvl w:val="0"/>
                <w:numId w:val="2"/>
              </w:numPr>
            </w:pPr>
            <w:r w:rsidRPr="00F455ED">
              <w:lastRenderedPageBreak/>
              <w:t>jeigu kvalifikacija dėl teisės verstis atitinkama veikla nebuvo tikrinama arba tikrinama ne visa apimtimi, įsipareigojame perkančiajai organizacijai, kad pirkimo sutartį vykdys tik tokią teisę turintys asmenys;</w:t>
            </w:r>
          </w:p>
          <w:p w14:paraId="65D525BE" w14:textId="77777777" w:rsidR="00644809" w:rsidRPr="00F455ED" w:rsidRDefault="00644809" w:rsidP="004911D5">
            <w:pPr>
              <w:numPr>
                <w:ilvl w:val="0"/>
                <w:numId w:val="2"/>
              </w:numPr>
            </w:pPr>
            <w:r w:rsidRPr="00F455ED">
              <w:t>pasiūlymas galioja iki termino, nustatyto pirkimo dokumentuose.</w:t>
            </w:r>
          </w:p>
          <w:p w14:paraId="3D15CC2E" w14:textId="77777777" w:rsidR="00644809" w:rsidRPr="00F455ED" w:rsidRDefault="00644809" w:rsidP="00644809"/>
          <w:p w14:paraId="22D8EB47" w14:textId="77777777" w:rsidR="00C659A1" w:rsidRPr="00F455ED" w:rsidRDefault="00C659A1" w:rsidP="00C659A1"/>
        </w:tc>
      </w:tr>
      <w:tr w:rsidR="00C659A1" w:rsidRPr="00F455ED" w14:paraId="56BB128B" w14:textId="77777777" w:rsidTr="00383060">
        <w:trPr>
          <w:trHeight w:val="324"/>
        </w:trPr>
        <w:tc>
          <w:tcPr>
            <w:tcW w:w="9828" w:type="dxa"/>
            <w:gridSpan w:val="6"/>
          </w:tcPr>
          <w:p w14:paraId="5EF41FF3" w14:textId="77777777" w:rsidR="00C0608F" w:rsidRPr="00F455ED" w:rsidRDefault="00C0608F" w:rsidP="00C659A1"/>
          <w:p w14:paraId="3678D1BE" w14:textId="77777777" w:rsidR="00C0608F" w:rsidRPr="00F455ED" w:rsidRDefault="00C0608F" w:rsidP="00C659A1"/>
          <w:p w14:paraId="00831E9A" w14:textId="77777777" w:rsidR="00C0608F" w:rsidRPr="00F455ED" w:rsidRDefault="00C0608F" w:rsidP="00C659A1"/>
          <w:p w14:paraId="4658C645" w14:textId="77777777" w:rsidR="00C0608F" w:rsidRPr="00F455ED" w:rsidRDefault="00C0608F" w:rsidP="00C659A1"/>
        </w:tc>
      </w:tr>
      <w:tr w:rsidR="00C659A1" w:rsidRPr="00F455ED" w14:paraId="1846D913" w14:textId="77777777" w:rsidTr="00383060">
        <w:trPr>
          <w:trHeight w:val="324"/>
        </w:trPr>
        <w:tc>
          <w:tcPr>
            <w:tcW w:w="9828" w:type="dxa"/>
            <w:gridSpan w:val="6"/>
          </w:tcPr>
          <w:p w14:paraId="61C3314A" w14:textId="77777777" w:rsidR="00C659A1" w:rsidRPr="00F455ED" w:rsidRDefault="00C659A1" w:rsidP="00C659A1"/>
        </w:tc>
      </w:tr>
      <w:tr w:rsidR="00C659A1" w:rsidRPr="00F455ED" w14:paraId="3C651041" w14:textId="77777777" w:rsidTr="00383060">
        <w:trPr>
          <w:trHeight w:val="186"/>
        </w:trPr>
        <w:tc>
          <w:tcPr>
            <w:tcW w:w="3284" w:type="dxa"/>
            <w:tcBorders>
              <w:top w:val="single" w:sz="4" w:space="0" w:color="000000"/>
              <w:left w:val="nil"/>
              <w:bottom w:val="nil"/>
              <w:right w:val="nil"/>
            </w:tcBorders>
            <w:hideMark/>
          </w:tcPr>
          <w:p w14:paraId="710264AC" w14:textId="77777777" w:rsidR="00C659A1" w:rsidRPr="00F455ED" w:rsidRDefault="00C659A1" w:rsidP="00C659A1">
            <w:r w:rsidRPr="00F455ED">
              <w:t>(Tiekėjo arba jo įgalioto asmens pareigų pavadinimas)</w:t>
            </w:r>
          </w:p>
        </w:tc>
        <w:tc>
          <w:tcPr>
            <w:tcW w:w="604" w:type="dxa"/>
          </w:tcPr>
          <w:p w14:paraId="03DD1239" w14:textId="77777777" w:rsidR="00C659A1" w:rsidRPr="00F455ED" w:rsidRDefault="00C659A1" w:rsidP="00C659A1"/>
        </w:tc>
        <w:tc>
          <w:tcPr>
            <w:tcW w:w="1980" w:type="dxa"/>
            <w:tcBorders>
              <w:top w:val="single" w:sz="4" w:space="0" w:color="000000"/>
              <w:left w:val="nil"/>
              <w:bottom w:val="nil"/>
              <w:right w:val="nil"/>
            </w:tcBorders>
            <w:hideMark/>
          </w:tcPr>
          <w:p w14:paraId="5310D25F" w14:textId="77777777" w:rsidR="00C659A1" w:rsidRPr="00F455ED" w:rsidRDefault="00C659A1" w:rsidP="00C659A1">
            <w:pPr>
              <w:rPr>
                <w:i/>
              </w:rPr>
            </w:pPr>
            <w:r w:rsidRPr="00F455ED">
              <w:t>(Parašas)</w:t>
            </w:r>
            <w:r w:rsidRPr="00F455ED">
              <w:rPr>
                <w:i/>
              </w:rPr>
              <w:t xml:space="preserve"> </w:t>
            </w:r>
          </w:p>
        </w:tc>
        <w:tc>
          <w:tcPr>
            <w:tcW w:w="701" w:type="dxa"/>
          </w:tcPr>
          <w:p w14:paraId="47637328" w14:textId="77777777" w:rsidR="00C659A1" w:rsidRPr="00F455ED" w:rsidRDefault="00C659A1" w:rsidP="00C659A1"/>
        </w:tc>
        <w:tc>
          <w:tcPr>
            <w:tcW w:w="2611" w:type="dxa"/>
            <w:tcBorders>
              <w:top w:val="single" w:sz="4" w:space="0" w:color="000000"/>
              <w:left w:val="nil"/>
              <w:bottom w:val="nil"/>
              <w:right w:val="nil"/>
            </w:tcBorders>
            <w:hideMark/>
          </w:tcPr>
          <w:p w14:paraId="4D45ADE8" w14:textId="77777777" w:rsidR="00C659A1" w:rsidRPr="00F455ED" w:rsidRDefault="00C659A1" w:rsidP="00C659A1">
            <w:pPr>
              <w:rPr>
                <w:i/>
              </w:rPr>
            </w:pPr>
            <w:r w:rsidRPr="00F455ED">
              <w:t>(Vardas ir pavardė)</w:t>
            </w:r>
            <w:r w:rsidRPr="00F455ED">
              <w:rPr>
                <w:i/>
              </w:rPr>
              <w:t xml:space="preserve"> </w:t>
            </w:r>
          </w:p>
        </w:tc>
        <w:tc>
          <w:tcPr>
            <w:tcW w:w="648" w:type="dxa"/>
          </w:tcPr>
          <w:p w14:paraId="052D7819" w14:textId="77777777" w:rsidR="00C659A1" w:rsidRPr="00F455ED" w:rsidRDefault="00C659A1" w:rsidP="00C659A1"/>
        </w:tc>
      </w:tr>
    </w:tbl>
    <w:p w14:paraId="0C2D57CC" w14:textId="77777777" w:rsidR="00C659A1" w:rsidRPr="00F455ED" w:rsidRDefault="00C659A1" w:rsidP="00C659A1"/>
    <w:p w14:paraId="428DD9D7" w14:textId="77777777" w:rsidR="00C659A1" w:rsidRPr="00F455ED" w:rsidRDefault="00C659A1" w:rsidP="00C659A1"/>
    <w:p w14:paraId="3AA4D820" w14:textId="77777777" w:rsidR="00C659A1" w:rsidRPr="00C55CBF" w:rsidRDefault="00C659A1"/>
    <w:sectPr w:rsidR="00C659A1" w:rsidRPr="00C55CBF" w:rsidSect="009F0696">
      <w:headerReference w:type="default" r:id="rId18"/>
      <w:footerReference w:type="default" r:id="rId19"/>
      <w:pgSz w:w="11900" w:h="16840"/>
      <w:pgMar w:top="1440"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7912" w14:textId="77777777" w:rsidR="002D31D4" w:rsidRPr="00F455ED" w:rsidRDefault="002D31D4">
      <w:r w:rsidRPr="00F455ED">
        <w:separator/>
      </w:r>
    </w:p>
    <w:p w14:paraId="21BB826E" w14:textId="77777777" w:rsidR="002D31D4" w:rsidRPr="00F455ED" w:rsidRDefault="002D31D4"/>
  </w:endnote>
  <w:endnote w:type="continuationSeparator" w:id="0">
    <w:p w14:paraId="34CA8981" w14:textId="77777777" w:rsidR="002D31D4" w:rsidRPr="00F455ED" w:rsidRDefault="002D31D4">
      <w:r w:rsidRPr="00F455ED">
        <w:continuationSeparator/>
      </w:r>
    </w:p>
    <w:p w14:paraId="5909ED55" w14:textId="77777777" w:rsidR="002D31D4" w:rsidRPr="00F455ED" w:rsidRDefault="002D3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801A6" w:rsidRPr="00F455ED" w:rsidRDefault="00205AB1">
    <w:pPr>
      <w:pStyle w:val="HeaderFooter"/>
      <w:tabs>
        <w:tab w:val="clear" w:pos="9020"/>
        <w:tab w:val="center" w:pos="4750"/>
        <w:tab w:val="right" w:pos="9500"/>
      </w:tabs>
      <w:rPr>
        <w:rFonts w:hint="eastAsia"/>
        <w:lang w:val="lt-LT"/>
      </w:rPr>
    </w:pPr>
    <w:r w:rsidRPr="00F455ED">
      <w:rPr>
        <w:rFonts w:ascii="Times New Roman" w:eastAsia="Times New Roman" w:hAnsi="Times New Roman" w:cs="Times New Roman"/>
        <w:sz w:val="18"/>
        <w:szCs w:val="18"/>
        <w:lang w:val="lt-LT"/>
      </w:rPr>
      <w:tab/>
    </w:r>
    <w:r w:rsidRPr="00F455ED">
      <w:rPr>
        <w:rFonts w:ascii="Times New Roman" w:eastAsia="Times New Roman" w:hAnsi="Times New Roman" w:cs="Times New Roman"/>
        <w:sz w:val="18"/>
        <w:szCs w:val="18"/>
        <w:lang w:val="lt-LT"/>
      </w:rPr>
      <w:tab/>
    </w:r>
    <w:r w:rsidRPr="00F455ED">
      <w:rPr>
        <w:rFonts w:ascii="Times New Roman" w:hAnsi="Times New Roman"/>
        <w:sz w:val="18"/>
        <w:szCs w:val="18"/>
        <w:lang w:val="lt-LT"/>
      </w:rPr>
      <w:t xml:space="preserve">Puslapis </w:t>
    </w:r>
    <w:r w:rsidRPr="00F455ED">
      <w:rPr>
        <w:rFonts w:ascii="Times New Roman" w:eastAsia="Times New Roman" w:hAnsi="Times New Roman" w:cs="Times New Roman"/>
        <w:sz w:val="18"/>
        <w:szCs w:val="18"/>
        <w:lang w:val="lt-LT"/>
      </w:rPr>
      <w:fldChar w:fldCharType="begin"/>
    </w:r>
    <w:r w:rsidRPr="00F455ED">
      <w:rPr>
        <w:rFonts w:ascii="Times New Roman" w:eastAsia="Times New Roman" w:hAnsi="Times New Roman" w:cs="Times New Roman"/>
        <w:sz w:val="18"/>
        <w:szCs w:val="18"/>
        <w:lang w:val="lt-LT"/>
      </w:rPr>
      <w:instrText xml:space="preserve"> PAGE </w:instrText>
    </w:r>
    <w:r w:rsidRPr="00F455ED">
      <w:rPr>
        <w:rFonts w:ascii="Times New Roman" w:eastAsia="Times New Roman" w:hAnsi="Times New Roman" w:cs="Times New Roman"/>
        <w:sz w:val="18"/>
        <w:szCs w:val="18"/>
        <w:lang w:val="lt-LT"/>
      </w:rPr>
      <w:fldChar w:fldCharType="separate"/>
    </w:r>
    <w:r w:rsidRPr="00F455ED">
      <w:rPr>
        <w:rFonts w:ascii="Times New Roman" w:eastAsia="Times New Roman" w:hAnsi="Times New Roman" w:cs="Times New Roman"/>
        <w:sz w:val="18"/>
        <w:szCs w:val="18"/>
        <w:lang w:val="lt-LT"/>
      </w:rPr>
      <w:t>14</w:t>
    </w:r>
    <w:r w:rsidRPr="00F455ED">
      <w:rPr>
        <w:rFonts w:ascii="Times New Roman" w:eastAsia="Times New Roman" w:hAnsi="Times New Roman" w:cs="Times New Roman"/>
        <w:sz w:val="18"/>
        <w:szCs w:val="18"/>
        <w:lang w:val="lt-LT"/>
      </w:rPr>
      <w:fldChar w:fldCharType="end"/>
    </w:r>
    <w:r w:rsidRPr="00F455ED">
      <w:rPr>
        <w:rFonts w:ascii="Times New Roman" w:hAnsi="Times New Roman"/>
        <w:sz w:val="18"/>
        <w:szCs w:val="18"/>
        <w:lang w:val="lt-LT"/>
      </w:rPr>
      <w:t xml:space="preserve"> iš </w:t>
    </w:r>
    <w:r w:rsidRPr="00F455ED">
      <w:rPr>
        <w:rFonts w:ascii="Times New Roman" w:eastAsia="Times New Roman" w:hAnsi="Times New Roman" w:cs="Times New Roman"/>
        <w:sz w:val="18"/>
        <w:szCs w:val="18"/>
        <w:lang w:val="lt-LT"/>
      </w:rPr>
      <w:fldChar w:fldCharType="begin"/>
    </w:r>
    <w:r w:rsidRPr="00F455ED">
      <w:rPr>
        <w:rFonts w:ascii="Times New Roman" w:eastAsia="Times New Roman" w:hAnsi="Times New Roman" w:cs="Times New Roman"/>
        <w:sz w:val="18"/>
        <w:szCs w:val="18"/>
        <w:lang w:val="lt-LT"/>
      </w:rPr>
      <w:instrText xml:space="preserve"> NUMPAGES </w:instrText>
    </w:r>
    <w:r w:rsidRPr="00F455ED">
      <w:rPr>
        <w:rFonts w:ascii="Times New Roman" w:eastAsia="Times New Roman" w:hAnsi="Times New Roman" w:cs="Times New Roman"/>
        <w:sz w:val="18"/>
        <w:szCs w:val="18"/>
        <w:lang w:val="lt-LT"/>
      </w:rPr>
      <w:fldChar w:fldCharType="separate"/>
    </w:r>
    <w:r w:rsidRPr="00F455ED">
      <w:rPr>
        <w:rFonts w:ascii="Times New Roman" w:eastAsia="Times New Roman" w:hAnsi="Times New Roman" w:cs="Times New Roman"/>
        <w:sz w:val="18"/>
        <w:szCs w:val="18"/>
        <w:lang w:val="lt-LT"/>
      </w:rPr>
      <w:t>14</w:t>
    </w:r>
    <w:r w:rsidRPr="00F455ED">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A710" w14:textId="77777777" w:rsidR="002D31D4" w:rsidRPr="00F455ED" w:rsidRDefault="002D31D4">
      <w:r w:rsidRPr="00F455ED">
        <w:separator/>
      </w:r>
    </w:p>
    <w:p w14:paraId="21BBDB12" w14:textId="77777777" w:rsidR="002D31D4" w:rsidRPr="00F455ED" w:rsidRDefault="002D31D4"/>
  </w:footnote>
  <w:footnote w:type="continuationSeparator" w:id="0">
    <w:p w14:paraId="4B000BBD" w14:textId="77777777" w:rsidR="002D31D4" w:rsidRPr="00F455ED" w:rsidRDefault="002D31D4">
      <w:r w:rsidRPr="00F455ED">
        <w:continuationSeparator/>
      </w:r>
    </w:p>
    <w:p w14:paraId="5BCF1EAF" w14:textId="77777777" w:rsidR="002D31D4" w:rsidRPr="00F455ED" w:rsidRDefault="002D3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F154" w14:textId="1B49AEC9" w:rsidR="00B2533A" w:rsidRPr="00F455ED" w:rsidRDefault="00B2533A" w:rsidP="00B2533A">
    <w:pPr>
      <w:pStyle w:val="Antrats"/>
      <w:jc w:val="right"/>
      <w:rPr>
        <w:sz w:val="20"/>
        <w:szCs w:val="20"/>
      </w:rPr>
    </w:pPr>
  </w:p>
  <w:p w14:paraId="2C6CF8AC" w14:textId="77777777" w:rsidR="0026377E" w:rsidRPr="00F455ED" w:rsidRDefault="00263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7D22B0"/>
    <w:multiLevelType w:val="hybridMultilevel"/>
    <w:tmpl w:val="C5C83C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 w15:restartNumberingAfterBreak="0">
    <w:nsid w:val="573C6CFA"/>
    <w:multiLevelType w:val="hybridMultilevel"/>
    <w:tmpl w:val="643A9414"/>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336435">
    <w:abstractNumId w:val="4"/>
  </w:num>
  <w:num w:numId="2" w16cid:durableId="1435326352">
    <w:abstractNumId w:val="2"/>
  </w:num>
  <w:num w:numId="3" w16cid:durableId="540441271">
    <w:abstractNumId w:val="3"/>
  </w:num>
  <w:num w:numId="4" w16cid:durableId="999234311">
    <w:abstractNumId w:val="0"/>
  </w:num>
  <w:num w:numId="5" w16cid:durableId="59798155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0BC0"/>
    <w:rsid w:val="00000D6D"/>
    <w:rsid w:val="00005B58"/>
    <w:rsid w:val="00016288"/>
    <w:rsid w:val="00016CCB"/>
    <w:rsid w:val="00033CC1"/>
    <w:rsid w:val="00035D08"/>
    <w:rsid w:val="00050467"/>
    <w:rsid w:val="000537B4"/>
    <w:rsid w:val="000545BA"/>
    <w:rsid w:val="0005618B"/>
    <w:rsid w:val="00056866"/>
    <w:rsid w:val="000573E3"/>
    <w:rsid w:val="00065FD8"/>
    <w:rsid w:val="000708BF"/>
    <w:rsid w:val="00072335"/>
    <w:rsid w:val="000757EE"/>
    <w:rsid w:val="000759C8"/>
    <w:rsid w:val="000840C1"/>
    <w:rsid w:val="00086FFD"/>
    <w:rsid w:val="000875A4"/>
    <w:rsid w:val="00087B11"/>
    <w:rsid w:val="00091A44"/>
    <w:rsid w:val="0009317D"/>
    <w:rsid w:val="00093ED3"/>
    <w:rsid w:val="00094042"/>
    <w:rsid w:val="0009414F"/>
    <w:rsid w:val="000961AB"/>
    <w:rsid w:val="00096F52"/>
    <w:rsid w:val="00096FFC"/>
    <w:rsid w:val="000A4E2F"/>
    <w:rsid w:val="000C588F"/>
    <w:rsid w:val="000D1A4A"/>
    <w:rsid w:val="000D302C"/>
    <w:rsid w:val="000D3743"/>
    <w:rsid w:val="000D48F6"/>
    <w:rsid w:val="000D4F41"/>
    <w:rsid w:val="000E55A2"/>
    <w:rsid w:val="000E56F2"/>
    <w:rsid w:val="000F2EDC"/>
    <w:rsid w:val="000F6ACF"/>
    <w:rsid w:val="001032E9"/>
    <w:rsid w:val="001044AC"/>
    <w:rsid w:val="00105788"/>
    <w:rsid w:val="00106260"/>
    <w:rsid w:val="001125E3"/>
    <w:rsid w:val="001154A9"/>
    <w:rsid w:val="00124F03"/>
    <w:rsid w:val="00124F81"/>
    <w:rsid w:val="001265C9"/>
    <w:rsid w:val="0012785B"/>
    <w:rsid w:val="00127BD2"/>
    <w:rsid w:val="00136CE6"/>
    <w:rsid w:val="0013711E"/>
    <w:rsid w:val="00151747"/>
    <w:rsid w:val="00153B6F"/>
    <w:rsid w:val="001554FB"/>
    <w:rsid w:val="00160359"/>
    <w:rsid w:val="001669BC"/>
    <w:rsid w:val="00171E86"/>
    <w:rsid w:val="001755B0"/>
    <w:rsid w:val="00176D49"/>
    <w:rsid w:val="0017749A"/>
    <w:rsid w:val="00180858"/>
    <w:rsid w:val="00183553"/>
    <w:rsid w:val="00187741"/>
    <w:rsid w:val="00187D03"/>
    <w:rsid w:val="00191D8D"/>
    <w:rsid w:val="001926DB"/>
    <w:rsid w:val="001A0481"/>
    <w:rsid w:val="001A3582"/>
    <w:rsid w:val="001A4A4D"/>
    <w:rsid w:val="001B181D"/>
    <w:rsid w:val="001B354D"/>
    <w:rsid w:val="001B7048"/>
    <w:rsid w:val="001C275D"/>
    <w:rsid w:val="001C3BE3"/>
    <w:rsid w:val="001C7174"/>
    <w:rsid w:val="001C73A4"/>
    <w:rsid w:val="001D278A"/>
    <w:rsid w:val="001D29DA"/>
    <w:rsid w:val="001E4EA7"/>
    <w:rsid w:val="001F47BA"/>
    <w:rsid w:val="001F5EE4"/>
    <w:rsid w:val="001F65F3"/>
    <w:rsid w:val="002008B9"/>
    <w:rsid w:val="00205AB1"/>
    <w:rsid w:val="002119E1"/>
    <w:rsid w:val="00222892"/>
    <w:rsid w:val="0023512A"/>
    <w:rsid w:val="002402D2"/>
    <w:rsid w:val="00240ABB"/>
    <w:rsid w:val="002501F9"/>
    <w:rsid w:val="00250C43"/>
    <w:rsid w:val="00252389"/>
    <w:rsid w:val="0025268A"/>
    <w:rsid w:val="00255DFD"/>
    <w:rsid w:val="00256729"/>
    <w:rsid w:val="00257FE8"/>
    <w:rsid w:val="00262B7E"/>
    <w:rsid w:val="00262BAD"/>
    <w:rsid w:val="0026377E"/>
    <w:rsid w:val="00267635"/>
    <w:rsid w:val="002835AF"/>
    <w:rsid w:val="00285603"/>
    <w:rsid w:val="00291D12"/>
    <w:rsid w:val="00292344"/>
    <w:rsid w:val="002957C3"/>
    <w:rsid w:val="002958FE"/>
    <w:rsid w:val="002A6E7A"/>
    <w:rsid w:val="002A7BAD"/>
    <w:rsid w:val="002B764B"/>
    <w:rsid w:val="002C1D01"/>
    <w:rsid w:val="002C3D7A"/>
    <w:rsid w:val="002D31D4"/>
    <w:rsid w:val="002D4B29"/>
    <w:rsid w:val="002E6C0C"/>
    <w:rsid w:val="00307D82"/>
    <w:rsid w:val="00311AA1"/>
    <w:rsid w:val="00311F66"/>
    <w:rsid w:val="00320B26"/>
    <w:rsid w:val="00323F07"/>
    <w:rsid w:val="00334EC0"/>
    <w:rsid w:val="003350D3"/>
    <w:rsid w:val="00344939"/>
    <w:rsid w:val="00351354"/>
    <w:rsid w:val="00351DD0"/>
    <w:rsid w:val="00352A21"/>
    <w:rsid w:val="00354BDF"/>
    <w:rsid w:val="003623E9"/>
    <w:rsid w:val="003740BD"/>
    <w:rsid w:val="003801A6"/>
    <w:rsid w:val="00380E80"/>
    <w:rsid w:val="003819F8"/>
    <w:rsid w:val="00384F49"/>
    <w:rsid w:val="00385E81"/>
    <w:rsid w:val="0038725B"/>
    <w:rsid w:val="003930F1"/>
    <w:rsid w:val="0039567B"/>
    <w:rsid w:val="0039740B"/>
    <w:rsid w:val="003A3270"/>
    <w:rsid w:val="003D1EEC"/>
    <w:rsid w:val="003D77D0"/>
    <w:rsid w:val="003E3C07"/>
    <w:rsid w:val="003E50CE"/>
    <w:rsid w:val="003F3911"/>
    <w:rsid w:val="00402983"/>
    <w:rsid w:val="004048C1"/>
    <w:rsid w:val="00410ED4"/>
    <w:rsid w:val="00412789"/>
    <w:rsid w:val="00415573"/>
    <w:rsid w:val="00425618"/>
    <w:rsid w:val="00433756"/>
    <w:rsid w:val="004347A5"/>
    <w:rsid w:val="00434901"/>
    <w:rsid w:val="00452EB8"/>
    <w:rsid w:val="004578B5"/>
    <w:rsid w:val="004604DA"/>
    <w:rsid w:val="00460D06"/>
    <w:rsid w:val="004678D1"/>
    <w:rsid w:val="00475E78"/>
    <w:rsid w:val="0048452E"/>
    <w:rsid w:val="004911D5"/>
    <w:rsid w:val="0049615B"/>
    <w:rsid w:val="00497763"/>
    <w:rsid w:val="004A2CF4"/>
    <w:rsid w:val="004A5971"/>
    <w:rsid w:val="004B0625"/>
    <w:rsid w:val="004B146A"/>
    <w:rsid w:val="004B54BA"/>
    <w:rsid w:val="004C3DCF"/>
    <w:rsid w:val="004C563F"/>
    <w:rsid w:val="004C74CB"/>
    <w:rsid w:val="004D1261"/>
    <w:rsid w:val="004D42C3"/>
    <w:rsid w:val="004E5961"/>
    <w:rsid w:val="004E5F2B"/>
    <w:rsid w:val="004E7D61"/>
    <w:rsid w:val="004F5AD2"/>
    <w:rsid w:val="0050687D"/>
    <w:rsid w:val="00510769"/>
    <w:rsid w:val="00512733"/>
    <w:rsid w:val="0051449C"/>
    <w:rsid w:val="0051575C"/>
    <w:rsid w:val="005162CA"/>
    <w:rsid w:val="005240A8"/>
    <w:rsid w:val="005340A6"/>
    <w:rsid w:val="00543F16"/>
    <w:rsid w:val="00544590"/>
    <w:rsid w:val="00545798"/>
    <w:rsid w:val="00545B8C"/>
    <w:rsid w:val="005508D6"/>
    <w:rsid w:val="005527C4"/>
    <w:rsid w:val="0055321A"/>
    <w:rsid w:val="00560A2D"/>
    <w:rsid w:val="00562076"/>
    <w:rsid w:val="00565746"/>
    <w:rsid w:val="0057095D"/>
    <w:rsid w:val="00577BE5"/>
    <w:rsid w:val="005804CA"/>
    <w:rsid w:val="00582C5E"/>
    <w:rsid w:val="0058402F"/>
    <w:rsid w:val="00586C99"/>
    <w:rsid w:val="005905D3"/>
    <w:rsid w:val="00592BF9"/>
    <w:rsid w:val="00596445"/>
    <w:rsid w:val="005A15EC"/>
    <w:rsid w:val="005B08D3"/>
    <w:rsid w:val="005B12B2"/>
    <w:rsid w:val="005B4AD9"/>
    <w:rsid w:val="005C42D1"/>
    <w:rsid w:val="005C4C5C"/>
    <w:rsid w:val="005C74BF"/>
    <w:rsid w:val="005C7CC9"/>
    <w:rsid w:val="005E2E0D"/>
    <w:rsid w:val="005E3CD2"/>
    <w:rsid w:val="005E5855"/>
    <w:rsid w:val="005F37F5"/>
    <w:rsid w:val="00601ED1"/>
    <w:rsid w:val="006048EB"/>
    <w:rsid w:val="0060595D"/>
    <w:rsid w:val="00606A76"/>
    <w:rsid w:val="00610C18"/>
    <w:rsid w:val="006123E6"/>
    <w:rsid w:val="00614BCD"/>
    <w:rsid w:val="00617C31"/>
    <w:rsid w:val="00621686"/>
    <w:rsid w:val="0062231C"/>
    <w:rsid w:val="0062662E"/>
    <w:rsid w:val="00626A92"/>
    <w:rsid w:val="006373D3"/>
    <w:rsid w:val="00637562"/>
    <w:rsid w:val="006405E4"/>
    <w:rsid w:val="00644809"/>
    <w:rsid w:val="00647424"/>
    <w:rsid w:val="00651F32"/>
    <w:rsid w:val="00655422"/>
    <w:rsid w:val="00656EF8"/>
    <w:rsid w:val="00663594"/>
    <w:rsid w:val="0066376C"/>
    <w:rsid w:val="00664397"/>
    <w:rsid w:val="0067357A"/>
    <w:rsid w:val="00674944"/>
    <w:rsid w:val="00676204"/>
    <w:rsid w:val="00685149"/>
    <w:rsid w:val="00686E63"/>
    <w:rsid w:val="00695943"/>
    <w:rsid w:val="00696F3A"/>
    <w:rsid w:val="006B11D9"/>
    <w:rsid w:val="006B3FE4"/>
    <w:rsid w:val="006B605D"/>
    <w:rsid w:val="006C1DFD"/>
    <w:rsid w:val="006C21C6"/>
    <w:rsid w:val="006C2BCA"/>
    <w:rsid w:val="006C521A"/>
    <w:rsid w:val="006C743D"/>
    <w:rsid w:val="006D3FA4"/>
    <w:rsid w:val="006D47E4"/>
    <w:rsid w:val="006D7302"/>
    <w:rsid w:val="006D7FA9"/>
    <w:rsid w:val="006F156A"/>
    <w:rsid w:val="006F1654"/>
    <w:rsid w:val="006F4FF3"/>
    <w:rsid w:val="00702ECB"/>
    <w:rsid w:val="00706B1E"/>
    <w:rsid w:val="00710052"/>
    <w:rsid w:val="00712C37"/>
    <w:rsid w:val="007166B2"/>
    <w:rsid w:val="00723BF1"/>
    <w:rsid w:val="00727A35"/>
    <w:rsid w:val="00733061"/>
    <w:rsid w:val="00736F87"/>
    <w:rsid w:val="0074221F"/>
    <w:rsid w:val="0074668B"/>
    <w:rsid w:val="0074753C"/>
    <w:rsid w:val="0075012A"/>
    <w:rsid w:val="0075092F"/>
    <w:rsid w:val="00752E47"/>
    <w:rsid w:val="00755BAC"/>
    <w:rsid w:val="00763465"/>
    <w:rsid w:val="0076425A"/>
    <w:rsid w:val="00772BEB"/>
    <w:rsid w:val="00782E62"/>
    <w:rsid w:val="00783606"/>
    <w:rsid w:val="007855A1"/>
    <w:rsid w:val="00786720"/>
    <w:rsid w:val="00794FAF"/>
    <w:rsid w:val="007A24AE"/>
    <w:rsid w:val="007A5801"/>
    <w:rsid w:val="007A679B"/>
    <w:rsid w:val="007A68AC"/>
    <w:rsid w:val="007B7420"/>
    <w:rsid w:val="007B7A42"/>
    <w:rsid w:val="007B7F4A"/>
    <w:rsid w:val="007C39A3"/>
    <w:rsid w:val="007C456E"/>
    <w:rsid w:val="007C55CF"/>
    <w:rsid w:val="007C6693"/>
    <w:rsid w:val="007C7C7D"/>
    <w:rsid w:val="007C7DA5"/>
    <w:rsid w:val="007D09E2"/>
    <w:rsid w:val="007D0A5D"/>
    <w:rsid w:val="007D10BA"/>
    <w:rsid w:val="007D7423"/>
    <w:rsid w:val="007D7892"/>
    <w:rsid w:val="007D7ED0"/>
    <w:rsid w:val="007E2482"/>
    <w:rsid w:val="007E29C3"/>
    <w:rsid w:val="007E464C"/>
    <w:rsid w:val="007E541C"/>
    <w:rsid w:val="007E5A25"/>
    <w:rsid w:val="007F1A90"/>
    <w:rsid w:val="007F54F8"/>
    <w:rsid w:val="0080154F"/>
    <w:rsid w:val="00804509"/>
    <w:rsid w:val="0080723B"/>
    <w:rsid w:val="008107E3"/>
    <w:rsid w:val="0081286A"/>
    <w:rsid w:val="00820B15"/>
    <w:rsid w:val="00820D9B"/>
    <w:rsid w:val="00826DEE"/>
    <w:rsid w:val="00837639"/>
    <w:rsid w:val="00844641"/>
    <w:rsid w:val="008446ED"/>
    <w:rsid w:val="00845A64"/>
    <w:rsid w:val="00853856"/>
    <w:rsid w:val="00856C7A"/>
    <w:rsid w:val="00856F66"/>
    <w:rsid w:val="008647D2"/>
    <w:rsid w:val="00871A2D"/>
    <w:rsid w:val="00885641"/>
    <w:rsid w:val="008936DD"/>
    <w:rsid w:val="00895D31"/>
    <w:rsid w:val="008962D9"/>
    <w:rsid w:val="008A3EC5"/>
    <w:rsid w:val="008B78A6"/>
    <w:rsid w:val="008C1BB6"/>
    <w:rsid w:val="008D2E63"/>
    <w:rsid w:val="008D6D34"/>
    <w:rsid w:val="008E0F26"/>
    <w:rsid w:val="008E246C"/>
    <w:rsid w:val="008E5963"/>
    <w:rsid w:val="008E5984"/>
    <w:rsid w:val="008F2BB7"/>
    <w:rsid w:val="008F2C06"/>
    <w:rsid w:val="00900701"/>
    <w:rsid w:val="00917427"/>
    <w:rsid w:val="00917765"/>
    <w:rsid w:val="00922986"/>
    <w:rsid w:val="009248A9"/>
    <w:rsid w:val="0093082A"/>
    <w:rsid w:val="00931F5E"/>
    <w:rsid w:val="00935361"/>
    <w:rsid w:val="00937613"/>
    <w:rsid w:val="00942008"/>
    <w:rsid w:val="00944494"/>
    <w:rsid w:val="00947589"/>
    <w:rsid w:val="0095084B"/>
    <w:rsid w:val="00950EB2"/>
    <w:rsid w:val="00953F70"/>
    <w:rsid w:val="00955A94"/>
    <w:rsid w:val="0095621E"/>
    <w:rsid w:val="00962C4C"/>
    <w:rsid w:val="00963DBA"/>
    <w:rsid w:val="0097332F"/>
    <w:rsid w:val="00974159"/>
    <w:rsid w:val="00976A3B"/>
    <w:rsid w:val="009804C6"/>
    <w:rsid w:val="00980875"/>
    <w:rsid w:val="00981469"/>
    <w:rsid w:val="00987ABC"/>
    <w:rsid w:val="009903E0"/>
    <w:rsid w:val="00992AF1"/>
    <w:rsid w:val="00994C21"/>
    <w:rsid w:val="009951A7"/>
    <w:rsid w:val="0099639A"/>
    <w:rsid w:val="009A5E1E"/>
    <w:rsid w:val="009B1CED"/>
    <w:rsid w:val="009C0CC5"/>
    <w:rsid w:val="009C1310"/>
    <w:rsid w:val="009C2155"/>
    <w:rsid w:val="009C26A2"/>
    <w:rsid w:val="009C49C0"/>
    <w:rsid w:val="009C6F9B"/>
    <w:rsid w:val="009C7209"/>
    <w:rsid w:val="009C7A76"/>
    <w:rsid w:val="009D31DC"/>
    <w:rsid w:val="009D4204"/>
    <w:rsid w:val="009E27CD"/>
    <w:rsid w:val="009E3BE7"/>
    <w:rsid w:val="009F0696"/>
    <w:rsid w:val="009F0A2C"/>
    <w:rsid w:val="009F339C"/>
    <w:rsid w:val="00A0046C"/>
    <w:rsid w:val="00A01D8B"/>
    <w:rsid w:val="00A05A3B"/>
    <w:rsid w:val="00A06506"/>
    <w:rsid w:val="00A105FD"/>
    <w:rsid w:val="00A16D38"/>
    <w:rsid w:val="00A17F0F"/>
    <w:rsid w:val="00A22ED4"/>
    <w:rsid w:val="00A26153"/>
    <w:rsid w:val="00A52C94"/>
    <w:rsid w:val="00A54561"/>
    <w:rsid w:val="00A546FE"/>
    <w:rsid w:val="00A55282"/>
    <w:rsid w:val="00A56BCE"/>
    <w:rsid w:val="00A64610"/>
    <w:rsid w:val="00A74112"/>
    <w:rsid w:val="00A74E99"/>
    <w:rsid w:val="00A80CAF"/>
    <w:rsid w:val="00A81FF9"/>
    <w:rsid w:val="00A90B24"/>
    <w:rsid w:val="00A93BA7"/>
    <w:rsid w:val="00A94447"/>
    <w:rsid w:val="00A9786B"/>
    <w:rsid w:val="00AA5316"/>
    <w:rsid w:val="00AB1535"/>
    <w:rsid w:val="00AB48E8"/>
    <w:rsid w:val="00AC1DDE"/>
    <w:rsid w:val="00AC4BFC"/>
    <w:rsid w:val="00AD0458"/>
    <w:rsid w:val="00AD2CE7"/>
    <w:rsid w:val="00AD40FF"/>
    <w:rsid w:val="00AD4D38"/>
    <w:rsid w:val="00AE11C3"/>
    <w:rsid w:val="00AE3697"/>
    <w:rsid w:val="00B05618"/>
    <w:rsid w:val="00B1409F"/>
    <w:rsid w:val="00B1552C"/>
    <w:rsid w:val="00B156C1"/>
    <w:rsid w:val="00B163E8"/>
    <w:rsid w:val="00B17C0E"/>
    <w:rsid w:val="00B201D5"/>
    <w:rsid w:val="00B20E5B"/>
    <w:rsid w:val="00B252A5"/>
    <w:rsid w:val="00B2533A"/>
    <w:rsid w:val="00B25D24"/>
    <w:rsid w:val="00B26DD8"/>
    <w:rsid w:val="00B3104A"/>
    <w:rsid w:val="00B42E44"/>
    <w:rsid w:val="00B4329B"/>
    <w:rsid w:val="00B44287"/>
    <w:rsid w:val="00B4478A"/>
    <w:rsid w:val="00B507EC"/>
    <w:rsid w:val="00B56398"/>
    <w:rsid w:val="00B6010D"/>
    <w:rsid w:val="00B62473"/>
    <w:rsid w:val="00B63FAF"/>
    <w:rsid w:val="00B70425"/>
    <w:rsid w:val="00B71663"/>
    <w:rsid w:val="00B71AC0"/>
    <w:rsid w:val="00B73A59"/>
    <w:rsid w:val="00B7450B"/>
    <w:rsid w:val="00B80630"/>
    <w:rsid w:val="00B8300F"/>
    <w:rsid w:val="00B84518"/>
    <w:rsid w:val="00B903BF"/>
    <w:rsid w:val="00BA69BF"/>
    <w:rsid w:val="00BB34D7"/>
    <w:rsid w:val="00BB5395"/>
    <w:rsid w:val="00BB5465"/>
    <w:rsid w:val="00BC6BC1"/>
    <w:rsid w:val="00BC7048"/>
    <w:rsid w:val="00BE2B8E"/>
    <w:rsid w:val="00BE517C"/>
    <w:rsid w:val="00BE5F82"/>
    <w:rsid w:val="00BF2563"/>
    <w:rsid w:val="00BF539E"/>
    <w:rsid w:val="00C058C1"/>
    <w:rsid w:val="00C0608F"/>
    <w:rsid w:val="00C20461"/>
    <w:rsid w:val="00C2262D"/>
    <w:rsid w:val="00C26C9F"/>
    <w:rsid w:val="00C30678"/>
    <w:rsid w:val="00C35F42"/>
    <w:rsid w:val="00C374EE"/>
    <w:rsid w:val="00C37CEE"/>
    <w:rsid w:val="00C37F2D"/>
    <w:rsid w:val="00C41F41"/>
    <w:rsid w:val="00C42B5F"/>
    <w:rsid w:val="00C42E44"/>
    <w:rsid w:val="00C55CBF"/>
    <w:rsid w:val="00C56996"/>
    <w:rsid w:val="00C6204F"/>
    <w:rsid w:val="00C6230F"/>
    <w:rsid w:val="00C627EE"/>
    <w:rsid w:val="00C6516A"/>
    <w:rsid w:val="00C659A1"/>
    <w:rsid w:val="00C7485E"/>
    <w:rsid w:val="00C74DA0"/>
    <w:rsid w:val="00C86812"/>
    <w:rsid w:val="00C86B1D"/>
    <w:rsid w:val="00C87C43"/>
    <w:rsid w:val="00C94022"/>
    <w:rsid w:val="00CC1BAC"/>
    <w:rsid w:val="00CC2475"/>
    <w:rsid w:val="00CC6FB1"/>
    <w:rsid w:val="00CC742C"/>
    <w:rsid w:val="00CD2659"/>
    <w:rsid w:val="00CD2FE4"/>
    <w:rsid w:val="00CD5780"/>
    <w:rsid w:val="00CE25CE"/>
    <w:rsid w:val="00CE3C4A"/>
    <w:rsid w:val="00CE7E13"/>
    <w:rsid w:val="00CF0B14"/>
    <w:rsid w:val="00CF3E4E"/>
    <w:rsid w:val="00CF6675"/>
    <w:rsid w:val="00D0381B"/>
    <w:rsid w:val="00D04B2E"/>
    <w:rsid w:val="00D07494"/>
    <w:rsid w:val="00D2217F"/>
    <w:rsid w:val="00D231FF"/>
    <w:rsid w:val="00D258B7"/>
    <w:rsid w:val="00D312A1"/>
    <w:rsid w:val="00D3249F"/>
    <w:rsid w:val="00D4402B"/>
    <w:rsid w:val="00D561C0"/>
    <w:rsid w:val="00D57378"/>
    <w:rsid w:val="00D60336"/>
    <w:rsid w:val="00D63AEA"/>
    <w:rsid w:val="00D63E35"/>
    <w:rsid w:val="00D679CB"/>
    <w:rsid w:val="00D70789"/>
    <w:rsid w:val="00D76982"/>
    <w:rsid w:val="00D85336"/>
    <w:rsid w:val="00D8544A"/>
    <w:rsid w:val="00D85BCE"/>
    <w:rsid w:val="00D92CE8"/>
    <w:rsid w:val="00D9751D"/>
    <w:rsid w:val="00DA2C18"/>
    <w:rsid w:val="00DA39E3"/>
    <w:rsid w:val="00DA743A"/>
    <w:rsid w:val="00DB6AC9"/>
    <w:rsid w:val="00DB6E9C"/>
    <w:rsid w:val="00DB7AE7"/>
    <w:rsid w:val="00DC443E"/>
    <w:rsid w:val="00DD1453"/>
    <w:rsid w:val="00DD1919"/>
    <w:rsid w:val="00DD1E6D"/>
    <w:rsid w:val="00DD5C52"/>
    <w:rsid w:val="00DD73A4"/>
    <w:rsid w:val="00DD786D"/>
    <w:rsid w:val="00DE3E5D"/>
    <w:rsid w:val="00DE41A3"/>
    <w:rsid w:val="00DE5262"/>
    <w:rsid w:val="00DF19B4"/>
    <w:rsid w:val="00E035BC"/>
    <w:rsid w:val="00E1020D"/>
    <w:rsid w:val="00E11FCB"/>
    <w:rsid w:val="00E12BF6"/>
    <w:rsid w:val="00E2717F"/>
    <w:rsid w:val="00E33A26"/>
    <w:rsid w:val="00E36C81"/>
    <w:rsid w:val="00E40C38"/>
    <w:rsid w:val="00E44CA4"/>
    <w:rsid w:val="00E46AC5"/>
    <w:rsid w:val="00E5083A"/>
    <w:rsid w:val="00E528A2"/>
    <w:rsid w:val="00E600C6"/>
    <w:rsid w:val="00E61D69"/>
    <w:rsid w:val="00E63064"/>
    <w:rsid w:val="00E6369F"/>
    <w:rsid w:val="00E64529"/>
    <w:rsid w:val="00E66A2C"/>
    <w:rsid w:val="00E67262"/>
    <w:rsid w:val="00E80E2E"/>
    <w:rsid w:val="00E85C89"/>
    <w:rsid w:val="00E85F8C"/>
    <w:rsid w:val="00EA6BAD"/>
    <w:rsid w:val="00EA6E2E"/>
    <w:rsid w:val="00EB1AEA"/>
    <w:rsid w:val="00EB5BF8"/>
    <w:rsid w:val="00EC34DE"/>
    <w:rsid w:val="00EC632C"/>
    <w:rsid w:val="00ED4368"/>
    <w:rsid w:val="00ED4E1F"/>
    <w:rsid w:val="00ED5CB0"/>
    <w:rsid w:val="00ED6766"/>
    <w:rsid w:val="00ED7D0C"/>
    <w:rsid w:val="00EE40A4"/>
    <w:rsid w:val="00EE7205"/>
    <w:rsid w:val="00EF4F64"/>
    <w:rsid w:val="00F02140"/>
    <w:rsid w:val="00F11F77"/>
    <w:rsid w:val="00F131AB"/>
    <w:rsid w:val="00F27868"/>
    <w:rsid w:val="00F27CF1"/>
    <w:rsid w:val="00F32C32"/>
    <w:rsid w:val="00F418A5"/>
    <w:rsid w:val="00F424C2"/>
    <w:rsid w:val="00F455ED"/>
    <w:rsid w:val="00F46B09"/>
    <w:rsid w:val="00F51147"/>
    <w:rsid w:val="00F52870"/>
    <w:rsid w:val="00F56BE7"/>
    <w:rsid w:val="00F63708"/>
    <w:rsid w:val="00F6493E"/>
    <w:rsid w:val="00F70294"/>
    <w:rsid w:val="00F72550"/>
    <w:rsid w:val="00F72911"/>
    <w:rsid w:val="00F7474C"/>
    <w:rsid w:val="00F77096"/>
    <w:rsid w:val="00F979C4"/>
    <w:rsid w:val="00FA3071"/>
    <w:rsid w:val="00FA5721"/>
    <w:rsid w:val="00FB0B13"/>
    <w:rsid w:val="00FB1A44"/>
    <w:rsid w:val="00FB33AD"/>
    <w:rsid w:val="00FC0F2F"/>
    <w:rsid w:val="00FC4681"/>
    <w:rsid w:val="00FC59CA"/>
    <w:rsid w:val="00FC7B95"/>
    <w:rsid w:val="00FE24A3"/>
    <w:rsid w:val="00FE3ADF"/>
    <w:rsid w:val="00FE4D03"/>
    <w:rsid w:val="00FF3ECC"/>
    <w:rsid w:val="00FF6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2D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27868"/>
    <w:rPr>
      <w:color w:val="0563C1" w:themeColor="hyperlink"/>
      <w:u w:val="single"/>
    </w:rPr>
  </w:style>
  <w:style w:type="character" w:styleId="Neapdorotaspaminjimas">
    <w:name w:val="Unresolved Mention"/>
    <w:basedOn w:val="Numatytasispastraiposriftas"/>
    <w:uiPriority w:val="99"/>
    <w:semiHidden/>
    <w:unhideWhenUsed/>
    <w:rsid w:val="00F27868"/>
    <w:rPr>
      <w:color w:val="605E5C"/>
      <w:shd w:val="clear" w:color="auto" w:fill="E1DFDD"/>
    </w:rPr>
  </w:style>
  <w:style w:type="character" w:styleId="Komentaronuoroda">
    <w:name w:val="annotation reference"/>
    <w:basedOn w:val="Numatytasispastraiposriftas"/>
    <w:uiPriority w:val="99"/>
    <w:semiHidden/>
    <w:unhideWhenUsed/>
    <w:rsid w:val="00F27868"/>
    <w:rPr>
      <w:sz w:val="16"/>
      <w:szCs w:val="16"/>
    </w:rPr>
  </w:style>
  <w:style w:type="paragraph" w:styleId="Komentarotekstas">
    <w:name w:val="annotation text"/>
    <w:basedOn w:val="prastasis"/>
    <w:link w:val="KomentarotekstasDiagrama"/>
    <w:uiPriority w:val="99"/>
    <w:semiHidden/>
    <w:unhideWhenUsed/>
    <w:rsid w:val="00F27868"/>
    <w:rPr>
      <w:sz w:val="20"/>
      <w:szCs w:val="20"/>
    </w:rPr>
  </w:style>
  <w:style w:type="character" w:customStyle="1" w:styleId="KomentarotekstasDiagrama">
    <w:name w:val="Komentaro tekstas Diagrama"/>
    <w:basedOn w:val="Numatytasispastraiposriftas"/>
    <w:link w:val="Komentarotekstas"/>
    <w:uiPriority w:val="99"/>
    <w:semiHidden/>
    <w:rsid w:val="00F27868"/>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F27868"/>
    <w:rPr>
      <w:b/>
      <w:bCs/>
    </w:rPr>
  </w:style>
  <w:style w:type="character" w:customStyle="1" w:styleId="KomentarotemaDiagrama">
    <w:name w:val="Komentaro tema Diagrama"/>
    <w:basedOn w:val="KomentarotekstasDiagrama"/>
    <w:link w:val="Komentarotema"/>
    <w:uiPriority w:val="99"/>
    <w:semiHidden/>
    <w:rsid w:val="00F27868"/>
    <w:rPr>
      <w:rFonts w:ascii="Times New Roman" w:eastAsia="Arial Unicode MS" w:hAnsi="Times New Roman" w:cs="Times New Roman"/>
      <w:b/>
      <w:bCs/>
      <w:sz w:val="20"/>
      <w:szCs w:val="20"/>
      <w:bdr w:val="nil"/>
    </w:rPr>
  </w:style>
  <w:style w:type="paragraph" w:styleId="Betarp">
    <w:name w:val="No Spacing"/>
    <w:link w:val="BetarpDiagrama"/>
    <w:uiPriority w:val="1"/>
    <w:qFormat/>
    <w:rsid w:val="00F27868"/>
    <w:pPr>
      <w:suppressAutoHyphens/>
    </w:pPr>
    <w:rPr>
      <w:rFonts w:ascii="Times New Roman" w:eastAsia="Calibri" w:hAnsi="Times New Roman" w:cs="Calibri"/>
      <w:szCs w:val="22"/>
      <w:lang w:val="lt-LT" w:eastAsia="ar-SA"/>
    </w:rPr>
  </w:style>
  <w:style w:type="table" w:styleId="Lentelstinklelis">
    <w:name w:val="Table Grid"/>
    <w:basedOn w:val="prastojilentel"/>
    <w:uiPriority w:val="39"/>
    <w:rsid w:val="00C6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CEE"/>
    <w:pPr>
      <w:ind w:left="720"/>
      <w:contextualSpacing/>
    </w:pPr>
  </w:style>
  <w:style w:type="paragraph" w:customStyle="1" w:styleId="Default">
    <w:name w:val="Default"/>
    <w:rsid w:val="00B4478A"/>
    <w:pPr>
      <w:autoSpaceDE w:val="0"/>
      <w:autoSpaceDN w:val="0"/>
      <w:adjustRightInd w:val="0"/>
    </w:pPr>
    <w:rPr>
      <w:rFonts w:ascii="Arial" w:eastAsia="Times New Roman" w:hAnsi="Arial" w:cs="Arial"/>
      <w:color w:val="000000"/>
      <w:lang w:val="lt-LT" w:eastAsia="lt-LT"/>
    </w:rPr>
  </w:style>
  <w:style w:type="character" w:customStyle="1" w:styleId="BetarpDiagrama">
    <w:name w:val="Be tarpų Diagrama"/>
    <w:basedOn w:val="Numatytasispastraiposriftas"/>
    <w:link w:val="Betarp"/>
    <w:uiPriority w:val="1"/>
    <w:rsid w:val="00B4478A"/>
    <w:rPr>
      <w:rFonts w:ascii="Times New Roman" w:eastAsia="Calibri" w:hAnsi="Times New Roman" w:cs="Calibri"/>
      <w:szCs w:val="22"/>
      <w:lang w:val="lt-LT" w:eastAsia="ar-SA"/>
    </w:rPr>
  </w:style>
  <w:style w:type="character" w:customStyle="1" w:styleId="markedcontent">
    <w:name w:val="markedcontent"/>
    <w:basedOn w:val="Numatytasispastraiposriftas"/>
    <w:rsid w:val="006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283191598">
      <w:bodyDiv w:val="1"/>
      <w:marLeft w:val="0"/>
      <w:marRight w:val="0"/>
      <w:marTop w:val="0"/>
      <w:marBottom w:val="0"/>
      <w:divBdr>
        <w:top w:val="none" w:sz="0" w:space="0" w:color="auto"/>
        <w:left w:val="none" w:sz="0" w:space="0" w:color="auto"/>
        <w:bottom w:val="none" w:sz="0" w:space="0" w:color="auto"/>
        <w:right w:val="none" w:sz="0" w:space="0" w:color="auto"/>
      </w:divBdr>
    </w:div>
    <w:div w:id="844587807">
      <w:bodyDiv w:val="1"/>
      <w:marLeft w:val="0"/>
      <w:marRight w:val="0"/>
      <w:marTop w:val="0"/>
      <w:marBottom w:val="0"/>
      <w:divBdr>
        <w:top w:val="none" w:sz="0" w:space="0" w:color="auto"/>
        <w:left w:val="none" w:sz="0" w:space="0" w:color="auto"/>
        <w:bottom w:val="none" w:sz="0" w:space="0" w:color="auto"/>
        <w:right w:val="none" w:sz="0" w:space="0" w:color="auto"/>
      </w:divBdr>
    </w:div>
    <w:div w:id="102999130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411847398">
      <w:bodyDiv w:val="1"/>
      <w:marLeft w:val="0"/>
      <w:marRight w:val="0"/>
      <w:marTop w:val="0"/>
      <w:marBottom w:val="0"/>
      <w:divBdr>
        <w:top w:val="none" w:sz="0" w:space="0" w:color="auto"/>
        <w:left w:val="none" w:sz="0" w:space="0" w:color="auto"/>
        <w:bottom w:val="none" w:sz="0" w:space="0" w:color="auto"/>
        <w:right w:val="none" w:sz="0" w:space="0" w:color="auto"/>
      </w:divBdr>
    </w:div>
    <w:div w:id="1438525902">
      <w:bodyDiv w:val="1"/>
      <w:marLeft w:val="0"/>
      <w:marRight w:val="0"/>
      <w:marTop w:val="0"/>
      <w:marBottom w:val="0"/>
      <w:divBdr>
        <w:top w:val="none" w:sz="0" w:space="0" w:color="auto"/>
        <w:left w:val="none" w:sz="0" w:space="0" w:color="auto"/>
        <w:bottom w:val="none" w:sz="0" w:space="0" w:color="auto"/>
        <w:right w:val="none" w:sz="0" w:space="0" w:color="auto"/>
      </w:divBdr>
    </w:div>
    <w:div w:id="1519807021">
      <w:bodyDiv w:val="1"/>
      <w:marLeft w:val="0"/>
      <w:marRight w:val="0"/>
      <w:marTop w:val="0"/>
      <w:marBottom w:val="0"/>
      <w:divBdr>
        <w:top w:val="none" w:sz="0" w:space="0" w:color="auto"/>
        <w:left w:val="none" w:sz="0" w:space="0" w:color="auto"/>
        <w:bottom w:val="none" w:sz="0" w:space="0" w:color="auto"/>
        <w:right w:val="none" w:sz="0" w:space="0" w:color="auto"/>
      </w:divBdr>
    </w:div>
    <w:div w:id="179775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http://www.sabis.nbfc.lt"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94BEB-98AE-4528-AAF5-7C4B0001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19</Pages>
  <Words>36468</Words>
  <Characters>20787</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103</cp:revision>
  <dcterms:created xsi:type="dcterms:W3CDTF">2025-03-10T07:23:00Z</dcterms:created>
  <dcterms:modified xsi:type="dcterms:W3CDTF">2025-03-24T09:25:00Z</dcterms:modified>
</cp:coreProperties>
</file>