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2BBE46B7" w14:textId="7BC41A93" w:rsidR="008C6922" w:rsidRPr="000D6F5C" w:rsidRDefault="008C6922" w:rsidP="008C6922">
      <w:pPr>
        <w:jc w:val="center"/>
        <w:rPr>
          <w:b/>
        </w:rPr>
      </w:pPr>
      <w:bookmarkStart w:id="0" w:name="_Hlk190870388"/>
      <w:bookmarkStart w:id="1" w:name="_Hlk124174381"/>
      <w:bookmarkStart w:id="2" w:name="_Hlk34218291"/>
      <w:r w:rsidRPr="00663330">
        <w:rPr>
          <w:b/>
          <w:bCs/>
        </w:rPr>
        <w:t>DAUGIABUČI</w:t>
      </w:r>
      <w:r>
        <w:rPr>
          <w:b/>
          <w:bCs/>
        </w:rPr>
        <w:t>O</w:t>
      </w:r>
      <w:r w:rsidRPr="00663330">
        <w:rPr>
          <w:b/>
          <w:bCs/>
        </w:rPr>
        <w:t xml:space="preserve"> NAM</w:t>
      </w:r>
      <w:r>
        <w:rPr>
          <w:b/>
          <w:bCs/>
        </w:rPr>
        <w:t>O</w:t>
      </w:r>
      <w:r w:rsidRPr="00663330">
        <w:rPr>
          <w:b/>
          <w:bCs/>
        </w:rPr>
        <w:t xml:space="preserve"> ATNAUJINIMO (MODERNIZAVIMO)</w:t>
      </w:r>
      <w:r>
        <w:t xml:space="preserve"> </w:t>
      </w:r>
      <w:bookmarkEnd w:id="0"/>
      <w:r w:rsidRPr="000D6F5C">
        <w:rPr>
          <w:rFonts w:eastAsia="MS Mincho"/>
          <w:b/>
          <w:lang w:eastAsia="ja-JP"/>
        </w:rPr>
        <w:t>INVESTICIJŲ PLAN</w:t>
      </w:r>
      <w:r>
        <w:rPr>
          <w:rFonts w:eastAsia="MS Mincho"/>
          <w:b/>
          <w:lang w:eastAsia="ja-JP"/>
        </w:rPr>
        <w:t>O</w:t>
      </w:r>
      <w:r w:rsidRPr="000D6F5C">
        <w:rPr>
          <w:rFonts w:eastAsia="MS Mincho"/>
          <w:b/>
          <w:lang w:eastAsia="ja-JP"/>
        </w:rPr>
        <w:t xml:space="preserve"> IR ENERGINIO NAUDINGUMO SERTIFIKAT</w:t>
      </w:r>
      <w:r>
        <w:rPr>
          <w:rFonts w:eastAsia="MS Mincho"/>
          <w:b/>
          <w:lang w:eastAsia="ja-JP"/>
        </w:rPr>
        <w:t>O</w:t>
      </w:r>
      <w:r w:rsidRPr="000D6F5C">
        <w:rPr>
          <w:rFonts w:eastAsia="MS Mincho"/>
          <w:b/>
          <w:lang w:eastAsia="ja-JP"/>
        </w:rPr>
        <w:t xml:space="preserve"> RENGIMO </w:t>
      </w:r>
      <w:r w:rsidR="009614D4">
        <w:rPr>
          <w:rFonts w:eastAsia="MS Mincho"/>
          <w:b/>
          <w:lang w:eastAsia="ja-JP"/>
        </w:rPr>
        <w:t>(ĮSKAITANT KOREGAVIMĄ PAGAL UŽSAKOVO PATEIKTAS PASTABAS)</w:t>
      </w:r>
      <w:r w:rsidR="009614D4" w:rsidRPr="000D6F5C">
        <w:rPr>
          <w:rFonts w:eastAsia="MS Mincho"/>
          <w:b/>
          <w:lang w:eastAsia="ja-JP"/>
        </w:rPr>
        <w:t xml:space="preserve"> </w:t>
      </w:r>
      <w:r w:rsidRPr="000D6F5C">
        <w:rPr>
          <w:rFonts w:eastAsia="MS Mincho"/>
          <w:b/>
          <w:lang w:eastAsia="ja-JP"/>
        </w:rPr>
        <w:t>PASLAUGŲ</w:t>
      </w:r>
      <w:r>
        <w:rPr>
          <w:b/>
        </w:rPr>
        <w:t xml:space="preserve"> PIRKIM</w:t>
      </w:r>
      <w:r w:rsidR="004E488D">
        <w:rPr>
          <w:b/>
        </w:rPr>
        <w:t>O</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1"/>
    <w:bookmarkEnd w:id="2"/>
    <w:p w14:paraId="73F750F8" w14:textId="3A994D63"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3" w:name="_Hlk506383660"/>
            <w:r w:rsidRPr="00AE3C18">
              <w:t>Paslaugų teikimo sutarti</w:t>
            </w:r>
            <w:bookmarkEnd w:id="3"/>
            <w:r w:rsidRPr="00AE3C18">
              <w:t>s.</w:t>
            </w:r>
          </w:p>
          <w:p w14:paraId="473837F3" w14:textId="77777777" w:rsidR="00A3299F" w:rsidRPr="00AE3C18" w:rsidRDefault="00A3299F" w:rsidP="00DD48D9">
            <w:pPr>
              <w:snapToGrid w:val="0"/>
              <w:jc w:val="both"/>
            </w:pPr>
            <w:r w:rsidRPr="00AE3C18">
              <w:t>Priedas Nr. 3 – Pasiūlymo forma.</w:t>
            </w:r>
          </w:p>
          <w:p w14:paraId="52C7403D" w14:textId="3DA6EECE" w:rsidR="00A3299F" w:rsidRDefault="00A3299F" w:rsidP="00DD48D9">
            <w:pPr>
              <w:snapToGrid w:val="0"/>
              <w:jc w:val="both"/>
            </w:pPr>
            <w:r w:rsidRPr="00AE3C18">
              <w:t>Priedas Nr. 4 –  Pažyma apie pasitelkiamus subtiekėjus/subrangovus</w:t>
            </w:r>
            <w:r w:rsidR="007E2356">
              <w:t>;</w:t>
            </w:r>
          </w:p>
          <w:p w14:paraId="2F3F1319" w14:textId="1F0577D5" w:rsidR="007E2356" w:rsidRDefault="007E2356" w:rsidP="00DD48D9">
            <w:pPr>
              <w:snapToGrid w:val="0"/>
              <w:jc w:val="both"/>
            </w:pPr>
            <w:r>
              <w:t>Priedas Nr. 5 – Specialistų sąrašas.</w:t>
            </w:r>
          </w:p>
          <w:p w14:paraId="1DF7E0A2" w14:textId="21CC7881" w:rsidR="007E2356" w:rsidRPr="00AE3C18" w:rsidRDefault="007E2356" w:rsidP="00DD48D9">
            <w:pPr>
              <w:snapToGrid w:val="0"/>
              <w:jc w:val="both"/>
            </w:pP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4"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4"/>
    </w:p>
    <w:p w14:paraId="13DBD073" w14:textId="77777777" w:rsidR="00A3299F" w:rsidRPr="00AE3C18" w:rsidRDefault="00A3299F" w:rsidP="00A3299F">
      <w:pPr>
        <w:pStyle w:val="Tvarkostekstas"/>
        <w:numPr>
          <w:ilvl w:val="0"/>
          <w:numId w:val="0"/>
        </w:numPr>
        <w:rPr>
          <w:b/>
        </w:rPr>
      </w:pPr>
    </w:p>
    <w:p w14:paraId="08E207F5" w14:textId="77777777" w:rsidR="004E488D" w:rsidRPr="00AE3C18" w:rsidRDefault="00A3299F" w:rsidP="004E488D">
      <w:pPr>
        <w:pStyle w:val="Tvarkostekstas"/>
        <w:numPr>
          <w:ilvl w:val="0"/>
          <w:numId w:val="0"/>
        </w:numPr>
        <w:rPr>
          <w:b/>
        </w:rPr>
      </w:pPr>
      <w:r w:rsidRPr="00AE3C18">
        <w:t xml:space="preserve"> </w:t>
      </w:r>
    </w:p>
    <w:p w14:paraId="6257E78B" w14:textId="6AD4448C" w:rsidR="004E488D" w:rsidRPr="00AE3C18" w:rsidRDefault="004E488D" w:rsidP="004E488D">
      <w:pPr>
        <w:autoSpaceDE w:val="0"/>
        <w:autoSpaceDN/>
        <w:ind w:firstLine="851"/>
        <w:jc w:val="both"/>
        <w:textAlignment w:val="auto"/>
        <w:rPr>
          <w:lang w:eastAsia="ar-SA"/>
        </w:rPr>
      </w:pPr>
      <w:r w:rsidRPr="00AE3C18">
        <w:rPr>
          <w:lang w:eastAsia="ar-SA"/>
        </w:rPr>
        <w:t>1.1. UAB ,,Utenos butų ūkis“ (toliau - Perkančioji organizacija/ (PO)) vykdo mažos vertės pirkimą skelbiamos apklausos būdu CVP IS priemonėmis</w:t>
      </w:r>
      <w:r>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5" w:name="__RefHeading__54_2120104640"/>
      <w:bookmarkEnd w:id="5"/>
    </w:p>
    <w:p w14:paraId="615AA4E9" w14:textId="77777777" w:rsidR="004E488D" w:rsidRPr="00AE3C18" w:rsidRDefault="004E488D" w:rsidP="004E488D">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6D7565E5" w14:textId="77777777" w:rsidR="004E488D" w:rsidRPr="00AE3C18" w:rsidRDefault="004E488D" w:rsidP="004E488D">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4BD2E792" w14:textId="77777777" w:rsidR="004E488D" w:rsidRPr="00AE3C18" w:rsidRDefault="004E488D" w:rsidP="004E488D">
      <w:pPr>
        <w:pStyle w:val="Tvarkospapunktis"/>
        <w:numPr>
          <w:ilvl w:val="0"/>
          <w:numId w:val="0"/>
        </w:numPr>
        <w:ind w:left="720"/>
      </w:pPr>
      <w:r w:rsidRPr="00AE3C18">
        <w:t>1.4. Pirkimo dokumentus sudaro:</w:t>
      </w:r>
    </w:p>
    <w:p w14:paraId="750A9CBC" w14:textId="77777777" w:rsidR="004E488D" w:rsidRPr="00AE3C18" w:rsidRDefault="004E488D" w:rsidP="004E488D">
      <w:pPr>
        <w:pStyle w:val="Tvarkospapunktis"/>
        <w:numPr>
          <w:ilvl w:val="0"/>
          <w:numId w:val="0"/>
        </w:numPr>
        <w:ind w:firstLine="709"/>
      </w:pPr>
      <w:r w:rsidRPr="00AE3C18">
        <w:t>1.4.1. skelbimas apie pirkimą;</w:t>
      </w:r>
    </w:p>
    <w:p w14:paraId="332BCA30" w14:textId="77777777" w:rsidR="004E488D" w:rsidRPr="00AE3C18" w:rsidRDefault="004E488D" w:rsidP="004E488D">
      <w:pPr>
        <w:pStyle w:val="Tvarkospapunktis"/>
        <w:numPr>
          <w:ilvl w:val="0"/>
          <w:numId w:val="0"/>
        </w:numPr>
        <w:ind w:firstLine="709"/>
      </w:pPr>
      <w:r w:rsidRPr="00AE3C18">
        <w:t>1.4.2. viešojo pirkimo dokumentai (kartu su priedais);</w:t>
      </w:r>
    </w:p>
    <w:p w14:paraId="31F870E0" w14:textId="77777777" w:rsidR="004E488D" w:rsidRPr="00AE3C18" w:rsidRDefault="004E488D" w:rsidP="004E488D">
      <w:pPr>
        <w:pStyle w:val="Tvarkospapunktis"/>
        <w:numPr>
          <w:ilvl w:val="0"/>
          <w:numId w:val="0"/>
        </w:numPr>
        <w:ind w:firstLine="709"/>
      </w:pPr>
      <w:r w:rsidRPr="00AE3C18">
        <w:t>1.4.3. viešojo pirkimo dokumentų paaiškinimai (patikslinimai), taip pat atsakymai į tiekėjų klausimus (jei bus);</w:t>
      </w:r>
    </w:p>
    <w:p w14:paraId="230F0842" w14:textId="77777777" w:rsidR="004E488D" w:rsidRPr="00AE3C18" w:rsidRDefault="004E488D" w:rsidP="004E488D">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3E42E733" w14:textId="75B2E3A6" w:rsidR="004E488D" w:rsidRDefault="004E488D" w:rsidP="004E488D">
      <w:pPr>
        <w:autoSpaceDE w:val="0"/>
        <w:autoSpaceDN/>
        <w:ind w:firstLine="851"/>
        <w:jc w:val="both"/>
        <w:textAlignment w:val="auto"/>
        <w:rPr>
          <w:lang w:eastAsia="ar-SA"/>
        </w:rPr>
      </w:pPr>
      <w:r>
        <w:rPr>
          <w:noProof/>
        </w:rPr>
        <w:t>1.5.</w:t>
      </w:r>
      <w:r w:rsidRPr="004E488D">
        <w:rPr>
          <w:lang w:eastAsia="ar-SA"/>
        </w:rPr>
        <w:t xml:space="preserve"> </w:t>
      </w:r>
      <w:r>
        <w:rPr>
          <w:lang w:eastAsia="ar-SA"/>
        </w:rPr>
        <w:t xml:space="preserve">1.3. </w:t>
      </w:r>
      <w:r w:rsidRPr="00AE3C18">
        <w:rPr>
          <w:noProof/>
        </w:rPr>
        <w:t xml:space="preserve">Tiesioginį ryšį su tiekėjais dėl pirkimo procedūrų </w:t>
      </w:r>
      <w:r>
        <w:rPr>
          <w:noProof/>
        </w:rPr>
        <w:t xml:space="preserve">ir </w:t>
      </w:r>
      <w:r w:rsidRPr="00AE3C18">
        <w:rPr>
          <w:noProof/>
        </w:rPr>
        <w:t xml:space="preserve">dėl pirkimo techninėje specifikacijoje pateiktos informacijos </w:t>
      </w:r>
      <w:r>
        <w:rPr>
          <w:noProof/>
        </w:rPr>
        <w:t>kreiptis į</w:t>
      </w:r>
      <w:r w:rsidRPr="00AE3C18">
        <w:rPr>
          <w:noProof/>
        </w:rPr>
        <w:t xml:space="preserve"> juristę</w:t>
      </w:r>
      <w:r>
        <w:rPr>
          <w:noProof/>
        </w:rPr>
        <w:t>-viešųjų pirkimų specialistę Oksana Gilę</w:t>
      </w:r>
      <w:r w:rsidRPr="00AE3C18">
        <w:rPr>
          <w:noProof/>
        </w:rPr>
        <w:t xml:space="preserve">, tel. </w:t>
      </w:r>
      <w:r>
        <w:rPr>
          <w:noProof/>
        </w:rPr>
        <w:t>+370</w:t>
      </w:r>
      <w:r w:rsidRPr="00AE3C18">
        <w:rPr>
          <w:noProof/>
        </w:rPr>
        <w:t> 655 06942, el. p. oksana.gile@utbu.lt,</w:t>
      </w:r>
    </w:p>
    <w:p w14:paraId="693ADFB8" w14:textId="24E69DDD" w:rsidR="004E488D" w:rsidRPr="00AE3C18" w:rsidRDefault="004E488D" w:rsidP="004E488D">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12A57861" w14:textId="77777777" w:rsidR="004E488D" w:rsidRPr="00AE3C18" w:rsidRDefault="004E488D" w:rsidP="004E488D">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7107CF3E" w14:textId="77777777" w:rsidR="004E488D" w:rsidRPr="00AE3C18" w:rsidRDefault="004E488D" w:rsidP="004E488D">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53A66B98" w14:textId="77777777" w:rsidR="004E488D" w:rsidRPr="00AE3C18" w:rsidRDefault="004E488D" w:rsidP="004E488D">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27A799D" w14:textId="77777777" w:rsidR="004E488D" w:rsidRPr="00AE3C18" w:rsidRDefault="004E488D" w:rsidP="004E488D">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1F985C3F" w14:textId="77777777" w:rsidR="004E488D" w:rsidRPr="00AE3C18" w:rsidRDefault="004E488D" w:rsidP="004E488D">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68AD01D" w14:textId="3317990E" w:rsidR="00045BF7" w:rsidRDefault="00045BF7" w:rsidP="004E488D">
      <w:pPr>
        <w:autoSpaceDE w:val="0"/>
        <w:autoSpaceDN/>
        <w:ind w:firstLine="851"/>
        <w:jc w:val="both"/>
        <w:textAlignment w:val="auto"/>
        <w:rPr>
          <w:lang w:eastAsia="ar-SA"/>
        </w:rPr>
      </w:pP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6"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6"/>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164C374C" w:rsidR="0070693C" w:rsidRPr="00FF4A0C" w:rsidRDefault="00A3299F" w:rsidP="00FF4A0C">
      <w:pPr>
        <w:ind w:firstLine="709"/>
        <w:jc w:val="both"/>
        <w:rPr>
          <w:rFonts w:eastAsiaTheme="minorHAnsi"/>
          <w:kern w:val="2"/>
          <w14:ligatures w14:val="standardContextual"/>
        </w:rPr>
      </w:pPr>
      <w:bookmarkStart w:id="7" w:name="_Hlk494196578"/>
      <w:bookmarkStart w:id="8" w:name="_Toc360582262"/>
      <w:r w:rsidRPr="00AE3C18">
        <w:rPr>
          <w:b/>
          <w:bCs/>
        </w:rPr>
        <w:t>Pirkimo objektas</w:t>
      </w:r>
      <w:r w:rsidRPr="00AE3C18">
        <w:t xml:space="preserve"> –</w:t>
      </w:r>
      <w:r w:rsidRPr="004829EB">
        <w:t xml:space="preserve"> </w:t>
      </w:r>
      <w:bookmarkStart w:id="9" w:name="_Hlk190870458"/>
      <w:bookmarkEnd w:id="7"/>
      <w:r w:rsidR="0092768D">
        <w:t>D</w:t>
      </w:r>
      <w:r w:rsidR="0092768D" w:rsidRPr="00663330">
        <w:t>augiabuči</w:t>
      </w:r>
      <w:r w:rsidR="0092768D">
        <w:t>o</w:t>
      </w:r>
      <w:r w:rsidR="0092768D" w:rsidRPr="00663330">
        <w:t xml:space="preserve"> nam</w:t>
      </w:r>
      <w:r w:rsidR="0092768D">
        <w:t>o, esančio adresu J. Basanavičiaus g. 103, Utena,</w:t>
      </w:r>
      <w:r w:rsidR="0092768D" w:rsidRPr="00663330">
        <w:t xml:space="preserve"> atnaujinimo (modernizavimo)</w:t>
      </w:r>
      <w:bookmarkEnd w:id="9"/>
      <w:r w:rsidR="0092768D" w:rsidRPr="00663330">
        <w:t xml:space="preserve"> </w:t>
      </w:r>
      <w:r w:rsidR="0092768D">
        <w:t>i</w:t>
      </w:r>
      <w:r w:rsidR="0092768D" w:rsidRPr="000D6F5C">
        <w:t>nvesticijų plan</w:t>
      </w:r>
      <w:r w:rsidR="0092768D">
        <w:t>o</w:t>
      </w:r>
      <w:r w:rsidR="0092768D" w:rsidRPr="000D6F5C">
        <w:t xml:space="preserve"> ir energinio naudingumo sertifikat</w:t>
      </w:r>
      <w:r w:rsidR="0092768D">
        <w:t>o</w:t>
      </w:r>
      <w:r w:rsidR="0092768D" w:rsidRPr="000D6F5C">
        <w:t xml:space="preserve"> rengimo paslaugos</w:t>
      </w:r>
      <w:r w:rsidR="00FF4A0C">
        <w:t xml:space="preserve">, </w:t>
      </w:r>
      <w:r w:rsidR="00FF4A0C" w:rsidRPr="00FF4A0C">
        <w:rPr>
          <w:rFonts w:eastAsiaTheme="minorHAnsi"/>
          <w:kern w:val="2"/>
          <w14:ligatures w14:val="standardContextual"/>
        </w:rPr>
        <w:t>įskaitant koregavimą pagal Užsakovo pateiktas pastabas.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3E2C0AC0" w:rsidR="00250DA8" w:rsidRPr="0092768D" w:rsidRDefault="0092768D" w:rsidP="004829EB">
      <w:pPr>
        <w:pStyle w:val="Sraopastraipa"/>
        <w:numPr>
          <w:ilvl w:val="2"/>
          <w:numId w:val="15"/>
        </w:numPr>
      </w:pPr>
      <w:r w:rsidRPr="0092768D">
        <w:t>Energijos efektyvumo konsultacinės paslaugos – 71314300-5;</w:t>
      </w:r>
    </w:p>
    <w:p w14:paraId="6F7BFEEA" w14:textId="752435B9" w:rsidR="0092768D" w:rsidRPr="0092768D" w:rsidRDefault="0092768D" w:rsidP="004829EB">
      <w:pPr>
        <w:pStyle w:val="Sraopastraipa"/>
        <w:numPr>
          <w:ilvl w:val="2"/>
          <w:numId w:val="15"/>
        </w:numPr>
      </w:pPr>
      <w:r w:rsidRPr="0092768D">
        <w:t>Projektų rengimo, išskyrus statybos darbus, paslaugos – 79421200-3.</w:t>
      </w:r>
    </w:p>
    <w:p w14:paraId="0327E7BD" w14:textId="264C651A"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w:t>
      </w:r>
      <w:r w:rsidR="0092768D">
        <w:rPr>
          <w:rFonts w:cs="Times New Roman"/>
          <w:szCs w:val="24"/>
        </w:rPr>
        <w:t>per ne daugiau kaip 30 kalendorinių dienų</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61DFED57" w14:textId="77777777" w:rsidR="00A3299F" w:rsidRPr="00AE3C18" w:rsidRDefault="00A3299F" w:rsidP="00A3299F">
      <w:pPr>
        <w:widowControl w:val="0"/>
        <w:jc w:val="both"/>
        <w:outlineLvl w:val="0"/>
        <w:rPr>
          <w:iCs/>
        </w:rPr>
      </w:pPr>
    </w:p>
    <w:p w14:paraId="66A1091B" w14:textId="77777777" w:rsidR="00A3299F" w:rsidRPr="00F572BC" w:rsidRDefault="00A3299F" w:rsidP="00F572BC">
      <w:pPr>
        <w:pStyle w:val="Tvarkostekstas"/>
        <w:numPr>
          <w:ilvl w:val="0"/>
          <w:numId w:val="0"/>
        </w:numPr>
        <w:tabs>
          <w:tab w:val="left" w:pos="720"/>
        </w:tabs>
        <w:jc w:val="center"/>
        <w:rPr>
          <w:b/>
        </w:rPr>
      </w:pPr>
      <w:bookmarkStart w:id="10" w:name="_Hlk63070521"/>
      <w:bookmarkStart w:id="11" w:name="_Toc360582263"/>
      <w:bookmarkEnd w:id="8"/>
      <w:r w:rsidRPr="00F572BC">
        <w:rPr>
          <w:b/>
        </w:rPr>
        <w:t>3. TIEKĖJŲ PAŠALINIMO PAGRINDAI, KVALIFIKACINIAI REIKALAVIMAI</w:t>
      </w:r>
    </w:p>
    <w:p w14:paraId="4AE73D3B" w14:textId="77777777" w:rsidR="00A3299F" w:rsidRPr="00F572BC" w:rsidRDefault="00A3299F" w:rsidP="00F572BC">
      <w:pPr>
        <w:pStyle w:val="Tvarkostekstas"/>
        <w:numPr>
          <w:ilvl w:val="0"/>
          <w:numId w:val="0"/>
        </w:numPr>
        <w:tabs>
          <w:tab w:val="left" w:pos="720"/>
        </w:tabs>
        <w:jc w:val="center"/>
        <w:rPr>
          <w:b/>
        </w:rPr>
      </w:pPr>
    </w:p>
    <w:p w14:paraId="7666FC91" w14:textId="538D8EDE" w:rsidR="00434185" w:rsidRPr="00F572BC" w:rsidRDefault="00A3299F" w:rsidP="00F572BC">
      <w:pPr>
        <w:tabs>
          <w:tab w:val="left" w:pos="450"/>
        </w:tabs>
        <w:ind w:firstLine="567"/>
      </w:pPr>
      <w:r w:rsidRPr="00F572BC">
        <w:t>3.1.</w:t>
      </w:r>
      <w:bookmarkEnd w:id="10"/>
      <w:r w:rsidR="004829EB" w:rsidRPr="00F572BC">
        <w:t xml:space="preserve"> </w:t>
      </w:r>
      <w:r w:rsidR="00434185" w:rsidRPr="00F572BC">
        <w:rPr>
          <w:rFonts w:eastAsia="Calibri"/>
        </w:rPr>
        <w:t>Perkančioji organizacija bet kuriuo pirkimo procedūros metu, siekiant užtikrinti tinkamą pirkimo procedūros atlikimą, gali paprašyti kandidatų ar dalyvių pateikti visus ar dalį dokumentų, patvirtinančių jų pašalinimo pagrindų nebuvimą ir atitiktį kvalifikacijos reikalavimams.</w:t>
      </w:r>
    </w:p>
    <w:p w14:paraId="75BE2E62" w14:textId="113C9873" w:rsidR="00434185" w:rsidRPr="00F572BC" w:rsidRDefault="00434185" w:rsidP="00F572BC">
      <w:pPr>
        <w:tabs>
          <w:tab w:val="left" w:pos="851"/>
        </w:tabs>
        <w:ind w:firstLine="567"/>
      </w:pPr>
      <w:r w:rsidRPr="00F572BC">
        <w:rPr>
          <w:rFonts w:eastAsia="Calibri"/>
        </w:rPr>
        <w:t>3.2. Perkančioji organizacija nereikalauja dokumentų, kurie patvirtina, kad tiekėjas atitinka reikalavimus tiekėjams,</w:t>
      </w:r>
      <w:r w:rsidRPr="00F572BC">
        <w:t xml:space="preserve"> jeigu ji: </w:t>
      </w:r>
    </w:p>
    <w:p w14:paraId="1C065EEA" w14:textId="363119D0" w:rsidR="00434185" w:rsidRPr="00F572BC" w:rsidRDefault="00434185" w:rsidP="00F572BC">
      <w:pPr>
        <w:tabs>
          <w:tab w:val="left" w:pos="851"/>
        </w:tabs>
        <w:ind w:firstLine="567"/>
      </w:pPr>
      <w:r w:rsidRPr="00F572BC">
        <w:rPr>
          <w:rFonts w:eastAsia="Calibri"/>
        </w:rPr>
        <w:t xml:space="preserve">3.2.1. turi galimybę susipažinti su šiais dokumentais ar informacija tiesiogiai ir neatlygintinai prisijungusi prie nacionalinės duomenų bazės bet kurioje valstybėje narėje arba naudodamasi CVP IS priemonėmis; </w:t>
      </w:r>
    </w:p>
    <w:p w14:paraId="3B73ED7B" w14:textId="612017AC" w:rsidR="00434185" w:rsidRPr="00F572BC" w:rsidRDefault="00434185" w:rsidP="00F572BC">
      <w:pPr>
        <w:tabs>
          <w:tab w:val="left" w:pos="851"/>
        </w:tabs>
        <w:ind w:firstLine="567"/>
      </w:pPr>
      <w:r w:rsidRPr="00F572BC">
        <w:rPr>
          <w:rFonts w:eastAsia="Calibri"/>
        </w:rPr>
        <w:t>3.2.2. šiuos dokumentus jau turi iš ankstesnių pirkimo procedūrų ir šie dokumentai yra galiojantys pasiūlymo pateikimo metu.</w:t>
      </w:r>
    </w:p>
    <w:p w14:paraId="780F8400" w14:textId="6465448E" w:rsidR="004829EB" w:rsidRPr="00F572BC" w:rsidRDefault="00434185" w:rsidP="00F572BC">
      <w:pPr>
        <w:pStyle w:val="Sraopastraipa"/>
        <w:ind w:left="0" w:firstLine="851"/>
        <w:jc w:val="both"/>
        <w:rPr>
          <w:rFonts w:eastAsia="Verdana"/>
          <w:color w:val="000000" w:themeColor="text1"/>
        </w:rPr>
      </w:pPr>
      <w:r w:rsidRPr="00F572BC">
        <w:rPr>
          <w:color w:val="000000" w:themeColor="text1"/>
        </w:rPr>
        <w:t>3.3. Perkančioji organizacija Tiekėją pašalina iš pirkimo procedūros bet kuriame pirkimo procedūros etape, jeigu paaiškėja, kad dėl savo veiksmų ar neveikimo prieš pirkimo procedūrą ar jos metu jis atitinka bent vieną iš pirkimo dokumentuos</w:t>
      </w:r>
      <w:r w:rsidRPr="00F572BC">
        <w:rPr>
          <w:rFonts w:eastAsia="Verdana"/>
          <w:color w:val="000000" w:themeColor="text1"/>
        </w:rPr>
        <w:t>e nustatytų tiekėjo pašalinimo pagrindų.</w:t>
      </w:r>
    </w:p>
    <w:p w14:paraId="6521CEA8" w14:textId="57784445" w:rsidR="00434185" w:rsidRPr="00F572BC" w:rsidRDefault="00434185" w:rsidP="00F572BC">
      <w:pPr>
        <w:spacing w:after="120"/>
        <w:ind w:firstLine="567"/>
      </w:pPr>
      <w:r w:rsidRPr="00F572BC">
        <w:t xml:space="preserve">  1 lentelė. Tiekėjo pašalinimo pagrindai</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126"/>
        <w:gridCol w:w="2552"/>
        <w:gridCol w:w="4623"/>
      </w:tblGrid>
      <w:tr w:rsidR="00434185" w:rsidRPr="00132390" w14:paraId="3555D277" w14:textId="69731C2D" w:rsidTr="007258A2">
        <w:tc>
          <w:tcPr>
            <w:tcW w:w="596" w:type="dxa"/>
            <w:vAlign w:val="center"/>
          </w:tcPr>
          <w:p w14:paraId="5D020003" w14:textId="77777777" w:rsidR="00434185" w:rsidRPr="00132390" w:rsidRDefault="00434185" w:rsidP="00434185">
            <w:pPr>
              <w:pStyle w:val="Point1"/>
              <w:widowControl w:val="0"/>
              <w:spacing w:before="0"/>
              <w:ind w:left="-584" w:firstLine="567"/>
              <w:rPr>
                <w:b/>
                <w:szCs w:val="24"/>
                <w:lang w:val="lt-LT"/>
              </w:rPr>
            </w:pPr>
            <w:r w:rsidRPr="00132390">
              <w:rPr>
                <w:b/>
                <w:szCs w:val="24"/>
                <w:lang w:val="lt-LT"/>
              </w:rPr>
              <w:t>Eil.</w:t>
            </w:r>
          </w:p>
          <w:p w14:paraId="30C74C08" w14:textId="77777777" w:rsidR="00434185" w:rsidRPr="00132390" w:rsidRDefault="00434185" w:rsidP="00434185">
            <w:pPr>
              <w:pStyle w:val="Point1"/>
              <w:widowControl w:val="0"/>
              <w:spacing w:before="0"/>
              <w:ind w:left="-584" w:firstLine="567"/>
              <w:rPr>
                <w:b/>
                <w:szCs w:val="24"/>
                <w:lang w:val="lt-LT"/>
              </w:rPr>
            </w:pPr>
            <w:r w:rsidRPr="00132390">
              <w:rPr>
                <w:b/>
                <w:szCs w:val="24"/>
                <w:lang w:val="lt-LT"/>
              </w:rPr>
              <w:t>Nr.</w:t>
            </w:r>
          </w:p>
        </w:tc>
        <w:tc>
          <w:tcPr>
            <w:tcW w:w="2126" w:type="dxa"/>
            <w:vAlign w:val="center"/>
          </w:tcPr>
          <w:p w14:paraId="68BC99AF" w14:textId="77777777" w:rsidR="00434185" w:rsidRPr="00132390" w:rsidRDefault="00434185" w:rsidP="00434185">
            <w:pPr>
              <w:pStyle w:val="Point1"/>
              <w:widowControl w:val="0"/>
              <w:spacing w:before="0"/>
              <w:ind w:left="0" w:firstLine="0"/>
              <w:rPr>
                <w:b/>
                <w:szCs w:val="24"/>
                <w:lang w:val="lt-LT"/>
              </w:rPr>
            </w:pPr>
            <w:r w:rsidRPr="00132390">
              <w:rPr>
                <w:b/>
                <w:szCs w:val="24"/>
                <w:lang w:val="lt-LT"/>
              </w:rPr>
              <w:t>Pašalinimo pagrindai</w:t>
            </w:r>
          </w:p>
        </w:tc>
        <w:tc>
          <w:tcPr>
            <w:tcW w:w="2552" w:type="dxa"/>
            <w:vAlign w:val="center"/>
          </w:tcPr>
          <w:p w14:paraId="2660B30E" w14:textId="3BDFF64A" w:rsidR="00434185" w:rsidRPr="00132390" w:rsidRDefault="00434185" w:rsidP="00434185">
            <w:pPr>
              <w:pStyle w:val="Point1"/>
              <w:widowControl w:val="0"/>
              <w:spacing w:before="0"/>
              <w:ind w:left="0" w:firstLine="0"/>
              <w:rPr>
                <w:b/>
                <w:szCs w:val="24"/>
                <w:lang w:val="lt-LT"/>
              </w:rPr>
            </w:pPr>
            <w:r w:rsidRPr="00132390">
              <w:rPr>
                <w:rFonts w:eastAsia="Yu Mincho"/>
                <w:b/>
                <w:bCs/>
                <w:szCs w:val="24"/>
                <w:lang w:val="lt-LT"/>
              </w:rPr>
              <w:t>VPĮ straipsnis, dalis, punktas bei EBVPD formos dalis pildymui</w:t>
            </w:r>
          </w:p>
          <w:p w14:paraId="3833C693" w14:textId="77777777" w:rsidR="00434185" w:rsidRPr="00132390" w:rsidRDefault="00434185" w:rsidP="00434185">
            <w:pPr>
              <w:pStyle w:val="Point1"/>
              <w:widowControl w:val="0"/>
              <w:spacing w:before="0"/>
              <w:ind w:left="0" w:firstLine="0"/>
              <w:rPr>
                <w:b/>
                <w:szCs w:val="24"/>
                <w:lang w:val="lt-LT"/>
              </w:rPr>
            </w:pPr>
          </w:p>
        </w:tc>
        <w:tc>
          <w:tcPr>
            <w:tcW w:w="4623" w:type="dxa"/>
            <w:vAlign w:val="center"/>
          </w:tcPr>
          <w:p w14:paraId="0CB0A6D7" w14:textId="77777777" w:rsidR="00434185" w:rsidRPr="00132390" w:rsidRDefault="00434185" w:rsidP="00434185">
            <w:pPr>
              <w:pStyle w:val="Point1"/>
              <w:widowControl w:val="0"/>
              <w:spacing w:before="0"/>
              <w:ind w:left="0" w:firstLine="0"/>
              <w:rPr>
                <w:b/>
                <w:szCs w:val="24"/>
                <w:lang w:val="lt-LT"/>
              </w:rPr>
            </w:pPr>
          </w:p>
          <w:p w14:paraId="6FFD32AF" w14:textId="77777777" w:rsidR="00434185" w:rsidRPr="00132390" w:rsidRDefault="00434185" w:rsidP="00434185">
            <w:pPr>
              <w:pStyle w:val="Point1"/>
              <w:widowControl w:val="0"/>
              <w:spacing w:before="0"/>
              <w:ind w:left="0" w:firstLine="0"/>
              <w:rPr>
                <w:b/>
                <w:szCs w:val="24"/>
                <w:lang w:val="lt-LT"/>
              </w:rPr>
            </w:pPr>
            <w:r w:rsidRPr="00132390">
              <w:rPr>
                <w:b/>
                <w:szCs w:val="24"/>
                <w:lang w:val="lt-LT"/>
              </w:rPr>
              <w:t>Dokumentai, įrodantys tiekėjo pašalinimo pagrindų nebuvimą</w:t>
            </w:r>
          </w:p>
          <w:p w14:paraId="000CD19A" w14:textId="77777777" w:rsidR="00434185" w:rsidRPr="00132390" w:rsidRDefault="00434185" w:rsidP="00434185">
            <w:pPr>
              <w:pStyle w:val="Point1"/>
              <w:widowControl w:val="0"/>
              <w:spacing w:before="0"/>
              <w:ind w:left="0" w:firstLine="0"/>
              <w:rPr>
                <w:b/>
                <w:szCs w:val="24"/>
                <w:lang w:val="lt-LT"/>
              </w:rPr>
            </w:pPr>
          </w:p>
        </w:tc>
      </w:tr>
      <w:tr w:rsidR="00434185" w:rsidRPr="00132390" w14:paraId="3744AB66" w14:textId="06D1BFF7" w:rsidTr="00434185">
        <w:trPr>
          <w:trHeight w:val="1266"/>
        </w:trPr>
        <w:tc>
          <w:tcPr>
            <w:tcW w:w="596" w:type="dxa"/>
            <w:tcBorders>
              <w:top w:val="single" w:sz="4" w:space="0" w:color="auto"/>
              <w:left w:val="single" w:sz="4" w:space="0" w:color="auto"/>
              <w:bottom w:val="single" w:sz="4" w:space="0" w:color="auto"/>
              <w:right w:val="single" w:sz="4" w:space="0" w:color="auto"/>
            </w:tcBorders>
          </w:tcPr>
          <w:p w14:paraId="3877E9A3" w14:textId="77777777" w:rsidR="00434185" w:rsidRPr="00132390" w:rsidRDefault="00434185" w:rsidP="00434185">
            <w:pPr>
              <w:tabs>
                <w:tab w:val="left" w:pos="1701"/>
              </w:tabs>
              <w:spacing w:after="120"/>
              <w:ind w:left="-584" w:firstLine="567"/>
              <w:rPr>
                <w:rFonts w:ascii="Arial" w:hAnsi="Arial" w:cs="Arial"/>
              </w:rPr>
            </w:pPr>
            <w:r w:rsidRPr="00132390">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tcPr>
          <w:p w14:paraId="67B296E0" w14:textId="1441311C" w:rsidR="00434185" w:rsidRPr="00132390" w:rsidRDefault="00434185" w:rsidP="00434185">
            <w:pPr>
              <w:spacing w:after="120"/>
              <w:rPr>
                <w:bCs/>
              </w:rPr>
            </w:pPr>
            <w:r w:rsidRPr="00132390">
              <w:rPr>
                <w:color w:val="000000" w:themeColor="text1"/>
              </w:rPr>
              <w:t>Tiekėjas yra neatlikęs jam paskirtos baudžiamojo poveikio priemonės – uždraudimo juridiniam asmeniui dalyvauti viešuosiuose pirkimuose.</w:t>
            </w:r>
          </w:p>
        </w:tc>
        <w:tc>
          <w:tcPr>
            <w:tcW w:w="2552" w:type="dxa"/>
            <w:tcBorders>
              <w:top w:val="single" w:sz="4" w:space="0" w:color="auto"/>
              <w:left w:val="single" w:sz="4" w:space="0" w:color="auto"/>
              <w:bottom w:val="single" w:sz="4" w:space="0" w:color="auto"/>
              <w:right w:val="single" w:sz="4" w:space="0" w:color="auto"/>
            </w:tcBorders>
          </w:tcPr>
          <w:p w14:paraId="5A428188" w14:textId="77777777" w:rsidR="00434185" w:rsidRPr="00132390" w:rsidRDefault="00434185" w:rsidP="00434185">
            <w:pPr>
              <w:pStyle w:val="Betarp"/>
              <w:jc w:val="both"/>
              <w:rPr>
                <w:rFonts w:eastAsia="Yu Mincho" w:cs="Times New Roman"/>
                <w:color w:val="000000" w:themeColor="text1"/>
                <w:szCs w:val="24"/>
                <w:lang w:eastAsia="en-US"/>
              </w:rPr>
            </w:pPr>
            <w:r w:rsidRPr="00132390">
              <w:rPr>
                <w:rFonts w:eastAsia="Yu Mincho" w:cs="Times New Roman"/>
                <w:color w:val="000000" w:themeColor="text1"/>
                <w:szCs w:val="24"/>
                <w:lang w:eastAsia="en-US"/>
              </w:rPr>
              <w:t>VPĮ 46 straipsnio 2¹ dalis</w:t>
            </w:r>
          </w:p>
          <w:p w14:paraId="1B05596F" w14:textId="659BB8F1" w:rsidR="00434185" w:rsidRPr="00132390" w:rsidRDefault="00434185" w:rsidP="00434185">
            <w:pPr>
              <w:tabs>
                <w:tab w:val="left" w:pos="317"/>
              </w:tabs>
              <w:spacing w:after="120"/>
              <w:rPr>
                <w:i/>
                <w:color w:val="000000" w:themeColor="text1"/>
              </w:rPr>
            </w:pPr>
          </w:p>
        </w:tc>
        <w:tc>
          <w:tcPr>
            <w:tcW w:w="4623" w:type="dxa"/>
            <w:tcBorders>
              <w:top w:val="single" w:sz="4" w:space="0" w:color="auto"/>
              <w:left w:val="single" w:sz="4" w:space="0" w:color="auto"/>
              <w:bottom w:val="single" w:sz="4" w:space="0" w:color="auto"/>
              <w:right w:val="single" w:sz="4" w:space="0" w:color="auto"/>
            </w:tcBorders>
          </w:tcPr>
          <w:p w14:paraId="37BE10FE" w14:textId="56A65178" w:rsidR="00434185" w:rsidRPr="00132390" w:rsidRDefault="00F572BC" w:rsidP="00434185">
            <w:pPr>
              <w:tabs>
                <w:tab w:val="left" w:pos="317"/>
              </w:tabs>
              <w:spacing w:after="120"/>
              <w:rPr>
                <w:i/>
                <w:color w:val="000000" w:themeColor="text1"/>
              </w:rPr>
            </w:pPr>
            <w:r w:rsidRPr="00132390">
              <w:rPr>
                <w:color w:val="000000" w:themeColor="text1"/>
              </w:rPr>
              <w:t xml:space="preserve">Pateikiamas patvirtinimas, kad toks pašalinimo pagrindas </w:t>
            </w:r>
            <w:r w:rsidR="00DF649A" w:rsidRPr="00132390">
              <w:rPr>
                <w:color w:val="000000" w:themeColor="text1"/>
              </w:rPr>
              <w:t>Taip/ne</w:t>
            </w:r>
            <w:r w:rsidRPr="00132390">
              <w:rPr>
                <w:color w:val="000000" w:themeColor="text1"/>
              </w:rPr>
              <w:t>.</w:t>
            </w:r>
            <w:r w:rsidR="00DF649A" w:rsidRPr="00132390">
              <w:rPr>
                <w:color w:val="000000" w:themeColor="text1"/>
              </w:rPr>
              <w:t xml:space="preserve"> Pažymima teikiant pasiūlymą Pasiūlymo formoje.</w:t>
            </w:r>
          </w:p>
        </w:tc>
      </w:tr>
    </w:tbl>
    <w:p w14:paraId="5EE8112D" w14:textId="77777777" w:rsidR="00434185" w:rsidRPr="004829EB" w:rsidRDefault="00434185" w:rsidP="004829EB">
      <w:pPr>
        <w:pStyle w:val="Sraopastraipa"/>
        <w:ind w:left="0" w:firstLine="851"/>
        <w:jc w:val="both"/>
      </w:pPr>
    </w:p>
    <w:p w14:paraId="0647E811" w14:textId="3BEE8372" w:rsidR="004829EB" w:rsidRPr="004829EB" w:rsidRDefault="004829EB" w:rsidP="004829EB">
      <w:pPr>
        <w:pStyle w:val="Sraopastraipa"/>
        <w:ind w:left="0" w:firstLine="851"/>
        <w:jc w:val="both"/>
      </w:pPr>
      <w:r w:rsidRPr="004829EB">
        <w:t>3.</w:t>
      </w:r>
      <w:r w:rsidR="00F572BC">
        <w:t>4</w:t>
      </w:r>
      <w:r w:rsidRPr="004829EB">
        <w:t>. Perkančioji organizacija nereikalauja pateikti Europos bendrojo viešojo pirkimo dokumento (EBVPD).</w:t>
      </w:r>
    </w:p>
    <w:p w14:paraId="0F9E9597" w14:textId="4849BED6" w:rsidR="004829EB" w:rsidRDefault="004829EB" w:rsidP="004829EB">
      <w:pPr>
        <w:pStyle w:val="Body2"/>
        <w:spacing w:after="0"/>
        <w:ind w:firstLine="851"/>
        <w:rPr>
          <w:sz w:val="24"/>
          <w:szCs w:val="24"/>
          <w:lang w:val="lt-LT"/>
        </w:rPr>
      </w:pPr>
      <w:r w:rsidRPr="004829EB">
        <w:rPr>
          <w:sz w:val="24"/>
          <w:szCs w:val="24"/>
          <w:lang w:val="lt-LT"/>
        </w:rPr>
        <w:t>3.</w:t>
      </w:r>
      <w:r w:rsidR="00F572BC">
        <w:rPr>
          <w:sz w:val="24"/>
          <w:szCs w:val="24"/>
          <w:lang w:val="lt-LT"/>
        </w:rPr>
        <w:t>5</w:t>
      </w:r>
      <w:r w:rsidRPr="004829EB">
        <w:rPr>
          <w:sz w:val="24"/>
          <w:szCs w:val="24"/>
          <w:lang w:val="lt-LT"/>
        </w:rPr>
        <w:t xml:space="preserve">.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6145B767" w14:textId="77777777" w:rsidR="0092768D" w:rsidRDefault="0092768D" w:rsidP="004829EB">
      <w:pPr>
        <w:pStyle w:val="Body2"/>
        <w:spacing w:after="0"/>
        <w:ind w:firstLine="851"/>
        <w:rPr>
          <w:sz w:val="24"/>
          <w:szCs w:val="24"/>
          <w:lang w:val="lt-LT"/>
        </w:rPr>
      </w:pPr>
    </w:p>
    <w:tbl>
      <w:tblPr>
        <w:tblStyle w:val="Lentelstinklelis"/>
        <w:tblW w:w="0" w:type="auto"/>
        <w:tblLook w:val="04A0" w:firstRow="1" w:lastRow="0" w:firstColumn="1" w:lastColumn="0" w:noHBand="0" w:noVBand="1"/>
      </w:tblPr>
      <w:tblGrid>
        <w:gridCol w:w="570"/>
        <w:gridCol w:w="4812"/>
        <w:gridCol w:w="4246"/>
      </w:tblGrid>
      <w:tr w:rsidR="0092768D" w:rsidRPr="00407AEF" w14:paraId="71E7D35A" w14:textId="77777777" w:rsidTr="008C6922">
        <w:trPr>
          <w:cantSplit/>
          <w:tblHeader/>
        </w:trPr>
        <w:tc>
          <w:tcPr>
            <w:tcW w:w="570" w:type="dxa"/>
            <w:vAlign w:val="center"/>
          </w:tcPr>
          <w:p w14:paraId="6A96F723" w14:textId="77777777" w:rsidR="0092768D" w:rsidRPr="00407AEF" w:rsidRDefault="0092768D" w:rsidP="00130161">
            <w:pPr>
              <w:jc w:val="center"/>
              <w:rPr>
                <w:b/>
              </w:rPr>
            </w:pPr>
            <w:r w:rsidRPr="00407AEF">
              <w:rPr>
                <w:b/>
              </w:rPr>
              <w:t xml:space="preserve">Eil. </w:t>
            </w:r>
            <w:proofErr w:type="spellStart"/>
            <w:r w:rsidRPr="00407AEF">
              <w:rPr>
                <w:b/>
              </w:rPr>
              <w:t>nr.</w:t>
            </w:r>
            <w:proofErr w:type="spellEnd"/>
          </w:p>
        </w:tc>
        <w:tc>
          <w:tcPr>
            <w:tcW w:w="4812" w:type="dxa"/>
            <w:vAlign w:val="center"/>
          </w:tcPr>
          <w:p w14:paraId="3C93F892" w14:textId="77777777" w:rsidR="0092768D" w:rsidRPr="00407AEF" w:rsidRDefault="0092768D" w:rsidP="00130161">
            <w:pPr>
              <w:jc w:val="center"/>
              <w:rPr>
                <w:b/>
              </w:rPr>
            </w:pPr>
            <w:r w:rsidRPr="00407AEF">
              <w:rPr>
                <w:b/>
              </w:rPr>
              <w:t>Kvalifikacijos reikalavimai</w:t>
            </w:r>
          </w:p>
        </w:tc>
        <w:tc>
          <w:tcPr>
            <w:tcW w:w="4246" w:type="dxa"/>
            <w:vAlign w:val="center"/>
          </w:tcPr>
          <w:p w14:paraId="13B3C060" w14:textId="77777777" w:rsidR="0092768D" w:rsidRPr="00407AEF" w:rsidRDefault="0092768D" w:rsidP="00130161">
            <w:pPr>
              <w:jc w:val="center"/>
              <w:rPr>
                <w:b/>
              </w:rPr>
            </w:pPr>
            <w:r w:rsidRPr="00407AEF">
              <w:rPr>
                <w:b/>
              </w:rPr>
              <w:t>Patvirtinančių dokumentų sąrašas</w:t>
            </w:r>
          </w:p>
        </w:tc>
      </w:tr>
      <w:tr w:rsidR="0092768D" w:rsidRPr="00407AEF" w14:paraId="6241C00F" w14:textId="77777777" w:rsidTr="00130161">
        <w:tc>
          <w:tcPr>
            <w:tcW w:w="9628" w:type="dxa"/>
            <w:gridSpan w:val="3"/>
          </w:tcPr>
          <w:p w14:paraId="65A4118A" w14:textId="77777777" w:rsidR="0092768D" w:rsidRPr="00407AEF" w:rsidRDefault="0092768D" w:rsidP="00130161">
            <w:pPr>
              <w:jc w:val="center"/>
              <w:rPr>
                <w:b/>
                <w:i/>
                <w:highlight w:val="cyan"/>
              </w:rPr>
            </w:pPr>
            <w:r w:rsidRPr="00407AEF">
              <w:rPr>
                <w:b/>
                <w:i/>
              </w:rPr>
              <w:t>Techninis ir profesinis pajėgumas</w:t>
            </w:r>
          </w:p>
        </w:tc>
      </w:tr>
      <w:tr w:rsidR="0092768D" w:rsidRPr="00407AEF" w14:paraId="2C4BA171" w14:textId="77777777" w:rsidTr="008C6922">
        <w:tc>
          <w:tcPr>
            <w:tcW w:w="570" w:type="dxa"/>
          </w:tcPr>
          <w:p w14:paraId="0F71F2FE" w14:textId="0DCC27D8" w:rsidR="0092768D" w:rsidRPr="00407AEF" w:rsidRDefault="0092768D" w:rsidP="00130161">
            <w:pPr>
              <w:contextualSpacing/>
              <w:rPr>
                <w:highlight w:val="yellow"/>
              </w:rPr>
            </w:pPr>
            <w:r w:rsidRPr="008C6922">
              <w:t>1.</w:t>
            </w:r>
          </w:p>
        </w:tc>
        <w:tc>
          <w:tcPr>
            <w:tcW w:w="4812" w:type="dxa"/>
          </w:tcPr>
          <w:p w14:paraId="2183B133" w14:textId="77777777" w:rsidR="0092768D" w:rsidRPr="00FE1C45" w:rsidRDefault="0092768D" w:rsidP="00130161">
            <w:pPr>
              <w:jc w:val="both"/>
              <w:rPr>
                <w:b/>
                <w:bCs/>
                <w:i/>
                <w:iCs/>
              </w:rPr>
            </w:pPr>
          </w:p>
          <w:p w14:paraId="5431AA79" w14:textId="77777777" w:rsidR="0092768D" w:rsidRDefault="0092768D" w:rsidP="00130161">
            <w:pPr>
              <w:jc w:val="both"/>
              <w:rPr>
                <w:color w:val="000000" w:themeColor="text1"/>
              </w:rPr>
            </w:pPr>
            <w:r>
              <w:t xml:space="preserve"> T</w:t>
            </w:r>
            <w:r w:rsidRPr="00E8254E">
              <w:t>iekėjas (tiekėjų grupės partneriai kartu) pirkimo sutarties</w:t>
            </w:r>
            <w:r w:rsidRPr="001957FB">
              <w:t xml:space="preserve"> vykdymui </w:t>
            </w:r>
            <w:r w:rsidRPr="001957FB">
              <w:rPr>
                <w:color w:val="000000" w:themeColor="text1"/>
              </w:rPr>
              <w:t xml:space="preserve">turi turėti </w:t>
            </w:r>
            <w:r>
              <w:rPr>
                <w:color w:val="000000" w:themeColor="text1"/>
              </w:rPr>
              <w:t xml:space="preserve">arba gali pasitelkti </w:t>
            </w:r>
            <w:r w:rsidRPr="001957FB">
              <w:rPr>
                <w:color w:val="000000" w:themeColor="text1"/>
              </w:rPr>
              <w:t>šio punkto papunkčiuose nurodytus specialistus:</w:t>
            </w:r>
          </w:p>
          <w:p w14:paraId="1065BF99" w14:textId="77777777" w:rsidR="0092768D" w:rsidRDefault="0092768D" w:rsidP="00130161">
            <w:pPr>
              <w:jc w:val="both"/>
              <w:rPr>
                <w:color w:val="000000" w:themeColor="text1"/>
              </w:rPr>
            </w:pPr>
          </w:p>
          <w:p w14:paraId="2A7409AE" w14:textId="77777777" w:rsidR="0092768D" w:rsidRDefault="0092768D" w:rsidP="00130161">
            <w:pPr>
              <w:jc w:val="both"/>
            </w:pPr>
            <w:r>
              <w:t>Pastabos:</w:t>
            </w:r>
          </w:p>
          <w:p w14:paraId="40A41B6C" w14:textId="77777777" w:rsidR="0092768D" w:rsidRDefault="0092768D" w:rsidP="00130161">
            <w:pPr>
              <w:jc w:val="both"/>
            </w:pPr>
            <w: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2BCD573" w14:textId="77777777" w:rsidR="0092768D" w:rsidRDefault="0092768D" w:rsidP="00130161">
            <w:pPr>
              <w:jc w:val="both"/>
            </w:pPr>
            <w: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24E934BF" w14:textId="60377C4B" w:rsidR="0092768D" w:rsidRPr="00F51711" w:rsidRDefault="0092768D" w:rsidP="0092768D">
            <w:r>
              <w:t xml:space="preserve">Investicinio plano rengėją turintį teisę rengti investicinius planus </w:t>
            </w:r>
            <w:r w:rsidRPr="00F51711">
              <w:t>(</w:t>
            </w:r>
            <w:r w:rsidRPr="004D170F">
              <w:t>turintis pastatų energinio naudingumo sertifikavimo eksperto kvalifikacijos atestatą</w:t>
            </w:r>
            <w:r>
              <w:t xml:space="preserve"> </w:t>
            </w:r>
            <w:r w:rsidRPr="004D170F">
              <w:t>ir (ar) energijos vartojimo auditui atlikti auditoriaus kvalifikacijos atestatą ir (ar) įtrauktas į valstybės įmonės Statybos sektoriaus vystymo agentūros investicinių planų rengėjų sąrašą</w:t>
            </w:r>
            <w:r>
              <w:t>);</w:t>
            </w:r>
          </w:p>
        </w:tc>
        <w:tc>
          <w:tcPr>
            <w:tcW w:w="4246" w:type="dxa"/>
          </w:tcPr>
          <w:p w14:paraId="21995330" w14:textId="0D54B84C" w:rsidR="0092768D" w:rsidRPr="00A44719" w:rsidRDefault="0092768D" w:rsidP="00130161">
            <w:pPr>
              <w:jc w:val="both"/>
            </w:pPr>
            <w:r w:rsidRPr="00A44719">
              <w:t>Už pirkimo sutarties vykdymą atsakingų specialistų sąrašas (</w:t>
            </w:r>
            <w:r w:rsidR="008C6922">
              <w:t>5</w:t>
            </w:r>
            <w:r w:rsidRPr="00A44719">
              <w:t xml:space="preserve"> priedas), jame nurodant:</w:t>
            </w:r>
          </w:p>
          <w:p w14:paraId="12191D13" w14:textId="77777777" w:rsidR="0092768D" w:rsidRPr="00A44719" w:rsidRDefault="0092768D" w:rsidP="00130161">
            <w:pPr>
              <w:jc w:val="both"/>
            </w:pPr>
            <w:r w:rsidRPr="00A44719">
              <w:t xml:space="preserve">- specialisto vardą, pavardę, jo pareigas vykdant sutartį; </w:t>
            </w:r>
          </w:p>
          <w:p w14:paraId="687D2410" w14:textId="77777777" w:rsidR="0092768D" w:rsidRPr="00A44719" w:rsidRDefault="0092768D" w:rsidP="00130161">
            <w:pPr>
              <w:jc w:val="both"/>
            </w:pPr>
            <w:r w:rsidRPr="00A44719">
              <w:t>-  specialisto darbų vykdymo teisinę formą (darbo sutartis, ketinimų protokolas ar kt.).</w:t>
            </w:r>
          </w:p>
          <w:p w14:paraId="23DD6290" w14:textId="77777777" w:rsidR="0092768D" w:rsidRDefault="0092768D" w:rsidP="00130161">
            <w:pPr>
              <w:jc w:val="both"/>
              <w:rPr>
                <w:b/>
                <w:bCs/>
              </w:rPr>
            </w:pPr>
            <w:r w:rsidRPr="00A44719">
              <w:t>- kiekvieno specialisto kvalifikaciją pagrindžiantys dokumentai pagal kiekvieną punkto papunktį</w:t>
            </w:r>
            <w:r>
              <w:t>:</w:t>
            </w:r>
          </w:p>
          <w:p w14:paraId="7F1B059A" w14:textId="77777777" w:rsidR="0092768D" w:rsidRDefault="0092768D" w:rsidP="00130161">
            <w:pPr>
              <w:jc w:val="both"/>
              <w:rPr>
                <w:b/>
                <w:bCs/>
              </w:rPr>
            </w:pPr>
          </w:p>
          <w:p w14:paraId="4AB2D63D" w14:textId="77777777" w:rsidR="0092768D" w:rsidRDefault="0092768D" w:rsidP="00130161">
            <w:pPr>
              <w:jc w:val="both"/>
              <w:rPr>
                <w:b/>
                <w:bCs/>
              </w:rPr>
            </w:pPr>
          </w:p>
          <w:p w14:paraId="49D1AE36" w14:textId="77777777" w:rsidR="0092768D" w:rsidRDefault="0092768D" w:rsidP="00130161">
            <w:pPr>
              <w:jc w:val="both"/>
              <w:rPr>
                <w:b/>
                <w:bCs/>
              </w:rPr>
            </w:pPr>
          </w:p>
          <w:p w14:paraId="0C153579" w14:textId="77777777" w:rsidR="0092768D" w:rsidRDefault="0092768D" w:rsidP="00130161">
            <w:pPr>
              <w:jc w:val="both"/>
              <w:rPr>
                <w:b/>
                <w:bCs/>
              </w:rPr>
            </w:pPr>
          </w:p>
          <w:p w14:paraId="24B10CFE" w14:textId="77777777" w:rsidR="0092768D" w:rsidRDefault="0092768D" w:rsidP="00130161">
            <w:pPr>
              <w:jc w:val="both"/>
              <w:rPr>
                <w:b/>
                <w:bCs/>
              </w:rPr>
            </w:pPr>
          </w:p>
          <w:p w14:paraId="374C424B" w14:textId="77777777" w:rsidR="0092768D" w:rsidRDefault="0092768D" w:rsidP="00130161">
            <w:pPr>
              <w:jc w:val="both"/>
              <w:rPr>
                <w:b/>
                <w:bCs/>
              </w:rPr>
            </w:pPr>
          </w:p>
          <w:p w14:paraId="0397FECE" w14:textId="77777777" w:rsidR="0092768D" w:rsidRDefault="0092768D" w:rsidP="00130161">
            <w:pPr>
              <w:jc w:val="both"/>
              <w:rPr>
                <w:b/>
                <w:bCs/>
              </w:rPr>
            </w:pPr>
          </w:p>
          <w:p w14:paraId="7916EA37" w14:textId="77777777" w:rsidR="0092768D" w:rsidRDefault="0092768D" w:rsidP="00130161">
            <w:pPr>
              <w:jc w:val="both"/>
              <w:rPr>
                <w:b/>
                <w:bCs/>
              </w:rPr>
            </w:pPr>
          </w:p>
          <w:p w14:paraId="7F2447D2" w14:textId="77777777" w:rsidR="0092768D" w:rsidRDefault="0092768D" w:rsidP="00130161">
            <w:pPr>
              <w:jc w:val="both"/>
              <w:rPr>
                <w:b/>
                <w:bCs/>
              </w:rPr>
            </w:pPr>
          </w:p>
          <w:p w14:paraId="2DE44FA2" w14:textId="77777777" w:rsidR="0092768D" w:rsidRDefault="0092768D" w:rsidP="00130161">
            <w:pPr>
              <w:jc w:val="both"/>
              <w:rPr>
                <w:b/>
                <w:bCs/>
              </w:rPr>
            </w:pPr>
          </w:p>
          <w:p w14:paraId="2ACFB592" w14:textId="77777777" w:rsidR="0092768D" w:rsidRDefault="0092768D" w:rsidP="00130161">
            <w:pPr>
              <w:jc w:val="both"/>
              <w:rPr>
                <w:b/>
                <w:bCs/>
              </w:rPr>
            </w:pPr>
          </w:p>
          <w:p w14:paraId="7D7572F5" w14:textId="77777777" w:rsidR="0092768D" w:rsidRDefault="0092768D" w:rsidP="00130161">
            <w:pPr>
              <w:jc w:val="both"/>
              <w:rPr>
                <w:b/>
                <w:bCs/>
              </w:rPr>
            </w:pPr>
          </w:p>
          <w:p w14:paraId="1DC827CD" w14:textId="77777777" w:rsidR="0092768D" w:rsidRDefault="0092768D" w:rsidP="00130161">
            <w:pPr>
              <w:jc w:val="both"/>
              <w:rPr>
                <w:b/>
                <w:bCs/>
              </w:rPr>
            </w:pPr>
          </w:p>
          <w:p w14:paraId="22ABB49F" w14:textId="77777777" w:rsidR="0092768D" w:rsidRDefault="0092768D" w:rsidP="00130161">
            <w:pPr>
              <w:jc w:val="both"/>
              <w:rPr>
                <w:b/>
                <w:bCs/>
              </w:rPr>
            </w:pPr>
          </w:p>
          <w:p w14:paraId="303D06BD" w14:textId="77777777" w:rsidR="0092768D" w:rsidRDefault="0092768D" w:rsidP="00130161">
            <w:pPr>
              <w:jc w:val="both"/>
              <w:rPr>
                <w:b/>
                <w:bCs/>
              </w:rPr>
            </w:pPr>
          </w:p>
          <w:p w14:paraId="15B71920" w14:textId="77777777" w:rsidR="0092768D" w:rsidRPr="004A4F5E" w:rsidRDefault="0092768D" w:rsidP="008C6922">
            <w:pPr>
              <w:spacing w:before="100" w:beforeAutospacing="1" w:after="100" w:afterAutospacing="1"/>
              <w:jc w:val="both"/>
            </w:pPr>
          </w:p>
        </w:tc>
      </w:tr>
      <w:tr w:rsidR="0092768D" w:rsidRPr="005E0D32" w14:paraId="576B4784" w14:textId="77777777" w:rsidTr="008C6922">
        <w:tc>
          <w:tcPr>
            <w:tcW w:w="570" w:type="dxa"/>
          </w:tcPr>
          <w:p w14:paraId="6C7D2418" w14:textId="0D2A9933" w:rsidR="0092768D" w:rsidRPr="005E0D32" w:rsidRDefault="0092768D" w:rsidP="00130161">
            <w:pPr>
              <w:contextualSpacing/>
              <w:rPr>
                <w:highlight w:val="yellow"/>
              </w:rPr>
            </w:pPr>
            <w:r w:rsidRPr="008C6922">
              <w:t>2.</w:t>
            </w:r>
          </w:p>
        </w:tc>
        <w:tc>
          <w:tcPr>
            <w:tcW w:w="4812" w:type="dxa"/>
          </w:tcPr>
          <w:p w14:paraId="53D93446" w14:textId="5FBB2DC8" w:rsidR="0092768D" w:rsidRPr="005E0D32" w:rsidRDefault="0092768D" w:rsidP="00130161">
            <w:pPr>
              <w:jc w:val="both"/>
              <w:rPr>
                <w:b/>
                <w:bCs/>
                <w:i/>
                <w:iCs/>
              </w:rPr>
            </w:pPr>
            <w:r>
              <w:t>A</w:t>
            </w:r>
            <w:r w:rsidRPr="009956B6">
              <w:t>testuotą energinio naudingumo sertifikato rengėją turintį teisę rengti pastatų energinio naudingumo sertifikatus</w:t>
            </w:r>
            <w:r w:rsidR="008C6922">
              <w:t>;</w:t>
            </w:r>
          </w:p>
        </w:tc>
        <w:tc>
          <w:tcPr>
            <w:tcW w:w="4246" w:type="dxa"/>
          </w:tcPr>
          <w:p w14:paraId="20EF0B1D" w14:textId="77777777" w:rsidR="008C6922" w:rsidRPr="00A44719" w:rsidRDefault="008C6922" w:rsidP="008C6922">
            <w:pPr>
              <w:jc w:val="both"/>
            </w:pPr>
            <w:r w:rsidRPr="00A44719">
              <w:t>Už pirkimo sutarties vykdymą atsakingų specialistų sąrašas (</w:t>
            </w:r>
            <w:r>
              <w:t>5</w:t>
            </w:r>
            <w:r w:rsidRPr="00A44719">
              <w:t xml:space="preserve"> priedas), jame nurodant:</w:t>
            </w:r>
          </w:p>
          <w:p w14:paraId="0D8A08FE" w14:textId="77777777" w:rsidR="008C6922" w:rsidRPr="00A44719" w:rsidRDefault="008C6922" w:rsidP="008C6922">
            <w:pPr>
              <w:jc w:val="both"/>
            </w:pPr>
            <w:r w:rsidRPr="00A44719">
              <w:t xml:space="preserve">- specialisto vardą, pavardę, jo pareigas vykdant sutartį; </w:t>
            </w:r>
          </w:p>
          <w:p w14:paraId="0387A742" w14:textId="77777777" w:rsidR="008C6922" w:rsidRPr="00A44719" w:rsidRDefault="008C6922" w:rsidP="008C6922">
            <w:pPr>
              <w:jc w:val="both"/>
            </w:pPr>
            <w:r w:rsidRPr="00A44719">
              <w:t>-  specialisto darbų vykdymo teisinę formą (darbo sutartis, ketinimų protokolas ar kt.).</w:t>
            </w:r>
          </w:p>
          <w:p w14:paraId="06283E2F" w14:textId="77777777" w:rsidR="008C6922" w:rsidRDefault="008C6922" w:rsidP="008C6922">
            <w:pPr>
              <w:jc w:val="both"/>
              <w:rPr>
                <w:b/>
                <w:bCs/>
              </w:rPr>
            </w:pPr>
            <w:r w:rsidRPr="00A44719">
              <w:t>- kiekvieno specialisto kvalifikaciją pagrindžiantys dokumentai pagal kiekvieną punkto papunktį</w:t>
            </w:r>
            <w:r>
              <w:t>:</w:t>
            </w:r>
          </w:p>
          <w:p w14:paraId="537C0226" w14:textId="77777777" w:rsidR="0092768D" w:rsidRPr="005E0D32" w:rsidRDefault="0092768D" w:rsidP="008C6922">
            <w:pPr>
              <w:pStyle w:val="Sraopastraipa"/>
              <w:suppressAutoHyphens w:val="0"/>
              <w:autoSpaceDN/>
              <w:ind w:left="395"/>
              <w:contextualSpacing/>
              <w:textAlignment w:val="auto"/>
            </w:pPr>
          </w:p>
        </w:tc>
      </w:tr>
    </w:tbl>
    <w:p w14:paraId="666C668D" w14:textId="77777777" w:rsidR="004829EB" w:rsidRPr="004829EB" w:rsidRDefault="004829EB" w:rsidP="004829EB">
      <w:pPr>
        <w:pStyle w:val="Body2"/>
        <w:spacing w:after="0"/>
        <w:rPr>
          <w:sz w:val="24"/>
          <w:szCs w:val="24"/>
          <w:lang w:val="lt-LT"/>
        </w:rPr>
      </w:pPr>
    </w:p>
    <w:p w14:paraId="4CA050AB" w14:textId="77777777" w:rsidR="000E49DA" w:rsidRPr="00F232ED" w:rsidRDefault="000E49DA" w:rsidP="000E49DA">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D4381DE" w14:textId="77777777" w:rsidR="000E49DA" w:rsidRPr="00F232ED" w:rsidRDefault="000E49DA" w:rsidP="000E49DA">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61DA0201" w14:textId="77777777" w:rsidR="000E49DA" w:rsidRPr="00F232ED" w:rsidRDefault="000E49DA" w:rsidP="000E49DA">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038BD0D6" w14:textId="77777777" w:rsidR="000E49DA" w:rsidRPr="00F232ED" w:rsidRDefault="000E49DA" w:rsidP="000E49DA">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25D74782" w14:textId="77777777" w:rsidR="000E49DA" w:rsidRPr="00F232ED" w:rsidRDefault="000E49DA" w:rsidP="000E49DA">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4EDF0EAF" w14:textId="77777777" w:rsidR="000E49DA" w:rsidRPr="00F232ED" w:rsidRDefault="000E49DA" w:rsidP="000E49DA">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5E431BDA" w14:textId="77777777" w:rsidR="000E49DA" w:rsidRPr="00AE3C18" w:rsidRDefault="000E49DA" w:rsidP="000E49DA">
      <w:pPr>
        <w:pStyle w:val="Tvarkostekstas"/>
        <w:numPr>
          <w:ilvl w:val="0"/>
          <w:numId w:val="0"/>
        </w:numPr>
        <w:rPr>
          <w:b/>
        </w:rPr>
      </w:pP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0F3B978F" w14:textId="77777777" w:rsidR="000E49DA" w:rsidRPr="00AE3C18" w:rsidRDefault="000E49DA" w:rsidP="000E49DA">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7C320A6F" w14:textId="77777777" w:rsidR="000E49DA" w:rsidRPr="00AE3C18" w:rsidRDefault="000E49DA" w:rsidP="000E49DA">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26C73B16" w14:textId="77777777" w:rsidR="000E49DA" w:rsidRPr="00AE3C18" w:rsidRDefault="000E49DA" w:rsidP="000E49DA">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44329116" w14:textId="77777777" w:rsidR="000E49DA" w:rsidRPr="00AE3C18" w:rsidRDefault="000E49DA" w:rsidP="000E49DA">
      <w:pPr>
        <w:widowControl w:val="0"/>
        <w:autoSpaceDN/>
        <w:ind w:firstLine="851"/>
        <w:jc w:val="both"/>
        <w:textAlignment w:val="auto"/>
      </w:pPr>
      <w:r w:rsidRPr="00AE3C18">
        <w:t>4.1.3. nurodyti atvejai, jeigu vienas iš partnerių bankrutuoja;</w:t>
      </w:r>
    </w:p>
    <w:p w14:paraId="62F4C784" w14:textId="77777777" w:rsidR="000E49DA" w:rsidRPr="00AE3C18" w:rsidRDefault="000E49DA" w:rsidP="000E49DA">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6396FA94" w14:textId="77777777" w:rsidR="000E49DA" w:rsidRPr="00AE3C18" w:rsidRDefault="000E49DA" w:rsidP="000E49DA">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217E1A0" w14:textId="77777777" w:rsidR="000E49DA" w:rsidRPr="00AE3C18" w:rsidRDefault="000E49DA" w:rsidP="000E49DA">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59377324" w14:textId="77777777" w:rsidR="000E49DA" w:rsidRPr="00AE3C18" w:rsidRDefault="000E49DA" w:rsidP="000E49DA">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3F4918E0" w14:textId="77777777" w:rsidR="000E49DA" w:rsidRPr="00AE3C18" w:rsidRDefault="000E49DA" w:rsidP="000E49DA">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724C1952" w14:textId="77777777" w:rsidR="000E49DA" w:rsidRPr="00AE3C18" w:rsidRDefault="000E49DA" w:rsidP="000E49DA">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6C7457B9" w14:textId="77777777" w:rsidR="000E49DA" w:rsidRPr="00AE3C18" w:rsidRDefault="000E49DA" w:rsidP="000E49DA">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465634A4" w14:textId="77777777" w:rsidR="000E49DA" w:rsidRPr="00AE3C18" w:rsidRDefault="000E49DA" w:rsidP="000E49DA">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742E48B9" w14:textId="77777777" w:rsidR="000E49DA" w:rsidRPr="00AE3C18" w:rsidRDefault="000E49DA" w:rsidP="000E49DA">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2EA8D68C" w14:textId="77777777" w:rsidR="000E49DA" w:rsidRPr="00AE3C18" w:rsidRDefault="000E49DA" w:rsidP="000E49DA">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2" w:name="_Toc360582264"/>
      <w:r w:rsidRPr="00AE3C18">
        <w:rPr>
          <w:b/>
        </w:rPr>
        <w:t>5. PASIŪLYMŲ RENGIMAS, PATEIKIMAS, KEITIMAS</w:t>
      </w:r>
      <w:bookmarkEnd w:id="12"/>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F67A0F6" w14:textId="77777777" w:rsidR="00386D0C" w:rsidRPr="00AE3C18" w:rsidRDefault="00386D0C" w:rsidP="00386D0C">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6596ADFE" w14:textId="77777777" w:rsidR="00386D0C" w:rsidRPr="00AE3C18" w:rsidRDefault="00386D0C" w:rsidP="00386D0C">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609DE50E" w14:textId="77777777" w:rsidR="00386D0C" w:rsidRPr="00AE3C18" w:rsidRDefault="00386D0C" w:rsidP="00386D0C">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246926A0" w14:textId="77777777" w:rsidR="00386D0C" w:rsidRPr="00AE3C18" w:rsidRDefault="00386D0C" w:rsidP="00386D0C">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70FB881C" w14:textId="77777777" w:rsidR="00386D0C" w:rsidRPr="00AE3C18" w:rsidRDefault="00386D0C" w:rsidP="00386D0C">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7CA19F04" w14:textId="77777777" w:rsidR="00386D0C" w:rsidRPr="00AE3C18" w:rsidRDefault="00386D0C" w:rsidP="00386D0C">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5F5E5E9A" w14:textId="77777777" w:rsidR="00386D0C" w:rsidRPr="00AE3C18" w:rsidRDefault="00386D0C" w:rsidP="00386D0C">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4260276A" w14:textId="77777777" w:rsidR="00386D0C" w:rsidRPr="00AE3C18" w:rsidRDefault="00386D0C" w:rsidP="00386D0C">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7DD4F5CE" w14:textId="77777777" w:rsidR="00386D0C" w:rsidRPr="00AE3C18" w:rsidRDefault="00386D0C" w:rsidP="00386D0C">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6DE6DA0B" w14:textId="77777777" w:rsidR="00386D0C" w:rsidRPr="00AE3C18" w:rsidRDefault="00386D0C" w:rsidP="00386D0C">
      <w:pPr>
        <w:widowControl w:val="0"/>
        <w:ind w:firstLine="851"/>
        <w:jc w:val="both"/>
        <w:rPr>
          <w:bCs/>
        </w:rPr>
      </w:pPr>
      <w:r w:rsidRPr="00AE3C18">
        <w:rPr>
          <w:bCs/>
        </w:rPr>
        <w:t>5.3.6. užpildyta pažyma apie pasitelkiamus subtiekėjus/subrangovus, viešojo pirkimo dokumentų 4 priedas;</w:t>
      </w:r>
    </w:p>
    <w:p w14:paraId="4C47BBBA" w14:textId="77777777" w:rsidR="00386D0C" w:rsidRPr="00AE3C18" w:rsidRDefault="00386D0C" w:rsidP="00386D0C">
      <w:pPr>
        <w:widowControl w:val="0"/>
        <w:ind w:firstLine="851"/>
        <w:jc w:val="both"/>
        <w:rPr>
          <w:bCs/>
        </w:rPr>
      </w:pPr>
      <w:r w:rsidRPr="00AE3C18">
        <w:rPr>
          <w:bCs/>
        </w:rPr>
        <w:t>5.3.7</w:t>
      </w:r>
      <w:r w:rsidRPr="00AE3C18">
        <w:t>. kiti reikalaujami dokumentai.</w:t>
      </w:r>
    </w:p>
    <w:p w14:paraId="76F99F6A" w14:textId="77777777" w:rsidR="00386D0C" w:rsidRPr="00AE3C18" w:rsidRDefault="00386D0C" w:rsidP="00386D0C">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6165A555" w14:textId="77777777" w:rsidR="00386D0C" w:rsidRPr="00AE3C18" w:rsidRDefault="00386D0C" w:rsidP="00386D0C">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1384A997" w14:textId="77777777" w:rsidR="00386D0C" w:rsidRPr="00AE3C18" w:rsidRDefault="00386D0C" w:rsidP="00386D0C">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Pr="00AE3C18">
        <w:rPr>
          <w:color w:val="000000" w:themeColor="text1"/>
          <w:shd w:val="clear" w:color="auto" w:fill="FFFFFF"/>
        </w:rPr>
        <w:t>Sąskaitų administravimo bendroji informacinė sistema (SABIS).</w:t>
      </w:r>
    </w:p>
    <w:p w14:paraId="636AB50F" w14:textId="77777777" w:rsidR="00386D0C" w:rsidRPr="00AE3C18" w:rsidRDefault="00386D0C" w:rsidP="00386D0C">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FB0EAED" w14:textId="77777777" w:rsidR="00386D0C" w:rsidRPr="00AE3C18" w:rsidRDefault="00386D0C" w:rsidP="00386D0C">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313DD9" w14:textId="77777777" w:rsidR="00386D0C" w:rsidRPr="00AE3C18" w:rsidRDefault="00386D0C" w:rsidP="00386D0C">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291E66B4" w14:textId="77777777" w:rsidR="00386D0C" w:rsidRPr="00AE3C18" w:rsidRDefault="00386D0C" w:rsidP="00386D0C">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0E56DC10" w14:textId="77777777" w:rsidR="00386D0C" w:rsidRPr="00AE3C18" w:rsidRDefault="00386D0C" w:rsidP="00386D0C">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35450F08" w14:textId="77777777" w:rsidR="00386D0C" w:rsidRPr="00AE3C18" w:rsidRDefault="00386D0C" w:rsidP="00386D0C">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355E68BE" w14:textId="77777777" w:rsidR="00386D0C" w:rsidRPr="00AE3C18" w:rsidRDefault="00386D0C" w:rsidP="00386D0C">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01E51BC4" w14:textId="77777777" w:rsidR="00386D0C" w:rsidRPr="00AE3C18" w:rsidRDefault="00386D0C" w:rsidP="00386D0C">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4D66E068" w14:textId="77777777" w:rsidR="00386D0C" w:rsidRPr="00AE3C18" w:rsidRDefault="00386D0C" w:rsidP="00386D0C">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7EBBC415" w14:textId="77777777" w:rsidR="00386D0C" w:rsidRPr="00AE3C18" w:rsidRDefault="00386D0C" w:rsidP="00386D0C">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045E435B" w14:textId="77777777" w:rsidR="00386D0C" w:rsidRPr="00AE3C18" w:rsidRDefault="00386D0C" w:rsidP="00386D0C">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2F4AB8ED" w14:textId="77777777" w:rsidR="00386D0C" w:rsidRPr="00AE3C18" w:rsidRDefault="00386D0C" w:rsidP="00386D0C">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60A51EC8" w14:textId="77777777" w:rsidR="00386D0C" w:rsidRPr="00AE3C18" w:rsidRDefault="00386D0C" w:rsidP="00386D0C">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99AD1D2" w14:textId="77777777" w:rsidR="00386D0C" w:rsidRPr="00AE3C18" w:rsidRDefault="00386D0C" w:rsidP="00386D0C">
      <w:pPr>
        <w:pStyle w:val="Tvarkospapunktis"/>
        <w:numPr>
          <w:ilvl w:val="0"/>
          <w:numId w:val="0"/>
        </w:numPr>
        <w:ind w:firstLine="709"/>
      </w:pPr>
    </w:p>
    <w:p w14:paraId="0370461A" w14:textId="77777777" w:rsidR="00386D0C" w:rsidRPr="00AE3C18" w:rsidRDefault="00386D0C" w:rsidP="00386D0C">
      <w:pPr>
        <w:pStyle w:val="Tvarkostekstas"/>
        <w:numPr>
          <w:ilvl w:val="0"/>
          <w:numId w:val="0"/>
        </w:numPr>
        <w:jc w:val="center"/>
        <w:rPr>
          <w:b/>
        </w:rPr>
      </w:pPr>
      <w:bookmarkStart w:id="13" w:name="_Toc360582265"/>
      <w:r w:rsidRPr="00AE3C18">
        <w:rPr>
          <w:b/>
        </w:rPr>
        <w:t>6. PASIŪLYMŲ GALIOJIMAS IR JO UŽTIKRINIMAS</w:t>
      </w:r>
      <w:bookmarkEnd w:id="13"/>
    </w:p>
    <w:p w14:paraId="053DFAA3" w14:textId="77777777" w:rsidR="00386D0C" w:rsidRPr="00AE3C18" w:rsidRDefault="00386D0C" w:rsidP="00386D0C">
      <w:pPr>
        <w:pStyle w:val="Tvarkostekstas"/>
        <w:numPr>
          <w:ilvl w:val="0"/>
          <w:numId w:val="0"/>
        </w:numPr>
      </w:pPr>
    </w:p>
    <w:p w14:paraId="35C4F29E" w14:textId="77777777" w:rsidR="00386D0C" w:rsidRPr="00AE3C18" w:rsidRDefault="00386D0C" w:rsidP="00386D0C">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5F9C621A" w14:textId="77777777" w:rsidR="00386D0C" w:rsidRPr="00AE3C18" w:rsidRDefault="00386D0C" w:rsidP="00386D0C">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0D6C5CF6" w14:textId="77777777" w:rsidR="00386D0C" w:rsidRPr="00AE3C18" w:rsidRDefault="00386D0C" w:rsidP="00386D0C">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1136F0DC" w14:textId="77777777" w:rsidR="00386D0C" w:rsidRPr="00AE3C18" w:rsidRDefault="00386D0C" w:rsidP="00386D0C">
      <w:pPr>
        <w:pStyle w:val="Tvarkostekstas"/>
        <w:numPr>
          <w:ilvl w:val="0"/>
          <w:numId w:val="0"/>
        </w:numPr>
        <w:ind w:firstLine="851"/>
      </w:pPr>
      <w:r w:rsidRPr="00AE3C18">
        <w:t xml:space="preserve">6.4. Pasiūlymo galiojimą užtikrinančio dokumento pateikti Perkančioji organizacija nereikalauja. </w:t>
      </w:r>
    </w:p>
    <w:p w14:paraId="03C2D0D6" w14:textId="77777777" w:rsidR="00386D0C" w:rsidRPr="00AE3C18" w:rsidRDefault="00386D0C" w:rsidP="00386D0C">
      <w:pPr>
        <w:pStyle w:val="Tvarkostekstas"/>
        <w:numPr>
          <w:ilvl w:val="0"/>
          <w:numId w:val="0"/>
        </w:numPr>
        <w:ind w:hanging="360"/>
      </w:pPr>
      <w:r w:rsidRPr="00AE3C18">
        <w:t xml:space="preserve">               </w:t>
      </w:r>
    </w:p>
    <w:p w14:paraId="63D25BF6" w14:textId="77777777" w:rsidR="00386D0C" w:rsidRPr="00AE3C18" w:rsidRDefault="00386D0C" w:rsidP="00386D0C">
      <w:pPr>
        <w:pStyle w:val="Tvarkostekstas"/>
        <w:numPr>
          <w:ilvl w:val="0"/>
          <w:numId w:val="0"/>
        </w:numPr>
        <w:jc w:val="center"/>
        <w:rPr>
          <w:b/>
        </w:rPr>
      </w:pPr>
      <w:bookmarkStart w:id="14" w:name="_Toc360582266"/>
      <w:r w:rsidRPr="00AE3C18">
        <w:rPr>
          <w:b/>
        </w:rPr>
        <w:t>7. VIEŠOJO PIRKIMO DOKUMENTŲ PAAIŠKINIMAS IR PATIKSLINIMAS</w:t>
      </w:r>
      <w:bookmarkEnd w:id="14"/>
    </w:p>
    <w:p w14:paraId="181ECB61" w14:textId="77777777" w:rsidR="00386D0C" w:rsidRPr="00AE3C18" w:rsidRDefault="00386D0C" w:rsidP="00386D0C">
      <w:pPr>
        <w:jc w:val="both"/>
      </w:pPr>
    </w:p>
    <w:p w14:paraId="706D0800" w14:textId="77777777" w:rsidR="00386D0C" w:rsidRPr="00AE3C18" w:rsidRDefault="00386D0C" w:rsidP="00386D0C">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21D8D7F2" w14:textId="77777777" w:rsidR="00386D0C" w:rsidRPr="00AE3C18" w:rsidRDefault="00386D0C" w:rsidP="00386D0C">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16E120C7" w14:textId="77777777" w:rsidR="00386D0C" w:rsidRPr="00AE3C18" w:rsidRDefault="00386D0C" w:rsidP="00386D0C">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55B33F2B" w14:textId="77777777" w:rsidR="00386D0C" w:rsidRPr="00AE3C18" w:rsidRDefault="00386D0C" w:rsidP="00386D0C">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88B3C65" w14:textId="77777777" w:rsidR="00386D0C" w:rsidRPr="00AE3C18" w:rsidRDefault="00386D0C" w:rsidP="00386D0C">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7098DE7B" w14:textId="77777777" w:rsidR="00386D0C" w:rsidRPr="00AE3C18" w:rsidRDefault="00386D0C" w:rsidP="00386D0C">
      <w:pPr>
        <w:pStyle w:val="Tvarkospapunktis"/>
        <w:numPr>
          <w:ilvl w:val="0"/>
          <w:numId w:val="0"/>
        </w:numPr>
        <w:ind w:firstLine="851"/>
      </w:pPr>
    </w:p>
    <w:p w14:paraId="339C1530" w14:textId="77777777" w:rsidR="00386D0C" w:rsidRPr="00AE3C18" w:rsidRDefault="00386D0C" w:rsidP="00386D0C">
      <w:pPr>
        <w:pStyle w:val="Tvarkostekstas"/>
        <w:numPr>
          <w:ilvl w:val="0"/>
          <w:numId w:val="0"/>
        </w:numPr>
        <w:jc w:val="center"/>
        <w:rPr>
          <w:b/>
        </w:rPr>
      </w:pPr>
      <w:bookmarkStart w:id="15" w:name="_Toc360582267"/>
      <w:r w:rsidRPr="00AE3C18">
        <w:rPr>
          <w:b/>
        </w:rPr>
        <w:t>8. SUSIPAŽINIMO SU PASIŪLYMAIS PROCEDŪR</w:t>
      </w:r>
      <w:bookmarkEnd w:id="15"/>
      <w:r w:rsidRPr="00AE3C18">
        <w:rPr>
          <w:b/>
        </w:rPr>
        <w:t>A</w:t>
      </w:r>
    </w:p>
    <w:p w14:paraId="05E599B3" w14:textId="77777777" w:rsidR="00386D0C" w:rsidRPr="00AE3C18" w:rsidRDefault="00386D0C" w:rsidP="00386D0C">
      <w:pPr>
        <w:jc w:val="both"/>
        <w:rPr>
          <w:iCs/>
        </w:rPr>
      </w:pPr>
      <w:bookmarkStart w:id="16" w:name="_Ref58464669"/>
      <w:bookmarkStart w:id="17" w:name="_Ref60481998"/>
    </w:p>
    <w:p w14:paraId="54461189" w14:textId="77777777" w:rsidR="00386D0C" w:rsidRPr="00AE3C18" w:rsidRDefault="00386D0C" w:rsidP="00386D0C">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1F1BA6BD" w14:textId="77777777" w:rsidR="00386D0C" w:rsidRPr="00AE3C18" w:rsidRDefault="00386D0C" w:rsidP="00386D0C">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02D85EB4" w14:textId="77777777" w:rsidR="00386D0C" w:rsidRPr="00AE3C18" w:rsidRDefault="00386D0C" w:rsidP="00386D0C">
      <w:pPr>
        <w:ind w:firstLine="851"/>
        <w:jc w:val="both"/>
      </w:pPr>
    </w:p>
    <w:p w14:paraId="41B5E227" w14:textId="77777777" w:rsidR="00386D0C" w:rsidRPr="00AE3C18" w:rsidRDefault="00386D0C" w:rsidP="00386D0C">
      <w:pPr>
        <w:pStyle w:val="Tvarkostekstas"/>
        <w:numPr>
          <w:ilvl w:val="0"/>
          <w:numId w:val="0"/>
        </w:numPr>
        <w:jc w:val="center"/>
        <w:rPr>
          <w:b/>
        </w:rPr>
      </w:pPr>
      <w:bookmarkStart w:id="18" w:name="_Toc360582269"/>
      <w:bookmarkEnd w:id="16"/>
      <w:bookmarkEnd w:id="17"/>
      <w:r w:rsidRPr="00AE3C18">
        <w:rPr>
          <w:b/>
        </w:rPr>
        <w:t>9.</w:t>
      </w:r>
      <w:r w:rsidRPr="00AE3C18">
        <w:t xml:space="preserve"> </w:t>
      </w:r>
      <w:r w:rsidRPr="00AE3C18">
        <w:rPr>
          <w:b/>
        </w:rPr>
        <w:t>PASIŪLYMŲ VERTINIMAS</w:t>
      </w:r>
    </w:p>
    <w:p w14:paraId="79B1C5F0" w14:textId="77777777" w:rsidR="00386D0C" w:rsidRPr="00AE3C18" w:rsidRDefault="00386D0C" w:rsidP="00386D0C">
      <w:pPr>
        <w:tabs>
          <w:tab w:val="left" w:pos="0"/>
          <w:tab w:val="left" w:pos="851"/>
        </w:tabs>
        <w:suppressAutoHyphens w:val="0"/>
        <w:autoSpaceDN/>
        <w:jc w:val="both"/>
        <w:textAlignment w:val="auto"/>
      </w:pPr>
    </w:p>
    <w:p w14:paraId="34037BE1" w14:textId="77777777" w:rsidR="00386D0C" w:rsidRPr="00AE3C18" w:rsidRDefault="00386D0C" w:rsidP="00386D0C">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04B42B9A" w14:textId="77777777" w:rsidR="00386D0C" w:rsidRPr="00AE3C18" w:rsidRDefault="00386D0C" w:rsidP="00386D0C">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0EF963A7" w14:textId="77777777" w:rsidR="00386D0C" w:rsidRPr="00AE3C18" w:rsidRDefault="00386D0C" w:rsidP="00386D0C">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 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1070B3B2" w14:textId="77777777" w:rsidR="00386D0C" w:rsidRPr="00AE3C18" w:rsidRDefault="00386D0C" w:rsidP="00386D0C">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EAA65B7" w14:textId="77777777" w:rsidR="00386D0C" w:rsidRPr="00AE3C18" w:rsidRDefault="00386D0C" w:rsidP="00386D0C">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7A0D0434" w14:textId="77777777" w:rsidR="00386D0C" w:rsidRPr="00AE3C18" w:rsidRDefault="00386D0C" w:rsidP="00386D0C">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60674037" w14:textId="77777777" w:rsidR="00386D0C" w:rsidRPr="00AE3C18" w:rsidRDefault="00386D0C" w:rsidP="00386D0C">
      <w:pPr>
        <w:suppressAutoHyphens w:val="0"/>
        <w:autoSpaceDN/>
        <w:jc w:val="center"/>
        <w:textAlignment w:val="auto"/>
        <w:rPr>
          <w:rFonts w:eastAsia="Calibri"/>
          <w:b/>
          <w:lang w:eastAsia="lt-LT"/>
        </w:rPr>
      </w:pPr>
    </w:p>
    <w:p w14:paraId="74176B99" w14:textId="77777777" w:rsidR="00386D0C" w:rsidRPr="00AE3C18" w:rsidRDefault="00386D0C" w:rsidP="00386D0C">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187C2D2" w14:textId="77777777" w:rsidR="00386D0C" w:rsidRPr="00AE3C18" w:rsidRDefault="00386D0C" w:rsidP="00386D0C">
      <w:pPr>
        <w:jc w:val="both"/>
        <w:rPr>
          <w:rFonts w:eastAsia="Calibri"/>
        </w:rPr>
      </w:pPr>
    </w:p>
    <w:p w14:paraId="1049BE0B" w14:textId="77777777" w:rsidR="00386D0C" w:rsidRPr="00AE3C18" w:rsidRDefault="00386D0C" w:rsidP="00386D0C">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780C77F8" w14:textId="77777777" w:rsidR="00386D0C" w:rsidRPr="00AE3C18" w:rsidRDefault="00386D0C" w:rsidP="00386D0C">
      <w:pPr>
        <w:tabs>
          <w:tab w:val="left" w:pos="709"/>
        </w:tabs>
        <w:ind w:firstLine="851"/>
        <w:jc w:val="both"/>
        <w:rPr>
          <w:rFonts w:eastAsia="Calibri"/>
        </w:rPr>
      </w:pPr>
      <w:r w:rsidRPr="00AE3C18">
        <w:rPr>
          <w:rFonts w:eastAsia="Calibri"/>
        </w:rPr>
        <w:tab/>
        <w:t>10.1.1. dalyvis pasiūlymą ar jo dalį pateikė ne CVP IS priemonėmis;</w:t>
      </w:r>
    </w:p>
    <w:p w14:paraId="11636C58" w14:textId="77777777" w:rsidR="00386D0C" w:rsidRPr="00AE3C18" w:rsidRDefault="00386D0C" w:rsidP="00386D0C">
      <w:pPr>
        <w:ind w:firstLine="851"/>
        <w:jc w:val="both"/>
        <w:rPr>
          <w:rFonts w:eastAsia="Calibri"/>
        </w:rPr>
      </w:pPr>
      <w:r w:rsidRPr="00AE3C18">
        <w:rPr>
          <w:rFonts w:eastAsia="Calibri"/>
        </w:rPr>
        <w:t>10.1.2. dalyvio buvo pasiūlyta per didelė, Perkančiajai organizacijai nepriimtina kaina;</w:t>
      </w:r>
    </w:p>
    <w:p w14:paraId="2E401A33" w14:textId="77777777" w:rsidR="00386D0C" w:rsidRPr="00AE3C18" w:rsidRDefault="00386D0C" w:rsidP="00386D0C">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6C39F323" w14:textId="77777777" w:rsidR="00386D0C" w:rsidRPr="00AE3C18" w:rsidRDefault="00386D0C" w:rsidP="00386D0C">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0631730A" w14:textId="77777777" w:rsidR="00386D0C" w:rsidRPr="00AE3C18" w:rsidRDefault="00386D0C" w:rsidP="00386D0C">
      <w:pPr>
        <w:ind w:firstLine="851"/>
        <w:jc w:val="both"/>
        <w:rPr>
          <w:rFonts w:eastAsia="Calibri"/>
        </w:rPr>
      </w:pPr>
      <w:r w:rsidRPr="00AE3C18">
        <w:rPr>
          <w:rFonts w:eastAsia="Calibri"/>
        </w:rPr>
        <w:t>10.1.5. Pirkimo organizatoriui paprašius, dalyvis nepateikė tinkamų neįprastai mažos kainos pagrįstumo įrodymų;</w:t>
      </w:r>
    </w:p>
    <w:p w14:paraId="3216FAB6" w14:textId="77777777" w:rsidR="00386D0C" w:rsidRPr="00AE3C18" w:rsidRDefault="00386D0C" w:rsidP="00386D0C">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369CD4CF" w14:textId="77777777" w:rsidR="00386D0C" w:rsidRPr="00AE3C18" w:rsidRDefault="00386D0C" w:rsidP="00386D0C">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99CE7FC" w14:textId="77777777" w:rsidR="00386D0C" w:rsidRPr="00AE3C18" w:rsidRDefault="00386D0C" w:rsidP="00386D0C">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537C7FC5" w14:textId="77777777" w:rsidR="00386D0C" w:rsidRPr="00AE3C18" w:rsidRDefault="00386D0C" w:rsidP="00386D0C">
      <w:pPr>
        <w:ind w:firstLine="851"/>
        <w:jc w:val="both"/>
        <w:rPr>
          <w:rFonts w:eastAsia="Calibri"/>
        </w:rPr>
      </w:pPr>
      <w:r w:rsidRPr="00AE3C18">
        <w:rPr>
          <w:rFonts w:eastAsia="Calibri"/>
        </w:rPr>
        <w:t>10.1.9. dalyvio pasiūlymas neatitiko kitų pirkimo dokumentuose nustatytų reikalavimų;</w:t>
      </w:r>
    </w:p>
    <w:p w14:paraId="6A3E7E82" w14:textId="77777777" w:rsidR="00386D0C" w:rsidRPr="00AE3C18" w:rsidRDefault="00386D0C" w:rsidP="00386D0C">
      <w:pPr>
        <w:ind w:firstLine="851"/>
        <w:jc w:val="both"/>
        <w:rPr>
          <w:rFonts w:eastAsia="Calibri"/>
        </w:rPr>
      </w:pPr>
      <w:r w:rsidRPr="00AE3C18">
        <w:rPr>
          <w:rFonts w:eastAsia="Calibri"/>
        </w:rPr>
        <w:t>10.1.10. Jeigu Perkančioji organizacija teisėtu būdu nustatytų, kad yra konkurencijos pažeidimas;</w:t>
      </w:r>
    </w:p>
    <w:p w14:paraId="7A88282D" w14:textId="77777777" w:rsidR="00386D0C" w:rsidRPr="00AE3C18" w:rsidRDefault="00386D0C" w:rsidP="00386D0C">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547A3637" w14:textId="77777777" w:rsidR="00386D0C" w:rsidRPr="00AE3C18" w:rsidRDefault="00386D0C" w:rsidP="00386D0C">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6F7EBD29" w14:textId="77777777" w:rsidR="00386D0C" w:rsidRPr="00AE3C18" w:rsidRDefault="00386D0C" w:rsidP="00386D0C">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6C2BBE49" w14:textId="77777777" w:rsidR="00386D0C" w:rsidRPr="00AE3C18" w:rsidRDefault="00386D0C" w:rsidP="00386D0C">
      <w:pPr>
        <w:ind w:firstLine="851"/>
        <w:jc w:val="both"/>
      </w:pPr>
      <w:r w:rsidRPr="00AE3C18">
        <w:t>10.3. Perkančioji organizacija neatsako už Dalyvių patirtus nuostolius dėl aplinkybių, susijusių su pirkimo procedūrų atlikimu ir nutraukimu.</w:t>
      </w:r>
    </w:p>
    <w:p w14:paraId="652FE20A" w14:textId="77777777" w:rsidR="00386D0C" w:rsidRPr="00AE3C18" w:rsidRDefault="00386D0C" w:rsidP="00386D0C">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78FF8CA5" w14:textId="77777777" w:rsidR="00386D0C" w:rsidRPr="00AE3C18" w:rsidRDefault="00386D0C" w:rsidP="00386D0C">
      <w:pPr>
        <w:jc w:val="both"/>
      </w:pPr>
    </w:p>
    <w:p w14:paraId="7EC38F2C" w14:textId="77777777" w:rsidR="00386D0C" w:rsidRPr="00AE3C18" w:rsidRDefault="00386D0C" w:rsidP="00386D0C">
      <w:pPr>
        <w:pStyle w:val="Tvarkostekstas"/>
        <w:numPr>
          <w:ilvl w:val="0"/>
          <w:numId w:val="0"/>
        </w:numPr>
        <w:shd w:val="clear" w:color="auto" w:fill="FFFFFF" w:themeFill="background1"/>
        <w:jc w:val="center"/>
        <w:rPr>
          <w:b/>
        </w:rPr>
      </w:pPr>
      <w:bookmarkStart w:id="19" w:name="_Toc360582271"/>
      <w:bookmarkEnd w:id="18"/>
      <w:r w:rsidRPr="00AE3C18">
        <w:rPr>
          <w:b/>
        </w:rPr>
        <w:t xml:space="preserve">11. </w:t>
      </w:r>
      <w:r w:rsidRPr="00AE3C18">
        <w:rPr>
          <w:b/>
          <w:bCs/>
        </w:rPr>
        <w:t>PASIŪLYMŲ EILĖ. LAIMĖTOJO NUSTATYMAS</w:t>
      </w:r>
    </w:p>
    <w:p w14:paraId="2F58874B" w14:textId="77777777" w:rsidR="00386D0C" w:rsidRPr="00AE3C18" w:rsidRDefault="00386D0C" w:rsidP="00386D0C">
      <w:pPr>
        <w:pStyle w:val="Tvarkospapunktis"/>
        <w:numPr>
          <w:ilvl w:val="0"/>
          <w:numId w:val="0"/>
        </w:numPr>
        <w:shd w:val="clear" w:color="auto" w:fill="FFFFFF" w:themeFill="background1"/>
      </w:pPr>
    </w:p>
    <w:p w14:paraId="724B08E8" w14:textId="77777777" w:rsidR="00386D0C" w:rsidRPr="00AE3C18" w:rsidRDefault="00386D0C" w:rsidP="00386D0C">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43A1A31E" w14:textId="77777777" w:rsidR="00386D0C" w:rsidRPr="00AE3C18" w:rsidRDefault="00386D0C" w:rsidP="00386D0C">
      <w:pPr>
        <w:ind w:firstLine="851"/>
        <w:jc w:val="both"/>
        <w:rPr>
          <w:lang w:eastAsia="lt-LT"/>
        </w:rPr>
      </w:pPr>
      <w:r w:rsidRPr="00AE3C18">
        <w:t>11.2.</w:t>
      </w:r>
      <w:r w:rsidRPr="00AE3C18">
        <w:rPr>
          <w:lang w:eastAsia="lt-LT"/>
        </w:rPr>
        <w:t xml:space="preserve"> Išnagrinėjęs,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2AFB9309" w14:textId="77777777" w:rsidR="00386D0C" w:rsidRPr="00AE3C18" w:rsidRDefault="00386D0C" w:rsidP="00386D0C">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104491A5" w14:textId="77777777" w:rsidR="00386D0C" w:rsidRPr="00AE3C18" w:rsidRDefault="00386D0C" w:rsidP="00386D0C">
      <w:pPr>
        <w:ind w:firstLine="851"/>
        <w:jc w:val="both"/>
        <w:rPr>
          <w:lang w:eastAsia="lt-LT"/>
        </w:rPr>
      </w:pPr>
      <w:r w:rsidRPr="00AE3C18">
        <w:rPr>
          <w:lang w:eastAsia="lt-LT"/>
        </w:rPr>
        <w:t>11.3.1. Sprendimą nustatyti laimėjusį pasiūlymą;</w:t>
      </w:r>
    </w:p>
    <w:p w14:paraId="31942475" w14:textId="77777777" w:rsidR="00386D0C" w:rsidRPr="00AE3C18" w:rsidRDefault="00386D0C" w:rsidP="00386D0C">
      <w:pPr>
        <w:ind w:firstLine="851"/>
        <w:jc w:val="both"/>
        <w:rPr>
          <w:lang w:eastAsia="lt-LT"/>
        </w:rPr>
      </w:pPr>
      <w:r w:rsidRPr="00AE3C18">
        <w:rPr>
          <w:lang w:eastAsia="lt-LT"/>
        </w:rPr>
        <w:t>11.3.2. Nustatytą pasiūlymų eilę;</w:t>
      </w:r>
    </w:p>
    <w:p w14:paraId="1B477B37" w14:textId="77777777" w:rsidR="00386D0C" w:rsidRPr="00AE3C18" w:rsidRDefault="00386D0C" w:rsidP="00386D0C">
      <w:pPr>
        <w:ind w:firstLine="851"/>
        <w:jc w:val="both"/>
        <w:rPr>
          <w:lang w:eastAsia="lt-LT"/>
        </w:rPr>
      </w:pPr>
      <w:r w:rsidRPr="00AE3C18">
        <w:rPr>
          <w:lang w:eastAsia="lt-LT"/>
        </w:rPr>
        <w:t>11.3.3. Laimėjusį pasiūlymą;</w:t>
      </w:r>
    </w:p>
    <w:p w14:paraId="204EB73D" w14:textId="77777777" w:rsidR="00386D0C" w:rsidRPr="00AE3C18" w:rsidRDefault="00386D0C" w:rsidP="00386D0C">
      <w:pPr>
        <w:ind w:firstLine="851"/>
        <w:jc w:val="both"/>
        <w:rPr>
          <w:lang w:eastAsia="lt-LT"/>
        </w:rPr>
      </w:pPr>
      <w:r w:rsidRPr="00AE3C18">
        <w:rPr>
          <w:lang w:eastAsia="lt-LT"/>
        </w:rPr>
        <w:t xml:space="preserve">11.3.4. Tikslų atidėjimo terminą (jei taikoma). </w:t>
      </w:r>
    </w:p>
    <w:p w14:paraId="06D852DD"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LR Viešųjų pirkimų įstatymo bei šių pirkimo dokumentų nustatyta tvarka. </w:t>
      </w:r>
    </w:p>
    <w:p w14:paraId="33EFA880"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200388"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p>
    <w:p w14:paraId="43342164" w14:textId="77777777" w:rsidR="00386D0C" w:rsidRPr="00AE3C18" w:rsidRDefault="00386D0C" w:rsidP="00386D0C">
      <w:pPr>
        <w:pStyle w:val="Tvarkostekstas"/>
        <w:numPr>
          <w:ilvl w:val="0"/>
          <w:numId w:val="0"/>
        </w:numPr>
        <w:jc w:val="center"/>
        <w:rPr>
          <w:b/>
        </w:rPr>
      </w:pPr>
      <w:r w:rsidRPr="00AE3C18">
        <w:rPr>
          <w:b/>
        </w:rPr>
        <w:t>12. PRETENZIJŲ IR SKUNDŲ NAGRINĖJIMO TVARKA</w:t>
      </w:r>
      <w:bookmarkEnd w:id="19"/>
    </w:p>
    <w:p w14:paraId="41F1E0E1" w14:textId="77777777" w:rsidR="00386D0C" w:rsidRPr="00AE3C18" w:rsidRDefault="00386D0C" w:rsidP="00386D0C">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774CF2A0"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5E04CAA0"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78DE488B"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0291F655"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34A3DBD8"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0D35B375"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60324CA5"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4B3382D"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6A7ECED7"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1DD20CA9"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E3C8138"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1236024F"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D0356AF"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44214413"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4B3D7833"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10391A91"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9BCDE93"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5DB3AC8E" w14:textId="77777777" w:rsidR="00386D0C" w:rsidRPr="00AE3C18" w:rsidRDefault="00386D0C" w:rsidP="00386D0C">
      <w:pPr>
        <w:pStyle w:val="Tvarkospapunktis"/>
        <w:numPr>
          <w:ilvl w:val="0"/>
          <w:numId w:val="0"/>
        </w:numPr>
      </w:pPr>
    </w:p>
    <w:p w14:paraId="50EFA6DD" w14:textId="77777777" w:rsidR="00386D0C" w:rsidRPr="00AE3C18" w:rsidRDefault="00386D0C" w:rsidP="00386D0C">
      <w:pPr>
        <w:pStyle w:val="Tvarkospapunktis"/>
        <w:numPr>
          <w:ilvl w:val="0"/>
          <w:numId w:val="0"/>
        </w:numPr>
        <w:jc w:val="center"/>
        <w:rPr>
          <w:b/>
        </w:rPr>
      </w:pPr>
      <w:r w:rsidRPr="00AE3C18">
        <w:rPr>
          <w:b/>
        </w:rPr>
        <w:t>13. PIRKIMO SUTARTIES SĄLYGOS</w:t>
      </w:r>
      <w:bookmarkEnd w:id="20"/>
    </w:p>
    <w:p w14:paraId="14E15FFA" w14:textId="77777777" w:rsidR="00386D0C" w:rsidRPr="00AE3C18" w:rsidRDefault="00386D0C" w:rsidP="00386D0C">
      <w:pPr>
        <w:ind w:firstLine="851"/>
        <w:jc w:val="both"/>
      </w:pPr>
      <w:r w:rsidRPr="00AE3C18">
        <w:t>13.1. Sudaroma pirkimo sutartis atitinka laimėjusio dalyvio pasiūlymą ir Perkančiosios organizacijos viešojo pirkimo dokumentuose nustatytus reikalavimus.</w:t>
      </w:r>
    </w:p>
    <w:p w14:paraId="252BBEAE" w14:textId="77777777" w:rsidR="00386D0C" w:rsidRPr="00AE3C18" w:rsidRDefault="00386D0C" w:rsidP="00386D0C">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1A3EF048" w14:textId="77777777" w:rsidR="00386D0C" w:rsidRPr="00AE3C18" w:rsidRDefault="00386D0C" w:rsidP="00386D0C">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Pr>
          <w:rFonts w:eastAsia="Arial Unicode MS"/>
          <w:b/>
          <w:bdr w:val="nil"/>
          <w:lang w:eastAsia="lt-LT"/>
        </w:rPr>
        <w:t xml:space="preserve"> </w:t>
      </w:r>
      <w:r w:rsidRPr="00AE3C18">
        <w:rPr>
          <w:rFonts w:eastAsia="Arial Unicode MS"/>
          <w:b/>
          <w:bdr w:val="nil"/>
          <w:lang w:eastAsia="lt-LT"/>
        </w:rPr>
        <w:t>y. netaikant atidėjimo termino.</w:t>
      </w:r>
    </w:p>
    <w:p w14:paraId="7B94B02D" w14:textId="77777777" w:rsidR="00386D0C" w:rsidRPr="00AE3C18" w:rsidRDefault="00386D0C" w:rsidP="00386D0C">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1237AD21" w14:textId="77777777" w:rsidR="00386D0C" w:rsidRPr="00AE3C18" w:rsidRDefault="00386D0C" w:rsidP="00386D0C">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7CF98B59" w14:textId="77777777" w:rsidR="00386D0C" w:rsidRPr="00AE3C18" w:rsidRDefault="00386D0C" w:rsidP="00386D0C">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0C63D6A9" w14:textId="080F9633" w:rsidR="00386D0C" w:rsidRPr="00AE3C18" w:rsidRDefault="00386D0C" w:rsidP="00386D0C">
      <w:pPr>
        <w:widowControl w:val="0"/>
        <w:tabs>
          <w:tab w:val="left" w:pos="1418"/>
          <w:tab w:val="left" w:pos="1560"/>
        </w:tabs>
        <w:ind w:firstLine="851"/>
        <w:jc w:val="both"/>
        <w:rPr>
          <w:color w:val="000000" w:themeColor="text1"/>
        </w:rPr>
      </w:pPr>
      <w:r w:rsidRPr="00AE3C18">
        <w:t>13.</w:t>
      </w:r>
      <w:r w:rsidR="000C753C">
        <w:t xml:space="preserve">7. </w:t>
      </w:r>
      <w:r w:rsidRPr="00AE3C18">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D2ED8A6" w14:textId="77777777" w:rsidR="00386D0C" w:rsidRDefault="00386D0C" w:rsidP="00386D0C">
      <w:pPr>
        <w:widowControl w:val="0"/>
        <w:ind w:firstLine="851"/>
        <w:jc w:val="both"/>
      </w:pPr>
    </w:p>
    <w:p w14:paraId="3E08F829" w14:textId="03F329D4" w:rsidR="005B375A" w:rsidRPr="00B11754" w:rsidRDefault="005B375A" w:rsidP="005B375A">
      <w:pPr>
        <w:jc w:val="center"/>
        <w:rPr>
          <w:b/>
        </w:rPr>
      </w:pPr>
      <w:r w:rsidRPr="005B375A">
        <w:rPr>
          <w:b/>
          <w:bCs/>
        </w:rPr>
        <w:t>14.</w:t>
      </w:r>
      <w:r>
        <w:t xml:space="preserve"> </w:t>
      </w:r>
      <w:r>
        <w:rPr>
          <w:rFonts w:eastAsia="Calibri"/>
          <w:b/>
        </w:rPr>
        <w:t xml:space="preserve">APLINKOS APSAUGOS, SOCIALINIAI KRITERIIJAI, JEIGU TAIKYTINA </w:t>
      </w:r>
    </w:p>
    <w:p w14:paraId="7925232B" w14:textId="77777777" w:rsidR="005B375A" w:rsidRPr="00B11754" w:rsidRDefault="005B375A" w:rsidP="005B375A"/>
    <w:p w14:paraId="1B935935" w14:textId="77777777" w:rsidR="000C753C" w:rsidRPr="000C753C" w:rsidRDefault="005B375A" w:rsidP="000C753C">
      <w:pPr>
        <w:pStyle w:val="Sraopastraipa"/>
        <w:numPr>
          <w:ilvl w:val="1"/>
          <w:numId w:val="54"/>
        </w:numPr>
        <w:autoSpaceDN/>
        <w:ind w:left="0" w:firstLine="709"/>
        <w:contextualSpacing/>
        <w:jc w:val="both"/>
        <w:textAlignment w:val="auto"/>
        <w:rPr>
          <w:rStyle w:val="ui-provider"/>
          <w:rFonts w:eastAsia="Calibri"/>
        </w:rPr>
      </w:pPr>
      <w:r w:rsidRPr="00451663">
        <w:t xml:space="preserve">Konkrečiuose pirkimuose taikomi aplinkos apsaugos kriterijai (žaliųjų pirkimų reikalavimai). </w:t>
      </w:r>
      <w:r w:rsidRPr="000C753C">
        <w:rPr>
          <w:rFonts w:eastAsia="Calibri"/>
        </w:rPr>
        <w:t>Aplinkos apsaugos kriterijai nustatyti pagal Lietuvos Respublikos a</w:t>
      </w:r>
      <w:r w:rsidRPr="000C753C">
        <w:rPr>
          <w:rFonts w:eastAsia="Calibri"/>
          <w:color w:val="000000"/>
          <w:spacing w:val="2"/>
          <w:shd w:val="clear" w:color="auto" w:fill="FFFFFF"/>
        </w:rPr>
        <w:t xml:space="preserve">plinkos ministro 2011 m. birželio 28 d. įsakymu Nr. D1-508 patvirtinto </w:t>
      </w:r>
      <w:r w:rsidRPr="000C753C">
        <w:rPr>
          <w:rFonts w:eastAsia="Calibri"/>
        </w:rPr>
        <w:t xml:space="preserve">Aplinkos apsaugos kriterijų taikymo, vykdant žaliuosius pirkimus, tvarkos aprašo (aktualios redakcijos) 4.4.3 papunktį, kai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w:t>
      </w:r>
      <w:r>
        <w:rPr>
          <w:rStyle w:val="ui-provider"/>
        </w:rPr>
        <w:t>pirkimo sutarties sąlygose.</w:t>
      </w:r>
    </w:p>
    <w:p w14:paraId="5E198EEE" w14:textId="17EDDF11" w:rsidR="005B375A" w:rsidRPr="000C753C" w:rsidRDefault="005B375A" w:rsidP="000C753C">
      <w:pPr>
        <w:pStyle w:val="Sraopastraipa"/>
        <w:numPr>
          <w:ilvl w:val="1"/>
          <w:numId w:val="54"/>
        </w:numPr>
        <w:autoSpaceDN/>
        <w:ind w:left="0" w:firstLine="709"/>
        <w:contextualSpacing/>
        <w:jc w:val="both"/>
        <w:textAlignment w:val="auto"/>
        <w:rPr>
          <w:rFonts w:eastAsia="Calibri"/>
        </w:rPr>
      </w:pPr>
      <w:r w:rsidRPr="000C753C">
        <w:rPr>
          <w:rFonts w:eastAsia="Calibri"/>
        </w:rPr>
        <w:t>Konkretieji pirkimai nėra rezervuoti pagal Viešųjų pirkimų įstatymo 23 ir 24 straipsnių nuostatas.</w:t>
      </w:r>
    </w:p>
    <w:p w14:paraId="0DE7C6E9" w14:textId="158D2997" w:rsidR="005B375A" w:rsidRPr="00AE3C18" w:rsidRDefault="005B375A" w:rsidP="005B375A">
      <w:pPr>
        <w:widowControl w:val="0"/>
        <w:ind w:firstLine="851"/>
        <w:jc w:val="center"/>
      </w:pPr>
    </w:p>
    <w:p w14:paraId="393A4E8B" w14:textId="77777777" w:rsidR="00386D0C" w:rsidRPr="00AE3C18" w:rsidRDefault="00386D0C" w:rsidP="00386D0C">
      <w:pPr>
        <w:widowControl w:val="0"/>
        <w:jc w:val="center"/>
      </w:pPr>
    </w:p>
    <w:p w14:paraId="0CE3F641" w14:textId="77777777" w:rsidR="00386D0C" w:rsidRPr="0070693C" w:rsidRDefault="00386D0C" w:rsidP="00386D0C">
      <w:pPr>
        <w:widowControl w:val="0"/>
        <w:jc w:val="center"/>
      </w:pPr>
      <w:r w:rsidRPr="00AE3C18">
        <w:t>_________________________</w:t>
      </w:r>
    </w:p>
    <w:p w14:paraId="206AC13B" w14:textId="77777777" w:rsidR="00386D0C" w:rsidRPr="0070693C" w:rsidRDefault="00386D0C" w:rsidP="00386D0C">
      <w:pPr>
        <w:widowControl w:val="0"/>
        <w:jc w:val="center"/>
      </w:pPr>
    </w:p>
    <w:p w14:paraId="3A83AEF4" w14:textId="77777777" w:rsidR="00386D0C" w:rsidRPr="0070693C" w:rsidRDefault="00386D0C" w:rsidP="00386D0C">
      <w:pPr>
        <w:widowControl w:val="0"/>
        <w:jc w:val="center"/>
      </w:pPr>
    </w:p>
    <w:p w14:paraId="68DB9B28" w14:textId="77777777" w:rsidR="00386D0C" w:rsidRPr="0070693C" w:rsidRDefault="00386D0C" w:rsidP="00386D0C">
      <w:pPr>
        <w:widowControl w:val="0"/>
        <w:jc w:val="center"/>
      </w:pPr>
    </w:p>
    <w:p w14:paraId="4BDC498A" w14:textId="77777777" w:rsidR="00386D0C" w:rsidRPr="0070693C" w:rsidRDefault="00386D0C" w:rsidP="00386D0C">
      <w:pPr>
        <w:widowControl w:val="0"/>
        <w:ind w:firstLine="851"/>
        <w:jc w:val="both"/>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ACA8" w14:textId="77777777" w:rsidR="00431424" w:rsidRDefault="00431424">
      <w:r>
        <w:separator/>
      </w:r>
    </w:p>
  </w:endnote>
  <w:endnote w:type="continuationSeparator" w:id="0">
    <w:p w14:paraId="5AC30AEA" w14:textId="77777777" w:rsidR="00431424" w:rsidRDefault="0043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4AA9" w14:textId="77777777" w:rsidR="00431424" w:rsidRDefault="00431424">
      <w:r>
        <w:separator/>
      </w:r>
    </w:p>
  </w:footnote>
  <w:footnote w:type="continuationSeparator" w:id="0">
    <w:p w14:paraId="3FF95526" w14:textId="77777777" w:rsidR="00431424" w:rsidRDefault="00431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4C4BA0"/>
    <w:multiLevelType w:val="hybridMultilevel"/>
    <w:tmpl w:val="D1D4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 w15:restartNumberingAfterBreak="0">
    <w:nsid w:val="108D1CFE"/>
    <w:multiLevelType w:val="hybridMultilevel"/>
    <w:tmpl w:val="D3422B18"/>
    <w:lvl w:ilvl="0" w:tplc="B48E5414">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7"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3184B"/>
    <w:multiLevelType w:val="hybridMultilevel"/>
    <w:tmpl w:val="8D54405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5" w15:restartNumberingAfterBreak="0">
    <w:nsid w:val="26717AB3"/>
    <w:multiLevelType w:val="hybridMultilevel"/>
    <w:tmpl w:val="E3D8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7"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8"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0"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5" w15:restartNumberingAfterBreak="0">
    <w:nsid w:val="3FE339B7"/>
    <w:multiLevelType w:val="hybridMultilevel"/>
    <w:tmpl w:val="C772E262"/>
    <w:lvl w:ilvl="0" w:tplc="CAB89190">
      <w:start w:val="14"/>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FD494A"/>
    <w:multiLevelType w:val="hybridMultilevel"/>
    <w:tmpl w:val="383CE250"/>
    <w:lvl w:ilvl="0" w:tplc="D34482C4">
      <w:start w:val="14"/>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45F7C48"/>
    <w:multiLevelType w:val="hybridMultilevel"/>
    <w:tmpl w:val="C8B0984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FC70F0F"/>
    <w:multiLevelType w:val="multilevel"/>
    <w:tmpl w:val="E5822A1A"/>
    <w:lvl w:ilvl="0">
      <w:start w:val="1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38"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355F2B"/>
    <w:multiLevelType w:val="multilevel"/>
    <w:tmpl w:val="74E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7"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0" w15:restartNumberingAfterBreak="0">
    <w:nsid w:val="75150AF4"/>
    <w:multiLevelType w:val="multilevel"/>
    <w:tmpl w:val="A7A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FF4904"/>
    <w:multiLevelType w:val="hybridMultilevel"/>
    <w:tmpl w:val="CBE0E534"/>
    <w:lvl w:ilvl="0" w:tplc="48A43A02">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735492"/>
    <w:multiLevelType w:val="hybridMultilevel"/>
    <w:tmpl w:val="DD0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8587847">
    <w:abstractNumId w:val="3"/>
  </w:num>
  <w:num w:numId="2" w16cid:durableId="1144931750">
    <w:abstractNumId w:val="29"/>
  </w:num>
  <w:num w:numId="3" w16cid:durableId="796728755">
    <w:abstractNumId w:val="4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4"/>
  </w:num>
  <w:num w:numId="5" w16cid:durableId="1411854534">
    <w:abstractNumId w:val="42"/>
  </w:num>
  <w:num w:numId="6" w16cid:durableId="2101173225">
    <w:abstractNumId w:val="23"/>
  </w:num>
  <w:num w:numId="7" w16cid:durableId="662321940">
    <w:abstractNumId w:val="33"/>
  </w:num>
  <w:num w:numId="8" w16cid:durableId="741223001">
    <w:abstractNumId w:val="8"/>
  </w:num>
  <w:num w:numId="9" w16cid:durableId="1674449132">
    <w:abstractNumId w:val="43"/>
  </w:num>
  <w:num w:numId="10" w16cid:durableId="326638892">
    <w:abstractNumId w:val="46"/>
  </w:num>
  <w:num w:numId="11" w16cid:durableId="358775582">
    <w:abstractNumId w:val="48"/>
  </w:num>
  <w:num w:numId="12" w16cid:durableId="528026964">
    <w:abstractNumId w:val="19"/>
  </w:num>
  <w:num w:numId="13" w16cid:durableId="1331636065">
    <w:abstractNumId w:val="39"/>
  </w:num>
  <w:num w:numId="14" w16cid:durableId="360478492">
    <w:abstractNumId w:val="21"/>
  </w:num>
  <w:num w:numId="15" w16cid:durableId="1289623564">
    <w:abstractNumId w:val="26"/>
  </w:num>
  <w:num w:numId="16" w16cid:durableId="798571448">
    <w:abstractNumId w:val="12"/>
  </w:num>
  <w:num w:numId="17" w16cid:durableId="268658221">
    <w:abstractNumId w:val="31"/>
  </w:num>
  <w:num w:numId="18" w16cid:durableId="765418485">
    <w:abstractNumId w:val="10"/>
  </w:num>
  <w:num w:numId="19" w16cid:durableId="156191775">
    <w:abstractNumId w:val="35"/>
  </w:num>
  <w:num w:numId="20" w16cid:durableId="1683892811">
    <w:abstractNumId w:val="2"/>
  </w:num>
  <w:num w:numId="21" w16cid:durableId="305472178">
    <w:abstractNumId w:val="49"/>
  </w:num>
  <w:num w:numId="22" w16cid:durableId="75905440">
    <w:abstractNumId w:val="24"/>
  </w:num>
  <w:num w:numId="23" w16cid:durableId="2034190961">
    <w:abstractNumId w:val="37"/>
  </w:num>
  <w:num w:numId="24" w16cid:durableId="52168273">
    <w:abstractNumId w:val="14"/>
  </w:num>
  <w:num w:numId="25" w16cid:durableId="38630124">
    <w:abstractNumId w:val="22"/>
  </w:num>
  <w:num w:numId="26" w16cid:durableId="1161626077">
    <w:abstractNumId w:val="0"/>
  </w:num>
  <w:num w:numId="27" w16cid:durableId="777599936">
    <w:abstractNumId w:val="27"/>
  </w:num>
  <w:num w:numId="28" w16cid:durableId="1828549952">
    <w:abstractNumId w:val="44"/>
  </w:num>
  <w:num w:numId="29" w16cid:durableId="1722553861">
    <w:abstractNumId w:val="41"/>
  </w:num>
  <w:num w:numId="30" w16cid:durableId="1695108597">
    <w:abstractNumId w:val="47"/>
  </w:num>
  <w:num w:numId="31" w16cid:durableId="34626508">
    <w:abstractNumId w:val="16"/>
  </w:num>
  <w:num w:numId="32" w16cid:durableId="2000377662">
    <w:abstractNumId w:val="17"/>
  </w:num>
  <w:num w:numId="33" w16cid:durableId="1553342480">
    <w:abstractNumId w:val="20"/>
  </w:num>
  <w:num w:numId="34" w16cid:durableId="1248271893">
    <w:abstractNumId w:val="5"/>
  </w:num>
  <w:num w:numId="35" w16cid:durableId="747121546">
    <w:abstractNumId w:val="7"/>
  </w:num>
  <w:num w:numId="36" w16cid:durableId="906456294">
    <w:abstractNumId w:val="38"/>
  </w:num>
  <w:num w:numId="37" w16cid:durableId="4987035">
    <w:abstractNumId w:val="11"/>
  </w:num>
  <w:num w:numId="38" w16cid:durableId="16137112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9"/>
  </w:num>
  <w:num w:numId="40" w16cid:durableId="530459703">
    <w:abstractNumId w:val="50"/>
  </w:num>
  <w:num w:numId="41" w16cid:durableId="1413772853">
    <w:abstractNumId w:val="45"/>
  </w:num>
  <w:num w:numId="42" w16cid:durableId="1607810931">
    <w:abstractNumId w:val="52"/>
  </w:num>
  <w:num w:numId="43" w16cid:durableId="1895702283">
    <w:abstractNumId w:val="32"/>
  </w:num>
  <w:num w:numId="44" w16cid:durableId="188883334">
    <w:abstractNumId w:val="30"/>
  </w:num>
  <w:num w:numId="45" w16cid:durableId="414205063">
    <w:abstractNumId w:val="36"/>
  </w:num>
  <w:num w:numId="46" w16cid:durableId="886644069">
    <w:abstractNumId w:val="1"/>
  </w:num>
  <w:num w:numId="47" w16cid:durableId="1798644615">
    <w:abstractNumId w:val="51"/>
  </w:num>
  <w:num w:numId="48" w16cid:durableId="1930699282">
    <w:abstractNumId w:val="13"/>
  </w:num>
  <w:num w:numId="49" w16cid:durableId="1374576167">
    <w:abstractNumId w:val="6"/>
  </w:num>
  <w:num w:numId="50" w16cid:durableId="896277581">
    <w:abstractNumId w:val="15"/>
  </w:num>
  <w:num w:numId="51" w16cid:durableId="1543638489">
    <w:abstractNumId w:val="18"/>
  </w:num>
  <w:num w:numId="52" w16cid:durableId="177550535">
    <w:abstractNumId w:val="28"/>
  </w:num>
  <w:num w:numId="53" w16cid:durableId="1814059816">
    <w:abstractNumId w:val="25"/>
  </w:num>
  <w:num w:numId="54" w16cid:durableId="9816145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45BF7"/>
    <w:rsid w:val="00083D08"/>
    <w:rsid w:val="000C753C"/>
    <w:rsid w:val="000E49DA"/>
    <w:rsid w:val="00132390"/>
    <w:rsid w:val="00154D83"/>
    <w:rsid w:val="001E58EE"/>
    <w:rsid w:val="00250DA8"/>
    <w:rsid w:val="00317F8B"/>
    <w:rsid w:val="003260F7"/>
    <w:rsid w:val="003537FF"/>
    <w:rsid w:val="00360FC7"/>
    <w:rsid w:val="00371393"/>
    <w:rsid w:val="00386D0C"/>
    <w:rsid w:val="003979F4"/>
    <w:rsid w:val="00431424"/>
    <w:rsid w:val="00434185"/>
    <w:rsid w:val="004829EB"/>
    <w:rsid w:val="004C029E"/>
    <w:rsid w:val="004E488D"/>
    <w:rsid w:val="00511000"/>
    <w:rsid w:val="00563CE2"/>
    <w:rsid w:val="005B375A"/>
    <w:rsid w:val="0063539A"/>
    <w:rsid w:val="0064155E"/>
    <w:rsid w:val="00663EC7"/>
    <w:rsid w:val="0070693C"/>
    <w:rsid w:val="00730FC2"/>
    <w:rsid w:val="007B2205"/>
    <w:rsid w:val="007E2356"/>
    <w:rsid w:val="00822981"/>
    <w:rsid w:val="00896E39"/>
    <w:rsid w:val="008B3321"/>
    <w:rsid w:val="008C6922"/>
    <w:rsid w:val="0092768D"/>
    <w:rsid w:val="00957F17"/>
    <w:rsid w:val="009614D4"/>
    <w:rsid w:val="00970D52"/>
    <w:rsid w:val="0099422F"/>
    <w:rsid w:val="009955FB"/>
    <w:rsid w:val="00A203B2"/>
    <w:rsid w:val="00A3299F"/>
    <w:rsid w:val="00A55AB4"/>
    <w:rsid w:val="00A60BBB"/>
    <w:rsid w:val="00A61DCE"/>
    <w:rsid w:val="00AA2636"/>
    <w:rsid w:val="00AD4D7D"/>
    <w:rsid w:val="00AE3C18"/>
    <w:rsid w:val="00AF4A7D"/>
    <w:rsid w:val="00B1433B"/>
    <w:rsid w:val="00B84CD9"/>
    <w:rsid w:val="00BC5E4A"/>
    <w:rsid w:val="00BC673D"/>
    <w:rsid w:val="00C44743"/>
    <w:rsid w:val="00C703C2"/>
    <w:rsid w:val="00C73FDF"/>
    <w:rsid w:val="00CB28F5"/>
    <w:rsid w:val="00CD3AAC"/>
    <w:rsid w:val="00D25219"/>
    <w:rsid w:val="00D61CD7"/>
    <w:rsid w:val="00DE4646"/>
    <w:rsid w:val="00DF649A"/>
    <w:rsid w:val="00E06D90"/>
    <w:rsid w:val="00E17A1D"/>
    <w:rsid w:val="00E52F9E"/>
    <w:rsid w:val="00E731BA"/>
    <w:rsid w:val="00F46199"/>
    <w:rsid w:val="00F53EBB"/>
    <w:rsid w:val="00F572BC"/>
    <w:rsid w:val="00FE7D6B"/>
    <w:rsid w:val="00FF4A0C"/>
    <w:rsid w:val="00FF7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aliases w:val=" Diagrama1,Diagrama1"/>
    <w:basedOn w:val="prastasis"/>
    <w:link w:val="PuslapioinaostekstasDiagrama"/>
    <w:uiPriority w:val="99"/>
    <w:rsid w:val="00A3299F"/>
    <w:rPr>
      <w:sz w:val="20"/>
      <w:szCs w:val="20"/>
      <w:lang w:val="en-GB"/>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uiPriority w:val="99"/>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paragraph" w:customStyle="1" w:styleId="prastasis1">
    <w:name w:val="Įprastasis1"/>
    <w:rsid w:val="00434185"/>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BetarpDiagrama">
    <w:name w:val="Be tarpų Diagrama"/>
    <w:link w:val="Betarp"/>
    <w:uiPriority w:val="1"/>
    <w:locked/>
    <w:rsid w:val="00434185"/>
    <w:rPr>
      <w:rFonts w:ascii="Times New Roman" w:eastAsia="Calibri" w:hAnsi="Times New Roman" w:cs="Times New Roman Bold"/>
      <w:kern w:val="0"/>
      <w:sz w:val="24"/>
      <w:lang w:eastAsia="ar-SA"/>
      <w14:ligatures w14:val="none"/>
    </w:rPr>
  </w:style>
  <w:style w:type="character" w:customStyle="1" w:styleId="ui-provider">
    <w:name w:val="ui-provider"/>
    <w:basedOn w:val="Numatytasispastraiposriftas"/>
    <w:rsid w:val="005B3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3920">
      <w:bodyDiv w:val="1"/>
      <w:marLeft w:val="0"/>
      <w:marRight w:val="0"/>
      <w:marTop w:val="0"/>
      <w:marBottom w:val="0"/>
      <w:divBdr>
        <w:top w:val="none" w:sz="0" w:space="0" w:color="auto"/>
        <w:left w:val="none" w:sz="0" w:space="0" w:color="auto"/>
        <w:bottom w:val="none" w:sz="0" w:space="0" w:color="auto"/>
        <w:right w:val="none" w:sz="0" w:space="0" w:color="auto"/>
      </w:divBdr>
    </w:div>
    <w:div w:id="15940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13</Pages>
  <Words>28937</Words>
  <Characters>16495</Characters>
  <Application>Microsoft Office Word</Application>
  <DocSecurity>0</DocSecurity>
  <Lines>137</Lines>
  <Paragraphs>90</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1.3. Skelbimas apie pirkimą paskelbtas Centrinėje viešųjų pirkimų informacinėje </vt:lpstr>
      <vt:lpstr>    </vt:lpstr>
      <vt:lpstr/>
      <vt:lpstr>    </vt:lpstr>
      <vt:lpstr>    5.1.Pasiūlymas turi būti pateikiamas tik elektroniniu paštu oksana.gile@utbu.lt </vt:lpstr>
      <vt:lpstr>    5.2. Tiekėjai pasiūlyme turi nurodyti, kokia pasiūlyme pateikta informacija yra </vt:lpstr>
      <vt:lpstr>    5.3. Pasiūlymo kaina pateikiama eurais. Kaina turi būti apskaičiuojama pagal 3 p</vt:lpstr>
      <vt:lpstr>    5.5.1. Apskaičiuojant kainą, turi būti atsižvelgta į visą pirkimo dokumentuose n</vt:lpstr>
      <vt:lpstr>    5.5.2. Pateikiant pasiūlymo kainą PVM nurodomas atskirai. Jei tiekėjas yra ne PV</vt:lpstr>
      <vt:lpstr>    5.5.3. Jeigu pasiūlymuose kainos nurodytos užsienio valiuta, jos turės būti per</vt:lpstr>
      <vt:lpstr>    5.6. Pateikdamas pasiūlymą, dalyvis sutinka su viešojo pirkimo dokumentais ir pa</vt:lpstr>
      <vt:lpstr>    5.7. Pasiūlymas ir kita korespondencija pateikiami lietuvių kalba. Jei atitinkam</vt:lpstr>
      <vt:lpstr>    5.8. Tiekėjams nėra leidžiama pateikti alternatyvius pasiūlymus, t.y. pasiūlymus</vt:lpstr>
    </vt:vector>
  </TitlesOfParts>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37</cp:revision>
  <cp:lastPrinted>2024-10-13T13:06:00Z</cp:lastPrinted>
  <dcterms:created xsi:type="dcterms:W3CDTF">2024-10-13T12:35:00Z</dcterms:created>
  <dcterms:modified xsi:type="dcterms:W3CDTF">2025-03-21T09:31:00Z</dcterms:modified>
</cp:coreProperties>
</file>