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64026B"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MONOPOLIARINIO KABELIO SU ELEKTRODO PEILIU IR RANKENA KOMPLEKTAS IR PRIEMONĖS PRIE ELEKTROCHIRURGINIŲ PRIETAISŲ</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4026B">
        <w:rPr>
          <w:rFonts w:asciiTheme="majorHAnsi" w:hAnsiTheme="majorHAnsi"/>
          <w:b/>
          <w:color w:val="1F497D" w:themeColor="text2"/>
          <w:sz w:val="22"/>
          <w:szCs w:val="22"/>
        </w:rPr>
        <w:t>monopoliarinio kabelio su elektrodo peiliu ir rankena komplektą ir priemones prie elektrochirurginių prietaisų</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64026B">
        <w:rPr>
          <w:rFonts w:asciiTheme="majorHAnsi" w:hAnsiTheme="majorHAnsi"/>
          <w:b/>
          <w:color w:val="1F497D" w:themeColor="text2"/>
        </w:rPr>
        <w:t>monopoliarinio kabelio su elektrodo peiliu ir rankena komplektas ir priemonės prie elektrochirurginių prietaisų</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4026B">
        <w:rPr>
          <w:rFonts w:asciiTheme="majorHAnsi" w:hAnsiTheme="majorHAnsi"/>
          <w:i/>
          <w:color w:val="1F497D" w:themeColor="text2"/>
        </w:rPr>
        <w:t>monopoliarinio kabelio su elektrodo peiliu ir rankena komplekto ir priemonių prie elektrochirurginių prietaisų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64026B">
        <w:rPr>
          <w:rFonts w:asciiTheme="majorHAnsi" w:hAnsiTheme="majorHAnsi" w:cs="Calibri"/>
          <w:i/>
          <w:color w:val="1F497D" w:themeColor="text2"/>
          <w:shd w:val="clear" w:color="auto" w:fill="FFFFFF"/>
        </w:rPr>
        <w:t>1004128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AB4411">
        <w:rPr>
          <w:rFonts w:ascii="Cambria" w:hAnsi="Cambria"/>
          <w:b/>
          <w:i/>
          <w:color w:val="548DD4" w:themeColor="text2" w:themeTint="99"/>
          <w:sz w:val="22"/>
          <w:szCs w:val="22"/>
        </w:rPr>
        <w:t>3</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AB4411">
        <w:rPr>
          <w:rFonts w:ascii="Cambria" w:hAnsi="Cambria"/>
          <w:sz w:val="22"/>
          <w:szCs w:val="22"/>
          <w:lang w:eastAsia="lt-LT"/>
        </w:rPr>
        <w:t>, kelioms pirkimo dalims</w:t>
      </w:r>
      <w:r w:rsidR="00ED05B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p w:rsidR="00AB4411" w:rsidRDefault="00AB4411" w:rsidP="009A78AE">
      <w:pPr>
        <w:suppressAutoHyphens/>
        <w:ind w:firstLine="567"/>
        <w:jc w:val="both"/>
        <w:rPr>
          <w:rFonts w:asciiTheme="majorHAnsi" w:hAnsiTheme="majorHAnsi"/>
          <w:color w:val="000000"/>
          <w:sz w:val="22"/>
          <w:szCs w:val="22"/>
          <w:lang w:eastAsia="lt-LT"/>
        </w:rPr>
      </w:pPr>
    </w:p>
    <w:p w:rsidR="00AB4411" w:rsidRDefault="00AB4411" w:rsidP="009A78AE">
      <w:pPr>
        <w:suppressAutoHyphens/>
        <w:ind w:firstLine="567"/>
        <w:jc w:val="both"/>
        <w:rPr>
          <w:rFonts w:asciiTheme="majorHAnsi" w:hAnsiTheme="majorHAnsi"/>
          <w:color w:val="000000"/>
          <w:sz w:val="22"/>
          <w:szCs w:val="22"/>
          <w:lang w:eastAsia="lt-LT"/>
        </w:rPr>
      </w:pPr>
    </w:p>
    <w:p w:rsidR="00AB4411" w:rsidRDefault="00AB4411" w:rsidP="009A78AE">
      <w:pPr>
        <w:suppressAutoHyphens/>
        <w:ind w:firstLine="567"/>
        <w:jc w:val="both"/>
        <w:rPr>
          <w:rFonts w:asciiTheme="majorHAnsi" w:hAnsiTheme="majorHAnsi"/>
          <w:color w:val="000000"/>
          <w:sz w:val="22"/>
          <w:szCs w:val="22"/>
          <w:lang w:eastAsia="lt-LT"/>
        </w:rPr>
      </w:pPr>
    </w:p>
    <w:p w:rsidR="00AB4411" w:rsidRDefault="00AB4411" w:rsidP="009A78AE">
      <w:pPr>
        <w:suppressAutoHyphens/>
        <w:ind w:firstLine="567"/>
        <w:jc w:val="both"/>
        <w:rPr>
          <w:rFonts w:asciiTheme="majorHAnsi" w:hAnsiTheme="majorHAnsi"/>
          <w:color w:val="000000"/>
          <w:sz w:val="22"/>
          <w:szCs w:val="22"/>
          <w:lang w:eastAsia="lt-LT"/>
        </w:rPr>
      </w:pPr>
    </w:p>
    <w:p w:rsidR="00AB4411" w:rsidRDefault="00AB4411" w:rsidP="009A78AE">
      <w:pPr>
        <w:suppressAutoHyphens/>
        <w:ind w:firstLine="567"/>
        <w:jc w:val="both"/>
        <w:rPr>
          <w:rFonts w:asciiTheme="majorHAnsi" w:hAnsiTheme="majorHAnsi"/>
          <w:color w:val="000000"/>
          <w:sz w:val="22"/>
          <w:szCs w:val="22"/>
          <w:lang w:eastAsia="lt-LT"/>
        </w:rPr>
      </w:pPr>
    </w:p>
    <w:p w:rsidR="00AB4411" w:rsidRPr="007750CB" w:rsidRDefault="00AB4411" w:rsidP="009A78AE">
      <w:pPr>
        <w:suppressAutoHyphens/>
        <w:ind w:firstLine="567"/>
        <w:jc w:val="both"/>
        <w:rPr>
          <w:rFonts w:asciiTheme="majorHAnsi" w:hAnsiTheme="majorHAnsi"/>
          <w:color w:val="000000"/>
          <w:sz w:val="22"/>
          <w:szCs w:val="22"/>
          <w:lang w:eastAsia="lt-LT"/>
        </w:rPr>
      </w:pP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lastRenderedPageBreak/>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3163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3163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3163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3163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D3163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C37652">
        <w:rPr>
          <w:rFonts w:asciiTheme="majorHAnsi" w:hAnsiTheme="majorHAnsi" w:cs="Times New Roman"/>
          <w:color w:val="auto"/>
        </w:rPr>
        <w:t xml:space="preserve">5.4. </w:t>
      </w:r>
      <w:r w:rsidRPr="00C37652">
        <w:rPr>
          <w:rFonts w:asciiTheme="majorHAnsi" w:hAnsiTheme="majorHAnsi" w:cs="Times New Roman"/>
          <w:iCs/>
          <w:color w:val="auto"/>
        </w:rPr>
        <w:t xml:space="preserve">Pasiūlymas turi būti pateiktas iki </w:t>
      </w:r>
      <w:r w:rsidR="00ED05BF" w:rsidRPr="00C37652">
        <w:rPr>
          <w:rFonts w:asciiTheme="majorHAnsi" w:hAnsiTheme="majorHAnsi" w:cs="Times New Roman"/>
          <w:b/>
          <w:iCs/>
          <w:color w:val="548DD4" w:themeColor="text2" w:themeTint="99"/>
        </w:rPr>
        <w:t xml:space="preserve">2025 m. </w:t>
      </w:r>
      <w:r w:rsidR="00C37652" w:rsidRPr="00C37652">
        <w:rPr>
          <w:rFonts w:asciiTheme="majorHAnsi" w:hAnsiTheme="majorHAnsi" w:cs="Times New Roman"/>
          <w:b/>
          <w:iCs/>
          <w:color w:val="548DD4" w:themeColor="text2" w:themeTint="99"/>
        </w:rPr>
        <w:t>balandžio 11</w:t>
      </w:r>
      <w:r w:rsidR="00366696" w:rsidRPr="00C37652">
        <w:rPr>
          <w:rFonts w:asciiTheme="majorHAnsi" w:hAnsiTheme="majorHAnsi" w:cs="Times New Roman"/>
          <w:b/>
          <w:iCs/>
          <w:color w:val="548DD4" w:themeColor="text2" w:themeTint="99"/>
        </w:rPr>
        <w:t xml:space="preserve"> d. 0</w:t>
      </w:r>
      <w:r w:rsidR="00C37652" w:rsidRPr="00C37652">
        <w:rPr>
          <w:rFonts w:asciiTheme="majorHAnsi" w:hAnsiTheme="majorHAnsi" w:cs="Times New Roman"/>
          <w:b/>
          <w:iCs/>
          <w:color w:val="548DD4" w:themeColor="text2" w:themeTint="99"/>
        </w:rPr>
        <w:t>8</w:t>
      </w:r>
      <w:r w:rsidRPr="00C37652">
        <w:rPr>
          <w:rFonts w:asciiTheme="majorHAnsi" w:hAnsiTheme="majorHAnsi" w:cs="Times New Roman"/>
          <w:b/>
          <w:iCs/>
          <w:color w:val="548DD4" w:themeColor="text2" w:themeTint="99"/>
        </w:rPr>
        <w:t xml:space="preserve"> val. 00 min.</w:t>
      </w:r>
      <w:r w:rsidRPr="00C37652">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t>5.8. Pasiūlyme turi būti nurodytas jo galiojimo terminas. Pasiū</w:t>
      </w:r>
      <w:r w:rsidRPr="007750CB">
        <w:rPr>
          <w:rFonts w:asciiTheme="majorHAnsi" w:hAnsiTheme="majorHAnsi" w:cs="Times New Roman"/>
          <w:lang w:val="it-IT"/>
        </w:rPr>
        <w:t xml:space="preserve">lymas turi galioti ne </w:t>
      </w:r>
      <w:r w:rsidRPr="00C37652">
        <w:rPr>
          <w:rFonts w:asciiTheme="majorHAnsi" w:hAnsiTheme="majorHAnsi" w:cs="Times New Roman"/>
          <w:lang w:val="it-IT"/>
        </w:rPr>
        <w:t xml:space="preserve">trumpiau </w:t>
      </w:r>
      <w:r w:rsidRPr="00C37652">
        <w:rPr>
          <w:rFonts w:asciiTheme="majorHAnsi" w:hAnsiTheme="majorHAnsi" w:cs="Times New Roman"/>
          <w:lang w:val="lt-LT"/>
        </w:rPr>
        <w:t xml:space="preserve">kaip iki </w:t>
      </w:r>
      <w:r w:rsidR="007B7CB6" w:rsidRPr="00C37652">
        <w:rPr>
          <w:rFonts w:asciiTheme="majorHAnsi" w:hAnsiTheme="majorHAnsi" w:cs="Times New Roman"/>
          <w:b/>
          <w:color w:val="548DD4" w:themeColor="text2" w:themeTint="99"/>
          <w:lang w:val="lt-LT"/>
        </w:rPr>
        <w:t>2025-</w:t>
      </w:r>
      <w:r w:rsidR="00ED05BF" w:rsidRPr="00C37652">
        <w:rPr>
          <w:rFonts w:asciiTheme="majorHAnsi" w:hAnsiTheme="majorHAnsi" w:cs="Times New Roman"/>
          <w:b/>
          <w:color w:val="548DD4" w:themeColor="text2" w:themeTint="99"/>
          <w:lang w:val="lt-LT"/>
        </w:rPr>
        <w:t>0</w:t>
      </w:r>
      <w:r w:rsidR="00C37652" w:rsidRPr="00C37652">
        <w:rPr>
          <w:rFonts w:asciiTheme="majorHAnsi" w:hAnsiTheme="majorHAnsi" w:cs="Times New Roman"/>
          <w:b/>
          <w:color w:val="548DD4" w:themeColor="text2" w:themeTint="99"/>
          <w:lang w:val="lt-LT"/>
        </w:rPr>
        <w:t>7</w:t>
      </w:r>
      <w:r w:rsidR="00A47CE3" w:rsidRPr="00C37652">
        <w:rPr>
          <w:rFonts w:asciiTheme="majorHAnsi" w:hAnsiTheme="majorHAnsi" w:cs="Times New Roman"/>
          <w:b/>
          <w:color w:val="548DD4" w:themeColor="text2" w:themeTint="99"/>
          <w:lang w:val="lt-LT"/>
        </w:rPr>
        <w:t>-</w:t>
      </w:r>
      <w:r w:rsidR="00C37652" w:rsidRPr="00C37652">
        <w:rPr>
          <w:rFonts w:asciiTheme="majorHAnsi" w:hAnsiTheme="majorHAnsi" w:cs="Times New Roman"/>
          <w:b/>
          <w:color w:val="548DD4" w:themeColor="text2" w:themeTint="99"/>
          <w:lang w:val="lt-LT"/>
        </w:rPr>
        <w:t>11</w:t>
      </w:r>
      <w:r w:rsidR="00B36E1F" w:rsidRPr="00C37652">
        <w:rPr>
          <w:rFonts w:asciiTheme="majorHAnsi" w:hAnsiTheme="majorHAnsi" w:cs="Times New Roman"/>
          <w:b/>
          <w:color w:val="548DD4" w:themeColor="text2" w:themeTint="99"/>
          <w:lang w:val="lt-LT"/>
        </w:rPr>
        <w:t>.</w:t>
      </w:r>
      <w:r w:rsidRPr="00C37652">
        <w:rPr>
          <w:rFonts w:asciiTheme="majorHAnsi" w:hAnsiTheme="majorHAnsi" w:cs="Times New Roman"/>
          <w:lang w:val="pt-PT"/>
        </w:rPr>
        <w:t xml:space="preserve"> Jeigu pasi</w:t>
      </w:r>
      <w:r w:rsidRPr="00C3765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Excell </w:t>
      </w:r>
      <w:r w:rsidR="00C37652">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C37652">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565D8B" w:rsidRDefault="00565D8B" w:rsidP="00565D8B">
      <w:pPr>
        <w:shd w:val="clear" w:color="auto" w:fill="D9D9D9" w:themeFill="background1" w:themeFillShade="D9"/>
        <w:tabs>
          <w:tab w:val="left" w:pos="851"/>
          <w:tab w:val="left" w:pos="1276"/>
        </w:tabs>
        <w:ind w:firstLine="1276"/>
        <w:jc w:val="both"/>
        <w:rPr>
          <w:rFonts w:asciiTheme="majorHAnsi" w:hAnsiTheme="majorHAnsi"/>
          <w:sz w:val="22"/>
          <w:szCs w:val="22"/>
        </w:rPr>
      </w:pPr>
      <w:r w:rsidRPr="00565D8B">
        <w:rPr>
          <w:rFonts w:asciiTheme="majorHAnsi" w:hAnsiTheme="majorHAnsi"/>
          <w:sz w:val="22"/>
          <w:szCs w:val="22"/>
          <w:lang w:val="lt-LT"/>
        </w:rPr>
        <w:t xml:space="preserve">5.11.7. </w:t>
      </w:r>
      <w:r w:rsidRPr="00565D8B">
        <w:rPr>
          <w:rFonts w:asciiTheme="majorHAnsi" w:hAnsiTheme="majorHAnsi"/>
          <w:sz w:val="22"/>
          <w:szCs w:val="22"/>
          <w:lang w:eastAsia="lt-LT"/>
        </w:rPr>
        <w:t>Tiekėjas turi pateikti p</w:t>
      </w:r>
      <w:r w:rsidRPr="00565D8B">
        <w:rPr>
          <w:rFonts w:asciiTheme="majorHAnsi" w:hAnsiTheme="majorHAnsi"/>
          <w:sz w:val="22"/>
          <w:szCs w:val="22"/>
        </w:rPr>
        <w:t xml:space="preserve">asiūlyme nurodytų parametrų teisingumą įrodančius </w:t>
      </w:r>
      <w:r w:rsidRPr="00565D8B">
        <w:rPr>
          <w:rFonts w:asciiTheme="majorHAnsi" w:hAnsiTheme="majorHAnsi"/>
          <w:sz w:val="22"/>
          <w:szCs w:val="22"/>
          <w:u w:val="single"/>
        </w:rPr>
        <w:t>prekės gamintojo</w:t>
      </w:r>
      <w:r w:rsidRPr="00565D8B">
        <w:rPr>
          <w:rFonts w:asciiTheme="majorHAnsi" w:hAnsiTheme="majorHAnsi"/>
          <w:sz w:val="22"/>
          <w:szCs w:val="22"/>
        </w:rPr>
        <w:t xml:space="preserve"> (toliau – gamintojo) </w:t>
      </w:r>
      <w:r w:rsidRPr="00565D8B">
        <w:rPr>
          <w:rFonts w:asciiTheme="majorHAnsi" w:hAnsiTheme="majorHAnsi"/>
          <w:sz w:val="22"/>
          <w:szCs w:val="22"/>
          <w:u w:val="single"/>
        </w:rPr>
        <w:t>dokumentus</w:t>
      </w:r>
      <w:r w:rsidRPr="00565D8B">
        <w:rPr>
          <w:rFonts w:asciiTheme="majorHAnsi" w:hAnsiTheme="majorHAnsi"/>
          <w:sz w:val="22"/>
          <w:szCs w:val="22"/>
        </w:rPr>
        <w:t xml:space="preserve"> (katalogus, prospektus ar kitą gamintojo dokumentaciją su siūlomos prekės aprašymais) originalo, o reikalaujamų parametrų – ir lietuvių kalbomis </w:t>
      </w:r>
      <w:r w:rsidRPr="00565D8B">
        <w:rPr>
          <w:rFonts w:asciiTheme="majorHAnsi" w:hAnsiTheme="majorHAnsi"/>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565D8B">
        <w:rPr>
          <w:rFonts w:asciiTheme="majorHAnsi" w:hAnsiTheme="majorHAnsi"/>
          <w:sz w:val="22"/>
          <w:szCs w:val="22"/>
        </w:rPr>
        <w:t xml:space="preserve">. </w:t>
      </w:r>
      <w:r w:rsidRPr="00565D8B">
        <w:rPr>
          <w:rFonts w:asciiTheme="majorHAnsi" w:hAnsiTheme="majorHAnsi"/>
          <w:sz w:val="22"/>
          <w:szCs w:val="22"/>
          <w:u w:val="single"/>
        </w:rPr>
        <w:t>Originaliame gamintojo dokumente privalo būti atžyma, kurį techninės specifikacijos lentelės parametrą patvirtina nurodytas parametras, o</w:t>
      </w:r>
      <w:r w:rsidRPr="00565D8B">
        <w:rPr>
          <w:rFonts w:asciiTheme="majorHAnsi" w:hAnsiTheme="majorHAnsi"/>
          <w:sz w:val="22"/>
          <w:szCs w:val="22"/>
          <w:u w:val="single"/>
          <w:lang w:val="lt-LT"/>
        </w:rPr>
        <w:t xml:space="preserve"> šių pirkimo dokumentų 4 priedo „Techninė specifikacija“ grafoje „</w:t>
      </w:r>
      <w:r w:rsidRPr="00565D8B">
        <w:rPr>
          <w:rFonts w:asciiTheme="majorHAnsi" w:hAnsiTheme="majorHAnsi"/>
          <w:sz w:val="22"/>
          <w:szCs w:val="22"/>
          <w:u w:val="single"/>
        </w:rPr>
        <w:t>Siūlomos parametrų reikšmės</w:t>
      </w:r>
      <w:r w:rsidRPr="00565D8B">
        <w:rPr>
          <w:rFonts w:asciiTheme="majorHAnsi" w:hAnsiTheme="majorHAnsi"/>
          <w:sz w:val="22"/>
          <w:szCs w:val="22"/>
          <w:u w:val="single"/>
          <w:lang w:val="lt-LT"/>
        </w:rPr>
        <w:t>“ turi būti nurodytas puslapis, kuriame yra atžyma</w:t>
      </w:r>
      <w:r w:rsidRPr="00565D8B">
        <w:rPr>
          <w:rFonts w:asciiTheme="majorHAnsi" w:hAnsiTheme="majorHAnsi"/>
          <w:sz w:val="22"/>
          <w:szCs w:val="22"/>
          <w:lang w:val="lt-LT"/>
        </w:rPr>
        <w:t xml:space="preserve">. </w:t>
      </w:r>
      <w:r w:rsidRPr="00565D8B">
        <w:rPr>
          <w:rFonts w:asciiTheme="majorHAnsi" w:hAnsiTheme="majorHAnsi"/>
          <w:iCs/>
          <w:sz w:val="22"/>
          <w:szCs w:val="22"/>
        </w:rPr>
        <w:t>Pateikiamos skaitmeninės dokumentų kopijos</w:t>
      </w:r>
      <w:r w:rsidRPr="00565D8B">
        <w:rPr>
          <w:rFonts w:asciiTheme="majorHAnsi" w:hAnsiTheme="majorHAnsi"/>
          <w:sz w:val="22"/>
          <w:szCs w:val="22"/>
        </w:rPr>
        <w:t>.</w:t>
      </w:r>
    </w:p>
    <w:p w:rsidR="00565D8B" w:rsidRPr="00565D8B" w:rsidRDefault="00565D8B" w:rsidP="00565D8B">
      <w:pPr>
        <w:shd w:val="clear" w:color="auto" w:fill="D9D9D9" w:themeFill="background1" w:themeFillShade="D9"/>
        <w:ind w:firstLine="1276"/>
        <w:jc w:val="both"/>
        <w:rPr>
          <w:rFonts w:asciiTheme="majorHAnsi" w:hAnsiTheme="majorHAnsi"/>
          <w:bCs/>
          <w:iCs/>
          <w:color w:val="000000"/>
          <w:sz w:val="22"/>
          <w:szCs w:val="22"/>
          <w:shd w:val="clear" w:color="auto" w:fill="FFFFFF"/>
        </w:rPr>
      </w:pPr>
      <w:r w:rsidRPr="00565D8B">
        <w:rPr>
          <w:rFonts w:asciiTheme="majorHAnsi" w:hAnsiTheme="majorHAnsi"/>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65D8B">
        <w:rPr>
          <w:rFonts w:asciiTheme="majorHAnsi" w:hAnsiTheme="majorHAnsi"/>
          <w:bCs/>
          <w:i/>
          <w:iCs/>
          <w:color w:val="000000"/>
          <w:sz w:val="22"/>
          <w:szCs w:val="22"/>
          <w:shd w:val="clear" w:color="auto" w:fill="D9D9D9" w:themeFill="background1" w:themeFillShade="D9"/>
        </w:rPr>
        <w:t xml:space="preserve"> </w:t>
      </w:r>
      <w:r w:rsidRPr="00565D8B">
        <w:rPr>
          <w:rFonts w:asciiTheme="majorHAnsi" w:hAnsiTheme="majorHAnsi"/>
          <w:bCs/>
          <w:iCs/>
          <w:color w:val="000000"/>
          <w:sz w:val="22"/>
          <w:szCs w:val="22"/>
          <w:shd w:val="clear" w:color="auto" w:fill="D9D9D9" w:themeFill="background1" w:themeFillShade="D9"/>
        </w:rPr>
        <w:t>organizacija galėtų įsitikinti siūlomos prekės atitiktimi nustatytiems reikalavimams.</w:t>
      </w:r>
      <w:r w:rsidRPr="00565D8B">
        <w:rPr>
          <w:rFonts w:asciiTheme="majorHAnsi" w:hAnsiTheme="majorHAnsi"/>
          <w:iCs/>
          <w:sz w:val="22"/>
          <w:szCs w:val="22"/>
        </w:rPr>
        <w:t xml:space="preserve"> Pateikiamos skaitmeninės dokumentų kopijos</w:t>
      </w:r>
      <w:r w:rsidRPr="00565D8B">
        <w:rPr>
          <w:rFonts w:asciiTheme="majorHAnsi" w:hAnsiTheme="majorHAnsi"/>
          <w:sz w:val="22"/>
          <w:szCs w:val="22"/>
        </w:rPr>
        <w:t>.</w:t>
      </w:r>
    </w:p>
    <w:p w:rsidR="00AB4411" w:rsidRPr="008E62AA" w:rsidRDefault="00AB4411" w:rsidP="00AB4411">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AB4411" w:rsidRPr="00E67A39" w:rsidRDefault="00AB4411" w:rsidP="00AB4411">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384F7B" w:rsidRPr="00384F7B" w:rsidRDefault="00384F7B" w:rsidP="00384F7B">
      <w:pPr>
        <w:rPr>
          <w:lang w:val="lt-LT" w:eastAsia="lt-LT"/>
        </w:rPr>
      </w:pPr>
    </w:p>
    <w:p w:rsidR="00384F7B" w:rsidRPr="00D05B06" w:rsidRDefault="00384F7B" w:rsidP="00384F7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84F7B" w:rsidRPr="00D05B06" w:rsidRDefault="00384F7B" w:rsidP="00384F7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C37652">
        <w:rPr>
          <w:rFonts w:asciiTheme="majorHAnsi" w:hAnsiTheme="majorHAnsi"/>
          <w:b/>
          <w:iCs/>
          <w:color w:val="548DD4" w:themeColor="text2" w:themeTint="99"/>
          <w:sz w:val="22"/>
          <w:szCs w:val="22"/>
        </w:rPr>
        <w:t xml:space="preserve">2025 m. </w:t>
      </w:r>
      <w:r w:rsidR="00C37652" w:rsidRPr="00C37652">
        <w:rPr>
          <w:rFonts w:asciiTheme="majorHAnsi" w:hAnsiTheme="majorHAnsi"/>
          <w:b/>
          <w:iCs/>
          <w:color w:val="548DD4" w:themeColor="text2" w:themeTint="99"/>
          <w:sz w:val="22"/>
          <w:szCs w:val="22"/>
        </w:rPr>
        <w:t>balandžio 11</w:t>
      </w:r>
      <w:r w:rsidR="00366696" w:rsidRPr="00C37652">
        <w:rPr>
          <w:rFonts w:asciiTheme="majorHAnsi" w:hAnsiTheme="majorHAnsi"/>
          <w:b/>
          <w:iCs/>
          <w:color w:val="548DD4" w:themeColor="text2" w:themeTint="99"/>
          <w:sz w:val="22"/>
          <w:szCs w:val="22"/>
        </w:rPr>
        <w:t xml:space="preserve"> d. </w:t>
      </w:r>
      <w:r w:rsidR="00C37652" w:rsidRPr="00C37652">
        <w:rPr>
          <w:rFonts w:asciiTheme="majorHAnsi" w:hAnsiTheme="majorHAnsi"/>
          <w:b/>
          <w:iCs/>
          <w:color w:val="548DD4" w:themeColor="text2" w:themeTint="99"/>
          <w:sz w:val="22"/>
          <w:szCs w:val="22"/>
        </w:rPr>
        <w:t>8</w:t>
      </w:r>
      <w:r w:rsidR="00AF7788" w:rsidRPr="00C37652">
        <w:rPr>
          <w:rFonts w:asciiTheme="majorHAnsi" w:hAnsiTheme="majorHAnsi"/>
          <w:b/>
          <w:iCs/>
          <w:color w:val="548DD4" w:themeColor="text2" w:themeTint="99"/>
          <w:sz w:val="22"/>
          <w:szCs w:val="22"/>
        </w:rPr>
        <w:t xml:space="preserve"> val. 30 min</w:t>
      </w:r>
      <w:r w:rsidR="00AF7788" w:rsidRPr="00C37652">
        <w:rPr>
          <w:rFonts w:asciiTheme="majorHAnsi" w:hAnsiTheme="majorHAnsi"/>
          <w:b/>
          <w:iCs/>
          <w:sz w:val="22"/>
          <w:szCs w:val="22"/>
        </w:rPr>
        <w:t>.</w:t>
      </w:r>
      <w:r w:rsidR="00AF7788" w:rsidRPr="00C37652">
        <w:rPr>
          <w:rFonts w:asciiTheme="majorHAnsi" w:hAnsiTheme="majorHAnsi"/>
          <w:iCs/>
          <w:sz w:val="22"/>
          <w:szCs w:val="22"/>
        </w:rPr>
        <w:t xml:space="preserve"> </w:t>
      </w:r>
      <w:r w:rsidR="00AF7788" w:rsidRPr="00C37652">
        <w:rPr>
          <w:rFonts w:asciiTheme="majorHAnsi" w:hAnsiTheme="majorHAnsi"/>
          <w:iCs/>
          <w:sz w:val="22"/>
          <w:szCs w:val="22"/>
          <w:u w:val="single"/>
        </w:rPr>
        <w:t xml:space="preserve">Jei pasiūlymas teikiamas šifruotas, slaptažodis turi būti pateiktas </w:t>
      </w:r>
      <w:r w:rsidR="00AF7788" w:rsidRPr="00C37652">
        <w:rPr>
          <w:rFonts w:asciiTheme="majorHAnsi" w:hAnsiTheme="majorHAnsi"/>
          <w:b/>
          <w:iCs/>
          <w:color w:val="548DD4" w:themeColor="text2" w:themeTint="99"/>
          <w:sz w:val="22"/>
          <w:szCs w:val="22"/>
          <w:u w:val="single"/>
        </w:rPr>
        <w:t xml:space="preserve">2025 m. </w:t>
      </w:r>
      <w:r w:rsidR="00C37652" w:rsidRPr="00C37652">
        <w:rPr>
          <w:rFonts w:asciiTheme="majorHAnsi" w:hAnsiTheme="majorHAnsi"/>
          <w:b/>
          <w:iCs/>
          <w:color w:val="548DD4" w:themeColor="text2" w:themeTint="99"/>
          <w:sz w:val="22"/>
          <w:szCs w:val="22"/>
          <w:u w:val="single"/>
        </w:rPr>
        <w:t>balandžio 11</w:t>
      </w:r>
      <w:r w:rsidR="00AF7788" w:rsidRPr="00C37652">
        <w:rPr>
          <w:rFonts w:asciiTheme="majorHAnsi" w:hAnsiTheme="majorHAnsi"/>
          <w:b/>
          <w:iCs/>
          <w:color w:val="548DD4" w:themeColor="text2" w:themeTint="99"/>
          <w:sz w:val="22"/>
          <w:szCs w:val="22"/>
          <w:u w:val="single"/>
        </w:rPr>
        <w:t xml:space="preserve"> d.</w:t>
      </w:r>
      <w:r w:rsidR="00AF7788" w:rsidRPr="00C37652">
        <w:rPr>
          <w:rFonts w:asciiTheme="majorHAnsi" w:hAnsiTheme="majorHAnsi"/>
          <w:iCs/>
          <w:color w:val="548DD4" w:themeColor="text2" w:themeTint="99"/>
          <w:sz w:val="22"/>
          <w:szCs w:val="22"/>
          <w:u w:val="single"/>
        </w:rPr>
        <w:t xml:space="preserve"> intervale </w:t>
      </w:r>
      <w:r w:rsidR="00C37652" w:rsidRPr="00C37652">
        <w:rPr>
          <w:rFonts w:asciiTheme="majorHAnsi" w:hAnsiTheme="majorHAnsi"/>
          <w:b/>
          <w:iCs/>
          <w:color w:val="548DD4" w:themeColor="text2" w:themeTint="99"/>
          <w:sz w:val="22"/>
          <w:szCs w:val="22"/>
          <w:u w:val="single"/>
        </w:rPr>
        <w:t>8</w:t>
      </w:r>
      <w:r w:rsidR="00366696" w:rsidRPr="00C37652">
        <w:rPr>
          <w:rFonts w:asciiTheme="majorHAnsi" w:hAnsiTheme="majorHAnsi"/>
          <w:b/>
          <w:iCs/>
          <w:color w:val="548DD4" w:themeColor="text2" w:themeTint="99"/>
          <w:sz w:val="22"/>
          <w:szCs w:val="22"/>
          <w:u w:val="single"/>
        </w:rPr>
        <w:t>.00 – 0</w:t>
      </w:r>
      <w:r w:rsidR="00C37652" w:rsidRPr="00C37652">
        <w:rPr>
          <w:rFonts w:asciiTheme="majorHAnsi" w:hAnsiTheme="majorHAnsi"/>
          <w:b/>
          <w:iCs/>
          <w:color w:val="548DD4" w:themeColor="text2" w:themeTint="99"/>
          <w:sz w:val="22"/>
          <w:szCs w:val="22"/>
          <w:u w:val="single"/>
        </w:rPr>
        <w:t>8</w:t>
      </w:r>
      <w:r w:rsidR="00AF7788" w:rsidRPr="00C37652">
        <w:rPr>
          <w:rFonts w:asciiTheme="majorHAnsi" w:hAnsiTheme="majorHAnsi"/>
          <w:b/>
          <w:iCs/>
          <w:color w:val="548DD4" w:themeColor="text2" w:themeTint="99"/>
          <w:sz w:val="22"/>
          <w:szCs w:val="22"/>
          <w:u w:val="single"/>
        </w:rPr>
        <w:t>.30 val.</w:t>
      </w:r>
      <w:r w:rsidR="00AF7788" w:rsidRPr="00C37652">
        <w:rPr>
          <w:rFonts w:asciiTheme="majorHAnsi" w:hAnsiTheme="majorHAnsi"/>
          <w:iCs/>
          <w:color w:val="548DD4" w:themeColor="text2" w:themeTint="99"/>
          <w:sz w:val="22"/>
          <w:szCs w:val="22"/>
          <w:u w:val="single"/>
        </w:rPr>
        <w:t xml:space="preserve"> </w:t>
      </w:r>
      <w:r w:rsidR="00AF7788" w:rsidRPr="00C3765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384F7B">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384F7B">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4026B">
        <w:rPr>
          <w:rFonts w:asciiTheme="majorHAnsi" w:hAnsiTheme="majorHAnsi"/>
          <w:b/>
          <w:bCs/>
          <w:sz w:val="22"/>
          <w:szCs w:val="22"/>
        </w:rPr>
        <w:t>MONOPOLIARINIO KABELIO SU ELEKTRODO PEILIU IR RANKENA KOMPLEKTO IR PRIEMONIŲ PRIE ELEKTROCHIRURGINIŲ PRIETAISŲ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lastRenderedPageBreak/>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637" w:rsidRDefault="00D31637" w:rsidP="006670D4">
      <w:r>
        <w:separator/>
      </w:r>
    </w:p>
  </w:endnote>
  <w:endnote w:type="continuationSeparator" w:id="0">
    <w:p w:rsidR="00D31637" w:rsidRDefault="00D3163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637" w:rsidRDefault="00D31637" w:rsidP="006670D4">
      <w:r>
        <w:separator/>
      </w:r>
    </w:p>
  </w:footnote>
  <w:footnote w:type="continuationSeparator" w:id="0">
    <w:p w:rsidR="00D31637" w:rsidRDefault="00D31637"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2963"/>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8FD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4FF1-265C-4AC5-8197-85765BBD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21</Pages>
  <Words>42133</Words>
  <Characters>24016</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125</cp:revision>
  <cp:lastPrinted>2021-08-13T13:16:00Z</cp:lastPrinted>
  <dcterms:created xsi:type="dcterms:W3CDTF">2023-12-08T12:01:00Z</dcterms:created>
  <dcterms:modified xsi:type="dcterms:W3CDTF">2025-03-25T08:21:00Z</dcterms:modified>
</cp:coreProperties>
</file>