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5A30" w14:textId="5E27A1B8" w:rsidR="00CF681C" w:rsidRPr="00AF0A05" w:rsidRDefault="002A350A" w:rsidP="00CF681C">
      <w:pPr>
        <w:spacing w:after="0" w:line="240" w:lineRule="auto"/>
        <w:jc w:val="center"/>
        <w:rPr>
          <w:rFonts w:asciiTheme="majorHAnsi" w:hAnsiTheme="majorHAnsi"/>
          <w:sz w:val="24"/>
          <w:szCs w:val="24"/>
        </w:rPr>
      </w:pPr>
      <w:bookmarkStart w:id="0" w:name="_GoBack"/>
      <w:bookmarkEnd w:id="0"/>
      <w:r w:rsidRPr="00AF0A05">
        <w:rPr>
          <w:rFonts w:asciiTheme="majorHAnsi" w:hAnsiTheme="majorHAnsi"/>
          <w:sz w:val="24"/>
          <w:szCs w:val="24"/>
        </w:rPr>
        <w:t>TECHNINĖ SPECIFIKACIJA</w:t>
      </w:r>
    </w:p>
    <w:p w14:paraId="3173F034" w14:textId="77777777" w:rsidR="00CF681C" w:rsidRPr="00AF0A05" w:rsidRDefault="00CF681C" w:rsidP="00CF681C">
      <w:pPr>
        <w:spacing w:after="0" w:line="240" w:lineRule="auto"/>
        <w:jc w:val="center"/>
        <w:rPr>
          <w:rFonts w:asciiTheme="majorHAnsi" w:hAnsiTheme="majorHAnsi"/>
          <w:sz w:val="24"/>
          <w:szCs w:val="24"/>
        </w:rPr>
      </w:pPr>
    </w:p>
    <w:p w14:paraId="4967EE59" w14:textId="77777777" w:rsidR="00CF681C" w:rsidRPr="00AF0A05" w:rsidRDefault="00CF681C" w:rsidP="00CF681C">
      <w:pPr>
        <w:pStyle w:val="NoSpacing"/>
        <w:jc w:val="center"/>
        <w:rPr>
          <w:rFonts w:asciiTheme="majorHAnsi" w:hAnsiTheme="majorHAnsi" w:cs="Times New Roman"/>
          <w:sz w:val="24"/>
          <w:szCs w:val="24"/>
        </w:rPr>
      </w:pPr>
      <w:r w:rsidRPr="00AF0A05">
        <w:rPr>
          <w:rFonts w:asciiTheme="majorHAnsi" w:hAnsiTheme="majorHAnsi"/>
          <w:b/>
          <w:sz w:val="24"/>
          <w:szCs w:val="24"/>
        </w:rPr>
        <w:t>„</w:t>
      </w:r>
      <w:r w:rsidRPr="00AF0A05">
        <w:rPr>
          <w:rFonts w:asciiTheme="majorHAnsi" w:hAnsiTheme="majorHAnsi" w:cs="Times New Roman"/>
          <w:sz w:val="24"/>
          <w:szCs w:val="24"/>
        </w:rPr>
        <w:t>PROJEKTO „ONKOLOGINIŲ LIGŲ ANKSTYVOSIOS</w:t>
      </w:r>
    </w:p>
    <w:p w14:paraId="6EB95E90" w14:textId="77777777" w:rsidR="00FF579B" w:rsidRPr="00AF0A05" w:rsidRDefault="00CF681C" w:rsidP="00CF681C">
      <w:pPr>
        <w:pStyle w:val="NoSpacing"/>
        <w:jc w:val="center"/>
        <w:rPr>
          <w:rFonts w:asciiTheme="majorHAnsi" w:hAnsiTheme="majorHAnsi" w:cs="Times New Roman"/>
          <w:sz w:val="24"/>
          <w:szCs w:val="24"/>
        </w:rPr>
      </w:pPr>
      <w:r w:rsidRPr="00AF0A05">
        <w:rPr>
          <w:rFonts w:asciiTheme="majorHAnsi" w:hAnsiTheme="majorHAnsi" w:cs="Times New Roman"/>
          <w:sz w:val="24"/>
          <w:szCs w:val="24"/>
        </w:rPr>
        <w:t xml:space="preserve">DIAGNOSTIKOS PROGRAMŲ BANDOMOSIOS VEIKLOS VYKDYMAS, </w:t>
      </w:r>
    </w:p>
    <w:p w14:paraId="332FAC51" w14:textId="239E2655" w:rsidR="00CF681C" w:rsidRPr="00AF0A05" w:rsidRDefault="00FF579B" w:rsidP="00CF681C">
      <w:pPr>
        <w:pStyle w:val="NoSpacing"/>
        <w:jc w:val="center"/>
        <w:rPr>
          <w:rFonts w:asciiTheme="majorHAnsi" w:hAnsiTheme="majorHAnsi" w:cs="Times New Roman"/>
          <w:sz w:val="24"/>
          <w:szCs w:val="24"/>
        </w:rPr>
      </w:pPr>
      <w:r w:rsidRPr="00AF0A05">
        <w:rPr>
          <w:rFonts w:asciiTheme="majorHAnsi" w:hAnsiTheme="majorHAnsi" w:cs="Times New Roman"/>
          <w:sz w:val="24"/>
          <w:szCs w:val="24"/>
        </w:rPr>
        <w:t>PROJEKTO NR. 09-063-P-0001</w:t>
      </w:r>
    </w:p>
    <w:p w14:paraId="0A37501D" w14:textId="0029EF1D" w:rsidR="002A350A" w:rsidRPr="00AF0A05" w:rsidRDefault="00D57AA7" w:rsidP="00D57AA7">
      <w:pPr>
        <w:pStyle w:val="NoSpacing"/>
        <w:jc w:val="center"/>
        <w:rPr>
          <w:rFonts w:asciiTheme="majorHAnsi" w:hAnsiTheme="majorHAnsi" w:cs="Times New Roman"/>
          <w:sz w:val="24"/>
          <w:szCs w:val="24"/>
        </w:rPr>
      </w:pPr>
      <w:r w:rsidRPr="00AF0A05">
        <w:rPr>
          <w:rFonts w:asciiTheme="majorHAnsi" w:hAnsiTheme="majorHAnsi" w:cs="Times New Roman"/>
          <w:sz w:val="24"/>
          <w:szCs w:val="24"/>
        </w:rPr>
        <w:t xml:space="preserve">SAVARANKIŠKO ĖMINIO ŽPV TYRIMUI ĖMIKLIO </w:t>
      </w:r>
      <w:r w:rsidRPr="00AF0A05">
        <w:rPr>
          <w:rFonts w:asciiTheme="majorHAnsi" w:hAnsiTheme="majorHAnsi"/>
          <w:sz w:val="24"/>
          <w:szCs w:val="24"/>
        </w:rPr>
        <w:t xml:space="preserve"> </w:t>
      </w:r>
      <w:r w:rsidR="00FF579B" w:rsidRPr="00AF0A05">
        <w:rPr>
          <w:rFonts w:asciiTheme="majorHAnsi" w:hAnsiTheme="majorHAnsi"/>
          <w:sz w:val="24"/>
          <w:szCs w:val="24"/>
        </w:rPr>
        <w:t>PIRKIMUI</w:t>
      </w:r>
    </w:p>
    <w:p w14:paraId="0D59DCD1" w14:textId="77777777" w:rsidR="007C23BA" w:rsidRPr="00AF0A05" w:rsidRDefault="007C23BA" w:rsidP="007C23BA">
      <w:pPr>
        <w:pStyle w:val="ListParagraph"/>
        <w:spacing w:after="120" w:line="240" w:lineRule="auto"/>
        <w:rPr>
          <w:rFonts w:asciiTheme="majorHAnsi" w:hAnsiTheme="majorHAnsi"/>
          <w:b/>
          <w:sz w:val="24"/>
          <w:szCs w:val="24"/>
        </w:rPr>
      </w:pPr>
    </w:p>
    <w:p w14:paraId="6BADB994" w14:textId="1AE99084" w:rsidR="002A350A" w:rsidRPr="00AF0A05" w:rsidRDefault="002A350A" w:rsidP="00A030DF">
      <w:pPr>
        <w:pStyle w:val="ListParagraph"/>
        <w:numPr>
          <w:ilvl w:val="0"/>
          <w:numId w:val="1"/>
        </w:numPr>
        <w:spacing w:after="120" w:line="240" w:lineRule="auto"/>
        <w:jc w:val="center"/>
        <w:rPr>
          <w:rFonts w:asciiTheme="majorHAnsi" w:hAnsiTheme="majorHAnsi"/>
          <w:b/>
          <w:sz w:val="24"/>
          <w:szCs w:val="24"/>
        </w:rPr>
      </w:pPr>
      <w:r w:rsidRPr="00AF0A05">
        <w:rPr>
          <w:rFonts w:asciiTheme="majorHAnsi" w:hAnsiTheme="majorHAnsi"/>
          <w:b/>
          <w:sz w:val="24"/>
          <w:szCs w:val="24"/>
        </w:rPr>
        <w:t>ĮVADINĖ INFORMACIJA</w:t>
      </w:r>
    </w:p>
    <w:p w14:paraId="10C9F229" w14:textId="2650B92B" w:rsidR="00822CA6" w:rsidRPr="00AF0A05" w:rsidRDefault="002A350A" w:rsidP="00822CA6">
      <w:pPr>
        <w:spacing w:after="120" w:line="240" w:lineRule="auto"/>
        <w:ind w:firstLine="567"/>
        <w:jc w:val="both"/>
        <w:rPr>
          <w:rFonts w:asciiTheme="majorHAnsi" w:hAnsiTheme="majorHAnsi"/>
          <w:sz w:val="24"/>
          <w:szCs w:val="24"/>
        </w:rPr>
      </w:pPr>
      <w:r w:rsidRPr="00AF0A05">
        <w:rPr>
          <w:rFonts w:asciiTheme="majorHAnsi" w:hAnsiTheme="majorHAnsi"/>
          <w:sz w:val="24"/>
          <w:szCs w:val="24"/>
        </w:rPr>
        <w:t xml:space="preserve">Techninė specifikacija yra skirta pateikti bendrą informaciją ir reikalavimus dėl Perkančiosios organizacijos </w:t>
      </w:r>
      <w:r w:rsidR="00D57AA7" w:rsidRPr="00AF0A05">
        <w:rPr>
          <w:rFonts w:asciiTheme="majorHAnsi" w:hAnsiTheme="majorHAnsi"/>
          <w:sz w:val="24"/>
          <w:szCs w:val="24"/>
        </w:rPr>
        <w:t>savarankiško ėminio ŽPV tyrimui ėmiklio pirkim</w:t>
      </w:r>
      <w:r w:rsidR="00E31B75" w:rsidRPr="00AF0A05">
        <w:rPr>
          <w:rFonts w:asciiTheme="majorHAnsi" w:hAnsiTheme="majorHAnsi"/>
          <w:sz w:val="24"/>
          <w:szCs w:val="24"/>
        </w:rPr>
        <w:t>o.</w:t>
      </w:r>
    </w:p>
    <w:p w14:paraId="316C77B4" w14:textId="115C26C4" w:rsidR="00822CA6" w:rsidRPr="00AF0A05" w:rsidRDefault="00822CA6" w:rsidP="00822CA6">
      <w:pPr>
        <w:spacing w:after="120" w:line="240" w:lineRule="auto"/>
        <w:ind w:firstLine="567"/>
        <w:jc w:val="both"/>
        <w:rPr>
          <w:rFonts w:asciiTheme="majorHAnsi" w:hAnsiTheme="majorHAnsi"/>
          <w:sz w:val="24"/>
          <w:szCs w:val="24"/>
        </w:rPr>
      </w:pPr>
      <w:r w:rsidRPr="00AF0A05">
        <w:rPr>
          <w:rFonts w:asciiTheme="majorHAnsi" w:eastAsia="Times New Roman" w:hAnsiTheme="majorHAnsi"/>
          <w:color w:val="000000"/>
          <w:sz w:val="24"/>
          <w:szCs w:val="24"/>
          <w:lang w:eastAsia="lt-LT"/>
        </w:rPr>
        <w:t>„Lietuvos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Nr. D1-401 redakcija) </w:t>
      </w:r>
      <w:r w:rsidRPr="00AF0A05">
        <w:rPr>
          <w:rFonts w:asciiTheme="majorHAnsi" w:eastAsia="Times New Roman" w:hAnsiTheme="majorHAnsi"/>
          <w:color w:val="000000"/>
          <w:sz w:val="24"/>
          <w:szCs w:val="24"/>
          <w:shd w:val="clear" w:color="auto" w:fill="FFFFFF"/>
          <w:lang w:eastAsia="lt-LT"/>
        </w:rPr>
        <w:t>vykdomas žaliasis pirkimas vadovaujantis Aprašo </w:t>
      </w:r>
      <w:r w:rsidRPr="00AF0A05">
        <w:rPr>
          <w:rFonts w:asciiTheme="majorHAnsi" w:eastAsia="Times New Roman" w:hAnsiTheme="majorHAnsi"/>
          <w:color w:val="000000"/>
          <w:sz w:val="24"/>
          <w:szCs w:val="24"/>
          <w:lang w:eastAsia="lt-LT"/>
        </w:rPr>
        <w:t>4.4.4.1. prekei tiekti, sunaudojama mažiau gamtos išteklių ( prekės pristatomos ne piko metu).</w:t>
      </w:r>
    </w:p>
    <w:p w14:paraId="32236231" w14:textId="77777777" w:rsidR="00822CA6" w:rsidRPr="00AF0A05" w:rsidRDefault="00822CA6" w:rsidP="00887FBA">
      <w:pPr>
        <w:spacing w:after="120" w:line="240" w:lineRule="auto"/>
        <w:ind w:firstLine="567"/>
        <w:jc w:val="both"/>
        <w:rPr>
          <w:rFonts w:asciiTheme="majorHAnsi" w:hAnsiTheme="majorHAnsi"/>
          <w:sz w:val="24"/>
          <w:szCs w:val="24"/>
        </w:rPr>
      </w:pPr>
    </w:p>
    <w:p w14:paraId="02C28956" w14:textId="77777777" w:rsidR="002A350A" w:rsidRPr="00AF0A05" w:rsidRDefault="002A350A" w:rsidP="001740EF">
      <w:pPr>
        <w:pStyle w:val="ListParagraph"/>
        <w:numPr>
          <w:ilvl w:val="1"/>
          <w:numId w:val="6"/>
        </w:numPr>
        <w:spacing w:after="120" w:line="240" w:lineRule="auto"/>
        <w:ind w:left="0" w:firstLine="567"/>
        <w:jc w:val="both"/>
        <w:rPr>
          <w:rFonts w:asciiTheme="majorHAnsi" w:hAnsiTheme="majorHAnsi"/>
          <w:b/>
          <w:sz w:val="24"/>
          <w:szCs w:val="24"/>
        </w:rPr>
      </w:pPr>
      <w:r w:rsidRPr="00AF0A05">
        <w:rPr>
          <w:rFonts w:asciiTheme="majorHAnsi" w:hAnsiTheme="majorHAnsi"/>
          <w:b/>
          <w:sz w:val="24"/>
          <w:szCs w:val="24"/>
        </w:rPr>
        <w:t>Užsakovas</w:t>
      </w:r>
    </w:p>
    <w:p w14:paraId="14852113" w14:textId="77777777" w:rsidR="002A350A" w:rsidRPr="00FC2F97" w:rsidRDefault="002A350A" w:rsidP="001740EF">
      <w:pPr>
        <w:pStyle w:val="ListParagraph"/>
        <w:numPr>
          <w:ilvl w:val="2"/>
          <w:numId w:val="1"/>
        </w:numPr>
        <w:spacing w:after="120" w:line="240" w:lineRule="auto"/>
        <w:ind w:left="0" w:firstLine="567"/>
        <w:jc w:val="both"/>
        <w:rPr>
          <w:rFonts w:asciiTheme="majorHAnsi" w:hAnsiTheme="majorHAnsi"/>
          <w:sz w:val="24"/>
          <w:szCs w:val="24"/>
        </w:rPr>
      </w:pPr>
      <w:r w:rsidRPr="00FC2F97">
        <w:rPr>
          <w:rFonts w:asciiTheme="majorHAnsi" w:hAnsiTheme="majorHAnsi"/>
          <w:sz w:val="24"/>
          <w:szCs w:val="24"/>
        </w:rPr>
        <w:t>Perkančioji organizacija:</w:t>
      </w:r>
    </w:p>
    <w:p w14:paraId="24194677" w14:textId="77777777" w:rsidR="002A350A" w:rsidRPr="00FC2F97" w:rsidRDefault="002A350A" w:rsidP="003817B1">
      <w:pPr>
        <w:pStyle w:val="ListParagraph"/>
        <w:spacing w:after="120" w:line="240" w:lineRule="auto"/>
        <w:ind w:left="0" w:firstLine="1418"/>
        <w:rPr>
          <w:rFonts w:asciiTheme="majorHAnsi" w:hAnsiTheme="majorHAnsi"/>
          <w:sz w:val="24"/>
          <w:szCs w:val="24"/>
        </w:rPr>
      </w:pPr>
      <w:r w:rsidRPr="00FC2F97">
        <w:rPr>
          <w:rFonts w:asciiTheme="majorHAnsi" w:hAnsiTheme="majorHAnsi"/>
          <w:sz w:val="24"/>
          <w:szCs w:val="24"/>
        </w:rPr>
        <w:t>Lietuvos sveikatos mokslų universiteto ligoninė Kauno klinikos</w:t>
      </w:r>
    </w:p>
    <w:p w14:paraId="113BCF49" w14:textId="77777777" w:rsidR="002A350A" w:rsidRPr="00FC2F97" w:rsidRDefault="002A350A" w:rsidP="003817B1">
      <w:pPr>
        <w:pStyle w:val="ListParagraph"/>
        <w:spacing w:after="120" w:line="240" w:lineRule="auto"/>
        <w:ind w:left="0" w:firstLine="1418"/>
        <w:rPr>
          <w:rFonts w:asciiTheme="majorHAnsi" w:hAnsiTheme="majorHAnsi"/>
          <w:sz w:val="24"/>
          <w:szCs w:val="24"/>
        </w:rPr>
      </w:pPr>
      <w:r w:rsidRPr="00FC2F97">
        <w:rPr>
          <w:rFonts w:asciiTheme="majorHAnsi" w:hAnsiTheme="majorHAnsi"/>
          <w:sz w:val="24"/>
          <w:szCs w:val="24"/>
        </w:rPr>
        <w:t>Eivenių g. 2, Kaunas, LT-50161 Kaunas, Lietuvos Respublika</w:t>
      </w:r>
    </w:p>
    <w:p w14:paraId="556F456B" w14:textId="40DDE5D3" w:rsidR="00B75365" w:rsidRPr="00FC2F97" w:rsidRDefault="002A350A" w:rsidP="003817B1">
      <w:pPr>
        <w:pStyle w:val="ListParagraph"/>
        <w:spacing w:after="120" w:line="240" w:lineRule="auto"/>
        <w:ind w:left="1418"/>
        <w:rPr>
          <w:rStyle w:val="Hyperlink"/>
          <w:rFonts w:asciiTheme="majorHAnsi" w:hAnsiTheme="majorHAnsi"/>
          <w:sz w:val="24"/>
          <w:szCs w:val="24"/>
        </w:rPr>
      </w:pPr>
      <w:r w:rsidRPr="00FC2F97">
        <w:rPr>
          <w:rFonts w:asciiTheme="majorHAnsi" w:hAnsiTheme="majorHAnsi"/>
          <w:sz w:val="24"/>
          <w:szCs w:val="24"/>
        </w:rPr>
        <w:t xml:space="preserve">Informacija apie </w:t>
      </w:r>
      <w:r w:rsidR="005A0AB9" w:rsidRPr="00FC2F97">
        <w:rPr>
          <w:rFonts w:asciiTheme="majorHAnsi" w:hAnsiTheme="majorHAnsi"/>
          <w:sz w:val="24"/>
          <w:szCs w:val="24"/>
        </w:rPr>
        <w:t>P</w:t>
      </w:r>
      <w:r w:rsidRPr="00FC2F97">
        <w:rPr>
          <w:rFonts w:asciiTheme="majorHAnsi" w:hAnsiTheme="majorHAnsi"/>
          <w:sz w:val="24"/>
          <w:szCs w:val="24"/>
        </w:rPr>
        <w:t xml:space="preserve">erkančiąją organizaciją galima rasti internete adresu: </w:t>
      </w:r>
      <w:hyperlink r:id="rId11" w:history="1">
        <w:r w:rsidR="003F45CD" w:rsidRPr="00FC2F97">
          <w:rPr>
            <w:rStyle w:val="Hyperlink"/>
            <w:rFonts w:asciiTheme="majorHAnsi" w:hAnsiTheme="majorHAnsi"/>
            <w:sz w:val="24"/>
            <w:szCs w:val="24"/>
          </w:rPr>
          <w:t>https://www.kaunoklinikos.lt/</w:t>
        </w:r>
      </w:hyperlink>
    </w:p>
    <w:p w14:paraId="271B139A" w14:textId="05457B26" w:rsidR="002A350A" w:rsidRPr="00AF0A05" w:rsidRDefault="00294A94" w:rsidP="001740EF">
      <w:pPr>
        <w:pStyle w:val="ListParagraph"/>
        <w:numPr>
          <w:ilvl w:val="1"/>
          <w:numId w:val="6"/>
        </w:numPr>
        <w:spacing w:after="120" w:line="240" w:lineRule="auto"/>
        <w:ind w:left="0" w:firstLine="567"/>
        <w:jc w:val="both"/>
        <w:rPr>
          <w:rFonts w:asciiTheme="majorHAnsi" w:hAnsiTheme="majorHAnsi"/>
          <w:b/>
          <w:sz w:val="24"/>
          <w:szCs w:val="24"/>
        </w:rPr>
      </w:pPr>
      <w:r w:rsidRPr="00AF0A05">
        <w:rPr>
          <w:rFonts w:asciiTheme="majorHAnsi" w:hAnsiTheme="majorHAnsi"/>
          <w:b/>
          <w:sz w:val="24"/>
          <w:szCs w:val="24"/>
        </w:rPr>
        <w:t>Prekės</w:t>
      </w:r>
      <w:r w:rsidR="002A350A" w:rsidRPr="00AF0A05">
        <w:rPr>
          <w:rFonts w:asciiTheme="majorHAnsi" w:hAnsiTheme="majorHAnsi"/>
          <w:b/>
          <w:sz w:val="24"/>
          <w:szCs w:val="24"/>
        </w:rPr>
        <w:t xml:space="preserve"> </w:t>
      </w:r>
      <w:r w:rsidR="002844AD" w:rsidRPr="00AF0A05">
        <w:rPr>
          <w:rFonts w:asciiTheme="majorHAnsi" w:hAnsiTheme="majorHAnsi"/>
          <w:b/>
          <w:sz w:val="24"/>
          <w:szCs w:val="24"/>
        </w:rPr>
        <w:t>T</w:t>
      </w:r>
      <w:r w:rsidR="002A350A" w:rsidRPr="00AF0A05">
        <w:rPr>
          <w:rFonts w:asciiTheme="majorHAnsi" w:hAnsiTheme="majorHAnsi"/>
          <w:b/>
          <w:sz w:val="24"/>
          <w:szCs w:val="24"/>
        </w:rPr>
        <w:t>iekėjas</w:t>
      </w:r>
    </w:p>
    <w:p w14:paraId="75F78C45" w14:textId="77777777" w:rsidR="004C5BC5" w:rsidRPr="00AF0A05" w:rsidRDefault="002A350A" w:rsidP="006E6852">
      <w:pPr>
        <w:spacing w:after="120" w:line="240" w:lineRule="auto"/>
        <w:jc w:val="both"/>
        <w:rPr>
          <w:rFonts w:asciiTheme="majorHAnsi" w:hAnsiTheme="majorHAnsi"/>
          <w:sz w:val="24"/>
          <w:szCs w:val="24"/>
        </w:rPr>
      </w:pPr>
      <w:r w:rsidRPr="00AF0A05">
        <w:rPr>
          <w:rFonts w:asciiTheme="majorHAnsi" w:hAnsiTheme="majorHAnsi"/>
          <w:sz w:val="24"/>
          <w:szCs w:val="24"/>
        </w:rPr>
        <w:t xml:space="preserve">Ūkio subjektas, kuris teiks </w:t>
      </w:r>
      <w:r w:rsidR="005A0AB9" w:rsidRPr="00AF0A05">
        <w:rPr>
          <w:rFonts w:asciiTheme="majorHAnsi" w:hAnsiTheme="majorHAnsi"/>
          <w:sz w:val="24"/>
          <w:szCs w:val="24"/>
        </w:rPr>
        <w:t>P</w:t>
      </w:r>
      <w:r w:rsidRPr="00AF0A05">
        <w:rPr>
          <w:rFonts w:asciiTheme="majorHAnsi" w:hAnsiTheme="majorHAnsi"/>
          <w:sz w:val="24"/>
          <w:szCs w:val="24"/>
        </w:rPr>
        <w:t xml:space="preserve">erkančiajai organizacijai </w:t>
      </w:r>
      <w:r w:rsidR="00D57AA7" w:rsidRPr="00AF0A05">
        <w:rPr>
          <w:rFonts w:asciiTheme="majorHAnsi" w:hAnsiTheme="majorHAnsi"/>
          <w:sz w:val="24"/>
          <w:szCs w:val="24"/>
        </w:rPr>
        <w:t xml:space="preserve"> savarankiško ėminio ŽPV tyrimui ėmiklius </w:t>
      </w:r>
    </w:p>
    <w:p w14:paraId="796772DF" w14:textId="3AB038AC" w:rsidR="007C23BA" w:rsidRPr="00AF0A05" w:rsidRDefault="002A350A" w:rsidP="00AF0A05">
      <w:pPr>
        <w:spacing w:after="120" w:line="240" w:lineRule="auto"/>
        <w:jc w:val="both"/>
        <w:rPr>
          <w:rFonts w:asciiTheme="majorHAnsi" w:hAnsiTheme="majorHAnsi"/>
          <w:sz w:val="24"/>
          <w:szCs w:val="24"/>
        </w:rPr>
      </w:pPr>
      <w:r w:rsidRPr="00AF0A05">
        <w:rPr>
          <w:rFonts w:asciiTheme="majorHAnsi" w:hAnsiTheme="majorHAnsi"/>
          <w:sz w:val="24"/>
          <w:szCs w:val="24"/>
        </w:rPr>
        <w:t xml:space="preserve">ir kuris viešojo pirkimo būdu bus atrinktas teikti šioje techninėje specifikacijoje nurodytas </w:t>
      </w:r>
      <w:r w:rsidR="006E6852" w:rsidRPr="00AF0A05">
        <w:rPr>
          <w:rFonts w:asciiTheme="majorHAnsi" w:hAnsiTheme="majorHAnsi"/>
          <w:sz w:val="24"/>
          <w:szCs w:val="24"/>
        </w:rPr>
        <w:t>prekes.</w:t>
      </w:r>
    </w:p>
    <w:p w14:paraId="42488F7B" w14:textId="4B78EEA1" w:rsidR="002A350A" w:rsidRPr="00AF0A05" w:rsidRDefault="009A7311" w:rsidP="007C23BA">
      <w:pPr>
        <w:pStyle w:val="ListParagraph"/>
        <w:numPr>
          <w:ilvl w:val="0"/>
          <w:numId w:val="1"/>
        </w:numPr>
        <w:spacing w:after="120" w:line="240" w:lineRule="auto"/>
        <w:jc w:val="center"/>
        <w:rPr>
          <w:rFonts w:asciiTheme="majorHAnsi" w:hAnsiTheme="majorHAnsi"/>
          <w:b/>
          <w:sz w:val="24"/>
          <w:szCs w:val="24"/>
        </w:rPr>
      </w:pPr>
      <w:r w:rsidRPr="00AF0A05">
        <w:rPr>
          <w:rFonts w:asciiTheme="majorHAnsi" w:hAnsiTheme="majorHAnsi"/>
          <w:b/>
          <w:sz w:val="24"/>
          <w:szCs w:val="24"/>
        </w:rPr>
        <w:t>PIRKIMO</w:t>
      </w:r>
      <w:r w:rsidR="002A350A" w:rsidRPr="00AF0A05">
        <w:rPr>
          <w:rFonts w:asciiTheme="majorHAnsi" w:hAnsiTheme="majorHAnsi"/>
          <w:b/>
          <w:sz w:val="24"/>
          <w:szCs w:val="24"/>
        </w:rPr>
        <w:t xml:space="preserve"> TIKSLAS</w:t>
      </w:r>
    </w:p>
    <w:p w14:paraId="1DFFD31D" w14:textId="6E2A06BB" w:rsidR="007C23BA" w:rsidRPr="00AF0A05" w:rsidRDefault="002A350A" w:rsidP="00D57AA7">
      <w:pPr>
        <w:pStyle w:val="ListParagraph"/>
        <w:numPr>
          <w:ilvl w:val="1"/>
          <w:numId w:val="1"/>
        </w:numPr>
        <w:shd w:val="clear" w:color="auto" w:fill="FFFFFF" w:themeFill="background1"/>
        <w:spacing w:after="120" w:line="240" w:lineRule="auto"/>
        <w:ind w:left="0" w:firstLine="567"/>
        <w:jc w:val="both"/>
        <w:rPr>
          <w:rFonts w:asciiTheme="majorHAnsi" w:hAnsiTheme="majorHAnsi"/>
          <w:sz w:val="24"/>
          <w:szCs w:val="24"/>
        </w:rPr>
      </w:pPr>
      <w:r w:rsidRPr="00AF0A05">
        <w:rPr>
          <w:rFonts w:asciiTheme="majorHAnsi" w:hAnsiTheme="majorHAnsi"/>
          <w:sz w:val="24"/>
          <w:szCs w:val="24"/>
        </w:rPr>
        <w:t>Šioje techninėje specifikacijoje aprašyt</w:t>
      </w:r>
      <w:r w:rsidR="00FC7309" w:rsidRPr="00AF0A05">
        <w:rPr>
          <w:rFonts w:asciiTheme="majorHAnsi" w:hAnsiTheme="majorHAnsi"/>
          <w:sz w:val="24"/>
          <w:szCs w:val="24"/>
        </w:rPr>
        <w:t>as</w:t>
      </w:r>
      <w:r w:rsidRPr="00AF0A05">
        <w:rPr>
          <w:rFonts w:asciiTheme="majorHAnsi" w:hAnsiTheme="majorHAnsi"/>
          <w:sz w:val="24"/>
          <w:szCs w:val="24"/>
        </w:rPr>
        <w:t xml:space="preserve"> </w:t>
      </w:r>
      <w:r w:rsidR="00FC7309" w:rsidRPr="00AF0A05">
        <w:rPr>
          <w:rFonts w:asciiTheme="majorHAnsi" w:hAnsiTheme="majorHAnsi"/>
          <w:sz w:val="24"/>
          <w:szCs w:val="24"/>
        </w:rPr>
        <w:t>prekės pirkimo</w:t>
      </w:r>
      <w:r w:rsidRPr="00AF0A05">
        <w:rPr>
          <w:rFonts w:asciiTheme="majorHAnsi" w:hAnsiTheme="majorHAnsi"/>
          <w:sz w:val="24"/>
          <w:szCs w:val="24"/>
        </w:rPr>
        <w:t xml:space="preserve"> tikslas –</w:t>
      </w:r>
      <w:r w:rsidR="00D57AA7" w:rsidRPr="00AF0A05">
        <w:rPr>
          <w:rFonts w:asciiTheme="majorHAnsi" w:hAnsiTheme="majorHAnsi"/>
          <w:sz w:val="24"/>
          <w:szCs w:val="24"/>
        </w:rPr>
        <w:t xml:space="preserve"> savarankiško ėminio ŽPV tyrimui ėmiklio pirkimas.</w:t>
      </w:r>
    </w:p>
    <w:p w14:paraId="5260E0FA" w14:textId="77777777" w:rsidR="002A350A" w:rsidRPr="00AF0A05" w:rsidRDefault="002A350A" w:rsidP="007C23BA">
      <w:pPr>
        <w:pStyle w:val="ListParagraph"/>
        <w:numPr>
          <w:ilvl w:val="0"/>
          <w:numId w:val="1"/>
        </w:numPr>
        <w:spacing w:after="120" w:line="240" w:lineRule="auto"/>
        <w:jc w:val="center"/>
        <w:rPr>
          <w:rFonts w:asciiTheme="majorHAnsi" w:hAnsiTheme="majorHAnsi"/>
          <w:b/>
          <w:sz w:val="24"/>
          <w:szCs w:val="24"/>
        </w:rPr>
      </w:pPr>
      <w:r w:rsidRPr="00AF0A05">
        <w:rPr>
          <w:rFonts w:asciiTheme="majorHAnsi" w:hAnsiTheme="majorHAnsi"/>
          <w:b/>
          <w:bCs/>
          <w:sz w:val="24"/>
          <w:szCs w:val="24"/>
        </w:rPr>
        <w:t>PIRKIMO OBJEKTAS</w:t>
      </w:r>
    </w:p>
    <w:p w14:paraId="62685597" w14:textId="361F6FBC" w:rsidR="006E6852" w:rsidRPr="00AF0A05" w:rsidRDefault="002A350A" w:rsidP="00056483">
      <w:pPr>
        <w:pStyle w:val="ListParagraph"/>
        <w:numPr>
          <w:ilvl w:val="1"/>
          <w:numId w:val="1"/>
        </w:numPr>
        <w:spacing w:after="120" w:line="240" w:lineRule="auto"/>
        <w:ind w:left="567" w:firstLine="567"/>
        <w:jc w:val="both"/>
        <w:rPr>
          <w:rFonts w:asciiTheme="majorHAnsi" w:hAnsiTheme="majorHAnsi"/>
          <w:sz w:val="24"/>
          <w:szCs w:val="24"/>
        </w:rPr>
      </w:pPr>
      <w:r w:rsidRPr="00AF0A05">
        <w:rPr>
          <w:rFonts w:asciiTheme="majorHAnsi" w:hAnsiTheme="majorHAnsi"/>
          <w:sz w:val="24"/>
          <w:szCs w:val="24"/>
        </w:rPr>
        <w:t xml:space="preserve">Pirkimo objektas – </w:t>
      </w:r>
      <w:r w:rsidR="00D57AA7" w:rsidRPr="00AF0A05">
        <w:rPr>
          <w:rFonts w:asciiTheme="majorHAnsi" w:hAnsiTheme="majorHAnsi"/>
          <w:sz w:val="24"/>
          <w:szCs w:val="24"/>
        </w:rPr>
        <w:t xml:space="preserve">  savarankiško ėminio ŽPV tyrimui ėmiklis</w:t>
      </w:r>
      <w:r w:rsidR="00822CA6" w:rsidRPr="00AF0A05">
        <w:rPr>
          <w:rFonts w:asciiTheme="majorHAnsi" w:hAnsiTheme="majorHAnsi"/>
          <w:sz w:val="24"/>
          <w:szCs w:val="24"/>
        </w:rPr>
        <w:t>.</w:t>
      </w:r>
    </w:p>
    <w:p w14:paraId="6F0E5B4E" w14:textId="77777777" w:rsidR="00822CA6" w:rsidRPr="00AF0A05" w:rsidRDefault="00822CA6" w:rsidP="00056483">
      <w:pPr>
        <w:pStyle w:val="ListParagraph"/>
        <w:numPr>
          <w:ilvl w:val="1"/>
          <w:numId w:val="1"/>
        </w:numPr>
        <w:spacing w:after="120" w:line="240" w:lineRule="auto"/>
        <w:ind w:left="567" w:firstLine="567"/>
        <w:jc w:val="both"/>
        <w:rPr>
          <w:rFonts w:asciiTheme="majorHAnsi" w:hAnsiTheme="majorHAnsi"/>
          <w:sz w:val="24"/>
          <w:szCs w:val="24"/>
        </w:rPr>
      </w:pPr>
    </w:p>
    <w:tbl>
      <w:tblPr>
        <w:tblStyle w:val="TableGrid"/>
        <w:tblW w:w="0" w:type="auto"/>
        <w:tblLook w:val="04A0" w:firstRow="1" w:lastRow="0" w:firstColumn="1" w:lastColumn="0" w:noHBand="0" w:noVBand="1"/>
      </w:tblPr>
      <w:tblGrid>
        <w:gridCol w:w="3681"/>
        <w:gridCol w:w="3402"/>
        <w:gridCol w:w="2405"/>
      </w:tblGrid>
      <w:tr w:rsidR="006E6852" w:rsidRPr="00AF0A05" w14:paraId="343EA812" w14:textId="77777777" w:rsidTr="007C23BA">
        <w:tc>
          <w:tcPr>
            <w:tcW w:w="3681" w:type="dxa"/>
          </w:tcPr>
          <w:p w14:paraId="57A879F7" w14:textId="77777777" w:rsidR="006E6852" w:rsidRPr="00AF0A05" w:rsidRDefault="006E6852" w:rsidP="00A532E5">
            <w:pPr>
              <w:rPr>
                <w:rFonts w:asciiTheme="majorHAnsi" w:hAnsiTheme="majorHAnsi"/>
                <w:b/>
                <w:sz w:val="24"/>
                <w:szCs w:val="24"/>
              </w:rPr>
            </w:pPr>
            <w:r w:rsidRPr="00AF0A05">
              <w:rPr>
                <w:rFonts w:asciiTheme="majorHAnsi" w:hAnsiTheme="majorHAnsi"/>
                <w:b/>
                <w:sz w:val="24"/>
                <w:szCs w:val="24"/>
              </w:rPr>
              <w:t>Prekės pavadinimas</w:t>
            </w:r>
          </w:p>
        </w:tc>
        <w:tc>
          <w:tcPr>
            <w:tcW w:w="3402" w:type="dxa"/>
          </w:tcPr>
          <w:p w14:paraId="755BD916" w14:textId="77777777" w:rsidR="006E6852" w:rsidRPr="00AF0A05" w:rsidRDefault="006E6852" w:rsidP="00A532E5">
            <w:pPr>
              <w:jc w:val="center"/>
              <w:rPr>
                <w:rFonts w:asciiTheme="majorHAnsi" w:hAnsiTheme="majorHAnsi"/>
                <w:b/>
                <w:sz w:val="24"/>
                <w:szCs w:val="24"/>
              </w:rPr>
            </w:pPr>
            <w:r w:rsidRPr="00AF0A05">
              <w:rPr>
                <w:rFonts w:asciiTheme="majorHAnsi" w:hAnsiTheme="majorHAnsi"/>
                <w:b/>
                <w:sz w:val="24"/>
                <w:szCs w:val="24"/>
              </w:rPr>
              <w:t>Mato vnt.</w:t>
            </w:r>
          </w:p>
        </w:tc>
        <w:tc>
          <w:tcPr>
            <w:tcW w:w="2405" w:type="dxa"/>
          </w:tcPr>
          <w:p w14:paraId="5FA41175" w14:textId="77777777" w:rsidR="006E6852" w:rsidRPr="00AF0A05" w:rsidRDefault="006E6852" w:rsidP="00A532E5">
            <w:pPr>
              <w:jc w:val="center"/>
              <w:rPr>
                <w:rFonts w:asciiTheme="majorHAnsi" w:hAnsiTheme="majorHAnsi"/>
                <w:b/>
                <w:sz w:val="24"/>
                <w:szCs w:val="24"/>
              </w:rPr>
            </w:pPr>
            <w:r w:rsidRPr="00AF0A05">
              <w:rPr>
                <w:rFonts w:asciiTheme="majorHAnsi" w:hAnsiTheme="majorHAnsi"/>
                <w:b/>
                <w:sz w:val="24"/>
                <w:szCs w:val="24"/>
              </w:rPr>
              <w:t>Kiekis</w:t>
            </w:r>
          </w:p>
        </w:tc>
      </w:tr>
      <w:tr w:rsidR="006E6852" w:rsidRPr="00AF0A05" w14:paraId="55695D4F" w14:textId="77777777" w:rsidTr="007C23BA">
        <w:tc>
          <w:tcPr>
            <w:tcW w:w="3681" w:type="dxa"/>
          </w:tcPr>
          <w:p w14:paraId="62C289F6" w14:textId="14D1C1A4" w:rsidR="006E6852" w:rsidRPr="00AF0A05" w:rsidRDefault="004C5BC5" w:rsidP="00A532E5">
            <w:pPr>
              <w:jc w:val="both"/>
              <w:rPr>
                <w:rFonts w:asciiTheme="majorHAnsi" w:hAnsiTheme="majorHAnsi"/>
                <w:sz w:val="24"/>
                <w:szCs w:val="24"/>
              </w:rPr>
            </w:pPr>
            <w:r w:rsidRPr="00AF0A05">
              <w:rPr>
                <w:rFonts w:asciiTheme="majorHAnsi" w:hAnsiTheme="majorHAnsi"/>
                <w:sz w:val="24"/>
                <w:szCs w:val="24"/>
              </w:rPr>
              <w:t xml:space="preserve">Savarankiško ėminio ŽPV tyrimui ėmiklis </w:t>
            </w:r>
          </w:p>
        </w:tc>
        <w:tc>
          <w:tcPr>
            <w:tcW w:w="3402" w:type="dxa"/>
          </w:tcPr>
          <w:p w14:paraId="5C3390E3" w14:textId="77777777" w:rsidR="006E6852" w:rsidRPr="00AF0A05" w:rsidRDefault="006E6852" w:rsidP="00A532E5">
            <w:pPr>
              <w:jc w:val="center"/>
              <w:rPr>
                <w:rFonts w:asciiTheme="majorHAnsi" w:hAnsiTheme="majorHAnsi"/>
                <w:sz w:val="24"/>
                <w:szCs w:val="24"/>
              </w:rPr>
            </w:pPr>
            <w:r w:rsidRPr="00AF0A05">
              <w:rPr>
                <w:rFonts w:asciiTheme="majorHAnsi" w:hAnsiTheme="majorHAnsi"/>
                <w:sz w:val="24"/>
                <w:szCs w:val="24"/>
              </w:rPr>
              <w:t>Vnt.</w:t>
            </w:r>
          </w:p>
        </w:tc>
        <w:tc>
          <w:tcPr>
            <w:tcW w:w="2405" w:type="dxa"/>
          </w:tcPr>
          <w:p w14:paraId="414A2B3B" w14:textId="77777777" w:rsidR="006E6852" w:rsidRPr="00AF0A05" w:rsidRDefault="006E6852" w:rsidP="00A532E5">
            <w:pPr>
              <w:rPr>
                <w:rFonts w:asciiTheme="majorHAnsi" w:hAnsiTheme="majorHAnsi"/>
                <w:sz w:val="24"/>
                <w:szCs w:val="24"/>
              </w:rPr>
            </w:pPr>
            <w:r w:rsidRPr="00AF0A05">
              <w:rPr>
                <w:rFonts w:asciiTheme="majorHAnsi" w:hAnsiTheme="majorHAnsi"/>
                <w:sz w:val="24"/>
                <w:szCs w:val="24"/>
              </w:rPr>
              <w:t>6000</w:t>
            </w:r>
          </w:p>
        </w:tc>
      </w:tr>
    </w:tbl>
    <w:p w14:paraId="766ED489" w14:textId="42C0D8DE" w:rsidR="006E6852" w:rsidRPr="00AF0A05" w:rsidRDefault="006E6852" w:rsidP="006E6852">
      <w:pPr>
        <w:spacing w:after="120" w:line="240" w:lineRule="auto"/>
        <w:jc w:val="both"/>
        <w:rPr>
          <w:rFonts w:asciiTheme="majorHAnsi" w:hAnsiTheme="majorHAnsi"/>
          <w:sz w:val="24"/>
          <w:szCs w:val="24"/>
        </w:rPr>
      </w:pPr>
    </w:p>
    <w:p w14:paraId="1125F960" w14:textId="77777777" w:rsidR="006E6852" w:rsidRPr="00AF0A05" w:rsidRDefault="006E6852" w:rsidP="006E6852">
      <w:pPr>
        <w:spacing w:after="120" w:line="240" w:lineRule="auto"/>
        <w:jc w:val="both"/>
        <w:rPr>
          <w:rFonts w:asciiTheme="majorHAnsi" w:hAnsiTheme="majorHAnsi"/>
          <w:sz w:val="24"/>
          <w:szCs w:val="24"/>
        </w:rPr>
      </w:pPr>
    </w:p>
    <w:p w14:paraId="144F81E6" w14:textId="128CF4A4" w:rsidR="009A7311" w:rsidRPr="00AF0A05" w:rsidRDefault="009A7311" w:rsidP="009A7311">
      <w:pPr>
        <w:pStyle w:val="ListParagraph"/>
        <w:spacing w:before="200" w:after="120" w:line="240" w:lineRule="auto"/>
        <w:ind w:left="360"/>
        <w:rPr>
          <w:rFonts w:asciiTheme="majorHAnsi" w:hAnsiTheme="majorHAnsi"/>
          <w:b/>
          <w:bCs/>
          <w:sz w:val="24"/>
          <w:szCs w:val="24"/>
        </w:rPr>
      </w:pPr>
    </w:p>
    <w:p w14:paraId="32994709" w14:textId="77777777" w:rsidR="00822CA6" w:rsidRPr="00014AC8" w:rsidRDefault="00822CA6" w:rsidP="00014AC8">
      <w:pPr>
        <w:spacing w:before="200" w:after="120" w:line="240" w:lineRule="auto"/>
        <w:rPr>
          <w:rFonts w:asciiTheme="majorHAnsi" w:hAnsiTheme="majorHAnsi"/>
          <w:b/>
          <w:bCs/>
          <w:sz w:val="24"/>
          <w:szCs w:val="24"/>
        </w:rPr>
      </w:pPr>
    </w:p>
    <w:p w14:paraId="5A3B77A5" w14:textId="594C23F4" w:rsidR="00FF579B" w:rsidRPr="00AF0A05" w:rsidRDefault="003841C7" w:rsidP="00822CA6">
      <w:pPr>
        <w:pStyle w:val="ListParagraph"/>
        <w:numPr>
          <w:ilvl w:val="0"/>
          <w:numId w:val="1"/>
        </w:numPr>
        <w:spacing w:before="200" w:after="120" w:line="240" w:lineRule="auto"/>
        <w:jc w:val="center"/>
        <w:rPr>
          <w:rFonts w:asciiTheme="majorHAnsi" w:hAnsiTheme="majorHAnsi"/>
          <w:b/>
          <w:bCs/>
          <w:sz w:val="24"/>
          <w:szCs w:val="24"/>
        </w:rPr>
      </w:pPr>
      <w:r w:rsidRPr="00AF0A05">
        <w:rPr>
          <w:rFonts w:asciiTheme="majorHAnsi" w:hAnsiTheme="majorHAnsi"/>
          <w:b/>
          <w:bCs/>
          <w:sz w:val="24"/>
          <w:szCs w:val="24"/>
        </w:rPr>
        <w:t>SPECIALIEJI REIKALAVIMAI</w:t>
      </w:r>
    </w:p>
    <w:p w14:paraId="44FE9B3A" w14:textId="77777777" w:rsidR="004C5BC5" w:rsidRPr="00AF0A05" w:rsidRDefault="004C5BC5" w:rsidP="0084274E">
      <w:pPr>
        <w:pStyle w:val="ListParagraph"/>
        <w:spacing w:before="200" w:after="120" w:line="240" w:lineRule="auto"/>
        <w:ind w:left="360"/>
        <w:rPr>
          <w:rFonts w:asciiTheme="majorHAnsi" w:hAnsiTheme="majorHAnsi"/>
          <w:b/>
          <w:bCs/>
          <w:sz w:val="24"/>
          <w:szCs w:val="24"/>
        </w:rPr>
      </w:pPr>
    </w:p>
    <w:tbl>
      <w:tblPr>
        <w:tblStyle w:val="TableGrid"/>
        <w:tblW w:w="9493" w:type="dxa"/>
        <w:tblLook w:val="04A0" w:firstRow="1" w:lastRow="0" w:firstColumn="1" w:lastColumn="0" w:noHBand="0" w:noVBand="1"/>
      </w:tblPr>
      <w:tblGrid>
        <w:gridCol w:w="570"/>
        <w:gridCol w:w="4536"/>
        <w:gridCol w:w="4387"/>
      </w:tblGrid>
      <w:tr w:rsidR="00FF579B" w:rsidRPr="00AF0A05" w14:paraId="3F72AB5E" w14:textId="77777777" w:rsidTr="00A532E5">
        <w:tc>
          <w:tcPr>
            <w:tcW w:w="570" w:type="dxa"/>
          </w:tcPr>
          <w:p w14:paraId="23C0BEFD" w14:textId="77777777" w:rsidR="00FF579B" w:rsidRPr="00AF0A05" w:rsidRDefault="00FF579B" w:rsidP="00A532E5">
            <w:pPr>
              <w:jc w:val="both"/>
              <w:rPr>
                <w:rFonts w:asciiTheme="majorHAnsi" w:hAnsiTheme="majorHAnsi"/>
                <w:b/>
                <w:sz w:val="24"/>
                <w:szCs w:val="24"/>
              </w:rPr>
            </w:pPr>
            <w:r w:rsidRPr="00AF0A05">
              <w:rPr>
                <w:rFonts w:asciiTheme="majorHAnsi" w:hAnsiTheme="majorHAnsi"/>
                <w:b/>
                <w:sz w:val="24"/>
                <w:szCs w:val="24"/>
              </w:rPr>
              <w:t>Eil. Nr.</w:t>
            </w:r>
          </w:p>
        </w:tc>
        <w:tc>
          <w:tcPr>
            <w:tcW w:w="4536" w:type="dxa"/>
          </w:tcPr>
          <w:p w14:paraId="346BBA2A" w14:textId="77777777" w:rsidR="00FF579B" w:rsidRPr="00AF0A05" w:rsidRDefault="00FF579B" w:rsidP="00A532E5">
            <w:pPr>
              <w:jc w:val="both"/>
              <w:rPr>
                <w:rFonts w:asciiTheme="majorHAnsi" w:hAnsiTheme="majorHAnsi"/>
                <w:b/>
                <w:sz w:val="24"/>
                <w:szCs w:val="24"/>
              </w:rPr>
            </w:pPr>
            <w:r w:rsidRPr="00AF0A05">
              <w:rPr>
                <w:rFonts w:asciiTheme="majorHAnsi" w:hAnsiTheme="majorHAnsi"/>
                <w:b/>
                <w:sz w:val="24"/>
                <w:szCs w:val="24"/>
              </w:rPr>
              <w:t>Reikalavimas</w:t>
            </w:r>
          </w:p>
        </w:tc>
        <w:tc>
          <w:tcPr>
            <w:tcW w:w="4387" w:type="dxa"/>
          </w:tcPr>
          <w:p w14:paraId="23D1B753" w14:textId="77777777" w:rsidR="00FF579B" w:rsidRPr="00AF0A05" w:rsidRDefault="00FF579B" w:rsidP="00A532E5">
            <w:pPr>
              <w:jc w:val="both"/>
              <w:rPr>
                <w:rFonts w:asciiTheme="majorHAnsi" w:hAnsiTheme="majorHAnsi"/>
                <w:b/>
                <w:sz w:val="24"/>
                <w:szCs w:val="24"/>
              </w:rPr>
            </w:pPr>
            <w:r w:rsidRPr="00AF0A05">
              <w:rPr>
                <w:rFonts w:asciiTheme="majorHAnsi" w:hAnsiTheme="majorHAnsi"/>
                <w:b/>
                <w:sz w:val="24"/>
                <w:szCs w:val="24"/>
              </w:rPr>
              <w:t>Atitikimas ( pildo tiekėjas)</w:t>
            </w:r>
          </w:p>
        </w:tc>
      </w:tr>
      <w:tr w:rsidR="00FF579B" w:rsidRPr="00AF0A05" w14:paraId="2E299C05" w14:textId="77777777" w:rsidTr="00A532E5">
        <w:tc>
          <w:tcPr>
            <w:tcW w:w="570" w:type="dxa"/>
          </w:tcPr>
          <w:p w14:paraId="2D25022D"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7FD147B1" w14:textId="590C23BA" w:rsidR="00FF579B" w:rsidRPr="00AF0A05" w:rsidRDefault="004C5BC5" w:rsidP="00A532E5">
            <w:pPr>
              <w:jc w:val="both"/>
              <w:rPr>
                <w:rFonts w:asciiTheme="majorHAnsi" w:hAnsiTheme="majorHAnsi"/>
                <w:sz w:val="24"/>
                <w:szCs w:val="24"/>
              </w:rPr>
            </w:pPr>
            <w:r w:rsidRPr="00AF0A05">
              <w:rPr>
                <w:rFonts w:asciiTheme="majorHAnsi" w:hAnsiTheme="majorHAnsi"/>
                <w:sz w:val="24"/>
                <w:szCs w:val="24"/>
              </w:rPr>
              <w:t>Savarankiško ėminio ŽPV tyrimui ėmiklis turi būti s</w:t>
            </w:r>
            <w:r w:rsidR="00FF579B" w:rsidRPr="00AF0A05">
              <w:rPr>
                <w:rFonts w:asciiTheme="majorHAnsi" w:hAnsiTheme="majorHAnsi"/>
                <w:sz w:val="24"/>
                <w:szCs w:val="24"/>
              </w:rPr>
              <w:t>teril</w:t>
            </w:r>
            <w:r w:rsidRPr="00AF0A05">
              <w:rPr>
                <w:rFonts w:asciiTheme="majorHAnsi" w:hAnsiTheme="majorHAnsi"/>
                <w:sz w:val="24"/>
                <w:szCs w:val="24"/>
              </w:rPr>
              <w:t>us</w:t>
            </w:r>
            <w:r w:rsidR="006F6A7F" w:rsidRPr="00AF0A05">
              <w:rPr>
                <w:rFonts w:asciiTheme="majorHAnsi" w:hAnsiTheme="majorHAnsi"/>
                <w:sz w:val="24"/>
                <w:szCs w:val="24"/>
              </w:rPr>
              <w:t>.</w:t>
            </w:r>
          </w:p>
        </w:tc>
        <w:tc>
          <w:tcPr>
            <w:tcW w:w="4387" w:type="dxa"/>
          </w:tcPr>
          <w:p w14:paraId="1AB85F38" w14:textId="77777777" w:rsidR="00FF579B" w:rsidRPr="00AF0A05" w:rsidRDefault="00FF579B" w:rsidP="00A532E5">
            <w:pPr>
              <w:jc w:val="both"/>
              <w:rPr>
                <w:rFonts w:asciiTheme="majorHAnsi" w:hAnsiTheme="majorHAnsi"/>
                <w:sz w:val="24"/>
                <w:szCs w:val="24"/>
              </w:rPr>
            </w:pPr>
          </w:p>
        </w:tc>
      </w:tr>
      <w:tr w:rsidR="00FF579B" w:rsidRPr="00AF0A05" w14:paraId="6AE3A80B" w14:textId="77777777" w:rsidTr="00A532E5">
        <w:tc>
          <w:tcPr>
            <w:tcW w:w="570" w:type="dxa"/>
          </w:tcPr>
          <w:p w14:paraId="0D5339E5"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4CE0C402" w14:textId="41C3797A" w:rsidR="00FF579B" w:rsidRPr="00AF0A05" w:rsidRDefault="004C5BC5" w:rsidP="00A532E5">
            <w:pPr>
              <w:jc w:val="both"/>
              <w:rPr>
                <w:rFonts w:asciiTheme="majorHAnsi" w:hAnsiTheme="majorHAnsi"/>
                <w:sz w:val="24"/>
                <w:szCs w:val="24"/>
              </w:rPr>
            </w:pPr>
            <w:r w:rsidRPr="00AF0A05">
              <w:rPr>
                <w:rFonts w:asciiTheme="majorHAnsi" w:hAnsiTheme="majorHAnsi"/>
                <w:sz w:val="24"/>
                <w:szCs w:val="24"/>
              </w:rPr>
              <w:t>Savarankiško ėminio ŽPV tyrimui ėmiklio k</w:t>
            </w:r>
            <w:r w:rsidR="00FF579B" w:rsidRPr="00AF0A05">
              <w:rPr>
                <w:rFonts w:asciiTheme="majorHAnsi" w:hAnsiTheme="majorHAnsi"/>
                <w:sz w:val="24"/>
                <w:szCs w:val="24"/>
              </w:rPr>
              <w:t>otelis turi</w:t>
            </w:r>
            <w:r w:rsidRPr="00AF0A05">
              <w:rPr>
                <w:rFonts w:asciiTheme="majorHAnsi" w:hAnsiTheme="majorHAnsi"/>
                <w:sz w:val="24"/>
                <w:szCs w:val="24"/>
              </w:rPr>
              <w:t xml:space="preserve"> turėti</w:t>
            </w:r>
            <w:r w:rsidR="00FF579B" w:rsidRPr="00AF0A05">
              <w:rPr>
                <w:rFonts w:asciiTheme="majorHAnsi" w:hAnsiTheme="majorHAnsi"/>
                <w:sz w:val="24"/>
                <w:szCs w:val="24"/>
              </w:rPr>
              <w:t xml:space="preserve">  žymą</w:t>
            </w:r>
            <w:r w:rsidR="00DD30AD" w:rsidRPr="00AF0A05">
              <w:rPr>
                <w:rFonts w:asciiTheme="majorHAnsi" w:hAnsiTheme="majorHAnsi"/>
                <w:sz w:val="24"/>
                <w:szCs w:val="24"/>
              </w:rPr>
              <w:t xml:space="preserve"> iki kurios</w:t>
            </w:r>
            <w:r w:rsidR="006F6A7F" w:rsidRPr="00AF0A05">
              <w:rPr>
                <w:rFonts w:asciiTheme="majorHAnsi" w:hAnsiTheme="majorHAnsi"/>
                <w:sz w:val="24"/>
                <w:szCs w:val="24"/>
              </w:rPr>
              <w:t xml:space="preserve"> vietos</w:t>
            </w:r>
            <w:r w:rsidR="00DD30AD" w:rsidRPr="00AF0A05">
              <w:rPr>
                <w:rFonts w:asciiTheme="majorHAnsi" w:hAnsiTheme="majorHAnsi"/>
                <w:sz w:val="24"/>
                <w:szCs w:val="24"/>
              </w:rPr>
              <w:t xml:space="preserve"> ėmikli</w:t>
            </w:r>
            <w:r w:rsidR="006F6A7F" w:rsidRPr="00AF0A05">
              <w:rPr>
                <w:rFonts w:asciiTheme="majorHAnsi" w:hAnsiTheme="majorHAnsi"/>
                <w:sz w:val="24"/>
                <w:szCs w:val="24"/>
              </w:rPr>
              <w:t>s įvedamas į makštį.</w:t>
            </w:r>
            <w:r w:rsidR="00DD30AD" w:rsidRPr="00AF0A05">
              <w:rPr>
                <w:rFonts w:asciiTheme="majorHAnsi" w:hAnsiTheme="majorHAnsi"/>
                <w:sz w:val="24"/>
                <w:szCs w:val="24"/>
              </w:rPr>
              <w:t xml:space="preserve"> </w:t>
            </w:r>
          </w:p>
        </w:tc>
        <w:tc>
          <w:tcPr>
            <w:tcW w:w="4387" w:type="dxa"/>
          </w:tcPr>
          <w:p w14:paraId="65CC54F2" w14:textId="77777777" w:rsidR="00FF579B" w:rsidRPr="00AF0A05" w:rsidRDefault="00FF579B" w:rsidP="00A532E5">
            <w:pPr>
              <w:jc w:val="both"/>
              <w:rPr>
                <w:rFonts w:asciiTheme="majorHAnsi" w:hAnsiTheme="majorHAnsi"/>
                <w:sz w:val="24"/>
                <w:szCs w:val="24"/>
              </w:rPr>
            </w:pPr>
          </w:p>
        </w:tc>
      </w:tr>
      <w:tr w:rsidR="00FF579B" w:rsidRPr="00AF0A05" w14:paraId="34338331" w14:textId="77777777" w:rsidTr="00A532E5">
        <w:tc>
          <w:tcPr>
            <w:tcW w:w="570" w:type="dxa"/>
          </w:tcPr>
          <w:p w14:paraId="3AB2AFEC"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7413C95F" w14:textId="3E69C3E9" w:rsidR="00FF579B" w:rsidRPr="00AF0A05" w:rsidRDefault="004C5BC5" w:rsidP="00A532E5">
            <w:pPr>
              <w:spacing w:after="0" w:line="240" w:lineRule="auto"/>
              <w:jc w:val="both"/>
              <w:rPr>
                <w:rFonts w:asciiTheme="majorHAnsi" w:hAnsiTheme="majorHAnsi"/>
                <w:sz w:val="24"/>
                <w:szCs w:val="24"/>
              </w:rPr>
            </w:pPr>
            <w:r w:rsidRPr="00AF0A05">
              <w:rPr>
                <w:rFonts w:asciiTheme="majorHAnsi" w:hAnsiTheme="majorHAnsi"/>
                <w:sz w:val="24"/>
                <w:szCs w:val="24"/>
              </w:rPr>
              <w:t xml:space="preserve">Savarankiško ėminio ŽPV tyrimui ėmiklis yra </w:t>
            </w:r>
            <w:r w:rsidR="00FF579B" w:rsidRPr="00AF0A05">
              <w:rPr>
                <w:rFonts w:asciiTheme="majorHAnsi" w:hAnsiTheme="majorHAnsi"/>
                <w:sz w:val="24"/>
                <w:szCs w:val="24"/>
              </w:rPr>
              <w:t>saus</w:t>
            </w:r>
            <w:r w:rsidRPr="00AF0A05">
              <w:rPr>
                <w:rFonts w:asciiTheme="majorHAnsi" w:hAnsiTheme="majorHAnsi"/>
                <w:sz w:val="24"/>
                <w:szCs w:val="24"/>
              </w:rPr>
              <w:t>as</w:t>
            </w:r>
            <w:r w:rsidR="00FF579B" w:rsidRPr="00AF0A05">
              <w:rPr>
                <w:rFonts w:asciiTheme="majorHAnsi" w:hAnsiTheme="majorHAnsi"/>
                <w:sz w:val="24"/>
                <w:szCs w:val="24"/>
              </w:rPr>
              <w:t xml:space="preserve"> t.y. </w:t>
            </w:r>
            <w:r w:rsidR="00EE7170" w:rsidRPr="00AF0A05">
              <w:rPr>
                <w:rFonts w:asciiTheme="majorHAnsi" w:hAnsiTheme="majorHAnsi"/>
                <w:sz w:val="24"/>
                <w:szCs w:val="24"/>
              </w:rPr>
              <w:t xml:space="preserve">dedamas į konteinerį </w:t>
            </w:r>
            <w:r w:rsidR="00FF579B" w:rsidRPr="00AF0A05">
              <w:rPr>
                <w:rFonts w:asciiTheme="majorHAnsi" w:hAnsiTheme="majorHAnsi"/>
                <w:sz w:val="24"/>
                <w:szCs w:val="24"/>
              </w:rPr>
              <w:t>be terpės</w:t>
            </w:r>
            <w:r w:rsidR="00E31B75" w:rsidRPr="00AF0A05">
              <w:rPr>
                <w:rFonts w:asciiTheme="majorHAnsi" w:hAnsiTheme="majorHAnsi"/>
                <w:sz w:val="24"/>
                <w:szCs w:val="24"/>
              </w:rPr>
              <w:t>.</w:t>
            </w:r>
          </w:p>
        </w:tc>
        <w:tc>
          <w:tcPr>
            <w:tcW w:w="4387" w:type="dxa"/>
          </w:tcPr>
          <w:p w14:paraId="36213D25" w14:textId="77777777" w:rsidR="00FF579B" w:rsidRPr="00AF0A05" w:rsidRDefault="00FF579B" w:rsidP="00A532E5">
            <w:pPr>
              <w:jc w:val="both"/>
              <w:rPr>
                <w:rFonts w:asciiTheme="majorHAnsi" w:hAnsiTheme="majorHAnsi"/>
                <w:sz w:val="24"/>
                <w:szCs w:val="24"/>
              </w:rPr>
            </w:pPr>
          </w:p>
        </w:tc>
      </w:tr>
      <w:tr w:rsidR="00FF579B" w:rsidRPr="00AF0A05" w14:paraId="54ADECDE" w14:textId="77777777" w:rsidTr="00A532E5">
        <w:tc>
          <w:tcPr>
            <w:tcW w:w="570" w:type="dxa"/>
          </w:tcPr>
          <w:p w14:paraId="373CC4F8"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315D3397" w14:textId="7A8D8A66" w:rsidR="00FF579B" w:rsidRPr="00AF0A05" w:rsidRDefault="004C5BC5" w:rsidP="00A532E5">
            <w:pPr>
              <w:jc w:val="both"/>
              <w:rPr>
                <w:rFonts w:asciiTheme="majorHAnsi" w:hAnsiTheme="majorHAnsi"/>
                <w:sz w:val="24"/>
                <w:szCs w:val="24"/>
              </w:rPr>
            </w:pPr>
            <w:r w:rsidRPr="00AF0A05">
              <w:rPr>
                <w:rFonts w:asciiTheme="majorHAnsi" w:hAnsiTheme="majorHAnsi"/>
                <w:sz w:val="24"/>
                <w:szCs w:val="24"/>
              </w:rPr>
              <w:t xml:space="preserve">Savarankiško ėminio ŽPV tyrimui ėmiklis </w:t>
            </w:r>
            <w:r w:rsidR="00D82597" w:rsidRPr="00AF0A05">
              <w:rPr>
                <w:rFonts w:asciiTheme="majorHAnsi" w:hAnsiTheme="majorHAnsi"/>
                <w:sz w:val="24"/>
                <w:szCs w:val="24"/>
              </w:rPr>
              <w:t>turi būti</w:t>
            </w:r>
            <w:r w:rsidRPr="00AF0A05">
              <w:rPr>
                <w:rFonts w:asciiTheme="majorHAnsi" w:hAnsiTheme="majorHAnsi"/>
                <w:sz w:val="24"/>
                <w:szCs w:val="24"/>
              </w:rPr>
              <w:t xml:space="preserve"> supakuotas į i</w:t>
            </w:r>
            <w:r w:rsidR="00FF579B" w:rsidRPr="00AF0A05">
              <w:rPr>
                <w:rFonts w:asciiTheme="majorHAnsi" w:hAnsiTheme="majorHAnsi"/>
                <w:sz w:val="24"/>
                <w:szCs w:val="24"/>
              </w:rPr>
              <w:t>ndividuali</w:t>
            </w:r>
            <w:r w:rsidRPr="00AF0A05">
              <w:rPr>
                <w:rFonts w:asciiTheme="majorHAnsi" w:hAnsiTheme="majorHAnsi"/>
                <w:sz w:val="24"/>
                <w:szCs w:val="24"/>
              </w:rPr>
              <w:t>ą</w:t>
            </w:r>
            <w:r w:rsidR="00FF579B" w:rsidRPr="00AF0A05">
              <w:rPr>
                <w:rFonts w:asciiTheme="majorHAnsi" w:hAnsiTheme="majorHAnsi"/>
                <w:sz w:val="24"/>
                <w:szCs w:val="24"/>
              </w:rPr>
              <w:t xml:space="preserve"> pakuot</w:t>
            </w:r>
            <w:r w:rsidRPr="00AF0A05">
              <w:rPr>
                <w:rFonts w:asciiTheme="majorHAnsi" w:hAnsiTheme="majorHAnsi"/>
                <w:sz w:val="24"/>
                <w:szCs w:val="24"/>
              </w:rPr>
              <w:t>ę</w:t>
            </w:r>
            <w:r w:rsidR="00662487" w:rsidRPr="00AF0A05">
              <w:rPr>
                <w:rFonts w:asciiTheme="majorHAnsi" w:hAnsiTheme="majorHAnsi"/>
                <w:sz w:val="24"/>
                <w:szCs w:val="24"/>
              </w:rPr>
              <w:t>.</w:t>
            </w:r>
          </w:p>
        </w:tc>
        <w:tc>
          <w:tcPr>
            <w:tcW w:w="4387" w:type="dxa"/>
          </w:tcPr>
          <w:p w14:paraId="5F90E4FF" w14:textId="77777777" w:rsidR="00FF579B" w:rsidRPr="00AF0A05" w:rsidRDefault="00FF579B" w:rsidP="00A532E5">
            <w:pPr>
              <w:jc w:val="both"/>
              <w:rPr>
                <w:rFonts w:asciiTheme="majorHAnsi" w:hAnsiTheme="majorHAnsi"/>
                <w:sz w:val="24"/>
                <w:szCs w:val="24"/>
              </w:rPr>
            </w:pPr>
          </w:p>
        </w:tc>
      </w:tr>
      <w:tr w:rsidR="00854F4D" w:rsidRPr="00AF0A05" w14:paraId="342E4E99" w14:textId="77777777" w:rsidTr="00A532E5">
        <w:tc>
          <w:tcPr>
            <w:tcW w:w="570" w:type="dxa"/>
          </w:tcPr>
          <w:p w14:paraId="4E3E97AB" w14:textId="77777777" w:rsidR="00854F4D" w:rsidRPr="00AF0A05" w:rsidRDefault="00854F4D"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524D4C58" w14:textId="519BDE50" w:rsidR="00854F4D" w:rsidRPr="00AF0A05" w:rsidRDefault="00854F4D" w:rsidP="00A532E5">
            <w:pPr>
              <w:jc w:val="both"/>
              <w:rPr>
                <w:rFonts w:asciiTheme="majorHAnsi" w:hAnsiTheme="majorHAnsi"/>
                <w:sz w:val="24"/>
                <w:szCs w:val="24"/>
              </w:rPr>
            </w:pPr>
            <w:r w:rsidRPr="00AF0A05">
              <w:rPr>
                <w:rFonts w:asciiTheme="majorHAnsi" w:hAnsiTheme="majorHAnsi"/>
                <w:sz w:val="24"/>
                <w:szCs w:val="24"/>
              </w:rPr>
              <w:t>Savarankiško ėminio ŽPV tyrimui ėmiklis turi turėti burbulinės plėvelės maišelį</w:t>
            </w:r>
            <w:r w:rsidR="00841200" w:rsidRPr="00AF0A05">
              <w:rPr>
                <w:rFonts w:asciiTheme="majorHAnsi" w:hAnsiTheme="majorHAnsi"/>
                <w:sz w:val="24"/>
                <w:szCs w:val="24"/>
              </w:rPr>
              <w:t xml:space="preserve"> </w:t>
            </w:r>
            <w:r w:rsidRPr="00AF0A05">
              <w:rPr>
                <w:rFonts w:asciiTheme="majorHAnsi" w:hAnsiTheme="majorHAnsi"/>
                <w:sz w:val="24"/>
                <w:szCs w:val="24"/>
              </w:rPr>
              <w:t>.</w:t>
            </w:r>
          </w:p>
        </w:tc>
        <w:tc>
          <w:tcPr>
            <w:tcW w:w="4387" w:type="dxa"/>
          </w:tcPr>
          <w:p w14:paraId="7A76A1E9" w14:textId="77777777" w:rsidR="00854F4D" w:rsidRPr="00AF0A05" w:rsidRDefault="00854F4D" w:rsidP="00A532E5">
            <w:pPr>
              <w:jc w:val="both"/>
              <w:rPr>
                <w:rFonts w:asciiTheme="majorHAnsi" w:hAnsiTheme="majorHAnsi"/>
                <w:sz w:val="24"/>
                <w:szCs w:val="24"/>
              </w:rPr>
            </w:pPr>
          </w:p>
        </w:tc>
      </w:tr>
      <w:tr w:rsidR="00FF579B" w:rsidRPr="00AF0A05" w14:paraId="5BD725A0" w14:textId="77777777" w:rsidTr="00A532E5">
        <w:tc>
          <w:tcPr>
            <w:tcW w:w="570" w:type="dxa"/>
          </w:tcPr>
          <w:p w14:paraId="2F64DF82"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4BDF566B" w14:textId="2EC33613" w:rsidR="00FF579B" w:rsidRPr="00AF0A05" w:rsidRDefault="004C5BC5" w:rsidP="00A532E5">
            <w:pPr>
              <w:jc w:val="both"/>
              <w:rPr>
                <w:rFonts w:asciiTheme="majorHAnsi" w:hAnsiTheme="majorHAnsi"/>
                <w:sz w:val="24"/>
                <w:szCs w:val="24"/>
              </w:rPr>
            </w:pPr>
            <w:r w:rsidRPr="00AF0A05">
              <w:rPr>
                <w:rFonts w:asciiTheme="majorHAnsi" w:hAnsiTheme="majorHAnsi"/>
                <w:sz w:val="24"/>
                <w:szCs w:val="24"/>
              </w:rPr>
              <w:t>Savarankiško ėminio ŽPV tyrimui ėmikli</w:t>
            </w:r>
            <w:r w:rsidR="008D0E34" w:rsidRPr="00AF0A05">
              <w:rPr>
                <w:rFonts w:asciiTheme="majorHAnsi" w:hAnsiTheme="majorHAnsi"/>
                <w:sz w:val="24"/>
                <w:szCs w:val="24"/>
              </w:rPr>
              <w:t xml:space="preserve">u paiimtas </w:t>
            </w:r>
            <w:r w:rsidRPr="00AF0A05">
              <w:rPr>
                <w:rFonts w:asciiTheme="majorHAnsi" w:hAnsiTheme="majorHAnsi"/>
                <w:sz w:val="24"/>
                <w:szCs w:val="24"/>
              </w:rPr>
              <w:t xml:space="preserve"> </w:t>
            </w:r>
            <w:r w:rsidR="007B57DF" w:rsidRPr="00AF0A05">
              <w:rPr>
                <w:rFonts w:asciiTheme="majorHAnsi" w:hAnsiTheme="majorHAnsi"/>
                <w:sz w:val="24"/>
                <w:szCs w:val="24"/>
              </w:rPr>
              <w:t>ėminys</w:t>
            </w:r>
            <w:r w:rsidRPr="00AF0A05">
              <w:rPr>
                <w:rFonts w:asciiTheme="majorHAnsi" w:hAnsiTheme="majorHAnsi"/>
                <w:sz w:val="24"/>
                <w:szCs w:val="24"/>
              </w:rPr>
              <w:t xml:space="preserve"> t</w:t>
            </w:r>
            <w:r w:rsidR="00FF579B" w:rsidRPr="00AF0A05">
              <w:rPr>
                <w:rFonts w:asciiTheme="majorHAnsi" w:hAnsiTheme="majorHAnsi"/>
                <w:sz w:val="24"/>
                <w:szCs w:val="24"/>
              </w:rPr>
              <w:t>inkam</w:t>
            </w:r>
            <w:r w:rsidRPr="00AF0A05">
              <w:rPr>
                <w:rFonts w:asciiTheme="majorHAnsi" w:hAnsiTheme="majorHAnsi"/>
                <w:sz w:val="24"/>
                <w:szCs w:val="24"/>
              </w:rPr>
              <w:t>as</w:t>
            </w:r>
            <w:r w:rsidR="00FF579B" w:rsidRPr="00AF0A05">
              <w:rPr>
                <w:rFonts w:asciiTheme="majorHAnsi" w:hAnsiTheme="majorHAnsi"/>
                <w:sz w:val="24"/>
                <w:szCs w:val="24"/>
              </w:rPr>
              <w:t xml:space="preserve"> siųsti paštu</w:t>
            </w:r>
            <w:r w:rsidR="006F6A7F" w:rsidRPr="00AF0A05">
              <w:rPr>
                <w:rFonts w:asciiTheme="majorHAnsi" w:hAnsiTheme="majorHAnsi"/>
                <w:sz w:val="24"/>
                <w:szCs w:val="24"/>
              </w:rPr>
              <w:t>.</w:t>
            </w:r>
          </w:p>
        </w:tc>
        <w:tc>
          <w:tcPr>
            <w:tcW w:w="4387" w:type="dxa"/>
          </w:tcPr>
          <w:p w14:paraId="520318B1" w14:textId="77777777" w:rsidR="00FF579B" w:rsidRPr="00AF0A05" w:rsidRDefault="00FF579B" w:rsidP="00A532E5">
            <w:pPr>
              <w:jc w:val="both"/>
              <w:rPr>
                <w:rFonts w:asciiTheme="majorHAnsi" w:hAnsiTheme="majorHAnsi"/>
                <w:sz w:val="24"/>
                <w:szCs w:val="24"/>
              </w:rPr>
            </w:pPr>
          </w:p>
        </w:tc>
      </w:tr>
      <w:tr w:rsidR="00FF579B" w:rsidRPr="00AF0A05" w14:paraId="453CEE82" w14:textId="77777777" w:rsidTr="00A532E5">
        <w:tc>
          <w:tcPr>
            <w:tcW w:w="570" w:type="dxa"/>
          </w:tcPr>
          <w:p w14:paraId="67CB5778"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7EE78975" w14:textId="7CEAD679" w:rsidR="00FF579B" w:rsidRPr="00AF0A05" w:rsidRDefault="004C5BC5" w:rsidP="00A532E5">
            <w:pPr>
              <w:jc w:val="both"/>
              <w:rPr>
                <w:rFonts w:asciiTheme="majorHAnsi" w:hAnsiTheme="majorHAnsi"/>
                <w:sz w:val="24"/>
                <w:szCs w:val="24"/>
              </w:rPr>
            </w:pPr>
            <w:r w:rsidRPr="00AF0A05">
              <w:rPr>
                <w:rFonts w:asciiTheme="majorHAnsi" w:hAnsiTheme="majorHAnsi"/>
                <w:sz w:val="24"/>
                <w:szCs w:val="24"/>
              </w:rPr>
              <w:t xml:space="preserve">Savarankiško ėminio ŽPV tyrimui ėmiklis </w:t>
            </w:r>
            <w:r w:rsidR="00DD30AD" w:rsidRPr="00AF0A05">
              <w:rPr>
                <w:rFonts w:asciiTheme="majorHAnsi" w:hAnsiTheme="majorHAnsi"/>
                <w:sz w:val="24"/>
                <w:szCs w:val="24"/>
              </w:rPr>
              <w:t xml:space="preserve">pakuotėje </w:t>
            </w:r>
            <w:r w:rsidR="00FF579B" w:rsidRPr="00AF0A05">
              <w:rPr>
                <w:rFonts w:asciiTheme="majorHAnsi" w:hAnsiTheme="majorHAnsi"/>
                <w:sz w:val="24"/>
                <w:szCs w:val="24"/>
              </w:rPr>
              <w:t>turi</w:t>
            </w:r>
            <w:r w:rsidR="00502D16" w:rsidRPr="00AF0A05">
              <w:rPr>
                <w:rFonts w:asciiTheme="majorHAnsi" w:hAnsiTheme="majorHAnsi"/>
                <w:sz w:val="24"/>
                <w:szCs w:val="24"/>
              </w:rPr>
              <w:t xml:space="preserve"> turėti</w:t>
            </w:r>
            <w:r w:rsidR="00FF579B" w:rsidRPr="00AF0A05">
              <w:rPr>
                <w:rFonts w:asciiTheme="majorHAnsi" w:hAnsiTheme="majorHAnsi"/>
                <w:sz w:val="24"/>
                <w:szCs w:val="24"/>
              </w:rPr>
              <w:t xml:space="preserve"> gamintojo pateiktą paėmimo instrukciją.</w:t>
            </w:r>
          </w:p>
        </w:tc>
        <w:tc>
          <w:tcPr>
            <w:tcW w:w="4387" w:type="dxa"/>
          </w:tcPr>
          <w:p w14:paraId="139138CE" w14:textId="77777777" w:rsidR="00FF579B" w:rsidRPr="00AF0A05" w:rsidRDefault="00FF579B" w:rsidP="00A532E5">
            <w:pPr>
              <w:jc w:val="both"/>
              <w:rPr>
                <w:rFonts w:asciiTheme="majorHAnsi" w:hAnsiTheme="majorHAnsi"/>
                <w:sz w:val="24"/>
                <w:szCs w:val="24"/>
              </w:rPr>
            </w:pPr>
          </w:p>
        </w:tc>
      </w:tr>
      <w:tr w:rsidR="00FF579B" w:rsidRPr="00AF0A05" w14:paraId="0E84E6AD" w14:textId="77777777" w:rsidTr="00A532E5">
        <w:trPr>
          <w:trHeight w:val="298"/>
        </w:trPr>
        <w:tc>
          <w:tcPr>
            <w:tcW w:w="570" w:type="dxa"/>
          </w:tcPr>
          <w:p w14:paraId="4D96C97E"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2CBCBF91" w14:textId="610E017E" w:rsidR="00FF579B" w:rsidRPr="00AF0A05" w:rsidRDefault="004C5BC5" w:rsidP="00A532E5">
            <w:pPr>
              <w:spacing w:after="0" w:line="240" w:lineRule="auto"/>
              <w:jc w:val="both"/>
              <w:rPr>
                <w:rFonts w:asciiTheme="majorHAnsi" w:hAnsiTheme="majorHAnsi"/>
                <w:sz w:val="24"/>
                <w:szCs w:val="24"/>
              </w:rPr>
            </w:pPr>
            <w:r w:rsidRPr="00AF0A05">
              <w:rPr>
                <w:rFonts w:asciiTheme="majorHAnsi" w:hAnsiTheme="majorHAnsi"/>
                <w:sz w:val="24"/>
                <w:szCs w:val="24"/>
              </w:rPr>
              <w:t xml:space="preserve">Savarankiško ėminio ŽPV tyrimui ėmiklis </w:t>
            </w:r>
            <w:r w:rsidR="00DD30AD" w:rsidRPr="00AF0A05">
              <w:rPr>
                <w:rFonts w:asciiTheme="majorHAnsi" w:hAnsiTheme="majorHAnsi"/>
                <w:sz w:val="24"/>
                <w:szCs w:val="24"/>
              </w:rPr>
              <w:t>yra v</w:t>
            </w:r>
            <w:r w:rsidR="00FF579B" w:rsidRPr="00AF0A05">
              <w:rPr>
                <w:rFonts w:asciiTheme="majorHAnsi" w:hAnsiTheme="majorHAnsi"/>
                <w:sz w:val="24"/>
                <w:szCs w:val="24"/>
              </w:rPr>
              <w:t>aliduot</w:t>
            </w:r>
            <w:r w:rsidR="00DD30AD" w:rsidRPr="00AF0A05">
              <w:rPr>
                <w:rFonts w:asciiTheme="majorHAnsi" w:hAnsiTheme="majorHAnsi"/>
                <w:sz w:val="24"/>
                <w:szCs w:val="24"/>
              </w:rPr>
              <w:t>as</w:t>
            </w:r>
            <w:r w:rsidR="00FF579B" w:rsidRPr="00AF0A05">
              <w:rPr>
                <w:rFonts w:asciiTheme="majorHAnsi" w:hAnsiTheme="majorHAnsi"/>
                <w:sz w:val="24"/>
                <w:szCs w:val="24"/>
              </w:rPr>
              <w:t xml:space="preserve"> paimti </w:t>
            </w:r>
            <w:r w:rsidR="00662487" w:rsidRPr="00AF0A05">
              <w:rPr>
                <w:rFonts w:asciiTheme="majorHAnsi" w:hAnsiTheme="majorHAnsi"/>
                <w:sz w:val="24"/>
                <w:szCs w:val="24"/>
              </w:rPr>
              <w:t>ėminį</w:t>
            </w:r>
            <w:r w:rsidR="00FF579B" w:rsidRPr="00AF0A05">
              <w:rPr>
                <w:rFonts w:asciiTheme="majorHAnsi" w:hAnsiTheme="majorHAnsi"/>
                <w:sz w:val="24"/>
                <w:szCs w:val="24"/>
              </w:rPr>
              <w:t xml:space="preserve"> pačia</w:t>
            </w:r>
            <w:r w:rsidR="006F6A7F" w:rsidRPr="00AF0A05">
              <w:rPr>
                <w:rFonts w:asciiTheme="majorHAnsi" w:hAnsiTheme="majorHAnsi"/>
                <w:sz w:val="24"/>
                <w:szCs w:val="24"/>
              </w:rPr>
              <w:t>i</w:t>
            </w:r>
            <w:r w:rsidR="00FF579B" w:rsidRPr="00AF0A05">
              <w:rPr>
                <w:rFonts w:asciiTheme="majorHAnsi" w:hAnsiTheme="majorHAnsi"/>
                <w:sz w:val="24"/>
                <w:szCs w:val="24"/>
              </w:rPr>
              <w:t xml:space="preserve"> pacient</w:t>
            </w:r>
            <w:r w:rsidR="006F6A7F" w:rsidRPr="00AF0A05">
              <w:rPr>
                <w:rFonts w:asciiTheme="majorHAnsi" w:hAnsiTheme="majorHAnsi"/>
                <w:sz w:val="24"/>
                <w:szCs w:val="24"/>
              </w:rPr>
              <w:t xml:space="preserve">ei </w:t>
            </w:r>
            <w:r w:rsidR="00FF579B" w:rsidRPr="00AF0A05">
              <w:rPr>
                <w:rFonts w:asciiTheme="majorHAnsi" w:hAnsiTheme="majorHAnsi"/>
                <w:sz w:val="24"/>
                <w:szCs w:val="24"/>
              </w:rPr>
              <w:t>(angl. self-sampling).</w:t>
            </w:r>
          </w:p>
        </w:tc>
        <w:tc>
          <w:tcPr>
            <w:tcW w:w="4387" w:type="dxa"/>
          </w:tcPr>
          <w:p w14:paraId="600DDA84" w14:textId="77777777" w:rsidR="00FF579B" w:rsidRPr="00AF0A05" w:rsidRDefault="00FF579B" w:rsidP="00A532E5">
            <w:pPr>
              <w:jc w:val="both"/>
              <w:rPr>
                <w:rFonts w:asciiTheme="majorHAnsi" w:hAnsiTheme="majorHAnsi"/>
                <w:sz w:val="24"/>
                <w:szCs w:val="24"/>
              </w:rPr>
            </w:pPr>
          </w:p>
        </w:tc>
      </w:tr>
      <w:tr w:rsidR="00FF579B" w:rsidRPr="00AF0A05" w14:paraId="592FE56A" w14:textId="77777777" w:rsidTr="00A532E5">
        <w:trPr>
          <w:trHeight w:val="298"/>
        </w:trPr>
        <w:tc>
          <w:tcPr>
            <w:tcW w:w="570" w:type="dxa"/>
          </w:tcPr>
          <w:p w14:paraId="1B9243D5"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5540F2B5" w14:textId="715C20DA" w:rsidR="00FF579B" w:rsidRPr="00AF0A05" w:rsidRDefault="00FF3CB7" w:rsidP="00FF3CB7">
            <w:pPr>
              <w:spacing w:after="0" w:line="240" w:lineRule="auto"/>
              <w:jc w:val="both"/>
              <w:rPr>
                <w:rFonts w:asciiTheme="majorHAnsi" w:hAnsiTheme="majorHAnsi"/>
                <w:sz w:val="24"/>
                <w:szCs w:val="24"/>
              </w:rPr>
            </w:pPr>
            <w:r w:rsidRPr="00AF0A05">
              <w:rPr>
                <w:rFonts w:asciiTheme="majorHAnsi" w:hAnsiTheme="majorHAnsi"/>
                <w:sz w:val="24"/>
                <w:szCs w:val="24"/>
              </w:rPr>
              <w:t xml:space="preserve">Ėminys </w:t>
            </w:r>
            <w:r w:rsidR="00FF579B" w:rsidRPr="00AF0A05">
              <w:rPr>
                <w:rFonts w:asciiTheme="majorHAnsi" w:hAnsiTheme="majorHAnsi"/>
                <w:sz w:val="24"/>
                <w:szCs w:val="24"/>
              </w:rPr>
              <w:t>paimt</w:t>
            </w:r>
            <w:r w:rsidR="007B57DF" w:rsidRPr="00AF0A05">
              <w:rPr>
                <w:rFonts w:asciiTheme="majorHAnsi" w:hAnsiTheme="majorHAnsi"/>
                <w:sz w:val="24"/>
                <w:szCs w:val="24"/>
              </w:rPr>
              <w:t>as</w:t>
            </w:r>
            <w:r w:rsidR="00FF579B" w:rsidRPr="00AF0A05">
              <w:rPr>
                <w:rFonts w:asciiTheme="majorHAnsi" w:hAnsiTheme="majorHAnsi"/>
                <w:sz w:val="24"/>
                <w:szCs w:val="24"/>
              </w:rPr>
              <w:t xml:space="preserve"> </w:t>
            </w:r>
            <w:r w:rsidR="004C5BC5" w:rsidRPr="00AF0A05">
              <w:rPr>
                <w:rFonts w:asciiTheme="majorHAnsi" w:hAnsiTheme="majorHAnsi"/>
                <w:sz w:val="24"/>
                <w:szCs w:val="24"/>
              </w:rPr>
              <w:t>savarankiško ėminio ŽPV tyrimui ėmikli</w:t>
            </w:r>
            <w:r w:rsidRPr="00AF0A05">
              <w:rPr>
                <w:rFonts w:asciiTheme="majorHAnsi" w:hAnsiTheme="majorHAnsi"/>
                <w:sz w:val="24"/>
                <w:szCs w:val="24"/>
              </w:rPr>
              <w:t>u</w:t>
            </w:r>
            <w:r w:rsidR="004C5BC5" w:rsidRPr="00AF0A05">
              <w:rPr>
                <w:rFonts w:asciiTheme="majorHAnsi" w:hAnsiTheme="majorHAnsi"/>
                <w:sz w:val="24"/>
                <w:szCs w:val="24"/>
              </w:rPr>
              <w:t xml:space="preserve"> </w:t>
            </w:r>
            <w:r w:rsidR="00FF579B" w:rsidRPr="00AF0A05">
              <w:rPr>
                <w:rFonts w:asciiTheme="majorHAnsi" w:hAnsiTheme="majorHAnsi"/>
                <w:sz w:val="24"/>
                <w:szCs w:val="24"/>
              </w:rPr>
              <w:t>išlieka stabil</w:t>
            </w:r>
            <w:r w:rsidR="006F6A7F" w:rsidRPr="00AF0A05">
              <w:rPr>
                <w:rFonts w:asciiTheme="majorHAnsi" w:hAnsiTheme="majorHAnsi"/>
                <w:sz w:val="24"/>
                <w:szCs w:val="24"/>
              </w:rPr>
              <w:t xml:space="preserve">us </w:t>
            </w:r>
            <w:r w:rsidR="00FF579B" w:rsidRPr="00AF0A05">
              <w:rPr>
                <w:rFonts w:asciiTheme="majorHAnsi" w:hAnsiTheme="majorHAnsi"/>
                <w:sz w:val="24"/>
                <w:szCs w:val="24"/>
              </w:rPr>
              <w:t xml:space="preserve"> 4–30 °C temperatūroje ne mažiau kaip 4 savaites.</w:t>
            </w:r>
          </w:p>
        </w:tc>
        <w:tc>
          <w:tcPr>
            <w:tcW w:w="4387" w:type="dxa"/>
          </w:tcPr>
          <w:p w14:paraId="37ABE9AA" w14:textId="77777777" w:rsidR="00FF579B" w:rsidRPr="00AF0A05" w:rsidRDefault="00FF579B" w:rsidP="00A532E5">
            <w:pPr>
              <w:jc w:val="both"/>
              <w:rPr>
                <w:rFonts w:asciiTheme="majorHAnsi" w:hAnsiTheme="majorHAnsi"/>
                <w:sz w:val="24"/>
                <w:szCs w:val="24"/>
              </w:rPr>
            </w:pPr>
          </w:p>
        </w:tc>
      </w:tr>
      <w:tr w:rsidR="00FF579B" w:rsidRPr="00AF0A05" w14:paraId="544C7425" w14:textId="77777777" w:rsidTr="00A532E5">
        <w:trPr>
          <w:trHeight w:val="298"/>
        </w:trPr>
        <w:tc>
          <w:tcPr>
            <w:tcW w:w="570" w:type="dxa"/>
          </w:tcPr>
          <w:p w14:paraId="1D80F85D" w14:textId="77777777" w:rsidR="00FF579B" w:rsidRPr="00AF0A05" w:rsidRDefault="00FF579B" w:rsidP="00FF579B">
            <w:pPr>
              <w:pStyle w:val="ListParagraph"/>
              <w:numPr>
                <w:ilvl w:val="0"/>
                <w:numId w:val="25"/>
              </w:numPr>
              <w:suppressAutoHyphens w:val="0"/>
              <w:autoSpaceDN/>
              <w:spacing w:after="0" w:line="240" w:lineRule="auto"/>
              <w:ind w:left="447"/>
              <w:contextualSpacing/>
              <w:jc w:val="both"/>
              <w:textAlignment w:val="auto"/>
              <w:rPr>
                <w:rFonts w:asciiTheme="majorHAnsi" w:hAnsiTheme="majorHAnsi"/>
                <w:sz w:val="24"/>
                <w:szCs w:val="24"/>
              </w:rPr>
            </w:pPr>
          </w:p>
        </w:tc>
        <w:tc>
          <w:tcPr>
            <w:tcW w:w="4536" w:type="dxa"/>
          </w:tcPr>
          <w:p w14:paraId="77C4CDFD" w14:textId="6A4C2695" w:rsidR="00FF579B" w:rsidRPr="00AF0A05" w:rsidRDefault="004C5BC5" w:rsidP="00FF3CB7">
            <w:pPr>
              <w:spacing w:after="0" w:line="240" w:lineRule="auto"/>
              <w:jc w:val="both"/>
              <w:rPr>
                <w:rFonts w:asciiTheme="majorHAnsi" w:hAnsiTheme="majorHAnsi"/>
                <w:sz w:val="24"/>
                <w:szCs w:val="24"/>
              </w:rPr>
            </w:pPr>
            <w:r w:rsidRPr="00AF0A05">
              <w:rPr>
                <w:rFonts w:asciiTheme="majorHAnsi" w:hAnsiTheme="majorHAnsi"/>
                <w:sz w:val="24"/>
                <w:szCs w:val="24"/>
              </w:rPr>
              <w:t>Savarankiško ėminio ŽPV tyrimui ėmikli</w:t>
            </w:r>
            <w:r w:rsidR="00DD30AD" w:rsidRPr="00AF0A05">
              <w:rPr>
                <w:rFonts w:asciiTheme="majorHAnsi" w:hAnsiTheme="majorHAnsi"/>
                <w:sz w:val="24"/>
                <w:szCs w:val="24"/>
              </w:rPr>
              <w:t>s</w:t>
            </w:r>
            <w:r w:rsidRPr="00AF0A05">
              <w:rPr>
                <w:rFonts w:asciiTheme="majorHAnsi" w:hAnsiTheme="majorHAnsi"/>
                <w:sz w:val="24"/>
                <w:szCs w:val="24"/>
              </w:rPr>
              <w:t xml:space="preserve"> </w:t>
            </w:r>
            <w:r w:rsidR="00FF579B" w:rsidRPr="00AF0A05">
              <w:rPr>
                <w:rFonts w:asciiTheme="majorHAnsi" w:hAnsiTheme="majorHAnsi"/>
                <w:sz w:val="24"/>
                <w:szCs w:val="24"/>
              </w:rPr>
              <w:t>patvirtintas naudojimui su išvardintomis ŽPV tyrimo si</w:t>
            </w:r>
            <w:r w:rsidR="00FF3CB7" w:rsidRPr="00AF0A05">
              <w:rPr>
                <w:rFonts w:asciiTheme="majorHAnsi" w:hAnsiTheme="majorHAnsi"/>
                <w:sz w:val="24"/>
                <w:szCs w:val="24"/>
              </w:rPr>
              <w:t>st</w:t>
            </w:r>
            <w:r w:rsidR="00FF579B" w:rsidRPr="00AF0A05">
              <w:rPr>
                <w:rFonts w:asciiTheme="majorHAnsi" w:hAnsiTheme="majorHAnsi"/>
                <w:sz w:val="24"/>
                <w:szCs w:val="24"/>
              </w:rPr>
              <w:t>emomis: Anyplex II HPV HR detection assay (Seegene); Cobas 4800 HPV test (Roche), BD Onclarity HPV Assay (Becton Dickinson).</w:t>
            </w:r>
          </w:p>
        </w:tc>
        <w:tc>
          <w:tcPr>
            <w:tcW w:w="4387" w:type="dxa"/>
          </w:tcPr>
          <w:p w14:paraId="541F6AAE" w14:textId="77777777" w:rsidR="00FF579B" w:rsidRPr="00AF0A05" w:rsidRDefault="00FF579B" w:rsidP="00A532E5">
            <w:pPr>
              <w:jc w:val="both"/>
              <w:rPr>
                <w:rFonts w:asciiTheme="majorHAnsi" w:hAnsiTheme="majorHAnsi"/>
                <w:sz w:val="24"/>
                <w:szCs w:val="24"/>
              </w:rPr>
            </w:pPr>
          </w:p>
        </w:tc>
      </w:tr>
    </w:tbl>
    <w:p w14:paraId="51D569D2" w14:textId="77777777" w:rsidR="007C23BA" w:rsidRPr="00AF0A05" w:rsidRDefault="007C23BA" w:rsidP="00822CA6">
      <w:pPr>
        <w:pStyle w:val="NoSpacing"/>
        <w:rPr>
          <w:rFonts w:asciiTheme="majorHAnsi" w:hAnsiTheme="majorHAnsi" w:cs="Times New Roman"/>
          <w:b/>
          <w:sz w:val="24"/>
          <w:szCs w:val="24"/>
          <w:lang w:val="lt-LT"/>
        </w:rPr>
      </w:pPr>
    </w:p>
    <w:p w14:paraId="3D846C2E" w14:textId="77777777" w:rsidR="0002397C" w:rsidRPr="00AF0A05" w:rsidRDefault="0002397C" w:rsidP="0002397C">
      <w:pPr>
        <w:pStyle w:val="NoSpacing"/>
        <w:ind w:left="720"/>
        <w:rPr>
          <w:rFonts w:asciiTheme="majorHAnsi" w:hAnsiTheme="majorHAnsi" w:cs="Times New Roman"/>
          <w:b/>
          <w:sz w:val="24"/>
          <w:szCs w:val="24"/>
          <w:lang w:val="lt-LT"/>
        </w:rPr>
      </w:pPr>
    </w:p>
    <w:p w14:paraId="01C700F6" w14:textId="77777777" w:rsidR="0002397C" w:rsidRPr="00AF0A05" w:rsidRDefault="0002397C" w:rsidP="0002397C">
      <w:pPr>
        <w:pStyle w:val="NoSpacing"/>
        <w:ind w:left="720"/>
        <w:rPr>
          <w:rFonts w:asciiTheme="majorHAnsi" w:hAnsiTheme="majorHAnsi" w:cs="Times New Roman"/>
          <w:b/>
          <w:sz w:val="24"/>
          <w:szCs w:val="24"/>
          <w:lang w:val="lt-LT"/>
        </w:rPr>
      </w:pPr>
    </w:p>
    <w:p w14:paraId="29854C5C" w14:textId="6BF60286" w:rsidR="0002397C" w:rsidRDefault="0002397C" w:rsidP="0002397C">
      <w:pPr>
        <w:pStyle w:val="NoSpacing"/>
        <w:ind w:left="720"/>
        <w:rPr>
          <w:rFonts w:asciiTheme="majorHAnsi" w:hAnsiTheme="majorHAnsi" w:cs="Times New Roman"/>
          <w:b/>
          <w:sz w:val="24"/>
          <w:szCs w:val="24"/>
          <w:lang w:val="lt-LT"/>
        </w:rPr>
      </w:pPr>
    </w:p>
    <w:p w14:paraId="57CBAFCA" w14:textId="3C23B286" w:rsidR="00014AC8" w:rsidRDefault="00014AC8" w:rsidP="0002397C">
      <w:pPr>
        <w:pStyle w:val="NoSpacing"/>
        <w:ind w:left="720"/>
        <w:rPr>
          <w:rFonts w:asciiTheme="majorHAnsi" w:hAnsiTheme="majorHAnsi" w:cs="Times New Roman"/>
          <w:b/>
          <w:sz w:val="24"/>
          <w:szCs w:val="24"/>
          <w:lang w:val="lt-LT"/>
        </w:rPr>
      </w:pPr>
    </w:p>
    <w:p w14:paraId="408485DD" w14:textId="37103831" w:rsidR="00014AC8" w:rsidRDefault="00014AC8" w:rsidP="0002397C">
      <w:pPr>
        <w:pStyle w:val="NoSpacing"/>
        <w:ind w:left="720"/>
        <w:rPr>
          <w:rFonts w:asciiTheme="majorHAnsi" w:hAnsiTheme="majorHAnsi" w:cs="Times New Roman"/>
          <w:b/>
          <w:sz w:val="24"/>
          <w:szCs w:val="24"/>
          <w:lang w:val="lt-LT"/>
        </w:rPr>
      </w:pPr>
    </w:p>
    <w:p w14:paraId="04487F87" w14:textId="6C511BB5" w:rsidR="00014AC8" w:rsidRDefault="00014AC8" w:rsidP="0002397C">
      <w:pPr>
        <w:pStyle w:val="NoSpacing"/>
        <w:ind w:left="720"/>
        <w:rPr>
          <w:rFonts w:asciiTheme="majorHAnsi" w:hAnsiTheme="majorHAnsi" w:cs="Times New Roman"/>
          <w:b/>
          <w:sz w:val="24"/>
          <w:szCs w:val="24"/>
          <w:lang w:val="lt-LT"/>
        </w:rPr>
      </w:pPr>
    </w:p>
    <w:p w14:paraId="7EA0DB65" w14:textId="77777777" w:rsidR="00014AC8" w:rsidRPr="00AF0A05" w:rsidRDefault="00014AC8" w:rsidP="0002397C">
      <w:pPr>
        <w:pStyle w:val="NoSpacing"/>
        <w:ind w:left="720"/>
        <w:rPr>
          <w:rFonts w:asciiTheme="majorHAnsi" w:hAnsiTheme="majorHAnsi" w:cs="Times New Roman"/>
          <w:b/>
          <w:sz w:val="24"/>
          <w:szCs w:val="24"/>
          <w:lang w:val="lt-LT"/>
        </w:rPr>
      </w:pPr>
    </w:p>
    <w:p w14:paraId="52933895" w14:textId="517ED7E8" w:rsidR="00172FFA" w:rsidRPr="00AF0A05" w:rsidRDefault="008D5C57" w:rsidP="0002397C">
      <w:pPr>
        <w:pStyle w:val="NoSpacing"/>
        <w:numPr>
          <w:ilvl w:val="0"/>
          <w:numId w:val="26"/>
        </w:numPr>
        <w:jc w:val="center"/>
        <w:rPr>
          <w:rFonts w:asciiTheme="majorHAnsi" w:hAnsiTheme="majorHAnsi" w:cs="Times New Roman"/>
          <w:b/>
          <w:sz w:val="24"/>
          <w:szCs w:val="24"/>
          <w:lang w:val="lt-LT"/>
        </w:rPr>
      </w:pPr>
      <w:r w:rsidRPr="00AF0A05">
        <w:rPr>
          <w:rFonts w:asciiTheme="majorHAnsi" w:hAnsiTheme="majorHAnsi" w:cs="Times New Roman"/>
          <w:b/>
          <w:sz w:val="24"/>
          <w:szCs w:val="24"/>
          <w:lang w:val="lt-LT"/>
        </w:rPr>
        <w:lastRenderedPageBreak/>
        <w:t>KITI  REIKALAVIMAI</w:t>
      </w:r>
    </w:p>
    <w:p w14:paraId="727B3BF4" w14:textId="77777777" w:rsidR="00FC7309" w:rsidRPr="00AF0A05" w:rsidRDefault="00FC7309" w:rsidP="00FC7309">
      <w:pPr>
        <w:pStyle w:val="NoSpacing"/>
        <w:ind w:left="360"/>
        <w:rPr>
          <w:rFonts w:asciiTheme="majorHAnsi" w:hAnsiTheme="majorHAnsi" w:cs="Times New Roman"/>
          <w:b/>
          <w:sz w:val="24"/>
          <w:szCs w:val="24"/>
          <w:lang w:val="lt-LT"/>
        </w:rPr>
      </w:pPr>
    </w:p>
    <w:p w14:paraId="64C954B0" w14:textId="77777777" w:rsidR="00FC7309" w:rsidRPr="00AF0A05" w:rsidRDefault="00FC7309" w:rsidP="00FC7309">
      <w:pPr>
        <w:pStyle w:val="NoSpacing"/>
        <w:ind w:left="360"/>
        <w:jc w:val="center"/>
        <w:rPr>
          <w:rFonts w:asciiTheme="majorHAnsi" w:hAnsiTheme="majorHAnsi" w:cs="Times New Roman"/>
          <w:b/>
          <w:sz w:val="24"/>
          <w:szCs w:val="24"/>
          <w:lang w:val="lt-LT"/>
        </w:rPr>
      </w:pPr>
    </w:p>
    <w:p w14:paraId="645A4740" w14:textId="332DA420" w:rsidR="00822CA6" w:rsidRPr="00AF0A05" w:rsidRDefault="00FC7309" w:rsidP="00822CA6">
      <w:pPr>
        <w:ind w:firstLine="709"/>
        <w:jc w:val="both"/>
        <w:rPr>
          <w:rFonts w:asciiTheme="majorHAnsi" w:hAnsiTheme="majorHAnsi"/>
          <w:sz w:val="24"/>
          <w:szCs w:val="24"/>
          <w:lang w:val="en-US"/>
        </w:rPr>
      </w:pPr>
      <w:r w:rsidRPr="00AF0A05">
        <w:rPr>
          <w:rFonts w:asciiTheme="majorHAnsi" w:hAnsiTheme="majorHAnsi"/>
          <w:b/>
          <w:sz w:val="24"/>
          <w:szCs w:val="24"/>
        </w:rPr>
        <w:t>5.1</w:t>
      </w:r>
      <w:r w:rsidRPr="00AF0A05">
        <w:rPr>
          <w:rFonts w:asciiTheme="majorHAnsi" w:hAnsiTheme="majorHAnsi"/>
          <w:sz w:val="24"/>
          <w:szCs w:val="24"/>
        </w:rPr>
        <w:t xml:space="preserve"> Tiekėjas privalo pristatyti</w:t>
      </w:r>
      <w:r w:rsidR="004C5BC5" w:rsidRPr="00AF0A05">
        <w:rPr>
          <w:rFonts w:asciiTheme="majorHAnsi" w:hAnsiTheme="majorHAnsi"/>
          <w:sz w:val="24"/>
          <w:szCs w:val="24"/>
        </w:rPr>
        <w:t xml:space="preserve"> savarankiško ėminio ŽPV tyrimui ėmiklius</w:t>
      </w:r>
      <w:r w:rsidR="00AF0A05">
        <w:rPr>
          <w:rFonts w:asciiTheme="majorHAnsi" w:hAnsiTheme="majorHAnsi"/>
          <w:sz w:val="24"/>
          <w:szCs w:val="24"/>
        </w:rPr>
        <w:t xml:space="preserve"> </w:t>
      </w:r>
      <w:r w:rsidRPr="00AF0A05">
        <w:rPr>
          <w:rFonts w:asciiTheme="majorHAnsi" w:hAnsiTheme="majorHAnsi"/>
          <w:sz w:val="24"/>
          <w:szCs w:val="24"/>
        </w:rPr>
        <w:t>nurodytu adresu, nereikalaujant papildomų Perkančiosios Organizacijos lėš</w:t>
      </w:r>
      <w:r w:rsidR="00AF0A05">
        <w:rPr>
          <w:rFonts w:asciiTheme="majorHAnsi" w:hAnsiTheme="majorHAnsi"/>
          <w:sz w:val="24"/>
          <w:szCs w:val="24"/>
        </w:rPr>
        <w:t>ų</w:t>
      </w:r>
      <w:r w:rsidR="00AF0A05">
        <w:rPr>
          <w:rFonts w:asciiTheme="majorHAnsi" w:hAnsiTheme="majorHAnsi"/>
          <w:sz w:val="24"/>
          <w:szCs w:val="24"/>
          <w:lang w:val="en-US"/>
        </w:rPr>
        <w:t>.</w:t>
      </w:r>
    </w:p>
    <w:p w14:paraId="3699A592" w14:textId="77777777" w:rsidR="007C23BA" w:rsidRPr="00AF0A05" w:rsidRDefault="007C23BA" w:rsidP="00822CA6">
      <w:pPr>
        <w:jc w:val="center"/>
        <w:rPr>
          <w:rFonts w:asciiTheme="majorHAnsi" w:hAnsiTheme="majorHAnsi"/>
          <w:sz w:val="24"/>
          <w:szCs w:val="24"/>
        </w:rPr>
      </w:pPr>
    </w:p>
    <w:p w14:paraId="059A3C0A" w14:textId="2BF97453" w:rsidR="00451251" w:rsidRPr="00AF0A05" w:rsidRDefault="003841C7" w:rsidP="0002397C">
      <w:pPr>
        <w:pStyle w:val="ListParagraph"/>
        <w:numPr>
          <w:ilvl w:val="0"/>
          <w:numId w:val="26"/>
        </w:numPr>
        <w:spacing w:after="120" w:line="240" w:lineRule="auto"/>
        <w:jc w:val="center"/>
        <w:rPr>
          <w:rFonts w:asciiTheme="majorHAnsi" w:hAnsiTheme="majorHAnsi"/>
          <w:b/>
          <w:sz w:val="24"/>
          <w:szCs w:val="24"/>
        </w:rPr>
      </w:pPr>
      <w:r w:rsidRPr="00AF0A05">
        <w:rPr>
          <w:rFonts w:asciiTheme="majorHAnsi" w:hAnsiTheme="majorHAnsi"/>
          <w:b/>
          <w:sz w:val="24"/>
          <w:szCs w:val="24"/>
        </w:rPr>
        <w:t>P</w:t>
      </w:r>
      <w:r w:rsidR="009A7311" w:rsidRPr="00AF0A05">
        <w:rPr>
          <w:rFonts w:asciiTheme="majorHAnsi" w:hAnsiTheme="majorHAnsi"/>
          <w:b/>
          <w:sz w:val="24"/>
          <w:szCs w:val="24"/>
        </w:rPr>
        <w:t>REKIŲ</w:t>
      </w:r>
      <w:r w:rsidRPr="00AF0A05">
        <w:rPr>
          <w:rFonts w:asciiTheme="majorHAnsi" w:hAnsiTheme="majorHAnsi"/>
          <w:b/>
          <w:sz w:val="24"/>
          <w:szCs w:val="24"/>
        </w:rPr>
        <w:t xml:space="preserve"> </w:t>
      </w:r>
      <w:r w:rsidR="00FC7309" w:rsidRPr="00AF0A05">
        <w:rPr>
          <w:rFonts w:asciiTheme="majorHAnsi" w:hAnsiTheme="majorHAnsi"/>
          <w:b/>
          <w:sz w:val="24"/>
          <w:szCs w:val="24"/>
        </w:rPr>
        <w:t xml:space="preserve">PRISTATYMO </w:t>
      </w:r>
      <w:r w:rsidR="00E94D55" w:rsidRPr="00AF0A05">
        <w:rPr>
          <w:rFonts w:asciiTheme="majorHAnsi" w:hAnsiTheme="majorHAnsi"/>
          <w:b/>
          <w:sz w:val="24"/>
          <w:szCs w:val="24"/>
        </w:rPr>
        <w:t>TERMINAI</w:t>
      </w:r>
    </w:p>
    <w:p w14:paraId="6F6DF211" w14:textId="77777777" w:rsidR="00FC7309" w:rsidRPr="00AF0A05" w:rsidRDefault="00FC7309" w:rsidP="00FC7309">
      <w:pPr>
        <w:pStyle w:val="ListParagraph"/>
        <w:spacing w:after="120" w:line="240" w:lineRule="auto"/>
        <w:ind w:left="360"/>
        <w:rPr>
          <w:rFonts w:asciiTheme="majorHAnsi" w:hAnsiTheme="majorHAnsi"/>
          <w:b/>
          <w:sz w:val="24"/>
          <w:szCs w:val="24"/>
        </w:rPr>
      </w:pPr>
    </w:p>
    <w:p w14:paraId="7D5046E2" w14:textId="01722967" w:rsidR="009A7311" w:rsidRPr="00AF0A05" w:rsidRDefault="00FC7309" w:rsidP="009A7311">
      <w:pPr>
        <w:pStyle w:val="ListParagraph"/>
        <w:autoSpaceDE w:val="0"/>
        <w:adjustRightInd w:val="0"/>
        <w:spacing w:after="120" w:line="240" w:lineRule="auto"/>
        <w:ind w:left="360"/>
        <w:jc w:val="both"/>
        <w:rPr>
          <w:rFonts w:asciiTheme="majorHAnsi" w:hAnsiTheme="majorHAnsi"/>
          <w:sz w:val="24"/>
          <w:szCs w:val="24"/>
        </w:rPr>
      </w:pPr>
      <w:r w:rsidRPr="00AF0A05">
        <w:rPr>
          <w:rFonts w:asciiTheme="majorHAnsi" w:hAnsiTheme="majorHAnsi"/>
          <w:sz w:val="24"/>
          <w:szCs w:val="24"/>
        </w:rPr>
        <w:t xml:space="preserve">      </w:t>
      </w:r>
      <w:r w:rsidR="009A7311" w:rsidRPr="00AF0A05">
        <w:rPr>
          <w:rFonts w:asciiTheme="majorHAnsi" w:hAnsiTheme="majorHAnsi"/>
          <w:b/>
          <w:sz w:val="24"/>
          <w:szCs w:val="24"/>
        </w:rPr>
        <w:t>6.1</w:t>
      </w:r>
      <w:r w:rsidR="009A7311" w:rsidRPr="00AF0A05">
        <w:rPr>
          <w:rFonts w:asciiTheme="majorHAnsi" w:hAnsiTheme="majorHAnsi"/>
          <w:sz w:val="24"/>
          <w:szCs w:val="24"/>
        </w:rPr>
        <w:t xml:space="preserve"> </w:t>
      </w:r>
      <w:r w:rsidRPr="00AF0A05">
        <w:rPr>
          <w:rFonts w:asciiTheme="majorHAnsi" w:hAnsiTheme="majorHAnsi"/>
          <w:sz w:val="24"/>
          <w:szCs w:val="24"/>
        </w:rPr>
        <w:t xml:space="preserve"> </w:t>
      </w:r>
      <w:r w:rsidR="009A7311" w:rsidRPr="00AF0A05">
        <w:rPr>
          <w:rFonts w:asciiTheme="majorHAnsi" w:hAnsiTheme="majorHAnsi"/>
          <w:sz w:val="24"/>
          <w:szCs w:val="24"/>
        </w:rPr>
        <w:t>Prekių pristatymo terminas: 10 darbo dienų nuo užsakymo pateikimo dienos.</w:t>
      </w:r>
    </w:p>
    <w:p w14:paraId="28C7D5A1" w14:textId="57C6B666" w:rsidR="001B7BA8" w:rsidRPr="00AF0A05" w:rsidRDefault="001B7BA8" w:rsidP="009A7311">
      <w:pPr>
        <w:pStyle w:val="ListParagraph"/>
        <w:spacing w:after="120" w:line="240" w:lineRule="auto"/>
        <w:ind w:left="567"/>
        <w:rPr>
          <w:rFonts w:asciiTheme="majorHAnsi" w:hAnsiTheme="majorHAnsi"/>
          <w:sz w:val="24"/>
          <w:szCs w:val="24"/>
        </w:rPr>
      </w:pPr>
    </w:p>
    <w:sectPr w:rsidR="001B7BA8" w:rsidRPr="00AF0A05" w:rsidSect="003C7500">
      <w:headerReference w:type="default" r:id="rId12"/>
      <w:footerReference w:type="default" r:id="rId13"/>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83003" w14:textId="77777777" w:rsidR="008111EB" w:rsidRDefault="008111EB">
      <w:pPr>
        <w:spacing w:after="0" w:line="240" w:lineRule="auto"/>
      </w:pPr>
      <w:r>
        <w:separator/>
      </w:r>
    </w:p>
  </w:endnote>
  <w:endnote w:type="continuationSeparator" w:id="0">
    <w:p w14:paraId="55581205" w14:textId="77777777" w:rsidR="008111EB" w:rsidRDefault="00811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60"/>
      <w:gridCol w:w="3260"/>
      <w:gridCol w:w="3260"/>
    </w:tblGrid>
    <w:tr w:rsidR="3C1C40C1" w14:paraId="2EC4FBDB" w14:textId="77777777" w:rsidTr="3C1C40C1">
      <w:trPr>
        <w:trHeight w:val="300"/>
      </w:trPr>
      <w:tc>
        <w:tcPr>
          <w:tcW w:w="3260" w:type="dxa"/>
        </w:tcPr>
        <w:p w14:paraId="51E86FE1" w14:textId="4B1ACC68" w:rsidR="3C1C40C1" w:rsidRDefault="3C1C40C1" w:rsidP="3C1C40C1">
          <w:pPr>
            <w:pStyle w:val="Header"/>
            <w:ind w:left="-115"/>
          </w:pPr>
        </w:p>
      </w:tc>
      <w:tc>
        <w:tcPr>
          <w:tcW w:w="3260" w:type="dxa"/>
        </w:tcPr>
        <w:p w14:paraId="2CEB1093" w14:textId="6B7C58D2" w:rsidR="3C1C40C1" w:rsidRDefault="3C1C40C1" w:rsidP="3C1C40C1">
          <w:pPr>
            <w:pStyle w:val="Header"/>
            <w:jc w:val="center"/>
          </w:pPr>
        </w:p>
      </w:tc>
      <w:tc>
        <w:tcPr>
          <w:tcW w:w="3260" w:type="dxa"/>
        </w:tcPr>
        <w:p w14:paraId="2DA990A3" w14:textId="10EAC756" w:rsidR="3C1C40C1" w:rsidRDefault="3C1C40C1" w:rsidP="3C1C40C1">
          <w:pPr>
            <w:pStyle w:val="Header"/>
            <w:ind w:right="-115"/>
            <w:jc w:val="right"/>
          </w:pPr>
        </w:p>
      </w:tc>
    </w:tr>
  </w:tbl>
  <w:p w14:paraId="4D9C1637" w14:textId="05C0E41E" w:rsidR="3C1C40C1" w:rsidRDefault="3C1C40C1" w:rsidP="3C1C4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7F56C" w14:textId="77777777" w:rsidR="008111EB" w:rsidRDefault="008111EB">
      <w:pPr>
        <w:spacing w:after="0" w:line="240" w:lineRule="auto"/>
      </w:pPr>
      <w:r>
        <w:rPr>
          <w:color w:val="000000"/>
        </w:rPr>
        <w:separator/>
      </w:r>
    </w:p>
  </w:footnote>
  <w:footnote w:type="continuationSeparator" w:id="0">
    <w:p w14:paraId="07B29932" w14:textId="77777777" w:rsidR="008111EB" w:rsidRDefault="00811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60"/>
      <w:gridCol w:w="3260"/>
      <w:gridCol w:w="3260"/>
    </w:tblGrid>
    <w:tr w:rsidR="3C1C40C1" w14:paraId="72E0C1B7" w14:textId="77777777" w:rsidTr="3C1C40C1">
      <w:trPr>
        <w:trHeight w:val="300"/>
      </w:trPr>
      <w:tc>
        <w:tcPr>
          <w:tcW w:w="3260" w:type="dxa"/>
        </w:tcPr>
        <w:p w14:paraId="6BABB803" w14:textId="37AFFB5E" w:rsidR="3C1C40C1" w:rsidRDefault="3C1C40C1" w:rsidP="3C1C40C1">
          <w:pPr>
            <w:pStyle w:val="Header"/>
            <w:ind w:left="-115"/>
          </w:pPr>
        </w:p>
      </w:tc>
      <w:tc>
        <w:tcPr>
          <w:tcW w:w="3260" w:type="dxa"/>
        </w:tcPr>
        <w:p w14:paraId="7283D906" w14:textId="4C6E66F1" w:rsidR="3C1C40C1" w:rsidRDefault="3C1C40C1" w:rsidP="3C1C40C1">
          <w:pPr>
            <w:pStyle w:val="Header"/>
            <w:jc w:val="center"/>
          </w:pPr>
        </w:p>
      </w:tc>
      <w:tc>
        <w:tcPr>
          <w:tcW w:w="3260" w:type="dxa"/>
        </w:tcPr>
        <w:p w14:paraId="7430BCE4" w14:textId="7715F792" w:rsidR="3C1C40C1" w:rsidRDefault="3C1C40C1" w:rsidP="3C1C40C1">
          <w:pPr>
            <w:pStyle w:val="Header"/>
            <w:ind w:right="-115"/>
            <w:jc w:val="right"/>
          </w:pPr>
        </w:p>
      </w:tc>
    </w:tr>
  </w:tbl>
  <w:p w14:paraId="3576AAAF" w14:textId="4C1C1AD9" w:rsidR="3C1C40C1" w:rsidRDefault="3C1C40C1" w:rsidP="3C1C4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 w15:restartNumberingAfterBreak="0">
    <w:nsid w:val="04607B67"/>
    <w:multiLevelType w:val="hybridMultilevel"/>
    <w:tmpl w:val="DF72A7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A2D19DB"/>
    <w:multiLevelType w:val="hybridMultilevel"/>
    <w:tmpl w:val="16D68E42"/>
    <w:lvl w:ilvl="0" w:tplc="691E00C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9"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2"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5" w15:restartNumberingAfterBreak="0">
    <w:nsid w:val="3C960A45"/>
    <w:multiLevelType w:val="multilevel"/>
    <w:tmpl w:val="E02C7E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F70585"/>
    <w:multiLevelType w:val="multilevel"/>
    <w:tmpl w:val="7D42EB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17"/>
  </w:num>
  <w:num w:numId="2">
    <w:abstractNumId w:val="22"/>
  </w:num>
  <w:num w:numId="3">
    <w:abstractNumId w:val="1"/>
  </w:num>
  <w:num w:numId="4">
    <w:abstractNumId w:val="7"/>
  </w:num>
  <w:num w:numId="5">
    <w:abstractNumId w:val="20"/>
  </w:num>
  <w:num w:numId="6">
    <w:abstractNumId w:val="6"/>
  </w:num>
  <w:num w:numId="7">
    <w:abstractNumId w:val="15"/>
  </w:num>
  <w:num w:numId="8">
    <w:abstractNumId w:val="12"/>
  </w:num>
  <w:num w:numId="9">
    <w:abstractNumId w:val="3"/>
  </w:num>
  <w:num w:numId="10">
    <w:abstractNumId w:val="21"/>
  </w:num>
  <w:num w:numId="11">
    <w:abstractNumId w:val="19"/>
  </w:num>
  <w:num w:numId="12">
    <w:abstractNumId w:val="25"/>
  </w:num>
  <w:num w:numId="13">
    <w:abstractNumId w:val="18"/>
  </w:num>
  <w:num w:numId="14">
    <w:abstractNumId w:val="9"/>
  </w:num>
  <w:num w:numId="15">
    <w:abstractNumId w:val="10"/>
  </w:num>
  <w:num w:numId="16">
    <w:abstractNumId w:val="24"/>
  </w:num>
  <w:num w:numId="17">
    <w:abstractNumId w:val="5"/>
  </w:num>
  <w:num w:numId="18">
    <w:abstractNumId w:val="13"/>
  </w:num>
  <w:num w:numId="19">
    <w:abstractNumId w:val="8"/>
  </w:num>
  <w:num w:numId="20">
    <w:abstractNumId w:val="11"/>
  </w:num>
  <w:num w:numId="21">
    <w:abstractNumId w:val="14"/>
  </w:num>
  <w:num w:numId="22">
    <w:abstractNumId w:val="0"/>
  </w:num>
  <w:num w:numId="23">
    <w:abstractNumId w:val="16"/>
  </w:num>
  <w:num w:numId="24">
    <w:abstractNumId w:val="23"/>
  </w:num>
  <w:num w:numId="25">
    <w:abstractNumId w:val="2"/>
  </w:num>
  <w:num w:numId="2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1FC"/>
    <w:rsid w:val="0000249D"/>
    <w:rsid w:val="00002CFE"/>
    <w:rsid w:val="0000331A"/>
    <w:rsid w:val="000068D5"/>
    <w:rsid w:val="000100C5"/>
    <w:rsid w:val="00013146"/>
    <w:rsid w:val="00014AC8"/>
    <w:rsid w:val="00016F54"/>
    <w:rsid w:val="00021101"/>
    <w:rsid w:val="000214AB"/>
    <w:rsid w:val="00021F65"/>
    <w:rsid w:val="00022073"/>
    <w:rsid w:val="00022C39"/>
    <w:rsid w:val="0002397C"/>
    <w:rsid w:val="0002397F"/>
    <w:rsid w:val="00035D62"/>
    <w:rsid w:val="000403D5"/>
    <w:rsid w:val="000436C1"/>
    <w:rsid w:val="0004746D"/>
    <w:rsid w:val="00050625"/>
    <w:rsid w:val="00053120"/>
    <w:rsid w:val="00056AE8"/>
    <w:rsid w:val="00066878"/>
    <w:rsid w:val="00067F89"/>
    <w:rsid w:val="00072994"/>
    <w:rsid w:val="000730CF"/>
    <w:rsid w:val="00073115"/>
    <w:rsid w:val="00073CDC"/>
    <w:rsid w:val="00073F06"/>
    <w:rsid w:val="0007747F"/>
    <w:rsid w:val="00082D06"/>
    <w:rsid w:val="00090C42"/>
    <w:rsid w:val="00097085"/>
    <w:rsid w:val="000A17BD"/>
    <w:rsid w:val="000A1EEE"/>
    <w:rsid w:val="000A32E8"/>
    <w:rsid w:val="000A5085"/>
    <w:rsid w:val="000B0657"/>
    <w:rsid w:val="000B19E1"/>
    <w:rsid w:val="000B29F2"/>
    <w:rsid w:val="000B511F"/>
    <w:rsid w:val="000B53C7"/>
    <w:rsid w:val="000B6E1A"/>
    <w:rsid w:val="000C7E9D"/>
    <w:rsid w:val="000D29CA"/>
    <w:rsid w:val="000D3C5F"/>
    <w:rsid w:val="000E0E5A"/>
    <w:rsid w:val="000E51BD"/>
    <w:rsid w:val="000E639A"/>
    <w:rsid w:val="000F02A2"/>
    <w:rsid w:val="000F086C"/>
    <w:rsid w:val="000F38DF"/>
    <w:rsid w:val="000F6DAD"/>
    <w:rsid w:val="001065E5"/>
    <w:rsid w:val="00106FA1"/>
    <w:rsid w:val="00113FB3"/>
    <w:rsid w:val="0011594D"/>
    <w:rsid w:val="0011677B"/>
    <w:rsid w:val="0012203E"/>
    <w:rsid w:val="001241E1"/>
    <w:rsid w:val="00134E71"/>
    <w:rsid w:val="00137C38"/>
    <w:rsid w:val="00142A63"/>
    <w:rsid w:val="001513E4"/>
    <w:rsid w:val="00151ACC"/>
    <w:rsid w:val="0015210F"/>
    <w:rsid w:val="00154EAA"/>
    <w:rsid w:val="00155A7A"/>
    <w:rsid w:val="001651FE"/>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1F7505"/>
    <w:rsid w:val="00202A78"/>
    <w:rsid w:val="00203541"/>
    <w:rsid w:val="00204C11"/>
    <w:rsid w:val="002062FB"/>
    <w:rsid w:val="0021031C"/>
    <w:rsid w:val="0021218F"/>
    <w:rsid w:val="002128FC"/>
    <w:rsid w:val="00214011"/>
    <w:rsid w:val="002167AB"/>
    <w:rsid w:val="00216C0C"/>
    <w:rsid w:val="00217109"/>
    <w:rsid w:val="00222354"/>
    <w:rsid w:val="00223872"/>
    <w:rsid w:val="00227686"/>
    <w:rsid w:val="00227912"/>
    <w:rsid w:val="00230262"/>
    <w:rsid w:val="00232335"/>
    <w:rsid w:val="00237275"/>
    <w:rsid w:val="002403B4"/>
    <w:rsid w:val="00250960"/>
    <w:rsid w:val="00250B30"/>
    <w:rsid w:val="00252E25"/>
    <w:rsid w:val="002537A4"/>
    <w:rsid w:val="00253A73"/>
    <w:rsid w:val="002549B3"/>
    <w:rsid w:val="00255A6B"/>
    <w:rsid w:val="002620D9"/>
    <w:rsid w:val="002635AD"/>
    <w:rsid w:val="00264DE4"/>
    <w:rsid w:val="002664E0"/>
    <w:rsid w:val="00271FEE"/>
    <w:rsid w:val="002844AD"/>
    <w:rsid w:val="00290641"/>
    <w:rsid w:val="002934A2"/>
    <w:rsid w:val="002936BF"/>
    <w:rsid w:val="00294A94"/>
    <w:rsid w:val="00295A4F"/>
    <w:rsid w:val="002A350A"/>
    <w:rsid w:val="002A5C30"/>
    <w:rsid w:val="002A6532"/>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6EF2"/>
    <w:rsid w:val="00302E99"/>
    <w:rsid w:val="003041BE"/>
    <w:rsid w:val="003050EE"/>
    <w:rsid w:val="003062C9"/>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7491B"/>
    <w:rsid w:val="0038061F"/>
    <w:rsid w:val="003817B1"/>
    <w:rsid w:val="00381E21"/>
    <w:rsid w:val="003841C7"/>
    <w:rsid w:val="0038489E"/>
    <w:rsid w:val="00384ED0"/>
    <w:rsid w:val="00386947"/>
    <w:rsid w:val="00387F00"/>
    <w:rsid w:val="003A54AF"/>
    <w:rsid w:val="003B363B"/>
    <w:rsid w:val="003B69A3"/>
    <w:rsid w:val="003C3238"/>
    <w:rsid w:val="003C3A4A"/>
    <w:rsid w:val="003C423A"/>
    <w:rsid w:val="003C44A2"/>
    <w:rsid w:val="003C686B"/>
    <w:rsid w:val="003C6E64"/>
    <w:rsid w:val="003C7500"/>
    <w:rsid w:val="003D3800"/>
    <w:rsid w:val="003D512D"/>
    <w:rsid w:val="003D6093"/>
    <w:rsid w:val="003E40AF"/>
    <w:rsid w:val="003E5214"/>
    <w:rsid w:val="003F2B4D"/>
    <w:rsid w:val="003F45CD"/>
    <w:rsid w:val="003F51AE"/>
    <w:rsid w:val="003F6C02"/>
    <w:rsid w:val="004024B4"/>
    <w:rsid w:val="00404B64"/>
    <w:rsid w:val="00407B94"/>
    <w:rsid w:val="0041615E"/>
    <w:rsid w:val="00420F78"/>
    <w:rsid w:val="004215C9"/>
    <w:rsid w:val="00425557"/>
    <w:rsid w:val="00426249"/>
    <w:rsid w:val="004263D2"/>
    <w:rsid w:val="00431380"/>
    <w:rsid w:val="00435A9C"/>
    <w:rsid w:val="004360E6"/>
    <w:rsid w:val="00436653"/>
    <w:rsid w:val="004371D0"/>
    <w:rsid w:val="0044174E"/>
    <w:rsid w:val="00443EE3"/>
    <w:rsid w:val="00451251"/>
    <w:rsid w:val="004616EB"/>
    <w:rsid w:val="00461E88"/>
    <w:rsid w:val="004629EF"/>
    <w:rsid w:val="004709CE"/>
    <w:rsid w:val="004717A9"/>
    <w:rsid w:val="00472D00"/>
    <w:rsid w:val="004730F9"/>
    <w:rsid w:val="004863B2"/>
    <w:rsid w:val="0048709C"/>
    <w:rsid w:val="004871F5"/>
    <w:rsid w:val="004904EE"/>
    <w:rsid w:val="004A04A1"/>
    <w:rsid w:val="004A2A58"/>
    <w:rsid w:val="004B1616"/>
    <w:rsid w:val="004B2BE9"/>
    <w:rsid w:val="004B3A88"/>
    <w:rsid w:val="004B41F3"/>
    <w:rsid w:val="004C5BC5"/>
    <w:rsid w:val="004C7EA3"/>
    <w:rsid w:val="004D0876"/>
    <w:rsid w:val="004E1E2F"/>
    <w:rsid w:val="004E2F9B"/>
    <w:rsid w:val="004E609B"/>
    <w:rsid w:val="004F2EB9"/>
    <w:rsid w:val="004F5682"/>
    <w:rsid w:val="004F611E"/>
    <w:rsid w:val="00500FDF"/>
    <w:rsid w:val="00501A5E"/>
    <w:rsid w:val="00502505"/>
    <w:rsid w:val="00502D16"/>
    <w:rsid w:val="0050498E"/>
    <w:rsid w:val="005065E8"/>
    <w:rsid w:val="005124B1"/>
    <w:rsid w:val="00512C05"/>
    <w:rsid w:val="00512CA3"/>
    <w:rsid w:val="00512CBA"/>
    <w:rsid w:val="00515101"/>
    <w:rsid w:val="00516E0B"/>
    <w:rsid w:val="005226B7"/>
    <w:rsid w:val="00527FF4"/>
    <w:rsid w:val="005327A1"/>
    <w:rsid w:val="0053477F"/>
    <w:rsid w:val="005352AC"/>
    <w:rsid w:val="00535B05"/>
    <w:rsid w:val="0053723A"/>
    <w:rsid w:val="00544EC6"/>
    <w:rsid w:val="00545B32"/>
    <w:rsid w:val="005536C2"/>
    <w:rsid w:val="005606C6"/>
    <w:rsid w:val="00561906"/>
    <w:rsid w:val="0056387D"/>
    <w:rsid w:val="00564596"/>
    <w:rsid w:val="00564AED"/>
    <w:rsid w:val="005702FE"/>
    <w:rsid w:val="00571B2D"/>
    <w:rsid w:val="005733C7"/>
    <w:rsid w:val="00574A31"/>
    <w:rsid w:val="00575C15"/>
    <w:rsid w:val="00576CB1"/>
    <w:rsid w:val="005854B5"/>
    <w:rsid w:val="00585C61"/>
    <w:rsid w:val="00593229"/>
    <w:rsid w:val="00593234"/>
    <w:rsid w:val="00593BEE"/>
    <w:rsid w:val="005A0AB9"/>
    <w:rsid w:val="005A279E"/>
    <w:rsid w:val="005A75F7"/>
    <w:rsid w:val="005B12C9"/>
    <w:rsid w:val="005B5535"/>
    <w:rsid w:val="005C2F9B"/>
    <w:rsid w:val="005C5BBD"/>
    <w:rsid w:val="005D42DA"/>
    <w:rsid w:val="005E0942"/>
    <w:rsid w:val="005F07A3"/>
    <w:rsid w:val="005F7D7E"/>
    <w:rsid w:val="00604F4F"/>
    <w:rsid w:val="006071C8"/>
    <w:rsid w:val="006120C1"/>
    <w:rsid w:val="00612BAB"/>
    <w:rsid w:val="006148C8"/>
    <w:rsid w:val="00615403"/>
    <w:rsid w:val="00617987"/>
    <w:rsid w:val="00621DE1"/>
    <w:rsid w:val="0062233E"/>
    <w:rsid w:val="006227D3"/>
    <w:rsid w:val="006255A7"/>
    <w:rsid w:val="00626CB9"/>
    <w:rsid w:val="00635FC1"/>
    <w:rsid w:val="00636170"/>
    <w:rsid w:val="006432D8"/>
    <w:rsid w:val="00643ADF"/>
    <w:rsid w:val="00643CF1"/>
    <w:rsid w:val="006441BB"/>
    <w:rsid w:val="00651D97"/>
    <w:rsid w:val="0065471A"/>
    <w:rsid w:val="00654C89"/>
    <w:rsid w:val="00660338"/>
    <w:rsid w:val="00660AEE"/>
    <w:rsid w:val="006610B9"/>
    <w:rsid w:val="00662487"/>
    <w:rsid w:val="006630BE"/>
    <w:rsid w:val="00667400"/>
    <w:rsid w:val="0067265B"/>
    <w:rsid w:val="00677B6B"/>
    <w:rsid w:val="00681F93"/>
    <w:rsid w:val="00682D78"/>
    <w:rsid w:val="0068341A"/>
    <w:rsid w:val="00683964"/>
    <w:rsid w:val="006841D2"/>
    <w:rsid w:val="00693A1C"/>
    <w:rsid w:val="00695BD7"/>
    <w:rsid w:val="00696A8D"/>
    <w:rsid w:val="00696CA6"/>
    <w:rsid w:val="006A468F"/>
    <w:rsid w:val="006A4CC3"/>
    <w:rsid w:val="006A5575"/>
    <w:rsid w:val="006A7C61"/>
    <w:rsid w:val="006B364B"/>
    <w:rsid w:val="006B54F0"/>
    <w:rsid w:val="006C0B37"/>
    <w:rsid w:val="006C5110"/>
    <w:rsid w:val="006C51FE"/>
    <w:rsid w:val="006C68EC"/>
    <w:rsid w:val="006D465D"/>
    <w:rsid w:val="006D5D14"/>
    <w:rsid w:val="006D5FD8"/>
    <w:rsid w:val="006D64DC"/>
    <w:rsid w:val="006D66EF"/>
    <w:rsid w:val="006E0A30"/>
    <w:rsid w:val="006E0A53"/>
    <w:rsid w:val="006E40D3"/>
    <w:rsid w:val="006E64E6"/>
    <w:rsid w:val="006E6852"/>
    <w:rsid w:val="006E7592"/>
    <w:rsid w:val="006E7C5E"/>
    <w:rsid w:val="006F07A7"/>
    <w:rsid w:val="006F6A7F"/>
    <w:rsid w:val="006F6F25"/>
    <w:rsid w:val="006F72FD"/>
    <w:rsid w:val="007025F7"/>
    <w:rsid w:val="00702ED4"/>
    <w:rsid w:val="0070578B"/>
    <w:rsid w:val="00705ABE"/>
    <w:rsid w:val="00706BBB"/>
    <w:rsid w:val="00707617"/>
    <w:rsid w:val="00710B1F"/>
    <w:rsid w:val="0071203B"/>
    <w:rsid w:val="00714828"/>
    <w:rsid w:val="00715E93"/>
    <w:rsid w:val="0071709D"/>
    <w:rsid w:val="00720377"/>
    <w:rsid w:val="00720C66"/>
    <w:rsid w:val="00722999"/>
    <w:rsid w:val="00723ECC"/>
    <w:rsid w:val="00734190"/>
    <w:rsid w:val="00742B9C"/>
    <w:rsid w:val="00744755"/>
    <w:rsid w:val="0074616D"/>
    <w:rsid w:val="007461FC"/>
    <w:rsid w:val="0075049D"/>
    <w:rsid w:val="007520B1"/>
    <w:rsid w:val="007529AD"/>
    <w:rsid w:val="00753DED"/>
    <w:rsid w:val="00767206"/>
    <w:rsid w:val="007724F2"/>
    <w:rsid w:val="00776024"/>
    <w:rsid w:val="00781673"/>
    <w:rsid w:val="00783489"/>
    <w:rsid w:val="00784BB1"/>
    <w:rsid w:val="00786EA5"/>
    <w:rsid w:val="00790330"/>
    <w:rsid w:val="007920A1"/>
    <w:rsid w:val="007937BB"/>
    <w:rsid w:val="00793EBF"/>
    <w:rsid w:val="00797E53"/>
    <w:rsid w:val="007A4322"/>
    <w:rsid w:val="007A51F0"/>
    <w:rsid w:val="007B57DF"/>
    <w:rsid w:val="007C23BA"/>
    <w:rsid w:val="007C51A8"/>
    <w:rsid w:val="007C533A"/>
    <w:rsid w:val="007C66CD"/>
    <w:rsid w:val="007D25E5"/>
    <w:rsid w:val="007D2819"/>
    <w:rsid w:val="007D360A"/>
    <w:rsid w:val="007D3E32"/>
    <w:rsid w:val="007D4C5E"/>
    <w:rsid w:val="007D79A4"/>
    <w:rsid w:val="007D7FA8"/>
    <w:rsid w:val="007E201E"/>
    <w:rsid w:val="007E3892"/>
    <w:rsid w:val="007E4542"/>
    <w:rsid w:val="007E5F66"/>
    <w:rsid w:val="007E65F2"/>
    <w:rsid w:val="007E6986"/>
    <w:rsid w:val="007F0122"/>
    <w:rsid w:val="007F10B1"/>
    <w:rsid w:val="007F4258"/>
    <w:rsid w:val="008022E4"/>
    <w:rsid w:val="008036FC"/>
    <w:rsid w:val="008111EB"/>
    <w:rsid w:val="00814A8E"/>
    <w:rsid w:val="00822CA6"/>
    <w:rsid w:val="00825EBA"/>
    <w:rsid w:val="008268AD"/>
    <w:rsid w:val="00830DBA"/>
    <w:rsid w:val="00835C91"/>
    <w:rsid w:val="00836FDB"/>
    <w:rsid w:val="00840504"/>
    <w:rsid w:val="00841200"/>
    <w:rsid w:val="0084162C"/>
    <w:rsid w:val="0084274E"/>
    <w:rsid w:val="00850AE4"/>
    <w:rsid w:val="00852CB8"/>
    <w:rsid w:val="00853A71"/>
    <w:rsid w:val="00854762"/>
    <w:rsid w:val="00854F4D"/>
    <w:rsid w:val="00855755"/>
    <w:rsid w:val="00862BBE"/>
    <w:rsid w:val="008637C9"/>
    <w:rsid w:val="00863B76"/>
    <w:rsid w:val="00867920"/>
    <w:rsid w:val="008709A3"/>
    <w:rsid w:val="00872AEF"/>
    <w:rsid w:val="00874F5D"/>
    <w:rsid w:val="00875567"/>
    <w:rsid w:val="00877872"/>
    <w:rsid w:val="00882A76"/>
    <w:rsid w:val="008830D5"/>
    <w:rsid w:val="00884227"/>
    <w:rsid w:val="008854B8"/>
    <w:rsid w:val="00887FBA"/>
    <w:rsid w:val="00892DFA"/>
    <w:rsid w:val="008A29F6"/>
    <w:rsid w:val="008A3E09"/>
    <w:rsid w:val="008B393F"/>
    <w:rsid w:val="008C1C63"/>
    <w:rsid w:val="008C1EBC"/>
    <w:rsid w:val="008D0058"/>
    <w:rsid w:val="008D0DAF"/>
    <w:rsid w:val="008D0E34"/>
    <w:rsid w:val="008D3756"/>
    <w:rsid w:val="008D476A"/>
    <w:rsid w:val="008D5C57"/>
    <w:rsid w:val="008D6F57"/>
    <w:rsid w:val="008D7D88"/>
    <w:rsid w:val="008D7EBB"/>
    <w:rsid w:val="008E253B"/>
    <w:rsid w:val="008E35A7"/>
    <w:rsid w:val="008F18BF"/>
    <w:rsid w:val="008F383C"/>
    <w:rsid w:val="008F3B83"/>
    <w:rsid w:val="008F4C51"/>
    <w:rsid w:val="008F68F7"/>
    <w:rsid w:val="008F79C4"/>
    <w:rsid w:val="00901397"/>
    <w:rsid w:val="00903ADB"/>
    <w:rsid w:val="00905ECF"/>
    <w:rsid w:val="00910170"/>
    <w:rsid w:val="0091250B"/>
    <w:rsid w:val="009131B4"/>
    <w:rsid w:val="00916DAC"/>
    <w:rsid w:val="00925095"/>
    <w:rsid w:val="00927295"/>
    <w:rsid w:val="00932CCA"/>
    <w:rsid w:val="00933D02"/>
    <w:rsid w:val="00933E19"/>
    <w:rsid w:val="00936075"/>
    <w:rsid w:val="009408F5"/>
    <w:rsid w:val="00941E43"/>
    <w:rsid w:val="00942A33"/>
    <w:rsid w:val="00944501"/>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A7D"/>
    <w:rsid w:val="00990AB4"/>
    <w:rsid w:val="00990CDD"/>
    <w:rsid w:val="00994AF9"/>
    <w:rsid w:val="00996815"/>
    <w:rsid w:val="00996B34"/>
    <w:rsid w:val="00997873"/>
    <w:rsid w:val="009A12E1"/>
    <w:rsid w:val="009A46E0"/>
    <w:rsid w:val="009A4A37"/>
    <w:rsid w:val="009A4EF9"/>
    <w:rsid w:val="009A7311"/>
    <w:rsid w:val="009B3C55"/>
    <w:rsid w:val="009B45B5"/>
    <w:rsid w:val="009B5AD5"/>
    <w:rsid w:val="009B6E71"/>
    <w:rsid w:val="009C026D"/>
    <w:rsid w:val="009C4F78"/>
    <w:rsid w:val="009C70DE"/>
    <w:rsid w:val="009C75FC"/>
    <w:rsid w:val="009D3EE5"/>
    <w:rsid w:val="009D4C84"/>
    <w:rsid w:val="009D69F2"/>
    <w:rsid w:val="009E6796"/>
    <w:rsid w:val="009F21E2"/>
    <w:rsid w:val="009F32D4"/>
    <w:rsid w:val="009F3911"/>
    <w:rsid w:val="009F3F6C"/>
    <w:rsid w:val="009F417B"/>
    <w:rsid w:val="009F4AE9"/>
    <w:rsid w:val="009F5527"/>
    <w:rsid w:val="009F7FD2"/>
    <w:rsid w:val="00A030DF"/>
    <w:rsid w:val="00A0709B"/>
    <w:rsid w:val="00A158E8"/>
    <w:rsid w:val="00A17747"/>
    <w:rsid w:val="00A22912"/>
    <w:rsid w:val="00A251B0"/>
    <w:rsid w:val="00A30218"/>
    <w:rsid w:val="00A34C87"/>
    <w:rsid w:val="00A35F06"/>
    <w:rsid w:val="00A40B04"/>
    <w:rsid w:val="00A47FEF"/>
    <w:rsid w:val="00A55C48"/>
    <w:rsid w:val="00A560E0"/>
    <w:rsid w:val="00A62229"/>
    <w:rsid w:val="00A64833"/>
    <w:rsid w:val="00A67C25"/>
    <w:rsid w:val="00A70344"/>
    <w:rsid w:val="00A70D03"/>
    <w:rsid w:val="00A71E17"/>
    <w:rsid w:val="00A7286D"/>
    <w:rsid w:val="00A73D3B"/>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6E7C"/>
    <w:rsid w:val="00AD29A4"/>
    <w:rsid w:val="00AD4B88"/>
    <w:rsid w:val="00AD5BE3"/>
    <w:rsid w:val="00AE3230"/>
    <w:rsid w:val="00AF0A05"/>
    <w:rsid w:val="00AF0F49"/>
    <w:rsid w:val="00AF46F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1E09"/>
    <w:rsid w:val="00BD448D"/>
    <w:rsid w:val="00BD45D5"/>
    <w:rsid w:val="00BD5C4B"/>
    <w:rsid w:val="00BD78B2"/>
    <w:rsid w:val="00BE0B77"/>
    <w:rsid w:val="00BE0E2F"/>
    <w:rsid w:val="00BE5224"/>
    <w:rsid w:val="00BE57E8"/>
    <w:rsid w:val="00C00EBB"/>
    <w:rsid w:val="00C01DB9"/>
    <w:rsid w:val="00C02F23"/>
    <w:rsid w:val="00C10CF3"/>
    <w:rsid w:val="00C11454"/>
    <w:rsid w:val="00C114FB"/>
    <w:rsid w:val="00C12667"/>
    <w:rsid w:val="00C13009"/>
    <w:rsid w:val="00C2246E"/>
    <w:rsid w:val="00C23972"/>
    <w:rsid w:val="00C23ABA"/>
    <w:rsid w:val="00C31CC1"/>
    <w:rsid w:val="00C3326B"/>
    <w:rsid w:val="00C344D9"/>
    <w:rsid w:val="00C35262"/>
    <w:rsid w:val="00C4033B"/>
    <w:rsid w:val="00C4046D"/>
    <w:rsid w:val="00C41F98"/>
    <w:rsid w:val="00C53BD4"/>
    <w:rsid w:val="00C627AA"/>
    <w:rsid w:val="00C6293B"/>
    <w:rsid w:val="00C67AA8"/>
    <w:rsid w:val="00C7013C"/>
    <w:rsid w:val="00C74670"/>
    <w:rsid w:val="00C75524"/>
    <w:rsid w:val="00C777EF"/>
    <w:rsid w:val="00C86A6C"/>
    <w:rsid w:val="00C93310"/>
    <w:rsid w:val="00C95AFA"/>
    <w:rsid w:val="00CA0E08"/>
    <w:rsid w:val="00CA3338"/>
    <w:rsid w:val="00CA74AC"/>
    <w:rsid w:val="00CB1F59"/>
    <w:rsid w:val="00CB259B"/>
    <w:rsid w:val="00CB51C8"/>
    <w:rsid w:val="00CB60C9"/>
    <w:rsid w:val="00CB7B0A"/>
    <w:rsid w:val="00CC035F"/>
    <w:rsid w:val="00CC208A"/>
    <w:rsid w:val="00CC44B1"/>
    <w:rsid w:val="00CD267B"/>
    <w:rsid w:val="00CE10CD"/>
    <w:rsid w:val="00CE7212"/>
    <w:rsid w:val="00CF37CA"/>
    <w:rsid w:val="00CF54E9"/>
    <w:rsid w:val="00CF681C"/>
    <w:rsid w:val="00D03E73"/>
    <w:rsid w:val="00D04F44"/>
    <w:rsid w:val="00D077D4"/>
    <w:rsid w:val="00D11335"/>
    <w:rsid w:val="00D1584F"/>
    <w:rsid w:val="00D16950"/>
    <w:rsid w:val="00D172C9"/>
    <w:rsid w:val="00D25301"/>
    <w:rsid w:val="00D25FA4"/>
    <w:rsid w:val="00D26D9D"/>
    <w:rsid w:val="00D27122"/>
    <w:rsid w:val="00D305FE"/>
    <w:rsid w:val="00D32BD0"/>
    <w:rsid w:val="00D357A7"/>
    <w:rsid w:val="00D44CF3"/>
    <w:rsid w:val="00D52C17"/>
    <w:rsid w:val="00D52EBA"/>
    <w:rsid w:val="00D53417"/>
    <w:rsid w:val="00D57AA7"/>
    <w:rsid w:val="00D57EF2"/>
    <w:rsid w:val="00D645B6"/>
    <w:rsid w:val="00D70EDF"/>
    <w:rsid w:val="00D76B8A"/>
    <w:rsid w:val="00D811B4"/>
    <w:rsid w:val="00D82597"/>
    <w:rsid w:val="00D83BB5"/>
    <w:rsid w:val="00D85B59"/>
    <w:rsid w:val="00D90E52"/>
    <w:rsid w:val="00D91261"/>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30AD"/>
    <w:rsid w:val="00DD77C1"/>
    <w:rsid w:val="00DD7C80"/>
    <w:rsid w:val="00DE4995"/>
    <w:rsid w:val="00DE7494"/>
    <w:rsid w:val="00DF016D"/>
    <w:rsid w:val="00DF22A5"/>
    <w:rsid w:val="00E043A5"/>
    <w:rsid w:val="00E060BF"/>
    <w:rsid w:val="00E110B0"/>
    <w:rsid w:val="00E11956"/>
    <w:rsid w:val="00E15CE7"/>
    <w:rsid w:val="00E22605"/>
    <w:rsid w:val="00E23CCD"/>
    <w:rsid w:val="00E252F0"/>
    <w:rsid w:val="00E25B76"/>
    <w:rsid w:val="00E31B75"/>
    <w:rsid w:val="00E32063"/>
    <w:rsid w:val="00E37381"/>
    <w:rsid w:val="00E40C37"/>
    <w:rsid w:val="00E419F8"/>
    <w:rsid w:val="00E42DEE"/>
    <w:rsid w:val="00E45EBF"/>
    <w:rsid w:val="00E47562"/>
    <w:rsid w:val="00E51983"/>
    <w:rsid w:val="00E53C4F"/>
    <w:rsid w:val="00E6555D"/>
    <w:rsid w:val="00E71860"/>
    <w:rsid w:val="00E72CF4"/>
    <w:rsid w:val="00E87172"/>
    <w:rsid w:val="00E92984"/>
    <w:rsid w:val="00E93862"/>
    <w:rsid w:val="00E94D55"/>
    <w:rsid w:val="00E9541C"/>
    <w:rsid w:val="00E9592A"/>
    <w:rsid w:val="00E95E3D"/>
    <w:rsid w:val="00EA1105"/>
    <w:rsid w:val="00EA208F"/>
    <w:rsid w:val="00EB041F"/>
    <w:rsid w:val="00EB0C10"/>
    <w:rsid w:val="00EB1489"/>
    <w:rsid w:val="00EB215A"/>
    <w:rsid w:val="00EB6734"/>
    <w:rsid w:val="00EC03EF"/>
    <w:rsid w:val="00EC14FC"/>
    <w:rsid w:val="00EC32CE"/>
    <w:rsid w:val="00EC3628"/>
    <w:rsid w:val="00EC4FB2"/>
    <w:rsid w:val="00ED6013"/>
    <w:rsid w:val="00EE221A"/>
    <w:rsid w:val="00EE272F"/>
    <w:rsid w:val="00EE3115"/>
    <w:rsid w:val="00EE3E91"/>
    <w:rsid w:val="00EE7170"/>
    <w:rsid w:val="00EF4A6D"/>
    <w:rsid w:val="00EF5750"/>
    <w:rsid w:val="00F01192"/>
    <w:rsid w:val="00F01B18"/>
    <w:rsid w:val="00F04A34"/>
    <w:rsid w:val="00F068F1"/>
    <w:rsid w:val="00F114EC"/>
    <w:rsid w:val="00F11ACC"/>
    <w:rsid w:val="00F127A9"/>
    <w:rsid w:val="00F133F6"/>
    <w:rsid w:val="00F15E82"/>
    <w:rsid w:val="00F20A63"/>
    <w:rsid w:val="00F21EFB"/>
    <w:rsid w:val="00F22E2E"/>
    <w:rsid w:val="00F25258"/>
    <w:rsid w:val="00F27326"/>
    <w:rsid w:val="00F32C18"/>
    <w:rsid w:val="00F4399A"/>
    <w:rsid w:val="00F51152"/>
    <w:rsid w:val="00F5189E"/>
    <w:rsid w:val="00F51D8C"/>
    <w:rsid w:val="00F542C7"/>
    <w:rsid w:val="00F554D9"/>
    <w:rsid w:val="00F61361"/>
    <w:rsid w:val="00F63AA5"/>
    <w:rsid w:val="00F70397"/>
    <w:rsid w:val="00F70F1E"/>
    <w:rsid w:val="00F70F2D"/>
    <w:rsid w:val="00F70F86"/>
    <w:rsid w:val="00F768F4"/>
    <w:rsid w:val="00F828FE"/>
    <w:rsid w:val="00F82911"/>
    <w:rsid w:val="00F846BE"/>
    <w:rsid w:val="00F86336"/>
    <w:rsid w:val="00F86A1A"/>
    <w:rsid w:val="00F87785"/>
    <w:rsid w:val="00F90466"/>
    <w:rsid w:val="00F92610"/>
    <w:rsid w:val="00F946F8"/>
    <w:rsid w:val="00F94829"/>
    <w:rsid w:val="00F9627D"/>
    <w:rsid w:val="00F978AC"/>
    <w:rsid w:val="00FA11E6"/>
    <w:rsid w:val="00FA16E7"/>
    <w:rsid w:val="00FA3B4A"/>
    <w:rsid w:val="00FA3F53"/>
    <w:rsid w:val="00FA747A"/>
    <w:rsid w:val="00FB7088"/>
    <w:rsid w:val="00FB72E6"/>
    <w:rsid w:val="00FB7BF4"/>
    <w:rsid w:val="00FC2F97"/>
    <w:rsid w:val="00FC4D53"/>
    <w:rsid w:val="00FC63B9"/>
    <w:rsid w:val="00FC7309"/>
    <w:rsid w:val="00FD00F0"/>
    <w:rsid w:val="00FD1C3E"/>
    <w:rsid w:val="00FD5572"/>
    <w:rsid w:val="00FD601B"/>
    <w:rsid w:val="00FE2160"/>
    <w:rsid w:val="00FE59A3"/>
    <w:rsid w:val="00FF07C3"/>
    <w:rsid w:val="00FF3CB7"/>
    <w:rsid w:val="00FF426B"/>
    <w:rsid w:val="00FF4E24"/>
    <w:rsid w:val="00FF4F8D"/>
    <w:rsid w:val="00FF579B"/>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0A66"/>
  <w15:docId w15:val="{E674C8A0-9ED7-4E98-AB4F-EBCF55FE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906"/>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3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212229259">
      <w:bodyDiv w:val="1"/>
      <w:marLeft w:val="0"/>
      <w:marRight w:val="0"/>
      <w:marTop w:val="0"/>
      <w:marBottom w:val="0"/>
      <w:divBdr>
        <w:top w:val="none" w:sz="0" w:space="0" w:color="auto"/>
        <w:left w:val="none" w:sz="0" w:space="0" w:color="auto"/>
        <w:bottom w:val="none" w:sz="0" w:space="0" w:color="auto"/>
        <w:right w:val="none" w:sz="0" w:space="0" w:color="auto"/>
      </w:divBdr>
      <w:divsChild>
        <w:div w:id="1301687791">
          <w:marLeft w:val="0"/>
          <w:marRight w:val="0"/>
          <w:marTop w:val="0"/>
          <w:marBottom w:val="12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97C6-B974-4AD7-93D0-C2E00FCFD8D5}">
  <ds:schemaRef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3.xml><?xml version="1.0" encoding="utf-8"?>
<ds:datastoreItem xmlns:ds="http://schemas.openxmlformats.org/officeDocument/2006/customXml" ds:itemID="{DFE1B9D3-A7C0-421C-A88A-BA4C23365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A4FE0B-05FA-42B2-A80C-9668FC8A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2047</Words>
  <Characters>1167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Vaitkevičiūtė</cp:lastModifiedBy>
  <cp:revision>2</cp:revision>
  <cp:lastPrinted>2023-03-08T07:05:00Z</cp:lastPrinted>
  <dcterms:created xsi:type="dcterms:W3CDTF">2025-03-25T08:36:00Z</dcterms:created>
  <dcterms:modified xsi:type="dcterms:W3CDTF">2025-03-25T08:36:00Z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