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0A964D53" w:rsidR="00901DFC" w:rsidRDefault="00871E2A" w:rsidP="00901DFC">
      <w:pPr>
        <w:pStyle w:val="Pagrindinistekstas"/>
        <w:tabs>
          <w:tab w:val="left" w:pos="3969"/>
        </w:tabs>
        <w:jc w:val="center"/>
        <w:rPr>
          <w:rStyle w:val="PagrindinistekstasDiagrama"/>
          <w:b/>
          <w:bCs/>
          <w:sz w:val="24"/>
          <w:szCs w:val="24"/>
          <w:lang w:bidi="en-US"/>
        </w:rPr>
      </w:pPr>
      <w:r w:rsidRPr="00871E2A">
        <w:rPr>
          <w:rStyle w:val="PagrindinistekstasDiagrama"/>
          <w:b/>
          <w:bCs/>
          <w:sz w:val="24"/>
          <w:szCs w:val="24"/>
          <w:lang w:bidi="en-US"/>
        </w:rPr>
        <w:t>VP-2800 TERITORIJOS, ESANČIOS GOŠTAUTO G. 11, 9, 12 VILNIUJE ARCHEOLOGINIŲ DETALIŲJŲ, ŽVALGYMO TYRIMŲ PASLAUGOS</w:t>
      </w: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73E448" w:rsidR="00E22439" w:rsidRPr="00C61DD8" w:rsidRDefault="00AE6F10" w:rsidP="00232C18">
      <w:pPr>
        <w:pStyle w:val="Pagrindinistekstas"/>
        <w:ind w:firstLine="0"/>
        <w:jc w:val="both"/>
        <w:rPr>
          <w:rStyle w:val="PagrindinistekstasDiagrama"/>
          <w:sz w:val="24"/>
          <w:szCs w:val="24"/>
          <w:lang w:eastAsia="en-US" w:bidi="en-US"/>
        </w:rPr>
      </w:pPr>
      <w:bookmarkStart w:id="0" w:name="bookmark3"/>
      <w:r w:rsidRPr="00C61DD8">
        <w:rPr>
          <w:rStyle w:val="PagrindinistekstasDiagrama"/>
          <w:sz w:val="24"/>
          <w:szCs w:val="24"/>
          <w:lang w:eastAsia="en-US" w:bidi="en-US"/>
        </w:rPr>
        <w:t xml:space="preserve">4 priedas. </w:t>
      </w:r>
      <w:r w:rsidR="00382950" w:rsidRPr="00C61DD8">
        <w:rPr>
          <w:rStyle w:val="PagrindinistekstasDiagrama"/>
          <w:sz w:val="24"/>
          <w:szCs w:val="24"/>
          <w:lang w:eastAsia="en-US" w:bidi="en-US"/>
        </w:rPr>
        <w:t>S</w:t>
      </w:r>
      <w:r w:rsidRPr="00C61DD8">
        <w:rPr>
          <w:rStyle w:val="PagrindinistekstasDiagrama"/>
          <w:sz w:val="24"/>
          <w:szCs w:val="24"/>
          <w:lang w:eastAsia="en-US" w:bidi="en-US"/>
        </w:rPr>
        <w:t>utarties projektas</w:t>
      </w:r>
      <w:bookmarkEnd w:id="0"/>
      <w:r w:rsidR="00232C18" w:rsidRPr="00C61DD8">
        <w:rPr>
          <w:rStyle w:val="PagrindinistekstasDiagrama"/>
          <w:sz w:val="24"/>
          <w:szCs w:val="24"/>
          <w:lang w:eastAsia="en-US" w:bidi="en-US"/>
        </w:rPr>
        <w:t>;</w:t>
      </w:r>
    </w:p>
    <w:p w14:paraId="04F6ADDA" w14:textId="3D0A9EAD" w:rsidR="00C76842" w:rsidRPr="00C61DD8" w:rsidRDefault="00C76842"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5 priedas. Deklaracija dėl tiekėjo atsakingų asmenų</w:t>
      </w:r>
      <w:r w:rsidR="00AE4EE9" w:rsidRPr="00C61DD8">
        <w:rPr>
          <w:rStyle w:val="PagrindinistekstasDiagrama"/>
          <w:sz w:val="24"/>
          <w:szCs w:val="24"/>
          <w:lang w:eastAsia="en-US" w:bidi="en-US"/>
        </w:rPr>
        <w:t>;</w:t>
      </w:r>
    </w:p>
    <w:p w14:paraId="68FCE0CB" w14:textId="2D42E5C9" w:rsidR="0006469F" w:rsidRPr="00A67EDF" w:rsidRDefault="0006469F"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 xml:space="preserve">6 </w:t>
      </w:r>
      <w:r w:rsidRPr="00A67EDF">
        <w:rPr>
          <w:rStyle w:val="PagrindinistekstasDiagrama"/>
          <w:sz w:val="24"/>
          <w:szCs w:val="24"/>
          <w:lang w:eastAsia="en-US" w:bidi="en-US"/>
        </w:rPr>
        <w:t>priedas. Informacija apie maksimalius suplanuotus įkainius.</w:t>
      </w:r>
    </w:p>
    <w:p w14:paraId="39D47CF8" w14:textId="52782E6D" w:rsidR="00B44BBF" w:rsidRPr="00A67EDF" w:rsidRDefault="00B44BBF" w:rsidP="00232C18">
      <w:pPr>
        <w:pStyle w:val="Pagrindinistekstas"/>
        <w:ind w:firstLine="0"/>
        <w:jc w:val="both"/>
        <w:rPr>
          <w:rStyle w:val="PagrindinistekstasDiagrama"/>
          <w:sz w:val="24"/>
          <w:szCs w:val="24"/>
          <w:lang w:eastAsia="en-US" w:bidi="en-US"/>
        </w:rPr>
      </w:pPr>
      <w:r w:rsidRPr="00A67EDF">
        <w:rPr>
          <w:rStyle w:val="PagrindinistekstasDiagrama"/>
          <w:sz w:val="24"/>
          <w:szCs w:val="24"/>
          <w:lang w:eastAsia="en-US" w:bidi="en-US"/>
        </w:rPr>
        <w:t xml:space="preserve">7 priedas. </w:t>
      </w:r>
      <w:r w:rsidR="00A67EDF" w:rsidRPr="00A67EDF">
        <w:rPr>
          <w:rStyle w:val="PagrindinistekstasDiagrama"/>
          <w:sz w:val="24"/>
          <w:szCs w:val="24"/>
          <w:lang w:eastAsia="en-US" w:bidi="en-US"/>
        </w:rPr>
        <w:t>Siūlomų specialistų sąrašas</w:t>
      </w:r>
      <w:r w:rsidRPr="00A67EDF">
        <w:rPr>
          <w:rStyle w:val="PagrindinistekstasDiagrama"/>
          <w:sz w:val="24"/>
          <w:szCs w:val="24"/>
          <w:lang w:eastAsia="en-US" w:bidi="en-US"/>
        </w:rPr>
        <w:t>.</w:t>
      </w:r>
    </w:p>
    <w:p w14:paraId="7BC02CCC" w14:textId="6C488BFA" w:rsidR="00233E84" w:rsidRDefault="00233E84" w:rsidP="00233E84">
      <w:pPr>
        <w:pStyle w:val="Pagrindinistekstas"/>
        <w:ind w:firstLine="0"/>
        <w:jc w:val="both"/>
        <w:rPr>
          <w:rStyle w:val="PagrindinistekstasDiagrama"/>
          <w:sz w:val="24"/>
          <w:szCs w:val="24"/>
          <w:lang w:eastAsia="en-US" w:bidi="en-US"/>
        </w:rPr>
      </w:pPr>
      <w:r w:rsidRPr="004B2527">
        <w:rPr>
          <w:rStyle w:val="PagrindinistekstasDiagrama"/>
          <w:sz w:val="24"/>
          <w:szCs w:val="24"/>
          <w:lang w:eastAsia="en-US" w:bidi="en-US"/>
        </w:rPr>
        <w:t>8 priedas. Deklaracija dėl atitikimo nacionalinio saugumo reikalavimams.</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61A5D02B"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9E239D" w:rsidRPr="00404147">
        <w:rPr>
          <w:rStyle w:val="PagrindinistekstasDiagrama"/>
          <w:sz w:val="24"/>
          <w:szCs w:val="24"/>
        </w:rPr>
        <w:t xml:space="preserve">paslaugas – </w:t>
      </w:r>
      <w:bookmarkStart w:id="2" w:name="_Hlk167915916"/>
      <w:r w:rsidR="00444DB4" w:rsidRPr="00444DB4">
        <w:rPr>
          <w:b/>
          <w:bCs/>
          <w:sz w:val="24"/>
          <w:szCs w:val="24"/>
        </w:rPr>
        <w:t>Teritorijos, esančios Goštauto g. 11, 9, 12 Vilniuje archeologinių detaliųjų, žvalgymo tyrimų paslaugos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5E4AEC9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 xml:space="preserve">dėl pirkimo procedūrų – Viešųjų pirkimų skyriaus viešųjų pirkimų specialistas Edmundas Krištolaitis, tel. +370 627 41077, el. p. </w:t>
      </w:r>
      <w:hyperlink r:id="rId15" w:history="1">
        <w:r w:rsidR="004E7607" w:rsidRPr="00DC52A3">
          <w:rPr>
            <w:rStyle w:val="Hipersaitas"/>
            <w:sz w:val="24"/>
            <w:szCs w:val="24"/>
          </w:rPr>
          <w:t>edmundas.krištolaitis@turtas.lt</w:t>
        </w:r>
      </w:hyperlink>
      <w:r w:rsidR="004E7607">
        <w:rPr>
          <w:rStyle w:val="PagrindinistekstasDiagrama"/>
          <w:sz w:val="24"/>
          <w:szCs w:val="24"/>
        </w:rPr>
        <w:t xml:space="preserve"> </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00EEBEB1" w:rsidR="0098311F" w:rsidRPr="00234C85" w:rsidRDefault="00D20A00" w:rsidP="0098311F">
      <w:pPr>
        <w:pStyle w:val="Pagrindinistekstas"/>
        <w:numPr>
          <w:ilvl w:val="1"/>
          <w:numId w:val="2"/>
        </w:numPr>
        <w:tabs>
          <w:tab w:val="left" w:pos="1024"/>
        </w:tabs>
        <w:ind w:firstLine="560"/>
        <w:jc w:val="both"/>
        <w:rPr>
          <w:b/>
          <w:bCs/>
          <w:sz w:val="24"/>
          <w:szCs w:val="24"/>
        </w:rPr>
      </w:pPr>
      <w:bookmarkStart w:id="5" w:name="bookmark9"/>
      <w:r w:rsidRPr="00234C85">
        <w:rPr>
          <w:rStyle w:val="PagrindinistekstasDiagrama"/>
          <w:sz w:val="24"/>
          <w:szCs w:val="24"/>
        </w:rPr>
        <w:t>Pirkimo objektas</w:t>
      </w:r>
      <w:r w:rsidR="00DA5B11" w:rsidRPr="00234C85">
        <w:rPr>
          <w:rStyle w:val="PagrindinistekstasDiagrama"/>
          <w:b/>
          <w:bCs/>
          <w:sz w:val="24"/>
          <w:szCs w:val="24"/>
        </w:rPr>
        <w:t xml:space="preserve"> </w:t>
      </w:r>
      <w:r w:rsidR="00DA5B11" w:rsidRPr="00234C85">
        <w:rPr>
          <w:rStyle w:val="PagrindinistekstasDiagrama"/>
          <w:sz w:val="24"/>
          <w:szCs w:val="24"/>
        </w:rPr>
        <w:t xml:space="preserve">– </w:t>
      </w:r>
      <w:r w:rsidR="0098311F" w:rsidRPr="00234C85">
        <w:rPr>
          <w:b/>
          <w:bCs/>
          <w:sz w:val="24"/>
          <w:szCs w:val="24"/>
        </w:rPr>
        <w:t xml:space="preserve"> </w:t>
      </w:r>
      <w:r w:rsidR="00F228C0" w:rsidRPr="00234C85">
        <w:rPr>
          <w:sz w:val="24"/>
          <w:szCs w:val="24"/>
        </w:rPr>
        <w:t xml:space="preserve">Teritorijos, esančios Goštauto g. 11, 9, 12 Vilniuje archeologinių detaliųjų, žvalgymo tyrimų </w:t>
      </w:r>
      <w:r w:rsidR="0098311F" w:rsidRPr="00234C85">
        <w:rPr>
          <w:sz w:val="24"/>
          <w:szCs w:val="24"/>
        </w:rPr>
        <w:t>paslaugos</w:t>
      </w:r>
      <w:r w:rsidR="00901DFC" w:rsidRPr="00234C85">
        <w:rPr>
          <w:rStyle w:val="PagrindinistekstasDiagrama"/>
          <w:sz w:val="24"/>
          <w:szCs w:val="24"/>
          <w:lang w:bidi="en-US"/>
        </w:rPr>
        <w:t xml:space="preserve"> </w:t>
      </w:r>
      <w:r w:rsidRPr="00234C85">
        <w:rPr>
          <w:rStyle w:val="PagrindinistekstasDiagrama"/>
          <w:sz w:val="24"/>
          <w:szCs w:val="24"/>
        </w:rPr>
        <w:t>(toliau - pirkimas), kuri</w:t>
      </w:r>
      <w:r w:rsidR="0079522F" w:rsidRPr="00234C85">
        <w:rPr>
          <w:rStyle w:val="PagrindinistekstasDiagrama"/>
          <w:sz w:val="24"/>
          <w:szCs w:val="24"/>
        </w:rPr>
        <w:t>o</w:t>
      </w:r>
      <w:r w:rsidRPr="00234C85">
        <w:rPr>
          <w:rStyle w:val="PagrindinistekstasDiagrama"/>
          <w:sz w:val="24"/>
          <w:szCs w:val="24"/>
        </w:rPr>
        <w:t>s detalizuot</w:t>
      </w:r>
      <w:r w:rsidR="0079522F" w:rsidRPr="00234C85">
        <w:rPr>
          <w:rStyle w:val="PagrindinistekstasDiagrama"/>
          <w:sz w:val="24"/>
          <w:szCs w:val="24"/>
        </w:rPr>
        <w:t>o</w:t>
      </w:r>
      <w:r w:rsidRPr="00234C85">
        <w:rPr>
          <w:rStyle w:val="PagrindinistekstasDiagrama"/>
          <w:sz w:val="24"/>
          <w:szCs w:val="24"/>
        </w:rPr>
        <w:t>s techninėje specifikacijoje</w:t>
      </w:r>
      <w:r w:rsidR="009E239D" w:rsidRPr="00234C85">
        <w:rPr>
          <w:rStyle w:val="PagrindinistekstasDiagrama"/>
          <w:sz w:val="24"/>
          <w:szCs w:val="24"/>
        </w:rPr>
        <w:t xml:space="preserve"> 2 </w:t>
      </w:r>
      <w:r w:rsidRPr="00234C85">
        <w:rPr>
          <w:rStyle w:val="PagrindinistekstasDiagrama"/>
          <w:sz w:val="24"/>
          <w:szCs w:val="24"/>
        </w:rPr>
        <w:t>pried</w:t>
      </w:r>
      <w:r w:rsidR="009E239D" w:rsidRPr="00234C85">
        <w:rPr>
          <w:rStyle w:val="PagrindinistekstasDiagrama"/>
          <w:sz w:val="24"/>
          <w:szCs w:val="24"/>
        </w:rPr>
        <w:t>e</w:t>
      </w:r>
      <w:r w:rsidRPr="00234C85">
        <w:rPr>
          <w:rStyle w:val="PagrindinistekstasDiagrama"/>
          <w:sz w:val="24"/>
          <w:szCs w:val="24"/>
        </w:rPr>
        <w:t>.</w:t>
      </w:r>
      <w:bookmarkEnd w:id="5"/>
      <w:r w:rsidR="007C747A" w:rsidRPr="00234C85">
        <w:rPr>
          <w:sz w:val="24"/>
          <w:szCs w:val="24"/>
        </w:rPr>
        <w:t xml:space="preserve"> </w:t>
      </w:r>
    </w:p>
    <w:p w14:paraId="6E3665C6" w14:textId="5DDB05DE" w:rsidR="0098311F" w:rsidRPr="00234C85" w:rsidRDefault="0098311F" w:rsidP="0098311F">
      <w:pPr>
        <w:pStyle w:val="Pagrindinistekstas"/>
        <w:numPr>
          <w:ilvl w:val="1"/>
          <w:numId w:val="2"/>
        </w:numPr>
        <w:tabs>
          <w:tab w:val="left" w:pos="1024"/>
        </w:tabs>
        <w:ind w:firstLine="560"/>
        <w:jc w:val="both"/>
        <w:rPr>
          <w:b/>
          <w:bCs/>
          <w:sz w:val="24"/>
          <w:szCs w:val="24"/>
        </w:rPr>
      </w:pPr>
      <w:r w:rsidRPr="00234C85">
        <w:rPr>
          <w:rStyle w:val="PagrindinistekstasDiagrama"/>
          <w:sz w:val="24"/>
          <w:szCs w:val="24"/>
        </w:rPr>
        <w:t xml:space="preserve">Paslaugų teikimo terminas – </w:t>
      </w:r>
      <w:r w:rsidR="00026DE1" w:rsidRPr="00234C85">
        <w:rPr>
          <w:color w:val="000000" w:themeColor="text1"/>
          <w:sz w:val="24"/>
          <w:szCs w:val="24"/>
        </w:rPr>
        <w:t>48 mėnesiai arba iki kol bus išnaudota maksimali sutarties suma (priklausomai nuo to kas įvyks anksčiau)</w:t>
      </w:r>
      <w:r w:rsidR="002C680E" w:rsidRPr="00234C85">
        <w:rPr>
          <w:color w:val="000000" w:themeColor="text1"/>
          <w:sz w:val="24"/>
          <w:szCs w:val="24"/>
        </w:rPr>
        <w:t>.</w:t>
      </w:r>
    </w:p>
    <w:p w14:paraId="7405A36D" w14:textId="2D10D31A" w:rsidR="00376FF6" w:rsidRPr="002D6497" w:rsidRDefault="0098311F" w:rsidP="0098311F">
      <w:pPr>
        <w:pStyle w:val="Pagrindinistekstas"/>
        <w:numPr>
          <w:ilvl w:val="1"/>
          <w:numId w:val="2"/>
        </w:numPr>
        <w:tabs>
          <w:tab w:val="left" w:pos="1024"/>
        </w:tabs>
        <w:ind w:firstLine="560"/>
        <w:jc w:val="both"/>
        <w:rPr>
          <w:rStyle w:val="normaltextrun"/>
          <w:b/>
          <w:bCs/>
        </w:rPr>
      </w:pPr>
      <w:r w:rsidRPr="00234C85">
        <w:rPr>
          <w:rStyle w:val="PagrindinistekstasDiagrama"/>
          <w:sz w:val="24"/>
          <w:szCs w:val="24"/>
        </w:rPr>
        <w:t>Pirkimo objektas į pirkimo objekto dalis neskaidomas.</w:t>
      </w:r>
      <w:r w:rsidRPr="00234C85">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w:t>
      </w:r>
      <w:r w:rsidRPr="0098311F">
        <w:rPr>
          <w:rStyle w:val="normaltextrun"/>
          <w:sz w:val="24"/>
          <w:szCs w:val="24"/>
          <w:shd w:val="clear" w:color="auto" w:fill="FFFFFF"/>
        </w:rPr>
        <w:t xml:space="preserve">tartinių įsipareigojimų vykdymas, skirtingų pirkimo objektų dalių </w:t>
      </w:r>
      <w:r w:rsidRPr="0098311F">
        <w:rPr>
          <w:rStyle w:val="normaltextrun"/>
          <w:color w:val="auto"/>
          <w:sz w:val="24"/>
          <w:szCs w:val="24"/>
          <w:shd w:val="clear" w:color="auto" w:fill="FFFFFF"/>
        </w:rPr>
        <w:lastRenderedPageBreak/>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0529DFEE" w14:textId="77777777" w:rsidR="002D6497" w:rsidRPr="0098311F" w:rsidRDefault="002D6497" w:rsidP="002D6497">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lastRenderedPageBreak/>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lastRenderedPageBreak/>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F463F5">
              <w:rPr>
                <w:rFonts w:ascii="Times New Roman" w:hAnsi="Times New Roman" w:cs="Times New Roman"/>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463F5">
              <w:rPr>
                <w:rFonts w:ascii="Times New Roman" w:hAnsi="Times New Roman" w:cs="Times New Roman"/>
                <w:sz w:val="22"/>
                <w:szCs w:val="22"/>
              </w:rPr>
              <w:lastRenderedPageBreak/>
              <w:t xml:space="preserve">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xml:space="preserve">. punktuose nurodytos nusikalstamos veikos arba pažeidimo, jeigu </w:t>
      </w:r>
      <w:r w:rsidRPr="00F55F1C">
        <w:rPr>
          <w:rStyle w:val="PagrindinistekstasDiagrama"/>
          <w:sz w:val="24"/>
          <w:szCs w:val="24"/>
        </w:rPr>
        <w:lastRenderedPageBreak/>
        <w:t>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2D2F9CB0" w14:textId="5C77BFE8" w:rsidR="0065367A" w:rsidRDefault="008F2478" w:rsidP="0065367A">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894"/>
        <w:gridCol w:w="5069"/>
      </w:tblGrid>
      <w:tr w:rsidR="005152E2" w:rsidRPr="006A7EDB" w14:paraId="0857BFEE" w14:textId="77777777" w:rsidTr="005152E2">
        <w:trPr>
          <w:trHeight w:val="549"/>
        </w:trPr>
        <w:tc>
          <w:tcPr>
            <w:tcW w:w="386" w:type="pct"/>
            <w:shd w:val="clear" w:color="auto" w:fill="auto"/>
            <w:tcMar>
              <w:left w:w="108" w:type="dxa"/>
            </w:tcMar>
            <w:vAlign w:val="center"/>
          </w:tcPr>
          <w:p w14:paraId="6DD520EA" w14:textId="77777777" w:rsidR="005152E2" w:rsidRPr="005152E2" w:rsidRDefault="005152E2" w:rsidP="006A7EDB">
            <w:pPr>
              <w:suppressAutoHyphens/>
              <w:jc w:val="center"/>
              <w:rPr>
                <w:rFonts w:ascii="Times New Roman" w:eastAsia="Calibri" w:hAnsi="Times New Roman" w:cs="Times New Roman"/>
                <w:b/>
                <w:bCs/>
                <w:color w:val="auto"/>
                <w:lang w:eastAsia="en-US" w:bidi="ar-SA"/>
              </w:rPr>
            </w:pPr>
            <w:r w:rsidRPr="005152E2">
              <w:rPr>
                <w:rFonts w:ascii="Times New Roman" w:eastAsia="Calibri" w:hAnsi="Times New Roman" w:cs="Times New Roman"/>
                <w:b/>
                <w:bCs/>
                <w:color w:val="auto"/>
                <w:lang w:eastAsia="en-US" w:bidi="ar-SA"/>
              </w:rPr>
              <w:t>Eil. Nr.</w:t>
            </w:r>
          </w:p>
        </w:tc>
        <w:tc>
          <w:tcPr>
            <w:tcW w:w="2005" w:type="pct"/>
            <w:shd w:val="clear" w:color="auto" w:fill="auto"/>
            <w:tcMar>
              <w:left w:w="108" w:type="dxa"/>
            </w:tcMar>
            <w:vAlign w:val="center"/>
          </w:tcPr>
          <w:p w14:paraId="245CA35A" w14:textId="77777777" w:rsidR="005152E2" w:rsidRPr="005152E2" w:rsidRDefault="005152E2" w:rsidP="006A7EDB">
            <w:pPr>
              <w:suppressAutoHyphens/>
              <w:jc w:val="center"/>
              <w:rPr>
                <w:rFonts w:ascii="Times New Roman" w:eastAsia="Calibri" w:hAnsi="Times New Roman" w:cs="Times New Roman"/>
                <w:b/>
                <w:bCs/>
                <w:color w:val="auto"/>
                <w:lang w:eastAsia="en-US" w:bidi="ar-SA"/>
              </w:rPr>
            </w:pPr>
            <w:r w:rsidRPr="005152E2">
              <w:rPr>
                <w:rFonts w:ascii="Times New Roman" w:eastAsia="Calibri" w:hAnsi="Times New Roman" w:cs="Times New Roman"/>
                <w:b/>
                <w:bCs/>
                <w:color w:val="auto"/>
                <w:lang w:eastAsia="en-US" w:bidi="ar-SA"/>
              </w:rPr>
              <w:t>Kvalifikacijos reikalavimai</w:t>
            </w:r>
          </w:p>
        </w:tc>
        <w:tc>
          <w:tcPr>
            <w:tcW w:w="2609" w:type="pct"/>
            <w:shd w:val="clear" w:color="auto" w:fill="auto"/>
            <w:tcMar>
              <w:left w:w="108" w:type="dxa"/>
            </w:tcMar>
            <w:vAlign w:val="center"/>
          </w:tcPr>
          <w:p w14:paraId="10F36E5E" w14:textId="77777777" w:rsidR="005152E2" w:rsidRPr="005152E2" w:rsidRDefault="005152E2" w:rsidP="006A7EDB">
            <w:pPr>
              <w:suppressAutoHyphens/>
              <w:jc w:val="center"/>
              <w:rPr>
                <w:rFonts w:ascii="Times New Roman" w:eastAsia="Calibri" w:hAnsi="Times New Roman" w:cs="Times New Roman"/>
                <w:b/>
                <w:bCs/>
                <w:color w:val="auto"/>
                <w:lang w:eastAsia="en-US" w:bidi="ar-SA"/>
              </w:rPr>
            </w:pPr>
            <w:r w:rsidRPr="005152E2">
              <w:rPr>
                <w:rFonts w:ascii="Times New Roman" w:eastAsia="Calibri" w:hAnsi="Times New Roman" w:cs="Times New Roman"/>
                <w:b/>
                <w:bCs/>
                <w:color w:val="auto"/>
                <w:lang w:eastAsia="en-US" w:bidi="ar-SA"/>
              </w:rPr>
              <w:t>Kvalifikacijos reikalavimus įrodantys dokumentai</w:t>
            </w:r>
          </w:p>
        </w:tc>
      </w:tr>
      <w:tr w:rsidR="005152E2" w:rsidRPr="006A7EDB" w14:paraId="40AD930C" w14:textId="77777777" w:rsidTr="005152E2">
        <w:tc>
          <w:tcPr>
            <w:tcW w:w="386" w:type="pct"/>
            <w:shd w:val="clear" w:color="auto" w:fill="auto"/>
            <w:tcMar>
              <w:left w:w="108" w:type="dxa"/>
            </w:tcMar>
          </w:tcPr>
          <w:p w14:paraId="296AB2ED" w14:textId="77777777" w:rsidR="005152E2" w:rsidRPr="005152E2" w:rsidRDefault="005152E2" w:rsidP="00757896">
            <w:pPr>
              <w:suppressAutoHyphens/>
              <w:jc w:val="center"/>
              <w:rPr>
                <w:rFonts w:ascii="Times New Roman" w:eastAsia="Calibri" w:hAnsi="Times New Roman" w:cs="Times New Roman"/>
                <w:lang w:eastAsia="en-US" w:bidi="ar-SA"/>
              </w:rPr>
            </w:pPr>
            <w:r w:rsidRPr="005152E2">
              <w:rPr>
                <w:rFonts w:ascii="Times New Roman" w:eastAsia="Calibri" w:hAnsi="Times New Roman" w:cs="Times New Roman"/>
                <w:lang w:eastAsia="en-US" w:bidi="ar-SA"/>
              </w:rPr>
              <w:t>6.1.1.</w:t>
            </w:r>
          </w:p>
        </w:tc>
        <w:tc>
          <w:tcPr>
            <w:tcW w:w="2005" w:type="pct"/>
            <w:shd w:val="clear" w:color="auto" w:fill="auto"/>
            <w:tcMar>
              <w:left w:w="108" w:type="dxa"/>
            </w:tcMar>
          </w:tcPr>
          <w:p w14:paraId="22A4D060" w14:textId="19BAF9EF" w:rsidR="005152E2" w:rsidRPr="005152E2" w:rsidRDefault="005152E2" w:rsidP="00757896">
            <w:pPr>
              <w:widowControl/>
              <w:tabs>
                <w:tab w:val="left" w:pos="321"/>
              </w:tabs>
              <w:autoSpaceDN w:val="0"/>
              <w:jc w:val="both"/>
              <w:rPr>
                <w:rFonts w:ascii="Times New Roman" w:eastAsia="Times New Roman" w:hAnsi="Times New Roman" w:cs="Times New Roman"/>
                <w:i/>
                <w:color w:val="auto"/>
                <w:spacing w:val="2"/>
                <w:lang w:bidi="ar-SA"/>
              </w:rPr>
            </w:pPr>
            <w:r w:rsidRPr="005152E2">
              <w:rPr>
                <w:rFonts w:ascii="Times New Roman" w:eastAsia="Times New Roman" w:hAnsi="Times New Roman" w:cs="Times New Roman"/>
              </w:rPr>
              <w:t>Tiekėjas (tiekėjų grupė partneriai), ūkio subjektai, kurių pajėgumais remiasi tiekėjas, sutarties vykdymui turi skirti ne mažiau ne mažiau kaip 1 (vieną) atestuotą nekilnojamųjų kultūros paveldo apsaugos specialistą: (3 kategorija, jei kvalifikacijos atestatas buvo išduotas iki 2017 metų sausio 1 dienos) veiklos rūšis: taikomųjų mokslinių ardomųjų tyrimų vykdymas, specializacija – architektūriniai tyrimai.</w:t>
            </w:r>
          </w:p>
        </w:tc>
        <w:tc>
          <w:tcPr>
            <w:tcW w:w="2609" w:type="pct"/>
            <w:tcBorders>
              <w:left w:val="single" w:sz="4" w:space="0" w:color="000001"/>
              <w:right w:val="single" w:sz="4" w:space="0" w:color="000001"/>
            </w:tcBorders>
            <w:shd w:val="clear" w:color="auto" w:fill="auto"/>
            <w:tcMar>
              <w:left w:w="108" w:type="dxa"/>
            </w:tcMar>
          </w:tcPr>
          <w:p w14:paraId="3562C017" w14:textId="43E886C4"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 xml:space="preserve">1. </w:t>
            </w:r>
            <w:r w:rsidRPr="00271D39">
              <w:rPr>
                <w:rFonts w:ascii="Times New Roman" w:eastAsia="Times New Roman" w:hAnsi="Times New Roman" w:cs="Times New Roman"/>
              </w:rPr>
              <w:t xml:space="preserve">Informacija apie siūlomą specialistą (pirkimo sąlygų </w:t>
            </w:r>
            <w:r w:rsidR="00271D39" w:rsidRPr="00271D39">
              <w:rPr>
                <w:rFonts w:ascii="Times New Roman" w:eastAsia="Times New Roman" w:hAnsi="Times New Roman" w:cs="Times New Roman"/>
              </w:rPr>
              <w:t>7</w:t>
            </w:r>
            <w:r w:rsidRPr="00271D39">
              <w:rPr>
                <w:rFonts w:ascii="Times New Roman" w:eastAsia="Times New Roman" w:hAnsi="Times New Roman" w:cs="Times New Roman"/>
              </w:rPr>
              <w:t xml:space="preserve"> priede), nurodant jo vardą ir pavardę, specialisto turimus atestatus, išdavusios institucijos</w:t>
            </w:r>
            <w:r w:rsidRPr="005152E2">
              <w:rPr>
                <w:rFonts w:ascii="Times New Roman" w:eastAsia="Times New Roman" w:hAnsi="Times New Roman" w:cs="Times New Roman"/>
              </w:rPr>
              <w:t xml:space="preserve"> pavadinimą, atestato numerį, specialisto darbų teikimo tiekėjui teisinę formą (darbo sutartis, ketinimų protokolas ar kt.).</w:t>
            </w:r>
          </w:p>
          <w:p w14:paraId="28701556"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2. Kultūros paveldo departamento prie Lietuvos Respublikos Kultūros ministerijos išduoto Nekilnojamojo kultūros paveldo apsaugos specialisto kvalifikacijos atestatas, patvirtinantis reikalaujamą kvalifikaciją.</w:t>
            </w:r>
          </w:p>
          <w:p w14:paraId="6EEF5C0E"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Perkančioji organizacija pati patikrins šiuos duomenis Nekilnojamojo kultūros paveldo apsaugos specialistų, atestuotų Kultūros ministerijoje sąraše. Šie duomenys bus užfiksuoti pasiūlymų tikrinimo dieną.)</w:t>
            </w:r>
          </w:p>
          <w:p w14:paraId="6FAB80CA"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Užsienio tiekėjas pasiūlymo pateikimo termino pabaigos dienai turi turėti teisę verstis šiame punkte nurodyta veikla savo kilmės šalyje (atestatai ir kt. dokumentai) ir pateikti kilmės šalyje išduoto šio dokumento kopiją ir prašymo išduoti teisės pripažinimo dokumentą kopiją (dėl teisės pripažinimo pažymos išdavimo užsienio tiekėjas turi kreiptis iki pasiūlymo pateikimo dienos). Teisės pripažinimo dokumentas turi būti išduotas iki sutarties pasirašymo (PO pasitikrins LT registruose).</w:t>
            </w:r>
          </w:p>
          <w:p w14:paraId="2178C164" w14:textId="77777777" w:rsidR="005152E2" w:rsidRPr="005152E2" w:rsidRDefault="005152E2" w:rsidP="00757896">
            <w:pPr>
              <w:jc w:val="both"/>
              <w:rPr>
                <w:rFonts w:ascii="Times New Roman" w:eastAsia="Times New Roman" w:hAnsi="Times New Roman" w:cs="Times New Roman"/>
              </w:rPr>
            </w:pPr>
            <w:r w:rsidRPr="005152E2">
              <w:rPr>
                <w:rFonts w:ascii="Times New Roman" w:eastAsia="Times New Roman" w:hAnsi="Times New Roman" w:cs="Times New Roman"/>
              </w:rPr>
              <w:t>Specialisto, kuris nėra tiekėjo, ūkio subjekto, kurio pajėgumais remiamasi, subtiekėjo ar jungtinės veiklos partnerio darbuotojas, pasirašytas sutikimas teikti paslaugas, reikalingus pirkimo sutarčiai įvykdyti, jei tiekėjo pasiūlymas bus pripažintas laimėjusiu.</w:t>
            </w:r>
          </w:p>
          <w:p w14:paraId="755944FA" w14:textId="309FE47C" w:rsidR="005152E2" w:rsidRPr="005152E2" w:rsidRDefault="005152E2" w:rsidP="00757896">
            <w:pPr>
              <w:widowControl/>
              <w:tabs>
                <w:tab w:val="left" w:pos="212"/>
              </w:tabs>
              <w:autoSpaceDN w:val="0"/>
              <w:jc w:val="both"/>
              <w:rPr>
                <w:rFonts w:ascii="Times New Roman" w:eastAsia="Times New Roman" w:hAnsi="Times New Roman" w:cs="Times New Roman"/>
                <w:iCs/>
                <w:noProof/>
                <w:color w:val="auto"/>
                <w:lang w:bidi="ar-SA"/>
              </w:rPr>
            </w:pPr>
            <w:r w:rsidRPr="005152E2">
              <w:rPr>
                <w:rFonts w:ascii="Times New Roman" w:eastAsia="Times New Roman" w:hAnsi="Times New Roman" w:cs="Times New Roman"/>
                <w:i/>
                <w:iCs/>
              </w:rPr>
              <w:lastRenderedPageBreak/>
              <w:t>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pasiūlyme.</w:t>
            </w:r>
          </w:p>
        </w:tc>
      </w:tr>
    </w:tbl>
    <w:p w14:paraId="79DC89FA" w14:textId="77777777" w:rsidR="008F2478" w:rsidRDefault="008F2478" w:rsidP="008F2478">
      <w:pPr>
        <w:pStyle w:val="Stilius2"/>
        <w:ind w:left="567" w:firstLine="0"/>
        <w:rPr>
          <w:sz w:val="24"/>
          <w:szCs w:val="24"/>
          <w:lang w:val="lt-LT"/>
        </w:rPr>
      </w:pP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10785446"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E150FF">
        <w:rPr>
          <w:b/>
          <w:bCs/>
          <w:sz w:val="24"/>
          <w:szCs w:val="24"/>
          <w:lang w:val="lt-LT"/>
        </w:rPr>
        <w:t>8</w:t>
      </w:r>
      <w:r w:rsidRPr="00D554FE">
        <w:rPr>
          <w:b/>
          <w:bCs/>
          <w:sz w:val="24"/>
          <w:szCs w:val="24"/>
          <w:lang w:val="lt-LT"/>
        </w:rPr>
        <w:t xml:space="preserve"> priedas</w:t>
      </w:r>
      <w:r w:rsidRPr="00AD590A">
        <w:rPr>
          <w:sz w:val="24"/>
          <w:szCs w:val="24"/>
          <w:lang w:val="lt-LT"/>
        </w:rPr>
        <w:t>). Kilus abejonių dėl tiekėjo (ne)atitikties Reglamento nuostatoms, 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290E888C"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 xml:space="preserve">dalies 1-3 punktuose nurodytų sąlygų. Tiekėjas kartu su Pasiūlymu turi pateikti užpildytą deklaraciją (pirkimo sąlygų </w:t>
      </w:r>
      <w:r w:rsidR="00E150FF">
        <w:rPr>
          <w:rFonts w:eastAsia="Arial"/>
          <w:b/>
          <w:bCs/>
          <w:sz w:val="24"/>
          <w:szCs w:val="24"/>
          <w:lang w:val="lt-LT"/>
        </w:rPr>
        <w:t>8</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lastRenderedPageBreak/>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lastRenderedPageBreak/>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lastRenderedPageBreak/>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 xml:space="preserve">(Apostille)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(Apostille).</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047CE01B" w14:textId="265D3050" w:rsidR="00E15453" w:rsidRDefault="00E15453" w:rsidP="0065367A">
      <w:pPr>
        <w:pStyle w:val="Pagrindinistekstas"/>
        <w:numPr>
          <w:ilvl w:val="2"/>
          <w:numId w:val="2"/>
        </w:numPr>
        <w:tabs>
          <w:tab w:val="left" w:pos="1302"/>
        </w:tabs>
        <w:ind w:firstLine="580"/>
        <w:jc w:val="both"/>
        <w:rPr>
          <w:rStyle w:val="PagrindinistekstasDiagrama"/>
          <w:sz w:val="24"/>
          <w:szCs w:val="24"/>
        </w:rPr>
      </w:pPr>
      <w:r>
        <w:rPr>
          <w:sz w:val="24"/>
          <w:szCs w:val="24"/>
        </w:rPr>
        <w:t>D</w:t>
      </w:r>
      <w:r w:rsidRPr="001C027E">
        <w:rPr>
          <w:sz w:val="24"/>
          <w:szCs w:val="24"/>
        </w:rPr>
        <w:t xml:space="preserve">eklaracija dėl atitikties </w:t>
      </w:r>
      <w:r>
        <w:rPr>
          <w:sz w:val="24"/>
          <w:szCs w:val="24"/>
        </w:rPr>
        <w:t xml:space="preserve">nacionalinio saugumo reikalavimams (pirkimo sąlygų </w:t>
      </w:r>
      <w:r w:rsidR="009E1E75">
        <w:rPr>
          <w:b/>
          <w:bCs/>
          <w:sz w:val="24"/>
          <w:szCs w:val="24"/>
        </w:rPr>
        <w:t>8</w:t>
      </w:r>
      <w:r w:rsidRPr="001C027E">
        <w:rPr>
          <w:b/>
          <w:bCs/>
          <w:sz w:val="24"/>
          <w:szCs w:val="24"/>
        </w:rPr>
        <w:t xml:space="preserve"> priedas</w:t>
      </w:r>
      <w:r>
        <w:rPr>
          <w:sz w:val="24"/>
          <w:szCs w:val="24"/>
        </w:rPr>
        <w:t>);</w:t>
      </w:r>
    </w:p>
    <w:p w14:paraId="2D559338" w14:textId="3456E430"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lastRenderedPageBreak/>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pateiktos tiekėjų pašalinimo pagrindų nebuvimą, atitiktį kvalifikacijos reikalavimams, </w:t>
      </w:r>
      <w:r w:rsidRPr="00F55F1C">
        <w:rPr>
          <w:rStyle w:val="PagrindinistekstasDiagrama"/>
          <w:sz w:val="24"/>
          <w:szCs w:val="24"/>
        </w:rPr>
        <w:lastRenderedPageBreak/>
        <w:t>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 xml:space="preserve">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w:t>
      </w:r>
      <w:r w:rsidRPr="00E41721">
        <w:rPr>
          <w:rStyle w:val="PagrindinistekstasDiagrama"/>
          <w:color w:val="auto"/>
          <w:sz w:val="24"/>
          <w:szCs w:val="24"/>
        </w:rPr>
        <w:lastRenderedPageBreak/>
        <w:t>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lastRenderedPageBreak/>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6B6E05AD"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D755F0">
        <w:rPr>
          <w:rStyle w:val="PagrindinistekstasDiagrama"/>
          <w:b/>
          <w:bCs/>
          <w:sz w:val="24"/>
          <w:szCs w:val="24"/>
        </w:rPr>
        <w:t>6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lastRenderedPageBreak/>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lastRenderedPageBreak/>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lastRenderedPageBreak/>
        <w:t>BAIGIAMOSIOS NUOSTATOS</w:t>
      </w:r>
      <w:bookmarkEnd w:id="44"/>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400052" w:rsidRDefault="00C8733C"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w:t>
      </w:r>
      <w:r w:rsidRPr="00AB6424">
        <w:rPr>
          <w:sz w:val="24"/>
          <w:szCs w:val="24"/>
        </w:rPr>
        <w:t xml:space="preserve">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00400052"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3FE9" w14:textId="77777777" w:rsidR="00C10D78" w:rsidRDefault="00C10D78">
      <w:r>
        <w:separator/>
      </w:r>
    </w:p>
  </w:endnote>
  <w:endnote w:type="continuationSeparator" w:id="0">
    <w:p w14:paraId="74A331CA" w14:textId="77777777" w:rsidR="00C10D78" w:rsidRDefault="00C1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58D8" w14:textId="77777777" w:rsidR="00C10D78" w:rsidRDefault="00C10D78">
      <w:r>
        <w:separator/>
      </w:r>
    </w:p>
  </w:footnote>
  <w:footnote w:type="continuationSeparator" w:id="0">
    <w:p w14:paraId="3BB9874D" w14:textId="77777777" w:rsidR="00C10D78" w:rsidRDefault="00C10D78">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26DE1"/>
    <w:rsid w:val="0003461E"/>
    <w:rsid w:val="000355BF"/>
    <w:rsid w:val="00041688"/>
    <w:rsid w:val="00043DAD"/>
    <w:rsid w:val="0004501C"/>
    <w:rsid w:val="000470ED"/>
    <w:rsid w:val="00050573"/>
    <w:rsid w:val="00052363"/>
    <w:rsid w:val="00060589"/>
    <w:rsid w:val="00060A70"/>
    <w:rsid w:val="00062159"/>
    <w:rsid w:val="00063CF7"/>
    <w:rsid w:val="0006469F"/>
    <w:rsid w:val="00080BD5"/>
    <w:rsid w:val="00087FA2"/>
    <w:rsid w:val="000A0666"/>
    <w:rsid w:val="000A55AA"/>
    <w:rsid w:val="000B584D"/>
    <w:rsid w:val="000C03AB"/>
    <w:rsid w:val="000C0BE3"/>
    <w:rsid w:val="000C0CE6"/>
    <w:rsid w:val="000D358E"/>
    <w:rsid w:val="000E73C0"/>
    <w:rsid w:val="000F25B8"/>
    <w:rsid w:val="000F5671"/>
    <w:rsid w:val="000F5F91"/>
    <w:rsid w:val="0010049A"/>
    <w:rsid w:val="00105601"/>
    <w:rsid w:val="001070B6"/>
    <w:rsid w:val="0013564D"/>
    <w:rsid w:val="00142AD5"/>
    <w:rsid w:val="0014319E"/>
    <w:rsid w:val="00160675"/>
    <w:rsid w:val="001617AA"/>
    <w:rsid w:val="0016238C"/>
    <w:rsid w:val="00166110"/>
    <w:rsid w:val="00167BBD"/>
    <w:rsid w:val="0018458D"/>
    <w:rsid w:val="001848EC"/>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6AB2"/>
    <w:rsid w:val="0024773F"/>
    <w:rsid w:val="00247858"/>
    <w:rsid w:val="00250ACD"/>
    <w:rsid w:val="00251763"/>
    <w:rsid w:val="0026155E"/>
    <w:rsid w:val="002661A0"/>
    <w:rsid w:val="00270864"/>
    <w:rsid w:val="00271866"/>
    <w:rsid w:val="00271D39"/>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D6497"/>
    <w:rsid w:val="002E105A"/>
    <w:rsid w:val="002E23B5"/>
    <w:rsid w:val="002E248E"/>
    <w:rsid w:val="002E696C"/>
    <w:rsid w:val="002F417D"/>
    <w:rsid w:val="002F5921"/>
    <w:rsid w:val="00300BCD"/>
    <w:rsid w:val="00306F8F"/>
    <w:rsid w:val="00307023"/>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8333B"/>
    <w:rsid w:val="00390CFC"/>
    <w:rsid w:val="00393F50"/>
    <w:rsid w:val="00395F56"/>
    <w:rsid w:val="003976CF"/>
    <w:rsid w:val="003A2296"/>
    <w:rsid w:val="003A54CE"/>
    <w:rsid w:val="003B46C8"/>
    <w:rsid w:val="003B54EC"/>
    <w:rsid w:val="003C41F8"/>
    <w:rsid w:val="003C4414"/>
    <w:rsid w:val="003C5600"/>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44DB4"/>
    <w:rsid w:val="004502E2"/>
    <w:rsid w:val="004558EF"/>
    <w:rsid w:val="00462BA7"/>
    <w:rsid w:val="00487F23"/>
    <w:rsid w:val="00490886"/>
    <w:rsid w:val="004974B1"/>
    <w:rsid w:val="004A3ACA"/>
    <w:rsid w:val="004A6C59"/>
    <w:rsid w:val="004B2527"/>
    <w:rsid w:val="004B42AD"/>
    <w:rsid w:val="004B60B7"/>
    <w:rsid w:val="004B71B2"/>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7597"/>
    <w:rsid w:val="00502C93"/>
    <w:rsid w:val="00505369"/>
    <w:rsid w:val="005078B9"/>
    <w:rsid w:val="00507F8E"/>
    <w:rsid w:val="005106AB"/>
    <w:rsid w:val="0051076A"/>
    <w:rsid w:val="005152E2"/>
    <w:rsid w:val="00515847"/>
    <w:rsid w:val="005300C7"/>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D09"/>
    <w:rsid w:val="005E4EF3"/>
    <w:rsid w:val="005E56CC"/>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2C"/>
    <w:rsid w:val="00712DF8"/>
    <w:rsid w:val="007168FD"/>
    <w:rsid w:val="00717D52"/>
    <w:rsid w:val="0072295F"/>
    <w:rsid w:val="00725FE4"/>
    <w:rsid w:val="00726A4E"/>
    <w:rsid w:val="00736C74"/>
    <w:rsid w:val="00737225"/>
    <w:rsid w:val="00737671"/>
    <w:rsid w:val="00744809"/>
    <w:rsid w:val="00745FEB"/>
    <w:rsid w:val="00756E68"/>
    <w:rsid w:val="00757896"/>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B53"/>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1E2A"/>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C47AA"/>
    <w:rsid w:val="009D0299"/>
    <w:rsid w:val="009D3762"/>
    <w:rsid w:val="009D383B"/>
    <w:rsid w:val="009E0EB6"/>
    <w:rsid w:val="009E1E75"/>
    <w:rsid w:val="009E239D"/>
    <w:rsid w:val="009E2817"/>
    <w:rsid w:val="00A050BA"/>
    <w:rsid w:val="00A05FB1"/>
    <w:rsid w:val="00A10CAD"/>
    <w:rsid w:val="00A12D1C"/>
    <w:rsid w:val="00A14823"/>
    <w:rsid w:val="00A22112"/>
    <w:rsid w:val="00A230EB"/>
    <w:rsid w:val="00A23A13"/>
    <w:rsid w:val="00A2520D"/>
    <w:rsid w:val="00A25D93"/>
    <w:rsid w:val="00A2620F"/>
    <w:rsid w:val="00A36D8F"/>
    <w:rsid w:val="00A36EF6"/>
    <w:rsid w:val="00A420B6"/>
    <w:rsid w:val="00A429CC"/>
    <w:rsid w:val="00A45C60"/>
    <w:rsid w:val="00A514BF"/>
    <w:rsid w:val="00A61CC7"/>
    <w:rsid w:val="00A6386D"/>
    <w:rsid w:val="00A64F25"/>
    <w:rsid w:val="00A67E8F"/>
    <w:rsid w:val="00A67EDF"/>
    <w:rsid w:val="00A72A35"/>
    <w:rsid w:val="00A73579"/>
    <w:rsid w:val="00A81C1A"/>
    <w:rsid w:val="00A84B63"/>
    <w:rsid w:val="00A87206"/>
    <w:rsid w:val="00A97A3A"/>
    <w:rsid w:val="00A97BAE"/>
    <w:rsid w:val="00AA2D3B"/>
    <w:rsid w:val="00AA50DE"/>
    <w:rsid w:val="00AB6D2C"/>
    <w:rsid w:val="00AC43B5"/>
    <w:rsid w:val="00AC6B03"/>
    <w:rsid w:val="00AC7B08"/>
    <w:rsid w:val="00AD0A30"/>
    <w:rsid w:val="00AD3E5E"/>
    <w:rsid w:val="00AD590A"/>
    <w:rsid w:val="00AD5AD9"/>
    <w:rsid w:val="00AE010C"/>
    <w:rsid w:val="00AE4EE9"/>
    <w:rsid w:val="00AE6F10"/>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BBF"/>
    <w:rsid w:val="00B50B69"/>
    <w:rsid w:val="00B578D3"/>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F48"/>
    <w:rsid w:val="00BC0B25"/>
    <w:rsid w:val="00BC3487"/>
    <w:rsid w:val="00BC5308"/>
    <w:rsid w:val="00BD19C4"/>
    <w:rsid w:val="00BD229C"/>
    <w:rsid w:val="00BD5EE7"/>
    <w:rsid w:val="00BD6A68"/>
    <w:rsid w:val="00BE1B72"/>
    <w:rsid w:val="00BE6A29"/>
    <w:rsid w:val="00C015AA"/>
    <w:rsid w:val="00C04C5B"/>
    <w:rsid w:val="00C10D78"/>
    <w:rsid w:val="00C13764"/>
    <w:rsid w:val="00C14627"/>
    <w:rsid w:val="00C22633"/>
    <w:rsid w:val="00C23F6C"/>
    <w:rsid w:val="00C2429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664B"/>
    <w:rsid w:val="00C9701D"/>
    <w:rsid w:val="00CA6844"/>
    <w:rsid w:val="00CB1674"/>
    <w:rsid w:val="00CB371A"/>
    <w:rsid w:val="00CB4387"/>
    <w:rsid w:val="00CC676F"/>
    <w:rsid w:val="00CD32CD"/>
    <w:rsid w:val="00CD38D3"/>
    <w:rsid w:val="00CD7592"/>
    <w:rsid w:val="00CE0195"/>
    <w:rsid w:val="00CE3881"/>
    <w:rsid w:val="00CE3904"/>
    <w:rsid w:val="00CE455D"/>
    <w:rsid w:val="00CF24D4"/>
    <w:rsid w:val="00CF67B0"/>
    <w:rsid w:val="00D06C68"/>
    <w:rsid w:val="00D10A24"/>
    <w:rsid w:val="00D20A00"/>
    <w:rsid w:val="00D22E6A"/>
    <w:rsid w:val="00D23B1D"/>
    <w:rsid w:val="00D35270"/>
    <w:rsid w:val="00D541FE"/>
    <w:rsid w:val="00D554FE"/>
    <w:rsid w:val="00D71394"/>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1204F"/>
    <w:rsid w:val="00E144C9"/>
    <w:rsid w:val="00E150FF"/>
    <w:rsid w:val="00E153FF"/>
    <w:rsid w:val="00E15453"/>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24CC"/>
    <w:rsid w:val="00ED40F1"/>
    <w:rsid w:val="00EE43FA"/>
    <w:rsid w:val="00EE4D1C"/>
    <w:rsid w:val="00EF0888"/>
    <w:rsid w:val="00EF0BDF"/>
    <w:rsid w:val="00EF5D14"/>
    <w:rsid w:val="00EF726D"/>
    <w:rsid w:val="00EF7E1E"/>
    <w:rsid w:val="00F00C63"/>
    <w:rsid w:val="00F10986"/>
    <w:rsid w:val="00F1356C"/>
    <w:rsid w:val="00F13B46"/>
    <w:rsid w:val="00F1417E"/>
    <w:rsid w:val="00F14715"/>
    <w:rsid w:val="00F228C0"/>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21</Pages>
  <Words>46322</Words>
  <Characters>26404</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88</cp:revision>
  <dcterms:created xsi:type="dcterms:W3CDTF">2024-12-12T14:00:00Z</dcterms:created>
  <dcterms:modified xsi:type="dcterms:W3CDTF">2025-03-24T14:31:00Z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