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889B" w14:textId="77777777" w:rsidR="005571D7" w:rsidRDefault="005571D7">
      <w:pPr>
        <w:pStyle w:val="Antrats"/>
        <w:spacing w:after="0"/>
        <w:jc w:val="center"/>
      </w:pPr>
      <w:bookmarkStart w:id="0" w:name="_Hlk192167629"/>
      <w:r>
        <w:rPr>
          <w:b/>
          <w:szCs w:val="24"/>
          <w:lang w:eastAsia="en-US"/>
        </w:rPr>
        <w:t>TECHNINĖ SPECIFIKACIJA</w:t>
      </w:r>
    </w:p>
    <w:p w14:paraId="01047436" w14:textId="77777777" w:rsidR="005571D7" w:rsidRDefault="005571D7">
      <w:pPr>
        <w:spacing w:after="0" w:line="240" w:lineRule="auto"/>
        <w:jc w:val="center"/>
      </w:pPr>
      <w:r>
        <w:rPr>
          <w:iCs/>
          <w:szCs w:val="24"/>
        </w:rPr>
        <w:t xml:space="preserve">2024 m.  spalio 23 d. </w:t>
      </w:r>
    </w:p>
    <w:p w14:paraId="22EADD30" w14:textId="77777777" w:rsidR="005571D7" w:rsidRDefault="005571D7">
      <w:pPr>
        <w:spacing w:after="0" w:line="240" w:lineRule="auto"/>
        <w:jc w:val="center"/>
      </w:pPr>
      <w:r>
        <w:rPr>
          <w:rFonts w:eastAsia="Times New Roman"/>
          <w:iCs/>
          <w:szCs w:val="24"/>
        </w:rPr>
        <w:t xml:space="preserve"> 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750"/>
        <w:gridCol w:w="7315"/>
      </w:tblGrid>
      <w:tr w:rsidR="005571D7" w14:paraId="758A8EB5" w14:textId="77777777" w:rsidTr="00D62679">
        <w:tc>
          <w:tcPr>
            <w:tcW w:w="2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3C4D" w14:textId="77777777" w:rsidR="005571D7" w:rsidRDefault="005571D7">
            <w:pPr>
              <w:spacing w:after="0" w:line="240" w:lineRule="auto"/>
              <w:ind w:left="171" w:hanging="171"/>
            </w:pPr>
            <w:bookmarkStart w:id="1" w:name="_Hlk192167671"/>
            <w:r>
              <w:rPr>
                <w:szCs w:val="24"/>
              </w:rPr>
              <w:t>1. UŽSAKOVAS (STATYTOJAS)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A2E5A" w14:textId="77777777" w:rsidR="005571D7" w:rsidRDefault="005571D7">
            <w:pPr>
              <w:tabs>
                <w:tab w:val="left" w:pos="720"/>
              </w:tabs>
              <w:spacing w:after="0" w:line="240" w:lineRule="auto"/>
              <w:ind w:hanging="5"/>
            </w:pPr>
            <w:r>
              <w:rPr>
                <w:bCs/>
                <w:szCs w:val="24"/>
              </w:rPr>
              <w:t>Ignalinos rajono savivaldybė</w:t>
            </w:r>
            <w:r>
              <w:rPr>
                <w:szCs w:val="24"/>
              </w:rPr>
              <w:t xml:space="preserve"> </w:t>
            </w:r>
          </w:p>
          <w:p w14:paraId="2DD102C2" w14:textId="77777777" w:rsidR="005571D7" w:rsidRDefault="005571D7">
            <w:pPr>
              <w:tabs>
                <w:tab w:val="left" w:pos="720"/>
              </w:tabs>
              <w:spacing w:after="0" w:line="240" w:lineRule="auto"/>
              <w:ind w:hanging="5"/>
            </w:pPr>
            <w:r>
              <w:rPr>
                <w:szCs w:val="24"/>
              </w:rPr>
              <w:t xml:space="preserve">Kodas 111106123. </w:t>
            </w:r>
          </w:p>
          <w:p w14:paraId="46639651" w14:textId="77777777" w:rsidR="005571D7" w:rsidRDefault="005571D7">
            <w:pPr>
              <w:tabs>
                <w:tab w:val="left" w:pos="720"/>
              </w:tabs>
              <w:spacing w:after="0" w:line="240" w:lineRule="auto"/>
            </w:pPr>
            <w:r>
              <w:rPr>
                <w:szCs w:val="24"/>
              </w:rPr>
              <w:t xml:space="preserve">Laisvės a. 70, LT-30122 Ignalina, tel. (8 386) 52 233, faks. (8 386) 53 148, el. p. </w:t>
            </w:r>
            <w:hyperlink r:id="rId7" w:history="1">
              <w:r>
                <w:rPr>
                  <w:rStyle w:val="Hipersaitas"/>
                  <w:szCs w:val="24"/>
                </w:rPr>
                <w:t>info@ignalina.lt</w:t>
              </w:r>
            </w:hyperlink>
            <w:r>
              <w:rPr>
                <w:szCs w:val="24"/>
              </w:rPr>
              <w:t xml:space="preserve">, puslapis   internete </w:t>
            </w:r>
            <w:hyperlink r:id="rId8" w:history="1">
              <w:r>
                <w:rPr>
                  <w:rStyle w:val="Hipersaitas"/>
                  <w:szCs w:val="24"/>
                </w:rPr>
                <w:t>www.ignalina.lt</w:t>
              </w:r>
            </w:hyperlink>
            <w:r>
              <w:rPr>
                <w:szCs w:val="24"/>
              </w:rPr>
              <w:t>.</w:t>
            </w:r>
          </w:p>
        </w:tc>
      </w:tr>
      <w:tr w:rsidR="005571D7" w14:paraId="6A39457D" w14:textId="77777777" w:rsidTr="00D62679">
        <w:tc>
          <w:tcPr>
            <w:tcW w:w="2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9FDA" w14:textId="77777777" w:rsidR="005571D7" w:rsidRDefault="005571D7">
            <w:pPr>
              <w:spacing w:after="0" w:line="240" w:lineRule="auto"/>
              <w:ind w:left="313" w:hanging="313"/>
            </w:pPr>
            <w:r>
              <w:rPr>
                <w:caps/>
                <w:szCs w:val="24"/>
              </w:rPr>
              <w:t>2. Projekto pavadinimas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E4FD3" w14:textId="77777777" w:rsidR="005571D7" w:rsidRDefault="005571D7">
            <w:pPr>
              <w:pStyle w:val="Sraopastraipa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Saulės aklg. Ignalinoje,  </w:t>
            </w:r>
            <w:r w:rsidR="0037407A">
              <w:rPr>
                <w:rFonts w:ascii="Times New Roman" w:hAnsi="Times New Roman"/>
                <w:sz w:val="24"/>
                <w:szCs w:val="24"/>
              </w:rPr>
              <w:t>rekonstravimas</w:t>
            </w:r>
          </w:p>
        </w:tc>
      </w:tr>
      <w:tr w:rsidR="005571D7" w14:paraId="08189A15" w14:textId="77777777" w:rsidTr="00D62679">
        <w:tc>
          <w:tcPr>
            <w:tcW w:w="2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C5B8" w14:textId="77777777" w:rsidR="005571D7" w:rsidRDefault="005571D7">
            <w:pPr>
              <w:spacing w:after="0" w:line="240" w:lineRule="auto"/>
              <w:ind w:left="313" w:hanging="313"/>
            </w:pPr>
            <w:r>
              <w:rPr>
                <w:caps/>
                <w:szCs w:val="24"/>
              </w:rPr>
              <w:t>3. statinio</w:t>
            </w:r>
          </w:p>
          <w:p w14:paraId="544D009B" w14:textId="77777777" w:rsidR="005571D7" w:rsidRDefault="005571D7">
            <w:pPr>
              <w:spacing w:after="0" w:line="240" w:lineRule="auto"/>
              <w:ind w:left="313" w:hanging="313"/>
            </w:pPr>
            <w:r>
              <w:rPr>
                <w:rFonts w:eastAsia="Times New Roman"/>
                <w:caps/>
                <w:szCs w:val="24"/>
              </w:rPr>
              <w:t xml:space="preserve">    </w:t>
            </w:r>
            <w:r>
              <w:rPr>
                <w:caps/>
                <w:szCs w:val="24"/>
              </w:rPr>
              <w:t>PAVADINIMAS,</w:t>
            </w:r>
          </w:p>
          <w:p w14:paraId="291D0F34" w14:textId="77777777" w:rsidR="005571D7" w:rsidRDefault="005571D7">
            <w:pPr>
              <w:spacing w:after="0" w:line="240" w:lineRule="auto"/>
              <w:ind w:left="739" w:hanging="739"/>
              <w:jc w:val="both"/>
            </w:pPr>
            <w:r>
              <w:rPr>
                <w:rFonts w:eastAsia="Times New Roman"/>
                <w:caps/>
                <w:szCs w:val="24"/>
              </w:rPr>
              <w:t xml:space="preserve">    </w:t>
            </w:r>
            <w:r>
              <w:rPr>
                <w:caps/>
                <w:szCs w:val="24"/>
              </w:rPr>
              <w:t xml:space="preserve">PASKIRTIS,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DD1003" w14:textId="77777777" w:rsidR="005571D7" w:rsidRDefault="005571D7">
            <w:pPr>
              <w:spacing w:after="0" w:line="240" w:lineRule="auto"/>
              <w:ind w:left="739" w:hanging="739"/>
              <w:jc w:val="both"/>
            </w:pPr>
            <w:r>
              <w:rPr>
                <w:rFonts w:eastAsia="Times New Roman"/>
                <w:caps/>
                <w:szCs w:val="24"/>
              </w:rPr>
              <w:t xml:space="preserve">    </w:t>
            </w:r>
            <w:r>
              <w:rPr>
                <w:caps/>
                <w:szCs w:val="24"/>
              </w:rPr>
              <w:t>kategorija,</w:t>
            </w:r>
          </w:p>
          <w:p w14:paraId="6DBC1FEC" w14:textId="77777777" w:rsidR="005571D7" w:rsidRDefault="005571D7">
            <w:pPr>
              <w:spacing w:after="0" w:line="240" w:lineRule="auto"/>
              <w:ind w:left="739" w:hanging="739"/>
              <w:jc w:val="both"/>
            </w:pPr>
            <w:r>
              <w:rPr>
                <w:rFonts w:eastAsia="Times New Roman"/>
                <w:caps/>
                <w:szCs w:val="24"/>
              </w:rPr>
              <w:t xml:space="preserve">    </w:t>
            </w:r>
            <w:r>
              <w:rPr>
                <w:caps/>
                <w:szCs w:val="24"/>
              </w:rPr>
              <w:t>STATYBOS RŪŠIS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2F5" w14:textId="77777777" w:rsidR="005571D7" w:rsidRDefault="005571D7">
            <w:pPr>
              <w:pStyle w:val="Antrat4"/>
              <w:numPr>
                <w:ilvl w:val="0"/>
                <w:numId w:val="0"/>
              </w:numPr>
              <w:ind w:hanging="6"/>
              <w:jc w:val="both"/>
            </w:pPr>
            <w:r>
              <w:rPr>
                <w:rFonts w:eastAsia="Calibri"/>
                <w:b w:val="0"/>
                <w:sz w:val="24"/>
                <w:szCs w:val="24"/>
              </w:rPr>
              <w:t>Saulės aklg. (Nr. 5-59) Ignalinoje rekonstravimas</w:t>
            </w:r>
            <w:r w:rsidR="0037407A">
              <w:rPr>
                <w:rFonts w:eastAsia="Calibri"/>
                <w:b w:val="0"/>
                <w:sz w:val="24"/>
                <w:szCs w:val="24"/>
              </w:rPr>
              <w:t>.</w:t>
            </w:r>
          </w:p>
          <w:p w14:paraId="56758584" w14:textId="77777777" w:rsidR="005571D7" w:rsidRDefault="005571D7">
            <w:pPr>
              <w:spacing w:after="0"/>
            </w:pPr>
            <w:r>
              <w:rPr>
                <w:lang w:eastAsia="lt-LT"/>
              </w:rPr>
              <w:t>Statinio paskirtis - gatvės.</w:t>
            </w:r>
          </w:p>
          <w:p w14:paraId="75900419" w14:textId="77777777" w:rsidR="005571D7" w:rsidRDefault="005571D7">
            <w:pPr>
              <w:spacing w:after="0"/>
            </w:pPr>
            <w:r>
              <w:rPr>
                <w:lang w:eastAsia="lt-LT"/>
              </w:rPr>
              <w:t>Statinio kategorija - neypatingasis  statinys.</w:t>
            </w:r>
          </w:p>
          <w:p w14:paraId="30FA298B" w14:textId="77777777" w:rsidR="005571D7" w:rsidRDefault="005571D7">
            <w:pPr>
              <w:pStyle w:val="Antrat4"/>
              <w:numPr>
                <w:ilvl w:val="0"/>
                <w:numId w:val="0"/>
              </w:numPr>
              <w:ind w:hanging="6"/>
              <w:jc w:val="both"/>
            </w:pPr>
            <w:r>
              <w:rPr>
                <w:b w:val="0"/>
                <w:bCs/>
                <w:sz w:val="24"/>
                <w:szCs w:val="24"/>
              </w:rPr>
              <w:t>Statybos rūšis –  rekonstravimas.</w:t>
            </w:r>
          </w:p>
        </w:tc>
      </w:tr>
      <w:tr w:rsidR="005571D7" w14:paraId="19F7E91F" w14:textId="77777777" w:rsidTr="00D62679">
        <w:trPr>
          <w:trHeight w:val="465"/>
        </w:trPr>
        <w:tc>
          <w:tcPr>
            <w:tcW w:w="2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D047" w14:textId="77777777" w:rsidR="005571D7" w:rsidRDefault="005571D7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szCs w:val="24"/>
              </w:rPr>
              <w:t>PROJEKTO RENGIMO ETAPAI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1F38F" w14:textId="77777777" w:rsidR="005571D7" w:rsidRDefault="005571D7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Projektas rengiamas vienu etapu, techninis darbo projektas (TDP)</w:t>
            </w:r>
          </w:p>
          <w:p w14:paraId="52797E87" w14:textId="77777777" w:rsidR="007C58C0" w:rsidRDefault="007C58C0">
            <w:pPr>
              <w:spacing w:after="0" w:line="240" w:lineRule="auto"/>
              <w:jc w:val="both"/>
            </w:pPr>
            <w:r w:rsidRPr="007C58C0">
              <w:t>Projektas laikomas parengtu - kai atlikta projekto ekspertizė ir pateikta</w:t>
            </w:r>
            <w:r w:rsidRPr="007C58C0">
              <w:br/>
              <w:t>išvada, kad projektą galima tvirtinti.</w:t>
            </w:r>
          </w:p>
        </w:tc>
      </w:tr>
      <w:tr w:rsidR="005571D7" w14:paraId="60B1643C" w14:textId="77777777" w:rsidTr="00D62679">
        <w:trPr>
          <w:trHeight w:val="699"/>
        </w:trPr>
        <w:tc>
          <w:tcPr>
            <w:tcW w:w="2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0933" w14:textId="77777777" w:rsidR="005571D7" w:rsidRDefault="005571D7">
            <w:pPr>
              <w:numPr>
                <w:ilvl w:val="0"/>
                <w:numId w:val="2"/>
              </w:numPr>
              <w:tabs>
                <w:tab w:val="left" w:pos="-113"/>
              </w:tabs>
              <w:spacing w:after="0" w:line="240" w:lineRule="auto"/>
              <w:ind w:left="171" w:hanging="489"/>
            </w:pPr>
            <w:r>
              <w:rPr>
                <w:rFonts w:eastAsia="Times New Roman"/>
                <w:szCs w:val="24"/>
              </w:rPr>
              <w:t xml:space="preserve">  </w:t>
            </w:r>
            <w:r>
              <w:rPr>
                <w:szCs w:val="24"/>
              </w:rPr>
              <w:t>5. PROJEKTUOTOJO                                      ATLIEKAMOS   PASLAUGOS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8D98C" w14:textId="77777777" w:rsidR="005571D7" w:rsidRDefault="005571D7">
            <w:pPr>
              <w:spacing w:after="0" w:line="240" w:lineRule="auto"/>
            </w:pPr>
            <w:r>
              <w:rPr>
                <w:szCs w:val="24"/>
              </w:rPr>
              <w:t>5.1. Techninė užduotis.</w:t>
            </w:r>
          </w:p>
          <w:p w14:paraId="6DEE988A" w14:textId="77777777" w:rsidR="005571D7" w:rsidRDefault="005571D7">
            <w:pPr>
              <w:spacing w:after="0" w:line="240" w:lineRule="auto"/>
            </w:pPr>
            <w:r>
              <w:rPr>
                <w:szCs w:val="24"/>
              </w:rPr>
              <w:t>5.2. Topografinė nuotrauka.</w:t>
            </w:r>
          </w:p>
          <w:p w14:paraId="755EC750" w14:textId="77777777" w:rsidR="005571D7" w:rsidRDefault="005571D7">
            <w:pPr>
              <w:spacing w:after="0" w:line="240" w:lineRule="auto"/>
            </w:pPr>
            <w:r>
              <w:rPr>
                <w:szCs w:val="24"/>
              </w:rPr>
              <w:t>5.3. Inžineriniai geologiniai tyrimai.</w:t>
            </w:r>
          </w:p>
          <w:p w14:paraId="50113887" w14:textId="77777777" w:rsidR="005571D7" w:rsidRDefault="005571D7">
            <w:pPr>
              <w:spacing w:after="0" w:line="240" w:lineRule="auto"/>
            </w:pPr>
            <w:r>
              <w:rPr>
                <w:szCs w:val="24"/>
              </w:rPr>
              <w:t>5.4. Techninių sąlygų gavim</w:t>
            </w:r>
            <w:r w:rsidR="00AF6F4B">
              <w:rPr>
                <w:szCs w:val="24"/>
              </w:rPr>
              <w:t>as</w:t>
            </w:r>
            <w:r>
              <w:rPr>
                <w:szCs w:val="24"/>
              </w:rPr>
              <w:t>.</w:t>
            </w:r>
          </w:p>
          <w:p w14:paraId="3FB2859C" w14:textId="77777777" w:rsidR="005571D7" w:rsidRDefault="005571D7">
            <w:pPr>
              <w:spacing w:after="0" w:line="240" w:lineRule="auto"/>
            </w:pPr>
            <w:r>
              <w:rPr>
                <w:szCs w:val="24"/>
              </w:rPr>
              <w:t>5.5. Techninis darbo projektas.</w:t>
            </w:r>
          </w:p>
          <w:p w14:paraId="3EBC8119" w14:textId="77777777" w:rsidR="005571D7" w:rsidRDefault="005571D7">
            <w:pPr>
              <w:spacing w:after="0" w:line="240" w:lineRule="auto"/>
            </w:pPr>
            <w:r>
              <w:rPr>
                <w:szCs w:val="24"/>
              </w:rPr>
              <w:t>5.6. Statinio projekto vykdymo priežiūra.</w:t>
            </w:r>
          </w:p>
        </w:tc>
      </w:tr>
      <w:tr w:rsidR="005571D7" w14:paraId="5FB01F12" w14:textId="77777777" w:rsidTr="002236BE">
        <w:trPr>
          <w:trHeight w:val="983"/>
        </w:trPr>
        <w:tc>
          <w:tcPr>
            <w:tcW w:w="2750" w:type="dxa"/>
            <w:tcBorders>
              <w:right w:val="single" w:sz="4" w:space="0" w:color="000000"/>
            </w:tcBorders>
            <w:shd w:val="clear" w:color="auto" w:fill="auto"/>
          </w:tcPr>
          <w:p w14:paraId="105F4EEE" w14:textId="77777777" w:rsidR="005571D7" w:rsidRDefault="005571D7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szCs w:val="24"/>
              </w:rPr>
              <w:t xml:space="preserve">REIKALAVIMAI (TECHNINĖ </w:t>
            </w:r>
          </w:p>
          <w:p w14:paraId="3363C0FA" w14:textId="77777777" w:rsidR="005571D7" w:rsidRDefault="005571D7">
            <w:pPr>
              <w:spacing w:after="0" w:line="240" w:lineRule="auto"/>
              <w:jc w:val="both"/>
            </w:pPr>
            <w:r>
              <w:rPr>
                <w:rFonts w:eastAsia="Times New Roman"/>
                <w:szCs w:val="24"/>
              </w:rPr>
              <w:t xml:space="preserve">      </w:t>
            </w:r>
            <w:r>
              <w:rPr>
                <w:szCs w:val="24"/>
              </w:rPr>
              <w:t>SPECIFIKACIJA)</w:t>
            </w:r>
          </w:p>
        </w:tc>
        <w:tc>
          <w:tcPr>
            <w:tcW w:w="7315" w:type="dxa"/>
            <w:tcBorders>
              <w:left w:val="single" w:sz="4" w:space="0" w:color="000000"/>
            </w:tcBorders>
            <w:shd w:val="clear" w:color="auto" w:fill="auto"/>
          </w:tcPr>
          <w:p w14:paraId="14EEF95C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6.1. Suprojektuoti:</w:t>
            </w:r>
          </w:p>
          <w:p w14:paraId="2EE0FD4A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 xml:space="preserve">6.1.1. Eismo juostų skaičius – 2. </w:t>
            </w:r>
          </w:p>
          <w:p w14:paraId="0861C293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6.1.2. Gatvės kategorija Ds.</w:t>
            </w:r>
          </w:p>
          <w:p w14:paraId="297227D8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6.1.3. Važiuojamosios dalies danga – asfalto danga.</w:t>
            </w:r>
          </w:p>
          <w:p w14:paraId="1B6F43EA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6.1.4. Šaligatviai abiejose gatvės pusėse su bordiūrais – betono trinkelių.</w:t>
            </w:r>
          </w:p>
          <w:p w14:paraId="168D3590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6.1.5. Atvira ir/arba uždara paviršinio vandens surinkimo sistema, nuvedant į paviršinio vandens surinkimo šulinius.</w:t>
            </w:r>
          </w:p>
          <w:p w14:paraId="424C88B7" w14:textId="77777777" w:rsidR="005571D7" w:rsidRDefault="005571D7">
            <w:pPr>
              <w:spacing w:after="0" w:line="240" w:lineRule="auto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szCs w:val="24"/>
              </w:rPr>
              <w:t xml:space="preserve">6.1.6. </w:t>
            </w:r>
            <w:r w:rsidR="003924F7">
              <w:rPr>
                <w:iCs/>
                <w:szCs w:val="24"/>
              </w:rPr>
              <w:t>Gatvės apšvietimas.</w:t>
            </w:r>
          </w:p>
          <w:p w14:paraId="0D259F30" w14:textId="77777777" w:rsidR="003924F7" w:rsidRDefault="003924F7">
            <w:pPr>
              <w:spacing w:after="0" w:line="240" w:lineRule="auto"/>
              <w:jc w:val="both"/>
            </w:pPr>
            <w:r>
              <w:rPr>
                <w:iCs/>
                <w:color w:val="000000"/>
                <w:szCs w:val="24"/>
              </w:rPr>
              <w:t>6.1.7. Automobilių stovėjimo aikštelės asfalto danga.</w:t>
            </w:r>
          </w:p>
          <w:p w14:paraId="7758AB95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6.2. Jei projektuojamas statinys patenka į kitų statinių apsaugos zonas arba projektuojamas statinys yra mažesniu nei norminiu atstumu iki kitų statinių, arba projektuojant gatvę su jos elementais reikalinga esamus inžinerinius tinklus iškelti į kitą vietą ar demontuoti – būtina gauti tų statinių (inž. tinklų) savininkų, valdytojų ar naudotojų sutikimą, sąlygas projektui rengti ir gauti rašytinį pritarimą parengtam projektui.</w:t>
            </w:r>
          </w:p>
          <w:p w14:paraId="1FBB6758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 xml:space="preserve">6.3. </w:t>
            </w:r>
            <w:r w:rsidRPr="00D30D0B">
              <w:rPr>
                <w:iCs/>
                <w:szCs w:val="24"/>
              </w:rPr>
              <w:t>Gauti rašytinį sutikimą žemės sklypų savininkų ar valdytojų kai statinys projektuojamas arčiau kaip 1 m. atstumu nuo sklypo ribos.</w:t>
            </w:r>
          </w:p>
          <w:p w14:paraId="73786A51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6.4. Statytojui pateikti 3 TDP egzempliorius popieriuje ir skaitmeninėje laikmenoje PDF formate ir DWG formate.</w:t>
            </w:r>
          </w:p>
          <w:p w14:paraId="6D938CF9" w14:textId="77777777" w:rsidR="005571D7" w:rsidRDefault="005571D7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6.5. Projektą rengti vadovaujantis: Lietuvos Respublikos statybos įstatymu, Lietuvos Respublikos kelių įstatymu, Lietuvos Respublikos saugaus eismo automobilių keliais įstatymu, STR 1.04.04:2017 ,,Statinio projektavimas. Projekto ekspertizė“, STR 2.06.04:2014 ,,Gatvės ir vietinės reikšmės keliai. Bendrieji reikalavimai“ bei normatyvinių statybos techninių dokumentų, normatyvinių statinio saugos ir paskirties dokumentų reikalavimais. </w:t>
            </w:r>
          </w:p>
          <w:p w14:paraId="50942DDC" w14:textId="77777777" w:rsidR="00585CF2" w:rsidRDefault="00585CF2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 xml:space="preserve">6.6. Projektą rengti vadovaujantis </w:t>
            </w:r>
            <w:r w:rsidRPr="00585CF2">
              <w:rPr>
                <w:iCs/>
                <w:szCs w:val="24"/>
              </w:rPr>
              <w:t> </w:t>
            </w:r>
            <w:hyperlink r:id="rId9" w:tgtFrame="_blank" w:tooltip="Pirminis URL: https://www.e-tar.lt/portal/lt/legalAct/41e131d07ada11edbc04912defe897d1. Spustelėkite arba bakstelėkite, jei pasitikite šiuo saitu." w:history="1">
              <w:r w:rsidRPr="00585CF2">
                <w:rPr>
                  <w:rStyle w:val="Hipersaitas"/>
                  <w:iCs/>
                  <w:szCs w:val="24"/>
                </w:rPr>
                <w:t xml:space="preserve">Lietuvos Respublikos aplinkos ministro 2022 m. gruodžio 13 d. įsakymo Nr. D1-401 „Dėl Lietuvos Respublikos aplinkos ministro 2011 m. birželio 28 d. įsakymo Nr. D1-508 „Dėl Produktų, kurių viešiesiems pirkimams ir pirkimams taikytini Aplinkos apsaugos kriterijai, sąrašo, Aplinkos apsaugos kriterijų ir aplinkos apsaugos kriterijų, kuriuos perkančiosios organizacijos ir </w:t>
              </w:r>
              <w:r w:rsidRPr="00585CF2">
                <w:rPr>
                  <w:rStyle w:val="Hipersaitas"/>
                  <w:iCs/>
                  <w:szCs w:val="24"/>
                </w:rPr>
                <w:lastRenderedPageBreak/>
                <w:t>perkantieji subjektai turi taikyti pirkdami prekes, paslaugas ar darbus, taikymo tvarkos aprašo patvirtinimo“ pakeitimo</w:t>
              </w:r>
            </w:hyperlink>
            <w:r w:rsidRPr="00585CF2">
              <w:rPr>
                <w:iCs/>
                <w:szCs w:val="24"/>
              </w:rPr>
              <w:t>“ 2 priedo 26 punktu.</w:t>
            </w:r>
          </w:p>
        </w:tc>
      </w:tr>
      <w:tr w:rsidR="005571D7" w14:paraId="4B861669" w14:textId="77777777" w:rsidTr="00D62679">
        <w:trPr>
          <w:trHeight w:val="652"/>
        </w:trPr>
        <w:tc>
          <w:tcPr>
            <w:tcW w:w="2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E0B1" w14:textId="77777777" w:rsidR="005571D7" w:rsidRDefault="005571D7">
            <w:pPr>
              <w:spacing w:after="0" w:line="240" w:lineRule="auto"/>
              <w:ind w:left="171" w:hanging="171"/>
            </w:pPr>
            <w:r>
              <w:rPr>
                <w:iCs/>
                <w:szCs w:val="24"/>
              </w:rPr>
              <w:lastRenderedPageBreak/>
              <w:t>7. STATYTOJAS     ORGANIZUOS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C900A" w14:textId="77777777" w:rsidR="005571D7" w:rsidRDefault="005571D7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 xml:space="preserve">7.1. </w:t>
            </w:r>
            <w:r w:rsidR="00E9073C">
              <w:rPr>
                <w:iCs/>
                <w:szCs w:val="24"/>
              </w:rPr>
              <w:t>Specialieji architektūros reikalavimai.</w:t>
            </w:r>
          </w:p>
          <w:p w14:paraId="363E89C8" w14:textId="77777777" w:rsidR="005571D7" w:rsidRDefault="005571D7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7.2. </w:t>
            </w:r>
            <w:r w:rsidR="00E9073C">
              <w:rPr>
                <w:iCs/>
                <w:szCs w:val="24"/>
              </w:rPr>
              <w:t>Statinio projekto ekspertizę.</w:t>
            </w:r>
          </w:p>
          <w:p w14:paraId="18388655" w14:textId="77777777" w:rsidR="00E9073C" w:rsidRDefault="00E9073C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7.3. Projekto kelių saugumo auditą.</w:t>
            </w:r>
          </w:p>
        </w:tc>
      </w:tr>
      <w:bookmarkEnd w:id="0"/>
      <w:bookmarkEnd w:id="1"/>
    </w:tbl>
    <w:p w14:paraId="7216A870" w14:textId="77777777" w:rsidR="007413A1" w:rsidRDefault="007413A1" w:rsidP="00483C9A">
      <w:pPr>
        <w:spacing w:after="0" w:line="240" w:lineRule="auto"/>
      </w:pPr>
    </w:p>
    <w:p w14:paraId="6A48B8E9" w14:textId="77777777" w:rsidR="00D62679" w:rsidRDefault="00D62679" w:rsidP="00483C9A">
      <w:pPr>
        <w:spacing w:after="0" w:line="240" w:lineRule="auto"/>
      </w:pPr>
    </w:p>
    <w:p w14:paraId="02EAB5F7" w14:textId="77777777" w:rsidR="00D62679" w:rsidRDefault="00D62679" w:rsidP="00483C9A">
      <w:pPr>
        <w:spacing w:after="0" w:line="240" w:lineRule="auto"/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750"/>
        <w:gridCol w:w="7315"/>
      </w:tblGrid>
      <w:tr w:rsidR="00D62679" w14:paraId="5A91C5F5" w14:textId="77777777">
        <w:trPr>
          <w:trHeight w:val="652"/>
        </w:trPr>
        <w:tc>
          <w:tcPr>
            <w:tcW w:w="2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66C1" w14:textId="77777777" w:rsidR="00D62679" w:rsidRDefault="00D62679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8. PRIDEDAMA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9990F" w14:textId="77777777" w:rsidR="00D62679" w:rsidRDefault="00D62679">
            <w:pPr>
              <w:spacing w:after="0" w:line="240" w:lineRule="auto"/>
              <w:jc w:val="both"/>
            </w:pPr>
            <w:r>
              <w:rPr>
                <w:iCs/>
                <w:szCs w:val="24"/>
              </w:rPr>
              <w:t>Nekilnojamojo turto kadastro ir registro byla</w:t>
            </w:r>
          </w:p>
        </w:tc>
      </w:tr>
    </w:tbl>
    <w:p w14:paraId="25643C38" w14:textId="77777777" w:rsidR="00D62679" w:rsidRDefault="00D62679" w:rsidP="00483C9A">
      <w:pPr>
        <w:spacing w:after="0" w:line="240" w:lineRule="auto"/>
      </w:pPr>
    </w:p>
    <w:sectPr w:rsidR="00D62679">
      <w:pgSz w:w="11906" w:h="16838"/>
      <w:pgMar w:top="993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E90A" w14:textId="77777777" w:rsidR="005571D7" w:rsidRDefault="005571D7" w:rsidP="00D62679">
      <w:pPr>
        <w:spacing w:after="0" w:line="240" w:lineRule="auto"/>
      </w:pPr>
      <w:r>
        <w:separator/>
      </w:r>
    </w:p>
  </w:endnote>
  <w:endnote w:type="continuationSeparator" w:id="0">
    <w:p w14:paraId="0B2C20CD" w14:textId="77777777" w:rsidR="005571D7" w:rsidRDefault="005571D7" w:rsidP="00D6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FF9F" w14:textId="77777777" w:rsidR="005571D7" w:rsidRDefault="005571D7" w:rsidP="00D62679">
      <w:pPr>
        <w:spacing w:after="0" w:line="240" w:lineRule="auto"/>
      </w:pPr>
      <w:r>
        <w:separator/>
      </w:r>
    </w:p>
  </w:footnote>
  <w:footnote w:type="continuationSeparator" w:id="0">
    <w:p w14:paraId="5988EC31" w14:textId="77777777" w:rsidR="005571D7" w:rsidRDefault="005571D7" w:rsidP="00D62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num w:numId="1" w16cid:durableId="1066032437">
    <w:abstractNumId w:val="0"/>
  </w:num>
  <w:num w:numId="2" w16cid:durableId="65341700">
    <w:abstractNumId w:val="1"/>
  </w:num>
  <w:num w:numId="3" w16cid:durableId="152915025">
    <w:abstractNumId w:val="2"/>
  </w:num>
  <w:num w:numId="4" w16cid:durableId="270014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AA"/>
    <w:rsid w:val="0002457B"/>
    <w:rsid w:val="002236BE"/>
    <w:rsid w:val="0028028F"/>
    <w:rsid w:val="002E57C8"/>
    <w:rsid w:val="0037407A"/>
    <w:rsid w:val="003924F7"/>
    <w:rsid w:val="00483C9A"/>
    <w:rsid w:val="00485117"/>
    <w:rsid w:val="005571D7"/>
    <w:rsid w:val="00585CF2"/>
    <w:rsid w:val="006D64AA"/>
    <w:rsid w:val="007413A1"/>
    <w:rsid w:val="007C58C0"/>
    <w:rsid w:val="007E4265"/>
    <w:rsid w:val="00851391"/>
    <w:rsid w:val="00A15697"/>
    <w:rsid w:val="00AF6F4B"/>
    <w:rsid w:val="00D30D0B"/>
    <w:rsid w:val="00D62679"/>
    <w:rsid w:val="00E9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CFD950F"/>
  <w15:chartTrackingRefBased/>
  <w15:docId w15:val="{F3EF6E5E-E40F-48FF-BF6A-61FD6B7F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Antrat1">
    <w:name w:val="heading 1"/>
    <w:basedOn w:val="prastasis"/>
    <w:next w:val="prastasis"/>
    <w:qFormat/>
    <w:pPr>
      <w:keepNext/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6z2">
    <w:name w:val="WW8Num16z2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</w:style>
  <w:style w:type="character" w:customStyle="1" w:styleId="WW8Num38z1">
    <w:name w:val="WW8Num38z1"/>
    <w:rPr>
      <w:b w:val="0"/>
      <w:i w:val="0"/>
      <w:strike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  <w:rPr>
      <w:sz w:val="24"/>
      <w:lang w:val="lt-LT" w:bidi="ar-SA"/>
    </w:rPr>
  </w:style>
  <w:style w:type="character" w:styleId="Hipersaitas">
    <w:name w:val="Hyperlink"/>
    <w:rPr>
      <w:color w:val="0000FF"/>
      <w:u w:val="single"/>
    </w:rPr>
  </w:style>
  <w:style w:type="character" w:customStyle="1" w:styleId="Pagrindiniotekstotrauka2Diagrama">
    <w:name w:val="Pagrindinio teksto įtrauka 2 Diagrama"/>
    <w:rPr>
      <w:sz w:val="24"/>
      <w:lang w:val="lt-LT" w:bidi="ar-SA"/>
    </w:rPr>
  </w:style>
  <w:style w:type="character" w:customStyle="1" w:styleId="st">
    <w:name w:val="st"/>
  </w:style>
  <w:style w:type="character" w:styleId="Emfaz">
    <w:name w:val="Emphasis"/>
    <w:qFormat/>
    <w:rPr>
      <w:i/>
      <w:iCs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eastAsia="Calibri"/>
    </w:rPr>
  </w:style>
  <w:style w:type="character" w:customStyle="1" w:styleId="KomentarotemaDiagrama">
    <w:name w:val="Komentaro tema Diagrama"/>
    <w:rPr>
      <w:rFonts w:eastAsia="Calibri"/>
      <w:b/>
      <w:bCs/>
    </w:rPr>
  </w:style>
  <w:style w:type="character" w:customStyle="1" w:styleId="Antrat1Diagrama">
    <w:name w:val="Antraštė 1 Diagrama"/>
    <w:rPr>
      <w:rFonts w:eastAsia="Calibri"/>
      <w:sz w:val="28"/>
      <w:szCs w:val="22"/>
    </w:rPr>
  </w:style>
  <w:style w:type="character" w:customStyle="1" w:styleId="Antrat4Diagrama">
    <w:name w:val="Antraštė 4 Diagrama"/>
    <w:rPr>
      <w:b/>
      <w:sz w:val="44"/>
      <w:lang w:val="lt-LT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CharChar3DiagramaDiagrama">
    <w:name w:val=" Char Char3 Diagrama Diagrama"/>
    <w:basedOn w:val="prastasis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CharChar19DiagramaDiagramaCharChar2DiagramaDiagramaCharChar">
    <w:name w:val=" Char Char19 Diagrama Diagrama Char Char2 Diagrama Diagrama Char Char"/>
    <w:basedOn w:val="prastasis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19DiagramaDiagramaCharCharDiagramaDiagramaCharCharDiagramaDiagramaCharChar">
    <w:name w:val="Char Char19 Diagrama Diagrama Char Char Diagrama Diagrama Char Char Diagrama Diagrama Char Char"/>
    <w:basedOn w:val="prastasis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1">
    <w:name w:val=" Char Char1"/>
    <w:basedOn w:val="prastasis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  <w:jc w:val="both"/>
    </w:pPr>
    <w:rPr>
      <w:rFonts w:eastAsia="Times New Roman"/>
      <w:szCs w:val="20"/>
    </w:rPr>
  </w:style>
  <w:style w:type="paragraph" w:styleId="Sraopastraipa">
    <w:name w:val="List Paragraph"/>
    <w:basedOn w:val="prastasis"/>
    <w:qFormat/>
    <w:pPr>
      <w:spacing w:after="160" w:line="254" w:lineRule="auto"/>
      <w:ind w:left="720"/>
      <w:contextualSpacing/>
    </w:pPr>
    <w:rPr>
      <w:rFonts w:ascii="Calibri" w:hAnsi="Calibri"/>
      <w:sz w:val="22"/>
    </w:rPr>
  </w:style>
  <w:style w:type="paragraph" w:customStyle="1" w:styleId="CharChar2">
    <w:name w:val=" Char Char2"/>
    <w:basedOn w:val="prastasis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TableContents">
    <w:name w:val="Table Contents"/>
    <w:basedOn w:val="prastasis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D6267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D62679"/>
    <w:rPr>
      <w:rFonts w:eastAsia="Calibri"/>
      <w:sz w:val="24"/>
      <w:szCs w:val="22"/>
      <w:lang w:val="lt-LT" w:eastAsia="zh-CN"/>
    </w:rPr>
  </w:style>
  <w:style w:type="character" w:styleId="Neapdorotaspaminjimas">
    <w:name w:val="Unresolved Mention"/>
    <w:uiPriority w:val="99"/>
    <w:semiHidden/>
    <w:unhideWhenUsed/>
    <w:rsid w:val="00585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nalina@sav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4.safelinks.protection.outlook.com/?url=https%3A%2F%2Fwww.e-tar.lt%2Fportal%2Flt%2FlegalAct%2F41e131d07ada11edbc04912defe897d1&amp;data=05%7C02%7Cvladislavas.simkovicius%40ignalina.lt%7C3d71427a893b421bcca508dd5b14816e%7C59f857c38ae64f29b8a99c4f43daccb3%7C0%7C0%7C638766866577215573%7CUnknown%7CTWFpbGZsb3d8eyJFbXB0eU1hcGkiOnRydWUsIlYiOiIwLjAuMDAwMCIsIlAiOiJXaW4zMiIsIkFOIjoiTWFpbCIsIldUIjoyfQ%3D%3D%7C0%7C%7C%7C&amp;sdata=GxZMnSgJ7KILoXH4b9GMRlWv0eu46hm%2F14t8Dazznf8%3D&amp;reserved=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/>
  <LinksUpToDate>false</LinksUpToDate>
  <CharactersWithSpaces>4329</CharactersWithSpaces>
  <SharedDoc>false</SharedDoc>
  <HLinks>
    <vt:vector size="18" baseType="variant">
      <vt:variant>
        <vt:i4>3866722</vt:i4>
      </vt:variant>
      <vt:variant>
        <vt:i4>6</vt:i4>
      </vt:variant>
      <vt:variant>
        <vt:i4>0</vt:i4>
      </vt:variant>
      <vt:variant>
        <vt:i4>5</vt:i4>
      </vt:variant>
      <vt:variant>
        <vt:lpwstr>https://eur04.safelinks.protection.outlook.com/?url=https%3A%2F%2Fwww.e-tar.lt%2Fportal%2Flt%2FlegalAct%2F41e131d07ada11edbc04912defe897d1&amp;data=05%7C02%7Cvladislavas.simkovicius%40ignalina.lt%7C3d71427a893b421bcca508dd5b14816e%7C59f857c38ae64f29b8a99c4f43daccb3%7C0%7C0%7C638766866577215573%7CUnknown%7CTWFpbGZsb3d8eyJFbXB0eU1hcGkiOnRydWUsIlYiOiIwLjAuMDAwMCIsIlAiOiJXaW4zMiIsIkFOIjoiTWFpbCIsIldUIjoyfQ%3D%3D%7C0%7C%7C%7C&amp;sdata=GxZMnSgJ7KILoXH4b9GMRlWv0eu46hm%2F14t8Dazznf8%3D&amp;reserved=0</vt:lpwstr>
      </vt:variant>
      <vt:variant>
        <vt:lpwstr/>
      </vt:variant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a</dc:creator>
  <cp:keywords/>
  <cp:lastModifiedBy>Vita Zabalevičienė</cp:lastModifiedBy>
  <cp:revision>2</cp:revision>
  <cp:lastPrinted>2025-03-20T09:30:00Z</cp:lastPrinted>
  <dcterms:created xsi:type="dcterms:W3CDTF">2025-03-25T11:37:00Z</dcterms:created>
  <dcterms:modified xsi:type="dcterms:W3CDTF">2025-03-25T11:37:00Z</dcterms:modified>
</cp:coreProperties>
</file>