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4A14" w14:textId="77777777" w:rsidR="009A1D39" w:rsidRPr="00D86403" w:rsidRDefault="009A1D39" w:rsidP="009A1D39">
      <w:pPr>
        <w:ind w:right="40"/>
        <w:jc w:val="right"/>
        <w:rPr>
          <w:rFonts w:ascii="Times New Roman" w:hAnsi="Times New Roman" w:cs="Times New Roman"/>
          <w:spacing w:val="2"/>
          <w:sz w:val="24"/>
          <w:szCs w:val="24"/>
          <w:shd w:val="clear" w:color="auto" w:fill="FFFFFF"/>
        </w:rPr>
      </w:pPr>
    </w:p>
    <w:p w14:paraId="37FDA873" w14:textId="77777777" w:rsidR="009A1D39" w:rsidRPr="00D86403" w:rsidRDefault="009A1D39" w:rsidP="009A1D39">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19340CAF" w14:textId="77777777" w:rsidR="009A1D39" w:rsidRPr="00D86403" w:rsidRDefault="009A1D39" w:rsidP="009A1D39">
      <w:pPr>
        <w:rPr>
          <w:rFonts w:ascii="Times New Roman" w:hAnsi="Times New Roman" w:cs="Times New Roman"/>
          <w:b/>
          <w:bCs/>
          <w:sz w:val="24"/>
          <w:szCs w:val="24"/>
        </w:rPr>
      </w:pPr>
    </w:p>
    <w:p w14:paraId="7CD7654B" w14:textId="77777777" w:rsidR="009A1D39" w:rsidRPr="00D86403" w:rsidRDefault="009A1D39" w:rsidP="009A1D39">
      <w:pPr>
        <w:jc w:val="right"/>
        <w:rPr>
          <w:rFonts w:ascii="Times New Roman" w:hAnsi="Times New Roman" w:cs="Times New Roman"/>
          <w:b/>
          <w:bCs/>
          <w:sz w:val="24"/>
          <w:szCs w:val="24"/>
        </w:rPr>
      </w:pPr>
    </w:p>
    <w:p w14:paraId="6E55F8A3" w14:textId="77777777" w:rsidR="009A1D39" w:rsidRPr="00D86403" w:rsidRDefault="009A1D39" w:rsidP="009A1D3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733071EF" w14:textId="77777777" w:rsidR="009A1D39" w:rsidRPr="00D86403" w:rsidRDefault="009A1D39" w:rsidP="009A1D3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248FCD3F" w14:textId="77777777" w:rsidR="009A1D39" w:rsidRPr="00D86403" w:rsidRDefault="009A1D39" w:rsidP="009A1D39">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C1A142"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14:ligatures w14:val="none"/>
        </w:rPr>
      </w:pPr>
    </w:p>
    <w:p w14:paraId="0E5443BC"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14:ligatures w14:val="none"/>
        </w:rPr>
      </w:pPr>
    </w:p>
    <w:p w14:paraId="51B74635"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7F0D40F5" w14:textId="77777777" w:rsidR="009A1D39" w:rsidRPr="00D86403" w:rsidRDefault="009A1D39" w:rsidP="009A1D39">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3A81F1D0" w14:textId="77777777" w:rsidR="009A1D39" w:rsidRPr="00D86403" w:rsidRDefault="009A1D39" w:rsidP="009A1D39">
      <w:pPr>
        <w:tabs>
          <w:tab w:val="left" w:pos="1296"/>
        </w:tabs>
        <w:jc w:val="center"/>
        <w:rPr>
          <w:rFonts w:ascii="Times New Roman" w:eastAsia="Calibri" w:hAnsi="Times New Roman" w:cs="Times New Roman"/>
          <w:b/>
          <w:kern w:val="0"/>
          <w:sz w:val="24"/>
          <w:szCs w:val="24"/>
          <w14:ligatures w14:val="none"/>
        </w:rPr>
      </w:pPr>
    </w:p>
    <w:p w14:paraId="26268750" w14:textId="77777777" w:rsidR="009A1D39" w:rsidRPr="00D86403" w:rsidRDefault="009A1D39" w:rsidP="009A1D39">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caps/>
          <w:kern w:val="0"/>
          <w:sz w:val="24"/>
          <w:szCs w:val="24"/>
          <w14:ligatures w14:val="none"/>
        </w:rPr>
        <w:t xml:space="preserve"> </w:t>
      </w:r>
    </w:p>
    <w:p w14:paraId="2F21DE3B" w14:textId="3AE94D71" w:rsidR="009A1D39" w:rsidRPr="00D86403" w:rsidRDefault="008B017E" w:rsidP="005F06BB">
      <w:pPr>
        <w:jc w:val="center"/>
        <w:rPr>
          <w:rFonts w:ascii="Times New Roman" w:eastAsia="Times New Roman" w:hAnsi="Times New Roman" w:cs="Times New Roman"/>
          <w:b/>
          <w:bCs/>
          <w:kern w:val="0"/>
          <w:sz w:val="24"/>
          <w:szCs w:val="24"/>
          <w:lang w:eastAsia="lt-LT"/>
          <w14:ligatures w14:val="none"/>
        </w:rPr>
      </w:pPr>
      <w:r w:rsidRPr="00D86403">
        <w:rPr>
          <w:rFonts w:ascii="Times New Roman" w:hAnsi="Times New Roman"/>
          <w:b/>
          <w:sz w:val="24"/>
          <w:szCs w:val="24"/>
        </w:rPr>
        <w:t xml:space="preserve">DĖL </w:t>
      </w:r>
      <w:r w:rsidRPr="008B017E">
        <w:rPr>
          <w:rFonts w:ascii="Times New Roman" w:eastAsia="Times New Roman" w:hAnsi="Times New Roman" w:cs="Times New Roman"/>
          <w:b/>
          <w:bCs/>
          <w:kern w:val="0"/>
          <w:sz w:val="24"/>
          <w:szCs w:val="24"/>
          <w:lang w:eastAsia="lt-LT"/>
          <w14:ligatures w14:val="none"/>
        </w:rPr>
        <w:t>ASBESTO ATLIEKŲ SUSIDARIUSIŲ NAMŲ ŪKIUOSE SURINKIM</w:t>
      </w:r>
      <w:r w:rsidR="005C63B8">
        <w:rPr>
          <w:rFonts w:ascii="Times New Roman" w:eastAsia="Times New Roman" w:hAnsi="Times New Roman" w:cs="Times New Roman"/>
          <w:b/>
          <w:bCs/>
          <w:kern w:val="0"/>
          <w:sz w:val="24"/>
          <w:szCs w:val="24"/>
          <w:lang w:eastAsia="lt-LT"/>
          <w14:ligatures w14:val="none"/>
        </w:rPr>
        <w:t>O</w:t>
      </w:r>
      <w:r w:rsidRPr="008B017E">
        <w:rPr>
          <w:rFonts w:ascii="Times New Roman" w:eastAsia="Times New Roman" w:hAnsi="Times New Roman" w:cs="Times New Roman"/>
          <w:b/>
          <w:bCs/>
          <w:kern w:val="0"/>
          <w:sz w:val="24"/>
          <w:szCs w:val="24"/>
          <w:lang w:eastAsia="lt-LT"/>
          <w14:ligatures w14:val="none"/>
        </w:rPr>
        <w:t xml:space="preserve"> IR TRANSPORTAVIM</w:t>
      </w:r>
      <w:r w:rsidR="005C63B8">
        <w:rPr>
          <w:rFonts w:ascii="Times New Roman" w:eastAsia="Times New Roman" w:hAnsi="Times New Roman" w:cs="Times New Roman"/>
          <w:b/>
          <w:bCs/>
          <w:kern w:val="0"/>
          <w:sz w:val="24"/>
          <w:szCs w:val="24"/>
          <w:lang w:eastAsia="lt-LT"/>
          <w14:ligatures w14:val="none"/>
        </w:rPr>
        <w:t>O</w:t>
      </w:r>
      <w:r w:rsidRPr="008B017E">
        <w:rPr>
          <w:rFonts w:ascii="Times New Roman" w:eastAsia="Times New Roman" w:hAnsi="Times New Roman" w:cs="Times New Roman"/>
          <w:b/>
          <w:bCs/>
          <w:kern w:val="0"/>
          <w:sz w:val="24"/>
          <w:szCs w:val="24"/>
          <w:lang w:eastAsia="lt-LT"/>
          <w14:ligatures w14:val="none"/>
        </w:rPr>
        <w:t xml:space="preserve"> IKI ŠALINIMO ĮRENGINIŲ</w:t>
      </w:r>
      <w:r>
        <w:rPr>
          <w:rFonts w:ascii="Times New Roman" w:eastAsia="Times New Roman" w:hAnsi="Times New Roman" w:cs="Times New Roman"/>
          <w:b/>
          <w:bCs/>
          <w:kern w:val="0"/>
          <w:sz w:val="24"/>
          <w:szCs w:val="24"/>
          <w:lang w:eastAsia="lt-LT"/>
          <w14:ligatures w14:val="none"/>
        </w:rPr>
        <w:t xml:space="preserve"> </w:t>
      </w:r>
      <w:r w:rsidRPr="00D86403">
        <w:rPr>
          <w:rFonts w:ascii="Times New Roman" w:hAnsi="Times New Roman" w:cs="Times New Roman"/>
          <w:b/>
          <w:sz w:val="24"/>
          <w:szCs w:val="24"/>
        </w:rPr>
        <w:t>VIEŠOJO PIRKIMO</w:t>
      </w:r>
    </w:p>
    <w:p w14:paraId="415752ED" w14:textId="77777777" w:rsidR="009A1D39" w:rsidRPr="00D86403" w:rsidRDefault="009A1D39" w:rsidP="009A1D39">
      <w:pPr>
        <w:rPr>
          <w:rFonts w:ascii="Times New Roman" w:eastAsia="Calibri" w:hAnsi="Times New Roman" w:cs="Times New Roman"/>
          <w:b/>
          <w:bCs/>
          <w:caps/>
          <w:kern w:val="0"/>
          <w:sz w:val="24"/>
          <w:szCs w:val="24"/>
          <w14:ligatures w14:val="none"/>
        </w:rPr>
      </w:pPr>
    </w:p>
    <w:p w14:paraId="4E15319A" w14:textId="77777777" w:rsidR="009A1D39" w:rsidRPr="00D86403" w:rsidRDefault="009A1D39" w:rsidP="009A1D39">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1E1CC32E" w14:textId="77777777" w:rsidR="009A1D39" w:rsidRPr="00D86403" w:rsidRDefault="009A1D39" w:rsidP="009A1D39">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50787435" w14:textId="77777777" w:rsidR="009A1D39" w:rsidRPr="00D86403" w:rsidRDefault="009A1D39" w:rsidP="009A1D39">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380EED72" w14:textId="77777777" w:rsidR="009A1D39" w:rsidRPr="00D86403" w:rsidRDefault="009A1D39" w:rsidP="009A1D39">
      <w:pPr>
        <w:tabs>
          <w:tab w:val="left" w:pos="1296"/>
        </w:tabs>
        <w:jc w:val="center"/>
        <w:rPr>
          <w:rFonts w:ascii="Times New Roman" w:eastAsia="Calibri" w:hAnsi="Times New Roman" w:cs="Times New Roman"/>
          <w:kern w:val="0"/>
          <w:sz w:val="24"/>
          <w:szCs w:val="24"/>
          <w14:ligatures w14:val="none"/>
        </w:rPr>
      </w:pPr>
    </w:p>
    <w:p w14:paraId="2FB8003D" w14:textId="77777777" w:rsidR="009A1D39" w:rsidRPr="00D86403" w:rsidRDefault="009A1D39" w:rsidP="009A1D39">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40EDE520" w14:textId="77777777" w:rsidR="009A1D39" w:rsidRPr="00D86403" w:rsidRDefault="009A1D39" w:rsidP="009A1D3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9A1D39" w:rsidRPr="00D86403" w14:paraId="1C4B2E49"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7BC29D"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03E5A72D"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r w:rsidR="009A1D39" w:rsidRPr="00D86403" w14:paraId="50DB3097"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B69B1"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01526437"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r w:rsidR="009A1D39" w:rsidRPr="00D86403" w14:paraId="1F5BFA91"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3DF33"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57F64FB0"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bl>
    <w:p w14:paraId="26A8482C" w14:textId="77777777" w:rsidR="009A1D39" w:rsidRPr="00D86403" w:rsidRDefault="009A1D39" w:rsidP="009A1D39">
      <w:pPr>
        <w:tabs>
          <w:tab w:val="left" w:pos="567"/>
        </w:tabs>
        <w:contextualSpacing/>
        <w:rPr>
          <w:rFonts w:ascii="Times New Roman" w:eastAsia="Calibri" w:hAnsi="Times New Roman" w:cs="Times New Roman"/>
          <w:iCs/>
          <w:kern w:val="0"/>
          <w:sz w:val="24"/>
          <w:szCs w:val="24"/>
          <w14:ligatures w14:val="none"/>
        </w:rPr>
      </w:pPr>
    </w:p>
    <w:p w14:paraId="20E57C01"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t xml:space="preserve">2. </w:t>
      </w:r>
      <w:bookmarkStart w:id="0" w:name="_Toc329443227"/>
      <w:r w:rsidRPr="00D86403">
        <w:rPr>
          <w:rFonts w:ascii="Times New Roman" w:eastAsia="Times New Roman" w:hAnsi="Times New Roman"/>
          <w:b/>
          <w:bCs/>
          <w:sz w:val="24"/>
          <w:szCs w:val="24"/>
        </w:rPr>
        <w:t>INFORMACIJA APIE ŪKIO SUBJEKTUS</w:t>
      </w:r>
      <w:bookmarkEnd w:id="0"/>
      <w:r w:rsidRPr="00D86403">
        <w:rPr>
          <w:rFonts w:ascii="Times New Roman" w:eastAsia="Times New Roman" w:hAnsi="Times New Roman"/>
          <w:b/>
          <w:bCs/>
          <w:sz w:val="24"/>
          <w:szCs w:val="24"/>
        </w:rPr>
        <w:t>, KURIŲ PAJĖGUMAIS TIEKĖJAS REMIASI, KAD ATITIKTŲ PERKANČIOSIOS ORGANIZACIJOS KELIAMUS KVALIFIKACIJOS REIKALAVIMUS (JEIGU TOKIE REIKALAVIMAI KELIAMI) (</w:t>
      </w:r>
      <w:r w:rsidRPr="00D86403">
        <w:rPr>
          <w:rFonts w:ascii="Times New Roman" w:eastAsia="Times New Roman" w:hAnsi="Times New Roman"/>
          <w:b/>
          <w:bCs/>
          <w:i/>
          <w:iCs/>
          <w:sz w:val="24"/>
          <w:szCs w:val="24"/>
        </w:rPr>
        <w:t>nurodomi ir kvazisubtiekėjai – fiziniai asmenys, kuriuos ketinama įdarbinti pirkimo laimėjimo atveju)</w:t>
      </w:r>
    </w:p>
    <w:p w14:paraId="1ED2F8CC" w14:textId="77777777" w:rsidR="009A1D39" w:rsidRPr="00D86403" w:rsidRDefault="009A1D39" w:rsidP="009A1D39">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1E9F7A0F" w14:textId="77777777" w:rsidR="009A1D39" w:rsidRPr="00D86403" w:rsidRDefault="009A1D39" w:rsidP="009A1D39">
      <w:pPr>
        <w:jc w:val="center"/>
        <w:rPr>
          <w:rFonts w:ascii="Times New Roman" w:eastAsia="Times New Roman" w:hAnsi="Times New Roman"/>
          <w:i/>
          <w:iCs/>
          <w:sz w:val="24"/>
          <w:szCs w:val="24"/>
        </w:rPr>
      </w:pPr>
      <w:r w:rsidRPr="00D86403">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9A1D39" w:rsidRPr="00D86403" w14:paraId="695F1152" w14:textId="77777777" w:rsidTr="00515808">
        <w:tc>
          <w:tcPr>
            <w:tcW w:w="570" w:type="dxa"/>
            <w:shd w:val="clear" w:color="auto" w:fill="F2F2F2" w:themeFill="background1" w:themeFillShade="F2"/>
          </w:tcPr>
          <w:p w14:paraId="671A6405" w14:textId="77777777" w:rsidR="009A1D39" w:rsidRPr="00D86403" w:rsidRDefault="009A1D39" w:rsidP="00515808">
            <w:pPr>
              <w:jc w:val="center"/>
              <w:rPr>
                <w:b/>
                <w:bCs/>
                <w:sz w:val="24"/>
                <w:szCs w:val="24"/>
              </w:rPr>
            </w:pPr>
            <w:r w:rsidRPr="00D86403">
              <w:rPr>
                <w:b/>
                <w:bCs/>
                <w:sz w:val="24"/>
                <w:szCs w:val="24"/>
              </w:rPr>
              <w:t>Eil. Nr.</w:t>
            </w:r>
          </w:p>
        </w:tc>
        <w:tc>
          <w:tcPr>
            <w:tcW w:w="2692" w:type="dxa"/>
            <w:shd w:val="clear" w:color="auto" w:fill="F2F2F2" w:themeFill="background1" w:themeFillShade="F2"/>
          </w:tcPr>
          <w:p w14:paraId="7A7BF419" w14:textId="77777777" w:rsidR="009A1D39" w:rsidRPr="00D86403" w:rsidRDefault="009A1D39" w:rsidP="00515808">
            <w:pPr>
              <w:jc w:val="center"/>
              <w:rPr>
                <w:b/>
                <w:bCs/>
                <w:sz w:val="24"/>
                <w:szCs w:val="24"/>
              </w:rPr>
            </w:pPr>
            <w:r w:rsidRPr="00D86403">
              <w:rPr>
                <w:b/>
                <w:sz w:val="24"/>
                <w:szCs w:val="24"/>
              </w:rPr>
              <w:t>Ūkio subjekto pavadinimas, juridinio asmens kodas, adresas</w:t>
            </w:r>
          </w:p>
        </w:tc>
        <w:tc>
          <w:tcPr>
            <w:tcW w:w="3254" w:type="dxa"/>
            <w:shd w:val="clear" w:color="auto" w:fill="F2F2F2" w:themeFill="background1" w:themeFillShade="F2"/>
          </w:tcPr>
          <w:p w14:paraId="00504C96" w14:textId="77777777" w:rsidR="009A1D39" w:rsidRPr="00D86403" w:rsidRDefault="009A1D39" w:rsidP="00515808">
            <w:pPr>
              <w:jc w:val="center"/>
              <w:rPr>
                <w:b/>
                <w:bCs/>
                <w:sz w:val="24"/>
                <w:szCs w:val="24"/>
              </w:rPr>
            </w:pPr>
            <w:r w:rsidRPr="00D86403">
              <w:rPr>
                <w:b/>
                <w:sz w:val="24"/>
                <w:szCs w:val="24"/>
              </w:rPr>
              <w:t>Nuoroda į skelbimo apie pirkimą punkto sąlygą, kuriai atitikti pasitelkiami ūkio subjektai</w:t>
            </w:r>
          </w:p>
        </w:tc>
        <w:tc>
          <w:tcPr>
            <w:tcW w:w="3118" w:type="dxa"/>
            <w:shd w:val="clear" w:color="auto" w:fill="F2F2F2" w:themeFill="background1" w:themeFillShade="F2"/>
          </w:tcPr>
          <w:p w14:paraId="2396C061" w14:textId="77777777" w:rsidR="009A1D39" w:rsidRPr="00D86403" w:rsidRDefault="009A1D39" w:rsidP="00515808">
            <w:pPr>
              <w:jc w:val="center"/>
              <w:rPr>
                <w:b/>
                <w:bCs/>
                <w:sz w:val="24"/>
                <w:szCs w:val="24"/>
              </w:rPr>
            </w:pPr>
            <w:r w:rsidRPr="00D86403">
              <w:rPr>
                <w:b/>
                <w:sz w:val="24"/>
                <w:szCs w:val="24"/>
              </w:rPr>
              <w:t>Sutarties objekto dalies, perduodamos vykdyti ūkio subjektui, aprašymas, apimtis (eurais arba procentais)</w:t>
            </w:r>
          </w:p>
        </w:tc>
      </w:tr>
      <w:tr w:rsidR="009A1D39" w:rsidRPr="00D86403" w14:paraId="25BFB48B" w14:textId="77777777" w:rsidTr="00515808">
        <w:tc>
          <w:tcPr>
            <w:tcW w:w="570" w:type="dxa"/>
          </w:tcPr>
          <w:p w14:paraId="7F2854F8" w14:textId="77777777" w:rsidR="009A1D39" w:rsidRPr="00D86403" w:rsidRDefault="009A1D39" w:rsidP="00515808">
            <w:pPr>
              <w:jc w:val="center"/>
              <w:rPr>
                <w:sz w:val="24"/>
                <w:szCs w:val="24"/>
              </w:rPr>
            </w:pPr>
            <w:r w:rsidRPr="00D86403">
              <w:rPr>
                <w:sz w:val="24"/>
                <w:szCs w:val="24"/>
              </w:rPr>
              <w:t>1.</w:t>
            </w:r>
          </w:p>
        </w:tc>
        <w:tc>
          <w:tcPr>
            <w:tcW w:w="2692" w:type="dxa"/>
          </w:tcPr>
          <w:p w14:paraId="4950BAA9" w14:textId="77777777" w:rsidR="009A1D39" w:rsidRPr="00D86403" w:rsidRDefault="009A1D39" w:rsidP="00515808">
            <w:pPr>
              <w:rPr>
                <w:sz w:val="24"/>
                <w:szCs w:val="24"/>
              </w:rPr>
            </w:pPr>
          </w:p>
        </w:tc>
        <w:tc>
          <w:tcPr>
            <w:tcW w:w="3254" w:type="dxa"/>
          </w:tcPr>
          <w:p w14:paraId="3915B5F1" w14:textId="77777777" w:rsidR="009A1D39" w:rsidRPr="00D86403" w:rsidRDefault="009A1D39" w:rsidP="00515808">
            <w:pPr>
              <w:rPr>
                <w:sz w:val="24"/>
                <w:szCs w:val="24"/>
              </w:rPr>
            </w:pPr>
          </w:p>
        </w:tc>
        <w:tc>
          <w:tcPr>
            <w:tcW w:w="3118" w:type="dxa"/>
          </w:tcPr>
          <w:p w14:paraId="10F1C282" w14:textId="77777777" w:rsidR="009A1D39" w:rsidRPr="00D86403" w:rsidRDefault="009A1D39" w:rsidP="00515808">
            <w:pPr>
              <w:rPr>
                <w:sz w:val="24"/>
                <w:szCs w:val="24"/>
              </w:rPr>
            </w:pPr>
          </w:p>
        </w:tc>
      </w:tr>
      <w:tr w:rsidR="009A1D39" w:rsidRPr="00D86403" w14:paraId="1D249EDE" w14:textId="77777777" w:rsidTr="00515808">
        <w:tc>
          <w:tcPr>
            <w:tcW w:w="570" w:type="dxa"/>
          </w:tcPr>
          <w:p w14:paraId="467DFEA1" w14:textId="77777777" w:rsidR="009A1D39" w:rsidRPr="00D86403" w:rsidRDefault="009A1D39" w:rsidP="00515808">
            <w:pPr>
              <w:jc w:val="center"/>
              <w:rPr>
                <w:sz w:val="24"/>
                <w:szCs w:val="24"/>
              </w:rPr>
            </w:pPr>
            <w:r w:rsidRPr="00D86403">
              <w:rPr>
                <w:sz w:val="24"/>
                <w:szCs w:val="24"/>
              </w:rPr>
              <w:t>2.</w:t>
            </w:r>
          </w:p>
        </w:tc>
        <w:tc>
          <w:tcPr>
            <w:tcW w:w="2692" w:type="dxa"/>
          </w:tcPr>
          <w:p w14:paraId="6A9E40ED" w14:textId="77777777" w:rsidR="009A1D39" w:rsidRPr="00D86403" w:rsidRDefault="009A1D39" w:rsidP="00515808">
            <w:pPr>
              <w:rPr>
                <w:sz w:val="24"/>
                <w:szCs w:val="24"/>
              </w:rPr>
            </w:pPr>
          </w:p>
        </w:tc>
        <w:tc>
          <w:tcPr>
            <w:tcW w:w="3254" w:type="dxa"/>
          </w:tcPr>
          <w:p w14:paraId="542DA727" w14:textId="77777777" w:rsidR="009A1D39" w:rsidRPr="00D86403" w:rsidRDefault="009A1D39" w:rsidP="00515808">
            <w:pPr>
              <w:rPr>
                <w:sz w:val="24"/>
                <w:szCs w:val="24"/>
              </w:rPr>
            </w:pPr>
          </w:p>
        </w:tc>
        <w:tc>
          <w:tcPr>
            <w:tcW w:w="3118" w:type="dxa"/>
          </w:tcPr>
          <w:p w14:paraId="767261F3" w14:textId="77777777" w:rsidR="009A1D39" w:rsidRPr="00D86403" w:rsidRDefault="009A1D39" w:rsidP="00515808">
            <w:pPr>
              <w:rPr>
                <w:sz w:val="24"/>
                <w:szCs w:val="24"/>
              </w:rPr>
            </w:pPr>
          </w:p>
        </w:tc>
      </w:tr>
    </w:tbl>
    <w:p w14:paraId="20EF5A3B" w14:textId="77777777" w:rsidR="009A1D39" w:rsidRPr="00D86403" w:rsidRDefault="009A1D39"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9654A06" w14:textId="77777777" w:rsidR="009A1D39" w:rsidRPr="00D86403" w:rsidRDefault="009A1D39"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5DD591AF" w14:textId="77777777" w:rsidR="009A1D39" w:rsidRPr="00D86403" w:rsidRDefault="009A1D39"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6542C7AE"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lastRenderedPageBreak/>
        <w:t xml:space="preserve">3. </w:t>
      </w:r>
      <w:r w:rsidRPr="00D86403">
        <w:rPr>
          <w:rFonts w:ascii="Times New Roman" w:eastAsia="Times New Roman" w:hAnsi="Times New Roman"/>
          <w:b/>
          <w:bCs/>
          <w:sz w:val="24"/>
          <w:szCs w:val="24"/>
        </w:rPr>
        <w:t>INFORMACIJA APIE ŽINOMUS SUBTIEKĖJUS IR JIEMS PERDUODAMA VYKDYTI SUTARTIES DALIS</w:t>
      </w:r>
    </w:p>
    <w:p w14:paraId="4DF347A2"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p>
    <w:p w14:paraId="09100180" w14:textId="77777777" w:rsidR="009A1D39" w:rsidRPr="00D86403" w:rsidRDefault="009A1D39" w:rsidP="009A1D39">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9A1D39" w:rsidRPr="00D86403" w14:paraId="5D9CC194" w14:textId="77777777" w:rsidTr="00515808">
        <w:tc>
          <w:tcPr>
            <w:tcW w:w="571" w:type="dxa"/>
            <w:shd w:val="clear" w:color="auto" w:fill="F2F2F2" w:themeFill="background1" w:themeFillShade="F2"/>
          </w:tcPr>
          <w:p w14:paraId="46163157" w14:textId="77777777" w:rsidR="009A1D39" w:rsidRPr="00D86403" w:rsidRDefault="009A1D39" w:rsidP="00515808">
            <w:pPr>
              <w:jc w:val="center"/>
              <w:rPr>
                <w:b/>
                <w:bCs/>
                <w:sz w:val="24"/>
                <w:szCs w:val="24"/>
              </w:rPr>
            </w:pPr>
            <w:r w:rsidRPr="00D86403">
              <w:rPr>
                <w:b/>
                <w:bCs/>
                <w:sz w:val="24"/>
                <w:szCs w:val="24"/>
              </w:rPr>
              <w:t>Eil. Nr.</w:t>
            </w:r>
          </w:p>
        </w:tc>
        <w:tc>
          <w:tcPr>
            <w:tcW w:w="4244" w:type="dxa"/>
            <w:shd w:val="clear" w:color="auto" w:fill="F2F2F2" w:themeFill="background1" w:themeFillShade="F2"/>
          </w:tcPr>
          <w:p w14:paraId="5C6FA607" w14:textId="77777777" w:rsidR="009A1D39" w:rsidRPr="00D86403" w:rsidRDefault="009A1D39" w:rsidP="00515808">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42414910" w14:textId="77777777" w:rsidR="009A1D39" w:rsidRPr="00D86403" w:rsidRDefault="009A1D39" w:rsidP="00515808">
            <w:pPr>
              <w:jc w:val="center"/>
              <w:rPr>
                <w:b/>
                <w:bCs/>
                <w:sz w:val="24"/>
                <w:szCs w:val="24"/>
              </w:rPr>
            </w:pPr>
            <w:r w:rsidRPr="00D86403">
              <w:rPr>
                <w:b/>
                <w:sz w:val="24"/>
                <w:szCs w:val="24"/>
              </w:rPr>
              <w:t>Sutarties objekto dalies, perduodamos vykdyti subtiekėjui, aprašymas, apimtis (eurais arba procentais)</w:t>
            </w:r>
          </w:p>
        </w:tc>
      </w:tr>
      <w:tr w:rsidR="009A1D39" w:rsidRPr="00D86403" w14:paraId="210D8DE9" w14:textId="77777777" w:rsidTr="00515808">
        <w:tc>
          <w:tcPr>
            <w:tcW w:w="571" w:type="dxa"/>
          </w:tcPr>
          <w:p w14:paraId="61BB31A4" w14:textId="77777777" w:rsidR="009A1D39" w:rsidRPr="00D86403" w:rsidRDefault="009A1D39" w:rsidP="00515808">
            <w:pPr>
              <w:jc w:val="center"/>
              <w:rPr>
                <w:sz w:val="24"/>
                <w:szCs w:val="24"/>
              </w:rPr>
            </w:pPr>
            <w:r w:rsidRPr="00D86403">
              <w:rPr>
                <w:sz w:val="24"/>
                <w:szCs w:val="24"/>
              </w:rPr>
              <w:t>1.</w:t>
            </w:r>
          </w:p>
        </w:tc>
        <w:tc>
          <w:tcPr>
            <w:tcW w:w="4244" w:type="dxa"/>
          </w:tcPr>
          <w:p w14:paraId="656C497A" w14:textId="77777777" w:rsidR="009A1D39" w:rsidRPr="00D86403" w:rsidRDefault="009A1D39" w:rsidP="00515808">
            <w:pPr>
              <w:rPr>
                <w:sz w:val="24"/>
                <w:szCs w:val="24"/>
              </w:rPr>
            </w:pPr>
          </w:p>
        </w:tc>
        <w:tc>
          <w:tcPr>
            <w:tcW w:w="4819" w:type="dxa"/>
          </w:tcPr>
          <w:p w14:paraId="064BB28D" w14:textId="77777777" w:rsidR="009A1D39" w:rsidRPr="00D86403" w:rsidRDefault="009A1D39" w:rsidP="00515808">
            <w:pPr>
              <w:rPr>
                <w:sz w:val="24"/>
                <w:szCs w:val="24"/>
              </w:rPr>
            </w:pPr>
          </w:p>
        </w:tc>
      </w:tr>
      <w:tr w:rsidR="009A1D39" w:rsidRPr="00D86403" w14:paraId="43BD8BBE" w14:textId="77777777" w:rsidTr="00515808">
        <w:tc>
          <w:tcPr>
            <w:tcW w:w="571" w:type="dxa"/>
          </w:tcPr>
          <w:p w14:paraId="2009F073" w14:textId="77777777" w:rsidR="009A1D39" w:rsidRPr="00D86403" w:rsidRDefault="009A1D39" w:rsidP="00515808">
            <w:pPr>
              <w:jc w:val="center"/>
              <w:rPr>
                <w:sz w:val="24"/>
                <w:szCs w:val="24"/>
              </w:rPr>
            </w:pPr>
            <w:r w:rsidRPr="00D86403">
              <w:rPr>
                <w:sz w:val="24"/>
                <w:szCs w:val="24"/>
              </w:rPr>
              <w:t>2.</w:t>
            </w:r>
          </w:p>
        </w:tc>
        <w:tc>
          <w:tcPr>
            <w:tcW w:w="4244" w:type="dxa"/>
          </w:tcPr>
          <w:p w14:paraId="385A2639" w14:textId="77777777" w:rsidR="009A1D39" w:rsidRPr="00D86403" w:rsidRDefault="009A1D39" w:rsidP="00515808">
            <w:pPr>
              <w:rPr>
                <w:sz w:val="24"/>
                <w:szCs w:val="24"/>
              </w:rPr>
            </w:pPr>
          </w:p>
        </w:tc>
        <w:tc>
          <w:tcPr>
            <w:tcW w:w="4819" w:type="dxa"/>
          </w:tcPr>
          <w:p w14:paraId="75792641" w14:textId="77777777" w:rsidR="009A1D39" w:rsidRPr="00D86403" w:rsidRDefault="009A1D39" w:rsidP="00515808">
            <w:pPr>
              <w:rPr>
                <w:sz w:val="24"/>
                <w:szCs w:val="24"/>
              </w:rPr>
            </w:pPr>
          </w:p>
        </w:tc>
      </w:tr>
    </w:tbl>
    <w:p w14:paraId="59A6C2E0" w14:textId="77777777" w:rsidR="009A1D39" w:rsidRPr="00D86403" w:rsidRDefault="009A1D39" w:rsidP="009A1D39">
      <w:pPr>
        <w:tabs>
          <w:tab w:val="left" w:pos="1296"/>
        </w:tabs>
        <w:jc w:val="left"/>
        <w:rPr>
          <w:rFonts w:ascii="Times New Roman" w:eastAsia="Calibri" w:hAnsi="Times New Roman" w:cs="Times New Roman"/>
          <w:kern w:val="0"/>
          <w:sz w:val="24"/>
          <w:szCs w:val="24"/>
          <w14:ligatures w14:val="none"/>
        </w:rPr>
      </w:pPr>
    </w:p>
    <w:p w14:paraId="6D8EF6D2" w14:textId="77777777" w:rsidR="009A1D39" w:rsidRPr="00D86403" w:rsidRDefault="009A1D39" w:rsidP="009A1D39">
      <w:pPr>
        <w:ind w:right="-1" w:firstLine="85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209FC243" w14:textId="77777777" w:rsidR="009A1D39" w:rsidRPr="00D86403" w:rsidRDefault="009A1D39" w:rsidP="009A1D39">
      <w:pPr>
        <w:ind w:right="-1"/>
        <w:jc w:val="left"/>
        <w:rPr>
          <w:rFonts w:ascii="Times New Roman" w:eastAsia="Calibri" w:hAnsi="Times New Roman" w:cs="Times New Roman"/>
          <w:b/>
          <w:bCs/>
          <w:kern w:val="0"/>
          <w:sz w:val="24"/>
          <w:szCs w:val="24"/>
          <w:lang w:eastAsia="lt-LT"/>
          <w14:ligatures w14:val="none"/>
        </w:rPr>
      </w:pPr>
    </w:p>
    <w:p w14:paraId="00CBE7EE" w14:textId="5C30EF86" w:rsidR="00794314" w:rsidRDefault="00794314" w:rsidP="00794314">
      <w:pPr>
        <w:ind w:firstLine="851"/>
        <w:rPr>
          <w:rFonts w:ascii="Times New Roman" w:hAnsi="Times New Roman"/>
          <w:sz w:val="24"/>
          <w:szCs w:val="24"/>
        </w:rPr>
      </w:pPr>
      <w:r w:rsidRPr="00643914">
        <w:rPr>
          <w:rFonts w:ascii="Times New Roman" w:hAnsi="Times New Roman"/>
          <w:sz w:val="24"/>
          <w:szCs w:val="24"/>
        </w:rPr>
        <w:t>Teikdami šį pasiūlymą, mes patvirtiname, kad į mūsų siūlom</w:t>
      </w:r>
      <w:r>
        <w:rPr>
          <w:rFonts w:ascii="Times New Roman" w:hAnsi="Times New Roman"/>
          <w:sz w:val="24"/>
          <w:szCs w:val="24"/>
        </w:rPr>
        <w:t>ą kainą</w:t>
      </w:r>
      <w:r w:rsidRPr="00643914">
        <w:rPr>
          <w:rFonts w:ascii="Times New Roman" w:hAnsi="Times New Roman"/>
          <w:sz w:val="24"/>
          <w:szCs w:val="24"/>
        </w:rPr>
        <w:t xml:space="preserve"> </w:t>
      </w:r>
      <w:r>
        <w:rPr>
          <w:rFonts w:ascii="Times New Roman" w:hAnsi="Times New Roman"/>
          <w:sz w:val="24"/>
          <w:szCs w:val="24"/>
        </w:rPr>
        <w:t>(</w:t>
      </w:r>
      <w:r w:rsidRPr="00643914">
        <w:rPr>
          <w:rFonts w:ascii="Times New Roman" w:hAnsi="Times New Roman"/>
          <w:sz w:val="24"/>
          <w:szCs w:val="24"/>
        </w:rPr>
        <w:t>įkainius</w:t>
      </w:r>
      <w:r>
        <w:rPr>
          <w:rFonts w:ascii="Times New Roman" w:hAnsi="Times New Roman"/>
          <w:sz w:val="24"/>
          <w:szCs w:val="24"/>
        </w:rPr>
        <w:t>)</w:t>
      </w:r>
      <w:r w:rsidRPr="00643914">
        <w:rPr>
          <w:rFonts w:ascii="Times New Roman" w:hAnsi="Times New Roman"/>
          <w:sz w:val="24"/>
          <w:szCs w:val="24"/>
        </w:rPr>
        <w:t xml:space="preserve"> įskaičiuotos visos išlaidos ir visi mokesčiai, ir kad mes prisiimame riziką už visas išlaidas, kurias, teikdami pasiūlymą ir laikydamiesi pirkimo dokumentuose nustatytų reikalavimų, privalėjome įskaičiuoti į pasiūlymo kainą</w:t>
      </w:r>
      <w:r w:rsidR="00136937">
        <w:rPr>
          <w:rFonts w:ascii="Times New Roman" w:hAnsi="Times New Roman"/>
          <w:sz w:val="24"/>
          <w:szCs w:val="24"/>
        </w:rPr>
        <w:t xml:space="preserve"> (įkainius)</w:t>
      </w:r>
      <w:r w:rsidRPr="00643914">
        <w:rPr>
          <w:rFonts w:ascii="Times New Roman" w:hAnsi="Times New Roman"/>
          <w:sz w:val="24"/>
          <w:szCs w:val="24"/>
        </w:rPr>
        <w:t>:</w:t>
      </w:r>
    </w:p>
    <w:tbl>
      <w:tblPr>
        <w:tblStyle w:val="Lentelstinklelis"/>
        <w:tblW w:w="9776" w:type="dxa"/>
        <w:tblLook w:val="04A0" w:firstRow="1" w:lastRow="0" w:firstColumn="1" w:lastColumn="0" w:noHBand="0" w:noVBand="1"/>
      </w:tblPr>
      <w:tblGrid>
        <w:gridCol w:w="570"/>
        <w:gridCol w:w="3154"/>
        <w:gridCol w:w="1043"/>
        <w:gridCol w:w="1891"/>
        <w:gridCol w:w="1531"/>
        <w:gridCol w:w="1587"/>
      </w:tblGrid>
      <w:tr w:rsidR="00AF393B" w:rsidRPr="00F3483B" w14:paraId="7A69B32F" w14:textId="77777777" w:rsidTr="008B017E">
        <w:tc>
          <w:tcPr>
            <w:tcW w:w="570" w:type="dxa"/>
            <w:shd w:val="clear" w:color="auto" w:fill="F2F2F2" w:themeFill="background1" w:themeFillShade="F2"/>
          </w:tcPr>
          <w:p w14:paraId="0EEC2F28" w14:textId="77777777" w:rsidR="00AF393B" w:rsidRPr="00F3483B" w:rsidRDefault="00AF393B" w:rsidP="0000370B">
            <w:pPr>
              <w:jc w:val="center"/>
              <w:rPr>
                <w:rFonts w:eastAsia="Times New Roman"/>
                <w:b/>
                <w:bCs/>
                <w:sz w:val="24"/>
                <w:szCs w:val="24"/>
              </w:rPr>
            </w:pPr>
            <w:bookmarkStart w:id="1" w:name="_Hlk132197208"/>
            <w:r w:rsidRPr="00F3483B">
              <w:rPr>
                <w:rFonts w:eastAsia="Times New Roman"/>
                <w:b/>
                <w:bCs/>
                <w:sz w:val="24"/>
                <w:szCs w:val="24"/>
              </w:rPr>
              <w:t>Eil. Nr.</w:t>
            </w:r>
          </w:p>
        </w:tc>
        <w:tc>
          <w:tcPr>
            <w:tcW w:w="3154" w:type="dxa"/>
            <w:shd w:val="clear" w:color="auto" w:fill="F2F2F2" w:themeFill="background1" w:themeFillShade="F2"/>
          </w:tcPr>
          <w:p w14:paraId="15D9CBAE" w14:textId="77777777" w:rsidR="00AF393B" w:rsidRPr="00F3483B" w:rsidRDefault="00AF393B" w:rsidP="0000370B">
            <w:pPr>
              <w:jc w:val="center"/>
              <w:rPr>
                <w:rFonts w:eastAsia="Times New Roman"/>
                <w:b/>
                <w:bCs/>
                <w:sz w:val="24"/>
                <w:szCs w:val="24"/>
              </w:rPr>
            </w:pPr>
            <w:r w:rsidRPr="00F3483B">
              <w:rPr>
                <w:rFonts w:eastAsia="Times New Roman"/>
                <w:b/>
                <w:bCs/>
                <w:sz w:val="24"/>
                <w:szCs w:val="24"/>
              </w:rPr>
              <w:t>Paslaugų pavadinimas</w:t>
            </w:r>
          </w:p>
        </w:tc>
        <w:tc>
          <w:tcPr>
            <w:tcW w:w="1043" w:type="dxa"/>
            <w:shd w:val="clear" w:color="auto" w:fill="F2F2F2" w:themeFill="background1" w:themeFillShade="F2"/>
          </w:tcPr>
          <w:p w14:paraId="5F6783E3" w14:textId="77777777" w:rsidR="00AF393B" w:rsidRPr="00F3483B" w:rsidRDefault="00AF393B" w:rsidP="0000370B">
            <w:pPr>
              <w:jc w:val="center"/>
              <w:rPr>
                <w:rFonts w:eastAsia="Times New Roman"/>
                <w:b/>
                <w:bCs/>
                <w:sz w:val="24"/>
                <w:szCs w:val="24"/>
              </w:rPr>
            </w:pPr>
            <w:r w:rsidRPr="00F3483B">
              <w:rPr>
                <w:rFonts w:eastAsia="Times New Roman"/>
                <w:b/>
                <w:bCs/>
                <w:sz w:val="24"/>
                <w:szCs w:val="24"/>
              </w:rPr>
              <w:t>Mato vienetas</w:t>
            </w:r>
          </w:p>
        </w:tc>
        <w:tc>
          <w:tcPr>
            <w:tcW w:w="1891" w:type="dxa"/>
            <w:shd w:val="clear" w:color="auto" w:fill="F2F2F2" w:themeFill="background1" w:themeFillShade="F2"/>
          </w:tcPr>
          <w:p w14:paraId="213B85B7" w14:textId="3EB8108B" w:rsidR="00AF393B" w:rsidRPr="00F3483B" w:rsidRDefault="00AF393B" w:rsidP="0000370B">
            <w:pPr>
              <w:jc w:val="center"/>
              <w:rPr>
                <w:rFonts w:eastAsia="Times New Roman"/>
                <w:b/>
                <w:bCs/>
                <w:sz w:val="24"/>
                <w:szCs w:val="24"/>
              </w:rPr>
            </w:pPr>
            <w:r w:rsidRPr="00F3483B">
              <w:rPr>
                <w:rFonts w:eastAsia="Times New Roman"/>
                <w:b/>
                <w:bCs/>
                <w:sz w:val="24"/>
                <w:szCs w:val="24"/>
              </w:rPr>
              <w:t>Preliminarus kiekis</w:t>
            </w:r>
            <w:r w:rsidR="008B017E">
              <w:rPr>
                <w:rFonts w:eastAsia="Times New Roman"/>
                <w:b/>
                <w:bCs/>
                <w:sz w:val="24"/>
                <w:szCs w:val="24"/>
              </w:rPr>
              <w:t xml:space="preserve"> </w:t>
            </w:r>
            <w:r w:rsidR="008B017E">
              <w:rPr>
                <w:b/>
                <w:bCs/>
                <w:sz w:val="24"/>
                <w:szCs w:val="24"/>
              </w:rPr>
              <w:t>s</w:t>
            </w:r>
            <w:r w:rsidR="008B017E" w:rsidRPr="000C1686">
              <w:rPr>
                <w:b/>
                <w:bCs/>
                <w:sz w:val="24"/>
                <w:szCs w:val="24"/>
              </w:rPr>
              <w:t>utarties įgyvendinimo laikotarpiu</w:t>
            </w:r>
            <w:r>
              <w:rPr>
                <w:rFonts w:eastAsia="Times New Roman"/>
                <w:b/>
                <w:bCs/>
                <w:sz w:val="24"/>
                <w:szCs w:val="24"/>
              </w:rPr>
              <w:t>*</w:t>
            </w:r>
          </w:p>
        </w:tc>
        <w:tc>
          <w:tcPr>
            <w:tcW w:w="1531" w:type="dxa"/>
            <w:shd w:val="clear" w:color="auto" w:fill="F2F2F2" w:themeFill="background1" w:themeFillShade="F2"/>
          </w:tcPr>
          <w:p w14:paraId="11EFA986" w14:textId="77777777" w:rsidR="008B017E" w:rsidRDefault="00AF393B" w:rsidP="0000370B">
            <w:pPr>
              <w:jc w:val="center"/>
              <w:rPr>
                <w:rFonts w:eastAsia="Times New Roman"/>
                <w:b/>
                <w:bCs/>
                <w:sz w:val="24"/>
                <w:szCs w:val="24"/>
              </w:rPr>
            </w:pPr>
            <w:r w:rsidRPr="00F3483B">
              <w:rPr>
                <w:rFonts w:eastAsia="Times New Roman"/>
                <w:b/>
                <w:bCs/>
                <w:sz w:val="24"/>
                <w:szCs w:val="24"/>
              </w:rPr>
              <w:t xml:space="preserve">Vieneto </w:t>
            </w:r>
          </w:p>
          <w:p w14:paraId="038586B0" w14:textId="5EDE51A9" w:rsidR="00AF393B" w:rsidRPr="00F3483B" w:rsidRDefault="008B017E" w:rsidP="0000370B">
            <w:pPr>
              <w:jc w:val="center"/>
              <w:rPr>
                <w:rFonts w:eastAsia="Times New Roman"/>
                <w:b/>
                <w:bCs/>
                <w:sz w:val="24"/>
                <w:szCs w:val="24"/>
              </w:rPr>
            </w:pPr>
            <w:r>
              <w:rPr>
                <w:rFonts w:eastAsia="Times New Roman"/>
                <w:b/>
                <w:bCs/>
                <w:sz w:val="24"/>
                <w:szCs w:val="24"/>
              </w:rPr>
              <w:t>(</w:t>
            </w:r>
            <w:r w:rsidRPr="000C1686">
              <w:rPr>
                <w:b/>
                <w:bCs/>
                <w:sz w:val="24"/>
                <w:szCs w:val="24"/>
              </w:rPr>
              <w:t>1 t)</w:t>
            </w:r>
            <w:r w:rsidR="00AF393B" w:rsidRPr="00F3483B">
              <w:rPr>
                <w:rFonts w:eastAsia="Times New Roman"/>
                <w:b/>
                <w:bCs/>
                <w:sz w:val="24"/>
                <w:szCs w:val="24"/>
              </w:rPr>
              <w:br/>
              <w:t>įkainis</w:t>
            </w:r>
            <w:r w:rsidR="00AF393B" w:rsidRPr="00F3483B">
              <w:rPr>
                <w:rFonts w:eastAsia="Times New Roman"/>
                <w:b/>
                <w:bCs/>
                <w:sz w:val="24"/>
                <w:szCs w:val="24"/>
              </w:rPr>
              <w:br/>
              <w:t>Eur be PVM</w:t>
            </w:r>
          </w:p>
        </w:tc>
        <w:tc>
          <w:tcPr>
            <w:tcW w:w="1587" w:type="dxa"/>
            <w:shd w:val="clear" w:color="auto" w:fill="F2F2F2" w:themeFill="background1" w:themeFillShade="F2"/>
          </w:tcPr>
          <w:p w14:paraId="348CD32C" w14:textId="4B6DF571" w:rsidR="00AF393B" w:rsidRPr="00F3483B" w:rsidRDefault="00AF393B" w:rsidP="0000370B">
            <w:pPr>
              <w:jc w:val="center"/>
              <w:rPr>
                <w:rFonts w:eastAsia="Times New Roman"/>
                <w:b/>
                <w:bCs/>
                <w:sz w:val="24"/>
                <w:szCs w:val="24"/>
              </w:rPr>
            </w:pPr>
            <w:r w:rsidRPr="00F3483B">
              <w:rPr>
                <w:rFonts w:eastAsia="Times New Roman"/>
                <w:b/>
                <w:bCs/>
                <w:sz w:val="24"/>
                <w:szCs w:val="24"/>
              </w:rPr>
              <w:t xml:space="preserve">Kaina </w:t>
            </w:r>
            <w:r w:rsidR="008B017E">
              <w:rPr>
                <w:rFonts w:eastAsia="Times New Roman"/>
                <w:b/>
                <w:bCs/>
                <w:sz w:val="24"/>
                <w:szCs w:val="24"/>
              </w:rPr>
              <w:t xml:space="preserve">iš viso </w:t>
            </w:r>
            <w:r w:rsidRPr="00F3483B">
              <w:rPr>
                <w:rFonts w:eastAsia="Times New Roman"/>
                <w:b/>
                <w:bCs/>
                <w:sz w:val="24"/>
                <w:szCs w:val="24"/>
              </w:rPr>
              <w:t>Eur be PVM</w:t>
            </w:r>
          </w:p>
          <w:p w14:paraId="198E1288" w14:textId="32BD97F1" w:rsidR="00AF393B" w:rsidRPr="00F3483B" w:rsidRDefault="00AF393B" w:rsidP="0000370B">
            <w:pPr>
              <w:jc w:val="center"/>
              <w:rPr>
                <w:rFonts w:eastAsia="Times New Roman"/>
                <w:b/>
                <w:bCs/>
                <w:i/>
                <w:iCs/>
                <w:sz w:val="24"/>
                <w:szCs w:val="24"/>
              </w:rPr>
            </w:pPr>
          </w:p>
        </w:tc>
      </w:tr>
      <w:tr w:rsidR="00AF393B" w:rsidRPr="00F3483B" w14:paraId="5DA604C1" w14:textId="77777777" w:rsidTr="008B017E">
        <w:tc>
          <w:tcPr>
            <w:tcW w:w="570" w:type="dxa"/>
          </w:tcPr>
          <w:p w14:paraId="440C12BA" w14:textId="77777777" w:rsidR="00AF393B" w:rsidRPr="008B017E" w:rsidRDefault="00AF393B" w:rsidP="009C6936">
            <w:pPr>
              <w:jc w:val="center"/>
              <w:rPr>
                <w:rFonts w:eastAsia="Times New Roman"/>
                <w:i/>
                <w:iCs/>
                <w:sz w:val="22"/>
                <w:szCs w:val="22"/>
              </w:rPr>
            </w:pPr>
            <w:r w:rsidRPr="008B017E">
              <w:rPr>
                <w:rFonts w:eastAsia="Times New Roman"/>
                <w:i/>
                <w:iCs/>
                <w:sz w:val="22"/>
                <w:szCs w:val="22"/>
              </w:rPr>
              <w:t>1</w:t>
            </w:r>
          </w:p>
        </w:tc>
        <w:tc>
          <w:tcPr>
            <w:tcW w:w="3154" w:type="dxa"/>
          </w:tcPr>
          <w:p w14:paraId="1E373EC4" w14:textId="77777777" w:rsidR="00AF393B" w:rsidRPr="008B017E" w:rsidRDefault="00AF393B" w:rsidP="009C6936">
            <w:pPr>
              <w:jc w:val="center"/>
              <w:rPr>
                <w:rFonts w:eastAsia="Times New Roman"/>
                <w:i/>
                <w:iCs/>
                <w:sz w:val="22"/>
                <w:szCs w:val="22"/>
              </w:rPr>
            </w:pPr>
            <w:r w:rsidRPr="008B017E">
              <w:rPr>
                <w:rFonts w:eastAsia="Times New Roman"/>
                <w:i/>
                <w:iCs/>
                <w:sz w:val="22"/>
                <w:szCs w:val="22"/>
              </w:rPr>
              <w:t>2</w:t>
            </w:r>
          </w:p>
        </w:tc>
        <w:tc>
          <w:tcPr>
            <w:tcW w:w="1043" w:type="dxa"/>
          </w:tcPr>
          <w:p w14:paraId="486FACD6" w14:textId="77777777" w:rsidR="00AF393B" w:rsidRPr="008B017E" w:rsidRDefault="00AF393B" w:rsidP="009C6936">
            <w:pPr>
              <w:jc w:val="center"/>
              <w:rPr>
                <w:rFonts w:eastAsia="Times New Roman"/>
                <w:i/>
                <w:iCs/>
                <w:sz w:val="22"/>
                <w:szCs w:val="22"/>
              </w:rPr>
            </w:pPr>
            <w:r w:rsidRPr="008B017E">
              <w:rPr>
                <w:rFonts w:eastAsia="Times New Roman"/>
                <w:i/>
                <w:iCs/>
                <w:sz w:val="22"/>
                <w:szCs w:val="22"/>
              </w:rPr>
              <w:t>3</w:t>
            </w:r>
          </w:p>
        </w:tc>
        <w:tc>
          <w:tcPr>
            <w:tcW w:w="1891" w:type="dxa"/>
          </w:tcPr>
          <w:p w14:paraId="7F465A17" w14:textId="77777777" w:rsidR="00AF393B" w:rsidRPr="008B017E" w:rsidRDefault="00AF393B" w:rsidP="009C6936">
            <w:pPr>
              <w:jc w:val="center"/>
              <w:rPr>
                <w:rFonts w:eastAsia="Times New Roman"/>
                <w:i/>
                <w:iCs/>
                <w:sz w:val="22"/>
                <w:szCs w:val="22"/>
              </w:rPr>
            </w:pPr>
            <w:r w:rsidRPr="008B017E">
              <w:rPr>
                <w:rFonts w:eastAsia="Times New Roman"/>
                <w:i/>
                <w:iCs/>
                <w:sz w:val="22"/>
                <w:szCs w:val="22"/>
              </w:rPr>
              <w:t>4</w:t>
            </w:r>
          </w:p>
        </w:tc>
        <w:tc>
          <w:tcPr>
            <w:tcW w:w="1531" w:type="dxa"/>
          </w:tcPr>
          <w:p w14:paraId="48FB2814" w14:textId="77777777" w:rsidR="00AF393B" w:rsidRPr="008B017E" w:rsidRDefault="00AF393B" w:rsidP="009C6936">
            <w:pPr>
              <w:jc w:val="center"/>
              <w:rPr>
                <w:rFonts w:eastAsia="Times New Roman"/>
                <w:i/>
                <w:iCs/>
                <w:sz w:val="22"/>
                <w:szCs w:val="22"/>
              </w:rPr>
            </w:pPr>
            <w:r w:rsidRPr="008B017E">
              <w:rPr>
                <w:rFonts w:eastAsia="Times New Roman"/>
                <w:i/>
                <w:iCs/>
                <w:sz w:val="22"/>
                <w:szCs w:val="22"/>
              </w:rPr>
              <w:t>5</w:t>
            </w:r>
          </w:p>
        </w:tc>
        <w:tc>
          <w:tcPr>
            <w:tcW w:w="1587" w:type="dxa"/>
          </w:tcPr>
          <w:p w14:paraId="663D6DB1" w14:textId="2367D93D" w:rsidR="00AF393B" w:rsidRPr="008B017E" w:rsidRDefault="00AF393B" w:rsidP="009C6936">
            <w:pPr>
              <w:jc w:val="center"/>
              <w:rPr>
                <w:rFonts w:eastAsia="Times New Roman"/>
                <w:i/>
                <w:iCs/>
                <w:sz w:val="22"/>
                <w:szCs w:val="22"/>
              </w:rPr>
            </w:pPr>
            <w:r w:rsidRPr="008B017E">
              <w:rPr>
                <w:rFonts w:eastAsia="Times New Roman"/>
                <w:i/>
                <w:iCs/>
                <w:sz w:val="22"/>
                <w:szCs w:val="22"/>
              </w:rPr>
              <w:t>6</w:t>
            </w:r>
            <w:r w:rsidR="008B017E" w:rsidRPr="008B017E">
              <w:rPr>
                <w:rFonts w:eastAsia="Times New Roman"/>
                <w:i/>
                <w:iCs/>
                <w:sz w:val="22"/>
                <w:szCs w:val="22"/>
              </w:rPr>
              <w:t xml:space="preserve"> </w:t>
            </w:r>
            <w:r w:rsidR="008B017E" w:rsidRPr="008B017E">
              <w:rPr>
                <w:i/>
                <w:iCs/>
                <w:sz w:val="22"/>
                <w:szCs w:val="22"/>
                <w:lang w:val="en-US"/>
              </w:rPr>
              <w:t>=</w:t>
            </w:r>
            <w:r w:rsidR="008B017E" w:rsidRPr="008B017E">
              <w:rPr>
                <w:rFonts w:eastAsia="Times New Roman"/>
                <w:i/>
                <w:iCs/>
                <w:sz w:val="22"/>
                <w:szCs w:val="22"/>
              </w:rPr>
              <w:t xml:space="preserve"> (4x5)</w:t>
            </w:r>
          </w:p>
        </w:tc>
      </w:tr>
      <w:tr w:rsidR="00AF393B" w:rsidRPr="00F3483B" w14:paraId="76848844" w14:textId="77777777" w:rsidTr="008B017E">
        <w:trPr>
          <w:trHeight w:val="381"/>
        </w:trPr>
        <w:tc>
          <w:tcPr>
            <w:tcW w:w="570" w:type="dxa"/>
          </w:tcPr>
          <w:p w14:paraId="1E543FAD" w14:textId="7B5714CE" w:rsidR="00AF393B" w:rsidRPr="00AF393B" w:rsidRDefault="00AF393B" w:rsidP="009C6936">
            <w:pPr>
              <w:rPr>
                <w:rFonts w:eastAsia="Times New Roman"/>
                <w:sz w:val="24"/>
                <w:szCs w:val="24"/>
              </w:rPr>
            </w:pPr>
            <w:r w:rsidRPr="00AF393B">
              <w:rPr>
                <w:rFonts w:eastAsia="Times New Roman"/>
                <w:sz w:val="24"/>
                <w:szCs w:val="24"/>
              </w:rPr>
              <w:t>1.</w:t>
            </w:r>
          </w:p>
        </w:tc>
        <w:tc>
          <w:tcPr>
            <w:tcW w:w="3154" w:type="dxa"/>
          </w:tcPr>
          <w:p w14:paraId="211B81FA" w14:textId="2BB899F2" w:rsidR="00AF393B" w:rsidRPr="00AF393B" w:rsidRDefault="00B5799A" w:rsidP="00CD4397">
            <w:pPr>
              <w:pStyle w:val="Betarp"/>
              <w:jc w:val="both"/>
              <w:rPr>
                <w:color w:val="24282A"/>
                <w:sz w:val="24"/>
                <w:szCs w:val="24"/>
              </w:rPr>
            </w:pPr>
            <w:r w:rsidRPr="004260D7">
              <w:rPr>
                <w:sz w:val="24"/>
                <w:szCs w:val="24"/>
              </w:rPr>
              <w:t>Asbesto turinčių gaminių atliekų surinkimas ir vežimas iki jų šalinimo vietos</w:t>
            </w:r>
          </w:p>
        </w:tc>
        <w:tc>
          <w:tcPr>
            <w:tcW w:w="1043" w:type="dxa"/>
          </w:tcPr>
          <w:p w14:paraId="37561B27" w14:textId="1EB466E0" w:rsidR="00AF393B" w:rsidRPr="00AF393B" w:rsidRDefault="008B017E" w:rsidP="009C6936">
            <w:pPr>
              <w:jc w:val="center"/>
              <w:rPr>
                <w:rFonts w:eastAsia="Times New Roman"/>
                <w:sz w:val="24"/>
                <w:szCs w:val="24"/>
              </w:rPr>
            </w:pPr>
            <w:r>
              <w:rPr>
                <w:rFonts w:eastAsia="Times New Roman"/>
                <w:sz w:val="24"/>
                <w:szCs w:val="24"/>
              </w:rPr>
              <w:t>t</w:t>
            </w:r>
          </w:p>
        </w:tc>
        <w:tc>
          <w:tcPr>
            <w:tcW w:w="1891" w:type="dxa"/>
          </w:tcPr>
          <w:p w14:paraId="7D5C7E02" w14:textId="2BCF4499" w:rsidR="00AF393B" w:rsidRPr="00AF393B" w:rsidRDefault="008B017E" w:rsidP="009C6936">
            <w:pPr>
              <w:jc w:val="center"/>
              <w:rPr>
                <w:rFonts w:eastAsia="Times New Roman"/>
                <w:sz w:val="24"/>
                <w:szCs w:val="24"/>
              </w:rPr>
            </w:pPr>
            <w:r>
              <w:rPr>
                <w:rFonts w:eastAsia="Times New Roman"/>
                <w:sz w:val="24"/>
                <w:szCs w:val="24"/>
              </w:rPr>
              <w:t>390</w:t>
            </w:r>
          </w:p>
        </w:tc>
        <w:tc>
          <w:tcPr>
            <w:tcW w:w="1531" w:type="dxa"/>
          </w:tcPr>
          <w:p w14:paraId="605B0092" w14:textId="77777777" w:rsidR="00AF393B" w:rsidRPr="00AF393B" w:rsidRDefault="00AF393B" w:rsidP="00CD4397">
            <w:pPr>
              <w:jc w:val="right"/>
              <w:rPr>
                <w:rFonts w:eastAsia="Times New Roman"/>
                <w:sz w:val="24"/>
                <w:szCs w:val="24"/>
              </w:rPr>
            </w:pPr>
          </w:p>
        </w:tc>
        <w:tc>
          <w:tcPr>
            <w:tcW w:w="1587" w:type="dxa"/>
          </w:tcPr>
          <w:p w14:paraId="1E31C5F8" w14:textId="77777777" w:rsidR="00AF393B" w:rsidRPr="00AF393B" w:rsidRDefault="00AF393B" w:rsidP="00CD4397">
            <w:pPr>
              <w:jc w:val="right"/>
              <w:rPr>
                <w:rFonts w:eastAsia="Times New Roman"/>
                <w:sz w:val="24"/>
                <w:szCs w:val="24"/>
              </w:rPr>
            </w:pPr>
          </w:p>
        </w:tc>
      </w:tr>
      <w:tr w:rsidR="00AF393B" w:rsidRPr="00F3483B" w14:paraId="04C25555" w14:textId="77777777" w:rsidTr="008B017E">
        <w:tc>
          <w:tcPr>
            <w:tcW w:w="570" w:type="dxa"/>
          </w:tcPr>
          <w:p w14:paraId="6B399386" w14:textId="1AE17FA0" w:rsidR="00AF393B" w:rsidRPr="00AF393B" w:rsidRDefault="00AF393B" w:rsidP="009C6936">
            <w:pPr>
              <w:rPr>
                <w:rFonts w:eastAsia="Times New Roman"/>
                <w:sz w:val="24"/>
                <w:szCs w:val="24"/>
              </w:rPr>
            </w:pPr>
            <w:r w:rsidRPr="00AF393B">
              <w:rPr>
                <w:rFonts w:eastAsia="Times New Roman"/>
                <w:sz w:val="24"/>
                <w:szCs w:val="24"/>
              </w:rPr>
              <w:t>2.</w:t>
            </w:r>
          </w:p>
        </w:tc>
        <w:tc>
          <w:tcPr>
            <w:tcW w:w="3154" w:type="dxa"/>
          </w:tcPr>
          <w:p w14:paraId="1ADD6495" w14:textId="65EE2D0E" w:rsidR="00AF393B" w:rsidRPr="00AF393B" w:rsidRDefault="00D842BB" w:rsidP="00CD4397">
            <w:pPr>
              <w:pStyle w:val="Betarp"/>
              <w:jc w:val="both"/>
              <w:rPr>
                <w:color w:val="24282A"/>
                <w:sz w:val="24"/>
                <w:szCs w:val="24"/>
              </w:rPr>
            </w:pPr>
            <w:r w:rsidRPr="004260D7">
              <w:rPr>
                <w:sz w:val="24"/>
                <w:szCs w:val="24"/>
              </w:rPr>
              <w:t>Atliekų šalinimas regioniniame atliekų sąvartyne</w:t>
            </w:r>
          </w:p>
        </w:tc>
        <w:tc>
          <w:tcPr>
            <w:tcW w:w="1043" w:type="dxa"/>
          </w:tcPr>
          <w:p w14:paraId="3A6866FF" w14:textId="42F42E18" w:rsidR="00AF393B" w:rsidRPr="00AF393B" w:rsidRDefault="008B017E" w:rsidP="009C6936">
            <w:pPr>
              <w:jc w:val="center"/>
              <w:rPr>
                <w:rFonts w:eastAsia="Times New Roman"/>
                <w:sz w:val="24"/>
                <w:szCs w:val="24"/>
              </w:rPr>
            </w:pPr>
            <w:r>
              <w:rPr>
                <w:rFonts w:eastAsia="Times New Roman"/>
                <w:sz w:val="24"/>
                <w:szCs w:val="24"/>
              </w:rPr>
              <w:t>t</w:t>
            </w:r>
          </w:p>
        </w:tc>
        <w:tc>
          <w:tcPr>
            <w:tcW w:w="1891" w:type="dxa"/>
          </w:tcPr>
          <w:p w14:paraId="52440752" w14:textId="01904F2F" w:rsidR="00AF393B" w:rsidRPr="00AF393B" w:rsidRDefault="008B017E" w:rsidP="009C6936">
            <w:pPr>
              <w:jc w:val="center"/>
              <w:rPr>
                <w:rFonts w:eastAsia="Times New Roman"/>
                <w:sz w:val="24"/>
                <w:szCs w:val="24"/>
              </w:rPr>
            </w:pPr>
            <w:r>
              <w:rPr>
                <w:rFonts w:eastAsia="Times New Roman"/>
                <w:sz w:val="24"/>
                <w:szCs w:val="24"/>
              </w:rPr>
              <w:t>390</w:t>
            </w:r>
          </w:p>
        </w:tc>
        <w:tc>
          <w:tcPr>
            <w:tcW w:w="1531" w:type="dxa"/>
          </w:tcPr>
          <w:p w14:paraId="16D9C7F5" w14:textId="77777777" w:rsidR="00AF393B" w:rsidRPr="00AF393B" w:rsidRDefault="00AF393B" w:rsidP="00CD4397">
            <w:pPr>
              <w:jc w:val="right"/>
              <w:rPr>
                <w:rFonts w:eastAsia="Times New Roman"/>
                <w:sz w:val="24"/>
                <w:szCs w:val="24"/>
              </w:rPr>
            </w:pPr>
          </w:p>
        </w:tc>
        <w:tc>
          <w:tcPr>
            <w:tcW w:w="1587" w:type="dxa"/>
          </w:tcPr>
          <w:p w14:paraId="3BD8BC73" w14:textId="77777777" w:rsidR="00AF393B" w:rsidRPr="00AF393B" w:rsidRDefault="00AF393B" w:rsidP="00CD4397">
            <w:pPr>
              <w:jc w:val="right"/>
              <w:rPr>
                <w:rFonts w:eastAsia="Times New Roman"/>
                <w:sz w:val="24"/>
                <w:szCs w:val="24"/>
              </w:rPr>
            </w:pPr>
          </w:p>
        </w:tc>
      </w:tr>
      <w:tr w:rsidR="00AF393B" w:rsidRPr="00F3483B" w14:paraId="6280A522" w14:textId="77777777" w:rsidTr="008B017E">
        <w:tc>
          <w:tcPr>
            <w:tcW w:w="8189" w:type="dxa"/>
            <w:gridSpan w:val="5"/>
          </w:tcPr>
          <w:p w14:paraId="6A3CF4E2" w14:textId="30D03FEA" w:rsidR="00AF393B" w:rsidRPr="0080574F" w:rsidRDefault="00275158" w:rsidP="00F41DE4">
            <w:pPr>
              <w:pStyle w:val="Betarp"/>
              <w:jc w:val="right"/>
              <w:rPr>
                <w:iCs/>
                <w:sz w:val="24"/>
              </w:rPr>
            </w:pPr>
            <w:r w:rsidRPr="0080574F">
              <w:rPr>
                <w:b/>
                <w:iCs/>
                <w:sz w:val="24"/>
                <w:szCs w:val="24"/>
              </w:rPr>
              <w:t>Bendra (palyginamoji) pasiūlymo kaina be PVM:</w:t>
            </w:r>
          </w:p>
        </w:tc>
        <w:tc>
          <w:tcPr>
            <w:tcW w:w="1587" w:type="dxa"/>
          </w:tcPr>
          <w:p w14:paraId="3F8B6A7A" w14:textId="77777777" w:rsidR="00AF393B" w:rsidRPr="00F3483B" w:rsidRDefault="00AF393B" w:rsidP="009C6936">
            <w:pPr>
              <w:jc w:val="right"/>
              <w:rPr>
                <w:rFonts w:eastAsia="Times New Roman"/>
                <w:sz w:val="24"/>
                <w:szCs w:val="24"/>
              </w:rPr>
            </w:pPr>
          </w:p>
        </w:tc>
      </w:tr>
      <w:tr w:rsidR="00AF393B" w:rsidRPr="00F3483B" w14:paraId="279B8B30" w14:textId="77777777" w:rsidTr="008B017E">
        <w:tc>
          <w:tcPr>
            <w:tcW w:w="8189" w:type="dxa"/>
            <w:gridSpan w:val="5"/>
          </w:tcPr>
          <w:p w14:paraId="7C4BE8E2" w14:textId="77777777" w:rsidR="00AF393B" w:rsidRPr="0080574F" w:rsidRDefault="00AF393B" w:rsidP="00AF393B">
            <w:pPr>
              <w:jc w:val="right"/>
              <w:rPr>
                <w:rFonts w:eastAsia="Times New Roman"/>
                <w:iCs/>
                <w:sz w:val="24"/>
                <w:szCs w:val="24"/>
              </w:rPr>
            </w:pPr>
            <w:r w:rsidRPr="0080574F">
              <w:rPr>
                <w:rFonts w:eastAsia="Times New Roman"/>
                <w:b/>
                <w:bCs/>
                <w:iCs/>
                <w:sz w:val="24"/>
                <w:szCs w:val="24"/>
              </w:rPr>
              <w:t xml:space="preserve">PVM 21 proc. </w:t>
            </w:r>
            <w:r w:rsidRPr="0080574F">
              <w:rPr>
                <w:rFonts w:eastAsia="Times New Roman"/>
                <w:iCs/>
                <w:sz w:val="24"/>
                <w:szCs w:val="24"/>
              </w:rPr>
              <w:t>(pildoma jei taikoma)</w:t>
            </w:r>
            <w:r w:rsidRPr="0080574F">
              <w:rPr>
                <w:rFonts w:eastAsia="Times New Roman"/>
                <w:b/>
                <w:bCs/>
                <w:iCs/>
                <w:sz w:val="24"/>
                <w:szCs w:val="24"/>
              </w:rPr>
              <w:t>**:</w:t>
            </w:r>
          </w:p>
        </w:tc>
        <w:tc>
          <w:tcPr>
            <w:tcW w:w="1587" w:type="dxa"/>
          </w:tcPr>
          <w:p w14:paraId="073216A6" w14:textId="77777777" w:rsidR="00AF393B" w:rsidRPr="00F3483B" w:rsidRDefault="00AF393B" w:rsidP="009C6936">
            <w:pPr>
              <w:jc w:val="right"/>
              <w:rPr>
                <w:rFonts w:eastAsia="Times New Roman"/>
                <w:sz w:val="24"/>
                <w:szCs w:val="24"/>
              </w:rPr>
            </w:pPr>
          </w:p>
        </w:tc>
      </w:tr>
      <w:tr w:rsidR="00AF393B" w:rsidRPr="00F3483B" w14:paraId="0BB7C2AB" w14:textId="77777777" w:rsidTr="008B017E">
        <w:tc>
          <w:tcPr>
            <w:tcW w:w="8189" w:type="dxa"/>
            <w:gridSpan w:val="5"/>
            <w:shd w:val="clear" w:color="auto" w:fill="F2F2F2" w:themeFill="background1" w:themeFillShade="F2"/>
          </w:tcPr>
          <w:p w14:paraId="153782B6" w14:textId="4030B1F9" w:rsidR="00AF393B" w:rsidRPr="0080574F" w:rsidRDefault="00275158" w:rsidP="00F41DE4">
            <w:pPr>
              <w:jc w:val="right"/>
              <w:rPr>
                <w:rFonts w:eastAsia="Times New Roman"/>
                <w:iCs/>
                <w:sz w:val="24"/>
                <w:szCs w:val="24"/>
              </w:rPr>
            </w:pPr>
            <w:r w:rsidRPr="0080574F">
              <w:rPr>
                <w:b/>
                <w:iCs/>
                <w:sz w:val="24"/>
                <w:szCs w:val="24"/>
              </w:rPr>
              <w:t xml:space="preserve">Bendra (palyginamoji) pasiūlymo kaina Eur su PVM </w:t>
            </w:r>
            <w:r w:rsidRPr="0080574F">
              <w:rPr>
                <w:iCs/>
                <w:sz w:val="24"/>
                <w:szCs w:val="24"/>
              </w:rPr>
              <w:t>***</w:t>
            </w:r>
            <w:r w:rsidR="00AF393B" w:rsidRPr="0080574F">
              <w:rPr>
                <w:rFonts w:eastAsia="Times New Roman"/>
                <w:b/>
                <w:bCs/>
                <w:iCs/>
                <w:sz w:val="24"/>
                <w:szCs w:val="24"/>
              </w:rPr>
              <w:t>:</w:t>
            </w:r>
          </w:p>
        </w:tc>
        <w:tc>
          <w:tcPr>
            <w:tcW w:w="1587" w:type="dxa"/>
          </w:tcPr>
          <w:p w14:paraId="0D9E4488" w14:textId="77777777" w:rsidR="00AF393B" w:rsidRPr="00F3483B" w:rsidRDefault="00AF393B" w:rsidP="009C6936">
            <w:pPr>
              <w:jc w:val="right"/>
              <w:rPr>
                <w:rFonts w:eastAsia="Times New Roman"/>
                <w:sz w:val="24"/>
                <w:szCs w:val="24"/>
              </w:rPr>
            </w:pPr>
          </w:p>
        </w:tc>
      </w:tr>
    </w:tbl>
    <w:bookmarkEnd w:id="1"/>
    <w:p w14:paraId="557835EF" w14:textId="0DCEA705" w:rsidR="009A1D39" w:rsidRPr="00D86403" w:rsidRDefault="009A1D39" w:rsidP="009A1D39">
      <w:pPr>
        <w:jc w:val="left"/>
        <w:rPr>
          <w:rFonts w:ascii="Times New Roman" w:eastAsia="Times New Roman" w:hAnsi="Times New Roman" w:cs="Times New Roman"/>
          <w:i/>
          <w:iC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Pastabos:</w:t>
      </w:r>
      <w:r w:rsidRPr="00D86403">
        <w:rPr>
          <w:rFonts w:ascii="Times New Roman" w:eastAsia="Times New Roman" w:hAnsi="Times New Roman" w:cs="Times New Roman"/>
          <w:i/>
          <w:iCs/>
          <w:kern w:val="0"/>
          <w:sz w:val="24"/>
          <w:szCs w:val="24"/>
          <w:lang w:eastAsia="lt-LT"/>
          <w14:ligatures w14:val="none"/>
        </w:rPr>
        <w:t xml:space="preserve"> </w:t>
      </w:r>
      <w:r w:rsidRPr="00D86403">
        <w:rPr>
          <w:rFonts w:ascii="Times New Roman" w:eastAsia="Calibri" w:hAnsi="Times New Roman" w:cs="Times New Roman"/>
          <w:i/>
          <w:iCs/>
          <w:kern w:val="0"/>
          <w:sz w:val="24"/>
          <w:szCs w:val="24"/>
          <w14:ligatures w14:val="none"/>
        </w:rPr>
        <w:t>kainos pasiūlyme nurodomos, paliekant du skaitmenis po kablelio.</w:t>
      </w:r>
    </w:p>
    <w:p w14:paraId="1F78EE04" w14:textId="77777777" w:rsidR="00794314" w:rsidRDefault="00794314" w:rsidP="00794314">
      <w:pPr>
        <w:contextualSpacing/>
        <w:rPr>
          <w:rFonts w:ascii="Times New Roman" w:hAnsi="Times New Roman"/>
          <w:bCs/>
          <w:i/>
          <w:sz w:val="24"/>
          <w:szCs w:val="24"/>
        </w:rPr>
      </w:pPr>
    </w:p>
    <w:p w14:paraId="3F72C019" w14:textId="71F4F743" w:rsidR="00275158" w:rsidRPr="000F0ECD" w:rsidRDefault="00794314" w:rsidP="00275158">
      <w:pPr>
        <w:contextualSpacing/>
        <w:rPr>
          <w:rFonts w:ascii="Times New Roman" w:hAnsi="Times New Roman"/>
          <w:b/>
          <w:sz w:val="24"/>
          <w:szCs w:val="24"/>
        </w:rPr>
      </w:pPr>
      <w:r w:rsidRPr="00643914">
        <w:rPr>
          <w:rFonts w:ascii="Times New Roman" w:hAnsi="Times New Roman"/>
          <w:bCs/>
          <w:i/>
          <w:sz w:val="24"/>
          <w:szCs w:val="24"/>
        </w:rPr>
        <w:t>*</w:t>
      </w:r>
      <w:r w:rsidR="00275158" w:rsidRPr="000F0ECD">
        <w:rPr>
          <w:rFonts w:ascii="Times New Roman" w:hAnsi="Times New Roman"/>
          <w:b/>
          <w:sz w:val="24"/>
          <w:szCs w:val="24"/>
        </w:rPr>
        <w:t xml:space="preserve">Nurodyti paslaugų kiekiai yra preliminarūs. </w:t>
      </w:r>
      <w:r w:rsidR="00275158" w:rsidRPr="000F0ECD">
        <w:rPr>
          <w:rFonts w:ascii="Times New Roman" w:hAnsi="Times New Roman"/>
          <w:b/>
          <w:color w:val="000000"/>
          <w:sz w:val="24"/>
          <w:szCs w:val="24"/>
        </w:rPr>
        <w:t>Sutarties vykdymo metu</w:t>
      </w:r>
      <w:r w:rsidR="00275158" w:rsidRPr="000F0ECD">
        <w:rPr>
          <w:rFonts w:ascii="Times New Roman" w:hAnsi="Times New Roman"/>
          <w:b/>
          <w:sz w:val="24"/>
          <w:szCs w:val="24"/>
        </w:rPr>
        <w:t xml:space="preserve"> Perkančioji organizacija kiekvienoje eilutėje nurodytus preliminarius </w:t>
      </w:r>
      <w:bookmarkStart w:id="2" w:name="_Hlk192839874"/>
      <w:r w:rsidR="00275158" w:rsidRPr="000F0ECD">
        <w:rPr>
          <w:rFonts w:ascii="Times New Roman" w:hAnsi="Times New Roman"/>
          <w:b/>
          <w:sz w:val="24"/>
          <w:szCs w:val="24"/>
        </w:rPr>
        <w:t>paslaugų</w:t>
      </w:r>
      <w:bookmarkEnd w:id="2"/>
      <w:r w:rsidR="00275158" w:rsidRPr="000F0ECD">
        <w:rPr>
          <w:rFonts w:ascii="Times New Roman" w:hAnsi="Times New Roman"/>
          <w:b/>
          <w:sz w:val="24"/>
          <w:szCs w:val="24"/>
        </w:rPr>
        <w:t xml:space="preserve"> kiekius gali didinti arba mažinti, tačiau perkant Paslaugas, </w:t>
      </w:r>
      <w:r w:rsidR="00275158">
        <w:rPr>
          <w:rFonts w:ascii="Times New Roman" w:hAnsi="Times New Roman"/>
          <w:b/>
          <w:sz w:val="24"/>
          <w:szCs w:val="24"/>
        </w:rPr>
        <w:t>p</w:t>
      </w:r>
      <w:r w:rsidR="00275158" w:rsidRPr="000F0ECD">
        <w:rPr>
          <w:rFonts w:ascii="Times New Roman" w:hAnsi="Times New Roman"/>
          <w:b/>
          <w:sz w:val="24"/>
          <w:szCs w:val="24"/>
        </w:rPr>
        <w:t>radinės sutarties vertė negali būti viršijama.</w:t>
      </w:r>
    </w:p>
    <w:p w14:paraId="4D3E1F76" w14:textId="30405DDE" w:rsidR="005B4185" w:rsidRPr="00D86403" w:rsidRDefault="005B4185" w:rsidP="00275158">
      <w:pPr>
        <w:contextualSpacing/>
        <w:rPr>
          <w:rFonts w:ascii="Times New Roman" w:eastAsia="Calibri" w:hAnsi="Times New Roman" w:cs="Times New Roman"/>
          <w:kern w:val="0"/>
          <w:sz w:val="24"/>
          <w:szCs w:val="24"/>
          <w14:ligatures w14:val="none"/>
        </w:rPr>
      </w:pPr>
    </w:p>
    <w:p w14:paraId="1B02C563" w14:textId="50620745" w:rsidR="009A1D39" w:rsidRPr="00D86403" w:rsidRDefault="00794314" w:rsidP="009A1D39">
      <w:pPr>
        <w:rPr>
          <w:rFonts w:ascii="Times New Roman" w:hAnsi="Times New Roman"/>
          <w:sz w:val="24"/>
        </w:rPr>
      </w:pPr>
      <w:r>
        <w:rPr>
          <w:rFonts w:ascii="Times New Roman" w:hAnsi="Times New Roman"/>
          <w:sz w:val="24"/>
        </w:rPr>
        <w:t>**</w:t>
      </w:r>
      <w:r w:rsidR="009A1D39" w:rsidRPr="00D86403">
        <w:rPr>
          <w:rFonts w:ascii="Times New Roman" w:hAnsi="Times New Roman"/>
          <w:sz w:val="24"/>
        </w:rPr>
        <w:t>Tais atvejais, kai pagal galiojančius teisės aktus tiekėjui nereikia mokėti PVM, jis PVM skilties nepildo ir nurodo priežastis, dėl kurių PVM nemokamas: ____________________</w:t>
      </w:r>
      <w:r w:rsidR="0016303E">
        <w:rPr>
          <w:rFonts w:ascii="Times New Roman" w:hAnsi="Times New Roman"/>
          <w:sz w:val="24"/>
        </w:rPr>
        <w:t>_____</w:t>
      </w:r>
      <w:r w:rsidR="00275158">
        <w:rPr>
          <w:rFonts w:ascii="Times New Roman" w:hAnsi="Times New Roman"/>
          <w:sz w:val="24"/>
        </w:rPr>
        <w:t>_____</w:t>
      </w:r>
    </w:p>
    <w:p w14:paraId="339965DD" w14:textId="71293C7B" w:rsidR="00794314" w:rsidRPr="00794314" w:rsidRDefault="00794314" w:rsidP="00794314">
      <w:pPr>
        <w:rPr>
          <w:rFonts w:ascii="Times New Roman" w:eastAsia="Times New Roman" w:hAnsi="Times New Roman"/>
          <w:bCs/>
          <w:sz w:val="24"/>
          <w:szCs w:val="24"/>
        </w:rPr>
      </w:pPr>
      <w:r w:rsidRPr="004C43EB">
        <w:rPr>
          <w:rFonts w:ascii="Times New Roman" w:eastAsia="Times New Roman" w:hAnsi="Times New Roman"/>
          <w:bCs/>
          <w:i/>
          <w:iCs/>
          <w:sz w:val="24"/>
          <w:szCs w:val="24"/>
        </w:rPr>
        <w:t>Tiekėjas turi įvertinti, ar sutarties vykdymo metu netaps PVM mokėtoju. Jei tiekėjas vykdydamas sutartį taps PVM mokėtoju, pasiūlyme turi nurodyti kainą su PVM.</w:t>
      </w:r>
    </w:p>
    <w:p w14:paraId="3E91BF0C" w14:textId="77777777" w:rsidR="00794314" w:rsidRDefault="00794314" w:rsidP="00794314">
      <w:pPr>
        <w:rPr>
          <w:rFonts w:ascii="Times New Roman" w:eastAsia="Times New Roman" w:hAnsi="Times New Roman"/>
          <w:bCs/>
          <w:sz w:val="24"/>
          <w:szCs w:val="24"/>
        </w:rPr>
      </w:pPr>
    </w:p>
    <w:p w14:paraId="4EC5E200" w14:textId="77777777" w:rsidR="00794314" w:rsidRPr="00EA4D26" w:rsidRDefault="00794314" w:rsidP="00794314">
      <w:pPr>
        <w:rPr>
          <w:rFonts w:ascii="Times New Roman" w:hAnsi="Times New Roman" w:cs="Times New Roman"/>
          <w:b/>
          <w:sz w:val="24"/>
          <w:szCs w:val="24"/>
        </w:rPr>
      </w:pPr>
      <w:r>
        <w:rPr>
          <w:rFonts w:ascii="Times New Roman" w:hAnsi="Times New Roman" w:cs="Times New Roman"/>
          <w:b/>
          <w:sz w:val="24"/>
          <w:szCs w:val="24"/>
        </w:rPr>
        <w:t>***Bendra (p</w:t>
      </w:r>
      <w:r w:rsidRPr="00EA4D26">
        <w:rPr>
          <w:rFonts w:ascii="Times New Roman" w:hAnsi="Times New Roman" w:cs="Times New Roman"/>
          <w:b/>
          <w:sz w:val="24"/>
          <w:szCs w:val="24"/>
        </w:rPr>
        <w:t>alyginamoji</w:t>
      </w:r>
      <w:r>
        <w:rPr>
          <w:rFonts w:ascii="Times New Roman" w:hAnsi="Times New Roman" w:cs="Times New Roman"/>
          <w:b/>
          <w:sz w:val="24"/>
          <w:szCs w:val="24"/>
        </w:rPr>
        <w:t xml:space="preserve">) </w:t>
      </w:r>
      <w:r w:rsidRPr="00EA4D26">
        <w:rPr>
          <w:rFonts w:ascii="Times New Roman" w:hAnsi="Times New Roman" w:cs="Times New Roman"/>
          <w:b/>
          <w:sz w:val="24"/>
          <w:szCs w:val="24"/>
        </w:rPr>
        <w:t xml:space="preserve">pasiūlymo kaina bus naudojama pasiūlymų eilei sudaryti ir laimėtojui nustatyti. Tiekėjo siūloma bendra </w:t>
      </w:r>
      <w:r>
        <w:rPr>
          <w:rFonts w:ascii="Times New Roman" w:hAnsi="Times New Roman" w:cs="Times New Roman"/>
          <w:b/>
          <w:sz w:val="24"/>
          <w:szCs w:val="24"/>
        </w:rPr>
        <w:t>(</w:t>
      </w:r>
      <w:r w:rsidRPr="00EA4D26">
        <w:rPr>
          <w:rFonts w:ascii="Times New Roman" w:hAnsi="Times New Roman" w:cs="Times New Roman"/>
          <w:b/>
          <w:sz w:val="24"/>
          <w:szCs w:val="24"/>
        </w:rPr>
        <w:t>palyginamoji</w:t>
      </w:r>
      <w:r>
        <w:rPr>
          <w:rFonts w:ascii="Times New Roman" w:hAnsi="Times New Roman" w:cs="Times New Roman"/>
          <w:b/>
          <w:sz w:val="24"/>
          <w:szCs w:val="24"/>
        </w:rPr>
        <w:t>)</w:t>
      </w:r>
      <w:r w:rsidRPr="00EA4D26">
        <w:rPr>
          <w:rFonts w:ascii="Times New Roman" w:hAnsi="Times New Roman" w:cs="Times New Roman"/>
          <w:b/>
          <w:sz w:val="24"/>
          <w:szCs w:val="24"/>
        </w:rPr>
        <w:t xml:space="preserve"> pasiūlymo kaina negali viršyti Pirkimo sąlygose nurodytos maksimalios pirkimui skirtos lėšų sumos.</w:t>
      </w:r>
    </w:p>
    <w:p w14:paraId="5FD8C25F" w14:textId="77777777" w:rsidR="007B0D06" w:rsidRDefault="007B0D06"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02D89941" w14:textId="77777777" w:rsidR="007B0D06" w:rsidRPr="00D86403" w:rsidRDefault="007B0D06"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AACBDB3" w14:textId="77777777" w:rsidR="009A1D39" w:rsidRPr="00D86403" w:rsidRDefault="009A1D39" w:rsidP="009A1D39">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5FF653C4" w14:textId="77777777" w:rsidR="009A1D39" w:rsidRPr="00D86403" w:rsidRDefault="009A1D39" w:rsidP="009A1D39">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9A1D39" w:rsidRPr="00D86403" w14:paraId="488F6010" w14:textId="77777777" w:rsidTr="00515808">
        <w:trPr>
          <w:trHeight w:val="1119"/>
        </w:trPr>
        <w:tc>
          <w:tcPr>
            <w:tcW w:w="578" w:type="dxa"/>
            <w:shd w:val="clear" w:color="auto" w:fill="F2F2F2" w:themeFill="background1" w:themeFillShade="F2"/>
          </w:tcPr>
          <w:p w14:paraId="07F87AF2" w14:textId="77777777" w:rsidR="009A1D39" w:rsidRPr="00D86403" w:rsidRDefault="009A1D39" w:rsidP="00515808">
            <w:pPr>
              <w:jc w:val="center"/>
              <w:rPr>
                <w:b/>
                <w:bCs/>
                <w:sz w:val="24"/>
                <w:szCs w:val="24"/>
              </w:rPr>
            </w:pPr>
            <w:r w:rsidRPr="00D86403">
              <w:rPr>
                <w:b/>
                <w:bCs/>
                <w:sz w:val="24"/>
                <w:szCs w:val="24"/>
              </w:rPr>
              <w:t>Eil. Nr.</w:t>
            </w:r>
          </w:p>
        </w:tc>
        <w:tc>
          <w:tcPr>
            <w:tcW w:w="2394" w:type="dxa"/>
            <w:shd w:val="clear" w:color="auto" w:fill="F2F2F2" w:themeFill="background1" w:themeFillShade="F2"/>
          </w:tcPr>
          <w:p w14:paraId="6291493D" w14:textId="77777777" w:rsidR="009A1D39" w:rsidRPr="00D86403" w:rsidRDefault="009A1D39" w:rsidP="00515808">
            <w:pPr>
              <w:jc w:val="center"/>
              <w:rPr>
                <w:b/>
                <w:bCs/>
                <w:sz w:val="24"/>
                <w:szCs w:val="24"/>
              </w:rPr>
            </w:pPr>
          </w:p>
          <w:p w14:paraId="7AB39341" w14:textId="77777777" w:rsidR="009A1D39" w:rsidRPr="00D86403" w:rsidRDefault="009A1D39" w:rsidP="00515808">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56252C9B" w14:textId="77777777" w:rsidR="009A1D39" w:rsidRPr="00D86403" w:rsidRDefault="009A1D39" w:rsidP="00515808">
            <w:pPr>
              <w:jc w:val="center"/>
              <w:rPr>
                <w:b/>
                <w:bCs/>
                <w:sz w:val="24"/>
                <w:szCs w:val="24"/>
              </w:rPr>
            </w:pPr>
          </w:p>
          <w:p w14:paraId="6B2D2A38" w14:textId="77777777" w:rsidR="009A1D39" w:rsidRPr="00D86403" w:rsidRDefault="009A1D39" w:rsidP="00515808">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3EB9A679" w14:textId="77777777" w:rsidR="009A1D39" w:rsidRPr="00D86403" w:rsidRDefault="009A1D39" w:rsidP="00515808">
            <w:pPr>
              <w:jc w:val="center"/>
              <w:rPr>
                <w:b/>
                <w:bCs/>
                <w:sz w:val="24"/>
                <w:szCs w:val="24"/>
              </w:rPr>
            </w:pPr>
            <w:r w:rsidRPr="00D86403">
              <w:rPr>
                <w:b/>
                <w:bCs/>
                <w:sz w:val="24"/>
                <w:szCs w:val="24"/>
              </w:rPr>
              <w:t>Ar dokumente yra konfidencialios informacijos?</w:t>
            </w:r>
          </w:p>
          <w:p w14:paraId="73343ACF" w14:textId="77777777" w:rsidR="009A1D39" w:rsidRPr="00D86403" w:rsidRDefault="009A1D39" w:rsidP="00515808">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35C102A6" w14:textId="77777777" w:rsidR="009A1D39" w:rsidRPr="00D86403" w:rsidRDefault="009A1D39" w:rsidP="00515808">
            <w:pPr>
              <w:jc w:val="center"/>
              <w:rPr>
                <w:b/>
                <w:bCs/>
                <w:sz w:val="24"/>
                <w:szCs w:val="24"/>
              </w:rPr>
            </w:pPr>
            <w:r w:rsidRPr="00D86403">
              <w:rPr>
                <w:b/>
                <w:bCs/>
                <w:sz w:val="24"/>
                <w:szCs w:val="24"/>
              </w:rPr>
              <w:t>Paaiškinimas, kokia konkreti informacija dokumente yra konfidenciali ir nurodyti kodėl</w:t>
            </w:r>
          </w:p>
        </w:tc>
      </w:tr>
      <w:tr w:rsidR="009A1D39" w:rsidRPr="00D86403" w14:paraId="49B34677" w14:textId="77777777" w:rsidTr="00515808">
        <w:trPr>
          <w:trHeight w:val="278"/>
        </w:trPr>
        <w:tc>
          <w:tcPr>
            <w:tcW w:w="578" w:type="dxa"/>
          </w:tcPr>
          <w:p w14:paraId="3F6523C6" w14:textId="77777777" w:rsidR="009A1D39" w:rsidRPr="00D86403" w:rsidRDefault="009A1D39" w:rsidP="00515808">
            <w:pPr>
              <w:jc w:val="center"/>
              <w:rPr>
                <w:i/>
                <w:iCs/>
                <w:sz w:val="16"/>
                <w:szCs w:val="16"/>
              </w:rPr>
            </w:pPr>
            <w:r w:rsidRPr="00D86403">
              <w:rPr>
                <w:i/>
                <w:iCs/>
                <w:sz w:val="16"/>
                <w:szCs w:val="16"/>
              </w:rPr>
              <w:lastRenderedPageBreak/>
              <w:t>1</w:t>
            </w:r>
          </w:p>
        </w:tc>
        <w:tc>
          <w:tcPr>
            <w:tcW w:w="2394" w:type="dxa"/>
          </w:tcPr>
          <w:p w14:paraId="261A343B" w14:textId="77777777" w:rsidR="009A1D39" w:rsidRPr="00D86403" w:rsidRDefault="009A1D39" w:rsidP="00515808">
            <w:pPr>
              <w:jc w:val="center"/>
              <w:rPr>
                <w:i/>
                <w:iCs/>
                <w:sz w:val="16"/>
                <w:szCs w:val="16"/>
              </w:rPr>
            </w:pPr>
            <w:r w:rsidRPr="00D86403">
              <w:rPr>
                <w:i/>
                <w:iCs/>
                <w:sz w:val="16"/>
                <w:szCs w:val="16"/>
              </w:rPr>
              <w:t>2</w:t>
            </w:r>
          </w:p>
        </w:tc>
        <w:tc>
          <w:tcPr>
            <w:tcW w:w="1134" w:type="dxa"/>
          </w:tcPr>
          <w:p w14:paraId="565271FB" w14:textId="77777777" w:rsidR="009A1D39" w:rsidRPr="00D86403" w:rsidRDefault="009A1D39" w:rsidP="00515808">
            <w:pPr>
              <w:jc w:val="center"/>
              <w:rPr>
                <w:i/>
                <w:iCs/>
                <w:sz w:val="16"/>
                <w:szCs w:val="16"/>
              </w:rPr>
            </w:pPr>
            <w:r w:rsidRPr="00D86403">
              <w:rPr>
                <w:i/>
                <w:iCs/>
                <w:sz w:val="16"/>
                <w:szCs w:val="16"/>
              </w:rPr>
              <w:t>3</w:t>
            </w:r>
          </w:p>
        </w:tc>
        <w:tc>
          <w:tcPr>
            <w:tcW w:w="2410" w:type="dxa"/>
          </w:tcPr>
          <w:p w14:paraId="33EB8D04" w14:textId="77777777" w:rsidR="009A1D39" w:rsidRPr="00D86403" w:rsidRDefault="009A1D39" w:rsidP="00515808">
            <w:pPr>
              <w:jc w:val="center"/>
              <w:rPr>
                <w:i/>
                <w:iCs/>
                <w:sz w:val="16"/>
                <w:szCs w:val="16"/>
              </w:rPr>
            </w:pPr>
            <w:r w:rsidRPr="00D86403">
              <w:rPr>
                <w:i/>
                <w:iCs/>
                <w:sz w:val="16"/>
                <w:szCs w:val="16"/>
              </w:rPr>
              <w:t>4</w:t>
            </w:r>
          </w:p>
        </w:tc>
        <w:tc>
          <w:tcPr>
            <w:tcW w:w="3118" w:type="dxa"/>
          </w:tcPr>
          <w:p w14:paraId="6E8D9C54" w14:textId="77777777" w:rsidR="009A1D39" w:rsidRPr="00D86403" w:rsidRDefault="009A1D39" w:rsidP="00515808">
            <w:pPr>
              <w:jc w:val="center"/>
              <w:rPr>
                <w:i/>
                <w:iCs/>
                <w:sz w:val="16"/>
                <w:szCs w:val="16"/>
              </w:rPr>
            </w:pPr>
            <w:r w:rsidRPr="00D86403">
              <w:rPr>
                <w:i/>
                <w:iCs/>
                <w:sz w:val="16"/>
                <w:szCs w:val="16"/>
              </w:rPr>
              <w:t>5</w:t>
            </w:r>
          </w:p>
        </w:tc>
      </w:tr>
      <w:tr w:rsidR="009A1D39" w:rsidRPr="00D86403" w14:paraId="0EDC40BD" w14:textId="77777777" w:rsidTr="00515808">
        <w:trPr>
          <w:trHeight w:val="267"/>
        </w:trPr>
        <w:tc>
          <w:tcPr>
            <w:tcW w:w="578" w:type="dxa"/>
          </w:tcPr>
          <w:p w14:paraId="7DA3181F" w14:textId="77777777" w:rsidR="009A1D39" w:rsidRPr="00D86403" w:rsidRDefault="009A1D39" w:rsidP="00515808">
            <w:pPr>
              <w:jc w:val="center"/>
              <w:rPr>
                <w:sz w:val="24"/>
                <w:szCs w:val="24"/>
              </w:rPr>
            </w:pPr>
            <w:r w:rsidRPr="00D86403">
              <w:rPr>
                <w:sz w:val="24"/>
                <w:szCs w:val="24"/>
              </w:rPr>
              <w:t>1.</w:t>
            </w:r>
          </w:p>
        </w:tc>
        <w:tc>
          <w:tcPr>
            <w:tcW w:w="2394" w:type="dxa"/>
          </w:tcPr>
          <w:p w14:paraId="74E155BE" w14:textId="77777777" w:rsidR="009A1D39" w:rsidRPr="00D86403" w:rsidRDefault="009A1D39" w:rsidP="00515808">
            <w:pPr>
              <w:rPr>
                <w:sz w:val="24"/>
                <w:szCs w:val="24"/>
              </w:rPr>
            </w:pPr>
          </w:p>
        </w:tc>
        <w:tc>
          <w:tcPr>
            <w:tcW w:w="1134" w:type="dxa"/>
          </w:tcPr>
          <w:p w14:paraId="03A35D3A" w14:textId="77777777" w:rsidR="009A1D39" w:rsidRPr="00D86403" w:rsidRDefault="009A1D39" w:rsidP="00515808">
            <w:pPr>
              <w:rPr>
                <w:sz w:val="24"/>
                <w:szCs w:val="24"/>
              </w:rPr>
            </w:pPr>
          </w:p>
        </w:tc>
        <w:tc>
          <w:tcPr>
            <w:tcW w:w="2410" w:type="dxa"/>
          </w:tcPr>
          <w:p w14:paraId="2D3C2FA5" w14:textId="77777777" w:rsidR="009A1D39" w:rsidRPr="00D86403" w:rsidRDefault="009A1D39" w:rsidP="00515808">
            <w:pPr>
              <w:rPr>
                <w:sz w:val="24"/>
                <w:szCs w:val="24"/>
              </w:rPr>
            </w:pPr>
          </w:p>
        </w:tc>
        <w:tc>
          <w:tcPr>
            <w:tcW w:w="3118" w:type="dxa"/>
          </w:tcPr>
          <w:p w14:paraId="78FCA1E8" w14:textId="77777777" w:rsidR="009A1D39" w:rsidRPr="00D86403" w:rsidRDefault="009A1D39" w:rsidP="00515808">
            <w:pPr>
              <w:rPr>
                <w:sz w:val="24"/>
                <w:szCs w:val="24"/>
              </w:rPr>
            </w:pPr>
          </w:p>
        </w:tc>
      </w:tr>
      <w:tr w:rsidR="009A1D39" w:rsidRPr="00D86403" w14:paraId="638CEEB7" w14:textId="77777777" w:rsidTr="00515808">
        <w:trPr>
          <w:trHeight w:val="278"/>
        </w:trPr>
        <w:tc>
          <w:tcPr>
            <w:tcW w:w="578" w:type="dxa"/>
          </w:tcPr>
          <w:p w14:paraId="32AC4517" w14:textId="77777777" w:rsidR="009A1D39" w:rsidRPr="00D86403" w:rsidRDefault="009A1D39" w:rsidP="00515808">
            <w:pPr>
              <w:jc w:val="center"/>
              <w:rPr>
                <w:sz w:val="24"/>
                <w:szCs w:val="24"/>
              </w:rPr>
            </w:pPr>
            <w:r w:rsidRPr="00D86403">
              <w:rPr>
                <w:sz w:val="24"/>
                <w:szCs w:val="24"/>
              </w:rPr>
              <w:t>2.</w:t>
            </w:r>
          </w:p>
        </w:tc>
        <w:tc>
          <w:tcPr>
            <w:tcW w:w="2394" w:type="dxa"/>
          </w:tcPr>
          <w:p w14:paraId="15E34033" w14:textId="77777777" w:rsidR="009A1D39" w:rsidRPr="00D86403" w:rsidRDefault="009A1D39" w:rsidP="00515808">
            <w:pPr>
              <w:rPr>
                <w:sz w:val="24"/>
                <w:szCs w:val="24"/>
              </w:rPr>
            </w:pPr>
          </w:p>
        </w:tc>
        <w:tc>
          <w:tcPr>
            <w:tcW w:w="1134" w:type="dxa"/>
          </w:tcPr>
          <w:p w14:paraId="4A22AAE2" w14:textId="77777777" w:rsidR="009A1D39" w:rsidRPr="00D86403" w:rsidRDefault="009A1D39" w:rsidP="00515808">
            <w:pPr>
              <w:rPr>
                <w:sz w:val="24"/>
                <w:szCs w:val="24"/>
              </w:rPr>
            </w:pPr>
          </w:p>
        </w:tc>
        <w:tc>
          <w:tcPr>
            <w:tcW w:w="2410" w:type="dxa"/>
          </w:tcPr>
          <w:p w14:paraId="2F028F72" w14:textId="77777777" w:rsidR="009A1D39" w:rsidRPr="00D86403" w:rsidRDefault="009A1D39" w:rsidP="00515808">
            <w:pPr>
              <w:rPr>
                <w:sz w:val="24"/>
                <w:szCs w:val="24"/>
              </w:rPr>
            </w:pPr>
          </w:p>
        </w:tc>
        <w:tc>
          <w:tcPr>
            <w:tcW w:w="3118" w:type="dxa"/>
          </w:tcPr>
          <w:p w14:paraId="1045DF1C" w14:textId="77777777" w:rsidR="009A1D39" w:rsidRPr="00D86403" w:rsidRDefault="009A1D39" w:rsidP="00515808">
            <w:pPr>
              <w:rPr>
                <w:sz w:val="24"/>
                <w:szCs w:val="24"/>
              </w:rPr>
            </w:pPr>
          </w:p>
        </w:tc>
      </w:tr>
    </w:tbl>
    <w:p w14:paraId="30AECF81" w14:textId="77777777" w:rsidR="009A1D39" w:rsidRPr="00D86403" w:rsidRDefault="009A1D39" w:rsidP="009A1D39">
      <w:pPr>
        <w:rPr>
          <w:rFonts w:ascii="Times New Roman" w:eastAsia="Calibri" w:hAnsi="Times New Roman" w:cs="Times New Roman"/>
          <w:b/>
          <w:bCs/>
          <w:kern w:val="0"/>
          <w:sz w:val="24"/>
          <w:szCs w:val="24"/>
          <w14:ligatures w14:val="none"/>
        </w:rPr>
      </w:pPr>
    </w:p>
    <w:p w14:paraId="3D5B465B" w14:textId="77777777" w:rsidR="009A1D39" w:rsidRDefault="009A1D39" w:rsidP="009A1D39">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Pasirašydamas šį pasiūlymą, tvirtintu, kad:</w:t>
      </w:r>
    </w:p>
    <w:p w14:paraId="189DE46C" w14:textId="77777777" w:rsidR="00F27EA4" w:rsidRPr="00D86403" w:rsidRDefault="00F27EA4" w:rsidP="009A1D39">
      <w:pPr>
        <w:rPr>
          <w:rFonts w:ascii="Times New Roman" w:eastAsia="Calibri" w:hAnsi="Times New Roman" w:cs="Times New Roman"/>
          <w:b/>
          <w:bCs/>
          <w:kern w:val="0"/>
          <w:sz w:val="24"/>
          <w:szCs w:val="24"/>
          <w14:ligatures w14:val="none"/>
        </w:rPr>
      </w:pPr>
    </w:p>
    <w:p w14:paraId="71A6D744" w14:textId="77777777" w:rsidR="009A1D39" w:rsidRPr="00F27EA4" w:rsidRDefault="009A1D39" w:rsidP="009A1D3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D2D1D" w14:textId="77777777" w:rsidR="009A1D39" w:rsidRPr="00D86403" w:rsidRDefault="009A1D39" w:rsidP="009A1D3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3E3F101C" w14:textId="3657F7C5" w:rsidR="009A1D39" w:rsidRPr="00FF3C76" w:rsidRDefault="009A1D39" w:rsidP="009A1D39">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1459DC50" w14:textId="77777777" w:rsidR="009A1D39" w:rsidRPr="00D86403" w:rsidRDefault="009A1D39" w:rsidP="009A1D39">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5665B03E" w14:textId="77777777" w:rsidR="009A1D39" w:rsidRPr="00D86403" w:rsidRDefault="009A1D39" w:rsidP="009A1D39">
      <w:pPr>
        <w:ind w:right="-108"/>
        <w:rPr>
          <w:rFonts w:ascii="Times New Roman" w:eastAsia="Calibri" w:hAnsi="Times New Roman" w:cs="Times New Roman"/>
          <w:kern w:val="0"/>
          <w:sz w:val="24"/>
          <w:szCs w:val="24"/>
          <w14:ligatures w14:val="none"/>
        </w:rPr>
      </w:pPr>
    </w:p>
    <w:p w14:paraId="162729CB" w14:textId="77777777" w:rsidR="009A1D39" w:rsidRPr="00D86403" w:rsidRDefault="009A1D39" w:rsidP="009A1D39">
      <w:pPr>
        <w:ind w:right="-108"/>
        <w:rPr>
          <w:rFonts w:ascii="Times New Roman" w:eastAsia="Calibri" w:hAnsi="Times New Roman" w:cs="Times New Roman"/>
          <w:kern w:val="0"/>
          <w:sz w:val="24"/>
          <w:szCs w:val="24"/>
          <w14:ligatures w14:val="none"/>
        </w:rPr>
      </w:pPr>
    </w:p>
    <w:p w14:paraId="777B2077"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49997F9F"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p w14:paraId="20C1E37C"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p w14:paraId="4940D507"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9A1D39" w:rsidRPr="00D86403" w14:paraId="36ED1A54" w14:textId="77777777" w:rsidTr="00515808">
        <w:trPr>
          <w:trHeight w:val="302"/>
        </w:trPr>
        <w:tc>
          <w:tcPr>
            <w:tcW w:w="3374" w:type="dxa"/>
            <w:tcBorders>
              <w:top w:val="single" w:sz="4" w:space="0" w:color="auto"/>
              <w:left w:val="nil"/>
              <w:bottom w:val="nil"/>
              <w:right w:val="nil"/>
            </w:tcBorders>
            <w:hideMark/>
          </w:tcPr>
          <w:p w14:paraId="5739443C" w14:textId="77777777" w:rsidR="009A1D39" w:rsidRPr="00D86403" w:rsidRDefault="009A1D39" w:rsidP="00515808">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4AFB91B4"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3011936A"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2D510800"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18ACAE36"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33A408A9"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r>
    </w:tbl>
    <w:p w14:paraId="4117E7AD" w14:textId="77777777" w:rsidR="009A1D39" w:rsidRPr="00D86403" w:rsidRDefault="009A1D39" w:rsidP="009A1D39">
      <w:pPr>
        <w:rPr>
          <w:rFonts w:ascii="Times New Roman" w:eastAsia="Calibri" w:hAnsi="Times New Roman" w:cs="Times New Roman"/>
          <w:kern w:val="0"/>
          <w:sz w:val="24"/>
          <w:szCs w:val="24"/>
          <w14:ligatures w14:val="none"/>
        </w:rPr>
      </w:pPr>
    </w:p>
    <w:p w14:paraId="4D1FA58C" w14:textId="77777777" w:rsidR="009A1D39" w:rsidRPr="00D86403" w:rsidRDefault="009A1D39" w:rsidP="009A1D39">
      <w:pPr>
        <w:ind w:right="40"/>
        <w:jc w:val="left"/>
        <w:rPr>
          <w:rFonts w:ascii="Times New Roman" w:hAnsi="Times New Roman" w:cs="Times New Roman"/>
          <w:spacing w:val="2"/>
          <w:sz w:val="24"/>
          <w:szCs w:val="24"/>
          <w:shd w:val="clear" w:color="auto" w:fill="FFFFFF"/>
        </w:rPr>
      </w:pPr>
    </w:p>
    <w:p w14:paraId="521ED38F" w14:textId="77777777" w:rsidR="009A1D39" w:rsidRPr="00D86403" w:rsidRDefault="009A1D39" w:rsidP="009A1D39">
      <w:pPr>
        <w:ind w:right="40"/>
        <w:jc w:val="left"/>
        <w:rPr>
          <w:rFonts w:ascii="Times New Roman" w:hAnsi="Times New Roman" w:cs="Times New Roman"/>
          <w:spacing w:val="2"/>
          <w:sz w:val="24"/>
          <w:szCs w:val="24"/>
          <w:shd w:val="clear" w:color="auto" w:fill="FFFFFF"/>
        </w:rPr>
      </w:pPr>
    </w:p>
    <w:p w14:paraId="471EA0A1" w14:textId="77777777" w:rsidR="00AB194F" w:rsidRDefault="00AB194F"/>
    <w:p w14:paraId="7D12ED65" w14:textId="77777777" w:rsidR="007B4CE3" w:rsidRDefault="007B4CE3"/>
    <w:p w14:paraId="2128F34A" w14:textId="77777777" w:rsidR="007B4CE3" w:rsidRDefault="007B4CE3"/>
    <w:p w14:paraId="0D42DCD9" w14:textId="77777777" w:rsidR="007B4CE3" w:rsidRDefault="007B4CE3"/>
    <w:p w14:paraId="18B2B40A" w14:textId="77777777" w:rsidR="007B4CE3" w:rsidRDefault="007B4CE3"/>
    <w:p w14:paraId="2DB6540A" w14:textId="77777777" w:rsidR="007B4CE3" w:rsidRDefault="007B4CE3"/>
    <w:p w14:paraId="3972C243" w14:textId="77777777" w:rsidR="007B4CE3" w:rsidRDefault="007B4CE3"/>
    <w:p w14:paraId="6BFDEBF5" w14:textId="77777777" w:rsidR="007B4CE3" w:rsidRDefault="007B4CE3"/>
    <w:p w14:paraId="6F67E353" w14:textId="77777777" w:rsidR="007B4CE3" w:rsidRDefault="007B4CE3"/>
    <w:p w14:paraId="41AA852F" w14:textId="77777777" w:rsidR="007B4CE3" w:rsidRDefault="007B4CE3"/>
    <w:p w14:paraId="11F0B3B8" w14:textId="77777777" w:rsidR="007B4CE3" w:rsidRDefault="007B4CE3"/>
    <w:p w14:paraId="4C084007" w14:textId="77777777" w:rsidR="007B4CE3" w:rsidRDefault="007B4CE3"/>
    <w:p w14:paraId="091D4E3E" w14:textId="77777777" w:rsidR="007B4CE3" w:rsidRDefault="007B4CE3"/>
    <w:p w14:paraId="3319CCE1" w14:textId="77777777" w:rsidR="007B4CE3" w:rsidRDefault="007B4CE3"/>
    <w:p w14:paraId="419F2D63" w14:textId="77777777" w:rsidR="007B4CE3" w:rsidRDefault="007B4CE3"/>
    <w:p w14:paraId="08F9797B" w14:textId="77777777" w:rsidR="007B4CE3" w:rsidRPr="00D86403" w:rsidRDefault="007B4CE3" w:rsidP="007B4CE3">
      <w:pPr>
        <w:ind w:right="40"/>
        <w:jc w:val="left"/>
        <w:rPr>
          <w:rFonts w:ascii="Times New Roman" w:hAnsi="Times New Roman" w:cs="Times New Roman"/>
          <w:spacing w:val="2"/>
          <w:sz w:val="24"/>
          <w:szCs w:val="24"/>
          <w:shd w:val="clear" w:color="auto" w:fill="FFFFFF"/>
        </w:rPr>
      </w:pPr>
    </w:p>
    <w:sectPr w:rsidR="007B4CE3" w:rsidRPr="00D86403" w:rsidSect="009A1D3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F4BC" w14:textId="77777777" w:rsidR="009A1D39" w:rsidRDefault="009A1D39" w:rsidP="009A1D39">
      <w:r>
        <w:separator/>
      </w:r>
    </w:p>
  </w:endnote>
  <w:endnote w:type="continuationSeparator" w:id="0">
    <w:p w14:paraId="6E147502" w14:textId="77777777" w:rsidR="009A1D39" w:rsidRDefault="009A1D39" w:rsidP="009A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5A39" w14:textId="77777777" w:rsidR="009A1D39" w:rsidRDefault="009A1D39" w:rsidP="009A1D39">
      <w:r>
        <w:separator/>
      </w:r>
    </w:p>
  </w:footnote>
  <w:footnote w:type="continuationSeparator" w:id="0">
    <w:p w14:paraId="4A853805" w14:textId="77777777" w:rsidR="009A1D39" w:rsidRDefault="009A1D39" w:rsidP="009A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9037697"/>
      <w:docPartObj>
        <w:docPartGallery w:val="Page Numbers (Top of Page)"/>
        <w:docPartUnique/>
      </w:docPartObj>
    </w:sdtPr>
    <w:sdtEndPr/>
    <w:sdtContent>
      <w:p w14:paraId="42D37C50" w14:textId="17ED2F73" w:rsidR="009A1D39" w:rsidRPr="009A1D39" w:rsidRDefault="009A1D39">
        <w:pPr>
          <w:pStyle w:val="Antrats"/>
          <w:jc w:val="center"/>
          <w:rPr>
            <w:rFonts w:ascii="Times New Roman" w:hAnsi="Times New Roman" w:cs="Times New Roman"/>
            <w:sz w:val="24"/>
            <w:szCs w:val="24"/>
          </w:rPr>
        </w:pPr>
        <w:r w:rsidRPr="009A1D39">
          <w:rPr>
            <w:rFonts w:ascii="Times New Roman" w:hAnsi="Times New Roman" w:cs="Times New Roman"/>
            <w:sz w:val="24"/>
            <w:szCs w:val="24"/>
          </w:rPr>
          <w:fldChar w:fldCharType="begin"/>
        </w:r>
        <w:r w:rsidRPr="009A1D39">
          <w:rPr>
            <w:rFonts w:ascii="Times New Roman" w:hAnsi="Times New Roman" w:cs="Times New Roman"/>
            <w:sz w:val="24"/>
            <w:szCs w:val="24"/>
          </w:rPr>
          <w:instrText>PAGE   \* MERGEFORMAT</w:instrText>
        </w:r>
        <w:r w:rsidRPr="009A1D39">
          <w:rPr>
            <w:rFonts w:ascii="Times New Roman" w:hAnsi="Times New Roman" w:cs="Times New Roman"/>
            <w:sz w:val="24"/>
            <w:szCs w:val="24"/>
          </w:rPr>
          <w:fldChar w:fldCharType="separate"/>
        </w:r>
        <w:r w:rsidRPr="009A1D39">
          <w:rPr>
            <w:rFonts w:ascii="Times New Roman" w:hAnsi="Times New Roman" w:cs="Times New Roman"/>
            <w:sz w:val="24"/>
            <w:szCs w:val="24"/>
          </w:rPr>
          <w:t>2</w:t>
        </w:r>
        <w:r w:rsidRPr="009A1D39">
          <w:rPr>
            <w:rFonts w:ascii="Times New Roman" w:hAnsi="Times New Roman" w:cs="Times New Roman"/>
            <w:sz w:val="24"/>
            <w:szCs w:val="24"/>
          </w:rPr>
          <w:fldChar w:fldCharType="end"/>
        </w:r>
      </w:p>
    </w:sdtContent>
  </w:sdt>
  <w:p w14:paraId="707777B7" w14:textId="77777777" w:rsidR="009A1D39" w:rsidRDefault="009A1D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1"/>
  </w:num>
  <w:num w:numId="2" w16cid:durableId="25514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39"/>
    <w:rsid w:val="0000370B"/>
    <w:rsid w:val="00066F6E"/>
    <w:rsid w:val="00080966"/>
    <w:rsid w:val="000977DB"/>
    <w:rsid w:val="000B2815"/>
    <w:rsid w:val="001227AA"/>
    <w:rsid w:val="00136937"/>
    <w:rsid w:val="0016303E"/>
    <w:rsid w:val="001C135D"/>
    <w:rsid w:val="001C26A5"/>
    <w:rsid w:val="001F6892"/>
    <w:rsid w:val="00243075"/>
    <w:rsid w:val="00275158"/>
    <w:rsid w:val="002975B8"/>
    <w:rsid w:val="00315605"/>
    <w:rsid w:val="003915D5"/>
    <w:rsid w:val="004137B4"/>
    <w:rsid w:val="004754D9"/>
    <w:rsid w:val="00597002"/>
    <w:rsid w:val="005B01D2"/>
    <w:rsid w:val="005B4185"/>
    <w:rsid w:val="005C63B8"/>
    <w:rsid w:val="005F06BB"/>
    <w:rsid w:val="006320A3"/>
    <w:rsid w:val="0068110D"/>
    <w:rsid w:val="00697060"/>
    <w:rsid w:val="00697828"/>
    <w:rsid w:val="007324DD"/>
    <w:rsid w:val="00794314"/>
    <w:rsid w:val="007B0D06"/>
    <w:rsid w:val="007B4CE3"/>
    <w:rsid w:val="007B5330"/>
    <w:rsid w:val="007C6054"/>
    <w:rsid w:val="007E7B49"/>
    <w:rsid w:val="0080574F"/>
    <w:rsid w:val="008374E8"/>
    <w:rsid w:val="00862005"/>
    <w:rsid w:val="008B017E"/>
    <w:rsid w:val="008B1285"/>
    <w:rsid w:val="008E78C4"/>
    <w:rsid w:val="008F160A"/>
    <w:rsid w:val="00914DA7"/>
    <w:rsid w:val="00944837"/>
    <w:rsid w:val="00957A5B"/>
    <w:rsid w:val="0097397F"/>
    <w:rsid w:val="009A1D39"/>
    <w:rsid w:val="00A14039"/>
    <w:rsid w:val="00A63ACD"/>
    <w:rsid w:val="00AB194F"/>
    <w:rsid w:val="00AF393B"/>
    <w:rsid w:val="00B1198F"/>
    <w:rsid w:val="00B37B83"/>
    <w:rsid w:val="00B5799A"/>
    <w:rsid w:val="00BD68C8"/>
    <w:rsid w:val="00BF1C5D"/>
    <w:rsid w:val="00BF24D7"/>
    <w:rsid w:val="00C6724C"/>
    <w:rsid w:val="00CD4397"/>
    <w:rsid w:val="00D77B74"/>
    <w:rsid w:val="00D842BB"/>
    <w:rsid w:val="00DD1770"/>
    <w:rsid w:val="00DE7D40"/>
    <w:rsid w:val="00E237F7"/>
    <w:rsid w:val="00E27613"/>
    <w:rsid w:val="00E47165"/>
    <w:rsid w:val="00E52A36"/>
    <w:rsid w:val="00E56F99"/>
    <w:rsid w:val="00F27EA4"/>
    <w:rsid w:val="00F41DE4"/>
    <w:rsid w:val="00F70E8D"/>
    <w:rsid w:val="00F768E7"/>
    <w:rsid w:val="00FF3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646A"/>
  <w15:chartTrackingRefBased/>
  <w15:docId w15:val="{2D46E332-B2ED-486B-93D5-A0FE2961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1D39"/>
  </w:style>
  <w:style w:type="paragraph" w:styleId="Antrat1">
    <w:name w:val="heading 1"/>
    <w:basedOn w:val="prastasis"/>
    <w:next w:val="prastasis"/>
    <w:link w:val="Antrat1Diagrama"/>
    <w:uiPriority w:val="9"/>
    <w:qFormat/>
    <w:rsid w:val="009A1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1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1D3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1D3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1D3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1D3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1D3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1D3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1D3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1D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1D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1D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1D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1D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1D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1D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1D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1D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1D3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1D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1D3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1D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1D3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A1D39"/>
    <w:rPr>
      <w:i/>
      <w:iCs/>
      <w:color w:val="404040" w:themeColor="text1" w:themeTint="BF"/>
    </w:rPr>
  </w:style>
  <w:style w:type="paragraph" w:styleId="Sraopastraipa">
    <w:name w:val="List Paragraph"/>
    <w:basedOn w:val="prastasis"/>
    <w:uiPriority w:val="34"/>
    <w:qFormat/>
    <w:rsid w:val="009A1D39"/>
    <w:pPr>
      <w:ind w:left="720"/>
      <w:contextualSpacing/>
    </w:pPr>
  </w:style>
  <w:style w:type="character" w:styleId="Rykuspabraukimas">
    <w:name w:val="Intense Emphasis"/>
    <w:basedOn w:val="Numatytasispastraiposriftas"/>
    <w:uiPriority w:val="21"/>
    <w:qFormat/>
    <w:rsid w:val="009A1D39"/>
    <w:rPr>
      <w:i/>
      <w:iCs/>
      <w:color w:val="2F5496" w:themeColor="accent1" w:themeShade="BF"/>
    </w:rPr>
  </w:style>
  <w:style w:type="paragraph" w:styleId="Iskirtacitata">
    <w:name w:val="Intense Quote"/>
    <w:basedOn w:val="prastasis"/>
    <w:next w:val="prastasis"/>
    <w:link w:val="IskirtacitataDiagrama"/>
    <w:uiPriority w:val="30"/>
    <w:qFormat/>
    <w:rsid w:val="009A1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1D39"/>
    <w:rPr>
      <w:i/>
      <w:iCs/>
      <w:color w:val="2F5496" w:themeColor="accent1" w:themeShade="BF"/>
    </w:rPr>
  </w:style>
  <w:style w:type="character" w:styleId="Rykinuoroda">
    <w:name w:val="Intense Reference"/>
    <w:basedOn w:val="Numatytasispastraiposriftas"/>
    <w:uiPriority w:val="32"/>
    <w:qFormat/>
    <w:rsid w:val="009A1D39"/>
    <w:rPr>
      <w:b/>
      <w:bCs/>
      <w:smallCaps/>
      <w:color w:val="2F5496" w:themeColor="accent1" w:themeShade="BF"/>
      <w:spacing w:val="5"/>
    </w:rPr>
  </w:style>
  <w:style w:type="table" w:styleId="Lentelstinklelis">
    <w:name w:val="Table Grid"/>
    <w:basedOn w:val="prastojilentel"/>
    <w:uiPriority w:val="39"/>
    <w:rsid w:val="009A1D39"/>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A1D39"/>
    <w:pPr>
      <w:tabs>
        <w:tab w:val="center" w:pos="4819"/>
        <w:tab w:val="right" w:pos="9638"/>
      </w:tabs>
    </w:pPr>
  </w:style>
  <w:style w:type="character" w:customStyle="1" w:styleId="AntratsDiagrama">
    <w:name w:val="Antraštės Diagrama"/>
    <w:basedOn w:val="Numatytasispastraiposriftas"/>
    <w:link w:val="Antrats"/>
    <w:uiPriority w:val="99"/>
    <w:rsid w:val="009A1D39"/>
  </w:style>
  <w:style w:type="paragraph" w:styleId="Porat">
    <w:name w:val="footer"/>
    <w:basedOn w:val="prastasis"/>
    <w:link w:val="PoratDiagrama"/>
    <w:uiPriority w:val="99"/>
    <w:unhideWhenUsed/>
    <w:rsid w:val="009A1D39"/>
    <w:pPr>
      <w:tabs>
        <w:tab w:val="center" w:pos="4819"/>
        <w:tab w:val="right" w:pos="9638"/>
      </w:tabs>
    </w:pPr>
  </w:style>
  <w:style w:type="character" w:customStyle="1" w:styleId="PoratDiagrama">
    <w:name w:val="Poraštė Diagrama"/>
    <w:basedOn w:val="Numatytasispastraiposriftas"/>
    <w:link w:val="Porat"/>
    <w:uiPriority w:val="99"/>
    <w:rsid w:val="009A1D39"/>
  </w:style>
  <w:style w:type="paragraph" w:styleId="Betarp">
    <w:name w:val="No Spacing"/>
    <w:uiPriority w:val="1"/>
    <w:qFormat/>
    <w:rsid w:val="00AF393B"/>
  </w:style>
  <w:style w:type="paragraph" w:customStyle="1" w:styleId="Betarp1">
    <w:name w:val="Be tarpų1"/>
    <w:qFormat/>
    <w:rsid w:val="007B4CE3"/>
    <w:pPr>
      <w:jc w:val="left"/>
    </w:pPr>
    <w:rPr>
      <w:rFonts w:ascii="Times New Roman" w:eastAsia="Calibri" w:hAnsi="Times New Roman" w:cs="Times New Roman"/>
      <w:kern w:val="0"/>
      <w:sz w:val="24"/>
      <w14:ligatures w14:val="none"/>
    </w:rPr>
  </w:style>
  <w:style w:type="character" w:customStyle="1" w:styleId="form-control">
    <w:name w:val="form-control"/>
    <w:basedOn w:val="Numatytasispastraiposriftas"/>
    <w:rsid w:val="007B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4551">
      <w:bodyDiv w:val="1"/>
      <w:marLeft w:val="0"/>
      <w:marRight w:val="0"/>
      <w:marTop w:val="0"/>
      <w:marBottom w:val="0"/>
      <w:divBdr>
        <w:top w:val="none" w:sz="0" w:space="0" w:color="auto"/>
        <w:left w:val="none" w:sz="0" w:space="0" w:color="auto"/>
        <w:bottom w:val="none" w:sz="0" w:space="0" w:color="auto"/>
        <w:right w:val="none" w:sz="0" w:space="0" w:color="auto"/>
      </w:divBdr>
      <w:divsChild>
        <w:div w:id="1856840617">
          <w:marLeft w:val="0"/>
          <w:marRight w:val="0"/>
          <w:marTop w:val="0"/>
          <w:marBottom w:val="0"/>
          <w:divBdr>
            <w:top w:val="none" w:sz="0" w:space="0" w:color="auto"/>
            <w:left w:val="none" w:sz="0" w:space="0" w:color="auto"/>
            <w:bottom w:val="none" w:sz="0" w:space="0" w:color="auto"/>
            <w:right w:val="none" w:sz="0" w:space="0" w:color="auto"/>
          </w:divBdr>
        </w:div>
      </w:divsChild>
    </w:div>
    <w:div w:id="503011445">
      <w:bodyDiv w:val="1"/>
      <w:marLeft w:val="0"/>
      <w:marRight w:val="0"/>
      <w:marTop w:val="0"/>
      <w:marBottom w:val="0"/>
      <w:divBdr>
        <w:top w:val="none" w:sz="0" w:space="0" w:color="auto"/>
        <w:left w:val="none" w:sz="0" w:space="0" w:color="auto"/>
        <w:bottom w:val="none" w:sz="0" w:space="0" w:color="auto"/>
        <w:right w:val="none" w:sz="0" w:space="0" w:color="auto"/>
      </w:divBdr>
      <w:divsChild>
        <w:div w:id="848758335">
          <w:marLeft w:val="0"/>
          <w:marRight w:val="0"/>
          <w:marTop w:val="0"/>
          <w:marBottom w:val="0"/>
          <w:divBdr>
            <w:top w:val="none" w:sz="0" w:space="0" w:color="auto"/>
            <w:left w:val="none" w:sz="0" w:space="0" w:color="auto"/>
            <w:bottom w:val="none" w:sz="0" w:space="0" w:color="auto"/>
            <w:right w:val="none" w:sz="0" w:space="0" w:color="auto"/>
          </w:divBdr>
        </w:div>
      </w:divsChild>
    </w:div>
    <w:div w:id="538518014">
      <w:bodyDiv w:val="1"/>
      <w:marLeft w:val="0"/>
      <w:marRight w:val="0"/>
      <w:marTop w:val="0"/>
      <w:marBottom w:val="0"/>
      <w:divBdr>
        <w:top w:val="none" w:sz="0" w:space="0" w:color="auto"/>
        <w:left w:val="none" w:sz="0" w:space="0" w:color="auto"/>
        <w:bottom w:val="none" w:sz="0" w:space="0" w:color="auto"/>
        <w:right w:val="none" w:sz="0" w:space="0" w:color="auto"/>
      </w:divBdr>
    </w:div>
    <w:div w:id="662129308">
      <w:bodyDiv w:val="1"/>
      <w:marLeft w:val="0"/>
      <w:marRight w:val="0"/>
      <w:marTop w:val="0"/>
      <w:marBottom w:val="0"/>
      <w:divBdr>
        <w:top w:val="none" w:sz="0" w:space="0" w:color="auto"/>
        <w:left w:val="none" w:sz="0" w:space="0" w:color="auto"/>
        <w:bottom w:val="none" w:sz="0" w:space="0" w:color="auto"/>
        <w:right w:val="none" w:sz="0" w:space="0" w:color="auto"/>
      </w:divBdr>
    </w:div>
    <w:div w:id="814295544">
      <w:bodyDiv w:val="1"/>
      <w:marLeft w:val="0"/>
      <w:marRight w:val="0"/>
      <w:marTop w:val="0"/>
      <w:marBottom w:val="0"/>
      <w:divBdr>
        <w:top w:val="none" w:sz="0" w:space="0" w:color="auto"/>
        <w:left w:val="none" w:sz="0" w:space="0" w:color="auto"/>
        <w:bottom w:val="none" w:sz="0" w:space="0" w:color="auto"/>
        <w:right w:val="none" w:sz="0" w:space="0" w:color="auto"/>
      </w:divBdr>
    </w:div>
    <w:div w:id="10675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3219</Words>
  <Characters>1836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15</cp:revision>
  <cp:lastPrinted>2025-03-25T08:22:00Z</cp:lastPrinted>
  <dcterms:created xsi:type="dcterms:W3CDTF">2025-03-14T08:12:00Z</dcterms:created>
  <dcterms:modified xsi:type="dcterms:W3CDTF">2025-03-25T08:26:00Z</dcterms:modified>
</cp:coreProperties>
</file>