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F539A0"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w:t>
      </w:r>
      <w:r w:rsidR="00BA1438">
        <w:rPr>
          <w:b/>
          <w:bCs/>
          <w:noProof/>
          <w:sz w:val="22"/>
          <w:szCs w:val="22"/>
        </w:rPr>
        <w:t>R</w:t>
      </w:r>
      <w:r w:rsidR="003B40EB" w:rsidRPr="00CB5B27">
        <w:rPr>
          <w:b/>
          <w:bCs/>
          <w:noProof/>
          <w:sz w:val="22"/>
          <w:szCs w:val="22"/>
        </w:rPr>
        <w:t>.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77777777" w:rsidR="001A223D" w:rsidRPr="00A00441" w:rsidRDefault="001A223D" w:rsidP="00A375E3">
            <w:pPr>
              <w:tabs>
                <w:tab w:val="left" w:pos="9639"/>
              </w:tabs>
              <w:jc w:val="center"/>
              <w:rPr>
                <w:b/>
                <w:bCs/>
                <w:sz w:val="22"/>
                <w:szCs w:val="22"/>
              </w:rPr>
            </w:pPr>
            <w:r w:rsidRPr="00A00441">
              <w:rPr>
                <w:b/>
                <w:bCs/>
                <w:sz w:val="22"/>
                <w:szCs w:val="22"/>
              </w:rPr>
              <w:t>Subrangovo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77777777"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subrangovas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210DE57F" w14:textId="02BF7CF6" w:rsidR="00B07345" w:rsidRDefault="00C44737" w:rsidP="00832C69">
      <w:pPr>
        <w:jc w:val="both"/>
        <w:rPr>
          <w:b/>
          <w:bCs/>
          <w:sz w:val="22"/>
          <w:szCs w:val="22"/>
        </w:rPr>
      </w:pPr>
      <w:r w:rsidRPr="00C44737">
        <w:rPr>
          <w:b/>
          <w:bCs/>
          <w:sz w:val="22"/>
          <w:szCs w:val="22"/>
        </w:rPr>
        <w:t xml:space="preserve">Išnagrinėję pirkimo dokumentus ir reikalavimus, mes siūlome pagal  pirkimo sąlygas, techninėje nurodytus reikalavimus ir apibūdinimus už </w:t>
      </w:r>
      <w:r>
        <w:rPr>
          <w:b/>
          <w:bCs/>
          <w:sz w:val="22"/>
          <w:szCs w:val="22"/>
        </w:rPr>
        <w:t>įrangą (prekes)</w:t>
      </w:r>
      <w:r w:rsidRPr="00C44737">
        <w:rPr>
          <w:b/>
          <w:bCs/>
          <w:sz w:val="22"/>
          <w:szCs w:val="22"/>
        </w:rPr>
        <w:t xml:space="preserve"> bendrą kainą:</w:t>
      </w:r>
    </w:p>
    <w:p w14:paraId="4171BAA4" w14:textId="77777777" w:rsidR="00B07345" w:rsidRDefault="00B07345" w:rsidP="00832C69">
      <w:pPr>
        <w:jc w:val="both"/>
        <w:rPr>
          <w:b/>
          <w:bCs/>
          <w:sz w:val="22"/>
          <w:szCs w:val="22"/>
        </w:rPr>
      </w:pPr>
    </w:p>
    <w:tbl>
      <w:tblPr>
        <w:tblW w:w="10189" w:type="dxa"/>
        <w:tblInd w:w="-23" w:type="dxa"/>
        <w:tblCellMar>
          <w:left w:w="0" w:type="dxa"/>
          <w:right w:w="0" w:type="dxa"/>
        </w:tblCellMar>
        <w:tblLook w:val="04A0" w:firstRow="1" w:lastRow="0" w:firstColumn="1" w:lastColumn="0" w:noHBand="0" w:noVBand="1"/>
      </w:tblPr>
      <w:tblGrid>
        <w:gridCol w:w="5635"/>
        <w:gridCol w:w="1821"/>
        <w:gridCol w:w="2733"/>
      </w:tblGrid>
      <w:tr w:rsidR="00C44737" w:rsidRPr="00C44737" w14:paraId="3C4BFB21" w14:textId="77777777" w:rsidTr="00BA1438">
        <w:trPr>
          <w:trHeight w:val="569"/>
        </w:trPr>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0D556" w14:textId="1845CBB3" w:rsidR="00C44737" w:rsidRPr="00C44737" w:rsidRDefault="00C44737" w:rsidP="00C44737">
            <w:pPr>
              <w:jc w:val="both"/>
              <w:rPr>
                <w:b/>
                <w:bCs/>
                <w:sz w:val="22"/>
                <w:szCs w:val="22"/>
              </w:rPr>
            </w:pPr>
            <w:r>
              <w:rPr>
                <w:b/>
                <w:bCs/>
                <w:sz w:val="22"/>
                <w:szCs w:val="22"/>
              </w:rPr>
              <w:t xml:space="preserve">Įrangos </w:t>
            </w:r>
            <w:r w:rsidRPr="00C44737">
              <w:rPr>
                <w:b/>
                <w:bCs/>
                <w:sz w:val="22"/>
                <w:szCs w:val="22"/>
              </w:rPr>
              <w:t>pavadinimas</w:t>
            </w:r>
          </w:p>
        </w:tc>
        <w:tc>
          <w:tcPr>
            <w:tcW w:w="1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750F8B" w14:textId="0F9500C5" w:rsidR="00C44737" w:rsidRPr="00C44737" w:rsidRDefault="00C44737" w:rsidP="00C44737">
            <w:pPr>
              <w:jc w:val="both"/>
              <w:rPr>
                <w:b/>
                <w:bCs/>
                <w:sz w:val="22"/>
                <w:szCs w:val="22"/>
              </w:rPr>
            </w:pPr>
            <w:r w:rsidRPr="00C44737">
              <w:rPr>
                <w:b/>
                <w:bCs/>
                <w:sz w:val="22"/>
                <w:szCs w:val="22"/>
              </w:rPr>
              <w:t>Kaina</w:t>
            </w:r>
            <w:r>
              <w:rPr>
                <w:b/>
                <w:bCs/>
                <w:sz w:val="22"/>
                <w:szCs w:val="22"/>
              </w:rPr>
              <w:t xml:space="preserve"> </w:t>
            </w:r>
            <w:r w:rsidRPr="00C44737">
              <w:rPr>
                <w:b/>
                <w:bCs/>
                <w:sz w:val="22"/>
                <w:szCs w:val="22"/>
              </w:rPr>
              <w:t>be PVM, Eur</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7172C0" w14:textId="77D0F760" w:rsidR="00C44737" w:rsidRPr="00C44737" w:rsidRDefault="00C44737" w:rsidP="00C44737">
            <w:pPr>
              <w:rPr>
                <w:b/>
                <w:bCs/>
                <w:sz w:val="22"/>
                <w:szCs w:val="22"/>
              </w:rPr>
            </w:pPr>
            <w:r>
              <w:rPr>
                <w:b/>
                <w:bCs/>
                <w:sz w:val="22"/>
                <w:szCs w:val="22"/>
              </w:rPr>
              <w:t>K</w:t>
            </w:r>
            <w:r w:rsidRPr="00C44737">
              <w:rPr>
                <w:b/>
                <w:bCs/>
                <w:sz w:val="22"/>
                <w:szCs w:val="22"/>
              </w:rPr>
              <w:t>aina</w:t>
            </w:r>
            <w:r>
              <w:rPr>
                <w:b/>
                <w:bCs/>
                <w:sz w:val="22"/>
                <w:szCs w:val="22"/>
              </w:rPr>
              <w:t xml:space="preserve"> </w:t>
            </w:r>
            <w:r w:rsidRPr="00C44737">
              <w:rPr>
                <w:b/>
                <w:bCs/>
                <w:sz w:val="22"/>
                <w:szCs w:val="22"/>
              </w:rPr>
              <w:t>su PVM,</w:t>
            </w:r>
            <w:r>
              <w:rPr>
                <w:b/>
                <w:bCs/>
                <w:sz w:val="22"/>
                <w:szCs w:val="22"/>
              </w:rPr>
              <w:t xml:space="preserve"> </w:t>
            </w:r>
            <w:r w:rsidRPr="00C44737">
              <w:rPr>
                <w:b/>
                <w:bCs/>
                <w:sz w:val="22"/>
                <w:szCs w:val="22"/>
              </w:rPr>
              <w:t>Eur</w:t>
            </w:r>
          </w:p>
        </w:tc>
      </w:tr>
      <w:tr w:rsidR="00C44737" w:rsidRPr="00C44737" w14:paraId="196185C3" w14:textId="77777777" w:rsidTr="00BA1438">
        <w:trPr>
          <w:trHeight w:val="359"/>
        </w:trPr>
        <w:tc>
          <w:tcPr>
            <w:tcW w:w="56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EDF07D" w14:textId="19785754" w:rsidR="00C44737" w:rsidRPr="00C44737" w:rsidRDefault="00C44737" w:rsidP="00C44737">
            <w:pPr>
              <w:jc w:val="both"/>
              <w:rPr>
                <w:sz w:val="22"/>
                <w:szCs w:val="22"/>
              </w:rPr>
            </w:pPr>
            <w:r w:rsidRPr="00C44737">
              <w:rPr>
                <w:sz w:val="22"/>
                <w:szCs w:val="22"/>
              </w:rPr>
              <w:t>Įranga 3D eksponatų skenavimui pagal techninę specifikaciją</w:t>
            </w:r>
            <w:r>
              <w:rPr>
                <w:sz w:val="22"/>
                <w:szCs w:val="22"/>
              </w:rPr>
              <w:t xml:space="preserve"> </w:t>
            </w:r>
          </w:p>
        </w:tc>
        <w:tc>
          <w:tcPr>
            <w:tcW w:w="182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2FBA89" w14:textId="77777777" w:rsidR="00C44737" w:rsidRPr="00C44737" w:rsidRDefault="00C44737" w:rsidP="00C44737">
            <w:pPr>
              <w:jc w:val="both"/>
              <w:rPr>
                <w:b/>
                <w:bCs/>
                <w:sz w:val="22"/>
                <w:szCs w:val="22"/>
              </w:rPr>
            </w:pPr>
          </w:p>
        </w:tc>
        <w:tc>
          <w:tcPr>
            <w:tcW w:w="273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13EC6A" w14:textId="77777777" w:rsidR="00C44737" w:rsidRPr="00C44737" w:rsidRDefault="00C44737" w:rsidP="00C44737">
            <w:pPr>
              <w:jc w:val="both"/>
              <w:rPr>
                <w:b/>
                <w:bCs/>
                <w:sz w:val="22"/>
                <w:szCs w:val="22"/>
              </w:rPr>
            </w:pPr>
          </w:p>
        </w:tc>
      </w:tr>
      <w:tr w:rsidR="00C44737" w:rsidRPr="00C44737" w14:paraId="26D131A3" w14:textId="77777777" w:rsidTr="00C44737">
        <w:trPr>
          <w:trHeight w:val="233"/>
        </w:trPr>
        <w:tc>
          <w:tcPr>
            <w:tcW w:w="56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5548DB" w14:textId="3B2AF2F7" w:rsidR="00C44737" w:rsidRPr="00C44737" w:rsidRDefault="00C44737" w:rsidP="00C44737">
            <w:pPr>
              <w:jc w:val="both"/>
              <w:rPr>
                <w:b/>
                <w:bCs/>
                <w:sz w:val="22"/>
                <w:szCs w:val="22"/>
              </w:rPr>
            </w:pPr>
            <w:r w:rsidRPr="00C44737">
              <w:rPr>
                <w:b/>
                <w:bCs/>
                <w:sz w:val="22"/>
                <w:szCs w:val="22"/>
              </w:rPr>
              <w:t xml:space="preserve">                               </w:t>
            </w:r>
            <w:r w:rsidR="002026C1">
              <w:rPr>
                <w:b/>
                <w:bCs/>
                <w:sz w:val="22"/>
                <w:szCs w:val="22"/>
              </w:rPr>
              <w:t xml:space="preserve">                      </w:t>
            </w:r>
            <w:r w:rsidRPr="00C44737">
              <w:rPr>
                <w:b/>
                <w:bCs/>
                <w:sz w:val="22"/>
                <w:szCs w:val="22"/>
              </w:rPr>
              <w:t>Bendra pasiūlymo kaina:</w:t>
            </w:r>
          </w:p>
        </w:tc>
        <w:tc>
          <w:tcPr>
            <w:tcW w:w="455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5BD8CA2E" w14:textId="77777777" w:rsidR="00C44737" w:rsidRPr="00C44737" w:rsidRDefault="00C44737" w:rsidP="00C44737">
            <w:pPr>
              <w:jc w:val="both"/>
              <w:rPr>
                <w:b/>
                <w:bCs/>
                <w:sz w:val="22"/>
                <w:szCs w:val="22"/>
              </w:rPr>
            </w:pPr>
          </w:p>
        </w:tc>
      </w:tr>
    </w:tbl>
    <w:p w14:paraId="1A78839B" w14:textId="77777777" w:rsidR="00C936B1" w:rsidRPr="00A00441" w:rsidRDefault="00C936B1" w:rsidP="00832C69">
      <w:pPr>
        <w:jc w:val="both"/>
        <w:rPr>
          <w:b/>
          <w:bCs/>
          <w:sz w:val="22"/>
          <w:szCs w:val="22"/>
        </w:rPr>
      </w:pPr>
    </w:p>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84F1" w14:textId="77777777" w:rsidR="00156941" w:rsidRDefault="00156941" w:rsidP="00632805">
      <w:r>
        <w:separator/>
      </w:r>
    </w:p>
  </w:endnote>
  <w:endnote w:type="continuationSeparator" w:id="0">
    <w:p w14:paraId="3AE9E792" w14:textId="77777777" w:rsidR="00156941" w:rsidRDefault="00156941"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F85D" w14:textId="77777777" w:rsidR="00156941" w:rsidRDefault="00156941" w:rsidP="00632805">
      <w:r>
        <w:separator/>
      </w:r>
    </w:p>
  </w:footnote>
  <w:footnote w:type="continuationSeparator" w:id="0">
    <w:p w14:paraId="67F3C805" w14:textId="77777777" w:rsidR="00156941" w:rsidRDefault="00156941"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941"/>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26C1"/>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67B21"/>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628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438"/>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737"/>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B3D"/>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4836</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4</cp:revision>
  <cp:lastPrinted>2021-10-21T06:30:00Z</cp:lastPrinted>
  <dcterms:created xsi:type="dcterms:W3CDTF">2025-03-24T12:32:00Z</dcterms:created>
  <dcterms:modified xsi:type="dcterms:W3CDTF">2025-03-25T07:00:00Z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