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8CA12" w14:textId="77777777" w:rsidR="000752AF" w:rsidRDefault="000752AF" w:rsidP="000752AF">
      <w:pPr>
        <w:tabs>
          <w:tab w:val="center" w:pos="4819"/>
          <w:tab w:val="right" w:pos="9638"/>
        </w:tabs>
        <w:jc w:val="center"/>
        <w:rPr>
          <w:rFonts w:eastAsia="Calibri"/>
          <w:b/>
          <w:color w:val="002060"/>
          <w:lang w:eastAsia="en-US"/>
        </w:rPr>
      </w:pPr>
    </w:p>
    <w:p w14:paraId="0054C597" w14:textId="77777777" w:rsidR="000752AF" w:rsidRDefault="000752AF" w:rsidP="000752AF">
      <w:pPr>
        <w:tabs>
          <w:tab w:val="center" w:pos="4819"/>
          <w:tab w:val="right" w:pos="9638"/>
        </w:tabs>
        <w:jc w:val="center"/>
        <w:rPr>
          <w:rFonts w:eastAsia="Calibri"/>
          <w:b/>
          <w:color w:val="002060"/>
          <w:lang w:eastAsia="en-US"/>
        </w:rPr>
      </w:pPr>
    </w:p>
    <w:p w14:paraId="4030EC74" w14:textId="403D077B" w:rsidR="000752AF" w:rsidRPr="000752AF" w:rsidRDefault="000752AF" w:rsidP="000752AF">
      <w:pPr>
        <w:tabs>
          <w:tab w:val="center" w:pos="4819"/>
          <w:tab w:val="right" w:pos="9638"/>
        </w:tabs>
        <w:jc w:val="center"/>
        <w:rPr>
          <w:rFonts w:eastAsia="Calibri"/>
          <w:b/>
          <w:color w:val="002060"/>
          <w:sz w:val="22"/>
          <w:szCs w:val="22"/>
          <w:lang w:eastAsia="en-US"/>
        </w:rPr>
      </w:pPr>
      <w:r w:rsidRPr="000752AF">
        <w:rPr>
          <w:rFonts w:eastAsia="Calibri"/>
          <w:b/>
          <w:color w:val="002060"/>
          <w:sz w:val="22"/>
          <w:szCs w:val="22"/>
          <w:lang w:eastAsia="en-US"/>
        </w:rPr>
        <w:t>VILNIAUS UNIVERSITETO LIGONINĖS SANTAROS KLINIKŲ FILIALAS</w:t>
      </w:r>
    </w:p>
    <w:p w14:paraId="2FEBFE80" w14:textId="77777777" w:rsidR="000752AF" w:rsidRPr="000752AF" w:rsidRDefault="000752AF" w:rsidP="000752AF">
      <w:pPr>
        <w:tabs>
          <w:tab w:val="center" w:pos="4819"/>
          <w:tab w:val="right" w:pos="9638"/>
        </w:tabs>
        <w:jc w:val="center"/>
        <w:rPr>
          <w:rFonts w:eastAsia="Calibri"/>
          <w:b/>
          <w:color w:val="002060"/>
          <w:sz w:val="22"/>
          <w:szCs w:val="22"/>
          <w:lang w:eastAsia="en-US"/>
        </w:rPr>
      </w:pPr>
      <w:r w:rsidRPr="000752AF">
        <w:rPr>
          <w:rFonts w:eastAsia="Calibri"/>
          <w:b/>
          <w:color w:val="002060"/>
          <w:sz w:val="22"/>
          <w:szCs w:val="22"/>
          <w:lang w:eastAsia="en-US"/>
        </w:rPr>
        <w:t>NACIONALINIS VĖŽIO CENTRAS</w:t>
      </w:r>
    </w:p>
    <w:p w14:paraId="0B8F3E9C" w14:textId="77777777" w:rsidR="000752AF" w:rsidRPr="000752AF" w:rsidRDefault="000752AF" w:rsidP="000752AF">
      <w:pPr>
        <w:tabs>
          <w:tab w:val="center" w:pos="4819"/>
          <w:tab w:val="right" w:pos="9638"/>
        </w:tabs>
        <w:jc w:val="center"/>
        <w:rPr>
          <w:rFonts w:eastAsia="Calibri"/>
          <w:color w:val="002060"/>
          <w:sz w:val="16"/>
          <w:szCs w:val="16"/>
          <w:lang w:eastAsia="en-US"/>
        </w:rPr>
      </w:pPr>
    </w:p>
    <w:p w14:paraId="11618C70" w14:textId="77777777" w:rsidR="000752AF" w:rsidRPr="000752AF" w:rsidRDefault="000752AF" w:rsidP="000752AF">
      <w:pPr>
        <w:jc w:val="center"/>
        <w:rPr>
          <w:color w:val="002060"/>
          <w:sz w:val="20"/>
          <w:szCs w:val="20"/>
        </w:rPr>
      </w:pPr>
      <w:r w:rsidRPr="000752AF">
        <w:rPr>
          <w:color w:val="002060"/>
          <w:sz w:val="20"/>
          <w:szCs w:val="20"/>
        </w:rPr>
        <w:t>Viešosios įstaigos filialas, Santariškių g. 1, LT-08406 Vilnius, tel. +370 5 278 6700,  </w:t>
      </w:r>
    </w:p>
    <w:p w14:paraId="66556D24" w14:textId="77777777" w:rsidR="000752AF" w:rsidRPr="000752AF" w:rsidRDefault="000752AF" w:rsidP="000752AF">
      <w:pPr>
        <w:jc w:val="center"/>
        <w:rPr>
          <w:color w:val="002060"/>
          <w:sz w:val="20"/>
          <w:szCs w:val="20"/>
        </w:rPr>
      </w:pPr>
      <w:r w:rsidRPr="000752AF">
        <w:rPr>
          <w:color w:val="002060"/>
          <w:sz w:val="20"/>
          <w:szCs w:val="20"/>
        </w:rPr>
        <w:t xml:space="preserve">El. p. </w:t>
      </w:r>
      <w:hyperlink r:id="rId6" w:tgtFrame="_blank" w:history="1">
        <w:r w:rsidRPr="000752AF">
          <w:rPr>
            <w:color w:val="0000FF"/>
            <w:sz w:val="20"/>
            <w:szCs w:val="20"/>
            <w:u w:val="single"/>
          </w:rPr>
          <w:t>info@nvc.santa</w:t>
        </w:r>
        <w:r w:rsidRPr="000752AF">
          <w:rPr>
            <w:color w:val="0000FF"/>
            <w:sz w:val="20"/>
            <w:szCs w:val="20"/>
            <w:u w:val="single"/>
            <w:lang w:val="en-US"/>
          </w:rPr>
          <w:t>.lt</w:t>
        </w:r>
      </w:hyperlink>
      <w:r w:rsidRPr="000752AF">
        <w:rPr>
          <w:color w:val="002060"/>
          <w:sz w:val="20"/>
          <w:szCs w:val="20"/>
        </w:rPr>
        <w:t xml:space="preserve">, E. pristatymo dėžutės adresas </w:t>
      </w:r>
      <w:r w:rsidRPr="000752AF">
        <w:rPr>
          <w:color w:val="002060"/>
          <w:sz w:val="20"/>
          <w:szCs w:val="20"/>
          <w:lang w:val="en-US"/>
        </w:rPr>
        <w:t>307053706,</w:t>
      </w:r>
      <w:r w:rsidRPr="000752AF">
        <w:rPr>
          <w:color w:val="002060"/>
          <w:sz w:val="20"/>
          <w:szCs w:val="20"/>
        </w:rPr>
        <w:t> </w:t>
      </w:r>
    </w:p>
    <w:p w14:paraId="7648F0B7" w14:textId="77777777" w:rsidR="000752AF" w:rsidRPr="000752AF" w:rsidRDefault="000752AF" w:rsidP="000752AF">
      <w:pPr>
        <w:jc w:val="center"/>
        <w:rPr>
          <w:color w:val="002060"/>
          <w:sz w:val="20"/>
          <w:szCs w:val="20"/>
        </w:rPr>
      </w:pPr>
      <w:r w:rsidRPr="000752AF">
        <w:rPr>
          <w:color w:val="002060"/>
          <w:sz w:val="20"/>
          <w:szCs w:val="20"/>
        </w:rPr>
        <w:t xml:space="preserve">Kodas </w:t>
      </w:r>
      <w:r w:rsidRPr="000752AF">
        <w:rPr>
          <w:color w:val="002060"/>
          <w:sz w:val="20"/>
          <w:szCs w:val="20"/>
          <w:lang w:val="en-US"/>
        </w:rPr>
        <w:t>307053706,</w:t>
      </w:r>
      <w:r w:rsidRPr="000752AF">
        <w:rPr>
          <w:color w:val="002060"/>
          <w:sz w:val="20"/>
          <w:szCs w:val="20"/>
        </w:rPr>
        <w:t xml:space="preserve"> Duomenys kaupiami Juridinių asmenų registre</w:t>
      </w:r>
    </w:p>
    <w:p w14:paraId="6747993C" w14:textId="77777777" w:rsidR="000752AF" w:rsidRPr="000752AF" w:rsidRDefault="000752AF" w:rsidP="000752AF">
      <w:pPr>
        <w:tabs>
          <w:tab w:val="right" w:leader="underscore" w:pos="8640"/>
        </w:tabs>
        <w:rPr>
          <w:rFonts w:eastAsia="Calibri"/>
          <w:lang w:eastAsia="en-US"/>
        </w:rPr>
      </w:pPr>
    </w:p>
    <w:p w14:paraId="40CE7D45" w14:textId="77777777" w:rsidR="000752AF" w:rsidRPr="008E4D2F" w:rsidRDefault="000752AF" w:rsidP="000752AF">
      <w:pPr>
        <w:jc w:val="center"/>
        <w:rPr>
          <w:rFonts w:eastAsia="Calibri"/>
          <w:b/>
          <w:sz w:val="22"/>
          <w:szCs w:val="22"/>
          <w:lang w:eastAsia="en-US"/>
        </w:rPr>
      </w:pPr>
      <w:r w:rsidRPr="008E4D2F">
        <w:rPr>
          <w:rFonts w:eastAsia="Calibri"/>
          <w:b/>
          <w:sz w:val="22"/>
          <w:szCs w:val="22"/>
          <w:lang w:eastAsia="en-US"/>
        </w:rPr>
        <w:t>VIEŠOJO PIRKIMO SKELBIAMOS APKLAUSOS BŪDU </w:t>
      </w:r>
    </w:p>
    <w:p w14:paraId="4CA89E2D" w14:textId="431C0108" w:rsidR="000752AF" w:rsidRPr="008E4D2F" w:rsidRDefault="000752AF" w:rsidP="000752AF">
      <w:pPr>
        <w:jc w:val="center"/>
        <w:rPr>
          <w:b/>
          <w:bCs/>
          <w:caps/>
          <w:sz w:val="22"/>
          <w:szCs w:val="22"/>
        </w:rPr>
      </w:pPr>
      <w:r w:rsidRPr="008E4D2F">
        <w:rPr>
          <w:b/>
          <w:bCs/>
          <w:sz w:val="22"/>
          <w:szCs w:val="22"/>
          <w:lang w:eastAsia="en-US"/>
        </w:rPr>
        <w:t>„</w:t>
      </w:r>
      <w:r w:rsidR="00F333A9" w:rsidRPr="008E4D2F">
        <w:rPr>
          <w:b/>
          <w:bCs/>
          <w:caps/>
          <w:sz w:val="22"/>
          <w:szCs w:val="22"/>
        </w:rPr>
        <w:t>NVC INFORMACINĖS SISTEMOS VYSTY</w:t>
      </w:r>
      <w:r w:rsidRPr="008E4D2F">
        <w:rPr>
          <w:b/>
          <w:bCs/>
          <w:caps/>
          <w:sz w:val="22"/>
          <w:szCs w:val="22"/>
        </w:rPr>
        <w:t>mo</w:t>
      </w:r>
    </w:p>
    <w:p w14:paraId="7BC90394" w14:textId="77777777" w:rsidR="000752AF" w:rsidRPr="008E4D2F" w:rsidRDefault="000752AF" w:rsidP="000752AF">
      <w:pPr>
        <w:jc w:val="center"/>
        <w:rPr>
          <w:b/>
          <w:bCs/>
          <w:caps/>
          <w:sz w:val="22"/>
          <w:szCs w:val="22"/>
        </w:rPr>
      </w:pPr>
      <w:r w:rsidRPr="008E4D2F">
        <w:rPr>
          <w:b/>
          <w:bCs/>
          <w:caps/>
          <w:sz w:val="22"/>
          <w:szCs w:val="22"/>
        </w:rPr>
        <w:t xml:space="preserve"> paslaugų pirkimas</w:t>
      </w:r>
      <w:r w:rsidRPr="008E4D2F">
        <w:rPr>
          <w:b/>
          <w:bCs/>
          <w:sz w:val="22"/>
          <w:szCs w:val="22"/>
          <w:lang w:eastAsia="en-US"/>
        </w:rPr>
        <w:t>“</w:t>
      </w:r>
    </w:p>
    <w:p w14:paraId="699B3FCC" w14:textId="77777777" w:rsidR="000752AF" w:rsidRPr="008E4D2F" w:rsidRDefault="000752AF" w:rsidP="000752AF">
      <w:pPr>
        <w:jc w:val="center"/>
        <w:rPr>
          <w:rFonts w:eastAsia="Calibri"/>
          <w:b/>
          <w:bCs/>
          <w:color w:val="000000" w:themeColor="text1"/>
          <w:sz w:val="22"/>
          <w:szCs w:val="22"/>
          <w:lang w:eastAsia="en-US"/>
        </w:rPr>
      </w:pPr>
      <w:r w:rsidRPr="008E4D2F">
        <w:rPr>
          <w:rFonts w:eastAsia="Calibri"/>
          <w:b/>
          <w:bCs/>
          <w:color w:val="000000" w:themeColor="text1"/>
          <w:sz w:val="22"/>
          <w:szCs w:val="22"/>
          <w:lang w:eastAsia="en-US"/>
        </w:rPr>
        <w:t>PIRKIMO SĄLYGOS</w:t>
      </w:r>
    </w:p>
    <w:p w14:paraId="03EB58D8" w14:textId="77777777" w:rsidR="000752AF" w:rsidRPr="008E4D2F" w:rsidRDefault="000752AF" w:rsidP="000752AF">
      <w:pPr>
        <w:rPr>
          <w:rFonts w:eastAsia="Calibri"/>
          <w:sz w:val="22"/>
          <w:szCs w:val="22"/>
          <w:lang w:eastAsia="en-US"/>
        </w:rPr>
      </w:pPr>
    </w:p>
    <w:p w14:paraId="76BC00E0" w14:textId="34A80363" w:rsidR="000752AF" w:rsidRPr="008E4D2F" w:rsidRDefault="000752AF" w:rsidP="000752AF">
      <w:pPr>
        <w:jc w:val="center"/>
        <w:rPr>
          <w:rFonts w:eastAsia="Calibri"/>
          <w:sz w:val="22"/>
          <w:szCs w:val="22"/>
          <w:lang w:eastAsia="en-US"/>
        </w:rPr>
      </w:pPr>
      <w:r w:rsidRPr="008E4D2F">
        <w:rPr>
          <w:rFonts w:eastAsia="Calibri"/>
          <w:sz w:val="22"/>
          <w:szCs w:val="22"/>
          <w:lang w:eastAsia="en-US"/>
        </w:rPr>
        <w:t>2025-0</w:t>
      </w:r>
      <w:r w:rsidR="00F333A9" w:rsidRPr="008E4D2F">
        <w:rPr>
          <w:rFonts w:eastAsia="Calibri"/>
          <w:sz w:val="22"/>
          <w:szCs w:val="22"/>
          <w:lang w:eastAsia="en-US"/>
        </w:rPr>
        <w:t>3</w:t>
      </w:r>
      <w:r w:rsidRPr="008E4D2F">
        <w:rPr>
          <w:rFonts w:eastAsia="Calibri"/>
          <w:sz w:val="22"/>
          <w:szCs w:val="22"/>
          <w:lang w:eastAsia="en-US"/>
        </w:rPr>
        <w:t>-</w:t>
      </w:r>
      <w:r w:rsidR="00F333A9" w:rsidRPr="008E4D2F">
        <w:rPr>
          <w:rFonts w:eastAsia="Calibri"/>
          <w:sz w:val="22"/>
          <w:szCs w:val="22"/>
          <w:lang w:eastAsia="en-US"/>
        </w:rPr>
        <w:t>2</w:t>
      </w:r>
      <w:r w:rsidR="004B6256">
        <w:rPr>
          <w:rFonts w:eastAsia="Calibri"/>
          <w:sz w:val="22"/>
          <w:szCs w:val="22"/>
          <w:lang w:eastAsia="en-US"/>
        </w:rPr>
        <w:t>1</w:t>
      </w:r>
      <w:r w:rsidRPr="008E4D2F">
        <w:rPr>
          <w:rFonts w:eastAsia="Calibri"/>
          <w:sz w:val="22"/>
          <w:szCs w:val="22"/>
          <w:lang w:eastAsia="en-US"/>
        </w:rPr>
        <w:t xml:space="preserve"> Nr. V30-1</w:t>
      </w:r>
      <w:r w:rsidR="004B6256">
        <w:rPr>
          <w:rFonts w:eastAsia="Calibri"/>
          <w:sz w:val="22"/>
          <w:szCs w:val="22"/>
          <w:lang w:eastAsia="en-US"/>
        </w:rPr>
        <w:t>8</w:t>
      </w:r>
    </w:p>
    <w:p w14:paraId="257A8A3C" w14:textId="77777777" w:rsidR="000752AF" w:rsidRPr="008E4D2F" w:rsidRDefault="000752AF" w:rsidP="000752AF">
      <w:pPr>
        <w:jc w:val="center"/>
        <w:rPr>
          <w:rFonts w:eastAsia="Calibri"/>
          <w:sz w:val="22"/>
          <w:szCs w:val="22"/>
          <w:lang w:eastAsia="en-US"/>
        </w:rPr>
      </w:pPr>
      <w:r w:rsidRPr="008E4D2F">
        <w:rPr>
          <w:rFonts w:eastAsia="Calibri"/>
          <w:sz w:val="22"/>
          <w:szCs w:val="22"/>
          <w:lang w:eastAsia="en-US"/>
        </w:rPr>
        <w:t>Vilnius</w:t>
      </w:r>
    </w:p>
    <w:p w14:paraId="6915F92F" w14:textId="77777777" w:rsidR="000752AF" w:rsidRPr="008E4D2F" w:rsidRDefault="000752AF" w:rsidP="000752AF">
      <w:pPr>
        <w:tabs>
          <w:tab w:val="left" w:pos="720"/>
        </w:tabs>
        <w:jc w:val="both"/>
        <w:rPr>
          <w:sz w:val="22"/>
          <w:szCs w:val="22"/>
        </w:rPr>
      </w:pPr>
    </w:p>
    <w:p w14:paraId="0B0574AB" w14:textId="62D33D5D" w:rsidR="000752AF" w:rsidRPr="008E4D2F" w:rsidRDefault="000752AF" w:rsidP="000752AF">
      <w:pPr>
        <w:ind w:firstLine="284"/>
        <w:jc w:val="both"/>
        <w:rPr>
          <w:sz w:val="22"/>
          <w:szCs w:val="22"/>
        </w:rPr>
      </w:pPr>
      <w:r w:rsidRPr="008E4D2F">
        <w:rPr>
          <w:sz w:val="22"/>
          <w:szCs w:val="22"/>
        </w:rPr>
        <w:t xml:space="preserve">VšĮ Vilniaus universiteto ligoninės Santarų klinikų filialo Nacionalinis vėžio centras (toliau – Perkančioji organizacija), Santariškių g. 1, 08406 Vilnius, vykdydamas mažos vertės viešąjį pirkimą skelbiamos apklausos būdu, numato įsigyti NVC informacinės sistemos vystymo paslaugas (toliau - Paslaugos). </w:t>
      </w:r>
    </w:p>
    <w:p w14:paraId="6B596982" w14:textId="77777777" w:rsidR="000752AF" w:rsidRPr="008E4D2F" w:rsidRDefault="000752AF" w:rsidP="000752AF">
      <w:pPr>
        <w:ind w:firstLine="284"/>
        <w:jc w:val="both"/>
        <w:rPr>
          <w:sz w:val="22"/>
          <w:szCs w:val="22"/>
        </w:rPr>
      </w:pPr>
      <w:r w:rsidRPr="008E4D2F">
        <w:rPr>
          <w:sz w:val="22"/>
          <w:szCs w:val="22"/>
        </w:rPr>
        <w:t xml:space="preserve">1. Pirkimas vykdomas vadovaujantis </w:t>
      </w:r>
      <w:r w:rsidRPr="008E4D2F">
        <w:rPr>
          <w:noProof/>
          <w:color w:val="000000" w:themeColor="text1"/>
          <w:sz w:val="22"/>
          <w:szCs w:val="22"/>
        </w:rPr>
        <w:t>2017-06-28 Viešųjų pirkimų tarnybos direktoriaus įsakymu Nr. 1S-97 patvirtintu Mažos vertės pirkimų tvarkos aprašu,</w:t>
      </w:r>
      <w:r w:rsidRPr="008E4D2F">
        <w:rPr>
          <w:sz w:val="22"/>
          <w:szCs w:val="22"/>
        </w:rPr>
        <w:t xml:space="preserve"> LR Viešųjų pirkimų įstatymu, LR Civiliniu kodeksu, kitais viešuosius pirkimus reglamentuojančiais teisės aktais bei šiais pirkimo dokumentais.</w:t>
      </w:r>
    </w:p>
    <w:p w14:paraId="60319291" w14:textId="77777777" w:rsidR="000752AF" w:rsidRPr="008E4D2F" w:rsidRDefault="000752AF" w:rsidP="000752AF">
      <w:pPr>
        <w:widowControl w:val="0"/>
        <w:tabs>
          <w:tab w:val="left" w:pos="851"/>
          <w:tab w:val="left" w:pos="993"/>
        </w:tabs>
        <w:ind w:firstLine="284"/>
        <w:jc w:val="both"/>
        <w:rPr>
          <w:color w:val="000000" w:themeColor="text1"/>
          <w:sz w:val="22"/>
          <w:szCs w:val="22"/>
        </w:rPr>
      </w:pPr>
      <w:r w:rsidRPr="008E4D2F">
        <w:rPr>
          <w:color w:val="000000" w:themeColor="text1"/>
          <w:sz w:val="22"/>
          <w:szCs w:val="22"/>
        </w:rPr>
        <w:t xml:space="preserve">2.  Tiesioginį ryšį su dalyviais palaiko: </w:t>
      </w:r>
    </w:p>
    <w:p w14:paraId="68D0A5B5" w14:textId="77777777" w:rsidR="000752AF" w:rsidRPr="008E4D2F" w:rsidRDefault="000752AF" w:rsidP="000752AF">
      <w:pPr>
        <w:widowControl w:val="0"/>
        <w:tabs>
          <w:tab w:val="left" w:pos="851"/>
          <w:tab w:val="left" w:pos="993"/>
        </w:tabs>
        <w:ind w:firstLine="284"/>
        <w:jc w:val="both"/>
        <w:rPr>
          <w:bCs/>
          <w:sz w:val="22"/>
          <w:szCs w:val="22"/>
        </w:rPr>
      </w:pPr>
      <w:r w:rsidRPr="008E4D2F">
        <w:rPr>
          <w:color w:val="000000" w:themeColor="text1"/>
          <w:sz w:val="22"/>
          <w:szCs w:val="22"/>
        </w:rPr>
        <w:t xml:space="preserve">2.1. pirkimo procedūrų klausimais - </w:t>
      </w:r>
      <w:r w:rsidRPr="008E4D2F">
        <w:rPr>
          <w:sz w:val="22"/>
          <w:szCs w:val="22"/>
        </w:rPr>
        <w:t xml:space="preserve">Viešųjų pirkimų skyriaus vyriausiasis specialistas Liutauras Barila, tel. +370 5 2746461, el. p. </w:t>
      </w:r>
      <w:hyperlink r:id="rId7" w:history="1">
        <w:r w:rsidRPr="008E4D2F">
          <w:rPr>
            <w:rFonts w:eastAsiaTheme="majorEastAsia"/>
            <w:sz w:val="22"/>
            <w:szCs w:val="22"/>
            <w:u w:val="single"/>
          </w:rPr>
          <w:t>liutauras.barila@nvc.santa.lt</w:t>
        </w:r>
      </w:hyperlink>
      <w:r w:rsidRPr="008E4D2F">
        <w:rPr>
          <w:bCs/>
          <w:sz w:val="22"/>
          <w:szCs w:val="22"/>
        </w:rPr>
        <w:t xml:space="preserve">, </w:t>
      </w:r>
    </w:p>
    <w:p w14:paraId="2771F336" w14:textId="008CB1CF" w:rsidR="000752AF" w:rsidRPr="008E4D2F" w:rsidRDefault="000752AF" w:rsidP="000752AF">
      <w:pPr>
        <w:widowControl w:val="0"/>
        <w:tabs>
          <w:tab w:val="left" w:pos="851"/>
          <w:tab w:val="left" w:pos="993"/>
        </w:tabs>
        <w:ind w:firstLine="284"/>
        <w:jc w:val="both"/>
        <w:rPr>
          <w:color w:val="000000" w:themeColor="text1"/>
          <w:sz w:val="22"/>
          <w:szCs w:val="22"/>
        </w:rPr>
      </w:pPr>
      <w:r w:rsidRPr="008E4D2F">
        <w:rPr>
          <w:bCs/>
          <w:sz w:val="22"/>
          <w:szCs w:val="22"/>
        </w:rPr>
        <w:t xml:space="preserve">2.2. </w:t>
      </w:r>
      <w:r w:rsidRPr="008E4D2F">
        <w:rPr>
          <w:rFonts w:eastAsia="Calibri"/>
          <w:sz w:val="22"/>
          <w:szCs w:val="22"/>
          <w:lang w:eastAsia="en-US"/>
        </w:rPr>
        <w:t xml:space="preserve">techninės specifikacijos klausimais - Informacinių sistemų skyriaus vedėjas Laimonas Dobrovolskis, tel. +370 5 2786 789, el. p. </w:t>
      </w:r>
      <w:hyperlink r:id="rId8" w:history="1">
        <w:r w:rsidRPr="008E4D2F">
          <w:rPr>
            <w:rFonts w:eastAsia="Calibri"/>
            <w:sz w:val="22"/>
            <w:szCs w:val="22"/>
            <w:u w:val="single"/>
            <w:lang w:eastAsia="en-US"/>
          </w:rPr>
          <w:t>laimonas.dobrovolskis@nvc.santa.lt</w:t>
        </w:r>
      </w:hyperlink>
      <w:r w:rsidRPr="008E4D2F">
        <w:rPr>
          <w:sz w:val="22"/>
          <w:szCs w:val="22"/>
        </w:rPr>
        <w:t>.</w:t>
      </w:r>
      <w:r w:rsidRPr="008E4D2F">
        <w:rPr>
          <w:bCs/>
          <w:sz w:val="22"/>
          <w:szCs w:val="22"/>
        </w:rPr>
        <w:t xml:space="preserve"> </w:t>
      </w:r>
    </w:p>
    <w:p w14:paraId="598C2C04" w14:textId="1C22C516" w:rsidR="000752AF" w:rsidRPr="008E4D2F" w:rsidRDefault="000752AF" w:rsidP="000752AF">
      <w:pPr>
        <w:tabs>
          <w:tab w:val="num" w:pos="1430"/>
        </w:tabs>
        <w:ind w:firstLine="284"/>
        <w:rPr>
          <w:bCs/>
          <w:sz w:val="22"/>
          <w:szCs w:val="22"/>
        </w:rPr>
      </w:pPr>
      <w:r w:rsidRPr="008E4D2F">
        <w:rPr>
          <w:sz w:val="22"/>
          <w:szCs w:val="22"/>
        </w:rPr>
        <w:t xml:space="preserve">3.  </w:t>
      </w:r>
      <w:r w:rsidRPr="008E4D2F">
        <w:rPr>
          <w:color w:val="000000" w:themeColor="text1"/>
          <w:sz w:val="22"/>
          <w:szCs w:val="22"/>
        </w:rPr>
        <w:t xml:space="preserve">Pirkimo objektas – </w:t>
      </w:r>
      <w:r w:rsidRPr="008E4D2F">
        <w:rPr>
          <w:bCs/>
          <w:sz w:val="22"/>
          <w:szCs w:val="22"/>
        </w:rPr>
        <w:t xml:space="preserve">NVC informacinės sistemos vystymo paslaugos. </w:t>
      </w:r>
    </w:p>
    <w:p w14:paraId="718187A4" w14:textId="67C57B0F" w:rsidR="000752AF" w:rsidRPr="008E4D2F" w:rsidRDefault="000752AF" w:rsidP="000752AF">
      <w:pPr>
        <w:tabs>
          <w:tab w:val="left" w:pos="851"/>
          <w:tab w:val="left" w:pos="993"/>
        </w:tabs>
        <w:ind w:firstLine="284"/>
        <w:rPr>
          <w:sz w:val="22"/>
          <w:szCs w:val="22"/>
        </w:rPr>
      </w:pPr>
      <w:r w:rsidRPr="008E4D2F">
        <w:rPr>
          <w:sz w:val="22"/>
          <w:szCs w:val="22"/>
        </w:rPr>
        <w:t xml:space="preserve">4.  Kodas pagal Bendrąjį viešųjų pirkimų žodyną (toliau – BVPŽ) – </w:t>
      </w:r>
      <w:r w:rsidRPr="008E4D2F">
        <w:rPr>
          <w:color w:val="2E0927"/>
          <w:sz w:val="22"/>
          <w:szCs w:val="22"/>
          <w:shd w:val="clear" w:color="auto" w:fill="FFFFFF"/>
        </w:rPr>
        <w:t>72260000-5 („Su programine įranga susijusios paslaugos“). Šis pirkimas į dalis neskaidomas.</w:t>
      </w:r>
      <w:r w:rsidRPr="008E4D2F">
        <w:rPr>
          <w:sz w:val="22"/>
          <w:szCs w:val="22"/>
        </w:rPr>
        <w:t xml:space="preserve"> </w:t>
      </w:r>
    </w:p>
    <w:p w14:paraId="0D54B2BC" w14:textId="77777777" w:rsidR="000752AF" w:rsidRPr="008E4D2F" w:rsidRDefault="000752AF" w:rsidP="000752AF">
      <w:pPr>
        <w:tabs>
          <w:tab w:val="left" w:pos="851"/>
          <w:tab w:val="left" w:pos="993"/>
        </w:tabs>
        <w:ind w:firstLine="284"/>
        <w:jc w:val="both"/>
        <w:rPr>
          <w:sz w:val="22"/>
          <w:szCs w:val="22"/>
        </w:rPr>
      </w:pPr>
      <w:r w:rsidRPr="008E4D2F">
        <w:rPr>
          <w:sz w:val="22"/>
          <w:szCs w:val="22"/>
        </w:rPr>
        <w:t>5. Pirkimo objekto aprašymas ir  preliminarus kiekis  pateikiami Pirkimo sąlygų 1 priede „Pasiūlymo forma“. Sutarties sąlygos ir įsipareigojimai pateikiami 2 priede „Sutarties projektas“.</w:t>
      </w:r>
    </w:p>
    <w:p w14:paraId="5D88A170" w14:textId="77777777" w:rsidR="000752AF" w:rsidRPr="008E4D2F" w:rsidRDefault="000752AF" w:rsidP="000752AF">
      <w:pPr>
        <w:tabs>
          <w:tab w:val="left" w:pos="851"/>
          <w:tab w:val="left" w:pos="993"/>
        </w:tabs>
        <w:ind w:firstLine="284"/>
        <w:jc w:val="both"/>
        <w:rPr>
          <w:sz w:val="22"/>
          <w:szCs w:val="22"/>
        </w:rPr>
      </w:pPr>
      <w:r w:rsidRPr="008E4D2F">
        <w:rPr>
          <w:sz w:val="22"/>
          <w:szCs w:val="22"/>
        </w:rPr>
        <w:t>6. Tiekėjo įsipareigojimų vykdymo vieta - Nacionalinis vėžio centras, Santariškių g. 1, Vilnius Paslaugos teikiamos per 5 darbo dienas po užsakymo pateikimo el. priemonėmis.</w:t>
      </w:r>
    </w:p>
    <w:p w14:paraId="4E1F2CBF" w14:textId="6DE5FA06" w:rsidR="000752AF" w:rsidRPr="008E4D2F" w:rsidRDefault="000752AF" w:rsidP="000752AF">
      <w:pPr>
        <w:tabs>
          <w:tab w:val="left" w:pos="851"/>
          <w:tab w:val="left" w:pos="993"/>
        </w:tabs>
        <w:ind w:firstLine="284"/>
        <w:jc w:val="both"/>
        <w:rPr>
          <w:sz w:val="22"/>
          <w:szCs w:val="22"/>
        </w:rPr>
      </w:pPr>
      <w:r w:rsidRPr="008E4D2F">
        <w:rPr>
          <w:sz w:val="22"/>
          <w:szCs w:val="22"/>
        </w:rPr>
        <w:t xml:space="preserve">7. </w:t>
      </w:r>
      <w:r w:rsidRPr="008E4D2F">
        <w:rPr>
          <w:rFonts w:eastAsia="Arial Unicode MS"/>
          <w:color w:val="000000" w:themeColor="text1"/>
          <w:sz w:val="22"/>
          <w:szCs w:val="22"/>
          <w:bdr w:val="nil"/>
        </w:rPr>
        <w:t>P</w:t>
      </w:r>
      <w:r w:rsidRPr="008E4D2F">
        <w:rPr>
          <w:rFonts w:eastAsia="Arial Unicode MS"/>
          <w:color w:val="000000"/>
          <w:sz w:val="22"/>
          <w:szCs w:val="22"/>
          <w:bdr w:val="nil"/>
        </w:rPr>
        <w:t>ašalinimo pagrindų reikalavimai</w:t>
      </w:r>
      <w:r w:rsidRPr="008E4D2F">
        <w:rPr>
          <w:rFonts w:eastAsia="Arial Unicode MS"/>
          <w:color w:val="000000" w:themeColor="text1"/>
          <w:sz w:val="22"/>
          <w:szCs w:val="22"/>
          <w:bdr w:val="nil"/>
        </w:rPr>
        <w:t xml:space="preserve"> pirkime netaikomi. </w:t>
      </w:r>
    </w:p>
    <w:p w14:paraId="1D04693D" w14:textId="13BDCF69" w:rsidR="000752AF" w:rsidRPr="008E4D2F" w:rsidRDefault="000752AF" w:rsidP="000752AF">
      <w:pPr>
        <w:pBdr>
          <w:top w:val="nil"/>
          <w:left w:val="nil"/>
          <w:bottom w:val="nil"/>
          <w:right w:val="nil"/>
          <w:between w:val="nil"/>
          <w:bar w:val="nil"/>
        </w:pBdr>
        <w:tabs>
          <w:tab w:val="left" w:pos="709"/>
          <w:tab w:val="left" w:pos="851"/>
          <w:tab w:val="left" w:pos="993"/>
        </w:tabs>
        <w:suppressAutoHyphens/>
        <w:ind w:firstLine="284"/>
        <w:jc w:val="both"/>
        <w:rPr>
          <w:rFonts w:eastAsia="Arial Unicode MS"/>
          <w:color w:val="000000" w:themeColor="text1"/>
          <w:sz w:val="22"/>
          <w:szCs w:val="22"/>
          <w:bdr w:val="nil"/>
        </w:rPr>
      </w:pPr>
      <w:r w:rsidRPr="008E4D2F">
        <w:rPr>
          <w:rFonts w:eastAsia="Arial Unicode MS"/>
          <w:sz w:val="22"/>
          <w:szCs w:val="22"/>
          <w:bdr w:val="nil"/>
        </w:rPr>
        <w:t>8. Paslaugų kokybė turi atitikti nurodytus reikalavimus. Tiekėjams neleidžiama pateikti alternatyvių pasiūlymų.</w:t>
      </w:r>
      <w:r w:rsidRPr="008E4D2F">
        <w:rPr>
          <w:rFonts w:eastAsia="Arial Unicode MS"/>
          <w:color w:val="000000" w:themeColor="text1"/>
          <w:sz w:val="22"/>
          <w:szCs w:val="22"/>
          <w:bdr w:val="nil"/>
        </w:rPr>
        <w:t xml:space="preserve"> </w:t>
      </w:r>
    </w:p>
    <w:p w14:paraId="7FC310CD" w14:textId="0228EB6A" w:rsidR="000752AF" w:rsidRPr="008E4D2F" w:rsidRDefault="000752AF" w:rsidP="000752AF">
      <w:pPr>
        <w:pStyle w:val="Body2"/>
        <w:spacing w:after="0"/>
        <w:ind w:firstLine="284"/>
        <w:rPr>
          <w:rFonts w:cs="Times New Roman"/>
          <w:color w:val="000000" w:themeColor="text1"/>
          <w:lang w:val="lt-LT"/>
        </w:rPr>
      </w:pPr>
      <w:r w:rsidRPr="008E4D2F">
        <w:rPr>
          <w:rFonts w:cs="Times New Roman"/>
          <w:color w:val="000000" w:themeColor="text1"/>
          <w:lang w:val="lt-LT"/>
        </w:rPr>
        <w:t>9. Pirkime taikomi kvalifikaciniai reikalavimai:</w:t>
      </w:r>
    </w:p>
    <w:tbl>
      <w:tblPr>
        <w:tblW w:w="50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4739"/>
      </w:tblGrid>
      <w:tr w:rsidR="000752AF" w:rsidRPr="008E4D2F" w14:paraId="5D578A9E" w14:textId="77777777" w:rsidTr="00180E5B">
        <w:tc>
          <w:tcPr>
            <w:tcW w:w="2660" w:type="pct"/>
            <w:tcBorders>
              <w:top w:val="single" w:sz="4" w:space="0" w:color="auto"/>
              <w:left w:val="single" w:sz="4" w:space="0" w:color="auto"/>
              <w:bottom w:val="single" w:sz="4" w:space="0" w:color="auto"/>
              <w:right w:val="single" w:sz="4" w:space="0" w:color="auto"/>
            </w:tcBorders>
            <w:hideMark/>
          </w:tcPr>
          <w:p w14:paraId="79688287" w14:textId="77777777" w:rsidR="000752AF" w:rsidRPr="008E4D2F" w:rsidRDefault="000752AF" w:rsidP="00D12F7D">
            <w:pPr>
              <w:ind w:right="425" w:firstLine="284"/>
              <w:jc w:val="both"/>
              <w:rPr>
                <w:b/>
                <w:sz w:val="22"/>
                <w:szCs w:val="22"/>
              </w:rPr>
            </w:pPr>
            <w:r w:rsidRPr="008E4D2F">
              <w:rPr>
                <w:sz w:val="22"/>
                <w:szCs w:val="22"/>
              </w:rPr>
              <w:t>Kvalifikaciniai reikalavimai</w:t>
            </w:r>
          </w:p>
        </w:tc>
        <w:tc>
          <w:tcPr>
            <w:tcW w:w="2340" w:type="pct"/>
            <w:tcBorders>
              <w:top w:val="single" w:sz="4" w:space="0" w:color="auto"/>
              <w:left w:val="single" w:sz="4" w:space="0" w:color="auto"/>
              <w:bottom w:val="single" w:sz="4" w:space="0" w:color="auto"/>
              <w:right w:val="single" w:sz="4" w:space="0" w:color="auto"/>
            </w:tcBorders>
            <w:hideMark/>
          </w:tcPr>
          <w:p w14:paraId="39647133" w14:textId="77777777" w:rsidR="000752AF" w:rsidRPr="008E4D2F" w:rsidRDefault="000752AF" w:rsidP="00D12F7D">
            <w:pPr>
              <w:ind w:right="38"/>
              <w:rPr>
                <w:b/>
                <w:sz w:val="22"/>
                <w:szCs w:val="22"/>
              </w:rPr>
            </w:pPr>
            <w:r w:rsidRPr="008E4D2F">
              <w:rPr>
                <w:sz w:val="22"/>
                <w:szCs w:val="22"/>
              </w:rPr>
              <w:t>Kvalifikacinius reikalavimus įrodantys dokumentai</w:t>
            </w:r>
          </w:p>
        </w:tc>
      </w:tr>
      <w:tr w:rsidR="000752AF" w:rsidRPr="008E4D2F" w14:paraId="49080B23" w14:textId="77777777" w:rsidTr="00180E5B">
        <w:tc>
          <w:tcPr>
            <w:tcW w:w="2660" w:type="pct"/>
            <w:tcBorders>
              <w:top w:val="single" w:sz="4" w:space="0" w:color="auto"/>
              <w:left w:val="single" w:sz="4" w:space="0" w:color="auto"/>
              <w:bottom w:val="single" w:sz="4" w:space="0" w:color="auto"/>
              <w:right w:val="single" w:sz="4" w:space="0" w:color="auto"/>
            </w:tcBorders>
            <w:hideMark/>
          </w:tcPr>
          <w:p w14:paraId="026DA81E" w14:textId="77777777" w:rsidR="000752AF" w:rsidRPr="008E4D2F" w:rsidRDefault="000752AF" w:rsidP="00D12F7D">
            <w:pPr>
              <w:ind w:firstLine="35"/>
              <w:jc w:val="both"/>
              <w:rPr>
                <w:sz w:val="22"/>
                <w:szCs w:val="22"/>
              </w:rPr>
            </w:pPr>
            <w:r w:rsidRPr="008E4D2F">
              <w:rPr>
                <w:sz w:val="22"/>
                <w:szCs w:val="22"/>
              </w:rPr>
              <w:t>1. Teikėjas per paskutinius 3 metus arba per laiką nuo tiekėjo įregistravimo dienos (jei tiekėjas vykdė veiklą mažiau nei 3 metus) yra sėkmingai sukūręs ir įdiegęs bent vieną informacinę sistemą, turinčią integracijas su toliau išvardintomis informacinėmis sistemomis:</w:t>
            </w:r>
          </w:p>
          <w:p w14:paraId="43D73CC6" w14:textId="77777777" w:rsidR="000752AF" w:rsidRPr="008E4D2F" w:rsidRDefault="000752AF" w:rsidP="00D12F7D">
            <w:pPr>
              <w:ind w:firstLine="284"/>
              <w:jc w:val="both"/>
              <w:rPr>
                <w:sz w:val="22"/>
                <w:szCs w:val="22"/>
              </w:rPr>
            </w:pPr>
            <w:r w:rsidRPr="008E4D2F">
              <w:rPr>
                <w:sz w:val="22"/>
                <w:szCs w:val="22"/>
              </w:rPr>
              <w:t>Privalomojo sveikatos draudimo informacine sistema „Sveidra“ (SPAP, PRAP ir RSAP posistemiai);</w:t>
            </w:r>
          </w:p>
          <w:p w14:paraId="33434269" w14:textId="77777777" w:rsidR="000752AF" w:rsidRPr="008E4D2F" w:rsidRDefault="000752AF" w:rsidP="00D12F7D">
            <w:pPr>
              <w:ind w:firstLine="284"/>
              <w:jc w:val="both"/>
              <w:rPr>
                <w:sz w:val="22"/>
                <w:szCs w:val="22"/>
              </w:rPr>
            </w:pPr>
            <w:r w:rsidRPr="008E4D2F">
              <w:rPr>
                <w:sz w:val="22"/>
                <w:szCs w:val="22"/>
              </w:rPr>
              <w:t>Nacionalinė išankstinės registracijos sistema sergu.lt;</w:t>
            </w:r>
          </w:p>
          <w:p w14:paraId="365795C1" w14:textId="77777777" w:rsidR="000752AF" w:rsidRPr="008E4D2F" w:rsidRDefault="000752AF" w:rsidP="00D12F7D">
            <w:pPr>
              <w:pStyle w:val="NoSpacing"/>
              <w:ind w:firstLine="284"/>
              <w:jc w:val="both"/>
              <w:rPr>
                <w:sz w:val="22"/>
              </w:rPr>
            </w:pPr>
            <w:r w:rsidRPr="008E4D2F">
              <w:rPr>
                <w:rFonts w:eastAsia="Times New Roman"/>
                <w:sz w:val="22"/>
                <w:lang w:eastAsia="lt-LT"/>
              </w:rPr>
              <w:t>E. sveikatos paslaugų ir bendradarbiavimo infrastruktūros informacine sistema (ESPBI IS).</w:t>
            </w:r>
          </w:p>
        </w:tc>
        <w:tc>
          <w:tcPr>
            <w:tcW w:w="2340" w:type="pct"/>
            <w:tcBorders>
              <w:top w:val="single" w:sz="4" w:space="0" w:color="auto"/>
              <w:left w:val="single" w:sz="4" w:space="0" w:color="auto"/>
              <w:bottom w:val="single" w:sz="4" w:space="0" w:color="auto"/>
              <w:right w:val="single" w:sz="4" w:space="0" w:color="auto"/>
            </w:tcBorders>
            <w:hideMark/>
          </w:tcPr>
          <w:p w14:paraId="5918DE42" w14:textId="77777777" w:rsidR="000752AF" w:rsidRPr="008E4D2F" w:rsidRDefault="000752AF" w:rsidP="00D12F7D">
            <w:pPr>
              <w:pStyle w:val="NoSpacing"/>
              <w:ind w:firstLine="284"/>
              <w:jc w:val="both"/>
              <w:rPr>
                <w:rFonts w:eastAsia="Times New Roman"/>
                <w:sz w:val="22"/>
                <w:lang w:eastAsia="lt-LT"/>
              </w:rPr>
            </w:pPr>
            <w:r w:rsidRPr="008E4D2F">
              <w:rPr>
                <w:rFonts w:eastAsia="Times New Roman"/>
                <w:sz w:val="22"/>
                <w:lang w:eastAsia="lt-LT"/>
              </w:rPr>
              <w:t>Tiekėjo aprašymas, patvirtinantis atitikimą nurodytam reikalavimui, kuriame būtų duomenys apie užsakovą (organizacijos pavadinimas, adresas, telefonas, kontaktinis asmuo), informacinės sistemos aprašymas, modernizavimo laikotarpis.</w:t>
            </w:r>
          </w:p>
          <w:p w14:paraId="2A137F51" w14:textId="77777777" w:rsidR="000752AF" w:rsidRPr="008E4D2F" w:rsidRDefault="000752AF" w:rsidP="00D12F7D">
            <w:pPr>
              <w:pStyle w:val="NoSpacing"/>
              <w:ind w:firstLine="284"/>
              <w:jc w:val="both"/>
              <w:rPr>
                <w:sz w:val="22"/>
              </w:rPr>
            </w:pPr>
          </w:p>
        </w:tc>
      </w:tr>
      <w:tr w:rsidR="000752AF" w:rsidRPr="008E4D2F" w14:paraId="63261057" w14:textId="77777777" w:rsidTr="00180E5B">
        <w:trPr>
          <w:trHeight w:val="566"/>
        </w:trPr>
        <w:tc>
          <w:tcPr>
            <w:tcW w:w="2660" w:type="pct"/>
            <w:tcBorders>
              <w:top w:val="single" w:sz="4" w:space="0" w:color="auto"/>
              <w:left w:val="single" w:sz="4" w:space="0" w:color="auto"/>
              <w:bottom w:val="single" w:sz="4" w:space="0" w:color="auto"/>
              <w:right w:val="single" w:sz="4" w:space="0" w:color="auto"/>
            </w:tcBorders>
            <w:hideMark/>
          </w:tcPr>
          <w:p w14:paraId="54A006D8" w14:textId="77777777" w:rsidR="000752AF" w:rsidRPr="008E4D2F" w:rsidRDefault="000752AF" w:rsidP="00D12F7D">
            <w:pPr>
              <w:jc w:val="both"/>
              <w:rPr>
                <w:sz w:val="22"/>
                <w:szCs w:val="22"/>
              </w:rPr>
            </w:pPr>
            <w:r w:rsidRPr="008E4D2F">
              <w:rPr>
                <w:sz w:val="22"/>
                <w:szCs w:val="22"/>
              </w:rPr>
              <w:t>2. Tiekėjas paslaugų atlikimui  turi turėti bent 1 (vieną) informacinių sistemų duomenų bazių specialistą, kuris dalyvavo bent 1 (viename) sėkmingai pabaigtame sveikatos priežiūros informacinės sistemos diegimo projekte arba sėkmingai įgyvendino informacinėje sistemoje  ELI bent vieną projektą per pastaruosius 3 metus.</w:t>
            </w:r>
          </w:p>
        </w:tc>
        <w:tc>
          <w:tcPr>
            <w:tcW w:w="2340" w:type="pct"/>
            <w:tcBorders>
              <w:top w:val="single" w:sz="4" w:space="0" w:color="auto"/>
              <w:left w:val="single" w:sz="4" w:space="0" w:color="auto"/>
              <w:bottom w:val="single" w:sz="4" w:space="0" w:color="auto"/>
              <w:right w:val="single" w:sz="4" w:space="0" w:color="auto"/>
            </w:tcBorders>
            <w:hideMark/>
          </w:tcPr>
          <w:p w14:paraId="1A33711A" w14:textId="77777777" w:rsidR="000752AF" w:rsidRPr="008E4D2F" w:rsidRDefault="000752AF" w:rsidP="00D12F7D">
            <w:pPr>
              <w:jc w:val="both"/>
              <w:rPr>
                <w:sz w:val="22"/>
                <w:szCs w:val="22"/>
              </w:rPr>
            </w:pPr>
            <w:r w:rsidRPr="008E4D2F">
              <w:rPr>
                <w:sz w:val="22"/>
                <w:szCs w:val="22"/>
              </w:rPr>
              <w:t>Pateikiamas teikėjo vadovo ar jo įgalioto asmens patvirtintas pagrindinių už teikėjo pasiūlymo vykdymą atsakingų specialistų sąrašas, nurodant vardą, pavardę, siūlomo specialisto poziciją. darbo patirtis, vykdyti projektai (projekto pavadinimas, užsakovas, paslaugų pobūdis).</w:t>
            </w:r>
          </w:p>
          <w:p w14:paraId="4286A3C0" w14:textId="77777777" w:rsidR="000752AF" w:rsidRPr="008E4D2F" w:rsidRDefault="000752AF" w:rsidP="00D12F7D">
            <w:pPr>
              <w:jc w:val="both"/>
              <w:rPr>
                <w:sz w:val="22"/>
                <w:szCs w:val="22"/>
              </w:rPr>
            </w:pPr>
            <w:r w:rsidRPr="008E4D2F">
              <w:rPr>
                <w:sz w:val="22"/>
                <w:szCs w:val="22"/>
              </w:rPr>
              <w:t xml:space="preserve">Specialistų kvalifikaciją įrodantiems projektams turi būti pateikti projektų užsakovų kontaktiniai duomenys, kuriais perkančioji organizacija galėtų kreiptis ir gauti užsakovo patvirtinimą apie specialistų dalyvavimą projekte. </w:t>
            </w:r>
          </w:p>
          <w:p w14:paraId="4244C428" w14:textId="77777777" w:rsidR="000752AF" w:rsidRPr="008E4D2F" w:rsidRDefault="000752AF" w:rsidP="00D12F7D">
            <w:pPr>
              <w:rPr>
                <w:sz w:val="22"/>
                <w:szCs w:val="22"/>
              </w:rPr>
            </w:pPr>
          </w:p>
        </w:tc>
      </w:tr>
      <w:tr w:rsidR="00F333A9" w:rsidRPr="008E4D2F" w14:paraId="7547826A" w14:textId="77777777" w:rsidTr="00180E5B">
        <w:trPr>
          <w:trHeight w:val="566"/>
        </w:trPr>
        <w:tc>
          <w:tcPr>
            <w:tcW w:w="2660" w:type="pct"/>
            <w:tcBorders>
              <w:top w:val="single" w:sz="4" w:space="0" w:color="auto"/>
              <w:left w:val="single" w:sz="4" w:space="0" w:color="auto"/>
              <w:bottom w:val="single" w:sz="4" w:space="0" w:color="auto"/>
              <w:right w:val="single" w:sz="4" w:space="0" w:color="auto"/>
            </w:tcBorders>
          </w:tcPr>
          <w:p w14:paraId="76989377" w14:textId="4E640674" w:rsidR="00F333A9" w:rsidRPr="008E4D2F" w:rsidRDefault="00F333A9" w:rsidP="00D12F7D">
            <w:pPr>
              <w:jc w:val="both"/>
              <w:rPr>
                <w:sz w:val="22"/>
                <w:szCs w:val="22"/>
              </w:rPr>
            </w:pPr>
            <w:r w:rsidRPr="008E4D2F">
              <w:rPr>
                <w:sz w:val="22"/>
                <w:szCs w:val="22"/>
              </w:rPr>
              <w:lastRenderedPageBreak/>
              <w:t>Tiekėjas per paskutiniuosius 3 (trejus) metus arba per laiką nuo tiekėjo įregistravimo  dienos (jei  tiekėjas vykdė veiklą mažiau kaip 3 (trejus) metus) yra suteikęs paslaugų ne mažiau kaip už 10 000,00 Eur</w:t>
            </w:r>
            <w:r w:rsidR="00A32592" w:rsidRPr="008E4D2F">
              <w:rPr>
                <w:sz w:val="22"/>
                <w:szCs w:val="22"/>
              </w:rPr>
              <w:t xml:space="preserve"> (dešimt</w:t>
            </w:r>
            <w:r w:rsidR="00A32592" w:rsidRPr="008E4D2F">
              <w:rPr>
                <w:bCs/>
                <w:iCs/>
                <w:sz w:val="22"/>
                <w:szCs w:val="22"/>
              </w:rPr>
              <w:t xml:space="preserve"> tūkstančių eurų)</w:t>
            </w:r>
            <w:r w:rsidRPr="008E4D2F">
              <w:rPr>
                <w:sz w:val="22"/>
                <w:szCs w:val="22"/>
              </w:rPr>
              <w:t xml:space="preserve"> su PVM</w:t>
            </w:r>
            <w:r w:rsidR="00A32592" w:rsidRPr="008E4D2F">
              <w:rPr>
                <w:sz w:val="22"/>
                <w:szCs w:val="22"/>
              </w:rPr>
              <w:t>, prižiūrint, vystant IS, kurios turi integracijas su Valstybine ligonių kasa „VLK“, ESPBI IS, Valstybiniu patologijos centru, kitomis sveikatos priežiūros įstaigomis</w:t>
            </w:r>
            <w:r w:rsidR="00180E5B" w:rsidRPr="008E4D2F">
              <w:rPr>
                <w:sz w:val="22"/>
                <w:szCs w:val="22"/>
              </w:rPr>
              <w:t>.</w:t>
            </w:r>
          </w:p>
        </w:tc>
        <w:tc>
          <w:tcPr>
            <w:tcW w:w="2340" w:type="pct"/>
            <w:tcBorders>
              <w:top w:val="single" w:sz="4" w:space="0" w:color="auto"/>
              <w:left w:val="single" w:sz="4" w:space="0" w:color="auto"/>
              <w:bottom w:val="single" w:sz="4" w:space="0" w:color="auto"/>
              <w:right w:val="single" w:sz="4" w:space="0" w:color="auto"/>
            </w:tcBorders>
          </w:tcPr>
          <w:p w14:paraId="45F9AA7F" w14:textId="77777777" w:rsidR="00180E5B" w:rsidRPr="008E4D2F" w:rsidRDefault="00180E5B" w:rsidP="00180E5B">
            <w:pPr>
              <w:jc w:val="both"/>
              <w:rPr>
                <w:sz w:val="22"/>
                <w:szCs w:val="22"/>
              </w:rPr>
            </w:pPr>
            <w:r w:rsidRPr="008E4D2F">
              <w:rPr>
                <w:sz w:val="22"/>
                <w:szCs w:val="22"/>
              </w:rPr>
              <w:t>Tiekėjas pateikia laisvos formos įvykdytų sutarčių sąrašą kartu su užsakovų pažymomis ar perdavimo aktais, kad sutartis buvo įvykdytos tinkamai, nurodant užsakovą, sutarties objektą, įvykdymo datą ir sutarties vertę.</w:t>
            </w:r>
          </w:p>
          <w:p w14:paraId="565E2893" w14:textId="77777777" w:rsidR="00F333A9" w:rsidRPr="008E4D2F" w:rsidRDefault="00F333A9" w:rsidP="00D12F7D">
            <w:pPr>
              <w:jc w:val="both"/>
              <w:rPr>
                <w:sz w:val="22"/>
                <w:szCs w:val="22"/>
              </w:rPr>
            </w:pPr>
          </w:p>
        </w:tc>
      </w:tr>
    </w:tbl>
    <w:p w14:paraId="0283626F" w14:textId="77777777" w:rsidR="00180E5B" w:rsidRPr="008E4D2F" w:rsidRDefault="000752AF" w:rsidP="00180E5B">
      <w:pPr>
        <w:tabs>
          <w:tab w:val="left" w:pos="567"/>
        </w:tabs>
        <w:suppressAutoHyphens/>
        <w:ind w:left="284"/>
        <w:jc w:val="both"/>
        <w:rPr>
          <w:rFonts w:eastAsia="Calibri"/>
          <w:iCs/>
          <w:color w:val="000000"/>
          <w:sz w:val="22"/>
          <w:szCs w:val="22"/>
          <w:bdr w:val="none" w:sz="0" w:space="0" w:color="auto" w:frame="1"/>
          <w:lang w:eastAsia="en-US"/>
        </w:rPr>
      </w:pPr>
      <w:r w:rsidRPr="008E4D2F">
        <w:rPr>
          <w:color w:val="000000" w:themeColor="text1"/>
          <w:sz w:val="22"/>
          <w:szCs w:val="22"/>
        </w:rPr>
        <w:t>10.</w:t>
      </w:r>
      <w:r w:rsidR="00180E5B" w:rsidRPr="008E4D2F">
        <w:rPr>
          <w:color w:val="000000" w:themeColor="text1"/>
          <w:sz w:val="22"/>
          <w:szCs w:val="22"/>
        </w:rPr>
        <w:t xml:space="preserve"> </w:t>
      </w:r>
      <w:r w:rsidR="00180E5B" w:rsidRPr="008E4D2F">
        <w:rPr>
          <w:rFonts w:eastAsia="Calibri"/>
          <w:color w:val="000000"/>
          <w:sz w:val="22"/>
          <w:szCs w:val="22"/>
          <w:bdr w:val="none" w:sz="0" w:space="0" w:color="auto" w:frame="1"/>
          <w:lang w:eastAsia="en-US"/>
        </w:rPr>
        <w:t>K</w:t>
      </w:r>
      <w:r w:rsidR="00180E5B" w:rsidRPr="008E4D2F">
        <w:rPr>
          <w:rFonts w:eastAsia="Calibri"/>
          <w:iCs/>
          <w:color w:val="000000"/>
          <w:sz w:val="22"/>
          <w:szCs w:val="22"/>
          <w:bdr w:val="none" w:sz="0" w:space="0" w:color="auto" w:frame="1"/>
          <w:lang w:eastAsia="en-US"/>
        </w:rPr>
        <w:t xml:space="preserve">okybės vadybos sistemos ir (arba) aplinkos apsaugos vadybos sistemos standartai netaikomi. </w:t>
      </w:r>
    </w:p>
    <w:p w14:paraId="4D46186F" w14:textId="02BF5DF0" w:rsidR="000752AF" w:rsidRPr="008E4D2F" w:rsidRDefault="00180E5B" w:rsidP="00180E5B">
      <w:pPr>
        <w:tabs>
          <w:tab w:val="left" w:pos="567"/>
        </w:tabs>
        <w:suppressAutoHyphens/>
        <w:ind w:left="284"/>
        <w:jc w:val="both"/>
        <w:rPr>
          <w:rFonts w:eastAsia="Calibri"/>
          <w:iCs/>
          <w:color w:val="000000"/>
          <w:sz w:val="22"/>
          <w:szCs w:val="22"/>
          <w:bdr w:val="none" w:sz="0" w:space="0" w:color="auto" w:frame="1"/>
          <w:lang w:eastAsia="en-US"/>
        </w:rPr>
      </w:pPr>
      <w:r w:rsidRPr="008E4D2F">
        <w:rPr>
          <w:rFonts w:eastAsia="Calibri"/>
          <w:iCs/>
          <w:color w:val="000000"/>
          <w:sz w:val="22"/>
          <w:szCs w:val="22"/>
          <w:bdr w:val="none" w:sz="0" w:space="0" w:color="auto" w:frame="1"/>
          <w:lang w:eastAsia="en-US"/>
        </w:rPr>
        <w:t>11. Aplinkosaugos reikalavimai žaliajam pirkimui nurodyti 2 priede „Sutarties projektas“</w:t>
      </w:r>
      <w:r w:rsidRPr="008E4D2F">
        <w:rPr>
          <w:rFonts w:eastAsia="Arial Unicode MS"/>
          <w:color w:val="000000" w:themeColor="text1"/>
          <w:sz w:val="22"/>
          <w:szCs w:val="22"/>
          <w:bdr w:val="none" w:sz="0" w:space="0" w:color="auto" w:frame="1"/>
        </w:rPr>
        <w:t>.</w:t>
      </w:r>
    </w:p>
    <w:p w14:paraId="15243AE9" w14:textId="6398DA4A" w:rsidR="000752AF" w:rsidRPr="008E4D2F" w:rsidRDefault="000752AF" w:rsidP="000752AF">
      <w:pPr>
        <w:tabs>
          <w:tab w:val="left" w:pos="851"/>
          <w:tab w:val="left" w:pos="993"/>
        </w:tabs>
        <w:ind w:firstLine="284"/>
        <w:jc w:val="both"/>
        <w:rPr>
          <w:color w:val="000000" w:themeColor="text1"/>
          <w:sz w:val="22"/>
          <w:szCs w:val="22"/>
        </w:rPr>
      </w:pPr>
      <w:r w:rsidRPr="008E4D2F">
        <w:rPr>
          <w:color w:val="000000" w:themeColor="text1"/>
          <w:sz w:val="22"/>
          <w:szCs w:val="22"/>
        </w:rPr>
        <w:t>1</w:t>
      </w:r>
      <w:r w:rsidR="00180E5B" w:rsidRPr="008E4D2F">
        <w:rPr>
          <w:color w:val="000000" w:themeColor="text1"/>
          <w:sz w:val="22"/>
          <w:szCs w:val="22"/>
        </w:rPr>
        <w:t>2</w:t>
      </w:r>
      <w:r w:rsidRPr="008E4D2F">
        <w:rPr>
          <w:color w:val="000000" w:themeColor="text1"/>
          <w:sz w:val="22"/>
          <w:szCs w:val="22"/>
        </w:rPr>
        <w:t xml:space="preserve">. Pasiūlymas turi galioti ne trumpiau </w:t>
      </w:r>
      <w:r w:rsidR="004C3BF2">
        <w:rPr>
          <w:color w:val="000000" w:themeColor="text1"/>
          <w:sz w:val="22"/>
          <w:szCs w:val="22"/>
        </w:rPr>
        <w:t>60 (šešiasdešimt) dienų</w:t>
      </w:r>
      <w:r w:rsidRPr="008E4D2F">
        <w:rPr>
          <w:color w:val="000000" w:themeColor="text1"/>
          <w:sz w:val="22"/>
          <w:szCs w:val="22"/>
        </w:rPr>
        <w:t xml:space="preserve"> nuo galutinio pasiūlymų pateikimo termino. Pasiūlymo galiojimo užtikrinimas nereikalaujamas.</w:t>
      </w:r>
    </w:p>
    <w:p w14:paraId="2BDBBE03" w14:textId="77777777" w:rsidR="000752AF" w:rsidRPr="008E4D2F" w:rsidRDefault="000752AF" w:rsidP="000752AF">
      <w:pPr>
        <w:pBdr>
          <w:top w:val="nil"/>
          <w:left w:val="nil"/>
          <w:bottom w:val="nil"/>
          <w:right w:val="nil"/>
          <w:between w:val="nil"/>
          <w:bar w:val="nil"/>
        </w:pBdr>
        <w:tabs>
          <w:tab w:val="left" w:pos="851"/>
        </w:tabs>
        <w:suppressAutoHyphens/>
        <w:ind w:firstLine="284"/>
        <w:jc w:val="both"/>
        <w:rPr>
          <w:rFonts w:eastAsia="Arial Unicode MS"/>
          <w:color w:val="000000" w:themeColor="text1"/>
          <w:sz w:val="22"/>
          <w:szCs w:val="22"/>
          <w:bdr w:val="nil"/>
        </w:rPr>
      </w:pPr>
      <w:r w:rsidRPr="008E4D2F">
        <w:rPr>
          <w:rFonts w:eastAsia="Arial Unicode MS"/>
          <w:color w:val="000000" w:themeColor="text1"/>
          <w:sz w:val="22"/>
          <w:szCs w:val="22"/>
          <w:bdr w:val="nil"/>
        </w:rPr>
        <w:t>13. Perkančioji organizacija atsako į CVPIS priemonėmis pateiktą prašymą dėl pirkimo dokumentų patikslinimo, paaiškinimo, jei prašymas yra pateiktas ne vėliau kaip likus 2 darbo dienoms iki pasiūlymų pateikimo termino pabaigos.</w:t>
      </w:r>
    </w:p>
    <w:p w14:paraId="281542AC" w14:textId="77777777" w:rsidR="000752AF" w:rsidRPr="008E4D2F" w:rsidRDefault="000752AF" w:rsidP="000752AF">
      <w:pPr>
        <w:pBdr>
          <w:top w:val="nil"/>
          <w:left w:val="nil"/>
          <w:bottom w:val="nil"/>
          <w:right w:val="nil"/>
          <w:between w:val="nil"/>
          <w:bar w:val="nil"/>
        </w:pBdr>
        <w:tabs>
          <w:tab w:val="left" w:pos="851"/>
          <w:tab w:val="left" w:pos="993"/>
        </w:tabs>
        <w:suppressAutoHyphens/>
        <w:ind w:firstLine="284"/>
        <w:jc w:val="both"/>
        <w:rPr>
          <w:rFonts w:eastAsia="Arial Unicode MS"/>
          <w:color w:val="000000" w:themeColor="text1"/>
          <w:sz w:val="22"/>
          <w:szCs w:val="22"/>
          <w:bdr w:val="nil"/>
        </w:rPr>
      </w:pPr>
      <w:r w:rsidRPr="008E4D2F">
        <w:rPr>
          <w:rFonts w:eastAsia="Arial Unicode MS"/>
          <w:color w:val="000000" w:themeColor="text1"/>
          <w:sz w:val="22"/>
          <w:szCs w:val="22"/>
          <w:bdr w:val="nil"/>
        </w:rPr>
        <w:t>14. Tiekėjo prašymu papildomi pirkimo dokumentai (paaiškinimai ar pataisymai) pateikiami CVPIS priemonėmis ne vėliau kaip likus 1 darbo dienai iki pasiūlymų pateikimo termino pabaigos, jei jų paprašyta laiku.</w:t>
      </w:r>
    </w:p>
    <w:p w14:paraId="52AB8232" w14:textId="77777777" w:rsidR="000752AF" w:rsidRPr="008E4D2F" w:rsidRDefault="000752AF" w:rsidP="000752AF">
      <w:pPr>
        <w:pBdr>
          <w:top w:val="nil"/>
          <w:left w:val="nil"/>
          <w:bottom w:val="nil"/>
          <w:right w:val="nil"/>
          <w:between w:val="nil"/>
          <w:bar w:val="nil"/>
        </w:pBdr>
        <w:tabs>
          <w:tab w:val="left" w:pos="851"/>
          <w:tab w:val="left" w:pos="993"/>
        </w:tabs>
        <w:suppressAutoHyphens/>
        <w:ind w:firstLine="284"/>
        <w:jc w:val="both"/>
        <w:rPr>
          <w:rFonts w:eastAsia="Arial Unicode MS"/>
          <w:color w:val="000000" w:themeColor="text1"/>
          <w:sz w:val="22"/>
          <w:szCs w:val="22"/>
          <w:bdr w:val="nil"/>
        </w:rPr>
      </w:pPr>
      <w:r w:rsidRPr="008E4D2F">
        <w:rPr>
          <w:rFonts w:eastAsia="Arial Unicode MS"/>
          <w:color w:val="000000" w:themeColor="text1"/>
          <w:sz w:val="22"/>
          <w:szCs w:val="22"/>
          <w:bdr w:val="nil"/>
        </w:rPr>
        <w:t>15. Tiekėjo pateiktas pasiūlymas yra atmetamas, jeigu yra bent viena iš šių sąlygų:</w:t>
      </w:r>
    </w:p>
    <w:p w14:paraId="18AE9D78" w14:textId="77777777" w:rsidR="000752AF" w:rsidRPr="008E4D2F" w:rsidRDefault="000752AF" w:rsidP="006F1DAD">
      <w:pPr>
        <w:numPr>
          <w:ilvl w:val="1"/>
          <w:numId w:val="1"/>
        </w:numPr>
        <w:tabs>
          <w:tab w:val="left" w:pos="0"/>
          <w:tab w:val="left" w:pos="90"/>
          <w:tab w:val="left" w:pos="567"/>
          <w:tab w:val="left" w:pos="851"/>
          <w:tab w:val="left" w:pos="993"/>
          <w:tab w:val="left" w:pos="1134"/>
        </w:tabs>
        <w:ind w:hanging="763"/>
        <w:contextualSpacing/>
        <w:jc w:val="both"/>
        <w:rPr>
          <w:sz w:val="22"/>
          <w:szCs w:val="22"/>
        </w:rPr>
      </w:pPr>
      <w:r w:rsidRPr="008E4D2F">
        <w:rPr>
          <w:sz w:val="22"/>
          <w:szCs w:val="22"/>
        </w:rPr>
        <w:t>pasiūlymas neatitinka pirkimo dokumentuose nustatytų reikalavimų, sąlygų ir kriterijų;</w:t>
      </w:r>
    </w:p>
    <w:p w14:paraId="7DDBCE3F" w14:textId="283809B6" w:rsidR="000752AF" w:rsidRPr="008E4D2F" w:rsidRDefault="000752AF" w:rsidP="006F1DAD">
      <w:pPr>
        <w:numPr>
          <w:ilvl w:val="1"/>
          <w:numId w:val="1"/>
        </w:numPr>
        <w:tabs>
          <w:tab w:val="left" w:pos="0"/>
          <w:tab w:val="left" w:pos="90"/>
          <w:tab w:val="left" w:pos="567"/>
          <w:tab w:val="left" w:pos="851"/>
        </w:tabs>
        <w:spacing w:after="160"/>
        <w:ind w:left="0" w:firstLine="284"/>
        <w:contextualSpacing/>
        <w:jc w:val="both"/>
        <w:rPr>
          <w:sz w:val="22"/>
          <w:szCs w:val="22"/>
        </w:rPr>
      </w:pPr>
      <w:r w:rsidRPr="008E4D2F">
        <w:rPr>
          <w:sz w:val="22"/>
          <w:szCs w:val="22"/>
        </w:rPr>
        <w:t>Tiekėjas per Perkančiosios organizacijos nustatytą terminą nepatikslino, nepapildė, nepaaiškino</w:t>
      </w:r>
      <w:r w:rsidR="006F1DAD" w:rsidRPr="008E4D2F">
        <w:rPr>
          <w:sz w:val="22"/>
          <w:szCs w:val="22"/>
        </w:rPr>
        <w:t xml:space="preserve"> </w:t>
      </w:r>
      <w:r w:rsidRPr="008E4D2F">
        <w:rPr>
          <w:sz w:val="22"/>
          <w:szCs w:val="22"/>
        </w:rPr>
        <w:t>informacijos, kaip nustatyta LR Viešųjų pirkimų įstatymo 45 straipsnio 3 dalyje;</w:t>
      </w:r>
    </w:p>
    <w:p w14:paraId="748435ED" w14:textId="5145A2F0" w:rsidR="000752AF" w:rsidRPr="008E4D2F" w:rsidRDefault="000752AF" w:rsidP="000752AF">
      <w:pPr>
        <w:tabs>
          <w:tab w:val="left" w:pos="0"/>
          <w:tab w:val="left" w:pos="90"/>
          <w:tab w:val="left" w:pos="851"/>
          <w:tab w:val="left" w:pos="993"/>
          <w:tab w:val="left" w:pos="2977"/>
          <w:tab w:val="left" w:pos="5634"/>
        </w:tabs>
        <w:ind w:firstLine="284"/>
        <w:contextualSpacing/>
        <w:jc w:val="both"/>
        <w:rPr>
          <w:sz w:val="22"/>
          <w:szCs w:val="22"/>
        </w:rPr>
      </w:pPr>
      <w:r w:rsidRPr="008E4D2F">
        <w:rPr>
          <w:sz w:val="22"/>
          <w:szCs w:val="22"/>
        </w:rPr>
        <w:t xml:space="preserve">15.3. Perkančiajai organizacijai pasiūlyta kaina </w:t>
      </w:r>
      <w:r w:rsidR="00180E5B" w:rsidRPr="008E4D2F">
        <w:rPr>
          <w:sz w:val="22"/>
          <w:szCs w:val="22"/>
        </w:rPr>
        <w:t>pasiūlyta kaina yra per didelė ir nepriimtina, kaip nustatyta Viešųjų pirkimų įstatymo 45 straipsnio 1 dalies 5 punkte</w:t>
      </w:r>
      <w:r w:rsidRPr="008E4D2F">
        <w:rPr>
          <w:sz w:val="22"/>
          <w:szCs w:val="22"/>
        </w:rPr>
        <w:t>;</w:t>
      </w:r>
    </w:p>
    <w:p w14:paraId="0F15CCCC" w14:textId="77777777" w:rsidR="000752AF" w:rsidRPr="008E4D2F" w:rsidRDefault="000752AF" w:rsidP="000752AF">
      <w:pPr>
        <w:tabs>
          <w:tab w:val="left" w:pos="0"/>
          <w:tab w:val="left" w:pos="90"/>
          <w:tab w:val="left" w:pos="851"/>
          <w:tab w:val="left" w:pos="2977"/>
          <w:tab w:val="left" w:pos="5634"/>
        </w:tabs>
        <w:ind w:left="142" w:firstLine="142"/>
        <w:jc w:val="both"/>
        <w:rPr>
          <w:sz w:val="22"/>
          <w:szCs w:val="22"/>
        </w:rPr>
      </w:pPr>
      <w:r w:rsidRPr="008E4D2F">
        <w:rPr>
          <w:sz w:val="22"/>
          <w:szCs w:val="22"/>
        </w:rPr>
        <w:t>15.4. pasiūlyme nurodyta nepagrįstai maža kaina ir tiekėjas nepateikia tinkamų pasiūlytos nepagrįstai mažos kainos pagrįstumo įrodymų.</w:t>
      </w:r>
    </w:p>
    <w:p w14:paraId="525E5FC9" w14:textId="312DD597" w:rsidR="000752AF" w:rsidRPr="008E4D2F" w:rsidRDefault="000752AF" w:rsidP="000752AF">
      <w:pPr>
        <w:ind w:firstLine="284"/>
        <w:jc w:val="both"/>
        <w:rPr>
          <w:sz w:val="22"/>
          <w:szCs w:val="22"/>
        </w:rPr>
      </w:pPr>
      <w:r w:rsidRPr="008E4D2F">
        <w:rPr>
          <w:sz w:val="22"/>
          <w:szCs w:val="22"/>
        </w:rPr>
        <w:t xml:space="preserve">16. </w:t>
      </w:r>
      <w:r w:rsidRPr="008E4D2F">
        <w:rPr>
          <w:color w:val="000000" w:themeColor="text1"/>
          <w:sz w:val="22"/>
          <w:szCs w:val="22"/>
        </w:rPr>
        <w:t xml:space="preserve">Perkančioji organizacija ekonomiškai naudingiausią pasiūlymą išrenka pagal mažiausią kainą. </w:t>
      </w:r>
      <w:r w:rsidRPr="008E4D2F">
        <w:rPr>
          <w:sz w:val="22"/>
          <w:szCs w:val="22"/>
        </w:rPr>
        <w:t>Su dalyviu, kurio pasiūlymas bus nustatytas laimėjusiu, bus sudaroma</w:t>
      </w:r>
      <w:r w:rsidR="008E4D2F" w:rsidRPr="008E4D2F">
        <w:rPr>
          <w:sz w:val="22"/>
          <w:szCs w:val="22"/>
        </w:rPr>
        <w:t xml:space="preserve"> 6 </w:t>
      </w:r>
      <w:r w:rsidRPr="008E4D2F">
        <w:rPr>
          <w:sz w:val="22"/>
          <w:szCs w:val="22"/>
        </w:rPr>
        <w:t xml:space="preserve"> (</w:t>
      </w:r>
      <w:r w:rsidR="008E4D2F" w:rsidRPr="008E4D2F">
        <w:rPr>
          <w:sz w:val="22"/>
          <w:szCs w:val="22"/>
        </w:rPr>
        <w:t>šeš</w:t>
      </w:r>
      <w:r w:rsidRPr="008E4D2F">
        <w:rPr>
          <w:sz w:val="22"/>
          <w:szCs w:val="22"/>
        </w:rPr>
        <w:t>ių)  mėnesių trukmės paslaugų teikimo sutartis.</w:t>
      </w:r>
      <w:r w:rsidRPr="008E4D2F">
        <w:rPr>
          <w:color w:val="000000" w:themeColor="text1"/>
          <w:sz w:val="22"/>
          <w:szCs w:val="22"/>
        </w:rPr>
        <w:t xml:space="preserve"> </w:t>
      </w:r>
      <w:r w:rsidR="008E4D2F" w:rsidRPr="008E4D2F">
        <w:rPr>
          <w:color w:val="000000" w:themeColor="text1"/>
          <w:sz w:val="22"/>
          <w:szCs w:val="22"/>
        </w:rPr>
        <w:t xml:space="preserve">Sutartis gali būti pratęsta iki 6 </w:t>
      </w:r>
      <w:r w:rsidR="008E4D2F" w:rsidRPr="008E4D2F">
        <w:rPr>
          <w:sz w:val="22"/>
          <w:szCs w:val="22"/>
        </w:rPr>
        <w:t xml:space="preserve">(šešių)  </w:t>
      </w:r>
      <w:r w:rsidR="008E4D2F" w:rsidRPr="008E4D2F">
        <w:rPr>
          <w:color w:val="000000" w:themeColor="text1"/>
          <w:sz w:val="22"/>
          <w:szCs w:val="22"/>
        </w:rPr>
        <w:t>mėnesių kaskart, tačiau bendra sutarties trukmė negali viršyti 18 (aštuoniolikos) mėnesių iš viso. Proporcingai pratęsimo laikotarpiui didinama ir Sutarties išperkamoji vertė.</w:t>
      </w:r>
    </w:p>
    <w:p w14:paraId="0DE08F75" w14:textId="63AC7496" w:rsidR="008E4D2F" w:rsidRPr="008E4D2F" w:rsidRDefault="000752AF" w:rsidP="000752AF">
      <w:pPr>
        <w:ind w:firstLine="284"/>
        <w:jc w:val="both"/>
        <w:rPr>
          <w:sz w:val="22"/>
          <w:szCs w:val="22"/>
        </w:rPr>
      </w:pPr>
      <w:r w:rsidRPr="008E4D2F">
        <w:rPr>
          <w:sz w:val="22"/>
          <w:szCs w:val="22"/>
        </w:rPr>
        <w:t xml:space="preserve">17. </w:t>
      </w:r>
      <w:r w:rsidR="008E4D2F" w:rsidRPr="008E4D2F">
        <w:rPr>
          <w:sz w:val="22"/>
          <w:szCs w:val="22"/>
        </w:rPr>
        <w:t xml:space="preserve">Į Paslaugų kainą turi būti įtrauktos tiekėjų siūlomos nuolaidos, visi mokesčiai ir visos tiekėjo išlaidos, susijusios su el. sąskaitų pateikimu. </w:t>
      </w:r>
    </w:p>
    <w:p w14:paraId="0353428F" w14:textId="1ADE2B8C" w:rsidR="000752AF" w:rsidRPr="008E4D2F" w:rsidRDefault="000752AF" w:rsidP="008E4D2F">
      <w:pPr>
        <w:ind w:firstLine="284"/>
        <w:jc w:val="both"/>
        <w:rPr>
          <w:sz w:val="22"/>
          <w:szCs w:val="22"/>
        </w:rPr>
      </w:pPr>
      <w:r w:rsidRPr="008E4D2F">
        <w:rPr>
          <w:sz w:val="22"/>
          <w:szCs w:val="22"/>
        </w:rPr>
        <w:t>1</w:t>
      </w:r>
      <w:r w:rsidR="008E4D2F" w:rsidRPr="008E4D2F">
        <w:rPr>
          <w:sz w:val="22"/>
          <w:szCs w:val="22"/>
        </w:rPr>
        <w:t>8</w:t>
      </w:r>
      <w:r w:rsidRPr="008E4D2F">
        <w:rPr>
          <w:sz w:val="22"/>
          <w:szCs w:val="22"/>
        </w:rPr>
        <w:t>. Sutarčiai bus taikoma fiksuotos įkainio kainodara;</w:t>
      </w:r>
    </w:p>
    <w:p w14:paraId="5B7BDF82" w14:textId="6F9B8554" w:rsidR="000752AF" w:rsidRPr="008E4D2F" w:rsidRDefault="000752AF" w:rsidP="008E4D2F">
      <w:pPr>
        <w:ind w:firstLine="284"/>
        <w:jc w:val="both"/>
        <w:rPr>
          <w:sz w:val="22"/>
          <w:szCs w:val="22"/>
        </w:rPr>
      </w:pPr>
      <w:r w:rsidRPr="008E4D2F">
        <w:rPr>
          <w:sz w:val="22"/>
          <w:szCs w:val="22"/>
        </w:rPr>
        <w:t>1</w:t>
      </w:r>
      <w:r w:rsidR="008E4D2F" w:rsidRPr="008E4D2F">
        <w:rPr>
          <w:sz w:val="22"/>
          <w:szCs w:val="22"/>
        </w:rPr>
        <w:t>9</w:t>
      </w:r>
      <w:r w:rsidRPr="008E4D2F">
        <w:rPr>
          <w:color w:val="000000" w:themeColor="text1"/>
          <w:sz w:val="22"/>
          <w:szCs w:val="22"/>
        </w:rPr>
        <w:t>.</w:t>
      </w:r>
      <w:r w:rsidRPr="008E4D2F">
        <w:rPr>
          <w:sz w:val="22"/>
          <w:szCs w:val="22"/>
        </w:rPr>
        <w:t xml:space="preserve"> </w:t>
      </w:r>
      <w:bookmarkStart w:id="0" w:name="_Hlk168316728"/>
      <w:r w:rsidRPr="008E4D2F">
        <w:rPr>
          <w:sz w:val="22"/>
          <w:szCs w:val="22"/>
        </w:rPr>
        <w:t>Pasiūlymas teikiamas užpildant pirkimo sąlygų  1 pried</w:t>
      </w:r>
      <w:r w:rsidR="008E4D2F" w:rsidRPr="008E4D2F">
        <w:rPr>
          <w:sz w:val="22"/>
          <w:szCs w:val="22"/>
        </w:rPr>
        <w:t>ą</w:t>
      </w:r>
      <w:r w:rsidRPr="008E4D2F">
        <w:rPr>
          <w:sz w:val="22"/>
          <w:szCs w:val="22"/>
        </w:rPr>
        <w:t xml:space="preserve"> „Pasiūlymo forma“</w:t>
      </w:r>
      <w:r w:rsidR="008E4D2F" w:rsidRPr="008E4D2F">
        <w:rPr>
          <w:sz w:val="22"/>
          <w:szCs w:val="22"/>
        </w:rPr>
        <w:t xml:space="preserve"> ir pateikiant reikalaujamus kvalifikaciją patvirtinančius dokumentus</w:t>
      </w:r>
      <w:r w:rsidRPr="008E4D2F">
        <w:rPr>
          <w:sz w:val="22"/>
          <w:szCs w:val="22"/>
        </w:rPr>
        <w:t>.</w:t>
      </w:r>
      <w:bookmarkStart w:id="1" w:name="_Hlk168317182"/>
      <w:bookmarkEnd w:id="0"/>
    </w:p>
    <w:bookmarkEnd w:id="1"/>
    <w:p w14:paraId="3A3A7237" w14:textId="77777777" w:rsidR="000752AF" w:rsidRPr="008E4D2F" w:rsidRDefault="000752AF" w:rsidP="000752AF">
      <w:pPr>
        <w:pBdr>
          <w:top w:val="nil"/>
          <w:left w:val="nil"/>
          <w:bottom w:val="nil"/>
          <w:right w:val="nil"/>
          <w:between w:val="nil"/>
          <w:bar w:val="nil"/>
        </w:pBdr>
        <w:suppressAutoHyphens/>
        <w:ind w:firstLine="284"/>
        <w:jc w:val="both"/>
        <w:rPr>
          <w:rFonts w:eastAsia="Arial Unicode MS"/>
          <w:color w:val="000000" w:themeColor="text1"/>
          <w:sz w:val="22"/>
          <w:szCs w:val="22"/>
          <w:bdr w:val="nil"/>
        </w:rPr>
      </w:pPr>
      <w:r w:rsidRPr="008E4D2F">
        <w:rPr>
          <w:rFonts w:eastAsia="Arial Unicode MS"/>
          <w:sz w:val="22"/>
          <w:szCs w:val="22"/>
          <w:bdr w:val="nil"/>
        </w:rPr>
        <w:t xml:space="preserve">20.  </w:t>
      </w:r>
      <w:r w:rsidRPr="008E4D2F">
        <w:rPr>
          <w:rFonts w:eastAsia="Arial Unicode MS"/>
          <w:color w:val="000000" w:themeColor="text1"/>
          <w:sz w:val="22"/>
          <w:szCs w:val="22"/>
          <w:bdr w:val="nil"/>
        </w:rPr>
        <w:t xml:space="preserve">Perkančioji organizacija rengti susitikimo su Tiekėjais nenumato. </w:t>
      </w:r>
    </w:p>
    <w:p w14:paraId="6F3C88B6" w14:textId="77777777" w:rsidR="000752AF" w:rsidRPr="008E4D2F" w:rsidRDefault="000752AF" w:rsidP="000752AF">
      <w:pPr>
        <w:pBdr>
          <w:top w:val="nil"/>
          <w:left w:val="nil"/>
          <w:bottom w:val="nil"/>
          <w:right w:val="nil"/>
          <w:between w:val="nil"/>
          <w:bar w:val="nil"/>
        </w:pBdr>
        <w:suppressAutoHyphens/>
        <w:ind w:firstLine="284"/>
        <w:jc w:val="both"/>
        <w:rPr>
          <w:rFonts w:eastAsia="Arial Unicode MS"/>
          <w:color w:val="000000"/>
          <w:sz w:val="22"/>
          <w:szCs w:val="22"/>
          <w:bdr w:val="nil"/>
          <w:lang w:val="en-US"/>
        </w:rPr>
      </w:pPr>
      <w:r w:rsidRPr="008E4D2F">
        <w:rPr>
          <w:rFonts w:eastAsiaTheme="minorHAnsi"/>
          <w:color w:val="000000" w:themeColor="text1"/>
          <w:sz w:val="22"/>
          <w:szCs w:val="22"/>
          <w:bdr w:val="nil"/>
          <w:lang w:val="en-US"/>
        </w:rPr>
        <w:t xml:space="preserve">21. Perkančioji organizacija </w:t>
      </w:r>
      <w:r w:rsidRPr="008E4D2F">
        <w:rPr>
          <w:rFonts w:eastAsiaTheme="minorHAnsi"/>
          <w:color w:val="000000"/>
          <w:sz w:val="22"/>
          <w:szCs w:val="22"/>
          <w:bdr w:val="nil"/>
          <w:lang w:val="en-US"/>
        </w:rPr>
        <w:t>neriboja</w:t>
      </w:r>
      <w:r w:rsidRPr="008E4D2F">
        <w:rPr>
          <w:rFonts w:eastAsiaTheme="minorHAnsi"/>
          <w:color w:val="000000" w:themeColor="text1"/>
          <w:sz w:val="22"/>
          <w:szCs w:val="22"/>
          <w:bdr w:val="nil"/>
          <w:lang w:val="en-US"/>
        </w:rPr>
        <w:t xml:space="preserve"> Tiekėjų galimybės esminių užduočių atlikimui pasitelkti subtiekėjus ir (arba) tiekėjų grupės narius.</w:t>
      </w:r>
      <w:r w:rsidRPr="008E4D2F">
        <w:rPr>
          <w:rFonts w:eastAsia="Arial Unicode MS"/>
          <w:color w:val="000000"/>
          <w:sz w:val="22"/>
          <w:szCs w:val="22"/>
          <w:bdr w:val="nil"/>
          <w:lang w:val="en-US"/>
        </w:rPr>
        <w:t xml:space="preserve"> </w:t>
      </w:r>
    </w:p>
    <w:p w14:paraId="00559B11" w14:textId="77777777" w:rsidR="000752AF" w:rsidRPr="008E4D2F" w:rsidRDefault="000752AF" w:rsidP="000752AF">
      <w:pPr>
        <w:shd w:val="clear" w:color="auto" w:fill="FFFFFF"/>
        <w:tabs>
          <w:tab w:val="left" w:pos="993"/>
        </w:tabs>
        <w:ind w:firstLine="284"/>
        <w:jc w:val="both"/>
        <w:rPr>
          <w:sz w:val="22"/>
          <w:szCs w:val="22"/>
        </w:rPr>
      </w:pPr>
      <w:r w:rsidRPr="008E4D2F">
        <w:rPr>
          <w:sz w:val="22"/>
          <w:szCs w:val="22"/>
        </w:rPr>
        <w:t>22.  Elektroninis aukcionas pirkime nebus rengiamas.</w:t>
      </w:r>
    </w:p>
    <w:p w14:paraId="6F2A92D8" w14:textId="77777777" w:rsidR="000752AF" w:rsidRPr="008E4D2F" w:rsidRDefault="000752AF" w:rsidP="000752AF">
      <w:pPr>
        <w:ind w:firstLine="284"/>
        <w:jc w:val="both"/>
        <w:rPr>
          <w:sz w:val="22"/>
          <w:szCs w:val="22"/>
        </w:rPr>
      </w:pPr>
      <w:r w:rsidRPr="008E4D2F">
        <w:rPr>
          <w:sz w:val="22"/>
          <w:szCs w:val="22"/>
        </w:rPr>
        <w:t xml:space="preserve">23. Pirkimas vykdomas elektroniniu būdu, naudojantis Centrinės viešųjų pirkimų informacinės sistemos (toliau - CVPIS) priemonėmis. Elektroninėmis priemonėmis pasiūlymus gali teikti tik tie tiekėjai, kurie yra registruoti CVPIS, pasiekiamoje adresu </w:t>
      </w:r>
      <w:hyperlink r:id="rId9" w:history="1">
        <w:r w:rsidRPr="008E4D2F">
          <w:rPr>
            <w:rFonts w:eastAsiaTheme="majorEastAsia"/>
            <w:sz w:val="22"/>
            <w:szCs w:val="22"/>
            <w:u w:val="single"/>
          </w:rPr>
          <w:t>https://viesiejipirkimai.lt</w:t>
        </w:r>
      </w:hyperlink>
      <w:r w:rsidRPr="008E4D2F">
        <w:rPr>
          <w:sz w:val="22"/>
          <w:szCs w:val="22"/>
        </w:rPr>
        <w:t>.</w:t>
      </w:r>
      <w:r w:rsidRPr="008E4D2F">
        <w:rPr>
          <w:color w:val="000000"/>
          <w:sz w:val="22"/>
          <w:szCs w:val="22"/>
        </w:rPr>
        <w:t xml:space="preserve"> Susipažinimo su pasiūlymais procedūroje tiekėjai ar jų įgalioti atstovai nedalyvauja.</w:t>
      </w:r>
    </w:p>
    <w:p w14:paraId="4F506719" w14:textId="77777777" w:rsidR="000752AF" w:rsidRPr="008E4D2F" w:rsidRDefault="000752AF" w:rsidP="000752AF">
      <w:pPr>
        <w:ind w:firstLine="284"/>
        <w:jc w:val="both"/>
        <w:rPr>
          <w:rFonts w:eastAsia="Calibri"/>
          <w:sz w:val="22"/>
          <w:szCs w:val="22"/>
        </w:rPr>
      </w:pPr>
      <w:r w:rsidRPr="008E4D2F">
        <w:rPr>
          <w:rFonts w:eastAsiaTheme="minorHAnsi"/>
          <w:color w:val="000000" w:themeColor="text1"/>
          <w:sz w:val="22"/>
          <w:szCs w:val="22"/>
          <w:lang w:eastAsia="en-US"/>
        </w:rPr>
        <w:t>24</w:t>
      </w:r>
      <w:r w:rsidRPr="008E4D2F">
        <w:rPr>
          <w:rFonts w:eastAsia="Calibri"/>
          <w:sz w:val="22"/>
          <w:szCs w:val="22"/>
          <w:lang w:eastAsia="en-US"/>
        </w:rPr>
        <w:t xml:space="preserve">. Pasiūlymą </w:t>
      </w:r>
      <w:r w:rsidRPr="008E4D2F">
        <w:rPr>
          <w:rFonts w:eastAsia="Calibri"/>
          <w:bCs/>
          <w:iCs/>
          <w:sz w:val="22"/>
          <w:szCs w:val="22"/>
          <w:lang w:eastAsia="en-US"/>
        </w:rPr>
        <w:t xml:space="preserve">reikia </w:t>
      </w:r>
      <w:r w:rsidRPr="008E4D2F">
        <w:rPr>
          <w:rFonts w:eastAsia="Calibri"/>
          <w:sz w:val="22"/>
          <w:szCs w:val="22"/>
        </w:rPr>
        <w:t>pateikti iki pasiūlymų pateikimo termino pabaigos, nurodytos CVP IS. Su pasiūlymais susipažįstama CVP IS nurodytu laiku, Santariškių g. 1, Vilnius, A12 kab. LR Viešųjų pirkimų įstatymo 44 straipsnio nustatyta tvarka.</w:t>
      </w:r>
    </w:p>
    <w:p w14:paraId="5A901142" w14:textId="0A37EDEB" w:rsidR="000752AF" w:rsidRPr="008E4D2F" w:rsidRDefault="000752AF" w:rsidP="000752AF">
      <w:pPr>
        <w:ind w:firstLine="284"/>
        <w:jc w:val="both"/>
        <w:rPr>
          <w:sz w:val="22"/>
          <w:szCs w:val="22"/>
        </w:rPr>
      </w:pPr>
      <w:r w:rsidRPr="008E4D2F">
        <w:rPr>
          <w:iCs/>
          <w:sz w:val="22"/>
          <w:szCs w:val="22"/>
        </w:rPr>
        <w:t>PRIDEDAMA. 1 priedas</w:t>
      </w:r>
      <w:r w:rsidRPr="008E4D2F">
        <w:rPr>
          <w:color w:val="000000"/>
          <w:sz w:val="22"/>
          <w:szCs w:val="22"/>
        </w:rPr>
        <w:t xml:space="preserve"> „</w:t>
      </w:r>
      <w:r w:rsidR="008E4D2F" w:rsidRPr="008E4D2F">
        <w:rPr>
          <w:color w:val="000000"/>
          <w:sz w:val="22"/>
          <w:szCs w:val="22"/>
        </w:rPr>
        <w:t>Pasiūlymo forma</w:t>
      </w:r>
      <w:r w:rsidRPr="008E4D2F">
        <w:rPr>
          <w:color w:val="000000"/>
          <w:sz w:val="22"/>
          <w:szCs w:val="22"/>
        </w:rPr>
        <w:t>“</w:t>
      </w:r>
      <w:r w:rsidRPr="008E4D2F">
        <w:rPr>
          <w:sz w:val="22"/>
          <w:szCs w:val="22"/>
        </w:rPr>
        <w:t>;</w:t>
      </w:r>
    </w:p>
    <w:p w14:paraId="63F2EF62" w14:textId="7EF4BB5F" w:rsidR="000752AF" w:rsidRPr="008E4D2F" w:rsidRDefault="000752AF" w:rsidP="000752AF">
      <w:pPr>
        <w:tabs>
          <w:tab w:val="left" w:pos="2250"/>
        </w:tabs>
        <w:ind w:firstLine="284"/>
        <w:jc w:val="both"/>
        <w:rPr>
          <w:sz w:val="22"/>
          <w:szCs w:val="22"/>
        </w:rPr>
      </w:pPr>
      <w:r w:rsidRPr="008E4D2F">
        <w:rPr>
          <w:sz w:val="22"/>
          <w:szCs w:val="22"/>
        </w:rPr>
        <w:t xml:space="preserve">                          2 priedas „</w:t>
      </w:r>
      <w:r w:rsidR="008E4D2F" w:rsidRPr="008E4D2F">
        <w:rPr>
          <w:color w:val="000000" w:themeColor="text1"/>
          <w:sz w:val="22"/>
          <w:szCs w:val="22"/>
        </w:rPr>
        <w:t>S</w:t>
      </w:r>
      <w:r w:rsidR="008E4D2F" w:rsidRPr="008E4D2F">
        <w:rPr>
          <w:bCs/>
          <w:color w:val="000000"/>
          <w:sz w:val="22"/>
          <w:szCs w:val="22"/>
        </w:rPr>
        <w:t>utarties projektas</w:t>
      </w:r>
      <w:r w:rsidRPr="008E4D2F">
        <w:rPr>
          <w:color w:val="000000"/>
          <w:sz w:val="22"/>
          <w:szCs w:val="22"/>
        </w:rPr>
        <w:t>“.</w:t>
      </w:r>
    </w:p>
    <w:p w14:paraId="1B6078D9" w14:textId="77777777" w:rsidR="008E7D76" w:rsidRPr="008E4D2F" w:rsidRDefault="008E7D76" w:rsidP="0018105F">
      <w:pPr>
        <w:tabs>
          <w:tab w:val="left" w:pos="720"/>
        </w:tabs>
        <w:rPr>
          <w:sz w:val="22"/>
          <w:szCs w:val="22"/>
        </w:rPr>
      </w:pPr>
    </w:p>
    <w:p w14:paraId="17D43384" w14:textId="77777777" w:rsidR="002E7B9F" w:rsidRPr="008E4D2F" w:rsidRDefault="002E7B9F" w:rsidP="00D621AE">
      <w:pPr>
        <w:pStyle w:val="NoSpacing"/>
        <w:ind w:firstLine="567"/>
        <w:jc w:val="both"/>
        <w:rPr>
          <w:iCs/>
          <w:sz w:val="22"/>
        </w:rPr>
      </w:pPr>
    </w:p>
    <w:p w14:paraId="003853C0" w14:textId="0DC5153D" w:rsidR="00652B80" w:rsidRPr="008E7D76" w:rsidRDefault="00652B80" w:rsidP="00E8425F">
      <w:pPr>
        <w:pStyle w:val="linija"/>
        <w:rPr>
          <w:sz w:val="22"/>
          <w:szCs w:val="22"/>
        </w:rPr>
      </w:pPr>
    </w:p>
    <w:sectPr w:rsidR="00652B80" w:rsidRPr="008E7D76" w:rsidSect="008945F5">
      <w:pgSz w:w="11906" w:h="16838"/>
      <w:pgMar w:top="425" w:right="624" w:bottom="851"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A6080"/>
    <w:multiLevelType w:val="multilevel"/>
    <w:tmpl w:val="926CA2E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900625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BB"/>
    <w:rsid w:val="0000735A"/>
    <w:rsid w:val="00032750"/>
    <w:rsid w:val="000752AF"/>
    <w:rsid w:val="00093498"/>
    <w:rsid w:val="00180E5B"/>
    <w:rsid w:val="0018105F"/>
    <w:rsid w:val="00185727"/>
    <w:rsid w:val="001B4213"/>
    <w:rsid w:val="001D62BF"/>
    <w:rsid w:val="002927BF"/>
    <w:rsid w:val="002B3320"/>
    <w:rsid w:val="002E73C1"/>
    <w:rsid w:val="002E7B9F"/>
    <w:rsid w:val="003366A3"/>
    <w:rsid w:val="003D684A"/>
    <w:rsid w:val="004B6256"/>
    <w:rsid w:val="004C3BF2"/>
    <w:rsid w:val="00593CCC"/>
    <w:rsid w:val="005D66B4"/>
    <w:rsid w:val="005E76F9"/>
    <w:rsid w:val="00652B80"/>
    <w:rsid w:val="006F1DAD"/>
    <w:rsid w:val="00714103"/>
    <w:rsid w:val="007879A1"/>
    <w:rsid w:val="008945F5"/>
    <w:rsid w:val="008E4D2F"/>
    <w:rsid w:val="008E7D76"/>
    <w:rsid w:val="008F3F00"/>
    <w:rsid w:val="00901C68"/>
    <w:rsid w:val="00A03258"/>
    <w:rsid w:val="00A32592"/>
    <w:rsid w:val="00A43604"/>
    <w:rsid w:val="00BD5F16"/>
    <w:rsid w:val="00D621AE"/>
    <w:rsid w:val="00E8425F"/>
    <w:rsid w:val="00F151BB"/>
    <w:rsid w:val="00F333A9"/>
    <w:rsid w:val="00F6541D"/>
    <w:rsid w:val="00FF6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CA42"/>
  <w15:chartTrackingRefBased/>
  <w15:docId w15:val="{2AC146EE-0E92-49B0-9AF8-462820C0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2AF"/>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8105F"/>
    <w:rPr>
      <w:rFonts w:cs="Times New Roman"/>
      <w:color w:val="0000FF"/>
      <w:u w:val="single"/>
    </w:rPr>
  </w:style>
  <w:style w:type="paragraph" w:customStyle="1" w:styleId="linija">
    <w:name w:val="linija"/>
    <w:basedOn w:val="Normal"/>
    <w:rsid w:val="0018105F"/>
    <w:pPr>
      <w:spacing w:before="100" w:beforeAutospacing="1" w:after="100" w:afterAutospacing="1"/>
    </w:pPr>
  </w:style>
  <w:style w:type="paragraph" w:customStyle="1" w:styleId="Body2">
    <w:name w:val="Body 2"/>
    <w:rsid w:val="0018105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NormalWeb">
    <w:name w:val="Normal (Web)"/>
    <w:basedOn w:val="Normal"/>
    <w:link w:val="NormalWebChar"/>
    <w:unhideWhenUsed/>
    <w:rsid w:val="0018105F"/>
    <w:pPr>
      <w:spacing w:before="100" w:beforeAutospacing="1" w:after="100" w:afterAutospacing="1"/>
    </w:pPr>
  </w:style>
  <w:style w:type="paragraph" w:styleId="NoSpacing">
    <w:name w:val="No Spacing"/>
    <w:uiPriority w:val="1"/>
    <w:qFormat/>
    <w:rsid w:val="0018105F"/>
    <w:pPr>
      <w:spacing w:after="0" w:line="240" w:lineRule="auto"/>
    </w:pPr>
    <w:rPr>
      <w:rFonts w:ascii="Times New Roman" w:eastAsia="Calibri" w:hAnsi="Times New Roman" w:cs="Times New Roman"/>
      <w:sz w:val="24"/>
    </w:rPr>
  </w:style>
  <w:style w:type="character" w:customStyle="1" w:styleId="NormalWebChar">
    <w:name w:val="Normal (Web) Char"/>
    <w:link w:val="NormalWeb"/>
    <w:locked/>
    <w:rsid w:val="0018105F"/>
    <w:rPr>
      <w:rFonts w:ascii="Times New Roman" w:eastAsia="Times New Roman" w:hAnsi="Times New Roman" w:cs="Times New Roman"/>
      <w:sz w:val="24"/>
      <w:szCs w:val="24"/>
      <w:lang w:eastAsia="lt-LT"/>
    </w:rPr>
  </w:style>
  <w:style w:type="character" w:customStyle="1" w:styleId="BodytextChar">
    <w:name w:val="Body text Char"/>
    <w:link w:val="BodyText1"/>
    <w:locked/>
    <w:rsid w:val="0018105F"/>
    <w:rPr>
      <w:rFonts w:ascii="TimesLT" w:eastAsia="Calibri" w:hAnsi="TimesLT" w:cs="Times New Roman"/>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Char"/>
    <w:qFormat/>
    <w:rsid w:val="0018105F"/>
    <w:pPr>
      <w:snapToGrid w:val="0"/>
      <w:spacing w:after="0" w:line="240" w:lineRule="auto"/>
      <w:ind w:firstLine="312"/>
      <w:jc w:val="both"/>
    </w:pPr>
    <w:rPr>
      <w:rFonts w:ascii="TimesLT" w:eastAsia="Calibri" w:hAnsi="TimesLT"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18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onas.dobrovolskis@nvc.santa.lt" TargetMode="External"/><Relationship Id="rId3" Type="http://schemas.openxmlformats.org/officeDocument/2006/relationships/styles" Target="styles.xml"/><Relationship Id="rId7" Type="http://schemas.openxmlformats.org/officeDocument/2006/relationships/hyperlink" Target="mailto:liutauras.barila@nvc.sant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nvc.santa.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F5B0E-66AD-414F-A83E-FABE06F44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5039</Words>
  <Characters>2873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13</cp:revision>
  <cp:lastPrinted>2023-03-17T08:28:00Z</cp:lastPrinted>
  <dcterms:created xsi:type="dcterms:W3CDTF">2022-09-13T05:46:00Z</dcterms:created>
  <dcterms:modified xsi:type="dcterms:W3CDTF">2025-03-25T14:08:00Z</dcterms:modified>
</cp:coreProperties>
</file>