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E903" w14:textId="06E25034" w:rsidR="00BA1F18" w:rsidRPr="00535A37" w:rsidRDefault="00C26BD6" w:rsidP="00BA1F18">
      <w:pPr>
        <w:pStyle w:val="paragraph"/>
        <w:shd w:val="clear" w:color="auto" w:fill="FFFFFF"/>
        <w:spacing w:after="0" w:afterAutospacing="0" w:line="276" w:lineRule="auto"/>
        <w:jc w:val="right"/>
        <w:textAlignment w:val="baseline"/>
        <w:rPr>
          <w:b/>
          <w:color w:val="000000"/>
          <w:lang w:val="lt-LT"/>
        </w:rPr>
      </w:pPr>
      <w:r>
        <w:rPr>
          <w:b/>
          <w:color w:val="000000"/>
          <w:lang w:val="lt-LT"/>
        </w:rPr>
        <w:t>2</w:t>
      </w:r>
      <w:r w:rsidR="00BA1F18" w:rsidRPr="00535A37">
        <w:rPr>
          <w:b/>
          <w:color w:val="000000"/>
          <w:lang w:val="lt-LT"/>
        </w:rPr>
        <w:t xml:space="preserve"> priedas</w:t>
      </w:r>
    </w:p>
    <w:p w14:paraId="0BBF5AC2" w14:textId="15A67C8C" w:rsidR="0025242E" w:rsidRPr="0025242E" w:rsidRDefault="00BA1F18" w:rsidP="0025242E">
      <w:pPr>
        <w:pStyle w:val="paragraph"/>
        <w:shd w:val="clear" w:color="auto" w:fill="FFFFFF"/>
        <w:spacing w:after="0" w:afterAutospacing="0" w:line="276" w:lineRule="auto"/>
        <w:jc w:val="center"/>
        <w:textAlignment w:val="baseline"/>
        <w:rPr>
          <w:b/>
          <w:color w:val="000000"/>
          <w:lang w:val="lt-LT"/>
        </w:rPr>
      </w:pPr>
      <w:r w:rsidRPr="00535A37">
        <w:rPr>
          <w:b/>
          <w:color w:val="000000"/>
          <w:lang w:val="lt-LT"/>
        </w:rPr>
        <w:t xml:space="preserve">NUOTOLINIŲ KONSULTACIJŲ PASLAUGOS  2025 METAMS </w:t>
      </w:r>
      <w:r w:rsidR="0025242E" w:rsidRPr="00535A37">
        <w:rPr>
          <w:b/>
          <w:bCs/>
          <w:lang w:val="lt-LT"/>
        </w:rPr>
        <w:t>(PAGAL KVALIFIKACIJOS TOBULINIMO PRIORITETUS MOKYKLŲ VEIKLOS TOBULINIMO IR UGDYMO TURINIO BEI PROCESO VADYBOS KLAUSIMAIS)</w:t>
      </w:r>
      <w:r w:rsidR="0025242E" w:rsidRPr="0025242E" w:rsidDel="00A54D2A">
        <w:rPr>
          <w:b/>
          <w:bCs/>
          <w:lang w:val="lt-LT"/>
        </w:rPr>
        <w:t xml:space="preserve"> </w:t>
      </w:r>
    </w:p>
    <w:p w14:paraId="6EA711FA" w14:textId="6CF90DC5" w:rsidR="00995BA7" w:rsidRDefault="0010526B" w:rsidP="004A52C8">
      <w:pPr>
        <w:pStyle w:val="Paantra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TECHNINĖ SPECIFIKACIJA</w:t>
      </w:r>
    </w:p>
    <w:p w14:paraId="6970A978" w14:textId="77777777" w:rsidR="004A52C8" w:rsidRPr="00445F1A" w:rsidRDefault="004A52C8" w:rsidP="004A52C8">
      <w:pPr>
        <w:rPr>
          <w:sz w:val="10"/>
          <w:szCs w:val="10"/>
        </w:rPr>
      </w:pPr>
    </w:p>
    <w:p w14:paraId="5CD909FC" w14:textId="1ACE7B97" w:rsidR="00F75207" w:rsidRDefault="0010526B">
      <w:pPr>
        <w:pStyle w:val="Sraopastraipa"/>
        <w:spacing w:after="0" w:line="360" w:lineRule="auto"/>
        <w:ind w:left="0"/>
        <w:jc w:val="center"/>
        <w:rPr>
          <w:rFonts w:ascii="Times New Roman" w:hAnsi="Times New Roman"/>
          <w:b/>
          <w:bCs/>
          <w:color w:val="000000"/>
          <w:sz w:val="24"/>
          <w:szCs w:val="24"/>
        </w:rPr>
      </w:pPr>
      <w:r>
        <w:rPr>
          <w:rFonts w:ascii="Times New Roman" w:hAnsi="Times New Roman"/>
          <w:b/>
          <w:bCs/>
          <w:color w:val="000000"/>
          <w:sz w:val="24"/>
          <w:szCs w:val="24"/>
        </w:rPr>
        <w:t>1. BENDROJI INFORMACIJA</w:t>
      </w:r>
    </w:p>
    <w:p w14:paraId="7E6817DC" w14:textId="77777777" w:rsidR="00995BA7" w:rsidRDefault="00995BA7">
      <w:pPr>
        <w:pStyle w:val="Sraopastraipa"/>
        <w:spacing w:after="0" w:line="360" w:lineRule="auto"/>
        <w:ind w:left="0"/>
        <w:jc w:val="center"/>
        <w:rPr>
          <w:rFonts w:ascii="Times New Roman" w:hAnsi="Times New Roman"/>
        </w:rPr>
      </w:pPr>
    </w:p>
    <w:p w14:paraId="0D6100F6" w14:textId="6C853E5C" w:rsidR="00F75207" w:rsidRPr="00471CE8" w:rsidRDefault="0010526B" w:rsidP="00471CE8">
      <w:pPr>
        <w:pStyle w:val="Sraopastraipa"/>
        <w:numPr>
          <w:ilvl w:val="1"/>
          <w:numId w:val="40"/>
        </w:numPr>
        <w:tabs>
          <w:tab w:val="left" w:pos="993"/>
        </w:tabs>
        <w:spacing w:after="0" w:line="360" w:lineRule="auto"/>
        <w:ind w:left="567" w:firstLine="0"/>
        <w:jc w:val="both"/>
        <w:rPr>
          <w:rFonts w:ascii="Times New Roman" w:eastAsia="Times New Roman" w:hAnsi="Times New Roman" w:cs="Times New Roman"/>
          <w:b/>
          <w:bCs/>
          <w:color w:val="000000"/>
          <w:sz w:val="24"/>
          <w:szCs w:val="24"/>
        </w:rPr>
      </w:pPr>
      <w:r w:rsidRPr="00471CE8">
        <w:rPr>
          <w:rFonts w:ascii="Times New Roman" w:eastAsia="Times New Roman" w:hAnsi="Times New Roman" w:cs="Times New Roman"/>
          <w:b/>
          <w:bCs/>
          <w:color w:val="000000"/>
          <w:sz w:val="24"/>
          <w:szCs w:val="24"/>
        </w:rPr>
        <w:t>Perkančioji organizacija –</w:t>
      </w:r>
      <w:r w:rsidR="00471CE8" w:rsidRPr="00471CE8">
        <w:rPr>
          <w:rFonts w:ascii="Times New Roman" w:eastAsia="Times New Roman" w:hAnsi="Times New Roman" w:cs="Times New Roman"/>
          <w:b/>
          <w:bCs/>
          <w:color w:val="000000"/>
          <w:sz w:val="24"/>
          <w:szCs w:val="24"/>
        </w:rPr>
        <w:t xml:space="preserve"> </w:t>
      </w:r>
      <w:r w:rsidR="00471CE8" w:rsidRPr="00471CE8">
        <w:rPr>
          <w:rFonts w:ascii="Times New Roman" w:eastAsia="Times New Roman" w:hAnsi="Times New Roman" w:cs="Times New Roman"/>
          <w:sz w:val="24"/>
          <w:szCs w:val="24"/>
        </w:rPr>
        <w:t xml:space="preserve">Nacionalinė švietimo agentūra, įmonės kodas 305238040, K. Kalinausko g. 7, Vilnius (toliau – </w:t>
      </w:r>
      <w:r w:rsidR="00471CE8">
        <w:rPr>
          <w:rFonts w:ascii="Times New Roman" w:eastAsia="Times New Roman" w:hAnsi="Times New Roman" w:cs="Times New Roman"/>
          <w:sz w:val="24"/>
          <w:szCs w:val="24"/>
        </w:rPr>
        <w:t>P</w:t>
      </w:r>
      <w:r w:rsidR="00471CE8" w:rsidRPr="00471CE8">
        <w:rPr>
          <w:rFonts w:ascii="Times New Roman" w:eastAsia="Times New Roman" w:hAnsi="Times New Roman" w:cs="Times New Roman"/>
          <w:sz w:val="24"/>
          <w:szCs w:val="24"/>
        </w:rPr>
        <w:t>erkančioji organizacija).</w:t>
      </w:r>
    </w:p>
    <w:p w14:paraId="5D6E8CDF" w14:textId="77777777" w:rsidR="00F75207" w:rsidRDefault="0010526B" w:rsidP="00A951E4">
      <w:pPr>
        <w:tabs>
          <w:tab w:val="left" w:pos="1418"/>
          <w:tab w:val="left" w:pos="9071"/>
        </w:tabs>
        <w:spacing w:after="0" w:line="360" w:lineRule="auto"/>
        <w:ind w:left="567"/>
        <w:jc w:val="both"/>
        <w:rPr>
          <w:rFonts w:ascii="Times New Roman" w:hAnsi="Times New Roman"/>
        </w:rPr>
      </w:pPr>
      <w:r>
        <w:rPr>
          <w:rFonts w:ascii="Times New Roman" w:eastAsia="Times New Roman" w:hAnsi="Times New Roman" w:cs="Times New Roman"/>
          <w:b/>
          <w:bCs/>
          <w:sz w:val="24"/>
          <w:szCs w:val="24"/>
        </w:rPr>
        <w:t>1.2. Informacija apie projektą:</w:t>
      </w:r>
    </w:p>
    <w:p w14:paraId="751F26FE" w14:textId="3B4B2B83" w:rsidR="00F75207" w:rsidRPr="00AF1410" w:rsidRDefault="0010526B" w:rsidP="00A951E4">
      <w:pPr>
        <w:pStyle w:val="paragraph"/>
        <w:spacing w:beforeAutospacing="0" w:after="0" w:afterAutospacing="0" w:line="360" w:lineRule="auto"/>
        <w:ind w:left="567"/>
        <w:jc w:val="both"/>
        <w:rPr>
          <w:lang w:val="lt-LT"/>
        </w:rPr>
      </w:pPr>
      <w:r>
        <w:rPr>
          <w:rStyle w:val="eop"/>
          <w:color w:val="000000"/>
          <w:shd w:val="clear" w:color="auto" w:fill="FFFFFF"/>
          <w:lang w:val="lt-LT"/>
        </w:rPr>
        <w:t xml:space="preserve">Projektas </w:t>
      </w:r>
      <w:r>
        <w:rPr>
          <w:color w:val="000000" w:themeColor="text1"/>
          <w:lang w:val="lt-LT"/>
        </w:rPr>
        <w:t>„</w:t>
      </w:r>
      <w:r>
        <w:rPr>
          <w:rStyle w:val="eop"/>
          <w:color w:val="000000"/>
          <w:shd w:val="clear" w:color="auto" w:fill="FFFFFF"/>
          <w:lang w:val="lt-LT"/>
        </w:rPr>
        <w:t xml:space="preserve">Tęsk: ateik, tobulėk, prisidėk!“ (toliau – Projektas) vykdomas </w:t>
      </w:r>
      <w:r w:rsidR="000109F1" w:rsidRPr="00AF1410">
        <w:rPr>
          <w:iCs/>
          <w:color w:val="212529"/>
          <w:shd w:val="clear" w:color="auto" w:fill="FFFFFF"/>
          <w:lang w:val="lt-LT"/>
        </w:rPr>
        <w:t>pagal 2021–2030 m. plėtros programos valdytojos</w:t>
      </w:r>
      <w:r w:rsidR="00817FA7">
        <w:rPr>
          <w:iCs/>
          <w:color w:val="212529"/>
          <w:shd w:val="clear" w:color="auto" w:fill="FFFFFF"/>
          <w:lang w:val="lt-LT"/>
        </w:rPr>
        <w:t xml:space="preserve"> Lietuvos Respublikos švietimo, mokslo, ir sporto ministerijos</w:t>
      </w:r>
      <w:r w:rsidR="000109F1" w:rsidRPr="00AF1410">
        <w:rPr>
          <w:iCs/>
          <w:shd w:val="clear" w:color="auto" w:fill="FFFFFF"/>
          <w:lang w:val="lt-LT"/>
        </w:rPr>
        <w:t> švietimo plėtros programos pažangos priemonę Nr. 12-003-03-06-01 </w:t>
      </w:r>
      <w:hyperlink r:id="rId11" w:history="1">
        <w:r w:rsidR="000109F1" w:rsidRPr="00AF1410">
          <w:rPr>
            <w:rStyle w:val="Hipersaitas"/>
            <w:iCs/>
            <w:shd w:val="clear" w:color="auto" w:fill="FFFFFF"/>
            <w:lang w:val="lt-LT"/>
          </w:rPr>
          <w:t>„Pirmiausia – mokytojas“</w:t>
        </w:r>
      </w:hyperlink>
      <w:r w:rsidR="000109F1" w:rsidRPr="00AF1410">
        <w:rPr>
          <w:iCs/>
          <w:color w:val="212529"/>
          <w:shd w:val="clear" w:color="auto" w:fill="FFFFFF"/>
          <w:lang w:val="lt-LT"/>
        </w:rPr>
        <w:t>, finansuojamas Europos socialinio fondo + ir Europos Sąjungos bendrojo finansavimo lėšomis.</w:t>
      </w:r>
      <w:r w:rsidR="000109F1" w:rsidRPr="00AF1410">
        <w:rPr>
          <w:color w:val="212529"/>
          <w:shd w:val="clear" w:color="auto" w:fill="FFFFFF"/>
          <w:lang w:val="lt-LT"/>
        </w:rPr>
        <w:t> </w:t>
      </w:r>
    </w:p>
    <w:p w14:paraId="68DB5B6A" w14:textId="3129D100" w:rsidR="00A42113" w:rsidRPr="00A42113" w:rsidRDefault="0010526B" w:rsidP="00A42113">
      <w:pPr>
        <w:spacing w:after="0" w:line="360" w:lineRule="auto"/>
        <w:ind w:left="567"/>
        <w:jc w:val="both"/>
      </w:pPr>
      <w:r>
        <w:rPr>
          <w:rStyle w:val="normaltextrun"/>
          <w:rFonts w:ascii="Times New Roman" w:eastAsia="Times New Roman" w:hAnsi="Times New Roman" w:cs="Times New Roman"/>
          <w:b/>
          <w:bCs/>
          <w:sz w:val="24"/>
          <w:szCs w:val="24"/>
        </w:rPr>
        <w:t>1.3. Projekto tikslas</w:t>
      </w:r>
      <w:r>
        <w:rPr>
          <w:rStyle w:val="normaltextrun"/>
          <w:rFonts w:ascii="Times New Roman" w:eastAsia="Times New Roman" w:hAnsi="Times New Roman" w:cs="Times New Roman"/>
          <w:sz w:val="24"/>
          <w:szCs w:val="24"/>
        </w:rPr>
        <w:t xml:space="preserve"> – stiprinti švietimo sistemą suteikiant reikiamas kompetencijas pedagoginiams darbuotojams ir alternatyviuoju būdu pritraukiant mokytojus į mokyklas.</w:t>
      </w:r>
    </w:p>
    <w:p w14:paraId="5E4AF95D" w14:textId="77777777" w:rsidR="00A42113" w:rsidRDefault="00A42113" w:rsidP="00A951E4">
      <w:pPr>
        <w:spacing w:after="0" w:line="360" w:lineRule="auto"/>
        <w:ind w:left="567"/>
        <w:jc w:val="both"/>
        <w:rPr>
          <w:rFonts w:ascii="Times New Roman" w:eastAsia="Times New Roman" w:hAnsi="Times New Roman" w:cs="Times New Roman"/>
          <w:b/>
          <w:bCs/>
          <w:sz w:val="24"/>
          <w:szCs w:val="24"/>
        </w:rPr>
      </w:pPr>
    </w:p>
    <w:p w14:paraId="174E72F7" w14:textId="1A698AB3" w:rsidR="00A42113" w:rsidRDefault="00A42113" w:rsidP="00A42113">
      <w:pPr>
        <w:spacing w:after="0" w:line="360" w:lineRule="auto"/>
        <w:ind w:left="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TEISĖS AKTAI IR KITI DOKUMENTAI, KURIAIS VADOVAUJAMASI TEIKIANT PASLAUGAS, VYKDANT KONSULTACIJAS</w:t>
      </w:r>
    </w:p>
    <w:p w14:paraId="5DFAB7A3" w14:textId="77777777" w:rsidR="00995BA7" w:rsidRDefault="00995BA7" w:rsidP="00A42113">
      <w:pPr>
        <w:spacing w:after="0" w:line="360" w:lineRule="auto"/>
        <w:ind w:left="567"/>
        <w:jc w:val="center"/>
        <w:rPr>
          <w:rFonts w:ascii="Times New Roman" w:eastAsia="Times New Roman" w:hAnsi="Times New Roman" w:cs="Times New Roman"/>
          <w:b/>
          <w:bCs/>
          <w:sz w:val="24"/>
          <w:szCs w:val="24"/>
        </w:rPr>
      </w:pPr>
    </w:p>
    <w:p w14:paraId="4B92E07C" w14:textId="441FE105" w:rsidR="00F75207" w:rsidRPr="00525814" w:rsidRDefault="0010526B" w:rsidP="00A951E4">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 xml:space="preserve">2.1. </w:t>
      </w:r>
      <w:r w:rsidR="00F2677D" w:rsidRPr="00525814">
        <w:rPr>
          <w:rFonts w:ascii="Times New Roman" w:eastAsia="Times New Roman" w:hAnsi="Times New Roman" w:cs="Times New Roman"/>
          <w:sz w:val="24"/>
          <w:szCs w:val="24"/>
        </w:rPr>
        <w:t>Nuotolinių k</w:t>
      </w:r>
      <w:r w:rsidRPr="00525814">
        <w:rPr>
          <w:rFonts w:ascii="Times New Roman" w:eastAsia="Times New Roman" w:hAnsi="Times New Roman" w:cs="Times New Roman"/>
          <w:sz w:val="24"/>
          <w:szCs w:val="24"/>
        </w:rPr>
        <w:t xml:space="preserve">onsultacijų temos švietimo įstaigų vadovams rengiamos vadovaujantis teisės aktais bei kitais žemiau pateiktais dokumentais: </w:t>
      </w:r>
    </w:p>
    <w:p w14:paraId="5CBAD2EE" w14:textId="6646A9CA" w:rsidR="00F75207" w:rsidRDefault="0010526B" w:rsidP="00A951E4">
      <w:pPr>
        <w:spacing w:after="0" w:line="360" w:lineRule="auto"/>
        <w:ind w:left="567" w:right="-20"/>
        <w:jc w:val="both"/>
      </w:pPr>
      <w:r w:rsidRPr="00525814">
        <w:rPr>
          <w:rFonts w:ascii="Times New Roman" w:eastAsia="Times New Roman" w:hAnsi="Times New Roman" w:cs="Times New Roman"/>
          <w:sz w:val="24"/>
          <w:szCs w:val="24"/>
        </w:rPr>
        <w:t>2.1.1.</w:t>
      </w:r>
      <w:r>
        <w:rPr>
          <w:rFonts w:ascii="Times New Roman" w:eastAsia="Times New Roman" w:hAnsi="Times New Roman" w:cs="Times New Roman"/>
          <w:sz w:val="24"/>
          <w:szCs w:val="24"/>
        </w:rPr>
        <w:t xml:space="preserve"> Valstybinių ir savivaldybių švietimo įstaigų (išskyrus aukštąsias mokyklas) vadovų, jų pavaduotojų ugdymui, ugdymą organizuojančių skyrių vedėjų, mokytojų, pagalbos mokiniui specialistų kvalifikacijos tobulinimo nuostatai, patvirtinti Lietuvos Respublikos švietimo, mokslo ir sporto ministro 2023 m. sausio 4 d. Nr. V-7 įsakymu  „D</w:t>
      </w:r>
      <w:r>
        <w:rPr>
          <w:rFonts w:ascii="Times New Roman" w:eastAsia="Times New Roman" w:hAnsi="Times New Roman" w:cs="Times New Roman"/>
          <w:color w:val="000000" w:themeColor="text1"/>
          <w:sz w:val="24"/>
          <w:szCs w:val="24"/>
        </w:rPr>
        <w:t>ėl švietimo, mokslo ir sporto ministro 2007 m. kovo 29 d. įsakymo Nr. ISAK-556 „Dėl Valstybinių ir savivaldybių švietimo įstaigų (išskyrus aukštąsias mokyklas) vadovų, jų pavaduotojų ugdymui, ugdymą organizuojančių skyrių vedėjų, mokytojų, pagalbos mokiniui specialistų kvalifikacijos tobulinimo nuostatų patvirtinimo“ pakeitimo“:</w:t>
      </w:r>
      <w:r w:rsidR="00995BA7">
        <w:t xml:space="preserve"> </w:t>
      </w:r>
      <w:hyperlink r:id="rId12">
        <w:r>
          <w:rPr>
            <w:rStyle w:val="Hipersaitas"/>
            <w:rFonts w:ascii="Times New Roman" w:eastAsia="Times New Roman" w:hAnsi="Times New Roman" w:cs="Times New Roman"/>
            <w:sz w:val="24"/>
            <w:szCs w:val="24"/>
          </w:rPr>
          <w:t>documentId=dd47afd08bf311ed8df094f359a60216</w:t>
        </w:r>
      </w:hyperlink>
      <w:r w:rsidR="00817FA7">
        <w:rPr>
          <w:rStyle w:val="Hipersaitas"/>
          <w:rFonts w:ascii="Times New Roman" w:eastAsia="Times New Roman" w:hAnsi="Times New Roman" w:cs="Times New Roman"/>
          <w:sz w:val="24"/>
          <w:szCs w:val="24"/>
        </w:rPr>
        <w:t xml:space="preserve"> ;</w:t>
      </w:r>
    </w:p>
    <w:p w14:paraId="063AE528" w14:textId="77777777" w:rsidR="00F75207" w:rsidRPr="00525814" w:rsidRDefault="0010526B" w:rsidP="00A951E4">
      <w:pPr>
        <w:spacing w:after="0" w:line="360" w:lineRule="auto"/>
        <w:ind w:left="567"/>
        <w:jc w:val="both"/>
        <w:textAlignment w:val="baseline"/>
        <w:rPr>
          <w:rFonts w:ascii="Times New Roman" w:hAnsi="Times New Roman"/>
        </w:rPr>
      </w:pPr>
      <w:r w:rsidRPr="00525814">
        <w:rPr>
          <w:rFonts w:ascii="Times New Roman" w:eastAsia="Times New Roman" w:hAnsi="Times New Roman" w:cs="Times New Roman"/>
          <w:sz w:val="24"/>
          <w:szCs w:val="24"/>
        </w:rPr>
        <w:lastRenderedPageBreak/>
        <w:t xml:space="preserve">2.1.2. Lyderystės ir vadovavimo švietimo įstaigose stiprinimo gairės, patvirtintos Lietuvos Respublikos švietimo, mokslo ir sporto ministro </w:t>
      </w:r>
      <w:r w:rsidRPr="00525814">
        <w:rPr>
          <w:rFonts w:ascii="Times New Roman" w:eastAsia="Times New Roman" w:hAnsi="Times New Roman" w:cs="Times New Roman"/>
          <w:color w:val="000000" w:themeColor="text1"/>
          <w:sz w:val="24"/>
          <w:szCs w:val="24"/>
        </w:rPr>
        <w:t>2020 m. lapkričio 23 d. įsakymu Nr. V-1817 „Dėl Lyderystės ir vadovavimo švietimo įstaigose stiprinimo gairių patvirtinimo“:</w:t>
      </w:r>
    </w:p>
    <w:p w14:paraId="1C75EA34" w14:textId="3FECAAE3" w:rsidR="00F75207" w:rsidRPr="00525814" w:rsidRDefault="0010526B" w:rsidP="00A951E4">
      <w:pPr>
        <w:spacing w:after="0" w:line="360" w:lineRule="auto"/>
        <w:ind w:left="567"/>
        <w:jc w:val="both"/>
      </w:pPr>
      <w:hyperlink r:id="rId13">
        <w:r w:rsidRPr="00525814">
          <w:rPr>
            <w:rStyle w:val="Hipersaitas"/>
            <w:rFonts w:ascii="Times New Roman" w:eastAsia="Times New Roman" w:hAnsi="Times New Roman" w:cs="Times New Roman"/>
            <w:sz w:val="24"/>
            <w:szCs w:val="24"/>
          </w:rPr>
          <w:t>https://www.e-tar.lt/portal/lt/legalAct/1653db302d7511eb932eb1ed7f923910</w:t>
        </w:r>
      </w:hyperlink>
      <w:r w:rsidR="00A42113" w:rsidRPr="00525814">
        <w:rPr>
          <w:rStyle w:val="Hipersaitas"/>
          <w:rFonts w:ascii="Times New Roman" w:eastAsia="Times New Roman" w:hAnsi="Times New Roman" w:cs="Times New Roman"/>
          <w:sz w:val="24"/>
          <w:szCs w:val="24"/>
        </w:rPr>
        <w:t xml:space="preserve"> </w:t>
      </w:r>
      <w:r w:rsidR="00817FA7" w:rsidRPr="00525814">
        <w:rPr>
          <w:rStyle w:val="Hipersaitas"/>
          <w:rFonts w:ascii="Times New Roman" w:eastAsia="Times New Roman" w:hAnsi="Times New Roman" w:cs="Times New Roman"/>
          <w:sz w:val="24"/>
          <w:szCs w:val="24"/>
        </w:rPr>
        <w:t>;</w:t>
      </w:r>
    </w:p>
    <w:p w14:paraId="72A688FB" w14:textId="77777777" w:rsidR="00F75207" w:rsidRPr="00525814" w:rsidRDefault="0010526B" w:rsidP="00A951E4">
      <w:pPr>
        <w:spacing w:after="0" w:line="360" w:lineRule="auto"/>
        <w:ind w:left="567"/>
        <w:jc w:val="both"/>
        <w:rPr>
          <w:rFonts w:ascii="Times New Roman" w:hAnsi="Times New Roman"/>
        </w:rPr>
      </w:pPr>
      <w:r w:rsidRPr="00525814">
        <w:rPr>
          <w:rFonts w:ascii="Times New Roman" w:eastAsia="Times New Roman" w:hAnsi="Times New Roman" w:cs="Times New Roman"/>
          <w:color w:val="000000" w:themeColor="text1"/>
          <w:sz w:val="24"/>
          <w:szCs w:val="24"/>
        </w:rPr>
        <w:t>2.1.3. Kvalifikacinių reikalavimų valstybinių ir savivaldybių švietimo įstaigų (išskyrus aukštąsias mokyklas) vadovams aprašas, patvirtintas Lietuvos Respublikos švietimo, mokslo ir sporto ministro 2011 m. liepos 1 d. įsakymu Nr. V-1194 „Dėl Kvalifikacinių reikalavimų valstybinių ir savivaldybių švietimo įstaigų (išskyrus aukštąsias mokyklas) vadovams aprašo patvirtinimo“:</w:t>
      </w:r>
    </w:p>
    <w:p w14:paraId="79E1F8F2" w14:textId="29E5016B" w:rsidR="00F75207" w:rsidRPr="00525814" w:rsidRDefault="0010526B" w:rsidP="00A951E4">
      <w:pPr>
        <w:spacing w:after="0" w:line="360" w:lineRule="auto"/>
        <w:ind w:left="567"/>
        <w:jc w:val="both"/>
      </w:pPr>
      <w:hyperlink r:id="rId14">
        <w:r w:rsidRPr="00525814">
          <w:rPr>
            <w:rStyle w:val="Hipersaitas"/>
            <w:rFonts w:ascii="Times New Roman" w:eastAsia="Times New Roman" w:hAnsi="Times New Roman" w:cs="Times New Roman"/>
            <w:sz w:val="24"/>
            <w:szCs w:val="24"/>
          </w:rPr>
          <w:t>https://www.e-tar.lt/portal/lt/legalAct/TAR.EE75CCBEC71F/asr</w:t>
        </w:r>
      </w:hyperlink>
      <w:r w:rsidR="00817FA7" w:rsidRPr="00525814">
        <w:rPr>
          <w:rStyle w:val="Hipersaitas"/>
          <w:rFonts w:ascii="Times New Roman" w:eastAsia="Times New Roman" w:hAnsi="Times New Roman" w:cs="Times New Roman"/>
          <w:sz w:val="24"/>
          <w:szCs w:val="24"/>
        </w:rPr>
        <w:t xml:space="preserve">  ;</w:t>
      </w:r>
    </w:p>
    <w:p w14:paraId="6D184E2D" w14:textId="77777777" w:rsidR="00F75207" w:rsidRDefault="0010526B" w:rsidP="00A951E4">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2.1.4. Valstybinių</w:t>
      </w:r>
      <w:r>
        <w:rPr>
          <w:rFonts w:ascii="Times New Roman" w:eastAsia="Times New Roman" w:hAnsi="Times New Roman" w:cs="Times New Roman"/>
          <w:sz w:val="24"/>
          <w:szCs w:val="24"/>
        </w:rPr>
        <w:t xml:space="preserve"> ir savivaldybių švietimo įstaigų (išskyrus aukštąsias mokyklas) vadovų, jų pavaduotojų ugdymui, ugdymą organizuojančių skyrių vedėjų veiklos vertinimo nuostatai, patvirtinti Lietuvos Respublikos švietimo, mokslo ir sporto ministro 2018 m. kovo 27 d. įsakymu Nr. V-279 „Dėl Valstybinių ir savivaldybių švietimo įstaigų (išskyrus aukštąsias mokyklas) vadovų, jų pavaduotojų ugdymui, ugdymą organizuojančių skyrių vedėjų veiklos vertinimo nuostatų patvirtinimo“:</w:t>
      </w:r>
    </w:p>
    <w:p w14:paraId="470668EE" w14:textId="67B04CB0" w:rsidR="001A32AE" w:rsidRDefault="0010526B" w:rsidP="00A951E4">
      <w:pPr>
        <w:spacing w:after="0" w:line="360" w:lineRule="auto"/>
        <w:ind w:left="567"/>
        <w:jc w:val="both"/>
      </w:pPr>
      <w:hyperlink r:id="rId15">
        <w:r>
          <w:rPr>
            <w:rStyle w:val="Hipersaitas"/>
            <w:rFonts w:ascii="Times New Roman" w:eastAsia="Times New Roman" w:hAnsi="Times New Roman" w:cs="Times New Roman"/>
            <w:sz w:val="24"/>
            <w:szCs w:val="24"/>
          </w:rPr>
          <w:t>V-279 Dėl Valstybinių ir savivaldybių švietimo įstaigų (išskyrus aukštąsias mokyklas) vadovų, jų pavadu... (lrs.lt)</w:t>
        </w:r>
      </w:hyperlink>
      <w:r w:rsidR="001A32AE">
        <w:t>.</w:t>
      </w:r>
    </w:p>
    <w:p w14:paraId="2B32F6B6" w14:textId="77777777" w:rsidR="00F75207" w:rsidRPr="00525814" w:rsidRDefault="0010526B" w:rsidP="00A951E4">
      <w:pPr>
        <w:tabs>
          <w:tab w:val="left" w:pos="709"/>
          <w:tab w:val="left" w:pos="993"/>
          <w:tab w:val="left" w:pos="1134"/>
        </w:tabs>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 xml:space="preserve">2.2. Tiekėjas užtikrina konsultacijose dalyvaujančių asmenų asmens duomenų saugą pagal Bendrojo duomenų apsaugos reglamento reikalavimus </w:t>
      </w:r>
      <w:r w:rsidRPr="00525814">
        <w:rPr>
          <w:rFonts w:ascii="Times New Roman" w:eastAsia="Times New Roman" w:hAnsi="Times New Roman" w:cs="Times New Roman"/>
          <w:color w:val="000000" w:themeColor="text1"/>
          <w:sz w:val="24"/>
          <w:szCs w:val="24"/>
        </w:rPr>
        <w:t>(</w:t>
      </w:r>
      <w:r w:rsidRPr="00525814">
        <w:rPr>
          <w:rFonts w:ascii="Times New Roman" w:hAnsi="Times New Roman" w:cs="Times New Roman"/>
          <w:color w:val="000000" w:themeColor="text1"/>
          <w:sz w:val="24"/>
          <w:szCs w:val="24"/>
        </w:rPr>
        <w:t>Europos Parlamento ir Tarybos 2016 m. balandžio 27 d. reglamentas (ES) 2016/679 „Dėl fizinių asmenų apsaugos tvarkant asmens duomenis ir dėl laisvo tokių duomenų judėjimo ir kuriuo panaikinama Direktyva 95/46/EB)</w:t>
      </w:r>
      <w:r w:rsidRPr="00525814">
        <w:rPr>
          <w:rFonts w:ascii="Times New Roman" w:eastAsia="Times New Roman" w:hAnsi="Times New Roman" w:cs="Times New Roman"/>
          <w:color w:val="000000" w:themeColor="text1"/>
          <w:sz w:val="24"/>
          <w:szCs w:val="24"/>
        </w:rPr>
        <w:t xml:space="preserve">. </w:t>
      </w:r>
    </w:p>
    <w:p w14:paraId="6EB823D9" w14:textId="0DA7E3BD" w:rsidR="00B83A00" w:rsidRPr="00995BA7" w:rsidRDefault="0010526B" w:rsidP="00995BA7">
      <w:pPr>
        <w:widowControl w:val="0"/>
        <w:tabs>
          <w:tab w:val="left" w:pos="710"/>
        </w:tabs>
        <w:suppressAutoHyphens w:val="0"/>
        <w:spacing w:after="0" w:line="360" w:lineRule="auto"/>
        <w:ind w:left="567"/>
        <w:jc w:val="both"/>
        <w:rPr>
          <w:rFonts w:ascii="Times New Roman" w:hAnsi="Times New Roman" w:cs="Times New Roman"/>
          <w:color w:val="000000" w:themeColor="text1"/>
          <w:sz w:val="24"/>
          <w:szCs w:val="24"/>
        </w:rPr>
      </w:pPr>
      <w:r w:rsidRPr="00525814">
        <w:rPr>
          <w:rFonts w:ascii="Times New Roman" w:eastAsia="Times New Roman" w:hAnsi="Times New Roman" w:cs="Times New Roman"/>
          <w:color w:val="000000" w:themeColor="text1"/>
          <w:sz w:val="24"/>
          <w:szCs w:val="24"/>
        </w:rPr>
        <w:t xml:space="preserve">2.3. </w:t>
      </w:r>
      <w:r w:rsidRPr="00525814">
        <w:rPr>
          <w:rFonts w:ascii="Times New Roman" w:hAnsi="Times New Roman" w:cs="Times New Roman"/>
          <w:color w:val="000000" w:themeColor="text1"/>
          <w:sz w:val="24"/>
          <w:szCs w:val="24"/>
        </w:rPr>
        <w:t>Vadovaujantis Tvarkos aprašo, patvirtinto</w:t>
      </w:r>
      <w:r w:rsidRPr="00525814">
        <w:rPr>
          <w:rFonts w:ascii="Times New Roman" w:hAnsi="Times New Roman" w:cs="Times New Roman"/>
          <w:sz w:val="24"/>
          <w:szCs w:val="24"/>
        </w:rPr>
        <w:t xml:space="preserve"> </w:t>
      </w:r>
      <w:hyperlink r:id="rId16">
        <w:r w:rsidRPr="00525814">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color w:val="000000" w:themeColor="text1"/>
          <w:sz w:val="24"/>
          <w:szCs w:val="24"/>
        </w:rPr>
        <w:t>“  4 punktu, Pirkimas laikomas žaliuoju, nes tenkina 4.4.3. punkte nustatytą sąlygą, t.</w:t>
      </w:r>
      <w:r w:rsidR="00995BA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 perkama tik nematerialaus pobūdžio (intelektinė) paslaugas, nesusijusi su materialaus objekto kūrimu, kurios teikimo metu nėra numatomas reikšmingas neigiamas poveikis aplinkai, nesukuriamas taršos šaltinis ir negeneruojamos atliekos, todėl Pirkimo objektui, tiekėjų kvalifikacijos reikalavimams, pasiūlymų vertinimo kriterijams, Pirkimo </w:t>
      </w:r>
      <w:r>
        <w:rPr>
          <w:rFonts w:ascii="Times New Roman" w:hAnsi="Times New Roman" w:cs="Times New Roman"/>
          <w:color w:val="000000" w:themeColor="text1"/>
          <w:sz w:val="24"/>
          <w:szCs w:val="24"/>
        </w:rPr>
        <w:lastRenderedPageBreak/>
        <w:t>sutarties vykdymo sąlygoms ar kitiems reikalavimams kiti aplinkos apsaugos (žalieji) kriterijai nėra nustatomi.</w:t>
      </w:r>
    </w:p>
    <w:p w14:paraId="6ED8A512" w14:textId="08419728" w:rsidR="00995BA7" w:rsidRPr="00995BA7" w:rsidRDefault="0010526B" w:rsidP="00995BA7">
      <w:pPr>
        <w:spacing w:before="240" w:after="0" w:line="360" w:lineRule="auto"/>
        <w:ind w:left="567"/>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BENDRA INFORMACIJA APIE PIRKIMĄ</w:t>
      </w:r>
    </w:p>
    <w:p w14:paraId="6A93CFC0" w14:textId="3D7E2494" w:rsidR="00F75207" w:rsidRPr="00525814" w:rsidRDefault="0010526B" w:rsidP="00A951E4">
      <w:pPr>
        <w:spacing w:before="240" w:after="0" w:line="360" w:lineRule="auto"/>
        <w:ind w:left="567"/>
        <w:jc w:val="both"/>
        <w:rPr>
          <w:rFonts w:ascii="Times New Roman" w:hAnsi="Times New Roman"/>
        </w:rPr>
      </w:pPr>
      <w:r w:rsidRPr="00525814">
        <w:rPr>
          <w:rFonts w:ascii="Times New Roman" w:eastAsia="Times New Roman" w:hAnsi="Times New Roman" w:cs="Times New Roman"/>
          <w:color w:val="000000" w:themeColor="text1"/>
          <w:sz w:val="24"/>
          <w:szCs w:val="24"/>
        </w:rPr>
        <w:t xml:space="preserve">3.1. Viešojo pirkimo būdu perkamos 28 </w:t>
      </w:r>
      <w:r w:rsidR="00063E97" w:rsidRPr="00525814">
        <w:rPr>
          <w:rFonts w:ascii="Times New Roman" w:eastAsia="Times New Roman" w:hAnsi="Times New Roman" w:cs="Times New Roman"/>
          <w:color w:val="000000" w:themeColor="text1"/>
          <w:sz w:val="24"/>
          <w:szCs w:val="24"/>
        </w:rPr>
        <w:t xml:space="preserve">(dvidešimt aštuonių) </w:t>
      </w:r>
      <w:r w:rsidRPr="00525814">
        <w:rPr>
          <w:rFonts w:ascii="Times New Roman" w:eastAsia="Times New Roman" w:hAnsi="Times New Roman" w:cs="Times New Roman"/>
          <w:color w:val="000000" w:themeColor="text1"/>
          <w:sz w:val="24"/>
          <w:szCs w:val="24"/>
        </w:rPr>
        <w:t xml:space="preserve">nuotolinių konsultacijų </w:t>
      </w:r>
      <w:r w:rsidR="00AF1410" w:rsidRPr="00525814">
        <w:rPr>
          <w:rFonts w:ascii="Times New Roman" w:eastAsia="Times New Roman" w:hAnsi="Times New Roman" w:cs="Times New Roman"/>
          <w:color w:val="000000" w:themeColor="text1"/>
          <w:sz w:val="24"/>
          <w:szCs w:val="24"/>
        </w:rPr>
        <w:t xml:space="preserve">(pagal kvalifikacijos tobulinimo prioritetus mokyklų veiklos tobulinimo ir ugdymo turinio bei proceso vadybos klausimais) </w:t>
      </w:r>
      <w:r w:rsidRPr="00525814">
        <w:rPr>
          <w:rFonts w:ascii="Times New Roman" w:eastAsia="Times New Roman" w:hAnsi="Times New Roman" w:cs="Times New Roman"/>
          <w:color w:val="000000" w:themeColor="text1"/>
          <w:sz w:val="24"/>
          <w:szCs w:val="24"/>
        </w:rPr>
        <w:t xml:space="preserve">įgyvendinimo paslaugos (toliau – </w:t>
      </w:r>
      <w:r w:rsidR="008B0126" w:rsidRPr="00525814">
        <w:rPr>
          <w:rFonts w:ascii="Times New Roman" w:eastAsia="Times New Roman" w:hAnsi="Times New Roman" w:cs="Times New Roman"/>
          <w:color w:val="000000" w:themeColor="text1"/>
          <w:sz w:val="24"/>
          <w:szCs w:val="24"/>
        </w:rPr>
        <w:t>K</w:t>
      </w:r>
      <w:r w:rsidRPr="00525814">
        <w:rPr>
          <w:rFonts w:ascii="Times New Roman" w:eastAsia="Times New Roman" w:hAnsi="Times New Roman" w:cs="Times New Roman"/>
          <w:color w:val="000000" w:themeColor="text1"/>
          <w:sz w:val="24"/>
          <w:szCs w:val="24"/>
        </w:rPr>
        <w:t xml:space="preserve">onsultacijos). Kiekvienos </w:t>
      </w:r>
      <w:r w:rsidR="000E3B66" w:rsidRPr="00525814">
        <w:rPr>
          <w:rFonts w:ascii="Times New Roman" w:eastAsia="Times New Roman" w:hAnsi="Times New Roman" w:cs="Times New Roman"/>
          <w:color w:val="000000" w:themeColor="text1"/>
          <w:sz w:val="24"/>
          <w:szCs w:val="24"/>
        </w:rPr>
        <w:t>K</w:t>
      </w:r>
      <w:r w:rsidRPr="00525814">
        <w:rPr>
          <w:rFonts w:ascii="Times New Roman" w:eastAsia="Times New Roman" w:hAnsi="Times New Roman" w:cs="Times New Roman"/>
          <w:color w:val="000000" w:themeColor="text1"/>
          <w:sz w:val="24"/>
          <w:szCs w:val="24"/>
        </w:rPr>
        <w:t>onsultacijos trukmė – 4 akad.</w:t>
      </w:r>
      <w:r w:rsidR="00D63944" w:rsidRPr="00525814">
        <w:rPr>
          <w:rFonts w:ascii="Times New Roman" w:eastAsia="Times New Roman" w:hAnsi="Times New Roman" w:cs="Times New Roman"/>
          <w:color w:val="000000" w:themeColor="text1"/>
          <w:sz w:val="24"/>
          <w:szCs w:val="24"/>
        </w:rPr>
        <w:t xml:space="preserve"> </w:t>
      </w:r>
      <w:r w:rsidRPr="00525814">
        <w:rPr>
          <w:rFonts w:ascii="Times New Roman" w:eastAsia="Times New Roman" w:hAnsi="Times New Roman" w:cs="Times New Roman"/>
          <w:color w:val="000000" w:themeColor="text1"/>
          <w:sz w:val="24"/>
          <w:szCs w:val="24"/>
        </w:rPr>
        <w:t>val.</w:t>
      </w:r>
      <w:r w:rsidR="00995BA7" w:rsidRPr="00525814">
        <w:rPr>
          <w:rFonts w:ascii="Times New Roman" w:eastAsia="Times New Roman" w:hAnsi="Times New Roman" w:cs="Times New Roman"/>
          <w:color w:val="000000" w:themeColor="text1"/>
          <w:sz w:val="24"/>
          <w:szCs w:val="24"/>
        </w:rPr>
        <w:t xml:space="preserve"> </w:t>
      </w:r>
      <w:r w:rsidRPr="00525814">
        <w:rPr>
          <w:rFonts w:ascii="Times New Roman" w:eastAsia="Times New Roman" w:hAnsi="Times New Roman" w:cs="Times New Roman"/>
          <w:color w:val="000000" w:themeColor="text1"/>
          <w:sz w:val="24"/>
          <w:szCs w:val="24"/>
        </w:rPr>
        <w:t>(iš viso 112 akad.</w:t>
      </w:r>
      <w:r w:rsidR="00067876" w:rsidRPr="00525814">
        <w:rPr>
          <w:rFonts w:ascii="Times New Roman" w:eastAsia="Times New Roman" w:hAnsi="Times New Roman" w:cs="Times New Roman"/>
          <w:color w:val="000000" w:themeColor="text1"/>
          <w:sz w:val="24"/>
          <w:szCs w:val="24"/>
        </w:rPr>
        <w:t xml:space="preserve"> </w:t>
      </w:r>
      <w:r w:rsidRPr="00525814">
        <w:rPr>
          <w:rFonts w:ascii="Times New Roman" w:eastAsia="Times New Roman" w:hAnsi="Times New Roman" w:cs="Times New Roman"/>
          <w:color w:val="000000" w:themeColor="text1"/>
          <w:sz w:val="24"/>
          <w:szCs w:val="24"/>
        </w:rPr>
        <w:t xml:space="preserve">val.). </w:t>
      </w:r>
    </w:p>
    <w:p w14:paraId="4395E4B9" w14:textId="3775E08B" w:rsidR="00F75207" w:rsidRPr="00525814" w:rsidRDefault="0010526B" w:rsidP="00A951E4">
      <w:pPr>
        <w:spacing w:after="0" w:line="360" w:lineRule="auto"/>
        <w:ind w:left="567"/>
        <w:jc w:val="both"/>
        <w:rPr>
          <w:rFonts w:ascii="Times New Roman" w:hAnsi="Times New Roman"/>
        </w:rPr>
      </w:pPr>
      <w:r w:rsidRPr="00525814">
        <w:rPr>
          <w:rFonts w:ascii="Times New Roman" w:eastAsia="Times New Roman" w:hAnsi="Times New Roman" w:cs="Times New Roman"/>
          <w:color w:val="000000" w:themeColor="text1"/>
          <w:sz w:val="24"/>
          <w:szCs w:val="24"/>
        </w:rPr>
        <w:t xml:space="preserve">3.2. Konsultacijos skirtos </w:t>
      </w:r>
      <w:r w:rsidR="00B83A00" w:rsidRPr="00525814">
        <w:rPr>
          <w:rFonts w:ascii="Times New Roman" w:eastAsia="Times New Roman" w:hAnsi="Times New Roman" w:cs="Times New Roman"/>
          <w:sz w:val="24"/>
          <w:szCs w:val="24"/>
        </w:rPr>
        <w:t>švietimo įstaigų (išskyrus aukštųjų mokyklų) ikimokyklinio ir priešmokyklinio ugdymo</w:t>
      </w:r>
      <w:r w:rsidR="00995BA7" w:rsidRPr="00525814">
        <w:rPr>
          <w:rFonts w:ascii="Times New Roman" w:eastAsia="Times New Roman" w:hAnsi="Times New Roman" w:cs="Times New Roman"/>
          <w:sz w:val="24"/>
          <w:szCs w:val="24"/>
        </w:rPr>
        <w:t>,</w:t>
      </w:r>
      <w:r w:rsidR="00B83A00" w:rsidRPr="00525814">
        <w:rPr>
          <w:rFonts w:ascii="Times New Roman" w:eastAsia="Times New Roman" w:hAnsi="Times New Roman" w:cs="Times New Roman"/>
          <w:sz w:val="24"/>
          <w:szCs w:val="24"/>
        </w:rPr>
        <w:t xml:space="preserve"> bendrojo ugdymo mokyklų</w:t>
      </w:r>
      <w:r w:rsidR="00995BA7" w:rsidRPr="00525814">
        <w:rPr>
          <w:rFonts w:ascii="Times New Roman" w:eastAsia="Times New Roman" w:hAnsi="Times New Roman" w:cs="Times New Roman"/>
          <w:sz w:val="24"/>
          <w:szCs w:val="24"/>
        </w:rPr>
        <w:t>,</w:t>
      </w:r>
      <w:r w:rsidR="00B83A00" w:rsidRPr="00525814">
        <w:rPr>
          <w:rFonts w:ascii="Times New Roman" w:eastAsia="Times New Roman" w:hAnsi="Times New Roman" w:cs="Times New Roman"/>
          <w:sz w:val="24"/>
          <w:szCs w:val="24"/>
        </w:rPr>
        <w:t xml:space="preserve"> neformaliojo vaikų švietimo</w:t>
      </w:r>
      <w:r w:rsidR="00995BA7" w:rsidRPr="00525814">
        <w:rPr>
          <w:rFonts w:ascii="Times New Roman" w:eastAsia="Times New Roman" w:hAnsi="Times New Roman" w:cs="Times New Roman"/>
          <w:sz w:val="24"/>
          <w:szCs w:val="24"/>
        </w:rPr>
        <w:t>,</w:t>
      </w:r>
      <w:r w:rsidR="00B83A00" w:rsidRPr="00525814">
        <w:rPr>
          <w:rFonts w:ascii="Times New Roman" w:eastAsia="Times New Roman" w:hAnsi="Times New Roman" w:cs="Times New Roman"/>
          <w:sz w:val="24"/>
          <w:szCs w:val="24"/>
        </w:rPr>
        <w:t xml:space="preserve"> formalųjį švietimą papildančio ugdymo</w:t>
      </w:r>
      <w:r w:rsidR="00995BA7" w:rsidRPr="00525814">
        <w:rPr>
          <w:rFonts w:ascii="Times New Roman" w:eastAsia="Times New Roman" w:hAnsi="Times New Roman" w:cs="Times New Roman"/>
          <w:sz w:val="24"/>
          <w:szCs w:val="24"/>
        </w:rPr>
        <w:t>,</w:t>
      </w:r>
      <w:r w:rsidR="00B83A00" w:rsidRPr="00525814">
        <w:rPr>
          <w:rFonts w:ascii="Times New Roman" w:eastAsia="Times New Roman" w:hAnsi="Times New Roman" w:cs="Times New Roman"/>
          <w:sz w:val="24"/>
          <w:szCs w:val="24"/>
        </w:rPr>
        <w:t xml:space="preserve"> švietimo pagalbos</w:t>
      </w:r>
      <w:r w:rsidR="00817FA7" w:rsidRPr="00525814">
        <w:rPr>
          <w:rFonts w:ascii="Times New Roman" w:eastAsia="Times New Roman" w:hAnsi="Times New Roman" w:cs="Times New Roman"/>
          <w:sz w:val="24"/>
          <w:szCs w:val="24"/>
        </w:rPr>
        <w:t xml:space="preserve"> tarnybų/</w:t>
      </w:r>
      <w:r w:rsidR="00B83A00" w:rsidRPr="00525814">
        <w:rPr>
          <w:rFonts w:ascii="Times New Roman" w:eastAsia="Times New Roman" w:hAnsi="Times New Roman" w:cs="Times New Roman"/>
          <w:sz w:val="24"/>
          <w:szCs w:val="24"/>
        </w:rPr>
        <w:t xml:space="preserve">centrų direktoriams, pavaduotojams ugdymui, ugdymą organizuojančių skyrių vedėjams (toliau – </w:t>
      </w:r>
      <w:r w:rsidR="000B2A62" w:rsidRPr="00525814">
        <w:rPr>
          <w:rFonts w:ascii="Times New Roman" w:eastAsia="Times New Roman" w:hAnsi="Times New Roman" w:cs="Times New Roman"/>
          <w:sz w:val="24"/>
          <w:szCs w:val="24"/>
        </w:rPr>
        <w:t>Š</w:t>
      </w:r>
      <w:r w:rsidR="00B83A00" w:rsidRPr="00525814">
        <w:rPr>
          <w:rFonts w:ascii="Times New Roman" w:eastAsia="Times New Roman" w:hAnsi="Times New Roman" w:cs="Times New Roman"/>
          <w:sz w:val="24"/>
          <w:szCs w:val="24"/>
        </w:rPr>
        <w:t>vietimo įstaigų vadovai)</w:t>
      </w:r>
      <w:r w:rsidR="00AF1410" w:rsidRPr="00525814">
        <w:rPr>
          <w:rFonts w:ascii="Times New Roman" w:eastAsia="Times New Roman" w:hAnsi="Times New Roman" w:cs="Times New Roman"/>
          <w:sz w:val="24"/>
          <w:szCs w:val="24"/>
        </w:rPr>
        <w:t>.</w:t>
      </w:r>
    </w:p>
    <w:p w14:paraId="6874743B" w14:textId="18958983" w:rsidR="00F75207" w:rsidRPr="00525814" w:rsidRDefault="0010526B" w:rsidP="00A951E4">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 xml:space="preserve">3.3. Konsultacijų tikslinė grupė – </w:t>
      </w:r>
      <w:r w:rsidR="00B83A00" w:rsidRPr="00525814">
        <w:rPr>
          <w:rFonts w:ascii="Times New Roman" w:eastAsia="Times New Roman" w:hAnsi="Times New Roman" w:cs="Times New Roman"/>
          <w:sz w:val="24"/>
          <w:szCs w:val="24"/>
        </w:rPr>
        <w:t>pedagoginiai darbuotojai</w:t>
      </w:r>
      <w:r w:rsidRPr="00525814">
        <w:rPr>
          <w:rFonts w:ascii="Times New Roman" w:eastAsia="Times New Roman" w:hAnsi="Times New Roman" w:cs="Times New Roman"/>
          <w:sz w:val="24"/>
          <w:szCs w:val="24"/>
        </w:rPr>
        <w:t>.</w:t>
      </w:r>
    </w:p>
    <w:p w14:paraId="569BF245" w14:textId="423C5C69" w:rsidR="00F75207" w:rsidRDefault="0010526B" w:rsidP="00A951E4">
      <w:pPr>
        <w:tabs>
          <w:tab w:val="left" w:pos="709"/>
          <w:tab w:val="left" w:pos="993"/>
          <w:tab w:val="left" w:pos="1134"/>
        </w:tabs>
        <w:spacing w:after="0" w:line="360" w:lineRule="auto"/>
        <w:ind w:left="567"/>
        <w:jc w:val="both"/>
        <w:rPr>
          <w:rFonts w:ascii="Times New Roman" w:hAnsi="Times New Roman"/>
        </w:rPr>
      </w:pPr>
      <w:r w:rsidRPr="00525814">
        <w:rPr>
          <w:rFonts w:ascii="Times New Roman" w:eastAsia="Times New Roman" w:hAnsi="Times New Roman" w:cs="Times New Roman"/>
          <w:color w:val="000000" w:themeColor="text1"/>
          <w:sz w:val="24"/>
          <w:szCs w:val="24"/>
        </w:rPr>
        <w:t xml:space="preserve">3.4. Pirkimo paslaugų tikslas – įgyvendinti </w:t>
      </w:r>
      <w:r w:rsidRPr="00525814">
        <w:rPr>
          <w:rFonts w:ascii="Times New Roman" w:hAnsi="Times New Roman" w:cs="Times New Roman"/>
          <w:sz w:val="24"/>
          <w:szCs w:val="24"/>
        </w:rPr>
        <w:t>28</w:t>
      </w:r>
      <w:r>
        <w:rPr>
          <w:rFonts w:ascii="Times New Roman" w:hAnsi="Times New Roman" w:cs="Times New Roman"/>
          <w:sz w:val="24"/>
          <w:szCs w:val="24"/>
        </w:rPr>
        <w:t xml:space="preserve"> </w:t>
      </w:r>
      <w:r w:rsidR="00920D72" w:rsidRPr="00A470AC">
        <w:rPr>
          <w:rFonts w:ascii="Times New Roman" w:hAnsi="Times New Roman" w:cs="Times New Roman"/>
          <w:sz w:val="24"/>
          <w:szCs w:val="24"/>
        </w:rPr>
        <w:t>(dvidešimt aštuonias)</w:t>
      </w:r>
      <w:r w:rsidR="00920D72">
        <w:rPr>
          <w:rFonts w:ascii="Times New Roman" w:hAnsi="Times New Roman" w:cs="Times New Roman"/>
          <w:sz w:val="24"/>
          <w:szCs w:val="24"/>
        </w:rPr>
        <w:t xml:space="preserve"> </w:t>
      </w:r>
      <w:r w:rsidR="0012093F">
        <w:rPr>
          <w:rFonts w:ascii="Times New Roman" w:hAnsi="Times New Roman" w:cs="Times New Roman"/>
          <w:sz w:val="24"/>
          <w:szCs w:val="24"/>
        </w:rPr>
        <w:t>K</w:t>
      </w:r>
      <w:r>
        <w:rPr>
          <w:rFonts w:ascii="Times New Roman" w:hAnsi="Times New Roman" w:cs="Times New Roman"/>
          <w:sz w:val="24"/>
          <w:szCs w:val="24"/>
        </w:rPr>
        <w:t xml:space="preserve">onsultacijas </w:t>
      </w:r>
      <w:r w:rsidR="001A2988">
        <w:rPr>
          <w:rFonts w:ascii="Times New Roman" w:hAnsi="Times New Roman" w:cs="Times New Roman"/>
          <w:sz w:val="24"/>
          <w:szCs w:val="24"/>
        </w:rPr>
        <w:t>Š</w:t>
      </w:r>
      <w:r>
        <w:rPr>
          <w:rFonts w:ascii="Times New Roman" w:hAnsi="Times New Roman" w:cs="Times New Roman"/>
          <w:sz w:val="24"/>
          <w:szCs w:val="24"/>
        </w:rPr>
        <w:t xml:space="preserve">vietimo įstaigų vadovams jiems aktualiais teisiniais, mokyklų veiklos tobulinimo, ugdymo turinio ir proceso vadybos bei lyderystės klausimais. </w:t>
      </w:r>
    </w:p>
    <w:p w14:paraId="77AF4496" w14:textId="2FBD8EC9" w:rsidR="00411C53" w:rsidRPr="00411C53" w:rsidRDefault="0010526B" w:rsidP="00411C53">
      <w:pPr>
        <w:pStyle w:val="prastasiniatinklio"/>
        <w:spacing w:beforeAutospacing="0" w:after="240" w:afterAutospacing="0" w:line="360" w:lineRule="auto"/>
        <w:ind w:left="567"/>
        <w:jc w:val="both"/>
        <w:rPr>
          <w:rFonts w:ascii="Times New Roman" w:hAnsi="Times New Roman"/>
          <w:sz w:val="24"/>
          <w:szCs w:val="24"/>
        </w:rPr>
      </w:pPr>
      <w:r w:rsidRPr="00525814">
        <w:rPr>
          <w:rFonts w:ascii="Times New Roman" w:hAnsi="Times New Roman"/>
          <w:sz w:val="24"/>
          <w:szCs w:val="24"/>
        </w:rPr>
        <w:t>3.5. Konsultacij</w:t>
      </w:r>
      <w:r w:rsidR="0035426B" w:rsidRPr="00525814">
        <w:rPr>
          <w:rFonts w:ascii="Times New Roman" w:hAnsi="Times New Roman"/>
          <w:sz w:val="24"/>
          <w:szCs w:val="24"/>
        </w:rPr>
        <w:t>ų</w:t>
      </w:r>
      <w:r w:rsidRPr="00525814">
        <w:rPr>
          <w:rFonts w:ascii="Times New Roman" w:hAnsi="Times New Roman"/>
          <w:sz w:val="24"/>
          <w:szCs w:val="24"/>
        </w:rPr>
        <w:t xml:space="preserve"> tikslas</w:t>
      </w:r>
      <w:r>
        <w:rPr>
          <w:rFonts w:ascii="Times New Roman" w:hAnsi="Times New Roman"/>
          <w:sz w:val="24"/>
          <w:szCs w:val="24"/>
        </w:rPr>
        <w:t xml:space="preserve"> – stiprinti konsultacijos dalyvių vadybos, lyderystės, socialines emocines bei ugdymo turinio ir proceso vadybos kompetencijas.</w:t>
      </w:r>
    </w:p>
    <w:p w14:paraId="144FC286" w14:textId="77777777" w:rsidR="00F75207" w:rsidRDefault="0010526B" w:rsidP="001A2988">
      <w:pPr>
        <w:spacing w:line="360" w:lineRule="auto"/>
        <w:ind w:left="567"/>
        <w:jc w:val="center"/>
        <w:rPr>
          <w:rFonts w:ascii="Times New Roman" w:hAnsi="Times New Roman"/>
        </w:rPr>
      </w:pPr>
      <w:r>
        <w:rPr>
          <w:rFonts w:ascii="Times New Roman" w:eastAsia="Times New Roman" w:hAnsi="Times New Roman" w:cs="Times New Roman"/>
          <w:b/>
          <w:bCs/>
          <w:sz w:val="24"/>
          <w:szCs w:val="24"/>
        </w:rPr>
        <w:t>4. PIRKIMO OBJEKTAS</w:t>
      </w:r>
    </w:p>
    <w:p w14:paraId="52E65470" w14:textId="03A3D653" w:rsidR="00F75207" w:rsidRPr="00064BD1" w:rsidRDefault="0010526B" w:rsidP="00A951E4">
      <w:pPr>
        <w:pStyle w:val="Betarp"/>
        <w:spacing w:line="360" w:lineRule="auto"/>
        <w:ind w:left="567"/>
        <w:jc w:val="both"/>
        <w:rPr>
          <w:rFonts w:ascii="Times New Roman" w:hAnsi="Times New Roman"/>
          <w:bCs/>
        </w:rPr>
      </w:pPr>
      <w:r w:rsidRPr="00411C53">
        <w:rPr>
          <w:rFonts w:ascii="Times New Roman" w:eastAsia="Times New Roman" w:hAnsi="Times New Roman" w:cs="Times New Roman"/>
          <w:bCs/>
          <w:sz w:val="24"/>
          <w:szCs w:val="24"/>
        </w:rPr>
        <w:t>4.1. Perkamas objektas</w:t>
      </w:r>
      <w:r w:rsidRPr="00064BD1">
        <w:rPr>
          <w:rFonts w:ascii="Times New Roman" w:eastAsia="Times New Roman" w:hAnsi="Times New Roman" w:cs="Times New Roman"/>
          <w:bCs/>
          <w:sz w:val="24"/>
          <w:szCs w:val="24"/>
        </w:rPr>
        <w:t xml:space="preserve"> – </w:t>
      </w:r>
      <w:r w:rsidR="001A2988" w:rsidRPr="00064BD1">
        <w:rPr>
          <w:rFonts w:ascii="Times New Roman" w:eastAsia="Times New Roman" w:hAnsi="Times New Roman" w:cs="Times New Roman"/>
          <w:bCs/>
          <w:sz w:val="24"/>
          <w:szCs w:val="24"/>
        </w:rPr>
        <w:t>Š</w:t>
      </w:r>
      <w:r w:rsidRPr="00064BD1">
        <w:rPr>
          <w:rFonts w:ascii="Times New Roman" w:eastAsia="Times New Roman" w:hAnsi="Times New Roman" w:cs="Times New Roman"/>
          <w:bCs/>
          <w:sz w:val="24"/>
          <w:szCs w:val="24"/>
        </w:rPr>
        <w:t xml:space="preserve">vietimo įstaigų vadovams (išskyrus aukštąsias mokyklas) skirtų </w:t>
      </w:r>
      <w:r w:rsidR="0035426B" w:rsidRPr="00064BD1">
        <w:rPr>
          <w:rFonts w:ascii="Times New Roman" w:eastAsia="Times New Roman" w:hAnsi="Times New Roman" w:cs="Times New Roman"/>
          <w:bCs/>
          <w:sz w:val="24"/>
          <w:szCs w:val="24"/>
        </w:rPr>
        <w:t>K</w:t>
      </w:r>
      <w:r w:rsidRPr="00064BD1">
        <w:rPr>
          <w:rFonts w:ascii="Times New Roman" w:eastAsia="Times New Roman" w:hAnsi="Times New Roman" w:cs="Times New Roman"/>
          <w:bCs/>
          <w:sz w:val="24"/>
          <w:szCs w:val="24"/>
        </w:rPr>
        <w:t xml:space="preserve">onsultacijų </w:t>
      </w:r>
      <w:r w:rsidR="00D155E5" w:rsidRPr="00064BD1">
        <w:rPr>
          <w:rFonts w:ascii="Times New Roman" w:eastAsia="Times New Roman" w:hAnsi="Times New Roman" w:cs="Times New Roman"/>
          <w:bCs/>
          <w:sz w:val="24"/>
          <w:szCs w:val="24"/>
        </w:rPr>
        <w:t xml:space="preserve">5 </w:t>
      </w:r>
      <w:r w:rsidR="00CD565D" w:rsidRPr="00064BD1">
        <w:rPr>
          <w:rFonts w:ascii="Times New Roman" w:eastAsia="Times New Roman" w:hAnsi="Times New Roman" w:cs="Times New Roman"/>
          <w:bCs/>
          <w:sz w:val="24"/>
          <w:szCs w:val="24"/>
        </w:rPr>
        <w:t>(penkiomis</w:t>
      </w:r>
      <w:r w:rsidR="00F96BA0" w:rsidRPr="00064BD1">
        <w:rPr>
          <w:rFonts w:ascii="Times New Roman" w:eastAsia="Times New Roman" w:hAnsi="Times New Roman" w:cs="Times New Roman"/>
          <w:bCs/>
          <w:sz w:val="24"/>
          <w:szCs w:val="24"/>
        </w:rPr>
        <w:t xml:space="preserve">) </w:t>
      </w:r>
      <w:r w:rsidR="00D155E5" w:rsidRPr="00064BD1">
        <w:rPr>
          <w:rFonts w:ascii="Times New Roman" w:eastAsia="Times New Roman" w:hAnsi="Times New Roman" w:cs="Times New Roman"/>
          <w:bCs/>
          <w:sz w:val="24"/>
          <w:szCs w:val="24"/>
        </w:rPr>
        <w:t xml:space="preserve">temomis </w:t>
      </w:r>
      <w:r w:rsidRPr="00064BD1">
        <w:rPr>
          <w:rFonts w:ascii="Times New Roman" w:eastAsia="Times New Roman" w:hAnsi="Times New Roman" w:cs="Times New Roman"/>
          <w:bCs/>
          <w:sz w:val="24"/>
          <w:szCs w:val="24"/>
        </w:rPr>
        <w:t xml:space="preserve">įgyvendinimo paslaugos (iš viso </w:t>
      </w:r>
      <w:r w:rsidR="0035426B" w:rsidRPr="00064BD1">
        <w:rPr>
          <w:rFonts w:ascii="Times New Roman" w:eastAsia="Times New Roman" w:hAnsi="Times New Roman" w:cs="Times New Roman"/>
          <w:bCs/>
          <w:sz w:val="24"/>
          <w:szCs w:val="24"/>
        </w:rPr>
        <w:t xml:space="preserve">– </w:t>
      </w:r>
      <w:r w:rsidRPr="00064BD1">
        <w:rPr>
          <w:rFonts w:ascii="Times New Roman" w:eastAsia="Times New Roman" w:hAnsi="Times New Roman" w:cs="Times New Roman"/>
          <w:bCs/>
          <w:sz w:val="24"/>
          <w:szCs w:val="24"/>
        </w:rPr>
        <w:t>112 akad.</w:t>
      </w:r>
      <w:r w:rsidR="00067876" w:rsidRPr="00064BD1">
        <w:rPr>
          <w:rFonts w:ascii="Times New Roman" w:eastAsia="Times New Roman" w:hAnsi="Times New Roman" w:cs="Times New Roman"/>
          <w:bCs/>
          <w:sz w:val="24"/>
          <w:szCs w:val="24"/>
        </w:rPr>
        <w:t xml:space="preserve"> </w:t>
      </w:r>
      <w:r w:rsidRPr="00064BD1">
        <w:rPr>
          <w:rFonts w:ascii="Times New Roman" w:eastAsia="Times New Roman" w:hAnsi="Times New Roman" w:cs="Times New Roman"/>
          <w:bCs/>
          <w:sz w:val="24"/>
          <w:szCs w:val="24"/>
        </w:rPr>
        <w:t>val.; 28 konsultacijų dalyvių grupės, kiekvienoje atskiroje konsultacijos grupėje ne mažiau kaip 5 dalyviai; iš viso – ne mažiau kaip 140 dalyvių). Konsultacijų temos:</w:t>
      </w:r>
    </w:p>
    <w:p w14:paraId="4ADC24DE" w14:textId="74341E8E" w:rsidR="00817FA7" w:rsidRPr="00064BD1" w:rsidRDefault="00817FA7" w:rsidP="00817FA7">
      <w:pPr>
        <w:pStyle w:val="Sraopastraipa"/>
        <w:suppressAutoHyphens w:val="0"/>
        <w:spacing w:after="0" w:line="360" w:lineRule="auto"/>
        <w:ind w:left="567"/>
        <w:jc w:val="both"/>
        <w:rPr>
          <w:rFonts w:ascii="Times New Roman" w:hAnsi="Times New Roman"/>
          <w:bCs/>
          <w:color w:val="000000"/>
          <w:sz w:val="24"/>
          <w:szCs w:val="24"/>
        </w:rPr>
      </w:pPr>
      <w:r w:rsidRPr="00064BD1">
        <w:rPr>
          <w:rFonts w:ascii="Times New Roman" w:hAnsi="Times New Roman"/>
          <w:bCs/>
          <w:color w:val="000000"/>
          <w:sz w:val="24"/>
          <w:szCs w:val="24"/>
        </w:rPr>
        <w:t xml:space="preserve">4.1.1. </w:t>
      </w:r>
      <w:r w:rsidR="001A2988" w:rsidRPr="00064BD1">
        <w:rPr>
          <w:rFonts w:ascii="Times New Roman" w:hAnsi="Times New Roman"/>
          <w:bCs/>
          <w:color w:val="000000"/>
          <w:sz w:val="24"/>
          <w:szCs w:val="24"/>
        </w:rPr>
        <w:t>t</w:t>
      </w:r>
      <w:r w:rsidR="0010526B" w:rsidRPr="00064BD1">
        <w:rPr>
          <w:rFonts w:ascii="Times New Roman" w:hAnsi="Times New Roman"/>
          <w:bCs/>
          <w:color w:val="000000"/>
          <w:sz w:val="24"/>
          <w:szCs w:val="24"/>
        </w:rPr>
        <w:t>eisiniai klausimai švietimo įstaigoje</w:t>
      </w:r>
      <w:r w:rsidR="001A2988" w:rsidRPr="00064BD1">
        <w:rPr>
          <w:rFonts w:ascii="Times New Roman" w:hAnsi="Times New Roman"/>
          <w:bCs/>
          <w:color w:val="000000"/>
          <w:sz w:val="24"/>
          <w:szCs w:val="24"/>
        </w:rPr>
        <w:t>;</w:t>
      </w:r>
    </w:p>
    <w:p w14:paraId="2A6AF39B" w14:textId="256B7971" w:rsidR="00F75207" w:rsidRPr="00064BD1" w:rsidRDefault="00817FA7" w:rsidP="00817FA7">
      <w:pPr>
        <w:pStyle w:val="Sraopastraipa"/>
        <w:suppressAutoHyphens w:val="0"/>
        <w:spacing w:after="0" w:line="360" w:lineRule="auto"/>
        <w:ind w:left="567"/>
        <w:jc w:val="both"/>
        <w:rPr>
          <w:rFonts w:ascii="Times New Roman" w:hAnsi="Times New Roman"/>
          <w:bCs/>
        </w:rPr>
      </w:pPr>
      <w:r w:rsidRPr="00064BD1">
        <w:rPr>
          <w:rFonts w:ascii="Times New Roman" w:hAnsi="Times New Roman"/>
          <w:bCs/>
          <w:color w:val="000000"/>
          <w:sz w:val="24"/>
          <w:szCs w:val="24"/>
        </w:rPr>
        <w:t xml:space="preserve">4.1.2. </w:t>
      </w:r>
      <w:r w:rsidR="001A2988" w:rsidRPr="00064BD1">
        <w:rPr>
          <w:rFonts w:ascii="Times New Roman" w:hAnsi="Times New Roman"/>
          <w:bCs/>
          <w:color w:val="000000"/>
          <w:sz w:val="24"/>
          <w:szCs w:val="24"/>
        </w:rPr>
        <w:t>m</w:t>
      </w:r>
      <w:r w:rsidR="0010526B" w:rsidRPr="00064BD1">
        <w:rPr>
          <w:rFonts w:ascii="Times New Roman" w:hAnsi="Times New Roman"/>
          <w:bCs/>
          <w:color w:val="000000"/>
          <w:sz w:val="24"/>
          <w:szCs w:val="24"/>
        </w:rPr>
        <w:t>okyklų veiklos tobulinimas</w:t>
      </w:r>
      <w:r w:rsidR="001A2988" w:rsidRPr="00064BD1">
        <w:rPr>
          <w:rFonts w:ascii="Times New Roman" w:hAnsi="Times New Roman"/>
          <w:bCs/>
          <w:color w:val="000000"/>
          <w:sz w:val="24"/>
          <w:szCs w:val="24"/>
        </w:rPr>
        <w:t>;</w:t>
      </w:r>
    </w:p>
    <w:p w14:paraId="641037DB" w14:textId="60DACBD6" w:rsidR="00F75207" w:rsidRPr="00064BD1" w:rsidRDefault="00817FA7" w:rsidP="00A951E4">
      <w:pPr>
        <w:pStyle w:val="Sraopastraipa"/>
        <w:suppressAutoHyphens w:val="0"/>
        <w:spacing w:after="0" w:line="360" w:lineRule="auto"/>
        <w:ind w:left="567"/>
        <w:jc w:val="both"/>
        <w:rPr>
          <w:rFonts w:ascii="Times New Roman" w:hAnsi="Times New Roman"/>
          <w:bCs/>
        </w:rPr>
      </w:pPr>
      <w:r w:rsidRPr="00064BD1">
        <w:rPr>
          <w:rFonts w:ascii="Times New Roman" w:hAnsi="Times New Roman"/>
          <w:bCs/>
          <w:color w:val="000000"/>
          <w:sz w:val="24"/>
          <w:szCs w:val="24"/>
        </w:rPr>
        <w:t xml:space="preserve">4.1.3. </w:t>
      </w:r>
      <w:r w:rsidR="001A2988" w:rsidRPr="00064BD1">
        <w:rPr>
          <w:rFonts w:ascii="Times New Roman" w:hAnsi="Times New Roman"/>
          <w:bCs/>
          <w:color w:val="000000"/>
          <w:sz w:val="24"/>
          <w:szCs w:val="24"/>
        </w:rPr>
        <w:t>u</w:t>
      </w:r>
      <w:r w:rsidR="0010526B" w:rsidRPr="00064BD1">
        <w:rPr>
          <w:rFonts w:ascii="Times New Roman" w:hAnsi="Times New Roman"/>
          <w:bCs/>
          <w:color w:val="000000"/>
          <w:sz w:val="24"/>
          <w:szCs w:val="24"/>
        </w:rPr>
        <w:t>gdymo turinio ir proceso vadyba</w:t>
      </w:r>
      <w:r w:rsidR="001A2988" w:rsidRPr="00064BD1">
        <w:rPr>
          <w:rFonts w:ascii="Times New Roman" w:hAnsi="Times New Roman"/>
          <w:bCs/>
          <w:color w:val="000000"/>
          <w:sz w:val="24"/>
          <w:szCs w:val="24"/>
        </w:rPr>
        <w:t>;</w:t>
      </w:r>
    </w:p>
    <w:p w14:paraId="5D3BAF63" w14:textId="2F71B71E" w:rsidR="00F75207" w:rsidRPr="00064BD1" w:rsidRDefault="00817FA7" w:rsidP="00A951E4">
      <w:pPr>
        <w:pStyle w:val="Sraopastraipa"/>
        <w:suppressAutoHyphens w:val="0"/>
        <w:spacing w:after="0" w:line="360" w:lineRule="auto"/>
        <w:ind w:left="567"/>
        <w:jc w:val="both"/>
        <w:rPr>
          <w:rFonts w:ascii="Times New Roman" w:hAnsi="Times New Roman"/>
          <w:bCs/>
        </w:rPr>
      </w:pPr>
      <w:r w:rsidRPr="00064BD1">
        <w:rPr>
          <w:rFonts w:ascii="Times New Roman" w:hAnsi="Times New Roman"/>
          <w:bCs/>
          <w:color w:val="000000"/>
          <w:sz w:val="24"/>
          <w:szCs w:val="24"/>
        </w:rPr>
        <w:t xml:space="preserve">4.1.4. </w:t>
      </w:r>
      <w:r w:rsidR="001A2988" w:rsidRPr="00064BD1">
        <w:rPr>
          <w:rFonts w:ascii="Times New Roman" w:hAnsi="Times New Roman"/>
          <w:bCs/>
          <w:color w:val="000000"/>
          <w:sz w:val="24"/>
          <w:szCs w:val="24"/>
        </w:rPr>
        <w:t>u</w:t>
      </w:r>
      <w:r w:rsidR="0010526B" w:rsidRPr="00064BD1">
        <w:rPr>
          <w:rFonts w:ascii="Times New Roman" w:hAnsi="Times New Roman"/>
          <w:bCs/>
          <w:color w:val="000000"/>
          <w:sz w:val="24"/>
          <w:szCs w:val="24"/>
        </w:rPr>
        <w:t>niversalaus ugdymo dizainas mokymui</w:t>
      </w:r>
      <w:r w:rsidR="001A2988" w:rsidRPr="00064BD1">
        <w:rPr>
          <w:rFonts w:ascii="Times New Roman" w:hAnsi="Times New Roman"/>
          <w:bCs/>
          <w:color w:val="000000"/>
          <w:sz w:val="24"/>
          <w:szCs w:val="24"/>
        </w:rPr>
        <w:t>;</w:t>
      </w:r>
    </w:p>
    <w:p w14:paraId="55C45935" w14:textId="0EE8A088" w:rsidR="00F75207" w:rsidRPr="00064BD1" w:rsidRDefault="00817FA7" w:rsidP="00A951E4">
      <w:pPr>
        <w:pStyle w:val="Sraopastraipa"/>
        <w:suppressAutoHyphens w:val="0"/>
        <w:spacing w:after="0" w:line="360" w:lineRule="auto"/>
        <w:ind w:left="567"/>
        <w:jc w:val="both"/>
        <w:rPr>
          <w:rFonts w:ascii="Times New Roman" w:hAnsi="Times New Roman"/>
          <w:bCs/>
        </w:rPr>
      </w:pPr>
      <w:r w:rsidRPr="00064BD1">
        <w:rPr>
          <w:rFonts w:ascii="Times New Roman" w:hAnsi="Times New Roman"/>
          <w:bCs/>
          <w:color w:val="000000"/>
          <w:sz w:val="24"/>
          <w:szCs w:val="24"/>
        </w:rPr>
        <w:t xml:space="preserve">4.1.5. </w:t>
      </w:r>
      <w:r w:rsidR="001A2988" w:rsidRPr="00064BD1">
        <w:rPr>
          <w:rFonts w:ascii="Times New Roman" w:hAnsi="Times New Roman"/>
          <w:bCs/>
          <w:color w:val="000000"/>
          <w:sz w:val="24"/>
          <w:szCs w:val="24"/>
        </w:rPr>
        <w:t>v</w:t>
      </w:r>
      <w:r w:rsidR="0010526B" w:rsidRPr="00064BD1">
        <w:rPr>
          <w:rFonts w:ascii="Times New Roman" w:hAnsi="Times New Roman"/>
          <w:bCs/>
          <w:color w:val="000000"/>
          <w:sz w:val="24"/>
          <w:szCs w:val="24"/>
        </w:rPr>
        <w:t>adyba ir lyderystė švietimo įstaigoje.</w:t>
      </w:r>
    </w:p>
    <w:p w14:paraId="360E7018" w14:textId="77777777" w:rsidR="00411C53" w:rsidRDefault="00411C53" w:rsidP="00A951E4">
      <w:pPr>
        <w:pStyle w:val="Betarp"/>
        <w:spacing w:line="360" w:lineRule="auto"/>
        <w:ind w:left="567"/>
        <w:jc w:val="both"/>
        <w:rPr>
          <w:rFonts w:ascii="Times New Roman" w:eastAsia="Times New Roman" w:hAnsi="Times New Roman" w:cs="Times New Roman"/>
          <w:bCs/>
          <w:sz w:val="24"/>
          <w:szCs w:val="24"/>
        </w:rPr>
      </w:pPr>
    </w:p>
    <w:p w14:paraId="06DD69DD" w14:textId="77777777" w:rsidR="00411C53" w:rsidRDefault="00411C53" w:rsidP="00A951E4">
      <w:pPr>
        <w:pStyle w:val="Betarp"/>
        <w:spacing w:line="360" w:lineRule="auto"/>
        <w:ind w:left="567"/>
        <w:jc w:val="both"/>
        <w:rPr>
          <w:rFonts w:ascii="Times New Roman" w:eastAsia="Times New Roman" w:hAnsi="Times New Roman" w:cs="Times New Roman"/>
          <w:bCs/>
          <w:sz w:val="24"/>
          <w:szCs w:val="24"/>
        </w:rPr>
      </w:pPr>
    </w:p>
    <w:p w14:paraId="689F23D6" w14:textId="62EF069C" w:rsidR="00F75207" w:rsidRPr="00064BD1" w:rsidRDefault="0010526B" w:rsidP="00A951E4">
      <w:pPr>
        <w:pStyle w:val="Betarp"/>
        <w:spacing w:line="360" w:lineRule="auto"/>
        <w:ind w:left="567"/>
        <w:jc w:val="both"/>
        <w:rPr>
          <w:rFonts w:ascii="Times New Roman" w:hAnsi="Times New Roman"/>
          <w:bCs/>
        </w:rPr>
      </w:pPr>
      <w:r w:rsidRPr="00064BD1">
        <w:rPr>
          <w:rFonts w:ascii="Times New Roman" w:eastAsia="Times New Roman" w:hAnsi="Times New Roman" w:cs="Times New Roman"/>
          <w:bCs/>
          <w:sz w:val="24"/>
          <w:szCs w:val="24"/>
        </w:rPr>
        <w:lastRenderedPageBreak/>
        <w:t xml:space="preserve">4.2. Pirkimas skaidomas į 5 (penkias) pirkimo dalis. </w:t>
      </w:r>
    </w:p>
    <w:p w14:paraId="3C2EC3ED" w14:textId="7F031B5E" w:rsidR="00F75207" w:rsidRDefault="0010526B" w:rsidP="00A951E4">
      <w:pPr>
        <w:shd w:val="clear" w:color="auto" w:fill="FFFFFF" w:themeFill="background1"/>
        <w:spacing w:after="0" w:line="360" w:lineRule="auto"/>
        <w:ind w:left="567"/>
        <w:jc w:val="both"/>
        <w:rPr>
          <w:rFonts w:ascii="Times New Roman" w:hAnsi="Times New Roman"/>
        </w:rPr>
      </w:pPr>
      <w:r w:rsidRPr="00411C53">
        <w:rPr>
          <w:rFonts w:ascii="Times New Roman" w:eastAsia="Times New Roman" w:hAnsi="Times New Roman" w:cs="Times New Roman"/>
          <w:bCs/>
          <w:sz w:val="24"/>
          <w:szCs w:val="24"/>
        </w:rPr>
        <w:t xml:space="preserve">4.2.1. I pirkimo dalis </w:t>
      </w:r>
      <w:r w:rsidR="00D93C2B" w:rsidRPr="00411C53">
        <w:rPr>
          <w:rFonts w:ascii="Times New Roman" w:eastAsia="Times New Roman" w:hAnsi="Times New Roman" w:cs="Times New Roman"/>
          <w:bCs/>
          <w:color w:val="000000" w:themeColor="text1"/>
          <w:sz w:val="24"/>
          <w:szCs w:val="24"/>
        </w:rPr>
        <w:t>–</w:t>
      </w:r>
      <w:r w:rsidR="00D93C2B">
        <w:rPr>
          <w:rFonts w:ascii="Times New Roman" w:eastAsia="Times New Roman" w:hAnsi="Times New Roman" w:cs="Times New Roman"/>
          <w:color w:val="000000" w:themeColor="text1"/>
          <w:sz w:val="24"/>
          <w:szCs w:val="24"/>
        </w:rPr>
        <w:t xml:space="preserve"> pirmos </w:t>
      </w:r>
      <w:r w:rsidR="0067424F">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onsultacijų temos „</w:t>
      </w:r>
      <w:r>
        <w:rPr>
          <w:rFonts w:ascii="Times New Roman" w:eastAsia="Times New Roman" w:hAnsi="Times New Roman" w:cs="Times New Roman"/>
          <w:bCs/>
          <w:color w:val="000000" w:themeColor="text1"/>
          <w:sz w:val="24"/>
          <w:szCs w:val="24"/>
        </w:rPr>
        <w:t>Teisiniai klausimai švietimo įstaigoje“</w:t>
      </w:r>
      <w:r>
        <w:rPr>
          <w:rFonts w:ascii="Times New Roman" w:eastAsia="Times New Roman" w:hAnsi="Times New Roman" w:cs="Times New Roman"/>
          <w:color w:val="000000" w:themeColor="text1"/>
          <w:sz w:val="24"/>
          <w:szCs w:val="24"/>
        </w:rPr>
        <w:t xml:space="preserve"> įgyvendinimo paslaugos. </w:t>
      </w:r>
      <w:r>
        <w:rPr>
          <w:rFonts w:ascii="Times New Roman" w:eastAsia="Times New Roman" w:hAnsi="Times New Roman" w:cs="Times New Roman"/>
          <w:sz w:val="24"/>
          <w:szCs w:val="24"/>
        </w:rPr>
        <w:t>Tiekėjas turės:</w:t>
      </w:r>
    </w:p>
    <w:p w14:paraId="691F2640" w14:textId="5F7FC51D" w:rsidR="00F75207" w:rsidRDefault="0010526B" w:rsidP="00A951E4">
      <w:pPr>
        <w:shd w:val="clear" w:color="auto" w:fill="FFFFFF"/>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4.2.1.1. </w:t>
      </w:r>
      <w:r w:rsidR="00817FA7">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gyvendinti 6 </w:t>
      </w:r>
      <w:r w:rsidR="00D719B1" w:rsidRPr="00A470AC">
        <w:rPr>
          <w:rFonts w:ascii="Times New Roman" w:eastAsia="Times New Roman" w:hAnsi="Times New Roman" w:cs="Times New Roman"/>
          <w:sz w:val="24"/>
          <w:szCs w:val="24"/>
        </w:rPr>
        <w:t>(šešias)</w:t>
      </w:r>
      <w:r w:rsidR="00D719B1">
        <w:rPr>
          <w:rFonts w:ascii="Times New Roman" w:eastAsia="Times New Roman" w:hAnsi="Times New Roman" w:cs="Times New Roman"/>
          <w:sz w:val="24"/>
          <w:szCs w:val="24"/>
        </w:rPr>
        <w:t xml:space="preserve"> </w:t>
      </w:r>
      <w:r w:rsidR="0067424F">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onsultacijas, kiekvienos </w:t>
      </w:r>
      <w:r w:rsidR="0067424F">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trukmė – 4 akad.</w:t>
      </w:r>
      <w:r w:rsidR="00D8758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val. </w:t>
      </w:r>
      <w:r>
        <w:rPr>
          <w:rFonts w:ascii="Times New Roman" w:eastAsia="Times New Roman" w:hAnsi="Times New Roman" w:cs="Times New Roman"/>
          <w:color w:val="000000" w:themeColor="text1"/>
          <w:sz w:val="24"/>
          <w:szCs w:val="24"/>
        </w:rPr>
        <w:t>(iš viso 24 akad. val.)</w:t>
      </w:r>
      <w:r w:rsidR="00817FA7">
        <w:rPr>
          <w:rFonts w:ascii="Times New Roman" w:eastAsia="Times New Roman" w:hAnsi="Times New Roman" w:cs="Times New Roman"/>
          <w:color w:val="000000" w:themeColor="text1"/>
          <w:sz w:val="24"/>
          <w:szCs w:val="24"/>
        </w:rPr>
        <w:t>;</w:t>
      </w:r>
    </w:p>
    <w:p w14:paraId="6B0B4634" w14:textId="28059926" w:rsidR="00F75207" w:rsidRDefault="0010526B" w:rsidP="00A951E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4.2.1.2. </w:t>
      </w:r>
      <w:r w:rsidR="00817FA7">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iekvienos atskiros </w:t>
      </w:r>
      <w:r w:rsidR="0067424F">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grupės dalyvių skaičius – ne mažiau kaip 5 dalyviai (iš viso ne mažiau kaip 30 dalyvių)</w:t>
      </w:r>
      <w:r w:rsidR="00817FA7">
        <w:rPr>
          <w:rFonts w:ascii="Times New Roman" w:eastAsia="Times New Roman" w:hAnsi="Times New Roman" w:cs="Times New Roman"/>
          <w:sz w:val="24"/>
          <w:szCs w:val="24"/>
        </w:rPr>
        <w:t>;</w:t>
      </w:r>
    </w:p>
    <w:p w14:paraId="2A913ABE" w14:textId="79D118D9" w:rsidR="00F75207" w:rsidRDefault="0010526B" w:rsidP="00A951E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4.2.1.3. </w:t>
      </w:r>
      <w:r w:rsidR="0067424F">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w:t>
      </w:r>
      <w:r>
        <w:rPr>
          <w:rFonts w:ascii="Times New Roman" w:eastAsia="Times New Roman" w:hAnsi="Times New Roman" w:cs="Times New Roman"/>
          <w:bCs/>
          <w:color w:val="000000" w:themeColor="text1"/>
          <w:sz w:val="24"/>
          <w:szCs w:val="24"/>
        </w:rPr>
        <w:t>Teisiniai klausimai švietimo įstaigoje“</w:t>
      </w:r>
      <w:r>
        <w:rPr>
          <w:rFonts w:ascii="Times New Roman" w:eastAsia="Times New Roman" w:hAnsi="Times New Roman" w:cs="Times New Roman"/>
          <w:b/>
          <w:bCs/>
          <w:color w:val="000000" w:themeColor="text1"/>
          <w:sz w:val="24"/>
          <w:szCs w:val="24"/>
        </w:rPr>
        <w:t xml:space="preserve"> </w:t>
      </w:r>
      <w:r w:rsidR="00872883" w:rsidRPr="00872883">
        <w:rPr>
          <w:rFonts w:ascii="Times New Roman" w:eastAsia="Times New Roman" w:hAnsi="Times New Roman" w:cs="Times New Roman"/>
          <w:bCs/>
          <w:color w:val="000000" w:themeColor="text1"/>
          <w:sz w:val="24"/>
          <w:szCs w:val="24"/>
        </w:rPr>
        <w:t>dalyvių</w:t>
      </w:r>
      <w:r w:rsidR="00872883">
        <w:rPr>
          <w:rFonts w:ascii="Times New Roman" w:eastAsia="Times New Roman" w:hAnsi="Times New Roman" w:cs="Times New Roman"/>
          <w:b/>
          <w:bCs/>
          <w:color w:val="000000" w:themeColor="text1"/>
          <w:sz w:val="24"/>
          <w:szCs w:val="24"/>
        </w:rPr>
        <w:t xml:space="preserve"> </w:t>
      </w:r>
      <w:r w:rsidR="00872883" w:rsidRPr="00872883">
        <w:rPr>
          <w:rFonts w:ascii="Times New Roman" w:eastAsia="Times New Roman" w:hAnsi="Times New Roman" w:cs="Times New Roman"/>
          <w:bCs/>
          <w:color w:val="000000" w:themeColor="text1"/>
          <w:sz w:val="24"/>
          <w:szCs w:val="24"/>
        </w:rPr>
        <w:t>grupės,</w:t>
      </w:r>
      <w:r w:rsidR="00872883">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potemės ir tikslinės grupės</w:t>
      </w:r>
      <w:r w:rsidR="00872883">
        <w:rPr>
          <w:rFonts w:ascii="Times New Roman" w:eastAsia="Times New Roman" w:hAnsi="Times New Roman" w:cs="Times New Roman"/>
          <w:color w:val="000000" w:themeColor="text1"/>
          <w:sz w:val="24"/>
          <w:szCs w:val="24"/>
        </w:rPr>
        <w:t xml:space="preserve"> dalyviai</w:t>
      </w:r>
      <w:r>
        <w:rPr>
          <w:rFonts w:ascii="Times New Roman" w:eastAsia="Times New Roman" w:hAnsi="Times New Roman" w:cs="Times New Roman"/>
          <w:color w:val="000000" w:themeColor="text1"/>
          <w:sz w:val="24"/>
          <w:szCs w:val="24"/>
        </w:rPr>
        <w:t>:</w:t>
      </w:r>
    </w:p>
    <w:tbl>
      <w:tblPr>
        <w:tblW w:w="9920" w:type="dxa"/>
        <w:tblInd w:w="5" w:type="dxa"/>
        <w:tblLayout w:type="fixed"/>
        <w:tblLook w:val="04A0" w:firstRow="1" w:lastRow="0" w:firstColumn="1" w:lastColumn="0" w:noHBand="0" w:noVBand="1"/>
      </w:tblPr>
      <w:tblGrid>
        <w:gridCol w:w="1100"/>
        <w:gridCol w:w="6210"/>
        <w:gridCol w:w="2610"/>
      </w:tblGrid>
      <w:tr w:rsidR="00F75207" w14:paraId="52FB659D" w14:textId="77777777">
        <w:trPr>
          <w:trHeight w:val="624"/>
          <w:tblHeader/>
        </w:trPr>
        <w:tc>
          <w:tcPr>
            <w:tcW w:w="1100" w:type="dxa"/>
            <w:tcBorders>
              <w:top w:val="single" w:sz="4" w:space="0" w:color="000000"/>
              <w:left w:val="single" w:sz="4" w:space="0" w:color="000000"/>
              <w:bottom w:val="single" w:sz="4" w:space="0" w:color="000000"/>
              <w:right w:val="single" w:sz="4" w:space="0" w:color="000000"/>
            </w:tcBorders>
            <w:shd w:val="clear" w:color="000000" w:fill="FFFFFF"/>
          </w:tcPr>
          <w:p w14:paraId="20875C9F" w14:textId="77777777" w:rsidR="00F75207" w:rsidRDefault="0010526B">
            <w:pPr>
              <w:tabs>
                <w:tab w:val="left" w:pos="630"/>
              </w:tabs>
              <w:spacing w:after="0" w:line="240" w:lineRule="auto"/>
              <w:jc w:val="center"/>
              <w:rPr>
                <w:rFonts w:ascii="Times New Roman" w:hAnsi="Times New Roman"/>
              </w:rPr>
            </w:pPr>
            <w:r>
              <w:rPr>
                <w:rFonts w:ascii="Times New Roman" w:eastAsia="Times New Roman" w:hAnsi="Times New Roman" w:cs="Times New Roman"/>
                <w:b/>
                <w:bCs/>
                <w:color w:val="000000"/>
                <w:sz w:val="24"/>
                <w:szCs w:val="24"/>
              </w:rPr>
              <w:t>Grupė*</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F91230" w14:textId="77777777" w:rsidR="00F75207" w:rsidRDefault="0010526B" w:rsidP="00B42D36">
            <w:pPr>
              <w:spacing w:after="0" w:line="240" w:lineRule="auto"/>
              <w:ind w:left="336"/>
              <w:jc w:val="center"/>
              <w:rPr>
                <w:rFonts w:ascii="Times New Roman" w:hAnsi="Times New Roman"/>
              </w:rPr>
            </w:pPr>
            <w:r>
              <w:rPr>
                <w:rFonts w:ascii="Times New Roman" w:eastAsia="Times New Roman" w:hAnsi="Times New Roman" w:cs="Times New Roman"/>
                <w:b/>
                <w:bCs/>
                <w:color w:val="000000"/>
                <w:sz w:val="24"/>
                <w:szCs w:val="24"/>
              </w:rPr>
              <w:t>Konsultacijos potemės</w:t>
            </w:r>
          </w:p>
        </w:tc>
        <w:tc>
          <w:tcPr>
            <w:tcW w:w="26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3B676D" w14:textId="77777777" w:rsidR="00F75207" w:rsidRDefault="0010526B" w:rsidP="00B42D36">
            <w:pPr>
              <w:spacing w:after="0" w:line="240" w:lineRule="auto"/>
              <w:ind w:left="1107" w:hanging="738"/>
              <w:rPr>
                <w:rFonts w:ascii="Times New Roman" w:hAnsi="Times New Roman"/>
              </w:rPr>
            </w:pPr>
            <w:r>
              <w:rPr>
                <w:rFonts w:ascii="Times New Roman" w:eastAsia="Times New Roman" w:hAnsi="Times New Roman" w:cs="Times New Roman"/>
                <w:b/>
                <w:bCs/>
                <w:color w:val="000000"/>
                <w:sz w:val="24"/>
                <w:szCs w:val="24"/>
              </w:rPr>
              <w:t>Tikslinės grupės</w:t>
            </w:r>
          </w:p>
        </w:tc>
      </w:tr>
      <w:tr w:rsidR="00B42D36" w14:paraId="5FEF5911" w14:textId="77777777">
        <w:trPr>
          <w:trHeight w:val="624"/>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76078A" w14:textId="77777777" w:rsidR="00B42D36" w:rsidRDefault="00B42D36" w:rsidP="00B42D36">
            <w:pPr>
              <w:spacing w:after="0" w:line="240" w:lineRule="auto"/>
              <w:ind w:left="1080" w:right="89" w:hanging="1169"/>
              <w:jc w:val="center"/>
              <w:rPr>
                <w:rFonts w:ascii="Times New Roman" w:hAnsi="Times New Roman"/>
              </w:rPr>
            </w:pPr>
            <w:r>
              <w:rPr>
                <w:rFonts w:ascii="Times New Roman" w:eastAsia="Times New Roman" w:hAnsi="Times New Roman" w:cs="Times New Roman"/>
                <w:color w:val="000000" w:themeColor="text1"/>
                <w:sz w:val="24"/>
                <w:szCs w:val="24"/>
              </w:rPr>
              <w:t>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80BE1E4" w14:textId="43C9AA4B" w:rsidR="00B42D36" w:rsidRDefault="00B42D36" w:rsidP="00817FA7">
            <w:pPr>
              <w:spacing w:after="0"/>
              <w:ind w:left="52"/>
              <w:jc w:val="both"/>
              <w:rPr>
                <w:rFonts w:ascii="Times New Roman" w:hAnsi="Times New Roman"/>
              </w:rPr>
            </w:pPr>
            <w:r>
              <w:rPr>
                <w:rFonts w:ascii="Times New Roman" w:eastAsia="Times New Roman" w:hAnsi="Times New Roman" w:cs="Times New Roman"/>
                <w:sz w:val="24"/>
                <w:szCs w:val="24"/>
              </w:rPr>
              <w:t xml:space="preserve">Teisiniai klausimai bei dokumentacija vadovo darbe. Darbo teisė; darbo užmokestis; darbo sutarčių sudarymas, jų keitimas, papildymas; įsakymų (ne)rengimas. </w:t>
            </w:r>
            <w:r w:rsidRPr="00B42D36">
              <w:rPr>
                <w:rFonts w:ascii="Times New Roman" w:eastAsia="Times New Roman" w:hAnsi="Times New Roman" w:cs="Times New Roman"/>
                <w:color w:val="000000" w:themeColor="text1"/>
                <w:sz w:val="24"/>
                <w:szCs w:val="24"/>
              </w:rPr>
              <w:t>Švietimo įstaigos vadovo teisės ir pareigos.</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5E0D6" w14:textId="7929C61E" w:rsidR="00B42D36" w:rsidRDefault="00B42D36" w:rsidP="00B42D36">
            <w:pPr>
              <w:spacing w:after="0" w:line="240" w:lineRule="auto"/>
              <w:ind w:left="180" w:right="269"/>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r w:rsidR="00B42D36" w14:paraId="1BA374B5" w14:textId="77777777">
        <w:trPr>
          <w:trHeight w:val="624"/>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38CD98" w14:textId="77777777" w:rsidR="00B42D36" w:rsidRDefault="00B42D36" w:rsidP="00B42D36">
            <w:pPr>
              <w:spacing w:after="0" w:line="240" w:lineRule="auto"/>
              <w:ind w:left="1080" w:hanging="1169"/>
              <w:jc w:val="center"/>
              <w:rPr>
                <w:rFonts w:ascii="Times New Roman" w:hAnsi="Times New Roman"/>
              </w:rPr>
            </w:pPr>
            <w:r>
              <w:rPr>
                <w:rFonts w:ascii="Times New Roman" w:eastAsia="Times New Roman" w:hAnsi="Times New Roman" w:cs="Times New Roman"/>
                <w:color w:val="000000" w:themeColor="text1"/>
                <w:sz w:val="24"/>
                <w:szCs w:val="24"/>
              </w:rPr>
              <w:t>II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A343A0E" w14:textId="39C50CD9" w:rsidR="00B42D36" w:rsidRDefault="00B42D36" w:rsidP="00817FA7">
            <w:pPr>
              <w:spacing w:after="0"/>
              <w:ind w:left="52"/>
              <w:jc w:val="both"/>
              <w:rPr>
                <w:rFonts w:ascii="Times New Roman" w:hAnsi="Times New Roman"/>
              </w:rPr>
            </w:pPr>
            <w:r>
              <w:rPr>
                <w:rFonts w:ascii="Times New Roman" w:eastAsia="Times New Roman" w:hAnsi="Times New Roman" w:cs="Times New Roman"/>
                <w:sz w:val="24"/>
                <w:szCs w:val="24"/>
              </w:rPr>
              <w:t xml:space="preserve">Darbo apmokėjimo sistema mokykloje. Mokytojų darbo krūvio sandaros nustatymas. Darbo sutarčių sudarymas, jų keitimas, papildymas. </w:t>
            </w:r>
            <w:r w:rsidRPr="00247AC0">
              <w:rPr>
                <w:rFonts w:ascii="Times New Roman" w:eastAsia="Times New Roman" w:hAnsi="Times New Roman" w:cs="Times New Roman"/>
                <w:sz w:val="24"/>
                <w:szCs w:val="24"/>
              </w:rPr>
              <w:t xml:space="preserve">Švietimo įstaigos vadovo teisės ir pareigos. </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3EC0D" w14:textId="0D52EC61" w:rsidR="00B42D36" w:rsidRDefault="00B42D36" w:rsidP="00B42D36">
            <w:pPr>
              <w:spacing w:after="0" w:line="240" w:lineRule="auto"/>
              <w:ind w:left="180" w:right="180"/>
              <w:jc w:val="center"/>
              <w:rPr>
                <w:rFonts w:ascii="Times New Roman" w:hAnsi="Times New Roman"/>
              </w:rPr>
            </w:pPr>
            <w:r>
              <w:rPr>
                <w:rFonts w:ascii="Times New Roman" w:eastAsia="Times New Roman" w:hAnsi="Times New Roman" w:cs="Times New Roman"/>
                <w:sz w:val="24"/>
                <w:szCs w:val="24"/>
              </w:rPr>
              <w:t>B</w:t>
            </w:r>
            <w:r w:rsidR="00CD21E7">
              <w:rPr>
                <w:rFonts w:ascii="Times New Roman" w:eastAsia="Times New Roman" w:hAnsi="Times New Roman" w:cs="Times New Roman"/>
                <w:sz w:val="24"/>
                <w:szCs w:val="24"/>
              </w:rPr>
              <w:t>endrojo ugdymo mokyklų</w:t>
            </w:r>
            <w:r>
              <w:rPr>
                <w:rFonts w:ascii="Times New Roman" w:eastAsia="Times New Roman" w:hAnsi="Times New Roman" w:cs="Times New Roman"/>
                <w:sz w:val="24"/>
                <w:szCs w:val="24"/>
              </w:rPr>
              <w:t xml:space="preserve"> vadovai </w:t>
            </w:r>
          </w:p>
        </w:tc>
      </w:tr>
      <w:tr w:rsidR="00B42D36" w14:paraId="7A49CB79"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C11041" w14:textId="77777777" w:rsidR="00B42D36" w:rsidRDefault="00B42D36" w:rsidP="00B42D36">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III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519978E9" w14:textId="46C16A68" w:rsidR="00817FA7" w:rsidRPr="00B42D36" w:rsidRDefault="00B42D36" w:rsidP="00817FA7">
            <w:pPr>
              <w:spacing w:after="0"/>
              <w:ind w:left="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Aktualūs darbo kodekso aspektai, darbo ginčų sprendimo principai, teisinių santykių reglamentavimas ir praktika su profsąjungomis. </w:t>
            </w:r>
            <w:r w:rsidRPr="00B42D36">
              <w:rPr>
                <w:rFonts w:ascii="Times New Roman" w:eastAsia="Times New Roman" w:hAnsi="Times New Roman" w:cs="Times New Roman"/>
                <w:sz w:val="24"/>
                <w:szCs w:val="24"/>
              </w:rPr>
              <w:t>Švietimo įstaigos vadovo teisės ir pareigos.</w:t>
            </w:r>
            <w:r>
              <w:rPr>
                <w:rFonts w:ascii="Times New Roman" w:eastAsia="Times New Roman" w:hAnsi="Times New Roman" w:cs="Times New Roman"/>
                <w:sz w:val="24"/>
                <w:szCs w:val="24"/>
              </w:rPr>
              <w:t xml:space="preserve"> Tinkamas informacijos darbuotojams parengimas ir pateikimas (pvz., apie skiriamą paskatinimą / nuobaudą).</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060AF" w14:textId="130FA82C" w:rsidR="00B42D36" w:rsidRDefault="00B42D36" w:rsidP="00B42D36">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r w:rsidR="00B42D36" w14:paraId="6B4C9052"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0FE01B" w14:textId="77777777" w:rsidR="00B42D36" w:rsidRDefault="00B42D36" w:rsidP="00B42D36">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IV</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8157575" w14:textId="051BED47" w:rsidR="00817FA7" w:rsidRPr="00B42D36" w:rsidRDefault="00B42D36" w:rsidP="00817FA7">
            <w:pPr>
              <w:spacing w:after="0"/>
              <w:ind w:left="52"/>
              <w:jc w:val="both"/>
              <w:rPr>
                <w:rFonts w:ascii="Times New Roman" w:eastAsia="Times New Roman" w:hAnsi="Times New Roman" w:cs="Times New Roman"/>
                <w:sz w:val="24"/>
                <w:szCs w:val="24"/>
              </w:rPr>
            </w:pPr>
            <w:r w:rsidRPr="00B42D36">
              <w:rPr>
                <w:rFonts w:ascii="Times New Roman" w:eastAsia="Times New Roman" w:hAnsi="Times New Roman" w:cs="Times New Roman"/>
                <w:sz w:val="24"/>
                <w:szCs w:val="24"/>
              </w:rPr>
              <w:t>Etatinis apmokėjimas. Naujausi etatinio apmokėjimo aspektai. Tinkamas pranešimų mokytojams parengimas (pvz., kaip teisingai parengti darbuotojams pranešimus apie didėjantį / mažėjantį krūvį).</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B08B" w14:textId="1595290F" w:rsidR="00B42D36" w:rsidRPr="00B42D36" w:rsidRDefault="00CD21E7" w:rsidP="00B42D36">
            <w:pPr>
              <w:spacing w:after="0" w:line="240" w:lineRule="auto"/>
              <w:ind w:left="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Bendrojo ugdymo mokyklų vadovai</w:t>
            </w:r>
          </w:p>
        </w:tc>
      </w:tr>
      <w:tr w:rsidR="00B42D36" w14:paraId="2A2224AB"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499318" w14:textId="77777777" w:rsidR="00B42D36" w:rsidRDefault="00B42D36" w:rsidP="00B42D36">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V</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89D02EB" w14:textId="1B6A79F0" w:rsidR="00817FA7" w:rsidRPr="00B42D36" w:rsidRDefault="00B42D36" w:rsidP="00817FA7">
            <w:pPr>
              <w:spacing w:after="0"/>
              <w:ind w:left="52"/>
              <w:jc w:val="both"/>
              <w:rPr>
                <w:rFonts w:ascii="Times New Roman" w:eastAsia="Times New Roman" w:hAnsi="Times New Roman" w:cs="Times New Roman"/>
                <w:sz w:val="24"/>
                <w:szCs w:val="24"/>
              </w:rPr>
            </w:pPr>
            <w:r w:rsidRPr="00B42D36">
              <w:rPr>
                <w:rFonts w:ascii="Times New Roman" w:eastAsia="Times New Roman" w:hAnsi="Times New Roman" w:cs="Times New Roman"/>
                <w:sz w:val="24"/>
                <w:szCs w:val="24"/>
              </w:rPr>
              <w:t>Etatinis apmokėjimas. Naujausi etatinio apmokėjimo aspektai. Tinkamas pranešimų mokytojams parengimas (pvz., kaip teisingai parengti darbuotojams pranešimus apie didėjantį/mažėjantį krūvį).</w:t>
            </w: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5CD4E" w14:textId="4F4B7803" w:rsidR="00B42D36" w:rsidRPr="00B42D36" w:rsidRDefault="00CD21E7" w:rsidP="00B42D36">
            <w:pPr>
              <w:spacing w:after="0" w:line="240" w:lineRule="auto"/>
              <w:ind w:left="52" w:right="8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Bendrojo ugdymo mokyklų vadovai</w:t>
            </w:r>
          </w:p>
        </w:tc>
      </w:tr>
      <w:tr w:rsidR="00F75207" w14:paraId="7C580F60" w14:textId="77777777">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E58D35" w14:textId="77777777" w:rsidR="00F75207" w:rsidRDefault="0010526B">
            <w:pPr>
              <w:spacing w:after="0" w:line="240" w:lineRule="auto"/>
              <w:ind w:left="1080" w:hanging="1169"/>
              <w:jc w:val="center"/>
              <w:rPr>
                <w:rFonts w:ascii="Times New Roman" w:hAnsi="Times New Roman"/>
              </w:rPr>
            </w:pPr>
            <w:r>
              <w:rPr>
                <w:rFonts w:ascii="Times New Roman" w:eastAsia="Times New Roman" w:hAnsi="Times New Roman" w:cs="Times New Roman"/>
                <w:sz w:val="24"/>
                <w:szCs w:val="24"/>
              </w:rPr>
              <w:t>VI</w:t>
            </w:r>
          </w:p>
        </w:tc>
        <w:tc>
          <w:tcPr>
            <w:tcW w:w="621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8065588" w14:textId="77777777" w:rsidR="00F75207" w:rsidRDefault="00B42D36" w:rsidP="00817FA7">
            <w:pPr>
              <w:spacing w:after="0"/>
              <w:jc w:val="both"/>
              <w:rPr>
                <w:rFonts w:ascii="Times New Roman" w:eastAsia="Times New Roman" w:hAnsi="Times New Roman" w:cs="Times New Roman"/>
                <w:sz w:val="24"/>
                <w:szCs w:val="24"/>
              </w:rPr>
            </w:pPr>
            <w:r w:rsidRPr="000F332A">
              <w:rPr>
                <w:rFonts w:ascii="Times New Roman" w:eastAsia="Times New Roman" w:hAnsi="Times New Roman" w:cs="Times New Roman"/>
                <w:sz w:val="24"/>
                <w:szCs w:val="24"/>
              </w:rPr>
              <w:t>Teisiniai klausimai bei dokumentacija vadovo darbe</w:t>
            </w:r>
            <w:r>
              <w:rPr>
                <w:rFonts w:ascii="Times New Roman" w:eastAsia="Times New Roman" w:hAnsi="Times New Roman" w:cs="Times New Roman"/>
                <w:sz w:val="24"/>
                <w:szCs w:val="24"/>
              </w:rPr>
              <w:t xml:space="preserve">. </w:t>
            </w:r>
            <w:r w:rsidRPr="00B42D36">
              <w:rPr>
                <w:rFonts w:ascii="Times New Roman" w:eastAsia="Times New Roman" w:hAnsi="Times New Roman" w:cs="Times New Roman"/>
                <w:sz w:val="24"/>
                <w:szCs w:val="24"/>
              </w:rPr>
              <w:t>Švietimo įstaigoje vykdomų viešųjų pirkimų teisiniai aspektai: į ką turėtų atkreipti dėmesį vadovas.</w:t>
            </w:r>
            <w:r>
              <w:rPr>
                <w:rFonts w:ascii="Times New Roman" w:eastAsia="Times New Roman" w:hAnsi="Times New Roman" w:cs="Times New Roman"/>
                <w:sz w:val="24"/>
                <w:szCs w:val="24"/>
              </w:rPr>
              <w:t xml:space="preserve"> </w:t>
            </w:r>
          </w:p>
          <w:p w14:paraId="53672955" w14:textId="08CE93BC" w:rsidR="00817FA7" w:rsidRDefault="00817FA7" w:rsidP="00817FA7">
            <w:pPr>
              <w:spacing w:after="0"/>
              <w:jc w:val="both"/>
              <w:rPr>
                <w:rFonts w:ascii="Times New Roman" w:hAnsi="Times New Roman"/>
              </w:rPr>
            </w:pPr>
          </w:p>
        </w:tc>
        <w:tc>
          <w:tcPr>
            <w:tcW w:w="26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97E1E" w14:textId="1EF17391" w:rsidR="00F75207" w:rsidRDefault="0010526B" w:rsidP="005F2344">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bl>
    <w:p w14:paraId="5952C4D8" w14:textId="65C7F179" w:rsidR="00F75207" w:rsidRDefault="00DE6654" w:rsidP="00A951E4">
      <w:pPr>
        <w:spacing w:line="360" w:lineRule="auto"/>
        <w:ind w:left="1107" w:hanging="823"/>
        <w:contextualSpacing/>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0526B">
        <w:rPr>
          <w:rFonts w:ascii="Times New Roman" w:eastAsia="Times New Roman" w:hAnsi="Times New Roman" w:cs="Times New Roman"/>
          <w:sz w:val="24"/>
          <w:szCs w:val="24"/>
        </w:rPr>
        <w:t>grupės numeris nenurodo konsultacijos teikimo eiliškumo, tik apibrėžia, kad tai atskiros grupės.</w:t>
      </w:r>
    </w:p>
    <w:p w14:paraId="62C211F3" w14:textId="77777777" w:rsidR="00DE6654" w:rsidRDefault="00DE6654" w:rsidP="00A951E4">
      <w:pPr>
        <w:spacing w:line="360" w:lineRule="auto"/>
        <w:ind w:left="1107" w:hanging="823"/>
        <w:contextualSpacing/>
        <w:jc w:val="both"/>
        <w:textAlignment w:val="baseline"/>
        <w:rPr>
          <w:rFonts w:ascii="Times New Roman" w:hAnsi="Times New Roman"/>
        </w:rPr>
      </w:pPr>
    </w:p>
    <w:p w14:paraId="57566CC2" w14:textId="45F5A91C" w:rsidR="00F75207" w:rsidRDefault="0010526B" w:rsidP="00A951E4">
      <w:pPr>
        <w:shd w:val="clear" w:color="auto" w:fill="FFFFFF" w:themeFill="background1"/>
        <w:spacing w:before="240" w:after="0" w:line="360" w:lineRule="auto"/>
        <w:ind w:left="567"/>
        <w:jc w:val="both"/>
        <w:rPr>
          <w:rFonts w:ascii="Times New Roman" w:hAnsi="Times New Roman"/>
        </w:rPr>
      </w:pPr>
      <w:r w:rsidRPr="00411C53">
        <w:rPr>
          <w:rFonts w:ascii="Times New Roman" w:eastAsia="Times New Roman" w:hAnsi="Times New Roman" w:cs="Times New Roman"/>
          <w:bCs/>
          <w:sz w:val="24"/>
          <w:szCs w:val="24"/>
        </w:rPr>
        <w:lastRenderedPageBreak/>
        <w:t>4.2.2. II pirkimo dalis</w:t>
      </w:r>
      <w:r w:rsidR="00817FA7">
        <w:rPr>
          <w:rFonts w:ascii="Times New Roman" w:eastAsia="Times New Roman" w:hAnsi="Times New Roman" w:cs="Times New Roman"/>
          <w:b/>
          <w:sz w:val="24"/>
          <w:szCs w:val="24"/>
        </w:rPr>
        <w:t xml:space="preserve"> </w:t>
      </w:r>
      <w:r w:rsidR="00D93C2B">
        <w:rPr>
          <w:rFonts w:ascii="Times New Roman" w:eastAsia="Times New Roman" w:hAnsi="Times New Roman" w:cs="Times New Roman"/>
          <w:sz w:val="24"/>
          <w:szCs w:val="24"/>
        </w:rPr>
        <w:t xml:space="preserve">– antros </w:t>
      </w:r>
      <w:r w:rsidR="00C437E1">
        <w:rPr>
          <w:rFonts w:ascii="Times New Roman" w:eastAsia="Times New Roman" w:hAnsi="Times New Roman" w:cs="Times New Roman"/>
          <w:sz w:val="24"/>
          <w:szCs w:val="24"/>
        </w:rPr>
        <w:t>K</w:t>
      </w:r>
      <w:r>
        <w:rPr>
          <w:rFonts w:ascii="Times New Roman" w:eastAsia="Times New Roman" w:hAnsi="Times New Roman" w:cs="Times New Roman"/>
          <w:color w:val="000000" w:themeColor="text1"/>
          <w:sz w:val="24"/>
          <w:szCs w:val="24"/>
        </w:rPr>
        <w:t>onsultacijų temos „</w:t>
      </w:r>
      <w:r>
        <w:rPr>
          <w:rFonts w:ascii="Times New Roman" w:eastAsia="Times New Roman" w:hAnsi="Times New Roman" w:cs="Times New Roman"/>
          <w:bCs/>
          <w:color w:val="000000" w:themeColor="text1"/>
          <w:sz w:val="24"/>
          <w:szCs w:val="24"/>
        </w:rPr>
        <w:t>Mokyklų veiklos tobulinimas“</w:t>
      </w:r>
      <w:r>
        <w:rPr>
          <w:rFonts w:ascii="Times New Roman" w:eastAsia="Times New Roman" w:hAnsi="Times New Roman" w:cs="Times New Roman"/>
          <w:color w:val="000000" w:themeColor="text1"/>
          <w:sz w:val="24"/>
          <w:szCs w:val="24"/>
        </w:rPr>
        <w:t xml:space="preserve"> įgyvendinimo paslaugos. </w:t>
      </w:r>
      <w:r>
        <w:rPr>
          <w:rFonts w:ascii="Times New Roman" w:eastAsia="Times New Roman" w:hAnsi="Times New Roman" w:cs="Times New Roman"/>
          <w:sz w:val="24"/>
          <w:szCs w:val="24"/>
        </w:rPr>
        <w:t>Tiekėjas turės:</w:t>
      </w:r>
    </w:p>
    <w:p w14:paraId="29972399" w14:textId="3F02306F" w:rsidR="00F75207" w:rsidRDefault="0010526B" w:rsidP="00A951E4">
      <w:pPr>
        <w:shd w:val="clear" w:color="auto" w:fill="FFFFFF"/>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4.2.2.1. </w:t>
      </w:r>
      <w:r w:rsidR="00817FA7">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gyvendinti </w:t>
      </w:r>
      <w:r w:rsidR="00E939E4">
        <w:rPr>
          <w:rFonts w:ascii="Times New Roman" w:eastAsia="Times New Roman" w:hAnsi="Times New Roman" w:cs="Times New Roman"/>
          <w:sz w:val="24"/>
          <w:szCs w:val="24"/>
        </w:rPr>
        <w:t xml:space="preserve">6 </w:t>
      </w:r>
      <w:r w:rsidR="00E939E4" w:rsidRPr="00A470AC">
        <w:rPr>
          <w:rFonts w:ascii="Times New Roman" w:eastAsia="Times New Roman" w:hAnsi="Times New Roman" w:cs="Times New Roman"/>
          <w:sz w:val="24"/>
          <w:szCs w:val="24"/>
        </w:rPr>
        <w:t>(šešias</w:t>
      </w:r>
      <w:r w:rsidR="00D029DD" w:rsidRPr="00A470A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437E1">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onsultacijas, kiekvienos </w:t>
      </w:r>
      <w:r w:rsidR="00C437E1">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onsultacijos trukmė – 4 akad. val. </w:t>
      </w:r>
      <w:r>
        <w:rPr>
          <w:rFonts w:ascii="Times New Roman" w:eastAsia="Times New Roman" w:hAnsi="Times New Roman" w:cs="Times New Roman"/>
          <w:color w:val="000000" w:themeColor="text1"/>
          <w:sz w:val="24"/>
          <w:szCs w:val="24"/>
        </w:rPr>
        <w:t>(iš viso 24 akad. val.)</w:t>
      </w:r>
      <w:r w:rsidR="00817FA7">
        <w:rPr>
          <w:rFonts w:ascii="Times New Roman" w:eastAsia="Times New Roman" w:hAnsi="Times New Roman" w:cs="Times New Roman"/>
          <w:color w:val="000000" w:themeColor="text1"/>
          <w:sz w:val="24"/>
          <w:szCs w:val="24"/>
        </w:rPr>
        <w:t>;</w:t>
      </w:r>
    </w:p>
    <w:p w14:paraId="263D653F" w14:textId="0F5B2FD2" w:rsidR="00F75207" w:rsidRDefault="0010526B" w:rsidP="00A951E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4.2.2.2. </w:t>
      </w:r>
      <w:r w:rsidR="00817FA7">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iekvienos atskiros </w:t>
      </w:r>
      <w:r w:rsidR="00C437E1">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grupės dalyvių skaičius – ne mažiau kaip 5 dalyviai (iš viso ne mažiau kaip 30 dalyvių)</w:t>
      </w:r>
      <w:r w:rsidR="00817FA7">
        <w:rPr>
          <w:rFonts w:ascii="Times New Roman" w:eastAsia="Times New Roman" w:hAnsi="Times New Roman" w:cs="Times New Roman"/>
          <w:sz w:val="24"/>
          <w:szCs w:val="24"/>
        </w:rPr>
        <w:t>;</w:t>
      </w:r>
    </w:p>
    <w:p w14:paraId="1C61F25D" w14:textId="7B52A651" w:rsidR="00F75207" w:rsidRDefault="0010526B" w:rsidP="00A951E4">
      <w:pPr>
        <w:spacing w:after="0" w:line="360" w:lineRule="auto"/>
        <w:ind w:left="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4.2.2.3. </w:t>
      </w:r>
      <w:r w:rsidR="00C437E1">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onsultacijos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Cs/>
          <w:color w:val="000000" w:themeColor="text1"/>
          <w:sz w:val="24"/>
          <w:szCs w:val="24"/>
        </w:rPr>
        <w:t>Mokyklų veiklos tobulinimas</w:t>
      </w:r>
      <w:r>
        <w:rPr>
          <w:rFonts w:ascii="Times New Roman" w:eastAsia="Times New Roman" w:hAnsi="Times New Roman" w:cs="Times New Roman"/>
          <w:color w:val="000000" w:themeColor="text1"/>
          <w:sz w:val="24"/>
          <w:szCs w:val="24"/>
        </w:rPr>
        <w:t xml:space="preserve">“ </w:t>
      </w:r>
      <w:r w:rsidR="00872883" w:rsidRPr="00872883">
        <w:rPr>
          <w:rFonts w:ascii="Times New Roman" w:eastAsia="Times New Roman" w:hAnsi="Times New Roman" w:cs="Times New Roman"/>
          <w:bCs/>
          <w:color w:val="000000" w:themeColor="text1"/>
          <w:sz w:val="24"/>
          <w:szCs w:val="24"/>
        </w:rPr>
        <w:t>dalyvių</w:t>
      </w:r>
      <w:r w:rsidR="00872883">
        <w:rPr>
          <w:rFonts w:ascii="Times New Roman" w:eastAsia="Times New Roman" w:hAnsi="Times New Roman" w:cs="Times New Roman"/>
          <w:b/>
          <w:bCs/>
          <w:color w:val="000000" w:themeColor="text1"/>
          <w:sz w:val="24"/>
          <w:szCs w:val="24"/>
        </w:rPr>
        <w:t xml:space="preserve"> </w:t>
      </w:r>
      <w:r w:rsidR="00872883" w:rsidRPr="00872883">
        <w:rPr>
          <w:rFonts w:ascii="Times New Roman" w:eastAsia="Times New Roman" w:hAnsi="Times New Roman" w:cs="Times New Roman"/>
          <w:bCs/>
          <w:color w:val="000000" w:themeColor="text1"/>
          <w:sz w:val="24"/>
          <w:szCs w:val="24"/>
        </w:rPr>
        <w:t>grupės,</w:t>
      </w:r>
      <w:r w:rsidR="00872883">
        <w:rPr>
          <w:rFonts w:ascii="Times New Roman" w:eastAsia="Times New Roman" w:hAnsi="Times New Roman" w:cs="Times New Roman"/>
          <w:b/>
          <w:bCs/>
          <w:color w:val="000000" w:themeColor="text1"/>
          <w:sz w:val="24"/>
          <w:szCs w:val="24"/>
        </w:rPr>
        <w:t xml:space="preserve"> </w:t>
      </w:r>
      <w:r w:rsidR="00872883">
        <w:rPr>
          <w:rFonts w:ascii="Times New Roman" w:eastAsia="Times New Roman" w:hAnsi="Times New Roman" w:cs="Times New Roman"/>
          <w:color w:val="000000" w:themeColor="text1"/>
          <w:sz w:val="24"/>
          <w:szCs w:val="24"/>
        </w:rPr>
        <w:t>potemės ir tikslinės grupės dalyviai:</w:t>
      </w:r>
    </w:p>
    <w:tbl>
      <w:tblPr>
        <w:tblW w:w="9913" w:type="dxa"/>
        <w:tblInd w:w="5" w:type="dxa"/>
        <w:tblLayout w:type="fixed"/>
        <w:tblLook w:val="04A0" w:firstRow="1" w:lastRow="0" w:firstColumn="1" w:lastColumn="0" w:noHBand="0" w:noVBand="1"/>
      </w:tblPr>
      <w:tblGrid>
        <w:gridCol w:w="1190"/>
        <w:gridCol w:w="6455"/>
        <w:gridCol w:w="2268"/>
      </w:tblGrid>
      <w:tr w:rsidR="00F75207" w14:paraId="40517E6D" w14:textId="77777777" w:rsidTr="00D93C2B">
        <w:trPr>
          <w:trHeight w:val="624"/>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9B9068" w14:textId="77777777" w:rsidR="00F75207" w:rsidRPr="00DE6654" w:rsidRDefault="0010526B" w:rsidP="00DE6654">
            <w:pPr>
              <w:tabs>
                <w:tab w:val="left" w:pos="630"/>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Grupė*</w:t>
            </w:r>
          </w:p>
        </w:tc>
        <w:tc>
          <w:tcPr>
            <w:tcW w:w="645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FFCF95" w14:textId="2E70572A" w:rsidR="00F75207" w:rsidRDefault="0010526B">
            <w:pPr>
              <w:spacing w:after="0" w:line="240" w:lineRule="auto"/>
              <w:ind w:left="1107"/>
              <w:jc w:val="center"/>
              <w:rPr>
                <w:rFonts w:ascii="Times New Roman" w:hAnsi="Times New Roman"/>
              </w:rPr>
            </w:pPr>
            <w:r>
              <w:rPr>
                <w:rFonts w:ascii="Times New Roman" w:eastAsia="Times New Roman" w:hAnsi="Times New Roman" w:cs="Times New Roman"/>
                <w:b/>
                <w:bCs/>
                <w:color w:val="000000"/>
                <w:sz w:val="24"/>
                <w:szCs w:val="24"/>
              </w:rPr>
              <w:t>Konsultacijos potemės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B4CE4" w14:textId="77777777" w:rsidR="00F75207" w:rsidRDefault="0010526B">
            <w:pPr>
              <w:spacing w:after="0" w:line="240" w:lineRule="auto"/>
              <w:ind w:left="269" w:right="89"/>
              <w:jc w:val="center"/>
              <w:rPr>
                <w:rFonts w:ascii="Times New Roman" w:hAnsi="Times New Roman"/>
              </w:rPr>
            </w:pPr>
            <w:r>
              <w:rPr>
                <w:rFonts w:ascii="Times New Roman" w:eastAsia="Times New Roman" w:hAnsi="Times New Roman" w:cs="Times New Roman"/>
                <w:b/>
                <w:bCs/>
                <w:color w:val="000000"/>
                <w:sz w:val="24"/>
                <w:szCs w:val="24"/>
              </w:rPr>
              <w:t>Tikslinės grupės</w:t>
            </w:r>
          </w:p>
        </w:tc>
      </w:tr>
      <w:tr w:rsidR="00DE6654" w14:paraId="185CCFC0" w14:textId="77777777" w:rsidTr="00D93C2B">
        <w:trPr>
          <w:trHeight w:val="624"/>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6BECE6" w14:textId="3D184CD8" w:rsidR="00DE6654" w:rsidRPr="00DE6654" w:rsidRDefault="00DE6654" w:rsidP="00DE6654">
            <w:pPr>
              <w:tabs>
                <w:tab w:val="left" w:pos="630"/>
              </w:tabs>
              <w:spacing w:after="0" w:line="240" w:lineRule="auto"/>
              <w:jc w:val="center"/>
              <w:rPr>
                <w:rFonts w:ascii="Times New Roman" w:eastAsia="Times New Roman" w:hAnsi="Times New Roman" w:cs="Times New Roman"/>
                <w:b/>
                <w:bCs/>
                <w:color w:val="000000"/>
                <w:sz w:val="24"/>
                <w:szCs w:val="24"/>
              </w:rPr>
            </w:pPr>
            <w:r w:rsidRPr="00DE6654">
              <w:rPr>
                <w:rFonts w:ascii="Times New Roman" w:eastAsia="Times New Roman" w:hAnsi="Times New Roman" w:cs="Times New Roman"/>
                <w:b/>
                <w:bCs/>
                <w:color w:val="000000"/>
                <w:sz w:val="24"/>
                <w:szCs w:val="24"/>
              </w:rPr>
              <w:t>I</w:t>
            </w:r>
          </w:p>
        </w:tc>
        <w:tc>
          <w:tcPr>
            <w:tcW w:w="645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46BEA1A" w14:textId="53853599" w:rsidR="00DE6654" w:rsidRDefault="00DE6654" w:rsidP="00D93C2B">
            <w:pPr>
              <w:spacing w:after="0"/>
              <w:jc w:val="both"/>
              <w:rPr>
                <w:rFonts w:ascii="Times New Roman" w:hAnsi="Times New Roman"/>
              </w:rPr>
            </w:pPr>
            <w:r w:rsidRPr="00F86BE6">
              <w:rPr>
                <w:rFonts w:ascii="Times New Roman" w:eastAsia="Times New Roman" w:hAnsi="Times New Roman" w:cs="Times New Roman"/>
                <w:sz w:val="24"/>
                <w:szCs w:val="24"/>
              </w:rPr>
              <w:t>Bendrojo ugdymo mokyklos veiklos planavimas ir vidaus veiklas reglamentuojančių dokumentų rengimas bei planų dermė. Mokyklos strateginio plano rengimas (vizija, misija, vertybės, tikslas ir strateginės kryptys, plano įgyvendinimo stebėsena)</w:t>
            </w:r>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0CA46" w14:textId="0D3C53A4" w:rsidR="00DE6654" w:rsidRDefault="00067876" w:rsidP="00DE6654">
            <w:pPr>
              <w:spacing w:after="0" w:line="240" w:lineRule="auto"/>
              <w:ind w:left="180" w:right="269"/>
              <w:jc w:val="center"/>
              <w:rPr>
                <w:rFonts w:ascii="Times New Roman" w:hAnsi="Times New Roman"/>
              </w:rPr>
            </w:pPr>
            <w:r>
              <w:rPr>
                <w:rFonts w:ascii="Times New Roman" w:eastAsia="Times New Roman" w:hAnsi="Times New Roman" w:cs="Times New Roman"/>
                <w:sz w:val="24"/>
                <w:szCs w:val="24"/>
              </w:rPr>
              <w:t>Bendrojo ugdymo mokyklų vadovai</w:t>
            </w:r>
          </w:p>
        </w:tc>
      </w:tr>
      <w:tr w:rsidR="00DE6654" w14:paraId="5D7B05EE" w14:textId="77777777" w:rsidTr="00D93C2B">
        <w:trPr>
          <w:trHeight w:val="936"/>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9AB704" w14:textId="77777777" w:rsidR="00DE6654" w:rsidRPr="00DE6654" w:rsidRDefault="00DE6654" w:rsidP="00DE6654">
            <w:pPr>
              <w:tabs>
                <w:tab w:val="left" w:pos="630"/>
              </w:tabs>
              <w:spacing w:after="0" w:line="240" w:lineRule="auto"/>
              <w:jc w:val="center"/>
              <w:rPr>
                <w:rFonts w:ascii="Times New Roman" w:eastAsia="Times New Roman" w:hAnsi="Times New Roman" w:cs="Times New Roman"/>
                <w:b/>
                <w:bCs/>
                <w:color w:val="000000"/>
                <w:sz w:val="24"/>
                <w:szCs w:val="24"/>
              </w:rPr>
            </w:pPr>
            <w:r w:rsidRPr="00DE6654">
              <w:rPr>
                <w:rFonts w:ascii="Times New Roman" w:eastAsia="Times New Roman" w:hAnsi="Times New Roman" w:cs="Times New Roman"/>
                <w:b/>
                <w:bCs/>
                <w:color w:val="000000"/>
                <w:sz w:val="24"/>
                <w:szCs w:val="24"/>
              </w:rPr>
              <w:t>II</w:t>
            </w:r>
          </w:p>
        </w:tc>
        <w:tc>
          <w:tcPr>
            <w:tcW w:w="645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396BEC1F" w14:textId="67D9620A" w:rsidR="00DE6654" w:rsidRPr="00382E82" w:rsidRDefault="00DE6654" w:rsidP="00D93C2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Švietimo įstaigos</w:t>
            </w:r>
            <w:r w:rsidRPr="00F86BE6">
              <w:rPr>
                <w:rFonts w:ascii="Times New Roman" w:eastAsia="Times New Roman" w:hAnsi="Times New Roman" w:cs="Times New Roman"/>
                <w:sz w:val="24"/>
                <w:szCs w:val="24"/>
              </w:rPr>
              <w:t xml:space="preserve"> veiklos planavimas ir vidaus veiklas reglamentuojančių dokumentų rengimas bei planų dermė. </w:t>
            </w:r>
            <w:r>
              <w:rPr>
                <w:rFonts w:ascii="Times New Roman" w:eastAsia="Times New Roman" w:hAnsi="Times New Roman" w:cs="Times New Roman"/>
                <w:sz w:val="24"/>
                <w:szCs w:val="24"/>
              </w:rPr>
              <w:t xml:space="preserve">Švietimo įstaigos </w:t>
            </w:r>
            <w:r w:rsidRPr="00F86BE6">
              <w:rPr>
                <w:rFonts w:ascii="Times New Roman" w:eastAsia="Times New Roman" w:hAnsi="Times New Roman" w:cs="Times New Roman"/>
                <w:sz w:val="24"/>
                <w:szCs w:val="24"/>
              </w:rPr>
              <w:t>strateginio plano rengimas (vizija, misija, vertybės, tikslas ir strateginės kryptys, plano įgyvendinimo stebėsena)</w:t>
            </w:r>
            <w:r>
              <w:rPr>
                <w:rFonts w:ascii="Times New Roman" w:eastAsia="Times New Roman" w:hAnsi="Times New Roman" w:cs="Times New Roman"/>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E28AA" w14:textId="38A9B711" w:rsidR="00DE6654" w:rsidRDefault="00DE6654" w:rsidP="00535A37">
            <w:pPr>
              <w:spacing w:after="0" w:line="240" w:lineRule="auto"/>
              <w:ind w:left="269" w:right="89"/>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r w:rsidR="00DE6654" w14:paraId="18977918" w14:textId="77777777" w:rsidTr="00D93C2B">
        <w:trPr>
          <w:trHeight w:val="936"/>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9F652F" w14:textId="77777777" w:rsidR="00DE6654" w:rsidRPr="00DE6654" w:rsidRDefault="00DE6654" w:rsidP="00DE6654">
            <w:pPr>
              <w:tabs>
                <w:tab w:val="left" w:pos="630"/>
              </w:tabs>
              <w:spacing w:after="0" w:line="240" w:lineRule="auto"/>
              <w:jc w:val="center"/>
              <w:rPr>
                <w:rFonts w:ascii="Times New Roman" w:eastAsia="Times New Roman" w:hAnsi="Times New Roman" w:cs="Times New Roman"/>
                <w:b/>
                <w:bCs/>
                <w:color w:val="000000"/>
                <w:sz w:val="24"/>
                <w:szCs w:val="24"/>
              </w:rPr>
            </w:pPr>
            <w:r w:rsidRPr="00DE6654">
              <w:rPr>
                <w:rFonts w:ascii="Times New Roman" w:eastAsia="Times New Roman" w:hAnsi="Times New Roman" w:cs="Times New Roman"/>
                <w:b/>
                <w:bCs/>
                <w:color w:val="000000"/>
                <w:sz w:val="24"/>
                <w:szCs w:val="24"/>
              </w:rPr>
              <w:t>III</w:t>
            </w:r>
          </w:p>
        </w:tc>
        <w:tc>
          <w:tcPr>
            <w:tcW w:w="645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4F9A13B" w14:textId="07F7ACBA" w:rsidR="00DE6654" w:rsidRPr="00382E82" w:rsidRDefault="00DE6654" w:rsidP="00D93C2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Mokyklų, vykdančių ikimokyklinio ir (ar) priešmokyklinio ugdymo programas veiklos planavimas ir vidaus veiklas reglamentuojančių dokumentų rengimas (kiek ir kokie dokumentai reglamentuoja mokyklos veiklą, kas svarbu juos rengiant).</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AB1027" w14:textId="704C174B" w:rsidR="00DE6654" w:rsidRDefault="00DE6654" w:rsidP="00DE6654">
            <w:pPr>
              <w:tabs>
                <w:tab w:val="left" w:pos="180"/>
              </w:tabs>
              <w:spacing w:after="0" w:line="240" w:lineRule="auto"/>
              <w:ind w:left="180" w:right="269"/>
              <w:jc w:val="center"/>
              <w:rPr>
                <w:rFonts w:ascii="Times New Roman" w:hAnsi="Times New Roman"/>
              </w:rPr>
            </w:pPr>
            <w:r>
              <w:rPr>
                <w:rFonts w:ascii="Times New Roman" w:eastAsia="Times New Roman" w:hAnsi="Times New Roman" w:cs="Times New Roman"/>
                <w:color w:val="000000"/>
                <w:sz w:val="24"/>
                <w:szCs w:val="24"/>
              </w:rPr>
              <w:t>Ikimokyklinio ugdymo įstaigų vadovai</w:t>
            </w:r>
          </w:p>
        </w:tc>
      </w:tr>
      <w:tr w:rsidR="00DE6654" w14:paraId="05D0236D" w14:textId="77777777" w:rsidTr="00D93C2B">
        <w:trPr>
          <w:trHeight w:val="936"/>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0D47CB" w14:textId="77777777" w:rsidR="00DE6654" w:rsidRPr="00DE6654" w:rsidRDefault="00DE6654" w:rsidP="00DE6654">
            <w:pPr>
              <w:tabs>
                <w:tab w:val="left" w:pos="630"/>
              </w:tabs>
              <w:spacing w:after="0" w:line="240" w:lineRule="auto"/>
              <w:jc w:val="center"/>
              <w:rPr>
                <w:rFonts w:ascii="Times New Roman" w:eastAsia="Times New Roman" w:hAnsi="Times New Roman" w:cs="Times New Roman"/>
                <w:b/>
                <w:bCs/>
                <w:color w:val="000000"/>
                <w:sz w:val="24"/>
                <w:szCs w:val="24"/>
              </w:rPr>
            </w:pPr>
            <w:r w:rsidRPr="00DE6654">
              <w:rPr>
                <w:rFonts w:ascii="Times New Roman" w:eastAsia="Times New Roman" w:hAnsi="Times New Roman" w:cs="Times New Roman"/>
                <w:b/>
                <w:bCs/>
                <w:color w:val="000000"/>
                <w:sz w:val="24"/>
                <w:szCs w:val="24"/>
              </w:rPr>
              <w:t>IV</w:t>
            </w:r>
          </w:p>
        </w:tc>
        <w:tc>
          <w:tcPr>
            <w:tcW w:w="645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687E175" w14:textId="0B773F30" w:rsidR="00DE6654" w:rsidRPr="00382E82" w:rsidRDefault="00DE6654" w:rsidP="00D93C2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Mokyklų, vykdančių ikimokyklinio ir (ar) priešmokyklinio ugdymo programas, </w:t>
            </w:r>
            <w:r w:rsidRPr="003C6A3B">
              <w:rPr>
                <w:rFonts w:ascii="Times New Roman" w:eastAsia="Times New Roman" w:hAnsi="Times New Roman" w:cs="Times New Roman"/>
                <w:sz w:val="24"/>
                <w:szCs w:val="24"/>
              </w:rPr>
              <w:t>veiklos kokybės įsivertinimas, mokyklos veiklos</w:t>
            </w:r>
            <w:r w:rsidRPr="00951F52">
              <w:rPr>
                <w:rFonts w:ascii="Times New Roman" w:eastAsia="Times New Roman" w:hAnsi="Times New Roman" w:cs="Times New Roman"/>
                <w:sz w:val="24"/>
                <w:szCs w:val="24"/>
              </w:rPr>
              <w:t xml:space="preserve"> </w:t>
            </w:r>
            <w:r w:rsidRPr="003C6A3B">
              <w:rPr>
                <w:rFonts w:ascii="Times New Roman" w:eastAsia="Times New Roman" w:hAnsi="Times New Roman" w:cs="Times New Roman"/>
                <w:sz w:val="24"/>
                <w:szCs w:val="24"/>
              </w:rPr>
              <w:t>k</w:t>
            </w:r>
            <w:r>
              <w:rPr>
                <w:rFonts w:ascii="Times New Roman" w:eastAsia="Times New Roman" w:hAnsi="Times New Roman" w:cs="Times New Roman"/>
                <w:sz w:val="24"/>
                <w:szCs w:val="24"/>
              </w:rPr>
              <w:t>okybės išorinis vertinimas ir praktinis jo organizavimas. Reikšmingų duomenų panaudojimas mokyklos veiklai tobulinti.</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10D82" w14:textId="727EB57E" w:rsidR="00DE6654" w:rsidRDefault="00DE6654" w:rsidP="00DE6654">
            <w:pPr>
              <w:tabs>
                <w:tab w:val="left" w:pos="90"/>
              </w:tabs>
              <w:spacing w:after="0" w:line="240" w:lineRule="auto"/>
              <w:ind w:left="180" w:right="89"/>
              <w:jc w:val="center"/>
              <w:rPr>
                <w:rFonts w:ascii="Times New Roman" w:hAnsi="Times New Roman"/>
              </w:rPr>
            </w:pPr>
            <w:r>
              <w:rPr>
                <w:rFonts w:ascii="Times New Roman" w:eastAsia="Times New Roman" w:hAnsi="Times New Roman" w:cs="Times New Roman"/>
                <w:color w:val="000000"/>
                <w:sz w:val="24"/>
                <w:szCs w:val="24"/>
              </w:rPr>
              <w:t>Ikimokyklinio ugdymo įstaigų vadovai</w:t>
            </w:r>
          </w:p>
        </w:tc>
      </w:tr>
      <w:tr w:rsidR="00DE6654" w14:paraId="588865BD" w14:textId="77777777" w:rsidTr="00D93C2B">
        <w:trPr>
          <w:trHeight w:val="720"/>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EBAEFE" w14:textId="77777777" w:rsidR="00DE6654" w:rsidRPr="00DE6654" w:rsidRDefault="00DE6654" w:rsidP="00DE6654">
            <w:pPr>
              <w:tabs>
                <w:tab w:val="left" w:pos="630"/>
              </w:tabs>
              <w:spacing w:after="0" w:line="240" w:lineRule="auto"/>
              <w:jc w:val="center"/>
              <w:rPr>
                <w:rFonts w:ascii="Times New Roman" w:eastAsia="Times New Roman" w:hAnsi="Times New Roman" w:cs="Times New Roman"/>
                <w:b/>
                <w:bCs/>
                <w:color w:val="000000"/>
                <w:sz w:val="24"/>
                <w:szCs w:val="24"/>
              </w:rPr>
            </w:pPr>
            <w:r w:rsidRPr="00DE6654">
              <w:rPr>
                <w:rFonts w:ascii="Times New Roman" w:eastAsia="Times New Roman" w:hAnsi="Times New Roman" w:cs="Times New Roman"/>
                <w:b/>
                <w:bCs/>
                <w:color w:val="000000"/>
                <w:sz w:val="24"/>
                <w:szCs w:val="24"/>
              </w:rPr>
              <w:t>V</w:t>
            </w:r>
          </w:p>
        </w:tc>
        <w:tc>
          <w:tcPr>
            <w:tcW w:w="645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8A50810" w14:textId="2CBA6909" w:rsidR="00DE6654" w:rsidRPr="00382E82" w:rsidRDefault="00DE6654" w:rsidP="00D93C2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Bendrojo ugdymo mokyklos veiklos kokybės įsivertinimas ir pasirengimas išoriniam vertinimui. Reikšmingų duomenų panaudojimas mokyklos veiklai tobulinti.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3313B9" w14:textId="59049510" w:rsidR="00DE6654" w:rsidRDefault="00067876" w:rsidP="00DE6654">
            <w:pPr>
              <w:spacing w:after="0" w:line="240" w:lineRule="auto"/>
              <w:ind w:left="269" w:right="89"/>
              <w:jc w:val="center"/>
              <w:rPr>
                <w:rFonts w:ascii="Times New Roman" w:hAnsi="Times New Roman"/>
              </w:rPr>
            </w:pPr>
            <w:r>
              <w:rPr>
                <w:rFonts w:ascii="Times New Roman" w:eastAsia="Times New Roman" w:hAnsi="Times New Roman" w:cs="Times New Roman"/>
                <w:sz w:val="24"/>
                <w:szCs w:val="24"/>
              </w:rPr>
              <w:t>Bendrojo ugdymo mokyklų vadovai</w:t>
            </w:r>
          </w:p>
        </w:tc>
      </w:tr>
      <w:tr w:rsidR="00DE6654" w14:paraId="3416C97F" w14:textId="77777777" w:rsidTr="00D93C2B">
        <w:trPr>
          <w:trHeight w:val="948"/>
        </w:trPr>
        <w:tc>
          <w:tcPr>
            <w:tcW w:w="119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B3F315" w14:textId="77777777" w:rsidR="00DE6654" w:rsidRPr="00DE6654" w:rsidRDefault="00DE6654" w:rsidP="00DE6654">
            <w:pPr>
              <w:tabs>
                <w:tab w:val="left" w:pos="630"/>
              </w:tabs>
              <w:spacing w:after="0" w:line="240" w:lineRule="auto"/>
              <w:jc w:val="center"/>
              <w:rPr>
                <w:rFonts w:ascii="Times New Roman" w:eastAsia="Times New Roman" w:hAnsi="Times New Roman" w:cs="Times New Roman"/>
                <w:b/>
                <w:bCs/>
                <w:color w:val="000000"/>
                <w:sz w:val="24"/>
                <w:szCs w:val="24"/>
              </w:rPr>
            </w:pPr>
            <w:r w:rsidRPr="00DE6654">
              <w:rPr>
                <w:rFonts w:ascii="Times New Roman" w:eastAsia="Times New Roman" w:hAnsi="Times New Roman" w:cs="Times New Roman"/>
                <w:b/>
                <w:bCs/>
                <w:color w:val="000000"/>
                <w:sz w:val="24"/>
                <w:szCs w:val="24"/>
              </w:rPr>
              <w:t>VI</w:t>
            </w:r>
          </w:p>
        </w:tc>
        <w:tc>
          <w:tcPr>
            <w:tcW w:w="6455"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98123ED" w14:textId="414830EE" w:rsidR="00DE6654" w:rsidRPr="00382E82" w:rsidRDefault="00DE6654" w:rsidP="00D93C2B">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Neformaliojo vaikų švietimo įstaigų veiklos kokybės užtikrinimo reglamentas ir praktiniai aspektai (stebėsena, įsivertinimas, išorinis vertinimas, duomenų panaudojimas mokyklos veiklai tobulinti).</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4C16E2" w14:textId="0C5D0DA3" w:rsidR="00AB5992" w:rsidRDefault="00FE50D6" w:rsidP="00DE6654">
            <w:pPr>
              <w:spacing w:after="0" w:line="240" w:lineRule="auto"/>
              <w:ind w:left="180" w:right="89"/>
              <w:jc w:val="center"/>
              <w:rPr>
                <w:rFonts w:ascii="Times New Roman" w:hAnsi="Times New Roman"/>
              </w:rPr>
            </w:pPr>
            <w:r>
              <w:rPr>
                <w:rFonts w:ascii="Times New Roman" w:eastAsia="Times New Roman" w:hAnsi="Times New Roman" w:cs="Times New Roman"/>
                <w:sz w:val="24"/>
                <w:szCs w:val="24"/>
              </w:rPr>
              <w:t>N</w:t>
            </w:r>
            <w:r w:rsidR="00AB5992" w:rsidRPr="00F505D0">
              <w:rPr>
                <w:rFonts w:ascii="Times New Roman" w:eastAsia="Times New Roman" w:hAnsi="Times New Roman" w:cs="Times New Roman"/>
                <w:sz w:val="24"/>
                <w:szCs w:val="24"/>
              </w:rPr>
              <w:t>eformaliojo vaikų švietimo</w:t>
            </w:r>
            <w:r>
              <w:rPr>
                <w:rFonts w:ascii="Times New Roman" w:eastAsia="Times New Roman" w:hAnsi="Times New Roman" w:cs="Times New Roman"/>
                <w:sz w:val="24"/>
                <w:szCs w:val="24"/>
              </w:rPr>
              <w:t xml:space="preserve"> ir </w:t>
            </w:r>
            <w:r w:rsidR="00AB5992" w:rsidRPr="00F505D0">
              <w:rPr>
                <w:rFonts w:ascii="Times New Roman" w:eastAsia="Times New Roman" w:hAnsi="Times New Roman" w:cs="Times New Roman"/>
                <w:sz w:val="24"/>
                <w:szCs w:val="24"/>
              </w:rPr>
              <w:t>formalųjį švietimą papildančio ugdymo</w:t>
            </w:r>
            <w:r>
              <w:rPr>
                <w:rFonts w:ascii="Times New Roman" w:eastAsia="Times New Roman" w:hAnsi="Times New Roman" w:cs="Times New Roman"/>
                <w:sz w:val="24"/>
                <w:szCs w:val="24"/>
              </w:rPr>
              <w:t xml:space="preserve"> įstaigų vadovai</w:t>
            </w:r>
          </w:p>
        </w:tc>
      </w:tr>
    </w:tbl>
    <w:p w14:paraId="693CEE77" w14:textId="4957FE48" w:rsidR="00F75207" w:rsidRDefault="0010526B" w:rsidP="00DE665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*grupės numeris nenurodo konsultacijos teikimo eiliškumo, tik apibrėžia, kad tai atskiros grupės.</w:t>
      </w:r>
    </w:p>
    <w:p w14:paraId="6195498F" w14:textId="55641D2A" w:rsidR="00F75207" w:rsidRDefault="0010526B" w:rsidP="00DE6654">
      <w:pPr>
        <w:shd w:val="clear" w:color="auto" w:fill="FFFFFF" w:themeFill="background1"/>
        <w:spacing w:before="240" w:after="0" w:line="360" w:lineRule="auto"/>
        <w:ind w:left="567"/>
        <w:jc w:val="both"/>
        <w:rPr>
          <w:rFonts w:ascii="Times New Roman" w:hAnsi="Times New Roman"/>
        </w:rPr>
      </w:pPr>
      <w:r w:rsidRPr="00411C53">
        <w:rPr>
          <w:rFonts w:ascii="Times New Roman" w:eastAsia="Times New Roman" w:hAnsi="Times New Roman" w:cs="Times New Roman"/>
          <w:bCs/>
          <w:sz w:val="24"/>
          <w:szCs w:val="24"/>
        </w:rPr>
        <w:lastRenderedPageBreak/>
        <w:t>4.2.3. III pirkimo dalis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z w:val="24"/>
          <w:szCs w:val="24"/>
        </w:rPr>
        <w:t>– trečios</w:t>
      </w:r>
      <w:r>
        <w:rPr>
          <w:rFonts w:ascii="Times New Roman" w:eastAsia="Times New Roman" w:hAnsi="Times New Roman" w:cs="Times New Roman"/>
          <w:b/>
          <w:bCs/>
          <w:color w:val="000000" w:themeColor="text1"/>
          <w:sz w:val="24"/>
          <w:szCs w:val="24"/>
        </w:rPr>
        <w:t xml:space="preserve"> </w:t>
      </w:r>
      <w:r w:rsidR="00FE50D6">
        <w:rPr>
          <w:rFonts w:ascii="Times New Roman" w:eastAsia="Times New Roman" w:hAnsi="Times New Roman" w:cs="Times New Roman"/>
          <w:color w:val="000000" w:themeColor="text1"/>
          <w:sz w:val="24"/>
          <w:szCs w:val="24"/>
        </w:rPr>
        <w:t>K</w:t>
      </w:r>
      <w:r>
        <w:rPr>
          <w:rFonts w:ascii="Times New Roman" w:eastAsia="Times New Roman" w:hAnsi="Times New Roman" w:cs="Times New Roman"/>
          <w:color w:val="000000" w:themeColor="text1"/>
          <w:sz w:val="24"/>
          <w:szCs w:val="24"/>
        </w:rPr>
        <w:t>onsultacijų temos „</w:t>
      </w:r>
      <w:r>
        <w:rPr>
          <w:rFonts w:ascii="Times New Roman" w:eastAsia="Times New Roman" w:hAnsi="Times New Roman" w:cs="Times New Roman"/>
          <w:bCs/>
          <w:color w:val="000000" w:themeColor="text1"/>
          <w:sz w:val="24"/>
          <w:szCs w:val="24"/>
        </w:rPr>
        <w:t>Ugdymo turinio ir proceso vadyba“</w:t>
      </w:r>
      <w:r>
        <w:rPr>
          <w:rFonts w:ascii="Times New Roman" w:eastAsia="Times New Roman" w:hAnsi="Times New Roman" w:cs="Times New Roman"/>
          <w:color w:val="000000" w:themeColor="text1"/>
          <w:sz w:val="24"/>
          <w:szCs w:val="24"/>
        </w:rPr>
        <w:t xml:space="preserve"> įgyvendinimo paslaugos. </w:t>
      </w:r>
      <w:r>
        <w:rPr>
          <w:rFonts w:ascii="Times New Roman" w:eastAsia="Times New Roman" w:hAnsi="Times New Roman" w:cs="Times New Roman"/>
          <w:sz w:val="24"/>
          <w:szCs w:val="24"/>
        </w:rPr>
        <w:t>Tiekėjas turės:</w:t>
      </w:r>
    </w:p>
    <w:p w14:paraId="3733D63B" w14:textId="377A1BEE" w:rsidR="00F75207" w:rsidRDefault="0010526B" w:rsidP="00DE6654">
      <w:pPr>
        <w:shd w:val="clear" w:color="auto" w:fill="FFFFFF"/>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4.2.3.1. </w:t>
      </w:r>
      <w:r w:rsidR="00D93C2B">
        <w:rPr>
          <w:rFonts w:ascii="Times New Roman" w:eastAsia="Times New Roman" w:hAnsi="Times New Roman" w:cs="Times New Roman"/>
          <w:sz w:val="24"/>
          <w:szCs w:val="24"/>
        </w:rPr>
        <w:t>į</w:t>
      </w:r>
      <w:r>
        <w:rPr>
          <w:rFonts w:ascii="Times New Roman" w:eastAsia="Times New Roman" w:hAnsi="Times New Roman" w:cs="Times New Roman"/>
          <w:sz w:val="24"/>
          <w:szCs w:val="24"/>
        </w:rPr>
        <w:t xml:space="preserve">gyvendinti </w:t>
      </w:r>
      <w:r w:rsidRPr="00A470AC">
        <w:rPr>
          <w:rFonts w:ascii="Times New Roman" w:eastAsia="Times New Roman" w:hAnsi="Times New Roman" w:cs="Times New Roman"/>
          <w:sz w:val="24"/>
          <w:szCs w:val="24"/>
        </w:rPr>
        <w:t xml:space="preserve">6 </w:t>
      </w:r>
      <w:r w:rsidR="00E939E4" w:rsidRPr="00A470AC">
        <w:rPr>
          <w:rFonts w:ascii="Times New Roman" w:eastAsia="Times New Roman" w:hAnsi="Times New Roman" w:cs="Times New Roman"/>
          <w:sz w:val="24"/>
          <w:szCs w:val="24"/>
        </w:rPr>
        <w:t>(šešias)</w:t>
      </w:r>
      <w:r w:rsidR="00E939E4">
        <w:rPr>
          <w:rFonts w:ascii="Times New Roman" w:eastAsia="Times New Roman" w:hAnsi="Times New Roman" w:cs="Times New Roman"/>
          <w:sz w:val="24"/>
          <w:szCs w:val="24"/>
        </w:rPr>
        <w:t xml:space="preserve"> </w:t>
      </w:r>
      <w:r w:rsidR="00FE50D6">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onsultacijas, kiekvienos konsultacijos trukmė – 4 akad. val. </w:t>
      </w:r>
      <w:r>
        <w:rPr>
          <w:rFonts w:ascii="Times New Roman" w:eastAsia="Times New Roman" w:hAnsi="Times New Roman" w:cs="Times New Roman"/>
          <w:color w:val="000000" w:themeColor="text1"/>
          <w:sz w:val="24"/>
          <w:szCs w:val="24"/>
        </w:rPr>
        <w:t>(iš viso 24 akad. val.)</w:t>
      </w:r>
      <w:r w:rsidR="00D93C2B">
        <w:rPr>
          <w:rFonts w:ascii="Times New Roman" w:eastAsia="Times New Roman" w:hAnsi="Times New Roman" w:cs="Times New Roman"/>
          <w:color w:val="000000" w:themeColor="text1"/>
          <w:sz w:val="24"/>
          <w:szCs w:val="24"/>
        </w:rPr>
        <w:t>;</w:t>
      </w:r>
    </w:p>
    <w:p w14:paraId="5AAE62C2" w14:textId="10FAB08B" w:rsidR="00F75207" w:rsidRDefault="0010526B" w:rsidP="00DE665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4.2.3.2. </w:t>
      </w:r>
      <w:r w:rsidR="00D93C2B">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iekvienos atskiros </w:t>
      </w:r>
      <w:r w:rsidR="00FE50D6">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grupės dalyvių skaičius – ne mažiau kaip 5 dalyviai (iš viso ne mažiau kaip 30 dalyvių)</w:t>
      </w:r>
      <w:r w:rsidR="00D93C2B">
        <w:rPr>
          <w:rFonts w:ascii="Times New Roman" w:eastAsia="Times New Roman" w:hAnsi="Times New Roman" w:cs="Times New Roman"/>
          <w:sz w:val="24"/>
          <w:szCs w:val="24"/>
        </w:rPr>
        <w:t>;</w:t>
      </w:r>
    </w:p>
    <w:p w14:paraId="6F0F97B2" w14:textId="40006790" w:rsidR="00F75207" w:rsidRDefault="0010526B" w:rsidP="00DE6654">
      <w:pPr>
        <w:spacing w:after="0" w:line="360" w:lineRule="auto"/>
        <w:ind w:left="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 xml:space="preserve">4.2.3.3. </w:t>
      </w:r>
      <w:r w:rsidR="00FE50D6">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onsultacijos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bCs/>
          <w:color w:val="000000" w:themeColor="text1"/>
          <w:sz w:val="24"/>
          <w:szCs w:val="24"/>
        </w:rPr>
        <w:t>Ugdymo turinio ir proceso vadyba</w:t>
      </w:r>
      <w:r w:rsidR="00E939E4">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color w:val="000000" w:themeColor="text1"/>
          <w:sz w:val="24"/>
          <w:szCs w:val="24"/>
        </w:rPr>
        <w:t xml:space="preserve"> </w:t>
      </w:r>
      <w:r w:rsidR="00872883" w:rsidRPr="00872883">
        <w:rPr>
          <w:rFonts w:ascii="Times New Roman" w:eastAsia="Times New Roman" w:hAnsi="Times New Roman" w:cs="Times New Roman"/>
          <w:bCs/>
          <w:color w:val="000000" w:themeColor="text1"/>
          <w:sz w:val="24"/>
          <w:szCs w:val="24"/>
        </w:rPr>
        <w:t>dalyvių</w:t>
      </w:r>
      <w:r w:rsidR="00872883">
        <w:rPr>
          <w:rFonts w:ascii="Times New Roman" w:eastAsia="Times New Roman" w:hAnsi="Times New Roman" w:cs="Times New Roman"/>
          <w:b/>
          <w:bCs/>
          <w:color w:val="000000" w:themeColor="text1"/>
          <w:sz w:val="24"/>
          <w:szCs w:val="24"/>
        </w:rPr>
        <w:t xml:space="preserve"> </w:t>
      </w:r>
      <w:r w:rsidR="00872883" w:rsidRPr="00872883">
        <w:rPr>
          <w:rFonts w:ascii="Times New Roman" w:eastAsia="Times New Roman" w:hAnsi="Times New Roman" w:cs="Times New Roman"/>
          <w:bCs/>
          <w:color w:val="000000" w:themeColor="text1"/>
          <w:sz w:val="24"/>
          <w:szCs w:val="24"/>
        </w:rPr>
        <w:t>grupės,</w:t>
      </w:r>
      <w:r w:rsidR="00872883">
        <w:rPr>
          <w:rFonts w:ascii="Times New Roman" w:eastAsia="Times New Roman" w:hAnsi="Times New Roman" w:cs="Times New Roman"/>
          <w:b/>
          <w:bCs/>
          <w:color w:val="000000" w:themeColor="text1"/>
          <w:sz w:val="24"/>
          <w:szCs w:val="24"/>
        </w:rPr>
        <w:t xml:space="preserve"> </w:t>
      </w:r>
      <w:r w:rsidR="00872883">
        <w:rPr>
          <w:rFonts w:ascii="Times New Roman" w:eastAsia="Times New Roman" w:hAnsi="Times New Roman" w:cs="Times New Roman"/>
          <w:color w:val="000000" w:themeColor="text1"/>
          <w:sz w:val="24"/>
          <w:szCs w:val="24"/>
        </w:rPr>
        <w:t>potemės ir tikslinės grupės dalyviai:</w:t>
      </w:r>
    </w:p>
    <w:tbl>
      <w:tblPr>
        <w:tblW w:w="9913" w:type="dxa"/>
        <w:tblInd w:w="5" w:type="dxa"/>
        <w:tblLayout w:type="fixed"/>
        <w:tblLook w:val="04A0" w:firstRow="1" w:lastRow="0" w:firstColumn="1" w:lastColumn="0" w:noHBand="0" w:noVBand="1"/>
      </w:tblPr>
      <w:tblGrid>
        <w:gridCol w:w="1100"/>
        <w:gridCol w:w="6970"/>
        <w:gridCol w:w="1843"/>
      </w:tblGrid>
      <w:tr w:rsidR="00F75207" w14:paraId="73FB8F36" w14:textId="77777777" w:rsidTr="00D93C2B">
        <w:trPr>
          <w:trHeight w:val="1001"/>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3B8518" w14:textId="77777777" w:rsidR="00F75207" w:rsidRPr="00382E82" w:rsidRDefault="0010526B" w:rsidP="00382E82">
            <w:pPr>
              <w:tabs>
                <w:tab w:val="left" w:pos="630"/>
              </w:tabs>
              <w:spacing w:after="0" w:line="240" w:lineRule="auto"/>
              <w:jc w:val="center"/>
              <w:rPr>
                <w:rFonts w:ascii="Times New Roman" w:eastAsia="Times New Roman" w:hAnsi="Times New Roman" w:cs="Times New Roman"/>
                <w:b/>
                <w:bCs/>
                <w:color w:val="000000"/>
                <w:sz w:val="24"/>
                <w:szCs w:val="24"/>
              </w:rPr>
            </w:pPr>
            <w:r w:rsidRPr="00382E82">
              <w:rPr>
                <w:rFonts w:ascii="Times New Roman" w:eastAsia="Times New Roman" w:hAnsi="Times New Roman" w:cs="Times New Roman"/>
                <w:b/>
                <w:bCs/>
                <w:color w:val="000000"/>
                <w:sz w:val="24"/>
                <w:szCs w:val="24"/>
              </w:rPr>
              <w:t>Grupė*</w:t>
            </w:r>
          </w:p>
        </w:tc>
        <w:tc>
          <w:tcPr>
            <w:tcW w:w="697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6DC641" w14:textId="77777777" w:rsidR="00F75207" w:rsidRDefault="0010526B">
            <w:pPr>
              <w:pStyle w:val="prastasiniatinklio"/>
              <w:spacing w:after="0"/>
              <w:ind w:left="1107"/>
              <w:jc w:val="center"/>
              <w:rPr>
                <w:rFonts w:ascii="Times New Roman" w:hAnsi="Times New Roman"/>
              </w:rPr>
            </w:pPr>
            <w:r>
              <w:rPr>
                <w:rFonts w:ascii="Times New Roman" w:hAnsi="Times New Roman"/>
                <w:b/>
                <w:bCs/>
                <w:color w:val="000000"/>
                <w:sz w:val="24"/>
                <w:szCs w:val="24"/>
              </w:rPr>
              <w:t>Konsultacijos potemės</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5B91F8" w14:textId="77777777" w:rsidR="00F75207" w:rsidRDefault="0010526B">
            <w:pPr>
              <w:tabs>
                <w:tab w:val="left" w:pos="990"/>
              </w:tabs>
              <w:spacing w:after="0" w:line="240" w:lineRule="auto"/>
              <w:ind w:left="89" w:right="89"/>
              <w:jc w:val="center"/>
              <w:rPr>
                <w:rFonts w:ascii="Times New Roman" w:hAnsi="Times New Roman"/>
              </w:rPr>
            </w:pPr>
            <w:r>
              <w:rPr>
                <w:rFonts w:ascii="Times New Roman" w:eastAsia="Times New Roman" w:hAnsi="Times New Roman" w:cs="Times New Roman"/>
                <w:b/>
                <w:bCs/>
                <w:color w:val="000000"/>
                <w:sz w:val="24"/>
                <w:szCs w:val="24"/>
              </w:rPr>
              <w:t>Tikslinės grupės</w:t>
            </w:r>
          </w:p>
        </w:tc>
      </w:tr>
      <w:tr w:rsidR="003731B4" w14:paraId="6BA556C5" w14:textId="77777777" w:rsidTr="00D93C2B">
        <w:trPr>
          <w:trHeight w:val="6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B20CB2" w14:textId="77777777" w:rsidR="003731B4" w:rsidRPr="00382E82"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82E82">
              <w:rPr>
                <w:rFonts w:ascii="Times New Roman" w:eastAsia="Times New Roman" w:hAnsi="Times New Roman" w:cs="Times New Roman"/>
                <w:b/>
                <w:bCs/>
                <w:color w:val="000000"/>
                <w:sz w:val="24"/>
                <w:szCs w:val="24"/>
              </w:rPr>
              <w:t>I</w:t>
            </w:r>
          </w:p>
        </w:tc>
        <w:tc>
          <w:tcPr>
            <w:tcW w:w="69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D9DC8BB" w14:textId="6EA2793B" w:rsidR="003731B4" w:rsidRPr="003731B4" w:rsidRDefault="003731B4" w:rsidP="00D93C2B">
            <w:pPr>
              <w:pStyle w:val="prastasiniatinklio"/>
              <w:spacing w:before="100" w:after="100"/>
              <w:ind w:left="52"/>
              <w:jc w:val="both"/>
              <w:rPr>
                <w:rFonts w:ascii="Times New Roman" w:hAnsi="Times New Roman"/>
              </w:rPr>
            </w:pPr>
            <w:r w:rsidRPr="003731B4">
              <w:rPr>
                <w:rFonts w:ascii="Times New Roman" w:hAnsi="Times New Roman"/>
                <w:sz w:val="24"/>
                <w:szCs w:val="24"/>
              </w:rPr>
              <w:t>Dirbtinis intelektas (DI) ir duomenų naudojimo etika. DI keliamos grėsmės. Kaip DI gali būti naudojamos siekiant pagerinti pedagogų, mokinių ir suinteresuotųjų subjektų sąveiką bei informacijos sklaidą ir priėmimą. Su skaitmeniniais pokyčiais susiję iššūkiai ir galimybės švietimo įstaigose. DI ugdyme ir kasdienėje švietimo įstaigos vadovo veikloje. DI naudojimo pavyzdžiai. DI įrankiai - kaip išsirinkti.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92A6D05" w14:textId="45E1D209" w:rsidR="003731B4" w:rsidRPr="003731B4" w:rsidRDefault="003731B4" w:rsidP="003731B4">
            <w:pPr>
              <w:spacing w:after="0"/>
              <w:ind w:left="269" w:right="89"/>
              <w:jc w:val="center"/>
              <w:rPr>
                <w:rFonts w:ascii="Times New Roman" w:hAnsi="Times New Roman"/>
              </w:rPr>
            </w:pPr>
            <w:r w:rsidRPr="003731B4">
              <w:rPr>
                <w:rFonts w:ascii="Times New Roman" w:eastAsia="Times New Roman" w:hAnsi="Times New Roman" w:cs="Times New Roman"/>
                <w:color w:val="000000"/>
                <w:sz w:val="24"/>
                <w:szCs w:val="24"/>
              </w:rPr>
              <w:t>Švietimo įstaigų vadovai</w:t>
            </w:r>
          </w:p>
        </w:tc>
      </w:tr>
      <w:tr w:rsidR="003731B4" w14:paraId="4EFC7BCE" w14:textId="77777777" w:rsidTr="00D93C2B">
        <w:trPr>
          <w:trHeight w:val="624"/>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FEAA71" w14:textId="77777777" w:rsidR="003731B4" w:rsidRPr="00382E82"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82E82">
              <w:rPr>
                <w:rFonts w:ascii="Times New Roman" w:eastAsia="Times New Roman" w:hAnsi="Times New Roman" w:cs="Times New Roman"/>
                <w:b/>
                <w:bCs/>
                <w:color w:val="000000"/>
                <w:sz w:val="24"/>
                <w:szCs w:val="24"/>
              </w:rPr>
              <w:t>II</w:t>
            </w:r>
          </w:p>
        </w:tc>
        <w:tc>
          <w:tcPr>
            <w:tcW w:w="69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4DD9A07" w14:textId="50627E7D" w:rsidR="003731B4" w:rsidRPr="003731B4" w:rsidRDefault="003731B4" w:rsidP="00D93C2B">
            <w:pPr>
              <w:spacing w:after="0"/>
              <w:ind w:left="52"/>
              <w:jc w:val="both"/>
              <w:rPr>
                <w:rFonts w:ascii="Times New Roman" w:hAnsi="Times New Roman"/>
              </w:rPr>
            </w:pPr>
            <w:r w:rsidRPr="003731B4">
              <w:rPr>
                <w:rFonts w:ascii="Times New Roman" w:hAnsi="Times New Roman"/>
                <w:sz w:val="24"/>
                <w:szCs w:val="24"/>
              </w:rPr>
              <w:t xml:space="preserve">Dirbtinis intelektas (DI) ir duomenų naudojimo etika. DI keliamos grėsmės. Kaip DI gali būti naudojamos siekiant pagerinti pedagogų, mokinių ir suinteresuotųjų subjektų sąveiką bei informacijos sklaidą ir priėmimą. Su skaitmeniniais pokyčiais susiję iššūkiai ir galimybės švietimo įstaigose. DI ugdyme ir kasdienėje švietimo įstaigos vadovo veikloje. DI naudojimo pavyzdžiai. DI įrankiai - kaip išsirinkti. </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6AC460" w14:textId="7C676AA7" w:rsidR="003731B4" w:rsidRPr="003731B4" w:rsidRDefault="003731B4" w:rsidP="003731B4">
            <w:pPr>
              <w:tabs>
                <w:tab w:val="left" w:pos="810"/>
              </w:tabs>
              <w:spacing w:after="0"/>
              <w:ind w:left="269" w:right="89"/>
              <w:jc w:val="center"/>
              <w:rPr>
                <w:rFonts w:ascii="Times New Roman" w:hAnsi="Times New Roman"/>
              </w:rPr>
            </w:pPr>
            <w:r w:rsidRPr="003731B4">
              <w:rPr>
                <w:rFonts w:ascii="Times New Roman" w:eastAsia="Times New Roman" w:hAnsi="Times New Roman" w:cs="Times New Roman"/>
                <w:color w:val="000000"/>
                <w:sz w:val="24"/>
                <w:szCs w:val="24"/>
              </w:rPr>
              <w:t>Švietimo įstaigų vadovai</w:t>
            </w:r>
          </w:p>
        </w:tc>
      </w:tr>
      <w:tr w:rsidR="003731B4" w14:paraId="1D2277B7" w14:textId="77777777" w:rsidTr="00D93C2B">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7265B03" w14:textId="77777777" w:rsidR="003731B4" w:rsidRPr="00382E82"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82E82">
              <w:rPr>
                <w:rFonts w:ascii="Times New Roman" w:eastAsia="Times New Roman" w:hAnsi="Times New Roman" w:cs="Times New Roman"/>
                <w:b/>
                <w:bCs/>
                <w:color w:val="000000"/>
                <w:sz w:val="24"/>
                <w:szCs w:val="24"/>
              </w:rPr>
              <w:t>III</w:t>
            </w:r>
          </w:p>
        </w:tc>
        <w:tc>
          <w:tcPr>
            <w:tcW w:w="69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57E5F61" w14:textId="3A8D16CB" w:rsidR="003731B4" w:rsidRPr="003731B4" w:rsidRDefault="003731B4" w:rsidP="00D93C2B">
            <w:pPr>
              <w:spacing w:after="0"/>
              <w:ind w:left="52"/>
              <w:jc w:val="both"/>
              <w:rPr>
                <w:rFonts w:ascii="Times New Roman" w:hAnsi="Times New Roman"/>
              </w:rPr>
            </w:pPr>
            <w:r w:rsidRPr="003731B4">
              <w:rPr>
                <w:rFonts w:ascii="Times New Roman" w:hAnsi="Times New Roman"/>
                <w:sz w:val="24"/>
                <w:szCs w:val="24"/>
              </w:rPr>
              <w:t>Įtraukiojo</w:t>
            </w:r>
            <w:r w:rsidRPr="003731B4">
              <w:rPr>
                <w:rFonts w:ascii="Times New Roman" w:eastAsia="Times New Roman" w:hAnsi="Times New Roman" w:cs="Times New Roman"/>
                <w:sz w:val="24"/>
                <w:szCs w:val="24"/>
              </w:rPr>
              <w:t xml:space="preserve"> ugdymo organizavimo, vykdymo, tobulinimo vadybiniai aspektai, praktinė vadovų patirtis: nuo ugdymo turinio įgyvendinimo, pagalbos mokiniui teikimo iki naujų modelių diegimo ugdyme.</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1DC52E" w14:textId="6FA25FBE" w:rsidR="003731B4" w:rsidRPr="003731B4" w:rsidRDefault="003731B4" w:rsidP="003731B4">
            <w:pPr>
              <w:spacing w:after="0"/>
              <w:ind w:left="269" w:right="89"/>
              <w:jc w:val="center"/>
              <w:rPr>
                <w:rFonts w:ascii="Times New Roman" w:hAnsi="Times New Roman"/>
              </w:rPr>
            </w:pPr>
            <w:r w:rsidRPr="003731B4">
              <w:rPr>
                <w:rFonts w:ascii="Times New Roman" w:eastAsia="Times New Roman" w:hAnsi="Times New Roman" w:cs="Times New Roman"/>
                <w:color w:val="000000"/>
                <w:sz w:val="24"/>
                <w:szCs w:val="24"/>
              </w:rPr>
              <w:t>Švietimo įstaigų vadovai</w:t>
            </w:r>
          </w:p>
        </w:tc>
      </w:tr>
      <w:tr w:rsidR="003731B4" w14:paraId="0B8839CD" w14:textId="77777777" w:rsidTr="00D93C2B">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5760A6" w14:textId="77777777" w:rsidR="003731B4" w:rsidRPr="00382E82"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82E82">
              <w:rPr>
                <w:rFonts w:ascii="Times New Roman" w:eastAsia="Times New Roman" w:hAnsi="Times New Roman" w:cs="Times New Roman"/>
                <w:b/>
                <w:bCs/>
                <w:color w:val="000000"/>
                <w:sz w:val="24"/>
                <w:szCs w:val="24"/>
              </w:rPr>
              <w:t>IV</w:t>
            </w:r>
          </w:p>
        </w:tc>
        <w:tc>
          <w:tcPr>
            <w:tcW w:w="69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923B0DA" w14:textId="072C80B9" w:rsidR="003731B4" w:rsidRPr="003731B4" w:rsidRDefault="003731B4" w:rsidP="00D93C2B">
            <w:pPr>
              <w:spacing w:after="0"/>
              <w:ind w:left="52"/>
              <w:jc w:val="both"/>
              <w:rPr>
                <w:rFonts w:ascii="Times New Roman" w:hAnsi="Times New Roman"/>
              </w:rPr>
            </w:pPr>
            <w:r w:rsidRPr="003731B4">
              <w:rPr>
                <w:rFonts w:ascii="Times New Roman" w:hAnsi="Times New Roman"/>
                <w:sz w:val="24"/>
                <w:szCs w:val="24"/>
              </w:rPr>
              <w:t>Įtraukiojo ugdymo organizavimo, vykdymo, tobulinimo vadybiniai aspektai, praktinė vadovų patirtis: nuo ugdymo turinio įgyvendinimo, pagalbos mokiniui teikimo iki naujų modelių diegimo ugdyme.</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4447EE" w14:textId="74D8EC8C" w:rsidR="003731B4" w:rsidRPr="003731B4" w:rsidRDefault="003731B4" w:rsidP="003731B4">
            <w:pPr>
              <w:tabs>
                <w:tab w:val="left" w:pos="810"/>
              </w:tabs>
              <w:spacing w:after="0"/>
              <w:ind w:left="180" w:right="89"/>
              <w:jc w:val="center"/>
              <w:rPr>
                <w:rFonts w:ascii="Times New Roman" w:hAnsi="Times New Roman"/>
              </w:rPr>
            </w:pPr>
            <w:r w:rsidRPr="003731B4">
              <w:rPr>
                <w:rFonts w:ascii="Times New Roman" w:eastAsia="Times New Roman" w:hAnsi="Times New Roman" w:cs="Times New Roman"/>
                <w:color w:val="000000"/>
                <w:sz w:val="24"/>
                <w:szCs w:val="24"/>
              </w:rPr>
              <w:t>Švietimo įstaigų vadovai</w:t>
            </w:r>
          </w:p>
        </w:tc>
      </w:tr>
      <w:tr w:rsidR="003731B4" w14:paraId="3C5394A9" w14:textId="77777777" w:rsidTr="00D93C2B">
        <w:trPr>
          <w:trHeight w:val="936"/>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1E13C4" w14:textId="77777777" w:rsidR="003731B4" w:rsidRPr="00382E82"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82E82">
              <w:rPr>
                <w:rFonts w:ascii="Times New Roman" w:eastAsia="Times New Roman" w:hAnsi="Times New Roman" w:cs="Times New Roman"/>
                <w:b/>
                <w:bCs/>
                <w:color w:val="000000"/>
                <w:sz w:val="24"/>
                <w:szCs w:val="24"/>
              </w:rPr>
              <w:t>V</w:t>
            </w:r>
          </w:p>
        </w:tc>
        <w:tc>
          <w:tcPr>
            <w:tcW w:w="69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0E8F2B7" w14:textId="76B8BAB4" w:rsidR="003731B4" w:rsidRPr="003731B4" w:rsidRDefault="003731B4" w:rsidP="00D93C2B">
            <w:pPr>
              <w:spacing w:after="0"/>
              <w:ind w:left="52"/>
              <w:jc w:val="both"/>
              <w:rPr>
                <w:rFonts w:ascii="Times New Roman" w:hAnsi="Times New Roman"/>
              </w:rPr>
            </w:pPr>
            <w:r w:rsidRPr="003731B4">
              <w:rPr>
                <w:rFonts w:ascii="Times New Roman" w:hAnsi="Times New Roman"/>
                <w:sz w:val="24"/>
                <w:szCs w:val="24"/>
              </w:rPr>
              <w:t>Mokinių pažangos ir pasiekimų vertinimas pagal atnaujintas bendrąsias programas, mokinių pasiekimų vertinimo tvarkų mokyklose atnaujinimas. Mokinių individualios pažangos efektyvaus vertinimo pavyzdžiai.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B405E9" w14:textId="7F86363E" w:rsidR="003731B4" w:rsidRPr="003731B4" w:rsidRDefault="00E939E4" w:rsidP="003731B4">
            <w:pPr>
              <w:spacing w:after="0"/>
              <w:ind w:left="269" w:right="89"/>
              <w:jc w:val="center"/>
              <w:rPr>
                <w:rFonts w:ascii="Times New Roman" w:hAnsi="Times New Roman"/>
              </w:rPr>
            </w:pPr>
            <w:r>
              <w:rPr>
                <w:rFonts w:ascii="Times New Roman" w:eastAsia="Times New Roman" w:hAnsi="Times New Roman" w:cs="Times New Roman"/>
                <w:sz w:val="24"/>
                <w:szCs w:val="24"/>
              </w:rPr>
              <w:t>Bendrojo ugdymo mokyklų vadovai</w:t>
            </w:r>
          </w:p>
        </w:tc>
      </w:tr>
      <w:tr w:rsidR="003731B4" w14:paraId="4652BB9D" w14:textId="77777777" w:rsidTr="00D93C2B">
        <w:trPr>
          <w:trHeight w:val="948"/>
        </w:trPr>
        <w:tc>
          <w:tcPr>
            <w:tcW w:w="110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7AE924" w14:textId="77777777" w:rsidR="003731B4" w:rsidRPr="00382E82"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82E82">
              <w:rPr>
                <w:rFonts w:ascii="Times New Roman" w:eastAsia="Times New Roman" w:hAnsi="Times New Roman" w:cs="Times New Roman"/>
                <w:b/>
                <w:bCs/>
                <w:color w:val="000000"/>
                <w:sz w:val="24"/>
                <w:szCs w:val="24"/>
              </w:rPr>
              <w:t>VI</w:t>
            </w:r>
          </w:p>
        </w:tc>
        <w:tc>
          <w:tcPr>
            <w:tcW w:w="6970"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F4EEA70" w14:textId="5251BAB2" w:rsidR="003731B4" w:rsidRPr="003731B4" w:rsidRDefault="003731B4" w:rsidP="003731B4">
            <w:pPr>
              <w:spacing w:after="0"/>
              <w:ind w:left="52"/>
              <w:rPr>
                <w:rFonts w:ascii="Times New Roman" w:hAnsi="Times New Roman"/>
              </w:rPr>
            </w:pPr>
            <w:r w:rsidRPr="003731B4">
              <w:rPr>
                <w:rFonts w:ascii="Times New Roman" w:hAnsi="Times New Roman"/>
                <w:sz w:val="24"/>
                <w:szCs w:val="24"/>
              </w:rPr>
              <w:t>Mokinių pažangos ir pasiekimų vertinimas pagal atnaujintas bendrąsias programas, mokinių pasiekimų vertinimo tvarkų mokyklose atnaujinimas. Mokinių individualios pažangos efektyvaus vertinimo pavyzdžiai.</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8494F1" w14:textId="42818DA0" w:rsidR="003731B4" w:rsidRPr="003731B4" w:rsidRDefault="00E939E4" w:rsidP="003731B4">
            <w:pPr>
              <w:spacing w:after="0"/>
              <w:ind w:left="269" w:right="89"/>
              <w:jc w:val="center"/>
              <w:rPr>
                <w:rFonts w:ascii="Times New Roman" w:hAnsi="Times New Roman"/>
              </w:rPr>
            </w:pPr>
            <w:r>
              <w:rPr>
                <w:rFonts w:ascii="Times New Roman" w:eastAsia="Times New Roman" w:hAnsi="Times New Roman" w:cs="Times New Roman"/>
                <w:sz w:val="24"/>
                <w:szCs w:val="24"/>
              </w:rPr>
              <w:t>Bendrojo ugdymo mokyklų vadovai</w:t>
            </w:r>
          </w:p>
        </w:tc>
      </w:tr>
    </w:tbl>
    <w:p w14:paraId="6EF45C9C" w14:textId="77777777" w:rsidR="00F75207" w:rsidRDefault="0010526B" w:rsidP="003731B4">
      <w:pPr>
        <w:spacing w:after="0" w:line="360" w:lineRule="auto"/>
        <w:ind w:left="1107" w:hanging="681"/>
        <w:jc w:val="both"/>
        <w:textAlignment w:val="baseline"/>
        <w:rPr>
          <w:rFonts w:ascii="Times New Roman" w:hAnsi="Times New Roman"/>
        </w:rPr>
      </w:pPr>
      <w:r>
        <w:rPr>
          <w:rFonts w:ascii="Times New Roman" w:eastAsia="Times New Roman" w:hAnsi="Times New Roman" w:cs="Times New Roman"/>
          <w:sz w:val="24"/>
          <w:szCs w:val="24"/>
        </w:rPr>
        <w:t>*grupės numeris nenurodo konsultacijos teikimo eiliškumo, tik apibrėžia, kad tai atskiros grupės.</w:t>
      </w:r>
    </w:p>
    <w:p w14:paraId="2F91C010" w14:textId="459E7E7C" w:rsidR="00F75207" w:rsidRDefault="0010526B" w:rsidP="003731B4">
      <w:pPr>
        <w:shd w:val="clear" w:color="auto" w:fill="FFFFFF" w:themeFill="background1"/>
        <w:spacing w:before="240" w:after="0" w:line="360" w:lineRule="auto"/>
        <w:ind w:left="567"/>
        <w:jc w:val="both"/>
        <w:rPr>
          <w:rFonts w:ascii="Times New Roman" w:hAnsi="Times New Roman"/>
        </w:rPr>
      </w:pPr>
      <w:r w:rsidRPr="00411C53">
        <w:rPr>
          <w:rFonts w:ascii="Times New Roman" w:eastAsia="Times New Roman" w:hAnsi="Times New Roman" w:cs="Times New Roman"/>
          <w:bCs/>
          <w:sz w:val="24"/>
          <w:szCs w:val="24"/>
        </w:rPr>
        <w:lastRenderedPageBreak/>
        <w:t xml:space="preserve">4.2.4. IV pirkimo dalis </w:t>
      </w:r>
      <w:r w:rsidRPr="00411C5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color w:val="000000" w:themeColor="text1"/>
          <w:sz w:val="24"/>
          <w:szCs w:val="24"/>
        </w:rPr>
        <w:t xml:space="preserve"> ketvirtos</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konsultacijų temos „</w:t>
      </w:r>
      <w:r>
        <w:rPr>
          <w:rFonts w:ascii="Times New Roman" w:eastAsia="Times New Roman" w:hAnsi="Times New Roman" w:cs="Times New Roman"/>
          <w:sz w:val="24"/>
          <w:szCs w:val="24"/>
        </w:rPr>
        <w:t>Universalaus ugdymo dizainas mokymui“</w:t>
      </w:r>
      <w:r>
        <w:rPr>
          <w:rFonts w:ascii="Times New Roman" w:eastAsia="Times New Roman" w:hAnsi="Times New Roman" w:cs="Times New Roman"/>
          <w:b/>
          <w:bCs/>
          <w:sz w:val="24"/>
          <w:szCs w:val="24"/>
        </w:rPr>
        <w:t xml:space="preserve"> </w:t>
      </w:r>
      <w:r>
        <w:rPr>
          <w:rFonts w:ascii="Times New Roman" w:eastAsia="Times New Roman" w:hAnsi="Times New Roman" w:cs="Times New Roman"/>
          <w:color w:val="000000" w:themeColor="text1"/>
          <w:sz w:val="24"/>
          <w:szCs w:val="24"/>
        </w:rPr>
        <w:t xml:space="preserve">įgyvendinimo paslaugos. </w:t>
      </w:r>
      <w:r>
        <w:rPr>
          <w:rFonts w:ascii="Times New Roman" w:eastAsia="Times New Roman" w:hAnsi="Times New Roman" w:cs="Times New Roman"/>
          <w:sz w:val="24"/>
          <w:szCs w:val="24"/>
        </w:rPr>
        <w:t>Tiekėjas turės:</w:t>
      </w:r>
    </w:p>
    <w:p w14:paraId="0581F52A" w14:textId="5C234CC8" w:rsidR="00F75207" w:rsidRDefault="0010526B" w:rsidP="003731B4">
      <w:pPr>
        <w:shd w:val="clear" w:color="auto" w:fill="FFFFFF"/>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4.2.4.1. įgyvendinti </w:t>
      </w:r>
      <w:r w:rsidRPr="00A470AC">
        <w:rPr>
          <w:rFonts w:ascii="Times New Roman" w:eastAsia="Times New Roman" w:hAnsi="Times New Roman" w:cs="Times New Roman"/>
          <w:sz w:val="24"/>
          <w:szCs w:val="24"/>
        </w:rPr>
        <w:t xml:space="preserve">4 </w:t>
      </w:r>
      <w:r w:rsidR="00475F75" w:rsidRPr="00A470AC">
        <w:rPr>
          <w:rFonts w:ascii="Times New Roman" w:eastAsia="Times New Roman" w:hAnsi="Times New Roman" w:cs="Times New Roman"/>
          <w:sz w:val="24"/>
          <w:szCs w:val="24"/>
        </w:rPr>
        <w:t>(keturias)</w:t>
      </w:r>
      <w:r w:rsidR="00475F75">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 xml:space="preserve">onsultacijas, kiekvienos </w:t>
      </w:r>
      <w:r w:rsidR="00475F75">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onsultacijos trukmė – 4 akad. val. </w:t>
      </w:r>
      <w:r>
        <w:rPr>
          <w:rFonts w:ascii="Times New Roman" w:eastAsia="Times New Roman" w:hAnsi="Times New Roman" w:cs="Times New Roman"/>
          <w:color w:val="000000" w:themeColor="text1"/>
          <w:sz w:val="24"/>
          <w:szCs w:val="24"/>
        </w:rPr>
        <w:t>(iš viso 16 akad. val.)</w:t>
      </w:r>
      <w:r w:rsidR="00D93C2B">
        <w:rPr>
          <w:rFonts w:ascii="Times New Roman" w:eastAsia="Times New Roman" w:hAnsi="Times New Roman" w:cs="Times New Roman"/>
          <w:color w:val="000000" w:themeColor="text1"/>
          <w:sz w:val="24"/>
          <w:szCs w:val="24"/>
        </w:rPr>
        <w:t>;</w:t>
      </w:r>
    </w:p>
    <w:p w14:paraId="65A70D72" w14:textId="0E7958B7" w:rsidR="00F75207" w:rsidRDefault="0010526B" w:rsidP="003731B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4.2.4.2. </w:t>
      </w:r>
      <w:r w:rsidR="00D93C2B">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iekvienos atskiros </w:t>
      </w:r>
      <w:r w:rsidR="00475F75">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grupės dalyvių skaičius – ne mažiau kaip 5 dalyviai (iš viso ne mažiau kaip 20 dalyvių)</w:t>
      </w:r>
      <w:r w:rsidR="00D93C2B">
        <w:rPr>
          <w:rFonts w:ascii="Times New Roman" w:eastAsia="Times New Roman" w:hAnsi="Times New Roman" w:cs="Times New Roman"/>
          <w:sz w:val="24"/>
          <w:szCs w:val="24"/>
        </w:rPr>
        <w:t>;</w:t>
      </w:r>
    </w:p>
    <w:p w14:paraId="54BBA94D" w14:textId="07946F94" w:rsidR="00F75207" w:rsidRDefault="00872883" w:rsidP="00872883">
      <w:pPr>
        <w:shd w:val="clear" w:color="auto" w:fill="FFFFFF" w:themeFill="background1"/>
        <w:spacing w:after="0" w:line="360" w:lineRule="auto"/>
        <w:jc w:val="both"/>
        <w:rPr>
          <w:rFonts w:ascii="Times New Roman" w:hAnsi="Times New Roman"/>
        </w:rPr>
      </w:pPr>
      <w:r>
        <w:rPr>
          <w:rFonts w:ascii="Times New Roman" w:eastAsia="Times New Roman" w:hAnsi="Times New Roman" w:cs="Times New Roman"/>
          <w:sz w:val="24"/>
          <w:szCs w:val="24"/>
        </w:rPr>
        <w:t xml:space="preserve">         </w:t>
      </w:r>
      <w:r w:rsidR="0010526B">
        <w:rPr>
          <w:rFonts w:ascii="Times New Roman" w:eastAsia="Times New Roman" w:hAnsi="Times New Roman" w:cs="Times New Roman"/>
          <w:sz w:val="24"/>
          <w:szCs w:val="24"/>
        </w:rPr>
        <w:t xml:space="preserve">4.2.4.3. </w:t>
      </w:r>
      <w:r w:rsidR="00475F75">
        <w:rPr>
          <w:rFonts w:ascii="Times New Roman" w:eastAsia="Times New Roman" w:hAnsi="Times New Roman" w:cs="Times New Roman"/>
          <w:sz w:val="24"/>
          <w:szCs w:val="24"/>
        </w:rPr>
        <w:t>K</w:t>
      </w:r>
      <w:r w:rsidR="0010526B">
        <w:rPr>
          <w:rFonts w:ascii="Times New Roman" w:eastAsia="Times New Roman" w:hAnsi="Times New Roman" w:cs="Times New Roman"/>
          <w:sz w:val="24"/>
          <w:szCs w:val="24"/>
        </w:rPr>
        <w:t>onsultacijos „Universalaus ugdymo dizainas mokymui“</w:t>
      </w:r>
      <w:r w:rsidR="0010526B">
        <w:rPr>
          <w:rFonts w:ascii="Times New Roman" w:eastAsia="Times New Roman" w:hAnsi="Times New Roman" w:cs="Times New Roman"/>
          <w:color w:val="000000" w:themeColor="text1"/>
          <w:sz w:val="24"/>
          <w:szCs w:val="24"/>
        </w:rPr>
        <w:t xml:space="preserve"> </w:t>
      </w:r>
      <w:r w:rsidRPr="00872883">
        <w:rPr>
          <w:rFonts w:ascii="Times New Roman" w:eastAsia="Times New Roman" w:hAnsi="Times New Roman" w:cs="Times New Roman"/>
          <w:bCs/>
          <w:color w:val="000000" w:themeColor="text1"/>
          <w:sz w:val="24"/>
          <w:szCs w:val="24"/>
        </w:rPr>
        <w:t>dalyvių</w:t>
      </w:r>
      <w:r>
        <w:rPr>
          <w:rFonts w:ascii="Times New Roman" w:eastAsia="Times New Roman" w:hAnsi="Times New Roman" w:cs="Times New Roman"/>
          <w:b/>
          <w:bCs/>
          <w:color w:val="000000" w:themeColor="text1"/>
          <w:sz w:val="24"/>
          <w:szCs w:val="24"/>
        </w:rPr>
        <w:t xml:space="preserve"> </w:t>
      </w:r>
      <w:r w:rsidRPr="00872883">
        <w:rPr>
          <w:rFonts w:ascii="Times New Roman" w:eastAsia="Times New Roman" w:hAnsi="Times New Roman" w:cs="Times New Roman"/>
          <w:bCs/>
          <w:color w:val="000000" w:themeColor="text1"/>
          <w:sz w:val="24"/>
          <w:szCs w:val="24"/>
        </w:rPr>
        <w:t>grupės,</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potemės ir tikslinės grupės dalyviai:</w:t>
      </w:r>
    </w:p>
    <w:tbl>
      <w:tblPr>
        <w:tblW w:w="10055" w:type="dxa"/>
        <w:tblInd w:w="5" w:type="dxa"/>
        <w:tblLayout w:type="fixed"/>
        <w:tblLook w:val="04A0" w:firstRow="1" w:lastRow="0" w:firstColumn="1" w:lastColumn="0" w:noHBand="0" w:noVBand="1"/>
      </w:tblPr>
      <w:tblGrid>
        <w:gridCol w:w="1010"/>
        <w:gridCol w:w="6348"/>
        <w:gridCol w:w="2697"/>
      </w:tblGrid>
      <w:tr w:rsidR="00F75207" w14:paraId="6BA699EE" w14:textId="77777777" w:rsidTr="00D93C2B">
        <w:trPr>
          <w:trHeight w:val="636"/>
        </w:trPr>
        <w:tc>
          <w:tcPr>
            <w:tcW w:w="1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5AD57A" w14:textId="77777777" w:rsidR="00F75207" w:rsidRPr="003731B4" w:rsidRDefault="0010526B" w:rsidP="003731B4">
            <w:pPr>
              <w:tabs>
                <w:tab w:val="left" w:pos="630"/>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Grupė*</w:t>
            </w:r>
          </w:p>
        </w:tc>
        <w:tc>
          <w:tcPr>
            <w:tcW w:w="634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BC6F61" w14:textId="77777777" w:rsidR="00F75207" w:rsidRDefault="0010526B">
            <w:pPr>
              <w:spacing w:after="0" w:line="240" w:lineRule="auto"/>
              <w:ind w:left="1107"/>
              <w:jc w:val="center"/>
              <w:rPr>
                <w:rFonts w:ascii="Times New Roman" w:hAnsi="Times New Roman"/>
              </w:rPr>
            </w:pPr>
            <w:r>
              <w:rPr>
                <w:rFonts w:ascii="Times New Roman" w:eastAsia="Times New Roman" w:hAnsi="Times New Roman" w:cs="Times New Roman"/>
                <w:b/>
                <w:bCs/>
                <w:color w:val="000000"/>
                <w:sz w:val="24"/>
                <w:szCs w:val="24"/>
              </w:rPr>
              <w:t>Konsultacijos potemės</w:t>
            </w: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09AFB6" w14:textId="77777777" w:rsidR="00F75207" w:rsidRDefault="0010526B">
            <w:pPr>
              <w:spacing w:after="0" w:line="240" w:lineRule="auto"/>
              <w:ind w:left="269" w:right="89"/>
              <w:jc w:val="center"/>
              <w:rPr>
                <w:rFonts w:ascii="Times New Roman" w:hAnsi="Times New Roman"/>
              </w:rPr>
            </w:pPr>
            <w:r>
              <w:rPr>
                <w:rFonts w:ascii="Times New Roman" w:eastAsia="Times New Roman" w:hAnsi="Times New Roman" w:cs="Times New Roman"/>
                <w:b/>
                <w:bCs/>
                <w:color w:val="000000"/>
                <w:sz w:val="24"/>
                <w:szCs w:val="24"/>
              </w:rPr>
              <w:t>Tikslinės grupės</w:t>
            </w:r>
          </w:p>
        </w:tc>
      </w:tr>
      <w:tr w:rsidR="003731B4" w14:paraId="17129182" w14:textId="77777777" w:rsidTr="00D93C2B">
        <w:trPr>
          <w:trHeight w:val="636"/>
        </w:trPr>
        <w:tc>
          <w:tcPr>
            <w:tcW w:w="1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6C1DDE" w14:textId="77777777" w:rsidR="003731B4" w:rsidRPr="003731B4"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731B4">
              <w:rPr>
                <w:rFonts w:ascii="Times New Roman" w:eastAsia="Times New Roman" w:hAnsi="Times New Roman" w:cs="Times New Roman"/>
                <w:b/>
                <w:bCs/>
                <w:color w:val="000000"/>
                <w:sz w:val="24"/>
                <w:szCs w:val="24"/>
              </w:rPr>
              <w:t>I</w:t>
            </w:r>
          </w:p>
        </w:tc>
        <w:tc>
          <w:tcPr>
            <w:tcW w:w="634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86FC9E" w14:textId="77777777" w:rsidR="00D93C2B" w:rsidRDefault="003731B4" w:rsidP="00475F75">
            <w:pPr>
              <w:tabs>
                <w:tab w:val="left" w:pos="990"/>
              </w:tabs>
              <w:spacing w:after="0"/>
              <w:ind w:firstLine="6"/>
              <w:jc w:val="both"/>
              <w:rPr>
                <w:rFonts w:ascii="Times New Roman" w:eastAsia="Times New Roman" w:hAnsi="Times New Roman" w:cs="Times New Roman"/>
                <w:color w:val="000000" w:themeColor="text1"/>
                <w:sz w:val="24"/>
                <w:szCs w:val="24"/>
              </w:rPr>
            </w:pPr>
            <w:r w:rsidRPr="00247AC0">
              <w:rPr>
                <w:rFonts w:ascii="Times New Roman" w:eastAsia="Times New Roman" w:hAnsi="Times New Roman" w:cs="Times New Roman"/>
                <w:color w:val="000000" w:themeColor="text1"/>
                <w:sz w:val="24"/>
                <w:szCs w:val="24"/>
              </w:rPr>
              <w:t>Universalaus dizaino mokymuisi prieigos taikymas ugdymo procese (ugdymo tikslų, metodų, priemonių, mokinių pasiekimų vertinimo būdų taikymas).</w:t>
            </w:r>
          </w:p>
          <w:p w14:paraId="5BC2D44B" w14:textId="2D9852AB" w:rsidR="00475F75" w:rsidRPr="00475F75" w:rsidRDefault="00475F75" w:rsidP="00475F75">
            <w:pPr>
              <w:tabs>
                <w:tab w:val="left" w:pos="990"/>
              </w:tabs>
              <w:spacing w:after="0"/>
              <w:ind w:firstLine="6"/>
              <w:jc w:val="both"/>
              <w:rPr>
                <w:rFonts w:ascii="Times New Roman" w:eastAsia="Times New Roman" w:hAnsi="Times New Roman" w:cs="Times New Roman"/>
                <w:color w:val="000000" w:themeColor="text1"/>
                <w:sz w:val="24"/>
                <w:szCs w:val="24"/>
              </w:rPr>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tcPr>
          <w:p w14:paraId="5C572AD2" w14:textId="0E85539D" w:rsidR="003731B4" w:rsidRDefault="003731B4" w:rsidP="003731B4">
            <w:pPr>
              <w:spacing w:after="0" w:line="240" w:lineRule="auto"/>
              <w:ind w:left="269" w:right="89"/>
              <w:jc w:val="center"/>
              <w:rPr>
                <w:rFonts w:ascii="Times New Roman" w:hAnsi="Times New Roman"/>
              </w:rPr>
            </w:pPr>
            <w:r w:rsidRPr="006E198A">
              <w:rPr>
                <w:rFonts w:ascii="Times New Roman" w:eastAsia="Times New Roman" w:hAnsi="Times New Roman" w:cs="Times New Roman"/>
                <w:color w:val="000000"/>
                <w:sz w:val="24"/>
                <w:szCs w:val="24"/>
              </w:rPr>
              <w:t>Švietimo įstaigų</w:t>
            </w:r>
            <w:r w:rsidR="00E939E4">
              <w:rPr>
                <w:rFonts w:ascii="Times New Roman" w:eastAsia="Times New Roman" w:hAnsi="Times New Roman" w:cs="Times New Roman"/>
                <w:color w:val="000000"/>
                <w:sz w:val="24"/>
                <w:szCs w:val="24"/>
              </w:rPr>
              <w:t xml:space="preserve"> </w:t>
            </w:r>
            <w:r w:rsidRPr="006E198A">
              <w:rPr>
                <w:rFonts w:ascii="Times New Roman" w:eastAsia="Times New Roman" w:hAnsi="Times New Roman" w:cs="Times New Roman"/>
                <w:color w:val="000000"/>
                <w:sz w:val="24"/>
                <w:szCs w:val="24"/>
              </w:rPr>
              <w:t>vadovai</w:t>
            </w:r>
          </w:p>
        </w:tc>
      </w:tr>
      <w:tr w:rsidR="003731B4" w14:paraId="34BB12BA" w14:textId="77777777" w:rsidTr="00D93C2B">
        <w:trPr>
          <w:trHeight w:val="624"/>
        </w:trPr>
        <w:tc>
          <w:tcPr>
            <w:tcW w:w="1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64EC30" w14:textId="77777777" w:rsidR="003731B4" w:rsidRPr="003731B4"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731B4">
              <w:rPr>
                <w:rFonts w:ascii="Times New Roman" w:eastAsia="Times New Roman" w:hAnsi="Times New Roman" w:cs="Times New Roman"/>
                <w:b/>
                <w:bCs/>
                <w:color w:val="000000"/>
                <w:sz w:val="24"/>
                <w:szCs w:val="24"/>
              </w:rPr>
              <w:t>II</w:t>
            </w:r>
          </w:p>
        </w:tc>
        <w:tc>
          <w:tcPr>
            <w:tcW w:w="634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6E0225" w14:textId="77777777" w:rsidR="003731B4" w:rsidRDefault="003731B4" w:rsidP="003731B4">
            <w:pPr>
              <w:spacing w:after="0"/>
              <w:ind w:firstLine="6"/>
              <w:jc w:val="both"/>
              <w:rPr>
                <w:rFonts w:ascii="Times New Roman" w:eastAsia="Times New Roman" w:hAnsi="Times New Roman" w:cs="Times New Roman"/>
                <w:color w:val="000000" w:themeColor="text1"/>
                <w:sz w:val="24"/>
                <w:szCs w:val="24"/>
              </w:rPr>
            </w:pPr>
            <w:r w:rsidRPr="00247AC0">
              <w:rPr>
                <w:rFonts w:ascii="Times New Roman" w:eastAsia="Times New Roman" w:hAnsi="Times New Roman" w:cs="Times New Roman"/>
                <w:color w:val="000000" w:themeColor="text1"/>
                <w:sz w:val="24"/>
                <w:szCs w:val="24"/>
              </w:rPr>
              <w:t>Universalaus dizaino mokymuisi prieigos taikymas ugdymo procese (ugdymo tikslų, metodų, priemonių, mokinių pasiekimų vertinimo būdų taikymas).</w:t>
            </w:r>
          </w:p>
          <w:p w14:paraId="40C5BD9C" w14:textId="26A6C8B1" w:rsidR="00D93C2B" w:rsidRDefault="00D93C2B" w:rsidP="003731B4">
            <w:pPr>
              <w:spacing w:after="0"/>
              <w:ind w:firstLine="6"/>
              <w:jc w:val="both"/>
              <w:rPr>
                <w:rFonts w:ascii="Times New Roman" w:hAnsi="Times New Roman"/>
              </w:rPr>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tcPr>
          <w:p w14:paraId="7D07F125" w14:textId="0983640C" w:rsidR="003731B4" w:rsidRDefault="003731B4" w:rsidP="003731B4">
            <w:pPr>
              <w:spacing w:after="0" w:line="240" w:lineRule="auto"/>
              <w:ind w:left="269" w:right="89"/>
              <w:jc w:val="center"/>
              <w:rPr>
                <w:rFonts w:ascii="Times New Roman" w:hAnsi="Times New Roman"/>
              </w:rPr>
            </w:pPr>
            <w:r w:rsidRPr="006E198A">
              <w:rPr>
                <w:rFonts w:ascii="Times New Roman" w:eastAsia="Times New Roman" w:hAnsi="Times New Roman" w:cs="Times New Roman"/>
                <w:color w:val="000000"/>
                <w:sz w:val="24"/>
                <w:szCs w:val="24"/>
              </w:rPr>
              <w:t>Švietimo įstaigų vadovai</w:t>
            </w:r>
          </w:p>
        </w:tc>
      </w:tr>
      <w:tr w:rsidR="003731B4" w14:paraId="477B5A54" w14:textId="77777777" w:rsidTr="00D93C2B">
        <w:trPr>
          <w:trHeight w:val="936"/>
        </w:trPr>
        <w:tc>
          <w:tcPr>
            <w:tcW w:w="1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CA2DD5" w14:textId="77777777" w:rsidR="003731B4" w:rsidRPr="003731B4"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731B4">
              <w:rPr>
                <w:rFonts w:ascii="Times New Roman" w:eastAsia="Times New Roman" w:hAnsi="Times New Roman" w:cs="Times New Roman"/>
                <w:b/>
                <w:bCs/>
                <w:color w:val="000000"/>
                <w:sz w:val="24"/>
                <w:szCs w:val="24"/>
              </w:rPr>
              <w:t>III</w:t>
            </w:r>
          </w:p>
        </w:tc>
        <w:tc>
          <w:tcPr>
            <w:tcW w:w="634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166DE4" w14:textId="77777777" w:rsidR="003731B4" w:rsidRDefault="003731B4" w:rsidP="003731B4">
            <w:pPr>
              <w:spacing w:after="0"/>
              <w:ind w:firstLine="6"/>
              <w:jc w:val="both"/>
              <w:rPr>
                <w:rFonts w:ascii="Times New Roman" w:eastAsia="Times New Roman" w:hAnsi="Times New Roman" w:cs="Times New Roman"/>
                <w:color w:val="000000" w:themeColor="text1"/>
                <w:sz w:val="24"/>
                <w:szCs w:val="24"/>
              </w:rPr>
            </w:pPr>
            <w:r w:rsidRPr="00247AC0">
              <w:rPr>
                <w:rFonts w:ascii="Times New Roman" w:eastAsia="Times New Roman" w:hAnsi="Times New Roman" w:cs="Times New Roman"/>
                <w:color w:val="000000" w:themeColor="text1"/>
                <w:sz w:val="24"/>
                <w:szCs w:val="24"/>
              </w:rPr>
              <w:t>Universalaus dizaino mokymuisi prieigos taikymas ugdymo procese (ugdymo tikslų, metodų, priemonių, mokinių pasiekimų vertinimo būdų taikymas) ikimokykliniame ir priešmokykliniame ugdyme.</w:t>
            </w:r>
          </w:p>
          <w:p w14:paraId="724D0A0F" w14:textId="0255291A" w:rsidR="00D93C2B" w:rsidRDefault="00D93C2B" w:rsidP="003731B4">
            <w:pPr>
              <w:spacing w:after="0"/>
              <w:ind w:firstLine="6"/>
              <w:jc w:val="both"/>
              <w:rPr>
                <w:rFonts w:ascii="Times New Roman" w:hAnsi="Times New Roman"/>
              </w:rPr>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87DECF" w14:textId="45DDCED6" w:rsidR="003731B4" w:rsidRDefault="003731B4" w:rsidP="003731B4">
            <w:pPr>
              <w:tabs>
                <w:tab w:val="left" w:pos="810"/>
              </w:tabs>
              <w:spacing w:after="0" w:line="240" w:lineRule="auto"/>
              <w:ind w:left="269" w:right="89"/>
              <w:jc w:val="center"/>
              <w:rPr>
                <w:rFonts w:ascii="Times New Roman" w:hAnsi="Times New Roman"/>
              </w:rPr>
            </w:pPr>
            <w:r>
              <w:rPr>
                <w:rFonts w:ascii="Times New Roman" w:eastAsia="Times New Roman" w:hAnsi="Times New Roman" w:cs="Times New Roman"/>
                <w:color w:val="000000"/>
                <w:sz w:val="24"/>
                <w:szCs w:val="24"/>
              </w:rPr>
              <w:t>Ikimokyklinio ugdymo įstaigų vadovai</w:t>
            </w:r>
          </w:p>
        </w:tc>
      </w:tr>
      <w:tr w:rsidR="003731B4" w14:paraId="02D3698A" w14:textId="77777777" w:rsidTr="00D93C2B">
        <w:trPr>
          <w:trHeight w:val="636"/>
        </w:trPr>
        <w:tc>
          <w:tcPr>
            <w:tcW w:w="1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452C05" w14:textId="77777777" w:rsidR="003731B4" w:rsidRPr="003731B4"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731B4">
              <w:rPr>
                <w:rFonts w:ascii="Times New Roman" w:eastAsia="Times New Roman" w:hAnsi="Times New Roman" w:cs="Times New Roman"/>
                <w:b/>
                <w:bCs/>
                <w:color w:val="000000"/>
                <w:sz w:val="24"/>
                <w:szCs w:val="24"/>
              </w:rPr>
              <w:t>IV</w:t>
            </w:r>
          </w:p>
        </w:tc>
        <w:tc>
          <w:tcPr>
            <w:tcW w:w="634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AC3993" w14:textId="77777777" w:rsidR="003731B4" w:rsidRDefault="003731B4" w:rsidP="003731B4">
            <w:pPr>
              <w:spacing w:after="0"/>
              <w:ind w:firstLine="6"/>
              <w:jc w:val="both"/>
              <w:rPr>
                <w:rFonts w:ascii="Times New Roman" w:eastAsia="Times New Roman" w:hAnsi="Times New Roman" w:cs="Times New Roman"/>
                <w:color w:val="000000" w:themeColor="text1"/>
                <w:sz w:val="24"/>
                <w:szCs w:val="24"/>
              </w:rPr>
            </w:pPr>
            <w:r w:rsidRPr="00247AC0">
              <w:rPr>
                <w:rFonts w:ascii="Times New Roman" w:eastAsia="Times New Roman" w:hAnsi="Times New Roman" w:cs="Times New Roman"/>
                <w:color w:val="000000" w:themeColor="text1"/>
                <w:sz w:val="24"/>
                <w:szCs w:val="24"/>
              </w:rPr>
              <w:t>Universalaus dizaino mokymuisi prieigos taikymas ugdymo procese (ugdymo tikslų, metodų, priemonių, mokinių pasiekimų vertinimo būdų taikymas).</w:t>
            </w:r>
          </w:p>
          <w:p w14:paraId="12B69E0D" w14:textId="2F827416" w:rsidR="00D93C2B" w:rsidRDefault="00D93C2B" w:rsidP="003731B4">
            <w:pPr>
              <w:spacing w:after="0"/>
              <w:ind w:firstLine="6"/>
              <w:jc w:val="both"/>
              <w:rPr>
                <w:rFonts w:ascii="Times New Roman" w:hAnsi="Times New Roman"/>
              </w:rPr>
            </w:pPr>
          </w:p>
        </w:tc>
        <w:tc>
          <w:tcPr>
            <w:tcW w:w="269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DA1139" w14:textId="5618AEE3" w:rsidR="003731B4" w:rsidRDefault="003731B4" w:rsidP="003731B4">
            <w:pPr>
              <w:spacing w:after="0" w:line="240" w:lineRule="auto"/>
              <w:ind w:left="180" w:right="89"/>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bl>
    <w:p w14:paraId="03847E99" w14:textId="77777777" w:rsidR="00F75207" w:rsidRDefault="0010526B" w:rsidP="003731B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*grupės numeris nenurodo konsultacijos teikimo eiliškumo, tik apibrėžia, kad tai atskiros grupės.</w:t>
      </w:r>
    </w:p>
    <w:p w14:paraId="0CF9652F" w14:textId="1A44FC20" w:rsidR="00F75207" w:rsidRDefault="0010526B" w:rsidP="003731B4">
      <w:pPr>
        <w:shd w:val="clear" w:color="auto" w:fill="FFFFFF" w:themeFill="background1"/>
        <w:spacing w:before="240" w:after="0" w:line="360" w:lineRule="auto"/>
        <w:ind w:left="567"/>
        <w:jc w:val="both"/>
        <w:rPr>
          <w:rFonts w:ascii="Times New Roman" w:hAnsi="Times New Roman"/>
        </w:rPr>
      </w:pPr>
      <w:r w:rsidRPr="00411C53">
        <w:rPr>
          <w:rFonts w:ascii="Times New Roman" w:eastAsia="Times New Roman" w:hAnsi="Times New Roman" w:cs="Times New Roman"/>
          <w:bCs/>
          <w:sz w:val="24"/>
          <w:szCs w:val="24"/>
        </w:rPr>
        <w:t xml:space="preserve">4.2.5. V pirkimo dalis </w:t>
      </w:r>
      <w:r w:rsidRPr="00411C53">
        <w:rPr>
          <w:rFonts w:ascii="Times New Roman" w:eastAsia="Times New Roman" w:hAnsi="Times New Roman" w:cs="Times New Roman"/>
          <w:bCs/>
          <w:color w:val="000000" w:themeColor="text1"/>
          <w:sz w:val="24"/>
          <w:szCs w:val="24"/>
        </w:rPr>
        <w:t>–</w:t>
      </w:r>
      <w:r>
        <w:rPr>
          <w:rFonts w:ascii="Times New Roman" w:eastAsia="Times New Roman" w:hAnsi="Times New Roman" w:cs="Times New Roman"/>
          <w:color w:val="000000" w:themeColor="text1"/>
          <w:sz w:val="24"/>
          <w:szCs w:val="24"/>
        </w:rPr>
        <w:t xml:space="preserve"> penktos</w:t>
      </w:r>
      <w:r>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color w:val="000000" w:themeColor="text1"/>
          <w:sz w:val="24"/>
          <w:szCs w:val="24"/>
        </w:rPr>
        <w:t>konsultacijų temos „Vadyba ir lyderystė</w:t>
      </w:r>
      <w:r w:rsidR="005F2344">
        <w:rPr>
          <w:rFonts w:ascii="Times New Roman" w:eastAsia="Times New Roman" w:hAnsi="Times New Roman" w:cs="Times New Roman"/>
          <w:color w:val="000000" w:themeColor="text1"/>
          <w:sz w:val="24"/>
          <w:szCs w:val="24"/>
        </w:rPr>
        <w:t xml:space="preserve"> švietimo įstaigoje</w:t>
      </w:r>
      <w:r>
        <w:rPr>
          <w:rFonts w:ascii="Times New Roman" w:eastAsia="Times New Roman" w:hAnsi="Times New Roman" w:cs="Times New Roman"/>
          <w:color w:val="000000" w:themeColor="text1"/>
          <w:sz w:val="24"/>
          <w:szCs w:val="24"/>
        </w:rPr>
        <w:t xml:space="preserve">“ įgyvendinimo paslaugos. </w:t>
      </w:r>
      <w:r>
        <w:rPr>
          <w:rFonts w:ascii="Times New Roman" w:eastAsia="Times New Roman" w:hAnsi="Times New Roman" w:cs="Times New Roman"/>
          <w:sz w:val="24"/>
          <w:szCs w:val="24"/>
        </w:rPr>
        <w:t>Tiekėjas turės:</w:t>
      </w:r>
    </w:p>
    <w:p w14:paraId="56AB715C" w14:textId="2505361E" w:rsidR="00F75207" w:rsidRDefault="0010526B" w:rsidP="003731B4">
      <w:pPr>
        <w:shd w:val="clear" w:color="auto" w:fill="FFFFFF"/>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4.2.5.1. įgyvendinti 6</w:t>
      </w:r>
      <w:r w:rsidR="00475F75">
        <w:rPr>
          <w:rFonts w:ascii="Times New Roman" w:eastAsia="Times New Roman" w:hAnsi="Times New Roman" w:cs="Times New Roman"/>
          <w:sz w:val="24"/>
          <w:szCs w:val="24"/>
        </w:rPr>
        <w:t xml:space="preserve"> </w:t>
      </w:r>
      <w:r w:rsidR="00475F75" w:rsidRPr="00A470AC">
        <w:rPr>
          <w:rFonts w:ascii="Times New Roman" w:eastAsia="Times New Roman" w:hAnsi="Times New Roman" w:cs="Times New Roman"/>
          <w:sz w:val="24"/>
          <w:szCs w:val="24"/>
        </w:rPr>
        <w:t>(šešias)</w:t>
      </w:r>
      <w:r>
        <w:rPr>
          <w:rFonts w:ascii="Times New Roman" w:eastAsia="Times New Roman" w:hAnsi="Times New Roman" w:cs="Times New Roman"/>
          <w:sz w:val="24"/>
          <w:szCs w:val="24"/>
        </w:rPr>
        <w:t xml:space="preserve"> </w:t>
      </w:r>
      <w:r w:rsidR="00475F75">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onsultacijas, kiekvienos </w:t>
      </w:r>
      <w:r w:rsidR="00475F75">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onsultacijos trukmė – 4 akad. val. </w:t>
      </w:r>
      <w:r>
        <w:rPr>
          <w:rFonts w:ascii="Times New Roman" w:eastAsia="Times New Roman" w:hAnsi="Times New Roman" w:cs="Times New Roman"/>
          <w:color w:val="000000" w:themeColor="text1"/>
          <w:sz w:val="24"/>
          <w:szCs w:val="24"/>
        </w:rPr>
        <w:t>(iš viso 24 akad. val.)</w:t>
      </w:r>
      <w:r w:rsidR="00D93C2B">
        <w:rPr>
          <w:rFonts w:ascii="Times New Roman" w:eastAsia="Times New Roman" w:hAnsi="Times New Roman" w:cs="Times New Roman"/>
          <w:color w:val="000000" w:themeColor="text1"/>
          <w:sz w:val="24"/>
          <w:szCs w:val="24"/>
        </w:rPr>
        <w:t>;</w:t>
      </w:r>
    </w:p>
    <w:p w14:paraId="0A28CCC6" w14:textId="36CC2A39" w:rsidR="00F75207" w:rsidRDefault="0010526B" w:rsidP="003731B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 xml:space="preserve">4.2.5.2. </w:t>
      </w:r>
      <w:r w:rsidR="00D93C2B">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iekvienos atskiros </w:t>
      </w:r>
      <w:r w:rsidR="00475F75">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grupės dalyvių skaičius – ne mažiau kaip 5 dalyviai (iš viso ne mažiau kaip 30 dalyvių)</w:t>
      </w:r>
      <w:r w:rsidR="00D93C2B">
        <w:rPr>
          <w:rFonts w:ascii="Times New Roman" w:eastAsia="Times New Roman" w:hAnsi="Times New Roman" w:cs="Times New Roman"/>
          <w:sz w:val="24"/>
          <w:szCs w:val="24"/>
        </w:rPr>
        <w:t>;</w:t>
      </w:r>
    </w:p>
    <w:p w14:paraId="1A2736A5" w14:textId="336A98ED" w:rsidR="00872883" w:rsidRDefault="0010526B" w:rsidP="00872883">
      <w:pPr>
        <w:spacing w:after="0" w:line="360" w:lineRule="auto"/>
        <w:ind w:left="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lastRenderedPageBreak/>
        <w:t xml:space="preserve">4.2.5.3. </w:t>
      </w:r>
      <w:r w:rsidR="00475F75">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w:t>
      </w:r>
      <w:r>
        <w:rPr>
          <w:rFonts w:ascii="Times New Roman" w:eastAsia="Times New Roman" w:hAnsi="Times New Roman" w:cs="Times New Roman"/>
          <w:color w:val="000000" w:themeColor="text1"/>
          <w:sz w:val="24"/>
          <w:szCs w:val="24"/>
        </w:rPr>
        <w:t>Vadyba ir lyderystė</w:t>
      </w:r>
      <w:r w:rsidR="005F2344">
        <w:rPr>
          <w:rFonts w:ascii="Times New Roman" w:eastAsia="Times New Roman" w:hAnsi="Times New Roman" w:cs="Times New Roman"/>
          <w:color w:val="000000" w:themeColor="text1"/>
          <w:sz w:val="24"/>
          <w:szCs w:val="24"/>
        </w:rPr>
        <w:t xml:space="preserve"> švietimo įstaigoje</w:t>
      </w:r>
      <w:r>
        <w:rPr>
          <w:rFonts w:ascii="Times New Roman" w:eastAsia="Times New Roman" w:hAnsi="Times New Roman" w:cs="Times New Roman"/>
          <w:color w:val="000000" w:themeColor="text1"/>
          <w:sz w:val="24"/>
          <w:szCs w:val="24"/>
        </w:rPr>
        <w:t xml:space="preserve">“ </w:t>
      </w:r>
      <w:r w:rsidR="00872883" w:rsidRPr="00872883">
        <w:rPr>
          <w:rFonts w:ascii="Times New Roman" w:eastAsia="Times New Roman" w:hAnsi="Times New Roman" w:cs="Times New Roman"/>
          <w:bCs/>
          <w:color w:val="000000" w:themeColor="text1"/>
          <w:sz w:val="24"/>
          <w:szCs w:val="24"/>
        </w:rPr>
        <w:t>dalyvių</w:t>
      </w:r>
      <w:r w:rsidR="00872883">
        <w:rPr>
          <w:rFonts w:ascii="Times New Roman" w:eastAsia="Times New Roman" w:hAnsi="Times New Roman" w:cs="Times New Roman"/>
          <w:b/>
          <w:bCs/>
          <w:color w:val="000000" w:themeColor="text1"/>
          <w:sz w:val="24"/>
          <w:szCs w:val="24"/>
        </w:rPr>
        <w:t xml:space="preserve"> </w:t>
      </w:r>
      <w:r w:rsidR="00872883" w:rsidRPr="00872883">
        <w:rPr>
          <w:rFonts w:ascii="Times New Roman" w:eastAsia="Times New Roman" w:hAnsi="Times New Roman" w:cs="Times New Roman"/>
          <w:bCs/>
          <w:color w:val="000000" w:themeColor="text1"/>
          <w:sz w:val="24"/>
          <w:szCs w:val="24"/>
        </w:rPr>
        <w:t>grupės,</w:t>
      </w:r>
      <w:r w:rsidR="00872883">
        <w:rPr>
          <w:rFonts w:ascii="Times New Roman" w:eastAsia="Times New Roman" w:hAnsi="Times New Roman" w:cs="Times New Roman"/>
          <w:b/>
          <w:bCs/>
          <w:color w:val="000000" w:themeColor="text1"/>
          <w:sz w:val="24"/>
          <w:szCs w:val="24"/>
        </w:rPr>
        <w:t xml:space="preserve"> </w:t>
      </w:r>
      <w:r w:rsidR="00872883">
        <w:rPr>
          <w:rFonts w:ascii="Times New Roman" w:eastAsia="Times New Roman" w:hAnsi="Times New Roman" w:cs="Times New Roman"/>
          <w:color w:val="000000" w:themeColor="text1"/>
          <w:sz w:val="24"/>
          <w:szCs w:val="24"/>
        </w:rPr>
        <w:t>potemės ir tikslinės grupės dalyviai:</w:t>
      </w:r>
    </w:p>
    <w:tbl>
      <w:tblPr>
        <w:tblW w:w="10055" w:type="dxa"/>
        <w:tblInd w:w="5" w:type="dxa"/>
        <w:tblLayout w:type="fixed"/>
        <w:tblLook w:val="04A0" w:firstRow="1" w:lastRow="0" w:firstColumn="1" w:lastColumn="0" w:noHBand="0" w:noVBand="1"/>
      </w:tblPr>
      <w:tblGrid>
        <w:gridCol w:w="1099"/>
        <w:gridCol w:w="6829"/>
        <w:gridCol w:w="2127"/>
      </w:tblGrid>
      <w:tr w:rsidR="00F75207" w14:paraId="0FB05D40" w14:textId="77777777" w:rsidTr="00D93C2B">
        <w:trPr>
          <w:trHeight w:val="636"/>
          <w:tblHeader/>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8C5BF2" w14:textId="77777777" w:rsidR="00F75207" w:rsidRPr="003731B4" w:rsidRDefault="0010526B" w:rsidP="003731B4">
            <w:pPr>
              <w:tabs>
                <w:tab w:val="left" w:pos="630"/>
              </w:tab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Grupė*.</w:t>
            </w:r>
          </w:p>
        </w:tc>
        <w:tc>
          <w:tcPr>
            <w:tcW w:w="682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B0051E" w14:textId="77777777" w:rsidR="00F75207" w:rsidRDefault="0010526B">
            <w:pPr>
              <w:shd w:val="clear" w:color="auto" w:fill="FFFFFF"/>
              <w:spacing w:beforeAutospacing="1" w:after="0" w:line="240" w:lineRule="auto"/>
              <w:ind w:left="1107"/>
              <w:jc w:val="center"/>
              <w:rPr>
                <w:rFonts w:ascii="Times New Roman" w:hAnsi="Times New Roman"/>
              </w:rPr>
            </w:pPr>
            <w:r>
              <w:rPr>
                <w:rFonts w:ascii="Times New Roman" w:eastAsia="Times New Roman" w:hAnsi="Times New Roman" w:cs="Times New Roman"/>
                <w:b/>
                <w:bCs/>
                <w:color w:val="000000"/>
                <w:sz w:val="24"/>
                <w:szCs w:val="24"/>
              </w:rPr>
              <w:t>Konsultacijos potemės</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C11E33" w14:textId="77777777" w:rsidR="00F75207" w:rsidRDefault="0010526B">
            <w:pPr>
              <w:spacing w:after="0" w:line="240" w:lineRule="auto"/>
              <w:ind w:left="360" w:right="89"/>
              <w:jc w:val="center"/>
              <w:rPr>
                <w:rFonts w:ascii="Times New Roman" w:hAnsi="Times New Roman"/>
              </w:rPr>
            </w:pPr>
            <w:r>
              <w:rPr>
                <w:rFonts w:ascii="Times New Roman" w:eastAsia="Times New Roman" w:hAnsi="Times New Roman" w:cs="Times New Roman"/>
                <w:b/>
                <w:bCs/>
                <w:color w:val="000000"/>
                <w:sz w:val="24"/>
                <w:szCs w:val="24"/>
              </w:rPr>
              <w:t>Tikslinės grupės</w:t>
            </w:r>
          </w:p>
        </w:tc>
      </w:tr>
      <w:tr w:rsidR="00F75207" w14:paraId="7CCDE520" w14:textId="77777777" w:rsidTr="00D93C2B">
        <w:trPr>
          <w:trHeight w:val="636"/>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F6281A" w14:textId="77777777" w:rsidR="00F75207" w:rsidRPr="003731B4" w:rsidRDefault="0010526B"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731B4">
              <w:rPr>
                <w:rFonts w:ascii="Times New Roman" w:eastAsia="Times New Roman" w:hAnsi="Times New Roman" w:cs="Times New Roman"/>
                <w:b/>
                <w:bCs/>
                <w:color w:val="000000"/>
                <w:sz w:val="24"/>
                <w:szCs w:val="24"/>
              </w:rPr>
              <w:t>I</w:t>
            </w:r>
          </w:p>
        </w:tc>
        <w:tc>
          <w:tcPr>
            <w:tcW w:w="68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2D6D7511" w14:textId="77777777" w:rsidR="00F75207" w:rsidRDefault="0010526B" w:rsidP="00D93C2B">
            <w:pPr>
              <w:shd w:val="clear" w:color="auto" w:fill="FFFFFF"/>
              <w:spacing w:beforeAutospacing="1" w:after="0"/>
              <w:jc w:val="both"/>
              <w:rPr>
                <w:rFonts w:ascii="Times New Roman" w:hAnsi="Times New Roman"/>
              </w:rPr>
            </w:pPr>
            <w:r>
              <w:rPr>
                <w:rFonts w:ascii="Times New Roman" w:eastAsia="Times New Roman" w:hAnsi="Times New Roman" w:cs="Times New Roman"/>
                <w:sz w:val="24"/>
                <w:szCs w:val="24"/>
              </w:rPr>
              <w:t>Psichologinis vadovo portretas - įstaigos vizitinė kortelė. Lyderystė vadovo darbe: kaip lūkesčius priartinti prie realybės? Pažeidžiamumas ir psichologinis atsparumas vadovo dienotvarkėje. Reagavimas į stresines situacijas.</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30DE52" w14:textId="4CD125C4" w:rsidR="00F75207" w:rsidRDefault="0010526B">
            <w:pPr>
              <w:spacing w:after="0" w:line="240" w:lineRule="auto"/>
              <w:ind w:left="269" w:right="89"/>
              <w:jc w:val="center"/>
              <w:rPr>
                <w:rFonts w:ascii="Times New Roman" w:hAnsi="Times New Roman"/>
              </w:rPr>
            </w:pPr>
            <w:r>
              <w:rPr>
                <w:rFonts w:ascii="Times New Roman" w:eastAsia="Times New Roman" w:hAnsi="Times New Roman" w:cs="Times New Roman"/>
                <w:color w:val="000000"/>
                <w:sz w:val="24"/>
                <w:szCs w:val="24"/>
              </w:rPr>
              <w:t>Švietimo įstaigų vadovai</w:t>
            </w:r>
          </w:p>
        </w:tc>
      </w:tr>
      <w:tr w:rsidR="003731B4" w14:paraId="5BF0F387" w14:textId="77777777" w:rsidTr="00D93C2B">
        <w:trPr>
          <w:trHeight w:val="624"/>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DBE7B4" w14:textId="77777777" w:rsidR="003731B4" w:rsidRPr="003731B4"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731B4">
              <w:rPr>
                <w:rFonts w:ascii="Times New Roman" w:eastAsia="Times New Roman" w:hAnsi="Times New Roman" w:cs="Times New Roman"/>
                <w:b/>
                <w:bCs/>
                <w:color w:val="000000"/>
                <w:sz w:val="24"/>
                <w:szCs w:val="24"/>
              </w:rPr>
              <w:t>II</w:t>
            </w:r>
          </w:p>
        </w:tc>
        <w:tc>
          <w:tcPr>
            <w:tcW w:w="68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C54873B" w14:textId="77777777" w:rsidR="003731B4" w:rsidRDefault="003731B4" w:rsidP="00D93C2B">
            <w:pPr>
              <w:spacing w:after="0"/>
              <w:jc w:val="both"/>
              <w:rPr>
                <w:rFonts w:ascii="Times New Roman" w:hAnsi="Times New Roman"/>
              </w:rPr>
            </w:pPr>
            <w:r>
              <w:rPr>
                <w:rFonts w:ascii="Times New Roman" w:eastAsia="Times New Roman" w:hAnsi="Times New Roman" w:cs="Times New Roman"/>
                <w:sz w:val="24"/>
                <w:szCs w:val="24"/>
              </w:rPr>
              <w:t>Psichologinis vadovo portretas - įstaigos vizitinė kortelė. Lyderystė vadovo darbe: kaip lūkesčius priartinti prie realybės? Pažeidžiamumas ir psichologinis atsparumas vadovo dienotvarkėje. Reagavimas į stresines situacijas.</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D4CE09" w14:textId="7BD8EB00" w:rsidR="003731B4" w:rsidRPr="003731B4" w:rsidRDefault="003731B4" w:rsidP="003731B4">
            <w:pPr>
              <w:spacing w:after="0" w:line="240" w:lineRule="auto"/>
              <w:ind w:left="269" w:right="89"/>
              <w:jc w:val="center"/>
              <w:rPr>
                <w:rFonts w:ascii="Times New Roman" w:eastAsia="Times New Roman" w:hAnsi="Times New Roman" w:cs="Times New Roman"/>
                <w:color w:val="000000"/>
                <w:sz w:val="24"/>
                <w:szCs w:val="24"/>
              </w:rPr>
            </w:pPr>
            <w:r w:rsidRPr="00E71523">
              <w:rPr>
                <w:rFonts w:ascii="Times New Roman" w:eastAsia="Times New Roman" w:hAnsi="Times New Roman" w:cs="Times New Roman"/>
                <w:color w:val="000000"/>
                <w:sz w:val="24"/>
                <w:szCs w:val="24"/>
              </w:rPr>
              <w:t>Švietimo įstaigų vadovai</w:t>
            </w:r>
          </w:p>
        </w:tc>
      </w:tr>
      <w:tr w:rsidR="003731B4" w14:paraId="45C5B4B8" w14:textId="77777777" w:rsidTr="00D93C2B">
        <w:trPr>
          <w:trHeight w:val="824"/>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BB6E18" w14:textId="77777777" w:rsidR="003731B4" w:rsidRPr="003731B4"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731B4">
              <w:rPr>
                <w:rFonts w:ascii="Times New Roman" w:eastAsia="Times New Roman" w:hAnsi="Times New Roman" w:cs="Times New Roman"/>
                <w:b/>
                <w:bCs/>
                <w:color w:val="000000"/>
                <w:sz w:val="24"/>
                <w:szCs w:val="24"/>
              </w:rPr>
              <w:t>III</w:t>
            </w:r>
          </w:p>
        </w:tc>
        <w:tc>
          <w:tcPr>
            <w:tcW w:w="68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427B565A" w14:textId="77777777" w:rsidR="003731B4" w:rsidRDefault="003731B4" w:rsidP="00D93C2B">
            <w:pPr>
              <w:spacing w:after="0"/>
              <w:jc w:val="both"/>
              <w:rPr>
                <w:rFonts w:ascii="Times New Roman" w:hAnsi="Times New Roman"/>
              </w:rPr>
            </w:pPr>
            <w:r>
              <w:rPr>
                <w:rFonts w:ascii="Times New Roman" w:eastAsia="Times New Roman" w:hAnsi="Times New Roman" w:cs="Times New Roman"/>
                <w:sz w:val="24"/>
                <w:szCs w:val="24"/>
              </w:rPr>
              <w:t>Dalykinė komunikacija vadovo darbe: svarbios žinutės skirtingoms bendruomenės narių grupėms. Komandos formavimas, tarpasmeninių santykių „glūdinimas“. Lyderystė vadovo darbe: kaip lūkesčius priartinti prie realybės?</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AC870D" w14:textId="14F35BC3" w:rsidR="003731B4" w:rsidRPr="003731B4" w:rsidRDefault="003731B4" w:rsidP="003731B4">
            <w:pPr>
              <w:spacing w:after="0" w:line="240" w:lineRule="auto"/>
              <w:ind w:left="269" w:right="89"/>
              <w:jc w:val="center"/>
              <w:rPr>
                <w:rFonts w:ascii="Times New Roman" w:eastAsia="Times New Roman" w:hAnsi="Times New Roman" w:cs="Times New Roman"/>
                <w:color w:val="000000"/>
                <w:sz w:val="24"/>
                <w:szCs w:val="24"/>
              </w:rPr>
            </w:pPr>
            <w:r w:rsidRPr="00E71523">
              <w:rPr>
                <w:rFonts w:ascii="Times New Roman" w:eastAsia="Times New Roman" w:hAnsi="Times New Roman" w:cs="Times New Roman"/>
                <w:color w:val="000000"/>
                <w:sz w:val="24"/>
                <w:szCs w:val="24"/>
              </w:rPr>
              <w:t>Švietimo įstaigų vadovai</w:t>
            </w:r>
          </w:p>
        </w:tc>
      </w:tr>
      <w:tr w:rsidR="003731B4" w14:paraId="606D08AD" w14:textId="77777777" w:rsidTr="00D93C2B">
        <w:trPr>
          <w:trHeight w:val="624"/>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B2DD1F" w14:textId="77777777" w:rsidR="003731B4" w:rsidRPr="003731B4"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731B4">
              <w:rPr>
                <w:rFonts w:ascii="Times New Roman" w:eastAsia="Times New Roman" w:hAnsi="Times New Roman" w:cs="Times New Roman"/>
                <w:b/>
                <w:bCs/>
                <w:color w:val="000000"/>
                <w:sz w:val="24"/>
                <w:szCs w:val="24"/>
              </w:rPr>
              <w:t>IV</w:t>
            </w:r>
          </w:p>
        </w:tc>
        <w:tc>
          <w:tcPr>
            <w:tcW w:w="68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04D9C5C8" w14:textId="77777777" w:rsidR="003731B4" w:rsidRDefault="003731B4" w:rsidP="00D93C2B">
            <w:pPr>
              <w:spacing w:after="0"/>
              <w:jc w:val="both"/>
              <w:rPr>
                <w:rFonts w:ascii="Times New Roman" w:hAnsi="Times New Roman"/>
              </w:rPr>
            </w:pPr>
            <w:r>
              <w:rPr>
                <w:rFonts w:ascii="Times New Roman" w:eastAsia="Times New Roman" w:hAnsi="Times New Roman" w:cs="Times New Roman"/>
                <w:sz w:val="24"/>
                <w:szCs w:val="24"/>
              </w:rPr>
              <w:t>Dalykinė komunikacija vadovo darbe: svarbios žinutės skirtingoms bendruomenės narių grupėms. Komandos formavimas, tarpasmeninių santykių „glūdinimas“. Lyderystė vadovo darbe: kaip lūkesčius priartinti prie realybės?</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854321" w14:textId="344F8797" w:rsidR="003731B4" w:rsidRPr="003731B4" w:rsidRDefault="003731B4" w:rsidP="003731B4">
            <w:pPr>
              <w:spacing w:after="0" w:line="240" w:lineRule="auto"/>
              <w:ind w:left="269" w:right="89"/>
              <w:jc w:val="center"/>
              <w:rPr>
                <w:rFonts w:ascii="Times New Roman" w:eastAsia="Times New Roman" w:hAnsi="Times New Roman" w:cs="Times New Roman"/>
                <w:color w:val="000000"/>
                <w:sz w:val="24"/>
                <w:szCs w:val="24"/>
              </w:rPr>
            </w:pPr>
            <w:r w:rsidRPr="00E71523">
              <w:rPr>
                <w:rFonts w:ascii="Times New Roman" w:eastAsia="Times New Roman" w:hAnsi="Times New Roman" w:cs="Times New Roman"/>
                <w:color w:val="000000"/>
                <w:sz w:val="24"/>
                <w:szCs w:val="24"/>
              </w:rPr>
              <w:t>Švietimo įstaigų vadovai</w:t>
            </w:r>
          </w:p>
        </w:tc>
      </w:tr>
      <w:tr w:rsidR="003731B4" w14:paraId="5DAB6DFF" w14:textId="77777777" w:rsidTr="00D93C2B">
        <w:trPr>
          <w:trHeight w:val="624"/>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F2BDD2" w14:textId="77777777" w:rsidR="003731B4" w:rsidRPr="003731B4"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731B4">
              <w:rPr>
                <w:rFonts w:ascii="Times New Roman" w:eastAsia="Times New Roman" w:hAnsi="Times New Roman" w:cs="Times New Roman"/>
                <w:b/>
                <w:bCs/>
                <w:color w:val="000000"/>
                <w:sz w:val="24"/>
                <w:szCs w:val="24"/>
              </w:rPr>
              <w:t>V</w:t>
            </w:r>
          </w:p>
        </w:tc>
        <w:tc>
          <w:tcPr>
            <w:tcW w:w="68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68690D7C" w14:textId="77777777" w:rsidR="003731B4" w:rsidRDefault="003731B4" w:rsidP="00D93C2B">
            <w:pPr>
              <w:spacing w:after="0"/>
              <w:jc w:val="both"/>
              <w:rPr>
                <w:rFonts w:ascii="Times New Roman" w:hAnsi="Times New Roman"/>
              </w:rPr>
            </w:pPr>
            <w:r>
              <w:rPr>
                <w:rFonts w:ascii="Times New Roman" w:eastAsia="Times New Roman" w:hAnsi="Times New Roman" w:cs="Times New Roman"/>
                <w:sz w:val="24"/>
                <w:szCs w:val="24"/>
              </w:rPr>
              <w:t>Mokinio-mokytojo-tėvų santykiai mokykloje. Vadovo vaidmuo stiprinant įstaigos bendradarbiavimą su tėvais. Konfliktų su tėvais sprendimas. Dalykinė komunikacija vadovo darbe: svarbios žinutės skirtingoms bendruomenės narių grupėms. Pažeidžiamumas ir psichologinis atsparumas vadovo dienotvarkėje.</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3732FA" w14:textId="3C9EF6B5" w:rsidR="003731B4" w:rsidRPr="003731B4" w:rsidRDefault="003731B4" w:rsidP="003731B4">
            <w:pPr>
              <w:spacing w:after="0" w:line="240" w:lineRule="auto"/>
              <w:ind w:left="269" w:right="89"/>
              <w:jc w:val="center"/>
              <w:rPr>
                <w:rFonts w:ascii="Times New Roman" w:eastAsia="Times New Roman" w:hAnsi="Times New Roman" w:cs="Times New Roman"/>
                <w:color w:val="000000"/>
                <w:sz w:val="24"/>
                <w:szCs w:val="24"/>
              </w:rPr>
            </w:pPr>
            <w:r w:rsidRPr="00E71523">
              <w:rPr>
                <w:rFonts w:ascii="Times New Roman" w:eastAsia="Times New Roman" w:hAnsi="Times New Roman" w:cs="Times New Roman"/>
                <w:color w:val="000000"/>
                <w:sz w:val="24"/>
                <w:szCs w:val="24"/>
              </w:rPr>
              <w:t>Švietimo įstaigų vadovai</w:t>
            </w:r>
          </w:p>
        </w:tc>
      </w:tr>
      <w:tr w:rsidR="003731B4" w14:paraId="391F4463" w14:textId="77777777" w:rsidTr="00D93C2B">
        <w:trPr>
          <w:trHeight w:val="636"/>
        </w:trPr>
        <w:tc>
          <w:tcPr>
            <w:tcW w:w="109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A7ACED" w14:textId="77777777" w:rsidR="003731B4" w:rsidRPr="003731B4" w:rsidRDefault="003731B4" w:rsidP="003731B4">
            <w:pPr>
              <w:tabs>
                <w:tab w:val="left" w:pos="630"/>
              </w:tabs>
              <w:spacing w:after="0" w:line="240" w:lineRule="auto"/>
              <w:jc w:val="center"/>
              <w:rPr>
                <w:rFonts w:ascii="Times New Roman" w:eastAsia="Times New Roman" w:hAnsi="Times New Roman" w:cs="Times New Roman"/>
                <w:b/>
                <w:bCs/>
                <w:color w:val="000000"/>
                <w:sz w:val="24"/>
                <w:szCs w:val="24"/>
              </w:rPr>
            </w:pPr>
            <w:r w:rsidRPr="003731B4">
              <w:rPr>
                <w:rFonts w:ascii="Times New Roman" w:eastAsia="Times New Roman" w:hAnsi="Times New Roman" w:cs="Times New Roman"/>
                <w:b/>
                <w:bCs/>
                <w:color w:val="000000"/>
                <w:sz w:val="24"/>
                <w:szCs w:val="24"/>
              </w:rPr>
              <w:t>VI</w:t>
            </w:r>
          </w:p>
        </w:tc>
        <w:tc>
          <w:tcPr>
            <w:tcW w:w="6829"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7FA1B90A" w14:textId="77777777" w:rsidR="003731B4" w:rsidRDefault="003731B4" w:rsidP="00D93C2B">
            <w:pPr>
              <w:spacing w:after="0"/>
              <w:jc w:val="both"/>
              <w:rPr>
                <w:rFonts w:ascii="Times New Roman" w:hAnsi="Times New Roman"/>
              </w:rPr>
            </w:pPr>
            <w:r>
              <w:rPr>
                <w:rFonts w:ascii="Times New Roman" w:eastAsia="Times New Roman" w:hAnsi="Times New Roman" w:cs="Times New Roman"/>
                <w:sz w:val="24"/>
                <w:szCs w:val="24"/>
              </w:rPr>
              <w:t>Mokinio-mokytojo-tėvų santykiai mokykloje. Vadovo vaidmuo stiprinant įstaigos bendradarbiavimą su tėvais. Konfliktų su tėvais sprendimas. Dalykinė komunikacija vadovo darbe: svarbios žinutės skirtingoms bendruomenės narių grupėms. Pažeidžiamumas ir psichologinis atsparumas vadovo dienotvarkėje.</w:t>
            </w:r>
          </w:p>
        </w:tc>
        <w:tc>
          <w:tcPr>
            <w:tcW w:w="212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44B6A1" w14:textId="66B00C84" w:rsidR="003731B4" w:rsidRPr="003731B4" w:rsidRDefault="003731B4" w:rsidP="003731B4">
            <w:pPr>
              <w:spacing w:after="0" w:line="240" w:lineRule="auto"/>
              <w:ind w:left="269" w:right="89"/>
              <w:jc w:val="center"/>
              <w:rPr>
                <w:rFonts w:ascii="Times New Roman" w:eastAsia="Times New Roman" w:hAnsi="Times New Roman" w:cs="Times New Roman"/>
                <w:color w:val="000000"/>
                <w:sz w:val="24"/>
                <w:szCs w:val="24"/>
              </w:rPr>
            </w:pPr>
            <w:r w:rsidRPr="00E71523">
              <w:rPr>
                <w:rFonts w:ascii="Times New Roman" w:eastAsia="Times New Roman" w:hAnsi="Times New Roman" w:cs="Times New Roman"/>
                <w:color w:val="000000"/>
                <w:sz w:val="24"/>
                <w:szCs w:val="24"/>
              </w:rPr>
              <w:t>Švietimo įstaigų vadovai</w:t>
            </w:r>
          </w:p>
        </w:tc>
      </w:tr>
    </w:tbl>
    <w:p w14:paraId="7F8F5437" w14:textId="65D46870" w:rsidR="00F75207" w:rsidRDefault="0010526B" w:rsidP="003731B4">
      <w:pPr>
        <w:spacing w:after="0" w:line="360" w:lineRule="auto"/>
        <w:ind w:left="567"/>
        <w:jc w:val="both"/>
        <w:textAlignment w:val="baseline"/>
        <w:rPr>
          <w:rFonts w:ascii="Times New Roman" w:hAnsi="Times New Roman"/>
        </w:rPr>
      </w:pPr>
      <w:r>
        <w:rPr>
          <w:rFonts w:ascii="Times New Roman" w:eastAsia="Times New Roman" w:hAnsi="Times New Roman" w:cs="Times New Roman"/>
          <w:sz w:val="24"/>
          <w:szCs w:val="24"/>
        </w:rPr>
        <w:t>*grupės numeris nenurodo konsultacijos teikimo eiliškumo, tik apibrėžia, kad tai atskiros grupės.</w:t>
      </w:r>
    </w:p>
    <w:p w14:paraId="3D56F1FB" w14:textId="39A0B625" w:rsidR="00D93C2B" w:rsidRDefault="0010526B" w:rsidP="00D93C2B">
      <w:pPr>
        <w:tabs>
          <w:tab w:val="left" w:pos="709"/>
          <w:tab w:val="left" w:pos="993"/>
          <w:tab w:val="left" w:pos="1134"/>
        </w:tabs>
        <w:spacing w:before="240" w:after="0" w:line="360" w:lineRule="auto"/>
        <w:ind w:left="1107"/>
        <w:jc w:val="center"/>
        <w:rPr>
          <w:rFonts w:ascii="Times New Roman" w:eastAsia="Times" w:hAnsi="Times New Roman" w:cs="Times New Roman"/>
          <w:b/>
          <w:bCs/>
          <w:sz w:val="24"/>
          <w:szCs w:val="24"/>
        </w:rPr>
      </w:pPr>
      <w:r>
        <w:rPr>
          <w:rFonts w:ascii="Times New Roman" w:eastAsia="Times" w:hAnsi="Times New Roman" w:cs="Times New Roman"/>
          <w:b/>
          <w:bCs/>
          <w:sz w:val="24"/>
          <w:szCs w:val="24"/>
        </w:rPr>
        <w:t>5. BENDRIEJI REIKALAVIMAI VISOMS PIRKIMO DALIMS</w:t>
      </w:r>
    </w:p>
    <w:p w14:paraId="3D94F682" w14:textId="348C7899" w:rsidR="00F75207" w:rsidRPr="00411C53" w:rsidRDefault="0010526B" w:rsidP="005847B8">
      <w:pPr>
        <w:tabs>
          <w:tab w:val="left" w:pos="1276"/>
          <w:tab w:val="left" w:pos="1958"/>
        </w:tabs>
        <w:spacing w:after="0" w:line="360" w:lineRule="auto"/>
        <w:ind w:left="567"/>
        <w:jc w:val="both"/>
        <w:rPr>
          <w:rFonts w:ascii="Times New Roman" w:hAnsi="Times New Roman"/>
        </w:rPr>
      </w:pPr>
      <w:r w:rsidRPr="00411C53">
        <w:rPr>
          <w:rFonts w:ascii="Times New Roman" w:eastAsia="Times New Roman" w:hAnsi="Times New Roman" w:cs="Times New Roman"/>
          <w:sz w:val="24"/>
          <w:szCs w:val="24"/>
        </w:rPr>
        <w:t xml:space="preserve">5.1. Reikalavimai </w:t>
      </w:r>
      <w:r w:rsidR="00475F75" w:rsidRPr="00411C53">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onsultacijoms</w:t>
      </w:r>
      <w:r w:rsidR="00AE0086">
        <w:rPr>
          <w:rFonts w:ascii="Times New Roman" w:eastAsia="Times New Roman" w:hAnsi="Times New Roman" w:cs="Times New Roman"/>
          <w:sz w:val="24"/>
          <w:szCs w:val="24"/>
        </w:rPr>
        <w:t>:</w:t>
      </w:r>
    </w:p>
    <w:p w14:paraId="16C1B431" w14:textId="3DF9F1BC" w:rsidR="00F75207" w:rsidRPr="00411C53" w:rsidRDefault="0010526B" w:rsidP="005847B8">
      <w:pPr>
        <w:pStyle w:val="Betarp"/>
        <w:spacing w:line="360" w:lineRule="auto"/>
        <w:ind w:left="567"/>
        <w:jc w:val="both"/>
        <w:rPr>
          <w:rFonts w:ascii="Times New Roman" w:hAnsi="Times New Roman"/>
        </w:rPr>
      </w:pPr>
      <w:r w:rsidRPr="00411C53">
        <w:rPr>
          <w:rFonts w:ascii="Times New Roman" w:eastAsia="Times New Roman" w:hAnsi="Times New Roman" w:cs="Times New Roman"/>
          <w:sz w:val="24"/>
          <w:szCs w:val="24"/>
        </w:rPr>
        <w:t xml:space="preserve">5.1.1. </w:t>
      </w:r>
      <w:r w:rsidR="00AE0086">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 xml:space="preserve">iekvienos </w:t>
      </w:r>
      <w:r w:rsidR="00475F75" w:rsidRPr="00411C53">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 xml:space="preserve">onsultacijos trukmė – 4 akad. val. Po kiekvienos </w:t>
      </w:r>
      <w:r w:rsidR="00475F75" w:rsidRPr="00411C53">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onsultacijos valandos (</w:t>
      </w:r>
      <w:r w:rsidR="00475F75" w:rsidRPr="00411C53">
        <w:rPr>
          <w:rFonts w:ascii="Times New Roman" w:eastAsia="Times New Roman" w:hAnsi="Times New Roman" w:cs="Times New Roman"/>
          <w:sz w:val="24"/>
          <w:szCs w:val="24"/>
        </w:rPr>
        <w:t>akad</w:t>
      </w:r>
      <w:r w:rsidR="00D80E41" w:rsidRPr="00411C53">
        <w:rPr>
          <w:rFonts w:ascii="Times New Roman" w:eastAsia="Times New Roman" w:hAnsi="Times New Roman" w:cs="Times New Roman"/>
          <w:sz w:val="24"/>
          <w:szCs w:val="24"/>
        </w:rPr>
        <w:t>.</w:t>
      </w:r>
      <w:r w:rsidRPr="00411C53">
        <w:rPr>
          <w:rFonts w:ascii="Times New Roman" w:eastAsia="Times New Roman" w:hAnsi="Times New Roman" w:cs="Times New Roman"/>
          <w:sz w:val="24"/>
          <w:szCs w:val="24"/>
        </w:rPr>
        <w:t>) daroma 10 min. pertrauka</w:t>
      </w:r>
      <w:r w:rsidR="00AE0086">
        <w:rPr>
          <w:rFonts w:ascii="Times New Roman" w:eastAsia="Times New Roman" w:hAnsi="Times New Roman" w:cs="Times New Roman"/>
          <w:sz w:val="24"/>
          <w:szCs w:val="24"/>
        </w:rPr>
        <w:t>.</w:t>
      </w:r>
      <w:r w:rsidRPr="00411C53">
        <w:rPr>
          <w:rFonts w:ascii="Times New Roman" w:eastAsia="Times New Roman" w:hAnsi="Times New Roman" w:cs="Times New Roman"/>
          <w:sz w:val="24"/>
          <w:szCs w:val="24"/>
        </w:rPr>
        <w:t xml:space="preserve"> </w:t>
      </w:r>
    </w:p>
    <w:p w14:paraId="371B620B" w14:textId="5AF1DACE" w:rsidR="00D93C2B" w:rsidRPr="00411C53" w:rsidRDefault="0010526B" w:rsidP="00D93C2B">
      <w:pPr>
        <w:spacing w:after="0" w:line="360" w:lineRule="auto"/>
        <w:ind w:left="567"/>
        <w:jc w:val="both"/>
        <w:rPr>
          <w:rFonts w:ascii="Times New Roman" w:hAnsi="Times New Roman"/>
        </w:rPr>
      </w:pPr>
      <w:r w:rsidRPr="00411C53">
        <w:rPr>
          <w:rFonts w:ascii="Times New Roman" w:eastAsia="Times New Roman" w:hAnsi="Times New Roman" w:cs="Times New Roman"/>
          <w:sz w:val="24"/>
          <w:szCs w:val="24"/>
        </w:rPr>
        <w:t xml:space="preserve">5.1.2. </w:t>
      </w:r>
      <w:r w:rsidR="00AE0086">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 xml:space="preserve">iekvienos </w:t>
      </w:r>
      <w:r w:rsidR="00B879AF" w:rsidRPr="00411C53">
        <w:rPr>
          <w:rFonts w:ascii="Times New Roman" w:eastAsia="Times New Roman" w:hAnsi="Times New Roman" w:cs="Times New Roman"/>
          <w:sz w:val="24"/>
          <w:szCs w:val="24"/>
        </w:rPr>
        <w:t>K</w:t>
      </w:r>
      <w:r w:rsidRPr="00411C53">
        <w:rPr>
          <w:rFonts w:ascii="Times New Roman" w:eastAsia="Times New Roman" w:hAnsi="Times New Roman" w:cs="Times New Roman"/>
          <w:sz w:val="24"/>
          <w:szCs w:val="24"/>
        </w:rPr>
        <w:t>onsultacijos struktūrinės dalys:</w:t>
      </w:r>
    </w:p>
    <w:p w14:paraId="2A189908" w14:textId="4CD2E7BE" w:rsidR="00D93C2B" w:rsidRPr="00FC288B" w:rsidRDefault="0010526B" w:rsidP="00D93C2B">
      <w:pPr>
        <w:spacing w:after="0" w:line="360" w:lineRule="auto"/>
        <w:ind w:left="567"/>
        <w:jc w:val="both"/>
        <w:rPr>
          <w:rFonts w:ascii="Times New Roman" w:hAnsi="Times New Roman"/>
          <w:strike/>
        </w:rPr>
      </w:pPr>
      <w:r w:rsidRPr="00D93C2B">
        <w:rPr>
          <w:rFonts w:ascii="Times New Roman" w:hAnsi="Times New Roman"/>
          <w:bCs/>
          <w:sz w:val="24"/>
          <w:szCs w:val="24"/>
        </w:rPr>
        <w:lastRenderedPageBreak/>
        <w:t>5.1.2.1. įvadinė / teorinė dalis pagal konsultacijos temą (temos aktualumas šiandienos švietimo kontekste, teoriniai aspektai ir dažniausiai keliami klausimai bei pasitaikančių situacijų sprendimų pavyzdžiai</w:t>
      </w:r>
      <w:r w:rsidR="00114E11" w:rsidRPr="00D93C2B">
        <w:rPr>
          <w:rFonts w:ascii="Times New Roman" w:hAnsi="Times New Roman"/>
          <w:bCs/>
          <w:sz w:val="24"/>
          <w:szCs w:val="24"/>
        </w:rPr>
        <w:t xml:space="preserve">; </w:t>
      </w:r>
      <w:r w:rsidR="00114E11" w:rsidRPr="00D93C2B">
        <w:rPr>
          <w:rFonts w:ascii="Times New Roman" w:hAnsi="Times New Roman" w:cs="Times New Roman"/>
          <w:sz w:val="24"/>
          <w:szCs w:val="24"/>
        </w:rPr>
        <w:t>dalyvių konsultavimas jiems rūpimais klausimais</w:t>
      </w:r>
      <w:r w:rsidRPr="00D93C2B">
        <w:rPr>
          <w:rFonts w:ascii="Times New Roman" w:hAnsi="Times New Roman" w:cs="Times New Roman"/>
          <w:bCs/>
          <w:sz w:val="24"/>
          <w:szCs w:val="24"/>
        </w:rPr>
        <w:t>);</w:t>
      </w:r>
      <w:r w:rsidR="00114E11" w:rsidRPr="00114E11">
        <w:t xml:space="preserve"> </w:t>
      </w:r>
    </w:p>
    <w:p w14:paraId="68E75C4D" w14:textId="0FCB160B" w:rsidR="00D93C2B" w:rsidRDefault="0010526B" w:rsidP="00D93C2B">
      <w:pPr>
        <w:spacing w:after="0" w:line="360" w:lineRule="auto"/>
        <w:ind w:left="567"/>
        <w:jc w:val="both"/>
        <w:rPr>
          <w:rFonts w:ascii="Times New Roman" w:hAnsi="Times New Roman"/>
        </w:rPr>
      </w:pPr>
      <w:r w:rsidRPr="00D93C2B">
        <w:rPr>
          <w:rFonts w:ascii="Times New Roman" w:hAnsi="Times New Roman"/>
          <w:bCs/>
          <w:sz w:val="24"/>
          <w:szCs w:val="24"/>
        </w:rPr>
        <w:t xml:space="preserve">5.1.2.2. </w:t>
      </w:r>
      <w:r w:rsidR="00FD4653">
        <w:rPr>
          <w:rFonts w:ascii="Times New Roman" w:hAnsi="Times New Roman"/>
          <w:bCs/>
          <w:sz w:val="24"/>
          <w:szCs w:val="24"/>
        </w:rPr>
        <w:t>K</w:t>
      </w:r>
      <w:r w:rsidRPr="00D93C2B">
        <w:rPr>
          <w:rFonts w:ascii="Times New Roman" w:hAnsi="Times New Roman"/>
          <w:bCs/>
          <w:sz w:val="24"/>
          <w:szCs w:val="24"/>
        </w:rPr>
        <w:t xml:space="preserve">onsultacijos dalyvių registracijos į </w:t>
      </w:r>
      <w:r w:rsidR="00FD4653">
        <w:rPr>
          <w:rFonts w:ascii="Times New Roman" w:hAnsi="Times New Roman"/>
          <w:bCs/>
          <w:sz w:val="24"/>
          <w:szCs w:val="24"/>
        </w:rPr>
        <w:t>K</w:t>
      </w:r>
      <w:r w:rsidRPr="00D93C2B">
        <w:rPr>
          <w:rFonts w:ascii="Times New Roman" w:hAnsi="Times New Roman"/>
          <w:bCs/>
          <w:sz w:val="24"/>
          <w:szCs w:val="24"/>
        </w:rPr>
        <w:t xml:space="preserve">onsultaciją anketoje bei </w:t>
      </w:r>
      <w:r w:rsidR="00FD4653">
        <w:rPr>
          <w:rFonts w:ascii="Times New Roman" w:hAnsi="Times New Roman"/>
          <w:bCs/>
          <w:sz w:val="24"/>
          <w:szCs w:val="24"/>
        </w:rPr>
        <w:t>K</w:t>
      </w:r>
      <w:r w:rsidRPr="00D93C2B">
        <w:rPr>
          <w:rFonts w:ascii="Times New Roman" w:hAnsi="Times New Roman"/>
          <w:bCs/>
          <w:sz w:val="24"/>
          <w:szCs w:val="24"/>
        </w:rPr>
        <w:t xml:space="preserve">onsultacijos metu pateiktų klausimų, konkrečių pavyzdžių ir realių situacijų aptarimas bei siūlomi sprendimai/atsakymai į klausimus, diskusija su </w:t>
      </w:r>
      <w:r w:rsidR="00315F59">
        <w:rPr>
          <w:rFonts w:ascii="Times New Roman" w:hAnsi="Times New Roman"/>
          <w:bCs/>
          <w:sz w:val="24"/>
          <w:szCs w:val="24"/>
        </w:rPr>
        <w:t>K</w:t>
      </w:r>
      <w:r w:rsidRPr="00D93C2B">
        <w:rPr>
          <w:rFonts w:ascii="Times New Roman" w:hAnsi="Times New Roman"/>
          <w:bCs/>
          <w:sz w:val="24"/>
          <w:szCs w:val="24"/>
        </w:rPr>
        <w:t>onsultacijos dalyviais;</w:t>
      </w:r>
    </w:p>
    <w:p w14:paraId="31A6E429" w14:textId="4F65F854" w:rsidR="00D93C2B" w:rsidRDefault="0010526B" w:rsidP="00D93C2B">
      <w:pPr>
        <w:spacing w:after="0" w:line="360" w:lineRule="auto"/>
        <w:ind w:left="567"/>
        <w:jc w:val="both"/>
        <w:rPr>
          <w:rFonts w:ascii="Times New Roman" w:hAnsi="Times New Roman"/>
        </w:rPr>
      </w:pPr>
      <w:r w:rsidRPr="00D93C2B">
        <w:rPr>
          <w:rFonts w:ascii="Times New Roman" w:hAnsi="Times New Roman"/>
          <w:bCs/>
          <w:sz w:val="24"/>
          <w:szCs w:val="24"/>
        </w:rPr>
        <w:t xml:space="preserve">5.1.2.3. savarankiškas dalyvių praktinės užduoties (pateikiama vienas ar kelios situacijos / klausimai </w:t>
      </w:r>
      <w:r w:rsidR="00315F59">
        <w:rPr>
          <w:rFonts w:ascii="Times New Roman" w:hAnsi="Times New Roman"/>
          <w:bCs/>
          <w:sz w:val="24"/>
          <w:szCs w:val="24"/>
        </w:rPr>
        <w:t>K</w:t>
      </w:r>
      <w:r w:rsidRPr="00D93C2B">
        <w:rPr>
          <w:rFonts w:ascii="Times New Roman" w:hAnsi="Times New Roman"/>
          <w:bCs/>
          <w:sz w:val="24"/>
          <w:szCs w:val="24"/>
        </w:rPr>
        <w:t>onsultacijos tema) atlikimas, gautų rezultatų aptarimas, refleksija.</w:t>
      </w:r>
    </w:p>
    <w:p w14:paraId="32B1DA31" w14:textId="57514B01" w:rsidR="00D93C2B" w:rsidRPr="00525814" w:rsidRDefault="0010526B" w:rsidP="00D93C2B">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 xml:space="preserve">5.1.3. Kiekvienos </w:t>
      </w:r>
      <w:r w:rsidR="00315F59" w:rsidRPr="00525814">
        <w:rPr>
          <w:rFonts w:ascii="Times New Roman" w:eastAsia="Times New Roman" w:hAnsi="Times New Roman" w:cs="Times New Roman"/>
          <w:sz w:val="24"/>
          <w:szCs w:val="24"/>
        </w:rPr>
        <w:t>K</w:t>
      </w:r>
      <w:r w:rsidRPr="00525814">
        <w:rPr>
          <w:rFonts w:ascii="Times New Roman" w:eastAsia="Times New Roman" w:hAnsi="Times New Roman" w:cs="Times New Roman"/>
          <w:sz w:val="24"/>
          <w:szCs w:val="24"/>
        </w:rPr>
        <w:t xml:space="preserve">onsultacijos pradžioje pristatoma </w:t>
      </w:r>
      <w:r w:rsidR="00315F59" w:rsidRPr="00525814">
        <w:rPr>
          <w:rFonts w:ascii="Times New Roman" w:eastAsia="Times New Roman" w:hAnsi="Times New Roman" w:cs="Times New Roman"/>
          <w:sz w:val="24"/>
          <w:szCs w:val="24"/>
        </w:rPr>
        <w:t>K</w:t>
      </w:r>
      <w:r w:rsidRPr="00525814">
        <w:rPr>
          <w:rFonts w:ascii="Times New Roman" w:eastAsia="Times New Roman" w:hAnsi="Times New Roman" w:cs="Times New Roman"/>
          <w:sz w:val="24"/>
          <w:szCs w:val="24"/>
        </w:rPr>
        <w:t xml:space="preserve">onsultacijos tema, tikslas bei informuojama, kad </w:t>
      </w:r>
      <w:r w:rsidR="00315F59" w:rsidRPr="00525814">
        <w:rPr>
          <w:rFonts w:ascii="Times New Roman" w:eastAsia="Times New Roman" w:hAnsi="Times New Roman" w:cs="Times New Roman"/>
          <w:sz w:val="24"/>
          <w:szCs w:val="24"/>
        </w:rPr>
        <w:t>K</w:t>
      </w:r>
      <w:r w:rsidRPr="00525814">
        <w:rPr>
          <w:rFonts w:ascii="Times New Roman" w:eastAsia="Times New Roman" w:hAnsi="Times New Roman" w:cs="Times New Roman"/>
          <w:sz w:val="24"/>
          <w:szCs w:val="24"/>
        </w:rPr>
        <w:t>onsultacijos yra finansuojamos iš projekto lėšų.</w:t>
      </w:r>
    </w:p>
    <w:p w14:paraId="23805243" w14:textId="77777777" w:rsidR="00D93C2B" w:rsidRDefault="0010526B" w:rsidP="00D93C2B">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5.1.4.</w:t>
      </w:r>
      <w:r>
        <w:rPr>
          <w:rFonts w:ascii="Times New Roman" w:eastAsia="Times New Roman" w:hAnsi="Times New Roman" w:cs="Times New Roman"/>
          <w:sz w:val="24"/>
          <w:szCs w:val="24"/>
        </w:rPr>
        <w:t xml:space="preserve"> Konsultacijos teorinės dalies medžiagoje (pateiktyje) turi būti pristatomos šiuolaikiškos sąvokos, teorijos, interpretacijos, naudojami patikimi šaltiniai; pateikties struktūra turi būti nuosekli, pritaikoma bei suprantama tikslinei grupei; jos kalba turi būti taisyklinga.</w:t>
      </w:r>
    </w:p>
    <w:p w14:paraId="5B34EB7D" w14:textId="2FAFEB27" w:rsidR="00D93C2B" w:rsidRPr="00411C53" w:rsidRDefault="0010526B" w:rsidP="00D93C2B">
      <w:pPr>
        <w:spacing w:after="0" w:line="360" w:lineRule="auto"/>
        <w:ind w:left="567"/>
        <w:jc w:val="both"/>
        <w:rPr>
          <w:rFonts w:ascii="Times New Roman" w:hAnsi="Times New Roman"/>
          <w:bCs/>
        </w:rPr>
      </w:pPr>
      <w:r w:rsidRPr="00411C53">
        <w:rPr>
          <w:rFonts w:ascii="Times New Roman" w:eastAsia="Times New Roman" w:hAnsi="Times New Roman" w:cs="Times New Roman"/>
          <w:bCs/>
          <w:sz w:val="24"/>
          <w:szCs w:val="24"/>
        </w:rPr>
        <w:t xml:space="preserve">5.2. Reikalavimai </w:t>
      </w:r>
      <w:r w:rsidR="00AE42A3" w:rsidRPr="00411C53">
        <w:rPr>
          <w:rFonts w:ascii="Times New Roman" w:eastAsia="Times New Roman" w:hAnsi="Times New Roman" w:cs="Times New Roman"/>
          <w:bCs/>
          <w:sz w:val="24"/>
          <w:szCs w:val="24"/>
        </w:rPr>
        <w:t>K</w:t>
      </w:r>
      <w:r w:rsidRPr="00411C53">
        <w:rPr>
          <w:rFonts w:ascii="Times New Roman" w:eastAsia="Times New Roman" w:hAnsi="Times New Roman" w:cs="Times New Roman"/>
          <w:bCs/>
          <w:sz w:val="24"/>
          <w:szCs w:val="24"/>
        </w:rPr>
        <w:t>onsultacijų įgyvendinimui.</w:t>
      </w:r>
    </w:p>
    <w:p w14:paraId="3FF69EAB" w14:textId="7C6F2372" w:rsidR="00D93C2B" w:rsidRPr="00525814" w:rsidRDefault="0010526B" w:rsidP="00D93C2B">
      <w:pPr>
        <w:spacing w:after="0" w:line="360" w:lineRule="auto"/>
        <w:ind w:left="567"/>
        <w:jc w:val="both"/>
        <w:rPr>
          <w:rFonts w:ascii="Times New Roman" w:hAnsi="Times New Roman"/>
          <w:bCs/>
        </w:rPr>
      </w:pPr>
      <w:r w:rsidRPr="00525814">
        <w:rPr>
          <w:rFonts w:ascii="Times New Roman" w:eastAsia="Times New Roman" w:hAnsi="Times New Roman" w:cs="Times New Roman"/>
          <w:bCs/>
          <w:sz w:val="24"/>
          <w:szCs w:val="24"/>
        </w:rPr>
        <w:t xml:space="preserve">5.2.1. Dalyvių registraciją į </w:t>
      </w:r>
      <w:r w:rsidR="00B87924"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onsultacijas vykdo Perkančioji organizacija.</w:t>
      </w:r>
    </w:p>
    <w:p w14:paraId="7E9BC7B6" w14:textId="4091880C" w:rsidR="00D93C2B" w:rsidRPr="00525814" w:rsidRDefault="0010526B" w:rsidP="00D93C2B">
      <w:pPr>
        <w:spacing w:after="0" w:line="360" w:lineRule="auto"/>
        <w:ind w:left="567"/>
        <w:jc w:val="both"/>
        <w:rPr>
          <w:rFonts w:ascii="Times New Roman" w:hAnsi="Times New Roman"/>
          <w:bCs/>
        </w:rPr>
      </w:pPr>
      <w:r w:rsidRPr="00525814">
        <w:rPr>
          <w:rFonts w:ascii="Times New Roman" w:eastAsia="Times New Roman" w:hAnsi="Times New Roman" w:cs="Times New Roman"/>
          <w:bCs/>
          <w:sz w:val="24"/>
          <w:szCs w:val="24"/>
        </w:rPr>
        <w:t xml:space="preserve">5.2.2. Visos 28 </w:t>
      </w:r>
      <w:r w:rsidR="00B87924" w:rsidRPr="00525814">
        <w:rPr>
          <w:rFonts w:ascii="Times New Roman" w:eastAsia="Times New Roman" w:hAnsi="Times New Roman" w:cs="Times New Roman"/>
          <w:bCs/>
          <w:sz w:val="24"/>
          <w:szCs w:val="24"/>
        </w:rPr>
        <w:t>(</w:t>
      </w:r>
      <w:r w:rsidR="004215B1" w:rsidRPr="00525814">
        <w:rPr>
          <w:rFonts w:ascii="Times New Roman" w:eastAsia="Times New Roman" w:hAnsi="Times New Roman" w:cs="Times New Roman"/>
          <w:bCs/>
          <w:sz w:val="24"/>
          <w:szCs w:val="24"/>
        </w:rPr>
        <w:t>dvidešimt aštuonios) K</w:t>
      </w:r>
      <w:r w:rsidRPr="00525814">
        <w:rPr>
          <w:rFonts w:ascii="Times New Roman" w:eastAsia="Times New Roman" w:hAnsi="Times New Roman" w:cs="Times New Roman"/>
          <w:bCs/>
          <w:sz w:val="24"/>
          <w:szCs w:val="24"/>
        </w:rPr>
        <w:t xml:space="preserve">onsultacijos turi būti pravestos ne vėliau kaip per </w:t>
      </w:r>
      <w:r w:rsidR="003E3A49" w:rsidRPr="00525814">
        <w:rPr>
          <w:rFonts w:ascii="Times New Roman" w:eastAsia="Times New Roman" w:hAnsi="Times New Roman" w:cs="Times New Roman"/>
          <w:bCs/>
          <w:sz w:val="24"/>
          <w:szCs w:val="24"/>
        </w:rPr>
        <w:t xml:space="preserve">8 </w:t>
      </w:r>
      <w:r w:rsidR="00E37634" w:rsidRPr="00525814">
        <w:rPr>
          <w:rFonts w:ascii="Times New Roman" w:eastAsia="Times New Roman" w:hAnsi="Times New Roman" w:cs="Times New Roman"/>
          <w:bCs/>
          <w:sz w:val="24"/>
          <w:szCs w:val="24"/>
        </w:rPr>
        <w:t>(</w:t>
      </w:r>
      <w:r w:rsidR="003E3A49" w:rsidRPr="00525814">
        <w:rPr>
          <w:rFonts w:ascii="Times New Roman" w:eastAsia="Times New Roman" w:hAnsi="Times New Roman" w:cs="Times New Roman"/>
          <w:bCs/>
          <w:sz w:val="24"/>
          <w:szCs w:val="24"/>
        </w:rPr>
        <w:t>aštuonis</w:t>
      </w:r>
      <w:r w:rsidR="00E37634" w:rsidRPr="00525814">
        <w:rPr>
          <w:rFonts w:ascii="Times New Roman" w:eastAsia="Times New Roman" w:hAnsi="Times New Roman" w:cs="Times New Roman"/>
          <w:bCs/>
          <w:sz w:val="24"/>
          <w:szCs w:val="24"/>
        </w:rPr>
        <w:t>)</w:t>
      </w:r>
      <w:r w:rsidRPr="00525814">
        <w:rPr>
          <w:rFonts w:ascii="Times New Roman" w:eastAsia="Times New Roman" w:hAnsi="Times New Roman" w:cs="Times New Roman"/>
          <w:bCs/>
          <w:sz w:val="24"/>
          <w:szCs w:val="24"/>
        </w:rPr>
        <w:t xml:space="preserve"> mėnesius nuo sutarties pasirašymo dienos. </w:t>
      </w:r>
    </w:p>
    <w:p w14:paraId="4D04D213" w14:textId="19221DFE" w:rsidR="00D93C2B" w:rsidRPr="00525814" w:rsidRDefault="0010526B" w:rsidP="00D93C2B">
      <w:pPr>
        <w:spacing w:after="0" w:line="360" w:lineRule="auto"/>
        <w:ind w:left="567"/>
        <w:jc w:val="both"/>
        <w:rPr>
          <w:rFonts w:ascii="Times New Roman" w:hAnsi="Times New Roman"/>
          <w:bCs/>
        </w:rPr>
      </w:pPr>
      <w:r w:rsidRPr="00525814">
        <w:rPr>
          <w:rFonts w:ascii="Times New Roman" w:eastAsia="Times New Roman" w:hAnsi="Times New Roman" w:cs="Times New Roman"/>
          <w:bCs/>
          <w:sz w:val="24"/>
          <w:szCs w:val="24"/>
        </w:rPr>
        <w:t xml:space="preserve">5.2.3. Konsultacijų grafikas derinamas su Perkančiąja organizacija. Perkančioji organizacija pastabas bei pasiūlymus dėl siūlomo </w:t>
      </w:r>
      <w:r w:rsidR="009533E6"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onsultacijų grafiko pateikia ne vėliau kaip per 3 d</w:t>
      </w:r>
      <w:r w:rsidR="009533E6" w:rsidRPr="00525814">
        <w:rPr>
          <w:rFonts w:ascii="Times New Roman" w:eastAsia="Times New Roman" w:hAnsi="Times New Roman" w:cs="Times New Roman"/>
          <w:bCs/>
          <w:sz w:val="24"/>
          <w:szCs w:val="24"/>
        </w:rPr>
        <w:t>arbo dienas</w:t>
      </w:r>
      <w:r w:rsidR="00296101" w:rsidRPr="00525814">
        <w:rPr>
          <w:rFonts w:ascii="Times New Roman" w:eastAsia="Times New Roman" w:hAnsi="Times New Roman" w:cs="Times New Roman"/>
          <w:bCs/>
          <w:sz w:val="24"/>
          <w:szCs w:val="24"/>
        </w:rPr>
        <w:t>.</w:t>
      </w:r>
      <w:r w:rsidRPr="00525814">
        <w:rPr>
          <w:rFonts w:ascii="Times New Roman" w:eastAsia="Times New Roman" w:hAnsi="Times New Roman" w:cs="Times New Roman"/>
          <w:bCs/>
          <w:sz w:val="24"/>
          <w:szCs w:val="24"/>
        </w:rPr>
        <w:t xml:space="preserve"> Konsultacijų grafikas turi atitikti švietimo įstaigų (išskyrus aukštąsias mokyklas) vadovų galimybes dalyvauti </w:t>
      </w:r>
      <w:r w:rsidR="00296101"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onsultacijose atsižvelgiant į </w:t>
      </w:r>
      <w:r w:rsidR="00296101"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onsultacijų dažnumą ir mokslo metų sezoninį pobūdį. </w:t>
      </w:r>
    </w:p>
    <w:p w14:paraId="38ADA825" w14:textId="52604DF2" w:rsidR="00D93C2B" w:rsidRDefault="0010526B" w:rsidP="00D93C2B">
      <w:pPr>
        <w:spacing w:after="0" w:line="360" w:lineRule="auto"/>
        <w:ind w:left="567"/>
        <w:jc w:val="both"/>
        <w:rPr>
          <w:rFonts w:ascii="Times New Roman" w:eastAsia="Times New Roman" w:hAnsi="Times New Roman" w:cs="Times New Roman"/>
          <w:sz w:val="24"/>
          <w:szCs w:val="24"/>
        </w:rPr>
      </w:pPr>
      <w:r w:rsidRPr="00525814">
        <w:rPr>
          <w:rFonts w:ascii="Times New Roman" w:eastAsia="Times New Roman" w:hAnsi="Times New Roman" w:cs="Times New Roman"/>
          <w:bCs/>
          <w:sz w:val="24"/>
          <w:szCs w:val="24"/>
        </w:rPr>
        <w:t>5.2.4. Konsultacijos</w:t>
      </w:r>
      <w:r>
        <w:rPr>
          <w:rFonts w:ascii="Times New Roman" w:eastAsia="Times New Roman" w:hAnsi="Times New Roman" w:cs="Times New Roman"/>
          <w:sz w:val="24"/>
          <w:szCs w:val="24"/>
        </w:rPr>
        <w:t xml:space="preserve"> turi vykti naudojant nuotolinio mokymo platformą, suderintą su Perkančiąja organizacija. Jos įsigijimo, nuomos ar kitokio naudojimo kaštus Tiekėjas įsipareigoja apmokėti pats. Perkančioji organizacija sukuria prisijungimo į </w:t>
      </w:r>
      <w:r w:rsidR="0075377A">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onsultaciją nuorodą ir išsiunčia </w:t>
      </w:r>
      <w:r w:rsidR="00296101">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dalyviams.</w:t>
      </w:r>
    </w:p>
    <w:p w14:paraId="381B8BDE" w14:textId="50CFCCD0" w:rsidR="00D93C2B" w:rsidRPr="00525814" w:rsidRDefault="0010526B" w:rsidP="00D93C2B">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 xml:space="preserve">5.2.5. Tiekėjas turi paskirti asmenį, atsakingą už </w:t>
      </w:r>
      <w:r w:rsidR="000B6AF6" w:rsidRPr="00525814">
        <w:rPr>
          <w:rFonts w:ascii="Times New Roman" w:eastAsia="Times New Roman" w:hAnsi="Times New Roman" w:cs="Times New Roman"/>
          <w:sz w:val="24"/>
          <w:szCs w:val="24"/>
        </w:rPr>
        <w:t>K</w:t>
      </w:r>
      <w:r w:rsidRPr="00525814">
        <w:rPr>
          <w:rFonts w:ascii="Times New Roman" w:eastAsia="Times New Roman" w:hAnsi="Times New Roman" w:cs="Times New Roman"/>
          <w:sz w:val="24"/>
          <w:szCs w:val="24"/>
        </w:rPr>
        <w:t>onsultacijų įgyvendinimą, į kurį Perkančiosios organizacijos atstovas galėtų kreiptis dėl teikiamų paslaugų kokybės, atsiskaitymų ir kitais Paslaugos teikimo klausimais</w:t>
      </w:r>
      <w:r w:rsidR="00EB6110" w:rsidRPr="00525814">
        <w:rPr>
          <w:rFonts w:ascii="Times New Roman" w:eastAsia="Times New Roman" w:hAnsi="Times New Roman" w:cs="Times New Roman"/>
          <w:sz w:val="24"/>
          <w:szCs w:val="24"/>
        </w:rPr>
        <w:t>.</w:t>
      </w:r>
    </w:p>
    <w:p w14:paraId="29A76148" w14:textId="1EEA78F3" w:rsidR="00D93C2B" w:rsidRDefault="0010526B" w:rsidP="00D93C2B">
      <w:pPr>
        <w:spacing w:after="0" w:line="360" w:lineRule="auto"/>
        <w:ind w:left="567"/>
        <w:jc w:val="both"/>
        <w:rPr>
          <w:rFonts w:ascii="Times New Roman" w:hAnsi="Times New Roman"/>
        </w:rPr>
      </w:pPr>
      <w:r w:rsidRPr="00525814">
        <w:rPr>
          <w:rFonts w:ascii="Times New Roman" w:eastAsia="Times New Roman" w:hAnsi="Times New Roman" w:cs="Times New Roman"/>
          <w:sz w:val="24"/>
          <w:szCs w:val="24"/>
        </w:rPr>
        <w:t>5.2.6. Tiekėjas</w:t>
      </w:r>
      <w:r>
        <w:rPr>
          <w:rFonts w:ascii="Times New Roman" w:eastAsia="Times New Roman" w:hAnsi="Times New Roman" w:cs="Times New Roman"/>
          <w:sz w:val="24"/>
          <w:szCs w:val="24"/>
        </w:rPr>
        <w:t xml:space="preserve"> turi paskirti asmenį (gali būti tas pats 5.2.5. p. asmuo, atitinkantis reikalavimus)</w:t>
      </w:r>
      <w:r w:rsidR="006E65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E65C9">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onsultacijų moderatorių, kuris dalyvautų visose </w:t>
      </w:r>
      <w:r w:rsidR="006E65C9">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onsultacijose ir būtų atsakingas už </w:t>
      </w:r>
      <w:r w:rsidR="006E65C9">
        <w:rPr>
          <w:rFonts w:ascii="Times New Roman" w:eastAsia="Times New Roman" w:hAnsi="Times New Roman" w:cs="Times New Roman"/>
          <w:sz w:val="24"/>
          <w:szCs w:val="24"/>
        </w:rPr>
        <w:lastRenderedPageBreak/>
        <w:t>K</w:t>
      </w:r>
      <w:r>
        <w:rPr>
          <w:rFonts w:ascii="Times New Roman" w:eastAsia="Times New Roman" w:hAnsi="Times New Roman" w:cs="Times New Roman"/>
          <w:sz w:val="24"/>
          <w:szCs w:val="24"/>
        </w:rPr>
        <w:t xml:space="preserve">onsultacijos turinio kokybės atitikimą reikalavimams (4.2.1.3 – 4.2.5.3 p.), tikslingą </w:t>
      </w:r>
      <w:r w:rsidR="002B2D99">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onsultacijos laiko paskirstymą, </w:t>
      </w:r>
      <w:r w:rsidR="002B2D99">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onsultacijos trukmę, </w:t>
      </w:r>
      <w:r w:rsidR="002B2D99">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struktūros laikymąsi (5.1.2. p.)</w:t>
      </w:r>
      <w:r w:rsidR="00D93C2B">
        <w:rPr>
          <w:rFonts w:ascii="Times New Roman" w:eastAsia="Times New Roman" w:hAnsi="Times New Roman" w:cs="Times New Roman"/>
          <w:sz w:val="24"/>
          <w:szCs w:val="24"/>
        </w:rPr>
        <w:t xml:space="preserve"> ir</w:t>
      </w:r>
      <w:r>
        <w:rPr>
          <w:rFonts w:ascii="Times New Roman" w:eastAsia="Times New Roman" w:hAnsi="Times New Roman" w:cs="Times New Roman"/>
          <w:sz w:val="24"/>
          <w:szCs w:val="24"/>
        </w:rPr>
        <w:t xml:space="preserve"> teiktų pagalbą konsultacijų dalyviams </w:t>
      </w:r>
      <w:r w:rsidR="00D93C2B">
        <w:rPr>
          <w:rFonts w:ascii="Times New Roman" w:eastAsia="Times New Roman" w:hAnsi="Times New Roman" w:cs="Times New Roman"/>
          <w:sz w:val="24"/>
          <w:szCs w:val="24"/>
        </w:rPr>
        <w:t>bei</w:t>
      </w:r>
      <w:r>
        <w:rPr>
          <w:rFonts w:ascii="Times New Roman" w:eastAsia="Times New Roman" w:hAnsi="Times New Roman" w:cs="Times New Roman"/>
          <w:sz w:val="24"/>
          <w:szCs w:val="24"/>
        </w:rPr>
        <w:t xml:space="preserve"> lektoriui konsultacijos vykdymo klausimais.</w:t>
      </w:r>
    </w:p>
    <w:p w14:paraId="540BE342" w14:textId="5952B12C" w:rsidR="00D93C2B" w:rsidRPr="00525814" w:rsidRDefault="0010526B" w:rsidP="00D93C2B">
      <w:pPr>
        <w:spacing w:after="0" w:line="360" w:lineRule="auto"/>
        <w:ind w:left="567"/>
        <w:jc w:val="both"/>
        <w:rPr>
          <w:rFonts w:ascii="Times New Roman" w:hAnsi="Times New Roman"/>
          <w:bCs/>
        </w:rPr>
      </w:pPr>
      <w:r w:rsidRPr="00525814">
        <w:rPr>
          <w:rFonts w:ascii="Times New Roman" w:eastAsia="Times New Roman" w:hAnsi="Times New Roman" w:cs="Times New Roman"/>
          <w:bCs/>
          <w:sz w:val="24"/>
          <w:szCs w:val="24"/>
        </w:rPr>
        <w:t xml:space="preserve">5.2.7. Konsultantas turi būti pasiruošęs atskleisti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onsultacijos temą, teikti įvairių modeliuojamų situacijų, pavyzdžių ir klausimų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onsultacijos tema pagal dalyvių keliamus klausimus, užduoti dalyviams kontrolinius klausimus dalyvių įgytoms kompetencijoms įvertinti</w:t>
      </w:r>
      <w:r w:rsidR="00D93C2B" w:rsidRPr="00525814">
        <w:rPr>
          <w:rFonts w:ascii="Times New Roman" w:eastAsia="Times New Roman" w:hAnsi="Times New Roman" w:cs="Times New Roman"/>
          <w:bCs/>
          <w:sz w:val="24"/>
          <w:szCs w:val="24"/>
        </w:rPr>
        <w:t>.</w:t>
      </w:r>
      <w:r w:rsidRPr="00525814">
        <w:rPr>
          <w:rFonts w:ascii="Times New Roman" w:eastAsia="Times New Roman" w:hAnsi="Times New Roman" w:cs="Times New Roman"/>
          <w:bCs/>
          <w:sz w:val="24"/>
          <w:szCs w:val="24"/>
        </w:rPr>
        <w:t xml:space="preserve"> </w:t>
      </w:r>
    </w:p>
    <w:p w14:paraId="54BAD2F1" w14:textId="2667BED3" w:rsidR="00D93C2B" w:rsidRPr="00525814" w:rsidRDefault="0010526B" w:rsidP="00D93C2B">
      <w:pPr>
        <w:spacing w:after="0" w:line="360" w:lineRule="auto"/>
        <w:ind w:left="567"/>
        <w:jc w:val="both"/>
        <w:rPr>
          <w:rFonts w:ascii="Times New Roman" w:hAnsi="Times New Roman"/>
          <w:bCs/>
        </w:rPr>
      </w:pPr>
      <w:r w:rsidRPr="00525814">
        <w:rPr>
          <w:rFonts w:ascii="Times New Roman" w:eastAsia="Times New Roman" w:hAnsi="Times New Roman" w:cs="Times New Roman"/>
          <w:bCs/>
          <w:sz w:val="24"/>
          <w:szCs w:val="24"/>
        </w:rPr>
        <w:t xml:space="preserve">5.2.8. Konsultacijoje naudojama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onsultacijos medžiaga (pateiktis</w:t>
      </w:r>
      <w:r w:rsidR="00D93C2B" w:rsidRPr="00525814">
        <w:rPr>
          <w:rFonts w:ascii="Times New Roman" w:eastAsia="Times New Roman" w:hAnsi="Times New Roman" w:cs="Times New Roman"/>
          <w:bCs/>
          <w:sz w:val="24"/>
          <w:szCs w:val="24"/>
        </w:rPr>
        <w:t xml:space="preserve">, </w:t>
      </w:r>
      <w:r w:rsidRPr="00525814">
        <w:rPr>
          <w:rFonts w:ascii="Times New Roman" w:eastAsia="Times New Roman" w:hAnsi="Times New Roman" w:cs="Times New Roman"/>
          <w:bCs/>
          <w:sz w:val="24"/>
          <w:szCs w:val="24"/>
        </w:rPr>
        <w:t xml:space="preserve">kurioje nurodomas tikslus projekto pavadinimas bei privalomi projekto viešinimo ženklai) Perkančiajai organizacijai atsiunčiama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onsultacijos dieną, pasibaigus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onsultacijai. Perkančioji organizacija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onsultacijų medžiagą išsiunčia </w:t>
      </w:r>
      <w:r w:rsidR="00A46382" w:rsidRPr="00525814">
        <w:rPr>
          <w:rFonts w:ascii="Times New Roman" w:eastAsia="Times New Roman" w:hAnsi="Times New Roman" w:cs="Times New Roman"/>
          <w:bCs/>
          <w:sz w:val="24"/>
          <w:szCs w:val="24"/>
        </w:rPr>
        <w:t>K</w:t>
      </w:r>
      <w:r w:rsidRPr="00525814">
        <w:rPr>
          <w:rFonts w:ascii="Times New Roman" w:eastAsia="Times New Roman" w:hAnsi="Times New Roman" w:cs="Times New Roman"/>
          <w:bCs/>
          <w:sz w:val="24"/>
          <w:szCs w:val="24"/>
        </w:rPr>
        <w:t xml:space="preserve">onsultacijos dalyviams. </w:t>
      </w:r>
    </w:p>
    <w:p w14:paraId="1DABE668" w14:textId="070611CD" w:rsidR="00F75207" w:rsidRDefault="0010526B" w:rsidP="00D93C2B">
      <w:pPr>
        <w:spacing w:after="0" w:line="360" w:lineRule="auto"/>
        <w:ind w:left="567"/>
        <w:jc w:val="both"/>
        <w:rPr>
          <w:rFonts w:ascii="Times New Roman" w:hAnsi="Times New Roman" w:cs="Times New Roman"/>
          <w:sz w:val="24"/>
          <w:szCs w:val="24"/>
        </w:rPr>
      </w:pPr>
      <w:r w:rsidRPr="00525814">
        <w:rPr>
          <w:rFonts w:ascii="Times New Roman" w:eastAsia="Times New Roman" w:hAnsi="Times New Roman" w:cs="Times New Roman"/>
          <w:bCs/>
          <w:color w:val="000000" w:themeColor="text1"/>
          <w:sz w:val="24"/>
          <w:szCs w:val="24"/>
        </w:rPr>
        <w:t xml:space="preserve">5.2.9. </w:t>
      </w:r>
      <w:r w:rsidRPr="00525814">
        <w:rPr>
          <w:rFonts w:ascii="Times New Roman" w:eastAsia="Times New Roman" w:hAnsi="Times New Roman" w:cs="Times New Roman"/>
          <w:bCs/>
          <w:sz w:val="24"/>
          <w:szCs w:val="24"/>
        </w:rPr>
        <w:t>Tiekėjas</w:t>
      </w:r>
      <w:r>
        <w:rPr>
          <w:rFonts w:ascii="Times New Roman" w:eastAsia="Times New Roman" w:hAnsi="Times New Roman" w:cs="Times New Roman"/>
          <w:sz w:val="24"/>
          <w:szCs w:val="24"/>
        </w:rPr>
        <w:t xml:space="preserve"> užtikrina nuotolinėje mokymosi aplinkoje prisijungusių </w:t>
      </w:r>
      <w:r w:rsidR="00C411E9">
        <w:rPr>
          <w:rFonts w:ascii="Times New Roman" w:eastAsia="Times New Roman" w:hAnsi="Times New Roman" w:cs="Times New Roman"/>
          <w:sz w:val="24"/>
          <w:szCs w:val="24"/>
        </w:rPr>
        <w:t>K</w:t>
      </w:r>
      <w:r>
        <w:rPr>
          <w:rFonts w:ascii="Times New Roman" w:eastAsia="Times New Roman" w:hAnsi="Times New Roman" w:cs="Times New Roman"/>
          <w:sz w:val="24"/>
          <w:szCs w:val="24"/>
        </w:rPr>
        <w:t>onsultacijos dalyvių asmeni</w:t>
      </w:r>
      <w:r>
        <w:rPr>
          <w:rFonts w:ascii="Times New Roman" w:hAnsi="Times New Roman" w:cs="Times New Roman"/>
          <w:sz w:val="24"/>
          <w:szCs w:val="24"/>
        </w:rPr>
        <w:t>nių duomenų apsaugą pagal BDAR taisykles.</w:t>
      </w:r>
    </w:p>
    <w:p w14:paraId="6492D09E" w14:textId="6F5A1A15" w:rsidR="00D93C2B" w:rsidRDefault="0010526B" w:rsidP="00D93C2B">
      <w:pPr>
        <w:pStyle w:val="prastasiniatinklio"/>
        <w:spacing w:before="240" w:beforeAutospacing="0" w:after="0" w:afterAutospacing="0"/>
        <w:ind w:left="1107"/>
        <w:jc w:val="center"/>
        <w:rPr>
          <w:rFonts w:ascii="Times New Roman" w:hAnsi="Times New Roman"/>
          <w:b/>
          <w:color w:val="000000"/>
          <w:sz w:val="24"/>
          <w:szCs w:val="24"/>
          <w:lang w:bidi="lt-LT"/>
        </w:rPr>
      </w:pPr>
      <w:r>
        <w:rPr>
          <w:rFonts w:ascii="Times New Roman" w:hAnsi="Times New Roman"/>
          <w:b/>
          <w:color w:val="000000"/>
          <w:sz w:val="24"/>
          <w:szCs w:val="24"/>
          <w:lang w:bidi="lt-LT"/>
        </w:rPr>
        <w:t>6. ŠALIŲ ĮSIPAREIGOJIMAI</w:t>
      </w:r>
    </w:p>
    <w:p w14:paraId="179FA5AB" w14:textId="77777777" w:rsidR="00C411E9" w:rsidRPr="00E74E04" w:rsidRDefault="00C411E9" w:rsidP="00D93C2B">
      <w:pPr>
        <w:pStyle w:val="prastasiniatinklio"/>
        <w:spacing w:before="240" w:beforeAutospacing="0" w:after="0" w:afterAutospacing="0"/>
        <w:ind w:left="1107"/>
        <w:jc w:val="center"/>
        <w:rPr>
          <w:rFonts w:ascii="Times New Roman" w:hAnsi="Times New Roman"/>
          <w:b/>
          <w:color w:val="000000"/>
          <w:sz w:val="10"/>
          <w:szCs w:val="10"/>
          <w:lang w:bidi="lt-LT"/>
        </w:rPr>
      </w:pPr>
    </w:p>
    <w:p w14:paraId="65B23F92" w14:textId="77777777" w:rsidR="00D93C2B" w:rsidRPr="00580912" w:rsidRDefault="0010526B" w:rsidP="00D93C2B">
      <w:pPr>
        <w:pStyle w:val="paragraph"/>
        <w:shd w:val="clear" w:color="auto" w:fill="FFFFFF"/>
        <w:spacing w:beforeAutospacing="0" w:after="0" w:afterAutospacing="0" w:line="360" w:lineRule="auto"/>
        <w:ind w:left="709"/>
        <w:jc w:val="both"/>
        <w:textAlignment w:val="baseline"/>
        <w:rPr>
          <w:bCs/>
          <w:lang w:val="lt-LT"/>
        </w:rPr>
      </w:pPr>
      <w:r w:rsidRPr="00580912">
        <w:rPr>
          <w:bCs/>
          <w:lang w:val="lt-LT"/>
        </w:rPr>
        <w:t>6.1. Tiekėjas teikdamas konsultavimo paslaugas įsipareigoja:</w:t>
      </w:r>
    </w:p>
    <w:p w14:paraId="3592B347" w14:textId="3136DB79"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6.1.1. per 5 darbo dienas po sutarties</w:t>
      </w:r>
      <w:r w:rsidR="006D3031" w:rsidRPr="00AE0C45">
        <w:rPr>
          <w:lang w:val="lt-LT"/>
        </w:rPr>
        <w:t xml:space="preserve"> </w:t>
      </w:r>
      <w:r w:rsidR="00D93C2B" w:rsidRPr="00A470AC">
        <w:rPr>
          <w:lang w:val="lt-LT"/>
        </w:rPr>
        <w:t>pasirašymo</w:t>
      </w:r>
      <w:r w:rsidR="00653CD1" w:rsidRPr="00AE0C45">
        <w:rPr>
          <w:lang w:val="lt-LT"/>
        </w:rPr>
        <w:t xml:space="preserve"> dienos </w:t>
      </w:r>
      <w:r w:rsidRPr="00AE0C45">
        <w:rPr>
          <w:lang w:val="lt-LT"/>
        </w:rPr>
        <w:t xml:space="preserve">su Perkančiąja organizacija surengti susitikimą ir parengti posėdžio protokolą, suderinti visų </w:t>
      </w:r>
      <w:r w:rsidR="00C411E9">
        <w:rPr>
          <w:lang w:val="lt-LT"/>
        </w:rPr>
        <w:t>K</w:t>
      </w:r>
      <w:r w:rsidRPr="00AE0C45">
        <w:rPr>
          <w:lang w:val="lt-LT"/>
        </w:rPr>
        <w:t xml:space="preserve">onsultacijų, kurios turi būti įvykdytos pagal pasirašytą sutartį, grafiką bei aptarti </w:t>
      </w:r>
      <w:r w:rsidR="00C411E9">
        <w:rPr>
          <w:lang w:val="lt-LT"/>
        </w:rPr>
        <w:t>K</w:t>
      </w:r>
      <w:r w:rsidRPr="00AE0C45">
        <w:rPr>
          <w:lang w:val="lt-LT"/>
        </w:rPr>
        <w:t xml:space="preserve">onsultacijos struktūrines dalis (eigą); </w:t>
      </w:r>
    </w:p>
    <w:p w14:paraId="196CFC1E" w14:textId="741133AC"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6.1.2. </w:t>
      </w:r>
      <w:r w:rsidR="00C411E9">
        <w:rPr>
          <w:lang w:val="lt-LT"/>
        </w:rPr>
        <w:t>K</w:t>
      </w:r>
      <w:r w:rsidRPr="00AE0C45">
        <w:rPr>
          <w:lang w:val="lt-LT"/>
        </w:rPr>
        <w:t>onsultacijų metu naudoti kokybišką interneto ryšį, vaizdą, garsą ir apšvietimą;</w:t>
      </w:r>
    </w:p>
    <w:p w14:paraId="2D760B72" w14:textId="1AB50B84"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6.1.3. užtikrinti, kad </w:t>
      </w:r>
      <w:r w:rsidR="00C411E9">
        <w:rPr>
          <w:lang w:val="lt-LT"/>
        </w:rPr>
        <w:t>K</w:t>
      </w:r>
      <w:r w:rsidRPr="00AE0C45">
        <w:rPr>
          <w:lang w:val="lt-LT"/>
        </w:rPr>
        <w:t>onsultacijos medžiagoje (pateiktyje) būtų tinkamai uždėti viešinimo ženklai bei nurodytas tikslus projekto pavadinimas;</w:t>
      </w:r>
    </w:p>
    <w:p w14:paraId="31E611AE" w14:textId="22B20E9F"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6.1.4. paskirti atsakingą asmenį, į kurį </w:t>
      </w:r>
      <w:r w:rsidR="00D93C2B" w:rsidRPr="00AE0C45">
        <w:rPr>
          <w:lang w:val="lt-LT"/>
        </w:rPr>
        <w:t>P</w:t>
      </w:r>
      <w:r w:rsidRPr="00AE0C45">
        <w:rPr>
          <w:lang w:val="lt-LT"/>
        </w:rPr>
        <w:t xml:space="preserve">erkančioji organizacija galėtų kreiptis dėl teikiamų paslaugų ar atsiskaitymų kokybės, taip pat kilus problemoms nuotolinių </w:t>
      </w:r>
      <w:r w:rsidR="00C411E9">
        <w:rPr>
          <w:lang w:val="lt-LT"/>
        </w:rPr>
        <w:t>K</w:t>
      </w:r>
      <w:r w:rsidRPr="00AE0C45">
        <w:rPr>
          <w:lang w:val="lt-LT"/>
        </w:rPr>
        <w:t>onsultacijų organizavimo metu;</w:t>
      </w:r>
    </w:p>
    <w:p w14:paraId="22AA90D3" w14:textId="37A3D014"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6.1.5. fiksuoti </w:t>
      </w:r>
      <w:r w:rsidR="00C411E9">
        <w:rPr>
          <w:lang w:val="lt-LT"/>
        </w:rPr>
        <w:t>K</w:t>
      </w:r>
      <w:r w:rsidRPr="00AE0C45">
        <w:rPr>
          <w:lang w:val="lt-LT"/>
        </w:rPr>
        <w:t>onsultacij</w:t>
      </w:r>
      <w:r w:rsidR="00C411E9" w:rsidRPr="00A470AC">
        <w:rPr>
          <w:lang w:val="lt-LT"/>
        </w:rPr>
        <w:t>ų</w:t>
      </w:r>
      <w:r w:rsidRPr="00AE0C45">
        <w:rPr>
          <w:lang w:val="lt-LT"/>
        </w:rPr>
        <w:t xml:space="preserve"> susitikimuose dalyvaujančius </w:t>
      </w:r>
      <w:r w:rsidR="00C411E9">
        <w:rPr>
          <w:lang w:val="lt-LT"/>
        </w:rPr>
        <w:t>K</w:t>
      </w:r>
      <w:r w:rsidRPr="00AE0C45">
        <w:rPr>
          <w:lang w:val="lt-LT"/>
        </w:rPr>
        <w:t xml:space="preserve">onsultacijų dalyvius (pateikiamos </w:t>
      </w:r>
      <w:r w:rsidR="005F6A15" w:rsidRPr="00A470AC">
        <w:rPr>
          <w:lang w:val="lt-LT"/>
        </w:rPr>
        <w:t>nuotolinio mokymo platformos</w:t>
      </w:r>
      <w:r w:rsidR="005F6A15" w:rsidRPr="00AE0C45">
        <w:rPr>
          <w:lang w:val="lt-LT"/>
        </w:rPr>
        <w:t xml:space="preserve"> </w:t>
      </w:r>
      <w:r w:rsidRPr="00AE0C45">
        <w:rPr>
          <w:lang w:val="lt-LT"/>
        </w:rPr>
        <w:t xml:space="preserve">ekrano nuotraukos: </w:t>
      </w:r>
      <w:r w:rsidR="00AE7704">
        <w:rPr>
          <w:lang w:val="lt-LT"/>
        </w:rPr>
        <w:t>K</w:t>
      </w:r>
      <w:r w:rsidRPr="00AE0C45">
        <w:rPr>
          <w:lang w:val="lt-LT"/>
        </w:rPr>
        <w:t xml:space="preserve">onsultacijos pradžioje, </w:t>
      </w:r>
      <w:r w:rsidR="00AE7704">
        <w:rPr>
          <w:lang w:val="lt-LT"/>
        </w:rPr>
        <w:t>K</w:t>
      </w:r>
      <w:r w:rsidR="004E5199" w:rsidRPr="00AE0C45">
        <w:rPr>
          <w:lang w:val="lt-LT"/>
        </w:rPr>
        <w:t xml:space="preserve">onsultacijos eigoje ir </w:t>
      </w:r>
      <w:r w:rsidR="00AE7704">
        <w:rPr>
          <w:lang w:val="lt-LT"/>
        </w:rPr>
        <w:t>K</w:t>
      </w:r>
      <w:r w:rsidRPr="00AE0C45">
        <w:rPr>
          <w:lang w:val="lt-LT"/>
        </w:rPr>
        <w:t>onsultacijos pabaigoje). Nuotraukose turi būti matomas visų dalyvių sąrašas su vardais ir pavardėmis</w:t>
      </w:r>
      <w:r w:rsidR="00D93C2B" w:rsidRPr="00AE0C45">
        <w:rPr>
          <w:lang w:val="lt-LT"/>
        </w:rPr>
        <w:t>;</w:t>
      </w:r>
      <w:r w:rsidRPr="00AE0C45">
        <w:rPr>
          <w:lang w:val="lt-LT"/>
        </w:rPr>
        <w:t xml:space="preserve"> </w:t>
      </w:r>
    </w:p>
    <w:p w14:paraId="3FC8AC64" w14:textId="2C161833"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6.1.6. per </w:t>
      </w:r>
      <w:r w:rsidRPr="00A470AC">
        <w:rPr>
          <w:lang w:val="lt-LT"/>
        </w:rPr>
        <w:t xml:space="preserve">2 </w:t>
      </w:r>
      <w:r w:rsidR="004C356C" w:rsidRPr="00A470AC">
        <w:rPr>
          <w:lang w:val="lt-LT"/>
        </w:rPr>
        <w:t>(dvi)</w:t>
      </w:r>
      <w:r w:rsidR="004C356C">
        <w:rPr>
          <w:lang w:val="lt-LT"/>
        </w:rPr>
        <w:t xml:space="preserve"> </w:t>
      </w:r>
      <w:r w:rsidRPr="00AE0C45">
        <w:rPr>
          <w:lang w:val="lt-LT"/>
        </w:rPr>
        <w:t>darbo dienas po konsultacijos Perkančiajai organizacijai elektroniniu paštu atsiųsti dvi nuotolinio mokymo platformos ekrano nuotraukas, pagrindžiančias dalyvių dalyvavimą konsultacijoje;</w:t>
      </w:r>
    </w:p>
    <w:p w14:paraId="4567AB8F" w14:textId="50FC3CF9"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lastRenderedPageBreak/>
        <w:t xml:space="preserve">6.1.7. įgyvendinus visas konkrečios pirkimo dalies </w:t>
      </w:r>
      <w:r w:rsidR="00E74E04">
        <w:rPr>
          <w:lang w:val="lt-LT"/>
        </w:rPr>
        <w:t>K</w:t>
      </w:r>
      <w:r w:rsidRPr="00AE0C45">
        <w:rPr>
          <w:lang w:val="lt-LT"/>
        </w:rPr>
        <w:t xml:space="preserve">onsultacijas, ne vėliau kaip per 5 </w:t>
      </w:r>
      <w:r w:rsidR="004C356C" w:rsidRPr="00A470AC">
        <w:rPr>
          <w:lang w:val="lt-LT"/>
        </w:rPr>
        <w:t>(penkias)</w:t>
      </w:r>
      <w:r w:rsidR="004C356C">
        <w:rPr>
          <w:lang w:val="lt-LT"/>
        </w:rPr>
        <w:t xml:space="preserve"> </w:t>
      </w:r>
      <w:r w:rsidR="00AF00AA" w:rsidRPr="00A470AC">
        <w:rPr>
          <w:lang w:val="lt-LT"/>
        </w:rPr>
        <w:t>darbo</w:t>
      </w:r>
      <w:r w:rsidR="00AF00AA">
        <w:rPr>
          <w:lang w:val="lt-LT"/>
        </w:rPr>
        <w:t xml:space="preserve"> </w:t>
      </w:r>
      <w:r w:rsidRPr="00AE0C45">
        <w:rPr>
          <w:lang w:val="lt-LT"/>
        </w:rPr>
        <w:t xml:space="preserve">dienas, Perkančiajai organizacijai elektroniniu paštu atsiųsti lektorių atsiliepimus apie įvykusias </w:t>
      </w:r>
      <w:r w:rsidR="00E74E04">
        <w:rPr>
          <w:lang w:val="lt-LT"/>
        </w:rPr>
        <w:t>K</w:t>
      </w:r>
      <w:r w:rsidRPr="00AE0C45">
        <w:rPr>
          <w:lang w:val="lt-LT"/>
        </w:rPr>
        <w:t>onsultacijas;</w:t>
      </w:r>
    </w:p>
    <w:p w14:paraId="0753D161" w14:textId="7B83B4F5"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6.1.8. </w:t>
      </w:r>
      <w:r w:rsidR="00E74E04">
        <w:rPr>
          <w:lang w:val="lt-LT"/>
        </w:rPr>
        <w:t>K</w:t>
      </w:r>
      <w:r w:rsidRPr="00AE0C45">
        <w:rPr>
          <w:lang w:val="lt-LT"/>
        </w:rPr>
        <w:t xml:space="preserve">onsultacijų dalyviams suteikti galimybę neribotai naudotis </w:t>
      </w:r>
      <w:r w:rsidR="00E74E04">
        <w:rPr>
          <w:lang w:val="lt-LT"/>
        </w:rPr>
        <w:t>k</w:t>
      </w:r>
      <w:r w:rsidRPr="00AE0C45">
        <w:rPr>
          <w:lang w:val="lt-LT"/>
        </w:rPr>
        <w:t>onsultacijos medžiaga mokymo ir mokymosi tikslais</w:t>
      </w:r>
      <w:r w:rsidR="00D93C2B" w:rsidRPr="00AE0C45">
        <w:rPr>
          <w:lang w:val="lt-LT"/>
        </w:rPr>
        <w:t>.</w:t>
      </w:r>
    </w:p>
    <w:p w14:paraId="78918352" w14:textId="77777777" w:rsidR="00D93C2B" w:rsidRPr="00580912" w:rsidRDefault="0010526B" w:rsidP="00D93C2B">
      <w:pPr>
        <w:pStyle w:val="paragraph"/>
        <w:shd w:val="clear" w:color="auto" w:fill="FFFFFF"/>
        <w:spacing w:beforeAutospacing="0" w:after="0" w:afterAutospacing="0" w:line="360" w:lineRule="auto"/>
        <w:ind w:left="709"/>
        <w:jc w:val="both"/>
        <w:textAlignment w:val="baseline"/>
        <w:rPr>
          <w:bCs/>
          <w:lang w:val="lt-LT"/>
        </w:rPr>
      </w:pPr>
      <w:r w:rsidRPr="00580912">
        <w:rPr>
          <w:bCs/>
          <w:lang w:val="lt-LT"/>
        </w:rPr>
        <w:t>7.1. Perkančioji organizacija įsipareigoja:</w:t>
      </w:r>
    </w:p>
    <w:p w14:paraId="1CC202F4" w14:textId="0F012C81"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7.1.1. parengti ir paviešinti informaciją apie </w:t>
      </w:r>
      <w:r w:rsidR="00445F1A">
        <w:rPr>
          <w:lang w:val="lt-LT"/>
        </w:rPr>
        <w:t>K</w:t>
      </w:r>
      <w:r w:rsidRPr="00AE0C45">
        <w:rPr>
          <w:lang w:val="lt-LT"/>
        </w:rPr>
        <w:t>onsultacijas bei vykdyti išankstinę dalyvių registraciją;</w:t>
      </w:r>
    </w:p>
    <w:p w14:paraId="4859757A" w14:textId="609C016D"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7.1.2. ne vėliau kaip prieš </w:t>
      </w:r>
      <w:r w:rsidRPr="00A470AC">
        <w:rPr>
          <w:lang w:val="lt-LT"/>
        </w:rPr>
        <w:t>3</w:t>
      </w:r>
      <w:r w:rsidR="004C356C" w:rsidRPr="00A470AC">
        <w:rPr>
          <w:lang w:val="lt-LT"/>
        </w:rPr>
        <w:t xml:space="preserve"> (tris)</w:t>
      </w:r>
      <w:r w:rsidRPr="00AE0C45">
        <w:rPr>
          <w:lang w:val="lt-LT"/>
        </w:rPr>
        <w:t xml:space="preserve"> darbo dienas iki </w:t>
      </w:r>
      <w:r w:rsidR="00445F1A">
        <w:rPr>
          <w:lang w:val="lt-LT"/>
        </w:rPr>
        <w:t>K</w:t>
      </w:r>
      <w:r w:rsidRPr="00AE0C45">
        <w:rPr>
          <w:lang w:val="lt-LT"/>
        </w:rPr>
        <w:t xml:space="preserve">onsultacijos, tiekėjui atsiųsti </w:t>
      </w:r>
      <w:r w:rsidR="00445F1A">
        <w:rPr>
          <w:lang w:val="lt-LT"/>
        </w:rPr>
        <w:t>K</w:t>
      </w:r>
      <w:r w:rsidRPr="00AE0C45">
        <w:rPr>
          <w:lang w:val="lt-LT"/>
        </w:rPr>
        <w:t>onsultacijos nuotolinio mokymo platformos prisijungimo nuorodą;</w:t>
      </w:r>
    </w:p>
    <w:p w14:paraId="7FF71D1C" w14:textId="1686CBBD" w:rsidR="00D93C2B" w:rsidRPr="00AE0C45" w:rsidRDefault="0010526B" w:rsidP="00D93C2B">
      <w:pPr>
        <w:pStyle w:val="paragraph"/>
        <w:shd w:val="clear" w:color="auto" w:fill="FFFFFF"/>
        <w:spacing w:beforeAutospacing="0" w:after="0" w:afterAutospacing="0" w:line="360" w:lineRule="auto"/>
        <w:ind w:left="709"/>
        <w:jc w:val="both"/>
        <w:textAlignment w:val="baseline"/>
        <w:rPr>
          <w:lang w:val="lt-LT"/>
        </w:rPr>
      </w:pPr>
      <w:r w:rsidRPr="00AE0C45">
        <w:rPr>
          <w:lang w:val="lt-LT"/>
        </w:rPr>
        <w:t xml:space="preserve">7.1.3. </w:t>
      </w:r>
      <w:r w:rsidR="00D93C2B" w:rsidRPr="00AE0C45">
        <w:rPr>
          <w:lang w:val="lt-LT"/>
        </w:rPr>
        <w:t>u</w:t>
      </w:r>
      <w:r w:rsidRPr="00AE0C45">
        <w:rPr>
          <w:lang w:val="lt-LT"/>
        </w:rPr>
        <w:t xml:space="preserve">ž tinkamai suteiktas paslaugas sumokėti Tiekėjui įgyvendinus kiekvienos </w:t>
      </w:r>
      <w:r w:rsidR="00445F1A">
        <w:rPr>
          <w:lang w:val="lt-LT"/>
        </w:rPr>
        <w:t>K</w:t>
      </w:r>
      <w:r w:rsidRPr="00AE0C45">
        <w:rPr>
          <w:lang w:val="lt-LT"/>
        </w:rPr>
        <w:t xml:space="preserve">onsultacijų temos (pirkimo dalies) visas </w:t>
      </w:r>
      <w:r w:rsidR="00445F1A">
        <w:rPr>
          <w:lang w:val="lt-LT"/>
        </w:rPr>
        <w:t>K</w:t>
      </w:r>
      <w:r w:rsidRPr="00AE0C45">
        <w:rPr>
          <w:lang w:val="lt-LT"/>
        </w:rPr>
        <w:t xml:space="preserve">onsultacijas ir gavus iš Tiekėjo sąskaitą </w:t>
      </w:r>
      <w:r w:rsidR="00445F1A">
        <w:rPr>
          <w:lang w:val="lt-LT"/>
        </w:rPr>
        <w:t xml:space="preserve">- </w:t>
      </w:r>
      <w:r w:rsidRPr="00AE0C45">
        <w:rPr>
          <w:lang w:val="lt-LT"/>
        </w:rPr>
        <w:t>faktūrą ne vėliau kaip per 30 (trisdešimt) kalendorinių dienų nuo paslaugų perdavimo – priėmimo akto pasirašymo ir (ar) sąskaitos faktūros gavimo dienos</w:t>
      </w:r>
      <w:r w:rsidR="00D93C2B" w:rsidRPr="00AE0C45">
        <w:rPr>
          <w:lang w:val="lt-LT"/>
        </w:rPr>
        <w:t>.</w:t>
      </w:r>
    </w:p>
    <w:p w14:paraId="67AD2E3B" w14:textId="46DF9692" w:rsidR="00F75207" w:rsidRPr="00D93C2B" w:rsidRDefault="00D93C2B" w:rsidP="00D93C2B">
      <w:pPr>
        <w:pStyle w:val="paragraph"/>
        <w:shd w:val="clear" w:color="auto" w:fill="FFFFFF"/>
        <w:spacing w:beforeAutospacing="0" w:after="0" w:afterAutospacing="0" w:line="360" w:lineRule="auto"/>
        <w:ind w:left="709"/>
        <w:jc w:val="center"/>
        <w:textAlignment w:val="baseline"/>
      </w:pPr>
      <w:r>
        <w:t>____________________________</w:t>
      </w:r>
      <w:bookmarkStart w:id="0" w:name="_2et92p0"/>
      <w:bookmarkStart w:id="1" w:name="_2et92p0_Copy_1"/>
      <w:bookmarkStart w:id="2" w:name="_2et92p0_Copy_1_Copy_1"/>
      <w:bookmarkStart w:id="3" w:name="_2et92p0_Copy_1_Copy_1_Copy_1"/>
      <w:bookmarkStart w:id="4" w:name="_2et92p0_Copy_1_Copy_1_Copy_2"/>
      <w:bookmarkEnd w:id="0"/>
      <w:bookmarkEnd w:id="1"/>
      <w:bookmarkEnd w:id="2"/>
      <w:bookmarkEnd w:id="3"/>
      <w:bookmarkEnd w:id="4"/>
    </w:p>
    <w:sectPr w:rsidR="00F75207" w:rsidRPr="00D93C2B">
      <w:footerReference w:type="default" r:id="rId17"/>
      <w:pgSz w:w="12240" w:h="15840"/>
      <w:pgMar w:top="1134" w:right="567" w:bottom="1134" w:left="1701" w:header="0" w:footer="720" w:gutter="0"/>
      <w:pgNumType w:start="0"/>
      <w:cols w:space="1296"/>
      <w:formProt w:val="0"/>
      <w:titlePg/>
      <w:docGrid w:linePitch="360" w:charSpace="1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D5AC" w14:textId="77777777" w:rsidR="00E45E1D" w:rsidRDefault="00E45E1D">
      <w:pPr>
        <w:spacing w:after="0" w:line="240" w:lineRule="auto"/>
      </w:pPr>
      <w:r>
        <w:separator/>
      </w:r>
    </w:p>
  </w:endnote>
  <w:endnote w:type="continuationSeparator" w:id="0">
    <w:p w14:paraId="545B5516" w14:textId="77777777" w:rsidR="00E45E1D" w:rsidRDefault="00E4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F">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168985"/>
      <w:docPartObj>
        <w:docPartGallery w:val="Page Numbers (Bottom of Page)"/>
        <w:docPartUnique/>
      </w:docPartObj>
    </w:sdtPr>
    <w:sdtContent>
      <w:p w14:paraId="62DD677E" w14:textId="77777777" w:rsidR="000109F1" w:rsidRDefault="000109F1">
        <w:pPr>
          <w:pStyle w:val="Porat"/>
          <w:jc w:val="right"/>
        </w:pPr>
        <w:r>
          <w:fldChar w:fldCharType="begin"/>
        </w:r>
        <w:r>
          <w:instrText xml:space="preserve"> PAGE </w:instrText>
        </w:r>
        <w:r>
          <w:fldChar w:fldCharType="separate"/>
        </w:r>
        <w:r>
          <w:t>75</w:t>
        </w:r>
        <w:r>
          <w:fldChar w:fldCharType="end"/>
        </w:r>
      </w:p>
    </w:sdtContent>
  </w:sdt>
  <w:p w14:paraId="62D828A2" w14:textId="77777777" w:rsidR="000109F1" w:rsidRDefault="000109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7F39" w14:textId="77777777" w:rsidR="00E45E1D" w:rsidRDefault="00E45E1D">
      <w:pPr>
        <w:rPr>
          <w:sz w:val="12"/>
        </w:rPr>
      </w:pPr>
      <w:r>
        <w:separator/>
      </w:r>
    </w:p>
  </w:footnote>
  <w:footnote w:type="continuationSeparator" w:id="0">
    <w:p w14:paraId="24868BF3" w14:textId="77777777" w:rsidR="00E45E1D" w:rsidRDefault="00E45E1D">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8C9"/>
    <w:multiLevelType w:val="multilevel"/>
    <w:tmpl w:val="7D12ADD6"/>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 w15:restartNumberingAfterBreak="0">
    <w:nsid w:val="02A64584"/>
    <w:multiLevelType w:val="multilevel"/>
    <w:tmpl w:val="3BD6DFD6"/>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 w15:restartNumberingAfterBreak="0">
    <w:nsid w:val="03545DF4"/>
    <w:multiLevelType w:val="multilevel"/>
    <w:tmpl w:val="51FC9516"/>
    <w:lvl w:ilvl="0">
      <w:start w:val="1"/>
      <w:numFmt w:val="decimal"/>
      <w:lvlText w:val="%1."/>
      <w:lvlJc w:val="left"/>
      <w:pPr>
        <w:tabs>
          <w:tab w:val="num" w:pos="0"/>
        </w:tabs>
        <w:ind w:left="360" w:hanging="360"/>
      </w:pPr>
      <w:rPr>
        <w:color w:val="auto"/>
      </w:rPr>
    </w:lvl>
    <w:lvl w:ilvl="1">
      <w:start w:val="6"/>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3" w15:restartNumberingAfterBreak="0">
    <w:nsid w:val="08030438"/>
    <w:multiLevelType w:val="multilevel"/>
    <w:tmpl w:val="FF48F5B2"/>
    <w:lvl w:ilvl="0">
      <w:start w:val="3"/>
      <w:numFmt w:val="decimal"/>
      <w:lvlText w:val="%1."/>
      <w:lvlJc w:val="left"/>
      <w:pPr>
        <w:tabs>
          <w:tab w:val="num" w:pos="0"/>
        </w:tabs>
        <w:ind w:left="360" w:hanging="360"/>
      </w:pPr>
      <w:rPr>
        <w:rFonts w:eastAsia="Calibri"/>
        <w:color w:val="00B050"/>
      </w:rPr>
    </w:lvl>
    <w:lvl w:ilvl="1">
      <w:start w:val="2"/>
      <w:numFmt w:val="decimal"/>
      <w:lvlText w:val="%1.%2."/>
      <w:lvlJc w:val="left"/>
      <w:pPr>
        <w:tabs>
          <w:tab w:val="num" w:pos="0"/>
        </w:tabs>
        <w:ind w:left="360" w:hanging="360"/>
      </w:pPr>
      <w:rPr>
        <w:rFonts w:eastAsia="Calibri"/>
        <w:color w:val="auto"/>
      </w:rPr>
    </w:lvl>
    <w:lvl w:ilvl="2">
      <w:start w:val="1"/>
      <w:numFmt w:val="decimal"/>
      <w:lvlText w:val="%1.%2.%3."/>
      <w:lvlJc w:val="left"/>
      <w:pPr>
        <w:tabs>
          <w:tab w:val="num" w:pos="0"/>
        </w:tabs>
        <w:ind w:left="720" w:hanging="720"/>
      </w:pPr>
      <w:rPr>
        <w:rFonts w:eastAsia="Calibri"/>
        <w:color w:val="00B050"/>
      </w:rPr>
    </w:lvl>
    <w:lvl w:ilvl="3">
      <w:start w:val="1"/>
      <w:numFmt w:val="decimal"/>
      <w:lvlText w:val="%1.%2.%3.%4."/>
      <w:lvlJc w:val="left"/>
      <w:pPr>
        <w:tabs>
          <w:tab w:val="num" w:pos="0"/>
        </w:tabs>
        <w:ind w:left="720" w:hanging="720"/>
      </w:pPr>
      <w:rPr>
        <w:rFonts w:eastAsia="Calibri"/>
        <w:color w:val="00B050"/>
      </w:rPr>
    </w:lvl>
    <w:lvl w:ilvl="4">
      <w:start w:val="1"/>
      <w:numFmt w:val="decimal"/>
      <w:lvlText w:val="%1.%2.%3.%4.%5."/>
      <w:lvlJc w:val="left"/>
      <w:pPr>
        <w:tabs>
          <w:tab w:val="num" w:pos="0"/>
        </w:tabs>
        <w:ind w:left="1080" w:hanging="1080"/>
      </w:pPr>
      <w:rPr>
        <w:rFonts w:eastAsia="Calibri"/>
        <w:color w:val="00B050"/>
      </w:rPr>
    </w:lvl>
    <w:lvl w:ilvl="5">
      <w:start w:val="1"/>
      <w:numFmt w:val="decimal"/>
      <w:lvlText w:val="%1.%2.%3.%4.%5.%6."/>
      <w:lvlJc w:val="left"/>
      <w:pPr>
        <w:tabs>
          <w:tab w:val="num" w:pos="0"/>
        </w:tabs>
        <w:ind w:left="1080" w:hanging="1080"/>
      </w:pPr>
      <w:rPr>
        <w:rFonts w:eastAsia="Calibri"/>
        <w:color w:val="00B050"/>
      </w:rPr>
    </w:lvl>
    <w:lvl w:ilvl="6">
      <w:start w:val="1"/>
      <w:numFmt w:val="decimal"/>
      <w:lvlText w:val="%1.%2.%3.%4.%5.%6.%7."/>
      <w:lvlJc w:val="left"/>
      <w:pPr>
        <w:tabs>
          <w:tab w:val="num" w:pos="0"/>
        </w:tabs>
        <w:ind w:left="1440" w:hanging="1440"/>
      </w:pPr>
      <w:rPr>
        <w:rFonts w:eastAsia="Calibri"/>
        <w:color w:val="00B050"/>
      </w:rPr>
    </w:lvl>
    <w:lvl w:ilvl="7">
      <w:start w:val="1"/>
      <w:numFmt w:val="decimal"/>
      <w:lvlText w:val="%1.%2.%3.%4.%5.%6.%7.%8."/>
      <w:lvlJc w:val="left"/>
      <w:pPr>
        <w:tabs>
          <w:tab w:val="num" w:pos="0"/>
        </w:tabs>
        <w:ind w:left="1440" w:hanging="1440"/>
      </w:pPr>
      <w:rPr>
        <w:rFonts w:eastAsia="Calibri"/>
        <w:color w:val="00B050"/>
      </w:rPr>
    </w:lvl>
    <w:lvl w:ilvl="8">
      <w:start w:val="1"/>
      <w:numFmt w:val="decimal"/>
      <w:lvlText w:val="%1.%2.%3.%4.%5.%6.%7.%8.%9."/>
      <w:lvlJc w:val="left"/>
      <w:pPr>
        <w:tabs>
          <w:tab w:val="num" w:pos="0"/>
        </w:tabs>
        <w:ind w:left="1440" w:hanging="1440"/>
      </w:pPr>
      <w:rPr>
        <w:rFonts w:eastAsia="Calibri"/>
        <w:color w:val="00B050"/>
      </w:rPr>
    </w:lvl>
  </w:abstractNum>
  <w:abstractNum w:abstractNumId="4" w15:restartNumberingAfterBreak="0">
    <w:nsid w:val="098B3B51"/>
    <w:multiLevelType w:val="multilevel"/>
    <w:tmpl w:val="B088F3E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0C7189"/>
    <w:multiLevelType w:val="multilevel"/>
    <w:tmpl w:val="C9B604F2"/>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6" w15:restartNumberingAfterBreak="0">
    <w:nsid w:val="13A0254B"/>
    <w:multiLevelType w:val="multilevel"/>
    <w:tmpl w:val="BE74EEC0"/>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7" w15:restartNumberingAfterBreak="0">
    <w:nsid w:val="23524873"/>
    <w:multiLevelType w:val="multilevel"/>
    <w:tmpl w:val="62EC81B4"/>
    <w:lvl w:ilvl="0">
      <w:start w:val="1"/>
      <w:numFmt w:val="decimal"/>
      <w:lvlText w:val="%1."/>
      <w:lvlJc w:val="left"/>
      <w:pPr>
        <w:tabs>
          <w:tab w:val="num" w:pos="0"/>
        </w:tabs>
        <w:ind w:left="360" w:hanging="360"/>
      </w:pPr>
      <w:rPr>
        <w:b/>
        <w:bCs/>
      </w:rPr>
    </w:lvl>
    <w:lvl w:ilvl="1">
      <w:start w:val="1"/>
      <w:numFmt w:val="decimal"/>
      <w:lvlText w:val="%1.%2."/>
      <w:lvlJc w:val="left"/>
      <w:pPr>
        <w:tabs>
          <w:tab w:val="num" w:pos="284"/>
        </w:tabs>
        <w:ind w:left="644"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27023DF0"/>
    <w:multiLevelType w:val="multilevel"/>
    <w:tmpl w:val="A3C66B3C"/>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9" w15:restartNumberingAfterBreak="0">
    <w:nsid w:val="2A2C16B6"/>
    <w:multiLevelType w:val="multilevel"/>
    <w:tmpl w:val="E0BC081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E4C50C6"/>
    <w:multiLevelType w:val="multilevel"/>
    <w:tmpl w:val="FD4AA6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3ED39BE"/>
    <w:multiLevelType w:val="multilevel"/>
    <w:tmpl w:val="CA6C31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F2D68B8"/>
    <w:multiLevelType w:val="multilevel"/>
    <w:tmpl w:val="63EE1C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6573A80"/>
    <w:multiLevelType w:val="hybridMultilevel"/>
    <w:tmpl w:val="F2A0969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7816D50"/>
    <w:multiLevelType w:val="multilevel"/>
    <w:tmpl w:val="B20E34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905077A"/>
    <w:multiLevelType w:val="multilevel"/>
    <w:tmpl w:val="1FE88A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E125219"/>
    <w:multiLevelType w:val="multilevel"/>
    <w:tmpl w:val="8F0A0472"/>
    <w:lvl w:ilvl="0">
      <w:start w:val="1"/>
      <w:numFmt w:val="decimal"/>
      <w:lvlText w:val="%1."/>
      <w:lvlJc w:val="left"/>
      <w:pPr>
        <w:tabs>
          <w:tab w:val="num" w:pos="0"/>
        </w:tabs>
        <w:ind w:left="360" w:hanging="36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17" w15:restartNumberingAfterBreak="0">
    <w:nsid w:val="52060393"/>
    <w:multiLevelType w:val="hybridMultilevel"/>
    <w:tmpl w:val="8D28B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EE793C"/>
    <w:multiLevelType w:val="multilevel"/>
    <w:tmpl w:val="A1DC1F1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9" w15:restartNumberingAfterBreak="0">
    <w:nsid w:val="605E3078"/>
    <w:multiLevelType w:val="multilevel"/>
    <w:tmpl w:val="72164C34"/>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2176481"/>
    <w:multiLevelType w:val="hybridMultilevel"/>
    <w:tmpl w:val="E2A80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FD66FC"/>
    <w:multiLevelType w:val="multilevel"/>
    <w:tmpl w:val="4366F194"/>
    <w:lvl w:ilvl="0">
      <w:start w:val="10"/>
      <w:numFmt w:val="decimal"/>
      <w:lvlText w:val="%1."/>
      <w:lvlJc w:val="left"/>
      <w:pPr>
        <w:tabs>
          <w:tab w:val="num" w:pos="0"/>
        </w:tabs>
        <w:ind w:left="444" w:hanging="444"/>
      </w:pPr>
      <w:rPr>
        <w:b/>
        <w:bCs/>
      </w:rPr>
    </w:lvl>
    <w:lvl w:ilvl="1">
      <w:start w:val="1"/>
      <w:numFmt w:val="decimal"/>
      <w:lvlText w:val="%1.%2."/>
      <w:lvlJc w:val="left"/>
      <w:pPr>
        <w:tabs>
          <w:tab w:val="num" w:pos="0"/>
        </w:tabs>
        <w:ind w:left="444"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2" w15:restartNumberingAfterBreak="0">
    <w:nsid w:val="69CE4091"/>
    <w:multiLevelType w:val="multilevel"/>
    <w:tmpl w:val="71C02F32"/>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1.%2."/>
      <w:lvlJc w:val="left"/>
      <w:pPr>
        <w:tabs>
          <w:tab w:val="num" w:pos="0"/>
        </w:tabs>
        <w:ind w:left="1211" w:hanging="360"/>
      </w:pPr>
      <w:rPr>
        <w:b w:val="0"/>
        <w:bCs w:val="0"/>
        <w:i w:val="0"/>
        <w:iCs w:val="0"/>
        <w:color w:val="auto"/>
      </w:rPr>
    </w:lvl>
    <w:lvl w:ilvl="2">
      <w:start w:val="1"/>
      <w:numFmt w:val="decimal"/>
      <w:lvlText w:val="%1.%2.%3."/>
      <w:lvlJc w:val="left"/>
      <w:pPr>
        <w:tabs>
          <w:tab w:val="num" w:pos="0"/>
        </w:tabs>
        <w:ind w:left="1288"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3" w15:restartNumberingAfterBreak="0">
    <w:nsid w:val="6AF61B34"/>
    <w:multiLevelType w:val="multilevel"/>
    <w:tmpl w:val="C48248BC"/>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4" w15:restartNumberingAfterBreak="0">
    <w:nsid w:val="7221379B"/>
    <w:multiLevelType w:val="multilevel"/>
    <w:tmpl w:val="F118C1BA"/>
    <w:lvl w:ilvl="0">
      <w:start w:val="4"/>
      <w:numFmt w:val="decimal"/>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2C0759D"/>
    <w:multiLevelType w:val="multilevel"/>
    <w:tmpl w:val="D04A5788"/>
    <w:lvl w:ilvl="0">
      <w:start w:val="1"/>
      <w:numFmt w:val="decimal"/>
      <w:lvlText w:val="%1."/>
      <w:lvlJc w:val="left"/>
      <w:pPr>
        <w:tabs>
          <w:tab w:val="num" w:pos="0"/>
        </w:tabs>
        <w:ind w:left="720" w:hanging="360"/>
      </w:pPr>
      <w:rPr>
        <w:b w:val="0"/>
        <w:bCs/>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7375305C"/>
    <w:multiLevelType w:val="multilevel"/>
    <w:tmpl w:val="F3301A74"/>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27" w15:restartNumberingAfterBreak="0">
    <w:nsid w:val="77CC0F8E"/>
    <w:multiLevelType w:val="multilevel"/>
    <w:tmpl w:val="00E216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97D7686"/>
    <w:multiLevelType w:val="multilevel"/>
    <w:tmpl w:val="71F8AA28"/>
    <w:lvl w:ilvl="0">
      <w:start w:val="5"/>
      <w:numFmt w:val="decimal"/>
      <w:lvlText w:val="%1."/>
      <w:lvlJc w:val="left"/>
      <w:pPr>
        <w:tabs>
          <w:tab w:val="num" w:pos="0"/>
        </w:tabs>
        <w:ind w:left="360" w:hanging="360"/>
      </w:pPr>
    </w:lvl>
    <w:lvl w:ilvl="1">
      <w:start w:val="6"/>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9" w15:restartNumberingAfterBreak="0">
    <w:nsid w:val="7FD44F45"/>
    <w:multiLevelType w:val="multilevel"/>
    <w:tmpl w:val="B69028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82803357">
    <w:abstractNumId w:val="10"/>
  </w:num>
  <w:num w:numId="2" w16cid:durableId="1945458667">
    <w:abstractNumId w:val="7"/>
  </w:num>
  <w:num w:numId="3" w16cid:durableId="162860078">
    <w:abstractNumId w:val="9"/>
  </w:num>
  <w:num w:numId="4" w16cid:durableId="391857136">
    <w:abstractNumId w:val="16"/>
  </w:num>
  <w:num w:numId="5" w16cid:durableId="1191722402">
    <w:abstractNumId w:val="19"/>
  </w:num>
  <w:num w:numId="6" w16cid:durableId="1658266346">
    <w:abstractNumId w:val="5"/>
  </w:num>
  <w:num w:numId="7" w16cid:durableId="314334220">
    <w:abstractNumId w:val="0"/>
  </w:num>
  <w:num w:numId="8" w16cid:durableId="2039087847">
    <w:abstractNumId w:val="2"/>
  </w:num>
  <w:num w:numId="9" w16cid:durableId="1234856470">
    <w:abstractNumId w:val="23"/>
  </w:num>
  <w:num w:numId="10" w16cid:durableId="1362393499">
    <w:abstractNumId w:val="3"/>
  </w:num>
  <w:num w:numId="11" w16cid:durableId="1941834206">
    <w:abstractNumId w:val="26"/>
  </w:num>
  <w:num w:numId="12" w16cid:durableId="1346590772">
    <w:abstractNumId w:val="21"/>
  </w:num>
  <w:num w:numId="13" w16cid:durableId="797839387">
    <w:abstractNumId w:val="15"/>
  </w:num>
  <w:num w:numId="14" w16cid:durableId="1987512795">
    <w:abstractNumId w:val="12"/>
  </w:num>
  <w:num w:numId="15" w16cid:durableId="558781321">
    <w:abstractNumId w:val="29"/>
  </w:num>
  <w:num w:numId="16" w16cid:durableId="1596135374">
    <w:abstractNumId w:val="11"/>
  </w:num>
  <w:num w:numId="17" w16cid:durableId="1952281263">
    <w:abstractNumId w:val="14"/>
  </w:num>
  <w:num w:numId="18" w16cid:durableId="1599560417">
    <w:abstractNumId w:val="27"/>
  </w:num>
  <w:num w:numId="19" w16cid:durableId="2049621">
    <w:abstractNumId w:val="28"/>
  </w:num>
  <w:num w:numId="20" w16cid:durableId="97331482">
    <w:abstractNumId w:val="8"/>
  </w:num>
  <w:num w:numId="21" w16cid:durableId="95905481">
    <w:abstractNumId w:val="22"/>
  </w:num>
  <w:num w:numId="22" w16cid:durableId="171115829">
    <w:abstractNumId w:val="6"/>
  </w:num>
  <w:num w:numId="23" w16cid:durableId="1915817835">
    <w:abstractNumId w:val="1"/>
  </w:num>
  <w:num w:numId="24" w16cid:durableId="318195817">
    <w:abstractNumId w:val="18"/>
  </w:num>
  <w:num w:numId="25" w16cid:durableId="1987011899">
    <w:abstractNumId w:val="25"/>
  </w:num>
  <w:num w:numId="26" w16cid:durableId="1873420390">
    <w:abstractNumId w:val="24"/>
  </w:num>
  <w:num w:numId="27" w16cid:durableId="1606033647">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28" w16cid:durableId="1943682730">
    <w:abstractNumId w:val="25"/>
    <w:lvlOverride w:ilvl="0">
      <w:startOverride w:val="4"/>
    </w:lvlOverride>
  </w:num>
  <w:num w:numId="29" w16cid:durableId="762804134">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0" w16cid:durableId="156120204">
    <w:abstractNumId w:val="25"/>
    <w:lvlOverride w:ilvl="0">
      <w:startOverride w:val="4"/>
    </w:lvlOverride>
  </w:num>
  <w:num w:numId="31" w16cid:durableId="1807308214">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2" w16cid:durableId="1049495756">
    <w:abstractNumId w:val="25"/>
    <w:lvlOverride w:ilvl="0">
      <w:startOverride w:val="4"/>
    </w:lvlOverride>
  </w:num>
  <w:num w:numId="33" w16cid:durableId="1545950271">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4" w16cid:durableId="949430379">
    <w:abstractNumId w:val="25"/>
    <w:lvlOverride w:ilvl="0">
      <w:startOverride w:val="4"/>
    </w:lvlOverride>
  </w:num>
  <w:num w:numId="35" w16cid:durableId="1052460200">
    <w:abstractNumId w:val="0"/>
    <w:lvlOverride w:ilvl="0">
      <w:startOverride w:val="1"/>
      <w:lvl w:ilvl="0">
        <w:start w:val="1"/>
        <w:numFmt w:val="decimal"/>
        <w:lvlText w:val="%1."/>
        <w:lvlJc w:val="left"/>
        <w:pPr>
          <w:tabs>
            <w:tab w:val="num" w:pos="0"/>
          </w:tabs>
          <w:ind w:left="1080" w:hanging="720"/>
        </w:pPr>
        <w:rPr>
          <w:rFonts w:ascii="Times New Roman" w:hAnsi="Times New Roman" w:cs="Times New Roman"/>
          <w:b/>
          <w:bCs w:val="0"/>
          <w:i w:val="0"/>
        </w:rPr>
      </w:lvl>
    </w:lvlOverride>
    <w:lvlOverride w:ilvl="1">
      <w:startOverride w:val="1"/>
      <w:lvl w:ilvl="1">
        <w:start w:val="1"/>
        <w:numFmt w:val="decimal"/>
        <w:lvlText w:val="%1.%2."/>
        <w:lvlJc w:val="left"/>
        <w:pPr>
          <w:tabs>
            <w:tab w:val="num" w:pos="0"/>
          </w:tabs>
          <w:ind w:left="1211" w:hanging="360"/>
        </w:pPr>
        <w:rPr>
          <w:b w:val="0"/>
          <w:bCs w:val="0"/>
          <w:i w:val="0"/>
          <w:iCs w:val="0"/>
          <w:color w:val="auto"/>
        </w:rPr>
      </w:lvl>
    </w:lvlOverride>
    <w:lvlOverride w:ilvl="2">
      <w:startOverride w:val="1"/>
      <w:lvl w:ilvl="2">
        <w:start w:val="1"/>
        <w:numFmt w:val="decimal"/>
        <w:lvlText w:val="%1.%2.%3."/>
        <w:lvlJc w:val="left"/>
        <w:pPr>
          <w:tabs>
            <w:tab w:val="num" w:pos="0"/>
          </w:tabs>
          <w:ind w:left="1288" w:hanging="720"/>
        </w:pPr>
        <w:rPr>
          <w:color w:val="auto"/>
        </w:rPr>
      </w:lvl>
    </w:lvlOverride>
    <w:lvlOverride w:ilvl="3">
      <w:startOverride w:val="1"/>
      <w:lvl w:ilvl="3">
        <w:start w:val="1"/>
        <w:numFmt w:val="decimal"/>
        <w:lvlText w:val="%1.%2.%3.%4."/>
        <w:lvlJc w:val="left"/>
        <w:pPr>
          <w:tabs>
            <w:tab w:val="num" w:pos="0"/>
          </w:tabs>
          <w:ind w:left="1080" w:hanging="720"/>
        </w:pPr>
        <w:rPr>
          <w:color w:val="auto"/>
        </w:rPr>
      </w:lvl>
    </w:lvlOverride>
    <w:lvlOverride w:ilvl="4">
      <w:startOverride w:val="1"/>
      <w:lvl w:ilvl="4">
        <w:start w:val="1"/>
        <w:numFmt w:val="decimal"/>
        <w:lvlText w:val="%1.%2.%3.%4.%5."/>
        <w:lvlJc w:val="left"/>
        <w:pPr>
          <w:tabs>
            <w:tab w:val="num" w:pos="0"/>
          </w:tabs>
          <w:ind w:left="1440" w:hanging="1080"/>
        </w:pPr>
        <w:rPr>
          <w:color w:val="auto"/>
        </w:rPr>
      </w:lvl>
    </w:lvlOverride>
    <w:lvlOverride w:ilvl="5">
      <w:startOverride w:val="1"/>
      <w:lvl w:ilvl="5">
        <w:start w:val="1"/>
        <w:numFmt w:val="decimal"/>
        <w:lvlText w:val="%1.%2.%3.%4.%5.%6."/>
        <w:lvlJc w:val="left"/>
        <w:pPr>
          <w:tabs>
            <w:tab w:val="num" w:pos="0"/>
          </w:tabs>
          <w:ind w:left="1440" w:hanging="1080"/>
        </w:pPr>
        <w:rPr>
          <w:color w:val="auto"/>
        </w:rPr>
      </w:lvl>
    </w:lvlOverride>
    <w:lvlOverride w:ilvl="6">
      <w:startOverride w:val="1"/>
      <w:lvl w:ilvl="6">
        <w:start w:val="1"/>
        <w:numFmt w:val="decimal"/>
        <w:lvlText w:val="%1.%2.%3.%4.%5.%6.%7."/>
        <w:lvlJc w:val="left"/>
        <w:pPr>
          <w:tabs>
            <w:tab w:val="num" w:pos="0"/>
          </w:tabs>
          <w:ind w:left="1800" w:hanging="1440"/>
        </w:pPr>
        <w:rPr>
          <w:color w:val="auto"/>
        </w:rPr>
      </w:lvl>
    </w:lvlOverride>
    <w:lvlOverride w:ilvl="7">
      <w:startOverride w:val="1"/>
      <w:lvl w:ilvl="7">
        <w:start w:val="1"/>
        <w:numFmt w:val="decimal"/>
        <w:lvlText w:val="%1.%2.%3.%4.%5.%6.%7.%8."/>
        <w:lvlJc w:val="left"/>
        <w:pPr>
          <w:tabs>
            <w:tab w:val="num" w:pos="0"/>
          </w:tabs>
          <w:ind w:left="1800" w:hanging="1440"/>
        </w:pPr>
        <w:rPr>
          <w:color w:val="auto"/>
        </w:rPr>
      </w:lvl>
    </w:lvlOverride>
    <w:lvlOverride w:ilvl="8">
      <w:startOverride w:val="1"/>
      <w:lvl w:ilvl="8">
        <w:start w:val="1"/>
        <w:numFmt w:val="decimal"/>
        <w:lvlText w:val="%1.%2.%3.%4.%5.%6.%7.%8.%9."/>
        <w:lvlJc w:val="left"/>
        <w:pPr>
          <w:tabs>
            <w:tab w:val="num" w:pos="0"/>
          </w:tabs>
          <w:ind w:left="1800" w:hanging="1440"/>
        </w:pPr>
        <w:rPr>
          <w:color w:val="auto"/>
        </w:rPr>
      </w:lvl>
    </w:lvlOverride>
  </w:num>
  <w:num w:numId="36" w16cid:durableId="1870801701">
    <w:abstractNumId w:val="25"/>
    <w:lvlOverride w:ilvl="0">
      <w:startOverride w:val="4"/>
    </w:lvlOverride>
  </w:num>
  <w:num w:numId="37" w16cid:durableId="1628393036">
    <w:abstractNumId w:val="20"/>
  </w:num>
  <w:num w:numId="38" w16cid:durableId="1766802585">
    <w:abstractNumId w:val="17"/>
  </w:num>
  <w:num w:numId="39" w16cid:durableId="1727142027">
    <w:abstractNumId w:val="13"/>
  </w:num>
  <w:num w:numId="40" w16cid:durableId="1808935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07"/>
    <w:rsid w:val="000109F1"/>
    <w:rsid w:val="00035C79"/>
    <w:rsid w:val="00036C67"/>
    <w:rsid w:val="00063E97"/>
    <w:rsid w:val="00064BD1"/>
    <w:rsid w:val="00067876"/>
    <w:rsid w:val="00073016"/>
    <w:rsid w:val="000967EE"/>
    <w:rsid w:val="000B2A62"/>
    <w:rsid w:val="000B6AF6"/>
    <w:rsid w:val="000E3B66"/>
    <w:rsid w:val="000F1F19"/>
    <w:rsid w:val="0010526B"/>
    <w:rsid w:val="00114E11"/>
    <w:rsid w:val="0012093F"/>
    <w:rsid w:val="001A2988"/>
    <w:rsid w:val="001A32AE"/>
    <w:rsid w:val="001A6E04"/>
    <w:rsid w:val="00224C80"/>
    <w:rsid w:val="0025242E"/>
    <w:rsid w:val="00296101"/>
    <w:rsid w:val="002B2D99"/>
    <w:rsid w:val="002D4B4A"/>
    <w:rsid w:val="00315F59"/>
    <w:rsid w:val="0035426B"/>
    <w:rsid w:val="003731B4"/>
    <w:rsid w:val="00382E82"/>
    <w:rsid w:val="003B4F65"/>
    <w:rsid w:val="003E3A49"/>
    <w:rsid w:val="00411C53"/>
    <w:rsid w:val="004215B1"/>
    <w:rsid w:val="00443422"/>
    <w:rsid w:val="00445F1A"/>
    <w:rsid w:val="00471CE8"/>
    <w:rsid w:val="00475F75"/>
    <w:rsid w:val="004A204D"/>
    <w:rsid w:val="004A52C8"/>
    <w:rsid w:val="004C058A"/>
    <w:rsid w:val="004C356C"/>
    <w:rsid w:val="004E5199"/>
    <w:rsid w:val="004F003E"/>
    <w:rsid w:val="004F503B"/>
    <w:rsid w:val="0051038D"/>
    <w:rsid w:val="00525814"/>
    <w:rsid w:val="00535A37"/>
    <w:rsid w:val="00547E9D"/>
    <w:rsid w:val="00580912"/>
    <w:rsid w:val="005847B8"/>
    <w:rsid w:val="005F2344"/>
    <w:rsid w:val="005F6A15"/>
    <w:rsid w:val="00600B40"/>
    <w:rsid w:val="00653CD1"/>
    <w:rsid w:val="0067424F"/>
    <w:rsid w:val="006A132F"/>
    <w:rsid w:val="006D3031"/>
    <w:rsid w:val="006E3CB5"/>
    <w:rsid w:val="006E65C9"/>
    <w:rsid w:val="0075377A"/>
    <w:rsid w:val="007F2057"/>
    <w:rsid w:val="008059CF"/>
    <w:rsid w:val="00817FA7"/>
    <w:rsid w:val="00872883"/>
    <w:rsid w:val="0089732F"/>
    <w:rsid w:val="008B0126"/>
    <w:rsid w:val="008E6CF7"/>
    <w:rsid w:val="009067F8"/>
    <w:rsid w:val="00920D72"/>
    <w:rsid w:val="0092384B"/>
    <w:rsid w:val="009533E6"/>
    <w:rsid w:val="009539C1"/>
    <w:rsid w:val="009611FB"/>
    <w:rsid w:val="00966CB7"/>
    <w:rsid w:val="00995BA7"/>
    <w:rsid w:val="009D251B"/>
    <w:rsid w:val="009D29F6"/>
    <w:rsid w:val="00A41C47"/>
    <w:rsid w:val="00A42113"/>
    <w:rsid w:val="00A46382"/>
    <w:rsid w:val="00A470AC"/>
    <w:rsid w:val="00A530B4"/>
    <w:rsid w:val="00A815C1"/>
    <w:rsid w:val="00A951E4"/>
    <w:rsid w:val="00AB5992"/>
    <w:rsid w:val="00AD42B3"/>
    <w:rsid w:val="00AE0086"/>
    <w:rsid w:val="00AE0C45"/>
    <w:rsid w:val="00AE2A2F"/>
    <w:rsid w:val="00AE42A3"/>
    <w:rsid w:val="00AE7704"/>
    <w:rsid w:val="00AF00AA"/>
    <w:rsid w:val="00AF1410"/>
    <w:rsid w:val="00B129A8"/>
    <w:rsid w:val="00B42D36"/>
    <w:rsid w:val="00B62D3F"/>
    <w:rsid w:val="00B83091"/>
    <w:rsid w:val="00B83A00"/>
    <w:rsid w:val="00B87924"/>
    <w:rsid w:val="00B879AF"/>
    <w:rsid w:val="00BA1F18"/>
    <w:rsid w:val="00BC6F62"/>
    <w:rsid w:val="00BD3642"/>
    <w:rsid w:val="00BE4CB7"/>
    <w:rsid w:val="00C14367"/>
    <w:rsid w:val="00C26BD6"/>
    <w:rsid w:val="00C27294"/>
    <w:rsid w:val="00C411E9"/>
    <w:rsid w:val="00C437E1"/>
    <w:rsid w:val="00C506A2"/>
    <w:rsid w:val="00CD21E7"/>
    <w:rsid w:val="00CD565D"/>
    <w:rsid w:val="00D029DD"/>
    <w:rsid w:val="00D155E5"/>
    <w:rsid w:val="00D22A65"/>
    <w:rsid w:val="00D27228"/>
    <w:rsid w:val="00D63944"/>
    <w:rsid w:val="00D719B1"/>
    <w:rsid w:val="00D755A6"/>
    <w:rsid w:val="00D80E41"/>
    <w:rsid w:val="00D8758E"/>
    <w:rsid w:val="00D93C2B"/>
    <w:rsid w:val="00DE5888"/>
    <w:rsid w:val="00DE6654"/>
    <w:rsid w:val="00DF33CE"/>
    <w:rsid w:val="00E35C58"/>
    <w:rsid w:val="00E37634"/>
    <w:rsid w:val="00E45E1D"/>
    <w:rsid w:val="00E53B4A"/>
    <w:rsid w:val="00E5684E"/>
    <w:rsid w:val="00E74E04"/>
    <w:rsid w:val="00E939E4"/>
    <w:rsid w:val="00EB6110"/>
    <w:rsid w:val="00F2677D"/>
    <w:rsid w:val="00F26E1A"/>
    <w:rsid w:val="00F73973"/>
    <w:rsid w:val="00F75207"/>
    <w:rsid w:val="00F77CC9"/>
    <w:rsid w:val="00F96BA0"/>
    <w:rsid w:val="00FC288B"/>
    <w:rsid w:val="00FD4653"/>
    <w:rsid w:val="00FE50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A43F"/>
  <w15:docId w15:val="{D0964484-12A7-4A5A-BDE7-DFB512526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A32D2F"/>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styleId="Paminjimas">
    <w:name w:val="Mention"/>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IndexLink">
    <w:name w:val="Index Link"/>
    <w:qFormat/>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customStyle="1" w:styleId="spellingerror">
    <w:name w:val="spellingerror"/>
    <w:basedOn w:val="Numatytasispastraiposriftas"/>
    <w:qFormat/>
  </w:style>
  <w:style w:type="character" w:customStyle="1" w:styleId="Other">
    <w:name w:val="Other_"/>
    <w:basedOn w:val="Numatytasispastraiposriftas"/>
    <w:qFormat/>
    <w:rPr>
      <w:rFonts w:ascii="Times New Roman" w:eastAsia="Times New Roman" w:hAnsi="Times New Roman" w:cs="Times New Roman"/>
      <w:i/>
      <w:iCs/>
      <w:color w:val="000000" w:themeColor="text1"/>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paragraph">
    <w:name w:val="paragraph"/>
    <w:basedOn w:val="prastasis"/>
    <w:qFormat/>
    <w:pPr>
      <w:spacing w:beforeAutospacing="1" w:afterAutospacing="1" w:line="240" w:lineRule="auto"/>
    </w:pPr>
    <w:rPr>
      <w:rFonts w:ascii="Times New Roman" w:eastAsia="Times New Roman" w:hAnsi="Times New Roman" w:cs="Times New Roman"/>
      <w:sz w:val="24"/>
      <w:szCs w:val="24"/>
      <w:lang w:val="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Standard">
    <w:name w:val="Standard"/>
    <w:qFormat/>
    <w:pPr>
      <w:spacing w:after="160" w:line="276" w:lineRule="auto"/>
      <w:textAlignment w:val="baseline"/>
    </w:pPr>
    <w:rPr>
      <w:rFonts w:eastAsia="F"/>
    </w:rPr>
  </w:style>
  <w:style w:type="paragraph" w:customStyle="1" w:styleId="Skaiiai2lygis">
    <w:name w:val="Skaičiai_2 lygis"/>
    <w:basedOn w:val="Standard"/>
    <w:qFormat/>
    <w:pPr>
      <w:spacing w:after="0" w:line="240" w:lineRule="auto"/>
      <w:ind w:left="360" w:hanging="360"/>
      <w:jc w:val="both"/>
    </w:pPr>
    <w:rPr>
      <w:rFonts w:ascii="Times New Roman" w:eastAsia="Times New Roman" w:hAnsi="Times New Roman" w:cs="Times New Roman"/>
      <w:color w:val="000000"/>
      <w:kern w:val="2"/>
      <w:sz w:val="22"/>
      <w:szCs w:val="22"/>
      <w:lang w:val="en-US" w:eastAsia="en-US" w:bidi="hi-IN"/>
    </w:rPr>
  </w:style>
  <w:style w:type="paragraph" w:customStyle="1" w:styleId="Other0">
    <w:name w:val="Other"/>
    <w:basedOn w:val="prastasis"/>
    <w:qFormat/>
    <w:pPr>
      <w:widowControl w:val="0"/>
    </w:pPr>
    <w:rPr>
      <w:i/>
      <w:iCs/>
      <w:sz w:val="20"/>
      <w:szCs w:val="22"/>
    </w:rPr>
  </w:style>
  <w:style w:type="numbering" w:customStyle="1" w:styleId="List51">
    <w:name w:val="List 51"/>
    <w:qFormat/>
    <w:rsid w:val="00197943"/>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E53B4A"/>
    <w:pPr>
      <w:spacing w:after="100"/>
      <w:ind w:left="420"/>
    </w:pPr>
  </w:style>
  <w:style w:type="paragraph" w:customStyle="1" w:styleId="ListParagraph1">
    <w:name w:val="List Paragraph1"/>
    <w:basedOn w:val="prastasis"/>
    <w:uiPriority w:val="34"/>
    <w:qFormat/>
    <w:rsid w:val="0025242E"/>
    <w:pPr>
      <w:suppressAutoHyphens w:val="0"/>
      <w:spacing w:after="0" w:line="240" w:lineRule="auto"/>
      <w:ind w:left="720" w:firstLine="720"/>
      <w:contextualSpacing/>
      <w:jc w:val="both"/>
    </w:pPr>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215486">
      <w:bodyDiv w:val="1"/>
      <w:marLeft w:val="0"/>
      <w:marRight w:val="0"/>
      <w:marTop w:val="0"/>
      <w:marBottom w:val="0"/>
      <w:divBdr>
        <w:top w:val="none" w:sz="0" w:space="0" w:color="auto"/>
        <w:left w:val="none" w:sz="0" w:space="0" w:color="auto"/>
        <w:bottom w:val="none" w:sz="0" w:space="0" w:color="auto"/>
        <w:right w:val="none" w:sz="0" w:space="0" w:color="auto"/>
      </w:divBdr>
      <w:divsChild>
        <w:div w:id="291719125">
          <w:marLeft w:val="0"/>
          <w:marRight w:val="0"/>
          <w:marTop w:val="0"/>
          <w:marBottom w:val="0"/>
          <w:divBdr>
            <w:top w:val="none" w:sz="0" w:space="0" w:color="auto"/>
            <w:left w:val="none" w:sz="0" w:space="0" w:color="auto"/>
            <w:bottom w:val="none" w:sz="0" w:space="0" w:color="auto"/>
            <w:right w:val="none" w:sz="0" w:space="0" w:color="auto"/>
          </w:divBdr>
        </w:div>
        <w:div w:id="1333140345">
          <w:marLeft w:val="0"/>
          <w:marRight w:val="0"/>
          <w:marTop w:val="0"/>
          <w:marBottom w:val="0"/>
          <w:divBdr>
            <w:top w:val="none" w:sz="0" w:space="0" w:color="auto"/>
            <w:left w:val="none" w:sz="0" w:space="0" w:color="auto"/>
            <w:bottom w:val="none" w:sz="0" w:space="0" w:color="auto"/>
            <w:right w:val="none" w:sz="0" w:space="0" w:color="auto"/>
          </w:divBdr>
        </w:div>
        <w:div w:id="291442326">
          <w:marLeft w:val="0"/>
          <w:marRight w:val="0"/>
          <w:marTop w:val="0"/>
          <w:marBottom w:val="0"/>
          <w:divBdr>
            <w:top w:val="none" w:sz="0" w:space="0" w:color="auto"/>
            <w:left w:val="none" w:sz="0" w:space="0" w:color="auto"/>
            <w:bottom w:val="none" w:sz="0" w:space="0" w:color="auto"/>
            <w:right w:val="none" w:sz="0" w:space="0" w:color="auto"/>
          </w:divBdr>
        </w:div>
        <w:div w:id="164442013">
          <w:marLeft w:val="0"/>
          <w:marRight w:val="0"/>
          <w:marTop w:val="0"/>
          <w:marBottom w:val="0"/>
          <w:divBdr>
            <w:top w:val="none" w:sz="0" w:space="0" w:color="auto"/>
            <w:left w:val="none" w:sz="0" w:space="0" w:color="auto"/>
            <w:bottom w:val="none" w:sz="0" w:space="0" w:color="auto"/>
            <w:right w:val="none" w:sz="0" w:space="0" w:color="auto"/>
          </w:divBdr>
        </w:div>
        <w:div w:id="1033191023">
          <w:marLeft w:val="0"/>
          <w:marRight w:val="0"/>
          <w:marTop w:val="0"/>
          <w:marBottom w:val="0"/>
          <w:divBdr>
            <w:top w:val="none" w:sz="0" w:space="0" w:color="auto"/>
            <w:left w:val="none" w:sz="0" w:space="0" w:color="auto"/>
            <w:bottom w:val="none" w:sz="0" w:space="0" w:color="auto"/>
            <w:right w:val="none" w:sz="0" w:space="0" w:color="auto"/>
          </w:divBdr>
        </w:div>
        <w:div w:id="1195994908">
          <w:marLeft w:val="0"/>
          <w:marRight w:val="0"/>
          <w:marTop w:val="0"/>
          <w:marBottom w:val="0"/>
          <w:divBdr>
            <w:top w:val="none" w:sz="0" w:space="0" w:color="auto"/>
            <w:left w:val="none" w:sz="0" w:space="0" w:color="auto"/>
            <w:bottom w:val="none" w:sz="0" w:space="0" w:color="auto"/>
            <w:right w:val="none" w:sz="0" w:space="0" w:color="auto"/>
          </w:divBdr>
        </w:div>
        <w:div w:id="1047339974">
          <w:marLeft w:val="0"/>
          <w:marRight w:val="0"/>
          <w:marTop w:val="0"/>
          <w:marBottom w:val="0"/>
          <w:divBdr>
            <w:top w:val="none" w:sz="0" w:space="0" w:color="auto"/>
            <w:left w:val="none" w:sz="0" w:space="0" w:color="auto"/>
            <w:bottom w:val="none" w:sz="0" w:space="0" w:color="auto"/>
            <w:right w:val="none" w:sz="0" w:space="0" w:color="auto"/>
          </w:divBdr>
        </w:div>
        <w:div w:id="2073114004">
          <w:marLeft w:val="1107"/>
          <w:marRight w:val="0"/>
          <w:marTop w:val="240"/>
          <w:marBottom w:val="0"/>
          <w:divBdr>
            <w:top w:val="none" w:sz="0" w:space="0" w:color="auto"/>
            <w:left w:val="none" w:sz="0" w:space="0" w:color="auto"/>
            <w:bottom w:val="none" w:sz="0" w:space="0" w:color="auto"/>
            <w:right w:val="none" w:sz="0" w:space="0" w:color="auto"/>
          </w:divBdr>
        </w:div>
        <w:div w:id="135801563">
          <w:marLeft w:val="567"/>
          <w:marRight w:val="0"/>
          <w:marTop w:val="0"/>
          <w:marBottom w:val="0"/>
          <w:divBdr>
            <w:top w:val="none" w:sz="0" w:space="0" w:color="auto"/>
            <w:left w:val="none" w:sz="0" w:space="0" w:color="auto"/>
            <w:bottom w:val="none" w:sz="0" w:space="0" w:color="auto"/>
            <w:right w:val="none" w:sz="0" w:space="0" w:color="auto"/>
          </w:divBdr>
        </w:div>
        <w:div w:id="523325007">
          <w:marLeft w:val="567"/>
          <w:marRight w:val="0"/>
          <w:marTop w:val="0"/>
          <w:marBottom w:val="0"/>
          <w:divBdr>
            <w:top w:val="none" w:sz="0" w:space="0" w:color="auto"/>
            <w:left w:val="none" w:sz="0" w:space="0" w:color="auto"/>
            <w:bottom w:val="none" w:sz="0" w:space="0" w:color="auto"/>
            <w:right w:val="none" w:sz="0" w:space="0" w:color="auto"/>
          </w:divBdr>
        </w:div>
        <w:div w:id="1374891683">
          <w:marLeft w:val="567"/>
          <w:marRight w:val="0"/>
          <w:marTop w:val="0"/>
          <w:marBottom w:val="0"/>
          <w:divBdr>
            <w:top w:val="none" w:sz="0" w:space="0" w:color="auto"/>
            <w:left w:val="none" w:sz="0" w:space="0" w:color="auto"/>
            <w:bottom w:val="none" w:sz="0" w:space="0" w:color="auto"/>
            <w:right w:val="none" w:sz="0" w:space="0" w:color="auto"/>
          </w:divBdr>
        </w:div>
        <w:div w:id="1254242098">
          <w:marLeft w:val="567"/>
          <w:marRight w:val="0"/>
          <w:marTop w:val="0"/>
          <w:marBottom w:val="0"/>
          <w:divBdr>
            <w:top w:val="none" w:sz="0" w:space="0" w:color="auto"/>
            <w:left w:val="none" w:sz="0" w:space="0" w:color="auto"/>
            <w:bottom w:val="none" w:sz="0" w:space="0" w:color="auto"/>
            <w:right w:val="none" w:sz="0" w:space="0" w:color="auto"/>
          </w:divBdr>
        </w:div>
        <w:div w:id="239488031">
          <w:marLeft w:val="426"/>
          <w:marRight w:val="0"/>
          <w:marTop w:val="0"/>
          <w:marBottom w:val="0"/>
          <w:divBdr>
            <w:top w:val="none" w:sz="0" w:space="0" w:color="auto"/>
            <w:left w:val="none" w:sz="0" w:space="0" w:color="auto"/>
            <w:bottom w:val="none" w:sz="0" w:space="0" w:color="auto"/>
            <w:right w:val="none" w:sz="0" w:space="0" w:color="auto"/>
          </w:divBdr>
        </w:div>
        <w:div w:id="1560433034">
          <w:marLeft w:val="0"/>
          <w:marRight w:val="0"/>
          <w:marTop w:val="0"/>
          <w:marBottom w:val="0"/>
          <w:divBdr>
            <w:top w:val="none" w:sz="0" w:space="0" w:color="auto"/>
            <w:left w:val="none" w:sz="0" w:space="0" w:color="auto"/>
            <w:bottom w:val="none" w:sz="0" w:space="0" w:color="auto"/>
            <w:right w:val="none" w:sz="0" w:space="0" w:color="auto"/>
          </w:divBdr>
        </w:div>
        <w:div w:id="1013073917">
          <w:marLeft w:val="1107"/>
          <w:marRight w:val="0"/>
          <w:marTop w:val="0"/>
          <w:marBottom w:val="0"/>
          <w:divBdr>
            <w:top w:val="none" w:sz="0" w:space="0" w:color="auto"/>
            <w:left w:val="none" w:sz="0" w:space="0" w:color="auto"/>
            <w:bottom w:val="none" w:sz="0" w:space="0" w:color="auto"/>
            <w:right w:val="none" w:sz="0" w:space="0" w:color="auto"/>
          </w:divBdr>
        </w:div>
        <w:div w:id="1495030775">
          <w:marLeft w:val="1107"/>
          <w:marRight w:val="0"/>
          <w:marTop w:val="0"/>
          <w:marBottom w:val="0"/>
          <w:divBdr>
            <w:top w:val="none" w:sz="0" w:space="0" w:color="auto"/>
            <w:left w:val="none" w:sz="0" w:space="0" w:color="auto"/>
            <w:bottom w:val="none" w:sz="0" w:space="0" w:color="auto"/>
            <w:right w:val="none" w:sz="0" w:space="0" w:color="auto"/>
          </w:divBdr>
        </w:div>
        <w:div w:id="1079451089">
          <w:marLeft w:val="1107"/>
          <w:marRight w:val="0"/>
          <w:marTop w:val="0"/>
          <w:marBottom w:val="0"/>
          <w:divBdr>
            <w:top w:val="none" w:sz="0" w:space="0" w:color="auto"/>
            <w:left w:val="none" w:sz="0" w:space="0" w:color="auto"/>
            <w:bottom w:val="none" w:sz="0" w:space="0" w:color="auto"/>
            <w:right w:val="none" w:sz="0" w:space="0" w:color="auto"/>
          </w:divBdr>
        </w:div>
        <w:div w:id="1552886373">
          <w:marLeft w:val="0"/>
          <w:marRight w:val="0"/>
          <w:marTop w:val="0"/>
          <w:marBottom w:val="0"/>
          <w:divBdr>
            <w:top w:val="none" w:sz="0" w:space="0" w:color="auto"/>
            <w:left w:val="none" w:sz="0" w:space="0" w:color="auto"/>
            <w:bottom w:val="none" w:sz="0" w:space="0" w:color="auto"/>
            <w:right w:val="none" w:sz="0" w:space="0" w:color="auto"/>
          </w:divBdr>
        </w:div>
        <w:div w:id="1829133168">
          <w:marLeft w:val="0"/>
          <w:marRight w:val="0"/>
          <w:marTop w:val="0"/>
          <w:marBottom w:val="0"/>
          <w:divBdr>
            <w:top w:val="none" w:sz="0" w:space="0" w:color="auto"/>
            <w:left w:val="none" w:sz="0" w:space="0" w:color="auto"/>
            <w:bottom w:val="none" w:sz="0" w:space="0" w:color="auto"/>
            <w:right w:val="none" w:sz="0" w:space="0" w:color="auto"/>
          </w:divBdr>
        </w:div>
        <w:div w:id="194932953">
          <w:marLeft w:val="0"/>
          <w:marRight w:val="0"/>
          <w:marTop w:val="0"/>
          <w:marBottom w:val="0"/>
          <w:divBdr>
            <w:top w:val="none" w:sz="0" w:space="0" w:color="auto"/>
            <w:left w:val="none" w:sz="0" w:space="0" w:color="auto"/>
            <w:bottom w:val="none" w:sz="0" w:space="0" w:color="auto"/>
            <w:right w:val="none" w:sz="0" w:space="0" w:color="auto"/>
          </w:divBdr>
        </w:div>
        <w:div w:id="1588685999">
          <w:marLeft w:val="0"/>
          <w:marRight w:val="0"/>
          <w:marTop w:val="0"/>
          <w:marBottom w:val="0"/>
          <w:divBdr>
            <w:top w:val="none" w:sz="0" w:space="0" w:color="auto"/>
            <w:left w:val="none" w:sz="0" w:space="0" w:color="auto"/>
            <w:bottom w:val="none" w:sz="0" w:space="0" w:color="auto"/>
            <w:right w:val="none" w:sz="0" w:space="0" w:color="auto"/>
          </w:divBdr>
        </w:div>
        <w:div w:id="1103184191">
          <w:marLeft w:val="0"/>
          <w:marRight w:val="0"/>
          <w:marTop w:val="0"/>
          <w:marBottom w:val="0"/>
          <w:divBdr>
            <w:top w:val="none" w:sz="0" w:space="0" w:color="auto"/>
            <w:left w:val="none" w:sz="0" w:space="0" w:color="auto"/>
            <w:bottom w:val="none" w:sz="0" w:space="0" w:color="auto"/>
            <w:right w:val="none" w:sz="0" w:space="0" w:color="auto"/>
          </w:divBdr>
        </w:div>
      </w:divsChild>
    </w:div>
    <w:div w:id="915168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653db302d7511eb932eb1ed7f9239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egalAct.html?documentId=dd47afd08bf311ed8df094f359a6021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priemones/pirmiausia-mokytojas" TargetMode="External"/><Relationship Id="rId5" Type="http://schemas.openxmlformats.org/officeDocument/2006/relationships/numbering" Target="numbering.xml"/><Relationship Id="rId15" Type="http://schemas.openxmlformats.org/officeDocument/2006/relationships/hyperlink" Target="https://e-seimas.lrs.lt/portal/legalAct/lt/TAD/facfb6c231f711e8a149e8cfbedd2503/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EE75CCBEC71F/as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d2a18c2-06d4-44cd-af38-3237b532008a">
      <UserInfo>
        <DisplayName>Viktorija Namavičienė</DisplayName>
        <AccountId>35</AccountId>
        <AccountType/>
      </UserInfo>
    </SharedWithUsers>
    <_activity xmlns="441e4d8e-a8ab-46be-9694-e40af28e9c61" xsi:nil="true"/>
  </documentManagement>
</p:properties>
</file>

<file path=customXml/itemProps1.xml><?xml version="1.0" encoding="utf-8"?>
<ds:datastoreItem xmlns:ds="http://schemas.openxmlformats.org/officeDocument/2006/customXml" ds:itemID="{45F2B387-70EE-4F31-A3C5-B7E38FACF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AA7C9-0D25-5044-A8D9-0597A4193DD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bd2a18c2-06d4-44cd-af38-3237b532008a"/>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14945</Words>
  <Characters>8520</Characters>
  <Application>Microsoft Office Word</Application>
  <DocSecurity>0</DocSecurity>
  <Lines>71</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Jolanta Pavlovskiene</cp:lastModifiedBy>
  <cp:revision>10</cp:revision>
  <dcterms:created xsi:type="dcterms:W3CDTF">2025-03-05T18:44:00Z</dcterms:created>
  <dcterms:modified xsi:type="dcterms:W3CDTF">2025-03-25T15:55:00Z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