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B87C3" w14:textId="77777777" w:rsidR="004815A3" w:rsidRPr="004815A3" w:rsidRDefault="004815A3" w:rsidP="004815A3">
      <w:pPr>
        <w:spacing w:after="0" w:line="240" w:lineRule="auto"/>
        <w:ind w:right="-178"/>
        <w:jc w:val="center"/>
        <w:rPr>
          <w:rFonts w:ascii="Times New Roman" w:hAnsi="Times New Roman" w:cs="Times New Roman"/>
          <w:sz w:val="24"/>
          <w:szCs w:val="24"/>
        </w:rPr>
      </w:pPr>
      <w:r w:rsidRPr="004815A3">
        <w:rPr>
          <w:sz w:val="24"/>
          <w:szCs w:val="24"/>
        </w:rPr>
        <w:object w:dxaOrig="1075" w:dyaOrig="1125" w14:anchorId="262851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0.25pt" o:ole="" fillcolor="window">
            <v:imagedata r:id="rId8" o:title=""/>
          </v:shape>
          <o:OLEObject Type="Embed" ProgID="Word.Picture.8" ShapeID="_x0000_i1025" DrawAspect="Content" ObjectID="_1802071333" r:id="rId9"/>
        </w:object>
      </w:r>
    </w:p>
    <w:p w14:paraId="049412AB" w14:textId="77777777" w:rsidR="004815A3" w:rsidRPr="004815A3" w:rsidRDefault="004815A3" w:rsidP="004815A3">
      <w:pPr>
        <w:spacing w:after="0" w:line="240" w:lineRule="auto"/>
        <w:ind w:right="-178"/>
        <w:jc w:val="center"/>
        <w:rPr>
          <w:rFonts w:ascii="Times New Roman" w:hAnsi="Times New Roman" w:cs="Times New Roman"/>
          <w:sz w:val="24"/>
          <w:szCs w:val="24"/>
        </w:rPr>
      </w:pPr>
    </w:p>
    <w:p w14:paraId="3F9CE0E5" w14:textId="77777777" w:rsidR="004815A3" w:rsidRPr="004815A3" w:rsidRDefault="004815A3" w:rsidP="004815A3">
      <w:pPr>
        <w:spacing w:after="0" w:line="240" w:lineRule="auto"/>
        <w:ind w:right="-178"/>
        <w:jc w:val="center"/>
        <w:rPr>
          <w:rFonts w:ascii="Times New Roman" w:hAnsi="Times New Roman" w:cs="Times New Roman"/>
          <w:b/>
          <w:sz w:val="24"/>
          <w:szCs w:val="24"/>
        </w:rPr>
      </w:pPr>
      <w:r w:rsidRPr="004815A3">
        <w:rPr>
          <w:rFonts w:ascii="Times New Roman" w:hAnsi="Times New Roman" w:cs="Times New Roman"/>
          <w:b/>
          <w:sz w:val="24"/>
          <w:szCs w:val="24"/>
        </w:rPr>
        <w:t>BENDRASIS PAGALBOS CENTRAS</w:t>
      </w:r>
    </w:p>
    <w:p w14:paraId="006C8291" w14:textId="77777777" w:rsidR="004815A3" w:rsidRPr="004815A3" w:rsidRDefault="004815A3" w:rsidP="004815A3">
      <w:pPr>
        <w:spacing w:after="0" w:line="240" w:lineRule="auto"/>
        <w:ind w:right="-178"/>
        <w:jc w:val="center"/>
        <w:rPr>
          <w:rFonts w:ascii="Times New Roman" w:hAnsi="Times New Roman" w:cs="Times New Roman"/>
          <w:szCs w:val="24"/>
        </w:rPr>
      </w:pPr>
    </w:p>
    <w:p w14:paraId="5DD9B231" w14:textId="77777777" w:rsidR="004815A3" w:rsidRPr="004815A3" w:rsidRDefault="004815A3" w:rsidP="004815A3">
      <w:pPr>
        <w:pStyle w:val="Header"/>
        <w:tabs>
          <w:tab w:val="clear" w:pos="4153"/>
          <w:tab w:val="clear" w:pos="8306"/>
        </w:tabs>
        <w:spacing w:after="0"/>
        <w:jc w:val="center"/>
        <w:rPr>
          <w:sz w:val="20"/>
        </w:rPr>
      </w:pPr>
      <w:r w:rsidRPr="004815A3">
        <w:rPr>
          <w:sz w:val="20"/>
        </w:rPr>
        <w:t>Biudžetinė įstaiga, Petro Vileišio g. 20A, LT-10302 Vilnius,</w:t>
      </w:r>
    </w:p>
    <w:p w14:paraId="0395E084" w14:textId="77777777" w:rsidR="004815A3" w:rsidRPr="004815A3" w:rsidRDefault="004815A3" w:rsidP="004815A3">
      <w:pPr>
        <w:pStyle w:val="Header"/>
        <w:tabs>
          <w:tab w:val="clear" w:pos="4153"/>
          <w:tab w:val="clear" w:pos="8306"/>
        </w:tabs>
        <w:spacing w:after="0"/>
        <w:jc w:val="center"/>
        <w:rPr>
          <w:sz w:val="20"/>
        </w:rPr>
      </w:pPr>
      <w:r w:rsidRPr="004815A3">
        <w:rPr>
          <w:sz w:val="20"/>
        </w:rPr>
        <w:t xml:space="preserve">tel. (8 5) 239 1904, el. p. info@112.lt </w:t>
      </w:r>
    </w:p>
    <w:p w14:paraId="27D2D74F" w14:textId="77777777" w:rsidR="004815A3" w:rsidRPr="004815A3" w:rsidRDefault="004815A3" w:rsidP="004815A3">
      <w:pPr>
        <w:spacing w:after="0" w:line="240" w:lineRule="auto"/>
        <w:ind w:right="-178"/>
        <w:jc w:val="center"/>
        <w:rPr>
          <w:rFonts w:ascii="Times New Roman" w:hAnsi="Times New Roman" w:cs="Times New Roman"/>
          <w:sz w:val="20"/>
          <w:szCs w:val="20"/>
        </w:rPr>
      </w:pPr>
      <w:r w:rsidRPr="004815A3">
        <w:rPr>
          <w:rFonts w:ascii="Times New Roman" w:hAnsi="Times New Roman" w:cs="Times New Roman"/>
          <w:sz w:val="20"/>
        </w:rPr>
        <w:t>Duomenys kaupiami ir saugomi Juridinių asmenų registre, kodas 188787474</w:t>
      </w:r>
    </w:p>
    <w:p w14:paraId="5E9AC3BF" w14:textId="77777777" w:rsidR="004815A3" w:rsidRPr="004815A3" w:rsidRDefault="004815A3" w:rsidP="004815A3">
      <w:pPr>
        <w:tabs>
          <w:tab w:val="center" w:pos="2520"/>
        </w:tabs>
        <w:spacing w:after="0" w:line="240" w:lineRule="auto"/>
        <w:jc w:val="both"/>
        <w:rPr>
          <w:rFonts w:ascii="Times New Roman" w:hAnsi="Times New Roman" w:cs="Times New Roman"/>
        </w:rPr>
      </w:pPr>
    </w:p>
    <w:p w14:paraId="72544C40" w14:textId="77777777" w:rsidR="004815A3" w:rsidRPr="004815A3" w:rsidRDefault="004815A3" w:rsidP="004815A3">
      <w:pPr>
        <w:spacing w:after="0" w:line="240" w:lineRule="auto"/>
        <w:ind w:left="5670"/>
        <w:rPr>
          <w:rFonts w:ascii="Times New Roman" w:hAnsi="Times New Roman" w:cs="Times New Roman"/>
          <w:i/>
          <w:sz w:val="24"/>
          <w:szCs w:val="24"/>
        </w:rPr>
      </w:pPr>
      <w:r w:rsidRPr="004815A3">
        <w:rPr>
          <w:rFonts w:ascii="Times New Roman" w:hAnsi="Times New Roman" w:cs="Times New Roman"/>
          <w:i/>
          <w:sz w:val="24"/>
          <w:szCs w:val="24"/>
        </w:rPr>
        <w:t>TVIRTINU</w:t>
      </w:r>
    </w:p>
    <w:p w14:paraId="26FE3999" w14:textId="77777777" w:rsidR="004815A3" w:rsidRPr="004815A3" w:rsidRDefault="004815A3" w:rsidP="004815A3">
      <w:pPr>
        <w:tabs>
          <w:tab w:val="right" w:leader="underscore" w:pos="8640"/>
        </w:tabs>
        <w:spacing w:after="0" w:line="240" w:lineRule="auto"/>
        <w:ind w:left="5670"/>
        <w:jc w:val="both"/>
        <w:rPr>
          <w:rFonts w:ascii="Times New Roman" w:hAnsi="Times New Roman" w:cs="Times New Roman"/>
          <w:i/>
          <w:sz w:val="20"/>
        </w:rPr>
      </w:pPr>
      <w:r w:rsidRPr="004815A3">
        <w:rPr>
          <w:rFonts w:ascii="Times New Roman" w:hAnsi="Times New Roman" w:cs="Times New Roman"/>
          <w:i/>
          <w:sz w:val="24"/>
          <w:szCs w:val="24"/>
          <w:u w:val="single"/>
        </w:rPr>
        <w:t>Bendrojo pagalbos centro viršininkas</w:t>
      </w:r>
      <w:r w:rsidRPr="004815A3">
        <w:rPr>
          <w:rFonts w:ascii="Times New Roman" w:hAnsi="Times New Roman" w:cs="Times New Roman"/>
          <w:i/>
        </w:rPr>
        <w:t xml:space="preserve"> </w:t>
      </w:r>
      <w:r w:rsidRPr="004815A3">
        <w:rPr>
          <w:rFonts w:ascii="Times New Roman" w:hAnsi="Times New Roman" w:cs="Times New Roman"/>
          <w:i/>
          <w:sz w:val="20"/>
        </w:rPr>
        <w:t>(Perkančiosios organizacijos vadovo arba jo įgalioto asmens pareigų pavadinimas)</w:t>
      </w:r>
    </w:p>
    <w:p w14:paraId="01F47049" w14:textId="77777777" w:rsidR="004815A3" w:rsidRPr="004815A3" w:rsidRDefault="004815A3" w:rsidP="004815A3">
      <w:pPr>
        <w:tabs>
          <w:tab w:val="right" w:leader="underscore" w:pos="8640"/>
        </w:tabs>
        <w:spacing w:after="0" w:line="240" w:lineRule="auto"/>
        <w:ind w:left="5670"/>
        <w:jc w:val="both"/>
        <w:rPr>
          <w:rFonts w:ascii="Times New Roman" w:hAnsi="Times New Roman" w:cs="Times New Roman"/>
          <w:i/>
          <w:sz w:val="20"/>
        </w:rPr>
      </w:pPr>
    </w:p>
    <w:p w14:paraId="198461DC" w14:textId="77777777" w:rsidR="004815A3" w:rsidRPr="004815A3" w:rsidRDefault="004815A3" w:rsidP="004815A3">
      <w:pPr>
        <w:tabs>
          <w:tab w:val="right" w:leader="underscore" w:pos="8640"/>
        </w:tabs>
        <w:spacing w:after="0" w:line="240" w:lineRule="auto"/>
        <w:ind w:left="5670"/>
        <w:jc w:val="both"/>
        <w:rPr>
          <w:rFonts w:ascii="Times New Roman" w:hAnsi="Times New Roman" w:cs="Times New Roman"/>
          <w:i/>
          <w:sz w:val="20"/>
        </w:rPr>
      </w:pPr>
    </w:p>
    <w:p w14:paraId="06AAF764" w14:textId="77777777" w:rsidR="004815A3" w:rsidRPr="004815A3" w:rsidRDefault="004815A3" w:rsidP="004815A3">
      <w:pPr>
        <w:tabs>
          <w:tab w:val="right" w:leader="underscore" w:pos="8640"/>
        </w:tabs>
        <w:spacing w:after="0" w:line="240" w:lineRule="auto"/>
        <w:ind w:left="5670"/>
        <w:rPr>
          <w:rFonts w:ascii="Times New Roman" w:hAnsi="Times New Roman" w:cs="Times New Roman"/>
          <w:i/>
        </w:rPr>
      </w:pPr>
      <w:r w:rsidRPr="004815A3">
        <w:rPr>
          <w:rFonts w:ascii="Times New Roman" w:hAnsi="Times New Roman" w:cs="Times New Roman"/>
          <w:i/>
        </w:rPr>
        <w:t>________________________________</w:t>
      </w:r>
    </w:p>
    <w:p w14:paraId="67E15FDD" w14:textId="77777777" w:rsidR="004815A3" w:rsidRPr="004815A3" w:rsidRDefault="004815A3" w:rsidP="004815A3">
      <w:pPr>
        <w:tabs>
          <w:tab w:val="right" w:leader="underscore" w:pos="8640"/>
        </w:tabs>
        <w:spacing w:after="0" w:line="240" w:lineRule="auto"/>
        <w:ind w:left="5670"/>
        <w:rPr>
          <w:rFonts w:ascii="Times New Roman" w:hAnsi="Times New Roman" w:cs="Times New Roman"/>
          <w:i/>
          <w:sz w:val="20"/>
        </w:rPr>
      </w:pPr>
      <w:r w:rsidRPr="004815A3">
        <w:rPr>
          <w:rFonts w:ascii="Times New Roman" w:hAnsi="Times New Roman" w:cs="Times New Roman"/>
          <w:i/>
          <w:sz w:val="20"/>
        </w:rPr>
        <w:t>(Parašas)</w:t>
      </w:r>
    </w:p>
    <w:p w14:paraId="4C278564" w14:textId="77777777" w:rsidR="004815A3" w:rsidRPr="004815A3" w:rsidRDefault="004815A3" w:rsidP="004815A3">
      <w:pPr>
        <w:tabs>
          <w:tab w:val="right" w:leader="underscore" w:pos="8640"/>
        </w:tabs>
        <w:spacing w:after="0" w:line="240" w:lineRule="auto"/>
        <w:ind w:left="5670"/>
        <w:rPr>
          <w:rFonts w:ascii="Times New Roman" w:hAnsi="Times New Roman" w:cs="Times New Roman"/>
          <w:i/>
        </w:rPr>
      </w:pPr>
      <w:r w:rsidRPr="004815A3">
        <w:rPr>
          <w:rFonts w:ascii="Times New Roman" w:hAnsi="Times New Roman" w:cs="Times New Roman"/>
          <w:i/>
          <w:sz w:val="24"/>
          <w:szCs w:val="24"/>
          <w:u w:val="single"/>
        </w:rPr>
        <w:t>Audrius Čiuplys</w:t>
      </w:r>
      <w:r w:rsidRPr="004815A3">
        <w:rPr>
          <w:rFonts w:ascii="Times New Roman" w:hAnsi="Times New Roman" w:cs="Times New Roman"/>
          <w:i/>
          <w:szCs w:val="24"/>
          <w:u w:val="single"/>
        </w:rPr>
        <w:t>__</w:t>
      </w:r>
      <w:r w:rsidRPr="004815A3">
        <w:rPr>
          <w:rFonts w:ascii="Times New Roman" w:hAnsi="Times New Roman" w:cs="Times New Roman"/>
          <w:i/>
          <w:u w:val="single"/>
        </w:rPr>
        <w:t>__</w:t>
      </w:r>
      <w:r w:rsidRPr="004815A3">
        <w:rPr>
          <w:rFonts w:ascii="Times New Roman" w:hAnsi="Times New Roman" w:cs="Times New Roman"/>
          <w:i/>
        </w:rPr>
        <w:t>_______________</w:t>
      </w:r>
    </w:p>
    <w:p w14:paraId="23351A95" w14:textId="77777777" w:rsidR="004815A3" w:rsidRPr="004815A3" w:rsidRDefault="004815A3" w:rsidP="004815A3">
      <w:pPr>
        <w:tabs>
          <w:tab w:val="right" w:leader="underscore" w:pos="8640"/>
        </w:tabs>
        <w:spacing w:after="0" w:line="240" w:lineRule="auto"/>
        <w:ind w:left="5670"/>
        <w:rPr>
          <w:rFonts w:ascii="Times New Roman" w:hAnsi="Times New Roman" w:cs="Times New Roman"/>
          <w:i/>
          <w:sz w:val="20"/>
        </w:rPr>
      </w:pPr>
      <w:r w:rsidRPr="004815A3">
        <w:rPr>
          <w:rFonts w:ascii="Times New Roman" w:hAnsi="Times New Roman" w:cs="Times New Roman"/>
          <w:i/>
          <w:sz w:val="20"/>
        </w:rPr>
        <w:t>(Vardas ir pavardė)/</w:t>
      </w:r>
    </w:p>
    <w:p w14:paraId="47498405" w14:textId="77777777" w:rsidR="004815A3" w:rsidRDefault="004815A3" w:rsidP="00254711">
      <w:pPr>
        <w:pStyle w:val="NormalWeb"/>
        <w:spacing w:before="0" w:beforeAutospacing="0" w:after="0" w:afterAutospacing="0"/>
        <w:jc w:val="center"/>
        <w:rPr>
          <w:b/>
          <w:bCs/>
        </w:rPr>
      </w:pPr>
    </w:p>
    <w:p w14:paraId="6A5A8F00" w14:textId="77777777" w:rsidR="004815A3" w:rsidRDefault="00FA5775" w:rsidP="004815A3">
      <w:pPr>
        <w:pStyle w:val="NormalWeb"/>
        <w:spacing w:before="0" w:beforeAutospacing="0" w:after="0" w:afterAutospacing="0"/>
        <w:jc w:val="center"/>
        <w:rPr>
          <w:b/>
          <w:bCs/>
        </w:rPr>
      </w:pPr>
      <w:r>
        <w:rPr>
          <w:b/>
          <w:iCs/>
        </w:rPr>
        <w:t>PASTAT</w:t>
      </w:r>
      <w:r w:rsidR="00D27F9B">
        <w:rPr>
          <w:b/>
          <w:iCs/>
        </w:rPr>
        <w:t>O</w:t>
      </w:r>
      <w:r w:rsidR="001931A0" w:rsidRPr="001931A0">
        <w:rPr>
          <w:b/>
          <w:iCs/>
        </w:rPr>
        <w:t xml:space="preserve"> PRIEŽIŪROS PASLAUGŲ </w:t>
      </w:r>
      <w:r w:rsidR="00FE1E54">
        <w:rPr>
          <w:b/>
          <w:iCs/>
        </w:rPr>
        <w:t xml:space="preserve">TEIKIMO </w:t>
      </w:r>
      <w:r w:rsidR="004815A3">
        <w:rPr>
          <w:b/>
          <w:bCs/>
        </w:rPr>
        <w:t>SKELBIAMOS APKLAUSOS SĄLYGOS</w:t>
      </w:r>
    </w:p>
    <w:p w14:paraId="2F2CF560" w14:textId="77777777" w:rsidR="005E6B95" w:rsidRDefault="005E6B95" w:rsidP="00254711">
      <w:pPr>
        <w:pStyle w:val="NormalWeb"/>
        <w:spacing w:before="0" w:beforeAutospacing="0" w:after="0" w:afterAutospacing="0"/>
        <w:jc w:val="center"/>
        <w:rPr>
          <w:b/>
          <w:iCs/>
        </w:rPr>
      </w:pPr>
    </w:p>
    <w:p w14:paraId="6ACE3FCF" w14:textId="77777777" w:rsidR="003A3E4A" w:rsidRDefault="00845F95" w:rsidP="00254711">
      <w:pPr>
        <w:pStyle w:val="NormalWeb"/>
        <w:spacing w:before="0" w:beforeAutospacing="0" w:after="0" w:afterAutospacing="0"/>
        <w:jc w:val="center"/>
        <w:rPr>
          <w:b/>
          <w:bCs/>
        </w:rPr>
      </w:pPr>
      <w:r>
        <w:rPr>
          <w:b/>
          <w:bCs/>
        </w:rPr>
        <w:t>1. BENDROSIOS NUOSTATOS</w:t>
      </w:r>
    </w:p>
    <w:p w14:paraId="0572E389" w14:textId="77777777" w:rsidR="00254711" w:rsidRDefault="00254711" w:rsidP="00254711">
      <w:pPr>
        <w:pStyle w:val="NormalWeb"/>
        <w:spacing w:before="0" w:beforeAutospacing="0" w:after="0" w:afterAutospacing="0"/>
        <w:jc w:val="center"/>
        <w:rPr>
          <w:b/>
          <w:bCs/>
        </w:rPr>
      </w:pPr>
    </w:p>
    <w:p w14:paraId="238FB1A6" w14:textId="77777777" w:rsidR="003A3E4A" w:rsidRDefault="00845F95" w:rsidP="00254711">
      <w:pPr>
        <w:pStyle w:val="NormalWeb"/>
        <w:spacing w:before="0" w:beforeAutospacing="0" w:after="0" w:afterAutospacing="0"/>
        <w:ind w:firstLine="480"/>
        <w:jc w:val="both"/>
      </w:pPr>
      <w:r>
        <w:t xml:space="preserve">1.1. Šis mažos vertės viešasis pirkimas (toliau </w:t>
      </w:r>
      <w:r w:rsidR="001931A0">
        <w:t>–</w:t>
      </w:r>
      <w:r>
        <w:t xml:space="preserve"> pirkimas) vykdomas skelbiamos apklausos būdu, naudojantis Centrinės viešųjų pirkimų informacinės sistemos (toliau </w:t>
      </w:r>
      <w:r w:rsidR="001931A0">
        <w:t>–</w:t>
      </w:r>
      <w:r>
        <w:t xml:space="preserve"> CVP IS) </w:t>
      </w:r>
      <w:r w:rsidRPr="0064390F">
        <w:t>priemonėmis. Pirkimas atliekamas, vadovaujantis Lietuvos Respublikos viešųjų pirkimų įstatymu (toliau – VPĮ), Mažos vertės pirkimų tvarkos aprašu, patvirtintu Viešųjų pirkimų tarnybos (toliau – VPT) direktoriaus 2017 m. birželi</w:t>
      </w:r>
      <w:r w:rsidR="00F91B1D" w:rsidRPr="0064390F">
        <w:t>o 28 d. įsakymu Nr. 1S-97 „Dėl M</w:t>
      </w:r>
      <w:r w:rsidRPr="0064390F">
        <w:t>ažos vertės pirkimų tvarkos aprašo patvirtinimo“ (toliau – Aprašas), Lietuvos Respublikos civiliniu kodeksu, kitais viešuosius pirkimus reglamentuojančiais</w:t>
      </w:r>
      <w:r>
        <w:t xml:space="preserve"> teisės aktais bei pirkimo dokumentais, kuriuos sudaro skelbimas apie pirkimą (toliau – Skelbimas), apklausos sąlygos (toliau – Sąlygos) bei pirkimo dokumentų paaiškinimai (patikslinimai). </w:t>
      </w:r>
    </w:p>
    <w:p w14:paraId="5A9EED98" w14:textId="77777777" w:rsidR="003A3E4A" w:rsidRDefault="00845F95" w:rsidP="00254711">
      <w:pPr>
        <w:pStyle w:val="NormalWeb"/>
        <w:spacing w:before="0" w:beforeAutospacing="0" w:after="0" w:afterAutospacing="0"/>
        <w:ind w:firstLine="480"/>
        <w:jc w:val="both"/>
      </w:pPr>
      <w:r>
        <w:t>1.2. Pirkimo dokumentai skelbiami CVP IS. Perkančiosios organizacijos ir tiekėjo bendravimas ir keitimasis informacija vyksta naudojantis CVP IS priemonėmis. Elektroninėmis priemonėmis pasiūlymus gali teikti tik tie tiekėjai, kurie yra registruoti CVP IS, adresu https:/</w:t>
      </w:r>
      <w:r w:rsidR="00575342">
        <w:t>/pirkimai.eviesiejipirkimai.lt.</w:t>
      </w:r>
    </w:p>
    <w:p w14:paraId="1E0DB437" w14:textId="77777777" w:rsidR="003A3E4A" w:rsidRDefault="00845F95" w:rsidP="00254711">
      <w:pPr>
        <w:pStyle w:val="NormalWeb"/>
        <w:spacing w:before="0" w:beforeAutospacing="0" w:after="0" w:afterAutospacing="0"/>
        <w:ind w:firstLine="480"/>
        <w:jc w:val="both"/>
      </w:pPr>
      <w:r>
        <w:t>1.3. Pirkimas atliekamas laikantis lygiateisiškumo, nediskriminavimo, abipusio pripažinimo, proporcingumo ir skaidrumo principų bei konfidencialumo ir nešališkumo reikalavimų.</w:t>
      </w:r>
    </w:p>
    <w:p w14:paraId="0EC76D36" w14:textId="77777777" w:rsidR="00646847" w:rsidRDefault="00845F95" w:rsidP="00254711">
      <w:pPr>
        <w:pStyle w:val="NormalWeb"/>
        <w:spacing w:before="0" w:beforeAutospacing="0" w:after="0" w:afterAutospacing="0"/>
        <w:ind w:firstLine="480"/>
        <w:jc w:val="both"/>
      </w:pPr>
      <w:r>
        <w:t xml:space="preserve">1.4. </w:t>
      </w:r>
      <w:r w:rsidR="0064390F">
        <w:t>Susirašinėjimas su tiekėjais vykdomas CVP IS priemonėmis.</w:t>
      </w:r>
    </w:p>
    <w:p w14:paraId="13B5722F" w14:textId="77777777" w:rsidR="003A3E4A" w:rsidRDefault="00845F95" w:rsidP="00254711">
      <w:pPr>
        <w:pStyle w:val="NormalWeb"/>
        <w:spacing w:before="0" w:beforeAutospacing="0" w:after="0" w:afterAutospacing="0"/>
        <w:ind w:firstLine="480"/>
        <w:jc w:val="both"/>
      </w:pPr>
      <w:r>
        <w:t>1.5. Tiekėjai ir (ar) jų įgalioti atstovai nedalyvauja susipažinimo su pasiūlymais, pasiūlymų nagrinėjimo ir vertinimo procedūrose. Informacija apie pirkimo dalyvius, jų pasiūlymuose nurodytas kainas suinteresuotiems dalyvi</w:t>
      </w:r>
      <w:r w:rsidR="00FB3101">
        <w:t>ams</w:t>
      </w:r>
      <w:r>
        <w:t xml:space="preserve"> bus pateikta po sprendimo dėl pirkimą laimėjusio pasiūlymo priėmimo.</w:t>
      </w:r>
    </w:p>
    <w:p w14:paraId="32EA2614" w14:textId="77777777" w:rsidR="003A3E4A" w:rsidRDefault="003A3E4A" w:rsidP="00254711">
      <w:pPr>
        <w:spacing w:after="0" w:line="240" w:lineRule="auto"/>
        <w:rPr>
          <w:rFonts w:eastAsia="Times New Roman"/>
        </w:rPr>
      </w:pPr>
    </w:p>
    <w:p w14:paraId="5BC39F29" w14:textId="77777777" w:rsidR="003A3E4A" w:rsidRDefault="00845F95" w:rsidP="00254711">
      <w:pPr>
        <w:pStyle w:val="NormalWeb"/>
        <w:spacing w:before="0" w:beforeAutospacing="0" w:after="0" w:afterAutospacing="0"/>
        <w:jc w:val="center"/>
        <w:rPr>
          <w:b/>
          <w:bCs/>
        </w:rPr>
      </w:pPr>
      <w:r>
        <w:rPr>
          <w:b/>
          <w:bCs/>
        </w:rPr>
        <w:t>2. INFORMACIJA APIE PERKANČIĄJĄ ORGANIZACIJĄ IR PIRKIMO OBJEKTĄ</w:t>
      </w:r>
    </w:p>
    <w:p w14:paraId="7ABDD630" w14:textId="77777777" w:rsidR="00E45955" w:rsidRDefault="00E45955" w:rsidP="00254711">
      <w:pPr>
        <w:pStyle w:val="NormalWeb"/>
        <w:spacing w:before="0" w:beforeAutospacing="0" w:after="0" w:afterAutospacing="0"/>
        <w:jc w:val="center"/>
        <w:rPr>
          <w:b/>
          <w:bCs/>
        </w:rPr>
      </w:pPr>
    </w:p>
    <w:p w14:paraId="5FCED7A9" w14:textId="77777777" w:rsidR="003A3E4A" w:rsidRPr="00254711" w:rsidRDefault="00845F95" w:rsidP="00254711">
      <w:pPr>
        <w:pStyle w:val="NormalWeb"/>
        <w:spacing w:before="0" w:beforeAutospacing="0" w:after="0" w:afterAutospacing="0"/>
        <w:ind w:firstLine="480"/>
        <w:jc w:val="both"/>
      </w:pPr>
      <w:r>
        <w:t xml:space="preserve">2.1. </w:t>
      </w:r>
      <w:r w:rsidR="004815A3">
        <w:t>Bendrasis pagalbos centras</w:t>
      </w:r>
      <w:r w:rsidRPr="00254711">
        <w:t xml:space="preserve"> (toliau – perkančioji organizacija) atlieka pirkimą ir numato įsigyti </w:t>
      </w:r>
      <w:r w:rsidR="00FA5775">
        <w:t>pastat</w:t>
      </w:r>
      <w:r w:rsidR="00D27F9B">
        <w:t>o</w:t>
      </w:r>
      <w:r w:rsidR="00254711" w:rsidRPr="00254711">
        <w:t xml:space="preserve"> priežiūros paslaugas.</w:t>
      </w:r>
    </w:p>
    <w:p w14:paraId="1D3461B6" w14:textId="77777777" w:rsidR="003A3E4A" w:rsidRDefault="00845F95" w:rsidP="00254711">
      <w:pPr>
        <w:pStyle w:val="NormalWeb"/>
        <w:spacing w:before="0" w:beforeAutospacing="0" w:after="0" w:afterAutospacing="0"/>
        <w:ind w:firstLine="480"/>
        <w:jc w:val="both"/>
      </w:pPr>
      <w:r w:rsidRPr="00254711">
        <w:t xml:space="preserve">2.2. Pirkimo objektas </w:t>
      </w:r>
      <w:r w:rsidR="004815A3">
        <w:t>į dalis neskaidomas</w:t>
      </w:r>
      <w:r w:rsidR="00340580">
        <w:t>.</w:t>
      </w:r>
    </w:p>
    <w:p w14:paraId="7D954B7F" w14:textId="77777777" w:rsidR="003A3E4A" w:rsidRDefault="00845F95" w:rsidP="00254711">
      <w:pPr>
        <w:pStyle w:val="NormalWeb"/>
        <w:spacing w:before="0" w:beforeAutospacing="0" w:after="0" w:afterAutospacing="0"/>
        <w:ind w:firstLine="480"/>
        <w:jc w:val="both"/>
      </w:pPr>
      <w:r>
        <w:lastRenderedPageBreak/>
        <w:t>2.3. Pirkimo objektas apibūdintas ir reikalavimai jam nustatyti Techninėje specifikacijoje</w:t>
      </w:r>
      <w:r w:rsidR="00910CFB">
        <w:t xml:space="preserve"> (Sąlygų 2 priedas)</w:t>
      </w:r>
      <w:r>
        <w:t>.</w:t>
      </w:r>
    </w:p>
    <w:p w14:paraId="637E32CF" w14:textId="77777777" w:rsidR="00502669" w:rsidRDefault="00D74AC1" w:rsidP="00254711">
      <w:pPr>
        <w:pStyle w:val="NormalWeb"/>
        <w:spacing w:before="0" w:beforeAutospacing="0" w:after="0" w:afterAutospacing="0"/>
        <w:ind w:firstLine="480"/>
        <w:jc w:val="both"/>
      </w:pPr>
      <w:r>
        <w:t xml:space="preserve">2.4. </w:t>
      </w:r>
      <w:r w:rsidR="00736266">
        <w:t>Tiekėjas gali</w:t>
      </w:r>
      <w:r w:rsidR="00502669" w:rsidRPr="00502669">
        <w:t xml:space="preserve"> teikti </w:t>
      </w:r>
      <w:r w:rsidR="004815A3">
        <w:t>vieną pasiūlymą</w:t>
      </w:r>
      <w:r w:rsidR="00502669" w:rsidRPr="00502669">
        <w:t>.</w:t>
      </w:r>
      <w:r w:rsidR="00502669" w:rsidRPr="00502669">
        <w:rPr>
          <w:b/>
          <w:iCs/>
        </w:rPr>
        <w:t xml:space="preserve"> </w:t>
      </w:r>
      <w:r w:rsidR="006B2863">
        <w:t>Tiekėjas</w:t>
      </w:r>
      <w:r w:rsidR="00502669" w:rsidRPr="00502669">
        <w:t xml:space="preserve"> privalo pateikti pasiūlymą visai techninėje specifikacijoje nurodytai pirkimo objekto apimčiai.</w:t>
      </w:r>
    </w:p>
    <w:p w14:paraId="7B7009C9" w14:textId="77777777" w:rsidR="00B0735D" w:rsidRPr="0064390F" w:rsidRDefault="00502669" w:rsidP="00254711">
      <w:pPr>
        <w:pStyle w:val="NormalWeb"/>
        <w:spacing w:before="0" w:beforeAutospacing="0" w:after="0" w:afterAutospacing="0"/>
        <w:ind w:firstLine="480"/>
        <w:jc w:val="both"/>
      </w:pPr>
      <w:r>
        <w:t xml:space="preserve">2.5. </w:t>
      </w:r>
      <w:r w:rsidR="00A17EB9">
        <w:t xml:space="preserve">Tiekėjas gali apžiūrėti </w:t>
      </w:r>
      <w:r w:rsidR="004815A3">
        <w:t>specialios paskirties pastatą</w:t>
      </w:r>
      <w:r w:rsidR="00773DA7" w:rsidRPr="00773DA7">
        <w:t xml:space="preserve">, </w:t>
      </w:r>
      <w:r w:rsidR="00A17EB9">
        <w:t xml:space="preserve">adresu </w:t>
      </w:r>
      <w:r w:rsidR="004815A3">
        <w:t>Petro Vileišio g. 20A</w:t>
      </w:r>
      <w:r w:rsidR="00A17EB9">
        <w:t xml:space="preserve"> </w:t>
      </w:r>
      <w:r w:rsidR="004815A3">
        <w:t xml:space="preserve">LT-10302 </w:t>
      </w:r>
      <w:r w:rsidR="00A17EB9">
        <w:t>Vilnius,</w:t>
      </w:r>
      <w:r w:rsidR="00B0735D" w:rsidRPr="00B0735D">
        <w:t xml:space="preserve"> </w:t>
      </w:r>
      <w:r w:rsidR="004815A3" w:rsidRPr="00402E9E">
        <w:rPr>
          <w:rFonts w:eastAsia="Calibri"/>
        </w:rPr>
        <w:t xml:space="preserve">nuo </w:t>
      </w:r>
      <w:r w:rsidR="004815A3">
        <w:rPr>
          <w:rFonts w:eastAsia="Calibri"/>
        </w:rPr>
        <w:t>9</w:t>
      </w:r>
      <w:r w:rsidR="004815A3" w:rsidRPr="00402E9E">
        <w:rPr>
          <w:rFonts w:eastAsia="Calibri"/>
        </w:rPr>
        <w:t>.00 val. iki 1</w:t>
      </w:r>
      <w:r w:rsidR="004815A3">
        <w:rPr>
          <w:rFonts w:eastAsia="Calibri"/>
        </w:rPr>
        <w:t>4</w:t>
      </w:r>
      <w:r w:rsidR="004815A3" w:rsidRPr="00402E9E">
        <w:rPr>
          <w:rFonts w:eastAsia="Calibri"/>
        </w:rPr>
        <w:t xml:space="preserve">.00 val. iš anksto (prieš 1 dieną) suderinus norimą laiką. Dėl </w:t>
      </w:r>
      <w:r w:rsidR="004815A3">
        <w:rPr>
          <w:rFonts w:eastAsia="Calibri"/>
        </w:rPr>
        <w:t>a</w:t>
      </w:r>
      <w:r w:rsidR="004815A3" w:rsidRPr="00402E9E">
        <w:rPr>
          <w:rFonts w:eastAsia="Calibri"/>
        </w:rPr>
        <w:t xml:space="preserve">pžiūrėjimo kreiptis į </w:t>
      </w:r>
      <w:r w:rsidR="004815A3" w:rsidRPr="0064390F">
        <w:rPr>
          <w:rFonts w:eastAsia="Calibri"/>
        </w:rPr>
        <w:t xml:space="preserve">Perkančiosios organizacijos Organizacinio skyriaus vyriausiąjį specialistą Raimundą Naktinį mob. 865031360, el. p. </w:t>
      </w:r>
      <w:r w:rsidR="004815A3" w:rsidRPr="0064390F">
        <w:rPr>
          <w:rFonts w:eastAsia="Calibri"/>
        </w:rPr>
        <w:fldChar w:fldCharType="begin"/>
      </w:r>
      <w:r w:rsidR="004815A3" w:rsidRPr="0064390F">
        <w:rPr>
          <w:rFonts w:eastAsia="Calibri"/>
        </w:rPr>
        <w:instrText xml:space="preserve"> HYPERLINK "mailto:raimundas.naktinis@112.lt" </w:instrText>
      </w:r>
      <w:r w:rsidR="004815A3" w:rsidRPr="0064390F">
        <w:rPr>
          <w:rFonts w:eastAsia="Calibri"/>
        </w:rPr>
      </w:r>
      <w:r w:rsidR="004815A3" w:rsidRPr="0064390F">
        <w:rPr>
          <w:rFonts w:eastAsia="Calibri"/>
        </w:rPr>
        <w:fldChar w:fldCharType="separate"/>
      </w:r>
      <w:r w:rsidR="004815A3" w:rsidRPr="0064390F">
        <w:rPr>
          <w:rStyle w:val="Hyperlink"/>
          <w:rFonts w:eastAsia="Calibri"/>
        </w:rPr>
        <w:t>raimundas.naktinis@112.lt</w:t>
      </w:r>
      <w:r w:rsidR="004815A3" w:rsidRPr="0064390F">
        <w:rPr>
          <w:rFonts w:eastAsia="Calibri"/>
        </w:rPr>
        <w:fldChar w:fldCharType="end"/>
      </w:r>
      <w:r w:rsidR="004815A3" w:rsidRPr="0064390F">
        <w:rPr>
          <w:rFonts w:eastAsia="Calibri"/>
        </w:rPr>
        <w:t xml:space="preserve">. </w:t>
      </w:r>
    </w:p>
    <w:p w14:paraId="14345504" w14:textId="77777777" w:rsidR="00D74AC1" w:rsidRDefault="00B0735D" w:rsidP="00254711">
      <w:pPr>
        <w:pStyle w:val="NormalWeb"/>
        <w:spacing w:before="0" w:beforeAutospacing="0" w:after="0" w:afterAutospacing="0"/>
        <w:ind w:firstLine="480"/>
        <w:jc w:val="both"/>
      </w:pPr>
      <w:r w:rsidRPr="0064390F">
        <w:t>2.</w:t>
      </w:r>
      <w:r w:rsidR="00502669" w:rsidRPr="0064390F">
        <w:t>6</w:t>
      </w:r>
      <w:r w:rsidRPr="0064390F">
        <w:t xml:space="preserve">. </w:t>
      </w:r>
      <w:r w:rsidR="001207AA">
        <w:t>Ilgiausias p</w:t>
      </w:r>
      <w:r w:rsidR="00736266" w:rsidRPr="0064390F">
        <w:t>aslaugų teikimo terminas 36 mėnesiai</w:t>
      </w:r>
      <w:r w:rsidR="004815A3" w:rsidRPr="0064390F">
        <w:t>.</w:t>
      </w:r>
    </w:p>
    <w:p w14:paraId="36AE2AA2" w14:textId="77777777" w:rsidR="003A3E4A" w:rsidRDefault="003A3E4A" w:rsidP="00254711">
      <w:pPr>
        <w:spacing w:after="0" w:line="240" w:lineRule="auto"/>
        <w:rPr>
          <w:rFonts w:eastAsia="Times New Roman"/>
        </w:rPr>
      </w:pPr>
    </w:p>
    <w:p w14:paraId="52A65AD3" w14:textId="77777777" w:rsidR="003A3E4A" w:rsidRDefault="00845F95" w:rsidP="00254711">
      <w:pPr>
        <w:pStyle w:val="NormalWeb"/>
        <w:spacing w:before="0" w:beforeAutospacing="0" w:after="0" w:afterAutospacing="0"/>
        <w:jc w:val="center"/>
        <w:rPr>
          <w:b/>
          <w:bCs/>
        </w:rPr>
      </w:pPr>
      <w:r>
        <w:rPr>
          <w:b/>
          <w:bCs/>
        </w:rPr>
        <w:t xml:space="preserve">3. </w:t>
      </w:r>
      <w:r w:rsidRPr="005C06D6">
        <w:rPr>
          <w:b/>
          <w:bCs/>
        </w:rPr>
        <w:t xml:space="preserve">REIKALAVIMAI </w:t>
      </w:r>
      <w:r w:rsidR="00026F22" w:rsidRPr="005C06D6">
        <w:rPr>
          <w:b/>
          <w:bCs/>
        </w:rPr>
        <w:t xml:space="preserve">TIEKĖJO </w:t>
      </w:r>
      <w:r w:rsidRPr="005C06D6">
        <w:rPr>
          <w:b/>
          <w:bCs/>
        </w:rPr>
        <w:t>KVALIFIKACIJAI</w:t>
      </w:r>
      <w:r>
        <w:rPr>
          <w:b/>
          <w:bCs/>
        </w:rPr>
        <w:t xml:space="preserve"> </w:t>
      </w:r>
    </w:p>
    <w:p w14:paraId="52F71F8D" w14:textId="77777777" w:rsidR="00E45955" w:rsidRDefault="00E45955" w:rsidP="00254711">
      <w:pPr>
        <w:pStyle w:val="NormalWeb"/>
        <w:spacing w:before="0" w:beforeAutospacing="0" w:after="0" w:afterAutospacing="0"/>
        <w:jc w:val="center"/>
        <w:rPr>
          <w:b/>
          <w:bCs/>
        </w:rPr>
      </w:pPr>
    </w:p>
    <w:p w14:paraId="6D824853" w14:textId="77777777" w:rsidR="00693655" w:rsidRDefault="00845F95" w:rsidP="00254711">
      <w:pPr>
        <w:pStyle w:val="NormalWeb"/>
        <w:spacing w:before="0" w:beforeAutospacing="0" w:after="0" w:afterAutospacing="0"/>
        <w:ind w:firstLine="480"/>
        <w:jc w:val="both"/>
      </w:pPr>
      <w:r>
        <w:t>3.1.</w:t>
      </w:r>
      <w:r w:rsidR="00693655">
        <w:t xml:space="preserve"> </w:t>
      </w:r>
      <w:r w:rsidR="00693655" w:rsidRPr="00693655">
        <w:t>Tiekėjo kvalifikacijos reikalavimai ir dokumentai, įrodantys atitiktį kvalifikacijos reikalavimams</w:t>
      </w:r>
      <w:r w:rsidR="00693655">
        <w:t>,</w:t>
      </w:r>
      <w:r w:rsidR="00693655" w:rsidRPr="00693655">
        <w:t xml:space="preserve"> pateikti</w:t>
      </w:r>
      <w:r w:rsidR="00693655">
        <w:t xml:space="preserve"> lentelėje:</w:t>
      </w:r>
    </w:p>
    <w:p w14:paraId="3A1D8BC4" w14:textId="77777777" w:rsidR="005E6B95" w:rsidRDefault="005E6B95" w:rsidP="00254711">
      <w:pPr>
        <w:pStyle w:val="NormalWeb"/>
        <w:spacing w:before="0" w:beforeAutospacing="0" w:after="0" w:afterAutospacing="0"/>
        <w:ind w:firstLine="480"/>
        <w:jc w:val="both"/>
      </w:pPr>
    </w:p>
    <w:tbl>
      <w:tblPr>
        <w:tblStyle w:val="TableGrid"/>
        <w:tblW w:w="0" w:type="auto"/>
        <w:tblLook w:val="04A0" w:firstRow="1" w:lastRow="0" w:firstColumn="1" w:lastColumn="0" w:noHBand="0" w:noVBand="1"/>
      </w:tblPr>
      <w:tblGrid>
        <w:gridCol w:w="815"/>
        <w:gridCol w:w="5520"/>
        <w:gridCol w:w="3627"/>
      </w:tblGrid>
      <w:tr w:rsidR="00410238" w:rsidRPr="00BB097E" w14:paraId="65694833" w14:textId="77777777" w:rsidTr="00410238">
        <w:tc>
          <w:tcPr>
            <w:tcW w:w="817" w:type="dxa"/>
          </w:tcPr>
          <w:p w14:paraId="1A87C289" w14:textId="77777777" w:rsidR="00410238" w:rsidRPr="00BB097E" w:rsidRDefault="00410238" w:rsidP="00BB097E">
            <w:pPr>
              <w:pStyle w:val="NormalWeb"/>
              <w:spacing w:before="0" w:beforeAutospacing="0" w:after="0" w:afterAutospacing="0"/>
              <w:jc w:val="center"/>
              <w:rPr>
                <w:b/>
              </w:rPr>
            </w:pPr>
          </w:p>
        </w:tc>
        <w:tc>
          <w:tcPr>
            <w:tcW w:w="5670" w:type="dxa"/>
          </w:tcPr>
          <w:p w14:paraId="653EBD8F" w14:textId="77777777" w:rsidR="00410238" w:rsidRPr="00BB097E" w:rsidRDefault="00410238" w:rsidP="00BB097E">
            <w:pPr>
              <w:pStyle w:val="NormalWeb"/>
              <w:spacing w:before="0" w:beforeAutospacing="0" w:after="0" w:afterAutospacing="0"/>
              <w:jc w:val="center"/>
              <w:rPr>
                <w:b/>
              </w:rPr>
            </w:pPr>
            <w:r w:rsidRPr="00BB097E">
              <w:rPr>
                <w:b/>
              </w:rPr>
              <w:t>Kvalifikacijos reikalavimas</w:t>
            </w:r>
          </w:p>
        </w:tc>
        <w:tc>
          <w:tcPr>
            <w:tcW w:w="3701" w:type="dxa"/>
          </w:tcPr>
          <w:p w14:paraId="32FB1534" w14:textId="77777777" w:rsidR="00410238" w:rsidRPr="00BB097E" w:rsidRDefault="00410238" w:rsidP="00BB097E">
            <w:pPr>
              <w:pStyle w:val="NormalWeb"/>
              <w:spacing w:before="0" w:beforeAutospacing="0" w:after="0" w:afterAutospacing="0"/>
              <w:jc w:val="center"/>
              <w:rPr>
                <w:b/>
              </w:rPr>
            </w:pPr>
            <w:r w:rsidRPr="00BB097E">
              <w:rPr>
                <w:b/>
              </w:rPr>
              <w:t>Dokumentai, įrodantys atitiktį kvalifikacijos reikalavimams</w:t>
            </w:r>
          </w:p>
        </w:tc>
      </w:tr>
      <w:tr w:rsidR="00410238" w:rsidRPr="00BB097E" w14:paraId="418AC4AC" w14:textId="77777777" w:rsidTr="00410238">
        <w:tc>
          <w:tcPr>
            <w:tcW w:w="817" w:type="dxa"/>
          </w:tcPr>
          <w:p w14:paraId="1303C457" w14:textId="77777777" w:rsidR="00410238" w:rsidRPr="00BB097E" w:rsidRDefault="00410238" w:rsidP="00BB097E">
            <w:pPr>
              <w:pStyle w:val="NormalWeb"/>
              <w:spacing w:before="0" w:beforeAutospacing="0" w:after="0" w:afterAutospacing="0"/>
            </w:pPr>
            <w:r w:rsidRPr="00BB097E">
              <w:t>3.1.1.</w:t>
            </w:r>
          </w:p>
          <w:p w14:paraId="12900218" w14:textId="77777777" w:rsidR="00410238" w:rsidRPr="00BB097E" w:rsidRDefault="00410238" w:rsidP="00BB097E">
            <w:pPr>
              <w:pStyle w:val="NormalWeb"/>
              <w:spacing w:before="0" w:beforeAutospacing="0" w:after="0" w:afterAutospacing="0"/>
            </w:pPr>
          </w:p>
          <w:p w14:paraId="39AD06F2" w14:textId="77777777" w:rsidR="00410238" w:rsidRPr="00BB097E" w:rsidRDefault="00410238" w:rsidP="00BB097E">
            <w:pPr>
              <w:pStyle w:val="NormalWeb"/>
              <w:spacing w:before="0" w:beforeAutospacing="0" w:after="0" w:afterAutospacing="0"/>
            </w:pPr>
          </w:p>
        </w:tc>
        <w:tc>
          <w:tcPr>
            <w:tcW w:w="5670" w:type="dxa"/>
          </w:tcPr>
          <w:p w14:paraId="3DF03C8B" w14:textId="77777777" w:rsidR="00BF4CFD" w:rsidRPr="00BB097E" w:rsidRDefault="003D72B5" w:rsidP="00BB097E">
            <w:pPr>
              <w:pStyle w:val="NormalWeb"/>
              <w:spacing w:before="0" w:beforeAutospacing="0" w:after="0" w:afterAutospacing="0"/>
              <w:jc w:val="both"/>
            </w:pPr>
            <w:r w:rsidRPr="00BB097E">
              <w:t>Tiekėjas turi turėti bent vieną atestuotą (-us) darbuotoją (-us), atsakingą (-us) už šilumos ūkį, turintį (-čius), energ</w:t>
            </w:r>
            <w:r w:rsidR="00BF4CFD" w:rsidRPr="00BB097E">
              <w:t>etikos darbuotojo kvalifikaciją</w:t>
            </w:r>
            <w:r w:rsidRPr="00BB097E">
              <w:t xml:space="preserve">. </w:t>
            </w:r>
          </w:p>
          <w:p w14:paraId="444F770A" w14:textId="77777777" w:rsidR="00BF4CFD" w:rsidRPr="00BB097E" w:rsidRDefault="00BF4CFD" w:rsidP="00BB097E">
            <w:pPr>
              <w:pStyle w:val="NormalWeb"/>
              <w:spacing w:before="0" w:beforeAutospacing="0" w:after="0" w:afterAutospacing="0"/>
              <w:jc w:val="both"/>
            </w:pPr>
          </w:p>
          <w:p w14:paraId="37968C9B" w14:textId="77777777" w:rsidR="00410238" w:rsidRPr="00BB097E" w:rsidRDefault="00410238" w:rsidP="00BB097E">
            <w:pPr>
              <w:pStyle w:val="NormalWeb"/>
              <w:spacing w:before="0" w:beforeAutospacing="0" w:after="0" w:afterAutospacing="0"/>
              <w:jc w:val="both"/>
              <w:rPr>
                <w:b/>
              </w:rPr>
            </w:pPr>
          </w:p>
        </w:tc>
        <w:tc>
          <w:tcPr>
            <w:tcW w:w="3701" w:type="dxa"/>
          </w:tcPr>
          <w:p w14:paraId="259CE536" w14:textId="77777777" w:rsidR="003D72B5" w:rsidRPr="00BB097E" w:rsidRDefault="003D72B5" w:rsidP="00BB097E">
            <w:pPr>
              <w:pStyle w:val="NormalWeb"/>
              <w:spacing w:before="0" w:beforeAutospacing="0" w:after="0" w:afterAutospacing="0"/>
              <w:jc w:val="both"/>
            </w:pPr>
            <w:r w:rsidRPr="00BB097E">
              <w:t xml:space="preserve">1. siūlomų specialistų sąrašas, </w:t>
            </w:r>
            <w:r w:rsidR="00A62445">
              <w:t xml:space="preserve">pateikiamas </w:t>
            </w:r>
            <w:r w:rsidR="00A62445" w:rsidRPr="00BB097E">
              <w:t xml:space="preserve">užpildant </w:t>
            </w:r>
            <w:r w:rsidR="00A62445" w:rsidRPr="00902384">
              <w:t>Sąlygų 4 priede</w:t>
            </w:r>
            <w:r w:rsidR="00A62445" w:rsidRPr="00BB097E">
              <w:t xml:space="preserve"> pateiktą lentelę</w:t>
            </w:r>
            <w:r w:rsidRPr="00BB097E">
              <w:t>;</w:t>
            </w:r>
          </w:p>
          <w:p w14:paraId="0F12065D" w14:textId="77777777" w:rsidR="00410238" w:rsidRPr="00BB097E" w:rsidRDefault="00BF4CFD" w:rsidP="00BB097E">
            <w:pPr>
              <w:pStyle w:val="NormalWeb"/>
              <w:tabs>
                <w:tab w:val="left" w:pos="278"/>
              </w:tabs>
              <w:spacing w:before="0" w:beforeAutospacing="0" w:after="0" w:afterAutospacing="0"/>
              <w:jc w:val="both"/>
            </w:pPr>
            <w:r w:rsidRPr="00BB097E">
              <w:rPr>
                <w:lang w:eastAsia="en-US"/>
              </w:rPr>
              <w:t xml:space="preserve">2. </w:t>
            </w:r>
            <w:r w:rsidR="003D72B5" w:rsidRPr="00BB097E">
              <w:rPr>
                <w:lang w:eastAsia="en-US"/>
              </w:rPr>
              <w:t>Valstybinės energetikos inspekcijos prie Energetikos ministerijos arba kitos įgaliotos įstaigos išduotas, galiojantis energetikos darbuotojo kvalifikacijos atestatas ar lygiavertis dokumentas.</w:t>
            </w:r>
          </w:p>
        </w:tc>
      </w:tr>
      <w:tr w:rsidR="00410238" w:rsidRPr="00BB097E" w14:paraId="2B1D89D2" w14:textId="77777777" w:rsidTr="00410238">
        <w:tc>
          <w:tcPr>
            <w:tcW w:w="817" w:type="dxa"/>
          </w:tcPr>
          <w:p w14:paraId="03A7DEBE" w14:textId="77777777" w:rsidR="00410238" w:rsidRPr="00BB097E" w:rsidRDefault="00BF4CFD" w:rsidP="00BB097E">
            <w:pPr>
              <w:pStyle w:val="NormalWeb"/>
              <w:spacing w:before="0" w:beforeAutospacing="0" w:after="0" w:afterAutospacing="0"/>
              <w:jc w:val="both"/>
            </w:pPr>
            <w:r w:rsidRPr="00BB097E">
              <w:t>3.1.2.</w:t>
            </w:r>
          </w:p>
        </w:tc>
        <w:tc>
          <w:tcPr>
            <w:tcW w:w="5670" w:type="dxa"/>
          </w:tcPr>
          <w:p w14:paraId="5A18D3D9" w14:textId="77777777" w:rsidR="00BF4CFD" w:rsidRPr="00BB097E" w:rsidRDefault="00BF4CFD" w:rsidP="00BB097E">
            <w:pPr>
              <w:ind w:right="140"/>
              <w:jc w:val="both"/>
              <w:rPr>
                <w:sz w:val="24"/>
                <w:szCs w:val="24"/>
                <w:lang w:eastAsia="en-US"/>
              </w:rPr>
            </w:pPr>
            <w:r w:rsidRPr="00BB097E">
              <w:rPr>
                <w:sz w:val="24"/>
                <w:szCs w:val="24"/>
                <w:lang w:eastAsia="en-US"/>
              </w:rPr>
              <w:t xml:space="preserve">Tiekėjas turi </w:t>
            </w:r>
            <w:r w:rsidR="002B7E74" w:rsidRPr="00BB097E">
              <w:rPr>
                <w:sz w:val="24"/>
                <w:szCs w:val="24"/>
                <w:lang w:eastAsia="en-US"/>
              </w:rPr>
              <w:t xml:space="preserve">turėti </w:t>
            </w:r>
            <w:r w:rsidR="002B7E74">
              <w:rPr>
                <w:sz w:val="24"/>
                <w:szCs w:val="24"/>
                <w:lang w:eastAsia="en-US"/>
              </w:rPr>
              <w:t xml:space="preserve">bent vieną </w:t>
            </w:r>
            <w:r w:rsidRPr="00BB097E">
              <w:rPr>
                <w:sz w:val="24"/>
                <w:szCs w:val="24"/>
                <w:lang w:eastAsia="en-US"/>
              </w:rPr>
              <w:t>atestuotą darbuotoją (-us), atsakingą už elektros ūkį</w:t>
            </w:r>
            <w:r w:rsidR="00EC578F">
              <w:rPr>
                <w:sz w:val="24"/>
                <w:szCs w:val="24"/>
                <w:lang w:eastAsia="en-US"/>
              </w:rPr>
              <w:t xml:space="preserve"> naudojantį iki 1000V</w:t>
            </w:r>
            <w:r w:rsidRPr="00BB097E">
              <w:rPr>
                <w:sz w:val="24"/>
                <w:szCs w:val="24"/>
                <w:lang w:eastAsia="en-US"/>
              </w:rPr>
              <w:t>, turintį energetikos darbuotojo kvalifikaciją (kvalifikacinė kategorija VK).</w:t>
            </w:r>
          </w:p>
          <w:p w14:paraId="058407D9" w14:textId="77777777" w:rsidR="00BF4CFD" w:rsidRPr="00BB097E" w:rsidRDefault="00BF4CFD" w:rsidP="00BB097E">
            <w:pPr>
              <w:pStyle w:val="NormalWeb"/>
              <w:spacing w:before="0" w:beforeAutospacing="0" w:after="0" w:afterAutospacing="0"/>
              <w:jc w:val="both"/>
              <w:rPr>
                <w:b/>
              </w:rPr>
            </w:pPr>
          </w:p>
          <w:p w14:paraId="352DC568" w14:textId="77777777" w:rsidR="00410238" w:rsidRPr="00BB097E" w:rsidRDefault="00410238" w:rsidP="00BB097E">
            <w:pPr>
              <w:pStyle w:val="NormalWeb"/>
              <w:spacing w:before="0" w:beforeAutospacing="0" w:after="0" w:afterAutospacing="0"/>
              <w:jc w:val="both"/>
            </w:pPr>
          </w:p>
        </w:tc>
        <w:tc>
          <w:tcPr>
            <w:tcW w:w="3701" w:type="dxa"/>
          </w:tcPr>
          <w:p w14:paraId="37FAFBC0" w14:textId="77777777" w:rsidR="00410238" w:rsidRPr="00BB097E" w:rsidRDefault="0006108C" w:rsidP="00BB097E">
            <w:pPr>
              <w:pStyle w:val="NormalWeb"/>
              <w:spacing w:before="0" w:beforeAutospacing="0" w:after="0" w:afterAutospacing="0"/>
              <w:jc w:val="both"/>
            </w:pPr>
            <w:r w:rsidRPr="00BB097E">
              <w:t xml:space="preserve">1. siūlomų specialistų sąrašas, </w:t>
            </w:r>
            <w:r w:rsidR="00A62445">
              <w:t xml:space="preserve">pateikiamas </w:t>
            </w:r>
            <w:r w:rsidR="00A62445" w:rsidRPr="00BB097E">
              <w:t xml:space="preserve">užpildant </w:t>
            </w:r>
            <w:r w:rsidR="00A62445" w:rsidRPr="00902384">
              <w:t>Sąlygų 4 priede</w:t>
            </w:r>
            <w:r w:rsidR="00A62445" w:rsidRPr="00BB097E">
              <w:t xml:space="preserve"> pateiktą lentelę</w:t>
            </w:r>
            <w:r w:rsidRPr="00BB097E">
              <w:t>;</w:t>
            </w:r>
          </w:p>
          <w:p w14:paraId="3298CDD7" w14:textId="77777777" w:rsidR="0006108C" w:rsidRPr="00BB097E" w:rsidRDefault="00BF4CFD" w:rsidP="00BB097E">
            <w:pPr>
              <w:ind w:right="140"/>
              <w:jc w:val="both"/>
              <w:rPr>
                <w:sz w:val="24"/>
                <w:szCs w:val="24"/>
                <w:lang w:eastAsia="en-US"/>
              </w:rPr>
            </w:pPr>
            <w:r w:rsidRPr="00BB097E">
              <w:rPr>
                <w:sz w:val="24"/>
                <w:szCs w:val="24"/>
              </w:rPr>
              <w:t xml:space="preserve">2. </w:t>
            </w:r>
            <w:r w:rsidRPr="00BB097E">
              <w:rPr>
                <w:sz w:val="24"/>
                <w:szCs w:val="24"/>
                <w:lang w:eastAsia="en-US"/>
              </w:rPr>
              <w:t xml:space="preserve">Valstybinės energetikos inspekcijos prie Energetikos ministerijos arba kitos įgaliotos įstaigos išduotas, galiojantis energetikos darbuotojo kvalifikacijos atestatas ar lygiavertis dokumentas. </w:t>
            </w:r>
          </w:p>
        </w:tc>
      </w:tr>
      <w:tr w:rsidR="00410238" w:rsidRPr="00BB097E" w14:paraId="1E404365" w14:textId="77777777" w:rsidTr="00410238">
        <w:tc>
          <w:tcPr>
            <w:tcW w:w="817" w:type="dxa"/>
          </w:tcPr>
          <w:p w14:paraId="273D1987" w14:textId="77777777" w:rsidR="00410238" w:rsidRPr="00BB097E" w:rsidRDefault="00410238" w:rsidP="00F449A2">
            <w:pPr>
              <w:pStyle w:val="NormalWeb"/>
              <w:spacing w:before="0" w:beforeAutospacing="0" w:after="0" w:afterAutospacing="0"/>
              <w:jc w:val="both"/>
            </w:pPr>
            <w:r w:rsidRPr="00BB097E">
              <w:t>3</w:t>
            </w:r>
            <w:r w:rsidR="00A01A50" w:rsidRPr="00BB097E">
              <w:t>.1.</w:t>
            </w:r>
            <w:r w:rsidR="00F449A2">
              <w:t>3</w:t>
            </w:r>
            <w:r w:rsidR="00A01A50" w:rsidRPr="00BB097E">
              <w:t>.</w:t>
            </w:r>
          </w:p>
        </w:tc>
        <w:tc>
          <w:tcPr>
            <w:tcW w:w="5670" w:type="dxa"/>
          </w:tcPr>
          <w:p w14:paraId="6E091A85" w14:textId="77777777" w:rsidR="00410238" w:rsidRPr="00BB097E" w:rsidRDefault="00A01A50" w:rsidP="00F44284">
            <w:pPr>
              <w:ind w:right="140"/>
              <w:jc w:val="both"/>
            </w:pPr>
            <w:r w:rsidRPr="00BB097E">
              <w:rPr>
                <w:rFonts w:eastAsia="Calibri"/>
                <w:color w:val="000000"/>
                <w:sz w:val="24"/>
                <w:szCs w:val="24"/>
                <w:lang w:eastAsia="en-US"/>
              </w:rPr>
              <w:t xml:space="preserve">Tiekėjas turi turėti </w:t>
            </w:r>
            <w:r w:rsidR="002B7E74">
              <w:rPr>
                <w:rFonts w:eastAsia="Calibri"/>
                <w:color w:val="000000"/>
                <w:sz w:val="24"/>
                <w:szCs w:val="24"/>
                <w:lang w:eastAsia="en-US"/>
              </w:rPr>
              <w:t xml:space="preserve">bent vieną </w:t>
            </w:r>
            <w:r w:rsidRPr="00BB097E">
              <w:rPr>
                <w:rFonts w:eastAsia="Calibri"/>
                <w:color w:val="000000"/>
                <w:sz w:val="24"/>
                <w:szCs w:val="24"/>
                <w:lang w:eastAsia="en-US"/>
              </w:rPr>
              <w:t>darbuotoją (-us) pastatų techninei priežiūrai,</w:t>
            </w:r>
            <w:r w:rsidRPr="00BB097E">
              <w:rPr>
                <w:sz w:val="24"/>
                <w:szCs w:val="24"/>
                <w:lang w:eastAsia="en-US"/>
              </w:rPr>
              <w:t xml:space="preserve"> </w:t>
            </w:r>
            <w:r w:rsidRPr="00BB097E">
              <w:rPr>
                <w:rFonts w:eastAsia="Calibri"/>
                <w:color w:val="000000"/>
                <w:sz w:val="24"/>
                <w:szCs w:val="24"/>
                <w:lang w:eastAsia="en-US"/>
              </w:rPr>
              <w:t>kuris (-ie) laimėjimo atveju vykdys pirkimo sutartį, kuris</w:t>
            </w:r>
            <w:r w:rsidR="008A4C83">
              <w:rPr>
                <w:rFonts w:eastAsia="Calibri"/>
                <w:color w:val="000000"/>
                <w:sz w:val="24"/>
                <w:szCs w:val="24"/>
                <w:lang w:eastAsia="en-US"/>
              </w:rPr>
              <w:t xml:space="preserve"> (-ie)</w:t>
            </w:r>
            <w:r w:rsidRPr="00BB097E">
              <w:rPr>
                <w:rFonts w:eastAsia="Calibri"/>
                <w:color w:val="000000"/>
                <w:sz w:val="24"/>
                <w:szCs w:val="24"/>
                <w:lang w:eastAsia="en-US"/>
              </w:rPr>
              <w:t xml:space="preserve"> turi turėti </w:t>
            </w:r>
            <w:r w:rsidRPr="00BB097E">
              <w:rPr>
                <w:sz w:val="24"/>
                <w:szCs w:val="24"/>
                <w:lang w:eastAsia="en-US"/>
              </w:rPr>
              <w:t>ne žemesnį kaip aukštesnįjį inžinerinį techninį išsilavinimą</w:t>
            </w:r>
            <w:r w:rsidRPr="00BB097E">
              <w:rPr>
                <w:rFonts w:eastAsia="Calibri"/>
                <w:color w:val="000000"/>
                <w:sz w:val="24"/>
                <w:szCs w:val="24"/>
                <w:lang w:eastAsia="en-US"/>
              </w:rPr>
              <w:t>.</w:t>
            </w:r>
          </w:p>
        </w:tc>
        <w:tc>
          <w:tcPr>
            <w:tcW w:w="3701" w:type="dxa"/>
          </w:tcPr>
          <w:p w14:paraId="6E4B4F48" w14:textId="77777777" w:rsidR="00544E81" w:rsidRPr="00BB097E" w:rsidRDefault="00544E81" w:rsidP="00BB097E">
            <w:pPr>
              <w:pStyle w:val="NormalWeb"/>
              <w:spacing w:before="0" w:beforeAutospacing="0" w:after="0" w:afterAutospacing="0"/>
              <w:jc w:val="both"/>
            </w:pPr>
            <w:r w:rsidRPr="00BB097E">
              <w:t xml:space="preserve">1. siūlomų specialistų sąrašas, </w:t>
            </w:r>
            <w:r w:rsidR="00A62445">
              <w:t xml:space="preserve">pateikiamas </w:t>
            </w:r>
            <w:r w:rsidR="00A62445" w:rsidRPr="00BB097E">
              <w:t xml:space="preserve">užpildant </w:t>
            </w:r>
            <w:r w:rsidR="00A62445" w:rsidRPr="00902384">
              <w:t>Sąlygų 4 priede</w:t>
            </w:r>
            <w:r w:rsidR="00A62445" w:rsidRPr="00BB097E">
              <w:t xml:space="preserve"> pateiktą lentelę</w:t>
            </w:r>
            <w:r w:rsidRPr="00BB097E">
              <w:t>;</w:t>
            </w:r>
          </w:p>
          <w:p w14:paraId="5A2D7DCF" w14:textId="77777777" w:rsidR="00410238" w:rsidRPr="00BB097E" w:rsidRDefault="00544E81" w:rsidP="00BB097E">
            <w:pPr>
              <w:pStyle w:val="NormalWeb"/>
              <w:spacing w:before="0" w:beforeAutospacing="0" w:after="0" w:afterAutospacing="0"/>
              <w:jc w:val="both"/>
            </w:pPr>
            <w:r w:rsidRPr="00BB097E">
              <w:t xml:space="preserve">2. </w:t>
            </w:r>
            <w:r w:rsidR="00FA412C" w:rsidRPr="00BB097E">
              <w:t>išsilavinimą įrodantis dokumentas.</w:t>
            </w:r>
          </w:p>
        </w:tc>
      </w:tr>
    </w:tbl>
    <w:p w14:paraId="22664153" w14:textId="77777777" w:rsidR="005E6B95" w:rsidRDefault="005E6B95" w:rsidP="00254711">
      <w:pPr>
        <w:pStyle w:val="NormalWeb"/>
        <w:spacing w:before="0" w:beforeAutospacing="0" w:after="0" w:afterAutospacing="0"/>
        <w:ind w:firstLine="480"/>
        <w:jc w:val="both"/>
      </w:pPr>
    </w:p>
    <w:p w14:paraId="47E4D981" w14:textId="77777777" w:rsidR="00724684" w:rsidRDefault="00724684" w:rsidP="00254711">
      <w:pPr>
        <w:pStyle w:val="NormalWeb"/>
        <w:spacing w:before="0" w:beforeAutospacing="0" w:after="0" w:afterAutospacing="0"/>
        <w:ind w:firstLine="480"/>
        <w:jc w:val="both"/>
      </w:pPr>
      <w:r>
        <w:t xml:space="preserve">3.2. </w:t>
      </w:r>
      <w:r w:rsidR="00FD407A">
        <w:t xml:space="preserve">Šiame pirkime Europos bendrasis viešųjų pirkimų dokumentas </w:t>
      </w:r>
      <w:r w:rsidR="00FD407A" w:rsidRPr="00512F67">
        <w:t xml:space="preserve">nenaudojamas. </w:t>
      </w:r>
      <w:r w:rsidRPr="00512F67">
        <w:t xml:space="preserve">Dokumentus, įrodančius tiekėjo atitiktį kvalifikacijos reikalavimams, </w:t>
      </w:r>
      <w:r w:rsidR="00FD407A" w:rsidRPr="00512F67">
        <w:t xml:space="preserve">bus prašoma pateikti </w:t>
      </w:r>
      <w:r w:rsidR="0023116C" w:rsidRPr="00512F67">
        <w:t>tik galimo laimėtojo.</w:t>
      </w:r>
      <w:r w:rsidR="00BF6FDE" w:rsidRPr="00512F67">
        <w:t xml:space="preserve"> Tiekėjo pateiktas pasiūlymas bus laikomas laisvos formos deklaracija dėl atitikties keliamiems kvalifikacijos reikalavimams.</w:t>
      </w:r>
    </w:p>
    <w:p w14:paraId="3179073A" w14:textId="77777777" w:rsidR="00A51A78" w:rsidRPr="00291D1B" w:rsidRDefault="00A51A78" w:rsidP="00254711">
      <w:pPr>
        <w:pStyle w:val="NormalWeb"/>
        <w:spacing w:before="0" w:beforeAutospacing="0" w:after="0" w:afterAutospacing="0"/>
        <w:ind w:firstLine="480"/>
        <w:jc w:val="both"/>
      </w:pPr>
      <w:r>
        <w:lastRenderedPageBreak/>
        <w:t xml:space="preserve">3.3. </w:t>
      </w:r>
      <w:r w:rsidR="00883456" w:rsidRPr="00883456">
        <w:t xml:space="preserve">Jei bendrą pasiūlymą pateikia ūkio subjektų grupė, pagal jungtinės veiklos sutartį, </w:t>
      </w:r>
      <w:r w:rsidR="00883456">
        <w:t>Sąlygų 3.1</w:t>
      </w:r>
      <w:r w:rsidR="00883456" w:rsidRPr="00883456">
        <w:t xml:space="preserve"> </w:t>
      </w:r>
      <w:r w:rsidR="00883456" w:rsidRPr="00291D1B">
        <w:t xml:space="preserve">papunktyje nustatytus kvalifikacijos reikalavimus turi atitikti ir atitinkamai pateikti nurodytus dokumentus bent vienas ūkio subjektų grupės narys arba visi ūkio subjektų grupės nariai kartu. </w:t>
      </w:r>
    </w:p>
    <w:p w14:paraId="0B16FBFD" w14:textId="77777777" w:rsidR="001E32A4" w:rsidRPr="00865026" w:rsidRDefault="001E32A4" w:rsidP="00254711">
      <w:pPr>
        <w:pStyle w:val="NormalWeb"/>
        <w:spacing w:before="0" w:beforeAutospacing="0" w:after="0" w:afterAutospacing="0"/>
        <w:ind w:firstLine="480"/>
        <w:jc w:val="both"/>
      </w:pPr>
      <w:r w:rsidRPr="00291D1B">
        <w:t xml:space="preserve">3.4. </w:t>
      </w:r>
      <w:r w:rsidR="00CA6E6C" w:rsidRPr="00291D1B">
        <w:t xml:space="preserve">Tiekėjas, siekdamas atitikti </w:t>
      </w:r>
      <w:r w:rsidR="00CA6E6C" w:rsidRPr="00865026">
        <w:t>S</w:t>
      </w:r>
      <w:r w:rsidR="00291D1B" w:rsidRPr="00865026">
        <w:t>ąlygų 3.1.1</w:t>
      </w:r>
      <w:r w:rsidR="000A70FB" w:rsidRPr="00865026">
        <w:t xml:space="preserve"> –</w:t>
      </w:r>
      <w:r w:rsidR="00291D1B" w:rsidRPr="00865026">
        <w:t xml:space="preserve"> 3.1.</w:t>
      </w:r>
      <w:r w:rsidR="00B73F26">
        <w:t>3</w:t>
      </w:r>
      <w:r w:rsidR="00907389" w:rsidRPr="00865026">
        <w:t xml:space="preserve"> </w:t>
      </w:r>
      <w:r w:rsidR="00CA6E6C" w:rsidRPr="00865026">
        <w:t>pa</w:t>
      </w:r>
      <w:r w:rsidR="00907389" w:rsidRPr="00865026">
        <w:t>punkčiuose</w:t>
      </w:r>
      <w:r w:rsidR="00CA6E6C" w:rsidRPr="00865026">
        <w:t xml:space="preserve"> nustatyt</w:t>
      </w:r>
      <w:r w:rsidR="00907389" w:rsidRPr="00865026">
        <w:t>us</w:t>
      </w:r>
      <w:r w:rsidR="00CA6E6C" w:rsidRPr="00865026">
        <w:t xml:space="preserve"> kvalif</w:t>
      </w:r>
      <w:r w:rsidR="00907389" w:rsidRPr="00865026">
        <w:t>ikacijos reikalavimus</w:t>
      </w:r>
      <w:r w:rsidR="00CA6E6C" w:rsidRPr="00865026">
        <w:t>, gali remtis kitų ūkio subjektų pajėgumais, tik tuomet, kai tie subjektai, kurių pajėgumais bus pasiremta, patys teiks tas paslaugas, kuriems reikia jų pajėgumų.</w:t>
      </w:r>
    </w:p>
    <w:p w14:paraId="0BCDCA11" w14:textId="77777777" w:rsidR="00FC6B50" w:rsidRDefault="00412BDB" w:rsidP="00FC6B50">
      <w:pPr>
        <w:pStyle w:val="NormalWeb"/>
        <w:spacing w:before="0" w:beforeAutospacing="0" w:after="0" w:afterAutospacing="0"/>
        <w:ind w:firstLine="480"/>
        <w:jc w:val="both"/>
      </w:pPr>
      <w:r w:rsidRPr="00865026">
        <w:t xml:space="preserve">3.5. Tiekėjai gali remtis kitų ūkio subjektų pajėgumais, neatsižvelgdami į tai, kokio teisinio pobūdžio yra jų ryšiai. </w:t>
      </w:r>
      <w:r w:rsidRPr="00865026">
        <w:rPr>
          <w:iCs/>
        </w:rPr>
        <w:t>Tiekėjas,</w:t>
      </w:r>
      <w:r w:rsidRPr="00865026">
        <w:t xml:space="preserve"> kuris remiasi kitų ūkio subjektų pajėgumais, siekdamas atitikti Sąlygų 3.1 papunktyje </w:t>
      </w:r>
      <w:r w:rsidRPr="00865026">
        <w:rPr>
          <w:iCs/>
        </w:rPr>
        <w:t>nustatytus reikalavimus,</w:t>
      </w:r>
      <w:r w:rsidRPr="00412BDB">
        <w:rPr>
          <w:iCs/>
        </w:rPr>
        <w:t xml:space="preserve"> gali remtis tik tokiais ūkio subjekto pajėgumais, kuriais jis </w:t>
      </w:r>
      <w:r w:rsidRPr="00412BDB">
        <w:rPr>
          <w:b/>
          <w:iCs/>
        </w:rPr>
        <w:t>realiai galės</w:t>
      </w:r>
      <w:r w:rsidRPr="00412BDB">
        <w:rPr>
          <w:iCs/>
        </w:rPr>
        <w:t xml:space="preserve"> disponuoti </w:t>
      </w:r>
      <w:r w:rsidRPr="00412BDB">
        <w:t xml:space="preserve">pirkimo </w:t>
      </w:r>
      <w:r w:rsidRPr="00412BDB">
        <w:rPr>
          <w:iCs/>
        </w:rPr>
        <w:t xml:space="preserve">sutarties vykdymo metu. </w:t>
      </w:r>
      <w:r w:rsidRPr="00412BDB">
        <w:t>Šiuo atveju tiekėjai turi pareigą pasiūlyme įrodyti perkančiajai organizacijai, kad per visą pirkimo sutarties vykdymo laikotarpį ūkio subjekto, kurio pajėgumais buvo pasiremta, ištekliai, patirtis ir pajėgumai tiekėjui bus prieinami.</w:t>
      </w:r>
      <w:r w:rsidRPr="00412BDB">
        <w:rPr>
          <w:bCs/>
        </w:rPr>
        <w:t xml:space="preserve"> Tam įrodyti tiekėjas turi pateikti sutarčių, ketinimo protokolų ar kitų dokumentų nuorašus/kopijas, kuriuose būtų nurodyta, kokiais ir kaip pajėgumais, patirtimi ir ištekliais konkrečiai naudosis tiekėjas </w:t>
      </w:r>
      <w:r>
        <w:rPr>
          <w:bCs/>
        </w:rPr>
        <w:t xml:space="preserve">pirkimo </w:t>
      </w:r>
      <w:r w:rsidRPr="00412BDB">
        <w:rPr>
          <w:bCs/>
        </w:rPr>
        <w:t xml:space="preserve">sutarties vykdymo metu ir, kurie patvirtintų, kad tiekėjui kitų ūkio subjektų ištekliai, patirtis ir pajėgumai bus prieinami per visą sutartinių įsipareigojimų vykdymo laikotarpį ir nurodyta, kad tiekėjas ir ūkio subjektas, kurio pajėgumais remiamasi, yra </w:t>
      </w:r>
      <w:r w:rsidRPr="00865026">
        <w:rPr>
          <w:b/>
          <w:bCs/>
        </w:rPr>
        <w:t>solidariai</w:t>
      </w:r>
      <w:r w:rsidRPr="00412BDB">
        <w:rPr>
          <w:bCs/>
        </w:rPr>
        <w:t xml:space="preserve"> atsakingi už pirkimo sutarties vykdymą.</w:t>
      </w:r>
      <w:r w:rsidRPr="00412BDB">
        <w:rPr>
          <w:bCs/>
          <w:i/>
          <w:iCs/>
        </w:rPr>
        <w:t xml:space="preserve"> </w:t>
      </w:r>
      <w:r w:rsidRPr="00412BDB">
        <w:t>Tokiomis pačiomis sąlygomis ūkio subjektų grupė gali remtis ūkio subjektų grupės dalyvių arba kitų ūkio subjektų pajėgumais.</w:t>
      </w:r>
    </w:p>
    <w:p w14:paraId="70CDA7A5" w14:textId="77777777" w:rsidR="00FC6B50" w:rsidRDefault="00FC6B50" w:rsidP="00FC6B50">
      <w:pPr>
        <w:pStyle w:val="NormalWeb"/>
        <w:spacing w:before="0" w:beforeAutospacing="0" w:after="0" w:afterAutospacing="0"/>
        <w:ind w:firstLine="480"/>
        <w:jc w:val="both"/>
      </w:pPr>
      <w:r>
        <w:t xml:space="preserve">3.6. </w:t>
      </w:r>
      <w:r w:rsidRPr="00FC6B50">
        <w:t>Savo pasiūlyme tiekėjas turi nurodyti, kokius subtiekėjus / subteikėjus jis ketina p</w:t>
      </w:r>
      <w:r>
        <w:t>asitelkti, jei pasitelks.</w:t>
      </w:r>
    </w:p>
    <w:p w14:paraId="1CA54AFF" w14:textId="77777777" w:rsidR="00FC6B50" w:rsidRDefault="00FC6B50" w:rsidP="00FC6B50">
      <w:pPr>
        <w:pStyle w:val="NormalWeb"/>
        <w:spacing w:before="0" w:beforeAutospacing="0" w:after="0" w:afterAutospacing="0"/>
        <w:ind w:firstLine="480"/>
        <w:jc w:val="both"/>
      </w:pPr>
      <w:r>
        <w:t xml:space="preserve">3.7. </w:t>
      </w:r>
      <w:r w:rsidRPr="00FC6B50">
        <w:t xml:space="preserve">Sudarius pirkimo sutartį, bet ne vėliau negu pirkimo sutartis bus pradedama vykdyti, tiekėjas privalo pranešti </w:t>
      </w:r>
      <w:r>
        <w:t xml:space="preserve">perkančiajai organizacijai </w:t>
      </w:r>
      <w:r w:rsidRPr="00FC6B50">
        <w:t>jam tuo metu žinomus subtiekėjų / subteikėjų pavadinimus, kontaktinius duomenis ir jų atstovus. Tiekėjas turi informuoti apie minėtos informacijos pasikeitimus visu pirkimo sutarties vykdymo metu, taip pat apie naujus subtiekėjus / subteikėjus, kuriuo</w:t>
      </w:r>
      <w:r>
        <w:t>s jis ketina pasitelkti vėliau.</w:t>
      </w:r>
    </w:p>
    <w:p w14:paraId="0C3ADB67" w14:textId="77777777" w:rsidR="00FC6B50" w:rsidRDefault="00FC6B50" w:rsidP="00FC6B50">
      <w:pPr>
        <w:pStyle w:val="NormalWeb"/>
        <w:spacing w:before="0" w:beforeAutospacing="0" w:after="0" w:afterAutospacing="0"/>
        <w:ind w:firstLine="480"/>
        <w:jc w:val="both"/>
      </w:pPr>
      <w:r>
        <w:t xml:space="preserve">3.8. </w:t>
      </w:r>
      <w:r w:rsidRPr="00FC6B50">
        <w:t>Jeigu tiekėjo kvalifikacija dėl teisės verstis atitinkama veikla nebuvo tikrinama visa apimtimi, tiekėjas įsipareigoja, kad pirkimo sutartį vykdys tik tokią teisę turintys asmenys.</w:t>
      </w:r>
    </w:p>
    <w:p w14:paraId="48FFABD3" w14:textId="77777777" w:rsidR="00FC6B50" w:rsidRDefault="00FC6B50" w:rsidP="00FC6B50">
      <w:pPr>
        <w:pStyle w:val="NormalWeb"/>
        <w:spacing w:before="0" w:beforeAutospacing="0" w:after="0" w:afterAutospacing="0"/>
        <w:ind w:firstLine="480"/>
        <w:jc w:val="both"/>
      </w:pPr>
      <w:r>
        <w:t xml:space="preserve">3.9. </w:t>
      </w:r>
      <w:r w:rsidRPr="00FC6B50">
        <w:t xml:space="preserve">Kai </w:t>
      </w:r>
      <w:r>
        <w:t>tiekėjai</w:t>
      </w:r>
      <w:r w:rsidRPr="00FC6B50">
        <w:t xml:space="preserve"> teikia dokumentus, gautus iš institucijų, laikoma, kad dokumentai, nurodantys duomenis po pasiūlymų pateikimo termino pabaigos, yra priimtini, tačiau tiekėjo kvalifikacija turi būti įgyta iki pasiūlymų pateikimo termino pabaigos, ir tai turi būti užfiksuota pačiame dokumente.</w:t>
      </w:r>
    </w:p>
    <w:p w14:paraId="136F9A57" w14:textId="77777777" w:rsidR="00412BDB" w:rsidRDefault="00561AAB" w:rsidP="009B1676">
      <w:pPr>
        <w:pStyle w:val="NormalWeb"/>
        <w:spacing w:before="0" w:beforeAutospacing="0" w:after="0" w:afterAutospacing="0"/>
        <w:ind w:firstLine="480"/>
        <w:jc w:val="both"/>
      </w:pPr>
      <w:r>
        <w:t xml:space="preserve">3.10. </w:t>
      </w:r>
      <w:r w:rsidRPr="00561AAB">
        <w:t xml:space="preserve">Užsienio valstybių tiekėjų jų valstybėse išduoti kvalifikacijos reikalavimus įrodantys dokumentai legalizuojami vadovaujantis Dokumentų legalizavimo ir tvirtinimo pažyma </w:t>
      </w:r>
      <w:r w:rsidRPr="00561AAB">
        <w:rPr>
          <w:i/>
        </w:rPr>
        <w:t>(Apostille)</w:t>
      </w:r>
      <w:r w:rsidRPr="00561AAB">
        <w:t xml:space="preserve"> tvarkos aprašu, patvirtintu Lietuvos Respublikos Vyriausybės 2006 m. spalio 30 d. nutarimu Nr. 1079 „</w:t>
      </w:r>
      <w:r w:rsidRPr="00561AAB">
        <w:rPr>
          <w:bCs/>
        </w:rPr>
        <w:t>Dėl Dokumentų legalizavimo ir tvirtinimo pažyma (apostille) tvarkos aprašo patvirtinimo</w:t>
      </w:r>
      <w:r w:rsidRPr="00561AAB">
        <w:rPr>
          <w:b/>
          <w:bCs/>
        </w:rPr>
        <w:t>“</w:t>
      </w:r>
      <w:r w:rsidRPr="00561AAB">
        <w:t xml:space="preserve">, ir </w:t>
      </w:r>
      <w:smartTag w:uri="schemas-tilde-lv/tildestengine" w:element="metric">
        <w:smartTagPr>
          <w:attr w:name="metric_value" w:val="1961"/>
          <w:attr w:name="metric_text" w:val="m"/>
        </w:smartTagPr>
        <w:r w:rsidRPr="00561AAB">
          <w:t>1961 m</w:t>
        </w:r>
      </w:smartTag>
      <w:r w:rsidRPr="00561AAB">
        <w:t>.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1AAB">
        <w:rPr>
          <w:i/>
        </w:rPr>
        <w:t>Apostille</w:t>
      </w:r>
      <w:r w:rsidRPr="00561AAB">
        <w:t>).</w:t>
      </w:r>
    </w:p>
    <w:p w14:paraId="3B80C988" w14:textId="77777777" w:rsidR="003A3E4A" w:rsidRDefault="003A3E4A" w:rsidP="00254711">
      <w:pPr>
        <w:spacing w:after="0" w:line="240" w:lineRule="auto"/>
        <w:rPr>
          <w:rFonts w:eastAsia="Times New Roman"/>
        </w:rPr>
      </w:pPr>
    </w:p>
    <w:p w14:paraId="56C03CA6" w14:textId="77777777" w:rsidR="003A3E4A" w:rsidRDefault="00845F95" w:rsidP="00254711">
      <w:pPr>
        <w:pStyle w:val="NormalWeb"/>
        <w:spacing w:before="0" w:beforeAutospacing="0" w:after="0" w:afterAutospacing="0"/>
        <w:jc w:val="center"/>
        <w:rPr>
          <w:b/>
          <w:bCs/>
        </w:rPr>
      </w:pPr>
      <w:r>
        <w:rPr>
          <w:b/>
          <w:bCs/>
        </w:rPr>
        <w:t>4. PIRKIMO DOKUMENTŲ PAAIŠKINIMAI IR PATIKSLINIMAI</w:t>
      </w:r>
    </w:p>
    <w:p w14:paraId="27E388C5" w14:textId="77777777" w:rsidR="00E45955" w:rsidRDefault="00E45955" w:rsidP="00254711">
      <w:pPr>
        <w:pStyle w:val="NormalWeb"/>
        <w:spacing w:before="0" w:beforeAutospacing="0" w:after="0" w:afterAutospacing="0"/>
        <w:jc w:val="center"/>
        <w:rPr>
          <w:b/>
          <w:bCs/>
        </w:rPr>
      </w:pPr>
    </w:p>
    <w:p w14:paraId="5F02A696" w14:textId="77777777" w:rsidR="003A3E4A" w:rsidRDefault="00845F95" w:rsidP="00254711">
      <w:pPr>
        <w:pStyle w:val="NormalWeb"/>
        <w:spacing w:before="0" w:beforeAutospacing="0" w:after="0" w:afterAutospacing="0"/>
        <w:ind w:firstLine="480"/>
        <w:jc w:val="both"/>
      </w:pPr>
      <w:r>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CD3A65">
        <w:t>3</w:t>
      </w:r>
      <w:r>
        <w:t xml:space="preserve"> darbo dienoms iki pasiūlymų pateikimo termino pabaigos. Pirkimo dokumentų paaiškinimai ir patikslinimai gali būti teikiami ir perkančiosios organizacijos iniciatyva.</w:t>
      </w:r>
    </w:p>
    <w:p w14:paraId="03BDAB1A" w14:textId="77777777" w:rsidR="003A3E4A" w:rsidRDefault="00845F95" w:rsidP="00254711">
      <w:pPr>
        <w:pStyle w:val="NormalWeb"/>
        <w:spacing w:before="0" w:beforeAutospacing="0" w:after="0" w:afterAutospacing="0"/>
        <w:ind w:firstLine="480"/>
        <w:jc w:val="both"/>
      </w:pPr>
      <w:r>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w:t>
      </w:r>
      <w:r>
        <w:lastRenderedPageBreak/>
        <w:t>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1E59B96C" w14:textId="77777777" w:rsidR="003A3E4A" w:rsidRDefault="00845F95" w:rsidP="00254711">
      <w:pPr>
        <w:pStyle w:val="NormalWeb"/>
        <w:spacing w:before="0" w:beforeAutospacing="0" w:after="0" w:afterAutospacing="0"/>
        <w:ind w:firstLine="480"/>
        <w:jc w:val="both"/>
      </w:pPr>
      <w:r>
        <w:t>4.3. Perkančioji organizacija, paaiškindama ar patikslindama pirkimo dokumentus, užtikrina tiekėjų anonimiškumą, t. y. užtikrina, kad tiekėjai nesužinotų kitų tiekėjų, ketinančių dalyvauti pirkimo procedūrose, pavadinimų ir kitų rekvizitų.</w:t>
      </w:r>
    </w:p>
    <w:p w14:paraId="732B27D1" w14:textId="77777777" w:rsidR="003A3E4A" w:rsidRDefault="00845F95" w:rsidP="00254711">
      <w:pPr>
        <w:pStyle w:val="NormalWeb"/>
        <w:spacing w:before="0" w:beforeAutospacing="0" w:after="0" w:afterAutospacing="0"/>
        <w:ind w:firstLine="480"/>
        <w:jc w:val="both"/>
      </w:pPr>
      <w:r>
        <w:t xml:space="preserve">4.4. Jei pateikti paaiškinimai ar patikslinimai iš esmės keičia pirkimo dokumentuose nustatytus reikalavimus pirkimo objektui, </w:t>
      </w:r>
      <w:r w:rsidR="006A12F3">
        <w:t xml:space="preserve">kvalifikacijos reikalavimus </w:t>
      </w:r>
      <w:r>
        <w:t>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59A376FC" w14:textId="77777777" w:rsidR="003A3E4A" w:rsidRDefault="00845F95" w:rsidP="00254711">
      <w:pPr>
        <w:pStyle w:val="NormalWeb"/>
        <w:spacing w:before="0" w:beforeAutospacing="0" w:after="0" w:afterAutospacing="0"/>
        <w:ind w:firstLine="480"/>
        <w:jc w:val="both"/>
      </w:pPr>
      <w:r>
        <w:t>4.5. Perkančioji organizacija nerengs susitikimo su tiekėjais dėl pirkimo dokumentų.</w:t>
      </w:r>
    </w:p>
    <w:p w14:paraId="6F187756" w14:textId="77777777" w:rsidR="003A3E4A" w:rsidRDefault="003A3E4A" w:rsidP="00254711">
      <w:pPr>
        <w:spacing w:after="0" w:line="240" w:lineRule="auto"/>
        <w:rPr>
          <w:rFonts w:eastAsia="Times New Roman"/>
        </w:rPr>
      </w:pPr>
    </w:p>
    <w:p w14:paraId="18A71D9F" w14:textId="77777777" w:rsidR="003A3E4A" w:rsidRDefault="00845F95" w:rsidP="00254711">
      <w:pPr>
        <w:pStyle w:val="NormalWeb"/>
        <w:spacing w:before="0" w:beforeAutospacing="0" w:after="0" w:afterAutospacing="0"/>
        <w:jc w:val="center"/>
        <w:rPr>
          <w:b/>
          <w:bCs/>
        </w:rPr>
      </w:pPr>
      <w:r>
        <w:rPr>
          <w:b/>
          <w:bCs/>
        </w:rPr>
        <w:t>5. PASIŪLYMŲ RENGIMAS IR TEIKIMAS</w:t>
      </w:r>
    </w:p>
    <w:p w14:paraId="5E282E82" w14:textId="77777777" w:rsidR="00E45955" w:rsidRDefault="00E45955" w:rsidP="00254711">
      <w:pPr>
        <w:pStyle w:val="NormalWeb"/>
        <w:spacing w:before="0" w:beforeAutospacing="0" w:after="0" w:afterAutospacing="0"/>
        <w:jc w:val="center"/>
        <w:rPr>
          <w:b/>
          <w:bCs/>
        </w:rPr>
      </w:pPr>
    </w:p>
    <w:p w14:paraId="468D1196" w14:textId="77777777" w:rsidR="00E57255" w:rsidRDefault="00845F95" w:rsidP="00254711">
      <w:pPr>
        <w:pStyle w:val="NormalWeb"/>
        <w:spacing w:before="0" w:beforeAutospacing="0" w:after="0" w:afterAutospacing="0"/>
        <w:ind w:firstLine="480"/>
        <w:jc w:val="both"/>
      </w:pPr>
      <w:r>
        <w:t xml:space="preserve">5.1. </w:t>
      </w:r>
      <w:r w:rsidR="00335C72">
        <w:t xml:space="preserve">Alternatyvių </w:t>
      </w:r>
      <w:r w:rsidR="00982B52">
        <w:t>pasiūlymų pateikti neleidžiama</w:t>
      </w:r>
      <w:r w:rsidR="00335C72">
        <w:t>.</w:t>
      </w:r>
    </w:p>
    <w:p w14:paraId="2CE87199" w14:textId="77777777" w:rsidR="003A3E4A" w:rsidRDefault="00845F95" w:rsidP="00254711">
      <w:pPr>
        <w:pStyle w:val="NormalWeb"/>
        <w:spacing w:before="0" w:beforeAutospacing="0" w:after="0" w:afterAutospacing="0"/>
        <w:ind w:firstLine="480"/>
        <w:jc w:val="both"/>
      </w:pPr>
      <w:r>
        <w:t>5.2.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w:t>
      </w:r>
      <w:r w:rsidR="00F4497F">
        <w:t xml:space="preserve">. </w:t>
      </w:r>
      <w:r w:rsidR="00F4497F" w:rsidRPr="00F4497F">
        <w:t xml:space="preserve">Jungtinės veiklos sutartis turi numatyti solidarią visų šios sutarties šalių atsakomybę už prievolių </w:t>
      </w:r>
      <w:r w:rsidR="00F4497F">
        <w:t xml:space="preserve">perkančiajai organizacijai nevykdymą. </w:t>
      </w:r>
      <w:r>
        <w:t>Taip pat turi būti pateikta informacija apie asmenį, atstovaujantį ūkio subjektų grupei bendraujant su perkančiąja organizacija.</w:t>
      </w:r>
    </w:p>
    <w:p w14:paraId="6C5AC6B5" w14:textId="77777777" w:rsidR="003A3E4A" w:rsidRDefault="00845F95" w:rsidP="00254711">
      <w:pPr>
        <w:pStyle w:val="NormalWeb"/>
        <w:spacing w:before="0" w:beforeAutospacing="0" w:after="0" w:afterAutospacing="0"/>
        <w:ind w:firstLine="480"/>
        <w:jc w:val="both"/>
      </w:pPr>
      <w: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w:t>
      </w:r>
      <w:r w:rsidR="00026F22">
        <w:t>failų formatus (pvz., pdf, docx</w:t>
      </w:r>
      <w:r>
        <w:t>). Perkančiajai organizacijai kilus abejonių dėl dokumentų tikrumo, ji turi teisę reikalauti pateikti dokumentų originalus.</w:t>
      </w:r>
    </w:p>
    <w:p w14:paraId="7185FC92" w14:textId="77777777" w:rsidR="003A3E4A" w:rsidRDefault="00845F95" w:rsidP="00254711">
      <w:pPr>
        <w:pStyle w:val="NormalWeb"/>
        <w:spacing w:before="0" w:beforeAutospacing="0" w:after="0" w:afterAutospacing="0"/>
        <w:ind w:firstLine="480"/>
        <w:jc w:val="both"/>
      </w:pPr>
      <w:r>
        <w:t>5.4. Pasiūlymas turi būti parengtas lietuvių kalba. Jei reikalaujami dokumentai negali būti pateikti lietuvių kalba, turi būti pateiktas patvirtintas vertimas (išverstame dokumente nurodant vertimą atlikusio asmens vardą, pavardę ir parašą).</w:t>
      </w:r>
    </w:p>
    <w:p w14:paraId="3C375FC1" w14:textId="77777777" w:rsidR="003A3E4A" w:rsidRDefault="00845F95" w:rsidP="00254711">
      <w:pPr>
        <w:pStyle w:val="NormalWeb"/>
        <w:spacing w:before="0" w:beforeAutospacing="0" w:after="0" w:afterAutospacing="0"/>
        <w:ind w:firstLine="480"/>
        <w:jc w:val="both"/>
      </w:pPr>
      <w:r>
        <w:t>5.5. Pasiūlymas turi būti pateiktas užpildant Pasiūlymo formą</w:t>
      </w:r>
      <w:r w:rsidR="006B6FDC">
        <w:t xml:space="preserve"> (Sąlygų 1 priedas)</w:t>
      </w:r>
      <w:r>
        <w:t xml:space="preserve"> ir pridedant visus pirkimo dokumentuose reikalaujamus dokumentus.</w:t>
      </w:r>
    </w:p>
    <w:p w14:paraId="33614C8D" w14:textId="77777777" w:rsidR="003A3E4A" w:rsidRDefault="00845F95" w:rsidP="00254711">
      <w:pPr>
        <w:pStyle w:val="NormalWeb"/>
        <w:spacing w:before="0" w:beforeAutospacing="0" w:after="0" w:afterAutospacing="0"/>
        <w:ind w:firstLine="480"/>
        <w:jc w:val="both"/>
      </w:pPr>
      <w:r>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w:t>
      </w:r>
      <w:r w:rsidR="00575342">
        <w:t>siūlymų pateikimo termino dieną.</w:t>
      </w:r>
      <w:r>
        <w:t xml:space="preserve"> Į pasiūlymo kainą turi būti įskaityti visi mokesčiai ir visos tiekėjo išlaidos, būtinos pirkimo sutarties įvykdymui.</w:t>
      </w:r>
    </w:p>
    <w:p w14:paraId="36C2841B" w14:textId="77777777" w:rsidR="003A3E4A" w:rsidRDefault="00845F95" w:rsidP="00254711">
      <w:pPr>
        <w:pStyle w:val="NormalWeb"/>
        <w:spacing w:before="0" w:beforeAutospacing="0" w:after="0" w:afterAutospacing="0"/>
        <w:ind w:firstLine="480"/>
        <w:jc w:val="both"/>
      </w:pPr>
      <w:r>
        <w:t xml:space="preserve">5.7. Pasiūlyme tiekėjas turi aiškiai nurodyti, kuri pasiūlymo informacija yra </w:t>
      </w:r>
      <w:hyperlink r:id="rId10" w:tgtFrame="_blank" w:history="1">
        <w:r w:rsidRPr="00575342">
          <w:rPr>
            <w:rStyle w:val="Hyperlink"/>
            <w:color w:val="auto"/>
            <w:u w:val="none"/>
          </w:rPr>
          <w:t>konfidenciali</w:t>
        </w:r>
      </w:hyperlink>
      <w:r w:rsidRPr="00575342">
        <w:t xml:space="preserve">, vadovaujantis </w:t>
      </w:r>
      <w:hyperlink r:id="rId11" w:tgtFrame="_blank" w:history="1">
        <w:r w:rsidRPr="00575342">
          <w:rPr>
            <w:rStyle w:val="Hyperlink"/>
            <w:color w:val="auto"/>
            <w:u w:val="none"/>
          </w:rPr>
          <w:t>VPĮ 20 straipsniu</w:t>
        </w:r>
      </w:hyperlink>
      <w: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5F52D334" w14:textId="77777777" w:rsidR="003A3E4A" w:rsidRDefault="00845F95" w:rsidP="00254711">
      <w:pPr>
        <w:pStyle w:val="NormalWeb"/>
        <w:spacing w:before="0" w:beforeAutospacing="0" w:after="0" w:afterAutospacing="0"/>
        <w:ind w:firstLine="480"/>
        <w:jc w:val="both"/>
      </w:pPr>
      <w:r>
        <w:t>5.8. Pasiūlymą sudaro tiekėjo pateiktų duomenų bei dokumentų visuma:</w:t>
      </w:r>
    </w:p>
    <w:p w14:paraId="077D521A" w14:textId="77777777" w:rsidR="003A3E4A" w:rsidRDefault="00845F95" w:rsidP="00254711">
      <w:pPr>
        <w:pStyle w:val="NormalWeb"/>
        <w:spacing w:before="0" w:beforeAutospacing="0" w:after="0" w:afterAutospacing="0"/>
        <w:ind w:firstLine="480"/>
        <w:jc w:val="both"/>
      </w:pPr>
      <w:r>
        <w:t>5.8.1. CVP IS pasiūlymo lango eilutėje „Prisegti dokumentai“ pateikti duomenys ir dokumentai:</w:t>
      </w:r>
    </w:p>
    <w:p w14:paraId="6DC36B9C" w14:textId="77777777" w:rsidR="003A3E4A" w:rsidRDefault="00845F95" w:rsidP="00254711">
      <w:pPr>
        <w:pStyle w:val="NormalWeb"/>
        <w:spacing w:before="0" w:beforeAutospacing="0" w:after="0" w:afterAutospacing="0"/>
        <w:ind w:firstLine="480"/>
        <w:jc w:val="both"/>
      </w:pPr>
      <w:r>
        <w:t>5.8.1.1. užpildyta Pasiūlymo forma;</w:t>
      </w:r>
    </w:p>
    <w:p w14:paraId="7D043A67" w14:textId="77777777" w:rsidR="003A3E4A" w:rsidRDefault="00845F95" w:rsidP="00254711">
      <w:pPr>
        <w:pStyle w:val="NormalWeb"/>
        <w:spacing w:before="0" w:beforeAutospacing="0" w:after="0" w:afterAutospacing="0"/>
        <w:ind w:firstLine="480"/>
        <w:jc w:val="both"/>
      </w:pPr>
      <w:r>
        <w:t>5.8.1.2. įgaliojimo ar kito dokumento, suteikiančio teisę pateikti ir (ar) pasirašyti pasiūlymą bei kitus dokumentus, kopija (jeigu pasiūlymą pateikia ne tiekėjo vadovas);</w:t>
      </w:r>
    </w:p>
    <w:p w14:paraId="26416FA4" w14:textId="77777777" w:rsidR="003A3E4A" w:rsidRDefault="00845F95" w:rsidP="00254711">
      <w:pPr>
        <w:pStyle w:val="NormalWeb"/>
        <w:spacing w:before="0" w:beforeAutospacing="0" w:after="0" w:afterAutospacing="0"/>
        <w:ind w:firstLine="480"/>
        <w:jc w:val="both"/>
      </w:pPr>
      <w:r>
        <w:lastRenderedPageBreak/>
        <w:t xml:space="preserve">5.8.1.3. informacija ir dokumentai pagal Sąlygų 5.2 </w:t>
      </w:r>
      <w:r w:rsidR="00F959D4">
        <w:t>papunktį</w:t>
      </w:r>
      <w:r>
        <w:t xml:space="preserve"> (jei pasiūlymą teikia ūkio subjektų grupė);</w:t>
      </w:r>
    </w:p>
    <w:p w14:paraId="3764A18C" w14:textId="77777777" w:rsidR="003A3E4A" w:rsidRDefault="00845F95" w:rsidP="00254711">
      <w:pPr>
        <w:pStyle w:val="NormalWeb"/>
        <w:spacing w:before="0" w:beforeAutospacing="0" w:after="0" w:afterAutospacing="0"/>
        <w:ind w:firstLine="480"/>
        <w:jc w:val="both"/>
      </w:pPr>
      <w:r>
        <w:t>5.8.1.4. kita reikala</w:t>
      </w:r>
      <w:r w:rsidR="00724152">
        <w:t>ujama informacija ir dokumentai.</w:t>
      </w:r>
    </w:p>
    <w:p w14:paraId="2A964FD4" w14:textId="77777777" w:rsidR="003A3E4A" w:rsidRDefault="00845F95" w:rsidP="00254711">
      <w:pPr>
        <w:pStyle w:val="NormalWeb"/>
        <w:spacing w:before="0" w:beforeAutospacing="0" w:after="0" w:afterAutospacing="0"/>
        <w:ind w:firstLine="480"/>
        <w:jc w:val="both"/>
      </w:pPr>
      <w:r>
        <w:t>5.8.2. pasiūlymo paaiškinimai bei atsakymai dėl pasiūlymo (jei tokių yra).</w:t>
      </w:r>
    </w:p>
    <w:p w14:paraId="638134EE" w14:textId="77777777" w:rsidR="003A3E4A" w:rsidRDefault="00845F95" w:rsidP="00254711">
      <w:pPr>
        <w:pStyle w:val="NormalWeb"/>
        <w:spacing w:before="0" w:beforeAutospacing="0" w:after="0" w:afterAutospacing="0"/>
        <w:ind w:firstLine="480"/>
        <w:jc w:val="both"/>
      </w:pPr>
      <w:r>
        <w:t xml:space="preserve">5.9. Pasiūlymas turi </w:t>
      </w:r>
      <w:r w:rsidRPr="007D7863">
        <w:t xml:space="preserve">galioti </w:t>
      </w:r>
      <w:r w:rsidR="007D7863" w:rsidRPr="007D7863">
        <w:rPr>
          <w:rStyle w:val="pildymui"/>
          <w:iCs/>
        </w:rPr>
        <w:t>90</w:t>
      </w:r>
      <w:r w:rsidRPr="007D7863">
        <w:t xml:space="preserve"> </w:t>
      </w:r>
      <w:r>
        <w:t>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6ED88226" w14:textId="77777777" w:rsidR="003A3E4A" w:rsidRDefault="00845F95" w:rsidP="00254711">
      <w:pPr>
        <w:pStyle w:val="NormalWeb"/>
        <w:spacing w:before="0" w:beforeAutospacing="0" w:after="0" w:afterAutospacing="0"/>
        <w:ind w:firstLine="480"/>
        <w:jc w:val="both"/>
      </w:pPr>
      <w:r>
        <w:t>5.10. Pasi</w:t>
      </w:r>
      <w:r w:rsidR="00CC7FCF">
        <w:t xml:space="preserve">ūlymas turi būti pateiktas </w:t>
      </w:r>
      <w:r w:rsidR="00CC7FCF" w:rsidRPr="003F7978">
        <w:t xml:space="preserve">iki </w:t>
      </w:r>
      <w:r w:rsidR="006269A8" w:rsidRPr="006269A8">
        <w:rPr>
          <w:b/>
          <w:color w:val="FF0000"/>
        </w:rPr>
        <w:t>datos nurodytos šio pirkimo skelbime</w:t>
      </w:r>
      <w:r w:rsidR="00EF3DAE" w:rsidRPr="003F7978">
        <w:rPr>
          <w:b/>
        </w:rPr>
        <w:t>.</w:t>
      </w:r>
      <w:r w:rsidR="00EF3DAE" w:rsidRPr="003F7978">
        <w:t xml:space="preserve"> </w:t>
      </w:r>
      <w:r w:rsidRPr="003F7978">
        <w:t>Perkančioji</w:t>
      </w:r>
      <w:r>
        <w:t xml:space="preserve"> organizacija turi teisę pratęsti pasiūlymo pateikimo terminą.</w:t>
      </w:r>
    </w:p>
    <w:p w14:paraId="0305D708" w14:textId="77777777" w:rsidR="003A3E4A" w:rsidRDefault="00845F95" w:rsidP="00254711">
      <w:pPr>
        <w:pStyle w:val="NormalWeb"/>
        <w:spacing w:before="0" w:beforeAutospacing="0" w:after="0" w:afterAutospacing="0"/>
        <w:ind w:firstLine="480"/>
        <w:jc w:val="both"/>
      </w:pPr>
      <w:r>
        <w:t>5.11. Perkančioji organizacija nereikalauja pasiūlymą pasirašyti kvalifikuotu elektroniniu parašu.</w:t>
      </w:r>
      <w:r w:rsidR="004546E0" w:rsidRPr="004546E0">
        <w:rPr>
          <w:rFonts w:asciiTheme="minorHAnsi" w:hAnsiTheme="minorHAnsi" w:cstheme="minorBidi"/>
          <w:sz w:val="22"/>
          <w:szCs w:val="22"/>
        </w:rPr>
        <w:t xml:space="preserve"> </w:t>
      </w:r>
      <w:r w:rsidR="004546E0">
        <w:t>P</w:t>
      </w:r>
      <w:r w:rsidR="004546E0" w:rsidRPr="004546E0">
        <w:t>as</w:t>
      </w:r>
      <w:r w:rsidR="002C12E3">
        <w:t>iūlymas turi būti pasirašytas</w:t>
      </w:r>
      <w:r w:rsidR="004546E0" w:rsidRPr="004546E0">
        <w:t xml:space="preserve"> fiziniu</w:t>
      </w:r>
      <w:r w:rsidR="002C12E3">
        <w:t xml:space="preserve"> ar elektroniniu</w:t>
      </w:r>
      <w:r w:rsidR="004546E0" w:rsidRPr="004546E0">
        <w:t xml:space="preserve"> parašu</w:t>
      </w:r>
      <w:r w:rsidR="004546E0">
        <w:t>.</w:t>
      </w:r>
    </w:p>
    <w:p w14:paraId="1216FEB0" w14:textId="77777777" w:rsidR="003A3E4A" w:rsidRDefault="00845F95" w:rsidP="00254711">
      <w:pPr>
        <w:pStyle w:val="NormalWeb"/>
        <w:spacing w:before="0" w:beforeAutospacing="0" w:after="0" w:afterAutospacing="0"/>
        <w:ind w:firstLine="480"/>
        <w:jc w:val="both"/>
      </w:pPr>
      <w:r>
        <w:t>5.12. Iki pasiūlymų pateikimo termino pabaigos, tiekėjas gali pakeisti arba atšaukti savo pasiūlymą. Toks pakeitimas arba pranešimas pripažįstamas galiojančiu, jeigu perkančioji organizacija jį gavo iki pasiūlymų pateikimo termino pabaigos.</w:t>
      </w:r>
    </w:p>
    <w:p w14:paraId="173562EF" w14:textId="77777777" w:rsidR="003A3E4A" w:rsidRDefault="00845F95" w:rsidP="00254711">
      <w:pPr>
        <w:pStyle w:val="NormalWeb"/>
        <w:spacing w:before="0" w:beforeAutospacing="0" w:after="0" w:afterAutospacing="0"/>
        <w:ind w:firstLine="480"/>
        <w:jc w:val="both"/>
      </w:pPr>
      <w:r>
        <w:t xml:space="preserve">5.13. Tiekėjas pasiūlyme turi nurodyti ūkio subjektus, </w:t>
      </w:r>
      <w:r w:rsidRPr="007C00C9">
        <w:t xml:space="preserve">kurių </w:t>
      </w:r>
      <w:r w:rsidR="00784D50">
        <w:t>pajėgumais remiasi</w:t>
      </w:r>
      <w:r w:rsidR="00064292">
        <w:t>, kad atitiktų tam tikrus kvalifikacijos r</w:t>
      </w:r>
      <w:r w:rsidRPr="007C00C9">
        <w:t>eikalavimus tiekėjui ir</w:t>
      </w:r>
      <w:r w:rsidR="00064292">
        <w:t xml:space="preserve"> pateikti įrodymus,</w:t>
      </w:r>
      <w:r w:rsidRPr="007C00C9">
        <w:t xml:space="preserve"> patvirtinančius, kad </w:t>
      </w:r>
      <w:r>
        <w:t>tiekėjui šių ūkio subjektų ištekliai bus prieinami vykdant pirkimo sutartį.</w:t>
      </w:r>
    </w:p>
    <w:p w14:paraId="76212FC1" w14:textId="77777777" w:rsidR="003A3E4A" w:rsidRDefault="003A3E4A" w:rsidP="00254711">
      <w:pPr>
        <w:spacing w:after="0" w:line="240" w:lineRule="auto"/>
        <w:rPr>
          <w:rFonts w:eastAsia="Times New Roman"/>
        </w:rPr>
      </w:pPr>
    </w:p>
    <w:p w14:paraId="72320382" w14:textId="77777777" w:rsidR="003A3E4A" w:rsidRDefault="00845F95" w:rsidP="00254711">
      <w:pPr>
        <w:pStyle w:val="NormalWeb"/>
        <w:spacing w:before="0" w:beforeAutospacing="0" w:after="0" w:afterAutospacing="0"/>
        <w:jc w:val="center"/>
        <w:rPr>
          <w:b/>
          <w:bCs/>
        </w:rPr>
      </w:pPr>
      <w:r>
        <w:rPr>
          <w:b/>
          <w:bCs/>
        </w:rPr>
        <w:t>6. PASIŪLYMŲ ŠIFRAVIMAS</w:t>
      </w:r>
    </w:p>
    <w:p w14:paraId="03BD90EF" w14:textId="77777777" w:rsidR="00064292" w:rsidRDefault="00064292" w:rsidP="00254711">
      <w:pPr>
        <w:pStyle w:val="NormalWeb"/>
        <w:spacing w:before="0" w:beforeAutospacing="0" w:after="0" w:afterAutospacing="0"/>
        <w:jc w:val="center"/>
        <w:rPr>
          <w:b/>
          <w:bCs/>
        </w:rPr>
      </w:pPr>
    </w:p>
    <w:p w14:paraId="1A6DDA4C" w14:textId="77777777" w:rsidR="003A3E4A" w:rsidRDefault="00845F95" w:rsidP="00254711">
      <w:pPr>
        <w:pStyle w:val="NormalWeb"/>
        <w:spacing w:before="0" w:beforeAutospacing="0" w:after="0" w:afterAutospacing="0"/>
        <w:ind w:firstLine="480"/>
        <w:jc w:val="both"/>
      </w:pPr>
      <w:r>
        <w:t>6.1. Tiekėjo teikiamas pasiūlymas gali būti užšifruojamas. Tiekėjas, nusprendęs pateikti užšifruotą galutinį pasiūlymą, turi:</w:t>
      </w:r>
    </w:p>
    <w:p w14:paraId="035C554D" w14:textId="77777777" w:rsidR="003A3E4A" w:rsidRDefault="00845F95" w:rsidP="00254711">
      <w:pPr>
        <w:pStyle w:val="NormalWeb"/>
        <w:spacing w:before="0" w:beforeAutospacing="0" w:after="0" w:afterAutospacing="0"/>
        <w:ind w:firstLine="480"/>
        <w:jc w:val="both"/>
      </w:pPr>
      <w:r>
        <w:t>6.1.1. iki pasiūlymų pateikimo termino pabaigos naudodamasis CVP IS priemonėmis pateikti užšifruotą pasiūlymą (užšifruojamas visas pasiūlymas arba pasiūlymo dokumentas, kuriame nurodyta pasiūlymo kaina);</w:t>
      </w:r>
    </w:p>
    <w:p w14:paraId="08412D96" w14:textId="77777777" w:rsidR="003A3E4A" w:rsidRPr="003F7978" w:rsidRDefault="00845F95" w:rsidP="00254711">
      <w:pPr>
        <w:pStyle w:val="NormalWeb"/>
        <w:spacing w:before="0" w:beforeAutospacing="0" w:after="0" w:afterAutospacing="0"/>
        <w:ind w:firstLine="480"/>
        <w:jc w:val="both"/>
      </w:pPr>
      <w:r>
        <w:t>6.1.2. iki vokų su pasiūlymais atplėšimo procedūros (posėdžio) pradžios</w:t>
      </w:r>
      <w:r w:rsidR="008A1225">
        <w:t>,</w:t>
      </w:r>
      <w:r w:rsidR="008A1225" w:rsidRPr="008A1225">
        <w:rPr>
          <w:rFonts w:asciiTheme="minorHAnsi" w:hAnsiTheme="minorHAnsi" w:cstheme="minorBidi"/>
          <w:sz w:val="22"/>
          <w:szCs w:val="22"/>
        </w:rPr>
        <w:t xml:space="preserve"> </w:t>
      </w:r>
      <w:r w:rsidR="008A1225" w:rsidRPr="008A1225">
        <w:t xml:space="preserve">t. y. </w:t>
      </w:r>
      <w:r w:rsidR="008A1225" w:rsidRPr="003F7978">
        <w:t xml:space="preserve">iki </w:t>
      </w:r>
      <w:r w:rsidR="006269A8" w:rsidRPr="006269A8">
        <w:rPr>
          <w:b/>
          <w:color w:val="FF0000"/>
        </w:rPr>
        <w:t>datos nurodytos šio pirkimo skelbime</w:t>
      </w:r>
      <w:r w:rsidR="006269A8">
        <w:rPr>
          <w:b/>
          <w:color w:val="FF0000"/>
        </w:rPr>
        <w:t>,</w:t>
      </w:r>
      <w:r w:rsidR="008A1225" w:rsidRPr="004D5929">
        <w:rPr>
          <w:color w:val="FF0000"/>
        </w:rPr>
        <w:t xml:space="preserve"> </w:t>
      </w:r>
      <w:r w:rsidRPr="003F7978">
        <w:t>CVP IS susirašinėjimo priemonėmis pateikti slaptažodį, su kuriuo perkančioji organizacija galės iššifruoti pateiktą galutinį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77E9953" w14:textId="77777777" w:rsidR="003A3E4A" w:rsidRPr="003F7978" w:rsidRDefault="00845F95" w:rsidP="00254711">
      <w:pPr>
        <w:pStyle w:val="NormalWeb"/>
        <w:spacing w:before="0" w:beforeAutospacing="0" w:after="0" w:afterAutospacing="0"/>
        <w:ind w:firstLine="480"/>
        <w:jc w:val="both"/>
      </w:pPr>
      <w:r w:rsidRPr="003F7978">
        <w:t>6.2. Iki vokų su galutiniais pa</w:t>
      </w:r>
      <w:r w:rsidR="002C12E3" w:rsidRPr="003F7978">
        <w:t xml:space="preserve">siūlymais atplėšimo procedūros </w:t>
      </w:r>
      <w:r w:rsidRPr="003F7978">
        <w:t>pradžios tiekėjui nepateikus (dėl jo paties kaltės) slaptažodžio arba pateikus neteisingą slaptažodį, kuriuo naudodamasi perkančioji organizacija negalėjo iššifruoti galutinio pasiūlymo, tiekėjo pasiūlymas (įskaitant derybų metu atliktus patikslinimus ir (ar) papildymus) vertinamas kaip galutinis pasiūlymas.</w:t>
      </w:r>
    </w:p>
    <w:p w14:paraId="5ECCEA14" w14:textId="77777777" w:rsidR="008F24C2" w:rsidRPr="003F7978" w:rsidRDefault="008F24C2" w:rsidP="00254711">
      <w:pPr>
        <w:pStyle w:val="NormalWeb"/>
        <w:spacing w:before="0" w:beforeAutospacing="0" w:after="0" w:afterAutospacing="0"/>
        <w:ind w:firstLine="480"/>
        <w:jc w:val="both"/>
      </w:pPr>
    </w:p>
    <w:p w14:paraId="763CF4CD" w14:textId="77777777" w:rsidR="003A3E4A" w:rsidRPr="003F7978" w:rsidRDefault="003A3E4A" w:rsidP="00254711">
      <w:pPr>
        <w:spacing w:after="0" w:line="240" w:lineRule="auto"/>
        <w:rPr>
          <w:rFonts w:eastAsia="Times New Roman"/>
        </w:rPr>
      </w:pPr>
    </w:p>
    <w:p w14:paraId="1B886020" w14:textId="77777777" w:rsidR="003A3E4A" w:rsidRPr="003F7978" w:rsidRDefault="00845F95" w:rsidP="00254711">
      <w:pPr>
        <w:pStyle w:val="NormalWeb"/>
        <w:spacing w:before="0" w:beforeAutospacing="0" w:after="0" w:afterAutospacing="0"/>
        <w:jc w:val="center"/>
        <w:rPr>
          <w:b/>
          <w:bCs/>
        </w:rPr>
      </w:pPr>
      <w:r w:rsidRPr="003F7978">
        <w:rPr>
          <w:b/>
          <w:bCs/>
        </w:rPr>
        <w:t>7. SUSIPAŽINIMAS SU PASIŪLYMAIS IR JŲ VERTINIMAS</w:t>
      </w:r>
    </w:p>
    <w:p w14:paraId="59DC64A5" w14:textId="77777777" w:rsidR="00747594" w:rsidRPr="003F7978" w:rsidRDefault="00747594" w:rsidP="00AB5014">
      <w:pPr>
        <w:pStyle w:val="NormalWeb"/>
        <w:spacing w:before="0" w:beforeAutospacing="0" w:after="0" w:afterAutospacing="0"/>
        <w:jc w:val="center"/>
        <w:rPr>
          <w:b/>
          <w:bCs/>
        </w:rPr>
      </w:pPr>
    </w:p>
    <w:p w14:paraId="770DF08B" w14:textId="77777777" w:rsidR="003A3E4A" w:rsidRDefault="00845F95" w:rsidP="00AB5014">
      <w:pPr>
        <w:pStyle w:val="NormalWeb"/>
        <w:spacing w:before="0" w:beforeAutospacing="0" w:after="0" w:afterAutospacing="0"/>
        <w:ind w:firstLine="480"/>
        <w:jc w:val="both"/>
      </w:pPr>
      <w:r w:rsidRPr="003F7978">
        <w:t xml:space="preserve">7.1. </w:t>
      </w:r>
      <w:r w:rsidR="00747594" w:rsidRPr="003F7978">
        <w:t xml:space="preserve">Pradinis susipažinimas </w:t>
      </w:r>
      <w:r w:rsidRPr="003F7978">
        <w:t xml:space="preserve">su </w:t>
      </w:r>
      <w:r w:rsidR="00747594" w:rsidRPr="003F7978">
        <w:t xml:space="preserve">CVP IS priemonėmis pateiktais </w:t>
      </w:r>
      <w:r w:rsidRPr="003F7978">
        <w:t>pasiūlymais vyks</w:t>
      </w:r>
      <w:r w:rsidR="006950A7" w:rsidRPr="003F7978">
        <w:t xml:space="preserve"> </w:t>
      </w:r>
      <w:r w:rsidR="006269A8" w:rsidRPr="006269A8">
        <w:rPr>
          <w:b/>
          <w:color w:val="FF0000"/>
        </w:rPr>
        <w:t>laiku nurod</w:t>
      </w:r>
      <w:r w:rsidR="006269A8">
        <w:rPr>
          <w:b/>
          <w:color w:val="FF0000"/>
        </w:rPr>
        <w:t>u</w:t>
      </w:r>
      <w:r w:rsidR="006269A8" w:rsidRPr="006269A8">
        <w:rPr>
          <w:b/>
          <w:color w:val="FF0000"/>
        </w:rPr>
        <w:t xml:space="preserve"> šio pirkimo skelbime</w:t>
      </w:r>
      <w:r w:rsidR="006269A8">
        <w:rPr>
          <w:b/>
          <w:color w:val="FF0000"/>
        </w:rPr>
        <w:t>.</w:t>
      </w:r>
    </w:p>
    <w:p w14:paraId="6CD20632" w14:textId="77777777" w:rsidR="00AB5014" w:rsidRPr="00AB5014" w:rsidRDefault="00845F95" w:rsidP="00180070">
      <w:pPr>
        <w:pStyle w:val="NormalWeb"/>
        <w:spacing w:before="0" w:beforeAutospacing="0" w:after="0" w:afterAutospacing="0"/>
        <w:ind w:firstLine="480"/>
        <w:jc w:val="both"/>
      </w:pPr>
      <w:r>
        <w:t>7.2. Ekonomiškai naudingiausias pasiūlymas išrenkamas pagal kainą.</w:t>
      </w:r>
    </w:p>
    <w:p w14:paraId="50449630" w14:textId="77777777" w:rsidR="003A3E4A" w:rsidRDefault="00180070" w:rsidP="00AB5014">
      <w:pPr>
        <w:pStyle w:val="NormalWeb"/>
        <w:spacing w:before="0" w:beforeAutospacing="0" w:after="0" w:afterAutospacing="0"/>
        <w:ind w:firstLine="480"/>
        <w:jc w:val="both"/>
      </w:pPr>
      <w:r>
        <w:t>7.3</w:t>
      </w:r>
      <w:r w:rsidR="00845F95">
        <w:t>. Pasiūlymų vertinimo metu perkančioji organizacija:</w:t>
      </w:r>
    </w:p>
    <w:p w14:paraId="72428A2C" w14:textId="77777777" w:rsidR="004E7C1F" w:rsidRDefault="00180070" w:rsidP="00AB5014">
      <w:pPr>
        <w:pStyle w:val="NormalWeb"/>
        <w:spacing w:before="0" w:beforeAutospacing="0" w:after="0" w:afterAutospacing="0"/>
        <w:ind w:firstLine="480"/>
        <w:jc w:val="both"/>
      </w:pPr>
      <w:r>
        <w:t>7.3</w:t>
      </w:r>
      <w:r w:rsidR="00845F95">
        <w:t xml:space="preserve">.1. </w:t>
      </w:r>
      <w:r w:rsidR="00CE6950">
        <w:t>į</w:t>
      </w:r>
      <w:r w:rsidR="004E7C1F">
        <w:t xml:space="preserve">vertina, ar teikėjo pateiktas pasiūlymas atitinka pirkimo </w:t>
      </w:r>
      <w:r w:rsidR="004E7C1F" w:rsidRPr="004E7C1F">
        <w:t>dokumentuose nustatytus reikalavimus</w:t>
      </w:r>
      <w:r w:rsidR="004E7C1F">
        <w:t xml:space="preserve">, nesusijusius su </w:t>
      </w:r>
      <w:r w:rsidR="00CE6950" w:rsidRPr="00CE6950">
        <w:t>pirkimo objektu, jo techninėmis charakteristikomis</w:t>
      </w:r>
      <w:r w:rsidR="00CE6950">
        <w:t>;</w:t>
      </w:r>
    </w:p>
    <w:p w14:paraId="7DBBB8E9" w14:textId="77777777" w:rsidR="003A3E4A" w:rsidRDefault="00180070" w:rsidP="004E7C1F">
      <w:pPr>
        <w:pStyle w:val="NormalWeb"/>
        <w:spacing w:before="0" w:beforeAutospacing="0" w:after="0" w:afterAutospacing="0"/>
        <w:ind w:firstLine="480"/>
        <w:jc w:val="both"/>
      </w:pPr>
      <w:r>
        <w:t>7.3</w:t>
      </w:r>
      <w:r w:rsidR="00845F95">
        <w:t xml:space="preserve">.2. </w:t>
      </w:r>
      <w:r w:rsidR="004E7C1F" w:rsidRPr="004E7C1F">
        <w:t>įvertina, ar tiekėjo siūlomas pirkimo objektas atitinka pirkimo dokumentuose nustatytus reikalavimus;</w:t>
      </w:r>
    </w:p>
    <w:p w14:paraId="25B1B776" w14:textId="77777777" w:rsidR="003A3E4A" w:rsidRDefault="00AE771F" w:rsidP="00254711">
      <w:pPr>
        <w:pStyle w:val="NormalWeb"/>
        <w:spacing w:before="0" w:beforeAutospacing="0" w:after="0" w:afterAutospacing="0"/>
        <w:ind w:firstLine="480"/>
        <w:jc w:val="both"/>
      </w:pPr>
      <w:r>
        <w:lastRenderedPageBreak/>
        <w:t>7.3.3</w:t>
      </w:r>
      <w:r w:rsidR="00845F95" w:rsidRPr="00180070">
        <w:t>. įvertina, ar</w:t>
      </w:r>
      <w:r w:rsidR="00845F95">
        <w:t xml:space="preserve"> nėra pasiūlyme nurodytos kainos apskaičiavimo klaidų;</w:t>
      </w:r>
    </w:p>
    <w:p w14:paraId="2DD7E43D" w14:textId="77777777" w:rsidR="003A3E4A" w:rsidRDefault="00AE771F" w:rsidP="00254711">
      <w:pPr>
        <w:pStyle w:val="NormalWeb"/>
        <w:spacing w:before="0" w:beforeAutospacing="0" w:after="0" w:afterAutospacing="0"/>
        <w:ind w:firstLine="480"/>
        <w:jc w:val="both"/>
      </w:pPr>
      <w:r>
        <w:t>7.3.4</w:t>
      </w:r>
      <w:r w:rsidR="00845F95" w:rsidRPr="00180070">
        <w:t>. įvertina, ar tiekėjo</w:t>
      </w:r>
      <w:r w:rsidR="00336E7F">
        <w:t xml:space="preserve"> pasiūlyme nurodytas</w:t>
      </w:r>
      <w:r w:rsidR="00845F95">
        <w:t xml:space="preserve"> </w:t>
      </w:r>
      <w:r w:rsidR="00336E7F">
        <w:t>kain</w:t>
      </w:r>
      <w:r w:rsidR="004D5929">
        <w:t>a</w:t>
      </w:r>
      <w:r w:rsidR="00336E7F">
        <w:t xml:space="preserve"> nėra per didel</w:t>
      </w:r>
      <w:r w:rsidR="004D5929">
        <w:t>ė</w:t>
      </w:r>
      <w:r w:rsidR="00845F95">
        <w:t xml:space="preserve"> ir perkančiajai organizacijai nepriimtina</w:t>
      </w:r>
      <w:r w:rsidR="00336E7F">
        <w:t>.</w:t>
      </w:r>
    </w:p>
    <w:p w14:paraId="4E5BBEBE" w14:textId="77777777" w:rsidR="00703DCF" w:rsidRPr="00703DCF" w:rsidRDefault="00AE771F" w:rsidP="00703DCF">
      <w:pPr>
        <w:pStyle w:val="NormalWeb"/>
        <w:spacing w:before="0" w:beforeAutospacing="0" w:after="0" w:afterAutospacing="0"/>
        <w:ind w:firstLine="480"/>
        <w:jc w:val="both"/>
      </w:pPr>
      <w:r>
        <w:t>7.3.5</w:t>
      </w:r>
      <w:r w:rsidR="00845F95" w:rsidRPr="00180070">
        <w:t xml:space="preserve">. </w:t>
      </w:r>
      <w:r w:rsidR="00703DCF" w:rsidRPr="00703DCF">
        <w:t xml:space="preserve">įvertina, ar tiekėjo pasiūlyme nurodyta kaina (jos sudedamosios </w:t>
      </w:r>
      <w:r w:rsidR="00240822">
        <w:t>dalys) neatrodo neįprastai maža;</w:t>
      </w:r>
    </w:p>
    <w:p w14:paraId="30B15CE9" w14:textId="77777777" w:rsidR="00AE771F" w:rsidRDefault="00240822" w:rsidP="00AE771F">
      <w:pPr>
        <w:pStyle w:val="NormalWeb"/>
        <w:spacing w:before="0" w:beforeAutospacing="0" w:after="0" w:afterAutospacing="0"/>
        <w:ind w:firstLine="480"/>
        <w:jc w:val="both"/>
      </w:pPr>
      <w:r>
        <w:t xml:space="preserve">7.3.6. </w:t>
      </w:r>
      <w:r w:rsidR="00AE771F" w:rsidRPr="00AE771F">
        <w:t>įvertina, ar pagal pateiktuose dokumentuose nurodytą informaciją tiekėjas atitinka kvali</w:t>
      </w:r>
      <w:r w:rsidR="00D47D0B">
        <w:t>fikacijos reikalavimus tiekėjui.</w:t>
      </w:r>
    </w:p>
    <w:p w14:paraId="1F4620FA" w14:textId="77777777" w:rsidR="003A3E4A" w:rsidRDefault="00845F95" w:rsidP="00254711">
      <w:pPr>
        <w:pStyle w:val="NormalWeb"/>
        <w:spacing w:before="0" w:beforeAutospacing="0" w:after="0" w:afterAutospacing="0"/>
        <w:ind w:firstLine="480"/>
        <w:jc w:val="both"/>
      </w:pPr>
      <w:r>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dėl tiekėjo atitikties kvalifikacijos reikalavimams, tiekėjo įgaliojimas asmeniui pasirašyti pasiūly</w:t>
      </w:r>
      <w:r w:rsidR="00701695">
        <w:t xml:space="preserve">mą, jungtinės veiklos sutartis </w:t>
      </w:r>
      <w:r>
        <w:t>ir dokumentai, nesusiję su pirkimo objektu, jo techninėmis charakteristikomis, sutarties vykdymo sąlygomis ar pasiūlymo kaina.</w:t>
      </w:r>
    </w:p>
    <w:p w14:paraId="606BD17D" w14:textId="77777777" w:rsidR="003A3E4A" w:rsidRDefault="00845F95" w:rsidP="00254711">
      <w:pPr>
        <w:pStyle w:val="NormalWeb"/>
        <w:spacing w:before="0" w:beforeAutospacing="0" w:after="0" w:afterAutospacing="0"/>
        <w:ind w:firstLine="480"/>
        <w:jc w:val="both"/>
      </w:pPr>
      <w: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3508ADE" w14:textId="77777777" w:rsidR="003A3E4A" w:rsidRDefault="00845F95" w:rsidP="00254711">
      <w:pPr>
        <w:pStyle w:val="NormalWeb"/>
        <w:spacing w:before="0" w:beforeAutospacing="0" w:after="0" w:afterAutospacing="0"/>
        <w:ind w:firstLine="480"/>
        <w:jc w:val="both"/>
      </w:pPr>
      <w:r>
        <w:t xml:space="preserve">7.7. Jeigu dalyvio pasiūlyme nurodyta kaina (jos sudedamosios dalys) atrodo neįprastai maža, perkančioji organizacija </w:t>
      </w:r>
      <w:r w:rsidR="004D5929">
        <w:t xml:space="preserve">gali prašyti </w:t>
      </w:r>
      <w:r>
        <w:t xml:space="preserve">dalyvį ją pagrįsti, </w:t>
      </w:r>
      <w:r w:rsidRPr="00997D02">
        <w:t xml:space="preserve">vadovaujantis </w:t>
      </w:r>
      <w:hyperlink r:id="rId12" w:tgtFrame="_blank" w:history="1">
        <w:r w:rsidRPr="00997D02">
          <w:rPr>
            <w:rStyle w:val="Hyperlink"/>
            <w:color w:val="auto"/>
            <w:u w:val="none"/>
          </w:rPr>
          <w:t>VPĮ 57 straipsnio 2 ir 3 dalių</w:t>
        </w:r>
      </w:hyperlink>
      <w:r>
        <w:t xml:space="preserve"> nuostatomis.</w:t>
      </w:r>
    </w:p>
    <w:p w14:paraId="63EC340C" w14:textId="77777777" w:rsidR="003A3E4A" w:rsidRDefault="00845F95" w:rsidP="00254711">
      <w:pPr>
        <w:pStyle w:val="NormalWeb"/>
        <w:spacing w:before="0" w:beforeAutospacing="0" w:after="0" w:afterAutospacing="0"/>
        <w:ind w:firstLine="480"/>
        <w:jc w:val="both"/>
      </w:pPr>
      <w:r>
        <w:t>7.8. Perkančioji organizacija, pasiūlymų vertinimo metu radusi pasiūlyme nurodytos kainos apskaičiavimo klaidų, prašo dalyvių per jos nurodytą terminą ištaisyti pasiūlyme pastebėtas aritmetines klaidas, nekeičiant susipažinimo</w:t>
      </w:r>
      <w:r w:rsidR="00336E7F">
        <w:t xml:space="preserve"> su pasiūlymais metu užfiksuoto kainio</w:t>
      </w:r>
      <w:r>
        <w:t>. Taisydamas pasiūlyme nurodytas aritmetines klaidas, dalyvis gali taisyti kainos sudedamąsias dalis, tačiau neturi teisės atsisakyti kainos sudedamųjų dalių arba papildyti kainą naujomis dalimis.</w:t>
      </w:r>
    </w:p>
    <w:p w14:paraId="7795A28C" w14:textId="77777777" w:rsidR="003A3E4A" w:rsidRDefault="00845F95" w:rsidP="00254711">
      <w:pPr>
        <w:pStyle w:val="NormalWeb"/>
        <w:spacing w:before="0" w:beforeAutospacing="0" w:after="0" w:afterAutospacing="0"/>
        <w:ind w:firstLine="480"/>
        <w:jc w:val="both"/>
      </w:pPr>
      <w:r>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289CE2B" w14:textId="77777777" w:rsidR="003A3E4A" w:rsidRDefault="00845F95" w:rsidP="00254711">
      <w:pPr>
        <w:pStyle w:val="NormalWeb"/>
        <w:spacing w:before="0" w:beforeAutospacing="0" w:after="0" w:afterAutospacing="0"/>
        <w:ind w:firstLine="480"/>
        <w:jc w:val="both"/>
      </w:pPr>
      <w:r>
        <w:t>7.10. Nustatomas pirkimo laimėtojas. Laimėtoju gali būti pasirenkamas tik toks tiekėjas, kurio pasiūlymas atitinka pirkimo dokumentuose nustatytus reikalavimus ir jo pasiūlymo kaina nėra per didelė ir perkančiajai organizacijai nepriimtina.</w:t>
      </w:r>
    </w:p>
    <w:p w14:paraId="3BB72475" w14:textId="77777777" w:rsidR="003A3E4A" w:rsidRDefault="00845F95" w:rsidP="00254711">
      <w:pPr>
        <w:pStyle w:val="NormalWeb"/>
        <w:spacing w:before="0" w:beforeAutospacing="0" w:after="0" w:afterAutospacing="0"/>
        <w:ind w:firstLine="480"/>
        <w:jc w:val="both"/>
      </w:pPr>
      <w:r>
        <w:t>7.11. Perkančioji organizac</w:t>
      </w:r>
      <w:r w:rsidR="00997D02">
        <w:t xml:space="preserve">ija suinteresuotiems dalyviams </w:t>
      </w:r>
      <w:r>
        <w:t>ne vėliau kaip per 5 darbo dienas raštu praneša apie priimtą sprendimą nustatyti laimėjusį pasiūlymą, dėl kurio bus sudaroma pirkimo sutartis</w:t>
      </w:r>
      <w:r w:rsidR="004D5929">
        <w:t xml:space="preserve">. Jei kitas dalyvis paprašo raštu, jam </w:t>
      </w:r>
      <w:r w:rsidRPr="00997D02">
        <w:t xml:space="preserve">pateikia </w:t>
      </w:r>
      <w:hyperlink r:id="rId13" w:tgtFrame="_blank" w:history="1">
        <w:r w:rsidRPr="00997D02">
          <w:rPr>
            <w:rStyle w:val="Hyperlink"/>
            <w:color w:val="auto"/>
            <w:u w:val="none"/>
          </w:rPr>
          <w:t>VPĮ 58 straipsnio 2 dalyje</w:t>
        </w:r>
      </w:hyperlink>
      <w:r>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7BFE785D" w14:textId="77777777" w:rsidR="003A3E4A" w:rsidRDefault="00845F95" w:rsidP="00254711">
      <w:pPr>
        <w:pStyle w:val="NormalWeb"/>
        <w:spacing w:before="0" w:beforeAutospacing="0" w:after="0" w:afterAutospacing="0"/>
        <w:ind w:firstLine="480"/>
        <w:jc w:val="both"/>
      </w:pPr>
      <w:r>
        <w:t>7.12. Tiekėjas, kurio pasiūlymas laimėjo, kviečiamas sudaryti pirkimo sutartį.</w:t>
      </w:r>
    </w:p>
    <w:p w14:paraId="6C5C7C25" w14:textId="77777777" w:rsidR="008D1569" w:rsidRDefault="008D1569" w:rsidP="00254711">
      <w:pPr>
        <w:pStyle w:val="NormalWeb"/>
        <w:spacing w:before="0" w:beforeAutospacing="0" w:after="0" w:afterAutospacing="0"/>
        <w:ind w:firstLine="480"/>
        <w:jc w:val="both"/>
      </w:pPr>
    </w:p>
    <w:p w14:paraId="33139B17" w14:textId="77777777" w:rsidR="003A3E4A" w:rsidRDefault="003A3E4A" w:rsidP="00254711">
      <w:pPr>
        <w:spacing w:after="0" w:line="240" w:lineRule="auto"/>
        <w:rPr>
          <w:rFonts w:eastAsia="Times New Roman"/>
        </w:rPr>
      </w:pPr>
    </w:p>
    <w:p w14:paraId="1231A0BE" w14:textId="77777777" w:rsidR="00163F24" w:rsidRDefault="00163F24" w:rsidP="00254711">
      <w:pPr>
        <w:spacing w:after="0" w:line="240" w:lineRule="auto"/>
        <w:rPr>
          <w:rFonts w:eastAsia="Times New Roman"/>
        </w:rPr>
      </w:pPr>
    </w:p>
    <w:p w14:paraId="14F05545" w14:textId="77777777" w:rsidR="003A3E4A" w:rsidRDefault="00845F95" w:rsidP="00254711">
      <w:pPr>
        <w:pStyle w:val="NormalWeb"/>
        <w:spacing w:before="0" w:beforeAutospacing="0" w:after="0" w:afterAutospacing="0"/>
        <w:jc w:val="center"/>
        <w:rPr>
          <w:b/>
          <w:bCs/>
        </w:rPr>
      </w:pPr>
      <w:r>
        <w:rPr>
          <w:b/>
          <w:bCs/>
        </w:rPr>
        <w:t>8. KITOS SĄLYGOS IR INFORMACIJA</w:t>
      </w:r>
    </w:p>
    <w:p w14:paraId="6303ED0A" w14:textId="77777777" w:rsidR="00AD1AA6" w:rsidRDefault="00AD1AA6" w:rsidP="00254711">
      <w:pPr>
        <w:pStyle w:val="NormalWeb"/>
        <w:spacing w:before="0" w:beforeAutospacing="0" w:after="0" w:afterAutospacing="0"/>
        <w:jc w:val="center"/>
        <w:rPr>
          <w:b/>
          <w:bCs/>
        </w:rPr>
      </w:pPr>
    </w:p>
    <w:p w14:paraId="28A98295" w14:textId="77777777" w:rsidR="003A3E4A" w:rsidRDefault="00335C72" w:rsidP="00ED140D">
      <w:pPr>
        <w:pStyle w:val="NormalWeb"/>
        <w:spacing w:before="0" w:beforeAutospacing="0" w:after="0" w:afterAutospacing="0"/>
        <w:ind w:firstLine="482"/>
        <w:jc w:val="both"/>
      </w:pPr>
      <w:r>
        <w:t>8.1. Pirkimo</w:t>
      </w:r>
      <w:r w:rsidR="00845F95">
        <w:t xml:space="preserve"> sutarties sudarym</w:t>
      </w:r>
      <w:r w:rsidR="006F7D61">
        <w:t>o atidėjimo terminas netaikomas.</w:t>
      </w:r>
    </w:p>
    <w:p w14:paraId="0A0361D4" w14:textId="77777777" w:rsidR="003A3E4A" w:rsidRDefault="006F7D61" w:rsidP="00ED140D">
      <w:pPr>
        <w:pStyle w:val="NormalWeb"/>
        <w:spacing w:before="0" w:beforeAutospacing="0" w:after="0" w:afterAutospacing="0"/>
        <w:ind w:firstLine="482"/>
        <w:jc w:val="both"/>
      </w:pPr>
      <w:r>
        <w:lastRenderedPageBreak/>
        <w:t>8.2</w:t>
      </w:r>
      <w:r w:rsidR="00845F95">
        <w:t>. Perkančioji organizacija, gavusi tiekėjo pretenziją, nedelsdama sustabdo pirkimo procedūras, kol bus išnagrinėta ši pretenzija ir priimtas sprendimas. Perkančioji organizacija negali sudaryti pirkimo sutarties anksčiau negu po 5 darbo dienų nuo rašytinio pranešimo apie jos priimtą sprendimą išsiuntimo pretenziją pateikusiam tiekėjui ir suinteresuotiems dalyviams dienos.</w:t>
      </w:r>
    </w:p>
    <w:p w14:paraId="3ECCB15F" w14:textId="77777777" w:rsidR="003A3E4A" w:rsidRDefault="006F7D61" w:rsidP="00ED140D">
      <w:pPr>
        <w:pStyle w:val="NormalWeb"/>
        <w:spacing w:before="0" w:beforeAutospacing="0" w:after="0" w:afterAutospacing="0"/>
        <w:ind w:firstLine="482"/>
        <w:jc w:val="both"/>
      </w:pPr>
      <w:r>
        <w:t>8.3</w:t>
      </w:r>
      <w:r w:rsidR="00845F95">
        <w:t xml:space="preserve">. 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14" w:tgtFrame="_blank" w:history="1">
        <w:r w:rsidR="00845F95" w:rsidRPr="00335C72">
          <w:rPr>
            <w:rStyle w:val="Hyperlink"/>
            <w:color w:val="auto"/>
            <w:u w:val="none"/>
          </w:rPr>
          <w:t>VPĮ 17 straipsnio 1 dalyje</w:t>
        </w:r>
      </w:hyperlink>
      <w:r w:rsidR="00845F95" w:rsidRPr="00335C72">
        <w:t xml:space="preserve"> </w:t>
      </w:r>
      <w:r w:rsidR="00845F95">
        <w:t>nustatyti principai ir atitinkamos padėties negalima ištaisyti.</w:t>
      </w:r>
      <w:r w:rsidR="00ED140D" w:rsidRPr="00ED140D">
        <w:rPr>
          <w:rFonts w:eastAsia="Times New Roman"/>
          <w:szCs w:val="20"/>
        </w:rPr>
        <w:t xml:space="preserve"> </w:t>
      </w:r>
      <w:r w:rsidR="00ED140D" w:rsidRPr="00ED140D">
        <w:t>Nutraukus pirkimo procedūras, apie tai pranešama visiems pasiūlymus pateikusiems (iki pasiūlymo pateikimo termino pabaigos – pirkime CVP IS užsiregistravusiems) tiekėjams. Pirkimo procedūrų nutraukimo atveju neatlyg</w:t>
      </w:r>
      <w:r w:rsidR="00ED140D">
        <w:t>inami jokie patirti nuostoliai.</w:t>
      </w:r>
    </w:p>
    <w:p w14:paraId="4DBD5B8F" w14:textId="77777777" w:rsidR="003A3E4A" w:rsidRDefault="006F7D61" w:rsidP="00ED140D">
      <w:pPr>
        <w:pStyle w:val="NormalWeb"/>
        <w:spacing w:before="0" w:beforeAutospacing="0" w:after="0" w:afterAutospacing="0"/>
        <w:ind w:firstLine="482"/>
        <w:jc w:val="both"/>
      </w:pPr>
      <w:r>
        <w:t>8.4</w:t>
      </w:r>
      <w:r w:rsidR="00845F95">
        <w:t xml:space="preserve">. </w:t>
      </w:r>
      <w:r w:rsidR="00E35A66">
        <w:t xml:space="preserve">Ginčai dėl pirkimo nagrinėjami </w:t>
      </w:r>
      <w:r w:rsidR="00845F95" w:rsidRPr="00E35A66">
        <w:t xml:space="preserve">vadovaujantis </w:t>
      </w:r>
      <w:hyperlink r:id="rId15" w:tgtFrame="_blank" w:history="1">
        <w:r w:rsidR="00845F95" w:rsidRPr="00E35A66">
          <w:rPr>
            <w:rStyle w:val="Hyperlink"/>
            <w:color w:val="auto"/>
            <w:u w:val="none"/>
          </w:rPr>
          <w:t>VPĮ VII skyriaus</w:t>
        </w:r>
      </w:hyperlink>
      <w:r w:rsidR="00845F95" w:rsidRPr="00E35A66">
        <w:t xml:space="preserve"> nuostatomis</w:t>
      </w:r>
      <w:r w:rsidR="00845F95">
        <w:t>.</w:t>
      </w:r>
    </w:p>
    <w:p w14:paraId="746E52D0" w14:textId="77777777" w:rsidR="003A3E4A" w:rsidRDefault="003A3E4A" w:rsidP="00254711">
      <w:pPr>
        <w:spacing w:after="0" w:line="240" w:lineRule="auto"/>
        <w:rPr>
          <w:rFonts w:eastAsia="Times New Roman"/>
        </w:rPr>
      </w:pPr>
    </w:p>
    <w:p w14:paraId="476BFBE9" w14:textId="77777777" w:rsidR="003A3E4A" w:rsidRDefault="00AD1AA6" w:rsidP="00254711">
      <w:pPr>
        <w:pStyle w:val="NormalWeb"/>
        <w:spacing w:before="0" w:beforeAutospacing="0" w:after="0" w:afterAutospacing="0"/>
        <w:jc w:val="center"/>
        <w:rPr>
          <w:b/>
          <w:bCs/>
        </w:rPr>
      </w:pPr>
      <w:r>
        <w:rPr>
          <w:b/>
          <w:bCs/>
        </w:rPr>
        <w:t xml:space="preserve">9. PIRKIMO </w:t>
      </w:r>
      <w:r w:rsidR="00845F95">
        <w:rPr>
          <w:b/>
          <w:bCs/>
        </w:rPr>
        <w:t>SUTARTIES SĄLYGOS</w:t>
      </w:r>
    </w:p>
    <w:p w14:paraId="14ABE759" w14:textId="77777777" w:rsidR="00AD1AA6" w:rsidRDefault="00AD1AA6" w:rsidP="00E07377">
      <w:pPr>
        <w:pStyle w:val="NormalWeb"/>
        <w:spacing w:before="0" w:beforeAutospacing="0" w:after="0" w:afterAutospacing="0"/>
        <w:jc w:val="both"/>
        <w:rPr>
          <w:b/>
          <w:bCs/>
        </w:rPr>
      </w:pPr>
    </w:p>
    <w:p w14:paraId="21D702AC" w14:textId="77777777" w:rsidR="00FA4B10" w:rsidRDefault="00845F95" w:rsidP="00E07377">
      <w:pPr>
        <w:pStyle w:val="NormalWeb"/>
        <w:spacing w:before="0" w:beforeAutospacing="0" w:after="0" w:afterAutospacing="0"/>
        <w:ind w:firstLine="482"/>
        <w:jc w:val="both"/>
      </w:pPr>
      <w:r>
        <w:t xml:space="preserve">9.1. Pirkimo sutarties projektas pateikiamas </w:t>
      </w:r>
      <w:r w:rsidR="00335C72">
        <w:t>S</w:t>
      </w:r>
      <w:r w:rsidRPr="00AD1AA6">
        <w:t xml:space="preserve">ąlygų </w:t>
      </w:r>
      <w:r w:rsidR="00AD1AA6">
        <w:t xml:space="preserve">3 </w:t>
      </w:r>
      <w:hyperlink r:id="rId16" w:tgtFrame="_blank" w:history="1">
        <w:r w:rsidRPr="00AD1AA6">
          <w:rPr>
            <w:rStyle w:val="Hyperlink"/>
            <w:color w:val="auto"/>
            <w:u w:val="none"/>
          </w:rPr>
          <w:t>priede</w:t>
        </w:r>
      </w:hyperlink>
      <w:r w:rsidRPr="00AD1AA6">
        <w:t>.</w:t>
      </w:r>
    </w:p>
    <w:p w14:paraId="508E42F2" w14:textId="77777777" w:rsidR="00E07377" w:rsidRPr="00E07377" w:rsidRDefault="00E07377" w:rsidP="00E07377">
      <w:pPr>
        <w:pStyle w:val="NormalWeb"/>
        <w:spacing w:before="0" w:beforeAutospacing="0" w:after="0" w:afterAutospacing="0"/>
        <w:ind w:firstLine="482"/>
        <w:jc w:val="both"/>
      </w:pPr>
      <w:r>
        <w:t xml:space="preserve">9.2. </w:t>
      </w:r>
      <w:r w:rsidRPr="00E07377">
        <w:t xml:space="preserve">Perkančioji organizacija gali nuspręsti nesudaryti pirkimo sutarties su ekonomiškai naudingiausią pasiūlymą pateikusiu tiekėju, jeigu paaiškėja, kad pasiūlymas neatitinka </w:t>
      </w:r>
      <w:r>
        <w:t xml:space="preserve">VPĮ </w:t>
      </w:r>
      <w:r w:rsidRPr="00E07377">
        <w:t>17 straipsnio 2 dalies 2 punkte nurodytų aplinkos apsaugos, socialinės ir darbo teisės įpareigojimų.</w:t>
      </w:r>
    </w:p>
    <w:p w14:paraId="7CAB1C2C" w14:textId="77777777" w:rsidR="00E07377" w:rsidRDefault="00E07377" w:rsidP="00254711">
      <w:pPr>
        <w:pStyle w:val="NormalWeb"/>
        <w:spacing w:before="0" w:beforeAutospacing="0" w:after="0" w:afterAutospacing="0"/>
        <w:ind w:firstLine="480"/>
        <w:jc w:val="both"/>
      </w:pPr>
    </w:p>
    <w:p w14:paraId="4B64B128" w14:textId="77777777" w:rsidR="00FA4B10" w:rsidRDefault="00FA4B10" w:rsidP="00254711">
      <w:pPr>
        <w:pStyle w:val="NormalWeb"/>
        <w:spacing w:before="0" w:beforeAutospacing="0" w:after="0" w:afterAutospacing="0"/>
        <w:ind w:firstLine="480"/>
        <w:jc w:val="both"/>
      </w:pPr>
    </w:p>
    <w:p w14:paraId="70ED1808" w14:textId="77777777" w:rsidR="00FA4B10" w:rsidRDefault="00FA4B10" w:rsidP="00254711">
      <w:pPr>
        <w:pStyle w:val="NormalWeb"/>
        <w:spacing w:before="0" w:beforeAutospacing="0" w:after="0" w:afterAutospacing="0"/>
        <w:ind w:firstLine="480"/>
        <w:jc w:val="both"/>
      </w:pPr>
    </w:p>
    <w:p w14:paraId="52BFD634" w14:textId="77777777" w:rsidR="00FA4B10" w:rsidRDefault="00FA4B10" w:rsidP="00254711">
      <w:pPr>
        <w:pStyle w:val="NormalWeb"/>
        <w:spacing w:before="0" w:beforeAutospacing="0" w:after="0" w:afterAutospacing="0"/>
        <w:ind w:firstLine="480"/>
        <w:jc w:val="both"/>
      </w:pPr>
    </w:p>
    <w:p w14:paraId="248966ED" w14:textId="77777777" w:rsidR="00FA4B10" w:rsidRDefault="00FA4B10" w:rsidP="00254711">
      <w:pPr>
        <w:pStyle w:val="NormalWeb"/>
        <w:spacing w:before="0" w:beforeAutospacing="0" w:after="0" w:afterAutospacing="0"/>
        <w:ind w:firstLine="480"/>
        <w:jc w:val="both"/>
      </w:pPr>
    </w:p>
    <w:p w14:paraId="463E6A5D" w14:textId="77777777" w:rsidR="0064390F" w:rsidRDefault="0064390F" w:rsidP="00254711">
      <w:pPr>
        <w:pStyle w:val="NormalWeb"/>
        <w:spacing w:before="0" w:beforeAutospacing="0" w:after="0" w:afterAutospacing="0"/>
        <w:ind w:firstLine="480"/>
        <w:jc w:val="both"/>
      </w:pPr>
    </w:p>
    <w:p w14:paraId="63834A93" w14:textId="77777777" w:rsidR="00FA4B10" w:rsidRDefault="00FA4B10" w:rsidP="00254711">
      <w:pPr>
        <w:pStyle w:val="NormalWeb"/>
        <w:spacing w:before="0" w:beforeAutospacing="0" w:after="0" w:afterAutospacing="0"/>
        <w:ind w:firstLine="480"/>
        <w:jc w:val="both"/>
      </w:pPr>
    </w:p>
    <w:p w14:paraId="3ED0CC9C" w14:textId="77777777" w:rsidR="00747FF2" w:rsidRDefault="00747FF2" w:rsidP="001B2E5A">
      <w:pPr>
        <w:spacing w:after="0" w:line="240" w:lineRule="auto"/>
        <w:rPr>
          <w:rFonts w:ascii="Times New Roman" w:hAnsi="Times New Roman" w:cs="Times New Roman"/>
          <w:sz w:val="24"/>
          <w:szCs w:val="24"/>
        </w:rPr>
      </w:pPr>
    </w:p>
    <w:p w14:paraId="6B464307" w14:textId="77777777" w:rsidR="008D1569" w:rsidRDefault="008D1569" w:rsidP="001B2E5A">
      <w:pPr>
        <w:spacing w:after="0" w:line="240" w:lineRule="auto"/>
        <w:rPr>
          <w:rFonts w:ascii="Times New Roman" w:hAnsi="Times New Roman" w:cs="Times New Roman"/>
          <w:sz w:val="24"/>
          <w:szCs w:val="24"/>
        </w:rPr>
      </w:pPr>
    </w:p>
    <w:p w14:paraId="018652E4" w14:textId="77777777" w:rsidR="008D1569" w:rsidRDefault="008D1569" w:rsidP="001B2E5A">
      <w:pPr>
        <w:spacing w:after="0" w:line="240" w:lineRule="auto"/>
        <w:rPr>
          <w:rFonts w:ascii="Times New Roman" w:hAnsi="Times New Roman" w:cs="Times New Roman"/>
          <w:sz w:val="24"/>
          <w:szCs w:val="24"/>
        </w:rPr>
      </w:pPr>
    </w:p>
    <w:p w14:paraId="1926A54F" w14:textId="77777777" w:rsidR="008D1569" w:rsidRDefault="008D1569" w:rsidP="001B2E5A">
      <w:pPr>
        <w:spacing w:after="0" w:line="240" w:lineRule="auto"/>
        <w:rPr>
          <w:rFonts w:ascii="Times New Roman" w:hAnsi="Times New Roman" w:cs="Times New Roman"/>
          <w:sz w:val="24"/>
          <w:szCs w:val="24"/>
        </w:rPr>
      </w:pPr>
    </w:p>
    <w:p w14:paraId="7AA08F2E" w14:textId="77777777" w:rsidR="008D1569" w:rsidRDefault="008D1569" w:rsidP="001B2E5A">
      <w:pPr>
        <w:spacing w:after="0" w:line="240" w:lineRule="auto"/>
        <w:rPr>
          <w:rFonts w:ascii="Times New Roman" w:hAnsi="Times New Roman" w:cs="Times New Roman"/>
          <w:sz w:val="24"/>
          <w:szCs w:val="24"/>
        </w:rPr>
      </w:pPr>
    </w:p>
    <w:p w14:paraId="7CA1C7FD" w14:textId="77777777" w:rsidR="008D1569" w:rsidRDefault="008D1569" w:rsidP="001B2E5A">
      <w:pPr>
        <w:spacing w:after="0" w:line="240" w:lineRule="auto"/>
        <w:rPr>
          <w:rFonts w:ascii="Times New Roman" w:hAnsi="Times New Roman" w:cs="Times New Roman"/>
          <w:sz w:val="24"/>
          <w:szCs w:val="24"/>
        </w:rPr>
      </w:pPr>
    </w:p>
    <w:p w14:paraId="65822946" w14:textId="77777777" w:rsidR="008D1569" w:rsidRDefault="008D1569" w:rsidP="001B2E5A">
      <w:pPr>
        <w:spacing w:after="0" w:line="240" w:lineRule="auto"/>
        <w:rPr>
          <w:rFonts w:ascii="Times New Roman" w:hAnsi="Times New Roman" w:cs="Times New Roman"/>
          <w:sz w:val="24"/>
          <w:szCs w:val="24"/>
        </w:rPr>
      </w:pPr>
    </w:p>
    <w:p w14:paraId="4D763FB7" w14:textId="77777777" w:rsidR="008D1569" w:rsidRDefault="008D1569" w:rsidP="001B2E5A">
      <w:pPr>
        <w:spacing w:after="0" w:line="240" w:lineRule="auto"/>
        <w:rPr>
          <w:rFonts w:ascii="Times New Roman" w:hAnsi="Times New Roman" w:cs="Times New Roman"/>
          <w:sz w:val="24"/>
          <w:szCs w:val="24"/>
        </w:rPr>
      </w:pPr>
    </w:p>
    <w:p w14:paraId="4C772ECA" w14:textId="77777777" w:rsidR="008D1569" w:rsidRDefault="008D1569" w:rsidP="001B2E5A">
      <w:pPr>
        <w:spacing w:after="0" w:line="240" w:lineRule="auto"/>
        <w:rPr>
          <w:rFonts w:ascii="Times New Roman" w:hAnsi="Times New Roman" w:cs="Times New Roman"/>
          <w:sz w:val="24"/>
          <w:szCs w:val="24"/>
        </w:rPr>
      </w:pPr>
    </w:p>
    <w:p w14:paraId="134AD706" w14:textId="77777777" w:rsidR="008D1569" w:rsidRDefault="008D1569" w:rsidP="001B2E5A">
      <w:pPr>
        <w:spacing w:after="0" w:line="240" w:lineRule="auto"/>
        <w:rPr>
          <w:rFonts w:ascii="Times New Roman" w:hAnsi="Times New Roman" w:cs="Times New Roman"/>
          <w:sz w:val="24"/>
          <w:szCs w:val="24"/>
        </w:rPr>
      </w:pPr>
    </w:p>
    <w:p w14:paraId="3927BA47" w14:textId="77777777" w:rsidR="008D1569" w:rsidRDefault="008D1569" w:rsidP="001B2E5A">
      <w:pPr>
        <w:spacing w:after="0" w:line="240" w:lineRule="auto"/>
        <w:rPr>
          <w:rFonts w:ascii="Times New Roman" w:hAnsi="Times New Roman" w:cs="Times New Roman"/>
          <w:sz w:val="24"/>
          <w:szCs w:val="24"/>
        </w:rPr>
      </w:pPr>
    </w:p>
    <w:p w14:paraId="4421F901" w14:textId="77777777" w:rsidR="008D1569" w:rsidRDefault="008D1569" w:rsidP="001B2E5A">
      <w:pPr>
        <w:spacing w:after="0" w:line="240" w:lineRule="auto"/>
        <w:rPr>
          <w:rFonts w:ascii="Times New Roman" w:hAnsi="Times New Roman" w:cs="Times New Roman"/>
          <w:sz w:val="24"/>
          <w:szCs w:val="24"/>
        </w:rPr>
      </w:pPr>
    </w:p>
    <w:p w14:paraId="665A7294" w14:textId="77777777" w:rsidR="008D1569" w:rsidRDefault="008D1569" w:rsidP="001B2E5A">
      <w:pPr>
        <w:spacing w:after="0" w:line="240" w:lineRule="auto"/>
        <w:rPr>
          <w:rFonts w:ascii="Times New Roman" w:hAnsi="Times New Roman" w:cs="Times New Roman"/>
          <w:sz w:val="24"/>
          <w:szCs w:val="24"/>
        </w:rPr>
      </w:pPr>
    </w:p>
    <w:p w14:paraId="36EA8217" w14:textId="77777777" w:rsidR="008D1569" w:rsidRDefault="008D1569" w:rsidP="001B2E5A">
      <w:pPr>
        <w:spacing w:after="0" w:line="240" w:lineRule="auto"/>
        <w:rPr>
          <w:rFonts w:ascii="Times New Roman" w:hAnsi="Times New Roman" w:cs="Times New Roman"/>
          <w:sz w:val="24"/>
          <w:szCs w:val="24"/>
        </w:rPr>
      </w:pPr>
    </w:p>
    <w:p w14:paraId="5D8D7C87" w14:textId="77777777" w:rsidR="008D1569" w:rsidRDefault="008D1569" w:rsidP="001B2E5A">
      <w:pPr>
        <w:spacing w:after="0" w:line="240" w:lineRule="auto"/>
        <w:rPr>
          <w:rFonts w:ascii="Times New Roman" w:hAnsi="Times New Roman" w:cs="Times New Roman"/>
          <w:sz w:val="24"/>
          <w:szCs w:val="24"/>
        </w:rPr>
      </w:pPr>
    </w:p>
    <w:p w14:paraId="17EF2E86" w14:textId="77777777" w:rsidR="008D1569" w:rsidRDefault="008D1569" w:rsidP="001B2E5A">
      <w:pPr>
        <w:spacing w:after="0" w:line="240" w:lineRule="auto"/>
        <w:rPr>
          <w:rFonts w:ascii="Times New Roman" w:hAnsi="Times New Roman" w:cs="Times New Roman"/>
          <w:sz w:val="24"/>
          <w:szCs w:val="24"/>
        </w:rPr>
      </w:pPr>
    </w:p>
    <w:p w14:paraId="4DD8783C" w14:textId="77777777" w:rsidR="008D1569" w:rsidRDefault="008D1569" w:rsidP="001B2E5A">
      <w:pPr>
        <w:spacing w:after="0" w:line="240" w:lineRule="auto"/>
        <w:rPr>
          <w:rFonts w:ascii="Times New Roman" w:hAnsi="Times New Roman" w:cs="Times New Roman"/>
          <w:sz w:val="24"/>
          <w:szCs w:val="24"/>
        </w:rPr>
      </w:pPr>
    </w:p>
    <w:p w14:paraId="0489806C" w14:textId="77777777" w:rsidR="004D6E07" w:rsidRDefault="004D6E07" w:rsidP="001B2E5A">
      <w:pPr>
        <w:spacing w:after="0" w:line="240" w:lineRule="auto"/>
        <w:rPr>
          <w:rFonts w:ascii="Times New Roman" w:hAnsi="Times New Roman" w:cs="Times New Roman"/>
          <w:sz w:val="24"/>
          <w:szCs w:val="24"/>
        </w:rPr>
      </w:pPr>
    </w:p>
    <w:p w14:paraId="2A1074EB" w14:textId="77777777" w:rsidR="004D6E07" w:rsidRDefault="004D6E07" w:rsidP="001B2E5A">
      <w:pPr>
        <w:spacing w:after="0" w:line="240" w:lineRule="auto"/>
        <w:rPr>
          <w:rFonts w:ascii="Times New Roman" w:hAnsi="Times New Roman" w:cs="Times New Roman"/>
          <w:sz w:val="24"/>
          <w:szCs w:val="24"/>
        </w:rPr>
      </w:pPr>
    </w:p>
    <w:p w14:paraId="5462325D" w14:textId="77777777" w:rsidR="004D6E07" w:rsidRDefault="004D6E07" w:rsidP="001B2E5A">
      <w:pPr>
        <w:spacing w:after="0" w:line="240" w:lineRule="auto"/>
        <w:rPr>
          <w:rFonts w:ascii="Times New Roman" w:hAnsi="Times New Roman" w:cs="Times New Roman"/>
          <w:sz w:val="24"/>
          <w:szCs w:val="24"/>
        </w:rPr>
      </w:pPr>
    </w:p>
    <w:p w14:paraId="5632EF34" w14:textId="77777777" w:rsidR="004D6E07" w:rsidRDefault="004D6E07" w:rsidP="001B2E5A">
      <w:pPr>
        <w:spacing w:after="0" w:line="240" w:lineRule="auto"/>
        <w:rPr>
          <w:rFonts w:ascii="Times New Roman" w:hAnsi="Times New Roman" w:cs="Times New Roman"/>
          <w:sz w:val="24"/>
          <w:szCs w:val="24"/>
        </w:rPr>
      </w:pPr>
    </w:p>
    <w:p w14:paraId="7B0F7A6C" w14:textId="77777777" w:rsidR="008D1569" w:rsidRDefault="008D1569" w:rsidP="001B2E5A">
      <w:pPr>
        <w:spacing w:after="0" w:line="240" w:lineRule="auto"/>
        <w:rPr>
          <w:rFonts w:ascii="Times New Roman" w:hAnsi="Times New Roman" w:cs="Times New Roman"/>
          <w:sz w:val="24"/>
          <w:szCs w:val="24"/>
        </w:rPr>
      </w:pPr>
    </w:p>
    <w:p w14:paraId="1BD88DF4" w14:textId="77777777" w:rsidR="002C12EB" w:rsidRDefault="002C12EB" w:rsidP="001B2E5A">
      <w:pPr>
        <w:spacing w:after="0" w:line="240" w:lineRule="auto"/>
        <w:rPr>
          <w:rFonts w:ascii="Times New Roman" w:hAnsi="Times New Roman" w:cs="Times New Roman"/>
          <w:sz w:val="24"/>
          <w:szCs w:val="24"/>
        </w:rPr>
      </w:pPr>
    </w:p>
    <w:p w14:paraId="5DCA81E9" w14:textId="77777777" w:rsidR="00FA4B10" w:rsidRDefault="00FE1E54" w:rsidP="00FF78F6">
      <w:pPr>
        <w:spacing w:after="0" w:line="240" w:lineRule="auto"/>
        <w:ind w:left="6804"/>
        <w:rPr>
          <w:rFonts w:ascii="Times New Roman" w:eastAsia="Times New Roman" w:hAnsi="Times New Roman" w:cs="Times New Roman"/>
          <w:b/>
          <w:sz w:val="24"/>
          <w:szCs w:val="24"/>
          <w:lang w:eastAsia="en-US"/>
        </w:rPr>
      </w:pPr>
      <w:r>
        <w:rPr>
          <w:rFonts w:ascii="Times New Roman" w:hAnsi="Times New Roman"/>
          <w:b/>
          <w:bCs/>
          <w:sz w:val="24"/>
          <w:szCs w:val="24"/>
          <w:lang w:eastAsia="en-US"/>
        </w:rPr>
        <w:lastRenderedPageBreak/>
        <w:t>Pastato priežiūros paslaugų teikimo skelbiamos apklausos s</w:t>
      </w:r>
      <w:r>
        <w:rPr>
          <w:rFonts w:ascii="Times New Roman" w:hAnsi="Times New Roman"/>
          <w:b/>
          <w:sz w:val="24"/>
          <w:szCs w:val="24"/>
          <w:lang w:eastAsia="en-US"/>
        </w:rPr>
        <w:t xml:space="preserve">ąlygų </w:t>
      </w:r>
      <w:r w:rsidR="00817603">
        <w:rPr>
          <w:rFonts w:ascii="Times New Roman" w:eastAsia="Times New Roman" w:hAnsi="Times New Roman" w:cs="Times New Roman"/>
          <w:b/>
          <w:sz w:val="24"/>
          <w:szCs w:val="24"/>
          <w:lang w:eastAsia="en-US"/>
        </w:rPr>
        <w:t>1 priedas</w:t>
      </w:r>
    </w:p>
    <w:p w14:paraId="3CE6B14B" w14:textId="77777777" w:rsidR="00747FF2" w:rsidRDefault="00747FF2" w:rsidP="00FF78F6">
      <w:pPr>
        <w:spacing w:after="0" w:line="240" w:lineRule="auto"/>
        <w:ind w:left="6804"/>
        <w:rPr>
          <w:rFonts w:ascii="Times New Roman" w:eastAsia="Times New Roman" w:hAnsi="Times New Roman" w:cs="Times New Roman"/>
          <w:b/>
          <w:sz w:val="24"/>
          <w:szCs w:val="24"/>
          <w:lang w:eastAsia="en-US"/>
        </w:rPr>
      </w:pPr>
    </w:p>
    <w:p w14:paraId="792C686E" w14:textId="77777777" w:rsidR="00747FF2" w:rsidRPr="00FA4B10" w:rsidRDefault="00747FF2" w:rsidP="00747FF2">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(Pasiūlymo forma)</w:t>
      </w:r>
    </w:p>
    <w:p w14:paraId="37AF2A2A" w14:textId="77777777" w:rsidR="00FA4B10" w:rsidRPr="00FA4B10" w:rsidRDefault="00FA4B10" w:rsidP="00254711">
      <w:pPr>
        <w:spacing w:after="0" w:line="240" w:lineRule="auto"/>
        <w:rPr>
          <w:rFonts w:ascii="Times New Roman" w:eastAsia="Times New Roman" w:hAnsi="Times New Roman" w:cs="Times New Roman"/>
          <w:b/>
          <w:bCs/>
          <w:sz w:val="24"/>
          <w:szCs w:val="24"/>
          <w:lang w:eastAsia="en-US"/>
        </w:rPr>
      </w:pPr>
    </w:p>
    <w:p w14:paraId="55F15DCE" w14:textId="77777777" w:rsidR="00747FF2" w:rsidRDefault="00FA4B10" w:rsidP="00382A49">
      <w:pPr>
        <w:spacing w:after="0" w:line="240" w:lineRule="auto"/>
        <w:jc w:val="center"/>
        <w:rPr>
          <w:rFonts w:ascii="Times New Roman" w:eastAsia="Times New Roman" w:hAnsi="Times New Roman" w:cs="Times New Roman"/>
          <w:b/>
          <w:bCs/>
          <w:sz w:val="26"/>
          <w:szCs w:val="26"/>
          <w:lang w:eastAsia="en-US"/>
        </w:rPr>
      </w:pPr>
      <w:r w:rsidRPr="00FA4B10">
        <w:rPr>
          <w:rFonts w:ascii="Times New Roman" w:eastAsia="Times New Roman" w:hAnsi="Times New Roman" w:cs="Times New Roman"/>
          <w:b/>
          <w:bCs/>
          <w:sz w:val="26"/>
          <w:szCs w:val="26"/>
          <w:lang w:eastAsia="en-US"/>
        </w:rPr>
        <w:t xml:space="preserve">PASIŪLYMAS </w:t>
      </w:r>
    </w:p>
    <w:p w14:paraId="27A88BCB" w14:textId="77777777" w:rsidR="002624BA" w:rsidRDefault="002624BA" w:rsidP="00382A49">
      <w:pPr>
        <w:spacing w:after="0" w:line="240" w:lineRule="auto"/>
        <w:jc w:val="center"/>
        <w:rPr>
          <w:rFonts w:ascii="Times New Roman" w:eastAsia="Times New Roman" w:hAnsi="Times New Roman" w:cs="Times New Roman"/>
          <w:b/>
          <w:bCs/>
          <w:sz w:val="26"/>
          <w:szCs w:val="26"/>
          <w:lang w:eastAsia="en-US"/>
        </w:rPr>
      </w:pPr>
    </w:p>
    <w:p w14:paraId="0807AA10" w14:textId="77777777" w:rsidR="00747FF2" w:rsidRDefault="00747FF2" w:rsidP="00382A49">
      <w:pPr>
        <w:spacing w:after="0" w:line="240" w:lineRule="auto"/>
        <w:jc w:val="center"/>
        <w:rPr>
          <w:rFonts w:ascii="Times New Roman" w:eastAsia="Times New Roman" w:hAnsi="Times New Roman" w:cs="Times New Roman"/>
          <w:b/>
          <w:bCs/>
          <w:sz w:val="26"/>
          <w:szCs w:val="26"/>
          <w:lang w:eastAsia="en-US"/>
        </w:rPr>
      </w:pPr>
      <w:r>
        <w:rPr>
          <w:rFonts w:ascii="Times New Roman" w:eastAsia="Times New Roman" w:hAnsi="Times New Roman" w:cs="Times New Roman"/>
          <w:b/>
          <w:bCs/>
          <w:sz w:val="26"/>
          <w:szCs w:val="26"/>
          <w:lang w:eastAsia="en-US"/>
        </w:rPr>
        <w:t>PASTA</w:t>
      </w:r>
      <w:r w:rsidR="0036539E">
        <w:rPr>
          <w:rFonts w:ascii="Times New Roman" w:eastAsia="Times New Roman" w:hAnsi="Times New Roman" w:cs="Times New Roman"/>
          <w:b/>
          <w:bCs/>
          <w:sz w:val="26"/>
          <w:szCs w:val="26"/>
          <w:lang w:eastAsia="en-US"/>
        </w:rPr>
        <w:t>T</w:t>
      </w:r>
      <w:r w:rsidR="00D27F9B">
        <w:rPr>
          <w:rFonts w:ascii="Times New Roman" w:eastAsia="Times New Roman" w:hAnsi="Times New Roman" w:cs="Times New Roman"/>
          <w:b/>
          <w:bCs/>
          <w:sz w:val="26"/>
          <w:szCs w:val="26"/>
          <w:lang w:eastAsia="en-US"/>
        </w:rPr>
        <w:t>O</w:t>
      </w:r>
      <w:r w:rsidR="00382A49">
        <w:rPr>
          <w:rFonts w:ascii="Times New Roman" w:eastAsia="Times New Roman" w:hAnsi="Times New Roman" w:cs="Times New Roman"/>
          <w:b/>
          <w:bCs/>
          <w:sz w:val="26"/>
          <w:szCs w:val="26"/>
          <w:lang w:eastAsia="en-US"/>
        </w:rPr>
        <w:t xml:space="preserve"> PRIEŽIŪROS PASLAUGŲ PIRKIMUI</w:t>
      </w:r>
    </w:p>
    <w:p w14:paraId="2913EDF2" w14:textId="77777777" w:rsidR="00747FF2" w:rsidRDefault="00747FF2" w:rsidP="00254711">
      <w:pPr>
        <w:spacing w:after="0" w:line="240" w:lineRule="auto"/>
        <w:jc w:val="center"/>
        <w:rPr>
          <w:rFonts w:ascii="Times New Roman" w:eastAsia="Times New Roman" w:hAnsi="Times New Roman" w:cs="Times New Roman"/>
          <w:b/>
          <w:bCs/>
          <w:sz w:val="26"/>
          <w:szCs w:val="26"/>
          <w:lang w:eastAsia="en-US"/>
        </w:rPr>
      </w:pPr>
    </w:p>
    <w:p w14:paraId="7C9C3759" w14:textId="77777777" w:rsidR="002624BA" w:rsidRDefault="00D27F9B" w:rsidP="00254711">
      <w:pPr>
        <w:spacing w:after="0" w:line="240" w:lineRule="auto"/>
        <w:rPr>
          <w:rFonts w:ascii="Times New Roman" w:eastAsia="Times New Roman" w:hAnsi="Times New Roman" w:cs="Times New Roman"/>
          <w:b/>
          <w:bCs/>
          <w:sz w:val="24"/>
          <w:szCs w:val="24"/>
          <w:lang w:eastAsia="en-US"/>
        </w:rPr>
      </w:pPr>
      <w:r>
        <w:rPr>
          <w:rFonts w:ascii="Times New Roman" w:eastAsia="Times New Roman" w:hAnsi="Times New Roman" w:cs="Times New Roman"/>
          <w:bCs/>
          <w:sz w:val="26"/>
          <w:szCs w:val="26"/>
          <w:lang w:eastAsia="en-US"/>
        </w:rPr>
        <w:t xml:space="preserve">Bendrajam pagalbos centrui </w:t>
      </w:r>
    </w:p>
    <w:p w14:paraId="10045AC1" w14:textId="77777777" w:rsidR="008D1569" w:rsidRPr="00FA4B10" w:rsidRDefault="008D1569" w:rsidP="00254711">
      <w:pPr>
        <w:spacing w:after="0" w:line="240" w:lineRule="auto"/>
        <w:rPr>
          <w:rFonts w:ascii="Times New Roman" w:eastAsia="Times New Roman" w:hAnsi="Times New Roman" w:cs="Times New Roman"/>
          <w:b/>
          <w:bCs/>
          <w:sz w:val="24"/>
          <w:szCs w:val="24"/>
          <w:lang w:eastAsia="en-US"/>
        </w:rPr>
      </w:pPr>
    </w:p>
    <w:p w14:paraId="121A56B0" w14:textId="77777777" w:rsidR="00FA4B10" w:rsidRPr="00FA4B10" w:rsidRDefault="00FA4B10" w:rsidP="00254711">
      <w:pPr>
        <w:spacing w:after="0" w:line="240" w:lineRule="auto"/>
        <w:jc w:val="center"/>
        <w:rPr>
          <w:rFonts w:ascii="Times New Roman" w:eastAsia="Times New Roman" w:hAnsi="Times New Roman" w:cs="Times New Roman"/>
          <w:b/>
          <w:sz w:val="24"/>
          <w:szCs w:val="24"/>
          <w:lang w:eastAsia="en-US"/>
        </w:rPr>
      </w:pPr>
      <w:bookmarkStart w:id="0" w:name="_Toc147739116"/>
      <w:r w:rsidRPr="00FA4B10">
        <w:rPr>
          <w:rFonts w:ascii="Times New Roman" w:eastAsia="Times New Roman" w:hAnsi="Times New Roman" w:cs="Times New Roman"/>
          <w:sz w:val="24"/>
          <w:szCs w:val="24"/>
          <w:lang w:eastAsia="en-US"/>
        </w:rPr>
        <w:t>1.</w:t>
      </w:r>
      <w:r w:rsidRPr="00FA4B10">
        <w:rPr>
          <w:rFonts w:ascii="Times New Roman" w:eastAsia="Times New Roman" w:hAnsi="Times New Roman" w:cs="Times New Roman"/>
          <w:b/>
          <w:sz w:val="24"/>
          <w:szCs w:val="24"/>
          <w:lang w:eastAsia="en-US"/>
        </w:rPr>
        <w:t xml:space="preserve"> INFORMACIJA APIE TIEKĖJĄ</w:t>
      </w:r>
    </w:p>
    <w:p w14:paraId="177C56BC" w14:textId="77777777" w:rsidR="00FA4B10" w:rsidRPr="00FA4B10" w:rsidRDefault="00FA4B10" w:rsidP="00254711">
      <w:pPr>
        <w:spacing w:after="0" w:line="240" w:lineRule="auto"/>
        <w:jc w:val="center"/>
        <w:rPr>
          <w:rFonts w:ascii="Times New Roman" w:eastAsia="Times New Roman" w:hAnsi="Times New Roman" w:cs="Times New Roman"/>
          <w:sz w:val="24"/>
          <w:szCs w:val="24"/>
          <w:lang w:eastAsia="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FA4B10" w:rsidRPr="00FA4B10" w14:paraId="67BDE111" w14:textId="77777777" w:rsidTr="006A7A02">
        <w:tc>
          <w:tcPr>
            <w:tcW w:w="5070" w:type="dxa"/>
            <w:tcBorders>
              <w:top w:val="single" w:sz="4" w:space="0" w:color="auto"/>
              <w:left w:val="single" w:sz="4" w:space="0" w:color="auto"/>
              <w:bottom w:val="single" w:sz="4" w:space="0" w:color="auto"/>
              <w:right w:val="single" w:sz="4" w:space="0" w:color="auto"/>
            </w:tcBorders>
            <w:hideMark/>
          </w:tcPr>
          <w:p w14:paraId="18183800" w14:textId="77777777" w:rsidR="00FA4B10" w:rsidRPr="00FA4B10" w:rsidRDefault="00FA4B10" w:rsidP="00254711">
            <w:pPr>
              <w:spacing w:after="0" w:line="240" w:lineRule="auto"/>
              <w:jc w:val="both"/>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Tiekėjo arba ūkio subjektų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74291956" w14:textId="77777777" w:rsidR="00FA4B10" w:rsidRPr="00FA4B10" w:rsidRDefault="00FA4B10" w:rsidP="00254711">
            <w:pPr>
              <w:spacing w:after="0" w:line="240" w:lineRule="auto"/>
              <w:jc w:val="both"/>
              <w:rPr>
                <w:rFonts w:ascii="Times New Roman" w:eastAsia="Times New Roman" w:hAnsi="Times New Roman" w:cs="Times New Roman"/>
                <w:sz w:val="24"/>
                <w:szCs w:val="24"/>
                <w:lang w:eastAsia="en-US"/>
              </w:rPr>
            </w:pPr>
          </w:p>
        </w:tc>
      </w:tr>
      <w:tr w:rsidR="00FA4B10" w:rsidRPr="00FA4B10" w14:paraId="4E36D09B" w14:textId="77777777" w:rsidTr="006A7A02">
        <w:tc>
          <w:tcPr>
            <w:tcW w:w="5070" w:type="dxa"/>
            <w:tcBorders>
              <w:top w:val="single" w:sz="4" w:space="0" w:color="auto"/>
              <w:left w:val="single" w:sz="4" w:space="0" w:color="auto"/>
              <w:bottom w:val="single" w:sz="4" w:space="0" w:color="auto"/>
              <w:right w:val="single" w:sz="4" w:space="0" w:color="auto"/>
            </w:tcBorders>
          </w:tcPr>
          <w:p w14:paraId="7A702782" w14:textId="77777777" w:rsidR="00FA4B10" w:rsidRPr="00FA4B10" w:rsidRDefault="00FA4B10" w:rsidP="00254711">
            <w:pPr>
              <w:spacing w:after="0" w:line="240" w:lineRule="auto"/>
              <w:jc w:val="both"/>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 xml:space="preserve">Tiekėjo arba ūkio subjektų grupės narių juridinio asmens kodas (-ai) </w:t>
            </w:r>
            <w:r w:rsidRPr="00FA4B10">
              <w:rPr>
                <w:rFonts w:ascii="Times New Roman" w:eastAsia="Times New Roman" w:hAnsi="Times New Roman" w:cs="Times New Roman"/>
                <w:i/>
                <w:sz w:val="24"/>
                <w:szCs w:val="24"/>
                <w:lang w:eastAsia="en-US"/>
              </w:rPr>
              <w:t xml:space="preserve">(tuo atveju, jei pasiūlymą teikia fizinis asmuo - verslo pažymėjimo Nr. ar pan.), </w:t>
            </w:r>
            <w:r w:rsidRPr="00FA4B10">
              <w:rPr>
                <w:rFonts w:ascii="Times New Roman" w:eastAsia="Times New Roman" w:hAnsi="Times New Roman" w:cs="Times New Roman"/>
                <w:sz w:val="24"/>
                <w:szCs w:val="24"/>
                <w:lang w:eastAsia="en-US"/>
              </w:rPr>
              <w:t>adresas (-ai)</w:t>
            </w:r>
          </w:p>
        </w:tc>
        <w:tc>
          <w:tcPr>
            <w:tcW w:w="4785" w:type="dxa"/>
            <w:tcBorders>
              <w:top w:val="single" w:sz="4" w:space="0" w:color="auto"/>
              <w:left w:val="single" w:sz="4" w:space="0" w:color="auto"/>
              <w:bottom w:val="single" w:sz="4" w:space="0" w:color="auto"/>
              <w:right w:val="single" w:sz="4" w:space="0" w:color="auto"/>
            </w:tcBorders>
          </w:tcPr>
          <w:p w14:paraId="3BA89A5E" w14:textId="77777777" w:rsidR="00FA4B10" w:rsidRPr="00FA4B10" w:rsidRDefault="00FA4B10" w:rsidP="00254711">
            <w:pPr>
              <w:spacing w:after="0" w:line="240" w:lineRule="auto"/>
              <w:jc w:val="both"/>
              <w:rPr>
                <w:rFonts w:ascii="Times New Roman" w:eastAsia="Times New Roman" w:hAnsi="Times New Roman" w:cs="Times New Roman"/>
                <w:sz w:val="24"/>
                <w:szCs w:val="24"/>
                <w:lang w:eastAsia="en-US"/>
              </w:rPr>
            </w:pPr>
          </w:p>
        </w:tc>
      </w:tr>
      <w:tr w:rsidR="00FA4B10" w:rsidRPr="00FA4B10" w14:paraId="602B9E80" w14:textId="77777777" w:rsidTr="006A7A02">
        <w:tc>
          <w:tcPr>
            <w:tcW w:w="5070" w:type="dxa"/>
            <w:tcBorders>
              <w:top w:val="single" w:sz="4" w:space="0" w:color="auto"/>
              <w:left w:val="single" w:sz="4" w:space="0" w:color="auto"/>
              <w:bottom w:val="single" w:sz="4" w:space="0" w:color="auto"/>
              <w:right w:val="single" w:sz="4" w:space="0" w:color="auto"/>
            </w:tcBorders>
          </w:tcPr>
          <w:p w14:paraId="27ED9696" w14:textId="77777777" w:rsidR="00FA4B10" w:rsidRPr="00FA4B10" w:rsidRDefault="00FA4B10" w:rsidP="00254711">
            <w:pPr>
              <w:spacing w:after="0" w:line="240" w:lineRule="auto"/>
              <w:jc w:val="both"/>
              <w:rPr>
                <w:rFonts w:ascii="Times New Roman" w:eastAsia="Times New Roman" w:hAnsi="Times New Roman" w:cs="Times New Roman"/>
                <w:sz w:val="24"/>
                <w:szCs w:val="24"/>
                <w:lang w:eastAsia="en-US"/>
              </w:rPr>
            </w:pPr>
            <w:r w:rsidRPr="00FA4B10">
              <w:rPr>
                <w:rFonts w:ascii="Times New Roman" w:eastAsia="Calibri" w:hAnsi="Times New Roman" w:cs="Times New Roman"/>
                <w:sz w:val="24"/>
                <w:szCs w:val="24"/>
                <w:lang w:eastAsia="en-US"/>
              </w:rPr>
              <w:t xml:space="preserve">Ūkio subjektų grupės narys, atstovaujantis grupei </w:t>
            </w:r>
            <w:r w:rsidRPr="00FA4B10">
              <w:rPr>
                <w:rFonts w:ascii="Times New Roman" w:eastAsia="Times New Roman" w:hAnsi="Times New Roman" w:cs="Times New Roman"/>
                <w:i/>
                <w:sz w:val="24"/>
                <w:szCs w:val="24"/>
                <w:lang w:eastAsia="en-US"/>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tcPr>
          <w:p w14:paraId="60B6CEE2" w14:textId="77777777" w:rsidR="00FA4B10" w:rsidRPr="00FA4B10" w:rsidRDefault="00FA4B10" w:rsidP="00254711">
            <w:pPr>
              <w:spacing w:after="0" w:line="240" w:lineRule="auto"/>
              <w:jc w:val="both"/>
              <w:rPr>
                <w:rFonts w:ascii="Times New Roman" w:eastAsia="Times New Roman" w:hAnsi="Times New Roman" w:cs="Times New Roman"/>
                <w:sz w:val="24"/>
                <w:szCs w:val="24"/>
                <w:lang w:eastAsia="en-US"/>
              </w:rPr>
            </w:pPr>
          </w:p>
        </w:tc>
      </w:tr>
      <w:tr w:rsidR="00E676FF" w:rsidRPr="00FA4B10" w14:paraId="606F861E" w14:textId="77777777" w:rsidTr="006A7A02">
        <w:tc>
          <w:tcPr>
            <w:tcW w:w="5070" w:type="dxa"/>
            <w:tcBorders>
              <w:top w:val="single" w:sz="4" w:space="0" w:color="auto"/>
              <w:left w:val="single" w:sz="4" w:space="0" w:color="auto"/>
              <w:bottom w:val="single" w:sz="4" w:space="0" w:color="auto"/>
              <w:right w:val="single" w:sz="4" w:space="0" w:color="auto"/>
            </w:tcBorders>
          </w:tcPr>
          <w:p w14:paraId="046C6BA5" w14:textId="77777777" w:rsidR="00E676FF" w:rsidRPr="00FA4B10" w:rsidRDefault="00E676FF" w:rsidP="00254711">
            <w:pPr>
              <w:spacing w:after="0" w:line="240" w:lineRule="auto"/>
              <w:jc w:val="both"/>
              <w:rPr>
                <w:rFonts w:ascii="Times New Roman" w:eastAsia="Calibri" w:hAnsi="Times New Roman" w:cs="Times New Roman"/>
                <w:sz w:val="24"/>
                <w:szCs w:val="24"/>
                <w:lang w:eastAsia="en-US"/>
              </w:rPr>
            </w:pPr>
            <w:r w:rsidRPr="00E676FF">
              <w:rPr>
                <w:rFonts w:ascii="Times New Roman" w:eastAsia="Calibri" w:hAnsi="Times New Roman" w:cs="Times New Roman"/>
                <w:sz w:val="24"/>
                <w:szCs w:val="24"/>
                <w:lang w:eastAsia="en-US"/>
              </w:rPr>
              <w:t xml:space="preserve">Už pasiūlymą atsakingo asmens </w:t>
            </w:r>
            <w:r>
              <w:rPr>
                <w:rFonts w:ascii="Times New Roman" w:eastAsia="Calibri" w:hAnsi="Times New Roman" w:cs="Times New Roman"/>
                <w:sz w:val="24"/>
                <w:szCs w:val="24"/>
                <w:lang w:eastAsia="en-US"/>
              </w:rPr>
              <w:t xml:space="preserve">pareigos, </w:t>
            </w:r>
            <w:r w:rsidRPr="00E676FF">
              <w:rPr>
                <w:rFonts w:ascii="Times New Roman" w:eastAsia="Calibri" w:hAnsi="Times New Roman" w:cs="Times New Roman"/>
                <w:sz w:val="24"/>
                <w:szCs w:val="24"/>
                <w:lang w:eastAsia="en-US"/>
              </w:rPr>
              <w:t>vardas, pavardė</w:t>
            </w:r>
            <w:r>
              <w:rPr>
                <w:rFonts w:ascii="Times New Roman" w:eastAsia="Calibri" w:hAnsi="Times New Roman" w:cs="Times New Roman"/>
                <w:sz w:val="24"/>
                <w:szCs w:val="24"/>
                <w:lang w:eastAsia="en-US"/>
              </w:rPr>
              <w:t>, tel. nr., el. paštas</w:t>
            </w:r>
          </w:p>
        </w:tc>
        <w:tc>
          <w:tcPr>
            <w:tcW w:w="4785" w:type="dxa"/>
            <w:tcBorders>
              <w:top w:val="single" w:sz="4" w:space="0" w:color="auto"/>
              <w:left w:val="single" w:sz="4" w:space="0" w:color="auto"/>
              <w:bottom w:val="single" w:sz="4" w:space="0" w:color="auto"/>
              <w:right w:val="single" w:sz="4" w:space="0" w:color="auto"/>
            </w:tcBorders>
          </w:tcPr>
          <w:p w14:paraId="4E6A55EF" w14:textId="77777777" w:rsidR="00E676FF" w:rsidRPr="00FA4B10" w:rsidRDefault="00E676FF" w:rsidP="00254711">
            <w:pPr>
              <w:spacing w:after="0" w:line="240" w:lineRule="auto"/>
              <w:jc w:val="both"/>
              <w:rPr>
                <w:rFonts w:ascii="Times New Roman" w:eastAsia="Times New Roman" w:hAnsi="Times New Roman" w:cs="Times New Roman"/>
                <w:sz w:val="24"/>
                <w:szCs w:val="24"/>
                <w:lang w:eastAsia="en-US"/>
              </w:rPr>
            </w:pPr>
          </w:p>
        </w:tc>
      </w:tr>
    </w:tbl>
    <w:p w14:paraId="31791400" w14:textId="77777777" w:rsidR="002624BA" w:rsidRPr="00FA4B10" w:rsidRDefault="002624BA" w:rsidP="00254711">
      <w:pPr>
        <w:spacing w:after="0" w:line="240" w:lineRule="auto"/>
        <w:jc w:val="center"/>
        <w:rPr>
          <w:rFonts w:ascii="Times New Roman" w:eastAsia="Times New Roman" w:hAnsi="Times New Roman" w:cs="Times New Roman"/>
          <w:b/>
          <w:bCs/>
          <w:sz w:val="24"/>
          <w:szCs w:val="24"/>
          <w:lang w:eastAsia="en-US"/>
        </w:rPr>
      </w:pPr>
      <w:bookmarkStart w:id="1" w:name="_Toc329443227"/>
    </w:p>
    <w:p w14:paraId="0D011B72" w14:textId="77777777" w:rsidR="00FA4B10" w:rsidRPr="00FA4B10" w:rsidRDefault="00FA4B10" w:rsidP="00254711">
      <w:pPr>
        <w:spacing w:after="0" w:line="240" w:lineRule="auto"/>
        <w:jc w:val="center"/>
        <w:rPr>
          <w:rFonts w:ascii="Times New Roman" w:eastAsia="Times New Roman" w:hAnsi="Times New Roman" w:cs="Times New Roman"/>
          <w:sz w:val="24"/>
          <w:szCs w:val="24"/>
          <w:lang w:eastAsia="en-US"/>
        </w:rPr>
      </w:pPr>
      <w:r w:rsidRPr="00FA4B10">
        <w:rPr>
          <w:rFonts w:ascii="Times New Roman" w:eastAsia="Times New Roman" w:hAnsi="Times New Roman" w:cs="Times New Roman"/>
          <w:bCs/>
          <w:sz w:val="24"/>
          <w:szCs w:val="24"/>
          <w:lang w:eastAsia="en-US"/>
        </w:rPr>
        <w:t>2.</w:t>
      </w:r>
      <w:r w:rsidRPr="00FA4B10">
        <w:rPr>
          <w:rFonts w:ascii="Times New Roman" w:eastAsia="Times New Roman" w:hAnsi="Times New Roman" w:cs="Times New Roman"/>
          <w:b/>
          <w:bCs/>
          <w:sz w:val="24"/>
          <w:szCs w:val="24"/>
          <w:lang w:eastAsia="en-US"/>
        </w:rPr>
        <w:t xml:space="preserve"> INFORMACIJA APIE SUBTIEKĖJUS</w:t>
      </w:r>
      <w:bookmarkEnd w:id="1"/>
    </w:p>
    <w:p w14:paraId="7E8696EA" w14:textId="77777777" w:rsidR="00FA4B10" w:rsidRPr="00FA4B10" w:rsidRDefault="00FA4B10" w:rsidP="00254711">
      <w:pPr>
        <w:spacing w:after="0" w:line="240" w:lineRule="auto"/>
        <w:jc w:val="center"/>
        <w:rPr>
          <w:rFonts w:ascii="Times New Roman" w:eastAsia="Times New Roman" w:hAnsi="Times New Roman" w:cs="Times New Roman"/>
          <w:i/>
          <w:sz w:val="24"/>
          <w:szCs w:val="24"/>
          <w:lang w:eastAsia="en-US"/>
        </w:rPr>
      </w:pPr>
      <w:r w:rsidRPr="00FA4B10">
        <w:rPr>
          <w:rFonts w:ascii="Times New Roman" w:eastAsia="Times New Roman" w:hAnsi="Times New Roman" w:cs="Times New Roman"/>
          <w:i/>
          <w:sz w:val="24"/>
          <w:szCs w:val="24"/>
          <w:lang w:eastAsia="en-US"/>
        </w:rPr>
        <w:t>(pildoma, jei tiekėjas pasitelkia subtiekėjus)</w:t>
      </w:r>
    </w:p>
    <w:p w14:paraId="0C58792F" w14:textId="77777777" w:rsidR="00FA4B10" w:rsidRPr="00FA4B10" w:rsidRDefault="00FA4B10" w:rsidP="00254711">
      <w:pPr>
        <w:spacing w:after="0" w:line="240" w:lineRule="auto"/>
        <w:jc w:val="both"/>
        <w:rPr>
          <w:rFonts w:ascii="Times New Roman" w:eastAsia="Calibri" w:hAnsi="Times New Roman" w:cs="Times New Roman"/>
          <w:color w:val="000000"/>
          <w:sz w:val="24"/>
          <w:szCs w:val="24"/>
          <w:lang w:eastAsia="en-US"/>
        </w:rPr>
      </w:pPr>
    </w:p>
    <w:tbl>
      <w:tblPr>
        <w:tblStyle w:val="TableGrid"/>
        <w:tblW w:w="0" w:type="auto"/>
        <w:tblLook w:val="04A0" w:firstRow="1" w:lastRow="0" w:firstColumn="1" w:lastColumn="0" w:noHBand="0" w:noVBand="1"/>
      </w:tblPr>
      <w:tblGrid>
        <w:gridCol w:w="792"/>
        <w:gridCol w:w="3639"/>
        <w:gridCol w:w="5458"/>
      </w:tblGrid>
      <w:tr w:rsidR="00FA4B10" w:rsidRPr="00D27F9B" w14:paraId="327A39C2" w14:textId="77777777" w:rsidTr="006F0B78">
        <w:tc>
          <w:tcPr>
            <w:tcW w:w="792" w:type="dxa"/>
            <w:shd w:val="clear" w:color="auto" w:fill="FFFFFF" w:themeFill="background1"/>
          </w:tcPr>
          <w:p w14:paraId="392DC263" w14:textId="77777777" w:rsidR="00FA4B10" w:rsidRPr="00D27F9B" w:rsidRDefault="00FA4B10" w:rsidP="00254711">
            <w:pPr>
              <w:jc w:val="center"/>
              <w:rPr>
                <w:b/>
                <w:sz w:val="24"/>
                <w:szCs w:val="24"/>
              </w:rPr>
            </w:pPr>
            <w:r w:rsidRPr="00D27F9B">
              <w:rPr>
                <w:b/>
                <w:sz w:val="24"/>
                <w:szCs w:val="24"/>
              </w:rPr>
              <w:t>Eil. Nr.</w:t>
            </w:r>
          </w:p>
        </w:tc>
        <w:tc>
          <w:tcPr>
            <w:tcW w:w="3639" w:type="dxa"/>
            <w:shd w:val="clear" w:color="auto" w:fill="FFFFFF" w:themeFill="background1"/>
          </w:tcPr>
          <w:p w14:paraId="2B87204A" w14:textId="77777777" w:rsidR="00FA4B10" w:rsidRPr="00D27F9B" w:rsidRDefault="00FA4B10" w:rsidP="00254711">
            <w:pPr>
              <w:jc w:val="center"/>
              <w:rPr>
                <w:rFonts w:eastAsia="Calibri"/>
                <w:b/>
                <w:i/>
                <w:sz w:val="24"/>
                <w:szCs w:val="24"/>
              </w:rPr>
            </w:pPr>
          </w:p>
          <w:p w14:paraId="79EE85EE" w14:textId="77777777" w:rsidR="00FA4B10" w:rsidRPr="00D27F9B" w:rsidRDefault="00FA4B10" w:rsidP="00254711">
            <w:pPr>
              <w:jc w:val="center"/>
              <w:rPr>
                <w:b/>
                <w:sz w:val="24"/>
                <w:szCs w:val="24"/>
              </w:rPr>
            </w:pPr>
            <w:r w:rsidRPr="00D27F9B">
              <w:rPr>
                <w:rFonts w:eastAsia="Calibri"/>
                <w:b/>
                <w:sz w:val="24"/>
                <w:szCs w:val="24"/>
              </w:rPr>
              <w:t>Pirkimo sutarties dalies (pirkimo objekto dalies sutarties dalies)</w:t>
            </w:r>
            <w:r w:rsidRPr="00D27F9B">
              <w:rPr>
                <w:b/>
                <w:sz w:val="24"/>
                <w:szCs w:val="24"/>
              </w:rPr>
              <w:t>, perduodamos vykdyti subtiekėjui, aprašymas</w:t>
            </w:r>
          </w:p>
        </w:tc>
        <w:tc>
          <w:tcPr>
            <w:tcW w:w="5458" w:type="dxa"/>
            <w:shd w:val="clear" w:color="auto" w:fill="FFFFFF" w:themeFill="background1"/>
          </w:tcPr>
          <w:p w14:paraId="4E94ED80" w14:textId="77777777" w:rsidR="00FA4B10" w:rsidRPr="00D27F9B" w:rsidRDefault="00FA4B10" w:rsidP="00254711">
            <w:pPr>
              <w:jc w:val="center"/>
              <w:rPr>
                <w:b/>
                <w:sz w:val="24"/>
                <w:szCs w:val="24"/>
              </w:rPr>
            </w:pPr>
          </w:p>
          <w:p w14:paraId="42683306" w14:textId="77777777" w:rsidR="00FA4B10" w:rsidRPr="00D27F9B" w:rsidRDefault="00FA4B10" w:rsidP="00254711">
            <w:pPr>
              <w:jc w:val="center"/>
              <w:rPr>
                <w:b/>
                <w:sz w:val="24"/>
                <w:szCs w:val="24"/>
              </w:rPr>
            </w:pPr>
            <w:r w:rsidRPr="00D27F9B">
              <w:rPr>
                <w:b/>
                <w:sz w:val="24"/>
                <w:szCs w:val="24"/>
              </w:rPr>
              <w:t xml:space="preserve">Subtiekėjo pavadinimas </w:t>
            </w:r>
            <w:r w:rsidRPr="00D27F9B">
              <w:rPr>
                <w:sz w:val="24"/>
                <w:szCs w:val="24"/>
              </w:rPr>
              <w:t>(jeigu žinomas)</w:t>
            </w:r>
          </w:p>
        </w:tc>
      </w:tr>
      <w:tr w:rsidR="00FA4B10" w:rsidRPr="00D27F9B" w14:paraId="4EA66478" w14:textId="77777777" w:rsidTr="00D27F9B">
        <w:tc>
          <w:tcPr>
            <w:tcW w:w="792" w:type="dxa"/>
          </w:tcPr>
          <w:p w14:paraId="16069362" w14:textId="77777777" w:rsidR="00FA4B10" w:rsidRPr="00D27F9B" w:rsidRDefault="00FA4B10" w:rsidP="00254711">
            <w:pPr>
              <w:jc w:val="center"/>
              <w:rPr>
                <w:sz w:val="24"/>
                <w:szCs w:val="24"/>
              </w:rPr>
            </w:pPr>
            <w:r w:rsidRPr="00D27F9B">
              <w:rPr>
                <w:b/>
                <w:sz w:val="24"/>
                <w:szCs w:val="24"/>
              </w:rPr>
              <w:t>1.</w:t>
            </w:r>
          </w:p>
        </w:tc>
        <w:tc>
          <w:tcPr>
            <w:tcW w:w="3639" w:type="dxa"/>
          </w:tcPr>
          <w:p w14:paraId="1550CA28" w14:textId="77777777" w:rsidR="00FA4B10" w:rsidRPr="00D27F9B" w:rsidRDefault="00FA4B10" w:rsidP="00254711">
            <w:pPr>
              <w:jc w:val="both"/>
              <w:rPr>
                <w:sz w:val="24"/>
                <w:szCs w:val="24"/>
                <w:u w:val="single"/>
                <w:lang w:val="en-US"/>
              </w:rPr>
            </w:pPr>
          </w:p>
        </w:tc>
        <w:tc>
          <w:tcPr>
            <w:tcW w:w="5458" w:type="dxa"/>
          </w:tcPr>
          <w:p w14:paraId="576812CF" w14:textId="77777777" w:rsidR="00FA4B10" w:rsidRPr="00D27F9B" w:rsidRDefault="00FA4B10" w:rsidP="00254711">
            <w:pPr>
              <w:jc w:val="both"/>
              <w:rPr>
                <w:sz w:val="24"/>
                <w:szCs w:val="24"/>
              </w:rPr>
            </w:pPr>
          </w:p>
        </w:tc>
      </w:tr>
      <w:tr w:rsidR="00FA4B10" w:rsidRPr="00FA4B10" w14:paraId="4C5FC45A" w14:textId="77777777" w:rsidTr="00D27F9B">
        <w:tc>
          <w:tcPr>
            <w:tcW w:w="792" w:type="dxa"/>
          </w:tcPr>
          <w:p w14:paraId="60691E31" w14:textId="77777777" w:rsidR="00FA4B10" w:rsidRPr="00FA4B10" w:rsidRDefault="001D19CE" w:rsidP="00254711">
            <w:pPr>
              <w:jc w:val="center"/>
              <w:rPr>
                <w:sz w:val="24"/>
                <w:szCs w:val="24"/>
              </w:rPr>
            </w:pPr>
            <w:r w:rsidRPr="00D27F9B">
              <w:rPr>
                <w:sz w:val="24"/>
                <w:szCs w:val="24"/>
              </w:rPr>
              <w:t>...</w:t>
            </w:r>
          </w:p>
        </w:tc>
        <w:tc>
          <w:tcPr>
            <w:tcW w:w="3639" w:type="dxa"/>
          </w:tcPr>
          <w:p w14:paraId="3BB82C65" w14:textId="77777777" w:rsidR="00FA4B10" w:rsidRPr="00FA4B10" w:rsidRDefault="00FA4B10" w:rsidP="00254711">
            <w:pPr>
              <w:jc w:val="both"/>
              <w:rPr>
                <w:sz w:val="24"/>
                <w:szCs w:val="24"/>
              </w:rPr>
            </w:pPr>
          </w:p>
        </w:tc>
        <w:tc>
          <w:tcPr>
            <w:tcW w:w="5458" w:type="dxa"/>
          </w:tcPr>
          <w:p w14:paraId="238BFC6E" w14:textId="77777777" w:rsidR="00FA4B10" w:rsidRPr="00FA4B10" w:rsidRDefault="00FA4B10" w:rsidP="00254711">
            <w:pPr>
              <w:jc w:val="both"/>
              <w:rPr>
                <w:sz w:val="24"/>
                <w:szCs w:val="24"/>
              </w:rPr>
            </w:pPr>
          </w:p>
        </w:tc>
      </w:tr>
    </w:tbl>
    <w:p w14:paraId="10FC99F9" w14:textId="77777777" w:rsidR="00FA4B10" w:rsidRDefault="00FA4B10" w:rsidP="00254711">
      <w:pPr>
        <w:spacing w:after="0" w:line="240" w:lineRule="auto"/>
        <w:rPr>
          <w:rFonts w:ascii="Times New Roman" w:eastAsia="Times New Roman" w:hAnsi="Times New Roman" w:cs="Times New Roman"/>
          <w:sz w:val="24"/>
          <w:szCs w:val="24"/>
          <w:lang w:eastAsia="en-US"/>
        </w:rPr>
      </w:pPr>
    </w:p>
    <w:p w14:paraId="45ABA0CD" w14:textId="77777777" w:rsidR="002624BA" w:rsidRPr="00FA4B10" w:rsidRDefault="002624BA" w:rsidP="00254711">
      <w:pPr>
        <w:spacing w:after="0" w:line="240" w:lineRule="auto"/>
        <w:rPr>
          <w:rFonts w:ascii="Times New Roman" w:eastAsia="Times New Roman" w:hAnsi="Times New Roman" w:cs="Times New Roman"/>
          <w:sz w:val="24"/>
          <w:szCs w:val="24"/>
          <w:lang w:eastAsia="en-US"/>
        </w:rPr>
      </w:pPr>
    </w:p>
    <w:p w14:paraId="6444ACEA" w14:textId="77777777" w:rsidR="00F24050" w:rsidRDefault="00FA4B10" w:rsidP="00254711">
      <w:pPr>
        <w:spacing w:after="0" w:line="240" w:lineRule="auto"/>
        <w:jc w:val="center"/>
        <w:rPr>
          <w:rFonts w:ascii="Times New Roman" w:eastAsia="Times New Roman" w:hAnsi="Times New Roman" w:cs="Times New Roman"/>
          <w:b/>
          <w:bCs/>
          <w:sz w:val="24"/>
          <w:szCs w:val="24"/>
          <w:lang w:eastAsia="en-US"/>
        </w:rPr>
      </w:pPr>
      <w:r w:rsidRPr="00FA4B10">
        <w:rPr>
          <w:rFonts w:ascii="Times New Roman" w:eastAsia="Times New Roman" w:hAnsi="Times New Roman" w:cs="Times New Roman"/>
          <w:b/>
          <w:sz w:val="24"/>
          <w:szCs w:val="24"/>
          <w:lang w:eastAsia="en-US"/>
        </w:rPr>
        <w:t xml:space="preserve">3. </w:t>
      </w:r>
      <w:r w:rsidR="00F24050">
        <w:rPr>
          <w:rFonts w:ascii="Times New Roman" w:eastAsia="Times New Roman" w:hAnsi="Times New Roman" w:cs="Times New Roman"/>
          <w:b/>
          <w:bCs/>
          <w:sz w:val="24"/>
          <w:szCs w:val="24"/>
          <w:lang w:eastAsia="en-US"/>
        </w:rPr>
        <w:t xml:space="preserve">INFORMACIJA APIE ŪKIO SUBJEKTUS, </w:t>
      </w:r>
      <w:r w:rsidR="008A4A2D">
        <w:rPr>
          <w:rFonts w:ascii="Times New Roman" w:eastAsia="Times New Roman" w:hAnsi="Times New Roman" w:cs="Times New Roman"/>
          <w:b/>
          <w:bCs/>
          <w:sz w:val="24"/>
          <w:szCs w:val="24"/>
          <w:lang w:eastAsia="en-US"/>
        </w:rPr>
        <w:t xml:space="preserve">SPECIALISTUS, </w:t>
      </w:r>
      <w:r w:rsidR="00F24050">
        <w:rPr>
          <w:rFonts w:ascii="Times New Roman" w:eastAsia="Times New Roman" w:hAnsi="Times New Roman" w:cs="Times New Roman"/>
          <w:b/>
          <w:bCs/>
          <w:sz w:val="24"/>
          <w:szCs w:val="24"/>
          <w:lang w:eastAsia="en-US"/>
        </w:rPr>
        <w:t>KURIŲ PAJĖGUMAIS REMIAMASI</w:t>
      </w:r>
    </w:p>
    <w:p w14:paraId="39AA820C" w14:textId="77777777" w:rsidR="00F24050" w:rsidRDefault="00F24050" w:rsidP="00F24050">
      <w:pPr>
        <w:spacing w:after="0" w:line="240" w:lineRule="auto"/>
        <w:jc w:val="center"/>
        <w:rPr>
          <w:rFonts w:ascii="Times New Roman" w:eastAsia="Times New Roman" w:hAnsi="Times New Roman" w:cs="Times New Roman"/>
          <w:bCs/>
          <w:i/>
          <w:sz w:val="24"/>
          <w:szCs w:val="24"/>
          <w:lang w:eastAsia="en-US"/>
        </w:rPr>
      </w:pPr>
      <w:r w:rsidRPr="00F24050">
        <w:rPr>
          <w:rFonts w:ascii="Times New Roman" w:eastAsia="Times New Roman" w:hAnsi="Times New Roman" w:cs="Times New Roman"/>
          <w:bCs/>
          <w:i/>
          <w:sz w:val="24"/>
          <w:szCs w:val="24"/>
          <w:lang w:eastAsia="en-US"/>
        </w:rPr>
        <w:t>(pildoma, jei</w:t>
      </w:r>
      <w:r>
        <w:rPr>
          <w:rFonts w:ascii="Times New Roman" w:eastAsia="Times New Roman" w:hAnsi="Times New Roman" w:cs="Times New Roman"/>
          <w:bCs/>
          <w:i/>
          <w:sz w:val="24"/>
          <w:szCs w:val="24"/>
          <w:lang w:eastAsia="en-US"/>
        </w:rPr>
        <w:t xml:space="preserve"> tiekėjas remiasi </w:t>
      </w:r>
      <w:r w:rsidR="00BF772E">
        <w:rPr>
          <w:rFonts w:ascii="Times New Roman" w:eastAsia="Times New Roman" w:hAnsi="Times New Roman" w:cs="Times New Roman"/>
          <w:bCs/>
          <w:i/>
          <w:sz w:val="24"/>
          <w:szCs w:val="24"/>
          <w:lang w:eastAsia="en-US"/>
        </w:rPr>
        <w:t xml:space="preserve">kito </w:t>
      </w:r>
      <w:r>
        <w:rPr>
          <w:rFonts w:ascii="Times New Roman" w:eastAsia="Times New Roman" w:hAnsi="Times New Roman" w:cs="Times New Roman"/>
          <w:bCs/>
          <w:i/>
          <w:sz w:val="24"/>
          <w:szCs w:val="24"/>
          <w:lang w:eastAsia="en-US"/>
        </w:rPr>
        <w:t>ūkio subjekto</w:t>
      </w:r>
      <w:r w:rsidR="008A4A2D">
        <w:rPr>
          <w:rFonts w:ascii="Times New Roman" w:eastAsia="Times New Roman" w:hAnsi="Times New Roman" w:cs="Times New Roman"/>
          <w:bCs/>
          <w:i/>
          <w:sz w:val="24"/>
          <w:szCs w:val="24"/>
          <w:lang w:eastAsia="en-US"/>
        </w:rPr>
        <w:t>, specialisto*</w:t>
      </w:r>
      <w:r>
        <w:rPr>
          <w:rFonts w:ascii="Times New Roman" w:eastAsia="Times New Roman" w:hAnsi="Times New Roman" w:cs="Times New Roman"/>
          <w:bCs/>
          <w:i/>
          <w:sz w:val="24"/>
          <w:szCs w:val="24"/>
          <w:lang w:eastAsia="en-US"/>
        </w:rPr>
        <w:t xml:space="preserve"> pajėgumais</w:t>
      </w:r>
      <w:r w:rsidRPr="00F24050">
        <w:rPr>
          <w:rFonts w:ascii="Times New Roman" w:eastAsia="Times New Roman" w:hAnsi="Times New Roman" w:cs="Times New Roman"/>
          <w:bCs/>
          <w:i/>
          <w:sz w:val="24"/>
          <w:szCs w:val="24"/>
          <w:lang w:eastAsia="en-US"/>
        </w:rPr>
        <w:t>)</w:t>
      </w:r>
    </w:p>
    <w:p w14:paraId="5D4BD58F" w14:textId="77777777" w:rsidR="00F24050" w:rsidRDefault="00F24050" w:rsidP="00F24050">
      <w:pPr>
        <w:spacing w:after="0" w:line="240" w:lineRule="auto"/>
        <w:jc w:val="center"/>
        <w:rPr>
          <w:rFonts w:ascii="Times New Roman" w:eastAsia="Times New Roman" w:hAnsi="Times New Roman" w:cs="Times New Roman"/>
          <w:bCs/>
          <w:i/>
          <w:sz w:val="24"/>
          <w:szCs w:val="24"/>
          <w:lang w:eastAsia="en-US"/>
        </w:rPr>
      </w:pPr>
    </w:p>
    <w:tbl>
      <w:tblPr>
        <w:tblStyle w:val="TableGrid"/>
        <w:tblW w:w="0" w:type="auto"/>
        <w:shd w:val="clear" w:color="auto" w:fill="FFFFFF" w:themeFill="background1"/>
        <w:tblLook w:val="04A0" w:firstRow="1" w:lastRow="0" w:firstColumn="1" w:lastColumn="0" w:noHBand="0" w:noVBand="1"/>
      </w:tblPr>
      <w:tblGrid>
        <w:gridCol w:w="792"/>
        <w:gridCol w:w="3639"/>
        <w:gridCol w:w="5458"/>
      </w:tblGrid>
      <w:tr w:rsidR="00F24050" w:rsidRPr="00FA4B10" w14:paraId="4761C74B" w14:textId="77777777" w:rsidTr="006F0B78">
        <w:tc>
          <w:tcPr>
            <w:tcW w:w="792" w:type="dxa"/>
            <w:shd w:val="clear" w:color="auto" w:fill="FFFFFF" w:themeFill="background1"/>
          </w:tcPr>
          <w:p w14:paraId="414CA890" w14:textId="77777777" w:rsidR="00F24050" w:rsidRPr="00FA4B10" w:rsidRDefault="00F24050" w:rsidP="006A7A02">
            <w:pPr>
              <w:jc w:val="center"/>
              <w:rPr>
                <w:b/>
                <w:sz w:val="24"/>
                <w:szCs w:val="24"/>
              </w:rPr>
            </w:pPr>
            <w:r w:rsidRPr="00FA4B10">
              <w:rPr>
                <w:b/>
                <w:sz w:val="24"/>
                <w:szCs w:val="24"/>
              </w:rPr>
              <w:t>Eil. Nr.</w:t>
            </w:r>
          </w:p>
        </w:tc>
        <w:tc>
          <w:tcPr>
            <w:tcW w:w="3639" w:type="dxa"/>
            <w:shd w:val="clear" w:color="auto" w:fill="FFFFFF" w:themeFill="background1"/>
          </w:tcPr>
          <w:p w14:paraId="34EB7F72" w14:textId="77777777" w:rsidR="00F24050" w:rsidRPr="00FA4B10" w:rsidRDefault="00F24050" w:rsidP="006A7A02">
            <w:pPr>
              <w:jc w:val="center"/>
              <w:rPr>
                <w:rFonts w:eastAsia="Calibri"/>
                <w:b/>
                <w:i/>
                <w:sz w:val="24"/>
                <w:szCs w:val="24"/>
              </w:rPr>
            </w:pPr>
          </w:p>
          <w:p w14:paraId="4984F7CE" w14:textId="77777777" w:rsidR="00F24050" w:rsidRPr="00FA4B10" w:rsidRDefault="00F24050" w:rsidP="00E86D73">
            <w:pPr>
              <w:jc w:val="center"/>
              <w:rPr>
                <w:b/>
                <w:sz w:val="24"/>
                <w:szCs w:val="24"/>
              </w:rPr>
            </w:pPr>
            <w:r>
              <w:rPr>
                <w:rFonts w:eastAsia="Calibri"/>
                <w:b/>
                <w:sz w:val="24"/>
                <w:szCs w:val="24"/>
              </w:rPr>
              <w:t>Kvalifikacijos reikalavimas, kuriam</w:t>
            </w:r>
            <w:r w:rsidR="00E86D73" w:rsidRPr="00E86D73">
              <w:rPr>
                <w:b/>
                <w:sz w:val="24"/>
              </w:rPr>
              <w:t xml:space="preserve"> </w:t>
            </w:r>
            <w:r w:rsidR="00E86D73" w:rsidRPr="00E86D73">
              <w:rPr>
                <w:rFonts w:eastAsia="Calibri"/>
                <w:b/>
                <w:sz w:val="24"/>
                <w:szCs w:val="24"/>
              </w:rPr>
              <w:t>įrodinėti, bus remiamasi</w:t>
            </w:r>
            <w:r>
              <w:rPr>
                <w:rFonts w:eastAsia="Calibri"/>
                <w:b/>
                <w:sz w:val="24"/>
                <w:szCs w:val="24"/>
              </w:rPr>
              <w:t xml:space="preserve"> </w:t>
            </w:r>
          </w:p>
        </w:tc>
        <w:tc>
          <w:tcPr>
            <w:tcW w:w="5458" w:type="dxa"/>
            <w:shd w:val="clear" w:color="auto" w:fill="FFFFFF" w:themeFill="background1"/>
          </w:tcPr>
          <w:p w14:paraId="0D2366F1" w14:textId="77777777" w:rsidR="00F24050" w:rsidRPr="00FA4B10" w:rsidRDefault="00F24050" w:rsidP="006A7A02">
            <w:pPr>
              <w:jc w:val="center"/>
              <w:rPr>
                <w:b/>
                <w:sz w:val="24"/>
                <w:szCs w:val="24"/>
              </w:rPr>
            </w:pPr>
          </w:p>
          <w:p w14:paraId="2230DB82" w14:textId="77777777" w:rsidR="00F24050" w:rsidRPr="00FA4B10" w:rsidRDefault="00E86D73" w:rsidP="00E86D73">
            <w:pPr>
              <w:jc w:val="center"/>
              <w:rPr>
                <w:b/>
                <w:sz w:val="24"/>
                <w:szCs w:val="24"/>
              </w:rPr>
            </w:pPr>
            <w:r>
              <w:rPr>
                <w:b/>
                <w:sz w:val="24"/>
                <w:szCs w:val="24"/>
              </w:rPr>
              <w:t>Ūkio subjekto pavadinimas</w:t>
            </w:r>
          </w:p>
        </w:tc>
      </w:tr>
      <w:tr w:rsidR="00F24050" w:rsidRPr="00FA4B10" w14:paraId="7B5F49E1" w14:textId="77777777" w:rsidTr="006F0B78">
        <w:tc>
          <w:tcPr>
            <w:tcW w:w="792" w:type="dxa"/>
            <w:shd w:val="clear" w:color="auto" w:fill="FFFFFF" w:themeFill="background1"/>
          </w:tcPr>
          <w:p w14:paraId="0D276383" w14:textId="77777777" w:rsidR="00F24050" w:rsidRPr="00FA4B10" w:rsidRDefault="00F24050" w:rsidP="006A7A02">
            <w:pPr>
              <w:jc w:val="center"/>
              <w:rPr>
                <w:sz w:val="24"/>
                <w:szCs w:val="24"/>
              </w:rPr>
            </w:pPr>
            <w:r w:rsidRPr="00FA4B10">
              <w:rPr>
                <w:b/>
                <w:sz w:val="24"/>
                <w:szCs w:val="24"/>
              </w:rPr>
              <w:t>1.</w:t>
            </w:r>
          </w:p>
        </w:tc>
        <w:tc>
          <w:tcPr>
            <w:tcW w:w="3639" w:type="dxa"/>
            <w:shd w:val="clear" w:color="auto" w:fill="FFFFFF" w:themeFill="background1"/>
          </w:tcPr>
          <w:p w14:paraId="3B215535" w14:textId="77777777" w:rsidR="00F24050" w:rsidRPr="00FA4B10" w:rsidRDefault="00F24050" w:rsidP="006A7A02">
            <w:pPr>
              <w:jc w:val="both"/>
              <w:rPr>
                <w:sz w:val="24"/>
                <w:szCs w:val="24"/>
                <w:u w:val="single"/>
                <w:lang w:val="en-US"/>
              </w:rPr>
            </w:pPr>
          </w:p>
        </w:tc>
        <w:tc>
          <w:tcPr>
            <w:tcW w:w="5458" w:type="dxa"/>
            <w:shd w:val="clear" w:color="auto" w:fill="FFFFFF" w:themeFill="background1"/>
          </w:tcPr>
          <w:p w14:paraId="08CEAA13" w14:textId="77777777" w:rsidR="00F24050" w:rsidRPr="00FA4B10" w:rsidRDefault="00F24050" w:rsidP="006A7A02">
            <w:pPr>
              <w:jc w:val="both"/>
              <w:rPr>
                <w:sz w:val="24"/>
                <w:szCs w:val="24"/>
              </w:rPr>
            </w:pPr>
          </w:p>
        </w:tc>
      </w:tr>
      <w:tr w:rsidR="00F24050" w:rsidRPr="00FA4B10" w14:paraId="1526AC89" w14:textId="77777777" w:rsidTr="006F0B78">
        <w:tc>
          <w:tcPr>
            <w:tcW w:w="792" w:type="dxa"/>
            <w:shd w:val="clear" w:color="auto" w:fill="FFFFFF" w:themeFill="background1"/>
          </w:tcPr>
          <w:p w14:paraId="11A238AC" w14:textId="77777777" w:rsidR="00F24050" w:rsidRPr="001D19CE" w:rsidRDefault="001D19CE" w:rsidP="006A7A02">
            <w:pPr>
              <w:jc w:val="center"/>
              <w:rPr>
                <w:sz w:val="24"/>
                <w:szCs w:val="24"/>
              </w:rPr>
            </w:pPr>
            <w:r w:rsidRPr="001D19CE">
              <w:rPr>
                <w:sz w:val="24"/>
                <w:szCs w:val="24"/>
              </w:rPr>
              <w:t>...</w:t>
            </w:r>
          </w:p>
        </w:tc>
        <w:tc>
          <w:tcPr>
            <w:tcW w:w="3639" w:type="dxa"/>
            <w:shd w:val="clear" w:color="auto" w:fill="FFFFFF" w:themeFill="background1"/>
          </w:tcPr>
          <w:p w14:paraId="1764E2BF" w14:textId="77777777" w:rsidR="00F24050" w:rsidRPr="00FA4B10" w:rsidRDefault="00F24050" w:rsidP="006A7A02">
            <w:pPr>
              <w:jc w:val="both"/>
              <w:rPr>
                <w:sz w:val="24"/>
                <w:szCs w:val="24"/>
              </w:rPr>
            </w:pPr>
          </w:p>
        </w:tc>
        <w:tc>
          <w:tcPr>
            <w:tcW w:w="5458" w:type="dxa"/>
            <w:shd w:val="clear" w:color="auto" w:fill="FFFFFF" w:themeFill="background1"/>
          </w:tcPr>
          <w:p w14:paraId="145B7F13" w14:textId="77777777" w:rsidR="00F24050" w:rsidRPr="00FA4B10" w:rsidRDefault="00F24050" w:rsidP="006A7A02">
            <w:pPr>
              <w:jc w:val="both"/>
              <w:rPr>
                <w:sz w:val="24"/>
                <w:szCs w:val="24"/>
              </w:rPr>
            </w:pPr>
          </w:p>
        </w:tc>
      </w:tr>
    </w:tbl>
    <w:p w14:paraId="07B5B2D4" w14:textId="77777777" w:rsidR="00F24050" w:rsidRPr="00F24050" w:rsidRDefault="00F24050" w:rsidP="00F24050">
      <w:pPr>
        <w:spacing w:after="0" w:line="240" w:lineRule="auto"/>
        <w:jc w:val="center"/>
        <w:rPr>
          <w:rFonts w:ascii="Times New Roman" w:eastAsia="Times New Roman" w:hAnsi="Times New Roman" w:cs="Times New Roman"/>
          <w:bCs/>
          <w:i/>
          <w:sz w:val="24"/>
          <w:szCs w:val="24"/>
          <w:lang w:eastAsia="en-US"/>
        </w:rPr>
      </w:pPr>
    </w:p>
    <w:p w14:paraId="609A2530" w14:textId="77777777" w:rsidR="002624BA" w:rsidRPr="008D1569" w:rsidRDefault="008A4A2D" w:rsidP="00D74AC1">
      <w:pPr>
        <w:spacing w:before="120" w:after="120"/>
        <w:jc w:val="both"/>
        <w:rPr>
          <w:rFonts w:ascii="Times New Roman" w:eastAsia="Calibri" w:hAnsi="Times New Roman" w:cs="Times New Roman"/>
          <w:i/>
          <w:iCs/>
          <w:sz w:val="23"/>
          <w:szCs w:val="23"/>
          <w:lang w:eastAsia="en-US"/>
        </w:rPr>
      </w:pPr>
      <w:r w:rsidRPr="008A4A2D">
        <w:rPr>
          <w:rFonts w:ascii="Times New Roman" w:eastAsia="Times New Roman" w:hAnsi="Times New Roman" w:cs="Times New Roman"/>
          <w:b/>
          <w:bCs/>
          <w:i/>
          <w:sz w:val="24"/>
          <w:szCs w:val="24"/>
          <w:lang w:eastAsia="en-US"/>
        </w:rPr>
        <w:lastRenderedPageBreak/>
        <w:t>*</w:t>
      </w:r>
      <w:r w:rsidRPr="008A4A2D">
        <w:rPr>
          <w:rFonts w:ascii="Times New Roman" w:eastAsia="Times New Roman" w:hAnsi="Times New Roman" w:cs="Times New Roman"/>
          <w:bCs/>
          <w:i/>
          <w:sz w:val="24"/>
          <w:szCs w:val="24"/>
          <w:lang w:eastAsia="en-US"/>
        </w:rPr>
        <w:t xml:space="preserve"> šioje lentelėje </w:t>
      </w:r>
      <w:r w:rsidR="00920F01">
        <w:rPr>
          <w:rFonts w:ascii="Times New Roman" w:eastAsia="Times New Roman" w:hAnsi="Times New Roman" w:cs="Times New Roman"/>
          <w:bCs/>
          <w:i/>
          <w:sz w:val="24"/>
          <w:szCs w:val="24"/>
          <w:lang w:eastAsia="en-US"/>
        </w:rPr>
        <w:t xml:space="preserve">taip pat </w:t>
      </w:r>
      <w:r w:rsidRPr="008A4A2D">
        <w:rPr>
          <w:rFonts w:ascii="Times New Roman" w:eastAsia="Times New Roman" w:hAnsi="Times New Roman" w:cs="Times New Roman"/>
          <w:bCs/>
          <w:i/>
          <w:sz w:val="24"/>
          <w:szCs w:val="24"/>
          <w:lang w:eastAsia="en-US"/>
        </w:rPr>
        <w:t xml:space="preserve">pateikiama informacija apie specialistus, </w:t>
      </w:r>
      <w:r w:rsidRPr="008A4A2D">
        <w:rPr>
          <w:rFonts w:ascii="Times New Roman" w:eastAsia="Calibri" w:hAnsi="Times New Roman" w:cs="Times New Roman"/>
          <w:i/>
          <w:iCs/>
          <w:sz w:val="23"/>
          <w:szCs w:val="23"/>
          <w:lang w:eastAsia="en-US"/>
        </w:rPr>
        <w:t>kuriais bus remiamasi įrodinėjant kvalifikaciją ir vykdant sutartį, tačiau pasiūlymo pateikimo metu jie nėra tiekėjo ar jo pasitelkiamo(ų) subteikėjo(ų) darbuotojai, tačiau laimėjimo atveju bus įdarbinti</w:t>
      </w:r>
    </w:p>
    <w:p w14:paraId="149188CB" w14:textId="77777777" w:rsidR="00FA4B10" w:rsidRDefault="00F24050" w:rsidP="00D74AC1">
      <w:pPr>
        <w:spacing w:after="0" w:line="240" w:lineRule="auto"/>
        <w:jc w:val="center"/>
        <w:rPr>
          <w:rFonts w:ascii="Times New Roman" w:eastAsia="Times New Roman" w:hAnsi="Times New Roman" w:cs="Times New Roman"/>
          <w:b/>
          <w:sz w:val="24"/>
          <w:szCs w:val="24"/>
          <w:lang w:eastAsia="en-US"/>
        </w:rPr>
      </w:pPr>
      <w:r w:rsidRPr="00382A49">
        <w:rPr>
          <w:rFonts w:ascii="Times New Roman" w:eastAsia="Times New Roman" w:hAnsi="Times New Roman" w:cs="Times New Roman"/>
          <w:b/>
          <w:sz w:val="24"/>
          <w:szCs w:val="24"/>
          <w:lang w:eastAsia="en-US"/>
        </w:rPr>
        <w:t xml:space="preserve">4. </w:t>
      </w:r>
      <w:r w:rsidR="00FA4B10" w:rsidRPr="00382A49">
        <w:rPr>
          <w:rFonts w:ascii="Times New Roman" w:eastAsia="Times New Roman" w:hAnsi="Times New Roman" w:cs="Times New Roman"/>
          <w:b/>
          <w:sz w:val="24"/>
          <w:szCs w:val="24"/>
          <w:lang w:eastAsia="en-US"/>
        </w:rPr>
        <w:t>PASIŪLYMO KAINA</w:t>
      </w:r>
      <w:r w:rsidR="00FA4B10" w:rsidRPr="00FA4B10">
        <w:rPr>
          <w:rFonts w:ascii="Times New Roman" w:eastAsia="Times New Roman" w:hAnsi="Times New Roman" w:cs="Times New Roman"/>
          <w:b/>
          <w:sz w:val="24"/>
          <w:szCs w:val="24"/>
          <w:lang w:eastAsia="en-US"/>
        </w:rPr>
        <w:t xml:space="preserve"> </w:t>
      </w:r>
    </w:p>
    <w:p w14:paraId="2E398BDE" w14:textId="77777777" w:rsidR="00857E54" w:rsidRDefault="00857E54" w:rsidP="00D74AC1">
      <w:pPr>
        <w:spacing w:after="0" w:line="240" w:lineRule="auto"/>
        <w:jc w:val="center"/>
        <w:rPr>
          <w:rFonts w:ascii="Times New Roman" w:eastAsia="Times New Roman" w:hAnsi="Times New Roman" w:cs="Times New Roman"/>
          <w:b/>
          <w:sz w:val="24"/>
          <w:szCs w:val="24"/>
          <w:lang w:eastAsia="en-US"/>
        </w:rPr>
      </w:pPr>
    </w:p>
    <w:tbl>
      <w:tblPr>
        <w:tblW w:w="9747" w:type="dxa"/>
        <w:tblLayout w:type="fixed"/>
        <w:tblCellMar>
          <w:left w:w="10" w:type="dxa"/>
          <w:right w:w="10" w:type="dxa"/>
        </w:tblCellMar>
        <w:tblLook w:val="0000" w:firstRow="0" w:lastRow="0" w:firstColumn="0" w:lastColumn="0" w:noHBand="0" w:noVBand="0"/>
      </w:tblPr>
      <w:tblGrid>
        <w:gridCol w:w="4219"/>
        <w:gridCol w:w="1134"/>
        <w:gridCol w:w="1276"/>
        <w:gridCol w:w="1276"/>
        <w:gridCol w:w="1842"/>
      </w:tblGrid>
      <w:tr w:rsidR="00BD68DC" w:rsidRPr="00BD68DC" w14:paraId="114E3B8A" w14:textId="77777777" w:rsidTr="007E7472">
        <w:trPr>
          <w:trHeight w:val="717"/>
        </w:trPr>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79F5C" w14:textId="77777777" w:rsidR="00BD68DC" w:rsidRPr="00BD68DC" w:rsidRDefault="00BD68DC" w:rsidP="00BD68DC">
            <w:pPr>
              <w:suppressAutoHyphens/>
              <w:autoSpaceDN w:val="0"/>
              <w:spacing w:after="0" w:line="240" w:lineRule="auto"/>
              <w:ind w:right="140"/>
              <w:jc w:val="center"/>
              <w:textAlignment w:val="baseline"/>
              <w:rPr>
                <w:rFonts w:ascii="Times New Roman" w:eastAsia="Times New Roman" w:hAnsi="Times New Roman" w:cs="Times New Roman"/>
                <w:b/>
                <w:sz w:val="24"/>
                <w:szCs w:val="24"/>
              </w:rPr>
            </w:pPr>
            <w:r w:rsidRPr="00BD68DC">
              <w:rPr>
                <w:rFonts w:ascii="Times New Roman" w:eastAsia="Times New Roman" w:hAnsi="Times New Roman" w:cs="Times New Roman"/>
                <w:b/>
                <w:sz w:val="24"/>
                <w:szCs w:val="24"/>
              </w:rPr>
              <w:t>Paslaugų pavadinimas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972D9" w14:textId="77777777" w:rsidR="00BD68DC" w:rsidRPr="00BD68DC" w:rsidRDefault="00BD68DC" w:rsidP="00BD68DC">
            <w:pPr>
              <w:suppressAutoHyphens/>
              <w:autoSpaceDN w:val="0"/>
              <w:spacing w:after="0" w:line="240" w:lineRule="auto"/>
              <w:ind w:right="140"/>
              <w:jc w:val="center"/>
              <w:textAlignment w:val="baseline"/>
              <w:rPr>
                <w:rFonts w:ascii="Times New Roman" w:eastAsia="Times New Roman" w:hAnsi="Times New Roman" w:cs="Times New Roman"/>
                <w:b/>
                <w:sz w:val="24"/>
                <w:szCs w:val="24"/>
              </w:rPr>
            </w:pPr>
            <w:r w:rsidRPr="00BD68DC">
              <w:rPr>
                <w:rFonts w:ascii="Times New Roman" w:eastAsia="Times New Roman" w:hAnsi="Times New Roman" w:cs="Times New Roman"/>
                <w:b/>
                <w:sz w:val="24"/>
                <w:szCs w:val="24"/>
              </w:rPr>
              <w:t xml:space="preserve">Kiekis, vnt.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D45D" w14:textId="77777777" w:rsidR="00BD68DC" w:rsidRPr="00BD68DC" w:rsidRDefault="00BD68DC" w:rsidP="00BD68DC">
            <w:pPr>
              <w:suppressAutoHyphens/>
              <w:autoSpaceDN w:val="0"/>
              <w:spacing w:after="0" w:line="240" w:lineRule="auto"/>
              <w:ind w:right="140"/>
              <w:jc w:val="center"/>
              <w:textAlignment w:val="baseline"/>
              <w:rPr>
                <w:rFonts w:ascii="Times New Roman" w:eastAsia="Times New Roman" w:hAnsi="Times New Roman" w:cs="Times New Roman"/>
                <w:b/>
                <w:sz w:val="24"/>
                <w:szCs w:val="24"/>
              </w:rPr>
            </w:pPr>
            <w:r w:rsidRPr="00BD68DC">
              <w:rPr>
                <w:rFonts w:ascii="Times New Roman" w:eastAsia="Times New Roman" w:hAnsi="Times New Roman" w:cs="Times New Roman"/>
                <w:b/>
                <w:sz w:val="24"/>
                <w:szCs w:val="24"/>
              </w:rPr>
              <w:t>Kaina,</w:t>
            </w:r>
          </w:p>
          <w:p w14:paraId="794AABFA" w14:textId="77777777" w:rsidR="00BD68DC" w:rsidRPr="00BD68DC" w:rsidRDefault="00BD68DC" w:rsidP="00BD68DC">
            <w:pPr>
              <w:suppressAutoHyphens/>
              <w:autoSpaceDN w:val="0"/>
              <w:spacing w:after="0" w:line="240" w:lineRule="auto"/>
              <w:ind w:right="140"/>
              <w:jc w:val="center"/>
              <w:textAlignment w:val="baseline"/>
              <w:rPr>
                <w:rFonts w:ascii="Times New Roman" w:eastAsia="Times New Roman" w:hAnsi="Times New Roman" w:cs="Times New Roman"/>
                <w:b/>
                <w:sz w:val="24"/>
                <w:szCs w:val="24"/>
              </w:rPr>
            </w:pPr>
            <w:r w:rsidRPr="00BD68DC">
              <w:rPr>
                <w:rFonts w:ascii="Times New Roman" w:eastAsia="Times New Roman" w:hAnsi="Times New Roman" w:cs="Times New Roman"/>
                <w:b/>
                <w:sz w:val="24"/>
                <w:szCs w:val="24"/>
              </w:rPr>
              <w:t>Eur be PVM</w:t>
            </w:r>
          </w:p>
        </w:tc>
        <w:tc>
          <w:tcPr>
            <w:tcW w:w="1276" w:type="dxa"/>
            <w:tcBorders>
              <w:top w:val="single" w:sz="4" w:space="0" w:color="000000"/>
              <w:left w:val="single" w:sz="4" w:space="0" w:color="000000"/>
              <w:bottom w:val="single" w:sz="4" w:space="0" w:color="000000"/>
              <w:right w:val="single" w:sz="4" w:space="0" w:color="000000"/>
            </w:tcBorders>
          </w:tcPr>
          <w:p w14:paraId="40B49EDD" w14:textId="77777777" w:rsidR="00BD68DC" w:rsidRPr="00BD68DC" w:rsidRDefault="00BD68DC" w:rsidP="00BD68DC">
            <w:pPr>
              <w:suppressAutoHyphens/>
              <w:autoSpaceDN w:val="0"/>
              <w:spacing w:after="0" w:line="240" w:lineRule="auto"/>
              <w:ind w:right="140"/>
              <w:jc w:val="center"/>
              <w:textAlignment w:val="baseline"/>
              <w:rPr>
                <w:rFonts w:ascii="Times New Roman" w:eastAsia="Times New Roman" w:hAnsi="Times New Roman" w:cs="Times New Roman"/>
                <w:b/>
                <w:sz w:val="24"/>
                <w:szCs w:val="24"/>
              </w:rPr>
            </w:pPr>
            <w:r w:rsidRPr="00BD68DC">
              <w:rPr>
                <w:rFonts w:ascii="Times New Roman" w:eastAsia="Times New Roman" w:hAnsi="Times New Roman" w:cs="Times New Roman"/>
                <w:b/>
                <w:sz w:val="24"/>
                <w:szCs w:val="24"/>
              </w:rPr>
              <w:t>PVM suma</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F66AA" w14:textId="77777777" w:rsidR="00BD68DC" w:rsidRPr="00BD68DC" w:rsidRDefault="00BD68DC" w:rsidP="00BD68DC">
            <w:pPr>
              <w:suppressAutoHyphens/>
              <w:autoSpaceDN w:val="0"/>
              <w:spacing w:after="0" w:line="240" w:lineRule="auto"/>
              <w:ind w:right="140"/>
              <w:jc w:val="center"/>
              <w:textAlignment w:val="baseline"/>
              <w:rPr>
                <w:rFonts w:ascii="Times New Roman" w:eastAsia="Times New Roman" w:hAnsi="Times New Roman" w:cs="Times New Roman"/>
                <w:b/>
                <w:sz w:val="24"/>
                <w:szCs w:val="24"/>
              </w:rPr>
            </w:pPr>
            <w:r w:rsidRPr="00BD68DC">
              <w:rPr>
                <w:rFonts w:ascii="Times New Roman" w:eastAsia="Times New Roman" w:hAnsi="Times New Roman" w:cs="Times New Roman"/>
                <w:b/>
                <w:sz w:val="24"/>
                <w:szCs w:val="24"/>
              </w:rPr>
              <w:t>Kaina,</w:t>
            </w:r>
          </w:p>
          <w:p w14:paraId="5752748D" w14:textId="77777777" w:rsidR="00BD68DC" w:rsidRPr="00BD68DC" w:rsidRDefault="00BD68DC" w:rsidP="00BD68DC">
            <w:pPr>
              <w:suppressAutoHyphens/>
              <w:autoSpaceDN w:val="0"/>
              <w:spacing w:after="0" w:line="240" w:lineRule="auto"/>
              <w:ind w:right="140"/>
              <w:jc w:val="center"/>
              <w:textAlignment w:val="baseline"/>
              <w:rPr>
                <w:rFonts w:ascii="Times New Roman" w:eastAsia="Times New Roman" w:hAnsi="Times New Roman" w:cs="Times New Roman"/>
                <w:b/>
                <w:sz w:val="24"/>
                <w:szCs w:val="24"/>
              </w:rPr>
            </w:pPr>
            <w:r w:rsidRPr="00BD68DC">
              <w:rPr>
                <w:rFonts w:ascii="Times New Roman" w:eastAsia="Times New Roman" w:hAnsi="Times New Roman" w:cs="Times New Roman"/>
                <w:b/>
                <w:sz w:val="24"/>
                <w:szCs w:val="24"/>
              </w:rPr>
              <w:t>Eur su PVM</w:t>
            </w:r>
          </w:p>
        </w:tc>
      </w:tr>
      <w:tr w:rsidR="00BD68DC" w:rsidRPr="00BD68DC" w14:paraId="53E394D9" w14:textId="77777777" w:rsidTr="007E7472">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EC958" w14:textId="77777777" w:rsidR="00BD68DC" w:rsidRPr="00BD68DC" w:rsidRDefault="00BD68DC" w:rsidP="00BD68DC">
            <w:pPr>
              <w:suppressAutoHyphens/>
              <w:autoSpaceDN w:val="0"/>
              <w:spacing w:after="0" w:line="240" w:lineRule="auto"/>
              <w:ind w:right="140"/>
              <w:jc w:val="center"/>
              <w:textAlignment w:val="baseline"/>
              <w:rPr>
                <w:rFonts w:ascii="Times New Roman" w:eastAsia="Times New Roman" w:hAnsi="Times New Roman" w:cs="Times New Roman"/>
                <w:i/>
                <w:sz w:val="24"/>
                <w:szCs w:val="24"/>
              </w:rPr>
            </w:pPr>
            <w:r w:rsidRPr="00BD68DC">
              <w:rPr>
                <w:rFonts w:ascii="Times New Roman" w:eastAsia="Times New Roman" w:hAnsi="Times New Roman" w:cs="Times New Roman"/>
                <w:i/>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EEEE3" w14:textId="77777777" w:rsidR="00BD68DC" w:rsidRPr="00BD68DC" w:rsidRDefault="00BD68DC" w:rsidP="00BD68DC">
            <w:pPr>
              <w:suppressAutoHyphens/>
              <w:autoSpaceDN w:val="0"/>
              <w:spacing w:after="0" w:line="240" w:lineRule="auto"/>
              <w:ind w:right="140"/>
              <w:jc w:val="center"/>
              <w:textAlignment w:val="baseline"/>
              <w:rPr>
                <w:rFonts w:ascii="Times New Roman" w:eastAsia="Times New Roman" w:hAnsi="Times New Roman" w:cs="Times New Roman"/>
                <w:i/>
                <w:sz w:val="24"/>
                <w:szCs w:val="24"/>
              </w:rPr>
            </w:pPr>
            <w:r w:rsidRPr="00BD68DC">
              <w:rPr>
                <w:rFonts w:ascii="Times New Roman" w:eastAsia="Times New Roman" w:hAnsi="Times New Roman" w:cs="Times New Roman"/>
                <w:i/>
                <w:sz w:val="24"/>
                <w:szCs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F63F6" w14:textId="77777777" w:rsidR="00BD68DC" w:rsidRPr="00BD68DC" w:rsidRDefault="00BD68DC" w:rsidP="00BD68DC">
            <w:pPr>
              <w:suppressAutoHyphens/>
              <w:autoSpaceDN w:val="0"/>
              <w:spacing w:after="0" w:line="240" w:lineRule="auto"/>
              <w:ind w:right="140"/>
              <w:jc w:val="center"/>
              <w:textAlignment w:val="baseline"/>
              <w:rPr>
                <w:rFonts w:ascii="Times New Roman" w:eastAsia="Times New Roman" w:hAnsi="Times New Roman" w:cs="Times New Roman"/>
                <w:i/>
                <w:sz w:val="24"/>
                <w:szCs w:val="24"/>
              </w:rPr>
            </w:pPr>
            <w:r w:rsidRPr="00BD68DC">
              <w:rPr>
                <w:rFonts w:ascii="Times New Roman" w:eastAsia="Times New Roman" w:hAnsi="Times New Roman" w:cs="Times New Roman"/>
                <w:i/>
                <w:sz w:val="24"/>
                <w:szCs w:val="24"/>
              </w:rPr>
              <w:t>3</w:t>
            </w:r>
          </w:p>
        </w:tc>
        <w:tc>
          <w:tcPr>
            <w:tcW w:w="1276" w:type="dxa"/>
            <w:tcBorders>
              <w:top w:val="single" w:sz="4" w:space="0" w:color="000000"/>
              <w:left w:val="single" w:sz="4" w:space="0" w:color="000000"/>
              <w:bottom w:val="single" w:sz="4" w:space="0" w:color="000000"/>
              <w:right w:val="single" w:sz="4" w:space="0" w:color="000000"/>
            </w:tcBorders>
          </w:tcPr>
          <w:p w14:paraId="705AD671" w14:textId="77777777" w:rsidR="00BD68DC" w:rsidRPr="00BD68DC" w:rsidRDefault="00BD68DC" w:rsidP="00BD68DC">
            <w:pPr>
              <w:suppressAutoHyphens/>
              <w:autoSpaceDN w:val="0"/>
              <w:spacing w:after="0" w:line="240" w:lineRule="auto"/>
              <w:ind w:right="140"/>
              <w:jc w:val="center"/>
              <w:textAlignment w:val="baseline"/>
              <w:rPr>
                <w:rFonts w:ascii="Times New Roman" w:eastAsia="Times New Roman" w:hAnsi="Times New Roman" w:cs="Times New Roman"/>
                <w:i/>
                <w:sz w:val="24"/>
                <w:szCs w:val="24"/>
              </w:rPr>
            </w:pPr>
            <w:r w:rsidRPr="00BD68DC">
              <w:rPr>
                <w:rFonts w:ascii="Times New Roman" w:eastAsia="Times New Roman" w:hAnsi="Times New Roman" w:cs="Times New Roman"/>
                <w:i/>
                <w:sz w:val="24"/>
                <w:szCs w:val="24"/>
              </w:rPr>
              <w:t>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1937A" w14:textId="77777777" w:rsidR="00BD68DC" w:rsidRPr="00BD68DC" w:rsidRDefault="00BD68DC" w:rsidP="00BD68DC">
            <w:pPr>
              <w:suppressAutoHyphens/>
              <w:autoSpaceDN w:val="0"/>
              <w:spacing w:after="0" w:line="240" w:lineRule="auto"/>
              <w:ind w:right="140"/>
              <w:jc w:val="center"/>
              <w:textAlignment w:val="baseline"/>
              <w:rPr>
                <w:rFonts w:ascii="Times New Roman" w:eastAsia="Times New Roman" w:hAnsi="Times New Roman" w:cs="Times New Roman"/>
                <w:i/>
                <w:sz w:val="24"/>
                <w:szCs w:val="24"/>
              </w:rPr>
            </w:pPr>
            <w:r w:rsidRPr="00BD68DC">
              <w:rPr>
                <w:rFonts w:ascii="Times New Roman" w:eastAsia="Times New Roman" w:hAnsi="Times New Roman" w:cs="Times New Roman"/>
                <w:i/>
                <w:sz w:val="24"/>
                <w:szCs w:val="24"/>
              </w:rPr>
              <w:t>5</w:t>
            </w:r>
          </w:p>
        </w:tc>
      </w:tr>
      <w:tr w:rsidR="00BD68DC" w:rsidRPr="00BD68DC" w14:paraId="2B6ED559" w14:textId="77777777" w:rsidTr="007E7472">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22764" w14:textId="77777777" w:rsidR="00BD68DC" w:rsidRPr="007E7472" w:rsidRDefault="007E7472" w:rsidP="00BD68DC">
            <w:pPr>
              <w:spacing w:after="0" w:line="240" w:lineRule="auto"/>
              <w:ind w:right="140"/>
              <w:jc w:val="center"/>
              <w:rPr>
                <w:rFonts w:ascii="Times New Roman" w:eastAsia="Times New Roman" w:hAnsi="Times New Roman" w:cs="Times New Roman"/>
                <w:sz w:val="24"/>
                <w:szCs w:val="24"/>
              </w:rPr>
            </w:pPr>
            <w:r w:rsidRPr="007E7472">
              <w:rPr>
                <w:rFonts w:ascii="Times New Roman" w:hAnsi="Times New Roman"/>
                <w:color w:val="000000"/>
                <w:sz w:val="24"/>
                <w:szCs w:val="24"/>
                <w:lang w:eastAsia="en-US"/>
              </w:rPr>
              <w:t>Statinių techninės priežiūros paslaugos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E0A03" w14:textId="77777777" w:rsidR="00BD68DC" w:rsidRPr="00BD68DC" w:rsidRDefault="00BD68DC" w:rsidP="00BD68DC">
            <w:pPr>
              <w:spacing w:after="0" w:line="240" w:lineRule="auto"/>
              <w:ind w:right="14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 </w:t>
            </w:r>
            <w:proofErr w:type="spellStart"/>
            <w:r>
              <w:rPr>
                <w:rFonts w:ascii="Times New Roman" w:eastAsia="Times New Roman" w:hAnsi="Times New Roman" w:cs="Times New Roman"/>
                <w:sz w:val="24"/>
                <w:szCs w:val="24"/>
                <w:lang w:val="en-US"/>
              </w:rPr>
              <w:t>mėn</w:t>
            </w:r>
            <w:proofErr w:type="spellEnd"/>
            <w:r>
              <w:rPr>
                <w:rFonts w:ascii="Times New Roman" w:eastAsia="Times New Roman" w:hAnsi="Times New Roman" w:cs="Times New Roman"/>
                <w:sz w:val="24"/>
                <w:szCs w:val="24"/>
                <w:lang w:val="en-US"/>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2D109" w14:textId="77777777" w:rsidR="00BD68DC" w:rsidRPr="00BD68DC" w:rsidRDefault="00BD68DC" w:rsidP="00BD68DC">
            <w:pPr>
              <w:spacing w:after="0" w:line="240" w:lineRule="auto"/>
              <w:ind w:right="140"/>
              <w:jc w:val="center"/>
              <w:rPr>
                <w:rFonts w:ascii="Times New Roman" w:eastAsia="Times New Roman" w:hAnsi="Times New Roman" w:cs="Times New Roman"/>
                <w:sz w:val="24"/>
                <w:szCs w:val="24"/>
                <w:lang w:val="en-US"/>
              </w:rPr>
            </w:pPr>
          </w:p>
        </w:tc>
        <w:tc>
          <w:tcPr>
            <w:tcW w:w="1276" w:type="dxa"/>
            <w:tcBorders>
              <w:top w:val="single" w:sz="4" w:space="0" w:color="000000"/>
              <w:left w:val="single" w:sz="4" w:space="0" w:color="000000"/>
              <w:bottom w:val="single" w:sz="4" w:space="0" w:color="000000"/>
              <w:right w:val="single" w:sz="4" w:space="0" w:color="000000"/>
            </w:tcBorders>
          </w:tcPr>
          <w:p w14:paraId="44EA05BC" w14:textId="77777777" w:rsidR="00BD68DC" w:rsidRPr="00BD68DC" w:rsidRDefault="00BD68DC" w:rsidP="00BD68DC">
            <w:pPr>
              <w:spacing w:after="0" w:line="240" w:lineRule="auto"/>
              <w:ind w:right="140"/>
              <w:jc w:val="center"/>
              <w:rPr>
                <w:rFonts w:ascii="Times New Roman" w:eastAsia="Times New Roman" w:hAnsi="Times New Roman" w:cs="Times New Roman"/>
                <w:sz w:val="24"/>
                <w:szCs w:val="24"/>
                <w:lang w:val="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AD15D" w14:textId="77777777" w:rsidR="00BD68DC" w:rsidRPr="00BD68DC" w:rsidRDefault="00BD68DC" w:rsidP="00BD68DC">
            <w:pPr>
              <w:spacing w:after="0" w:line="240" w:lineRule="auto"/>
              <w:ind w:right="140"/>
              <w:jc w:val="center"/>
              <w:rPr>
                <w:rFonts w:ascii="Times New Roman" w:eastAsia="Times New Roman" w:hAnsi="Times New Roman" w:cs="Times New Roman"/>
                <w:sz w:val="24"/>
                <w:szCs w:val="24"/>
                <w:lang w:val="en-US"/>
              </w:rPr>
            </w:pPr>
          </w:p>
        </w:tc>
      </w:tr>
      <w:tr w:rsidR="007E7472" w:rsidRPr="00BD68DC" w14:paraId="5E637D11" w14:textId="77777777" w:rsidTr="007E7472">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B74C6" w14:textId="77777777" w:rsidR="007E7472" w:rsidRPr="007E7472" w:rsidRDefault="007E7472" w:rsidP="00BD68DC">
            <w:pPr>
              <w:spacing w:after="0" w:line="240" w:lineRule="auto"/>
              <w:ind w:right="140"/>
              <w:jc w:val="center"/>
              <w:rPr>
                <w:rFonts w:ascii="Times New Roman" w:eastAsia="Times New Roman" w:hAnsi="Times New Roman" w:cs="Times New Roman"/>
                <w:sz w:val="24"/>
                <w:szCs w:val="24"/>
              </w:rPr>
            </w:pPr>
            <w:r w:rsidRPr="007E7472">
              <w:rPr>
                <w:rFonts w:ascii="Times New Roman" w:eastAsia="Times New Roman" w:hAnsi="Times New Roman" w:cs="Times New Roman"/>
                <w:sz w:val="24"/>
                <w:szCs w:val="24"/>
              </w:rPr>
              <w:t>Šildymo ir karšto vandens tiekimo sistemų techninė priežiūra ir aptarnavimas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BA7AC" w14:textId="77777777" w:rsidR="007E7472" w:rsidRDefault="007E7472">
            <w:r w:rsidRPr="00657C19">
              <w:rPr>
                <w:rFonts w:ascii="Times New Roman" w:eastAsia="Times New Roman" w:hAnsi="Times New Roman" w:cs="Times New Roman"/>
                <w:sz w:val="24"/>
                <w:szCs w:val="24"/>
                <w:lang w:val="en-US"/>
              </w:rPr>
              <w:t xml:space="preserve">1 </w:t>
            </w:r>
            <w:proofErr w:type="spellStart"/>
            <w:r w:rsidRPr="00657C19">
              <w:rPr>
                <w:rFonts w:ascii="Times New Roman" w:eastAsia="Times New Roman" w:hAnsi="Times New Roman" w:cs="Times New Roman"/>
                <w:sz w:val="24"/>
                <w:szCs w:val="24"/>
                <w:lang w:val="en-US"/>
              </w:rPr>
              <w:t>mėn</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C3FDB" w14:textId="77777777" w:rsidR="007E7472" w:rsidRPr="00BD68DC" w:rsidRDefault="007E7472" w:rsidP="00BD68DC">
            <w:pPr>
              <w:spacing w:after="0" w:line="240" w:lineRule="auto"/>
              <w:ind w:right="140"/>
              <w:jc w:val="center"/>
              <w:rPr>
                <w:rFonts w:ascii="Times New Roman" w:eastAsia="Times New Roman" w:hAnsi="Times New Roman" w:cs="Times New Roman"/>
                <w:sz w:val="24"/>
                <w:szCs w:val="24"/>
                <w:lang w:val="en-US"/>
              </w:rPr>
            </w:pPr>
          </w:p>
        </w:tc>
        <w:tc>
          <w:tcPr>
            <w:tcW w:w="1276" w:type="dxa"/>
            <w:tcBorders>
              <w:top w:val="single" w:sz="4" w:space="0" w:color="000000"/>
              <w:left w:val="single" w:sz="4" w:space="0" w:color="000000"/>
              <w:bottom w:val="single" w:sz="4" w:space="0" w:color="000000"/>
              <w:right w:val="single" w:sz="4" w:space="0" w:color="000000"/>
            </w:tcBorders>
          </w:tcPr>
          <w:p w14:paraId="62CAB49C" w14:textId="77777777" w:rsidR="007E7472" w:rsidRPr="00BD68DC" w:rsidRDefault="007E7472" w:rsidP="00BD68DC">
            <w:pPr>
              <w:spacing w:after="0" w:line="240" w:lineRule="auto"/>
              <w:ind w:right="140"/>
              <w:jc w:val="center"/>
              <w:rPr>
                <w:rFonts w:ascii="Times New Roman" w:eastAsia="Times New Roman" w:hAnsi="Times New Roman" w:cs="Times New Roman"/>
                <w:sz w:val="24"/>
                <w:szCs w:val="24"/>
                <w:lang w:val="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AED9" w14:textId="77777777" w:rsidR="007E7472" w:rsidRPr="00BD68DC" w:rsidRDefault="007E7472" w:rsidP="00BD68DC">
            <w:pPr>
              <w:spacing w:after="0" w:line="240" w:lineRule="auto"/>
              <w:ind w:right="140"/>
              <w:jc w:val="center"/>
              <w:rPr>
                <w:rFonts w:ascii="Times New Roman" w:eastAsia="Times New Roman" w:hAnsi="Times New Roman" w:cs="Times New Roman"/>
                <w:sz w:val="24"/>
                <w:szCs w:val="24"/>
                <w:lang w:val="en-US"/>
              </w:rPr>
            </w:pPr>
          </w:p>
        </w:tc>
      </w:tr>
      <w:tr w:rsidR="007E7472" w:rsidRPr="00BD68DC" w14:paraId="272BDC64" w14:textId="77777777" w:rsidTr="007E7472">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1E4E5" w14:textId="77777777" w:rsidR="007E7472" w:rsidRPr="007E7472" w:rsidRDefault="007E7472" w:rsidP="00BD68DC">
            <w:pPr>
              <w:spacing w:after="0" w:line="240" w:lineRule="auto"/>
              <w:ind w:right="140"/>
              <w:jc w:val="center"/>
              <w:rPr>
                <w:rFonts w:ascii="Times New Roman" w:eastAsia="Times New Roman" w:hAnsi="Times New Roman" w:cs="Times New Roman"/>
                <w:sz w:val="24"/>
                <w:szCs w:val="24"/>
              </w:rPr>
            </w:pPr>
            <w:r w:rsidRPr="007E7472">
              <w:rPr>
                <w:rFonts w:ascii="Times New Roman" w:hAnsi="Times New Roman"/>
                <w:sz w:val="24"/>
                <w:szCs w:val="24"/>
                <w:lang w:eastAsia="en-US"/>
              </w:rPr>
              <w:t xml:space="preserve">Elektros tiekimo ir gamybos vidaus </w:t>
            </w:r>
            <w:r w:rsidRPr="007E7472">
              <w:rPr>
                <w:rFonts w:ascii="Times New Roman" w:hAnsi="Times New Roman"/>
                <w:bCs/>
                <w:sz w:val="24"/>
                <w:szCs w:val="24"/>
                <w:lang w:eastAsia="en-US"/>
              </w:rPr>
              <w:t xml:space="preserve">ir </w:t>
            </w:r>
            <w:r w:rsidRPr="007E7472">
              <w:rPr>
                <w:rFonts w:ascii="Times New Roman" w:hAnsi="Times New Roman"/>
                <w:sz w:val="24"/>
                <w:szCs w:val="24"/>
                <w:lang w:eastAsia="en-US"/>
              </w:rPr>
              <w:t xml:space="preserve">išorės </w:t>
            </w:r>
            <w:r w:rsidRPr="007E7472">
              <w:rPr>
                <w:rFonts w:ascii="Times New Roman" w:hAnsi="Times New Roman"/>
                <w:bCs/>
                <w:sz w:val="24"/>
                <w:szCs w:val="24"/>
                <w:lang w:eastAsia="en-US"/>
              </w:rPr>
              <w:t xml:space="preserve">tinklų </w:t>
            </w:r>
            <w:r w:rsidRPr="007E7472">
              <w:rPr>
                <w:rFonts w:ascii="Times New Roman" w:hAnsi="Times New Roman"/>
                <w:sz w:val="24"/>
                <w:szCs w:val="24"/>
                <w:lang w:eastAsia="en-US"/>
              </w:rPr>
              <w:t>priežiūra ir techninis aptarnavimas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6F85D" w14:textId="77777777" w:rsidR="007E7472" w:rsidRDefault="007E7472">
            <w:r w:rsidRPr="00657C19">
              <w:rPr>
                <w:rFonts w:ascii="Times New Roman" w:eastAsia="Times New Roman" w:hAnsi="Times New Roman" w:cs="Times New Roman"/>
                <w:sz w:val="24"/>
                <w:szCs w:val="24"/>
                <w:lang w:val="en-US"/>
              </w:rPr>
              <w:t xml:space="preserve">1 </w:t>
            </w:r>
            <w:proofErr w:type="spellStart"/>
            <w:r w:rsidRPr="00657C19">
              <w:rPr>
                <w:rFonts w:ascii="Times New Roman" w:eastAsia="Times New Roman" w:hAnsi="Times New Roman" w:cs="Times New Roman"/>
                <w:sz w:val="24"/>
                <w:szCs w:val="24"/>
                <w:lang w:val="en-US"/>
              </w:rPr>
              <w:t>mėn</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2D318" w14:textId="77777777" w:rsidR="007E7472" w:rsidRPr="00BD68DC" w:rsidRDefault="007E7472" w:rsidP="00BD68DC">
            <w:pPr>
              <w:spacing w:after="0" w:line="240" w:lineRule="auto"/>
              <w:ind w:right="140"/>
              <w:jc w:val="center"/>
              <w:rPr>
                <w:rFonts w:ascii="Times New Roman" w:eastAsia="Times New Roman" w:hAnsi="Times New Roman" w:cs="Times New Roman"/>
                <w:sz w:val="24"/>
                <w:szCs w:val="24"/>
                <w:lang w:val="en-US"/>
              </w:rPr>
            </w:pPr>
          </w:p>
        </w:tc>
        <w:tc>
          <w:tcPr>
            <w:tcW w:w="1276" w:type="dxa"/>
            <w:tcBorders>
              <w:top w:val="single" w:sz="4" w:space="0" w:color="000000"/>
              <w:left w:val="single" w:sz="4" w:space="0" w:color="000000"/>
              <w:bottom w:val="single" w:sz="4" w:space="0" w:color="000000"/>
              <w:right w:val="single" w:sz="4" w:space="0" w:color="000000"/>
            </w:tcBorders>
          </w:tcPr>
          <w:p w14:paraId="2408E1E3" w14:textId="77777777" w:rsidR="007E7472" w:rsidRPr="00BD68DC" w:rsidRDefault="007E7472" w:rsidP="00BD68DC">
            <w:pPr>
              <w:spacing w:after="0" w:line="240" w:lineRule="auto"/>
              <w:ind w:right="140"/>
              <w:jc w:val="center"/>
              <w:rPr>
                <w:rFonts w:ascii="Times New Roman" w:eastAsia="Times New Roman" w:hAnsi="Times New Roman" w:cs="Times New Roman"/>
                <w:sz w:val="24"/>
                <w:szCs w:val="24"/>
                <w:lang w:val="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E94B7" w14:textId="77777777" w:rsidR="007E7472" w:rsidRPr="00BD68DC" w:rsidRDefault="007E7472" w:rsidP="00BD68DC">
            <w:pPr>
              <w:spacing w:after="0" w:line="240" w:lineRule="auto"/>
              <w:ind w:right="140"/>
              <w:jc w:val="center"/>
              <w:rPr>
                <w:rFonts w:ascii="Times New Roman" w:eastAsia="Times New Roman" w:hAnsi="Times New Roman" w:cs="Times New Roman"/>
                <w:sz w:val="24"/>
                <w:szCs w:val="24"/>
                <w:lang w:val="en-US"/>
              </w:rPr>
            </w:pPr>
          </w:p>
        </w:tc>
      </w:tr>
      <w:tr w:rsidR="007E7472" w:rsidRPr="00BD68DC" w14:paraId="43724B50" w14:textId="77777777" w:rsidTr="007E7472">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2ACBD" w14:textId="77777777" w:rsidR="007E7472" w:rsidRPr="007E7472" w:rsidRDefault="007E7472" w:rsidP="00BD68DC">
            <w:pPr>
              <w:spacing w:after="0" w:line="240" w:lineRule="auto"/>
              <w:ind w:right="140"/>
              <w:jc w:val="center"/>
              <w:rPr>
                <w:rFonts w:ascii="Times New Roman" w:eastAsia="Times New Roman" w:hAnsi="Times New Roman" w:cs="Times New Roman"/>
                <w:sz w:val="24"/>
                <w:szCs w:val="24"/>
              </w:rPr>
            </w:pPr>
            <w:r w:rsidRPr="007E7472">
              <w:rPr>
                <w:rFonts w:ascii="Times New Roman" w:hAnsi="Times New Roman"/>
                <w:sz w:val="24"/>
                <w:szCs w:val="24"/>
                <w:lang w:eastAsia="en-US"/>
              </w:rPr>
              <w:t>Vandentiekio ir nuotekų sistemų techninė priežiūra ir administravimas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9A247" w14:textId="77777777" w:rsidR="007E7472" w:rsidRDefault="007E7472">
            <w:r w:rsidRPr="00657C19">
              <w:rPr>
                <w:rFonts w:ascii="Times New Roman" w:eastAsia="Times New Roman" w:hAnsi="Times New Roman" w:cs="Times New Roman"/>
                <w:sz w:val="24"/>
                <w:szCs w:val="24"/>
                <w:lang w:val="en-US"/>
              </w:rPr>
              <w:t xml:space="preserve">1 </w:t>
            </w:r>
            <w:proofErr w:type="spellStart"/>
            <w:r w:rsidRPr="00657C19">
              <w:rPr>
                <w:rFonts w:ascii="Times New Roman" w:eastAsia="Times New Roman" w:hAnsi="Times New Roman" w:cs="Times New Roman"/>
                <w:sz w:val="24"/>
                <w:szCs w:val="24"/>
                <w:lang w:val="en-US"/>
              </w:rPr>
              <w:t>mėn</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72E7" w14:textId="77777777" w:rsidR="007E7472" w:rsidRPr="00BD68DC" w:rsidRDefault="007E7472" w:rsidP="00BD68DC">
            <w:pPr>
              <w:spacing w:after="0" w:line="240" w:lineRule="auto"/>
              <w:ind w:right="140"/>
              <w:jc w:val="center"/>
              <w:rPr>
                <w:rFonts w:ascii="Times New Roman" w:eastAsia="Times New Roman" w:hAnsi="Times New Roman" w:cs="Times New Roman"/>
                <w:sz w:val="24"/>
                <w:szCs w:val="24"/>
                <w:lang w:val="en-US"/>
              </w:rPr>
            </w:pPr>
          </w:p>
        </w:tc>
        <w:tc>
          <w:tcPr>
            <w:tcW w:w="1276" w:type="dxa"/>
            <w:tcBorders>
              <w:top w:val="single" w:sz="4" w:space="0" w:color="000000"/>
              <w:left w:val="single" w:sz="4" w:space="0" w:color="000000"/>
              <w:bottom w:val="single" w:sz="4" w:space="0" w:color="000000"/>
              <w:right w:val="single" w:sz="4" w:space="0" w:color="000000"/>
            </w:tcBorders>
          </w:tcPr>
          <w:p w14:paraId="178C0474" w14:textId="77777777" w:rsidR="007E7472" w:rsidRPr="00BD68DC" w:rsidRDefault="007E7472" w:rsidP="00BD68DC">
            <w:pPr>
              <w:spacing w:after="0" w:line="240" w:lineRule="auto"/>
              <w:ind w:right="140"/>
              <w:jc w:val="center"/>
              <w:rPr>
                <w:rFonts w:ascii="Times New Roman" w:eastAsia="Times New Roman" w:hAnsi="Times New Roman" w:cs="Times New Roman"/>
                <w:sz w:val="24"/>
                <w:szCs w:val="24"/>
                <w:lang w:val="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3856B" w14:textId="77777777" w:rsidR="007E7472" w:rsidRPr="00BD68DC" w:rsidRDefault="007E7472" w:rsidP="00BD68DC">
            <w:pPr>
              <w:spacing w:after="0" w:line="240" w:lineRule="auto"/>
              <w:ind w:right="140"/>
              <w:jc w:val="center"/>
              <w:rPr>
                <w:rFonts w:ascii="Times New Roman" w:eastAsia="Times New Roman" w:hAnsi="Times New Roman" w:cs="Times New Roman"/>
                <w:sz w:val="24"/>
                <w:szCs w:val="24"/>
                <w:lang w:val="en-US"/>
              </w:rPr>
            </w:pPr>
          </w:p>
        </w:tc>
      </w:tr>
      <w:tr w:rsidR="007E7472" w:rsidRPr="00BD68DC" w14:paraId="632A353F" w14:textId="77777777" w:rsidTr="007E7472">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01634" w14:textId="77777777" w:rsidR="007E7472" w:rsidRPr="007E7472" w:rsidRDefault="007E7472" w:rsidP="00BD68DC">
            <w:pPr>
              <w:spacing w:after="0" w:line="240" w:lineRule="auto"/>
              <w:ind w:right="140"/>
              <w:jc w:val="center"/>
              <w:rPr>
                <w:rFonts w:ascii="Times New Roman" w:eastAsia="Times New Roman" w:hAnsi="Times New Roman" w:cs="Times New Roman"/>
                <w:sz w:val="24"/>
                <w:szCs w:val="24"/>
              </w:rPr>
            </w:pPr>
            <w:r w:rsidRPr="007E7472">
              <w:rPr>
                <w:rFonts w:ascii="Times New Roman" w:hAnsi="Times New Roman"/>
                <w:sz w:val="24"/>
                <w:szCs w:val="24"/>
              </w:rPr>
              <w:t>Priešgaisrinės sistemos techninė priežiūra ir aptarnavimas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09012" w14:textId="77777777" w:rsidR="007E7472" w:rsidRDefault="007E7472">
            <w:r w:rsidRPr="00657C19">
              <w:rPr>
                <w:rFonts w:ascii="Times New Roman" w:eastAsia="Times New Roman" w:hAnsi="Times New Roman" w:cs="Times New Roman"/>
                <w:sz w:val="24"/>
                <w:szCs w:val="24"/>
                <w:lang w:val="en-US"/>
              </w:rPr>
              <w:t xml:space="preserve">1 </w:t>
            </w:r>
            <w:proofErr w:type="spellStart"/>
            <w:r w:rsidRPr="00657C19">
              <w:rPr>
                <w:rFonts w:ascii="Times New Roman" w:eastAsia="Times New Roman" w:hAnsi="Times New Roman" w:cs="Times New Roman"/>
                <w:sz w:val="24"/>
                <w:szCs w:val="24"/>
                <w:lang w:val="en-US"/>
              </w:rPr>
              <w:t>mėn</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3F1CE" w14:textId="77777777" w:rsidR="007E7472" w:rsidRPr="00BD68DC" w:rsidRDefault="007E7472" w:rsidP="00BD68DC">
            <w:pPr>
              <w:spacing w:after="0" w:line="240" w:lineRule="auto"/>
              <w:ind w:right="140"/>
              <w:jc w:val="center"/>
              <w:rPr>
                <w:rFonts w:ascii="Times New Roman" w:eastAsia="Times New Roman" w:hAnsi="Times New Roman" w:cs="Times New Roman"/>
                <w:sz w:val="24"/>
                <w:szCs w:val="24"/>
                <w:lang w:val="en-US"/>
              </w:rPr>
            </w:pPr>
          </w:p>
        </w:tc>
        <w:tc>
          <w:tcPr>
            <w:tcW w:w="1276" w:type="dxa"/>
            <w:tcBorders>
              <w:top w:val="single" w:sz="4" w:space="0" w:color="000000"/>
              <w:left w:val="single" w:sz="4" w:space="0" w:color="000000"/>
              <w:bottom w:val="single" w:sz="4" w:space="0" w:color="000000"/>
              <w:right w:val="single" w:sz="4" w:space="0" w:color="000000"/>
            </w:tcBorders>
          </w:tcPr>
          <w:p w14:paraId="33A06200" w14:textId="77777777" w:rsidR="007E7472" w:rsidRPr="00BD68DC" w:rsidRDefault="007E7472" w:rsidP="00BD68DC">
            <w:pPr>
              <w:spacing w:after="0" w:line="240" w:lineRule="auto"/>
              <w:ind w:right="140"/>
              <w:jc w:val="center"/>
              <w:rPr>
                <w:rFonts w:ascii="Times New Roman" w:eastAsia="Times New Roman" w:hAnsi="Times New Roman" w:cs="Times New Roman"/>
                <w:sz w:val="24"/>
                <w:szCs w:val="24"/>
                <w:lang w:val="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C5EB6" w14:textId="77777777" w:rsidR="007E7472" w:rsidRPr="00BD68DC" w:rsidRDefault="007E7472" w:rsidP="00BD68DC">
            <w:pPr>
              <w:spacing w:after="0" w:line="240" w:lineRule="auto"/>
              <w:ind w:right="140"/>
              <w:jc w:val="center"/>
              <w:rPr>
                <w:rFonts w:ascii="Times New Roman" w:eastAsia="Times New Roman" w:hAnsi="Times New Roman" w:cs="Times New Roman"/>
                <w:sz w:val="24"/>
                <w:szCs w:val="24"/>
                <w:lang w:val="en-US"/>
              </w:rPr>
            </w:pPr>
          </w:p>
        </w:tc>
      </w:tr>
      <w:tr w:rsidR="007E7472" w:rsidRPr="00BD68DC" w14:paraId="11008ABC" w14:textId="77777777" w:rsidTr="007E7472">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99683" w14:textId="77777777" w:rsidR="007E7472" w:rsidRPr="007E7472" w:rsidRDefault="007E7472" w:rsidP="00BD68DC">
            <w:pPr>
              <w:spacing w:after="0" w:line="240" w:lineRule="auto"/>
              <w:ind w:right="140"/>
              <w:jc w:val="center"/>
              <w:rPr>
                <w:rFonts w:ascii="Times New Roman" w:eastAsia="Times New Roman" w:hAnsi="Times New Roman" w:cs="Times New Roman"/>
                <w:sz w:val="24"/>
                <w:szCs w:val="24"/>
              </w:rPr>
            </w:pPr>
            <w:r w:rsidRPr="007E7472">
              <w:rPr>
                <w:rFonts w:ascii="Times New Roman" w:hAnsi="Times New Roman"/>
                <w:sz w:val="24"/>
                <w:szCs w:val="24"/>
              </w:rPr>
              <w:t>Langų, vitrinų ir durų priežiūra ir remontas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1D9E" w14:textId="77777777" w:rsidR="007E7472" w:rsidRDefault="007E7472">
            <w:r w:rsidRPr="00657C19">
              <w:rPr>
                <w:rFonts w:ascii="Times New Roman" w:eastAsia="Times New Roman" w:hAnsi="Times New Roman" w:cs="Times New Roman"/>
                <w:sz w:val="24"/>
                <w:szCs w:val="24"/>
                <w:lang w:val="en-US"/>
              </w:rPr>
              <w:t xml:space="preserve">1 </w:t>
            </w:r>
            <w:proofErr w:type="spellStart"/>
            <w:r w:rsidRPr="00657C19">
              <w:rPr>
                <w:rFonts w:ascii="Times New Roman" w:eastAsia="Times New Roman" w:hAnsi="Times New Roman" w:cs="Times New Roman"/>
                <w:sz w:val="24"/>
                <w:szCs w:val="24"/>
                <w:lang w:val="en-US"/>
              </w:rPr>
              <w:t>mėn</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D242C" w14:textId="77777777" w:rsidR="007E7472" w:rsidRPr="00BD68DC" w:rsidRDefault="007E7472" w:rsidP="00BD68DC">
            <w:pPr>
              <w:spacing w:after="0" w:line="240" w:lineRule="auto"/>
              <w:ind w:right="140"/>
              <w:jc w:val="center"/>
              <w:rPr>
                <w:rFonts w:ascii="Times New Roman" w:eastAsia="Times New Roman" w:hAnsi="Times New Roman" w:cs="Times New Roman"/>
                <w:sz w:val="24"/>
                <w:szCs w:val="24"/>
                <w:lang w:val="en-US"/>
              </w:rPr>
            </w:pPr>
          </w:p>
        </w:tc>
        <w:tc>
          <w:tcPr>
            <w:tcW w:w="1276" w:type="dxa"/>
            <w:tcBorders>
              <w:top w:val="single" w:sz="4" w:space="0" w:color="000000"/>
              <w:left w:val="single" w:sz="4" w:space="0" w:color="000000"/>
              <w:bottom w:val="single" w:sz="4" w:space="0" w:color="000000"/>
              <w:right w:val="single" w:sz="4" w:space="0" w:color="000000"/>
            </w:tcBorders>
          </w:tcPr>
          <w:p w14:paraId="0301636F" w14:textId="77777777" w:rsidR="007E7472" w:rsidRPr="00BD68DC" w:rsidRDefault="007E7472" w:rsidP="00BD68DC">
            <w:pPr>
              <w:spacing w:after="0" w:line="240" w:lineRule="auto"/>
              <w:ind w:right="140"/>
              <w:jc w:val="center"/>
              <w:rPr>
                <w:rFonts w:ascii="Times New Roman" w:eastAsia="Times New Roman" w:hAnsi="Times New Roman" w:cs="Times New Roman"/>
                <w:sz w:val="24"/>
                <w:szCs w:val="24"/>
                <w:lang w:val="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05CAF" w14:textId="77777777" w:rsidR="007E7472" w:rsidRPr="00BD68DC" w:rsidRDefault="007E7472" w:rsidP="00BD68DC">
            <w:pPr>
              <w:spacing w:after="0" w:line="240" w:lineRule="auto"/>
              <w:ind w:right="140"/>
              <w:jc w:val="center"/>
              <w:rPr>
                <w:rFonts w:ascii="Times New Roman" w:eastAsia="Times New Roman" w:hAnsi="Times New Roman" w:cs="Times New Roman"/>
                <w:sz w:val="24"/>
                <w:szCs w:val="24"/>
                <w:lang w:val="en-US"/>
              </w:rPr>
            </w:pPr>
          </w:p>
        </w:tc>
      </w:tr>
      <w:tr w:rsidR="007E7472" w:rsidRPr="00BD68DC" w14:paraId="52572D32" w14:textId="77777777" w:rsidTr="007E7472">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FAA7" w14:textId="77777777" w:rsidR="007E7472" w:rsidRPr="007E7472" w:rsidRDefault="007E7472" w:rsidP="00BD68DC">
            <w:pPr>
              <w:spacing w:after="0" w:line="240" w:lineRule="auto"/>
              <w:ind w:right="140"/>
              <w:jc w:val="center"/>
              <w:rPr>
                <w:rFonts w:ascii="Times New Roman" w:eastAsia="Times New Roman" w:hAnsi="Times New Roman" w:cs="Times New Roman"/>
                <w:sz w:val="24"/>
                <w:szCs w:val="24"/>
              </w:rPr>
            </w:pPr>
            <w:r w:rsidRPr="007E7472">
              <w:rPr>
                <w:rFonts w:ascii="Times New Roman" w:hAnsi="Times New Roman"/>
                <w:sz w:val="24"/>
                <w:szCs w:val="24"/>
              </w:rPr>
              <w:t>Oro kondicionierių techninė priežiūra, remontas ir aptarnavimas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AC6E3" w14:textId="77777777" w:rsidR="007E7472" w:rsidRDefault="007E7472">
            <w:r w:rsidRPr="00657C19">
              <w:rPr>
                <w:rFonts w:ascii="Times New Roman" w:eastAsia="Times New Roman" w:hAnsi="Times New Roman" w:cs="Times New Roman"/>
                <w:sz w:val="24"/>
                <w:szCs w:val="24"/>
                <w:lang w:val="en-US"/>
              </w:rPr>
              <w:t xml:space="preserve">1 </w:t>
            </w:r>
            <w:proofErr w:type="spellStart"/>
            <w:r w:rsidRPr="00657C19">
              <w:rPr>
                <w:rFonts w:ascii="Times New Roman" w:eastAsia="Times New Roman" w:hAnsi="Times New Roman" w:cs="Times New Roman"/>
                <w:sz w:val="24"/>
                <w:szCs w:val="24"/>
                <w:lang w:val="en-US"/>
              </w:rPr>
              <w:t>mėn</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CD3B9" w14:textId="77777777" w:rsidR="007E7472" w:rsidRPr="00BD68DC" w:rsidRDefault="007E7472" w:rsidP="00BD68DC">
            <w:pPr>
              <w:spacing w:after="0" w:line="240" w:lineRule="auto"/>
              <w:ind w:right="140"/>
              <w:jc w:val="center"/>
              <w:rPr>
                <w:rFonts w:ascii="Times New Roman" w:eastAsia="Times New Roman" w:hAnsi="Times New Roman" w:cs="Times New Roman"/>
                <w:sz w:val="24"/>
                <w:szCs w:val="24"/>
                <w:lang w:val="en-US"/>
              </w:rPr>
            </w:pPr>
          </w:p>
        </w:tc>
        <w:tc>
          <w:tcPr>
            <w:tcW w:w="1276" w:type="dxa"/>
            <w:tcBorders>
              <w:top w:val="single" w:sz="4" w:space="0" w:color="000000"/>
              <w:left w:val="single" w:sz="4" w:space="0" w:color="000000"/>
              <w:bottom w:val="single" w:sz="4" w:space="0" w:color="000000"/>
              <w:right w:val="single" w:sz="4" w:space="0" w:color="000000"/>
            </w:tcBorders>
          </w:tcPr>
          <w:p w14:paraId="24A33135" w14:textId="77777777" w:rsidR="007E7472" w:rsidRPr="00BD68DC" w:rsidRDefault="007E7472" w:rsidP="00BD68DC">
            <w:pPr>
              <w:spacing w:after="0" w:line="240" w:lineRule="auto"/>
              <w:ind w:right="140"/>
              <w:jc w:val="center"/>
              <w:rPr>
                <w:rFonts w:ascii="Times New Roman" w:eastAsia="Times New Roman" w:hAnsi="Times New Roman" w:cs="Times New Roman"/>
                <w:sz w:val="24"/>
                <w:szCs w:val="24"/>
                <w:lang w:val="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7F4B" w14:textId="77777777" w:rsidR="007E7472" w:rsidRPr="00BD68DC" w:rsidRDefault="007E7472" w:rsidP="00BD68DC">
            <w:pPr>
              <w:spacing w:after="0" w:line="240" w:lineRule="auto"/>
              <w:ind w:right="140"/>
              <w:jc w:val="center"/>
              <w:rPr>
                <w:rFonts w:ascii="Times New Roman" w:eastAsia="Times New Roman" w:hAnsi="Times New Roman" w:cs="Times New Roman"/>
                <w:sz w:val="24"/>
                <w:szCs w:val="24"/>
                <w:lang w:val="en-US"/>
              </w:rPr>
            </w:pPr>
          </w:p>
        </w:tc>
      </w:tr>
      <w:tr w:rsidR="007E7472" w:rsidRPr="00BD68DC" w14:paraId="1C52CA08" w14:textId="77777777" w:rsidTr="007E7472">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DC5E8" w14:textId="77777777" w:rsidR="007E7472" w:rsidRPr="007E7472" w:rsidRDefault="007E7472" w:rsidP="00BD68DC">
            <w:pPr>
              <w:spacing w:after="0" w:line="240" w:lineRule="auto"/>
              <w:ind w:right="140"/>
              <w:jc w:val="center"/>
              <w:rPr>
                <w:rFonts w:ascii="Times New Roman" w:hAnsi="Times New Roman"/>
                <w:sz w:val="24"/>
                <w:szCs w:val="24"/>
              </w:rPr>
            </w:pPr>
            <w:r w:rsidRPr="007E7472">
              <w:rPr>
                <w:rFonts w:ascii="Times New Roman" w:hAnsi="Times New Roman"/>
                <w:sz w:val="24"/>
                <w:szCs w:val="24"/>
              </w:rPr>
              <w:t>Pastato vėdinimo ir kondicionavimo sistemos priežiūra, remontas ir aptarnavimas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E40F5" w14:textId="77777777" w:rsidR="007E7472" w:rsidRDefault="007E7472">
            <w:r w:rsidRPr="00657C19">
              <w:rPr>
                <w:rFonts w:ascii="Times New Roman" w:eastAsia="Times New Roman" w:hAnsi="Times New Roman" w:cs="Times New Roman"/>
                <w:sz w:val="24"/>
                <w:szCs w:val="24"/>
                <w:lang w:val="en-US"/>
              </w:rPr>
              <w:t xml:space="preserve">1 </w:t>
            </w:r>
            <w:proofErr w:type="spellStart"/>
            <w:r w:rsidRPr="00657C19">
              <w:rPr>
                <w:rFonts w:ascii="Times New Roman" w:eastAsia="Times New Roman" w:hAnsi="Times New Roman" w:cs="Times New Roman"/>
                <w:sz w:val="24"/>
                <w:szCs w:val="24"/>
                <w:lang w:val="en-US"/>
              </w:rPr>
              <w:t>mėn</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AB3B" w14:textId="77777777" w:rsidR="007E7472" w:rsidRPr="00BD68DC" w:rsidRDefault="007E7472" w:rsidP="00BD68DC">
            <w:pPr>
              <w:spacing w:after="0" w:line="240" w:lineRule="auto"/>
              <w:ind w:right="140"/>
              <w:jc w:val="center"/>
              <w:rPr>
                <w:rFonts w:ascii="Times New Roman" w:eastAsia="Times New Roman" w:hAnsi="Times New Roman" w:cs="Times New Roman"/>
                <w:sz w:val="24"/>
                <w:szCs w:val="24"/>
                <w:lang w:val="en-US"/>
              </w:rPr>
            </w:pPr>
          </w:p>
        </w:tc>
        <w:tc>
          <w:tcPr>
            <w:tcW w:w="1276" w:type="dxa"/>
            <w:tcBorders>
              <w:top w:val="single" w:sz="4" w:space="0" w:color="000000"/>
              <w:left w:val="single" w:sz="4" w:space="0" w:color="000000"/>
              <w:bottom w:val="single" w:sz="4" w:space="0" w:color="000000"/>
              <w:right w:val="single" w:sz="4" w:space="0" w:color="000000"/>
            </w:tcBorders>
          </w:tcPr>
          <w:p w14:paraId="5B9BC110" w14:textId="77777777" w:rsidR="007E7472" w:rsidRPr="00BD68DC" w:rsidRDefault="007E7472" w:rsidP="00BD68DC">
            <w:pPr>
              <w:spacing w:after="0" w:line="240" w:lineRule="auto"/>
              <w:ind w:right="140"/>
              <w:jc w:val="center"/>
              <w:rPr>
                <w:rFonts w:ascii="Times New Roman" w:eastAsia="Times New Roman" w:hAnsi="Times New Roman" w:cs="Times New Roman"/>
                <w:sz w:val="24"/>
                <w:szCs w:val="24"/>
                <w:lang w:val="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A595C" w14:textId="77777777" w:rsidR="007E7472" w:rsidRPr="00BD68DC" w:rsidRDefault="007E7472" w:rsidP="00BD68DC">
            <w:pPr>
              <w:spacing w:after="0" w:line="240" w:lineRule="auto"/>
              <w:ind w:right="140"/>
              <w:jc w:val="center"/>
              <w:rPr>
                <w:rFonts w:ascii="Times New Roman" w:eastAsia="Times New Roman" w:hAnsi="Times New Roman" w:cs="Times New Roman"/>
                <w:sz w:val="24"/>
                <w:szCs w:val="24"/>
                <w:lang w:val="en-US"/>
              </w:rPr>
            </w:pPr>
          </w:p>
        </w:tc>
      </w:tr>
      <w:tr w:rsidR="007E7472" w:rsidRPr="00BD68DC" w14:paraId="0CE0BAAC" w14:textId="77777777" w:rsidTr="007E7472">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D63CF" w14:textId="77777777" w:rsidR="007E7472" w:rsidRPr="007E7472" w:rsidRDefault="007E7472" w:rsidP="00BD68DC">
            <w:pPr>
              <w:spacing w:after="0" w:line="240" w:lineRule="auto"/>
              <w:ind w:right="140"/>
              <w:jc w:val="center"/>
              <w:rPr>
                <w:rFonts w:ascii="Times New Roman" w:hAnsi="Times New Roman"/>
                <w:sz w:val="24"/>
                <w:szCs w:val="24"/>
              </w:rPr>
            </w:pPr>
            <w:r w:rsidRPr="007E7472">
              <w:rPr>
                <w:rFonts w:ascii="Times New Roman" w:hAnsi="Times New Roman"/>
                <w:sz w:val="24"/>
                <w:szCs w:val="24"/>
                <w:lang w:eastAsia="en-US"/>
              </w:rPr>
              <w:t xml:space="preserve">Automatinės gaisro aptikimo sistemos </w:t>
            </w:r>
            <w:r w:rsidRPr="007E7472">
              <w:rPr>
                <w:rFonts w:ascii="Times New Roman" w:hAnsi="Times New Roman"/>
                <w:sz w:val="24"/>
                <w:szCs w:val="24"/>
              </w:rPr>
              <w:t>priežiūra, remontas ir aptarnavimas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AC572" w14:textId="77777777" w:rsidR="007E7472" w:rsidRDefault="007E7472">
            <w:r w:rsidRPr="00657C19">
              <w:rPr>
                <w:rFonts w:ascii="Times New Roman" w:eastAsia="Times New Roman" w:hAnsi="Times New Roman" w:cs="Times New Roman"/>
                <w:sz w:val="24"/>
                <w:szCs w:val="24"/>
                <w:lang w:val="en-US"/>
              </w:rPr>
              <w:t xml:space="preserve">1 </w:t>
            </w:r>
            <w:proofErr w:type="spellStart"/>
            <w:r w:rsidRPr="00657C19">
              <w:rPr>
                <w:rFonts w:ascii="Times New Roman" w:eastAsia="Times New Roman" w:hAnsi="Times New Roman" w:cs="Times New Roman"/>
                <w:sz w:val="24"/>
                <w:szCs w:val="24"/>
                <w:lang w:val="en-US"/>
              </w:rPr>
              <w:t>mėn</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55BF4" w14:textId="77777777" w:rsidR="007E7472" w:rsidRPr="00BD68DC" w:rsidRDefault="007E7472" w:rsidP="00BD68DC">
            <w:pPr>
              <w:spacing w:after="0" w:line="240" w:lineRule="auto"/>
              <w:ind w:right="140"/>
              <w:jc w:val="center"/>
              <w:rPr>
                <w:rFonts w:ascii="Times New Roman" w:eastAsia="Times New Roman" w:hAnsi="Times New Roman" w:cs="Times New Roman"/>
                <w:sz w:val="24"/>
                <w:szCs w:val="24"/>
                <w:lang w:val="en-US"/>
              </w:rPr>
            </w:pPr>
          </w:p>
        </w:tc>
        <w:tc>
          <w:tcPr>
            <w:tcW w:w="1276" w:type="dxa"/>
            <w:tcBorders>
              <w:top w:val="single" w:sz="4" w:space="0" w:color="000000"/>
              <w:left w:val="single" w:sz="4" w:space="0" w:color="000000"/>
              <w:bottom w:val="single" w:sz="4" w:space="0" w:color="000000"/>
              <w:right w:val="single" w:sz="4" w:space="0" w:color="000000"/>
            </w:tcBorders>
          </w:tcPr>
          <w:p w14:paraId="39655DF2" w14:textId="77777777" w:rsidR="007E7472" w:rsidRPr="00BD68DC" w:rsidRDefault="007E7472" w:rsidP="00BD68DC">
            <w:pPr>
              <w:spacing w:after="0" w:line="240" w:lineRule="auto"/>
              <w:ind w:right="140"/>
              <w:jc w:val="center"/>
              <w:rPr>
                <w:rFonts w:ascii="Times New Roman" w:eastAsia="Times New Roman" w:hAnsi="Times New Roman" w:cs="Times New Roman"/>
                <w:sz w:val="24"/>
                <w:szCs w:val="24"/>
                <w:lang w:val="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1D4E3" w14:textId="77777777" w:rsidR="007E7472" w:rsidRPr="00BD68DC" w:rsidRDefault="007E7472" w:rsidP="00BD68DC">
            <w:pPr>
              <w:spacing w:after="0" w:line="240" w:lineRule="auto"/>
              <w:ind w:right="140"/>
              <w:jc w:val="center"/>
              <w:rPr>
                <w:rFonts w:ascii="Times New Roman" w:eastAsia="Times New Roman" w:hAnsi="Times New Roman" w:cs="Times New Roman"/>
                <w:sz w:val="24"/>
                <w:szCs w:val="24"/>
                <w:lang w:val="en-US"/>
              </w:rPr>
            </w:pPr>
          </w:p>
        </w:tc>
      </w:tr>
      <w:tr w:rsidR="007E7472" w:rsidRPr="00BD68DC" w14:paraId="29283222" w14:textId="77777777" w:rsidTr="007E7472">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6006D" w14:textId="77777777" w:rsidR="007E7472" w:rsidRPr="007E7472" w:rsidRDefault="007E7472" w:rsidP="00BD68DC">
            <w:pPr>
              <w:spacing w:after="0" w:line="240" w:lineRule="auto"/>
              <w:ind w:right="140"/>
              <w:jc w:val="center"/>
              <w:rPr>
                <w:rFonts w:ascii="Times New Roman" w:hAnsi="Times New Roman"/>
                <w:sz w:val="24"/>
                <w:szCs w:val="24"/>
                <w:lang w:eastAsia="en-US"/>
              </w:rPr>
            </w:pPr>
            <w:r w:rsidRPr="007E7472">
              <w:rPr>
                <w:rFonts w:ascii="Times New Roman" w:hAnsi="Times New Roman"/>
                <w:sz w:val="24"/>
                <w:szCs w:val="24"/>
              </w:rPr>
              <w:t>Vėsinimo sistemos techninė priežiūra, remontas ir aptarnavimas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B0D74" w14:textId="77777777" w:rsidR="007E7472" w:rsidRDefault="007E7472">
            <w:r w:rsidRPr="00657C19">
              <w:rPr>
                <w:rFonts w:ascii="Times New Roman" w:eastAsia="Times New Roman" w:hAnsi="Times New Roman" w:cs="Times New Roman"/>
                <w:sz w:val="24"/>
                <w:szCs w:val="24"/>
                <w:lang w:val="en-US"/>
              </w:rPr>
              <w:t xml:space="preserve">1 </w:t>
            </w:r>
            <w:proofErr w:type="spellStart"/>
            <w:r w:rsidRPr="00657C19">
              <w:rPr>
                <w:rFonts w:ascii="Times New Roman" w:eastAsia="Times New Roman" w:hAnsi="Times New Roman" w:cs="Times New Roman"/>
                <w:sz w:val="24"/>
                <w:szCs w:val="24"/>
                <w:lang w:val="en-US"/>
              </w:rPr>
              <w:t>mėn</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01803" w14:textId="77777777" w:rsidR="007E7472" w:rsidRPr="00BD68DC" w:rsidRDefault="007E7472" w:rsidP="00BD68DC">
            <w:pPr>
              <w:spacing w:after="0" w:line="240" w:lineRule="auto"/>
              <w:ind w:right="140"/>
              <w:jc w:val="center"/>
              <w:rPr>
                <w:rFonts w:ascii="Times New Roman" w:eastAsia="Times New Roman" w:hAnsi="Times New Roman" w:cs="Times New Roman"/>
                <w:sz w:val="24"/>
                <w:szCs w:val="24"/>
                <w:lang w:val="en-US"/>
              </w:rPr>
            </w:pPr>
          </w:p>
        </w:tc>
        <w:tc>
          <w:tcPr>
            <w:tcW w:w="1276" w:type="dxa"/>
            <w:tcBorders>
              <w:top w:val="single" w:sz="4" w:space="0" w:color="000000"/>
              <w:left w:val="single" w:sz="4" w:space="0" w:color="000000"/>
              <w:bottom w:val="single" w:sz="4" w:space="0" w:color="000000"/>
              <w:right w:val="single" w:sz="4" w:space="0" w:color="000000"/>
            </w:tcBorders>
          </w:tcPr>
          <w:p w14:paraId="4C95E682" w14:textId="77777777" w:rsidR="007E7472" w:rsidRPr="00BD68DC" w:rsidRDefault="007E7472" w:rsidP="00BD68DC">
            <w:pPr>
              <w:spacing w:after="0" w:line="240" w:lineRule="auto"/>
              <w:ind w:right="140"/>
              <w:jc w:val="center"/>
              <w:rPr>
                <w:rFonts w:ascii="Times New Roman" w:eastAsia="Times New Roman" w:hAnsi="Times New Roman" w:cs="Times New Roman"/>
                <w:sz w:val="24"/>
                <w:szCs w:val="24"/>
                <w:lang w:val="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E4A4" w14:textId="77777777" w:rsidR="007E7472" w:rsidRPr="00BD68DC" w:rsidRDefault="007E7472" w:rsidP="00BD68DC">
            <w:pPr>
              <w:spacing w:after="0" w:line="240" w:lineRule="auto"/>
              <w:ind w:right="140"/>
              <w:jc w:val="center"/>
              <w:rPr>
                <w:rFonts w:ascii="Times New Roman" w:eastAsia="Times New Roman" w:hAnsi="Times New Roman" w:cs="Times New Roman"/>
                <w:sz w:val="24"/>
                <w:szCs w:val="24"/>
                <w:lang w:val="en-US"/>
              </w:rPr>
            </w:pPr>
          </w:p>
        </w:tc>
      </w:tr>
      <w:tr w:rsidR="007E7472" w:rsidRPr="00BD68DC" w14:paraId="11F63C30" w14:textId="77777777" w:rsidTr="007E7472">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811EE" w14:textId="77777777" w:rsidR="007E7472" w:rsidRPr="007E7472" w:rsidRDefault="007E7472" w:rsidP="00BD68DC">
            <w:pPr>
              <w:spacing w:after="0" w:line="240" w:lineRule="auto"/>
              <w:ind w:right="140"/>
              <w:jc w:val="center"/>
              <w:rPr>
                <w:rFonts w:ascii="Times New Roman" w:hAnsi="Times New Roman"/>
                <w:sz w:val="24"/>
                <w:szCs w:val="24"/>
                <w:lang w:eastAsia="en-US"/>
              </w:rPr>
            </w:pPr>
            <w:r w:rsidRPr="007E7472">
              <w:rPr>
                <w:rFonts w:ascii="Times New Roman" w:hAnsi="Times New Roman"/>
                <w:sz w:val="24"/>
                <w:szCs w:val="24"/>
              </w:rPr>
              <w:t>Dūmų šalinimo sistemos įrangso techninė priežiūra, remontas ir aptarnavimas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48730" w14:textId="77777777" w:rsidR="007E7472" w:rsidRDefault="007E7472">
            <w:r w:rsidRPr="00657C19">
              <w:rPr>
                <w:rFonts w:ascii="Times New Roman" w:eastAsia="Times New Roman" w:hAnsi="Times New Roman" w:cs="Times New Roman"/>
                <w:sz w:val="24"/>
                <w:szCs w:val="24"/>
                <w:lang w:val="en-US"/>
              </w:rPr>
              <w:t xml:space="preserve">1 </w:t>
            </w:r>
            <w:proofErr w:type="spellStart"/>
            <w:r w:rsidRPr="00657C19">
              <w:rPr>
                <w:rFonts w:ascii="Times New Roman" w:eastAsia="Times New Roman" w:hAnsi="Times New Roman" w:cs="Times New Roman"/>
                <w:sz w:val="24"/>
                <w:szCs w:val="24"/>
                <w:lang w:val="en-US"/>
              </w:rPr>
              <w:t>mėn</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3153" w14:textId="77777777" w:rsidR="007E7472" w:rsidRPr="00BD68DC" w:rsidRDefault="007E7472" w:rsidP="00BD68DC">
            <w:pPr>
              <w:spacing w:after="0" w:line="240" w:lineRule="auto"/>
              <w:ind w:right="140"/>
              <w:jc w:val="center"/>
              <w:rPr>
                <w:rFonts w:ascii="Times New Roman" w:eastAsia="Times New Roman" w:hAnsi="Times New Roman" w:cs="Times New Roman"/>
                <w:sz w:val="24"/>
                <w:szCs w:val="24"/>
                <w:lang w:val="en-US"/>
              </w:rPr>
            </w:pPr>
          </w:p>
        </w:tc>
        <w:tc>
          <w:tcPr>
            <w:tcW w:w="1276" w:type="dxa"/>
            <w:tcBorders>
              <w:top w:val="single" w:sz="4" w:space="0" w:color="000000"/>
              <w:left w:val="single" w:sz="4" w:space="0" w:color="000000"/>
              <w:bottom w:val="single" w:sz="4" w:space="0" w:color="000000"/>
              <w:right w:val="single" w:sz="4" w:space="0" w:color="000000"/>
            </w:tcBorders>
          </w:tcPr>
          <w:p w14:paraId="0F3824C8" w14:textId="77777777" w:rsidR="007E7472" w:rsidRPr="00BD68DC" w:rsidRDefault="007E7472" w:rsidP="00BD68DC">
            <w:pPr>
              <w:spacing w:after="0" w:line="240" w:lineRule="auto"/>
              <w:ind w:right="140"/>
              <w:jc w:val="center"/>
              <w:rPr>
                <w:rFonts w:ascii="Times New Roman" w:eastAsia="Times New Roman" w:hAnsi="Times New Roman" w:cs="Times New Roman"/>
                <w:sz w:val="24"/>
                <w:szCs w:val="24"/>
                <w:lang w:val="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7C825" w14:textId="77777777" w:rsidR="007E7472" w:rsidRPr="00BD68DC" w:rsidRDefault="007E7472" w:rsidP="00BD68DC">
            <w:pPr>
              <w:spacing w:after="0" w:line="240" w:lineRule="auto"/>
              <w:ind w:right="140"/>
              <w:jc w:val="center"/>
              <w:rPr>
                <w:rFonts w:ascii="Times New Roman" w:eastAsia="Times New Roman" w:hAnsi="Times New Roman" w:cs="Times New Roman"/>
                <w:sz w:val="24"/>
                <w:szCs w:val="24"/>
                <w:lang w:val="en-US"/>
              </w:rPr>
            </w:pPr>
          </w:p>
        </w:tc>
      </w:tr>
      <w:tr w:rsidR="007E7472" w:rsidRPr="00BD68DC" w14:paraId="5F30F7DF" w14:textId="77777777" w:rsidTr="007E7472">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FC3F2" w14:textId="77777777" w:rsidR="007E7472" w:rsidRPr="007E7472" w:rsidRDefault="007E7472" w:rsidP="00BD68DC">
            <w:pPr>
              <w:spacing w:after="0" w:line="240" w:lineRule="auto"/>
              <w:ind w:right="140"/>
              <w:jc w:val="center"/>
              <w:rPr>
                <w:rFonts w:ascii="Times New Roman" w:hAnsi="Times New Roman"/>
                <w:sz w:val="24"/>
                <w:szCs w:val="24"/>
              </w:rPr>
            </w:pPr>
            <w:r w:rsidRPr="007E7472">
              <w:rPr>
                <w:rFonts w:ascii="Times New Roman" w:hAnsi="Times New Roman"/>
                <w:sz w:val="24"/>
                <w:szCs w:val="24"/>
              </w:rPr>
              <w:t>Pastato inžinerinių sistemų automatinio valdymo kompiterinės programos EXO (toliau – Programa) reglamentiniai darbai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CF1D6" w14:textId="77777777" w:rsidR="007E7472" w:rsidRDefault="007E7472">
            <w:r w:rsidRPr="00657C19">
              <w:rPr>
                <w:rFonts w:ascii="Times New Roman" w:eastAsia="Times New Roman" w:hAnsi="Times New Roman" w:cs="Times New Roman"/>
                <w:sz w:val="24"/>
                <w:szCs w:val="24"/>
                <w:lang w:val="en-US"/>
              </w:rPr>
              <w:t xml:space="preserve">1 </w:t>
            </w:r>
            <w:proofErr w:type="spellStart"/>
            <w:r w:rsidRPr="00657C19">
              <w:rPr>
                <w:rFonts w:ascii="Times New Roman" w:eastAsia="Times New Roman" w:hAnsi="Times New Roman" w:cs="Times New Roman"/>
                <w:sz w:val="24"/>
                <w:szCs w:val="24"/>
                <w:lang w:val="en-US"/>
              </w:rPr>
              <w:t>mėn</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46D4" w14:textId="77777777" w:rsidR="007E7472" w:rsidRPr="00BD68DC" w:rsidRDefault="007E7472" w:rsidP="00BD68DC">
            <w:pPr>
              <w:spacing w:after="0" w:line="240" w:lineRule="auto"/>
              <w:ind w:right="140"/>
              <w:jc w:val="center"/>
              <w:rPr>
                <w:rFonts w:ascii="Times New Roman" w:eastAsia="Times New Roman" w:hAnsi="Times New Roman" w:cs="Times New Roman"/>
                <w:sz w:val="24"/>
                <w:szCs w:val="24"/>
                <w:lang w:val="en-US"/>
              </w:rPr>
            </w:pPr>
          </w:p>
        </w:tc>
        <w:tc>
          <w:tcPr>
            <w:tcW w:w="1276" w:type="dxa"/>
            <w:tcBorders>
              <w:top w:val="single" w:sz="4" w:space="0" w:color="000000"/>
              <w:left w:val="single" w:sz="4" w:space="0" w:color="000000"/>
              <w:bottom w:val="single" w:sz="4" w:space="0" w:color="000000"/>
              <w:right w:val="single" w:sz="4" w:space="0" w:color="000000"/>
            </w:tcBorders>
          </w:tcPr>
          <w:p w14:paraId="0F2813AD" w14:textId="77777777" w:rsidR="007E7472" w:rsidRPr="00BD68DC" w:rsidRDefault="007E7472" w:rsidP="00BD68DC">
            <w:pPr>
              <w:spacing w:after="0" w:line="240" w:lineRule="auto"/>
              <w:ind w:right="140"/>
              <w:jc w:val="center"/>
              <w:rPr>
                <w:rFonts w:ascii="Times New Roman" w:eastAsia="Times New Roman" w:hAnsi="Times New Roman" w:cs="Times New Roman"/>
                <w:sz w:val="24"/>
                <w:szCs w:val="24"/>
                <w:lang w:val="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79377" w14:textId="77777777" w:rsidR="007E7472" w:rsidRPr="00BD68DC" w:rsidRDefault="007E7472" w:rsidP="00BD68DC">
            <w:pPr>
              <w:spacing w:after="0" w:line="240" w:lineRule="auto"/>
              <w:ind w:right="140"/>
              <w:jc w:val="center"/>
              <w:rPr>
                <w:rFonts w:ascii="Times New Roman" w:eastAsia="Times New Roman" w:hAnsi="Times New Roman" w:cs="Times New Roman"/>
                <w:sz w:val="24"/>
                <w:szCs w:val="24"/>
                <w:lang w:val="en-US"/>
              </w:rPr>
            </w:pPr>
          </w:p>
        </w:tc>
      </w:tr>
      <w:tr w:rsidR="007E7472" w:rsidRPr="00BD68DC" w14:paraId="6DD4F229" w14:textId="77777777" w:rsidTr="007E7472">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21654" w14:textId="77777777" w:rsidR="007E7472" w:rsidRPr="007E7472" w:rsidRDefault="007E7472" w:rsidP="00BD68DC">
            <w:pPr>
              <w:spacing w:after="0" w:line="240" w:lineRule="auto"/>
              <w:ind w:right="140"/>
              <w:jc w:val="center"/>
              <w:rPr>
                <w:rFonts w:ascii="Times New Roman" w:hAnsi="Times New Roman"/>
                <w:sz w:val="24"/>
                <w:szCs w:val="24"/>
              </w:rPr>
            </w:pPr>
            <w:r>
              <w:rPr>
                <w:rFonts w:ascii="Times New Roman" w:hAnsi="Times New Roman"/>
                <w:sz w:val="24"/>
                <w:szCs w:val="24"/>
              </w:rPr>
              <w:t>Bendra suma (mėnesio abonentas</w:t>
            </w:r>
            <w:r w:rsidR="009F23B6">
              <w:rPr>
                <w:rFonts w:ascii="Times New Roman" w:hAnsi="Times New Roman"/>
                <w:sz w:val="24"/>
                <w:szCs w:val="24"/>
              </w:rPr>
              <w:t>, be avarijų likvidavimų darbų</w:t>
            </w: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F7913" w14:textId="77777777" w:rsidR="007E7472" w:rsidRDefault="007E7472">
            <w:r w:rsidRPr="00657C19">
              <w:rPr>
                <w:rFonts w:ascii="Times New Roman" w:eastAsia="Times New Roman" w:hAnsi="Times New Roman" w:cs="Times New Roman"/>
                <w:sz w:val="24"/>
                <w:szCs w:val="24"/>
                <w:lang w:val="en-US"/>
              </w:rPr>
              <w:t xml:space="preserve">1 </w:t>
            </w:r>
            <w:proofErr w:type="spellStart"/>
            <w:r w:rsidRPr="00657C19">
              <w:rPr>
                <w:rFonts w:ascii="Times New Roman" w:eastAsia="Times New Roman" w:hAnsi="Times New Roman" w:cs="Times New Roman"/>
                <w:sz w:val="24"/>
                <w:szCs w:val="24"/>
                <w:lang w:val="en-US"/>
              </w:rPr>
              <w:t>mėn</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47863" w14:textId="77777777" w:rsidR="007E7472" w:rsidRPr="00BD68DC" w:rsidRDefault="007E7472" w:rsidP="00BD68DC">
            <w:pPr>
              <w:spacing w:after="0" w:line="240" w:lineRule="auto"/>
              <w:ind w:right="140"/>
              <w:jc w:val="center"/>
              <w:rPr>
                <w:rFonts w:ascii="Times New Roman" w:eastAsia="Times New Roman" w:hAnsi="Times New Roman" w:cs="Times New Roman"/>
                <w:sz w:val="24"/>
                <w:szCs w:val="24"/>
                <w:lang w:val="en-US"/>
              </w:rPr>
            </w:pPr>
          </w:p>
        </w:tc>
        <w:tc>
          <w:tcPr>
            <w:tcW w:w="1276" w:type="dxa"/>
            <w:tcBorders>
              <w:top w:val="single" w:sz="4" w:space="0" w:color="000000"/>
              <w:left w:val="single" w:sz="4" w:space="0" w:color="000000"/>
              <w:bottom w:val="single" w:sz="4" w:space="0" w:color="000000"/>
              <w:right w:val="single" w:sz="4" w:space="0" w:color="000000"/>
            </w:tcBorders>
          </w:tcPr>
          <w:p w14:paraId="235B476E" w14:textId="77777777" w:rsidR="007E7472" w:rsidRPr="00BD68DC" w:rsidRDefault="007E7472" w:rsidP="00BD68DC">
            <w:pPr>
              <w:spacing w:after="0" w:line="240" w:lineRule="auto"/>
              <w:ind w:right="140"/>
              <w:jc w:val="center"/>
              <w:rPr>
                <w:rFonts w:ascii="Times New Roman" w:eastAsia="Times New Roman" w:hAnsi="Times New Roman" w:cs="Times New Roman"/>
                <w:sz w:val="24"/>
                <w:szCs w:val="24"/>
                <w:lang w:val="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01C27" w14:textId="77777777" w:rsidR="007E7472" w:rsidRPr="00BD68DC" w:rsidRDefault="007E7472" w:rsidP="00BD68DC">
            <w:pPr>
              <w:spacing w:after="0" w:line="240" w:lineRule="auto"/>
              <w:ind w:right="140"/>
              <w:jc w:val="center"/>
              <w:rPr>
                <w:rFonts w:ascii="Times New Roman" w:eastAsia="Times New Roman" w:hAnsi="Times New Roman" w:cs="Times New Roman"/>
                <w:sz w:val="24"/>
                <w:szCs w:val="24"/>
                <w:lang w:val="en-US"/>
              </w:rPr>
            </w:pPr>
          </w:p>
        </w:tc>
      </w:tr>
    </w:tbl>
    <w:p w14:paraId="1D5B019D" w14:textId="77777777" w:rsidR="00857E54" w:rsidRPr="00857E54" w:rsidRDefault="00857E54" w:rsidP="00857E54">
      <w:pPr>
        <w:spacing w:after="0" w:line="240" w:lineRule="auto"/>
        <w:jc w:val="center"/>
        <w:rPr>
          <w:rFonts w:ascii="Times New Roman" w:eastAsia="Times New Roman" w:hAnsi="Times New Roman" w:cs="Times New Roman"/>
          <w:b/>
          <w:sz w:val="24"/>
          <w:szCs w:val="24"/>
          <w:lang w:eastAsia="en-US"/>
        </w:rPr>
      </w:pPr>
    </w:p>
    <w:p w14:paraId="47599B1B" w14:textId="77777777" w:rsidR="00857E54" w:rsidRPr="00857E54" w:rsidRDefault="00857E54" w:rsidP="00857E54">
      <w:pPr>
        <w:spacing w:after="0" w:line="240" w:lineRule="auto"/>
        <w:jc w:val="center"/>
        <w:rPr>
          <w:rFonts w:ascii="Times New Roman" w:eastAsia="Times New Roman" w:hAnsi="Times New Roman" w:cs="Times New Roman"/>
          <w:b/>
          <w:sz w:val="24"/>
          <w:szCs w:val="24"/>
          <w:lang w:eastAsia="en-US"/>
        </w:rPr>
      </w:pPr>
    </w:p>
    <w:p w14:paraId="53A0480E" w14:textId="77777777" w:rsidR="0051180E" w:rsidRPr="00857E54" w:rsidRDefault="0051180E" w:rsidP="00E808FE">
      <w:pPr>
        <w:spacing w:after="0" w:line="240" w:lineRule="auto"/>
        <w:jc w:val="center"/>
        <w:rPr>
          <w:rFonts w:ascii="Times New Roman" w:eastAsia="Times New Roman" w:hAnsi="Times New Roman" w:cs="Times New Roman"/>
          <w:b/>
          <w:sz w:val="24"/>
          <w:szCs w:val="24"/>
          <w:lang w:eastAsia="en-US"/>
        </w:rPr>
      </w:pPr>
    </w:p>
    <w:p w14:paraId="46F9147B" w14:textId="77777777" w:rsidR="00382A49" w:rsidRPr="00382A49" w:rsidRDefault="00382A49" w:rsidP="00382A49">
      <w:pPr>
        <w:spacing w:after="0" w:line="240" w:lineRule="auto"/>
        <w:ind w:firstLine="720"/>
        <w:jc w:val="both"/>
        <w:rPr>
          <w:rFonts w:ascii="Times New Roman" w:eastAsia="Calibri" w:hAnsi="Times New Roman" w:cs="Times New Roman"/>
          <w:color w:val="000000"/>
          <w:sz w:val="24"/>
          <w:szCs w:val="24"/>
          <w:lang w:eastAsia="en-US"/>
        </w:rPr>
      </w:pPr>
      <w:r w:rsidRPr="00382A49">
        <w:rPr>
          <w:rFonts w:ascii="Times New Roman" w:eastAsia="Calibri" w:hAnsi="Times New Roman" w:cs="Times New Roman"/>
          <w:sz w:val="24"/>
          <w:szCs w:val="24"/>
          <w:lang w:eastAsia="en-US"/>
        </w:rPr>
        <w:t xml:space="preserve">Į pasiūlymo kainą įskaičiuotos visos išlaidos ir visi mokesčiai, taip pat ir PVM. </w:t>
      </w:r>
      <w:r w:rsidRPr="00382A49">
        <w:rPr>
          <w:rFonts w:ascii="Times New Roman" w:eastAsia="Calibri" w:hAnsi="Times New Roman" w:cs="Times New Roman"/>
          <w:color w:val="000000"/>
          <w:sz w:val="24"/>
          <w:szCs w:val="24"/>
          <w:lang w:eastAsia="en-US"/>
        </w:rPr>
        <w:t>(Tais atvejais, kai pagal galiojančius teisės aktus tiekėjui nereikia mokėti PVM, jis nurodo priežastis, dėl kurių PVM nemoka.)</w:t>
      </w:r>
    </w:p>
    <w:p w14:paraId="5C9392E4" w14:textId="77777777" w:rsidR="003A23C0" w:rsidRPr="003A23C0" w:rsidRDefault="003A23C0" w:rsidP="00382A49">
      <w:pPr>
        <w:spacing w:after="0" w:line="240" w:lineRule="auto"/>
        <w:ind w:firstLine="567"/>
        <w:jc w:val="both"/>
        <w:rPr>
          <w:rFonts w:ascii="Times New Roman" w:eastAsia="Times New Roman" w:hAnsi="Times New Roman" w:cs="Times New Roman"/>
          <w:b/>
          <w:sz w:val="24"/>
          <w:szCs w:val="24"/>
          <w:lang w:eastAsia="en-US"/>
        </w:rPr>
      </w:pPr>
      <w:r w:rsidRPr="003A23C0">
        <w:rPr>
          <w:rFonts w:ascii="Times New Roman" w:eastAsia="Times New Roman" w:hAnsi="Times New Roman" w:cs="Times New Roman"/>
          <w:sz w:val="24"/>
          <w:szCs w:val="24"/>
          <w:lang w:eastAsia="en-US"/>
        </w:rPr>
        <w:lastRenderedPageBreak/>
        <w:t>Į nurodytą kainą nėra įtraukiamos išlaidos už techninėje specifikacijoje nurodytas paslaugų teikimo metu sunaudotos medžiagas</w:t>
      </w:r>
      <w:r w:rsidR="003057D7">
        <w:rPr>
          <w:rFonts w:ascii="Times New Roman" w:eastAsia="Times New Roman" w:hAnsi="Times New Roman" w:cs="Times New Roman"/>
          <w:sz w:val="24"/>
          <w:szCs w:val="24"/>
          <w:lang w:eastAsia="en-US"/>
        </w:rPr>
        <w:t xml:space="preserve"> ir papildomus </w:t>
      </w:r>
      <w:r w:rsidR="00183B51">
        <w:rPr>
          <w:rFonts w:ascii="Times New Roman" w:eastAsia="Times New Roman" w:hAnsi="Times New Roman" w:cs="Times New Roman"/>
          <w:sz w:val="24"/>
          <w:szCs w:val="24"/>
          <w:lang w:eastAsia="en-US"/>
        </w:rPr>
        <w:t xml:space="preserve">avarijų likvidavimo </w:t>
      </w:r>
      <w:r w:rsidR="003057D7">
        <w:rPr>
          <w:rFonts w:ascii="Times New Roman" w:eastAsia="Times New Roman" w:hAnsi="Times New Roman" w:cs="Times New Roman"/>
          <w:sz w:val="24"/>
          <w:szCs w:val="24"/>
          <w:lang w:eastAsia="en-US"/>
        </w:rPr>
        <w:t>darbus.</w:t>
      </w:r>
      <w:r w:rsidRPr="003A23C0">
        <w:rPr>
          <w:rFonts w:ascii="Times New Roman" w:eastAsia="Times New Roman" w:hAnsi="Times New Roman" w:cs="Times New Roman"/>
          <w:sz w:val="24"/>
          <w:szCs w:val="24"/>
          <w:lang w:eastAsia="en-US"/>
        </w:rPr>
        <w:t xml:space="preserve"> </w:t>
      </w:r>
    </w:p>
    <w:p w14:paraId="2477175C" w14:textId="77777777" w:rsidR="00FA4B10" w:rsidRDefault="003A23C0" w:rsidP="00382A49">
      <w:pPr>
        <w:spacing w:after="0" w:line="240" w:lineRule="auto"/>
        <w:ind w:firstLine="567"/>
        <w:jc w:val="both"/>
        <w:rPr>
          <w:rFonts w:ascii="Times New Roman" w:eastAsia="Times New Roman" w:hAnsi="Times New Roman" w:cs="Times New Roman"/>
          <w:sz w:val="24"/>
          <w:szCs w:val="24"/>
          <w:lang w:eastAsia="en-US"/>
        </w:rPr>
      </w:pPr>
      <w:r w:rsidRPr="003A23C0">
        <w:rPr>
          <w:rFonts w:ascii="Times New Roman" w:eastAsia="Times New Roman" w:hAnsi="Times New Roman" w:cs="Times New Roman"/>
          <w:sz w:val="24"/>
          <w:szCs w:val="24"/>
          <w:lang w:eastAsia="en-US"/>
        </w:rPr>
        <w:t>Bendra pasiūlymo kaina nurodoma suapvalinta, paliekant du skaitmenis po kablelio.</w:t>
      </w:r>
    </w:p>
    <w:p w14:paraId="07C7F8CB" w14:textId="77777777" w:rsidR="003057D7" w:rsidRDefault="003057D7" w:rsidP="00382A49">
      <w:pPr>
        <w:spacing w:after="0" w:line="240" w:lineRule="auto"/>
        <w:ind w:firstLine="567"/>
        <w:jc w:val="both"/>
        <w:rPr>
          <w:rFonts w:ascii="Times New Roman" w:eastAsia="Times New Roman" w:hAnsi="Times New Roman" w:cs="Times New Roman"/>
          <w:b/>
          <w:bCs/>
          <w:sz w:val="24"/>
          <w:szCs w:val="24"/>
          <w:lang w:eastAsia="en-US"/>
        </w:rPr>
      </w:pPr>
    </w:p>
    <w:p w14:paraId="1DA04B74" w14:textId="77777777" w:rsidR="003057D7" w:rsidRDefault="003057D7" w:rsidP="003057D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5. PAPILDOMŲ DARBŲ VALANDINIAI ĮKAINIA</w:t>
      </w:r>
      <w:r w:rsidR="006218E1">
        <w:rPr>
          <w:rFonts w:ascii="Times New Roman" w:eastAsia="Times New Roman" w:hAnsi="Times New Roman" w:cs="Times New Roman"/>
          <w:b/>
          <w:bCs/>
          <w:sz w:val="24"/>
          <w:szCs w:val="24"/>
          <w:lang w:eastAsia="en-US"/>
        </w:rPr>
        <w:t>I</w:t>
      </w:r>
    </w:p>
    <w:p w14:paraId="297B7476" w14:textId="77777777" w:rsidR="003057D7" w:rsidRDefault="003057D7" w:rsidP="00382A49">
      <w:pPr>
        <w:spacing w:after="0" w:line="240" w:lineRule="auto"/>
        <w:ind w:firstLine="567"/>
        <w:jc w:val="both"/>
        <w:rPr>
          <w:rFonts w:ascii="Times New Roman" w:eastAsia="Times New Roman" w:hAnsi="Times New Roman" w:cs="Times New Roman"/>
          <w:sz w:val="24"/>
          <w:szCs w:val="24"/>
          <w:lang w:eastAsia="en-US"/>
        </w:rPr>
      </w:pPr>
    </w:p>
    <w:tbl>
      <w:tblPr>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131"/>
        <w:gridCol w:w="3371"/>
        <w:gridCol w:w="3231"/>
      </w:tblGrid>
      <w:tr w:rsidR="003057D7" w:rsidRPr="003057D7" w14:paraId="50D58FE6" w14:textId="77777777" w:rsidTr="003057D7">
        <w:tc>
          <w:tcPr>
            <w:tcW w:w="1608" w:type="pct"/>
            <w:shd w:val="clear" w:color="auto" w:fill="FFFFFF"/>
          </w:tcPr>
          <w:p w14:paraId="002FAC1C" w14:textId="77777777" w:rsidR="003057D7" w:rsidRPr="003057D7" w:rsidRDefault="003057D7" w:rsidP="00EE4BF5">
            <w:pPr>
              <w:rPr>
                <w:rFonts w:ascii="Times New Roman" w:hAnsi="Times New Roman" w:cs="Times New Roman"/>
                <w:sz w:val="24"/>
                <w:szCs w:val="24"/>
              </w:rPr>
            </w:pPr>
            <w:r w:rsidRPr="003057D7">
              <w:rPr>
                <w:rFonts w:ascii="Times New Roman" w:hAnsi="Times New Roman" w:cs="Times New Roman"/>
                <w:sz w:val="24"/>
                <w:szCs w:val="24"/>
              </w:rPr>
              <w:t>Papildomų darbų 1 darbuotojo valandos įkainis darbo dienom (8-17 val.) eurais su PVM</w:t>
            </w:r>
          </w:p>
        </w:tc>
        <w:tc>
          <w:tcPr>
            <w:tcW w:w="1731" w:type="pct"/>
            <w:shd w:val="clear" w:color="auto" w:fill="FFFFFF"/>
          </w:tcPr>
          <w:p w14:paraId="3FEA6E76" w14:textId="77777777" w:rsidR="003057D7" w:rsidRPr="003057D7" w:rsidRDefault="003057D7" w:rsidP="00EE4BF5">
            <w:pPr>
              <w:rPr>
                <w:rFonts w:ascii="Times New Roman" w:hAnsi="Times New Roman" w:cs="Times New Roman"/>
                <w:sz w:val="24"/>
                <w:szCs w:val="24"/>
              </w:rPr>
            </w:pPr>
            <w:r w:rsidRPr="003057D7">
              <w:rPr>
                <w:rFonts w:ascii="Times New Roman" w:hAnsi="Times New Roman" w:cs="Times New Roman"/>
                <w:sz w:val="24"/>
                <w:szCs w:val="24"/>
              </w:rPr>
              <w:t>Papildomų darbų 1 darbuotojo valandos įkainis darbo dienom ne darbo valandomis (17-8 val.) eurais su PVM</w:t>
            </w:r>
          </w:p>
        </w:tc>
        <w:tc>
          <w:tcPr>
            <w:tcW w:w="1660" w:type="pct"/>
            <w:shd w:val="clear" w:color="auto" w:fill="FFFFFF"/>
          </w:tcPr>
          <w:p w14:paraId="1F9C78DE" w14:textId="77777777" w:rsidR="003057D7" w:rsidRPr="003057D7" w:rsidRDefault="003057D7" w:rsidP="00EE4BF5">
            <w:pPr>
              <w:rPr>
                <w:rFonts w:ascii="Times New Roman" w:hAnsi="Times New Roman" w:cs="Times New Roman"/>
                <w:sz w:val="24"/>
                <w:szCs w:val="24"/>
              </w:rPr>
            </w:pPr>
            <w:r w:rsidRPr="003057D7">
              <w:rPr>
                <w:rFonts w:ascii="Times New Roman" w:hAnsi="Times New Roman" w:cs="Times New Roman"/>
                <w:sz w:val="24"/>
                <w:szCs w:val="24"/>
              </w:rPr>
              <w:t>Papildomų darbų 1 darbuotojo valandos įkainis išeiginėmis ir švenčių dienomis eurais su PVM</w:t>
            </w:r>
          </w:p>
        </w:tc>
      </w:tr>
      <w:tr w:rsidR="003057D7" w:rsidRPr="003057D7" w14:paraId="0BC952B8" w14:textId="77777777" w:rsidTr="003057D7">
        <w:tc>
          <w:tcPr>
            <w:tcW w:w="1608" w:type="pct"/>
            <w:shd w:val="clear" w:color="auto" w:fill="FFFFFF"/>
          </w:tcPr>
          <w:p w14:paraId="2BFE4DB0" w14:textId="77777777" w:rsidR="003057D7" w:rsidRPr="003057D7" w:rsidRDefault="003057D7" w:rsidP="00EE4BF5">
            <w:pPr>
              <w:rPr>
                <w:rFonts w:ascii="Times New Roman" w:hAnsi="Times New Roman" w:cs="Times New Roman"/>
                <w:sz w:val="24"/>
                <w:szCs w:val="24"/>
              </w:rPr>
            </w:pPr>
          </w:p>
        </w:tc>
        <w:tc>
          <w:tcPr>
            <w:tcW w:w="1731" w:type="pct"/>
            <w:shd w:val="clear" w:color="auto" w:fill="FFFFFF"/>
          </w:tcPr>
          <w:p w14:paraId="55F71853" w14:textId="77777777" w:rsidR="003057D7" w:rsidRPr="003057D7" w:rsidRDefault="003057D7" w:rsidP="00EE4BF5">
            <w:pPr>
              <w:rPr>
                <w:rFonts w:ascii="Times New Roman" w:hAnsi="Times New Roman" w:cs="Times New Roman"/>
                <w:sz w:val="24"/>
                <w:szCs w:val="24"/>
              </w:rPr>
            </w:pPr>
          </w:p>
        </w:tc>
        <w:tc>
          <w:tcPr>
            <w:tcW w:w="1660" w:type="pct"/>
            <w:shd w:val="clear" w:color="auto" w:fill="FFFFFF"/>
          </w:tcPr>
          <w:p w14:paraId="036D1B9F" w14:textId="77777777" w:rsidR="003057D7" w:rsidRPr="003057D7" w:rsidRDefault="003057D7" w:rsidP="00EE4BF5">
            <w:pPr>
              <w:rPr>
                <w:rFonts w:ascii="Times New Roman" w:hAnsi="Times New Roman" w:cs="Times New Roman"/>
                <w:sz w:val="24"/>
                <w:szCs w:val="24"/>
              </w:rPr>
            </w:pPr>
          </w:p>
        </w:tc>
      </w:tr>
    </w:tbl>
    <w:p w14:paraId="457719E9" w14:textId="77777777" w:rsidR="003057D7" w:rsidRPr="00382A49" w:rsidRDefault="003057D7" w:rsidP="00382A49">
      <w:pPr>
        <w:spacing w:after="0" w:line="240" w:lineRule="auto"/>
        <w:ind w:firstLine="567"/>
        <w:jc w:val="both"/>
        <w:rPr>
          <w:rFonts w:ascii="Times New Roman" w:eastAsia="Times New Roman" w:hAnsi="Times New Roman" w:cs="Times New Roman"/>
          <w:sz w:val="24"/>
          <w:szCs w:val="24"/>
          <w:lang w:eastAsia="en-US"/>
        </w:rPr>
      </w:pPr>
    </w:p>
    <w:p w14:paraId="0529DAE9" w14:textId="77777777" w:rsidR="00FA4B10" w:rsidRPr="00FA4B10" w:rsidRDefault="003057D7" w:rsidP="00254711">
      <w:pPr>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6</w:t>
      </w:r>
      <w:r w:rsidR="00FA4B10" w:rsidRPr="00FA4B10">
        <w:rPr>
          <w:rFonts w:ascii="Times New Roman" w:eastAsia="Times New Roman" w:hAnsi="Times New Roman" w:cs="Times New Roman"/>
          <w:b/>
          <w:bCs/>
          <w:sz w:val="24"/>
          <w:szCs w:val="24"/>
          <w:lang w:eastAsia="en-US"/>
        </w:rPr>
        <w:t>. SU PASIŪLYMU PATEIKIAMI DOKUMENTAI</w:t>
      </w:r>
    </w:p>
    <w:p w14:paraId="31BFD943" w14:textId="77777777" w:rsidR="00FA4B10" w:rsidRPr="00FA4B10" w:rsidRDefault="00FA4B10" w:rsidP="00254711">
      <w:pPr>
        <w:autoSpaceDE w:val="0"/>
        <w:autoSpaceDN w:val="0"/>
        <w:adjustRightInd w:val="0"/>
        <w:spacing w:after="0" w:line="240" w:lineRule="auto"/>
        <w:jc w:val="both"/>
        <w:rPr>
          <w:rFonts w:ascii="Times New Roman" w:eastAsia="Times New Roman" w:hAnsi="Times New Roman" w:cs="Times New Roman"/>
          <w:sz w:val="24"/>
          <w:szCs w:val="24"/>
          <w:lang w:eastAsia="en-US"/>
        </w:rPr>
      </w:pPr>
    </w:p>
    <w:tbl>
      <w:tblPr>
        <w:tblStyle w:val="TableGrid"/>
        <w:tblW w:w="0" w:type="auto"/>
        <w:shd w:val="clear" w:color="auto" w:fill="FFFFFF" w:themeFill="background1"/>
        <w:tblLook w:val="04A0" w:firstRow="1" w:lastRow="0" w:firstColumn="1" w:lastColumn="0" w:noHBand="0" w:noVBand="1"/>
      </w:tblPr>
      <w:tblGrid>
        <w:gridCol w:w="762"/>
        <w:gridCol w:w="7030"/>
        <w:gridCol w:w="2097"/>
      </w:tblGrid>
      <w:tr w:rsidR="00FA4B10" w:rsidRPr="00AF11C3" w14:paraId="1D9A0809" w14:textId="77777777" w:rsidTr="006F0B78">
        <w:tc>
          <w:tcPr>
            <w:tcW w:w="762" w:type="dxa"/>
            <w:shd w:val="clear" w:color="auto" w:fill="FFFFFF" w:themeFill="background1"/>
            <w:vAlign w:val="center"/>
          </w:tcPr>
          <w:p w14:paraId="27FEB728" w14:textId="77777777" w:rsidR="00FA4B10" w:rsidRPr="00AF11C3" w:rsidRDefault="00FA4B10" w:rsidP="00254711">
            <w:pPr>
              <w:jc w:val="center"/>
              <w:rPr>
                <w:b/>
                <w:bCs/>
                <w:sz w:val="24"/>
                <w:szCs w:val="24"/>
              </w:rPr>
            </w:pPr>
            <w:r w:rsidRPr="00AF11C3">
              <w:rPr>
                <w:b/>
                <w:bCs/>
                <w:sz w:val="24"/>
                <w:szCs w:val="24"/>
              </w:rPr>
              <w:t>Eil. Nr.</w:t>
            </w:r>
          </w:p>
        </w:tc>
        <w:tc>
          <w:tcPr>
            <w:tcW w:w="7030" w:type="dxa"/>
            <w:shd w:val="clear" w:color="auto" w:fill="FFFFFF" w:themeFill="background1"/>
            <w:vAlign w:val="center"/>
          </w:tcPr>
          <w:p w14:paraId="71C54EDF" w14:textId="77777777" w:rsidR="00FA4B10" w:rsidRPr="00AF11C3" w:rsidRDefault="00FA4B10" w:rsidP="00254711">
            <w:pPr>
              <w:jc w:val="center"/>
              <w:rPr>
                <w:b/>
                <w:color w:val="000000"/>
                <w:sz w:val="24"/>
                <w:szCs w:val="24"/>
              </w:rPr>
            </w:pPr>
            <w:r w:rsidRPr="00AF11C3">
              <w:rPr>
                <w:b/>
                <w:color w:val="000000"/>
                <w:sz w:val="24"/>
                <w:szCs w:val="24"/>
              </w:rPr>
              <w:t>Dokumento pavadinimas</w:t>
            </w:r>
          </w:p>
          <w:p w14:paraId="396FBCF2" w14:textId="77777777" w:rsidR="00FA4B10" w:rsidRPr="00AF11C3" w:rsidRDefault="00FA4B10" w:rsidP="00254711">
            <w:pPr>
              <w:jc w:val="center"/>
              <w:rPr>
                <w:b/>
                <w:bCs/>
                <w:sz w:val="24"/>
                <w:szCs w:val="24"/>
              </w:rPr>
            </w:pPr>
          </w:p>
        </w:tc>
        <w:tc>
          <w:tcPr>
            <w:tcW w:w="2097" w:type="dxa"/>
            <w:shd w:val="clear" w:color="auto" w:fill="FFFFFF" w:themeFill="background1"/>
          </w:tcPr>
          <w:p w14:paraId="0EB0542D" w14:textId="77777777" w:rsidR="00FA4B10" w:rsidRPr="00AF11C3" w:rsidRDefault="00FA4B10" w:rsidP="00254711">
            <w:pPr>
              <w:jc w:val="center"/>
              <w:rPr>
                <w:b/>
                <w:color w:val="000000"/>
                <w:sz w:val="24"/>
                <w:szCs w:val="24"/>
              </w:rPr>
            </w:pPr>
            <w:r w:rsidRPr="00AF11C3">
              <w:rPr>
                <w:b/>
                <w:color w:val="000000"/>
                <w:sz w:val="24"/>
                <w:szCs w:val="24"/>
              </w:rPr>
              <w:t>Lapų skaičius</w:t>
            </w:r>
          </w:p>
        </w:tc>
      </w:tr>
      <w:tr w:rsidR="00FA4B10" w:rsidRPr="00AF11C3" w14:paraId="737A53B3" w14:textId="77777777" w:rsidTr="006F0B78">
        <w:tc>
          <w:tcPr>
            <w:tcW w:w="762" w:type="dxa"/>
            <w:shd w:val="clear" w:color="auto" w:fill="FFFFFF" w:themeFill="background1"/>
            <w:vAlign w:val="center"/>
          </w:tcPr>
          <w:p w14:paraId="3932F1E6" w14:textId="77777777" w:rsidR="00FA4B10" w:rsidRPr="00AF11C3" w:rsidRDefault="00FA4B10" w:rsidP="00254711">
            <w:pPr>
              <w:rPr>
                <w:b/>
                <w:sz w:val="24"/>
                <w:szCs w:val="24"/>
              </w:rPr>
            </w:pPr>
            <w:r w:rsidRPr="00AF11C3">
              <w:rPr>
                <w:b/>
                <w:sz w:val="24"/>
                <w:szCs w:val="24"/>
              </w:rPr>
              <w:t xml:space="preserve">   1.</w:t>
            </w:r>
          </w:p>
        </w:tc>
        <w:tc>
          <w:tcPr>
            <w:tcW w:w="7030" w:type="dxa"/>
            <w:shd w:val="clear" w:color="auto" w:fill="FFFFFF" w:themeFill="background1"/>
          </w:tcPr>
          <w:p w14:paraId="7276D9F8" w14:textId="77777777" w:rsidR="00FA4B10" w:rsidRPr="00AF11C3" w:rsidRDefault="00FA4B10" w:rsidP="00254711">
            <w:pPr>
              <w:suppressAutoHyphens/>
              <w:autoSpaceDN w:val="0"/>
              <w:jc w:val="center"/>
              <w:textAlignment w:val="baseline"/>
              <w:rPr>
                <w:kern w:val="3"/>
                <w:sz w:val="24"/>
                <w:szCs w:val="24"/>
                <w:lang w:eastAsia="de-CH"/>
              </w:rPr>
            </w:pPr>
          </w:p>
        </w:tc>
        <w:tc>
          <w:tcPr>
            <w:tcW w:w="2097" w:type="dxa"/>
            <w:shd w:val="clear" w:color="auto" w:fill="FFFFFF" w:themeFill="background1"/>
          </w:tcPr>
          <w:p w14:paraId="549501FE" w14:textId="77777777" w:rsidR="00FA4B10" w:rsidRPr="00AF11C3" w:rsidRDefault="00FA4B10" w:rsidP="00254711">
            <w:pPr>
              <w:suppressAutoHyphens/>
              <w:autoSpaceDN w:val="0"/>
              <w:jc w:val="both"/>
              <w:textAlignment w:val="baseline"/>
              <w:rPr>
                <w:kern w:val="3"/>
                <w:sz w:val="24"/>
                <w:szCs w:val="24"/>
                <w:lang w:eastAsia="de-CH"/>
              </w:rPr>
            </w:pPr>
          </w:p>
        </w:tc>
      </w:tr>
      <w:tr w:rsidR="00FA4B10" w:rsidRPr="00FA4B10" w14:paraId="79FF3225" w14:textId="77777777" w:rsidTr="006F0B78">
        <w:tc>
          <w:tcPr>
            <w:tcW w:w="762" w:type="dxa"/>
            <w:shd w:val="clear" w:color="auto" w:fill="FFFFFF" w:themeFill="background1"/>
            <w:vAlign w:val="center"/>
          </w:tcPr>
          <w:p w14:paraId="36E9DF7B" w14:textId="77777777" w:rsidR="00FA4B10" w:rsidRPr="00FA4B10" w:rsidRDefault="00FA4B10" w:rsidP="00254711">
            <w:pPr>
              <w:jc w:val="center"/>
              <w:rPr>
                <w:sz w:val="24"/>
                <w:szCs w:val="24"/>
              </w:rPr>
            </w:pPr>
            <w:r w:rsidRPr="00AF11C3">
              <w:rPr>
                <w:sz w:val="24"/>
                <w:szCs w:val="24"/>
              </w:rPr>
              <w:t>...</w:t>
            </w:r>
          </w:p>
        </w:tc>
        <w:tc>
          <w:tcPr>
            <w:tcW w:w="7030" w:type="dxa"/>
            <w:shd w:val="clear" w:color="auto" w:fill="FFFFFF" w:themeFill="background1"/>
          </w:tcPr>
          <w:p w14:paraId="452F496D" w14:textId="77777777" w:rsidR="00FA4B10" w:rsidRPr="00FA4B10" w:rsidRDefault="00FA4B10" w:rsidP="00254711">
            <w:pPr>
              <w:suppressAutoHyphens/>
              <w:autoSpaceDN w:val="0"/>
              <w:jc w:val="both"/>
              <w:textAlignment w:val="baseline"/>
              <w:rPr>
                <w:kern w:val="3"/>
                <w:sz w:val="24"/>
                <w:szCs w:val="24"/>
                <w:lang w:eastAsia="de-CH"/>
              </w:rPr>
            </w:pPr>
          </w:p>
        </w:tc>
        <w:tc>
          <w:tcPr>
            <w:tcW w:w="2097" w:type="dxa"/>
            <w:shd w:val="clear" w:color="auto" w:fill="FFFFFF" w:themeFill="background1"/>
          </w:tcPr>
          <w:p w14:paraId="4220A8F9" w14:textId="77777777" w:rsidR="00FA4B10" w:rsidRPr="00FA4B10" w:rsidRDefault="00FA4B10" w:rsidP="00254711">
            <w:pPr>
              <w:suppressAutoHyphens/>
              <w:autoSpaceDN w:val="0"/>
              <w:jc w:val="both"/>
              <w:textAlignment w:val="baseline"/>
              <w:rPr>
                <w:kern w:val="3"/>
                <w:sz w:val="24"/>
                <w:szCs w:val="24"/>
                <w:lang w:eastAsia="de-CH"/>
              </w:rPr>
            </w:pPr>
          </w:p>
        </w:tc>
      </w:tr>
    </w:tbl>
    <w:p w14:paraId="4E339F8A" w14:textId="77777777" w:rsidR="00FA4B10" w:rsidRDefault="00FA4B10" w:rsidP="00254711">
      <w:pPr>
        <w:widowControl w:val="0"/>
        <w:spacing w:after="0" w:line="240" w:lineRule="auto"/>
        <w:jc w:val="both"/>
        <w:rPr>
          <w:rFonts w:ascii="Times New Roman" w:eastAsia="Times New Roman" w:hAnsi="Times New Roman" w:cs="Times New Roman"/>
          <w:sz w:val="24"/>
          <w:szCs w:val="24"/>
          <w:lang w:eastAsia="en-US"/>
        </w:rPr>
      </w:pPr>
    </w:p>
    <w:p w14:paraId="2D7C52C4" w14:textId="77777777" w:rsidR="002624BA" w:rsidRPr="00FA4B10" w:rsidRDefault="002624BA" w:rsidP="00254711">
      <w:pPr>
        <w:widowControl w:val="0"/>
        <w:spacing w:after="0" w:line="240" w:lineRule="auto"/>
        <w:jc w:val="both"/>
        <w:rPr>
          <w:rFonts w:ascii="Times New Roman" w:eastAsia="Times New Roman" w:hAnsi="Times New Roman" w:cs="Times New Roman"/>
          <w:sz w:val="24"/>
          <w:szCs w:val="24"/>
          <w:lang w:eastAsia="en-US"/>
        </w:rPr>
      </w:pPr>
    </w:p>
    <w:p w14:paraId="157FF6AF" w14:textId="77777777" w:rsidR="00FA4B10" w:rsidRPr="00FA4B10" w:rsidRDefault="003057D7" w:rsidP="00254711">
      <w:pPr>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7</w:t>
      </w:r>
      <w:r w:rsidR="00FA4B10" w:rsidRPr="00FA4B10">
        <w:rPr>
          <w:rFonts w:ascii="Times New Roman" w:eastAsia="Times New Roman" w:hAnsi="Times New Roman" w:cs="Times New Roman"/>
          <w:b/>
          <w:bCs/>
          <w:sz w:val="24"/>
          <w:szCs w:val="24"/>
          <w:lang w:eastAsia="en-US"/>
        </w:rPr>
        <w:t>. KONFIDENCIALI INFORMACIJA</w:t>
      </w:r>
    </w:p>
    <w:p w14:paraId="69274401" w14:textId="77777777" w:rsidR="00FA4B10" w:rsidRPr="00FA4B10" w:rsidRDefault="00FA4B10" w:rsidP="00254711">
      <w:pPr>
        <w:autoSpaceDE w:val="0"/>
        <w:autoSpaceDN w:val="0"/>
        <w:adjustRightInd w:val="0"/>
        <w:spacing w:after="0" w:line="240" w:lineRule="auto"/>
        <w:jc w:val="both"/>
        <w:rPr>
          <w:rFonts w:ascii="Times New Roman" w:eastAsia="Times New Roman" w:hAnsi="Times New Roman" w:cs="Times New Roman"/>
          <w:sz w:val="24"/>
          <w:szCs w:val="24"/>
          <w:lang w:eastAsia="en-US"/>
        </w:rPr>
      </w:pPr>
    </w:p>
    <w:tbl>
      <w:tblPr>
        <w:tblStyle w:val="TableGrid"/>
        <w:tblW w:w="0" w:type="auto"/>
        <w:shd w:val="clear" w:color="auto" w:fill="FFFFFF" w:themeFill="background1"/>
        <w:tblLook w:val="04A0" w:firstRow="1" w:lastRow="0" w:firstColumn="1" w:lastColumn="0" w:noHBand="0" w:noVBand="1"/>
      </w:tblPr>
      <w:tblGrid>
        <w:gridCol w:w="762"/>
        <w:gridCol w:w="9127"/>
      </w:tblGrid>
      <w:tr w:rsidR="00FA4B10" w:rsidRPr="00FA4B10" w14:paraId="79ABBA9F" w14:textId="77777777" w:rsidTr="006F0B78">
        <w:tc>
          <w:tcPr>
            <w:tcW w:w="762" w:type="dxa"/>
            <w:shd w:val="clear" w:color="auto" w:fill="FFFFFF" w:themeFill="background1"/>
            <w:vAlign w:val="center"/>
          </w:tcPr>
          <w:p w14:paraId="2268CF8E" w14:textId="77777777" w:rsidR="00FA4B10" w:rsidRPr="00FA4B10" w:rsidRDefault="00FA4B10" w:rsidP="00254711">
            <w:pPr>
              <w:jc w:val="center"/>
              <w:rPr>
                <w:b/>
                <w:bCs/>
                <w:sz w:val="24"/>
                <w:szCs w:val="24"/>
              </w:rPr>
            </w:pPr>
            <w:r w:rsidRPr="00FA4B10">
              <w:rPr>
                <w:b/>
                <w:bCs/>
                <w:sz w:val="24"/>
                <w:szCs w:val="24"/>
              </w:rPr>
              <w:t>Eil. Nr.</w:t>
            </w:r>
          </w:p>
        </w:tc>
        <w:tc>
          <w:tcPr>
            <w:tcW w:w="9127" w:type="dxa"/>
            <w:shd w:val="clear" w:color="auto" w:fill="FFFFFF" w:themeFill="background1"/>
            <w:vAlign w:val="center"/>
          </w:tcPr>
          <w:p w14:paraId="29EF315C" w14:textId="77777777" w:rsidR="00FA4B10" w:rsidRPr="00FA4B10" w:rsidRDefault="00FA4B10" w:rsidP="00254711">
            <w:pPr>
              <w:jc w:val="center"/>
              <w:rPr>
                <w:b/>
                <w:color w:val="000000"/>
                <w:sz w:val="24"/>
                <w:szCs w:val="24"/>
              </w:rPr>
            </w:pPr>
            <w:r w:rsidRPr="00FA4B10">
              <w:rPr>
                <w:b/>
                <w:color w:val="000000"/>
                <w:sz w:val="24"/>
                <w:szCs w:val="24"/>
              </w:rPr>
              <w:t>Pateikto dokumento pavadinimas</w:t>
            </w:r>
          </w:p>
          <w:p w14:paraId="584567CB" w14:textId="77777777" w:rsidR="00FA4B10" w:rsidRPr="00FA4B10" w:rsidRDefault="00FA4B10" w:rsidP="00254711">
            <w:pPr>
              <w:jc w:val="center"/>
              <w:rPr>
                <w:b/>
                <w:bCs/>
                <w:sz w:val="24"/>
                <w:szCs w:val="24"/>
              </w:rPr>
            </w:pPr>
            <w:r w:rsidRPr="00FA4B10">
              <w:rPr>
                <w:b/>
                <w:color w:val="000000"/>
                <w:sz w:val="24"/>
                <w:szCs w:val="24"/>
              </w:rPr>
              <w:t>(nurodomi visi dokumentai pagal Sąlygų 5.7 punkto nuostatas)</w:t>
            </w:r>
          </w:p>
        </w:tc>
      </w:tr>
      <w:tr w:rsidR="00FA4B10" w:rsidRPr="00FA4B10" w14:paraId="2610D9B4" w14:textId="77777777" w:rsidTr="006F0B78">
        <w:tc>
          <w:tcPr>
            <w:tcW w:w="762" w:type="dxa"/>
            <w:shd w:val="clear" w:color="auto" w:fill="FFFFFF" w:themeFill="background1"/>
            <w:vAlign w:val="center"/>
          </w:tcPr>
          <w:p w14:paraId="4C236AD5" w14:textId="77777777" w:rsidR="00FA4B10" w:rsidRPr="00FA4B10" w:rsidRDefault="00FA4B10" w:rsidP="00254711">
            <w:pPr>
              <w:rPr>
                <w:b/>
                <w:sz w:val="24"/>
                <w:szCs w:val="24"/>
              </w:rPr>
            </w:pPr>
            <w:r w:rsidRPr="00FA4B10">
              <w:rPr>
                <w:b/>
                <w:sz w:val="24"/>
                <w:szCs w:val="24"/>
              </w:rPr>
              <w:t xml:space="preserve">   1.</w:t>
            </w:r>
          </w:p>
        </w:tc>
        <w:tc>
          <w:tcPr>
            <w:tcW w:w="9127" w:type="dxa"/>
            <w:shd w:val="clear" w:color="auto" w:fill="FFFFFF" w:themeFill="background1"/>
          </w:tcPr>
          <w:p w14:paraId="05C65E00" w14:textId="77777777" w:rsidR="00FA4B10" w:rsidRPr="00FA4B10" w:rsidRDefault="00FA4B10" w:rsidP="00254711">
            <w:pPr>
              <w:suppressAutoHyphens/>
              <w:autoSpaceDN w:val="0"/>
              <w:jc w:val="both"/>
              <w:textAlignment w:val="baseline"/>
              <w:rPr>
                <w:kern w:val="3"/>
                <w:sz w:val="24"/>
                <w:szCs w:val="24"/>
                <w:lang w:eastAsia="de-CH"/>
              </w:rPr>
            </w:pPr>
          </w:p>
        </w:tc>
      </w:tr>
      <w:tr w:rsidR="00FA4B10" w:rsidRPr="00FA4B10" w14:paraId="3FDBBB97" w14:textId="77777777" w:rsidTr="006F0B78">
        <w:tc>
          <w:tcPr>
            <w:tcW w:w="762" w:type="dxa"/>
            <w:shd w:val="clear" w:color="auto" w:fill="FFFFFF" w:themeFill="background1"/>
            <w:vAlign w:val="center"/>
          </w:tcPr>
          <w:p w14:paraId="6F7C8E9A" w14:textId="77777777" w:rsidR="00FA4B10" w:rsidRPr="00FA4B10" w:rsidRDefault="00FA4B10" w:rsidP="00254711">
            <w:pPr>
              <w:jc w:val="center"/>
              <w:rPr>
                <w:sz w:val="24"/>
                <w:szCs w:val="24"/>
              </w:rPr>
            </w:pPr>
            <w:r w:rsidRPr="00FA4B10">
              <w:rPr>
                <w:sz w:val="24"/>
                <w:szCs w:val="24"/>
              </w:rPr>
              <w:t>...</w:t>
            </w:r>
          </w:p>
        </w:tc>
        <w:tc>
          <w:tcPr>
            <w:tcW w:w="9127" w:type="dxa"/>
            <w:shd w:val="clear" w:color="auto" w:fill="FFFFFF" w:themeFill="background1"/>
          </w:tcPr>
          <w:p w14:paraId="18779D56" w14:textId="77777777" w:rsidR="00FA4B10" w:rsidRPr="00FA4B10" w:rsidRDefault="00FA4B10" w:rsidP="00254711">
            <w:pPr>
              <w:suppressAutoHyphens/>
              <w:autoSpaceDN w:val="0"/>
              <w:jc w:val="both"/>
              <w:textAlignment w:val="baseline"/>
              <w:rPr>
                <w:kern w:val="3"/>
                <w:sz w:val="24"/>
                <w:szCs w:val="24"/>
                <w:lang w:eastAsia="de-CH"/>
              </w:rPr>
            </w:pPr>
          </w:p>
        </w:tc>
      </w:tr>
    </w:tbl>
    <w:p w14:paraId="6BB87767" w14:textId="77777777" w:rsidR="002624BA" w:rsidRDefault="002624BA" w:rsidP="002624BA">
      <w:pPr>
        <w:spacing w:after="0" w:line="240" w:lineRule="auto"/>
        <w:jc w:val="both"/>
        <w:rPr>
          <w:rFonts w:ascii="Times New Roman" w:eastAsia="Times New Roman" w:hAnsi="Times New Roman" w:cs="Times New Roman"/>
          <w:sz w:val="24"/>
          <w:szCs w:val="24"/>
          <w:lang w:eastAsia="en-US"/>
        </w:rPr>
      </w:pPr>
    </w:p>
    <w:p w14:paraId="1EC9ABAC" w14:textId="77777777" w:rsidR="00FA4B10" w:rsidRPr="00852550" w:rsidRDefault="00FA4B10" w:rsidP="002624BA">
      <w:pPr>
        <w:spacing w:after="0" w:line="240" w:lineRule="auto"/>
        <w:ind w:firstLine="567"/>
        <w:jc w:val="both"/>
        <w:rPr>
          <w:rFonts w:ascii="Times New Roman" w:eastAsia="Times New Roman" w:hAnsi="Times New Roman" w:cs="Times New Roman"/>
          <w:b/>
          <w:sz w:val="24"/>
          <w:szCs w:val="24"/>
          <w:lang w:eastAsia="en-US"/>
        </w:rPr>
      </w:pPr>
      <w:r w:rsidRPr="00852550">
        <w:rPr>
          <w:rFonts w:ascii="Times New Roman" w:eastAsia="Times New Roman" w:hAnsi="Times New Roman" w:cs="Times New Roman"/>
          <w:b/>
          <w:sz w:val="24"/>
          <w:szCs w:val="24"/>
          <w:lang w:eastAsia="en-US"/>
        </w:rPr>
        <w:t>Pasirašydamas šį pasiūlymą, tvirtintu, kad:</w:t>
      </w:r>
    </w:p>
    <w:p w14:paraId="39CBA5B3" w14:textId="77777777" w:rsidR="00852550" w:rsidRPr="00852550" w:rsidRDefault="00852550" w:rsidP="00852550">
      <w:pPr>
        <w:numPr>
          <w:ilvl w:val="0"/>
          <w:numId w:val="1"/>
        </w:numPr>
        <w:tabs>
          <w:tab w:val="left" w:pos="284"/>
        </w:tabs>
        <w:spacing w:after="0" w:line="240" w:lineRule="auto"/>
        <w:ind w:hanging="1080"/>
        <w:contextualSpacing/>
        <w:jc w:val="both"/>
        <w:rPr>
          <w:rFonts w:ascii="Times New Roman" w:eastAsia="Times New Roman" w:hAnsi="Times New Roman" w:cs="Times New Roman"/>
          <w:b/>
          <w:sz w:val="24"/>
          <w:szCs w:val="24"/>
          <w:lang w:eastAsia="en-US"/>
        </w:rPr>
      </w:pPr>
      <w:r w:rsidRPr="00852550">
        <w:rPr>
          <w:rFonts w:ascii="Times New Roman" w:eastAsia="Times New Roman" w:hAnsi="Times New Roman" w:cs="Times New Roman"/>
          <w:b/>
          <w:sz w:val="24"/>
          <w:szCs w:val="24"/>
          <w:lang w:eastAsia="en-US"/>
        </w:rPr>
        <w:t>atitinkame pirkimo sąlygų 3.1 papunktyje nustatytus kvalifikacijos reikalavimus;</w:t>
      </w:r>
    </w:p>
    <w:p w14:paraId="54A0910D" w14:textId="77777777" w:rsidR="00FA4B10" w:rsidRPr="00852550" w:rsidRDefault="00FA4B10" w:rsidP="002624BA">
      <w:pPr>
        <w:numPr>
          <w:ilvl w:val="0"/>
          <w:numId w:val="1"/>
        </w:numPr>
        <w:tabs>
          <w:tab w:val="left" w:pos="284"/>
        </w:tabs>
        <w:spacing w:after="0" w:line="240" w:lineRule="auto"/>
        <w:ind w:left="0" w:firstLine="0"/>
        <w:contextualSpacing/>
        <w:jc w:val="both"/>
        <w:rPr>
          <w:rFonts w:ascii="Times New Roman" w:eastAsia="Times New Roman" w:hAnsi="Times New Roman" w:cs="Times New Roman"/>
          <w:b/>
          <w:sz w:val="24"/>
          <w:szCs w:val="24"/>
          <w:lang w:eastAsia="en-US"/>
        </w:rPr>
      </w:pPr>
      <w:r w:rsidRPr="00852550">
        <w:rPr>
          <w:rFonts w:ascii="Times New Roman" w:eastAsia="Times New Roman" w:hAnsi="Times New Roman" w:cs="Times New Roman"/>
          <w:b/>
          <w:sz w:val="24"/>
          <w:szCs w:val="24"/>
          <w:lang w:eastAsia="en-US"/>
        </w:rPr>
        <w:t xml:space="preserve">pasiūlymas galioja Sąlygų 5.9 </w:t>
      </w:r>
      <w:r w:rsidR="00E2210D" w:rsidRPr="00852550">
        <w:rPr>
          <w:rFonts w:ascii="Times New Roman" w:eastAsia="Times New Roman" w:hAnsi="Times New Roman" w:cs="Times New Roman"/>
          <w:b/>
          <w:sz w:val="24"/>
          <w:szCs w:val="24"/>
          <w:lang w:eastAsia="en-US"/>
        </w:rPr>
        <w:t>pa</w:t>
      </w:r>
      <w:r w:rsidRPr="00852550">
        <w:rPr>
          <w:rFonts w:ascii="Times New Roman" w:eastAsia="Times New Roman" w:hAnsi="Times New Roman" w:cs="Times New Roman"/>
          <w:b/>
          <w:sz w:val="24"/>
          <w:szCs w:val="24"/>
          <w:lang w:eastAsia="en-US"/>
        </w:rPr>
        <w:t>punkt</w:t>
      </w:r>
      <w:r w:rsidR="00E2210D" w:rsidRPr="00852550">
        <w:rPr>
          <w:rFonts w:ascii="Times New Roman" w:eastAsia="Times New Roman" w:hAnsi="Times New Roman" w:cs="Times New Roman"/>
          <w:b/>
          <w:sz w:val="24"/>
          <w:szCs w:val="24"/>
          <w:lang w:eastAsia="en-US"/>
        </w:rPr>
        <w:t>yj</w:t>
      </w:r>
      <w:r w:rsidRPr="00852550">
        <w:rPr>
          <w:rFonts w:ascii="Times New Roman" w:eastAsia="Times New Roman" w:hAnsi="Times New Roman" w:cs="Times New Roman"/>
          <w:b/>
          <w:sz w:val="24"/>
          <w:szCs w:val="24"/>
          <w:lang w:eastAsia="en-US"/>
        </w:rPr>
        <w:t>e nurodytą terminą;</w:t>
      </w:r>
    </w:p>
    <w:p w14:paraId="2EE99570" w14:textId="77777777" w:rsidR="002624BA" w:rsidRPr="00852550" w:rsidRDefault="00FA4B10" w:rsidP="002624BA">
      <w:pPr>
        <w:numPr>
          <w:ilvl w:val="0"/>
          <w:numId w:val="1"/>
        </w:numPr>
        <w:tabs>
          <w:tab w:val="left" w:pos="284"/>
        </w:tabs>
        <w:spacing w:after="0" w:line="240" w:lineRule="auto"/>
        <w:ind w:left="0" w:firstLine="0"/>
        <w:contextualSpacing/>
        <w:jc w:val="both"/>
        <w:rPr>
          <w:rFonts w:ascii="Times New Roman" w:eastAsia="Times New Roman" w:hAnsi="Times New Roman" w:cs="Times New Roman"/>
          <w:b/>
          <w:sz w:val="24"/>
          <w:szCs w:val="24"/>
          <w:lang w:eastAsia="en-US"/>
        </w:rPr>
      </w:pPr>
      <w:r w:rsidRPr="00852550">
        <w:rPr>
          <w:rFonts w:ascii="Times New Roman" w:eastAsia="Times New Roman" w:hAnsi="Times New Roman" w:cs="Times New Roman"/>
          <w:b/>
          <w:sz w:val="24"/>
          <w:szCs w:val="24"/>
          <w:lang w:eastAsia="en-US"/>
        </w:rPr>
        <w:t>sutinku su visomis pirkimo dokumentuose nustatytomis sąlygomis;</w:t>
      </w:r>
    </w:p>
    <w:p w14:paraId="5216AAE0" w14:textId="77777777" w:rsidR="002624BA" w:rsidRPr="00852550" w:rsidRDefault="002624BA" w:rsidP="002624BA">
      <w:pPr>
        <w:numPr>
          <w:ilvl w:val="0"/>
          <w:numId w:val="1"/>
        </w:numPr>
        <w:tabs>
          <w:tab w:val="left" w:pos="284"/>
        </w:tabs>
        <w:spacing w:after="0" w:line="240" w:lineRule="auto"/>
        <w:ind w:left="-142" w:firstLine="142"/>
        <w:contextualSpacing/>
        <w:jc w:val="both"/>
        <w:rPr>
          <w:rFonts w:ascii="Times New Roman" w:eastAsia="Times New Roman" w:hAnsi="Times New Roman" w:cs="Times New Roman"/>
          <w:b/>
          <w:sz w:val="24"/>
          <w:szCs w:val="24"/>
          <w:lang w:eastAsia="en-US"/>
        </w:rPr>
      </w:pPr>
      <w:r w:rsidRPr="00852550">
        <w:rPr>
          <w:rFonts w:ascii="Times New Roman" w:eastAsia="Times New Roman" w:hAnsi="Times New Roman" w:cs="Times New Roman"/>
          <w:b/>
          <w:sz w:val="24"/>
          <w:szCs w:val="24"/>
          <w:lang w:eastAsia="en-US"/>
        </w:rPr>
        <w:t>į siūlomą kainą įskaičiuotos visos sutarties vykdymo išlaidos ir kad mes prisiimame riziką už visas išlaidas, kurias teikdami pasiūlymą ir laikydamiesi pirkimo dokumentuose nustatytų reikalavimų, privalėjome įskaičiuoti į pasiūlymo kainą;</w:t>
      </w:r>
    </w:p>
    <w:p w14:paraId="4AA62E43" w14:textId="77777777" w:rsidR="00FA4B10" w:rsidRPr="00852550" w:rsidRDefault="00FA4B10" w:rsidP="002624BA">
      <w:pPr>
        <w:numPr>
          <w:ilvl w:val="0"/>
          <w:numId w:val="1"/>
        </w:numPr>
        <w:tabs>
          <w:tab w:val="left" w:pos="284"/>
          <w:tab w:val="left" w:pos="567"/>
        </w:tabs>
        <w:spacing w:after="0" w:line="240" w:lineRule="auto"/>
        <w:ind w:left="0" w:firstLine="0"/>
        <w:jc w:val="both"/>
        <w:rPr>
          <w:rFonts w:ascii="Times New Roman" w:eastAsia="Times New Roman" w:hAnsi="Times New Roman" w:cs="Times New Roman"/>
          <w:b/>
          <w:sz w:val="24"/>
          <w:szCs w:val="24"/>
          <w:lang w:eastAsia="en-US"/>
        </w:rPr>
      </w:pPr>
      <w:r w:rsidRPr="00852550">
        <w:rPr>
          <w:rFonts w:ascii="Times New Roman" w:eastAsia="Times New Roman" w:hAnsi="Times New Roman" w:cs="Times New Roman"/>
          <w:b/>
          <w:sz w:val="24"/>
          <w:szCs w:val="24"/>
          <w:lang w:eastAsia="en-US"/>
        </w:rPr>
        <w:t>pasiūlyme pateikti duomenys yra tikri.</w:t>
      </w:r>
      <w:bookmarkEnd w:id="0"/>
    </w:p>
    <w:p w14:paraId="6449A6D7" w14:textId="77777777" w:rsidR="00E676FF" w:rsidRDefault="00E676FF" w:rsidP="002624BA">
      <w:pPr>
        <w:tabs>
          <w:tab w:val="left" w:pos="284"/>
          <w:tab w:val="left" w:pos="567"/>
        </w:tabs>
        <w:spacing w:after="0" w:line="240" w:lineRule="auto"/>
        <w:jc w:val="both"/>
        <w:rPr>
          <w:rFonts w:ascii="Times New Roman" w:eastAsia="Times New Roman" w:hAnsi="Times New Roman" w:cs="Times New Roman"/>
          <w:sz w:val="24"/>
          <w:szCs w:val="24"/>
          <w:lang w:eastAsia="en-US"/>
        </w:rPr>
      </w:pPr>
    </w:p>
    <w:p w14:paraId="78927286" w14:textId="77777777" w:rsidR="002624BA" w:rsidRDefault="002624BA" w:rsidP="00E676FF">
      <w:pPr>
        <w:tabs>
          <w:tab w:val="left" w:pos="567"/>
        </w:tabs>
        <w:spacing w:after="0" w:line="240" w:lineRule="auto"/>
        <w:jc w:val="both"/>
        <w:rPr>
          <w:rFonts w:ascii="Times New Roman" w:eastAsia="Times New Roman" w:hAnsi="Times New Roman" w:cs="Times New Roman"/>
          <w:sz w:val="24"/>
          <w:szCs w:val="24"/>
          <w:lang w:eastAsia="en-US"/>
        </w:rPr>
      </w:pPr>
    </w:p>
    <w:p w14:paraId="25407884" w14:textId="77777777" w:rsidR="00F45BF3" w:rsidRPr="00F45BF3" w:rsidRDefault="00F45BF3" w:rsidP="00F45BF3">
      <w:pPr>
        <w:spacing w:after="0" w:line="240" w:lineRule="auto"/>
        <w:jc w:val="both"/>
        <w:rPr>
          <w:rFonts w:ascii="Times New Roman" w:eastAsia="Times New Roman" w:hAnsi="Times New Roman" w:cs="Times New Roman"/>
          <w:sz w:val="24"/>
          <w:szCs w:val="24"/>
          <w:lang w:eastAsia="en-US"/>
        </w:rPr>
      </w:pPr>
      <w:r w:rsidRPr="00F45BF3">
        <w:rPr>
          <w:rFonts w:ascii="Times New Roman" w:eastAsia="Times New Roman" w:hAnsi="Times New Roman" w:cs="Times New Roman"/>
          <w:sz w:val="24"/>
          <w:szCs w:val="24"/>
          <w:lang w:eastAsia="en-US"/>
        </w:rPr>
        <w:t>______________________________________________________</w:t>
      </w:r>
    </w:p>
    <w:p w14:paraId="355C20EB" w14:textId="77777777" w:rsidR="00F45BF3" w:rsidRPr="00F45BF3" w:rsidRDefault="00F45BF3" w:rsidP="00F45BF3">
      <w:pPr>
        <w:spacing w:after="0" w:line="240" w:lineRule="auto"/>
        <w:jc w:val="both"/>
        <w:rPr>
          <w:rFonts w:ascii="Times New Roman" w:eastAsia="Times New Roman" w:hAnsi="Times New Roman" w:cs="Times New Roman"/>
          <w:sz w:val="24"/>
          <w:szCs w:val="24"/>
          <w:lang w:eastAsia="en-US"/>
        </w:rPr>
      </w:pPr>
      <w:r w:rsidRPr="00F45BF3">
        <w:rPr>
          <w:rFonts w:ascii="Times New Roman" w:eastAsia="Times New Roman" w:hAnsi="Times New Roman" w:cs="Times New Roman"/>
          <w:sz w:val="24"/>
          <w:szCs w:val="24"/>
          <w:lang w:eastAsia="en-US"/>
        </w:rPr>
        <w:t xml:space="preserve">      (Tiekėjo arba jo įgalioto asmens vardas, pavardė, parašas)</w:t>
      </w:r>
    </w:p>
    <w:p w14:paraId="2A679D5B" w14:textId="77777777" w:rsidR="00F45BF3" w:rsidRDefault="00F45BF3" w:rsidP="00E676FF">
      <w:pPr>
        <w:tabs>
          <w:tab w:val="left" w:pos="567"/>
        </w:tabs>
        <w:spacing w:after="0" w:line="240" w:lineRule="auto"/>
        <w:jc w:val="both"/>
        <w:rPr>
          <w:rFonts w:ascii="Times New Roman" w:eastAsia="Times New Roman" w:hAnsi="Times New Roman" w:cs="Times New Roman"/>
          <w:sz w:val="24"/>
          <w:szCs w:val="24"/>
          <w:lang w:eastAsia="en-US"/>
        </w:rPr>
      </w:pPr>
    </w:p>
    <w:p w14:paraId="640C788F" w14:textId="77777777" w:rsidR="00E676FF" w:rsidRDefault="00E676FF" w:rsidP="00E676FF">
      <w:pPr>
        <w:tabs>
          <w:tab w:val="left" w:pos="567"/>
        </w:tab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w:t>
      </w:r>
    </w:p>
    <w:p w14:paraId="4D79F13F" w14:textId="77777777" w:rsidR="004D6E07" w:rsidRDefault="004D6E07" w:rsidP="00E676FF">
      <w:pPr>
        <w:tabs>
          <w:tab w:val="left" w:pos="567"/>
        </w:tabs>
        <w:spacing w:after="0" w:line="240" w:lineRule="auto"/>
        <w:jc w:val="center"/>
        <w:rPr>
          <w:rFonts w:ascii="Times New Roman" w:eastAsia="Times New Roman" w:hAnsi="Times New Roman" w:cs="Times New Roman"/>
          <w:sz w:val="24"/>
          <w:szCs w:val="24"/>
          <w:lang w:eastAsia="en-US"/>
        </w:rPr>
      </w:pPr>
    </w:p>
    <w:p w14:paraId="5A28DBEC" w14:textId="77777777" w:rsidR="004D6E07" w:rsidRDefault="004D6E07" w:rsidP="00E676FF">
      <w:pPr>
        <w:tabs>
          <w:tab w:val="left" w:pos="567"/>
        </w:tabs>
        <w:spacing w:after="0" w:line="240" w:lineRule="auto"/>
        <w:jc w:val="center"/>
        <w:rPr>
          <w:rFonts w:ascii="Times New Roman" w:eastAsia="Times New Roman" w:hAnsi="Times New Roman" w:cs="Times New Roman"/>
          <w:sz w:val="24"/>
          <w:szCs w:val="24"/>
          <w:lang w:eastAsia="en-US"/>
        </w:rPr>
      </w:pPr>
    </w:p>
    <w:p w14:paraId="6C89C4FF" w14:textId="77777777" w:rsidR="00136848" w:rsidRDefault="00136848" w:rsidP="00E676FF">
      <w:pPr>
        <w:tabs>
          <w:tab w:val="left" w:pos="567"/>
        </w:tabs>
        <w:spacing w:after="0" w:line="240" w:lineRule="auto"/>
        <w:jc w:val="center"/>
        <w:rPr>
          <w:rFonts w:ascii="Times New Roman" w:eastAsia="Times New Roman" w:hAnsi="Times New Roman" w:cs="Times New Roman"/>
          <w:sz w:val="24"/>
          <w:szCs w:val="24"/>
          <w:lang w:eastAsia="en-US"/>
        </w:rPr>
      </w:pPr>
    </w:p>
    <w:p w14:paraId="7C5769C9" w14:textId="77777777" w:rsidR="004D6E07" w:rsidRDefault="004D6E07" w:rsidP="004D6E07">
      <w:pPr>
        <w:spacing w:after="0" w:line="240" w:lineRule="auto"/>
        <w:ind w:left="6804"/>
        <w:rPr>
          <w:rFonts w:ascii="Times New Roman" w:eastAsia="Times New Roman" w:hAnsi="Times New Roman" w:cs="Times New Roman"/>
          <w:b/>
          <w:sz w:val="24"/>
          <w:szCs w:val="24"/>
          <w:lang w:eastAsia="en-US"/>
        </w:rPr>
      </w:pPr>
      <w:r>
        <w:rPr>
          <w:rFonts w:ascii="Times New Roman" w:hAnsi="Times New Roman"/>
          <w:b/>
          <w:bCs/>
          <w:sz w:val="24"/>
          <w:szCs w:val="24"/>
          <w:lang w:eastAsia="en-US"/>
        </w:rPr>
        <w:lastRenderedPageBreak/>
        <w:t>Pastato priežiūros paslaugų teikimo skelbiamos apklausos s</w:t>
      </w:r>
      <w:r>
        <w:rPr>
          <w:rFonts w:ascii="Times New Roman" w:hAnsi="Times New Roman"/>
          <w:b/>
          <w:sz w:val="24"/>
          <w:szCs w:val="24"/>
          <w:lang w:eastAsia="en-US"/>
        </w:rPr>
        <w:t xml:space="preserve">ąlygų </w:t>
      </w:r>
      <w:r>
        <w:rPr>
          <w:rFonts w:ascii="Times New Roman" w:eastAsia="Times New Roman" w:hAnsi="Times New Roman" w:cs="Times New Roman"/>
          <w:b/>
          <w:sz w:val="24"/>
          <w:szCs w:val="24"/>
          <w:lang w:eastAsia="en-US"/>
        </w:rPr>
        <w:t>4 priedas</w:t>
      </w:r>
    </w:p>
    <w:p w14:paraId="40824DAA" w14:textId="77777777" w:rsidR="004D6E07" w:rsidRDefault="004D6E07" w:rsidP="004D6E07">
      <w:pPr>
        <w:spacing w:after="0" w:line="240" w:lineRule="auto"/>
        <w:ind w:left="6804"/>
        <w:rPr>
          <w:rFonts w:ascii="Times New Roman" w:eastAsia="Times New Roman" w:hAnsi="Times New Roman" w:cs="Times New Roman"/>
          <w:b/>
          <w:sz w:val="24"/>
          <w:szCs w:val="24"/>
          <w:lang w:eastAsia="en-US"/>
        </w:rPr>
      </w:pPr>
    </w:p>
    <w:p w14:paraId="61EA4028" w14:textId="77777777" w:rsidR="004D6E07" w:rsidRDefault="004D6E07" w:rsidP="004D6E07">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(Siūlomų specialistų sąrašo forma)</w:t>
      </w:r>
    </w:p>
    <w:p w14:paraId="72AC30B8" w14:textId="77777777" w:rsidR="004D6E07" w:rsidRDefault="004D6E07" w:rsidP="004D6E07">
      <w:pPr>
        <w:spacing w:after="0" w:line="240" w:lineRule="auto"/>
        <w:ind w:left="6804"/>
        <w:rPr>
          <w:rFonts w:ascii="Times New Roman" w:eastAsia="Times New Roman" w:hAnsi="Times New Roman" w:cs="Times New Roman"/>
          <w:b/>
          <w:sz w:val="24"/>
          <w:szCs w:val="24"/>
          <w:lang w:eastAsia="en-US"/>
        </w:rPr>
      </w:pPr>
    </w:p>
    <w:p w14:paraId="52D5FC27" w14:textId="77777777" w:rsidR="004D6E07" w:rsidRDefault="004D6E07" w:rsidP="004D6E07">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SIŪLOMŲ SPECIALISTŲ, </w:t>
      </w:r>
      <w:r w:rsidRPr="00B909E8">
        <w:rPr>
          <w:rFonts w:ascii="Times New Roman" w:eastAsia="Times New Roman" w:hAnsi="Times New Roman" w:cs="Times New Roman"/>
          <w:b/>
          <w:sz w:val="24"/>
          <w:szCs w:val="24"/>
          <w:lang w:eastAsia="en-US"/>
        </w:rPr>
        <w:t xml:space="preserve">ATSAKINGŲ UŽ PIRKIMO SUTARTIES ĮVYKDYMĄ, </w:t>
      </w:r>
      <w:r>
        <w:rPr>
          <w:rFonts w:ascii="Times New Roman" w:eastAsia="Times New Roman" w:hAnsi="Times New Roman" w:cs="Times New Roman"/>
          <w:b/>
          <w:sz w:val="24"/>
          <w:szCs w:val="24"/>
          <w:lang w:eastAsia="en-US"/>
        </w:rPr>
        <w:t>SĄRAŠAS</w:t>
      </w:r>
    </w:p>
    <w:p w14:paraId="76374100" w14:textId="77777777" w:rsidR="004D6E07" w:rsidRDefault="004D6E07" w:rsidP="004D6E07">
      <w:pPr>
        <w:spacing w:after="0" w:line="240" w:lineRule="auto"/>
        <w:jc w:val="center"/>
        <w:rPr>
          <w:rFonts w:ascii="Times New Roman" w:eastAsia="Times New Roman" w:hAnsi="Times New Roman" w:cs="Times New Roman"/>
          <w:b/>
          <w:sz w:val="24"/>
          <w:szCs w:val="24"/>
          <w:lang w:eastAsia="en-US"/>
        </w:rPr>
      </w:pPr>
    </w:p>
    <w:p w14:paraId="40C59F3A" w14:textId="77777777" w:rsidR="004D6E07" w:rsidRDefault="004D6E07" w:rsidP="004D6E07">
      <w:pPr>
        <w:spacing w:after="0" w:line="240" w:lineRule="auto"/>
        <w:jc w:val="center"/>
        <w:rPr>
          <w:rFonts w:ascii="Times New Roman" w:eastAsia="Times New Roman" w:hAnsi="Times New Roman" w:cs="Times New Roman"/>
          <w:b/>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127"/>
        <w:gridCol w:w="2126"/>
        <w:gridCol w:w="1701"/>
        <w:gridCol w:w="3260"/>
      </w:tblGrid>
      <w:tr w:rsidR="004D6E07" w:rsidRPr="00E336E0" w14:paraId="01BB8AA5" w14:textId="77777777" w:rsidTr="009C4DF3">
        <w:tc>
          <w:tcPr>
            <w:tcW w:w="675" w:type="dxa"/>
          </w:tcPr>
          <w:p w14:paraId="787A4238" w14:textId="77777777" w:rsidR="004D6E07" w:rsidRPr="00E336E0" w:rsidRDefault="004D6E07" w:rsidP="009C4DF3">
            <w:pPr>
              <w:spacing w:after="0" w:line="240" w:lineRule="auto"/>
              <w:jc w:val="center"/>
              <w:rPr>
                <w:rFonts w:ascii="Times New Roman" w:eastAsia="Calibri" w:hAnsi="Times New Roman" w:cs="Times New Roman"/>
                <w:b/>
                <w:sz w:val="24"/>
                <w:szCs w:val="24"/>
                <w:lang w:eastAsia="en-US"/>
              </w:rPr>
            </w:pPr>
            <w:r w:rsidRPr="00E336E0">
              <w:rPr>
                <w:rFonts w:ascii="Times New Roman" w:eastAsia="Calibri" w:hAnsi="Times New Roman" w:cs="Times New Roman"/>
                <w:b/>
                <w:sz w:val="24"/>
                <w:szCs w:val="24"/>
                <w:lang w:eastAsia="en-US"/>
              </w:rPr>
              <w:t>Eil.</w:t>
            </w:r>
          </w:p>
          <w:p w14:paraId="054B497F" w14:textId="77777777" w:rsidR="004D6E07" w:rsidRPr="00E336E0" w:rsidRDefault="004D6E07" w:rsidP="009C4DF3">
            <w:pPr>
              <w:spacing w:after="0" w:line="240" w:lineRule="auto"/>
              <w:jc w:val="center"/>
              <w:rPr>
                <w:rFonts w:ascii="Times New Roman" w:eastAsia="Calibri" w:hAnsi="Times New Roman" w:cs="Times New Roman"/>
                <w:b/>
                <w:sz w:val="24"/>
                <w:szCs w:val="24"/>
                <w:lang w:eastAsia="en-US"/>
              </w:rPr>
            </w:pPr>
            <w:r w:rsidRPr="00E336E0">
              <w:rPr>
                <w:rFonts w:ascii="Times New Roman" w:eastAsia="Calibri" w:hAnsi="Times New Roman" w:cs="Times New Roman"/>
                <w:b/>
                <w:sz w:val="24"/>
                <w:szCs w:val="24"/>
                <w:lang w:eastAsia="en-US"/>
              </w:rPr>
              <w:t>Nr.</w:t>
            </w:r>
          </w:p>
        </w:tc>
        <w:tc>
          <w:tcPr>
            <w:tcW w:w="2127" w:type="dxa"/>
          </w:tcPr>
          <w:p w14:paraId="344F3706" w14:textId="77777777" w:rsidR="004D6E07" w:rsidRPr="00E336E0" w:rsidRDefault="004D6E07" w:rsidP="009C4DF3">
            <w:pPr>
              <w:spacing w:after="0" w:line="240" w:lineRule="auto"/>
              <w:jc w:val="center"/>
              <w:rPr>
                <w:rFonts w:ascii="Times New Roman" w:eastAsia="Calibri" w:hAnsi="Times New Roman" w:cs="Times New Roman"/>
                <w:b/>
                <w:sz w:val="24"/>
                <w:szCs w:val="24"/>
                <w:lang w:eastAsia="en-US"/>
              </w:rPr>
            </w:pPr>
            <w:r w:rsidRPr="00E26F4F">
              <w:rPr>
                <w:rFonts w:ascii="Times New Roman" w:eastAsia="Calibri" w:hAnsi="Times New Roman" w:cs="Times New Roman"/>
                <w:b/>
                <w:sz w:val="24"/>
                <w:szCs w:val="24"/>
                <w:lang w:eastAsia="en-US"/>
              </w:rPr>
              <w:t>Specialisto vardas, p</w:t>
            </w:r>
            <w:r w:rsidRPr="00E336E0">
              <w:rPr>
                <w:rFonts w:ascii="Times New Roman" w:eastAsia="Calibri" w:hAnsi="Times New Roman" w:cs="Times New Roman"/>
                <w:b/>
                <w:sz w:val="24"/>
                <w:szCs w:val="24"/>
                <w:lang w:eastAsia="en-US"/>
              </w:rPr>
              <w:t>avardė</w:t>
            </w:r>
          </w:p>
        </w:tc>
        <w:tc>
          <w:tcPr>
            <w:tcW w:w="2126" w:type="dxa"/>
          </w:tcPr>
          <w:p w14:paraId="5DFEA942" w14:textId="77777777" w:rsidR="004D6E07" w:rsidRPr="00E336E0" w:rsidRDefault="004D6E07" w:rsidP="003F1845">
            <w:pPr>
              <w:spacing w:after="0" w:line="240" w:lineRule="auto"/>
              <w:jc w:val="center"/>
              <w:rPr>
                <w:rFonts w:ascii="Times New Roman" w:eastAsia="Calibri" w:hAnsi="Times New Roman" w:cs="Times New Roman"/>
                <w:b/>
                <w:sz w:val="24"/>
                <w:szCs w:val="24"/>
                <w:lang w:eastAsia="en-US"/>
              </w:rPr>
            </w:pPr>
            <w:r w:rsidRPr="00E26F4F">
              <w:rPr>
                <w:rFonts w:ascii="Times New Roman" w:eastAsia="Calibri" w:hAnsi="Times New Roman" w:cs="Times New Roman"/>
                <w:b/>
                <w:sz w:val="24"/>
                <w:szCs w:val="24"/>
                <w:lang w:eastAsia="en-US"/>
              </w:rPr>
              <w:t>Specialisto pareigos, kurioms laimėjimo atveju bus skiriamas pirkimo sutarties vykdym</w:t>
            </w:r>
            <w:r w:rsidR="003F1845">
              <w:rPr>
                <w:rFonts w:ascii="Times New Roman" w:eastAsia="Calibri" w:hAnsi="Times New Roman" w:cs="Times New Roman"/>
                <w:b/>
                <w:sz w:val="24"/>
                <w:szCs w:val="24"/>
                <w:lang w:eastAsia="en-US"/>
              </w:rPr>
              <w:t>as</w:t>
            </w:r>
          </w:p>
        </w:tc>
        <w:tc>
          <w:tcPr>
            <w:tcW w:w="1701" w:type="dxa"/>
          </w:tcPr>
          <w:p w14:paraId="0DB03F24" w14:textId="77777777" w:rsidR="004D6E07" w:rsidRPr="00E336E0" w:rsidRDefault="004D6E07" w:rsidP="009C4DF3">
            <w:pPr>
              <w:widowControl w:val="0"/>
              <w:spacing w:after="0" w:line="240" w:lineRule="auto"/>
              <w:jc w:val="center"/>
              <w:rPr>
                <w:rFonts w:ascii="Times New Roman" w:eastAsia="Calibri" w:hAnsi="Times New Roman" w:cs="Times New Roman"/>
                <w:b/>
                <w:color w:val="000000"/>
                <w:sz w:val="24"/>
                <w:szCs w:val="24"/>
                <w:lang w:eastAsia="en-US"/>
              </w:rPr>
            </w:pPr>
            <w:r w:rsidRPr="00E336E0">
              <w:rPr>
                <w:rFonts w:ascii="Times New Roman" w:eastAsia="Calibri" w:hAnsi="Times New Roman" w:cs="Times New Roman"/>
                <w:b/>
                <w:sz w:val="24"/>
                <w:szCs w:val="24"/>
                <w:lang w:eastAsia="en-US"/>
              </w:rPr>
              <w:t>Išsilavinimas</w:t>
            </w:r>
            <w:r w:rsidRPr="00E26F4F">
              <w:rPr>
                <w:rFonts w:ascii="Times New Roman" w:eastAsia="Calibri" w:hAnsi="Times New Roman" w:cs="Times New Roman"/>
                <w:b/>
                <w:sz w:val="24"/>
                <w:szCs w:val="24"/>
                <w:lang w:eastAsia="en-US"/>
              </w:rPr>
              <w:t xml:space="preserve"> ir kvalifikacija</w:t>
            </w:r>
          </w:p>
        </w:tc>
        <w:tc>
          <w:tcPr>
            <w:tcW w:w="3260" w:type="dxa"/>
          </w:tcPr>
          <w:p w14:paraId="3D730CB7" w14:textId="77777777" w:rsidR="004D6E07" w:rsidRPr="00E336E0" w:rsidRDefault="004D6E07" w:rsidP="009C4DF3">
            <w:pPr>
              <w:spacing w:after="0" w:line="240" w:lineRule="auto"/>
              <w:jc w:val="center"/>
              <w:rPr>
                <w:rFonts w:ascii="Times New Roman" w:eastAsia="Calibri" w:hAnsi="Times New Roman" w:cs="Times New Roman"/>
                <w:b/>
                <w:sz w:val="24"/>
                <w:szCs w:val="24"/>
                <w:lang w:eastAsia="en-US"/>
              </w:rPr>
            </w:pPr>
            <w:r w:rsidRPr="00E336E0">
              <w:rPr>
                <w:rFonts w:ascii="Times New Roman" w:eastAsia="Calibri" w:hAnsi="Times New Roman" w:cs="Times New Roman"/>
                <w:b/>
                <w:sz w:val="24"/>
                <w:szCs w:val="24"/>
                <w:lang w:eastAsia="en-US"/>
              </w:rPr>
              <w:t>Kvalifikaciją patvirtinantis dokumentas, jį išdavusios įstaigos pavadinimas ir išdavimo data</w:t>
            </w:r>
          </w:p>
        </w:tc>
      </w:tr>
      <w:tr w:rsidR="004D6E07" w:rsidRPr="00E336E0" w14:paraId="7E897FB1" w14:textId="77777777" w:rsidTr="009C4DF3">
        <w:tc>
          <w:tcPr>
            <w:tcW w:w="675" w:type="dxa"/>
          </w:tcPr>
          <w:p w14:paraId="12C29E55" w14:textId="77777777" w:rsidR="004D6E07" w:rsidRPr="00E336E0" w:rsidRDefault="004D6E07" w:rsidP="009C4DF3">
            <w:pPr>
              <w:spacing w:after="0" w:line="240" w:lineRule="auto"/>
              <w:jc w:val="center"/>
              <w:rPr>
                <w:rFonts w:ascii="Times New Roman" w:eastAsia="Calibri" w:hAnsi="Times New Roman" w:cs="Times New Roman"/>
                <w:b/>
                <w:i/>
                <w:sz w:val="20"/>
                <w:szCs w:val="20"/>
                <w:lang w:eastAsia="en-US"/>
              </w:rPr>
            </w:pPr>
            <w:r w:rsidRPr="00E336E0">
              <w:rPr>
                <w:rFonts w:ascii="Times New Roman" w:eastAsia="Calibri" w:hAnsi="Times New Roman" w:cs="Times New Roman"/>
                <w:b/>
                <w:i/>
                <w:sz w:val="20"/>
                <w:szCs w:val="20"/>
                <w:lang w:eastAsia="en-US"/>
              </w:rPr>
              <w:t>1</w:t>
            </w:r>
          </w:p>
        </w:tc>
        <w:tc>
          <w:tcPr>
            <w:tcW w:w="2127" w:type="dxa"/>
          </w:tcPr>
          <w:p w14:paraId="4F40D3CF" w14:textId="77777777" w:rsidR="004D6E07" w:rsidRPr="00E336E0" w:rsidRDefault="004D6E07" w:rsidP="009C4DF3">
            <w:pPr>
              <w:spacing w:after="0" w:line="240" w:lineRule="auto"/>
              <w:jc w:val="center"/>
              <w:rPr>
                <w:rFonts w:ascii="Times New Roman" w:eastAsia="Calibri" w:hAnsi="Times New Roman" w:cs="Times New Roman"/>
                <w:b/>
                <w:i/>
                <w:sz w:val="20"/>
                <w:szCs w:val="20"/>
                <w:lang w:eastAsia="en-US"/>
              </w:rPr>
            </w:pPr>
            <w:r w:rsidRPr="00E336E0">
              <w:rPr>
                <w:rFonts w:ascii="Times New Roman" w:eastAsia="Calibri" w:hAnsi="Times New Roman" w:cs="Times New Roman"/>
                <w:b/>
                <w:i/>
                <w:sz w:val="20"/>
                <w:szCs w:val="20"/>
                <w:lang w:eastAsia="en-US"/>
              </w:rPr>
              <w:t>2</w:t>
            </w:r>
          </w:p>
        </w:tc>
        <w:tc>
          <w:tcPr>
            <w:tcW w:w="2126" w:type="dxa"/>
          </w:tcPr>
          <w:p w14:paraId="050A8E22" w14:textId="77777777" w:rsidR="004D6E07" w:rsidRPr="00E336E0" w:rsidRDefault="004D6E07" w:rsidP="009C4DF3">
            <w:pPr>
              <w:spacing w:after="0" w:line="240" w:lineRule="auto"/>
              <w:jc w:val="center"/>
              <w:rPr>
                <w:rFonts w:ascii="Times New Roman" w:eastAsia="Calibri" w:hAnsi="Times New Roman" w:cs="Times New Roman"/>
                <w:b/>
                <w:i/>
                <w:sz w:val="20"/>
                <w:szCs w:val="20"/>
                <w:lang w:eastAsia="en-US"/>
              </w:rPr>
            </w:pPr>
            <w:r w:rsidRPr="00E336E0">
              <w:rPr>
                <w:rFonts w:ascii="Times New Roman" w:eastAsia="Calibri" w:hAnsi="Times New Roman" w:cs="Times New Roman"/>
                <w:b/>
                <w:i/>
                <w:sz w:val="20"/>
                <w:szCs w:val="20"/>
                <w:lang w:eastAsia="en-US"/>
              </w:rPr>
              <w:t>3</w:t>
            </w:r>
          </w:p>
        </w:tc>
        <w:tc>
          <w:tcPr>
            <w:tcW w:w="1701" w:type="dxa"/>
          </w:tcPr>
          <w:p w14:paraId="00FB7157" w14:textId="77777777" w:rsidR="004D6E07" w:rsidRPr="00E336E0" w:rsidRDefault="004D6E07" w:rsidP="009C4DF3">
            <w:pPr>
              <w:widowControl w:val="0"/>
              <w:spacing w:after="0" w:line="240" w:lineRule="auto"/>
              <w:jc w:val="center"/>
              <w:rPr>
                <w:rFonts w:ascii="Times New Roman" w:eastAsia="Calibri" w:hAnsi="Times New Roman" w:cs="Times New Roman"/>
                <w:b/>
                <w:i/>
                <w:sz w:val="20"/>
                <w:szCs w:val="20"/>
                <w:lang w:eastAsia="en-US"/>
              </w:rPr>
            </w:pPr>
            <w:r w:rsidRPr="00E26F4F">
              <w:rPr>
                <w:rFonts w:ascii="Times New Roman" w:eastAsia="Calibri" w:hAnsi="Times New Roman" w:cs="Times New Roman"/>
                <w:b/>
                <w:i/>
                <w:sz w:val="20"/>
                <w:szCs w:val="20"/>
                <w:lang w:eastAsia="en-US"/>
              </w:rPr>
              <w:t>4</w:t>
            </w:r>
          </w:p>
        </w:tc>
        <w:tc>
          <w:tcPr>
            <w:tcW w:w="3260" w:type="dxa"/>
          </w:tcPr>
          <w:p w14:paraId="4937D8EB" w14:textId="77777777" w:rsidR="004D6E07" w:rsidRPr="00E336E0" w:rsidRDefault="004D6E07" w:rsidP="009C4DF3">
            <w:pPr>
              <w:spacing w:after="0" w:line="240" w:lineRule="auto"/>
              <w:jc w:val="center"/>
              <w:rPr>
                <w:rFonts w:ascii="Times New Roman" w:eastAsia="Calibri" w:hAnsi="Times New Roman" w:cs="Times New Roman"/>
                <w:b/>
                <w:i/>
                <w:sz w:val="20"/>
                <w:szCs w:val="20"/>
                <w:lang w:eastAsia="en-US"/>
              </w:rPr>
            </w:pPr>
            <w:r w:rsidRPr="00E26F4F">
              <w:rPr>
                <w:rFonts w:ascii="Times New Roman" w:eastAsia="Calibri" w:hAnsi="Times New Roman" w:cs="Times New Roman"/>
                <w:b/>
                <w:i/>
                <w:sz w:val="20"/>
                <w:szCs w:val="20"/>
                <w:lang w:eastAsia="en-US"/>
              </w:rPr>
              <w:t>5</w:t>
            </w:r>
          </w:p>
        </w:tc>
      </w:tr>
      <w:tr w:rsidR="004D6E07" w:rsidRPr="00E336E0" w14:paraId="3F30B1AF" w14:textId="77777777" w:rsidTr="009C4DF3">
        <w:tc>
          <w:tcPr>
            <w:tcW w:w="675" w:type="dxa"/>
          </w:tcPr>
          <w:p w14:paraId="7BF4AA2D" w14:textId="77777777" w:rsidR="004D6E07" w:rsidRPr="00E336E0" w:rsidRDefault="004D6E07" w:rsidP="009C4DF3">
            <w:pPr>
              <w:spacing w:after="0" w:line="240" w:lineRule="auto"/>
              <w:rPr>
                <w:rFonts w:ascii="Times New Roman" w:eastAsia="Calibri" w:hAnsi="Times New Roman" w:cs="Times New Roman"/>
                <w:sz w:val="24"/>
                <w:szCs w:val="24"/>
                <w:lang w:eastAsia="en-US"/>
              </w:rPr>
            </w:pPr>
          </w:p>
        </w:tc>
        <w:tc>
          <w:tcPr>
            <w:tcW w:w="2127" w:type="dxa"/>
          </w:tcPr>
          <w:p w14:paraId="74316A5E" w14:textId="77777777" w:rsidR="004D6E07" w:rsidRPr="00E336E0" w:rsidRDefault="004D6E07" w:rsidP="009C4DF3">
            <w:pPr>
              <w:spacing w:after="0" w:line="240" w:lineRule="auto"/>
              <w:rPr>
                <w:rFonts w:ascii="Times New Roman" w:eastAsia="Calibri" w:hAnsi="Times New Roman" w:cs="Times New Roman"/>
                <w:sz w:val="24"/>
                <w:szCs w:val="24"/>
                <w:lang w:eastAsia="en-US"/>
              </w:rPr>
            </w:pPr>
          </w:p>
        </w:tc>
        <w:tc>
          <w:tcPr>
            <w:tcW w:w="2126" w:type="dxa"/>
          </w:tcPr>
          <w:p w14:paraId="26CA9940" w14:textId="77777777" w:rsidR="004D6E07" w:rsidRPr="00E336E0" w:rsidRDefault="004D6E07" w:rsidP="009C4DF3">
            <w:pPr>
              <w:spacing w:after="0" w:line="240" w:lineRule="auto"/>
              <w:rPr>
                <w:rFonts w:ascii="Times New Roman" w:eastAsia="Calibri" w:hAnsi="Times New Roman" w:cs="Times New Roman"/>
                <w:sz w:val="24"/>
                <w:szCs w:val="24"/>
                <w:lang w:eastAsia="en-US"/>
              </w:rPr>
            </w:pPr>
          </w:p>
        </w:tc>
        <w:tc>
          <w:tcPr>
            <w:tcW w:w="1701" w:type="dxa"/>
          </w:tcPr>
          <w:p w14:paraId="456604E4" w14:textId="77777777" w:rsidR="004D6E07" w:rsidRPr="00E336E0" w:rsidRDefault="004D6E07" w:rsidP="009C4DF3">
            <w:pPr>
              <w:spacing w:after="0" w:line="240" w:lineRule="auto"/>
              <w:rPr>
                <w:rFonts w:ascii="Times New Roman" w:eastAsia="Calibri" w:hAnsi="Times New Roman" w:cs="Times New Roman"/>
                <w:sz w:val="24"/>
                <w:szCs w:val="24"/>
                <w:lang w:eastAsia="en-US"/>
              </w:rPr>
            </w:pPr>
          </w:p>
        </w:tc>
        <w:tc>
          <w:tcPr>
            <w:tcW w:w="3260" w:type="dxa"/>
          </w:tcPr>
          <w:p w14:paraId="75D67418" w14:textId="77777777" w:rsidR="004D6E07" w:rsidRPr="00E336E0" w:rsidRDefault="004D6E07" w:rsidP="009C4DF3">
            <w:pPr>
              <w:spacing w:after="0" w:line="240" w:lineRule="auto"/>
              <w:rPr>
                <w:rFonts w:ascii="Times New Roman" w:eastAsia="Calibri" w:hAnsi="Times New Roman" w:cs="Times New Roman"/>
                <w:sz w:val="24"/>
                <w:szCs w:val="24"/>
                <w:lang w:eastAsia="en-US"/>
              </w:rPr>
            </w:pPr>
          </w:p>
        </w:tc>
      </w:tr>
      <w:tr w:rsidR="004D6E07" w:rsidRPr="00E336E0" w14:paraId="51F4A6C5" w14:textId="77777777" w:rsidTr="009C4DF3">
        <w:tc>
          <w:tcPr>
            <w:tcW w:w="675" w:type="dxa"/>
          </w:tcPr>
          <w:p w14:paraId="4A1D4EE1" w14:textId="77777777" w:rsidR="004D6E07" w:rsidRPr="00E336E0" w:rsidRDefault="004D6E07" w:rsidP="009C4DF3">
            <w:pPr>
              <w:spacing w:after="0" w:line="240" w:lineRule="auto"/>
              <w:rPr>
                <w:rFonts w:ascii="Times New Roman" w:eastAsia="Calibri" w:hAnsi="Times New Roman" w:cs="Times New Roman"/>
                <w:sz w:val="24"/>
                <w:szCs w:val="24"/>
                <w:lang w:eastAsia="en-US"/>
              </w:rPr>
            </w:pPr>
          </w:p>
        </w:tc>
        <w:tc>
          <w:tcPr>
            <w:tcW w:w="2127" w:type="dxa"/>
          </w:tcPr>
          <w:p w14:paraId="6167F271" w14:textId="77777777" w:rsidR="004D6E07" w:rsidRPr="00E336E0" w:rsidRDefault="004D6E07" w:rsidP="009C4DF3">
            <w:pPr>
              <w:spacing w:after="0" w:line="240" w:lineRule="auto"/>
              <w:rPr>
                <w:rFonts w:ascii="Times New Roman" w:eastAsia="Calibri" w:hAnsi="Times New Roman" w:cs="Times New Roman"/>
                <w:sz w:val="24"/>
                <w:szCs w:val="24"/>
                <w:lang w:eastAsia="en-US"/>
              </w:rPr>
            </w:pPr>
          </w:p>
        </w:tc>
        <w:tc>
          <w:tcPr>
            <w:tcW w:w="2126" w:type="dxa"/>
          </w:tcPr>
          <w:p w14:paraId="6BCCB7AF" w14:textId="77777777" w:rsidR="004D6E07" w:rsidRPr="00E336E0" w:rsidRDefault="004D6E07" w:rsidP="009C4DF3">
            <w:pPr>
              <w:spacing w:after="0" w:line="240" w:lineRule="auto"/>
              <w:rPr>
                <w:rFonts w:ascii="Times New Roman" w:eastAsia="Calibri" w:hAnsi="Times New Roman" w:cs="Times New Roman"/>
                <w:sz w:val="24"/>
                <w:szCs w:val="24"/>
                <w:lang w:eastAsia="en-US"/>
              </w:rPr>
            </w:pPr>
          </w:p>
        </w:tc>
        <w:tc>
          <w:tcPr>
            <w:tcW w:w="1701" w:type="dxa"/>
          </w:tcPr>
          <w:p w14:paraId="27AF9E3A" w14:textId="77777777" w:rsidR="004D6E07" w:rsidRPr="00E336E0" w:rsidRDefault="004D6E07" w:rsidP="009C4DF3">
            <w:pPr>
              <w:spacing w:after="0" w:line="240" w:lineRule="auto"/>
              <w:rPr>
                <w:rFonts w:ascii="Times New Roman" w:eastAsia="Calibri" w:hAnsi="Times New Roman" w:cs="Times New Roman"/>
                <w:sz w:val="24"/>
                <w:szCs w:val="24"/>
                <w:lang w:eastAsia="en-US"/>
              </w:rPr>
            </w:pPr>
          </w:p>
        </w:tc>
        <w:tc>
          <w:tcPr>
            <w:tcW w:w="3260" w:type="dxa"/>
          </w:tcPr>
          <w:p w14:paraId="1755CF0B" w14:textId="77777777" w:rsidR="004D6E07" w:rsidRPr="00E336E0" w:rsidRDefault="004D6E07" w:rsidP="009C4DF3">
            <w:pPr>
              <w:spacing w:after="0" w:line="240" w:lineRule="auto"/>
              <w:rPr>
                <w:rFonts w:ascii="Times New Roman" w:eastAsia="Calibri" w:hAnsi="Times New Roman" w:cs="Times New Roman"/>
                <w:sz w:val="24"/>
                <w:szCs w:val="24"/>
                <w:lang w:eastAsia="en-US"/>
              </w:rPr>
            </w:pPr>
          </w:p>
        </w:tc>
      </w:tr>
      <w:tr w:rsidR="004D6E07" w:rsidRPr="00E336E0" w14:paraId="072D4606" w14:textId="77777777" w:rsidTr="009C4DF3">
        <w:tc>
          <w:tcPr>
            <w:tcW w:w="675" w:type="dxa"/>
          </w:tcPr>
          <w:p w14:paraId="31AEC23D" w14:textId="77777777" w:rsidR="004D6E07" w:rsidRPr="00E336E0" w:rsidRDefault="004D6E07" w:rsidP="009C4DF3">
            <w:pPr>
              <w:spacing w:after="0" w:line="240" w:lineRule="auto"/>
              <w:rPr>
                <w:rFonts w:ascii="Times New Roman" w:eastAsia="Calibri" w:hAnsi="Times New Roman" w:cs="Times New Roman"/>
                <w:sz w:val="24"/>
                <w:szCs w:val="24"/>
                <w:lang w:eastAsia="en-US"/>
              </w:rPr>
            </w:pPr>
          </w:p>
        </w:tc>
        <w:tc>
          <w:tcPr>
            <w:tcW w:w="2127" w:type="dxa"/>
          </w:tcPr>
          <w:p w14:paraId="185E5C81" w14:textId="77777777" w:rsidR="004D6E07" w:rsidRPr="00E336E0" w:rsidRDefault="004D6E07" w:rsidP="009C4DF3">
            <w:pPr>
              <w:spacing w:after="0" w:line="240" w:lineRule="auto"/>
              <w:rPr>
                <w:rFonts w:ascii="Times New Roman" w:eastAsia="Calibri" w:hAnsi="Times New Roman" w:cs="Times New Roman"/>
                <w:sz w:val="24"/>
                <w:szCs w:val="24"/>
                <w:lang w:eastAsia="en-US"/>
              </w:rPr>
            </w:pPr>
          </w:p>
        </w:tc>
        <w:tc>
          <w:tcPr>
            <w:tcW w:w="2126" w:type="dxa"/>
          </w:tcPr>
          <w:p w14:paraId="770F7922" w14:textId="77777777" w:rsidR="004D6E07" w:rsidRPr="00E336E0" w:rsidRDefault="004D6E07" w:rsidP="009C4DF3">
            <w:pPr>
              <w:spacing w:after="0" w:line="240" w:lineRule="auto"/>
              <w:rPr>
                <w:rFonts w:ascii="Times New Roman" w:eastAsia="Calibri" w:hAnsi="Times New Roman" w:cs="Times New Roman"/>
                <w:sz w:val="24"/>
                <w:szCs w:val="24"/>
                <w:lang w:eastAsia="en-US"/>
              </w:rPr>
            </w:pPr>
          </w:p>
        </w:tc>
        <w:tc>
          <w:tcPr>
            <w:tcW w:w="1701" w:type="dxa"/>
          </w:tcPr>
          <w:p w14:paraId="27A6F701" w14:textId="77777777" w:rsidR="004D6E07" w:rsidRPr="00E336E0" w:rsidRDefault="004D6E07" w:rsidP="009C4DF3">
            <w:pPr>
              <w:spacing w:after="0" w:line="240" w:lineRule="auto"/>
              <w:rPr>
                <w:rFonts w:ascii="Times New Roman" w:eastAsia="Calibri" w:hAnsi="Times New Roman" w:cs="Times New Roman"/>
                <w:sz w:val="24"/>
                <w:szCs w:val="24"/>
                <w:lang w:eastAsia="en-US"/>
              </w:rPr>
            </w:pPr>
          </w:p>
        </w:tc>
        <w:tc>
          <w:tcPr>
            <w:tcW w:w="3260" w:type="dxa"/>
          </w:tcPr>
          <w:p w14:paraId="4B5E9956" w14:textId="77777777" w:rsidR="004D6E07" w:rsidRPr="00E336E0" w:rsidRDefault="004D6E07" w:rsidP="009C4DF3">
            <w:pPr>
              <w:spacing w:after="0" w:line="240" w:lineRule="auto"/>
              <w:rPr>
                <w:rFonts w:ascii="Times New Roman" w:eastAsia="Calibri" w:hAnsi="Times New Roman" w:cs="Times New Roman"/>
                <w:sz w:val="24"/>
                <w:szCs w:val="24"/>
                <w:lang w:eastAsia="en-US"/>
              </w:rPr>
            </w:pPr>
          </w:p>
        </w:tc>
      </w:tr>
      <w:tr w:rsidR="004D6E07" w:rsidRPr="00E336E0" w14:paraId="2AD3032C" w14:textId="77777777" w:rsidTr="009C4DF3">
        <w:tc>
          <w:tcPr>
            <w:tcW w:w="675" w:type="dxa"/>
          </w:tcPr>
          <w:p w14:paraId="6EE3F61F" w14:textId="77777777" w:rsidR="004D6E07" w:rsidRPr="00E336E0" w:rsidRDefault="004D6E07" w:rsidP="009C4DF3">
            <w:pPr>
              <w:spacing w:after="0" w:line="240" w:lineRule="auto"/>
              <w:rPr>
                <w:rFonts w:ascii="Times New Roman" w:eastAsia="Calibri" w:hAnsi="Times New Roman" w:cs="Times New Roman"/>
                <w:sz w:val="24"/>
                <w:szCs w:val="24"/>
                <w:lang w:eastAsia="en-US"/>
              </w:rPr>
            </w:pPr>
          </w:p>
        </w:tc>
        <w:tc>
          <w:tcPr>
            <w:tcW w:w="2127" w:type="dxa"/>
          </w:tcPr>
          <w:p w14:paraId="3A65E7F7" w14:textId="77777777" w:rsidR="004D6E07" w:rsidRPr="00E336E0" w:rsidRDefault="004D6E07" w:rsidP="009C4DF3">
            <w:pPr>
              <w:spacing w:after="0" w:line="240" w:lineRule="auto"/>
              <w:rPr>
                <w:rFonts w:ascii="Times New Roman" w:eastAsia="Calibri" w:hAnsi="Times New Roman" w:cs="Times New Roman"/>
                <w:sz w:val="24"/>
                <w:szCs w:val="24"/>
                <w:lang w:eastAsia="en-US"/>
              </w:rPr>
            </w:pPr>
          </w:p>
        </w:tc>
        <w:tc>
          <w:tcPr>
            <w:tcW w:w="2126" w:type="dxa"/>
          </w:tcPr>
          <w:p w14:paraId="7280CD5D" w14:textId="77777777" w:rsidR="004D6E07" w:rsidRPr="00E336E0" w:rsidRDefault="004D6E07" w:rsidP="009C4DF3">
            <w:pPr>
              <w:spacing w:after="0" w:line="240" w:lineRule="auto"/>
              <w:rPr>
                <w:rFonts w:ascii="Times New Roman" w:eastAsia="Calibri" w:hAnsi="Times New Roman" w:cs="Times New Roman"/>
                <w:sz w:val="24"/>
                <w:szCs w:val="24"/>
                <w:lang w:eastAsia="en-US"/>
              </w:rPr>
            </w:pPr>
          </w:p>
        </w:tc>
        <w:tc>
          <w:tcPr>
            <w:tcW w:w="1701" w:type="dxa"/>
          </w:tcPr>
          <w:p w14:paraId="5253526F" w14:textId="77777777" w:rsidR="004D6E07" w:rsidRPr="00E336E0" w:rsidRDefault="004D6E07" w:rsidP="009C4DF3">
            <w:pPr>
              <w:spacing w:after="0" w:line="240" w:lineRule="auto"/>
              <w:rPr>
                <w:rFonts w:ascii="Times New Roman" w:eastAsia="Calibri" w:hAnsi="Times New Roman" w:cs="Times New Roman"/>
                <w:sz w:val="24"/>
                <w:szCs w:val="24"/>
                <w:lang w:eastAsia="en-US"/>
              </w:rPr>
            </w:pPr>
          </w:p>
        </w:tc>
        <w:tc>
          <w:tcPr>
            <w:tcW w:w="3260" w:type="dxa"/>
          </w:tcPr>
          <w:p w14:paraId="618E4AA8" w14:textId="77777777" w:rsidR="004D6E07" w:rsidRPr="00E336E0" w:rsidRDefault="004D6E07" w:rsidP="009C4DF3">
            <w:pPr>
              <w:spacing w:after="0" w:line="240" w:lineRule="auto"/>
              <w:rPr>
                <w:rFonts w:ascii="Times New Roman" w:eastAsia="Calibri" w:hAnsi="Times New Roman" w:cs="Times New Roman"/>
                <w:sz w:val="24"/>
                <w:szCs w:val="24"/>
                <w:lang w:eastAsia="en-US"/>
              </w:rPr>
            </w:pPr>
          </w:p>
        </w:tc>
      </w:tr>
      <w:tr w:rsidR="004D6E07" w:rsidRPr="00E336E0" w14:paraId="1735D648" w14:textId="77777777" w:rsidTr="009C4DF3">
        <w:tc>
          <w:tcPr>
            <w:tcW w:w="675" w:type="dxa"/>
          </w:tcPr>
          <w:p w14:paraId="7C2D7749" w14:textId="77777777" w:rsidR="004D6E07" w:rsidRPr="00E336E0" w:rsidRDefault="004D6E07" w:rsidP="009C4DF3">
            <w:pPr>
              <w:spacing w:after="0" w:line="240" w:lineRule="auto"/>
              <w:rPr>
                <w:rFonts w:ascii="Times New Roman" w:eastAsia="Calibri" w:hAnsi="Times New Roman" w:cs="Times New Roman"/>
                <w:sz w:val="24"/>
                <w:szCs w:val="24"/>
                <w:lang w:eastAsia="en-US"/>
              </w:rPr>
            </w:pPr>
          </w:p>
        </w:tc>
        <w:tc>
          <w:tcPr>
            <w:tcW w:w="2127" w:type="dxa"/>
          </w:tcPr>
          <w:p w14:paraId="77463695" w14:textId="77777777" w:rsidR="004D6E07" w:rsidRPr="00E336E0" w:rsidRDefault="004D6E07" w:rsidP="009C4DF3">
            <w:pPr>
              <w:spacing w:after="0" w:line="240" w:lineRule="auto"/>
              <w:rPr>
                <w:rFonts w:ascii="Times New Roman" w:eastAsia="Calibri" w:hAnsi="Times New Roman" w:cs="Times New Roman"/>
                <w:sz w:val="24"/>
                <w:szCs w:val="24"/>
                <w:lang w:eastAsia="en-US"/>
              </w:rPr>
            </w:pPr>
          </w:p>
        </w:tc>
        <w:tc>
          <w:tcPr>
            <w:tcW w:w="2126" w:type="dxa"/>
          </w:tcPr>
          <w:p w14:paraId="5BA8F720" w14:textId="77777777" w:rsidR="004D6E07" w:rsidRPr="00E336E0" w:rsidRDefault="004D6E07" w:rsidP="009C4DF3">
            <w:pPr>
              <w:spacing w:after="0" w:line="240" w:lineRule="auto"/>
              <w:rPr>
                <w:rFonts w:ascii="Times New Roman" w:eastAsia="Calibri" w:hAnsi="Times New Roman" w:cs="Times New Roman"/>
                <w:sz w:val="24"/>
                <w:szCs w:val="24"/>
                <w:lang w:eastAsia="en-US"/>
              </w:rPr>
            </w:pPr>
          </w:p>
        </w:tc>
        <w:tc>
          <w:tcPr>
            <w:tcW w:w="1701" w:type="dxa"/>
          </w:tcPr>
          <w:p w14:paraId="7C1D7058" w14:textId="77777777" w:rsidR="004D6E07" w:rsidRPr="00E336E0" w:rsidRDefault="004D6E07" w:rsidP="009C4DF3">
            <w:pPr>
              <w:spacing w:after="0" w:line="240" w:lineRule="auto"/>
              <w:rPr>
                <w:rFonts w:ascii="Times New Roman" w:eastAsia="Calibri" w:hAnsi="Times New Roman" w:cs="Times New Roman"/>
                <w:sz w:val="24"/>
                <w:szCs w:val="24"/>
                <w:lang w:eastAsia="en-US"/>
              </w:rPr>
            </w:pPr>
          </w:p>
        </w:tc>
        <w:tc>
          <w:tcPr>
            <w:tcW w:w="3260" w:type="dxa"/>
          </w:tcPr>
          <w:p w14:paraId="106BEB7D" w14:textId="77777777" w:rsidR="004D6E07" w:rsidRPr="00E336E0" w:rsidRDefault="004D6E07" w:rsidP="009C4DF3">
            <w:pPr>
              <w:spacing w:after="0" w:line="240" w:lineRule="auto"/>
              <w:rPr>
                <w:rFonts w:ascii="Times New Roman" w:eastAsia="Calibri" w:hAnsi="Times New Roman" w:cs="Times New Roman"/>
                <w:sz w:val="24"/>
                <w:szCs w:val="24"/>
                <w:lang w:eastAsia="en-US"/>
              </w:rPr>
            </w:pPr>
          </w:p>
        </w:tc>
      </w:tr>
    </w:tbl>
    <w:p w14:paraId="076A40A8" w14:textId="77777777" w:rsidR="004D6E07" w:rsidRDefault="004D6E07" w:rsidP="004D6E07">
      <w:pPr>
        <w:spacing w:after="0" w:line="240" w:lineRule="auto"/>
        <w:jc w:val="center"/>
        <w:rPr>
          <w:rFonts w:ascii="Times New Roman" w:eastAsia="Times New Roman" w:hAnsi="Times New Roman" w:cs="Times New Roman"/>
          <w:b/>
          <w:sz w:val="24"/>
          <w:szCs w:val="24"/>
          <w:lang w:eastAsia="en-US"/>
        </w:rPr>
      </w:pPr>
    </w:p>
    <w:p w14:paraId="123F1EDD" w14:textId="77777777" w:rsidR="004D6E07" w:rsidRDefault="004D6E07" w:rsidP="004D6E07">
      <w:pPr>
        <w:spacing w:after="0" w:line="240" w:lineRule="auto"/>
        <w:jc w:val="center"/>
        <w:rPr>
          <w:rFonts w:ascii="Times New Roman" w:eastAsia="Times New Roman" w:hAnsi="Times New Roman" w:cs="Times New Roman"/>
          <w:b/>
          <w:sz w:val="24"/>
          <w:szCs w:val="24"/>
          <w:lang w:eastAsia="en-US"/>
        </w:rPr>
      </w:pPr>
    </w:p>
    <w:p w14:paraId="1A8FAFBF" w14:textId="77777777" w:rsidR="004D6E07" w:rsidRPr="00FA4B10" w:rsidRDefault="004D6E07" w:rsidP="004D6E07">
      <w:pPr>
        <w:spacing w:after="0" w:line="240" w:lineRule="auto"/>
        <w:jc w:val="center"/>
        <w:rPr>
          <w:rFonts w:ascii="Times New Roman" w:eastAsia="Times New Roman" w:hAnsi="Times New Roman" w:cs="Times New Roman"/>
          <w:b/>
          <w:sz w:val="24"/>
          <w:szCs w:val="24"/>
          <w:lang w:eastAsia="en-US"/>
        </w:rPr>
      </w:pPr>
    </w:p>
    <w:p w14:paraId="1555F35A" w14:textId="77777777" w:rsidR="004D6E07" w:rsidRDefault="004D6E07" w:rsidP="004D6E07">
      <w:pPr>
        <w:spacing w:after="0" w:line="240" w:lineRule="auto"/>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_______________________</w:t>
      </w:r>
    </w:p>
    <w:p w14:paraId="1D6589AE" w14:textId="77777777" w:rsidR="004D6E07" w:rsidRDefault="004D6E07" w:rsidP="004D6E07">
      <w:pPr>
        <w:spacing w:after="0" w:line="240" w:lineRule="auto"/>
        <w:jc w:val="center"/>
        <w:rPr>
          <w:rFonts w:ascii="Times New Roman" w:eastAsia="Times New Roman" w:hAnsi="Times New Roman" w:cs="Times New Roman"/>
          <w:bCs/>
          <w:sz w:val="24"/>
          <w:szCs w:val="24"/>
          <w:lang w:eastAsia="en-US"/>
        </w:rPr>
      </w:pPr>
    </w:p>
    <w:p w14:paraId="5B5FA4B6" w14:textId="77777777" w:rsidR="004D6E07" w:rsidRDefault="004D6E07" w:rsidP="004D6E07">
      <w:pPr>
        <w:spacing w:after="0" w:line="240" w:lineRule="auto"/>
        <w:jc w:val="center"/>
        <w:rPr>
          <w:rFonts w:ascii="Times New Roman" w:eastAsia="Times New Roman" w:hAnsi="Times New Roman" w:cs="Times New Roman"/>
          <w:bCs/>
          <w:sz w:val="24"/>
          <w:szCs w:val="24"/>
          <w:lang w:eastAsia="en-US"/>
        </w:rPr>
      </w:pPr>
    </w:p>
    <w:p w14:paraId="7F3EC569" w14:textId="77777777" w:rsidR="004D6E07" w:rsidRPr="00FA4B10" w:rsidRDefault="004D6E07" w:rsidP="00E676FF">
      <w:pPr>
        <w:tabs>
          <w:tab w:val="left" w:pos="567"/>
        </w:tabs>
        <w:spacing w:after="0" w:line="240" w:lineRule="auto"/>
        <w:jc w:val="center"/>
        <w:rPr>
          <w:rFonts w:ascii="Times New Roman" w:eastAsia="Times New Roman" w:hAnsi="Times New Roman" w:cs="Times New Roman"/>
          <w:sz w:val="24"/>
          <w:szCs w:val="24"/>
          <w:lang w:eastAsia="en-US"/>
        </w:rPr>
      </w:pPr>
    </w:p>
    <w:sectPr w:rsidR="004D6E07" w:rsidRPr="00FA4B10" w:rsidSect="006F0B78">
      <w:pgSz w:w="12240" w:h="15840"/>
      <w:pgMar w:top="1134" w:right="567" w:bottom="1134"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772A9" w14:textId="77777777" w:rsidR="00D866C3" w:rsidRDefault="00D866C3" w:rsidP="004849CB">
      <w:pPr>
        <w:spacing w:after="0" w:line="240" w:lineRule="auto"/>
      </w:pPr>
      <w:r>
        <w:separator/>
      </w:r>
    </w:p>
  </w:endnote>
  <w:endnote w:type="continuationSeparator" w:id="0">
    <w:p w14:paraId="7FAC04C7" w14:textId="77777777" w:rsidR="00D866C3" w:rsidRDefault="00D866C3" w:rsidP="00484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40D47" w14:textId="77777777" w:rsidR="00D866C3" w:rsidRDefault="00D866C3" w:rsidP="004849CB">
      <w:pPr>
        <w:spacing w:after="0" w:line="240" w:lineRule="auto"/>
      </w:pPr>
      <w:r>
        <w:separator/>
      </w:r>
    </w:p>
  </w:footnote>
  <w:footnote w:type="continuationSeparator" w:id="0">
    <w:p w14:paraId="6576E1EB" w14:textId="77777777" w:rsidR="00D866C3" w:rsidRDefault="00D866C3" w:rsidP="004849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DC24DF4"/>
    <w:lvl w:ilvl="0">
      <w:start w:val="1"/>
      <w:numFmt w:val="decimal"/>
      <w:lvlText w:val="%1."/>
      <w:lvlJc w:val="left"/>
      <w:pPr>
        <w:tabs>
          <w:tab w:val="num" w:pos="4330"/>
        </w:tabs>
        <w:ind w:left="4330" w:hanging="360"/>
      </w:pPr>
      <w:rPr>
        <w:rFonts w:ascii="Times New Roman" w:eastAsia="Times New Roman" w:hAnsi="Times New Roman" w:cs="Times New Roman"/>
      </w:r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072"/>
        </w:tabs>
        <w:ind w:left="1072"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52807AF"/>
    <w:multiLevelType w:val="multilevel"/>
    <w:tmpl w:val="482421EC"/>
    <w:lvl w:ilvl="0">
      <w:start w:val="7"/>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362452D"/>
    <w:multiLevelType w:val="multilevel"/>
    <w:tmpl w:val="1BDA00F0"/>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FE0F31"/>
    <w:multiLevelType w:val="multilevel"/>
    <w:tmpl w:val="630AEB0E"/>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51D652C3"/>
    <w:multiLevelType w:val="multilevel"/>
    <w:tmpl w:val="02ACBF7E"/>
    <w:lvl w:ilvl="0">
      <w:start w:val="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B4C214E"/>
    <w:multiLevelType w:val="multilevel"/>
    <w:tmpl w:val="026C2D8C"/>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2121145278">
    <w:abstractNumId w:val="3"/>
  </w:num>
  <w:num w:numId="2" w16cid:durableId="1296445836">
    <w:abstractNumId w:val="0"/>
  </w:num>
  <w:num w:numId="3" w16cid:durableId="399401793">
    <w:abstractNumId w:val="6"/>
  </w:num>
  <w:num w:numId="4" w16cid:durableId="1381247664">
    <w:abstractNumId w:val="4"/>
  </w:num>
  <w:num w:numId="5" w16cid:durableId="754322312">
    <w:abstractNumId w:val="2"/>
  </w:num>
  <w:num w:numId="6" w16cid:durableId="642468185">
    <w:abstractNumId w:val="1"/>
  </w:num>
  <w:num w:numId="7" w16cid:durableId="1841196044">
    <w:abstractNumId w:val="5"/>
  </w:num>
  <w:num w:numId="8" w16cid:durableId="8134499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487048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2865573">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765944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0940636">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9061369">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0EC"/>
    <w:rsid w:val="00020523"/>
    <w:rsid w:val="00026F22"/>
    <w:rsid w:val="00054337"/>
    <w:rsid w:val="0006108C"/>
    <w:rsid w:val="0006124A"/>
    <w:rsid w:val="00064292"/>
    <w:rsid w:val="000A6949"/>
    <w:rsid w:val="000A70FB"/>
    <w:rsid w:val="000A72B5"/>
    <w:rsid w:val="000B20E2"/>
    <w:rsid w:val="000B6B15"/>
    <w:rsid w:val="000C151A"/>
    <w:rsid w:val="000C66C2"/>
    <w:rsid w:val="000D6A7D"/>
    <w:rsid w:val="000E23FE"/>
    <w:rsid w:val="000E4FB9"/>
    <w:rsid w:val="000E58FE"/>
    <w:rsid w:val="000E5ECE"/>
    <w:rsid w:val="000F563B"/>
    <w:rsid w:val="001207AA"/>
    <w:rsid w:val="001226EB"/>
    <w:rsid w:val="00136848"/>
    <w:rsid w:val="00147081"/>
    <w:rsid w:val="00163F24"/>
    <w:rsid w:val="00171356"/>
    <w:rsid w:val="00180070"/>
    <w:rsid w:val="00183B51"/>
    <w:rsid w:val="001931A0"/>
    <w:rsid w:val="001A3698"/>
    <w:rsid w:val="001B2E5A"/>
    <w:rsid w:val="001B4419"/>
    <w:rsid w:val="001C4AAB"/>
    <w:rsid w:val="001D19CE"/>
    <w:rsid w:val="001E23D9"/>
    <w:rsid w:val="001E32A4"/>
    <w:rsid w:val="001E7E0A"/>
    <w:rsid w:val="001F13F6"/>
    <w:rsid w:val="002245EA"/>
    <w:rsid w:val="0023116C"/>
    <w:rsid w:val="00234CE3"/>
    <w:rsid w:val="00236200"/>
    <w:rsid w:val="00240822"/>
    <w:rsid w:val="0024167A"/>
    <w:rsid w:val="00254711"/>
    <w:rsid w:val="002624BA"/>
    <w:rsid w:val="002733F1"/>
    <w:rsid w:val="002850E7"/>
    <w:rsid w:val="00285715"/>
    <w:rsid w:val="00291D1B"/>
    <w:rsid w:val="002A2321"/>
    <w:rsid w:val="002B7E74"/>
    <w:rsid w:val="002C12E3"/>
    <w:rsid w:val="002C12EB"/>
    <w:rsid w:val="002D4C77"/>
    <w:rsid w:val="003057D7"/>
    <w:rsid w:val="00306ED3"/>
    <w:rsid w:val="00307636"/>
    <w:rsid w:val="00315827"/>
    <w:rsid w:val="00335C72"/>
    <w:rsid w:val="00336E7F"/>
    <w:rsid w:val="00340580"/>
    <w:rsid w:val="0036539E"/>
    <w:rsid w:val="00375016"/>
    <w:rsid w:val="00382A49"/>
    <w:rsid w:val="00386886"/>
    <w:rsid w:val="003A23C0"/>
    <w:rsid w:val="003A3E4A"/>
    <w:rsid w:val="003A75CF"/>
    <w:rsid w:val="003C6164"/>
    <w:rsid w:val="003D72B5"/>
    <w:rsid w:val="003F1845"/>
    <w:rsid w:val="003F36FF"/>
    <w:rsid w:val="003F7978"/>
    <w:rsid w:val="00410238"/>
    <w:rsid w:val="00412BDB"/>
    <w:rsid w:val="00414710"/>
    <w:rsid w:val="00435377"/>
    <w:rsid w:val="00452E96"/>
    <w:rsid w:val="004546E0"/>
    <w:rsid w:val="0046490F"/>
    <w:rsid w:val="004674A8"/>
    <w:rsid w:val="004815A3"/>
    <w:rsid w:val="004849CB"/>
    <w:rsid w:val="00485895"/>
    <w:rsid w:val="00491338"/>
    <w:rsid w:val="004B1E39"/>
    <w:rsid w:val="004B33E0"/>
    <w:rsid w:val="004C44C7"/>
    <w:rsid w:val="004C6003"/>
    <w:rsid w:val="004C6DAA"/>
    <w:rsid w:val="004C775E"/>
    <w:rsid w:val="004D0EA3"/>
    <w:rsid w:val="004D154E"/>
    <w:rsid w:val="004D5929"/>
    <w:rsid w:val="004D6E07"/>
    <w:rsid w:val="004E1D50"/>
    <w:rsid w:val="004E55D2"/>
    <w:rsid w:val="004E7C1F"/>
    <w:rsid w:val="00502669"/>
    <w:rsid w:val="00503EA9"/>
    <w:rsid w:val="0051180E"/>
    <w:rsid w:val="00512F67"/>
    <w:rsid w:val="00544E81"/>
    <w:rsid w:val="005608FB"/>
    <w:rsid w:val="00561AAB"/>
    <w:rsid w:val="00575342"/>
    <w:rsid w:val="005A7018"/>
    <w:rsid w:val="005B067A"/>
    <w:rsid w:val="005C06D6"/>
    <w:rsid w:val="005E36F4"/>
    <w:rsid w:val="005E6B95"/>
    <w:rsid w:val="005F1D03"/>
    <w:rsid w:val="006218E1"/>
    <w:rsid w:val="006269A8"/>
    <w:rsid w:val="006318AE"/>
    <w:rsid w:val="0064390F"/>
    <w:rsid w:val="00644398"/>
    <w:rsid w:val="00646847"/>
    <w:rsid w:val="00693655"/>
    <w:rsid w:val="006950A7"/>
    <w:rsid w:val="00695D88"/>
    <w:rsid w:val="006A12F3"/>
    <w:rsid w:val="006A7A02"/>
    <w:rsid w:val="006B2863"/>
    <w:rsid w:val="006B6FDC"/>
    <w:rsid w:val="006C5BE2"/>
    <w:rsid w:val="006D6B8F"/>
    <w:rsid w:val="006E0DEE"/>
    <w:rsid w:val="006E73BD"/>
    <w:rsid w:val="006F0B78"/>
    <w:rsid w:val="006F7D61"/>
    <w:rsid w:val="00701695"/>
    <w:rsid w:val="00701B62"/>
    <w:rsid w:val="00703DCF"/>
    <w:rsid w:val="007115A4"/>
    <w:rsid w:val="00724152"/>
    <w:rsid w:val="00724684"/>
    <w:rsid w:val="00736266"/>
    <w:rsid w:val="007435AE"/>
    <w:rsid w:val="00747594"/>
    <w:rsid w:val="00747FF2"/>
    <w:rsid w:val="007500EC"/>
    <w:rsid w:val="00767C91"/>
    <w:rsid w:val="00773DA7"/>
    <w:rsid w:val="00784D50"/>
    <w:rsid w:val="00793EF1"/>
    <w:rsid w:val="00794065"/>
    <w:rsid w:val="007C00C9"/>
    <w:rsid w:val="007C4AA5"/>
    <w:rsid w:val="007D7863"/>
    <w:rsid w:val="007E7472"/>
    <w:rsid w:val="007F466F"/>
    <w:rsid w:val="00802CE8"/>
    <w:rsid w:val="00817603"/>
    <w:rsid w:val="00826B47"/>
    <w:rsid w:val="00826E20"/>
    <w:rsid w:val="00827AF2"/>
    <w:rsid w:val="00845F95"/>
    <w:rsid w:val="00851BE2"/>
    <w:rsid w:val="00852550"/>
    <w:rsid w:val="00857E54"/>
    <w:rsid w:val="00865026"/>
    <w:rsid w:val="00867CDF"/>
    <w:rsid w:val="008717C4"/>
    <w:rsid w:val="00883456"/>
    <w:rsid w:val="008963FD"/>
    <w:rsid w:val="008A1225"/>
    <w:rsid w:val="008A4A2D"/>
    <w:rsid w:val="008A4C83"/>
    <w:rsid w:val="008B5409"/>
    <w:rsid w:val="008D1569"/>
    <w:rsid w:val="008D4614"/>
    <w:rsid w:val="008D7523"/>
    <w:rsid w:val="008F24C2"/>
    <w:rsid w:val="008F4A04"/>
    <w:rsid w:val="008F6C91"/>
    <w:rsid w:val="00902384"/>
    <w:rsid w:val="00907389"/>
    <w:rsid w:val="00910CFB"/>
    <w:rsid w:val="00920F01"/>
    <w:rsid w:val="009263C4"/>
    <w:rsid w:val="009369C2"/>
    <w:rsid w:val="009377BB"/>
    <w:rsid w:val="009514F1"/>
    <w:rsid w:val="0097647D"/>
    <w:rsid w:val="00977ED9"/>
    <w:rsid w:val="00982B52"/>
    <w:rsid w:val="00997D02"/>
    <w:rsid w:val="009A59B7"/>
    <w:rsid w:val="009B1676"/>
    <w:rsid w:val="009B5537"/>
    <w:rsid w:val="009B7D84"/>
    <w:rsid w:val="009C29C5"/>
    <w:rsid w:val="009F23B6"/>
    <w:rsid w:val="00A01A50"/>
    <w:rsid w:val="00A17EB9"/>
    <w:rsid w:val="00A354A5"/>
    <w:rsid w:val="00A51A78"/>
    <w:rsid w:val="00A62445"/>
    <w:rsid w:val="00A659BA"/>
    <w:rsid w:val="00A75107"/>
    <w:rsid w:val="00A92714"/>
    <w:rsid w:val="00A97651"/>
    <w:rsid w:val="00AB3C3F"/>
    <w:rsid w:val="00AB5014"/>
    <w:rsid w:val="00AB57D6"/>
    <w:rsid w:val="00AD1AA6"/>
    <w:rsid w:val="00AE771F"/>
    <w:rsid w:val="00AF11C3"/>
    <w:rsid w:val="00B04F0D"/>
    <w:rsid w:val="00B0735D"/>
    <w:rsid w:val="00B73F26"/>
    <w:rsid w:val="00B81E44"/>
    <w:rsid w:val="00B909E8"/>
    <w:rsid w:val="00BA1122"/>
    <w:rsid w:val="00BB097E"/>
    <w:rsid w:val="00BD1932"/>
    <w:rsid w:val="00BD5CB2"/>
    <w:rsid w:val="00BD68DC"/>
    <w:rsid w:val="00BE47C1"/>
    <w:rsid w:val="00BF4CFD"/>
    <w:rsid w:val="00BF6FDE"/>
    <w:rsid w:val="00BF772E"/>
    <w:rsid w:val="00C27994"/>
    <w:rsid w:val="00C31CA1"/>
    <w:rsid w:val="00C64E4F"/>
    <w:rsid w:val="00C6679A"/>
    <w:rsid w:val="00C95124"/>
    <w:rsid w:val="00CA2C09"/>
    <w:rsid w:val="00CA3420"/>
    <w:rsid w:val="00CA6E6C"/>
    <w:rsid w:val="00CC424F"/>
    <w:rsid w:val="00CC7FCF"/>
    <w:rsid w:val="00CD3A65"/>
    <w:rsid w:val="00CE244D"/>
    <w:rsid w:val="00CE6950"/>
    <w:rsid w:val="00D06B2E"/>
    <w:rsid w:val="00D14FD8"/>
    <w:rsid w:val="00D208B7"/>
    <w:rsid w:val="00D23999"/>
    <w:rsid w:val="00D27F9B"/>
    <w:rsid w:val="00D337C3"/>
    <w:rsid w:val="00D41D23"/>
    <w:rsid w:val="00D47D0B"/>
    <w:rsid w:val="00D5132B"/>
    <w:rsid w:val="00D74AC1"/>
    <w:rsid w:val="00D866C3"/>
    <w:rsid w:val="00DF39C2"/>
    <w:rsid w:val="00E070DD"/>
    <w:rsid w:val="00E07377"/>
    <w:rsid w:val="00E2009F"/>
    <w:rsid w:val="00E2210D"/>
    <w:rsid w:val="00E26F4F"/>
    <w:rsid w:val="00E336E0"/>
    <w:rsid w:val="00E35A66"/>
    <w:rsid w:val="00E45955"/>
    <w:rsid w:val="00E57255"/>
    <w:rsid w:val="00E676FF"/>
    <w:rsid w:val="00E77D46"/>
    <w:rsid w:val="00E808FE"/>
    <w:rsid w:val="00E86D73"/>
    <w:rsid w:val="00EB02FE"/>
    <w:rsid w:val="00EB2A9F"/>
    <w:rsid w:val="00EC4FA6"/>
    <w:rsid w:val="00EC578F"/>
    <w:rsid w:val="00ED140D"/>
    <w:rsid w:val="00ED15DF"/>
    <w:rsid w:val="00ED1648"/>
    <w:rsid w:val="00EE6D57"/>
    <w:rsid w:val="00EF3DAE"/>
    <w:rsid w:val="00F0273C"/>
    <w:rsid w:val="00F05B59"/>
    <w:rsid w:val="00F17975"/>
    <w:rsid w:val="00F24050"/>
    <w:rsid w:val="00F25409"/>
    <w:rsid w:val="00F44284"/>
    <w:rsid w:val="00F4497F"/>
    <w:rsid w:val="00F449A2"/>
    <w:rsid w:val="00F45BF3"/>
    <w:rsid w:val="00F51329"/>
    <w:rsid w:val="00F55F8A"/>
    <w:rsid w:val="00F62CD0"/>
    <w:rsid w:val="00F755EC"/>
    <w:rsid w:val="00F82F64"/>
    <w:rsid w:val="00F91B1D"/>
    <w:rsid w:val="00F959D4"/>
    <w:rsid w:val="00FA412C"/>
    <w:rsid w:val="00FA4B10"/>
    <w:rsid w:val="00FA5775"/>
    <w:rsid w:val="00FB3101"/>
    <w:rsid w:val="00FC6B50"/>
    <w:rsid w:val="00FC7E79"/>
    <w:rsid w:val="00FD393D"/>
    <w:rsid w:val="00FD407A"/>
    <w:rsid w:val="00FD583E"/>
    <w:rsid w:val="00FE0CF9"/>
    <w:rsid w:val="00FE1E54"/>
    <w:rsid w:val="00FF78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
  <w:shapeDefaults>
    <o:shapedefaults v:ext="edit" spidmax="1026"/>
    <o:shapelayout v:ext="edit">
      <o:idmap v:ext="edit" data="1"/>
    </o:shapelayout>
  </w:shapeDefaults>
  <w:decimalSymbol w:val=","/>
  <w:listSeparator w:val=";"/>
  <w14:docId w14:val="7646DEC0"/>
  <w15:docId w15:val="{834F0F4B-9D61-46D8-B51B-7CF7F532F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uiPriority w:val="99"/>
    <w:rsid w:val="00FA4B1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1931A0"/>
    <w:rPr>
      <w:color w:val="800080" w:themeColor="followedHyperlink"/>
      <w:u w:val="single"/>
    </w:rPr>
  </w:style>
  <w:style w:type="paragraph" w:styleId="BodyText2">
    <w:name w:val="Body Text 2"/>
    <w:basedOn w:val="Normal"/>
    <w:link w:val="BodyText2Char"/>
    <w:uiPriority w:val="99"/>
    <w:semiHidden/>
    <w:unhideWhenUsed/>
    <w:rsid w:val="00AB5014"/>
    <w:pPr>
      <w:spacing w:after="120" w:line="480" w:lineRule="auto"/>
    </w:pPr>
  </w:style>
  <w:style w:type="character" w:customStyle="1" w:styleId="BodyText2Char">
    <w:name w:val="Body Text 2 Char"/>
    <w:basedOn w:val="DefaultParagraphFont"/>
    <w:link w:val="BodyText2"/>
    <w:uiPriority w:val="99"/>
    <w:semiHidden/>
    <w:rsid w:val="00AB5014"/>
  </w:style>
  <w:style w:type="character" w:styleId="CommentReference">
    <w:name w:val="annotation reference"/>
    <w:basedOn w:val="DefaultParagraphFont"/>
    <w:uiPriority w:val="99"/>
    <w:semiHidden/>
    <w:unhideWhenUsed/>
    <w:rsid w:val="00F755EC"/>
    <w:rPr>
      <w:sz w:val="16"/>
      <w:szCs w:val="16"/>
    </w:rPr>
  </w:style>
  <w:style w:type="paragraph" w:styleId="CommentText">
    <w:name w:val="annotation text"/>
    <w:basedOn w:val="Normal"/>
    <w:link w:val="CommentTextChar"/>
    <w:uiPriority w:val="99"/>
    <w:semiHidden/>
    <w:unhideWhenUsed/>
    <w:rsid w:val="00F755EC"/>
    <w:pPr>
      <w:spacing w:line="240" w:lineRule="auto"/>
    </w:pPr>
    <w:rPr>
      <w:sz w:val="20"/>
      <w:szCs w:val="20"/>
    </w:rPr>
  </w:style>
  <w:style w:type="character" w:customStyle="1" w:styleId="CommentTextChar">
    <w:name w:val="Comment Text Char"/>
    <w:basedOn w:val="DefaultParagraphFont"/>
    <w:link w:val="CommentText"/>
    <w:uiPriority w:val="99"/>
    <w:semiHidden/>
    <w:rsid w:val="00F755EC"/>
    <w:rPr>
      <w:sz w:val="20"/>
      <w:szCs w:val="20"/>
    </w:rPr>
  </w:style>
  <w:style w:type="paragraph" w:styleId="CommentSubject">
    <w:name w:val="annotation subject"/>
    <w:basedOn w:val="CommentText"/>
    <w:next w:val="CommentText"/>
    <w:link w:val="CommentSubjectChar"/>
    <w:uiPriority w:val="99"/>
    <w:semiHidden/>
    <w:unhideWhenUsed/>
    <w:rsid w:val="00F755EC"/>
    <w:rPr>
      <w:b/>
      <w:bCs/>
    </w:rPr>
  </w:style>
  <w:style w:type="character" w:customStyle="1" w:styleId="CommentSubjectChar">
    <w:name w:val="Comment Subject Char"/>
    <w:basedOn w:val="CommentTextChar"/>
    <w:link w:val="CommentSubject"/>
    <w:uiPriority w:val="99"/>
    <w:semiHidden/>
    <w:rsid w:val="00F755EC"/>
    <w:rPr>
      <w:b/>
      <w:bCs/>
      <w:sz w:val="20"/>
      <w:szCs w:val="20"/>
    </w:rPr>
  </w:style>
  <w:style w:type="paragraph" w:styleId="BalloonText">
    <w:name w:val="Balloon Text"/>
    <w:basedOn w:val="Normal"/>
    <w:link w:val="BalloonTextChar"/>
    <w:uiPriority w:val="99"/>
    <w:semiHidden/>
    <w:unhideWhenUsed/>
    <w:rsid w:val="00F755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5EC"/>
    <w:rPr>
      <w:rFonts w:ascii="Tahoma" w:hAnsi="Tahoma" w:cs="Tahoma"/>
      <w:sz w:val="16"/>
      <w:szCs w:val="16"/>
    </w:rPr>
  </w:style>
  <w:style w:type="paragraph" w:styleId="ListParagraph">
    <w:name w:val="List Paragraph"/>
    <w:basedOn w:val="Normal"/>
    <w:uiPriority w:val="34"/>
    <w:qFormat/>
    <w:rsid w:val="008A4A2D"/>
    <w:pPr>
      <w:ind w:left="720"/>
      <w:contextualSpacing/>
    </w:pPr>
  </w:style>
  <w:style w:type="paragraph" w:styleId="FootnoteText">
    <w:name w:val="footnote text"/>
    <w:basedOn w:val="Normal"/>
    <w:link w:val="FootnoteTextChar"/>
    <w:uiPriority w:val="99"/>
    <w:semiHidden/>
    <w:unhideWhenUsed/>
    <w:rsid w:val="004849CB"/>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4849CB"/>
    <w:rPr>
      <w:rFonts w:ascii="Calibri" w:eastAsia="Times New Roman" w:hAnsi="Calibri" w:cs="Times New Roman"/>
      <w:sz w:val="20"/>
      <w:szCs w:val="20"/>
    </w:rPr>
  </w:style>
  <w:style w:type="character" w:styleId="FootnoteReference">
    <w:name w:val="footnote reference"/>
    <w:basedOn w:val="DefaultParagraphFont"/>
    <w:unhideWhenUsed/>
    <w:rsid w:val="004849CB"/>
    <w:rPr>
      <w:vertAlign w:val="superscript"/>
    </w:rPr>
  </w:style>
  <w:style w:type="paragraph" w:styleId="Header">
    <w:name w:val="header"/>
    <w:basedOn w:val="Normal"/>
    <w:link w:val="HeaderChar"/>
    <w:uiPriority w:val="99"/>
    <w:rsid w:val="004815A3"/>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4815A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1036">
      <w:bodyDiv w:val="1"/>
      <w:marLeft w:val="0"/>
      <w:marRight w:val="0"/>
      <w:marTop w:val="0"/>
      <w:marBottom w:val="0"/>
      <w:divBdr>
        <w:top w:val="none" w:sz="0" w:space="0" w:color="auto"/>
        <w:left w:val="none" w:sz="0" w:space="0" w:color="auto"/>
        <w:bottom w:val="none" w:sz="0" w:space="0" w:color="auto"/>
        <w:right w:val="none" w:sz="0" w:space="0" w:color="auto"/>
      </w:divBdr>
    </w:div>
    <w:div w:id="257182442">
      <w:bodyDiv w:val="1"/>
      <w:marLeft w:val="0"/>
      <w:marRight w:val="0"/>
      <w:marTop w:val="0"/>
      <w:marBottom w:val="0"/>
      <w:divBdr>
        <w:top w:val="none" w:sz="0" w:space="0" w:color="auto"/>
        <w:left w:val="none" w:sz="0" w:space="0" w:color="auto"/>
        <w:bottom w:val="none" w:sz="0" w:space="0" w:color="auto"/>
        <w:right w:val="none" w:sz="0" w:space="0" w:color="auto"/>
      </w:divBdr>
    </w:div>
    <w:div w:id="759445363">
      <w:bodyDiv w:val="1"/>
      <w:marLeft w:val="0"/>
      <w:marRight w:val="0"/>
      <w:marTop w:val="0"/>
      <w:marBottom w:val="0"/>
      <w:divBdr>
        <w:top w:val="none" w:sz="0" w:space="0" w:color="auto"/>
        <w:left w:val="none" w:sz="0" w:space="0" w:color="auto"/>
        <w:bottom w:val="none" w:sz="0" w:space="0" w:color="auto"/>
        <w:right w:val="none" w:sz="0" w:space="0" w:color="auto"/>
      </w:divBdr>
    </w:div>
    <w:div w:id="1316880757">
      <w:bodyDiv w:val="1"/>
      <w:marLeft w:val="0"/>
      <w:marRight w:val="0"/>
      <w:marTop w:val="0"/>
      <w:marBottom w:val="0"/>
      <w:divBdr>
        <w:top w:val="none" w:sz="0" w:space="0" w:color="auto"/>
        <w:left w:val="none" w:sz="0" w:space="0" w:color="auto"/>
        <w:bottom w:val="none" w:sz="0" w:space="0" w:color="auto"/>
        <w:right w:val="none" w:sz="0" w:space="0" w:color="auto"/>
      </w:divBdr>
    </w:div>
    <w:div w:id="1380012475">
      <w:bodyDiv w:val="1"/>
      <w:marLeft w:val="0"/>
      <w:marRight w:val="0"/>
      <w:marTop w:val="0"/>
      <w:marBottom w:val="0"/>
      <w:divBdr>
        <w:top w:val="none" w:sz="0" w:space="0" w:color="auto"/>
        <w:left w:val="none" w:sz="0" w:space="0" w:color="auto"/>
        <w:bottom w:val="none" w:sz="0" w:space="0" w:color="auto"/>
        <w:right w:val="none" w:sz="0" w:space="0" w:color="auto"/>
      </w:divBdr>
    </w:div>
    <w:div w:id="18693744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uploads/vpt/documents/files/LT_versija/E_vedlys/4_convenience/VPI_58str2d.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57str2ir3d.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6b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20str.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VIIsk.pdf" TargetMode="External"/><Relationship Id="rId10" Type="http://schemas.openxmlformats.org/officeDocument/2006/relationships/hyperlink" Target="https://vpt.lrv.lt/uploads/vpt/documents/files/LT_versija/E_vedlys/4_convenience/VPT_konfidencialumoisaiskinimas.pdf"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t.lrv.lt/uploads/vpt/documents/files/LT_versija/E_vedlys/4_convenience/VPI_17str1d.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02D3C-D31E-4400-B6BF-5945E53E4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17472</Words>
  <Characters>9960</Characters>
  <Application>Microsoft Office Word</Application>
  <DocSecurity>0</DocSecurity>
  <Lines>83</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Vitonytė</dc:creator>
  <cp:lastModifiedBy>Raimundas Naktinis</cp:lastModifiedBy>
  <cp:revision>2</cp:revision>
  <dcterms:created xsi:type="dcterms:W3CDTF">2025-02-26T08:36:00Z</dcterms:created>
  <dcterms:modified xsi:type="dcterms:W3CDTF">2025-02-26T08:36:00Z</dcterms:modified>
</cp:coreProperties>
</file>