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A6659" w14:textId="77777777" w:rsidR="005D2BCF" w:rsidRPr="00935C90" w:rsidRDefault="005D2BCF" w:rsidP="005D2BCF">
      <w:pPr>
        <w:tabs>
          <w:tab w:val="center" w:pos="3693"/>
          <w:tab w:val="right" w:pos="7386"/>
        </w:tabs>
        <w:jc w:val="both"/>
        <w:rPr>
          <w:b/>
        </w:rPr>
      </w:pPr>
    </w:p>
    <w:p w14:paraId="0A37501D" w14:textId="77777777" w:rsidR="005D2BCF" w:rsidRPr="00935C90" w:rsidRDefault="005D2BCF" w:rsidP="005D2BCF">
      <w:pPr>
        <w:tabs>
          <w:tab w:val="center" w:pos="3693"/>
          <w:tab w:val="right" w:pos="7386"/>
        </w:tabs>
        <w:jc w:val="both"/>
        <w:rPr>
          <w:b/>
        </w:rPr>
      </w:pPr>
    </w:p>
    <w:p w14:paraId="5DAB6C7B" w14:textId="151F2BAE" w:rsidR="005D2BCF" w:rsidRDefault="00615A20" w:rsidP="0040302D">
      <w:r w:rsidRPr="00935C90">
        <w:rPr>
          <w:b/>
        </w:rPr>
        <w:t xml:space="preserve">Suinteresuotiems </w:t>
      </w:r>
      <w:r w:rsidR="004F3FC3" w:rsidRPr="00935C90">
        <w:rPr>
          <w:b/>
        </w:rPr>
        <w:t>tiekėjams</w:t>
      </w:r>
      <w:r w:rsidR="00535D71" w:rsidRPr="00935C90">
        <w:rPr>
          <w:b/>
        </w:rPr>
        <w:tab/>
      </w:r>
      <w:r w:rsidR="00535D71" w:rsidRPr="00935C90">
        <w:rPr>
          <w:b/>
        </w:rPr>
        <w:tab/>
      </w:r>
      <w:r w:rsidR="0040302D" w:rsidRPr="00935C90">
        <w:t xml:space="preserve">                    </w:t>
      </w:r>
      <w:r w:rsidR="0040302D" w:rsidRPr="00935C90">
        <w:tab/>
        <w:t xml:space="preserve">     </w:t>
      </w:r>
      <w:r w:rsidR="005C7CCF">
        <w:t xml:space="preserve">         </w:t>
      </w:r>
      <w:r w:rsidR="0040302D" w:rsidRPr="00935C90">
        <w:t xml:space="preserve"> </w:t>
      </w:r>
      <w:r w:rsidR="005C7CCF">
        <w:rPr>
          <w:rStyle w:val="Style2"/>
          <w:rFonts w:ascii="Times New Roman" w:hAnsi="Times New Roman"/>
          <w:sz w:val="24"/>
        </w:rPr>
        <w:t xml:space="preserve">2024 m. </w:t>
      </w:r>
      <w:r w:rsidR="00C04D44">
        <w:rPr>
          <w:rStyle w:val="Style2"/>
          <w:rFonts w:ascii="Times New Roman" w:hAnsi="Times New Roman"/>
          <w:sz w:val="24"/>
        </w:rPr>
        <w:t>gegužės</w:t>
      </w:r>
      <w:r w:rsidR="005C7CCF">
        <w:rPr>
          <w:rStyle w:val="Style2"/>
          <w:rFonts w:ascii="Times New Roman" w:hAnsi="Times New Roman"/>
          <w:sz w:val="24"/>
        </w:rPr>
        <w:t xml:space="preserve"> </w:t>
      </w:r>
      <w:r w:rsidR="00C04D44">
        <w:rPr>
          <w:rStyle w:val="Style2"/>
          <w:rFonts w:ascii="Times New Roman" w:hAnsi="Times New Roman"/>
          <w:sz w:val="24"/>
        </w:rPr>
        <w:t>15</w:t>
      </w:r>
      <w:r w:rsidR="005C7CCF">
        <w:rPr>
          <w:rStyle w:val="Style2"/>
          <w:rFonts w:ascii="Times New Roman" w:hAnsi="Times New Roman"/>
          <w:sz w:val="24"/>
        </w:rPr>
        <w:t xml:space="preserve"> d.</w:t>
      </w:r>
      <w:r w:rsidR="0040302D" w:rsidRPr="00935C90">
        <w:t xml:space="preserve">   </w:t>
      </w:r>
    </w:p>
    <w:p w14:paraId="570D6FE4" w14:textId="2A7F813F" w:rsidR="005C7CCF" w:rsidRPr="005C7CCF" w:rsidRDefault="005C7CCF" w:rsidP="0040302D">
      <w:pPr>
        <w:rPr>
          <w:b/>
          <w:bCs/>
          <w:i/>
          <w:iCs/>
        </w:rPr>
      </w:pPr>
      <w:proofErr w:type="spellStart"/>
      <w:r w:rsidRPr="005C7CCF">
        <w:rPr>
          <w:b/>
          <w:bCs/>
        </w:rPr>
        <w:t>For</w:t>
      </w:r>
      <w:proofErr w:type="spellEnd"/>
      <w:r w:rsidRPr="005C7CCF">
        <w:rPr>
          <w:b/>
          <w:bCs/>
        </w:rPr>
        <w:t xml:space="preserve"> </w:t>
      </w:r>
      <w:proofErr w:type="spellStart"/>
      <w:r w:rsidRPr="005C7CCF">
        <w:rPr>
          <w:b/>
          <w:bCs/>
        </w:rPr>
        <w:t>interested</w:t>
      </w:r>
      <w:proofErr w:type="spellEnd"/>
      <w:r w:rsidRPr="005C7CCF">
        <w:rPr>
          <w:b/>
          <w:bCs/>
        </w:rPr>
        <w:t xml:space="preserve"> </w:t>
      </w:r>
      <w:proofErr w:type="spellStart"/>
      <w:r w:rsidRPr="005C7CCF">
        <w:rPr>
          <w:b/>
          <w:bCs/>
        </w:rPr>
        <w:t>suppliers</w:t>
      </w:r>
      <w:proofErr w:type="spellEnd"/>
      <w:r w:rsidR="0056231E">
        <w:rPr>
          <w:b/>
          <w:bCs/>
        </w:rPr>
        <w:t xml:space="preserve">                                                                                  15th </w:t>
      </w:r>
      <w:proofErr w:type="spellStart"/>
      <w:r w:rsidR="0056231E">
        <w:rPr>
          <w:b/>
          <w:bCs/>
        </w:rPr>
        <w:t>of</w:t>
      </w:r>
      <w:proofErr w:type="spellEnd"/>
      <w:r w:rsidR="0056231E">
        <w:rPr>
          <w:b/>
          <w:bCs/>
        </w:rPr>
        <w:t xml:space="preserve"> </w:t>
      </w:r>
      <w:proofErr w:type="spellStart"/>
      <w:r w:rsidR="0056231E">
        <w:rPr>
          <w:b/>
          <w:bCs/>
        </w:rPr>
        <w:t>May</w:t>
      </w:r>
      <w:proofErr w:type="spellEnd"/>
      <w:r w:rsidR="0056231E">
        <w:rPr>
          <w:b/>
          <w:bCs/>
        </w:rPr>
        <w:t>, 2024</w:t>
      </w:r>
    </w:p>
    <w:p w14:paraId="58BBEE9F" w14:textId="794C98BE" w:rsidR="004F3FC3" w:rsidRPr="00935C90" w:rsidRDefault="004F3FC3" w:rsidP="005D2BCF">
      <w:pPr>
        <w:tabs>
          <w:tab w:val="center" w:pos="3693"/>
          <w:tab w:val="right" w:pos="7386"/>
        </w:tabs>
        <w:jc w:val="both"/>
        <w:rPr>
          <w:b/>
        </w:rPr>
      </w:pPr>
    </w:p>
    <w:p w14:paraId="0C9A4D7A" w14:textId="77777777" w:rsidR="00615A20" w:rsidRPr="00935C90" w:rsidRDefault="00615A20" w:rsidP="005D2BCF">
      <w:pPr>
        <w:tabs>
          <w:tab w:val="center" w:pos="3693"/>
          <w:tab w:val="right" w:pos="7386"/>
        </w:tabs>
        <w:jc w:val="both"/>
        <w:rPr>
          <w:b/>
        </w:rPr>
      </w:pPr>
    </w:p>
    <w:p w14:paraId="507A759E" w14:textId="77777777" w:rsidR="00615A20" w:rsidRPr="00935C90" w:rsidRDefault="00615A20" w:rsidP="005D2BCF">
      <w:pPr>
        <w:tabs>
          <w:tab w:val="center" w:pos="3693"/>
          <w:tab w:val="right" w:pos="7386"/>
        </w:tabs>
        <w:jc w:val="both"/>
        <w:rPr>
          <w:b/>
        </w:rPr>
      </w:pPr>
    </w:p>
    <w:p w14:paraId="25F0F0F5" w14:textId="44420D3D" w:rsidR="005D2BCF" w:rsidRPr="00935C90" w:rsidRDefault="005D2BCF" w:rsidP="005D2BCF">
      <w:pPr>
        <w:tabs>
          <w:tab w:val="center" w:pos="3693"/>
          <w:tab w:val="right" w:pos="7386"/>
        </w:tabs>
        <w:jc w:val="both"/>
        <w:rPr>
          <w:b/>
          <w:caps/>
          <w:color w:val="FF0000"/>
          <w:lang w:eastAsia="lt-LT"/>
        </w:rPr>
      </w:pPr>
      <w:r w:rsidRPr="00935C90">
        <w:rPr>
          <w:b/>
        </w:rPr>
        <w:t xml:space="preserve">DĖL </w:t>
      </w:r>
      <w:r w:rsidR="00C04D44">
        <w:rPr>
          <w:rFonts w:eastAsia="Trebuchet MS"/>
          <w:b/>
          <w:iCs/>
          <w:color w:val="000000" w:themeColor="text1"/>
        </w:rPr>
        <w:t>NUMATOMOS PIRKIMO PRADŽIOS / REGARDING THE START OF PLANNED PROCUREMENT</w:t>
      </w:r>
    </w:p>
    <w:p w14:paraId="02EB378F" w14:textId="7901862A" w:rsidR="005D2BCF" w:rsidRDefault="005D2BCF" w:rsidP="005D2BCF">
      <w:pPr>
        <w:pStyle w:val="SLONormal"/>
        <w:spacing w:before="0" w:after="0"/>
        <w:ind w:right="368"/>
        <w:rPr>
          <w:b/>
          <w:sz w:val="24"/>
          <w:lang w:val="lt-LT"/>
        </w:rPr>
      </w:pPr>
    </w:p>
    <w:p w14:paraId="39E6BA5F" w14:textId="0ED5F9D5" w:rsidR="005C7CCF" w:rsidRDefault="009B35E7" w:rsidP="005C7CCF">
      <w:pPr>
        <w:ind w:firstLine="567"/>
        <w:jc w:val="both"/>
      </w:pPr>
      <w:r>
        <w:t>AB</w:t>
      </w:r>
      <w:r w:rsidR="00E02B73" w:rsidRPr="00935C90">
        <w:t xml:space="preserve"> Lietuvos oro uost</w:t>
      </w:r>
      <w:r w:rsidR="00C04D44">
        <w:t>ai</w:t>
      </w:r>
      <w:r w:rsidR="00F912C6">
        <w:t xml:space="preserve"> viešųjų pirkimų komisija (toliau – Komisija)</w:t>
      </w:r>
      <w:r w:rsidR="00C04D44">
        <w:t>,</w:t>
      </w:r>
      <w:r w:rsidR="00B648CD" w:rsidRPr="00935C90">
        <w:t xml:space="preserve"> </w:t>
      </w:r>
      <w:r w:rsidR="00AA19D7">
        <w:t>vykdydama</w:t>
      </w:r>
      <w:r w:rsidR="001A6BB8" w:rsidRPr="00935C90">
        <w:rPr>
          <w:rStyle w:val="Style5"/>
          <w:rFonts w:ascii="Times New Roman" w:hAnsi="Times New Roman"/>
          <w:sz w:val="24"/>
        </w:rPr>
        <w:t xml:space="preserve"> </w:t>
      </w:r>
      <w:r w:rsidR="00C04D44">
        <w:rPr>
          <w:rStyle w:val="Style5"/>
          <w:rFonts w:ascii="Times New Roman" w:hAnsi="Times New Roman"/>
          <w:sz w:val="24"/>
        </w:rPr>
        <w:t>Vilniaus oro uosto veiklai skirtų elektrinių autobusų įsigijimo ir jų techninės priežiūros kvalifikacijos vertinimo sistemą,</w:t>
      </w:r>
      <w:r w:rsidR="001A6BB8" w:rsidRPr="00935C90">
        <w:t xml:space="preserve"> </w:t>
      </w:r>
      <w:r w:rsidR="00155CD4" w:rsidRPr="00935C90">
        <w:t>CVP IS Nr</w:t>
      </w:r>
      <w:r w:rsidR="001A6BB8" w:rsidRPr="00935C90">
        <w:t xml:space="preserve">. </w:t>
      </w:r>
      <w:r w:rsidR="00C04D44" w:rsidRPr="00C04D44">
        <w:rPr>
          <w:rStyle w:val="Laukeliai"/>
          <w:rFonts w:ascii="Times New Roman" w:hAnsi="Times New Roman" w:cs="Times New Roman"/>
          <w:sz w:val="24"/>
          <w:szCs w:val="24"/>
        </w:rPr>
        <w:t xml:space="preserve">719802 </w:t>
      </w:r>
      <w:r w:rsidR="00963075" w:rsidRPr="00935C90">
        <w:rPr>
          <w:rStyle w:val="Laukeliai"/>
          <w:rFonts w:ascii="Times New Roman" w:hAnsi="Times New Roman" w:cs="Times New Roman"/>
          <w:sz w:val="24"/>
          <w:szCs w:val="24"/>
        </w:rPr>
        <w:t xml:space="preserve">(toliau – </w:t>
      </w:r>
      <w:r w:rsidR="00C04D44">
        <w:rPr>
          <w:rStyle w:val="Laukeliai"/>
          <w:rFonts w:ascii="Times New Roman" w:hAnsi="Times New Roman" w:cs="Times New Roman"/>
          <w:sz w:val="24"/>
          <w:szCs w:val="24"/>
        </w:rPr>
        <w:t>KVS</w:t>
      </w:r>
      <w:r w:rsidR="00963075" w:rsidRPr="00935C90">
        <w:rPr>
          <w:rStyle w:val="Laukeliai"/>
          <w:rFonts w:ascii="Times New Roman" w:hAnsi="Times New Roman" w:cs="Times New Roman"/>
          <w:sz w:val="24"/>
          <w:szCs w:val="24"/>
        </w:rPr>
        <w:t>)</w:t>
      </w:r>
      <w:r w:rsidR="00406587" w:rsidRPr="00935C90">
        <w:rPr>
          <w:rStyle w:val="Laukeliai"/>
          <w:rFonts w:ascii="Times New Roman" w:hAnsi="Times New Roman" w:cs="Times New Roman"/>
          <w:sz w:val="24"/>
          <w:szCs w:val="24"/>
        </w:rPr>
        <w:t>,</w:t>
      </w:r>
      <w:r w:rsidR="00406587" w:rsidRPr="00935C90">
        <w:t xml:space="preserve"> </w:t>
      </w:r>
      <w:r w:rsidR="00F912C6">
        <w:t>paaiškina</w:t>
      </w:r>
      <w:r w:rsidR="00C04D44">
        <w:t>, kad suinteresuot</w:t>
      </w:r>
      <w:r w:rsidR="00F912C6">
        <w:t>i</w:t>
      </w:r>
      <w:r w:rsidR="00C04D44">
        <w:t xml:space="preserve"> </w:t>
      </w:r>
      <w:r w:rsidR="0056231E">
        <w:t>tiekėj</w:t>
      </w:r>
      <w:r w:rsidR="00F912C6">
        <w:t>ai, norintys dalyvauti KVS pagrindu vykdomame konkrečiame pirkime,</w:t>
      </w:r>
      <w:r w:rsidR="0056231E">
        <w:t xml:space="preserve"> </w:t>
      </w:r>
      <w:r w:rsidR="00F912C6">
        <w:t xml:space="preserve">turi </w:t>
      </w:r>
      <w:r w:rsidR="00C04D44">
        <w:t>pateikti prašymus dalyvauti KVS</w:t>
      </w:r>
      <w:r w:rsidR="0056231E">
        <w:t xml:space="preserve"> iki pirminių prašymų dalyvauti KVS pateikimo termino pabaigos, </w:t>
      </w:r>
      <w:proofErr w:type="spellStart"/>
      <w:r w:rsidR="0056231E">
        <w:t>t.y</w:t>
      </w:r>
      <w:proofErr w:type="spellEnd"/>
      <w:r w:rsidR="0056231E">
        <w:t xml:space="preserve">. </w:t>
      </w:r>
      <w:r w:rsidR="00C04D44">
        <w:t>ne vėliau kaip iki 2024-05-31 11:00 Lietuvos laiku</w:t>
      </w:r>
      <w:r w:rsidR="0056231E">
        <w:t>.</w:t>
      </w:r>
    </w:p>
    <w:p w14:paraId="441CDBC9" w14:textId="6042692A" w:rsidR="00F912C6" w:rsidRDefault="00F912C6" w:rsidP="005C7CCF">
      <w:pPr>
        <w:ind w:firstLine="567"/>
        <w:jc w:val="both"/>
      </w:pPr>
      <w:r>
        <w:t xml:space="preserve">AB Lietuvos oro uostai planuoja KVS pagrindu vykdyti konkretų </w:t>
      </w:r>
      <w:r w:rsidRPr="00C04D44">
        <w:t>Vilniaus oro uosto veiklai skirtų elektrinių autobusų įsigijimo ir jų techninės priežiūros</w:t>
      </w:r>
      <w:r>
        <w:t xml:space="preserve"> pirkimą 2024 m. birželio mėn.</w:t>
      </w:r>
      <w:r w:rsidR="00AA19D7">
        <w:t>, kuriame dalyvauti bus kviečiami tik prašymus dalyvauti KVS pateikę ir joje nustatytus reikalavimus atitinkantys tiekėjai.</w:t>
      </w:r>
    </w:p>
    <w:p w14:paraId="08DBC5DB" w14:textId="38B8CEA8" w:rsidR="00EC3BC6" w:rsidRDefault="005C7CCF" w:rsidP="0056231E">
      <w:pPr>
        <w:ind w:firstLine="567"/>
        <w:jc w:val="both"/>
        <w:rPr>
          <w:i/>
          <w:iCs/>
        </w:rPr>
      </w:pPr>
      <w:r w:rsidRPr="005C7CCF">
        <w:rPr>
          <w:i/>
          <w:iCs/>
        </w:rPr>
        <w:t xml:space="preserve">JSC Lithuanian </w:t>
      </w:r>
      <w:proofErr w:type="spellStart"/>
      <w:r w:rsidRPr="005C7CCF">
        <w:rPr>
          <w:i/>
          <w:iCs/>
        </w:rPr>
        <w:t>airports</w:t>
      </w:r>
      <w:proofErr w:type="spellEnd"/>
      <w:r w:rsidRPr="005C7CCF">
        <w:rPr>
          <w:i/>
          <w:iCs/>
        </w:rPr>
        <w:t xml:space="preserve"> </w:t>
      </w:r>
      <w:proofErr w:type="spellStart"/>
      <w:r w:rsidR="00AA19D7">
        <w:rPr>
          <w:i/>
          <w:iCs/>
        </w:rPr>
        <w:t>public</w:t>
      </w:r>
      <w:proofErr w:type="spellEnd"/>
      <w:r w:rsidR="00AA19D7">
        <w:rPr>
          <w:i/>
          <w:iCs/>
        </w:rPr>
        <w:t xml:space="preserve"> </w:t>
      </w:r>
      <w:proofErr w:type="spellStart"/>
      <w:r w:rsidR="00AA19D7">
        <w:rPr>
          <w:i/>
          <w:iCs/>
        </w:rPr>
        <w:t>procurement</w:t>
      </w:r>
      <w:proofErr w:type="spellEnd"/>
      <w:r w:rsidR="00AA19D7">
        <w:rPr>
          <w:i/>
          <w:iCs/>
        </w:rPr>
        <w:t xml:space="preserve"> </w:t>
      </w:r>
      <w:proofErr w:type="spellStart"/>
      <w:r w:rsidR="00AA19D7">
        <w:rPr>
          <w:i/>
          <w:iCs/>
        </w:rPr>
        <w:t>commission</w:t>
      </w:r>
      <w:proofErr w:type="spellEnd"/>
      <w:r w:rsidR="00AA19D7">
        <w:rPr>
          <w:i/>
          <w:iCs/>
        </w:rPr>
        <w:t xml:space="preserve"> (</w:t>
      </w:r>
      <w:proofErr w:type="spellStart"/>
      <w:r w:rsidR="00AA19D7">
        <w:rPr>
          <w:i/>
          <w:iCs/>
        </w:rPr>
        <w:t>hereinafter</w:t>
      </w:r>
      <w:proofErr w:type="spellEnd"/>
      <w:r w:rsidR="00AA19D7">
        <w:rPr>
          <w:i/>
          <w:iCs/>
        </w:rPr>
        <w:t xml:space="preserve"> </w:t>
      </w:r>
      <w:proofErr w:type="spellStart"/>
      <w:r w:rsidR="00AA19D7">
        <w:rPr>
          <w:i/>
          <w:iCs/>
        </w:rPr>
        <w:t>referred</w:t>
      </w:r>
      <w:proofErr w:type="spellEnd"/>
      <w:r w:rsidR="00AA19D7">
        <w:rPr>
          <w:i/>
          <w:iCs/>
        </w:rPr>
        <w:t xml:space="preserve"> to </w:t>
      </w:r>
      <w:proofErr w:type="spellStart"/>
      <w:r w:rsidR="00AA19D7">
        <w:rPr>
          <w:i/>
          <w:iCs/>
        </w:rPr>
        <w:t>as</w:t>
      </w:r>
      <w:proofErr w:type="spellEnd"/>
      <w:r w:rsidR="00AA19D7">
        <w:rPr>
          <w:i/>
          <w:iCs/>
        </w:rPr>
        <w:t xml:space="preserve"> </w:t>
      </w:r>
      <w:proofErr w:type="spellStart"/>
      <w:r w:rsidR="00AA19D7">
        <w:rPr>
          <w:i/>
          <w:iCs/>
        </w:rPr>
        <w:t>the</w:t>
      </w:r>
      <w:proofErr w:type="spellEnd"/>
      <w:r w:rsidR="00AA19D7">
        <w:rPr>
          <w:i/>
          <w:iCs/>
        </w:rPr>
        <w:t xml:space="preserve"> </w:t>
      </w:r>
      <w:proofErr w:type="spellStart"/>
      <w:r w:rsidR="00AA19D7">
        <w:rPr>
          <w:i/>
          <w:iCs/>
        </w:rPr>
        <w:t>Commission</w:t>
      </w:r>
      <w:proofErr w:type="spellEnd"/>
      <w:r w:rsidR="00AA19D7">
        <w:rPr>
          <w:i/>
          <w:iCs/>
        </w:rPr>
        <w:t xml:space="preserve">) </w:t>
      </w:r>
      <w:proofErr w:type="spellStart"/>
      <w:r>
        <w:rPr>
          <w:i/>
          <w:iCs/>
        </w:rPr>
        <w:t>while</w:t>
      </w:r>
      <w:proofErr w:type="spellEnd"/>
      <w:r w:rsidRPr="005C7CCF">
        <w:rPr>
          <w:i/>
          <w:iCs/>
        </w:rPr>
        <w:t xml:space="preserve"> </w:t>
      </w:r>
      <w:proofErr w:type="spellStart"/>
      <w:r w:rsidRPr="005C7CCF">
        <w:rPr>
          <w:i/>
          <w:iCs/>
        </w:rPr>
        <w:t>carrying</w:t>
      </w:r>
      <w:proofErr w:type="spellEnd"/>
      <w:r w:rsidRPr="005C7CCF">
        <w:rPr>
          <w:i/>
          <w:iCs/>
        </w:rPr>
        <w:t xml:space="preserve"> </w:t>
      </w:r>
      <w:proofErr w:type="spellStart"/>
      <w:r w:rsidRPr="005C7CCF">
        <w:rPr>
          <w:i/>
          <w:iCs/>
        </w:rPr>
        <w:t>out</w:t>
      </w:r>
      <w:proofErr w:type="spellEnd"/>
      <w:r w:rsidRPr="005C7CCF">
        <w:rPr>
          <w:i/>
          <w:iCs/>
        </w:rPr>
        <w:t xml:space="preserve"> </w:t>
      </w:r>
      <w:proofErr w:type="spellStart"/>
      <w:r w:rsidR="0056231E">
        <w:rPr>
          <w:i/>
          <w:iCs/>
        </w:rPr>
        <w:t>Qualification</w:t>
      </w:r>
      <w:proofErr w:type="spellEnd"/>
      <w:r w:rsidR="0056231E">
        <w:rPr>
          <w:i/>
          <w:iCs/>
        </w:rPr>
        <w:t xml:space="preserve"> </w:t>
      </w:r>
      <w:proofErr w:type="spellStart"/>
      <w:r w:rsidR="0056231E">
        <w:rPr>
          <w:i/>
          <w:iCs/>
        </w:rPr>
        <w:t>Assessment</w:t>
      </w:r>
      <w:proofErr w:type="spellEnd"/>
      <w:r w:rsidR="0056231E">
        <w:rPr>
          <w:i/>
          <w:iCs/>
        </w:rPr>
        <w:t xml:space="preserve"> System</w:t>
      </w:r>
      <w:r w:rsidRPr="005C7CCF">
        <w:rPr>
          <w:i/>
          <w:iCs/>
        </w:rPr>
        <w:t xml:space="preserve"> </w:t>
      </w:r>
      <w:proofErr w:type="spellStart"/>
      <w:r w:rsidRPr="005C7CCF">
        <w:rPr>
          <w:i/>
          <w:iCs/>
        </w:rPr>
        <w:t>of</w:t>
      </w:r>
      <w:proofErr w:type="spellEnd"/>
      <w:r w:rsidRPr="005C7CCF">
        <w:rPr>
          <w:i/>
          <w:iCs/>
        </w:rPr>
        <w:t xml:space="preserve"> </w:t>
      </w:r>
      <w:proofErr w:type="spellStart"/>
      <w:r w:rsidR="0056231E">
        <w:rPr>
          <w:i/>
          <w:iCs/>
        </w:rPr>
        <w:t>E</w:t>
      </w:r>
      <w:r w:rsidR="0056231E" w:rsidRPr="0056231E">
        <w:rPr>
          <w:i/>
          <w:iCs/>
        </w:rPr>
        <w:t>lectric</w:t>
      </w:r>
      <w:proofErr w:type="spellEnd"/>
      <w:r w:rsidR="0056231E" w:rsidRPr="0056231E">
        <w:rPr>
          <w:i/>
          <w:iCs/>
        </w:rPr>
        <w:t xml:space="preserve"> </w:t>
      </w:r>
      <w:proofErr w:type="spellStart"/>
      <w:r w:rsidR="0056231E" w:rsidRPr="0056231E">
        <w:rPr>
          <w:i/>
          <w:iCs/>
        </w:rPr>
        <w:t>buses</w:t>
      </w:r>
      <w:proofErr w:type="spellEnd"/>
      <w:r w:rsidR="0056231E" w:rsidRPr="0056231E">
        <w:rPr>
          <w:i/>
          <w:iCs/>
        </w:rPr>
        <w:t xml:space="preserve"> </w:t>
      </w:r>
      <w:proofErr w:type="spellStart"/>
      <w:r w:rsidR="0056231E" w:rsidRPr="0056231E">
        <w:rPr>
          <w:i/>
          <w:iCs/>
        </w:rPr>
        <w:t>dedicated</w:t>
      </w:r>
      <w:proofErr w:type="spellEnd"/>
      <w:r w:rsidR="0056231E" w:rsidRPr="0056231E">
        <w:rPr>
          <w:i/>
          <w:iCs/>
        </w:rPr>
        <w:t xml:space="preserve"> </w:t>
      </w:r>
      <w:proofErr w:type="spellStart"/>
      <w:r w:rsidR="0056231E" w:rsidRPr="0056231E">
        <w:rPr>
          <w:i/>
          <w:iCs/>
        </w:rPr>
        <w:t>for</w:t>
      </w:r>
      <w:proofErr w:type="spellEnd"/>
      <w:r w:rsidR="0056231E" w:rsidRPr="0056231E">
        <w:rPr>
          <w:i/>
          <w:iCs/>
        </w:rPr>
        <w:t xml:space="preserve"> </w:t>
      </w:r>
      <w:proofErr w:type="spellStart"/>
      <w:r w:rsidR="0056231E" w:rsidRPr="0056231E">
        <w:rPr>
          <w:i/>
          <w:iCs/>
        </w:rPr>
        <w:t>the</w:t>
      </w:r>
      <w:proofErr w:type="spellEnd"/>
      <w:r w:rsidR="0056231E" w:rsidRPr="0056231E">
        <w:rPr>
          <w:i/>
          <w:iCs/>
        </w:rPr>
        <w:t xml:space="preserve"> </w:t>
      </w:r>
      <w:proofErr w:type="spellStart"/>
      <w:r w:rsidR="0056231E" w:rsidRPr="0056231E">
        <w:rPr>
          <w:i/>
          <w:iCs/>
        </w:rPr>
        <w:t>operation</w:t>
      </w:r>
      <w:proofErr w:type="spellEnd"/>
      <w:r w:rsidR="0056231E" w:rsidRPr="0056231E">
        <w:rPr>
          <w:i/>
          <w:iCs/>
        </w:rPr>
        <w:t xml:space="preserve"> </w:t>
      </w:r>
      <w:proofErr w:type="spellStart"/>
      <w:r w:rsidR="0056231E" w:rsidRPr="0056231E">
        <w:rPr>
          <w:i/>
          <w:iCs/>
        </w:rPr>
        <w:t>of</w:t>
      </w:r>
      <w:proofErr w:type="spellEnd"/>
      <w:r w:rsidR="0056231E" w:rsidRPr="0056231E">
        <w:rPr>
          <w:i/>
          <w:iCs/>
        </w:rPr>
        <w:t xml:space="preserve"> Vilnius </w:t>
      </w:r>
      <w:proofErr w:type="spellStart"/>
      <w:r w:rsidR="0056231E" w:rsidRPr="0056231E">
        <w:rPr>
          <w:i/>
          <w:iCs/>
        </w:rPr>
        <w:t>airport</w:t>
      </w:r>
      <w:proofErr w:type="spellEnd"/>
      <w:r w:rsidR="0056231E" w:rsidRPr="0056231E">
        <w:rPr>
          <w:i/>
          <w:iCs/>
        </w:rPr>
        <w:t xml:space="preserve"> </w:t>
      </w:r>
      <w:proofErr w:type="spellStart"/>
      <w:r w:rsidR="0056231E" w:rsidRPr="0056231E">
        <w:rPr>
          <w:i/>
          <w:iCs/>
        </w:rPr>
        <w:t>and</w:t>
      </w:r>
      <w:proofErr w:type="spellEnd"/>
      <w:r w:rsidR="0056231E" w:rsidRPr="0056231E">
        <w:rPr>
          <w:i/>
          <w:iCs/>
        </w:rPr>
        <w:t xml:space="preserve"> </w:t>
      </w:r>
      <w:proofErr w:type="spellStart"/>
      <w:r w:rsidR="0056231E" w:rsidRPr="0056231E">
        <w:rPr>
          <w:i/>
          <w:iCs/>
        </w:rPr>
        <w:t>their</w:t>
      </w:r>
      <w:proofErr w:type="spellEnd"/>
      <w:r w:rsidR="0056231E" w:rsidRPr="0056231E">
        <w:rPr>
          <w:i/>
          <w:iCs/>
        </w:rPr>
        <w:t xml:space="preserve"> </w:t>
      </w:r>
      <w:proofErr w:type="spellStart"/>
      <w:r w:rsidR="0056231E" w:rsidRPr="0056231E">
        <w:rPr>
          <w:i/>
          <w:iCs/>
        </w:rPr>
        <w:t>technical</w:t>
      </w:r>
      <w:proofErr w:type="spellEnd"/>
      <w:r w:rsidR="0056231E" w:rsidRPr="0056231E">
        <w:rPr>
          <w:i/>
          <w:iCs/>
        </w:rPr>
        <w:t xml:space="preserve"> </w:t>
      </w:r>
      <w:proofErr w:type="spellStart"/>
      <w:r w:rsidR="0056231E" w:rsidRPr="0056231E">
        <w:rPr>
          <w:i/>
          <w:iCs/>
        </w:rPr>
        <w:t>support</w:t>
      </w:r>
      <w:proofErr w:type="spellEnd"/>
      <w:r>
        <w:rPr>
          <w:i/>
          <w:iCs/>
        </w:rPr>
        <w:t xml:space="preserve">, </w:t>
      </w:r>
      <w:r w:rsidRPr="005C7CCF">
        <w:rPr>
          <w:i/>
          <w:iCs/>
        </w:rPr>
        <w:t xml:space="preserve">CPP IS </w:t>
      </w:r>
      <w:proofErr w:type="spellStart"/>
      <w:r w:rsidRPr="005C7CCF">
        <w:rPr>
          <w:i/>
          <w:iCs/>
        </w:rPr>
        <w:t>No</w:t>
      </w:r>
      <w:proofErr w:type="spellEnd"/>
      <w:r w:rsidRPr="005C7CCF">
        <w:rPr>
          <w:i/>
          <w:iCs/>
        </w:rPr>
        <w:t xml:space="preserve">. </w:t>
      </w:r>
      <w:r w:rsidR="0056231E" w:rsidRPr="00C04D44">
        <w:rPr>
          <w:rStyle w:val="Laukeliai"/>
          <w:rFonts w:ascii="Times New Roman" w:hAnsi="Times New Roman" w:cs="Times New Roman"/>
          <w:sz w:val="24"/>
          <w:szCs w:val="24"/>
        </w:rPr>
        <w:t xml:space="preserve">719802 </w:t>
      </w:r>
      <w:r w:rsidRPr="005C7CCF">
        <w:rPr>
          <w:i/>
          <w:iCs/>
        </w:rPr>
        <w:t>(</w:t>
      </w:r>
      <w:proofErr w:type="spellStart"/>
      <w:r w:rsidRPr="005C7CCF">
        <w:rPr>
          <w:i/>
          <w:iCs/>
        </w:rPr>
        <w:t>hereinafter</w:t>
      </w:r>
      <w:proofErr w:type="spellEnd"/>
      <w:r w:rsidRPr="005C7CCF">
        <w:rPr>
          <w:i/>
          <w:iCs/>
        </w:rPr>
        <w:t xml:space="preserve"> </w:t>
      </w:r>
      <w:proofErr w:type="spellStart"/>
      <w:r w:rsidRPr="005C7CCF">
        <w:rPr>
          <w:i/>
          <w:iCs/>
        </w:rPr>
        <w:t>referred</w:t>
      </w:r>
      <w:proofErr w:type="spellEnd"/>
      <w:r w:rsidRPr="005C7CCF">
        <w:rPr>
          <w:i/>
          <w:iCs/>
        </w:rPr>
        <w:t xml:space="preserve"> to </w:t>
      </w:r>
      <w:proofErr w:type="spellStart"/>
      <w:r w:rsidRPr="005C7CCF">
        <w:rPr>
          <w:i/>
          <w:iCs/>
        </w:rPr>
        <w:t>as</w:t>
      </w:r>
      <w:proofErr w:type="spellEnd"/>
      <w:r w:rsidRPr="005C7CCF">
        <w:rPr>
          <w:i/>
          <w:iCs/>
        </w:rPr>
        <w:t xml:space="preserve"> </w:t>
      </w:r>
      <w:proofErr w:type="spellStart"/>
      <w:r w:rsidRPr="005C7CCF">
        <w:rPr>
          <w:i/>
          <w:iCs/>
        </w:rPr>
        <w:t>the</w:t>
      </w:r>
      <w:proofErr w:type="spellEnd"/>
      <w:r w:rsidRPr="005C7CCF">
        <w:rPr>
          <w:i/>
          <w:iCs/>
        </w:rPr>
        <w:t xml:space="preserve"> </w:t>
      </w:r>
      <w:r w:rsidR="0056231E">
        <w:rPr>
          <w:i/>
          <w:iCs/>
        </w:rPr>
        <w:t>QAS</w:t>
      </w:r>
      <w:r>
        <w:rPr>
          <w:i/>
          <w:iCs/>
        </w:rPr>
        <w:t xml:space="preserve">) </w:t>
      </w:r>
      <w:proofErr w:type="spellStart"/>
      <w:r w:rsidR="00AA19D7">
        <w:rPr>
          <w:i/>
          <w:iCs/>
        </w:rPr>
        <w:t>explains</w:t>
      </w:r>
      <w:proofErr w:type="spellEnd"/>
      <w:r w:rsidR="00AA19D7">
        <w:rPr>
          <w:i/>
          <w:iCs/>
        </w:rPr>
        <w:t>,</w:t>
      </w:r>
      <w:r w:rsidR="0056231E">
        <w:rPr>
          <w:i/>
          <w:iCs/>
        </w:rPr>
        <w:t xml:space="preserve"> </w:t>
      </w:r>
      <w:proofErr w:type="spellStart"/>
      <w:r w:rsidR="0056231E">
        <w:rPr>
          <w:i/>
          <w:iCs/>
        </w:rPr>
        <w:t>that</w:t>
      </w:r>
      <w:proofErr w:type="spellEnd"/>
      <w:r w:rsidR="0056231E">
        <w:rPr>
          <w:i/>
          <w:iCs/>
        </w:rPr>
        <w:t xml:space="preserve"> </w:t>
      </w:r>
      <w:proofErr w:type="spellStart"/>
      <w:r w:rsidR="00AA19D7">
        <w:rPr>
          <w:i/>
          <w:iCs/>
        </w:rPr>
        <w:t>the</w:t>
      </w:r>
      <w:proofErr w:type="spellEnd"/>
      <w:r w:rsidR="00AA19D7">
        <w:rPr>
          <w:i/>
          <w:iCs/>
        </w:rPr>
        <w:t xml:space="preserve"> </w:t>
      </w:r>
      <w:proofErr w:type="spellStart"/>
      <w:r w:rsidR="00AA19D7">
        <w:rPr>
          <w:i/>
          <w:iCs/>
        </w:rPr>
        <w:t>interested</w:t>
      </w:r>
      <w:proofErr w:type="spellEnd"/>
      <w:r w:rsidR="00AA19D7">
        <w:rPr>
          <w:i/>
          <w:iCs/>
        </w:rPr>
        <w:t xml:space="preserve"> </w:t>
      </w:r>
      <w:proofErr w:type="spellStart"/>
      <w:r w:rsidR="00AA19D7">
        <w:rPr>
          <w:i/>
          <w:iCs/>
        </w:rPr>
        <w:t>suppliers</w:t>
      </w:r>
      <w:proofErr w:type="spellEnd"/>
      <w:r w:rsidR="00AA19D7">
        <w:rPr>
          <w:i/>
          <w:iCs/>
        </w:rPr>
        <w:t xml:space="preserve"> </w:t>
      </w:r>
      <w:proofErr w:type="spellStart"/>
      <w:r w:rsidR="00AA19D7">
        <w:rPr>
          <w:i/>
          <w:iCs/>
        </w:rPr>
        <w:t>whishing</w:t>
      </w:r>
      <w:proofErr w:type="spellEnd"/>
      <w:r w:rsidR="00AA19D7">
        <w:rPr>
          <w:i/>
          <w:iCs/>
        </w:rPr>
        <w:t xml:space="preserve"> to </w:t>
      </w:r>
      <w:proofErr w:type="spellStart"/>
      <w:r w:rsidR="00AA19D7">
        <w:rPr>
          <w:i/>
          <w:iCs/>
        </w:rPr>
        <w:t>participate</w:t>
      </w:r>
      <w:proofErr w:type="spellEnd"/>
      <w:r w:rsidR="00AA19D7">
        <w:rPr>
          <w:i/>
          <w:iCs/>
        </w:rPr>
        <w:t xml:space="preserve"> </w:t>
      </w:r>
      <w:proofErr w:type="spellStart"/>
      <w:r w:rsidR="00AA19D7">
        <w:rPr>
          <w:i/>
          <w:iCs/>
        </w:rPr>
        <w:t>in</w:t>
      </w:r>
      <w:proofErr w:type="spellEnd"/>
      <w:r w:rsidR="00AA19D7">
        <w:rPr>
          <w:i/>
          <w:iCs/>
        </w:rPr>
        <w:t xml:space="preserve"> </w:t>
      </w:r>
      <w:proofErr w:type="spellStart"/>
      <w:r w:rsidR="00AA19D7">
        <w:rPr>
          <w:i/>
          <w:iCs/>
        </w:rPr>
        <w:t>the</w:t>
      </w:r>
      <w:proofErr w:type="spellEnd"/>
      <w:r w:rsidR="00AA19D7">
        <w:rPr>
          <w:i/>
          <w:iCs/>
        </w:rPr>
        <w:t xml:space="preserve"> </w:t>
      </w:r>
      <w:proofErr w:type="spellStart"/>
      <w:r w:rsidR="00AA19D7">
        <w:rPr>
          <w:i/>
          <w:iCs/>
        </w:rPr>
        <w:t>concrete</w:t>
      </w:r>
      <w:proofErr w:type="spellEnd"/>
      <w:r w:rsidR="00AA19D7">
        <w:rPr>
          <w:i/>
          <w:iCs/>
        </w:rPr>
        <w:t xml:space="preserve"> </w:t>
      </w:r>
      <w:proofErr w:type="spellStart"/>
      <w:r w:rsidR="00AA19D7">
        <w:rPr>
          <w:i/>
          <w:iCs/>
        </w:rPr>
        <w:t>procurement</w:t>
      </w:r>
      <w:proofErr w:type="spellEnd"/>
      <w:r w:rsidR="00AA19D7">
        <w:rPr>
          <w:i/>
          <w:iCs/>
        </w:rPr>
        <w:t xml:space="preserve"> </w:t>
      </w:r>
      <w:proofErr w:type="spellStart"/>
      <w:r w:rsidR="00AA19D7">
        <w:rPr>
          <w:i/>
          <w:iCs/>
        </w:rPr>
        <w:t>based</w:t>
      </w:r>
      <w:proofErr w:type="spellEnd"/>
      <w:r w:rsidR="00AA19D7">
        <w:rPr>
          <w:i/>
          <w:iCs/>
        </w:rPr>
        <w:t xml:space="preserve"> </w:t>
      </w:r>
      <w:proofErr w:type="spellStart"/>
      <w:r w:rsidR="00AA19D7">
        <w:rPr>
          <w:i/>
          <w:iCs/>
        </w:rPr>
        <w:t>on</w:t>
      </w:r>
      <w:proofErr w:type="spellEnd"/>
      <w:r w:rsidR="00AA19D7">
        <w:rPr>
          <w:i/>
          <w:iCs/>
        </w:rPr>
        <w:t xml:space="preserve"> QAS </w:t>
      </w:r>
      <w:proofErr w:type="spellStart"/>
      <w:r w:rsidR="00AA19D7">
        <w:rPr>
          <w:i/>
          <w:iCs/>
        </w:rPr>
        <w:t>must</w:t>
      </w:r>
      <w:proofErr w:type="spellEnd"/>
      <w:r w:rsidR="0056231E">
        <w:rPr>
          <w:i/>
          <w:iCs/>
        </w:rPr>
        <w:t xml:space="preserve"> </w:t>
      </w:r>
      <w:proofErr w:type="spellStart"/>
      <w:r w:rsidR="0056231E">
        <w:rPr>
          <w:i/>
          <w:iCs/>
        </w:rPr>
        <w:t>submit</w:t>
      </w:r>
      <w:proofErr w:type="spellEnd"/>
      <w:r w:rsidR="0056231E">
        <w:rPr>
          <w:i/>
          <w:iCs/>
        </w:rPr>
        <w:t xml:space="preserve"> </w:t>
      </w:r>
      <w:proofErr w:type="spellStart"/>
      <w:r w:rsidR="0056231E">
        <w:rPr>
          <w:i/>
          <w:iCs/>
        </w:rPr>
        <w:t>their</w:t>
      </w:r>
      <w:proofErr w:type="spellEnd"/>
      <w:r w:rsidR="0056231E">
        <w:rPr>
          <w:i/>
          <w:iCs/>
        </w:rPr>
        <w:t xml:space="preserve"> </w:t>
      </w:r>
      <w:proofErr w:type="spellStart"/>
      <w:r w:rsidR="0056231E">
        <w:rPr>
          <w:i/>
          <w:iCs/>
        </w:rPr>
        <w:t>Requests</w:t>
      </w:r>
      <w:proofErr w:type="spellEnd"/>
      <w:r w:rsidR="0056231E">
        <w:rPr>
          <w:i/>
          <w:iCs/>
        </w:rPr>
        <w:t xml:space="preserve"> to </w:t>
      </w:r>
      <w:proofErr w:type="spellStart"/>
      <w:r w:rsidR="0056231E">
        <w:rPr>
          <w:i/>
          <w:iCs/>
        </w:rPr>
        <w:t>participate</w:t>
      </w:r>
      <w:proofErr w:type="spellEnd"/>
      <w:r w:rsidR="0056231E">
        <w:rPr>
          <w:i/>
          <w:iCs/>
        </w:rPr>
        <w:t xml:space="preserve"> </w:t>
      </w:r>
      <w:proofErr w:type="spellStart"/>
      <w:r w:rsidR="0056231E">
        <w:rPr>
          <w:i/>
          <w:iCs/>
        </w:rPr>
        <w:t>in</w:t>
      </w:r>
      <w:proofErr w:type="spellEnd"/>
      <w:r w:rsidR="0056231E">
        <w:rPr>
          <w:i/>
          <w:iCs/>
        </w:rPr>
        <w:t xml:space="preserve"> </w:t>
      </w:r>
      <w:proofErr w:type="spellStart"/>
      <w:r w:rsidR="0056231E">
        <w:rPr>
          <w:i/>
          <w:iCs/>
        </w:rPr>
        <w:t>the</w:t>
      </w:r>
      <w:proofErr w:type="spellEnd"/>
      <w:r w:rsidR="0056231E">
        <w:rPr>
          <w:i/>
          <w:iCs/>
        </w:rPr>
        <w:t xml:space="preserve"> QAS </w:t>
      </w:r>
      <w:proofErr w:type="spellStart"/>
      <w:r w:rsidR="0056231E">
        <w:rPr>
          <w:i/>
          <w:iCs/>
        </w:rPr>
        <w:t>before</w:t>
      </w:r>
      <w:proofErr w:type="spellEnd"/>
      <w:r w:rsidR="0056231E">
        <w:rPr>
          <w:i/>
          <w:iCs/>
        </w:rPr>
        <w:t xml:space="preserve"> </w:t>
      </w:r>
      <w:proofErr w:type="spellStart"/>
      <w:r w:rsidR="0056231E">
        <w:rPr>
          <w:i/>
          <w:iCs/>
        </w:rPr>
        <w:t>the</w:t>
      </w:r>
      <w:proofErr w:type="spellEnd"/>
      <w:r w:rsidR="0056231E">
        <w:rPr>
          <w:i/>
          <w:iCs/>
        </w:rPr>
        <w:t xml:space="preserve"> </w:t>
      </w:r>
      <w:proofErr w:type="spellStart"/>
      <w:r w:rsidR="0056231E">
        <w:rPr>
          <w:i/>
          <w:iCs/>
        </w:rPr>
        <w:t>deadline</w:t>
      </w:r>
      <w:proofErr w:type="spellEnd"/>
      <w:r w:rsidR="0056231E">
        <w:rPr>
          <w:i/>
          <w:iCs/>
        </w:rPr>
        <w:t xml:space="preserve"> </w:t>
      </w:r>
      <w:proofErr w:type="spellStart"/>
      <w:r w:rsidR="0056231E">
        <w:rPr>
          <w:i/>
          <w:iCs/>
        </w:rPr>
        <w:t>for</w:t>
      </w:r>
      <w:proofErr w:type="spellEnd"/>
      <w:r w:rsidR="0056231E">
        <w:rPr>
          <w:i/>
          <w:iCs/>
        </w:rPr>
        <w:t xml:space="preserve"> </w:t>
      </w:r>
      <w:proofErr w:type="spellStart"/>
      <w:r w:rsidR="0056231E">
        <w:rPr>
          <w:i/>
          <w:iCs/>
        </w:rPr>
        <w:t>the</w:t>
      </w:r>
      <w:proofErr w:type="spellEnd"/>
      <w:r w:rsidR="0056231E">
        <w:rPr>
          <w:i/>
          <w:iCs/>
        </w:rPr>
        <w:t xml:space="preserve"> </w:t>
      </w:r>
      <w:proofErr w:type="spellStart"/>
      <w:r w:rsidR="0056231E">
        <w:rPr>
          <w:i/>
          <w:iCs/>
        </w:rPr>
        <w:t>submission</w:t>
      </w:r>
      <w:proofErr w:type="spellEnd"/>
      <w:r w:rsidR="0056231E">
        <w:rPr>
          <w:i/>
          <w:iCs/>
        </w:rPr>
        <w:t xml:space="preserve"> </w:t>
      </w:r>
      <w:proofErr w:type="spellStart"/>
      <w:r w:rsidR="0056231E">
        <w:rPr>
          <w:i/>
          <w:iCs/>
        </w:rPr>
        <w:t>of</w:t>
      </w:r>
      <w:proofErr w:type="spellEnd"/>
      <w:r w:rsidR="0056231E">
        <w:rPr>
          <w:i/>
          <w:iCs/>
        </w:rPr>
        <w:t xml:space="preserve"> </w:t>
      </w:r>
      <w:proofErr w:type="spellStart"/>
      <w:r w:rsidR="0056231E">
        <w:rPr>
          <w:i/>
          <w:iCs/>
        </w:rPr>
        <w:t>Initial</w:t>
      </w:r>
      <w:proofErr w:type="spellEnd"/>
      <w:r w:rsidR="0056231E">
        <w:rPr>
          <w:i/>
          <w:iCs/>
        </w:rPr>
        <w:t xml:space="preserve"> </w:t>
      </w:r>
      <w:proofErr w:type="spellStart"/>
      <w:r w:rsidR="0056231E">
        <w:rPr>
          <w:i/>
          <w:iCs/>
        </w:rPr>
        <w:t>Requests</w:t>
      </w:r>
      <w:proofErr w:type="spellEnd"/>
      <w:r w:rsidR="0056231E">
        <w:rPr>
          <w:i/>
          <w:iCs/>
        </w:rPr>
        <w:t xml:space="preserve">, </w:t>
      </w:r>
      <w:proofErr w:type="spellStart"/>
      <w:r w:rsidR="0056231E">
        <w:rPr>
          <w:i/>
          <w:iCs/>
        </w:rPr>
        <w:t>i.e</w:t>
      </w:r>
      <w:proofErr w:type="spellEnd"/>
      <w:r w:rsidR="0056231E">
        <w:rPr>
          <w:i/>
          <w:iCs/>
        </w:rPr>
        <w:t xml:space="preserve">. 2024-05-31 11:00 Lithuanian </w:t>
      </w:r>
      <w:proofErr w:type="spellStart"/>
      <w:r w:rsidR="0056231E">
        <w:rPr>
          <w:i/>
          <w:iCs/>
        </w:rPr>
        <w:t>time</w:t>
      </w:r>
      <w:proofErr w:type="spellEnd"/>
      <w:r w:rsidR="0056231E">
        <w:rPr>
          <w:i/>
          <w:iCs/>
        </w:rPr>
        <w:t>.</w:t>
      </w:r>
    </w:p>
    <w:p w14:paraId="667BB4F4" w14:textId="3C1F085E" w:rsidR="00AA19D7" w:rsidRPr="00935C90" w:rsidRDefault="00AA19D7" w:rsidP="0056231E">
      <w:pPr>
        <w:ind w:firstLine="567"/>
        <w:jc w:val="both"/>
      </w:pPr>
      <w:r>
        <w:rPr>
          <w:i/>
          <w:iCs/>
        </w:rPr>
        <w:t xml:space="preserve">JSC Lithuanian </w:t>
      </w:r>
      <w:proofErr w:type="spellStart"/>
      <w:r>
        <w:rPr>
          <w:i/>
          <w:iCs/>
        </w:rPr>
        <w:t>airports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plans</w:t>
      </w:r>
      <w:proofErr w:type="spellEnd"/>
      <w:r>
        <w:rPr>
          <w:i/>
          <w:iCs/>
        </w:rPr>
        <w:t xml:space="preserve"> to </w:t>
      </w:r>
      <w:proofErr w:type="spellStart"/>
      <w:r>
        <w:rPr>
          <w:i/>
          <w:iCs/>
        </w:rPr>
        <w:t>launch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the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concrete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procurement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of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E</w:t>
      </w:r>
      <w:r w:rsidRPr="0056231E">
        <w:rPr>
          <w:i/>
          <w:iCs/>
        </w:rPr>
        <w:t>lectric</w:t>
      </w:r>
      <w:proofErr w:type="spellEnd"/>
      <w:r w:rsidRPr="0056231E">
        <w:rPr>
          <w:i/>
          <w:iCs/>
        </w:rPr>
        <w:t xml:space="preserve"> </w:t>
      </w:r>
      <w:proofErr w:type="spellStart"/>
      <w:r w:rsidRPr="0056231E">
        <w:rPr>
          <w:i/>
          <w:iCs/>
        </w:rPr>
        <w:t>buses</w:t>
      </w:r>
      <w:proofErr w:type="spellEnd"/>
      <w:r w:rsidRPr="0056231E">
        <w:rPr>
          <w:i/>
          <w:iCs/>
        </w:rPr>
        <w:t xml:space="preserve"> </w:t>
      </w:r>
      <w:proofErr w:type="spellStart"/>
      <w:r w:rsidRPr="0056231E">
        <w:rPr>
          <w:i/>
          <w:iCs/>
        </w:rPr>
        <w:t>dedicated</w:t>
      </w:r>
      <w:proofErr w:type="spellEnd"/>
      <w:r w:rsidRPr="0056231E">
        <w:rPr>
          <w:i/>
          <w:iCs/>
        </w:rPr>
        <w:t xml:space="preserve"> </w:t>
      </w:r>
      <w:proofErr w:type="spellStart"/>
      <w:r w:rsidRPr="0056231E">
        <w:rPr>
          <w:i/>
          <w:iCs/>
        </w:rPr>
        <w:t>for</w:t>
      </w:r>
      <w:proofErr w:type="spellEnd"/>
      <w:r w:rsidRPr="0056231E">
        <w:rPr>
          <w:i/>
          <w:iCs/>
        </w:rPr>
        <w:t xml:space="preserve"> </w:t>
      </w:r>
      <w:proofErr w:type="spellStart"/>
      <w:r w:rsidRPr="0056231E">
        <w:rPr>
          <w:i/>
          <w:iCs/>
        </w:rPr>
        <w:t>the</w:t>
      </w:r>
      <w:proofErr w:type="spellEnd"/>
      <w:r w:rsidRPr="0056231E">
        <w:rPr>
          <w:i/>
          <w:iCs/>
        </w:rPr>
        <w:t xml:space="preserve"> </w:t>
      </w:r>
      <w:proofErr w:type="spellStart"/>
      <w:r w:rsidRPr="0056231E">
        <w:rPr>
          <w:i/>
          <w:iCs/>
        </w:rPr>
        <w:t>operation</w:t>
      </w:r>
      <w:proofErr w:type="spellEnd"/>
      <w:r w:rsidRPr="0056231E">
        <w:rPr>
          <w:i/>
          <w:iCs/>
        </w:rPr>
        <w:t xml:space="preserve"> </w:t>
      </w:r>
      <w:proofErr w:type="spellStart"/>
      <w:r w:rsidRPr="0056231E">
        <w:rPr>
          <w:i/>
          <w:iCs/>
        </w:rPr>
        <w:t>of</w:t>
      </w:r>
      <w:proofErr w:type="spellEnd"/>
      <w:r w:rsidRPr="0056231E">
        <w:rPr>
          <w:i/>
          <w:iCs/>
        </w:rPr>
        <w:t xml:space="preserve"> Vilnius </w:t>
      </w:r>
      <w:proofErr w:type="spellStart"/>
      <w:r w:rsidRPr="0056231E">
        <w:rPr>
          <w:i/>
          <w:iCs/>
        </w:rPr>
        <w:t>airport</w:t>
      </w:r>
      <w:proofErr w:type="spellEnd"/>
      <w:r w:rsidRPr="0056231E">
        <w:rPr>
          <w:i/>
          <w:iCs/>
        </w:rPr>
        <w:t xml:space="preserve"> </w:t>
      </w:r>
      <w:proofErr w:type="spellStart"/>
      <w:r w:rsidRPr="0056231E">
        <w:rPr>
          <w:i/>
          <w:iCs/>
        </w:rPr>
        <w:t>and</w:t>
      </w:r>
      <w:proofErr w:type="spellEnd"/>
      <w:r w:rsidRPr="0056231E">
        <w:rPr>
          <w:i/>
          <w:iCs/>
        </w:rPr>
        <w:t xml:space="preserve"> </w:t>
      </w:r>
      <w:proofErr w:type="spellStart"/>
      <w:r w:rsidRPr="0056231E">
        <w:rPr>
          <w:i/>
          <w:iCs/>
        </w:rPr>
        <w:t>their</w:t>
      </w:r>
      <w:proofErr w:type="spellEnd"/>
      <w:r w:rsidRPr="0056231E">
        <w:rPr>
          <w:i/>
          <w:iCs/>
        </w:rPr>
        <w:t xml:space="preserve"> </w:t>
      </w:r>
      <w:proofErr w:type="spellStart"/>
      <w:r w:rsidRPr="0056231E">
        <w:rPr>
          <w:i/>
          <w:iCs/>
        </w:rPr>
        <w:t>technical</w:t>
      </w:r>
      <w:proofErr w:type="spellEnd"/>
      <w:r w:rsidRPr="0056231E">
        <w:rPr>
          <w:i/>
          <w:iCs/>
        </w:rPr>
        <w:t xml:space="preserve"> </w:t>
      </w:r>
      <w:proofErr w:type="spellStart"/>
      <w:r w:rsidRPr="0056231E">
        <w:rPr>
          <w:i/>
          <w:iCs/>
        </w:rPr>
        <w:t>support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based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on</w:t>
      </w:r>
      <w:proofErr w:type="spellEnd"/>
      <w:r>
        <w:rPr>
          <w:i/>
          <w:iCs/>
        </w:rPr>
        <w:t xml:space="preserve"> QAS </w:t>
      </w:r>
      <w:proofErr w:type="spellStart"/>
      <w:r>
        <w:rPr>
          <w:i/>
          <w:iCs/>
        </w:rPr>
        <w:t>in</w:t>
      </w:r>
      <w:proofErr w:type="spellEnd"/>
      <w:r>
        <w:rPr>
          <w:i/>
          <w:iCs/>
        </w:rPr>
        <w:t xml:space="preserve"> June, 2024</w:t>
      </w:r>
      <w:r>
        <w:rPr>
          <w:i/>
          <w:iCs/>
        </w:rPr>
        <w:t xml:space="preserve">, to </w:t>
      </w:r>
      <w:proofErr w:type="spellStart"/>
      <w:r>
        <w:rPr>
          <w:i/>
          <w:iCs/>
        </w:rPr>
        <w:t>participate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in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which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only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the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suppliers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who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submitted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Requests</w:t>
      </w:r>
      <w:proofErr w:type="spellEnd"/>
      <w:r>
        <w:rPr>
          <w:i/>
          <w:iCs/>
        </w:rPr>
        <w:t xml:space="preserve"> to </w:t>
      </w:r>
      <w:proofErr w:type="spellStart"/>
      <w:r>
        <w:rPr>
          <w:i/>
          <w:iCs/>
        </w:rPr>
        <w:t>participate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in</w:t>
      </w:r>
      <w:proofErr w:type="spellEnd"/>
      <w:r>
        <w:rPr>
          <w:i/>
          <w:iCs/>
        </w:rPr>
        <w:t xml:space="preserve"> QAS </w:t>
      </w:r>
      <w:proofErr w:type="spellStart"/>
      <w:r>
        <w:rPr>
          <w:i/>
          <w:iCs/>
        </w:rPr>
        <w:t>and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who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comply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with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the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requirements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stipulated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therein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will</w:t>
      </w:r>
      <w:proofErr w:type="spellEnd"/>
      <w:r>
        <w:rPr>
          <w:i/>
          <w:iCs/>
        </w:rPr>
        <w:t xml:space="preserve"> be </w:t>
      </w:r>
      <w:proofErr w:type="spellStart"/>
      <w:r>
        <w:rPr>
          <w:i/>
          <w:iCs/>
        </w:rPr>
        <w:t>invited</w:t>
      </w:r>
      <w:proofErr w:type="spellEnd"/>
      <w:r>
        <w:rPr>
          <w:i/>
          <w:iCs/>
        </w:rPr>
        <w:t>.</w:t>
      </w:r>
    </w:p>
    <w:p w14:paraId="3656B9AB" w14:textId="77777777" w:rsidR="001C20E6" w:rsidRPr="00935C90" w:rsidRDefault="001C20E6" w:rsidP="005D2BCF"/>
    <w:p w14:paraId="2455FB4F" w14:textId="77777777" w:rsidR="00BB0113" w:rsidRDefault="00BB0113" w:rsidP="005D2BCF"/>
    <w:p w14:paraId="2273245F" w14:textId="77777777" w:rsidR="00F30DB8" w:rsidRDefault="00F30DB8" w:rsidP="005D2BCF"/>
    <w:p w14:paraId="6192A2FD" w14:textId="77777777" w:rsidR="00F30DB8" w:rsidRDefault="00F30DB8" w:rsidP="005D2BCF"/>
    <w:p w14:paraId="43E84229" w14:textId="77777777" w:rsidR="00F30DB8" w:rsidRDefault="00F30DB8" w:rsidP="005D2BCF"/>
    <w:p w14:paraId="49FE9FCC" w14:textId="77777777" w:rsidR="00F30DB8" w:rsidRDefault="00F30DB8" w:rsidP="005D2BCF"/>
    <w:p w14:paraId="220727DD" w14:textId="77777777" w:rsidR="00F30DB8" w:rsidRDefault="00F30DB8" w:rsidP="005D2BCF"/>
    <w:p w14:paraId="63BE6E29" w14:textId="77777777" w:rsidR="00F30DB8" w:rsidRDefault="00F30DB8" w:rsidP="005D2BCF"/>
    <w:p w14:paraId="007C92E0" w14:textId="77777777" w:rsidR="00AA19D7" w:rsidRDefault="00AA19D7" w:rsidP="005D2BCF"/>
    <w:p w14:paraId="20CC7173" w14:textId="77777777" w:rsidR="00AA19D7" w:rsidRDefault="00AA19D7" w:rsidP="005D2BCF"/>
    <w:p w14:paraId="52B8FA86" w14:textId="77777777" w:rsidR="00F30DB8" w:rsidRDefault="00F30DB8" w:rsidP="005D2BCF"/>
    <w:p w14:paraId="71DAC52B" w14:textId="77777777" w:rsidR="00F30DB8" w:rsidRDefault="00F30DB8" w:rsidP="005D2BCF"/>
    <w:p w14:paraId="3391F482" w14:textId="77777777" w:rsidR="00F30DB8" w:rsidRDefault="00F30DB8" w:rsidP="005D2BCF"/>
    <w:p w14:paraId="08F0037A" w14:textId="77777777" w:rsidR="00F30DB8" w:rsidRDefault="00F30DB8" w:rsidP="005D2BCF"/>
    <w:p w14:paraId="0485A033" w14:textId="77777777" w:rsidR="00F30DB8" w:rsidRDefault="00F30DB8" w:rsidP="005D2BCF"/>
    <w:p w14:paraId="34AE1063" w14:textId="77777777" w:rsidR="00F30DB8" w:rsidRPr="00935C90" w:rsidRDefault="00F30DB8" w:rsidP="005D2BCF"/>
    <w:p w14:paraId="6363CA4E" w14:textId="77777777" w:rsidR="00BB0113" w:rsidRPr="00935C90" w:rsidRDefault="00BB0113" w:rsidP="005D2BCF"/>
    <w:p w14:paraId="04373D8A" w14:textId="77777777" w:rsidR="00BB0113" w:rsidRPr="00935C90" w:rsidRDefault="00BB0113" w:rsidP="005D2BCF"/>
    <w:p w14:paraId="04D31731" w14:textId="77777777" w:rsidR="00BB0113" w:rsidRPr="00935C90" w:rsidRDefault="00BB0113" w:rsidP="005D2BCF"/>
    <w:p w14:paraId="63CE4111" w14:textId="230C5436" w:rsidR="001C20E6" w:rsidRPr="00935C90" w:rsidRDefault="001C20E6" w:rsidP="005D2BCF">
      <w:r w:rsidRPr="00935C90">
        <w:t>Rengė</w:t>
      </w:r>
      <w:r w:rsidR="0056231E">
        <w:t>/</w:t>
      </w:r>
      <w:proofErr w:type="spellStart"/>
      <w:r w:rsidR="0056231E">
        <w:t>Prepared</w:t>
      </w:r>
      <w:proofErr w:type="spellEnd"/>
      <w:r w:rsidR="0056231E">
        <w:t xml:space="preserve"> by</w:t>
      </w:r>
      <w:r w:rsidRPr="00935C90">
        <w:t xml:space="preserve">: </w:t>
      </w:r>
      <w:sdt>
        <w:sdtPr>
          <w:id w:val="1496151210"/>
          <w:lock w:val="sdtLocked"/>
          <w:placeholder>
            <w:docPart w:val="32B7CAD6D36842F894ED7A685359AFE9"/>
          </w:placeholder>
          <w:comboBox>
            <w:listItem w:value="Choose an item."/>
            <w:listItem w:displayText="Aistė Jonuškienė" w:value="Aistė Jonuškienė"/>
            <w:listItem w:displayText="Sandra Brazauskienė" w:value="Sandra Brazauskienė"/>
            <w:listItem w:displayText="Inga Liepė" w:value="Inga Liepė"/>
            <w:listItem w:displayText="Reda Budreikaitė" w:value="Reda Budreikaitė"/>
            <w:listItem w:displayText="Diana Naruševičienė" w:value="Diana Naruševičienė"/>
            <w:listItem w:displayText="Andrius Kačinskas" w:value="Andrius Kačinskas"/>
            <w:listItem w:displayText="Dovilė Klišauskienė" w:value="Dovilė Klišauskienė"/>
            <w:listItem w:displayText="Neringa Karalienė" w:value="Neringa Karalienė"/>
            <w:listItem w:displayText="Mark Siavris" w:value="Mark Siavris"/>
          </w:comboBox>
        </w:sdtPr>
        <w:sdtContent>
          <w:r w:rsidR="00F30DB8">
            <w:t>Mark Siavris</w:t>
          </w:r>
        </w:sdtContent>
      </w:sdt>
    </w:p>
    <w:sectPr w:rsidR="001C20E6" w:rsidRPr="00935C90" w:rsidSect="009B22D7">
      <w:headerReference w:type="default" r:id="rId11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D85916" w14:textId="77777777" w:rsidR="009B22D7" w:rsidRDefault="009B22D7" w:rsidP="005D2BCF">
      <w:r>
        <w:separator/>
      </w:r>
    </w:p>
  </w:endnote>
  <w:endnote w:type="continuationSeparator" w:id="0">
    <w:p w14:paraId="14714B2D" w14:textId="77777777" w:rsidR="009B22D7" w:rsidRDefault="009B22D7" w:rsidP="005D2B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DE199E" w14:textId="77777777" w:rsidR="009B22D7" w:rsidRDefault="009B22D7" w:rsidP="005D2BCF">
      <w:r>
        <w:separator/>
      </w:r>
    </w:p>
  </w:footnote>
  <w:footnote w:type="continuationSeparator" w:id="0">
    <w:p w14:paraId="607A87F7" w14:textId="77777777" w:rsidR="009B22D7" w:rsidRDefault="009B22D7" w:rsidP="005D2B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8610EB" w14:textId="77777777" w:rsidR="005D2BCF" w:rsidRPr="005D2BCF" w:rsidRDefault="005D2BCF" w:rsidP="005D2BCF">
    <w:pPr>
      <w:pStyle w:val="Header"/>
      <w:jc w:val="center"/>
    </w:pPr>
    <w:r>
      <w:rPr>
        <w:noProof/>
        <w:spacing w:val="-10"/>
        <w:lang w:eastAsia="lt-LT"/>
      </w:rPr>
      <w:drawing>
        <wp:inline distT="0" distB="0" distL="0" distR="0" wp14:anchorId="6FB94301" wp14:editId="314C7BFE">
          <wp:extent cx="3487420" cy="60960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87420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EE58AD"/>
    <w:multiLevelType w:val="multilevel"/>
    <w:tmpl w:val="619AD3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611046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2BCF"/>
    <w:rsid w:val="0007510C"/>
    <w:rsid w:val="00106A24"/>
    <w:rsid w:val="001220BD"/>
    <w:rsid w:val="00155CD4"/>
    <w:rsid w:val="001A6BB8"/>
    <w:rsid w:val="001C20E6"/>
    <w:rsid w:val="002273F2"/>
    <w:rsid w:val="00227B1D"/>
    <w:rsid w:val="003042FE"/>
    <w:rsid w:val="0039243F"/>
    <w:rsid w:val="003D3BD7"/>
    <w:rsid w:val="0040302D"/>
    <w:rsid w:val="00406587"/>
    <w:rsid w:val="00412DF3"/>
    <w:rsid w:val="00445B77"/>
    <w:rsid w:val="004B7CB4"/>
    <w:rsid w:val="004F3FC3"/>
    <w:rsid w:val="005322FF"/>
    <w:rsid w:val="00535D71"/>
    <w:rsid w:val="0056231E"/>
    <w:rsid w:val="00571A4B"/>
    <w:rsid w:val="0057431E"/>
    <w:rsid w:val="00575F68"/>
    <w:rsid w:val="00594DCE"/>
    <w:rsid w:val="005C7CCF"/>
    <w:rsid w:val="005D2BCF"/>
    <w:rsid w:val="00615A20"/>
    <w:rsid w:val="00625FFF"/>
    <w:rsid w:val="0063336F"/>
    <w:rsid w:val="00675CFE"/>
    <w:rsid w:val="0073695B"/>
    <w:rsid w:val="00750E77"/>
    <w:rsid w:val="007657D5"/>
    <w:rsid w:val="00773AB4"/>
    <w:rsid w:val="00781B5B"/>
    <w:rsid w:val="00785B8E"/>
    <w:rsid w:val="007C6C8C"/>
    <w:rsid w:val="00886D87"/>
    <w:rsid w:val="008A1134"/>
    <w:rsid w:val="008E4174"/>
    <w:rsid w:val="009175D2"/>
    <w:rsid w:val="00935C90"/>
    <w:rsid w:val="00963075"/>
    <w:rsid w:val="009962D5"/>
    <w:rsid w:val="009B22D7"/>
    <w:rsid w:val="009B35E7"/>
    <w:rsid w:val="00AA19D7"/>
    <w:rsid w:val="00AE74FD"/>
    <w:rsid w:val="00B25DED"/>
    <w:rsid w:val="00B648CD"/>
    <w:rsid w:val="00B70344"/>
    <w:rsid w:val="00BB0113"/>
    <w:rsid w:val="00BF4B34"/>
    <w:rsid w:val="00C04D44"/>
    <w:rsid w:val="00CD3DFA"/>
    <w:rsid w:val="00D2132E"/>
    <w:rsid w:val="00DC0EBB"/>
    <w:rsid w:val="00DD0FC7"/>
    <w:rsid w:val="00E02B73"/>
    <w:rsid w:val="00E83FF1"/>
    <w:rsid w:val="00EC3BC6"/>
    <w:rsid w:val="00F24245"/>
    <w:rsid w:val="00F30DB8"/>
    <w:rsid w:val="00F46D76"/>
    <w:rsid w:val="00F603A5"/>
    <w:rsid w:val="00F82127"/>
    <w:rsid w:val="00F912C6"/>
    <w:rsid w:val="00FB1597"/>
    <w:rsid w:val="44D89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4BA7F1"/>
  <w15:chartTrackingRefBased/>
  <w15:docId w15:val="{720BDFE7-EBCC-4965-9B1C-385FE9E0DE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2B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B7034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LONormal">
    <w:name w:val="SLO Normal"/>
    <w:link w:val="SLONormalChar"/>
    <w:rsid w:val="005D2BCF"/>
    <w:pPr>
      <w:spacing w:before="120" w:after="120" w:line="240" w:lineRule="auto"/>
      <w:jc w:val="both"/>
    </w:pPr>
    <w:rPr>
      <w:rFonts w:ascii="Times New Roman" w:eastAsia="Times New Roman" w:hAnsi="Times New Roman" w:cs="Times New Roman"/>
      <w:kern w:val="24"/>
      <w:szCs w:val="24"/>
      <w:lang w:val="en-GB"/>
    </w:rPr>
  </w:style>
  <w:style w:type="character" w:customStyle="1" w:styleId="SLONormalChar">
    <w:name w:val="SLO Normal Char"/>
    <w:basedOn w:val="DefaultParagraphFont"/>
    <w:link w:val="SLONormal"/>
    <w:rsid w:val="005D2BCF"/>
    <w:rPr>
      <w:rFonts w:ascii="Times New Roman" w:eastAsia="Times New Roman" w:hAnsi="Times New Roman" w:cs="Times New Roman"/>
      <w:kern w:val="24"/>
      <w:szCs w:val="24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5D2BCF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2BCF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D2BCF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2BCF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D2BC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2BCF"/>
    <w:rPr>
      <w:rFonts w:ascii="Segoe UI" w:eastAsia="Times New Roman" w:hAnsi="Segoe UI" w:cs="Segoe UI"/>
      <w:sz w:val="18"/>
      <w:szCs w:val="18"/>
    </w:rPr>
  </w:style>
  <w:style w:type="character" w:customStyle="1" w:styleId="Laukeliai">
    <w:name w:val="Laukeliai"/>
    <w:basedOn w:val="DefaultParagraphFont"/>
    <w:uiPriority w:val="1"/>
    <w:rsid w:val="00227B1D"/>
    <w:rPr>
      <w:rFonts w:ascii="Arial" w:hAnsi="Arial" w:cs="Arial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227B1D"/>
    <w:rPr>
      <w:color w:val="808080"/>
    </w:rPr>
  </w:style>
  <w:style w:type="character" w:customStyle="1" w:styleId="Style2">
    <w:name w:val="Style2"/>
    <w:basedOn w:val="DefaultParagraphFont"/>
    <w:uiPriority w:val="1"/>
    <w:rsid w:val="0040302D"/>
    <w:rPr>
      <w:rFonts w:ascii="Arial" w:hAnsi="Arial"/>
      <w:b/>
      <w:sz w:val="20"/>
    </w:rPr>
  </w:style>
  <w:style w:type="character" w:customStyle="1" w:styleId="Heading1Char">
    <w:name w:val="Heading 1 Char"/>
    <w:basedOn w:val="DefaultParagraphFont"/>
    <w:link w:val="Heading1"/>
    <w:uiPriority w:val="9"/>
    <w:rsid w:val="00B7034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B70344"/>
    <w:pPr>
      <w:spacing w:after="100"/>
    </w:pPr>
  </w:style>
  <w:style w:type="character" w:customStyle="1" w:styleId="Style1">
    <w:name w:val="Style1"/>
    <w:basedOn w:val="DefaultParagraphFont"/>
    <w:uiPriority w:val="1"/>
    <w:rsid w:val="002273F2"/>
  </w:style>
  <w:style w:type="character" w:customStyle="1" w:styleId="Style3">
    <w:name w:val="Style3"/>
    <w:basedOn w:val="DefaultParagraphFont"/>
    <w:uiPriority w:val="1"/>
    <w:rsid w:val="002273F2"/>
  </w:style>
  <w:style w:type="character" w:customStyle="1" w:styleId="Style4">
    <w:name w:val="Style4"/>
    <w:basedOn w:val="DefaultParagraphFont"/>
    <w:uiPriority w:val="1"/>
    <w:rsid w:val="007657D5"/>
    <w:rPr>
      <w:rFonts w:ascii="Trebuchet MS" w:hAnsi="Trebuchet MS"/>
      <w:sz w:val="20"/>
    </w:rPr>
  </w:style>
  <w:style w:type="character" w:customStyle="1" w:styleId="Style5">
    <w:name w:val="Style5"/>
    <w:basedOn w:val="DefaultParagraphFont"/>
    <w:uiPriority w:val="1"/>
    <w:rsid w:val="00B25DED"/>
    <w:rPr>
      <w:rFonts w:ascii="Trebuchet MS" w:hAnsi="Trebuchet MS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897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32B7CAD6D36842F894ED7A685359AF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C88CFF-0F7E-4AB8-B688-F8F894B6EDB0}"/>
      </w:docPartPr>
      <w:docPartBody>
        <w:p w:rsidR="00AB7F5C" w:rsidRDefault="00BD774D" w:rsidP="00BD774D">
          <w:pPr>
            <w:pStyle w:val="32B7CAD6D36842F894ED7A685359AFE91"/>
          </w:pPr>
          <w:r w:rsidRPr="00EF0AEA">
            <w:rPr>
              <w:rStyle w:val="PlaceholderText"/>
              <w:rFonts w:eastAsiaTheme="minorHAnsi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75D2"/>
    <w:rsid w:val="000C7080"/>
    <w:rsid w:val="00124DC1"/>
    <w:rsid w:val="001E5E4E"/>
    <w:rsid w:val="002A7D78"/>
    <w:rsid w:val="00776210"/>
    <w:rsid w:val="009175D2"/>
    <w:rsid w:val="009F7729"/>
    <w:rsid w:val="00A84BB7"/>
    <w:rsid w:val="00AB7F5C"/>
    <w:rsid w:val="00BD774D"/>
    <w:rsid w:val="00C6775B"/>
    <w:rsid w:val="00D2691A"/>
    <w:rsid w:val="00FB0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D774D"/>
    <w:rPr>
      <w:color w:val="808080"/>
    </w:rPr>
  </w:style>
  <w:style w:type="paragraph" w:customStyle="1" w:styleId="32B7CAD6D36842F894ED7A685359AFE91">
    <w:name w:val="32B7CAD6D36842F894ED7A685359AFE91"/>
    <w:rsid w:val="00BD77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9d0408b-8311-495b-85d1-8ab2a7a8f309" xsi:nil="true"/>
    <lcf76f155ced4ddcb4097134ff3c332f xmlns="792cc0e5-78ed-4bf2-9e00-f1b9f65a553d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2A6C4708C64B4EAE917A5481687AFF" ma:contentTypeVersion="20" ma:contentTypeDescription="Create a new document." ma:contentTypeScope="" ma:versionID="84397242337573d2640f6aa12559bb5c">
  <xsd:schema xmlns:xsd="http://www.w3.org/2001/XMLSchema" xmlns:xs="http://www.w3.org/2001/XMLSchema" xmlns:p="http://schemas.microsoft.com/office/2006/metadata/properties" xmlns:ns2="99d0408b-8311-495b-85d1-8ab2a7a8f309" xmlns:ns3="792cc0e5-78ed-4bf2-9e00-f1b9f65a553d" targetNamespace="http://schemas.microsoft.com/office/2006/metadata/properties" ma:root="true" ma:fieldsID="bb2d1f9780476c10ba9305914ffde558" ns2:_="" ns3:_="">
    <xsd:import namespace="99d0408b-8311-495b-85d1-8ab2a7a8f309"/>
    <xsd:import namespace="792cc0e5-78ed-4bf2-9e00-f1b9f65a553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d0408b-8311-495b-85d1-8ab2a7a8f30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Last Shared By Time" ma:description="" ma:internalName="LastSharedByTime" ma:readOnly="true">
      <xsd:simpleType>
        <xsd:restriction base="dms:DateTime"/>
      </xsd:simpleType>
    </xsd:element>
    <xsd:element name="TaxCatchAll" ma:index="25" nillable="true" ma:displayName="Taxonomy Catch All Column" ma:hidden="true" ma:list="{93551ed1-fdf1-429d-8cab-c109c4b9eed0}" ma:internalName="TaxCatchAll" ma:showField="CatchAllData" ma:web="99d0408b-8311-495b-85d1-8ab2a7a8f3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2cc0e5-78ed-4bf2-9e00-f1b9f65a55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6215b1e-9df5-4aec-9875-b0cfc88a8ad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102B4D-0E3F-4F19-A815-193FE57FCCAA}">
  <ds:schemaRefs>
    <ds:schemaRef ds:uri="http://schemas.microsoft.com/office/2006/metadata/properties"/>
    <ds:schemaRef ds:uri="http://schemas.microsoft.com/office/infopath/2007/PartnerControls"/>
    <ds:schemaRef ds:uri="99d0408b-8311-495b-85d1-8ab2a7a8f309"/>
    <ds:schemaRef ds:uri="792cc0e5-78ed-4bf2-9e00-f1b9f65a553d"/>
  </ds:schemaRefs>
</ds:datastoreItem>
</file>

<file path=customXml/itemProps2.xml><?xml version="1.0" encoding="utf-8"?>
<ds:datastoreItem xmlns:ds="http://schemas.openxmlformats.org/officeDocument/2006/customXml" ds:itemID="{FB5209BB-BEE1-4B20-9272-EFD75D66D6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d0408b-8311-495b-85d1-8ab2a7a8f309"/>
    <ds:schemaRef ds:uri="792cc0e5-78ed-4bf2-9e00-f1b9f65a55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216E1E3-BE85-41E8-896B-A843E905C3C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7AC28B3-438F-4A11-BFEE-068831715D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1307</Words>
  <Characters>746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Edgaras Vičius</dc:creator>
  <cp:keywords/>
  <dc:description/>
  <cp:lastModifiedBy>Mark Siavris</cp:lastModifiedBy>
  <cp:revision>54</cp:revision>
  <dcterms:created xsi:type="dcterms:W3CDTF">2019-12-18T11:34:00Z</dcterms:created>
  <dcterms:modified xsi:type="dcterms:W3CDTF">2024-05-15T07:01:00Z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0x010100ED2A6C4708C64B4EAE917A5481687AFF</vt:lpwstr>
  </property>
  <property fmtid="{D5CDD505-2E9C-101B-9397-08002B2CF9AE}" pid="3" name="MediaServiceImageTags">
    <vt:lpwstr/>
  </property>
</Properties>
</file>