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B532" w14:textId="77777777" w:rsidR="00004FE9" w:rsidRPr="00BA0B0A" w:rsidRDefault="00004FE9" w:rsidP="001B3774">
      <w:pPr>
        <w:jc w:val="center"/>
        <w:rPr>
          <w:lang w:val="lt-LT"/>
        </w:rPr>
      </w:pPr>
      <w:r w:rsidRPr="00BA0B0A">
        <w:rPr>
          <w:noProof/>
          <w:lang w:val="lt-LT" w:eastAsia="lt-LT"/>
        </w:rPr>
        <w:drawing>
          <wp:inline distT="0" distB="0" distL="0" distR="0" wp14:anchorId="58B177DA" wp14:editId="2B4FD1F2">
            <wp:extent cx="56197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DC1F843" w14:textId="77777777" w:rsidR="00004FE9" w:rsidRPr="00BA0B0A" w:rsidRDefault="00004FE9" w:rsidP="001B3774">
      <w:pPr>
        <w:jc w:val="center"/>
        <w:rPr>
          <w:lang w:val="lt-LT"/>
        </w:rPr>
      </w:pPr>
    </w:p>
    <w:p w14:paraId="055DE58E" w14:textId="77777777" w:rsidR="00004FE9" w:rsidRPr="00BA0B0A" w:rsidRDefault="00004FE9" w:rsidP="001B3774">
      <w:pPr>
        <w:pStyle w:val="Header"/>
        <w:spacing w:after="0"/>
        <w:jc w:val="center"/>
        <w:rPr>
          <w:b/>
          <w:caps/>
          <w:szCs w:val="24"/>
        </w:rPr>
      </w:pPr>
      <w:r w:rsidRPr="00BA0B0A">
        <w:rPr>
          <w:b/>
          <w:caps/>
          <w:szCs w:val="24"/>
        </w:rPr>
        <w:t>RADIACINĖS SAUGOS CENTRAS</w:t>
      </w:r>
    </w:p>
    <w:p w14:paraId="7E3C34F0" w14:textId="77777777" w:rsidR="00004FE9" w:rsidRPr="00BA0B0A" w:rsidRDefault="00004FE9" w:rsidP="001B3774">
      <w:pPr>
        <w:pStyle w:val="Header"/>
        <w:spacing w:after="0"/>
        <w:jc w:val="center"/>
        <w:rPr>
          <w:szCs w:val="24"/>
        </w:rPr>
      </w:pPr>
    </w:p>
    <w:p w14:paraId="41AA5E67" w14:textId="77777777" w:rsidR="00165488" w:rsidRPr="00165488" w:rsidRDefault="00165488" w:rsidP="0016548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40" w:lineRule="exact"/>
        <w:ind w:hanging="142"/>
        <w:jc w:val="center"/>
        <w:rPr>
          <w:rFonts w:eastAsia="Times New Roman"/>
          <w:noProof/>
          <w:sz w:val="18"/>
          <w:szCs w:val="18"/>
          <w:bdr w:val="none" w:sz="0" w:space="0" w:color="auto"/>
          <w:lang w:val="lt-LT"/>
        </w:rPr>
      </w:pPr>
      <w:r w:rsidRPr="00165488">
        <w:rPr>
          <w:rFonts w:eastAsia="Times New Roman"/>
          <w:sz w:val="18"/>
          <w:szCs w:val="18"/>
          <w:bdr w:val="none" w:sz="0" w:space="0" w:color="auto"/>
          <w:lang w:val="lt-LT"/>
        </w:rPr>
        <w:t>Biudžetinė įstaiga, </w:t>
      </w:r>
      <w:r w:rsidRPr="00165488">
        <w:rPr>
          <w:rFonts w:eastAsia="Times New Roman"/>
          <w:noProof/>
          <w:sz w:val="18"/>
          <w:szCs w:val="18"/>
          <w:bdr w:val="none" w:sz="0" w:space="0" w:color="auto"/>
          <w:lang w:val="lt-LT"/>
        </w:rPr>
        <w:t>Kalvarijų g. 153, LT-</w:t>
      </w:r>
      <w:r w:rsidRPr="00165488">
        <w:rPr>
          <w:rFonts w:eastAsia="Times New Roman"/>
          <w:sz w:val="18"/>
          <w:szCs w:val="18"/>
          <w:bdr w:val="none" w:sz="0" w:space="0" w:color="auto"/>
          <w:lang w:val="lt-LT"/>
        </w:rPr>
        <w:t>08352</w:t>
      </w:r>
      <w:r w:rsidRPr="00165488">
        <w:rPr>
          <w:rFonts w:eastAsia="Times New Roman"/>
          <w:noProof/>
          <w:sz w:val="18"/>
          <w:szCs w:val="18"/>
          <w:bdr w:val="none" w:sz="0" w:space="0" w:color="auto"/>
          <w:lang w:val="lt-LT"/>
        </w:rPr>
        <w:t xml:space="preserve"> Vilnius, tel. +370 5 236 1936, el.</w:t>
      </w:r>
      <w:r w:rsidRPr="00165488">
        <w:rPr>
          <w:rFonts w:eastAsia="Times New Roman"/>
          <w:sz w:val="18"/>
          <w:szCs w:val="18"/>
          <w:bdr w:val="none" w:sz="0" w:space="0" w:color="auto"/>
          <w:lang w:val="lt-LT"/>
        </w:rPr>
        <w:t> p. </w:t>
      </w:r>
      <w:hyperlink r:id="rId9" w:history="1">
        <w:r w:rsidRPr="00165488">
          <w:rPr>
            <w:rFonts w:eastAsia="Times New Roman"/>
            <w:noProof/>
            <w:color w:val="000000"/>
            <w:sz w:val="18"/>
            <w:szCs w:val="18"/>
            <w:bdr w:val="none" w:sz="0" w:space="0" w:color="auto"/>
            <w:lang w:val="lt-LT"/>
          </w:rPr>
          <w:t>rsc@rsc.lt</w:t>
        </w:r>
      </w:hyperlink>
      <w:r w:rsidRPr="00165488">
        <w:rPr>
          <w:rFonts w:eastAsia="Times New Roman"/>
          <w:noProof/>
          <w:sz w:val="18"/>
          <w:szCs w:val="18"/>
          <w:bdr w:val="none" w:sz="0" w:space="0" w:color="auto"/>
          <w:lang w:val="lt-LT"/>
        </w:rPr>
        <w:t>,</w:t>
      </w:r>
    </w:p>
    <w:p w14:paraId="3FF478B3" w14:textId="77777777" w:rsidR="00165488" w:rsidRPr="00165488" w:rsidRDefault="00165488" w:rsidP="0016548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40" w:lineRule="exact"/>
        <w:ind w:hanging="142"/>
        <w:jc w:val="center"/>
        <w:rPr>
          <w:rFonts w:eastAsia="Times New Roman"/>
          <w:noProof/>
          <w:sz w:val="18"/>
          <w:szCs w:val="18"/>
          <w:bdr w:val="none" w:sz="0" w:space="0" w:color="auto"/>
          <w:lang w:val="lt-LT"/>
        </w:rPr>
      </w:pPr>
      <w:r w:rsidRPr="00165488">
        <w:rPr>
          <w:rFonts w:eastAsia="Times New Roman"/>
          <w:noProof/>
          <w:sz w:val="18"/>
          <w:szCs w:val="18"/>
          <w:bdr w:val="none" w:sz="0" w:space="0" w:color="auto"/>
          <w:lang w:val="lt-LT"/>
        </w:rPr>
        <w:t xml:space="preserve">https://rsc.lrv.lt. </w:t>
      </w:r>
      <w:r w:rsidRPr="00165488">
        <w:rPr>
          <w:rFonts w:eastAsia="Calibri"/>
          <w:noProof/>
          <w:color w:val="000000"/>
          <w:sz w:val="18"/>
          <w:szCs w:val="18"/>
          <w:bdr w:val="none" w:sz="0" w:space="0" w:color="auto"/>
          <w:lang w:val="lt-LT" w:eastAsia="lt-LT"/>
        </w:rPr>
        <w:t xml:space="preserve">E. pristatymo dėžutės adresas: </w:t>
      </w:r>
      <w:r w:rsidRPr="00165488">
        <w:rPr>
          <w:rFonts w:eastAsia="Times New Roman"/>
          <w:noProof/>
          <w:sz w:val="18"/>
          <w:szCs w:val="18"/>
          <w:bdr w:val="none" w:sz="0" w:space="0" w:color="auto"/>
          <w:lang w:val="lt-LT"/>
        </w:rPr>
        <w:t>193288633</w:t>
      </w:r>
      <w:r w:rsidRPr="00165488">
        <w:rPr>
          <w:rFonts w:eastAsia="Calibri"/>
          <w:noProof/>
          <w:color w:val="000000"/>
          <w:sz w:val="18"/>
          <w:szCs w:val="18"/>
          <w:bdr w:val="none" w:sz="0" w:space="0" w:color="auto"/>
          <w:lang w:val="lt-LT" w:eastAsia="lt-LT"/>
        </w:rPr>
        <w:t>.</w:t>
      </w:r>
    </w:p>
    <w:p w14:paraId="20C7385B" w14:textId="7D812448" w:rsidR="00165488" w:rsidRPr="00165488" w:rsidRDefault="00165488" w:rsidP="00165488">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center"/>
        <w:rPr>
          <w:rFonts w:eastAsia="Times New Roman"/>
          <w:szCs w:val="20"/>
          <w:bdr w:val="none" w:sz="0" w:space="0" w:color="auto"/>
          <w:lang w:val="lt-LT" w:eastAsia="x-none"/>
        </w:rPr>
      </w:pPr>
      <w:r w:rsidRPr="00165488">
        <w:rPr>
          <w:rFonts w:eastAsia="Times New Roman"/>
          <w:sz w:val="18"/>
          <w:szCs w:val="18"/>
          <w:bdr w:val="none" w:sz="0" w:space="0" w:color="auto"/>
          <w:lang w:val="lt-LT"/>
        </w:rPr>
        <w:t>Duomenys kaupiami ir saugomi Juridinių asmenų registre, kodas 193288633, PVM mokėtojo kodas LT100001069319</w:t>
      </w:r>
    </w:p>
    <w:p w14:paraId="260C07D3" w14:textId="206EF3CE" w:rsidR="00B50198" w:rsidRPr="00BA0B0A" w:rsidRDefault="00B50198" w:rsidP="001B3774">
      <w:pPr>
        <w:jc w:val="center"/>
        <w:rPr>
          <w:lang w:val="lt-LT"/>
        </w:rPr>
      </w:pPr>
      <w:r w:rsidRPr="00BA0B0A">
        <w:rPr>
          <w:lang w:val="lt-LT"/>
        </w:rPr>
        <w:t>______________________________________________________________</w:t>
      </w:r>
      <w:r w:rsidR="003A3025" w:rsidRPr="00BA0B0A">
        <w:rPr>
          <w:lang w:val="lt-LT"/>
        </w:rPr>
        <w:t>__________________</w:t>
      </w:r>
    </w:p>
    <w:p w14:paraId="3694F089" w14:textId="77777777" w:rsidR="00B50198" w:rsidRPr="00BA0B0A" w:rsidRDefault="00B50198" w:rsidP="001B3774">
      <w:pPr>
        <w:jc w:val="center"/>
        <w:rPr>
          <w:lang w:val="lt-LT"/>
        </w:rPr>
      </w:pPr>
    </w:p>
    <w:p w14:paraId="38728216" w14:textId="77777777" w:rsidR="00026783" w:rsidRPr="00BA0B0A" w:rsidRDefault="00026783" w:rsidP="00026783">
      <w:pPr>
        <w:pStyle w:val="Betarp1"/>
        <w:ind w:left="4820" w:right="-149"/>
      </w:pPr>
      <w:r w:rsidRPr="00BA0B0A">
        <w:t>PATVIRTINTA</w:t>
      </w:r>
    </w:p>
    <w:p w14:paraId="416C9190" w14:textId="77777777" w:rsidR="00165488" w:rsidRDefault="00026783" w:rsidP="00165488">
      <w:pPr>
        <w:pStyle w:val="Betarp1"/>
        <w:ind w:left="4820" w:right="-149"/>
        <w:rPr>
          <w:bCs/>
        </w:rPr>
      </w:pPr>
      <w:r w:rsidRPr="00BA0B0A">
        <w:rPr>
          <w:bCs/>
        </w:rPr>
        <w:t xml:space="preserve">Radiacinės saugos centro </w:t>
      </w:r>
    </w:p>
    <w:p w14:paraId="1BF55A97" w14:textId="61CAF02B" w:rsidR="00026783" w:rsidRPr="00BA0B0A" w:rsidRDefault="00026783" w:rsidP="00165488">
      <w:pPr>
        <w:pStyle w:val="Betarp1"/>
        <w:ind w:left="4820" w:right="-149"/>
        <w:rPr>
          <w:bCs/>
        </w:rPr>
      </w:pPr>
      <w:r w:rsidRPr="00BA0B0A">
        <w:t>mažos vertės vieš</w:t>
      </w:r>
      <w:r w:rsidR="00165488">
        <w:t>ųjų</w:t>
      </w:r>
      <w:r w:rsidRPr="00BA0B0A">
        <w:t xml:space="preserve"> pirkim</w:t>
      </w:r>
      <w:r w:rsidR="00165488">
        <w:t>ų</w:t>
      </w:r>
      <w:r w:rsidRPr="00BA0B0A">
        <w:t xml:space="preserve"> komisijos</w:t>
      </w:r>
    </w:p>
    <w:p w14:paraId="2EA1091B" w14:textId="06C99382" w:rsidR="00026783" w:rsidRPr="00BA0B0A" w:rsidRDefault="00026783" w:rsidP="00026783">
      <w:pPr>
        <w:pStyle w:val="Betarp1"/>
        <w:ind w:left="4820" w:right="-149"/>
        <w:rPr>
          <w:bCs/>
        </w:rPr>
      </w:pPr>
      <w:r w:rsidRPr="00BA0B0A">
        <w:t>202</w:t>
      </w:r>
      <w:r w:rsidR="00165488">
        <w:t>5</w:t>
      </w:r>
      <w:r w:rsidRPr="00BA0B0A">
        <w:t xml:space="preserve"> m. </w:t>
      </w:r>
      <w:r w:rsidR="00165488">
        <w:t>kovo</w:t>
      </w:r>
      <w:r w:rsidR="00FB1881" w:rsidRPr="00BA0B0A">
        <w:t xml:space="preserve"> </w:t>
      </w:r>
      <w:r w:rsidR="00222E00">
        <w:t>2</w:t>
      </w:r>
      <w:r w:rsidR="00165488">
        <w:t>5</w:t>
      </w:r>
      <w:r w:rsidR="00D47442">
        <w:t xml:space="preserve"> </w:t>
      </w:r>
      <w:r w:rsidRPr="00BA0B0A">
        <w:t>d. posėdžio</w:t>
      </w:r>
      <w:r w:rsidRPr="00BA0B0A">
        <w:rPr>
          <w:bCs/>
        </w:rPr>
        <w:t xml:space="preserve"> protokolu Nr. 1</w:t>
      </w:r>
    </w:p>
    <w:p w14:paraId="2D75EEB2" w14:textId="77777777" w:rsidR="00D11524" w:rsidRDefault="00D11524" w:rsidP="00A979CF">
      <w:pPr>
        <w:suppressAutoHyphens/>
        <w:jc w:val="center"/>
        <w:rPr>
          <w:lang w:val="lt-LT"/>
        </w:rPr>
      </w:pPr>
    </w:p>
    <w:p w14:paraId="10F859D4" w14:textId="77777777" w:rsidR="00D56A6B" w:rsidRDefault="00D56A6B" w:rsidP="00552CA8">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jc w:val="center"/>
        <w:rPr>
          <w:lang w:val="lt-LT"/>
        </w:rPr>
      </w:pPr>
    </w:p>
    <w:p w14:paraId="49D3AA77" w14:textId="596EF6A1" w:rsidR="008B1EFD" w:rsidRPr="00552CA8" w:rsidRDefault="00552CA8" w:rsidP="00552CA8">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jc w:val="center"/>
        <w:rPr>
          <w:rFonts w:eastAsia="Calibri"/>
          <w:b/>
          <w:bCs/>
          <w:kern w:val="2"/>
          <w:bdr w:val="none" w:sz="0" w:space="0" w:color="auto"/>
          <w:lang w:val="lt-LT"/>
          <w14:ligatures w14:val="standardContextual"/>
        </w:rPr>
      </w:pPr>
      <w:r w:rsidRPr="00552CA8">
        <w:rPr>
          <w:rFonts w:eastAsia="Calibri"/>
          <w:b/>
          <w:bCs/>
          <w:kern w:val="2"/>
          <w:bdr w:val="none" w:sz="0" w:space="0" w:color="auto"/>
          <w:lang w:val="lt-LT"/>
          <w14:ligatures w14:val="standardContextual"/>
        </w:rPr>
        <w:t>RADIACINĖS SAUGOS CENTRO GEOINFORMACINĖS PLATFORMOS (RSC GIP) VEIKLOS TĘSTINUMO UŽTIKRINIMO PRIEMONIŲ</w:t>
      </w:r>
      <w:r>
        <w:rPr>
          <w:rFonts w:eastAsia="Calibri"/>
          <w:b/>
          <w:bCs/>
          <w:kern w:val="2"/>
          <w:bdr w:val="none" w:sz="0" w:space="0" w:color="auto"/>
          <w:lang w:val="lt-LT"/>
          <w14:ligatures w14:val="standardContextual"/>
        </w:rPr>
        <w:t xml:space="preserve"> </w:t>
      </w:r>
      <w:r>
        <w:rPr>
          <w:b/>
          <w:caps/>
          <w:lang w:val="lt-LT"/>
        </w:rPr>
        <w:t xml:space="preserve">mažos vertės </w:t>
      </w:r>
      <w:r w:rsidR="008B1EFD" w:rsidRPr="000441A7">
        <w:rPr>
          <w:b/>
          <w:caps/>
          <w:lang w:val="lt-LT"/>
        </w:rPr>
        <w:t xml:space="preserve">VIEŠOJO </w:t>
      </w:r>
      <w:r w:rsidR="008B1EFD" w:rsidRPr="000441A7">
        <w:rPr>
          <w:rFonts w:eastAsia="Times New Roman"/>
          <w:b/>
          <w:lang w:val="lt-LT"/>
        </w:rPr>
        <w:t>PIRKIMO ATVIRO KONKURSO BŪDU SĄLYGOS</w:t>
      </w:r>
    </w:p>
    <w:p w14:paraId="583F79C3" w14:textId="77777777" w:rsidR="00A214A4" w:rsidRPr="00BA0B0A" w:rsidRDefault="00A214A4" w:rsidP="001B3774">
      <w:pPr>
        <w:jc w:val="center"/>
        <w:rPr>
          <w:bCs/>
          <w:lang w:val="lt-LT"/>
        </w:rPr>
      </w:pPr>
    </w:p>
    <w:p w14:paraId="162F0236" w14:textId="77777777" w:rsidR="00B50198" w:rsidRPr="00BA0B0A" w:rsidRDefault="00B50198" w:rsidP="001B3774">
      <w:pPr>
        <w:jc w:val="center"/>
        <w:rPr>
          <w:lang w:val="lt-LT"/>
        </w:rPr>
      </w:pPr>
    </w:p>
    <w:p w14:paraId="24749953" w14:textId="77777777" w:rsidR="00B50198" w:rsidRPr="00BA0B0A" w:rsidRDefault="00B50198" w:rsidP="001B3774">
      <w:pPr>
        <w:jc w:val="center"/>
        <w:rPr>
          <w:lang w:val="lt-LT"/>
        </w:rPr>
      </w:pPr>
      <w:r w:rsidRPr="00BA0B0A">
        <w:rPr>
          <w:lang w:val="lt-LT"/>
        </w:rPr>
        <w:t>TURINYS</w:t>
      </w:r>
    </w:p>
    <w:p w14:paraId="282AD879" w14:textId="77777777" w:rsidR="00B50198" w:rsidRPr="00BA0B0A" w:rsidRDefault="00B50198" w:rsidP="001B3774">
      <w:pPr>
        <w:jc w:val="center"/>
        <w:rPr>
          <w:lang w:val="lt-LT"/>
        </w:rPr>
      </w:pPr>
    </w:p>
    <w:tbl>
      <w:tblPr>
        <w:tblW w:w="0" w:type="auto"/>
        <w:tblLook w:val="01E0" w:firstRow="1" w:lastRow="1" w:firstColumn="1" w:lastColumn="1" w:noHBand="0" w:noVBand="0"/>
      </w:tblPr>
      <w:tblGrid>
        <w:gridCol w:w="852"/>
        <w:gridCol w:w="8780"/>
      </w:tblGrid>
      <w:tr w:rsidR="00325BF3" w:rsidRPr="00BA0B0A" w14:paraId="7CB2314A" w14:textId="77777777" w:rsidTr="00B66D27">
        <w:tc>
          <w:tcPr>
            <w:tcW w:w="852" w:type="dxa"/>
          </w:tcPr>
          <w:p w14:paraId="61B32BD0" w14:textId="2445FDDA" w:rsidR="00B50198" w:rsidRPr="00BA0B0A" w:rsidRDefault="00B50198" w:rsidP="001B3774">
            <w:pPr>
              <w:jc w:val="both"/>
              <w:rPr>
                <w:lang w:val="lt-LT"/>
              </w:rPr>
            </w:pPr>
            <w:r w:rsidRPr="00BA0B0A">
              <w:rPr>
                <w:lang w:val="lt-LT"/>
              </w:rPr>
              <w:t>1.</w:t>
            </w:r>
          </w:p>
        </w:tc>
        <w:tc>
          <w:tcPr>
            <w:tcW w:w="8780" w:type="dxa"/>
          </w:tcPr>
          <w:p w14:paraId="19235CF7" w14:textId="2C2860B3" w:rsidR="00B50198" w:rsidRPr="00BA0B0A" w:rsidRDefault="00B50198" w:rsidP="001B3774">
            <w:pPr>
              <w:jc w:val="both"/>
              <w:rPr>
                <w:lang w:val="lt-LT"/>
              </w:rPr>
            </w:pPr>
            <w:r w:rsidRPr="00BA0B0A">
              <w:rPr>
                <w:lang w:val="lt-LT"/>
              </w:rPr>
              <w:t>BENDROSIOS NUOSTATOS</w:t>
            </w:r>
          </w:p>
        </w:tc>
      </w:tr>
      <w:tr w:rsidR="00325BF3" w:rsidRPr="00BA0B0A" w14:paraId="65A66912" w14:textId="77777777" w:rsidTr="00B66D27">
        <w:tc>
          <w:tcPr>
            <w:tcW w:w="852" w:type="dxa"/>
          </w:tcPr>
          <w:p w14:paraId="1F169689" w14:textId="4637288A" w:rsidR="00B66D27" w:rsidRPr="00BA0B0A" w:rsidRDefault="00B66D27" w:rsidP="001B3774">
            <w:pPr>
              <w:jc w:val="both"/>
              <w:rPr>
                <w:lang w:val="lt-LT"/>
              </w:rPr>
            </w:pPr>
            <w:r w:rsidRPr="00BA0B0A">
              <w:rPr>
                <w:lang w:val="lt-LT"/>
              </w:rPr>
              <w:t>2.</w:t>
            </w:r>
          </w:p>
        </w:tc>
        <w:tc>
          <w:tcPr>
            <w:tcW w:w="8780" w:type="dxa"/>
          </w:tcPr>
          <w:p w14:paraId="4099C1A3" w14:textId="3C19D618" w:rsidR="00B66D27" w:rsidRPr="00BA0B0A" w:rsidRDefault="00B66D27" w:rsidP="001B3774">
            <w:pPr>
              <w:jc w:val="both"/>
              <w:rPr>
                <w:lang w:val="lt-LT"/>
              </w:rPr>
            </w:pPr>
            <w:r w:rsidRPr="00BA0B0A">
              <w:rPr>
                <w:lang w:val="lt-LT"/>
              </w:rPr>
              <w:t>PIRKIMO OBJEKTAS</w:t>
            </w:r>
          </w:p>
        </w:tc>
      </w:tr>
      <w:tr w:rsidR="00325BF3" w:rsidRPr="003B5368" w14:paraId="5DE8F97F" w14:textId="77777777" w:rsidTr="00B66D27">
        <w:tc>
          <w:tcPr>
            <w:tcW w:w="852" w:type="dxa"/>
          </w:tcPr>
          <w:p w14:paraId="5B19E19C" w14:textId="77777777" w:rsidR="00B50198" w:rsidRPr="00BA0B0A" w:rsidRDefault="00B50198" w:rsidP="001B3774">
            <w:pPr>
              <w:jc w:val="both"/>
              <w:rPr>
                <w:lang w:val="lt-LT"/>
              </w:rPr>
            </w:pPr>
            <w:r w:rsidRPr="00BA0B0A">
              <w:rPr>
                <w:lang w:val="lt-LT"/>
              </w:rPr>
              <w:t>3.</w:t>
            </w:r>
          </w:p>
        </w:tc>
        <w:tc>
          <w:tcPr>
            <w:tcW w:w="8780" w:type="dxa"/>
          </w:tcPr>
          <w:p w14:paraId="0AF11616" w14:textId="1AA461E9" w:rsidR="00B50198" w:rsidRPr="00BA0B0A" w:rsidRDefault="00005133" w:rsidP="001B3774">
            <w:pPr>
              <w:jc w:val="both"/>
              <w:rPr>
                <w:lang w:val="lt-LT"/>
              </w:rPr>
            </w:pPr>
            <w:r w:rsidRPr="00BA0B0A">
              <w:rPr>
                <w:lang w:val="lt-LT"/>
              </w:rPr>
              <w:t>TIEKĖJO</w:t>
            </w:r>
            <w:r w:rsidR="00B50198" w:rsidRPr="00BA0B0A">
              <w:rPr>
                <w:lang w:val="lt-LT"/>
              </w:rPr>
              <w:t xml:space="preserve"> PAŠALINIMO PAGRINDAI IR REIKALAUJAMA KVALIFIKACIJA</w:t>
            </w:r>
          </w:p>
        </w:tc>
      </w:tr>
      <w:tr w:rsidR="00325BF3" w:rsidRPr="003B5368" w14:paraId="0CDB5433" w14:textId="77777777" w:rsidTr="00B66D27">
        <w:tc>
          <w:tcPr>
            <w:tcW w:w="852" w:type="dxa"/>
          </w:tcPr>
          <w:p w14:paraId="4DB85D1F" w14:textId="77777777" w:rsidR="00B50198" w:rsidRPr="00BA0B0A" w:rsidRDefault="00B50198" w:rsidP="001B3774">
            <w:pPr>
              <w:jc w:val="both"/>
              <w:rPr>
                <w:lang w:val="lt-LT"/>
              </w:rPr>
            </w:pPr>
            <w:r w:rsidRPr="00BA0B0A">
              <w:rPr>
                <w:lang w:val="lt-LT"/>
              </w:rPr>
              <w:t>4.</w:t>
            </w:r>
          </w:p>
        </w:tc>
        <w:tc>
          <w:tcPr>
            <w:tcW w:w="8780" w:type="dxa"/>
          </w:tcPr>
          <w:p w14:paraId="34D93BE3" w14:textId="77777777" w:rsidR="00B50198" w:rsidRPr="00BA0B0A" w:rsidRDefault="00F37AF5" w:rsidP="001B3774">
            <w:pPr>
              <w:jc w:val="both"/>
              <w:rPr>
                <w:lang w:val="lt-LT"/>
              </w:rPr>
            </w:pPr>
            <w:r w:rsidRPr="00BA0B0A">
              <w:rPr>
                <w:lang w:val="lt-LT"/>
              </w:rPr>
              <w:t>ŪKIO SUBJEK</w:t>
            </w:r>
            <w:r w:rsidR="00B50198" w:rsidRPr="00BA0B0A">
              <w:rPr>
                <w:lang w:val="lt-LT"/>
              </w:rPr>
              <w:t>TŲ GRUPĖS DALYVAVIMAS PIRKIMO PROCEDŪROSE</w:t>
            </w:r>
          </w:p>
        </w:tc>
      </w:tr>
      <w:tr w:rsidR="00325BF3" w:rsidRPr="00BA0B0A" w14:paraId="799180C6" w14:textId="77777777" w:rsidTr="00B66D27">
        <w:tc>
          <w:tcPr>
            <w:tcW w:w="852" w:type="dxa"/>
          </w:tcPr>
          <w:p w14:paraId="5539EF1C" w14:textId="77777777" w:rsidR="00B50198" w:rsidRPr="00BA0B0A" w:rsidRDefault="00B50198" w:rsidP="001B3774">
            <w:pPr>
              <w:jc w:val="both"/>
              <w:rPr>
                <w:lang w:val="lt-LT"/>
              </w:rPr>
            </w:pPr>
            <w:r w:rsidRPr="00BA0B0A">
              <w:rPr>
                <w:lang w:val="lt-LT"/>
              </w:rPr>
              <w:t>5.</w:t>
            </w:r>
          </w:p>
        </w:tc>
        <w:tc>
          <w:tcPr>
            <w:tcW w:w="8780" w:type="dxa"/>
          </w:tcPr>
          <w:p w14:paraId="2A96E30F" w14:textId="77777777" w:rsidR="00B50198" w:rsidRPr="00BA0B0A" w:rsidRDefault="00B50198" w:rsidP="001B3774">
            <w:pPr>
              <w:jc w:val="both"/>
              <w:rPr>
                <w:lang w:val="lt-LT"/>
              </w:rPr>
            </w:pPr>
            <w:r w:rsidRPr="00BA0B0A">
              <w:rPr>
                <w:lang w:val="lt-LT"/>
              </w:rPr>
              <w:t>PASIŪLYMŲ RENGIMAS, PATEIKIMAS, KEITIMAS</w:t>
            </w:r>
          </w:p>
        </w:tc>
      </w:tr>
      <w:tr w:rsidR="00325BF3" w:rsidRPr="00BA0B0A" w14:paraId="290AE2F2" w14:textId="77777777" w:rsidTr="00B66D27">
        <w:tc>
          <w:tcPr>
            <w:tcW w:w="852" w:type="dxa"/>
          </w:tcPr>
          <w:p w14:paraId="5E063353" w14:textId="77777777" w:rsidR="00B50198" w:rsidRPr="00BA0B0A" w:rsidRDefault="00B50198" w:rsidP="001B3774">
            <w:pPr>
              <w:jc w:val="both"/>
              <w:rPr>
                <w:lang w:val="lt-LT"/>
              </w:rPr>
            </w:pPr>
            <w:r w:rsidRPr="00BA0B0A">
              <w:rPr>
                <w:lang w:val="lt-LT"/>
              </w:rPr>
              <w:t>6.</w:t>
            </w:r>
          </w:p>
        </w:tc>
        <w:tc>
          <w:tcPr>
            <w:tcW w:w="8780" w:type="dxa"/>
          </w:tcPr>
          <w:p w14:paraId="2EEBD9AF" w14:textId="77777777" w:rsidR="00B50198" w:rsidRPr="00BA0B0A" w:rsidRDefault="00B50198" w:rsidP="001B3774">
            <w:pPr>
              <w:jc w:val="both"/>
              <w:rPr>
                <w:lang w:val="lt-LT"/>
              </w:rPr>
            </w:pPr>
            <w:r w:rsidRPr="00BA0B0A">
              <w:rPr>
                <w:lang w:val="lt-LT"/>
              </w:rPr>
              <w:t>PASIŪLYMŲ ŠIFRAVIMAS</w:t>
            </w:r>
          </w:p>
        </w:tc>
      </w:tr>
      <w:tr w:rsidR="00325BF3" w:rsidRPr="00BA0B0A" w14:paraId="1C05E2F8" w14:textId="77777777" w:rsidTr="00B66D27">
        <w:tc>
          <w:tcPr>
            <w:tcW w:w="852" w:type="dxa"/>
          </w:tcPr>
          <w:p w14:paraId="23FD1816" w14:textId="3D16D825" w:rsidR="00B50198" w:rsidRPr="00BA0B0A" w:rsidRDefault="00B50198" w:rsidP="001B3774">
            <w:pPr>
              <w:jc w:val="both"/>
              <w:rPr>
                <w:lang w:val="lt-LT"/>
              </w:rPr>
            </w:pPr>
            <w:r w:rsidRPr="00BA0B0A">
              <w:rPr>
                <w:lang w:val="lt-LT"/>
              </w:rPr>
              <w:t>7.</w:t>
            </w:r>
          </w:p>
        </w:tc>
        <w:tc>
          <w:tcPr>
            <w:tcW w:w="8780" w:type="dxa"/>
          </w:tcPr>
          <w:p w14:paraId="5421494D" w14:textId="306ED7A9" w:rsidR="00B50198" w:rsidRPr="00BA0B0A" w:rsidRDefault="00B50198" w:rsidP="001B3774">
            <w:pPr>
              <w:jc w:val="both"/>
              <w:rPr>
                <w:lang w:val="lt-LT"/>
              </w:rPr>
            </w:pPr>
            <w:r w:rsidRPr="00BA0B0A">
              <w:rPr>
                <w:lang w:val="lt-LT"/>
              </w:rPr>
              <w:t>PASIŪLYMŲ GALIOJIMO UŽTIKRINIMAS</w:t>
            </w:r>
          </w:p>
        </w:tc>
      </w:tr>
      <w:tr w:rsidR="00325BF3" w:rsidRPr="003B5368" w14:paraId="225CD7D9" w14:textId="77777777" w:rsidTr="00B66D27">
        <w:tc>
          <w:tcPr>
            <w:tcW w:w="852" w:type="dxa"/>
          </w:tcPr>
          <w:p w14:paraId="28E10F53" w14:textId="37520524" w:rsidR="00B50198" w:rsidRPr="00BA0B0A" w:rsidRDefault="000D3274" w:rsidP="001B3774">
            <w:pPr>
              <w:jc w:val="both"/>
              <w:rPr>
                <w:lang w:val="lt-LT"/>
              </w:rPr>
            </w:pPr>
            <w:r w:rsidRPr="00BA0B0A">
              <w:rPr>
                <w:lang w:val="lt-LT"/>
              </w:rPr>
              <w:t>8</w:t>
            </w:r>
            <w:r w:rsidR="00B50198" w:rsidRPr="00BA0B0A">
              <w:rPr>
                <w:lang w:val="lt-LT"/>
              </w:rPr>
              <w:t>.</w:t>
            </w:r>
          </w:p>
        </w:tc>
        <w:tc>
          <w:tcPr>
            <w:tcW w:w="8780" w:type="dxa"/>
          </w:tcPr>
          <w:p w14:paraId="5D15A4B7" w14:textId="77777777" w:rsidR="00B50198" w:rsidRPr="00BA0B0A" w:rsidRDefault="00B50198" w:rsidP="001B3774">
            <w:pPr>
              <w:jc w:val="both"/>
              <w:rPr>
                <w:lang w:val="lt-LT"/>
              </w:rPr>
            </w:pPr>
            <w:r w:rsidRPr="00BA0B0A">
              <w:rPr>
                <w:lang w:val="lt-LT"/>
              </w:rPr>
              <w:t>PIRKIMO DOKUMENTŲ PAAIŠKINIMAS IR PATIKSLINIMAS</w:t>
            </w:r>
          </w:p>
        </w:tc>
      </w:tr>
      <w:tr w:rsidR="00325BF3" w:rsidRPr="00BA0B0A" w14:paraId="694D3882" w14:textId="77777777" w:rsidTr="00B66D27">
        <w:tc>
          <w:tcPr>
            <w:tcW w:w="852" w:type="dxa"/>
          </w:tcPr>
          <w:p w14:paraId="5ED171BA" w14:textId="11732BAE" w:rsidR="00B50198" w:rsidRPr="00BA0B0A" w:rsidRDefault="00026783" w:rsidP="001B3774">
            <w:pPr>
              <w:jc w:val="both"/>
              <w:rPr>
                <w:lang w:val="lt-LT"/>
              </w:rPr>
            </w:pPr>
            <w:r w:rsidRPr="00BA0B0A">
              <w:rPr>
                <w:lang w:val="lt-LT"/>
              </w:rPr>
              <w:t>9</w:t>
            </w:r>
            <w:r w:rsidR="00B50198" w:rsidRPr="00BA0B0A">
              <w:rPr>
                <w:lang w:val="lt-LT"/>
              </w:rPr>
              <w:t>.</w:t>
            </w:r>
          </w:p>
        </w:tc>
        <w:tc>
          <w:tcPr>
            <w:tcW w:w="8780" w:type="dxa"/>
          </w:tcPr>
          <w:p w14:paraId="2404DADE" w14:textId="77777777" w:rsidR="00B50198" w:rsidRPr="00BA0B0A" w:rsidRDefault="00B50198" w:rsidP="001B3774">
            <w:pPr>
              <w:jc w:val="both"/>
              <w:rPr>
                <w:lang w:val="lt-LT"/>
              </w:rPr>
            </w:pPr>
            <w:r w:rsidRPr="00BA0B0A">
              <w:rPr>
                <w:lang w:val="lt-LT"/>
              </w:rPr>
              <w:t>SUSIPAŽINIMAS SU GAUTAIS PASIŪLYMAIS</w:t>
            </w:r>
          </w:p>
        </w:tc>
      </w:tr>
      <w:tr w:rsidR="00325BF3" w:rsidRPr="00BA0B0A" w14:paraId="5F343528" w14:textId="77777777" w:rsidTr="00B66D27">
        <w:tc>
          <w:tcPr>
            <w:tcW w:w="852" w:type="dxa"/>
          </w:tcPr>
          <w:p w14:paraId="527DC677" w14:textId="0BC6A057" w:rsidR="00B50198" w:rsidRPr="00BA0B0A" w:rsidRDefault="00026783" w:rsidP="001B3774">
            <w:pPr>
              <w:jc w:val="both"/>
              <w:rPr>
                <w:lang w:val="lt-LT"/>
              </w:rPr>
            </w:pPr>
            <w:r w:rsidRPr="00BA0B0A">
              <w:rPr>
                <w:lang w:val="lt-LT"/>
              </w:rPr>
              <w:t>10</w:t>
            </w:r>
            <w:r w:rsidR="00B50198" w:rsidRPr="00BA0B0A">
              <w:rPr>
                <w:lang w:val="lt-LT"/>
              </w:rPr>
              <w:t>.</w:t>
            </w:r>
          </w:p>
        </w:tc>
        <w:tc>
          <w:tcPr>
            <w:tcW w:w="8780" w:type="dxa"/>
          </w:tcPr>
          <w:p w14:paraId="3E33AB02" w14:textId="77777777" w:rsidR="00B50198" w:rsidRPr="00BA0B0A" w:rsidRDefault="00B50198" w:rsidP="001B3774">
            <w:pPr>
              <w:jc w:val="both"/>
              <w:rPr>
                <w:lang w:val="lt-LT"/>
              </w:rPr>
            </w:pPr>
            <w:r w:rsidRPr="00BA0B0A">
              <w:rPr>
                <w:lang w:val="lt-LT"/>
              </w:rPr>
              <w:t>PASIŪLYMŲ NAGRINĖJIMAS</w:t>
            </w:r>
          </w:p>
        </w:tc>
      </w:tr>
      <w:tr w:rsidR="00325BF3" w:rsidRPr="00BA0B0A" w14:paraId="5CA0E1FC" w14:textId="77777777" w:rsidTr="00B66D27">
        <w:tc>
          <w:tcPr>
            <w:tcW w:w="852" w:type="dxa"/>
          </w:tcPr>
          <w:p w14:paraId="490BF302" w14:textId="07CEACAA" w:rsidR="00B50198" w:rsidRPr="00BA0B0A" w:rsidRDefault="00EC4045" w:rsidP="001B3774">
            <w:pPr>
              <w:jc w:val="both"/>
              <w:rPr>
                <w:lang w:val="lt-LT"/>
              </w:rPr>
            </w:pPr>
            <w:r w:rsidRPr="00BA0B0A">
              <w:rPr>
                <w:lang w:val="lt-LT"/>
              </w:rPr>
              <w:t>11</w:t>
            </w:r>
            <w:r w:rsidR="00B50198" w:rsidRPr="00BA0B0A">
              <w:rPr>
                <w:lang w:val="lt-LT"/>
              </w:rPr>
              <w:t>.</w:t>
            </w:r>
          </w:p>
        </w:tc>
        <w:tc>
          <w:tcPr>
            <w:tcW w:w="8780" w:type="dxa"/>
          </w:tcPr>
          <w:p w14:paraId="6A766F83" w14:textId="77777777" w:rsidR="00B50198" w:rsidRPr="00BA0B0A" w:rsidRDefault="00B50198" w:rsidP="001B3774">
            <w:pPr>
              <w:jc w:val="both"/>
              <w:rPr>
                <w:lang w:val="lt-LT"/>
              </w:rPr>
            </w:pPr>
            <w:r w:rsidRPr="00BA0B0A">
              <w:rPr>
                <w:lang w:val="lt-LT"/>
              </w:rPr>
              <w:t>PASIŪLYMŲ ATMETIMO PRIEŽASTYS</w:t>
            </w:r>
          </w:p>
        </w:tc>
      </w:tr>
      <w:tr w:rsidR="00325BF3" w:rsidRPr="00BA0B0A" w14:paraId="700EF8AB" w14:textId="77777777" w:rsidTr="00B66D27">
        <w:tc>
          <w:tcPr>
            <w:tcW w:w="852" w:type="dxa"/>
          </w:tcPr>
          <w:p w14:paraId="230A61E1" w14:textId="2B36E7BD" w:rsidR="00B50198" w:rsidRPr="00BA0B0A" w:rsidRDefault="00EC4045" w:rsidP="001B3774">
            <w:pPr>
              <w:jc w:val="both"/>
              <w:rPr>
                <w:lang w:val="lt-LT"/>
              </w:rPr>
            </w:pPr>
            <w:r w:rsidRPr="00BA0B0A">
              <w:rPr>
                <w:lang w:val="lt-LT"/>
              </w:rPr>
              <w:t>12</w:t>
            </w:r>
            <w:r w:rsidR="00B50198" w:rsidRPr="00BA0B0A">
              <w:rPr>
                <w:lang w:val="lt-LT"/>
              </w:rPr>
              <w:t>.</w:t>
            </w:r>
          </w:p>
        </w:tc>
        <w:tc>
          <w:tcPr>
            <w:tcW w:w="8780" w:type="dxa"/>
          </w:tcPr>
          <w:p w14:paraId="6059CCB4" w14:textId="77777777" w:rsidR="00B50198" w:rsidRPr="00BA0B0A" w:rsidRDefault="00B50198" w:rsidP="001B3774">
            <w:pPr>
              <w:jc w:val="both"/>
              <w:rPr>
                <w:lang w:val="lt-LT"/>
              </w:rPr>
            </w:pPr>
            <w:r w:rsidRPr="00BA0B0A">
              <w:rPr>
                <w:lang w:val="lt-LT"/>
              </w:rPr>
              <w:t>PASIŪLYMŲ VERTINIMAS IR PALYGINIMAS</w:t>
            </w:r>
          </w:p>
        </w:tc>
      </w:tr>
      <w:tr w:rsidR="00325BF3" w:rsidRPr="003B5368" w14:paraId="428E794D" w14:textId="77777777" w:rsidTr="00B66D27">
        <w:tc>
          <w:tcPr>
            <w:tcW w:w="852" w:type="dxa"/>
          </w:tcPr>
          <w:p w14:paraId="0966ABD0" w14:textId="653ABB8F" w:rsidR="00B50198" w:rsidRPr="00BA0B0A" w:rsidRDefault="00EC4045" w:rsidP="001B3774">
            <w:pPr>
              <w:jc w:val="both"/>
              <w:rPr>
                <w:lang w:val="lt-LT"/>
              </w:rPr>
            </w:pPr>
            <w:r w:rsidRPr="00BA0B0A">
              <w:rPr>
                <w:lang w:val="lt-LT"/>
              </w:rPr>
              <w:t>13</w:t>
            </w:r>
            <w:r w:rsidR="00B50198" w:rsidRPr="00BA0B0A">
              <w:rPr>
                <w:lang w:val="lt-LT"/>
              </w:rPr>
              <w:t>.</w:t>
            </w:r>
          </w:p>
        </w:tc>
        <w:tc>
          <w:tcPr>
            <w:tcW w:w="8780" w:type="dxa"/>
          </w:tcPr>
          <w:p w14:paraId="42DA0F6C" w14:textId="77777777" w:rsidR="00B50198" w:rsidRPr="00BA0B0A" w:rsidRDefault="00B50198" w:rsidP="001B3774">
            <w:pPr>
              <w:jc w:val="both"/>
              <w:rPr>
                <w:lang w:val="lt-LT"/>
              </w:rPr>
            </w:pPr>
            <w:r w:rsidRPr="00BA0B0A">
              <w:rPr>
                <w:lang w:val="lt-LT"/>
              </w:rPr>
              <w:t>PASIŪLYMŲ EILĖ IR LAIMĖTOJO NUSTATYMAS</w:t>
            </w:r>
          </w:p>
        </w:tc>
      </w:tr>
      <w:tr w:rsidR="00325BF3" w:rsidRPr="00BA0B0A" w14:paraId="2185E879" w14:textId="77777777" w:rsidTr="00B66D27">
        <w:tc>
          <w:tcPr>
            <w:tcW w:w="852" w:type="dxa"/>
          </w:tcPr>
          <w:p w14:paraId="6ED05B5B" w14:textId="6B20A05C" w:rsidR="00B50198" w:rsidRPr="00BA0B0A" w:rsidRDefault="00EC4045" w:rsidP="001B3774">
            <w:pPr>
              <w:jc w:val="both"/>
              <w:rPr>
                <w:lang w:val="lt-LT"/>
              </w:rPr>
            </w:pPr>
            <w:r w:rsidRPr="00BA0B0A">
              <w:rPr>
                <w:lang w:val="lt-LT"/>
              </w:rPr>
              <w:t>14</w:t>
            </w:r>
            <w:r w:rsidR="00B50198" w:rsidRPr="00BA0B0A">
              <w:rPr>
                <w:lang w:val="lt-LT"/>
              </w:rPr>
              <w:t>.</w:t>
            </w:r>
          </w:p>
        </w:tc>
        <w:tc>
          <w:tcPr>
            <w:tcW w:w="8780" w:type="dxa"/>
          </w:tcPr>
          <w:p w14:paraId="4A4DB0D6" w14:textId="77777777" w:rsidR="00B50198" w:rsidRPr="00BA0B0A" w:rsidRDefault="00B50198" w:rsidP="001B3774">
            <w:pPr>
              <w:jc w:val="both"/>
              <w:rPr>
                <w:lang w:val="lt-LT"/>
              </w:rPr>
            </w:pPr>
            <w:r w:rsidRPr="00BA0B0A">
              <w:rPr>
                <w:lang w:val="lt-LT"/>
              </w:rPr>
              <w:t>PRETENZIJŲ IR SKUNDŲ NAGRINĖJIMAS</w:t>
            </w:r>
          </w:p>
        </w:tc>
      </w:tr>
      <w:tr w:rsidR="00BD3954" w:rsidRPr="00BA0B0A" w14:paraId="6C849DDA" w14:textId="77777777" w:rsidTr="00B66D27">
        <w:tc>
          <w:tcPr>
            <w:tcW w:w="852" w:type="dxa"/>
          </w:tcPr>
          <w:p w14:paraId="4F851B0E" w14:textId="7F4E3E0F" w:rsidR="00B50198" w:rsidRPr="00BA0B0A" w:rsidRDefault="00EC4045" w:rsidP="001B3774">
            <w:pPr>
              <w:jc w:val="both"/>
              <w:rPr>
                <w:lang w:val="lt-LT"/>
              </w:rPr>
            </w:pPr>
            <w:r w:rsidRPr="00BA0B0A">
              <w:rPr>
                <w:lang w:val="lt-LT"/>
              </w:rPr>
              <w:t>15</w:t>
            </w:r>
            <w:r w:rsidR="00B50198" w:rsidRPr="00BA0B0A">
              <w:rPr>
                <w:lang w:val="lt-LT"/>
              </w:rPr>
              <w:t>.</w:t>
            </w:r>
          </w:p>
        </w:tc>
        <w:tc>
          <w:tcPr>
            <w:tcW w:w="8780" w:type="dxa"/>
          </w:tcPr>
          <w:p w14:paraId="032639D0" w14:textId="6E6200A8" w:rsidR="00B50198" w:rsidRPr="00BA0B0A" w:rsidRDefault="00B50198" w:rsidP="001B3774">
            <w:pPr>
              <w:jc w:val="both"/>
              <w:rPr>
                <w:lang w:val="lt-LT"/>
              </w:rPr>
            </w:pPr>
            <w:r w:rsidRPr="00BA0B0A">
              <w:rPr>
                <w:lang w:val="lt-LT"/>
              </w:rPr>
              <w:t>PIRKIMO SUTARTIES PASIRAŠYMAS IR SĄLYGOS</w:t>
            </w:r>
          </w:p>
        </w:tc>
      </w:tr>
    </w:tbl>
    <w:p w14:paraId="292062C9" w14:textId="77777777" w:rsidR="00B50198" w:rsidRPr="00BA0B0A" w:rsidRDefault="00B50198" w:rsidP="001B3774">
      <w:pPr>
        <w:ind w:left="-907" w:firstLine="902"/>
        <w:rPr>
          <w:bCs/>
          <w:caps/>
          <w:lang w:val="lt-LT"/>
        </w:rPr>
      </w:pPr>
    </w:p>
    <w:p w14:paraId="5A7A84FF" w14:textId="77777777" w:rsidR="00B50198" w:rsidRPr="00BA0B0A" w:rsidRDefault="00B50198" w:rsidP="001B3774">
      <w:pPr>
        <w:ind w:left="-907" w:firstLine="902"/>
        <w:rPr>
          <w:bCs/>
          <w:caps/>
          <w:lang w:val="lt-LT"/>
        </w:rPr>
      </w:pPr>
      <w:r w:rsidRPr="00BA0B0A">
        <w:rPr>
          <w:bCs/>
          <w:caps/>
          <w:lang w:val="lt-LT"/>
        </w:rPr>
        <w:t>Priedai:</w:t>
      </w:r>
    </w:p>
    <w:p w14:paraId="75159B96" w14:textId="08540E22" w:rsidR="003A3025" w:rsidRPr="00BA0B0A" w:rsidRDefault="0041300F" w:rsidP="003A3025">
      <w:pPr>
        <w:rPr>
          <w:lang w:val="lt-LT"/>
        </w:rPr>
      </w:pPr>
      <w:r w:rsidRPr="00BA0B0A">
        <w:rPr>
          <w:rFonts w:eastAsia="Calibri"/>
          <w:lang w:val="lt-LT"/>
        </w:rPr>
        <w:t>1</w:t>
      </w:r>
      <w:r w:rsidR="00B50198" w:rsidRPr="00BA0B0A">
        <w:rPr>
          <w:rFonts w:eastAsia="Calibri"/>
          <w:lang w:val="lt-LT"/>
        </w:rPr>
        <w:t xml:space="preserve">. Techninė specifikacija </w:t>
      </w:r>
      <w:r w:rsidRPr="00BA0B0A">
        <w:rPr>
          <w:lang w:val="lt-LT"/>
        </w:rPr>
        <w:t>(1</w:t>
      </w:r>
      <w:r w:rsidR="00B50198" w:rsidRPr="00BA0B0A">
        <w:rPr>
          <w:lang w:val="lt-LT"/>
        </w:rPr>
        <w:t xml:space="preserve"> priedas);</w:t>
      </w:r>
    </w:p>
    <w:p w14:paraId="6EC1150A" w14:textId="135DC623" w:rsidR="00B50198" w:rsidRPr="00BA0B0A" w:rsidRDefault="005F138A" w:rsidP="003A3025">
      <w:pPr>
        <w:rPr>
          <w:lang w:val="lt-LT" w:eastAsia="lt-LT"/>
        </w:rPr>
      </w:pPr>
      <w:r w:rsidRPr="00BA0B0A">
        <w:rPr>
          <w:lang w:val="lt-LT"/>
        </w:rPr>
        <w:t>2</w:t>
      </w:r>
      <w:r w:rsidR="00B50198" w:rsidRPr="00BA0B0A">
        <w:rPr>
          <w:lang w:val="lt-LT"/>
        </w:rPr>
        <w:t>. Europos bendrojo viešųjų pirkimų dokumento</w:t>
      </w:r>
      <w:r w:rsidR="00B50198" w:rsidRPr="00BA0B0A">
        <w:rPr>
          <w:lang w:val="lt-LT" w:eastAsia="lt-LT"/>
        </w:rPr>
        <w:t xml:space="preserve"> (EBVPD) forma </w:t>
      </w:r>
      <w:r w:rsidRPr="00BA0B0A">
        <w:rPr>
          <w:lang w:val="lt-LT"/>
        </w:rPr>
        <w:t>(2</w:t>
      </w:r>
      <w:r w:rsidR="00B50198" w:rsidRPr="00BA0B0A">
        <w:rPr>
          <w:lang w:val="lt-LT"/>
        </w:rPr>
        <w:t xml:space="preserve"> priedas)</w:t>
      </w:r>
      <w:r w:rsidR="00380886" w:rsidRPr="00BA0B0A">
        <w:rPr>
          <w:lang w:val="lt-LT" w:eastAsia="lt-LT"/>
        </w:rPr>
        <w:t>;</w:t>
      </w:r>
    </w:p>
    <w:p w14:paraId="42BD584C" w14:textId="4F4831FF" w:rsidR="0041300F" w:rsidRPr="00BA0B0A" w:rsidRDefault="005F138A" w:rsidP="003A3025">
      <w:pPr>
        <w:rPr>
          <w:lang w:val="lt-LT"/>
        </w:rPr>
      </w:pPr>
      <w:r w:rsidRPr="00BA0B0A">
        <w:rPr>
          <w:lang w:val="lt-LT"/>
        </w:rPr>
        <w:t>3</w:t>
      </w:r>
      <w:r w:rsidR="0041300F" w:rsidRPr="00BA0B0A">
        <w:rPr>
          <w:lang w:val="lt-LT"/>
        </w:rPr>
        <w:t xml:space="preserve">. </w:t>
      </w:r>
      <w:r w:rsidR="00B4775D" w:rsidRPr="00BA0B0A">
        <w:rPr>
          <w:bdr w:val="none" w:sz="0" w:space="0" w:color="auto"/>
          <w:lang w:val="lt-LT"/>
        </w:rPr>
        <w:t>Tie</w:t>
      </w:r>
      <w:r w:rsidR="00A028BF" w:rsidRPr="00BA0B0A">
        <w:rPr>
          <w:bdr w:val="none" w:sz="0" w:space="0" w:color="auto"/>
          <w:lang w:val="lt-LT"/>
        </w:rPr>
        <w:t>k</w:t>
      </w:r>
      <w:r w:rsidR="00B075D6" w:rsidRPr="00BA0B0A">
        <w:rPr>
          <w:bdr w:val="none" w:sz="0" w:space="0" w:color="auto"/>
          <w:lang w:val="lt-LT"/>
        </w:rPr>
        <w:t>ėjo</w:t>
      </w:r>
      <w:r w:rsidR="00A028BF" w:rsidRPr="00BA0B0A">
        <w:rPr>
          <w:bdr w:val="none" w:sz="0" w:space="0" w:color="auto"/>
          <w:lang w:val="lt-LT"/>
        </w:rPr>
        <w:t xml:space="preserve"> pašalinimo pagrindai (</w:t>
      </w:r>
      <w:r w:rsidRPr="00BA0B0A">
        <w:rPr>
          <w:bdr w:val="none" w:sz="0" w:space="0" w:color="auto"/>
          <w:lang w:val="lt-LT"/>
        </w:rPr>
        <w:t>3</w:t>
      </w:r>
      <w:r w:rsidR="00A028BF" w:rsidRPr="00BA0B0A">
        <w:rPr>
          <w:bdr w:val="none" w:sz="0" w:space="0" w:color="auto"/>
          <w:lang w:val="lt-LT"/>
        </w:rPr>
        <w:t xml:space="preserve"> priedas);</w:t>
      </w:r>
    </w:p>
    <w:p w14:paraId="30454B50" w14:textId="02207ABA" w:rsidR="00380886" w:rsidRPr="00BA0B0A" w:rsidRDefault="002C3825" w:rsidP="003A3025">
      <w:pPr>
        <w:keepNext/>
        <w:tabs>
          <w:tab w:val="left" w:pos="5174"/>
        </w:tabs>
        <w:ind w:right="140"/>
        <w:jc w:val="both"/>
        <w:outlineLvl w:val="0"/>
        <w:rPr>
          <w:rFonts w:eastAsia="Calibri"/>
          <w:bdr w:val="none" w:sz="0" w:space="0" w:color="auto"/>
          <w:lang w:val="lt-LT"/>
        </w:rPr>
      </w:pPr>
      <w:r w:rsidRPr="00BA0B0A">
        <w:rPr>
          <w:lang w:val="lt-LT"/>
        </w:rPr>
        <w:t>4</w:t>
      </w:r>
      <w:r w:rsidR="00936A81" w:rsidRPr="00BA0B0A">
        <w:rPr>
          <w:lang w:val="lt-LT"/>
        </w:rPr>
        <w:t xml:space="preserve">. </w:t>
      </w:r>
      <w:r w:rsidR="00936A81" w:rsidRPr="00BA0B0A">
        <w:rPr>
          <w:rFonts w:eastAsia="Times New Roman"/>
          <w:bdr w:val="none" w:sz="0" w:space="0" w:color="auto"/>
          <w:lang w:val="lt-LT" w:eastAsia="x-none"/>
        </w:rPr>
        <w:t xml:space="preserve">Tiekėjo deklaracija </w:t>
      </w:r>
      <w:r w:rsidR="00936A81" w:rsidRPr="00BA0B0A">
        <w:rPr>
          <w:rFonts w:eastAsia="Calibri"/>
          <w:bdr w:val="none" w:sz="0" w:space="0" w:color="auto"/>
          <w:lang w:val="lt-LT"/>
        </w:rPr>
        <w:t xml:space="preserve">dėl Tarybos Reglamente </w:t>
      </w:r>
      <w:r w:rsidR="00936A81" w:rsidRPr="00BA0B0A">
        <w:rPr>
          <w:rFonts w:eastAsia="Calibri"/>
          <w:bCs/>
          <w:bdr w:val="none" w:sz="0" w:space="0" w:color="auto"/>
          <w:shd w:val="clear" w:color="auto" w:fill="FFFFFF"/>
          <w:lang w:val="lt-LT"/>
        </w:rPr>
        <w:t>(ES) 2022/576</w:t>
      </w:r>
      <w:r w:rsidRPr="00BA0B0A">
        <w:rPr>
          <w:rFonts w:eastAsia="Calibri"/>
          <w:bdr w:val="none" w:sz="0" w:space="0" w:color="auto"/>
          <w:lang w:val="lt-LT"/>
        </w:rPr>
        <w:t xml:space="preserve"> nustatytų sąlygų nebuvimo (4</w:t>
      </w:r>
      <w:r w:rsidR="003A3025" w:rsidRPr="00BA0B0A">
        <w:rPr>
          <w:rFonts w:eastAsia="Calibri"/>
          <w:bdr w:val="none" w:sz="0" w:space="0" w:color="auto"/>
          <w:lang w:val="lt-LT"/>
        </w:rPr>
        <w:t> </w:t>
      </w:r>
      <w:r w:rsidR="006A47D4" w:rsidRPr="00BA0B0A">
        <w:rPr>
          <w:rFonts w:eastAsia="Calibri"/>
          <w:bdr w:val="none" w:sz="0" w:space="0" w:color="auto"/>
          <w:lang w:val="lt-LT"/>
        </w:rPr>
        <w:t>priedas);</w:t>
      </w:r>
    </w:p>
    <w:p w14:paraId="2D4E1A02" w14:textId="77777777" w:rsidR="006A47D4" w:rsidRPr="00BA0B0A" w:rsidRDefault="006A47D4" w:rsidP="006A47D4">
      <w:pPr>
        <w:rPr>
          <w:lang w:val="lt-LT"/>
        </w:rPr>
      </w:pPr>
      <w:r w:rsidRPr="00BA0B0A">
        <w:rPr>
          <w:lang w:val="lt-LT"/>
        </w:rPr>
        <w:t>5. Pasiūlymo forma (5 priedas);</w:t>
      </w:r>
    </w:p>
    <w:p w14:paraId="1280F0BB" w14:textId="779FE01D" w:rsidR="006A47D4" w:rsidRPr="00BA0B0A" w:rsidRDefault="006A47D4" w:rsidP="006A47D4">
      <w:pPr>
        <w:rPr>
          <w:rFonts w:eastAsia="Calibri"/>
          <w:lang w:val="lt-LT"/>
        </w:rPr>
      </w:pPr>
      <w:r w:rsidRPr="00BA0B0A">
        <w:rPr>
          <w:lang w:val="lt-LT"/>
        </w:rPr>
        <w:t xml:space="preserve">6. </w:t>
      </w:r>
      <w:r w:rsidRPr="00BA0B0A">
        <w:rPr>
          <w:rFonts w:eastAsia="Calibri"/>
          <w:lang w:val="lt-LT"/>
        </w:rPr>
        <w:t>Deklaracija dėl tiekėjo atsakingų asmenų (6 priedas);</w:t>
      </w:r>
    </w:p>
    <w:p w14:paraId="59264C68" w14:textId="05133A64" w:rsidR="006A47D4" w:rsidRPr="00BA0B0A" w:rsidRDefault="006A47D4" w:rsidP="00D11524">
      <w:pPr>
        <w:rPr>
          <w:lang w:val="lt-LT"/>
        </w:rPr>
      </w:pPr>
      <w:r w:rsidRPr="00BA0B0A">
        <w:rPr>
          <w:rFonts w:eastAsia="Calibri"/>
          <w:lang w:val="lt-LT"/>
        </w:rPr>
        <w:t xml:space="preserve">7. </w:t>
      </w:r>
      <w:r w:rsidR="00D11524" w:rsidRPr="00BA0B0A">
        <w:rPr>
          <w:rFonts w:eastAsia="Calibri"/>
          <w:lang w:val="lt-LT"/>
        </w:rPr>
        <w:t xml:space="preserve">Viešojo </w:t>
      </w:r>
      <w:r w:rsidR="00197135" w:rsidRPr="00BA0B0A">
        <w:rPr>
          <w:rFonts w:eastAsia="Calibri"/>
          <w:lang w:val="lt-LT"/>
        </w:rPr>
        <w:t>pirkimo</w:t>
      </w:r>
      <w:r w:rsidR="00A14971" w:rsidRPr="00BA0B0A">
        <w:rPr>
          <w:rFonts w:eastAsia="Calibri"/>
          <w:lang w:val="lt-LT"/>
        </w:rPr>
        <w:t>-pardavimo</w:t>
      </w:r>
      <w:r w:rsidR="00D11524" w:rsidRPr="00BA0B0A">
        <w:rPr>
          <w:rFonts w:eastAsia="Calibri"/>
          <w:lang w:val="lt-LT"/>
        </w:rPr>
        <w:t xml:space="preserve"> </w:t>
      </w:r>
      <w:r w:rsidR="00D11524" w:rsidRPr="00BA0B0A">
        <w:rPr>
          <w:bCs/>
          <w:lang w:val="lt-LT"/>
        </w:rPr>
        <w:t>s</w:t>
      </w:r>
      <w:r w:rsidRPr="00BA0B0A">
        <w:rPr>
          <w:bCs/>
          <w:lang w:val="lt-LT"/>
        </w:rPr>
        <w:t xml:space="preserve">utarties projektas </w:t>
      </w:r>
      <w:r w:rsidR="009F0448" w:rsidRPr="00BA0B0A">
        <w:rPr>
          <w:lang w:val="lt-LT"/>
        </w:rPr>
        <w:t>(7 priedas);</w:t>
      </w:r>
    </w:p>
    <w:p w14:paraId="762DB49C" w14:textId="5FA7548F" w:rsidR="009F0448" w:rsidRPr="00BA0B0A" w:rsidRDefault="009F0448" w:rsidP="00D11524">
      <w:pPr>
        <w:rPr>
          <w:lang w:val="lt-LT"/>
        </w:rPr>
      </w:pPr>
      <w:r w:rsidRPr="00BA0B0A">
        <w:rPr>
          <w:lang w:val="lt-LT"/>
        </w:rPr>
        <w:t>8. Nacionalinio saugumo reikalavimų atitikties deklaracijos forma (8 priedas).</w:t>
      </w:r>
    </w:p>
    <w:p w14:paraId="6D67074A" w14:textId="77777777" w:rsidR="00B50198" w:rsidRPr="00BA0B0A" w:rsidRDefault="00B50198" w:rsidP="001B3774">
      <w:pPr>
        <w:pStyle w:val="Title"/>
        <w:keepNext/>
        <w:spacing w:line="240" w:lineRule="auto"/>
        <w:jc w:val="center"/>
        <w:rPr>
          <w:rFonts w:ascii="Times New Roman" w:hAnsi="Times New Roman" w:cs="Times New Roman"/>
          <w:b/>
          <w:bCs/>
          <w:color w:val="auto"/>
          <w:spacing w:val="0"/>
          <w:sz w:val="24"/>
          <w:szCs w:val="24"/>
          <w:lang w:val="lt-LT"/>
        </w:rPr>
      </w:pPr>
      <w:r w:rsidRPr="00BA0B0A">
        <w:rPr>
          <w:rFonts w:ascii="Times New Roman" w:hAnsi="Times New Roman" w:cs="Times New Roman"/>
          <w:color w:val="auto"/>
          <w:sz w:val="24"/>
          <w:szCs w:val="24"/>
          <w:lang w:val="lt-LT"/>
        </w:rPr>
        <w:br w:type="page"/>
      </w:r>
    </w:p>
    <w:p w14:paraId="248F89CF" w14:textId="77777777" w:rsidR="00B50198" w:rsidRPr="00BA0B0A" w:rsidRDefault="00B50198" w:rsidP="001B3774">
      <w:pPr>
        <w:pStyle w:val="Heading"/>
        <w:jc w:val="center"/>
        <w:rPr>
          <w:rFonts w:cs="Times New Roman"/>
          <w:color w:val="auto"/>
          <w:sz w:val="24"/>
          <w:szCs w:val="24"/>
          <w:lang w:val="lt-LT"/>
        </w:rPr>
      </w:pPr>
      <w:r w:rsidRPr="00BA0B0A">
        <w:rPr>
          <w:rFonts w:cs="Times New Roman"/>
          <w:color w:val="auto"/>
          <w:sz w:val="24"/>
          <w:szCs w:val="24"/>
          <w:lang w:val="lt-LT"/>
        </w:rPr>
        <w:lastRenderedPageBreak/>
        <w:t>1. BENDROSIOS NUOSTATOS</w:t>
      </w:r>
    </w:p>
    <w:p w14:paraId="31A6A1A4" w14:textId="77777777" w:rsidR="00B50198" w:rsidRPr="00BA0B0A" w:rsidRDefault="00B50198" w:rsidP="001B3774">
      <w:pPr>
        <w:pStyle w:val="Body2"/>
        <w:spacing w:after="0"/>
        <w:ind w:firstLine="851"/>
        <w:rPr>
          <w:rFonts w:cs="Times New Roman"/>
          <w:color w:val="auto"/>
          <w:sz w:val="24"/>
          <w:szCs w:val="24"/>
          <w:lang w:val="lt-LT"/>
        </w:rPr>
      </w:pPr>
    </w:p>
    <w:p w14:paraId="6093E971" w14:textId="772A6199" w:rsidR="0039477B" w:rsidRPr="004732AE" w:rsidRDefault="00B50198" w:rsidP="004732AE">
      <w:pPr>
        <w:tabs>
          <w:tab w:val="left" w:pos="993"/>
        </w:tabs>
        <w:suppressAutoHyphens/>
        <w:ind w:firstLine="851"/>
        <w:jc w:val="both"/>
        <w:rPr>
          <w:lang w:val="lt-LT" w:eastAsia="lt-LT"/>
        </w:rPr>
      </w:pPr>
      <w:r w:rsidRPr="00BA0B0A">
        <w:rPr>
          <w:lang w:val="lt-LT"/>
        </w:rPr>
        <w:t xml:space="preserve">1.1. </w:t>
      </w:r>
      <w:r w:rsidR="0039477B" w:rsidRPr="00BA0B0A">
        <w:rPr>
          <w:rFonts w:eastAsia="Times New Roman"/>
          <w:lang w:val="lt-LT" w:eastAsia="lt-LT"/>
        </w:rPr>
        <w:t>Radiacinės saugos centras</w:t>
      </w:r>
      <w:r w:rsidR="0039477B" w:rsidRPr="00BA0B0A">
        <w:rPr>
          <w:lang w:val="lt-LT" w:eastAsia="lt-LT"/>
        </w:rPr>
        <w:t>, juridinio asmens kodas 193288633, adresas Kalvarijų g. 153</w:t>
      </w:r>
      <w:r w:rsidR="000B6D76" w:rsidRPr="00BA0B0A">
        <w:rPr>
          <w:lang w:val="lt-LT" w:eastAsia="lt-LT"/>
        </w:rPr>
        <w:t>,</w:t>
      </w:r>
      <w:r w:rsidR="0039477B" w:rsidRPr="00BA0B0A">
        <w:rPr>
          <w:lang w:val="lt-LT" w:eastAsia="lt-LT"/>
        </w:rPr>
        <w:t xml:space="preserve"> LT-08352</w:t>
      </w:r>
      <w:r w:rsidR="000B6D76" w:rsidRPr="00BA0B0A">
        <w:rPr>
          <w:lang w:val="lt-LT" w:eastAsia="lt-LT"/>
        </w:rPr>
        <w:t xml:space="preserve"> </w:t>
      </w:r>
      <w:r w:rsidR="0039477B" w:rsidRPr="00BA0B0A">
        <w:rPr>
          <w:lang w:val="lt-LT" w:eastAsia="lt-LT"/>
        </w:rPr>
        <w:t xml:space="preserve">Vilnius (toliau – perkančioji organizacija), vykdydamas šį </w:t>
      </w:r>
      <w:r w:rsidR="004732AE">
        <w:rPr>
          <w:lang w:val="lt-LT"/>
        </w:rPr>
        <w:t xml:space="preserve">mažos vertės </w:t>
      </w:r>
      <w:r w:rsidR="0039477B" w:rsidRPr="00BA0B0A">
        <w:rPr>
          <w:lang w:val="lt-LT"/>
        </w:rPr>
        <w:t>viešąjį pirkimą atviro konkurso būdu</w:t>
      </w:r>
      <w:r w:rsidR="0039477B" w:rsidRPr="00BA0B0A">
        <w:rPr>
          <w:b/>
          <w:lang w:val="lt-LT"/>
        </w:rPr>
        <w:t xml:space="preserve"> </w:t>
      </w:r>
      <w:r w:rsidR="0039477B" w:rsidRPr="00BA0B0A">
        <w:rPr>
          <w:lang w:val="lt-LT" w:eastAsia="lt-LT"/>
        </w:rPr>
        <w:t>(toliau – pirkimas) numato įsigyti</w:t>
      </w:r>
      <w:r w:rsidR="00251CCF" w:rsidRPr="00BA0B0A">
        <w:rPr>
          <w:lang w:val="lt-LT" w:eastAsia="lt-LT"/>
        </w:rPr>
        <w:t xml:space="preserve"> </w:t>
      </w:r>
      <w:r w:rsidR="004732AE">
        <w:rPr>
          <w:lang w:val="lt-LT"/>
        </w:rPr>
        <w:t>R</w:t>
      </w:r>
      <w:r w:rsidR="004732AE" w:rsidRPr="00552CA8">
        <w:rPr>
          <w:lang w:val="lt-LT"/>
        </w:rPr>
        <w:t>adiacinės saugos centro geoinformacinės platformos (RSC GIP) veiklos tęstinumo užtikrinimo priemon</w:t>
      </w:r>
      <w:r w:rsidR="004732AE">
        <w:rPr>
          <w:lang w:val="lt-LT"/>
        </w:rPr>
        <w:t>es</w:t>
      </w:r>
      <w:r w:rsidR="004732AE" w:rsidRPr="004732AE">
        <w:rPr>
          <w:lang w:val="lt-LT"/>
        </w:rPr>
        <w:t>.</w:t>
      </w:r>
    </w:p>
    <w:p w14:paraId="256F7E3A" w14:textId="3CD974B1" w:rsidR="00B50198" w:rsidRPr="00BA0B0A" w:rsidRDefault="00B50198" w:rsidP="001B3774">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1.2. Šis pirkimas atliekamas vadovaujantis Lietuvos Respublikos viešųjų pirkimų įstatymu</w:t>
      </w:r>
      <w:r w:rsidR="000B6D76" w:rsidRPr="00BA0B0A">
        <w:rPr>
          <w:rFonts w:cs="Times New Roman"/>
          <w:color w:val="auto"/>
          <w:sz w:val="24"/>
          <w:szCs w:val="24"/>
          <w:lang w:val="lt-LT"/>
        </w:rPr>
        <w:t xml:space="preserve"> (toliau – VPĮ)</w:t>
      </w:r>
      <w:r w:rsidRPr="00BA0B0A">
        <w:rPr>
          <w:rFonts w:cs="Times New Roman"/>
          <w:color w:val="auto"/>
          <w:sz w:val="24"/>
          <w:szCs w:val="24"/>
          <w:lang w:val="lt-LT"/>
        </w:rPr>
        <w:t xml:space="preserve">, Lietuvos Respublikos civiliniu kodeksu, kitais pirkimus reglamentuojančiais teisės aktais bei </w:t>
      </w:r>
      <w:r w:rsidR="0039477B" w:rsidRPr="00BA0B0A">
        <w:rPr>
          <w:rFonts w:cs="Times New Roman"/>
          <w:color w:val="auto"/>
          <w:sz w:val="24"/>
          <w:szCs w:val="24"/>
          <w:lang w:val="lt-LT"/>
        </w:rPr>
        <w:t xml:space="preserve">šiomis </w:t>
      </w:r>
      <w:r w:rsidR="002067BE">
        <w:rPr>
          <w:rFonts w:cs="Times New Roman"/>
          <w:color w:val="auto"/>
          <w:sz w:val="24"/>
          <w:szCs w:val="24"/>
          <w:lang w:val="lt-LT"/>
        </w:rPr>
        <w:t>R</w:t>
      </w:r>
      <w:r w:rsidR="002067BE" w:rsidRPr="002067BE">
        <w:rPr>
          <w:rFonts w:cs="Times New Roman"/>
          <w:color w:val="auto"/>
          <w:sz w:val="24"/>
          <w:szCs w:val="24"/>
          <w:lang w:val="lt-LT"/>
        </w:rPr>
        <w:t>adiacinės saugos centro geoinformacinės platformos (RSC GIP) veiklos tęstinumo užtikrinimo priemonių mažos vertės viešojo pirkimo atviro konkurso būdu</w:t>
      </w:r>
      <w:r w:rsidR="002067BE">
        <w:rPr>
          <w:rFonts w:cs="Times New Roman"/>
          <w:color w:val="auto"/>
          <w:sz w:val="24"/>
          <w:szCs w:val="24"/>
          <w:lang w:val="lt-LT"/>
        </w:rPr>
        <w:t xml:space="preserve"> </w:t>
      </w:r>
      <w:r w:rsidR="0039477B" w:rsidRPr="00BA0B0A">
        <w:rPr>
          <w:rFonts w:cs="Times New Roman"/>
          <w:color w:val="auto"/>
          <w:sz w:val="24"/>
          <w:szCs w:val="24"/>
          <w:lang w:val="lt-LT"/>
        </w:rPr>
        <w:t>sąlygomis</w:t>
      </w:r>
      <w:r w:rsidR="0039477B" w:rsidRPr="00BA0B0A" w:rsidDel="0039477B">
        <w:rPr>
          <w:rFonts w:cs="Times New Roman"/>
          <w:color w:val="auto"/>
          <w:sz w:val="24"/>
          <w:szCs w:val="24"/>
          <w:lang w:val="lt-LT"/>
        </w:rPr>
        <w:t xml:space="preserve"> </w:t>
      </w:r>
      <w:r w:rsidR="0039477B" w:rsidRPr="00BA0B0A">
        <w:rPr>
          <w:rFonts w:cs="Times New Roman"/>
          <w:color w:val="auto"/>
          <w:sz w:val="24"/>
          <w:szCs w:val="24"/>
          <w:lang w:val="lt-LT"/>
        </w:rPr>
        <w:t>(</w:t>
      </w:r>
      <w:r w:rsidR="000B6D76" w:rsidRPr="00BA0B0A">
        <w:rPr>
          <w:rFonts w:cs="Times New Roman"/>
          <w:color w:val="auto"/>
          <w:sz w:val="24"/>
          <w:szCs w:val="24"/>
          <w:lang w:val="lt-LT"/>
        </w:rPr>
        <w:t>toliau </w:t>
      </w:r>
      <w:r w:rsidR="0039477B" w:rsidRPr="00BA0B0A">
        <w:rPr>
          <w:rFonts w:cs="Times New Roman"/>
          <w:color w:val="auto"/>
          <w:sz w:val="24"/>
          <w:szCs w:val="24"/>
          <w:lang w:val="lt-LT"/>
        </w:rPr>
        <w:t xml:space="preserve">– </w:t>
      </w:r>
      <w:r w:rsidR="00EC1A55" w:rsidRPr="00BA0B0A">
        <w:rPr>
          <w:rFonts w:cs="Times New Roman"/>
          <w:color w:val="auto"/>
          <w:sz w:val="24"/>
          <w:szCs w:val="24"/>
          <w:lang w:val="lt-LT"/>
        </w:rPr>
        <w:t>Konkurso</w:t>
      </w:r>
      <w:r w:rsidR="0039477B" w:rsidRPr="00BA0B0A">
        <w:rPr>
          <w:rFonts w:cs="Times New Roman"/>
          <w:color w:val="auto"/>
          <w:sz w:val="24"/>
          <w:szCs w:val="24"/>
          <w:lang w:val="lt-LT"/>
        </w:rPr>
        <w:t xml:space="preserve"> sąlygos)</w:t>
      </w:r>
      <w:r w:rsidRPr="00BA0B0A">
        <w:rPr>
          <w:rFonts w:cs="Times New Roman"/>
          <w:color w:val="auto"/>
          <w:sz w:val="24"/>
          <w:szCs w:val="24"/>
          <w:lang w:val="lt-LT"/>
        </w:rPr>
        <w:t xml:space="preserve">. </w:t>
      </w:r>
      <w:r w:rsidR="002067BE">
        <w:rPr>
          <w:rFonts w:cs="Times New Roman"/>
          <w:color w:val="auto"/>
          <w:sz w:val="24"/>
          <w:szCs w:val="24"/>
          <w:lang w:val="lt-LT"/>
        </w:rPr>
        <w:t>Konkurso sąlygose v</w:t>
      </w:r>
      <w:r w:rsidRPr="00BA0B0A">
        <w:rPr>
          <w:rFonts w:cs="Times New Roman"/>
          <w:color w:val="auto"/>
          <w:sz w:val="24"/>
          <w:szCs w:val="24"/>
          <w:lang w:val="lt-LT"/>
        </w:rPr>
        <w:t xml:space="preserve">artojamos sąvokos apibrėžtos </w:t>
      </w:r>
      <w:r w:rsidR="00ED7531" w:rsidRPr="00BA0B0A">
        <w:rPr>
          <w:rFonts w:cs="Times New Roman"/>
          <w:color w:val="auto"/>
          <w:sz w:val="24"/>
          <w:szCs w:val="24"/>
          <w:lang w:val="lt-LT"/>
        </w:rPr>
        <w:t>VPĮ</w:t>
      </w:r>
      <w:r w:rsidRPr="00BA0B0A">
        <w:rPr>
          <w:rFonts w:cs="Times New Roman"/>
          <w:color w:val="auto"/>
          <w:sz w:val="24"/>
          <w:szCs w:val="24"/>
          <w:lang w:val="lt-LT"/>
        </w:rPr>
        <w:t xml:space="preserve">. </w:t>
      </w:r>
    </w:p>
    <w:p w14:paraId="414A394F" w14:textId="2CE728EA" w:rsidR="005E7846" w:rsidRPr="00BA0B0A" w:rsidRDefault="00B50198" w:rsidP="001B3774">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 xml:space="preserve">1.3. Šis </w:t>
      </w:r>
      <w:r w:rsidR="00CF29ED">
        <w:rPr>
          <w:rFonts w:cs="Times New Roman"/>
          <w:color w:val="auto"/>
          <w:sz w:val="24"/>
          <w:szCs w:val="24"/>
          <w:lang w:val="lt-LT"/>
        </w:rPr>
        <w:t>mažos vertės</w:t>
      </w:r>
      <w:r w:rsidRPr="00BA0B0A">
        <w:rPr>
          <w:rFonts w:cs="Times New Roman"/>
          <w:color w:val="auto"/>
          <w:sz w:val="24"/>
          <w:szCs w:val="24"/>
          <w:lang w:val="lt-LT"/>
        </w:rPr>
        <w:t xml:space="preserve"> pirkimas vykdomas atviro konkurso būdu naudojantis Centrinės viešųjų pirkimų informacinės sistemos </w:t>
      </w:r>
      <w:r w:rsidR="0039477B" w:rsidRPr="00BA0B0A">
        <w:rPr>
          <w:rFonts w:cs="Times New Roman"/>
          <w:color w:val="auto"/>
          <w:sz w:val="24"/>
          <w:szCs w:val="24"/>
          <w:lang w:val="lt-LT"/>
        </w:rPr>
        <w:t xml:space="preserve">(toliau – CVP IS) </w:t>
      </w:r>
      <w:r w:rsidRPr="00BA0B0A">
        <w:rPr>
          <w:rFonts w:cs="Times New Roman"/>
          <w:color w:val="auto"/>
          <w:sz w:val="24"/>
          <w:szCs w:val="24"/>
          <w:lang w:val="lt-LT"/>
        </w:rPr>
        <w:t xml:space="preserve">priemonėmis. Pirkimo dokumentai skelbiami CVP IS. Pirkimas atliekamas elektroniniu būdu. Elektroninėmis priemonėmis pasiūlymus gali teikti tik tie tiekėjai, kurie yra registruoti CVP IS, pasiekiamoje adresu </w:t>
      </w:r>
      <w:r w:rsidRPr="00BC298C">
        <w:rPr>
          <w:rStyle w:val="Hyperlink0"/>
          <w:rFonts w:cs="Times New Roman"/>
          <w:color w:val="auto"/>
          <w:sz w:val="24"/>
          <w:szCs w:val="24"/>
          <w:u w:val="none"/>
          <w:lang w:val="lt-LT"/>
        </w:rPr>
        <w:t>https://pirkimai.eviesiejipirkimai.lt</w:t>
      </w:r>
      <w:r w:rsidRPr="00BA0B0A">
        <w:rPr>
          <w:rFonts w:cs="Times New Roman"/>
          <w:color w:val="auto"/>
          <w:sz w:val="24"/>
          <w:szCs w:val="24"/>
          <w:lang w:val="lt-LT"/>
        </w:rPr>
        <w:t>.</w:t>
      </w:r>
    </w:p>
    <w:p w14:paraId="5785550E" w14:textId="77777777" w:rsidR="00B50198" w:rsidRPr="00BA0B0A" w:rsidRDefault="00B50198" w:rsidP="001B3774">
      <w:pPr>
        <w:pStyle w:val="Body2"/>
        <w:tabs>
          <w:tab w:val="left" w:pos="993"/>
        </w:tabs>
        <w:spacing w:after="0"/>
        <w:ind w:firstLine="851"/>
        <w:rPr>
          <w:rFonts w:cs="Times New Roman"/>
          <w:color w:val="auto"/>
          <w:sz w:val="24"/>
          <w:szCs w:val="24"/>
          <w:lang w:val="lt-LT"/>
        </w:rPr>
      </w:pPr>
      <w:r w:rsidRPr="00BA0B0A">
        <w:rPr>
          <w:rFonts w:cs="Times New Roman"/>
          <w:color w:val="auto"/>
          <w:sz w:val="24"/>
          <w:szCs w:val="24"/>
          <w:lang w:val="lt-LT"/>
        </w:rPr>
        <w:t>1.</w:t>
      </w:r>
      <w:r w:rsidR="00CD0583" w:rsidRPr="00BA0B0A">
        <w:rPr>
          <w:rFonts w:cs="Times New Roman"/>
          <w:color w:val="auto"/>
          <w:sz w:val="24"/>
          <w:szCs w:val="24"/>
          <w:lang w:val="lt-LT"/>
        </w:rPr>
        <w:t>4</w:t>
      </w:r>
      <w:r w:rsidRPr="00BA0B0A">
        <w:rPr>
          <w:rFonts w:cs="Times New Roman"/>
          <w:color w:val="auto"/>
          <w:sz w:val="24"/>
          <w:szCs w:val="24"/>
          <w:lang w:val="lt-LT"/>
        </w:rPr>
        <w:t>. Išankstinis skelbimas apie pirkimą nebuvo skelbtas.</w:t>
      </w:r>
      <w:r w:rsidR="005E7846" w:rsidRPr="00BA0B0A">
        <w:rPr>
          <w:rFonts w:eastAsia="Calibri" w:cs="Times New Roman"/>
          <w:color w:val="auto"/>
          <w:sz w:val="24"/>
          <w:szCs w:val="24"/>
          <w:lang w:val="lt-LT"/>
        </w:rPr>
        <w:t xml:space="preserve"> </w:t>
      </w:r>
      <w:r w:rsidR="005E7846" w:rsidRPr="00BA0B0A">
        <w:rPr>
          <w:rFonts w:eastAsia="Times New Roman" w:cs="Times New Roman"/>
          <w:color w:val="auto"/>
          <w:sz w:val="24"/>
          <w:szCs w:val="24"/>
          <w:lang w:val="lt-LT"/>
        </w:rPr>
        <w:t xml:space="preserve">Šiame pirkime perkančioji organizacija nenumato skelbti pranešimo dėl savanoriško išankstinio (lot. </w:t>
      </w:r>
      <w:r w:rsidR="005E7846" w:rsidRPr="00BA0B0A">
        <w:rPr>
          <w:rFonts w:eastAsia="Times New Roman" w:cs="Times New Roman"/>
          <w:i/>
          <w:color w:val="auto"/>
          <w:sz w:val="24"/>
          <w:szCs w:val="24"/>
          <w:lang w:val="lt-LT"/>
        </w:rPr>
        <w:t>ex ante</w:t>
      </w:r>
      <w:r w:rsidR="005E7846" w:rsidRPr="00BA0B0A">
        <w:rPr>
          <w:rFonts w:eastAsia="Times New Roman" w:cs="Times New Roman"/>
          <w:color w:val="auto"/>
          <w:sz w:val="24"/>
          <w:szCs w:val="24"/>
          <w:lang w:val="lt-LT"/>
        </w:rPr>
        <w:t>) skaidrumo.</w:t>
      </w:r>
    </w:p>
    <w:p w14:paraId="311CCD42" w14:textId="2E071CB2" w:rsidR="008E2BC9" w:rsidRPr="00BA0B0A" w:rsidRDefault="00B50198" w:rsidP="001B3774">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w:t>
      </w:r>
      <w:r w:rsidR="00CD0583" w:rsidRPr="00BA0B0A">
        <w:rPr>
          <w:rFonts w:cs="Times New Roman"/>
          <w:color w:val="auto"/>
          <w:sz w:val="24"/>
          <w:szCs w:val="24"/>
          <w:lang w:val="lt-LT"/>
        </w:rPr>
        <w:t>5</w:t>
      </w:r>
      <w:r w:rsidRPr="00BA0B0A">
        <w:rPr>
          <w:rFonts w:cs="Times New Roman"/>
          <w:color w:val="auto"/>
          <w:sz w:val="24"/>
          <w:szCs w:val="24"/>
          <w:lang w:val="lt-LT"/>
        </w:rPr>
        <w:t xml:space="preserve">. </w:t>
      </w:r>
      <w:r w:rsidR="008E2BC9" w:rsidRPr="00BA0B0A">
        <w:rPr>
          <w:rFonts w:cs="Times New Roman"/>
          <w:color w:val="auto"/>
          <w:sz w:val="24"/>
          <w:szCs w:val="24"/>
          <w:lang w:val="lt-LT"/>
        </w:rPr>
        <w:t xml:space="preserve">Visos </w:t>
      </w:r>
      <w:r w:rsidR="00EC1A55" w:rsidRPr="00BA0B0A">
        <w:rPr>
          <w:rFonts w:cs="Times New Roman"/>
          <w:color w:val="auto"/>
          <w:sz w:val="24"/>
          <w:szCs w:val="24"/>
          <w:lang w:val="lt-LT"/>
        </w:rPr>
        <w:t xml:space="preserve">pirkimo </w:t>
      </w:r>
      <w:r w:rsidR="008E2BC9" w:rsidRPr="00BA0B0A">
        <w:rPr>
          <w:rFonts w:cs="Times New Roman"/>
          <w:color w:val="auto"/>
          <w:sz w:val="24"/>
          <w:szCs w:val="24"/>
          <w:lang w:val="lt-LT"/>
        </w:rPr>
        <w:t>sąlygos nustatytos pirkimo dokumentuose, kuriuos sudaro:</w:t>
      </w:r>
    </w:p>
    <w:p w14:paraId="38FB2848" w14:textId="77777777" w:rsidR="008E2BC9" w:rsidRPr="00BA0B0A" w:rsidRDefault="008E2BC9" w:rsidP="001B3774">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1.5.1. skelbimas apie pirkimą.</w:t>
      </w:r>
    </w:p>
    <w:p w14:paraId="16451AB1" w14:textId="08FACF7F" w:rsidR="008E2BC9" w:rsidRPr="00BA0B0A" w:rsidRDefault="00EC1A55" w:rsidP="001B3774">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1.5.2. Konkurso</w:t>
      </w:r>
      <w:r w:rsidR="008E2BC9" w:rsidRPr="00BA0B0A">
        <w:rPr>
          <w:rFonts w:cs="Times New Roman"/>
          <w:color w:val="auto"/>
          <w:sz w:val="24"/>
          <w:szCs w:val="24"/>
          <w:lang w:val="lt-LT"/>
        </w:rPr>
        <w:t xml:space="preserve"> sąlygos (kartu su priedais);</w:t>
      </w:r>
    </w:p>
    <w:p w14:paraId="741DA52E" w14:textId="77777777" w:rsidR="008E2BC9" w:rsidRPr="00BA0B0A" w:rsidRDefault="008E2BC9" w:rsidP="001B3774">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1.5.3. pirkimo dokumentų paaiškinimai (patiksli</w:t>
      </w:r>
      <w:r w:rsidR="00597652" w:rsidRPr="00BA0B0A">
        <w:rPr>
          <w:rFonts w:cs="Times New Roman"/>
          <w:color w:val="auto"/>
          <w:sz w:val="24"/>
          <w:szCs w:val="24"/>
          <w:lang w:val="lt-LT"/>
        </w:rPr>
        <w:t>nimai), taip pat atsakymai į tie</w:t>
      </w:r>
      <w:r w:rsidRPr="00BA0B0A">
        <w:rPr>
          <w:rFonts w:cs="Times New Roman"/>
          <w:color w:val="auto"/>
          <w:sz w:val="24"/>
          <w:szCs w:val="24"/>
          <w:lang w:val="lt-LT"/>
        </w:rPr>
        <w:t>kėjų klausimus (jeigu bus);</w:t>
      </w:r>
    </w:p>
    <w:p w14:paraId="3056CE59" w14:textId="77777777" w:rsidR="008E2BC9" w:rsidRPr="00BA0B0A" w:rsidRDefault="008E2BC9" w:rsidP="001B3774">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1.5.4. kita CVP IS priemonėmis pateikta informacija.</w:t>
      </w:r>
    </w:p>
    <w:p w14:paraId="0D36F0E5" w14:textId="77777777" w:rsidR="008E2BC9" w:rsidRPr="00BA0B0A" w:rsidRDefault="00B50198" w:rsidP="001B3774">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w:t>
      </w:r>
      <w:r w:rsidR="00CD0583" w:rsidRPr="00BA0B0A">
        <w:rPr>
          <w:rFonts w:cs="Times New Roman"/>
          <w:color w:val="auto"/>
          <w:sz w:val="24"/>
          <w:szCs w:val="24"/>
          <w:lang w:val="lt-LT"/>
        </w:rPr>
        <w:t>6</w:t>
      </w:r>
      <w:r w:rsidRPr="00BA0B0A">
        <w:rPr>
          <w:rFonts w:cs="Times New Roman"/>
          <w:color w:val="auto"/>
          <w:sz w:val="24"/>
          <w:szCs w:val="24"/>
          <w:lang w:val="lt-LT"/>
        </w:rPr>
        <w:t xml:space="preserve">. </w:t>
      </w:r>
      <w:r w:rsidR="004D3213" w:rsidRPr="00BA0B0A">
        <w:rPr>
          <w:rFonts w:cs="Times New Roman"/>
          <w:color w:val="auto"/>
          <w:sz w:val="24"/>
          <w:szCs w:val="24"/>
          <w:lang w:val="lt-LT"/>
        </w:rPr>
        <w:t>Pirkimas atliekamas laikantis lygiateisiškumo, nediskriminavimo, abipusio pripažinimo, proporcingumo ir skaidrumo principų bei konfidencialumo ir nešališkumo reikalavimų.</w:t>
      </w:r>
    </w:p>
    <w:p w14:paraId="0FC43C63" w14:textId="5E2FDEA0" w:rsidR="00E5227E" w:rsidRPr="00BA0B0A" w:rsidRDefault="00E5227E" w:rsidP="001B3774">
      <w:pPr>
        <w:tabs>
          <w:tab w:val="left" w:pos="851"/>
        </w:tabs>
        <w:ind w:firstLine="851"/>
        <w:jc w:val="both"/>
        <w:rPr>
          <w:lang w:val="lt-LT"/>
        </w:rPr>
      </w:pPr>
      <w:r w:rsidRPr="00BA0B0A">
        <w:rPr>
          <w:lang w:val="lt-LT"/>
        </w:rPr>
        <w:t xml:space="preserve">1.7. Perkančioji organizacija </w:t>
      </w:r>
      <w:r w:rsidR="00CF29ED">
        <w:rPr>
          <w:iCs/>
          <w:lang w:val="lt-LT"/>
        </w:rPr>
        <w:t>yra</w:t>
      </w:r>
      <w:r w:rsidRPr="00BA0B0A">
        <w:rPr>
          <w:iCs/>
          <w:lang w:val="lt-LT"/>
        </w:rPr>
        <w:t xml:space="preserve"> </w:t>
      </w:r>
      <w:r w:rsidRPr="00BA0B0A">
        <w:rPr>
          <w:lang w:val="lt-LT"/>
        </w:rPr>
        <w:t>pridėtinės vertės mokesčio (toliau – PVM) mokėtoja.</w:t>
      </w:r>
    </w:p>
    <w:p w14:paraId="764D6878" w14:textId="16EFCC73" w:rsidR="008E2BC9" w:rsidRPr="00BA0B0A" w:rsidRDefault="00B50198" w:rsidP="001B3774">
      <w:pPr>
        <w:tabs>
          <w:tab w:val="left" w:pos="851"/>
        </w:tabs>
        <w:ind w:firstLine="851"/>
        <w:jc w:val="both"/>
        <w:rPr>
          <w:lang w:val="lt-LT"/>
        </w:rPr>
      </w:pPr>
      <w:r w:rsidRPr="00BA0B0A">
        <w:rPr>
          <w:lang w:val="lt-LT"/>
        </w:rPr>
        <w:t>1.</w:t>
      </w:r>
      <w:r w:rsidR="00E5227E" w:rsidRPr="00BA0B0A">
        <w:rPr>
          <w:lang w:val="lt-LT"/>
        </w:rPr>
        <w:t>8</w:t>
      </w:r>
      <w:r w:rsidRPr="00BA0B0A">
        <w:rPr>
          <w:lang w:val="lt-LT"/>
        </w:rPr>
        <w:t xml:space="preserve">. </w:t>
      </w:r>
      <w:r w:rsidR="00EC1A55" w:rsidRPr="00BA0B0A">
        <w:rPr>
          <w:lang w:val="lt-LT"/>
        </w:rPr>
        <w:t>Bet kokia informacija, Konkurso</w:t>
      </w:r>
      <w:r w:rsidR="008E2BC9" w:rsidRPr="00BA0B0A">
        <w:rPr>
          <w:lang w:val="lt-LT"/>
        </w:rPr>
        <w:t xml:space="preserve"> sąlygų paaiškinimai, pranešimai ar kitas pe</w:t>
      </w:r>
      <w:r w:rsidR="00597652" w:rsidRPr="00BA0B0A">
        <w:rPr>
          <w:lang w:val="lt-LT"/>
        </w:rPr>
        <w:t>rkančiosios organizacijos ir tie</w:t>
      </w:r>
      <w:r w:rsidR="008E2BC9" w:rsidRPr="00BA0B0A">
        <w:rPr>
          <w:lang w:val="lt-LT"/>
        </w:rPr>
        <w:t>kėjo susirašinėjimas vykdomas CVP IS priemonėmis. Tiesioginį ryšį su tiekėjais palaikyti įgaliotas</w:t>
      </w:r>
      <w:r w:rsidRPr="00BA0B0A">
        <w:rPr>
          <w:lang w:val="lt-LT"/>
        </w:rPr>
        <w:t xml:space="preserve"> –</w:t>
      </w:r>
      <w:r w:rsidR="00D95F23" w:rsidRPr="00BA0B0A">
        <w:rPr>
          <w:lang w:val="lt-LT"/>
        </w:rPr>
        <w:t xml:space="preserve"> Materialinio techninio aprūpinimo ir eksploatavimo skyriaus vedėjas</w:t>
      </w:r>
      <w:r w:rsidR="00C83816">
        <w:rPr>
          <w:lang w:val="lt-LT"/>
        </w:rPr>
        <w:t xml:space="preserve"> Ričardas Stundžia</w:t>
      </w:r>
      <w:r w:rsidR="00345CD8" w:rsidRPr="00BA0B0A">
        <w:rPr>
          <w:lang w:val="lt-LT"/>
        </w:rPr>
        <w:t xml:space="preserve">, tel. +370 610 17280, </w:t>
      </w:r>
      <w:r w:rsidR="003A3025" w:rsidRPr="00BA0B0A">
        <w:rPr>
          <w:lang w:val="lt-LT"/>
        </w:rPr>
        <w:t>el. </w:t>
      </w:r>
      <w:r w:rsidR="00D95F23" w:rsidRPr="00BA0B0A">
        <w:rPr>
          <w:lang w:val="lt-LT"/>
        </w:rPr>
        <w:t xml:space="preserve">p. </w:t>
      </w:r>
      <w:r w:rsidR="00C83816" w:rsidRPr="00C83816">
        <w:rPr>
          <w:rFonts w:eastAsia="Times New Roman"/>
          <w:bdr w:val="none" w:sz="0" w:space="0" w:color="auto"/>
          <w:lang w:val="lt-LT"/>
        </w:rPr>
        <w:t>ricardas.stundzia@rsc.lt</w:t>
      </w:r>
      <w:r w:rsidR="003A3025" w:rsidRPr="00BA0B0A">
        <w:rPr>
          <w:lang w:val="lt-LT"/>
        </w:rPr>
        <w:t>.</w:t>
      </w:r>
    </w:p>
    <w:p w14:paraId="12ADC0E0" w14:textId="6D3586C0" w:rsidR="008E2BC9" w:rsidRPr="00BA0B0A" w:rsidRDefault="00E5227E" w:rsidP="001B3774">
      <w:pPr>
        <w:tabs>
          <w:tab w:val="left" w:pos="851"/>
        </w:tabs>
        <w:ind w:firstLine="851"/>
        <w:jc w:val="both"/>
        <w:rPr>
          <w:lang w:val="lt-LT"/>
        </w:rPr>
      </w:pPr>
      <w:r w:rsidRPr="00BA0B0A">
        <w:rPr>
          <w:lang w:val="lt-LT"/>
        </w:rPr>
        <w:t>1.9</w:t>
      </w:r>
      <w:r w:rsidR="008E2BC9" w:rsidRPr="00BA0B0A">
        <w:rPr>
          <w:lang w:val="lt-LT"/>
        </w:rPr>
        <w:t xml:space="preserve">. </w:t>
      </w:r>
      <w:r w:rsidR="008E2BC9" w:rsidRPr="00BA0B0A">
        <w:rPr>
          <w:lang w:val="lt-LT" w:eastAsia="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8E2BC9" w:rsidRPr="00BA0B0A">
        <w:rPr>
          <w:rFonts w:eastAsia="Times New Roman"/>
          <w:lang w:val="lt-LT"/>
        </w:rPr>
        <w:t>.</w:t>
      </w:r>
      <w:r w:rsidR="0042021C" w:rsidRPr="00BA0B0A">
        <w:rPr>
          <w:lang w:val="lt-LT"/>
        </w:rPr>
        <w:t xml:space="preserve"> </w:t>
      </w:r>
      <w:r w:rsidR="0042021C" w:rsidRPr="00BA0B0A">
        <w:rPr>
          <w:rFonts w:eastAsia="Times New Roman"/>
          <w:lang w:val="lt-LT"/>
        </w:rPr>
        <w:t xml:space="preserve">Perkančioji organizacija privalo nutraukti pradėtas pirkimo procedūras, jeigu buvo pažeisti </w:t>
      </w:r>
      <w:r w:rsidR="00442337" w:rsidRPr="00BA0B0A">
        <w:rPr>
          <w:rFonts w:eastAsia="Times New Roman"/>
          <w:lang w:val="lt-LT"/>
        </w:rPr>
        <w:t>VPĮ</w:t>
      </w:r>
      <w:r w:rsidR="0042021C" w:rsidRPr="00BA0B0A">
        <w:rPr>
          <w:rFonts w:eastAsia="Times New Roman"/>
          <w:lang w:val="lt-LT"/>
        </w:rPr>
        <w:t xml:space="preserve"> 17 straipsnio 1 dalyje nustatyti principai ir atitinkamos padėties negalima ištaisyti.</w:t>
      </w:r>
    </w:p>
    <w:p w14:paraId="2ECD1FD4" w14:textId="77777777" w:rsidR="00B50198" w:rsidRPr="00BA0B0A" w:rsidRDefault="00E5227E" w:rsidP="001B3774">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1.10</w:t>
      </w:r>
      <w:r w:rsidR="008E2BC9" w:rsidRPr="00BA0B0A">
        <w:rPr>
          <w:rFonts w:cs="Times New Roman"/>
          <w:color w:val="auto"/>
          <w:sz w:val="24"/>
          <w:szCs w:val="24"/>
          <w:lang w:val="lt-LT"/>
        </w:rPr>
        <w:t xml:space="preserve">. Perkančioji organizacija </w:t>
      </w:r>
      <w:r w:rsidR="00597652" w:rsidRPr="00BA0B0A">
        <w:rPr>
          <w:rFonts w:cs="Times New Roman"/>
          <w:color w:val="auto"/>
          <w:sz w:val="24"/>
          <w:szCs w:val="24"/>
          <w:lang w:val="lt-LT"/>
        </w:rPr>
        <w:t>neatlygina tie</w:t>
      </w:r>
      <w:r w:rsidR="008E2BC9" w:rsidRPr="00BA0B0A">
        <w:rPr>
          <w:rFonts w:cs="Times New Roman"/>
          <w:color w:val="auto"/>
          <w:sz w:val="24"/>
          <w:szCs w:val="24"/>
          <w:lang w:val="lt-LT"/>
        </w:rPr>
        <w:t>kėjams išlaidų, patirtų rengiant ir pateikiant pasiūlymus</w:t>
      </w:r>
      <w:r w:rsidR="000970B2" w:rsidRPr="00BA0B0A">
        <w:rPr>
          <w:rFonts w:cs="Times New Roman"/>
          <w:color w:val="auto"/>
          <w:sz w:val="24"/>
          <w:szCs w:val="24"/>
          <w:lang w:val="lt-LT"/>
        </w:rPr>
        <w:t>.</w:t>
      </w:r>
    </w:p>
    <w:p w14:paraId="0E4AC250" w14:textId="77777777" w:rsidR="00B50198" w:rsidRPr="00BA0B0A" w:rsidRDefault="00B50198" w:rsidP="003A3025">
      <w:pPr>
        <w:pStyle w:val="Body2"/>
        <w:tabs>
          <w:tab w:val="left" w:pos="851"/>
        </w:tabs>
        <w:spacing w:after="0"/>
        <w:ind w:firstLine="851"/>
        <w:rPr>
          <w:rFonts w:cs="Times New Roman"/>
          <w:color w:val="auto"/>
          <w:sz w:val="24"/>
          <w:szCs w:val="24"/>
          <w:lang w:val="lt-LT"/>
        </w:rPr>
      </w:pPr>
    </w:p>
    <w:p w14:paraId="650D36AD" w14:textId="77777777" w:rsidR="00B50198" w:rsidRPr="00BA0B0A" w:rsidRDefault="00B50198" w:rsidP="001B3774">
      <w:pPr>
        <w:pStyle w:val="Heading"/>
        <w:tabs>
          <w:tab w:val="left" w:pos="851"/>
        </w:tabs>
        <w:jc w:val="center"/>
        <w:rPr>
          <w:rFonts w:cs="Times New Roman"/>
          <w:color w:val="auto"/>
          <w:sz w:val="24"/>
          <w:szCs w:val="24"/>
          <w:lang w:val="lt-LT"/>
        </w:rPr>
      </w:pPr>
      <w:r w:rsidRPr="00BA0B0A">
        <w:rPr>
          <w:rFonts w:cs="Times New Roman"/>
          <w:color w:val="auto"/>
          <w:sz w:val="24"/>
          <w:szCs w:val="24"/>
          <w:lang w:val="lt-LT"/>
        </w:rPr>
        <w:t>2. PIRKIMO OBJEKTAS</w:t>
      </w:r>
    </w:p>
    <w:p w14:paraId="46F76CDB" w14:textId="77777777" w:rsidR="00B50198" w:rsidRPr="00BA0B0A" w:rsidRDefault="00B50198" w:rsidP="001B3774">
      <w:pPr>
        <w:pStyle w:val="Body2"/>
        <w:tabs>
          <w:tab w:val="left" w:pos="851"/>
        </w:tabs>
        <w:spacing w:after="0"/>
        <w:ind w:firstLine="851"/>
        <w:rPr>
          <w:rFonts w:cs="Times New Roman"/>
          <w:color w:val="auto"/>
          <w:sz w:val="24"/>
          <w:szCs w:val="24"/>
          <w:lang w:val="lt-LT"/>
        </w:rPr>
      </w:pPr>
    </w:p>
    <w:p w14:paraId="69C44174" w14:textId="5E1E4BD6" w:rsidR="003D2A7D" w:rsidRDefault="00B50198" w:rsidP="00442C69">
      <w:pPr>
        <w:ind w:firstLine="851"/>
        <w:jc w:val="both"/>
        <w:rPr>
          <w:lang w:val="lt-LT"/>
        </w:rPr>
      </w:pPr>
      <w:r w:rsidRPr="00BA0B0A">
        <w:rPr>
          <w:lang w:val="lt-LT"/>
        </w:rPr>
        <w:t xml:space="preserve">2.1.  </w:t>
      </w:r>
      <w:r w:rsidR="00821443" w:rsidRPr="00BA0B0A">
        <w:rPr>
          <w:lang w:val="lt-LT" w:eastAsia="lt-LT"/>
        </w:rPr>
        <w:t xml:space="preserve">Pirkimo objektas: </w:t>
      </w:r>
      <w:r w:rsidR="00442C69" w:rsidRPr="00442C69">
        <w:rPr>
          <w:lang w:val="lt-LT" w:eastAsia="lt-LT"/>
        </w:rPr>
        <w:t>Radiacinės saugos centro geoinformacinės platformos (RSC GIP) veiklos tęstinumo užtikrinimo priemon</w:t>
      </w:r>
      <w:r w:rsidR="00442C69">
        <w:rPr>
          <w:lang w:val="lt-LT" w:eastAsia="lt-LT"/>
        </w:rPr>
        <w:t>ė</w:t>
      </w:r>
      <w:r w:rsidR="00442C69" w:rsidRPr="00442C69">
        <w:rPr>
          <w:lang w:val="lt-LT" w:eastAsia="lt-LT"/>
        </w:rPr>
        <w:t>s</w:t>
      </w:r>
      <w:r w:rsidR="00442C69">
        <w:rPr>
          <w:lang w:val="lt-LT"/>
        </w:rPr>
        <w:t xml:space="preserve"> </w:t>
      </w:r>
      <w:r w:rsidR="003D2A7D" w:rsidRPr="00BA0B0A">
        <w:rPr>
          <w:bCs/>
          <w:lang w:val="lt-LT"/>
        </w:rPr>
        <w:t xml:space="preserve">(toliau – </w:t>
      </w:r>
      <w:r w:rsidR="003D2A7D">
        <w:rPr>
          <w:bCs/>
          <w:lang w:val="lt-LT"/>
        </w:rPr>
        <w:t>prekė</w:t>
      </w:r>
      <w:r w:rsidR="00442C69">
        <w:rPr>
          <w:bCs/>
          <w:lang w:val="lt-LT"/>
        </w:rPr>
        <w:t>s</w:t>
      </w:r>
      <w:r w:rsidR="003D2A7D" w:rsidRPr="00BA0B0A">
        <w:rPr>
          <w:bCs/>
          <w:lang w:val="lt-LT"/>
        </w:rPr>
        <w:t>), atitinkan</w:t>
      </w:r>
      <w:r w:rsidR="00442C69">
        <w:rPr>
          <w:bCs/>
          <w:lang w:val="lt-LT"/>
        </w:rPr>
        <w:t>čios</w:t>
      </w:r>
      <w:r w:rsidR="003D2A7D" w:rsidRPr="00BA0B0A">
        <w:rPr>
          <w:bCs/>
          <w:lang w:val="lt-LT"/>
        </w:rPr>
        <w:t xml:space="preserve"> Konkurso sąlygų 1 priede pateiktoje </w:t>
      </w:r>
      <w:r w:rsidR="00483D0B">
        <w:rPr>
          <w:bCs/>
          <w:lang w:val="lt-LT"/>
        </w:rPr>
        <w:t>T</w:t>
      </w:r>
      <w:r w:rsidR="003D2A7D" w:rsidRPr="00BA0B0A">
        <w:rPr>
          <w:bCs/>
          <w:lang w:val="lt-LT"/>
        </w:rPr>
        <w:t>echninėje specifikacijoje nustatytus reikalavimus</w:t>
      </w:r>
      <w:r w:rsidR="00442C69">
        <w:rPr>
          <w:lang w:val="lt-LT"/>
        </w:rPr>
        <w:t>:</w:t>
      </w:r>
    </w:p>
    <w:p w14:paraId="2A895DD2" w14:textId="01F86B57" w:rsidR="00442C69" w:rsidRPr="00442C69" w:rsidRDefault="00442C69" w:rsidP="00442C69">
      <w:pPr>
        <w:ind w:firstLine="851"/>
        <w:jc w:val="both"/>
        <w:rPr>
          <w:lang w:val="lt-LT"/>
        </w:rPr>
      </w:pPr>
      <w:r>
        <w:rPr>
          <w:lang w:val="lt-LT"/>
        </w:rPr>
        <w:t xml:space="preserve">2.1.1. </w:t>
      </w:r>
      <w:r w:rsidRPr="00442C69">
        <w:rPr>
          <w:lang w:val="lt-LT"/>
        </w:rPr>
        <w:t xml:space="preserve">Radiacinės saugos  turimos ArcGIS Enterprise sistemos plėtimo licencija, skirta RSC GIP testinės aplinkos (ang. </w:t>
      </w:r>
      <w:r w:rsidRPr="00442C69">
        <w:rPr>
          <w:i/>
          <w:iCs/>
          <w:lang w:val="lt-LT"/>
        </w:rPr>
        <w:t>Staging</w:t>
      </w:r>
      <w:r w:rsidRPr="00442C69">
        <w:rPr>
          <w:lang w:val="lt-LT"/>
        </w:rPr>
        <w:t>) sukūrimui su jos įdiegimo, sukonfigūravimo ir adaptavimo RSC GIP paslauga</w:t>
      </w:r>
      <w:r>
        <w:rPr>
          <w:lang w:val="lt-LT"/>
        </w:rPr>
        <w:t>;</w:t>
      </w:r>
    </w:p>
    <w:p w14:paraId="5E22406D" w14:textId="2F084227" w:rsidR="00442C69" w:rsidRDefault="00442C69" w:rsidP="00442C69">
      <w:pPr>
        <w:ind w:firstLine="851"/>
        <w:jc w:val="both"/>
        <w:rPr>
          <w:lang w:val="lt-LT"/>
        </w:rPr>
      </w:pPr>
      <w:r>
        <w:rPr>
          <w:lang w:val="lt-LT"/>
        </w:rPr>
        <w:t xml:space="preserve">2.1.2. </w:t>
      </w:r>
      <w:r w:rsidRPr="00442C69">
        <w:rPr>
          <w:lang w:val="lt-LT"/>
        </w:rPr>
        <w:t xml:space="preserve">Trijų RSC GIP naudojamų programinių įrangų (ArcGIS Enterprise Advanced Up to Four Cores Perpetual License, ArcGIS GeoEvent Server Up to Four Cores Perpetual License, </w:t>
      </w:r>
      <w:r w:rsidRPr="00442C69">
        <w:rPr>
          <w:lang w:val="lt-LT"/>
        </w:rPr>
        <w:lastRenderedPageBreak/>
        <w:t>Location Sharing User Type Extension for ArcGIS Enterprise Annual Subscription (15 vnt.)) komplekto atnaujinimas su 12 mėn. naujumo garantija ir techniniu aptarnavimu – 1 vnt.</w:t>
      </w:r>
    </w:p>
    <w:p w14:paraId="2D4FD28C" w14:textId="505D525E" w:rsidR="002D03D0" w:rsidRPr="00442C69" w:rsidRDefault="00CD0583" w:rsidP="002D03D0">
      <w:pPr>
        <w:pStyle w:val="Body2"/>
        <w:spacing w:after="0"/>
        <w:ind w:firstLine="851"/>
        <w:rPr>
          <w:rFonts w:eastAsia="Times New Roman" w:cs="Times New Roman"/>
          <w:noProof/>
          <w:sz w:val="24"/>
          <w:szCs w:val="24"/>
          <w:bdr w:val="none" w:sz="0" w:space="0" w:color="auto" w:frame="1"/>
          <w:lang w:val="lt-LT" w:eastAsia="lt-LT"/>
        </w:rPr>
      </w:pPr>
      <w:r w:rsidRPr="00BA0B0A">
        <w:rPr>
          <w:rFonts w:cs="Times New Roman"/>
          <w:color w:val="auto"/>
          <w:sz w:val="24"/>
          <w:szCs w:val="24"/>
          <w:lang w:val="lt-LT" w:eastAsia="lt-LT"/>
        </w:rPr>
        <w:t xml:space="preserve">2.2. Pirkimo objekto BVPŽ: </w:t>
      </w:r>
      <w:r w:rsidR="008F60B0" w:rsidRPr="00442C69">
        <w:rPr>
          <w:rFonts w:eastAsia="Times New Roman" w:cs="Times New Roman"/>
          <w:noProof/>
          <w:sz w:val="24"/>
          <w:szCs w:val="24"/>
          <w:bdr w:val="none" w:sz="0" w:space="0" w:color="auto" w:frame="1"/>
          <w:lang w:val="lt-LT" w:eastAsia="lt-LT"/>
        </w:rPr>
        <w:t xml:space="preserve">– </w:t>
      </w:r>
      <w:r w:rsidR="00442C69" w:rsidRPr="00442C69">
        <w:rPr>
          <w:rFonts w:cs="Times New Roman"/>
          <w:color w:val="auto"/>
          <w:sz w:val="24"/>
          <w:szCs w:val="24"/>
          <w:lang w:val="lt-LT" w:eastAsia="en-US"/>
        </w:rPr>
        <w:t>48326000-9</w:t>
      </w:r>
      <w:r w:rsidR="00442C69" w:rsidRPr="00442C69">
        <w:rPr>
          <w:rFonts w:eastAsia="Times New Roman" w:cs="Times New Roman"/>
          <w:noProof/>
          <w:sz w:val="24"/>
          <w:szCs w:val="24"/>
          <w:bdr w:val="none" w:sz="0" w:space="0" w:color="auto" w:frame="1"/>
          <w:lang w:val="lt-LT" w:eastAsia="lt-LT"/>
        </w:rPr>
        <w:t xml:space="preserve"> </w:t>
      </w:r>
      <w:r w:rsidR="0011523B" w:rsidRPr="00442C69">
        <w:rPr>
          <w:rFonts w:eastAsia="Times New Roman" w:cs="Times New Roman"/>
          <w:noProof/>
          <w:sz w:val="24"/>
          <w:szCs w:val="24"/>
          <w:bdr w:val="none" w:sz="0" w:space="0" w:color="auto" w:frame="1"/>
          <w:lang w:val="lt-LT" w:eastAsia="lt-LT"/>
        </w:rPr>
        <w:t>(</w:t>
      </w:r>
      <w:r w:rsidR="00442C69" w:rsidRPr="00442C69">
        <w:rPr>
          <w:rFonts w:eastAsia="Times New Roman" w:cs="Times New Roman"/>
          <w:noProof/>
          <w:sz w:val="24"/>
          <w:szCs w:val="24"/>
          <w:bdr w:val="none" w:sz="0" w:space="0" w:color="auto" w:frame="1"/>
          <w:lang w:val="lt-LT" w:eastAsia="lt-LT"/>
        </w:rPr>
        <w:t>Kartografijos programinės įrangos paketai</w:t>
      </w:r>
      <w:r w:rsidR="0011523B" w:rsidRPr="00442C69">
        <w:rPr>
          <w:rFonts w:eastAsia="Times New Roman" w:cs="Times New Roman"/>
          <w:noProof/>
          <w:sz w:val="24"/>
          <w:szCs w:val="24"/>
          <w:bdr w:val="none" w:sz="0" w:space="0" w:color="auto" w:frame="1"/>
          <w:lang w:val="lt-LT" w:eastAsia="lt-LT"/>
        </w:rPr>
        <w:t>)</w:t>
      </w:r>
      <w:r w:rsidR="008F60B0" w:rsidRPr="00442C69">
        <w:rPr>
          <w:rFonts w:eastAsia="Times New Roman" w:cs="Times New Roman"/>
          <w:noProof/>
          <w:sz w:val="24"/>
          <w:szCs w:val="24"/>
          <w:bdr w:val="none" w:sz="0" w:space="0" w:color="auto" w:frame="1"/>
          <w:lang w:val="lt-LT" w:eastAsia="lt-LT"/>
        </w:rPr>
        <w:t>.</w:t>
      </w:r>
    </w:p>
    <w:p w14:paraId="5A4C059B" w14:textId="22055C69" w:rsidR="00CD0583" w:rsidRPr="00BA0B0A" w:rsidRDefault="00CD0583" w:rsidP="001B3774">
      <w:pPr>
        <w:ind w:firstLine="851"/>
        <w:jc w:val="both"/>
        <w:rPr>
          <w:lang w:val="lt-LT" w:eastAsia="ar-SA"/>
        </w:rPr>
      </w:pPr>
      <w:r w:rsidRPr="00BA0B0A">
        <w:rPr>
          <w:lang w:val="lt-LT" w:eastAsia="lt-LT"/>
        </w:rPr>
        <w:t>2.</w:t>
      </w:r>
      <w:r w:rsidR="00442C69">
        <w:rPr>
          <w:lang w:val="lt-LT" w:eastAsia="lt-LT"/>
        </w:rPr>
        <w:t>3</w:t>
      </w:r>
      <w:r w:rsidR="00FC7520" w:rsidRPr="00BA0B0A">
        <w:rPr>
          <w:lang w:val="lt-LT" w:eastAsia="lt-LT"/>
        </w:rPr>
        <w:t xml:space="preserve">. </w:t>
      </w:r>
      <w:r w:rsidR="00322E61" w:rsidRPr="00BA0B0A">
        <w:rPr>
          <w:lang w:val="lt-LT" w:eastAsia="lt-LT"/>
        </w:rPr>
        <w:t>Tiekėjas</w:t>
      </w:r>
      <w:r w:rsidR="000D4251" w:rsidRPr="00BA0B0A">
        <w:rPr>
          <w:lang w:val="lt-LT" w:eastAsia="lt-LT"/>
        </w:rPr>
        <w:t xml:space="preserve"> gali pateikti tik vieną pasiūlymą visam pirkimui. </w:t>
      </w:r>
      <w:r w:rsidR="000D4251" w:rsidRPr="00BA0B0A">
        <w:rPr>
          <w:lang w:val="lt-LT"/>
        </w:rPr>
        <w:t xml:space="preserve">Pasiūlymas turi būti pateiktas visai </w:t>
      </w:r>
      <w:r w:rsidR="00EC1A55" w:rsidRPr="00BA0B0A">
        <w:rPr>
          <w:lang w:val="lt-LT"/>
        </w:rPr>
        <w:t>Konkurso</w:t>
      </w:r>
      <w:r w:rsidR="000D4251" w:rsidRPr="00BA0B0A">
        <w:rPr>
          <w:lang w:val="lt-LT"/>
        </w:rPr>
        <w:t xml:space="preserve"> sąlygų </w:t>
      </w:r>
      <w:r w:rsidR="00045887" w:rsidRPr="00BA0B0A">
        <w:rPr>
          <w:bCs/>
          <w:lang w:val="lt-LT"/>
        </w:rPr>
        <w:t>1</w:t>
      </w:r>
      <w:r w:rsidR="00322E61" w:rsidRPr="00BA0B0A">
        <w:rPr>
          <w:bCs/>
          <w:lang w:val="lt-LT"/>
        </w:rPr>
        <w:t xml:space="preserve"> priede pateiktoje </w:t>
      </w:r>
      <w:r w:rsidR="005E7C4F">
        <w:rPr>
          <w:lang w:val="lt-LT"/>
        </w:rPr>
        <w:t>T</w:t>
      </w:r>
      <w:r w:rsidR="000D4251" w:rsidRPr="00BA0B0A">
        <w:rPr>
          <w:lang w:val="lt-LT"/>
        </w:rPr>
        <w:t xml:space="preserve">echninėje specifikacijoje nurodytai </w:t>
      </w:r>
      <w:r w:rsidR="00500D24" w:rsidRPr="00BA0B0A">
        <w:rPr>
          <w:lang w:val="lt-LT"/>
        </w:rPr>
        <w:t xml:space="preserve">pirkimo objekto </w:t>
      </w:r>
      <w:r w:rsidR="000D4251" w:rsidRPr="00BA0B0A">
        <w:rPr>
          <w:lang w:val="lt-LT"/>
        </w:rPr>
        <w:t>apimčiai</w:t>
      </w:r>
      <w:r w:rsidR="000D4251" w:rsidRPr="00BA0B0A">
        <w:rPr>
          <w:lang w:val="lt-LT" w:eastAsia="lt-LT"/>
        </w:rPr>
        <w:t>.</w:t>
      </w:r>
      <w:r w:rsidR="000D4251" w:rsidRPr="00BA0B0A">
        <w:rPr>
          <w:iCs/>
          <w:lang w:val="lt-LT" w:eastAsia="lt-LT"/>
        </w:rPr>
        <w:t xml:space="preserve"> </w:t>
      </w:r>
      <w:r w:rsidR="00322E61" w:rsidRPr="00BA0B0A">
        <w:rPr>
          <w:iCs/>
          <w:lang w:val="lt-LT"/>
        </w:rPr>
        <w:t xml:space="preserve">Tiekėjui </w:t>
      </w:r>
      <w:r w:rsidR="00A811A1" w:rsidRPr="00BA0B0A">
        <w:rPr>
          <w:iCs/>
          <w:lang w:val="lt-LT"/>
        </w:rPr>
        <w:t>pateikus pasiūlymą, kuriame</w:t>
      </w:r>
      <w:r w:rsidR="00500D24" w:rsidRPr="00BA0B0A">
        <w:rPr>
          <w:iCs/>
          <w:lang w:val="lt-LT"/>
        </w:rPr>
        <w:t xml:space="preserve"> bus siūlomas nepilna </w:t>
      </w:r>
      <w:r w:rsidR="002B4890">
        <w:rPr>
          <w:iCs/>
          <w:lang w:val="lt-LT"/>
        </w:rPr>
        <w:t>prekės</w:t>
      </w:r>
      <w:r w:rsidR="00E22FE3" w:rsidRPr="00BA0B0A">
        <w:rPr>
          <w:iCs/>
          <w:lang w:val="lt-LT"/>
        </w:rPr>
        <w:t xml:space="preserve"> apimtis</w:t>
      </w:r>
      <w:r w:rsidR="00A811A1" w:rsidRPr="00BA0B0A">
        <w:rPr>
          <w:iCs/>
          <w:lang w:val="lt-LT"/>
        </w:rPr>
        <w:t>, pasiūlymas bus atmestas</w:t>
      </w:r>
      <w:r w:rsidR="00A811A1" w:rsidRPr="00BA0B0A">
        <w:rPr>
          <w:iCs/>
          <w:lang w:val="lt-LT" w:eastAsia="lt-LT"/>
        </w:rPr>
        <w:t>.</w:t>
      </w:r>
      <w:r w:rsidR="00A811A1" w:rsidRPr="00BA0B0A">
        <w:rPr>
          <w:lang w:val="lt-LT" w:eastAsia="lt-LT"/>
        </w:rPr>
        <w:t xml:space="preserve"> </w:t>
      </w:r>
      <w:r w:rsidR="000D4251" w:rsidRPr="00BA0B0A">
        <w:rPr>
          <w:lang w:val="lt-LT" w:eastAsia="lt-LT"/>
        </w:rPr>
        <w:t>Alternatyvūs pasiūlymai negalimi</w:t>
      </w:r>
      <w:r w:rsidR="000D4251" w:rsidRPr="00BA0B0A">
        <w:rPr>
          <w:lang w:val="lt-LT" w:eastAsia="ar-SA"/>
        </w:rPr>
        <w:t>.</w:t>
      </w:r>
    </w:p>
    <w:p w14:paraId="317FE8BF" w14:textId="7D67652B" w:rsidR="00CD0583" w:rsidRPr="00726FE6" w:rsidRDefault="00CD0583" w:rsidP="001B3774">
      <w:pPr>
        <w:ind w:firstLine="851"/>
        <w:jc w:val="both"/>
        <w:rPr>
          <w:lang w:val="lt-LT" w:eastAsia="ar-SA"/>
        </w:rPr>
      </w:pPr>
      <w:r w:rsidRPr="00BA0B0A">
        <w:rPr>
          <w:lang w:val="lt-LT"/>
        </w:rPr>
        <w:t>2.</w:t>
      </w:r>
      <w:r w:rsidR="00442C69">
        <w:rPr>
          <w:lang w:val="lt-LT"/>
        </w:rPr>
        <w:t>4</w:t>
      </w:r>
      <w:r w:rsidRPr="00BA0B0A">
        <w:rPr>
          <w:lang w:val="lt-LT"/>
        </w:rPr>
        <w:t xml:space="preserve">. </w:t>
      </w:r>
      <w:r w:rsidRPr="00726FE6">
        <w:rPr>
          <w:lang w:val="lt-LT"/>
        </w:rPr>
        <w:t>Pirkimas neatliekamas naudojantis centralizuotų pirkimų katalogu, nes pirkimo objektas nėra įtrauktas į centralizuotų pirkimų katalogus.</w:t>
      </w:r>
    </w:p>
    <w:p w14:paraId="6143BA33" w14:textId="77777777" w:rsidR="00442C69" w:rsidRDefault="00CD0583" w:rsidP="00442C69">
      <w:pPr>
        <w:pStyle w:val="Body2"/>
        <w:tabs>
          <w:tab w:val="left" w:pos="709"/>
        </w:tabs>
        <w:spacing w:after="0"/>
        <w:ind w:firstLine="851"/>
        <w:rPr>
          <w:rFonts w:cs="Times New Roman"/>
          <w:color w:val="auto"/>
          <w:sz w:val="24"/>
          <w:szCs w:val="24"/>
          <w:lang w:val="lt-LT"/>
        </w:rPr>
      </w:pPr>
      <w:r w:rsidRPr="00726FE6">
        <w:rPr>
          <w:rFonts w:cs="Times New Roman"/>
          <w:color w:val="auto"/>
          <w:sz w:val="24"/>
          <w:szCs w:val="24"/>
          <w:lang w:val="lt-LT"/>
        </w:rPr>
        <w:t>2.</w:t>
      </w:r>
      <w:r w:rsidR="00442C69">
        <w:rPr>
          <w:rFonts w:cs="Times New Roman"/>
          <w:color w:val="auto"/>
          <w:sz w:val="24"/>
          <w:szCs w:val="24"/>
          <w:lang w:val="lt-LT"/>
        </w:rPr>
        <w:t>5</w:t>
      </w:r>
      <w:r w:rsidR="00FC7520" w:rsidRPr="00726FE6">
        <w:rPr>
          <w:rFonts w:cs="Times New Roman"/>
          <w:color w:val="auto"/>
          <w:sz w:val="24"/>
          <w:szCs w:val="24"/>
          <w:lang w:val="lt-LT"/>
        </w:rPr>
        <w:t xml:space="preserve">. </w:t>
      </w:r>
      <w:r w:rsidR="002D03D0" w:rsidRPr="00726FE6">
        <w:rPr>
          <w:rFonts w:cs="Times New Roman"/>
          <w:color w:val="auto"/>
          <w:sz w:val="24"/>
          <w:szCs w:val="24"/>
          <w:lang w:val="lt-LT"/>
        </w:rPr>
        <w:t>P</w:t>
      </w:r>
      <w:r w:rsidR="002B4890" w:rsidRPr="00726FE6">
        <w:rPr>
          <w:rFonts w:cs="Times New Roman"/>
          <w:color w:val="auto"/>
          <w:sz w:val="24"/>
          <w:szCs w:val="24"/>
          <w:lang w:val="lt-LT"/>
        </w:rPr>
        <w:t>rekės</w:t>
      </w:r>
      <w:r w:rsidR="002D03D0" w:rsidRPr="00726FE6">
        <w:rPr>
          <w:rFonts w:cs="Times New Roman"/>
          <w:color w:val="auto"/>
          <w:sz w:val="24"/>
          <w:szCs w:val="24"/>
          <w:lang w:val="lt-LT"/>
        </w:rPr>
        <w:t xml:space="preserve"> </w:t>
      </w:r>
      <w:r w:rsidR="002B4890" w:rsidRPr="00726FE6">
        <w:rPr>
          <w:rFonts w:cs="Times New Roman"/>
          <w:color w:val="auto"/>
          <w:sz w:val="24"/>
          <w:szCs w:val="24"/>
          <w:lang w:val="lt-LT"/>
        </w:rPr>
        <w:t>pristatymo</w:t>
      </w:r>
      <w:r w:rsidR="002D03D0" w:rsidRPr="00726FE6">
        <w:rPr>
          <w:rFonts w:cs="Times New Roman"/>
          <w:color w:val="auto"/>
          <w:sz w:val="24"/>
          <w:szCs w:val="24"/>
          <w:lang w:val="lt-LT"/>
        </w:rPr>
        <w:t xml:space="preserve"> </w:t>
      </w:r>
      <w:r w:rsidR="00B50198" w:rsidRPr="00726FE6">
        <w:rPr>
          <w:rFonts w:cs="Times New Roman"/>
          <w:color w:val="auto"/>
          <w:sz w:val="24"/>
          <w:szCs w:val="24"/>
          <w:lang w:val="lt-LT"/>
        </w:rPr>
        <w:t>vieta yra</w:t>
      </w:r>
      <w:r w:rsidR="00E22FE3" w:rsidRPr="00726FE6">
        <w:rPr>
          <w:rFonts w:cs="Times New Roman"/>
          <w:color w:val="auto"/>
          <w:sz w:val="24"/>
          <w:szCs w:val="24"/>
          <w:lang w:val="lt-LT"/>
        </w:rPr>
        <w:t xml:space="preserve"> perkančiosios organizacijos buveinė</w:t>
      </w:r>
      <w:r w:rsidR="00322E61" w:rsidRPr="00726FE6">
        <w:rPr>
          <w:rFonts w:cs="Times New Roman"/>
          <w:color w:val="auto"/>
          <w:sz w:val="24"/>
          <w:szCs w:val="24"/>
          <w:lang w:val="lt-LT"/>
        </w:rPr>
        <w:t>,</w:t>
      </w:r>
      <w:r w:rsidR="00322E61" w:rsidRPr="00726FE6">
        <w:rPr>
          <w:rFonts w:cs="Times New Roman"/>
          <w:color w:val="auto"/>
          <w:sz w:val="24"/>
          <w:szCs w:val="24"/>
          <w:lang w:val="lt-LT" w:eastAsia="lt-LT"/>
        </w:rPr>
        <w:t xml:space="preserve"> Kalvarijų g. 153, LT-08352 Vilnius</w:t>
      </w:r>
      <w:r w:rsidR="00B50198" w:rsidRPr="00726FE6">
        <w:rPr>
          <w:rFonts w:cs="Times New Roman"/>
          <w:color w:val="auto"/>
          <w:sz w:val="24"/>
          <w:szCs w:val="24"/>
          <w:lang w:val="lt-LT"/>
        </w:rPr>
        <w:t>.</w:t>
      </w:r>
    </w:p>
    <w:p w14:paraId="09EB20B1" w14:textId="21A71462" w:rsidR="00D00912" w:rsidRPr="00726FE6" w:rsidRDefault="00CD0583" w:rsidP="00442C69">
      <w:pPr>
        <w:pStyle w:val="Body2"/>
        <w:tabs>
          <w:tab w:val="left" w:pos="709"/>
        </w:tabs>
        <w:spacing w:after="0"/>
        <w:ind w:firstLine="851"/>
        <w:rPr>
          <w:rFonts w:cs="Times New Roman"/>
          <w:color w:val="auto"/>
          <w:sz w:val="24"/>
          <w:szCs w:val="24"/>
          <w:lang w:val="lt-LT"/>
        </w:rPr>
      </w:pPr>
      <w:r w:rsidRPr="00442C69">
        <w:rPr>
          <w:rFonts w:cs="Times New Roman"/>
          <w:color w:val="auto"/>
          <w:sz w:val="24"/>
          <w:szCs w:val="24"/>
          <w:lang w:val="lt-LT"/>
        </w:rPr>
        <w:t>2.</w:t>
      </w:r>
      <w:r w:rsidR="00442C69" w:rsidRPr="00442C69">
        <w:rPr>
          <w:rFonts w:cs="Times New Roman"/>
          <w:color w:val="auto"/>
          <w:sz w:val="24"/>
          <w:szCs w:val="24"/>
          <w:lang w:val="lt-LT"/>
        </w:rPr>
        <w:t>6</w:t>
      </w:r>
      <w:r w:rsidR="00500D24" w:rsidRPr="00442C69">
        <w:rPr>
          <w:rFonts w:cs="Times New Roman"/>
          <w:color w:val="auto"/>
          <w:sz w:val="24"/>
          <w:szCs w:val="24"/>
          <w:lang w:val="lt-LT"/>
        </w:rPr>
        <w:t xml:space="preserve">. </w:t>
      </w:r>
      <w:r w:rsidR="00442C69" w:rsidRPr="00442C69">
        <w:rPr>
          <w:rFonts w:eastAsia="SimSun"/>
          <w:kern w:val="3"/>
          <w:sz w:val="24"/>
          <w:szCs w:val="24"/>
          <w:bdr w:val="none" w:sz="0" w:space="0" w:color="auto"/>
          <w:lang w:val="lt-LT" w:eastAsia="zh-CN" w:bidi="hi-IN"/>
        </w:rPr>
        <w:t>Prekių tiekimo terminai: licencijų pristatymas įdiegimas ir sukonfigūravimas turės būti atliktas ne ilgiau kaip per 4 (keturis) mėnesius nuo Sutarties pasirašymo dienos.</w:t>
      </w:r>
    </w:p>
    <w:p w14:paraId="4F0B4DCD" w14:textId="559BD347" w:rsidR="008B6321" w:rsidRPr="00146CA8" w:rsidRDefault="00F24E3A" w:rsidP="008B6321">
      <w:pPr>
        <w:pStyle w:val="Body2"/>
        <w:tabs>
          <w:tab w:val="left" w:pos="709"/>
        </w:tabs>
        <w:spacing w:after="0"/>
        <w:ind w:firstLine="851"/>
        <w:rPr>
          <w:rFonts w:eastAsia="Times New Roman" w:cs="Times New Roman"/>
          <w:noProof/>
          <w:sz w:val="24"/>
          <w:szCs w:val="24"/>
          <w:lang w:val="lt-LT" w:eastAsia="lt-LT"/>
        </w:rPr>
      </w:pPr>
      <w:r w:rsidRPr="00146CA8">
        <w:rPr>
          <w:rFonts w:eastAsia="Times New Roman" w:cs="Times New Roman"/>
          <w:noProof/>
          <w:sz w:val="24"/>
          <w:szCs w:val="24"/>
          <w:lang w:val="lt-LT" w:eastAsia="lt-LT"/>
        </w:rPr>
        <w:t>2.</w:t>
      </w:r>
      <w:r w:rsidR="00442C69" w:rsidRPr="00146CA8">
        <w:rPr>
          <w:rFonts w:eastAsia="Times New Roman" w:cs="Times New Roman"/>
          <w:noProof/>
          <w:sz w:val="24"/>
          <w:szCs w:val="24"/>
          <w:lang w:val="lt-LT" w:eastAsia="lt-LT"/>
        </w:rPr>
        <w:t>7</w:t>
      </w:r>
      <w:r w:rsidRPr="00146CA8">
        <w:rPr>
          <w:rFonts w:eastAsia="Times New Roman" w:cs="Times New Roman"/>
          <w:noProof/>
          <w:sz w:val="24"/>
          <w:szCs w:val="24"/>
          <w:lang w:val="lt-LT" w:eastAsia="lt-LT"/>
        </w:rPr>
        <w:t>. Tiekėjo siūlom</w:t>
      </w:r>
      <w:r w:rsidR="00213734" w:rsidRPr="00146CA8">
        <w:rPr>
          <w:rFonts w:eastAsia="Times New Roman" w:cs="Times New Roman"/>
          <w:noProof/>
          <w:sz w:val="24"/>
          <w:szCs w:val="24"/>
          <w:lang w:val="lt-LT" w:eastAsia="lt-LT"/>
        </w:rPr>
        <w:t>a</w:t>
      </w:r>
      <w:r w:rsidRPr="00146CA8">
        <w:rPr>
          <w:rFonts w:eastAsia="Times New Roman" w:cs="Times New Roman"/>
          <w:noProof/>
          <w:sz w:val="24"/>
          <w:szCs w:val="24"/>
          <w:lang w:val="lt-LT" w:eastAsia="lt-LT"/>
        </w:rPr>
        <w:t xml:space="preserve"> </w:t>
      </w:r>
      <w:r w:rsidR="00213734" w:rsidRPr="00146CA8">
        <w:rPr>
          <w:rFonts w:eastAsia="Times New Roman" w:cs="Times New Roman"/>
          <w:noProof/>
          <w:sz w:val="24"/>
          <w:szCs w:val="24"/>
          <w:lang w:val="lt-LT" w:eastAsia="lt-LT"/>
        </w:rPr>
        <w:t xml:space="preserve">prekė </w:t>
      </w:r>
      <w:r w:rsidRPr="00146CA8">
        <w:rPr>
          <w:rFonts w:eastAsia="Times New Roman" w:cs="Times New Roman"/>
          <w:noProof/>
          <w:sz w:val="24"/>
          <w:szCs w:val="24"/>
          <w:lang w:val="lt-LT" w:eastAsia="lt-LT"/>
        </w:rPr>
        <w:t>neturi kelti grėsmės nacionaliniam saugumui.</w:t>
      </w:r>
      <w:r w:rsidR="00AE27CB" w:rsidRPr="00146CA8">
        <w:rPr>
          <w:rFonts w:eastAsia="Times New Roman" w:cs="Times New Roman"/>
          <w:noProof/>
          <w:sz w:val="24"/>
          <w:szCs w:val="24"/>
          <w:lang w:val="lt-LT" w:eastAsia="lt-LT"/>
        </w:rPr>
        <w:t xml:space="preserve"> </w:t>
      </w:r>
      <w:r w:rsidR="004A4CA2" w:rsidRPr="00146CA8">
        <w:rPr>
          <w:rFonts w:eastAsia="Times New Roman" w:cs="Times New Roman"/>
          <w:noProof/>
          <w:sz w:val="24"/>
          <w:szCs w:val="24"/>
          <w:lang w:val="lt-LT" w:eastAsia="lt-LT"/>
        </w:rPr>
        <w:t>Kartu su pasiūlymu t</w:t>
      </w:r>
      <w:r w:rsidRPr="00146CA8">
        <w:rPr>
          <w:rFonts w:eastAsia="Times New Roman" w:cs="Times New Roman"/>
          <w:noProof/>
          <w:sz w:val="24"/>
          <w:szCs w:val="24"/>
          <w:lang w:val="lt-LT" w:eastAsia="lt-LT"/>
        </w:rPr>
        <w:t xml:space="preserve">iekėjas, užpildydamas ir pasirašydamas Nacionalinio saugumo reikalavimų atitikties deklaraciją (Konkurso sąlygų </w:t>
      </w:r>
      <w:r w:rsidR="00AE27CB" w:rsidRPr="00146CA8">
        <w:rPr>
          <w:rFonts w:eastAsia="Times New Roman" w:cs="Times New Roman"/>
          <w:noProof/>
          <w:sz w:val="24"/>
          <w:szCs w:val="24"/>
          <w:lang w:val="lt-LT" w:eastAsia="lt-LT"/>
        </w:rPr>
        <w:t>8</w:t>
      </w:r>
      <w:r w:rsidRPr="00146CA8">
        <w:rPr>
          <w:rFonts w:eastAsia="Times New Roman" w:cs="Times New Roman"/>
          <w:noProof/>
          <w:sz w:val="24"/>
          <w:szCs w:val="24"/>
          <w:lang w:val="lt-LT" w:eastAsia="lt-LT"/>
        </w:rPr>
        <w:t xml:space="preserve"> priedas), patvirtina, kad</w:t>
      </w:r>
      <w:r w:rsidR="004A4CA2" w:rsidRPr="00146CA8">
        <w:rPr>
          <w:rFonts w:eastAsia="Times New Roman" w:cs="Times New Roman"/>
          <w:noProof/>
          <w:sz w:val="24"/>
          <w:szCs w:val="24"/>
          <w:lang w:val="lt-LT" w:eastAsia="lt-LT"/>
        </w:rPr>
        <w:t xml:space="preserve"> (perkančioji organizacija reikalauja pateikti </w:t>
      </w:r>
      <w:r w:rsidR="004A4CA2" w:rsidRPr="00146CA8">
        <w:rPr>
          <w:sz w:val="24"/>
          <w:szCs w:val="24"/>
          <w:lang w:val="lt-LT"/>
        </w:rPr>
        <w:t>iš ekonomiškai naudingiausią pasiūlymą pateikusio tiekėjo</w:t>
      </w:r>
      <w:r w:rsidR="00442C69" w:rsidRPr="00146CA8">
        <w:rPr>
          <w:sz w:val="24"/>
          <w:szCs w:val="24"/>
          <w:lang w:val="lt-LT"/>
        </w:rPr>
        <w:t xml:space="preserve"> </w:t>
      </w:r>
      <w:r w:rsidR="004A4CA2" w:rsidRPr="00146CA8">
        <w:rPr>
          <w:rFonts w:eastAsia="Times New Roman" w:cs="Times New Roman"/>
          <w:noProof/>
          <w:sz w:val="24"/>
          <w:szCs w:val="24"/>
          <w:lang w:val="lt-LT" w:eastAsia="lt-LT"/>
        </w:rPr>
        <w:t>VPĮ 39 straipsnio 3 dalyje nurodytus dokumentus):</w:t>
      </w:r>
    </w:p>
    <w:p w14:paraId="53B0FB31" w14:textId="1E021089" w:rsidR="008B6321" w:rsidRPr="00146CA8" w:rsidRDefault="008B6321" w:rsidP="008B6321">
      <w:pPr>
        <w:pStyle w:val="Body2"/>
        <w:tabs>
          <w:tab w:val="left" w:pos="709"/>
        </w:tabs>
        <w:spacing w:after="0"/>
        <w:ind w:firstLine="851"/>
        <w:rPr>
          <w:rFonts w:eastAsia="Calibri"/>
          <w:sz w:val="24"/>
          <w:szCs w:val="24"/>
          <w:lang w:val="lt-LT" w:eastAsia="lt-LT"/>
        </w:rPr>
      </w:pPr>
      <w:r w:rsidRPr="00146CA8">
        <w:rPr>
          <w:rFonts w:eastAsia="Times New Roman" w:cs="Times New Roman"/>
          <w:noProof/>
          <w:sz w:val="24"/>
          <w:szCs w:val="24"/>
          <w:lang w:val="lt-LT" w:eastAsia="lt-LT"/>
        </w:rPr>
        <w:t>2.</w:t>
      </w:r>
      <w:r w:rsidR="00442C69" w:rsidRPr="00146CA8">
        <w:rPr>
          <w:rFonts w:eastAsia="Times New Roman" w:cs="Times New Roman"/>
          <w:noProof/>
          <w:sz w:val="24"/>
          <w:szCs w:val="24"/>
          <w:lang w:val="lt-LT" w:eastAsia="lt-LT"/>
        </w:rPr>
        <w:t>7</w:t>
      </w:r>
      <w:r w:rsidRPr="00146CA8">
        <w:rPr>
          <w:rFonts w:eastAsia="Times New Roman" w:cs="Times New Roman"/>
          <w:noProof/>
          <w:sz w:val="24"/>
          <w:szCs w:val="24"/>
          <w:lang w:val="lt-LT" w:eastAsia="lt-LT"/>
        </w:rPr>
        <w:t xml:space="preserve">.1. </w:t>
      </w:r>
      <w:r w:rsidR="006C7E8A" w:rsidRPr="00146CA8">
        <w:rPr>
          <w:rFonts w:eastAsia="Calibri"/>
          <w:sz w:val="24"/>
          <w:szCs w:val="24"/>
          <w:lang w:val="lt-LT" w:eastAsia="lt-LT"/>
        </w:rPr>
        <w:t>tiekėjo siūlomos prekės nekelia grėsmės nacionaliniam saugumui – vadovaujantis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146CA8">
        <w:rPr>
          <w:rFonts w:eastAsia="Calibri"/>
          <w:sz w:val="24"/>
          <w:szCs w:val="24"/>
          <w:lang w:val="lt-LT" w:eastAsia="lt-LT"/>
        </w:rPr>
        <w:t>;</w:t>
      </w:r>
    </w:p>
    <w:p w14:paraId="14A70805" w14:textId="6C2DCC7A" w:rsidR="008B6321" w:rsidRPr="00B53277" w:rsidRDefault="008B6321" w:rsidP="008B6321">
      <w:pPr>
        <w:pStyle w:val="Body2"/>
        <w:tabs>
          <w:tab w:val="left" w:pos="709"/>
        </w:tabs>
        <w:spacing w:after="0"/>
        <w:ind w:firstLine="851"/>
        <w:rPr>
          <w:rFonts w:eastAsia="Times New Roman" w:cs="Times New Roman"/>
          <w:noProof/>
          <w:sz w:val="24"/>
          <w:szCs w:val="24"/>
          <w:lang w:val="lt-LT" w:eastAsia="lt-LT"/>
        </w:rPr>
      </w:pPr>
      <w:r w:rsidRPr="00146CA8">
        <w:rPr>
          <w:rFonts w:eastAsia="Calibri"/>
          <w:sz w:val="24"/>
          <w:szCs w:val="24"/>
          <w:lang w:val="lt-LT" w:eastAsia="lt-LT"/>
        </w:rPr>
        <w:t>2.</w:t>
      </w:r>
      <w:r w:rsidR="00442C69" w:rsidRPr="00146CA8">
        <w:rPr>
          <w:rFonts w:eastAsia="Calibri"/>
          <w:sz w:val="24"/>
          <w:szCs w:val="24"/>
          <w:lang w:val="lt-LT" w:eastAsia="lt-LT"/>
        </w:rPr>
        <w:t>7</w:t>
      </w:r>
      <w:r w:rsidRPr="00146CA8">
        <w:rPr>
          <w:rFonts w:eastAsia="Calibri"/>
          <w:sz w:val="24"/>
          <w:szCs w:val="24"/>
          <w:lang w:val="lt-LT" w:eastAsia="lt-LT"/>
        </w:rPr>
        <w:t xml:space="preserve">.2. tiekėjas neturi interesų, galinčių kelti grėsmę nacionaliniam saugumui – </w:t>
      </w:r>
      <w:bookmarkStart w:id="0" w:name="_Hlk124150477"/>
      <w:r w:rsidRPr="00146CA8">
        <w:rPr>
          <w:rFonts w:eastAsia="Calibri"/>
          <w:sz w:val="24"/>
          <w:szCs w:val="24"/>
          <w:lang w:val="lt-LT" w:eastAsia="lt-LT"/>
        </w:rPr>
        <w:t xml:space="preserve">vadovaujantis </w:t>
      </w:r>
      <w:r w:rsidRPr="00146CA8">
        <w:rPr>
          <w:rFonts w:eastAsia="Calibri"/>
          <w:sz w:val="24"/>
          <w:szCs w:val="24"/>
          <w:lang w:val="lt-LT"/>
        </w:rPr>
        <w:t xml:space="preserve">VPĮ </w:t>
      </w:r>
      <w:r w:rsidRPr="00146CA8">
        <w:rPr>
          <w:rFonts w:eastAsia="Calibri"/>
          <w:sz w:val="24"/>
          <w:szCs w:val="24"/>
          <w:lang w:val="lt-LT" w:eastAsia="lt-LT"/>
        </w:rPr>
        <w:t>47 straipsnio 9 dalimi</w:t>
      </w:r>
      <w:r w:rsidRPr="006C7E8A">
        <w:rPr>
          <w:rFonts w:eastAsia="Calibri"/>
          <w:sz w:val="24"/>
          <w:szCs w:val="24"/>
          <w:lang w:val="lt-LT" w:eastAsia="lt-LT"/>
        </w:rPr>
        <w:t>, jis pats,</w:t>
      </w:r>
      <w:r w:rsidRPr="006C7E8A">
        <w:rPr>
          <w:rFonts w:eastAsia="Calibri"/>
          <w:sz w:val="24"/>
          <w:szCs w:val="24"/>
          <w:bdr w:val="none" w:sz="0" w:space="0" w:color="auto" w:frame="1"/>
          <w:lang w:val="lt-LT"/>
        </w:rPr>
        <w:t xml:space="preserve"> jo subtiekėjai ar ūkio subjektai, kurių pajėgumais remiamasi ar juos kontroliuojantys asmenys nėra registruoti (jeigu tiekėjas, jo subtiekėjas, ūkio subjektas, kurio pajėgumais </w:t>
      </w:r>
      <w:r w:rsidRPr="00B53277">
        <w:rPr>
          <w:rFonts w:eastAsia="Calibri"/>
          <w:sz w:val="24"/>
          <w:szCs w:val="24"/>
          <w:bdr w:val="none" w:sz="0" w:space="0" w:color="auto" w:frame="1"/>
          <w:lang w:val="lt-LT"/>
        </w:rPr>
        <w:t xml:space="preserve">remiamasi, ar kontroliuojantis asmuo yra fizinis asmuo – nuolat gyvenantis ar turintis pilietybę) </w:t>
      </w:r>
      <w:r w:rsidRPr="00B53277">
        <w:rPr>
          <w:rFonts w:eastAsia="Calibri"/>
          <w:sz w:val="24"/>
          <w:szCs w:val="24"/>
          <w:lang w:val="lt-LT"/>
        </w:rPr>
        <w:t xml:space="preserve">VPĮ </w:t>
      </w:r>
      <w:r w:rsidRPr="00B53277">
        <w:rPr>
          <w:rFonts w:eastAsia="Calibri"/>
          <w:sz w:val="24"/>
          <w:szCs w:val="24"/>
          <w:bdr w:val="none" w:sz="0" w:space="0" w:color="auto" w:frame="1"/>
          <w:lang w:val="lt-LT"/>
        </w:rPr>
        <w:t>92 straipsnio 14 dalyje numatytame sąraše nurodytose valstybėse ar teritorijose</w:t>
      </w:r>
      <w:bookmarkEnd w:id="0"/>
      <w:r w:rsidRPr="00B53277">
        <w:rPr>
          <w:rFonts w:eastAsia="Calibri"/>
          <w:sz w:val="24"/>
          <w:szCs w:val="24"/>
          <w:lang w:val="lt-LT" w:eastAsia="lt-LT"/>
        </w:rPr>
        <w:t>.</w:t>
      </w:r>
    </w:p>
    <w:p w14:paraId="15FD63A9" w14:textId="2B703171" w:rsidR="00B53277" w:rsidRPr="003B5368" w:rsidRDefault="00F24E3A" w:rsidP="003B5368">
      <w:pPr>
        <w:pStyle w:val="Body2"/>
        <w:tabs>
          <w:tab w:val="left" w:pos="709"/>
        </w:tabs>
        <w:spacing w:after="0"/>
        <w:ind w:firstLine="851"/>
        <w:rPr>
          <w:rFonts w:eastAsia="Times New Roman" w:cs="Times New Roman"/>
          <w:sz w:val="24"/>
          <w:szCs w:val="24"/>
          <w:lang w:val="lt-LT"/>
        </w:rPr>
      </w:pPr>
      <w:r w:rsidRPr="00B53277">
        <w:rPr>
          <w:rFonts w:eastAsia="Times New Roman" w:cs="Times New Roman"/>
          <w:sz w:val="24"/>
          <w:szCs w:val="24"/>
          <w:lang w:val="lt-LT"/>
        </w:rPr>
        <w:t>2.</w:t>
      </w:r>
      <w:r w:rsidR="00442C69" w:rsidRPr="00B53277">
        <w:rPr>
          <w:rFonts w:eastAsia="Times New Roman" w:cs="Times New Roman"/>
          <w:sz w:val="24"/>
          <w:szCs w:val="24"/>
          <w:lang w:val="lt-LT"/>
        </w:rPr>
        <w:t>8</w:t>
      </w:r>
      <w:r w:rsidRPr="00B53277">
        <w:rPr>
          <w:rFonts w:eastAsia="Times New Roman" w:cs="Times New Roman"/>
          <w:sz w:val="24"/>
          <w:szCs w:val="24"/>
          <w:lang w:val="lt-LT"/>
        </w:rPr>
        <w:t xml:space="preserve">. </w:t>
      </w:r>
      <w:r w:rsidR="00651D18">
        <w:rPr>
          <w:rFonts w:eastAsia="Times New Roman" w:cs="Times New Roman"/>
          <w:sz w:val="24"/>
          <w:szCs w:val="24"/>
          <w:lang w:val="lt-LT"/>
        </w:rPr>
        <w:t>p</w:t>
      </w:r>
      <w:r w:rsidR="0063172B" w:rsidRPr="00B53277">
        <w:rPr>
          <w:rFonts w:eastAsia="Times New Roman" w:cs="Times New Roman"/>
          <w:sz w:val="24"/>
          <w:szCs w:val="24"/>
          <w:lang w:val="lt-LT"/>
        </w:rPr>
        <w:t>irkimo objektas</w:t>
      </w:r>
      <w:r w:rsidR="00641CBE" w:rsidRPr="00B53277">
        <w:rPr>
          <w:rFonts w:eastAsia="Times New Roman" w:cs="Times New Roman"/>
          <w:sz w:val="24"/>
          <w:szCs w:val="24"/>
          <w:lang w:val="lt-LT"/>
        </w:rPr>
        <w:t xml:space="preserve"> t</w:t>
      </w:r>
      <w:r w:rsidRPr="00B53277">
        <w:rPr>
          <w:rFonts w:eastAsia="Times New Roman" w:cs="Times New Roman"/>
          <w:sz w:val="24"/>
          <w:szCs w:val="24"/>
          <w:lang w:val="lt-LT"/>
        </w:rPr>
        <w: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442C69" w:rsidRPr="00B53277">
        <w:rPr>
          <w:rFonts w:eastAsia="Times New Roman" w:cs="Times New Roman"/>
          <w:sz w:val="24"/>
          <w:szCs w:val="24"/>
          <w:lang w:val="lt-LT"/>
        </w:rPr>
        <w:t xml:space="preserve">2 </w:t>
      </w:r>
      <w:r w:rsidRPr="00B53277">
        <w:rPr>
          <w:rFonts w:eastAsia="Times New Roman" w:cs="Times New Roman"/>
          <w:sz w:val="24"/>
          <w:szCs w:val="24"/>
          <w:lang w:val="lt-LT"/>
        </w:rPr>
        <w:t>papunktyje nustatytą kriterijų</w:t>
      </w:r>
      <w:r w:rsidR="003B5368">
        <w:rPr>
          <w:rFonts w:eastAsia="Times New Roman" w:cs="Times New Roman"/>
          <w:sz w:val="24"/>
          <w:szCs w:val="24"/>
          <w:lang w:val="lt-LT"/>
        </w:rPr>
        <w:t>, kai</w:t>
      </w:r>
      <w:r w:rsidR="003B5368" w:rsidRPr="003B5368">
        <w:rPr>
          <w:rFonts w:cs="Times New Roman"/>
          <w:sz w:val="24"/>
          <w:szCs w:val="24"/>
          <w:lang w:val="lt-LT" w:eastAsia="en-US"/>
        </w:rPr>
        <w:t xml:space="preserve"> </w:t>
      </w:r>
      <w:r w:rsidR="003B5368" w:rsidRPr="003B5368">
        <w:rPr>
          <w:rFonts w:eastAsia="Times New Roman" w:cs="Times New Roman"/>
          <w:sz w:val="24"/>
          <w:szCs w:val="24"/>
          <w:lang w:val="lt-LT"/>
        </w:rPr>
        <w:t>perkama inovacija, sukuriant naują arba iš esmės pagerintą produktą, paslaugas ar procesą, įskaitant gamybos, statybos, konstravimo ar kitus procesus, darantį kuo mažesnę neigiamą įtaką klimato kaitai, aplinkos taršai, atliekų tvarkymui, gamtos išteklių naudojimui, ekosistemų ir jų paslaugų būklei ir (ar) kitam neigiamam poveikiui aplinkai, palyginti su rinkoje egzistuojančiais produktais, paslaugomis ar procesais</w:t>
      </w:r>
      <w:r w:rsidR="003B5368">
        <w:rPr>
          <w:rFonts w:eastAsia="Times New Roman" w:cs="Times New Roman"/>
          <w:sz w:val="24"/>
          <w:szCs w:val="24"/>
          <w:lang w:val="lt-LT"/>
        </w:rPr>
        <w:t>.</w:t>
      </w:r>
    </w:p>
    <w:p w14:paraId="6A055A3C" w14:textId="20FCB55A" w:rsidR="00B53277" w:rsidRPr="00B53277" w:rsidRDefault="00B53277" w:rsidP="00B53277">
      <w:pPr>
        <w:pStyle w:val="Body2"/>
        <w:tabs>
          <w:tab w:val="left" w:pos="709"/>
        </w:tabs>
        <w:spacing w:after="0"/>
        <w:ind w:firstLine="851"/>
        <w:rPr>
          <w:rFonts w:eastAsia="Times New Roman" w:cs="Times New Roman"/>
          <w:sz w:val="24"/>
          <w:szCs w:val="24"/>
          <w:lang w:val="lt-LT"/>
        </w:rPr>
      </w:pPr>
      <w:r w:rsidRPr="00B53277">
        <w:rPr>
          <w:rFonts w:eastAsia="Times New Roman"/>
          <w:sz w:val="24"/>
          <w:szCs w:val="24"/>
          <w:lang w:val="lt-LT"/>
        </w:rPr>
        <w:t xml:space="preserve">2.9. </w:t>
      </w:r>
      <w:r w:rsidR="00651D18">
        <w:rPr>
          <w:kern w:val="2"/>
          <w:sz w:val="24"/>
          <w:szCs w:val="24"/>
          <w:bdr w:val="none" w:sz="0" w:space="0" w:color="auto"/>
          <w:lang w:val="lt-LT"/>
          <w14:ligatures w14:val="standardContextual"/>
        </w:rPr>
        <w:t>t</w:t>
      </w:r>
      <w:r w:rsidRPr="00B53277">
        <w:rPr>
          <w:kern w:val="2"/>
          <w:sz w:val="24"/>
          <w:szCs w:val="24"/>
          <w:bdr w:val="none" w:sz="0" w:space="0" w:color="auto"/>
          <w:lang w:val="lt-LT"/>
          <w14:ligatures w14:val="standardContextual"/>
        </w:rPr>
        <w:t>iekėjas privalo užtikrinti, kad siūlomos prekės atitinka Europos Sąjungos nustatytus neįgaliųjų ir tinkamumo visiems naudotojams kriterijus.</w:t>
      </w:r>
    </w:p>
    <w:p w14:paraId="79D4BA98" w14:textId="77777777" w:rsidR="00A979CF" w:rsidRPr="00BA0B0A" w:rsidRDefault="00A979CF" w:rsidP="003A3025">
      <w:pPr>
        <w:pStyle w:val="Body2"/>
        <w:tabs>
          <w:tab w:val="left" w:pos="709"/>
        </w:tabs>
        <w:spacing w:after="0"/>
        <w:ind w:firstLine="851"/>
        <w:rPr>
          <w:rFonts w:cs="Times New Roman"/>
          <w:color w:val="auto"/>
          <w:sz w:val="24"/>
          <w:szCs w:val="24"/>
          <w:lang w:val="lt-LT" w:eastAsia="lt-LT"/>
        </w:rPr>
      </w:pPr>
    </w:p>
    <w:p w14:paraId="04D90E70" w14:textId="3C3AC7FF" w:rsidR="000D0A8C" w:rsidRPr="00BA0B0A" w:rsidRDefault="000D0A8C" w:rsidP="001B3774">
      <w:pPr>
        <w:pStyle w:val="Heading1"/>
        <w:numPr>
          <w:ilvl w:val="0"/>
          <w:numId w:val="0"/>
        </w:numPr>
        <w:spacing w:before="0" w:after="0"/>
        <w:ind w:left="720"/>
        <w:rPr>
          <w:b/>
          <w:sz w:val="24"/>
          <w:szCs w:val="24"/>
        </w:rPr>
      </w:pPr>
      <w:r w:rsidRPr="00BA0B0A">
        <w:rPr>
          <w:b/>
          <w:sz w:val="24"/>
          <w:szCs w:val="24"/>
        </w:rPr>
        <w:t>3. </w:t>
      </w:r>
      <w:bookmarkStart w:id="1" w:name="_Toc488306763"/>
      <w:r w:rsidRPr="00BA0B0A">
        <w:rPr>
          <w:b/>
          <w:sz w:val="24"/>
          <w:szCs w:val="24"/>
        </w:rPr>
        <w:t>T</w:t>
      </w:r>
      <w:r w:rsidR="00597652" w:rsidRPr="00BA0B0A">
        <w:rPr>
          <w:b/>
          <w:sz w:val="24"/>
          <w:szCs w:val="24"/>
        </w:rPr>
        <w:t>IE</w:t>
      </w:r>
      <w:r w:rsidR="00005133" w:rsidRPr="00BA0B0A">
        <w:rPr>
          <w:b/>
          <w:sz w:val="24"/>
          <w:szCs w:val="24"/>
        </w:rPr>
        <w:t>KĖJO</w:t>
      </w:r>
      <w:r w:rsidRPr="00BA0B0A">
        <w:rPr>
          <w:b/>
          <w:sz w:val="24"/>
          <w:szCs w:val="24"/>
        </w:rPr>
        <w:t xml:space="preserve"> PAŠALINIMO PAGRINDAI IR REIKALAUJAMA KVALIFIKACIJA</w:t>
      </w:r>
      <w:bookmarkEnd w:id="1"/>
    </w:p>
    <w:p w14:paraId="160BA3B3" w14:textId="77777777" w:rsidR="00185870" w:rsidRPr="00BA0B0A" w:rsidRDefault="00185870" w:rsidP="001B3774">
      <w:pPr>
        <w:suppressAutoHyphens/>
        <w:ind w:firstLine="851"/>
        <w:jc w:val="both"/>
        <w:rPr>
          <w:lang w:val="lt-LT" w:eastAsia="lt-LT"/>
        </w:rPr>
      </w:pPr>
    </w:p>
    <w:p w14:paraId="5793C8AB" w14:textId="185881FA" w:rsidR="006B32D3" w:rsidRPr="00BA0B0A" w:rsidRDefault="00185870" w:rsidP="001B3774">
      <w:pPr>
        <w:pStyle w:val="Body2"/>
        <w:tabs>
          <w:tab w:val="left" w:pos="993"/>
        </w:tabs>
        <w:spacing w:after="0"/>
        <w:ind w:firstLine="851"/>
        <w:rPr>
          <w:rFonts w:cs="Times New Roman"/>
          <w:color w:val="auto"/>
          <w:sz w:val="24"/>
          <w:szCs w:val="24"/>
          <w:lang w:val="lt-LT"/>
        </w:rPr>
      </w:pPr>
      <w:r w:rsidRPr="00BA0B0A">
        <w:rPr>
          <w:rFonts w:cs="Times New Roman"/>
          <w:color w:val="auto"/>
          <w:sz w:val="24"/>
          <w:szCs w:val="24"/>
          <w:lang w:val="lt-LT"/>
        </w:rPr>
        <w:t xml:space="preserve">3.1. </w:t>
      </w:r>
      <w:r w:rsidR="00597652" w:rsidRPr="00BA0B0A">
        <w:rPr>
          <w:rFonts w:cs="Times New Roman"/>
          <w:color w:val="auto"/>
          <w:sz w:val="24"/>
          <w:szCs w:val="24"/>
          <w:lang w:val="lt-LT" w:eastAsia="lt-LT"/>
        </w:rPr>
        <w:t>Tie</w:t>
      </w:r>
      <w:r w:rsidR="008B1EFD" w:rsidRPr="00BA0B0A">
        <w:rPr>
          <w:rFonts w:cs="Times New Roman"/>
          <w:color w:val="auto"/>
          <w:sz w:val="24"/>
          <w:szCs w:val="24"/>
          <w:lang w:val="lt-LT" w:eastAsia="lt-LT"/>
        </w:rPr>
        <w:t xml:space="preserve">kėjas, dalyvaujantis pirkime, turi įrodyti, kad nėra pašalinimo iš pirkimo procedūros pagrindų. </w:t>
      </w:r>
      <w:r w:rsidR="00597652" w:rsidRPr="00BA0B0A">
        <w:rPr>
          <w:rFonts w:cs="Times New Roman"/>
          <w:color w:val="auto"/>
          <w:sz w:val="24"/>
          <w:szCs w:val="24"/>
          <w:lang w:val="lt-LT"/>
        </w:rPr>
        <w:t>Tiekėjas (kiekvienas tie</w:t>
      </w:r>
      <w:r w:rsidRPr="00BA0B0A">
        <w:rPr>
          <w:rFonts w:cs="Times New Roman"/>
          <w:color w:val="auto"/>
          <w:sz w:val="24"/>
          <w:szCs w:val="24"/>
          <w:lang w:val="lt-LT"/>
        </w:rPr>
        <w:t>kėjų grupės</w:t>
      </w:r>
      <w:r w:rsidR="00597652" w:rsidRPr="00BA0B0A">
        <w:rPr>
          <w:rFonts w:cs="Times New Roman"/>
          <w:color w:val="auto"/>
          <w:sz w:val="24"/>
          <w:szCs w:val="24"/>
          <w:lang w:val="lt-LT"/>
        </w:rPr>
        <w:t xml:space="preserve"> narys, jei pasiūlymą teikia tie</w:t>
      </w:r>
      <w:r w:rsidRPr="00BA0B0A">
        <w:rPr>
          <w:rFonts w:cs="Times New Roman"/>
          <w:color w:val="auto"/>
          <w:sz w:val="24"/>
          <w:szCs w:val="24"/>
          <w:lang w:val="lt-LT"/>
        </w:rPr>
        <w:t>kėjų grupė) ir kiti ūkio subjektai, kurių pajė</w:t>
      </w:r>
      <w:r w:rsidR="00597652" w:rsidRPr="00BA0B0A">
        <w:rPr>
          <w:rFonts w:cs="Times New Roman"/>
          <w:color w:val="auto"/>
          <w:sz w:val="24"/>
          <w:szCs w:val="24"/>
          <w:lang w:val="lt-LT"/>
        </w:rPr>
        <w:t>gumais (kvalifikacija) tie</w:t>
      </w:r>
      <w:r w:rsidRPr="00BA0B0A">
        <w:rPr>
          <w:rFonts w:cs="Times New Roman"/>
          <w:color w:val="auto"/>
          <w:sz w:val="24"/>
          <w:szCs w:val="24"/>
          <w:lang w:val="lt-LT"/>
        </w:rPr>
        <w:t xml:space="preserve">kėjas remiasi, privalo pateikti </w:t>
      </w:r>
      <w:r w:rsidR="00D64CE3" w:rsidRPr="00BA0B0A">
        <w:rPr>
          <w:rFonts w:cs="Times New Roman"/>
          <w:color w:val="auto"/>
          <w:sz w:val="24"/>
          <w:szCs w:val="24"/>
          <w:lang w:val="lt-LT"/>
        </w:rPr>
        <w:t>užpildytą K</w:t>
      </w:r>
      <w:r w:rsidR="008B1EFD" w:rsidRPr="00BA0B0A">
        <w:rPr>
          <w:rFonts w:cs="Times New Roman"/>
          <w:color w:val="auto"/>
          <w:sz w:val="24"/>
          <w:szCs w:val="24"/>
          <w:lang w:val="lt-LT"/>
        </w:rPr>
        <w:t>onkurso</w:t>
      </w:r>
      <w:r w:rsidR="005F138A" w:rsidRPr="00BA0B0A">
        <w:rPr>
          <w:rFonts w:cs="Times New Roman"/>
          <w:color w:val="auto"/>
          <w:sz w:val="24"/>
          <w:szCs w:val="24"/>
          <w:lang w:val="lt-LT"/>
        </w:rPr>
        <w:t xml:space="preserve"> sąlygų 2</w:t>
      </w:r>
      <w:r w:rsidR="00D64CE3" w:rsidRPr="00BA0B0A">
        <w:rPr>
          <w:rFonts w:cs="Times New Roman"/>
          <w:color w:val="auto"/>
          <w:sz w:val="24"/>
          <w:szCs w:val="24"/>
          <w:lang w:val="lt-LT"/>
        </w:rPr>
        <w:t xml:space="preserve"> priede nustatytos formos</w:t>
      </w:r>
      <w:r w:rsidRPr="00BA0B0A">
        <w:rPr>
          <w:rFonts w:cs="Times New Roman"/>
          <w:color w:val="auto"/>
          <w:sz w:val="24"/>
          <w:szCs w:val="24"/>
          <w:lang w:val="lt-LT"/>
        </w:rPr>
        <w:t xml:space="preserve"> Europos bend</w:t>
      </w:r>
      <w:r w:rsidR="004904BE" w:rsidRPr="00BA0B0A">
        <w:rPr>
          <w:rFonts w:cs="Times New Roman"/>
          <w:color w:val="auto"/>
          <w:sz w:val="24"/>
          <w:szCs w:val="24"/>
          <w:lang w:val="lt-LT"/>
        </w:rPr>
        <w:t>rąjį</w:t>
      </w:r>
      <w:r w:rsidR="00D64CE3" w:rsidRPr="00BA0B0A">
        <w:rPr>
          <w:rFonts w:cs="Times New Roman"/>
          <w:color w:val="auto"/>
          <w:sz w:val="24"/>
          <w:szCs w:val="24"/>
          <w:lang w:val="lt-LT"/>
        </w:rPr>
        <w:t xml:space="preserve"> viešųjų pirkimų dokumentą</w:t>
      </w:r>
      <w:r w:rsidRPr="00BA0B0A">
        <w:rPr>
          <w:rFonts w:cs="Times New Roman"/>
          <w:color w:val="auto"/>
          <w:sz w:val="24"/>
          <w:szCs w:val="24"/>
          <w:lang w:val="lt-LT"/>
        </w:rPr>
        <w:t xml:space="preserve"> (</w:t>
      </w:r>
      <w:r w:rsidR="00D64CE3" w:rsidRPr="00BA0B0A">
        <w:rPr>
          <w:rFonts w:cs="Times New Roman"/>
          <w:color w:val="auto"/>
          <w:sz w:val="24"/>
          <w:szCs w:val="24"/>
          <w:lang w:val="lt-LT"/>
        </w:rPr>
        <w:t xml:space="preserve">toliau – </w:t>
      </w:r>
      <w:r w:rsidRPr="00BA0B0A">
        <w:rPr>
          <w:rFonts w:cs="Times New Roman"/>
          <w:color w:val="auto"/>
          <w:sz w:val="24"/>
          <w:szCs w:val="24"/>
          <w:lang w:val="lt-LT"/>
        </w:rPr>
        <w:t>E</w:t>
      </w:r>
      <w:r w:rsidR="00D64CE3" w:rsidRPr="00BA0B0A">
        <w:rPr>
          <w:rFonts w:cs="Times New Roman"/>
          <w:color w:val="auto"/>
          <w:sz w:val="24"/>
          <w:szCs w:val="24"/>
          <w:lang w:val="lt-LT"/>
        </w:rPr>
        <w:t>BVPD)</w:t>
      </w:r>
      <w:r w:rsidRPr="00BA0B0A">
        <w:rPr>
          <w:rFonts w:cs="Times New Roman"/>
          <w:color w:val="auto"/>
          <w:sz w:val="24"/>
          <w:szCs w:val="24"/>
          <w:lang w:val="lt-LT"/>
        </w:rPr>
        <w:t xml:space="preserve"> pagal </w:t>
      </w:r>
      <w:r w:rsidR="00D64CE3" w:rsidRPr="00BA0B0A">
        <w:rPr>
          <w:rFonts w:cs="Times New Roman"/>
          <w:color w:val="auto"/>
          <w:sz w:val="24"/>
          <w:szCs w:val="24"/>
          <w:lang w:val="lt-LT"/>
        </w:rPr>
        <w:t xml:space="preserve">VPĮ </w:t>
      </w:r>
      <w:r w:rsidRPr="00BA0B0A">
        <w:rPr>
          <w:rFonts w:cs="Times New Roman"/>
          <w:color w:val="auto"/>
          <w:sz w:val="24"/>
          <w:szCs w:val="24"/>
          <w:lang w:val="lt-LT"/>
        </w:rPr>
        <w:t xml:space="preserve">50 straipsnyje nustatytus reikalavimus. EBVPD pildomas jį įkėlus į interneto svetainę </w:t>
      </w:r>
      <w:hyperlink r:id="rId10" w:history="1">
        <w:r w:rsidRPr="00BA0B0A">
          <w:rPr>
            <w:rStyle w:val="Hyperlink"/>
            <w:rFonts w:cs="Times New Roman"/>
            <w:color w:val="auto"/>
            <w:sz w:val="24"/>
            <w:szCs w:val="24"/>
            <w:lang w:val="lt-LT"/>
          </w:rPr>
          <w:t>http://ebvpd.eviesiejipirkimai.lt/espd-web/</w:t>
        </w:r>
      </w:hyperlink>
      <w:r w:rsidRPr="00BA0B0A">
        <w:rPr>
          <w:rFonts w:cs="Times New Roman"/>
          <w:color w:val="auto"/>
          <w:sz w:val="24"/>
          <w:szCs w:val="24"/>
          <w:lang w:val="lt-LT"/>
        </w:rPr>
        <w:t xml:space="preserve"> ir užpildžius bei atsisiuntus pateikiamas su pasiūlymu.</w:t>
      </w:r>
      <w:r w:rsidR="00B719CB" w:rsidRPr="00BA0B0A">
        <w:rPr>
          <w:rFonts w:cs="Times New Roman"/>
          <w:color w:val="auto"/>
          <w:sz w:val="24"/>
          <w:szCs w:val="24"/>
          <w:lang w:val="lt-LT" w:eastAsia="en-US"/>
        </w:rPr>
        <w:t xml:space="preserve"> </w:t>
      </w:r>
      <w:r w:rsidRPr="00BA0B0A">
        <w:rPr>
          <w:rFonts w:cs="Times New Roman"/>
          <w:color w:val="auto"/>
          <w:sz w:val="24"/>
          <w:szCs w:val="24"/>
          <w:lang w:val="lt-LT"/>
        </w:rPr>
        <w:t>Privalomi</w:t>
      </w:r>
      <w:r w:rsidR="00597652" w:rsidRPr="00BA0B0A">
        <w:rPr>
          <w:rFonts w:cs="Times New Roman"/>
          <w:color w:val="auto"/>
          <w:sz w:val="24"/>
          <w:szCs w:val="24"/>
          <w:lang w:val="lt-LT"/>
        </w:rPr>
        <w:t xml:space="preserve"> tie</w:t>
      </w:r>
      <w:r w:rsidRPr="00BA0B0A">
        <w:rPr>
          <w:rFonts w:cs="Times New Roman"/>
          <w:color w:val="auto"/>
          <w:sz w:val="24"/>
          <w:szCs w:val="24"/>
          <w:lang w:val="lt-LT"/>
        </w:rPr>
        <w:t>kėjo pašalinimo pagrindai nustatomi vadovaujantis VPĮ 46 straipsnio nuostatomis.</w:t>
      </w:r>
    </w:p>
    <w:p w14:paraId="66A97319" w14:textId="6E14D4B7" w:rsidR="00FF6D39" w:rsidRPr="00BA0B0A" w:rsidRDefault="006B32D3" w:rsidP="00FF6D39">
      <w:pPr>
        <w:pStyle w:val="Body2"/>
        <w:spacing w:after="0"/>
        <w:ind w:firstLine="851"/>
        <w:rPr>
          <w:rFonts w:cs="Times New Roman"/>
          <w:color w:val="auto"/>
          <w:sz w:val="24"/>
          <w:szCs w:val="24"/>
          <w:lang w:val="lt-LT"/>
        </w:rPr>
      </w:pPr>
      <w:r w:rsidRPr="00BA0B0A">
        <w:rPr>
          <w:rFonts w:cs="Times New Roman"/>
          <w:color w:val="auto"/>
          <w:sz w:val="24"/>
          <w:szCs w:val="24"/>
          <w:lang w:val="lt-LT"/>
        </w:rPr>
        <w:t xml:space="preserve">3.2. </w:t>
      </w:r>
      <w:r w:rsidR="00597652" w:rsidRPr="00BA0B0A">
        <w:rPr>
          <w:rFonts w:cs="Times New Roman"/>
          <w:color w:val="auto"/>
          <w:sz w:val="24"/>
          <w:szCs w:val="24"/>
          <w:lang w:val="lt-LT"/>
        </w:rPr>
        <w:t>Tiekėjai (kiekvienas tie</w:t>
      </w:r>
      <w:r w:rsidR="00185870" w:rsidRPr="00BA0B0A">
        <w:rPr>
          <w:rFonts w:cs="Times New Roman"/>
          <w:color w:val="auto"/>
          <w:sz w:val="24"/>
          <w:szCs w:val="24"/>
          <w:lang w:val="lt-LT"/>
        </w:rPr>
        <w:t>kėjų grupės</w:t>
      </w:r>
      <w:r w:rsidR="00597652" w:rsidRPr="00BA0B0A">
        <w:rPr>
          <w:rFonts w:cs="Times New Roman"/>
          <w:color w:val="auto"/>
          <w:sz w:val="24"/>
          <w:szCs w:val="24"/>
          <w:lang w:val="lt-LT"/>
        </w:rPr>
        <w:t xml:space="preserve"> narys, jei pasiūlymą teikia tiekėjų grupė), subtie</w:t>
      </w:r>
      <w:r w:rsidR="00185870" w:rsidRPr="00BA0B0A">
        <w:rPr>
          <w:rFonts w:cs="Times New Roman"/>
          <w:color w:val="auto"/>
          <w:sz w:val="24"/>
          <w:szCs w:val="24"/>
          <w:lang w:val="lt-LT"/>
        </w:rPr>
        <w:t>kėjai ir kiti ūkio subjektai, kurių pajėgu</w:t>
      </w:r>
      <w:r w:rsidR="00597652" w:rsidRPr="00BA0B0A">
        <w:rPr>
          <w:rFonts w:cs="Times New Roman"/>
          <w:color w:val="auto"/>
          <w:sz w:val="24"/>
          <w:szCs w:val="24"/>
          <w:lang w:val="lt-LT"/>
        </w:rPr>
        <w:t>mais (kvalifikacija) remiasi tie</w:t>
      </w:r>
      <w:r w:rsidR="00185870" w:rsidRPr="00BA0B0A">
        <w:rPr>
          <w:rFonts w:cs="Times New Roman"/>
          <w:color w:val="auto"/>
          <w:sz w:val="24"/>
          <w:szCs w:val="24"/>
          <w:lang w:val="lt-LT"/>
        </w:rPr>
        <w:t>kėjas, gali pakartotinai naudoti EBVPD, kurį jie naudojo ankstesnėje pirkimo procedūroje, jeigu jie patvirtina, kad šiame dokumente esanti informacija yra teisinga.</w:t>
      </w:r>
    </w:p>
    <w:p w14:paraId="42F735DE" w14:textId="308790BA" w:rsidR="004D299B" w:rsidRPr="00BA0B0A" w:rsidRDefault="00343142" w:rsidP="009648FF">
      <w:pPr>
        <w:pStyle w:val="Body2"/>
        <w:spacing w:after="0"/>
        <w:ind w:firstLine="851"/>
        <w:rPr>
          <w:rFonts w:cs="Times New Roman"/>
          <w:color w:val="auto"/>
          <w:sz w:val="24"/>
          <w:szCs w:val="24"/>
          <w:lang w:val="lt-LT" w:eastAsia="lt-LT"/>
        </w:rPr>
      </w:pPr>
      <w:r w:rsidRPr="00BA0B0A">
        <w:rPr>
          <w:rFonts w:cs="Times New Roman"/>
          <w:color w:val="auto"/>
          <w:sz w:val="24"/>
          <w:szCs w:val="24"/>
          <w:lang w:val="lt-LT" w:eastAsia="lt-LT"/>
        </w:rPr>
        <w:lastRenderedPageBreak/>
        <w:t xml:space="preserve">3.3. </w:t>
      </w:r>
      <w:r w:rsidR="00F86F4C" w:rsidRPr="00BA0B0A">
        <w:rPr>
          <w:rFonts w:cs="Times New Roman"/>
          <w:color w:val="auto"/>
          <w:sz w:val="24"/>
          <w:szCs w:val="24"/>
          <w:lang w:val="lt-LT" w:eastAsia="lt-LT"/>
        </w:rPr>
        <w:t xml:space="preserve">EBVPD </w:t>
      </w:r>
      <w:r w:rsidR="00E920AC" w:rsidRPr="00BA0B0A">
        <w:rPr>
          <w:rFonts w:cs="Times New Roman"/>
          <w:color w:val="auto"/>
          <w:sz w:val="24"/>
          <w:szCs w:val="24"/>
          <w:lang w:val="lt-LT" w:eastAsia="lt-LT"/>
        </w:rPr>
        <w:t xml:space="preserve">atskirai </w:t>
      </w:r>
      <w:r w:rsidR="00F86F4C" w:rsidRPr="00BA0B0A">
        <w:rPr>
          <w:rFonts w:cs="Times New Roman"/>
          <w:color w:val="auto"/>
          <w:sz w:val="24"/>
          <w:szCs w:val="24"/>
          <w:lang w:val="lt-LT" w:eastAsia="lt-LT"/>
        </w:rPr>
        <w:t>turi užpildyti ir pateikti tiekėjas, kiekvienas ūkio subjektų grupės dalyvis, subtiekėjai ir visi subjektai, kurių pajėgumais remiasi tiekėjas pagal VPĮ 49 straipsnį.</w:t>
      </w:r>
    </w:p>
    <w:p w14:paraId="68872D70" w14:textId="77777777" w:rsidR="00DA7DA9" w:rsidRPr="00BA0B0A" w:rsidRDefault="00D73FB9" w:rsidP="009740EE">
      <w:pPr>
        <w:suppressAutoHyphens/>
        <w:ind w:firstLine="851"/>
        <w:jc w:val="both"/>
        <w:rPr>
          <w:lang w:val="lt-LT"/>
        </w:rPr>
      </w:pPr>
      <w:r w:rsidRPr="00BA0B0A">
        <w:rPr>
          <w:lang w:val="lt-LT" w:eastAsia="lt-LT"/>
        </w:rPr>
        <w:t>3.4. Tiekėj</w:t>
      </w:r>
      <w:r w:rsidR="00005133" w:rsidRPr="00BA0B0A">
        <w:rPr>
          <w:lang w:val="lt-LT" w:eastAsia="lt-LT"/>
        </w:rPr>
        <w:t>o</w:t>
      </w:r>
      <w:r w:rsidRPr="00BA0B0A">
        <w:rPr>
          <w:lang w:val="lt-LT" w:eastAsia="lt-LT"/>
        </w:rPr>
        <w:t xml:space="preserve"> pašalinimo pagrindai </w:t>
      </w:r>
      <w:r w:rsidRPr="00BA0B0A">
        <w:rPr>
          <w:lang w:val="lt-LT"/>
        </w:rPr>
        <w:t>nurodyti Konkurso sąlygų 3 priede.</w:t>
      </w:r>
    </w:p>
    <w:p w14:paraId="4D671D35" w14:textId="3463FA26" w:rsidR="00DA7DA9" w:rsidRPr="00BA0B0A" w:rsidRDefault="00DA7DA9" w:rsidP="007559E7">
      <w:pPr>
        <w:suppressAutoHyphens/>
        <w:ind w:firstLine="851"/>
        <w:jc w:val="both"/>
        <w:rPr>
          <w:lang w:val="lt-LT"/>
        </w:rPr>
      </w:pPr>
      <w:r w:rsidRPr="00BA0B0A">
        <w:rPr>
          <w:lang w:val="lt-LT"/>
        </w:rPr>
        <w:t>3.5. Tiekėjams, dalyvaujantiems šiame pirkime, kvalifikacijos reikalavimai nekeliami.</w:t>
      </w:r>
    </w:p>
    <w:p w14:paraId="20DA6556" w14:textId="106044EF" w:rsidR="00B23D42" w:rsidRPr="00BA0B0A" w:rsidRDefault="00B23D42" w:rsidP="009648FF">
      <w:pPr>
        <w:suppressAutoHyphens/>
        <w:ind w:firstLine="851"/>
        <w:jc w:val="both"/>
        <w:rPr>
          <w:lang w:val="lt-LT"/>
        </w:rPr>
      </w:pPr>
      <w:r w:rsidRPr="00BA0B0A">
        <w:rPr>
          <w:lang w:val="lt-LT" w:eastAsia="lt-LT"/>
        </w:rPr>
        <w:t>3</w:t>
      </w:r>
      <w:r w:rsidR="00D73FB9" w:rsidRPr="00BA0B0A">
        <w:rPr>
          <w:lang w:val="lt-LT" w:eastAsia="lt-LT"/>
        </w:rPr>
        <w:t>.</w:t>
      </w:r>
      <w:r w:rsidR="00DA7DA9" w:rsidRPr="00BA0B0A">
        <w:rPr>
          <w:lang w:val="lt-LT" w:eastAsia="lt-LT"/>
        </w:rPr>
        <w:t>6</w:t>
      </w:r>
      <w:r w:rsidRPr="00BA0B0A">
        <w:rPr>
          <w:lang w:val="lt-LT" w:eastAsia="lt-LT"/>
        </w:rPr>
        <w:t xml:space="preserve">. </w:t>
      </w:r>
      <w:r w:rsidR="009648FF" w:rsidRPr="00BA0B0A">
        <w:rPr>
          <w:iCs/>
          <w:lang w:val="lt-LT"/>
        </w:rPr>
        <w:t>Jei pasiūlymą teikia ūkio subjektų grupė, veikianti jungtinės veiklos sutarties pagrindu, visi ūkio subjektų grupės nariai kartu (kiekvienas atskirai) turi atitikti Konkurso sąlygų 3 priede nus</w:t>
      </w:r>
      <w:r w:rsidR="00160307" w:rsidRPr="00BA0B0A">
        <w:rPr>
          <w:iCs/>
          <w:lang w:val="lt-LT"/>
        </w:rPr>
        <w:t>tatytus reikalavimus dėl tie</w:t>
      </w:r>
      <w:r w:rsidR="009648FF" w:rsidRPr="00BA0B0A">
        <w:rPr>
          <w:iCs/>
          <w:lang w:val="lt-LT"/>
        </w:rPr>
        <w:t>kėjo pašalinimo pagrindų ir pateikti nurodytus dokumentus</w:t>
      </w:r>
      <w:r w:rsidR="009648FF" w:rsidRPr="00BA0B0A">
        <w:rPr>
          <w:lang w:val="lt-LT"/>
        </w:rPr>
        <w:t>.</w:t>
      </w:r>
    </w:p>
    <w:p w14:paraId="7A804883" w14:textId="6E6DB499" w:rsidR="00DA7DA9" w:rsidRPr="00BA0B0A" w:rsidRDefault="00DA7DA9" w:rsidP="007559E7">
      <w:pPr>
        <w:suppressAutoHyphens/>
        <w:ind w:firstLine="851"/>
        <w:jc w:val="both"/>
        <w:rPr>
          <w:lang w:val="lt-LT" w:eastAsia="lt-LT"/>
        </w:rPr>
      </w:pPr>
      <w:r w:rsidRPr="00BA0B0A">
        <w:rPr>
          <w:bCs/>
          <w:lang w:val="lt-LT"/>
        </w:rPr>
        <w:t>3.7. Tiekėjo kvalifikacija (jeigu taikomi kvalifikacijos reikalavimai) turi būti įgyta iki pasiūlymų pateikimo termino pabaigos (susipažinimo su pasiūlymais dienos), ir tai būtų užfiksuota pačiame dokumente.</w:t>
      </w:r>
    </w:p>
    <w:p w14:paraId="756E45FE" w14:textId="584139A6" w:rsidR="00B23D42" w:rsidRPr="00BA0B0A" w:rsidRDefault="00D73FB9" w:rsidP="009648FF">
      <w:pPr>
        <w:pStyle w:val="Body2"/>
        <w:tabs>
          <w:tab w:val="left" w:pos="993"/>
        </w:tabs>
        <w:spacing w:after="0"/>
        <w:ind w:firstLine="851"/>
        <w:rPr>
          <w:rFonts w:cs="Times New Roman"/>
          <w:color w:val="auto"/>
          <w:sz w:val="24"/>
          <w:szCs w:val="24"/>
          <w:lang w:val="lt-LT"/>
        </w:rPr>
      </w:pPr>
      <w:r w:rsidRPr="00BA0B0A">
        <w:rPr>
          <w:rFonts w:cs="Times New Roman"/>
          <w:color w:val="auto"/>
          <w:sz w:val="24"/>
          <w:szCs w:val="24"/>
          <w:lang w:val="lt-LT"/>
        </w:rPr>
        <w:t>3.</w:t>
      </w:r>
      <w:r w:rsidR="0047396D" w:rsidRPr="00BA0B0A">
        <w:rPr>
          <w:rFonts w:cs="Times New Roman"/>
          <w:color w:val="auto"/>
          <w:sz w:val="24"/>
          <w:szCs w:val="24"/>
          <w:lang w:val="lt-LT"/>
        </w:rPr>
        <w:t>8</w:t>
      </w:r>
      <w:r w:rsidR="00B23D42" w:rsidRPr="00BA0B0A">
        <w:rPr>
          <w:rFonts w:cs="Times New Roman"/>
          <w:color w:val="auto"/>
          <w:sz w:val="24"/>
          <w:szCs w:val="24"/>
          <w:lang w:val="lt-LT"/>
        </w:rPr>
        <w:t xml:space="preserve">. </w:t>
      </w:r>
      <w:r w:rsidR="00BE2EA3" w:rsidRPr="00BA0B0A">
        <w:rPr>
          <w:rFonts w:cs="Times New Roman"/>
          <w:color w:val="auto"/>
          <w:sz w:val="24"/>
          <w:szCs w:val="24"/>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280127E" w14:textId="594D7151" w:rsidR="00B23D42" w:rsidRPr="00BA0B0A" w:rsidRDefault="00D73FB9" w:rsidP="001B3774">
      <w:pPr>
        <w:pStyle w:val="Body2"/>
        <w:tabs>
          <w:tab w:val="left" w:pos="993"/>
        </w:tabs>
        <w:spacing w:after="0"/>
        <w:ind w:firstLine="851"/>
        <w:rPr>
          <w:rFonts w:cs="Times New Roman"/>
          <w:color w:val="auto"/>
          <w:sz w:val="24"/>
          <w:szCs w:val="24"/>
          <w:lang w:val="lt-LT"/>
        </w:rPr>
      </w:pPr>
      <w:r w:rsidRPr="00BA0B0A">
        <w:rPr>
          <w:rFonts w:cs="Times New Roman"/>
          <w:color w:val="auto"/>
          <w:sz w:val="24"/>
          <w:szCs w:val="24"/>
          <w:lang w:val="lt-LT"/>
        </w:rPr>
        <w:t>3.</w:t>
      </w:r>
      <w:r w:rsidR="0047396D" w:rsidRPr="00BA0B0A">
        <w:rPr>
          <w:rFonts w:cs="Times New Roman"/>
          <w:color w:val="auto"/>
          <w:sz w:val="24"/>
          <w:szCs w:val="24"/>
          <w:lang w:val="lt-LT"/>
        </w:rPr>
        <w:t>9</w:t>
      </w:r>
      <w:r w:rsidR="00B23D42" w:rsidRPr="00BA0B0A">
        <w:rPr>
          <w:rFonts w:cs="Times New Roman"/>
          <w:color w:val="auto"/>
          <w:sz w:val="24"/>
          <w:szCs w:val="24"/>
          <w:lang w:val="lt-LT"/>
        </w:rPr>
        <w:t xml:space="preserve">. </w:t>
      </w:r>
      <w:r w:rsidR="00BE2EA3" w:rsidRPr="00BA0B0A">
        <w:rPr>
          <w:rFonts w:cs="Times New Roman"/>
          <w:color w:val="auto"/>
          <w:sz w:val="24"/>
          <w:szCs w:val="24"/>
          <w:lang w:val="lt-LT"/>
        </w:rPr>
        <w:t>Perkančioji organizacija, priimdama sprendimus dėl tiekėjo pašalini</w:t>
      </w:r>
      <w:r w:rsidR="004D299B" w:rsidRPr="00BA0B0A">
        <w:rPr>
          <w:rFonts w:cs="Times New Roman"/>
          <w:color w:val="auto"/>
          <w:sz w:val="24"/>
          <w:szCs w:val="24"/>
          <w:lang w:val="lt-LT"/>
        </w:rPr>
        <w:t>mo iš pirkimo procedūros VPĮ 46</w:t>
      </w:r>
      <w:r w:rsidR="00BE2EA3" w:rsidRPr="00BA0B0A">
        <w:rPr>
          <w:rFonts w:cs="Times New Roman"/>
          <w:color w:val="auto"/>
          <w:sz w:val="24"/>
          <w:szCs w:val="24"/>
          <w:lang w:val="lt-LT"/>
        </w:rPr>
        <w:t xml:space="preserve"> straipsnio 4 ir 6 dalyse nurodytais </w:t>
      </w:r>
      <w:r w:rsidR="00005133" w:rsidRPr="00BA0B0A">
        <w:rPr>
          <w:rFonts w:cs="Times New Roman"/>
          <w:color w:val="auto"/>
          <w:sz w:val="24"/>
          <w:szCs w:val="24"/>
          <w:lang w:val="lt-LT"/>
        </w:rPr>
        <w:t xml:space="preserve">tiekėjo </w:t>
      </w:r>
      <w:r w:rsidR="00BE2EA3" w:rsidRPr="00BA0B0A">
        <w:rPr>
          <w:rFonts w:cs="Times New Roman"/>
          <w:color w:val="auto"/>
          <w:sz w:val="24"/>
          <w:szCs w:val="24"/>
          <w:lang w:val="lt-LT"/>
        </w:rPr>
        <w:t xml:space="preserve">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w:t>
      </w:r>
      <w:r w:rsidR="00005133" w:rsidRPr="00BA0B0A">
        <w:rPr>
          <w:rFonts w:cs="Times New Roman"/>
          <w:color w:val="auto"/>
          <w:sz w:val="24"/>
          <w:szCs w:val="24"/>
          <w:lang w:val="lt-LT"/>
        </w:rPr>
        <w:t xml:space="preserve">tiekėjo </w:t>
      </w:r>
      <w:r w:rsidR="00BE2EA3" w:rsidRPr="00BA0B0A">
        <w:rPr>
          <w:rFonts w:cs="Times New Roman"/>
          <w:color w:val="auto"/>
          <w:sz w:val="24"/>
          <w:szCs w:val="24"/>
          <w:lang w:val="lt-LT"/>
        </w:rPr>
        <w:t>pašalinimo pagrindais, gali būti atsižvelgiama į pagal VPĮ 52 ir 91 straipsnius skelbiamą informaciją.</w:t>
      </w:r>
    </w:p>
    <w:p w14:paraId="265230EF" w14:textId="0B010C5E" w:rsidR="00343142" w:rsidRPr="00BA0B0A" w:rsidRDefault="00D73FB9" w:rsidP="001B3774">
      <w:pPr>
        <w:pStyle w:val="Body2"/>
        <w:tabs>
          <w:tab w:val="left" w:pos="993"/>
        </w:tabs>
        <w:spacing w:after="0"/>
        <w:ind w:firstLine="851"/>
        <w:rPr>
          <w:rFonts w:cs="Times New Roman"/>
          <w:color w:val="auto"/>
          <w:sz w:val="24"/>
          <w:szCs w:val="24"/>
          <w:lang w:val="lt-LT"/>
        </w:rPr>
      </w:pPr>
      <w:r w:rsidRPr="00BA0B0A">
        <w:rPr>
          <w:rFonts w:cs="Times New Roman"/>
          <w:color w:val="auto"/>
          <w:sz w:val="24"/>
          <w:szCs w:val="24"/>
          <w:lang w:val="lt-LT"/>
        </w:rPr>
        <w:t>3.</w:t>
      </w:r>
      <w:r w:rsidR="0047396D" w:rsidRPr="00BA0B0A">
        <w:rPr>
          <w:rFonts w:cs="Times New Roman"/>
          <w:color w:val="auto"/>
          <w:sz w:val="24"/>
          <w:szCs w:val="24"/>
          <w:lang w:val="lt-LT"/>
        </w:rPr>
        <w:t>10</w:t>
      </w:r>
      <w:r w:rsidR="00B23D42" w:rsidRPr="00BA0B0A">
        <w:rPr>
          <w:rFonts w:cs="Times New Roman"/>
          <w:color w:val="auto"/>
          <w:sz w:val="24"/>
          <w:szCs w:val="24"/>
          <w:lang w:val="lt-LT"/>
        </w:rPr>
        <w:t xml:space="preserve">. </w:t>
      </w:r>
      <w:r w:rsidR="00EE546C" w:rsidRPr="00BA0B0A">
        <w:rPr>
          <w:rFonts w:cs="Times New Roman"/>
          <w:color w:val="auto"/>
          <w:sz w:val="24"/>
          <w:szCs w:val="24"/>
          <w:lang w:val="lt-LT"/>
        </w:rPr>
        <w:t xml:space="preserve">Perkančioji </w:t>
      </w:r>
      <w:r w:rsidR="00160307" w:rsidRPr="00BA0B0A">
        <w:rPr>
          <w:rFonts w:cs="Times New Roman"/>
          <w:color w:val="auto"/>
          <w:sz w:val="24"/>
          <w:szCs w:val="24"/>
          <w:lang w:val="lt-LT"/>
        </w:rPr>
        <w:t>organizacija nereikalauja iš tie</w:t>
      </w:r>
      <w:r w:rsidR="00EE546C" w:rsidRPr="00BA0B0A">
        <w:rPr>
          <w:rFonts w:cs="Times New Roman"/>
          <w:color w:val="auto"/>
          <w:sz w:val="24"/>
          <w:szCs w:val="24"/>
          <w:lang w:val="lt-LT"/>
        </w:rPr>
        <w:t xml:space="preserve">kėjo pateikti dokumentų, patvirtinančių jo pašalinimo pagrindų nebuvimą, atitiktį kvalifikacijos reikalavimams </w:t>
      </w:r>
      <w:bookmarkStart w:id="2" w:name="_Hlk64024789"/>
      <w:r w:rsidR="00EE546C" w:rsidRPr="00BA0B0A">
        <w:rPr>
          <w:rFonts w:cs="Times New Roman"/>
          <w:bCs/>
          <w:color w:val="auto"/>
          <w:sz w:val="24"/>
          <w:szCs w:val="24"/>
          <w:lang w:val="lt-LT"/>
        </w:rPr>
        <w:t>(jeigu tokie taikomi)</w:t>
      </w:r>
      <w:bookmarkEnd w:id="2"/>
      <w:r w:rsidR="00EE546C" w:rsidRPr="00BA0B0A">
        <w:rPr>
          <w:rFonts w:cs="Times New Roman"/>
          <w:bCs/>
          <w:color w:val="auto"/>
          <w:sz w:val="24"/>
          <w:szCs w:val="24"/>
          <w:lang w:val="lt-LT"/>
        </w:rPr>
        <w:t>,</w:t>
      </w:r>
      <w:r w:rsidR="00EE546C" w:rsidRPr="00BA0B0A">
        <w:rPr>
          <w:rFonts w:cs="Times New Roman"/>
          <w:color w:val="auto"/>
          <w:sz w:val="24"/>
          <w:szCs w:val="24"/>
          <w:lang w:val="lt-LT"/>
        </w:rPr>
        <w:t xml:space="preserve"> jeigu ji:</w:t>
      </w:r>
    </w:p>
    <w:p w14:paraId="3A2C0D67" w14:textId="25FC625D" w:rsidR="00343142" w:rsidRPr="00BA0B0A" w:rsidRDefault="00343142" w:rsidP="001B377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851"/>
        <w:jc w:val="both"/>
        <w:rPr>
          <w:lang w:val="lt-LT"/>
        </w:rPr>
      </w:pPr>
      <w:r w:rsidRPr="00BA0B0A">
        <w:rPr>
          <w:lang w:val="lt-LT"/>
        </w:rPr>
        <w:t>3</w:t>
      </w:r>
      <w:r w:rsidR="00D73FB9" w:rsidRPr="00BA0B0A">
        <w:rPr>
          <w:lang w:val="lt-LT"/>
        </w:rPr>
        <w:t>.</w:t>
      </w:r>
      <w:r w:rsidR="0047396D" w:rsidRPr="00BA0B0A">
        <w:rPr>
          <w:lang w:val="lt-LT"/>
        </w:rPr>
        <w:t>10</w:t>
      </w:r>
      <w:r w:rsidRPr="00BA0B0A">
        <w:rPr>
          <w:lang w:val="lt-LT"/>
        </w:rPr>
        <w:t xml:space="preserve">.1. </w:t>
      </w:r>
      <w:r w:rsidR="00EE546C" w:rsidRPr="00BA0B0A">
        <w:rPr>
          <w:lang w:val="lt-LT"/>
        </w:rPr>
        <w:t xml:space="preserve">turi galimybę susipažinti su šiais dokumentais ar informacija </w:t>
      </w:r>
      <w:r w:rsidR="00EE546C" w:rsidRPr="00BA0B0A">
        <w:rPr>
          <w:b/>
          <w:bCs/>
          <w:lang w:val="lt-LT"/>
        </w:rPr>
        <w:t>tiesiogiai ir neatlygintinai</w:t>
      </w:r>
      <w:r w:rsidR="00EE546C" w:rsidRPr="00BA0B0A">
        <w:rPr>
          <w:lang w:val="lt-LT"/>
        </w:rPr>
        <w:t xml:space="preserve"> prisijungusi prie nacionalinės duomenų bazės bet kurioje valstybėje narėje arba naudodamasi </w:t>
      </w:r>
      <w:r w:rsidR="00EF1084" w:rsidRPr="00BA0B0A">
        <w:rPr>
          <w:lang w:val="lt-LT"/>
        </w:rPr>
        <w:t xml:space="preserve">CVP IS </w:t>
      </w:r>
      <w:r w:rsidR="00EE546C" w:rsidRPr="00BA0B0A">
        <w:rPr>
          <w:lang w:val="lt-LT"/>
        </w:rPr>
        <w:t xml:space="preserve">priemonėmis; </w:t>
      </w:r>
    </w:p>
    <w:p w14:paraId="19C12AB5" w14:textId="4AA96534" w:rsidR="006A606B" w:rsidRPr="00BA0B0A" w:rsidRDefault="00D73FB9" w:rsidP="00AA346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851"/>
        <w:jc w:val="both"/>
        <w:rPr>
          <w:lang w:val="lt-LT"/>
        </w:rPr>
      </w:pPr>
      <w:r w:rsidRPr="00BA0B0A">
        <w:rPr>
          <w:lang w:val="lt-LT"/>
        </w:rPr>
        <w:t>3.</w:t>
      </w:r>
      <w:r w:rsidR="0047396D" w:rsidRPr="00BA0B0A">
        <w:rPr>
          <w:lang w:val="lt-LT"/>
        </w:rPr>
        <w:t>10</w:t>
      </w:r>
      <w:r w:rsidR="00343142" w:rsidRPr="00BA0B0A">
        <w:rPr>
          <w:lang w:val="lt-LT"/>
        </w:rPr>
        <w:t xml:space="preserve">.2. </w:t>
      </w:r>
      <w:r w:rsidR="00EE546C" w:rsidRPr="00BA0B0A">
        <w:rPr>
          <w:lang w:val="lt-LT"/>
        </w:rPr>
        <w:t>šiuos dokumentus jau turi iš ankstesnių pirkimo procedūrų, jeigu šiuose dokumentuose nurodyta informacija vis dar yra aktuali.</w:t>
      </w:r>
    </w:p>
    <w:p w14:paraId="0A4BC7B5" w14:textId="5F9C549B" w:rsidR="00B23D42" w:rsidRPr="00BA0B0A" w:rsidRDefault="00D73FB9" w:rsidP="001B377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851"/>
        <w:jc w:val="both"/>
        <w:rPr>
          <w:lang w:val="lt-LT" w:eastAsia="lt-LT"/>
        </w:rPr>
      </w:pPr>
      <w:r w:rsidRPr="00BA0B0A">
        <w:rPr>
          <w:lang w:val="lt-LT" w:eastAsia="lt-LT"/>
        </w:rPr>
        <w:t>3.</w:t>
      </w:r>
      <w:r w:rsidR="0047396D" w:rsidRPr="00BA0B0A">
        <w:rPr>
          <w:lang w:val="lt-LT" w:eastAsia="lt-LT"/>
        </w:rPr>
        <w:t>11</w:t>
      </w:r>
      <w:r w:rsidR="00B23D42" w:rsidRPr="00BA0B0A">
        <w:rPr>
          <w:lang w:val="lt-LT" w:eastAsia="lt-LT"/>
        </w:rPr>
        <w:t xml:space="preserve">. </w:t>
      </w:r>
      <w:r w:rsidR="002508F7" w:rsidRPr="00BA0B0A">
        <w:rPr>
          <w:lang w:val="lt-LT" w:eastAsia="lt-LT"/>
        </w:rPr>
        <w:t>Perkančioji organizacija turi teisę reikal</w:t>
      </w:r>
      <w:r w:rsidR="00160307" w:rsidRPr="00BA0B0A">
        <w:rPr>
          <w:lang w:val="lt-LT" w:eastAsia="lt-LT"/>
        </w:rPr>
        <w:t>auti, kad užsienio valstybės tie</w:t>
      </w:r>
      <w:r w:rsidR="002508F7" w:rsidRPr="00BA0B0A">
        <w:rPr>
          <w:lang w:val="lt-LT" w:eastAsia="lt-LT"/>
        </w:rPr>
        <w:t>kėjo vals</w:t>
      </w:r>
      <w:r w:rsidR="00D80F07" w:rsidRPr="00BA0B0A">
        <w:rPr>
          <w:lang w:val="lt-LT" w:eastAsia="lt-LT"/>
        </w:rPr>
        <w:t>tybėje išduoti Konkurso sąlygų 3</w:t>
      </w:r>
      <w:r w:rsidR="002508F7" w:rsidRPr="00BA0B0A">
        <w:rPr>
          <w:lang w:val="lt-LT" w:eastAsia="lt-LT"/>
        </w:rPr>
        <w:t xml:space="preserve"> priede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18391D09" w14:textId="0B669A8D" w:rsidR="00B23D42" w:rsidRPr="00BA0B0A" w:rsidRDefault="00D73FB9" w:rsidP="001B377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851"/>
        <w:jc w:val="both"/>
        <w:rPr>
          <w:lang w:val="lt-LT" w:eastAsia="lt-LT"/>
        </w:rPr>
      </w:pPr>
      <w:r w:rsidRPr="00BA0B0A">
        <w:rPr>
          <w:lang w:val="lt-LT" w:eastAsia="lt-LT"/>
        </w:rPr>
        <w:t>3.1</w:t>
      </w:r>
      <w:r w:rsidR="0047396D" w:rsidRPr="00BA0B0A">
        <w:rPr>
          <w:lang w:val="lt-LT" w:eastAsia="lt-LT"/>
        </w:rPr>
        <w:t>2</w:t>
      </w:r>
      <w:r w:rsidR="00B23D42" w:rsidRPr="00BA0B0A">
        <w:rPr>
          <w:lang w:val="lt-LT" w:eastAsia="lt-LT"/>
        </w:rPr>
        <w:t xml:space="preserve">. </w:t>
      </w:r>
      <w:r w:rsidR="00BE2EA3" w:rsidRPr="00BA0B0A">
        <w:rPr>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history="1">
        <w:r w:rsidR="00BE2EA3" w:rsidRPr="00BA0B0A">
          <w:rPr>
            <w:rStyle w:val="Hyperlink"/>
            <w:lang w:val="lt-LT" w:eastAsia="lt-LT"/>
          </w:rPr>
          <w:t>https://ec.europa.eu/tools/ecertis/</w:t>
        </w:r>
      </w:hyperlink>
      <w:r w:rsidR="00BE2EA3" w:rsidRPr="00BA0B0A">
        <w:rPr>
          <w:lang w:val="lt-LT" w:eastAsia="lt-LT"/>
        </w:rPr>
        <w:t xml:space="preserve">. </w:t>
      </w:r>
    </w:p>
    <w:p w14:paraId="621B912C" w14:textId="7A43B756" w:rsidR="003E3C43" w:rsidRPr="00BA0B0A" w:rsidRDefault="00D73FB9" w:rsidP="001B377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851"/>
        <w:jc w:val="both"/>
        <w:rPr>
          <w:lang w:val="lt-LT" w:eastAsia="lt-LT"/>
        </w:rPr>
      </w:pPr>
      <w:r w:rsidRPr="00BA0B0A">
        <w:rPr>
          <w:lang w:val="lt-LT" w:eastAsia="lt-LT"/>
        </w:rPr>
        <w:t>3.1</w:t>
      </w:r>
      <w:r w:rsidR="0047396D" w:rsidRPr="00BA0B0A">
        <w:rPr>
          <w:lang w:val="lt-LT" w:eastAsia="lt-LT"/>
        </w:rPr>
        <w:t>3</w:t>
      </w:r>
      <w:r w:rsidR="00B23D42" w:rsidRPr="00BA0B0A">
        <w:rPr>
          <w:lang w:val="lt-LT" w:eastAsia="lt-LT"/>
        </w:rPr>
        <w:t xml:space="preserve">. </w:t>
      </w:r>
      <w:r w:rsidR="003E3C43" w:rsidRPr="00BA0B0A">
        <w:rPr>
          <w:lang w:val="lt-LT" w:eastAsia="lt-LT"/>
        </w:rPr>
        <w:t xml:space="preserve">Jeigu tiekėjas negali pateikti nurodytų dokumentų, įrodančių, kad nėra </w:t>
      </w:r>
      <w:r w:rsidR="00005133" w:rsidRPr="00BA0B0A">
        <w:rPr>
          <w:lang w:val="lt-LT" w:eastAsia="lt-LT"/>
        </w:rPr>
        <w:t xml:space="preserve">tiekėjo </w:t>
      </w:r>
      <w:r w:rsidR="003E3C43" w:rsidRPr="00BA0B0A">
        <w:rPr>
          <w:lang w:val="lt-LT" w:eastAsia="lt-LT"/>
        </w:rPr>
        <w:t>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0B4C7E" w14:textId="2577A633" w:rsidR="002C47B5" w:rsidRPr="00BA0B0A" w:rsidRDefault="004D299B" w:rsidP="002C47B5">
      <w:pPr>
        <w:suppressAutoHyphens/>
        <w:ind w:firstLine="851"/>
        <w:jc w:val="both"/>
        <w:rPr>
          <w:lang w:val="lt-LT" w:eastAsia="lt-LT"/>
        </w:rPr>
      </w:pPr>
      <w:r w:rsidRPr="00BA0B0A">
        <w:rPr>
          <w:lang w:val="lt-LT" w:eastAsia="lt-LT"/>
        </w:rPr>
        <w:lastRenderedPageBreak/>
        <w:t>3.1</w:t>
      </w:r>
      <w:r w:rsidR="0047396D" w:rsidRPr="00BA0B0A">
        <w:rPr>
          <w:lang w:val="lt-LT" w:eastAsia="lt-LT"/>
        </w:rPr>
        <w:t>4</w:t>
      </w:r>
      <w:r w:rsidR="00BC4059" w:rsidRPr="00BA0B0A">
        <w:rPr>
          <w:lang w:val="lt-LT" w:eastAsia="lt-LT"/>
        </w:rPr>
        <w:t>.</w:t>
      </w:r>
      <w:r w:rsidR="00A14C67" w:rsidRPr="00BA0B0A">
        <w:rPr>
          <w:lang w:val="lt-LT" w:eastAsia="lt-LT"/>
        </w:rPr>
        <w:t xml:space="preserve"> Perkančioji organizacija bet kuriuo pirkimo procedūros metu gali paprašyti tiekėjų pateikti visus ar d</w:t>
      </w:r>
      <w:r w:rsidR="00005133" w:rsidRPr="00BA0B0A">
        <w:rPr>
          <w:lang w:val="lt-LT" w:eastAsia="lt-LT"/>
        </w:rPr>
        <w:t>alį dokumentų, patvirtinančių tiekėjo</w:t>
      </w:r>
      <w:r w:rsidR="00A14C67" w:rsidRPr="00BA0B0A">
        <w:rPr>
          <w:lang w:val="lt-LT" w:eastAsia="lt-LT"/>
        </w:rPr>
        <w:t xml:space="preserve"> pašalinimo pagrindų nebuvimą, jeigu tai būtina siekiant užtikrinti tinkamą pirkimo procedūros atlikimą.</w:t>
      </w:r>
    </w:p>
    <w:p w14:paraId="2CDE531F" w14:textId="135D0420" w:rsidR="00343142" w:rsidRPr="00BA0B0A" w:rsidRDefault="00BE2EA3" w:rsidP="002C47B5">
      <w:pPr>
        <w:suppressAutoHyphens/>
        <w:ind w:firstLine="851"/>
        <w:jc w:val="both"/>
        <w:rPr>
          <w:lang w:val="lt-LT" w:eastAsia="lt-LT"/>
        </w:rPr>
      </w:pPr>
      <w:r w:rsidRPr="00BA0B0A">
        <w:rPr>
          <w:lang w:val="lt-LT" w:eastAsia="lt-LT"/>
        </w:rPr>
        <w:t>3.1</w:t>
      </w:r>
      <w:r w:rsidR="002C47B5" w:rsidRPr="00BA0B0A">
        <w:rPr>
          <w:lang w:val="lt-LT" w:eastAsia="lt-LT"/>
        </w:rPr>
        <w:t>5</w:t>
      </w:r>
      <w:r w:rsidRPr="00BA0B0A">
        <w:rPr>
          <w:lang w:val="lt-LT" w:eastAsia="lt-LT"/>
        </w:rPr>
        <w:t>. Jeigu tiekėjo kvalifikacija dėl teisės verstis atitinkama veikla nebuvo tikrinama arba tikrinama ne visa apimtimi, tiekėjas perkančiajai organizacijai įsipareigoja, kad pirkimo sutartį vykdys tik tokią teisę turintys asmenys.</w:t>
      </w:r>
    </w:p>
    <w:p w14:paraId="68278D39" w14:textId="6644B27A" w:rsidR="00BE2EA3" w:rsidRPr="00BA0B0A" w:rsidRDefault="00BE2EA3" w:rsidP="00D64125">
      <w:pPr>
        <w:shd w:val="clear" w:color="auto" w:fill="FFFFFF"/>
        <w:ind w:firstLine="851"/>
        <w:jc w:val="both"/>
        <w:rPr>
          <w:lang w:val="lt-LT"/>
        </w:rPr>
      </w:pPr>
      <w:r w:rsidRPr="00BA0B0A">
        <w:rPr>
          <w:lang w:val="lt-LT"/>
        </w:rPr>
        <w:t>3.1</w:t>
      </w:r>
      <w:r w:rsidR="002C47B5" w:rsidRPr="00BA0B0A">
        <w:rPr>
          <w:lang w:val="lt-LT"/>
        </w:rPr>
        <w:t>6</w:t>
      </w:r>
      <w:r w:rsidRPr="00BA0B0A">
        <w:rPr>
          <w:lang w:val="lt-LT"/>
        </w:rPr>
        <w:t xml:space="preserve">. Tarybos reglamente </w:t>
      </w:r>
      <w:r w:rsidRPr="00BA0B0A">
        <w:rPr>
          <w:bCs/>
          <w:shd w:val="clear" w:color="auto" w:fill="FFFFFF"/>
          <w:lang w:val="lt-LT"/>
        </w:rPr>
        <w:t>(ES) 2022/576</w:t>
      </w:r>
      <w:r w:rsidRPr="00BA0B0A">
        <w:rPr>
          <w:lang w:val="lt-LT"/>
        </w:rPr>
        <w:t xml:space="preserve"> nustatytų sąlygų nebuvimas*</w:t>
      </w:r>
      <w:r w:rsidR="00AC1F1D" w:rsidRPr="00BA0B0A">
        <w:rPr>
          <w:lang w:val="lt-LT"/>
        </w:rPr>
        <w:t xml:space="preserve">. </w:t>
      </w:r>
      <w:r w:rsidRPr="00BA0B0A">
        <w:rPr>
          <w:lang w:val="lt-LT"/>
        </w:rPr>
        <w:t>Tiekėjas</w:t>
      </w:r>
      <w:r w:rsidR="008C4ADA" w:rsidRPr="00BA0B0A">
        <w:rPr>
          <w:lang w:val="lt-LT"/>
        </w:rPr>
        <w:t>, dalyvaujantis pirkime,</w:t>
      </w:r>
      <w:r w:rsidRPr="00BA0B0A">
        <w:rPr>
          <w:lang w:val="lt-LT"/>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
        <w:gridCol w:w="5383"/>
        <w:gridCol w:w="3810"/>
      </w:tblGrid>
      <w:tr w:rsidR="00325BF3" w:rsidRPr="003B5368" w14:paraId="73402D81" w14:textId="77777777" w:rsidTr="009740EE">
        <w:trPr>
          <w:trHeight w:val="553"/>
        </w:trPr>
        <w:tc>
          <w:tcPr>
            <w:tcW w:w="223" w:type="pct"/>
          </w:tcPr>
          <w:p w14:paraId="5061B00D" w14:textId="77777777" w:rsidR="00645455" w:rsidRPr="00BA0B0A" w:rsidRDefault="00645455" w:rsidP="001B3774">
            <w:pPr>
              <w:shd w:val="clear" w:color="auto" w:fill="FFFFFF"/>
              <w:ind w:firstLine="33"/>
              <w:jc w:val="center"/>
              <w:rPr>
                <w:rFonts w:eastAsia="Calibri"/>
                <w:lang w:val="lt-LT"/>
              </w:rPr>
            </w:pPr>
            <w:r w:rsidRPr="00BA0B0A">
              <w:rPr>
                <w:rFonts w:eastAsia="Calibri"/>
                <w:lang w:val="lt-LT"/>
              </w:rPr>
              <w:t>1.</w:t>
            </w:r>
          </w:p>
        </w:tc>
        <w:tc>
          <w:tcPr>
            <w:tcW w:w="2797" w:type="pct"/>
          </w:tcPr>
          <w:p w14:paraId="4EABD596" w14:textId="77777777" w:rsidR="00645455" w:rsidRPr="00BA0B0A" w:rsidRDefault="00645455" w:rsidP="00BC4059">
            <w:pPr>
              <w:jc w:val="both"/>
              <w:rPr>
                <w:lang w:val="lt-LT"/>
              </w:rPr>
            </w:pPr>
            <w:r w:rsidRPr="00BA0B0A">
              <w:rPr>
                <w:lang w:val="lt-LT"/>
              </w:rPr>
              <w:t>Tiekėjas yra Rusijos pilietis fizinis ar juridinis asmuo, subjektas ar organizacija, įsisteigusi Rusijoje</w:t>
            </w:r>
          </w:p>
        </w:tc>
        <w:tc>
          <w:tcPr>
            <w:tcW w:w="1980" w:type="pct"/>
            <w:vMerge w:val="restart"/>
          </w:tcPr>
          <w:p w14:paraId="4430116B" w14:textId="2C338E46" w:rsidR="00B45E73" w:rsidRPr="00BA0B0A" w:rsidRDefault="00645455" w:rsidP="001B3774">
            <w:pPr>
              <w:jc w:val="both"/>
              <w:rPr>
                <w:lang w:val="lt-LT"/>
              </w:rPr>
            </w:pPr>
            <w:r w:rsidRPr="00BA0B0A">
              <w:rPr>
                <w:lang w:val="lt-LT"/>
              </w:rPr>
              <w:t xml:space="preserve">Pateikiama: </w:t>
            </w:r>
            <w:r w:rsidRPr="00BA0B0A">
              <w:rPr>
                <w:b/>
                <w:lang w:val="lt-LT"/>
              </w:rPr>
              <w:t>Tiekėjo d</w:t>
            </w:r>
            <w:r w:rsidRPr="00BA0B0A">
              <w:rPr>
                <w:b/>
                <w:bCs/>
                <w:lang w:val="lt-LT"/>
              </w:rPr>
              <w:t xml:space="preserve">eklaracija dėl </w:t>
            </w:r>
            <w:r w:rsidRPr="00BA0B0A">
              <w:rPr>
                <w:b/>
                <w:lang w:val="lt-LT"/>
              </w:rPr>
              <w:t xml:space="preserve">Tarybos reglamente </w:t>
            </w:r>
            <w:r w:rsidRPr="00BA0B0A">
              <w:rPr>
                <w:b/>
                <w:bCs/>
                <w:shd w:val="clear" w:color="auto" w:fill="FFFFFF"/>
                <w:lang w:val="lt-LT"/>
              </w:rPr>
              <w:t>(ES) 2022/576</w:t>
            </w:r>
            <w:r w:rsidRPr="00BA0B0A">
              <w:rPr>
                <w:b/>
                <w:lang w:val="lt-LT"/>
              </w:rPr>
              <w:t xml:space="preserve"> nustatytų sąlygų nebuvimo</w:t>
            </w:r>
            <w:r w:rsidRPr="00BA0B0A">
              <w:rPr>
                <w:lang w:val="lt-LT"/>
              </w:rPr>
              <w:t xml:space="preserve"> (</w:t>
            </w:r>
            <w:r w:rsidR="00B45E73" w:rsidRPr="00BA0B0A">
              <w:rPr>
                <w:lang w:val="lt-LT"/>
              </w:rPr>
              <w:t xml:space="preserve">kurios forma pateikta </w:t>
            </w:r>
            <w:r w:rsidR="00EC1A55" w:rsidRPr="00BA0B0A">
              <w:rPr>
                <w:lang w:val="lt-LT"/>
              </w:rPr>
              <w:t>Konkurso</w:t>
            </w:r>
            <w:r w:rsidR="00D80F07" w:rsidRPr="00BA0B0A">
              <w:rPr>
                <w:lang w:val="lt-LT"/>
              </w:rPr>
              <w:t xml:space="preserve"> sąlygų 4</w:t>
            </w:r>
            <w:r w:rsidR="00F105C8" w:rsidRPr="00BA0B0A">
              <w:rPr>
                <w:lang w:val="lt-LT"/>
              </w:rPr>
              <w:t> </w:t>
            </w:r>
            <w:r w:rsidRPr="00BA0B0A">
              <w:rPr>
                <w:lang w:val="lt-LT"/>
              </w:rPr>
              <w:t>pried</w:t>
            </w:r>
            <w:r w:rsidR="00B45E73" w:rsidRPr="00BA0B0A">
              <w:rPr>
                <w:lang w:val="lt-LT"/>
              </w:rPr>
              <w:t>e</w:t>
            </w:r>
            <w:r w:rsidRPr="00BA0B0A">
              <w:rPr>
                <w:lang w:val="lt-LT"/>
              </w:rPr>
              <w:t>)</w:t>
            </w:r>
            <w:r w:rsidR="00D80F07" w:rsidRPr="00BA0B0A">
              <w:rPr>
                <w:lang w:val="lt-LT"/>
              </w:rPr>
              <w:t>.</w:t>
            </w:r>
          </w:p>
          <w:p w14:paraId="03190E24" w14:textId="03F45C73" w:rsidR="00645455" w:rsidRPr="00BA0B0A" w:rsidRDefault="00B45E73" w:rsidP="001B3774">
            <w:pPr>
              <w:jc w:val="both"/>
              <w:rPr>
                <w:i/>
                <w:lang w:val="lt-LT"/>
              </w:rPr>
            </w:pPr>
            <w:r w:rsidRPr="00BA0B0A">
              <w:rPr>
                <w:lang w:val="lt-LT"/>
              </w:rPr>
              <w:t>Kartu su pasiūlymu pateikiama skaitmeninė dokumento kopija</w:t>
            </w:r>
            <w:r w:rsidR="00D80F07" w:rsidRPr="00BA0B0A">
              <w:rPr>
                <w:lang w:val="lt-LT"/>
              </w:rPr>
              <w:t>.</w:t>
            </w:r>
          </w:p>
        </w:tc>
      </w:tr>
      <w:tr w:rsidR="00325BF3" w:rsidRPr="003B5368" w14:paraId="4321202C" w14:textId="77777777" w:rsidTr="009740EE">
        <w:trPr>
          <w:trHeight w:val="841"/>
        </w:trPr>
        <w:tc>
          <w:tcPr>
            <w:tcW w:w="223" w:type="pct"/>
          </w:tcPr>
          <w:p w14:paraId="001E9113" w14:textId="77777777" w:rsidR="00645455" w:rsidRPr="00BA0B0A" w:rsidRDefault="00645455" w:rsidP="001B3774">
            <w:pPr>
              <w:shd w:val="clear" w:color="auto" w:fill="FFFFFF"/>
              <w:ind w:firstLine="33"/>
              <w:jc w:val="both"/>
              <w:rPr>
                <w:rFonts w:eastAsia="Calibri"/>
                <w:lang w:val="lt-LT"/>
              </w:rPr>
            </w:pPr>
            <w:r w:rsidRPr="00BA0B0A">
              <w:rPr>
                <w:rFonts w:eastAsia="Calibri"/>
                <w:lang w:val="lt-LT"/>
              </w:rPr>
              <w:t>2.</w:t>
            </w:r>
          </w:p>
        </w:tc>
        <w:tc>
          <w:tcPr>
            <w:tcW w:w="2797" w:type="pct"/>
            <w:tcBorders>
              <w:top w:val="single" w:sz="4" w:space="0" w:color="auto"/>
              <w:left w:val="single" w:sz="4" w:space="0" w:color="auto"/>
              <w:bottom w:val="single" w:sz="4" w:space="0" w:color="auto"/>
              <w:right w:val="single" w:sz="4" w:space="0" w:color="auto"/>
            </w:tcBorders>
          </w:tcPr>
          <w:p w14:paraId="2FB03CFA" w14:textId="552B98DF" w:rsidR="00645455" w:rsidRPr="00BA0B0A" w:rsidRDefault="00645455" w:rsidP="001B3774">
            <w:pPr>
              <w:jc w:val="both"/>
              <w:rPr>
                <w:lang w:val="lt-LT"/>
              </w:rPr>
            </w:pPr>
            <w:r w:rsidRPr="00BA0B0A">
              <w:rPr>
                <w:lang w:val="lt-LT"/>
              </w:rPr>
              <w:t>Tiekėjas yra juridinis asmuo, subjektas ar organizacija, kuriuose 50 % ar daugiau nuosavybės teisių tiesiogiai ar netie</w:t>
            </w:r>
            <w:r w:rsidR="00DE7034" w:rsidRPr="00BA0B0A">
              <w:rPr>
                <w:lang w:val="lt-LT"/>
              </w:rPr>
              <w:t>siogiai priklauso šios dalies 1 </w:t>
            </w:r>
            <w:r w:rsidRPr="00BA0B0A">
              <w:rPr>
                <w:lang w:val="lt-LT"/>
              </w:rPr>
              <w:t>punkte nurodytam subjektui.</w:t>
            </w:r>
          </w:p>
        </w:tc>
        <w:tc>
          <w:tcPr>
            <w:tcW w:w="1980" w:type="pct"/>
            <w:vMerge/>
          </w:tcPr>
          <w:p w14:paraId="172009B5" w14:textId="77777777" w:rsidR="00645455" w:rsidRPr="00BA0B0A" w:rsidRDefault="00645455" w:rsidP="001B3774">
            <w:pPr>
              <w:jc w:val="both"/>
              <w:rPr>
                <w:lang w:val="lt-LT"/>
              </w:rPr>
            </w:pPr>
          </w:p>
        </w:tc>
      </w:tr>
      <w:tr w:rsidR="00325BF3" w:rsidRPr="003B5368" w14:paraId="2A9200FB" w14:textId="77777777" w:rsidTr="009740EE">
        <w:trPr>
          <w:trHeight w:val="841"/>
        </w:trPr>
        <w:tc>
          <w:tcPr>
            <w:tcW w:w="223" w:type="pct"/>
          </w:tcPr>
          <w:p w14:paraId="68DC1365" w14:textId="77777777" w:rsidR="00645455" w:rsidRPr="00BA0B0A" w:rsidRDefault="00645455" w:rsidP="001B3774">
            <w:pPr>
              <w:shd w:val="clear" w:color="auto" w:fill="FFFFFF"/>
              <w:ind w:firstLine="33"/>
              <w:jc w:val="both"/>
              <w:rPr>
                <w:rFonts w:eastAsia="Calibri"/>
                <w:lang w:val="lt-LT"/>
              </w:rPr>
            </w:pPr>
            <w:r w:rsidRPr="00BA0B0A">
              <w:rPr>
                <w:rFonts w:eastAsia="Calibri"/>
                <w:lang w:val="lt-LT"/>
              </w:rPr>
              <w:t>3.</w:t>
            </w:r>
          </w:p>
        </w:tc>
        <w:tc>
          <w:tcPr>
            <w:tcW w:w="2797" w:type="pct"/>
            <w:tcBorders>
              <w:top w:val="single" w:sz="4" w:space="0" w:color="auto"/>
              <w:left w:val="single" w:sz="4" w:space="0" w:color="auto"/>
              <w:bottom w:val="single" w:sz="4" w:space="0" w:color="auto"/>
              <w:right w:val="single" w:sz="4" w:space="0" w:color="auto"/>
            </w:tcBorders>
          </w:tcPr>
          <w:p w14:paraId="5DE0FA9B" w14:textId="2F35EF43" w:rsidR="00645455" w:rsidRPr="00BA0B0A" w:rsidRDefault="009F1E79" w:rsidP="001B3774">
            <w:pPr>
              <w:jc w:val="both"/>
              <w:rPr>
                <w:lang w:val="lt-LT"/>
              </w:rPr>
            </w:pPr>
            <w:r w:rsidRPr="00BA0B0A">
              <w:rPr>
                <w:shd w:val="clear" w:color="auto" w:fill="FFFFFF"/>
                <w:lang w:val="lt-LT"/>
              </w:rPr>
              <w:t>Tiekėjas fizinis ar juridinis asmuo, subjektas ar organizacija, veikiantis šios lentelės 1 arba 2 punkte nurodyto subjekto vardu ar jo nurodymu.</w:t>
            </w:r>
          </w:p>
        </w:tc>
        <w:tc>
          <w:tcPr>
            <w:tcW w:w="1980" w:type="pct"/>
            <w:vMerge/>
          </w:tcPr>
          <w:p w14:paraId="1AFB0240" w14:textId="77777777" w:rsidR="00645455" w:rsidRPr="00BA0B0A" w:rsidRDefault="00645455" w:rsidP="001B3774">
            <w:pPr>
              <w:jc w:val="both"/>
              <w:rPr>
                <w:lang w:val="lt-LT"/>
              </w:rPr>
            </w:pPr>
          </w:p>
        </w:tc>
      </w:tr>
    </w:tbl>
    <w:p w14:paraId="3E3C6BB5" w14:textId="6E0B98C4" w:rsidR="00BE2EA3" w:rsidRPr="00BA0B0A" w:rsidRDefault="00BE2EA3" w:rsidP="001B3774">
      <w:pPr>
        <w:pStyle w:val="Body2"/>
        <w:spacing w:after="0"/>
        <w:rPr>
          <w:rFonts w:cs="Times New Roman"/>
          <w:i/>
          <w:color w:val="auto"/>
          <w:sz w:val="24"/>
          <w:szCs w:val="24"/>
          <w:lang w:val="lt-LT" w:eastAsia="lt-LT"/>
        </w:rPr>
      </w:pPr>
      <w:r w:rsidRPr="00BA0B0A">
        <w:rPr>
          <w:rFonts w:cs="Times New Roman"/>
          <w:b/>
          <w:i/>
          <w:color w:val="auto"/>
          <w:sz w:val="24"/>
          <w:szCs w:val="24"/>
          <w:lang w:val="lt-LT"/>
        </w:rPr>
        <w:t xml:space="preserve">*Pastaba. </w:t>
      </w:r>
      <w:r w:rsidRPr="00BA0B0A">
        <w:rPr>
          <w:rFonts w:cs="Times New Roman"/>
          <w:i/>
          <w:color w:val="auto"/>
          <w:sz w:val="24"/>
          <w:szCs w:val="24"/>
          <w:lang w:val="lt-LT"/>
        </w:rPr>
        <w:t xml:space="preserve">Esant poreikiui </w:t>
      </w:r>
      <w:r w:rsidRPr="00BA0B0A">
        <w:rPr>
          <w:rFonts w:cs="Times New Roman"/>
          <w:i/>
          <w:color w:val="auto"/>
          <w:sz w:val="24"/>
          <w:szCs w:val="24"/>
          <w:lang w:val="lt-LT" w:eastAsia="lt-LT"/>
        </w:rPr>
        <w:t xml:space="preserve">Perkančioji organizacija gali paprašyti galimo laimėtojo </w:t>
      </w:r>
      <w:r w:rsidR="00084B4A" w:rsidRPr="00BA0B0A">
        <w:rPr>
          <w:rFonts w:cs="Times New Roman"/>
          <w:i/>
          <w:color w:val="auto"/>
          <w:sz w:val="24"/>
          <w:szCs w:val="24"/>
          <w:lang w:val="lt-LT" w:eastAsia="lt-LT"/>
        </w:rPr>
        <w:t>pateikti dokumentus</w:t>
      </w:r>
      <w:r w:rsidRPr="00BA0B0A">
        <w:rPr>
          <w:rFonts w:cs="Times New Roman"/>
          <w:i/>
          <w:color w:val="auto"/>
          <w:sz w:val="24"/>
          <w:szCs w:val="24"/>
          <w:lang w:val="lt-LT" w:eastAsia="lt-LT"/>
        </w:rPr>
        <w:t>, pagrindžianč</w:t>
      </w:r>
      <w:r w:rsidR="00084B4A" w:rsidRPr="00BA0B0A">
        <w:rPr>
          <w:rFonts w:cs="Times New Roman"/>
          <w:i/>
          <w:color w:val="auto"/>
          <w:sz w:val="24"/>
          <w:szCs w:val="24"/>
          <w:lang w:val="lt-LT" w:eastAsia="lt-LT"/>
        </w:rPr>
        <w:t>ius užpildytoje deklaracijoje (4 </w:t>
      </w:r>
      <w:r w:rsidRPr="00BA0B0A">
        <w:rPr>
          <w:rFonts w:cs="Times New Roman"/>
          <w:i/>
          <w:color w:val="auto"/>
          <w:sz w:val="24"/>
          <w:szCs w:val="24"/>
          <w:lang w:val="lt-LT" w:eastAsia="lt-LT"/>
        </w:rPr>
        <w:t>priedas) pateiktos informacijos teisingumą.</w:t>
      </w:r>
    </w:p>
    <w:p w14:paraId="2089DC35" w14:textId="77777777" w:rsidR="009F1E79" w:rsidRPr="0049627B" w:rsidRDefault="009F1E79" w:rsidP="0049627B">
      <w:pPr>
        <w:pStyle w:val="Heading"/>
        <w:ind w:firstLine="851"/>
        <w:rPr>
          <w:rFonts w:cs="Times New Roman"/>
          <w:b w:val="0"/>
          <w:bCs w:val="0"/>
          <w:color w:val="auto"/>
          <w:sz w:val="24"/>
          <w:szCs w:val="24"/>
          <w:lang w:val="lt-LT"/>
        </w:rPr>
      </w:pPr>
    </w:p>
    <w:p w14:paraId="371EF918" w14:textId="77777777" w:rsidR="00B50198" w:rsidRPr="00BA0B0A" w:rsidRDefault="00B50198" w:rsidP="001B3774">
      <w:pPr>
        <w:pStyle w:val="Heading"/>
        <w:jc w:val="center"/>
        <w:rPr>
          <w:rFonts w:cs="Times New Roman"/>
          <w:color w:val="auto"/>
          <w:sz w:val="24"/>
          <w:szCs w:val="24"/>
          <w:lang w:val="lt-LT"/>
        </w:rPr>
      </w:pPr>
      <w:r w:rsidRPr="00BA0B0A">
        <w:rPr>
          <w:rFonts w:cs="Times New Roman"/>
          <w:color w:val="auto"/>
          <w:sz w:val="24"/>
          <w:szCs w:val="24"/>
          <w:lang w:val="lt-LT"/>
        </w:rPr>
        <w:t>4. ŪKIO SUBJEKTŲ GRUPĖS DALYVAVIMAS PIRKIMO PROCEDŪROSE</w:t>
      </w:r>
    </w:p>
    <w:p w14:paraId="3A46F01A" w14:textId="77777777" w:rsidR="00B50198" w:rsidRPr="00BA0B0A" w:rsidRDefault="00B50198" w:rsidP="003A3025">
      <w:pPr>
        <w:pStyle w:val="Body2"/>
        <w:spacing w:after="0"/>
        <w:ind w:firstLine="851"/>
        <w:rPr>
          <w:rFonts w:cs="Times New Roman"/>
          <w:color w:val="auto"/>
          <w:sz w:val="24"/>
          <w:szCs w:val="24"/>
          <w:lang w:val="lt-LT"/>
        </w:rPr>
      </w:pPr>
    </w:p>
    <w:p w14:paraId="1A678561" w14:textId="3C951A81" w:rsidR="00213C7B" w:rsidRPr="00BA0B0A" w:rsidRDefault="00213C7B" w:rsidP="00213C7B">
      <w:pPr>
        <w:pStyle w:val="ListParagraph"/>
        <w:numPr>
          <w:ilvl w:val="1"/>
          <w:numId w:val="47"/>
        </w:numPr>
        <w:tabs>
          <w:tab w:val="left" w:pos="142"/>
          <w:tab w:val="left" w:pos="709"/>
          <w:tab w:val="left" w:pos="993"/>
        </w:tabs>
        <w:spacing w:after="0" w:line="240" w:lineRule="auto"/>
        <w:ind w:left="0" w:firstLine="851"/>
        <w:jc w:val="both"/>
        <w:rPr>
          <w:rFonts w:ascii="Times New Roman" w:hAnsi="Times New Roman"/>
          <w:sz w:val="24"/>
          <w:szCs w:val="24"/>
        </w:rPr>
      </w:pPr>
      <w:r w:rsidRPr="00BA0B0A">
        <w:rPr>
          <w:rFonts w:ascii="Times New Roman" w:hAnsi="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pirkimo sutarties šalių atsakomybę už prievolių perkančiajai organizacijai nevykdymą. Negalioja jokie susitarimai, visiškai atleidžiantys bent vieną iš šalių nuo atsakomybės. 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10749FED" w14:textId="77777777" w:rsidR="00213C7B" w:rsidRPr="00BA0B0A" w:rsidRDefault="00213C7B" w:rsidP="00213C7B">
      <w:pPr>
        <w:pStyle w:val="Body2"/>
        <w:numPr>
          <w:ilvl w:val="1"/>
          <w:numId w:val="47"/>
        </w:numPr>
        <w:tabs>
          <w:tab w:val="left" w:pos="993"/>
        </w:tabs>
        <w:spacing w:after="0"/>
        <w:ind w:left="0" w:firstLine="851"/>
        <w:rPr>
          <w:rFonts w:cs="Times New Roman"/>
          <w:color w:val="auto"/>
          <w:sz w:val="24"/>
          <w:szCs w:val="24"/>
          <w:lang w:val="lt-LT"/>
        </w:rPr>
      </w:pPr>
      <w:r w:rsidRPr="00BA0B0A">
        <w:rPr>
          <w:rFonts w:cs="Times New Roman"/>
          <w:color w:val="auto"/>
          <w:sz w:val="24"/>
          <w:szCs w:val="24"/>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0689F387" w14:textId="1D92C102" w:rsidR="00F105C8" w:rsidRPr="00BA0B0A" w:rsidRDefault="00213C7B" w:rsidP="00213C7B">
      <w:pPr>
        <w:pStyle w:val="Body2"/>
        <w:numPr>
          <w:ilvl w:val="1"/>
          <w:numId w:val="47"/>
        </w:numPr>
        <w:tabs>
          <w:tab w:val="left" w:pos="993"/>
        </w:tabs>
        <w:spacing w:after="0"/>
        <w:ind w:left="0" w:firstLine="851"/>
        <w:rPr>
          <w:rFonts w:cs="Times New Roman"/>
          <w:color w:val="auto"/>
          <w:sz w:val="24"/>
          <w:szCs w:val="24"/>
          <w:lang w:val="lt-LT"/>
        </w:rPr>
      </w:pPr>
      <w:bookmarkStart w:id="3" w:name="_Hlk111106846"/>
      <w:r w:rsidRPr="00BA0B0A">
        <w:rPr>
          <w:rFonts w:cs="Times New Roman"/>
          <w:color w:val="auto"/>
          <w:sz w:val="24"/>
          <w:szCs w:val="24"/>
          <w:lang w:val="lt-LT"/>
        </w:rPr>
        <w:t xml:space="preserve">Tiekėjas gali pasitelkti </w:t>
      </w:r>
      <w:r w:rsidRPr="00BA0B0A">
        <w:rPr>
          <w:rFonts w:cs="Times New Roman"/>
          <w:bCs/>
          <w:color w:val="auto"/>
          <w:sz w:val="24"/>
          <w:szCs w:val="24"/>
          <w:lang w:val="lt-LT"/>
        </w:rPr>
        <w:t>subtiekėjus</w:t>
      </w:r>
      <w:r w:rsidRPr="00BA0B0A">
        <w:rPr>
          <w:rFonts w:cs="Times New Roman"/>
          <w:color w:val="auto"/>
          <w:sz w:val="24"/>
          <w:szCs w:val="24"/>
          <w:lang w:val="lt-LT"/>
        </w:rPr>
        <w:t>. Jeigu tiekėjas pirkimo sutarčiai vykdyti numato pasitelkti subtiekėjus, jų dalyvavimas, nepriklausomai nuo pirkimo objektą sudaranči</w:t>
      </w:r>
      <w:r w:rsidR="00213734">
        <w:rPr>
          <w:rFonts w:cs="Times New Roman"/>
          <w:color w:val="auto"/>
          <w:sz w:val="24"/>
          <w:szCs w:val="24"/>
          <w:lang w:val="lt-LT"/>
        </w:rPr>
        <w:t>os prekės</w:t>
      </w:r>
      <w:r w:rsidRPr="00BA0B0A">
        <w:rPr>
          <w:rFonts w:cs="Times New Roman"/>
          <w:color w:val="auto"/>
          <w:sz w:val="24"/>
          <w:szCs w:val="24"/>
          <w:lang w:val="lt-LT"/>
        </w:rPr>
        <w:t xml:space="preserve"> vertės, turi būti patvirtintas ketinimų protokolu arba preliminaria sutartimi ar kitu dokumentu, kurie turi būti pateikti kartu su pasiūlymu. </w:t>
      </w:r>
      <w:r w:rsidRPr="00BA0B0A">
        <w:rPr>
          <w:rFonts w:cs="Times New Roman"/>
          <w:bCs/>
          <w:color w:val="auto"/>
          <w:sz w:val="24"/>
          <w:szCs w:val="24"/>
          <w:lang w:val="lt-LT"/>
        </w:rPr>
        <w:t>Tiekėjas pasiūlyme turi nurodyti, kokiai pirkimo sutarties daliai ir kokius subtiekėjus jis ketina pasitelkti</w:t>
      </w:r>
      <w:r w:rsidRPr="00BA0B0A">
        <w:rPr>
          <w:rFonts w:cs="Times New Roman"/>
          <w:color w:val="auto"/>
          <w:sz w:val="24"/>
          <w:szCs w:val="24"/>
          <w:lang w:val="lt-LT"/>
        </w:rPr>
        <w:t>.</w:t>
      </w:r>
      <w:bookmarkEnd w:id="3"/>
    </w:p>
    <w:p w14:paraId="1AFDD748" w14:textId="77777777" w:rsidR="00213C7B" w:rsidRPr="00BA0B0A" w:rsidRDefault="00213C7B" w:rsidP="0049627B">
      <w:pPr>
        <w:pStyle w:val="Body2"/>
        <w:tabs>
          <w:tab w:val="left" w:pos="993"/>
        </w:tabs>
        <w:spacing w:after="0"/>
        <w:ind w:left="567" w:firstLine="284"/>
        <w:rPr>
          <w:rFonts w:cs="Times New Roman"/>
          <w:color w:val="auto"/>
          <w:sz w:val="24"/>
          <w:szCs w:val="24"/>
          <w:lang w:val="lt-LT"/>
        </w:rPr>
      </w:pPr>
    </w:p>
    <w:p w14:paraId="3C4AA431" w14:textId="77777777" w:rsidR="00B50198" w:rsidRPr="00BA0B0A" w:rsidRDefault="00B50198" w:rsidP="00815C4E">
      <w:pPr>
        <w:pStyle w:val="Heading"/>
        <w:jc w:val="center"/>
        <w:rPr>
          <w:rFonts w:cs="Times New Roman"/>
          <w:color w:val="auto"/>
          <w:sz w:val="24"/>
          <w:szCs w:val="24"/>
          <w:lang w:val="lt-LT"/>
        </w:rPr>
      </w:pPr>
      <w:r w:rsidRPr="00BA0B0A">
        <w:rPr>
          <w:rFonts w:cs="Times New Roman"/>
          <w:color w:val="auto"/>
          <w:sz w:val="24"/>
          <w:szCs w:val="24"/>
          <w:lang w:val="lt-LT"/>
        </w:rPr>
        <w:t>5. PASIŪLYMŲ RENGIMAS, PATEIKIMAS, KEITIMAS</w:t>
      </w:r>
    </w:p>
    <w:p w14:paraId="1689AE31" w14:textId="77777777" w:rsidR="00B50198" w:rsidRPr="00BA0B0A" w:rsidRDefault="00B50198" w:rsidP="00815C4E">
      <w:pPr>
        <w:pStyle w:val="Body2"/>
        <w:spacing w:after="0"/>
        <w:ind w:left="851"/>
        <w:rPr>
          <w:rFonts w:cs="Times New Roman"/>
          <w:color w:val="auto"/>
          <w:sz w:val="24"/>
          <w:szCs w:val="24"/>
          <w:lang w:val="lt-LT"/>
        </w:rPr>
      </w:pPr>
    </w:p>
    <w:p w14:paraId="3AEC3EBB" w14:textId="77777777" w:rsidR="00BE3265" w:rsidRPr="00BA0B0A" w:rsidRDefault="00BE3265"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5.1. Tiekėjas gali pateikti tik vieną pasiūlymą. Jei tiekėjas pateikia daugiau kaip vieną pasiūlymą arba ūkio subjektų grupės dalyvis dalyvauja teikiant kelis pasiūlymus, visi tokie pasiūlymai bus atmesti.</w:t>
      </w:r>
    </w:p>
    <w:p w14:paraId="142F56DD" w14:textId="77777777" w:rsidR="00B50198" w:rsidRPr="00BA0B0A" w:rsidRDefault="00B50198"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5.2. Tiekėjas negali pateikti alternatyvių pasiūlymų. Tiekėjui pateikus alternatyvų pasiūlymą, jo pasiūlymas ir alternatyvus pasiūlymas (alternatyvūs pasiūlymai) bus atmesti.</w:t>
      </w:r>
    </w:p>
    <w:p w14:paraId="77242856" w14:textId="587A2BA3" w:rsidR="003D3642" w:rsidRPr="00BA0B0A" w:rsidRDefault="00B50198"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BA0B0A">
        <w:rPr>
          <w:rFonts w:cs="Times New Roman"/>
          <w:color w:val="auto"/>
          <w:sz w:val="24"/>
          <w:szCs w:val="24"/>
          <w:lang w:val="lt-LT"/>
        </w:rPr>
        <w:lastRenderedPageBreak/>
        <w:t xml:space="preserve">Pasiūlymus gali teikti tik CVP IS registruoti tiekėjai (nemokama registracija adresu </w:t>
      </w:r>
      <w:hyperlink r:id="rId12" w:history="1">
        <w:r w:rsidRPr="00BA0B0A">
          <w:rPr>
            <w:rStyle w:val="Hyperlink"/>
            <w:rFonts w:cs="Times New Roman"/>
            <w:color w:val="auto"/>
            <w:sz w:val="24"/>
            <w:szCs w:val="24"/>
            <w:lang w:val="lt-LT"/>
          </w:rPr>
          <w:t>https://pirkimai.eviesiejipirkimai.lt</w:t>
        </w:r>
      </w:hyperlink>
      <w:r w:rsidRPr="00BA0B0A">
        <w:rPr>
          <w:rFonts w:cs="Times New Roman"/>
          <w:color w:val="auto"/>
          <w:sz w:val="24"/>
          <w:szCs w:val="24"/>
          <w:lang w:val="lt-LT"/>
        </w:rPr>
        <w:t>). Visi dokumentai, patvirtinantys t</w:t>
      </w:r>
      <w:r w:rsidR="00EC1A55" w:rsidRPr="00BA0B0A">
        <w:rPr>
          <w:rFonts w:cs="Times New Roman"/>
          <w:color w:val="auto"/>
          <w:sz w:val="24"/>
          <w:szCs w:val="24"/>
          <w:lang w:val="lt-LT"/>
        </w:rPr>
        <w:t>iekėjų kvalifikacijos atitiktį K</w:t>
      </w:r>
      <w:r w:rsidRPr="00BA0B0A">
        <w:rPr>
          <w:rFonts w:cs="Times New Roman"/>
          <w:color w:val="auto"/>
          <w:sz w:val="24"/>
          <w:szCs w:val="24"/>
          <w:lang w:val="lt-LT"/>
        </w:rPr>
        <w:t>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w:t>
      </w:r>
      <w:r w:rsidR="003D3642" w:rsidRPr="00BA0B0A">
        <w:rPr>
          <w:rFonts w:cs="Times New Roman"/>
          <w:color w:val="auto"/>
          <w:sz w:val="24"/>
          <w:szCs w:val="24"/>
          <w:lang w:val="lt-LT"/>
        </w:rPr>
        <w:t>x ir kt.).</w:t>
      </w:r>
    </w:p>
    <w:p w14:paraId="15A7ABEA" w14:textId="3AC98120" w:rsidR="00733209" w:rsidRPr="00BA0B0A" w:rsidRDefault="00B50198" w:rsidP="001B3774">
      <w:pPr>
        <w:pStyle w:val="Body2"/>
        <w:spacing w:after="0"/>
        <w:ind w:firstLine="851"/>
        <w:rPr>
          <w:rFonts w:cs="Times New Roman"/>
          <w:color w:val="auto"/>
          <w:sz w:val="24"/>
          <w:szCs w:val="24"/>
          <w:lang w:val="lt-LT" w:eastAsia="lt-LT"/>
        </w:rPr>
      </w:pPr>
      <w:r w:rsidRPr="00BA0B0A">
        <w:rPr>
          <w:rFonts w:cs="Times New Roman"/>
          <w:color w:val="auto"/>
          <w:sz w:val="24"/>
          <w:szCs w:val="24"/>
          <w:lang w:val="lt-LT"/>
        </w:rPr>
        <w:t xml:space="preserve">5.4. </w:t>
      </w:r>
      <w:r w:rsidR="003D3642" w:rsidRPr="00BA0B0A">
        <w:rPr>
          <w:rFonts w:cs="Times New Roman"/>
          <w:color w:val="auto"/>
          <w:sz w:val="24"/>
          <w:szCs w:val="24"/>
          <w:lang w:val="lt-LT" w:eastAsia="lt-LT"/>
        </w:rPr>
        <w:t xml:space="preserve">Pasiūlymas turi būti pateiktas </w:t>
      </w:r>
      <w:r w:rsidR="00B172EF" w:rsidRPr="00BA0B0A">
        <w:rPr>
          <w:rFonts w:eastAsia="Times New Roman" w:cs="Times New Roman"/>
          <w:b/>
          <w:noProof/>
          <w:sz w:val="24"/>
          <w:szCs w:val="24"/>
          <w:bdr w:val="none" w:sz="0" w:space="0" w:color="auto" w:frame="1"/>
          <w:lang w:val="lt-LT" w:eastAsia="lt-LT"/>
        </w:rPr>
        <w:t xml:space="preserve">iki skelbime nurodytos datos ir laiko </w:t>
      </w:r>
      <w:r w:rsidR="00733209" w:rsidRPr="00BA0B0A">
        <w:rPr>
          <w:rFonts w:cs="Times New Roman"/>
          <w:iCs/>
          <w:color w:val="auto"/>
          <w:sz w:val="24"/>
          <w:szCs w:val="24"/>
          <w:lang w:val="lt-LT"/>
        </w:rPr>
        <w:t>(Lietuvos Respublikos laiku) tik elektroninėmis priemonėmis, naudojant CVP IS.</w:t>
      </w:r>
    </w:p>
    <w:p w14:paraId="5C7C9044" w14:textId="77777777" w:rsidR="00B50198" w:rsidRPr="00BA0B0A" w:rsidRDefault="00B50198"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5.5. Susipažinti su pirkimo dokumentais tiekėjai turi teisę iki pasiūlymų pateikimo termino pabaigos.</w:t>
      </w:r>
    </w:p>
    <w:p w14:paraId="31B764A9" w14:textId="77777777" w:rsidR="00B50198" w:rsidRPr="00BA0B0A" w:rsidRDefault="00B50198"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5.6. Pateikdamas pasiūlymą, tiekėjas sutinka su šiais pirkimo dokumentais ir patvirtina, kad jo pasiūlyme pateikta informacija yra teisinga ir apima viską, ko reikia tinkamam pirkimo sutarties įvykdymui.</w:t>
      </w:r>
    </w:p>
    <w:p w14:paraId="36A45D03" w14:textId="4D91C881" w:rsidR="003606D6" w:rsidRPr="00BA0B0A" w:rsidRDefault="00B50198" w:rsidP="003606D6">
      <w:pPr>
        <w:pStyle w:val="Body2"/>
        <w:spacing w:after="0"/>
        <w:ind w:firstLine="851"/>
        <w:rPr>
          <w:rFonts w:cs="Times New Roman"/>
          <w:color w:val="auto"/>
          <w:sz w:val="24"/>
          <w:szCs w:val="24"/>
          <w:lang w:val="lt-LT" w:eastAsia="lt-LT"/>
        </w:rPr>
      </w:pPr>
      <w:r w:rsidRPr="00BA0B0A">
        <w:rPr>
          <w:rFonts w:cs="Times New Roman"/>
          <w:color w:val="auto"/>
          <w:sz w:val="24"/>
          <w:szCs w:val="24"/>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0E1B86" w:rsidRPr="00BA0B0A">
        <w:rPr>
          <w:rFonts w:cs="Times New Roman"/>
          <w:color w:val="auto"/>
          <w:sz w:val="24"/>
          <w:szCs w:val="24"/>
          <w:lang w:val="lt-LT" w:eastAsia="lt-LT"/>
        </w:rPr>
        <w:t xml:space="preserve"> Nuostata dėl vertimo į lietuvių kalbą netaikoma pateikiamiems </w:t>
      </w:r>
      <w:r w:rsidR="00C03ABF" w:rsidRPr="00BA0B0A">
        <w:rPr>
          <w:rFonts w:cs="Times New Roman"/>
          <w:color w:val="auto"/>
          <w:sz w:val="24"/>
          <w:szCs w:val="24"/>
          <w:lang w:val="lt-LT" w:eastAsia="lt-LT"/>
        </w:rPr>
        <w:t>p</w:t>
      </w:r>
      <w:r w:rsidR="00213734">
        <w:rPr>
          <w:rFonts w:cs="Times New Roman"/>
          <w:color w:val="auto"/>
          <w:sz w:val="24"/>
          <w:szCs w:val="24"/>
          <w:lang w:val="lt-LT" w:eastAsia="lt-LT"/>
        </w:rPr>
        <w:t>rekės</w:t>
      </w:r>
      <w:r w:rsidR="00D653FB" w:rsidRPr="00BA0B0A">
        <w:rPr>
          <w:rFonts w:cs="Times New Roman"/>
          <w:color w:val="auto"/>
          <w:sz w:val="24"/>
          <w:szCs w:val="24"/>
          <w:lang w:val="lt-LT" w:eastAsia="lt-LT"/>
        </w:rPr>
        <w:t xml:space="preserve"> </w:t>
      </w:r>
      <w:r w:rsidR="000E1B86" w:rsidRPr="00BA0B0A">
        <w:rPr>
          <w:rFonts w:cs="Times New Roman"/>
          <w:color w:val="auto"/>
          <w:sz w:val="24"/>
          <w:szCs w:val="24"/>
          <w:lang w:val="lt-LT" w:eastAsia="lt-LT"/>
        </w:rPr>
        <w:t>aprašymams, jei jie pateikiami anglų kalba.</w:t>
      </w:r>
    </w:p>
    <w:p w14:paraId="43BBC486" w14:textId="617080A7" w:rsidR="003606D6" w:rsidRPr="00BA0B0A" w:rsidRDefault="003606D6" w:rsidP="003606D6">
      <w:pPr>
        <w:pStyle w:val="Body2"/>
        <w:spacing w:after="0"/>
        <w:ind w:firstLine="851"/>
        <w:rPr>
          <w:rFonts w:cs="Times New Roman"/>
          <w:color w:val="auto"/>
          <w:sz w:val="24"/>
          <w:szCs w:val="24"/>
          <w:lang w:val="lt-LT" w:eastAsia="lt-LT"/>
        </w:rPr>
      </w:pPr>
      <w:r w:rsidRPr="00BA0B0A">
        <w:rPr>
          <w:rFonts w:cs="Times New Roman"/>
          <w:bCs/>
          <w:color w:val="auto"/>
          <w:sz w:val="24"/>
          <w:szCs w:val="24"/>
          <w:lang w:val="lt-LT"/>
        </w:rPr>
        <w:t>5.8. Tiekėjas turi nurodyti, kokius subtiekėjus, jeigu jie yra žinomi, jis ketina pasitelkti</w:t>
      </w:r>
      <w:r w:rsidRPr="00BA0B0A">
        <w:rPr>
          <w:rFonts w:cs="Times New Roman"/>
          <w:color w:val="auto"/>
          <w:sz w:val="24"/>
          <w:szCs w:val="24"/>
          <w:lang w:val="lt-LT"/>
        </w:rPr>
        <w:t xml:space="preserve">. </w:t>
      </w:r>
    </w:p>
    <w:p w14:paraId="287A1A40" w14:textId="2AF0BF1E" w:rsidR="00B50198" w:rsidRPr="00BA0B0A" w:rsidRDefault="003606D6"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5.9</w:t>
      </w:r>
      <w:r w:rsidR="00B50198" w:rsidRPr="00BA0B0A">
        <w:rPr>
          <w:rFonts w:cs="Times New Roman"/>
          <w:color w:val="auto"/>
          <w:sz w:val="24"/>
          <w:szCs w:val="24"/>
          <w:lang w:val="lt-LT"/>
        </w:rPr>
        <w:t xml:space="preserve">. </w:t>
      </w:r>
      <w:r w:rsidR="000E1B86" w:rsidRPr="00BA0B0A">
        <w:rPr>
          <w:rFonts w:cs="Times New Roman"/>
          <w:color w:val="auto"/>
          <w:sz w:val="24"/>
          <w:szCs w:val="24"/>
          <w:lang w:val="lt-LT"/>
        </w:rPr>
        <w:t xml:space="preserve">Pasiūlyme turi būti nurodytas jo galiojimo terminas. Pasiūlymas turi galioti ne trumpiau nei 3 mėnesius </w:t>
      </w:r>
      <w:r w:rsidR="000E1B86" w:rsidRPr="00BA0B0A">
        <w:rPr>
          <w:rFonts w:cs="Times New Roman"/>
          <w:color w:val="auto"/>
          <w:sz w:val="24"/>
          <w:szCs w:val="24"/>
          <w:shd w:val="clear" w:color="auto" w:fill="FFFFFF"/>
          <w:lang w:val="lt-LT"/>
        </w:rPr>
        <w:t>nuo nustatytos dienos, kurią priimami pasiūlymai</w:t>
      </w:r>
      <w:r w:rsidR="000E1B86" w:rsidRPr="00BA0B0A">
        <w:rPr>
          <w:rFonts w:cs="Times New Roman"/>
          <w:color w:val="auto"/>
          <w:sz w:val="24"/>
          <w:szCs w:val="24"/>
          <w:lang w:val="lt-LT"/>
        </w:rPr>
        <w:t>. Jeigu pasiūlyme nenurodytas jo galiojimo laikas, laikoma, kad pasiūlymas galioja tiek, kiek nustatyta pirkimo dokumentuose.</w:t>
      </w:r>
    </w:p>
    <w:p w14:paraId="6F4DE3B0" w14:textId="785595EA" w:rsidR="00B50198" w:rsidRPr="00BA0B0A" w:rsidRDefault="003606D6"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5.10</w:t>
      </w:r>
      <w:r w:rsidR="00B50198" w:rsidRPr="00BA0B0A">
        <w:rPr>
          <w:rFonts w:cs="Times New Roman"/>
          <w:color w:val="auto"/>
          <w:sz w:val="24"/>
          <w:szCs w:val="24"/>
          <w:lang w:val="lt-LT"/>
        </w:rPr>
        <w:t xml:space="preserve">. Pasiūlyme nurodomi įkainiai/kaina pateikiami eurais. Apskaičiuojant įkainį/kainą turi būti atsižvelgta į visus </w:t>
      </w:r>
      <w:r w:rsidR="00EC1A55" w:rsidRPr="00BA0B0A">
        <w:rPr>
          <w:rFonts w:cs="Times New Roman"/>
          <w:color w:val="auto"/>
          <w:sz w:val="24"/>
          <w:szCs w:val="24"/>
          <w:lang w:val="lt-LT"/>
        </w:rPr>
        <w:t>Konkurso</w:t>
      </w:r>
      <w:r w:rsidR="00B50198" w:rsidRPr="00BA0B0A">
        <w:rPr>
          <w:rFonts w:cs="Times New Roman"/>
          <w:color w:val="auto"/>
          <w:sz w:val="24"/>
          <w:szCs w:val="24"/>
          <w:lang w:val="lt-LT"/>
        </w:rPr>
        <w:t xml:space="preserve"> sąlygų, įskaitant pirkimo sutarties projektą, reikalavimus. Į pasiūlymo įkainius/kainą turi būti įskaityti visi mokesčiai ir visos tiekėjo išlaidos, apimančios viską, ko reikia visiškam ir tinkamam pirkimo sutarties įvykdymui. Pirkimo dalies kaina turi būti išreikšta cento tikslumu, po kablelio nurodant ne daugiau kaip 2 skaitmenis.</w:t>
      </w:r>
    </w:p>
    <w:p w14:paraId="1A24B9FF" w14:textId="74130A0D" w:rsidR="00EE2799" w:rsidRPr="00BA0B0A" w:rsidRDefault="003606D6"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5.11</w:t>
      </w:r>
      <w:r w:rsidR="00B50198" w:rsidRPr="00BA0B0A">
        <w:rPr>
          <w:rFonts w:cs="Times New Roman"/>
          <w:color w:val="auto"/>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E002436" w14:textId="0C45EEAF" w:rsidR="00E215FC" w:rsidRPr="00BA0B0A" w:rsidRDefault="003606D6" w:rsidP="001B3774">
      <w:pPr>
        <w:pStyle w:val="Body2"/>
        <w:spacing w:after="0"/>
        <w:ind w:firstLine="851"/>
        <w:rPr>
          <w:rFonts w:cs="Times New Roman"/>
          <w:b/>
          <w:color w:val="auto"/>
          <w:sz w:val="24"/>
          <w:szCs w:val="24"/>
          <w:lang w:val="lt-LT"/>
        </w:rPr>
      </w:pPr>
      <w:r w:rsidRPr="00BA0B0A">
        <w:rPr>
          <w:rFonts w:cs="Times New Roman"/>
          <w:b/>
          <w:color w:val="auto"/>
          <w:sz w:val="24"/>
          <w:szCs w:val="24"/>
          <w:lang w:val="lt-LT"/>
        </w:rPr>
        <w:t>5.12</w:t>
      </w:r>
      <w:r w:rsidR="00E215FC" w:rsidRPr="00BA0B0A">
        <w:rPr>
          <w:rFonts w:cs="Times New Roman"/>
          <w:b/>
          <w:color w:val="auto"/>
          <w:sz w:val="24"/>
          <w:szCs w:val="24"/>
          <w:lang w:val="lt-LT"/>
        </w:rPr>
        <w:t xml:space="preserve">. </w:t>
      </w:r>
      <w:r w:rsidR="00EE2799" w:rsidRPr="00BA0B0A">
        <w:rPr>
          <w:rFonts w:cs="Times New Roman"/>
          <w:b/>
          <w:color w:val="auto"/>
          <w:sz w:val="24"/>
          <w:szCs w:val="24"/>
          <w:lang w:val="lt-LT" w:eastAsia="lt-LT"/>
        </w:rPr>
        <w:t xml:space="preserve">Pasiūlymą </w:t>
      </w:r>
      <w:r w:rsidR="002F7612" w:rsidRPr="00BA0B0A">
        <w:rPr>
          <w:rFonts w:cs="Times New Roman"/>
          <w:b/>
          <w:color w:val="auto"/>
          <w:sz w:val="24"/>
          <w:szCs w:val="24"/>
          <w:lang w:val="lt-LT" w:eastAsia="lt-LT"/>
        </w:rPr>
        <w:t xml:space="preserve">tiekėjas turi pateikti CVP IS priemonėmis iki </w:t>
      </w:r>
      <w:r w:rsidR="00EE2799" w:rsidRPr="00BA0B0A">
        <w:rPr>
          <w:rFonts w:cs="Times New Roman"/>
          <w:b/>
          <w:color w:val="auto"/>
          <w:sz w:val="24"/>
          <w:szCs w:val="24"/>
          <w:lang w:val="lt-LT" w:eastAsia="lt-LT"/>
        </w:rPr>
        <w:t>pasiūlymų pateikimo termino pabaigos</w:t>
      </w:r>
      <w:r w:rsidR="002F7612" w:rsidRPr="00BA0B0A">
        <w:rPr>
          <w:rFonts w:cs="Times New Roman"/>
          <w:b/>
          <w:color w:val="auto"/>
          <w:sz w:val="24"/>
          <w:szCs w:val="24"/>
          <w:lang w:val="lt-LT" w:eastAsia="lt-LT"/>
        </w:rPr>
        <w:t>. Pasiūlymą sudaro</w:t>
      </w:r>
      <w:r w:rsidR="00EE2799" w:rsidRPr="00BA0B0A">
        <w:rPr>
          <w:rFonts w:cs="Times New Roman"/>
          <w:b/>
          <w:color w:val="auto"/>
          <w:sz w:val="24"/>
          <w:szCs w:val="24"/>
          <w:lang w:val="lt-LT" w:eastAsia="lt-LT"/>
        </w:rPr>
        <w:t>:</w:t>
      </w:r>
    </w:p>
    <w:p w14:paraId="3679E46A" w14:textId="3B336E82" w:rsidR="00F25466" w:rsidRPr="00BA0B0A" w:rsidRDefault="003606D6" w:rsidP="001B3774">
      <w:pPr>
        <w:pStyle w:val="Body2"/>
        <w:spacing w:after="0"/>
        <w:ind w:firstLine="851"/>
        <w:rPr>
          <w:rFonts w:cs="Times New Roman"/>
          <w:b/>
          <w:color w:val="auto"/>
          <w:sz w:val="24"/>
          <w:szCs w:val="24"/>
          <w:lang w:val="lt-LT"/>
        </w:rPr>
      </w:pPr>
      <w:r w:rsidRPr="00BA0B0A">
        <w:rPr>
          <w:rFonts w:cs="Times New Roman"/>
          <w:b/>
          <w:iCs/>
          <w:color w:val="auto"/>
          <w:sz w:val="24"/>
          <w:szCs w:val="24"/>
          <w:lang w:val="lt-LT"/>
        </w:rPr>
        <w:t>5.12</w:t>
      </w:r>
      <w:r w:rsidR="00E215FC" w:rsidRPr="00BA0B0A">
        <w:rPr>
          <w:rFonts w:cs="Times New Roman"/>
          <w:b/>
          <w:iCs/>
          <w:color w:val="auto"/>
          <w:sz w:val="24"/>
          <w:szCs w:val="24"/>
          <w:lang w:val="lt-LT"/>
        </w:rPr>
        <w:t xml:space="preserve">.1. </w:t>
      </w:r>
      <w:r w:rsidR="005B7E94" w:rsidRPr="00BA0B0A">
        <w:rPr>
          <w:rFonts w:cs="Times New Roman"/>
          <w:b/>
          <w:iCs/>
          <w:color w:val="auto"/>
          <w:sz w:val="24"/>
          <w:szCs w:val="24"/>
          <w:lang w:val="lt-LT"/>
        </w:rPr>
        <w:t>pasiūlymas</w:t>
      </w:r>
      <w:r w:rsidR="00E834A6" w:rsidRPr="00BA0B0A">
        <w:rPr>
          <w:rFonts w:cs="Times New Roman"/>
          <w:b/>
          <w:iCs/>
          <w:color w:val="auto"/>
          <w:sz w:val="24"/>
          <w:szCs w:val="24"/>
          <w:lang w:val="lt-LT"/>
        </w:rPr>
        <w:t xml:space="preserve"> </w:t>
      </w:r>
      <w:r w:rsidR="00F25466" w:rsidRPr="00BA0B0A">
        <w:rPr>
          <w:rFonts w:cs="Times New Roman"/>
          <w:b/>
          <w:iCs/>
          <w:color w:val="auto"/>
          <w:sz w:val="24"/>
          <w:szCs w:val="24"/>
          <w:lang w:val="lt-LT"/>
        </w:rPr>
        <w:t>(</w:t>
      </w:r>
      <w:r w:rsidR="00EC1A55" w:rsidRPr="00BA0B0A">
        <w:rPr>
          <w:rFonts w:cs="Times New Roman"/>
          <w:b/>
          <w:iCs/>
          <w:color w:val="auto"/>
          <w:sz w:val="24"/>
          <w:szCs w:val="24"/>
          <w:lang w:val="lt-LT"/>
        </w:rPr>
        <w:t>Konkurso</w:t>
      </w:r>
      <w:r w:rsidR="00E215FC" w:rsidRPr="00BA0B0A">
        <w:rPr>
          <w:rFonts w:cs="Times New Roman"/>
          <w:b/>
          <w:iCs/>
          <w:color w:val="auto"/>
          <w:sz w:val="24"/>
          <w:szCs w:val="24"/>
          <w:lang w:val="lt-LT"/>
        </w:rPr>
        <w:t xml:space="preserve"> sąlygų </w:t>
      </w:r>
      <w:r w:rsidR="00486F67" w:rsidRPr="00BA0B0A">
        <w:rPr>
          <w:rFonts w:cs="Times New Roman"/>
          <w:b/>
          <w:iCs/>
          <w:color w:val="auto"/>
          <w:sz w:val="24"/>
          <w:szCs w:val="24"/>
          <w:lang w:val="lt-LT"/>
        </w:rPr>
        <w:t>5</w:t>
      </w:r>
      <w:r w:rsidR="00F25466" w:rsidRPr="00BA0B0A">
        <w:rPr>
          <w:rFonts w:cs="Times New Roman"/>
          <w:b/>
          <w:iCs/>
          <w:color w:val="auto"/>
          <w:sz w:val="24"/>
          <w:szCs w:val="24"/>
          <w:lang w:val="lt-LT"/>
        </w:rPr>
        <w:t xml:space="preserve"> priedas)</w:t>
      </w:r>
      <w:r w:rsidR="00F25466" w:rsidRPr="00BA0B0A">
        <w:rPr>
          <w:rFonts w:cs="Times New Roman"/>
          <w:b/>
          <w:color w:val="auto"/>
          <w:sz w:val="24"/>
          <w:szCs w:val="24"/>
          <w:lang w:val="lt-LT"/>
        </w:rPr>
        <w:t>;</w:t>
      </w:r>
    </w:p>
    <w:p w14:paraId="7D3C8434" w14:textId="3A190B4A" w:rsidR="00F25466" w:rsidRPr="00BA0B0A" w:rsidRDefault="003606D6" w:rsidP="001B3774">
      <w:pPr>
        <w:pStyle w:val="Body2"/>
        <w:spacing w:after="0"/>
        <w:ind w:firstLine="851"/>
        <w:rPr>
          <w:rFonts w:cs="Times New Roman"/>
          <w:b/>
          <w:color w:val="auto"/>
          <w:sz w:val="24"/>
          <w:szCs w:val="24"/>
          <w:lang w:val="lt-LT" w:eastAsia="lt-LT"/>
        </w:rPr>
      </w:pPr>
      <w:r w:rsidRPr="00BA0B0A">
        <w:rPr>
          <w:rFonts w:cs="Times New Roman"/>
          <w:b/>
          <w:color w:val="auto"/>
          <w:sz w:val="24"/>
          <w:szCs w:val="24"/>
          <w:lang w:val="lt-LT"/>
        </w:rPr>
        <w:t>5.12</w:t>
      </w:r>
      <w:r w:rsidR="00F25466" w:rsidRPr="00BA0B0A">
        <w:rPr>
          <w:rFonts w:cs="Times New Roman"/>
          <w:b/>
          <w:color w:val="auto"/>
          <w:sz w:val="24"/>
          <w:szCs w:val="24"/>
          <w:lang w:val="lt-LT"/>
        </w:rPr>
        <w:t xml:space="preserve">.2. </w:t>
      </w:r>
      <w:r w:rsidR="008255C5" w:rsidRPr="00BA0B0A">
        <w:rPr>
          <w:rFonts w:cs="Times New Roman"/>
          <w:b/>
          <w:color w:val="auto"/>
          <w:sz w:val="24"/>
          <w:szCs w:val="24"/>
          <w:lang w:val="lt-LT" w:eastAsia="lt-LT"/>
        </w:rPr>
        <w:t xml:space="preserve">EBVPD, parengtas pagal </w:t>
      </w:r>
      <w:r w:rsidR="00EC1A55" w:rsidRPr="00BA0B0A">
        <w:rPr>
          <w:rFonts w:cs="Times New Roman"/>
          <w:b/>
          <w:color w:val="auto"/>
          <w:sz w:val="24"/>
          <w:szCs w:val="24"/>
          <w:lang w:val="lt-LT" w:eastAsia="lt-LT"/>
        </w:rPr>
        <w:t>Konkurso</w:t>
      </w:r>
      <w:r w:rsidR="00F25466" w:rsidRPr="00BA0B0A">
        <w:rPr>
          <w:rFonts w:cs="Times New Roman"/>
          <w:b/>
          <w:color w:val="auto"/>
          <w:sz w:val="24"/>
          <w:szCs w:val="24"/>
          <w:lang w:val="lt-LT" w:eastAsia="lt-LT"/>
        </w:rPr>
        <w:t xml:space="preserve"> sąlygų</w:t>
      </w:r>
      <w:r w:rsidR="00486F67" w:rsidRPr="00BA0B0A">
        <w:rPr>
          <w:rFonts w:cs="Times New Roman"/>
          <w:b/>
          <w:color w:val="auto"/>
          <w:sz w:val="24"/>
          <w:szCs w:val="24"/>
          <w:lang w:val="lt-LT" w:eastAsia="lt-LT"/>
        </w:rPr>
        <w:t xml:space="preserve"> 2</w:t>
      </w:r>
      <w:r w:rsidR="008255C5" w:rsidRPr="00BA0B0A">
        <w:rPr>
          <w:rFonts w:cs="Times New Roman"/>
          <w:b/>
          <w:color w:val="auto"/>
          <w:sz w:val="24"/>
          <w:szCs w:val="24"/>
          <w:lang w:val="lt-LT" w:eastAsia="lt-LT"/>
        </w:rPr>
        <w:t xml:space="preserve"> priedą</w:t>
      </w:r>
      <w:r w:rsidR="005B7E94" w:rsidRPr="00BA0B0A">
        <w:rPr>
          <w:rFonts w:cs="Times New Roman"/>
          <w:b/>
          <w:color w:val="auto"/>
          <w:sz w:val="24"/>
          <w:szCs w:val="24"/>
          <w:lang w:val="lt-LT" w:eastAsia="lt-LT"/>
        </w:rPr>
        <w:t xml:space="preserve">. </w:t>
      </w:r>
      <w:bookmarkStart w:id="4" w:name="_Hlk526346445"/>
      <w:r w:rsidR="005B7E94" w:rsidRPr="00BA0B0A">
        <w:rPr>
          <w:rFonts w:cs="Times New Roman"/>
          <w:b/>
          <w:bCs/>
          <w:color w:val="auto"/>
          <w:sz w:val="24"/>
          <w:szCs w:val="24"/>
          <w:lang w:val="lt-LT"/>
        </w:rPr>
        <w:t>Jei EBVPD teikiamas iš ankstesnių pirkimo procedūrų, tiekėjas pateikia laisvos formos deklaraciją, kad šiame teikiamame EBVPD pateikta informacija yra aktuali ir nepakitusi</w:t>
      </w:r>
      <w:bookmarkEnd w:id="4"/>
      <w:r w:rsidR="00F25466" w:rsidRPr="00BA0B0A">
        <w:rPr>
          <w:rFonts w:cs="Times New Roman"/>
          <w:b/>
          <w:color w:val="auto"/>
          <w:sz w:val="24"/>
          <w:szCs w:val="24"/>
          <w:lang w:val="lt-LT" w:eastAsia="lt-LT"/>
        </w:rPr>
        <w:t>;</w:t>
      </w:r>
    </w:p>
    <w:p w14:paraId="15A8CCF5" w14:textId="0402AD4F" w:rsidR="00F25466" w:rsidRPr="00BA0B0A" w:rsidRDefault="003606D6" w:rsidP="001B3774">
      <w:pPr>
        <w:pStyle w:val="Body2"/>
        <w:spacing w:after="0"/>
        <w:ind w:firstLine="851"/>
        <w:rPr>
          <w:rFonts w:cs="Times New Roman"/>
          <w:b/>
          <w:color w:val="auto"/>
          <w:sz w:val="24"/>
          <w:szCs w:val="24"/>
          <w:lang w:val="lt-LT" w:eastAsia="lt-LT"/>
        </w:rPr>
      </w:pPr>
      <w:r w:rsidRPr="00BA0B0A">
        <w:rPr>
          <w:rFonts w:cs="Times New Roman"/>
          <w:b/>
          <w:color w:val="auto"/>
          <w:sz w:val="24"/>
          <w:szCs w:val="24"/>
          <w:lang w:val="lt-LT" w:eastAsia="lt-LT"/>
        </w:rPr>
        <w:t>5.12</w:t>
      </w:r>
      <w:r w:rsidR="00F25466" w:rsidRPr="00BA0B0A">
        <w:rPr>
          <w:rFonts w:cs="Times New Roman"/>
          <w:b/>
          <w:color w:val="auto"/>
          <w:sz w:val="24"/>
          <w:szCs w:val="24"/>
          <w:lang w:val="lt-LT" w:eastAsia="lt-LT"/>
        </w:rPr>
        <w:t xml:space="preserve">.3. jei pasiūlymą pateikia tiekėjų grupė, pasirašytos jungtinės veiklos </w:t>
      </w:r>
      <w:r w:rsidR="005B7E94" w:rsidRPr="00BA0B0A">
        <w:rPr>
          <w:rFonts w:cs="Times New Roman"/>
          <w:b/>
          <w:color w:val="auto"/>
          <w:sz w:val="24"/>
          <w:szCs w:val="24"/>
          <w:lang w:val="lt-LT" w:eastAsia="lt-LT"/>
        </w:rPr>
        <w:t>sutarties kopija</w:t>
      </w:r>
      <w:r w:rsidR="00F25466" w:rsidRPr="00BA0B0A">
        <w:rPr>
          <w:rFonts w:cs="Times New Roman"/>
          <w:b/>
          <w:color w:val="auto"/>
          <w:sz w:val="24"/>
          <w:szCs w:val="24"/>
          <w:lang w:val="lt-LT" w:eastAsia="lt-LT"/>
        </w:rPr>
        <w:t>;</w:t>
      </w:r>
    </w:p>
    <w:p w14:paraId="07CB9578" w14:textId="0134F6B7" w:rsidR="00F25466" w:rsidRPr="00BA0B0A" w:rsidRDefault="003606D6" w:rsidP="001B3774">
      <w:pPr>
        <w:pStyle w:val="Body2"/>
        <w:spacing w:after="0"/>
        <w:ind w:firstLine="851"/>
        <w:rPr>
          <w:rFonts w:cs="Times New Roman"/>
          <w:b/>
          <w:color w:val="auto"/>
          <w:sz w:val="24"/>
          <w:szCs w:val="24"/>
          <w:lang w:val="lt-LT" w:eastAsia="lt-LT"/>
        </w:rPr>
      </w:pPr>
      <w:r w:rsidRPr="00BA0B0A">
        <w:rPr>
          <w:rFonts w:cs="Times New Roman"/>
          <w:b/>
          <w:color w:val="auto"/>
          <w:sz w:val="24"/>
          <w:szCs w:val="24"/>
          <w:lang w:val="lt-LT" w:eastAsia="lt-LT"/>
        </w:rPr>
        <w:t>5.12</w:t>
      </w:r>
      <w:r w:rsidR="00F25466" w:rsidRPr="00BA0B0A">
        <w:rPr>
          <w:rFonts w:cs="Times New Roman"/>
          <w:b/>
          <w:color w:val="auto"/>
          <w:sz w:val="24"/>
          <w:szCs w:val="24"/>
          <w:lang w:val="lt-LT" w:eastAsia="lt-LT"/>
        </w:rPr>
        <w:t>.4. jei pasiūlymo dokumentus ir (ar) visą pasiūlymą pasirašo tiekėjo vadovo įgaliotas asmuo, pasiūlyme turi būti pridėtas tokią teisę suteikiantys pasirašytas galiojantis įgaliojimas arba kitas dokumentas;</w:t>
      </w:r>
    </w:p>
    <w:p w14:paraId="2831D47E" w14:textId="0466A81C" w:rsidR="002079F5" w:rsidRPr="00BA0B0A" w:rsidRDefault="003606D6" w:rsidP="001B3774">
      <w:pPr>
        <w:pStyle w:val="Body2"/>
        <w:spacing w:after="0"/>
        <w:ind w:firstLine="851"/>
        <w:rPr>
          <w:rFonts w:cs="Times New Roman"/>
          <w:b/>
          <w:color w:val="auto"/>
          <w:sz w:val="24"/>
          <w:szCs w:val="24"/>
          <w:lang w:val="lt-LT" w:eastAsia="lt-LT"/>
        </w:rPr>
      </w:pPr>
      <w:r w:rsidRPr="00BA0B0A">
        <w:rPr>
          <w:rFonts w:cs="Times New Roman"/>
          <w:b/>
          <w:color w:val="auto"/>
          <w:sz w:val="24"/>
          <w:szCs w:val="24"/>
          <w:lang w:val="lt-LT" w:eastAsia="lt-LT"/>
        </w:rPr>
        <w:t>5.12</w:t>
      </w:r>
      <w:r w:rsidR="00F25466" w:rsidRPr="00BA0B0A">
        <w:rPr>
          <w:rFonts w:cs="Times New Roman"/>
          <w:b/>
          <w:color w:val="auto"/>
          <w:sz w:val="24"/>
          <w:szCs w:val="24"/>
          <w:lang w:val="lt-LT" w:eastAsia="lt-LT"/>
        </w:rPr>
        <w:t xml:space="preserve">.5. jeigu tiekėjas pasitelkia ūkio subjektus – </w:t>
      </w:r>
      <w:r w:rsidR="002079F5" w:rsidRPr="00BA0B0A">
        <w:rPr>
          <w:rFonts w:cs="Times New Roman"/>
          <w:b/>
          <w:color w:val="auto"/>
          <w:sz w:val="24"/>
          <w:szCs w:val="24"/>
          <w:lang w:val="lt-LT" w:eastAsia="lt-LT"/>
        </w:rPr>
        <w:t xml:space="preserve">dokumentus, patvirtinančius </w:t>
      </w:r>
      <w:r w:rsidR="002079F5" w:rsidRPr="00BA0B0A">
        <w:rPr>
          <w:rFonts w:cs="Times New Roman"/>
          <w:b/>
          <w:bCs/>
          <w:color w:val="auto"/>
          <w:sz w:val="24"/>
          <w:szCs w:val="24"/>
          <w:lang w:val="lt-LT"/>
        </w:rPr>
        <w:t>galimybę pasinaudoti kitų ūkio subjektų ištekliais</w:t>
      </w:r>
      <w:r w:rsidR="00F25466" w:rsidRPr="00BA0B0A">
        <w:rPr>
          <w:rFonts w:cs="Times New Roman"/>
          <w:b/>
          <w:color w:val="auto"/>
          <w:sz w:val="24"/>
          <w:szCs w:val="24"/>
          <w:lang w:val="lt-LT" w:eastAsia="lt-LT"/>
        </w:rPr>
        <w:t>;</w:t>
      </w:r>
    </w:p>
    <w:p w14:paraId="1AB1AC95" w14:textId="7E1EDDA8" w:rsidR="002079F5" w:rsidRPr="00BA0B0A" w:rsidRDefault="003606D6" w:rsidP="001B3774">
      <w:pPr>
        <w:pStyle w:val="Body2"/>
        <w:spacing w:after="0"/>
        <w:ind w:firstLine="851"/>
        <w:rPr>
          <w:rFonts w:cs="Times New Roman"/>
          <w:b/>
          <w:color w:val="auto"/>
          <w:sz w:val="24"/>
          <w:szCs w:val="24"/>
          <w:lang w:val="lt-LT" w:eastAsia="lt-LT"/>
        </w:rPr>
      </w:pPr>
      <w:r w:rsidRPr="00BA0B0A">
        <w:rPr>
          <w:rFonts w:cs="Times New Roman"/>
          <w:b/>
          <w:color w:val="auto"/>
          <w:sz w:val="24"/>
          <w:szCs w:val="24"/>
          <w:lang w:val="lt-LT" w:eastAsia="lt-LT"/>
        </w:rPr>
        <w:t>5.12</w:t>
      </w:r>
      <w:r w:rsidR="002079F5" w:rsidRPr="00BA0B0A">
        <w:rPr>
          <w:rFonts w:cs="Times New Roman"/>
          <w:b/>
          <w:color w:val="auto"/>
          <w:sz w:val="24"/>
          <w:szCs w:val="24"/>
          <w:lang w:val="lt-LT" w:eastAsia="lt-LT"/>
        </w:rPr>
        <w:t xml:space="preserve">.6. </w:t>
      </w:r>
      <w:r w:rsidR="007471C2" w:rsidRPr="00BA0B0A">
        <w:rPr>
          <w:rFonts w:cs="Times New Roman"/>
          <w:b/>
          <w:bCs/>
          <w:color w:val="auto"/>
          <w:sz w:val="24"/>
          <w:szCs w:val="24"/>
          <w:lang w:val="lt-LT"/>
        </w:rPr>
        <w:t>dokumentus, patvirtinančius</w:t>
      </w:r>
      <w:r w:rsidR="00160307" w:rsidRPr="00BA0B0A">
        <w:rPr>
          <w:rFonts w:cs="Times New Roman"/>
          <w:b/>
          <w:bCs/>
          <w:color w:val="auto"/>
          <w:sz w:val="24"/>
          <w:szCs w:val="24"/>
          <w:lang w:val="lt-LT"/>
        </w:rPr>
        <w:t xml:space="preserve"> tie</w:t>
      </w:r>
      <w:r w:rsidR="002079F5" w:rsidRPr="00BA0B0A">
        <w:rPr>
          <w:rFonts w:cs="Times New Roman"/>
          <w:b/>
          <w:bCs/>
          <w:color w:val="auto"/>
          <w:sz w:val="24"/>
          <w:szCs w:val="24"/>
          <w:lang w:val="lt-LT"/>
        </w:rPr>
        <w:t>kėjo pašalinimo pagrindų</w:t>
      </w:r>
      <w:r w:rsidR="00A11033" w:rsidRPr="00BA0B0A">
        <w:rPr>
          <w:rFonts w:cs="Times New Roman"/>
          <w:b/>
          <w:bCs/>
          <w:color w:val="auto"/>
          <w:sz w:val="24"/>
          <w:szCs w:val="24"/>
          <w:lang w:val="lt-LT"/>
        </w:rPr>
        <w:t xml:space="preserve"> (nurodytų Konkurso sąlygų 3 priede)</w:t>
      </w:r>
      <w:r w:rsidR="002079F5" w:rsidRPr="00BA0B0A">
        <w:rPr>
          <w:rFonts w:cs="Times New Roman"/>
          <w:b/>
          <w:bCs/>
          <w:color w:val="auto"/>
          <w:sz w:val="24"/>
          <w:szCs w:val="24"/>
          <w:lang w:val="lt-LT"/>
        </w:rPr>
        <w:t xml:space="preserve"> nebuvimą (bus prašoma pateikti tik galimo laimėtojo);</w:t>
      </w:r>
    </w:p>
    <w:p w14:paraId="1FCB42C7" w14:textId="40B9A2CB" w:rsidR="002C3DD3" w:rsidRPr="00BA0B0A" w:rsidRDefault="003606D6" w:rsidP="001B3774">
      <w:pPr>
        <w:pStyle w:val="Body2"/>
        <w:spacing w:after="0"/>
        <w:ind w:firstLine="851"/>
        <w:rPr>
          <w:rFonts w:cs="Times New Roman"/>
          <w:b/>
          <w:bCs/>
          <w:color w:val="auto"/>
          <w:sz w:val="24"/>
          <w:szCs w:val="24"/>
          <w:lang w:val="lt-LT"/>
        </w:rPr>
      </w:pPr>
      <w:r w:rsidRPr="00BA0B0A">
        <w:rPr>
          <w:rFonts w:cs="Times New Roman"/>
          <w:b/>
          <w:color w:val="auto"/>
          <w:sz w:val="24"/>
          <w:szCs w:val="24"/>
          <w:lang w:val="lt-LT" w:eastAsia="lt-LT"/>
        </w:rPr>
        <w:t>5.12</w:t>
      </w:r>
      <w:r w:rsidR="002079F5" w:rsidRPr="00BA0B0A">
        <w:rPr>
          <w:rFonts w:cs="Times New Roman"/>
          <w:b/>
          <w:color w:val="auto"/>
          <w:sz w:val="24"/>
          <w:szCs w:val="24"/>
          <w:lang w:val="lt-LT" w:eastAsia="lt-LT"/>
        </w:rPr>
        <w:t xml:space="preserve">.7. </w:t>
      </w:r>
      <w:r w:rsidR="002079F5" w:rsidRPr="00BA0B0A">
        <w:rPr>
          <w:rFonts w:cs="Times New Roman"/>
          <w:b/>
          <w:bCs/>
          <w:color w:val="auto"/>
          <w:sz w:val="24"/>
          <w:szCs w:val="24"/>
          <w:lang w:val="lt-LT"/>
        </w:rPr>
        <w:t>deklaraciją dėl</w:t>
      </w:r>
      <w:r w:rsidR="00C73E08" w:rsidRPr="00BA0B0A">
        <w:rPr>
          <w:rFonts w:cs="Times New Roman"/>
          <w:b/>
          <w:bCs/>
          <w:color w:val="auto"/>
          <w:sz w:val="24"/>
          <w:szCs w:val="24"/>
          <w:lang w:val="lt-LT"/>
        </w:rPr>
        <w:t xml:space="preserve"> tiekėjo</w:t>
      </w:r>
      <w:r w:rsidR="00EC1A55" w:rsidRPr="00BA0B0A">
        <w:rPr>
          <w:rFonts w:cs="Times New Roman"/>
          <w:b/>
          <w:bCs/>
          <w:color w:val="auto"/>
          <w:sz w:val="24"/>
          <w:szCs w:val="24"/>
          <w:lang w:val="lt-LT"/>
        </w:rPr>
        <w:t xml:space="preserve"> atsakingų asmenų (Konkurso</w:t>
      </w:r>
      <w:r w:rsidR="002079F5" w:rsidRPr="00BA0B0A">
        <w:rPr>
          <w:rFonts w:cs="Times New Roman"/>
          <w:b/>
          <w:bCs/>
          <w:color w:val="auto"/>
          <w:sz w:val="24"/>
          <w:szCs w:val="24"/>
          <w:lang w:val="lt-LT"/>
        </w:rPr>
        <w:t xml:space="preserve"> sąlygų 6 priedas) (bus prašoma pateikti tik galimo laimėtojo);</w:t>
      </w:r>
    </w:p>
    <w:p w14:paraId="3BC201BC" w14:textId="206E2672" w:rsidR="008E5CCF" w:rsidRPr="00BA0B0A" w:rsidRDefault="003606D6" w:rsidP="001B3774">
      <w:pPr>
        <w:pStyle w:val="Body2"/>
        <w:spacing w:after="0"/>
        <w:ind w:firstLine="851"/>
        <w:rPr>
          <w:rFonts w:cs="Times New Roman"/>
          <w:b/>
          <w:bCs/>
          <w:color w:val="auto"/>
          <w:sz w:val="24"/>
          <w:szCs w:val="24"/>
          <w:lang w:val="lt-LT"/>
        </w:rPr>
      </w:pPr>
      <w:r w:rsidRPr="00BA0B0A">
        <w:rPr>
          <w:rFonts w:cs="Times New Roman"/>
          <w:b/>
          <w:bCs/>
          <w:color w:val="auto"/>
          <w:sz w:val="24"/>
          <w:szCs w:val="24"/>
          <w:lang w:val="lt-LT"/>
        </w:rPr>
        <w:t>5.12</w:t>
      </w:r>
      <w:r w:rsidR="002079F5" w:rsidRPr="00BA0B0A">
        <w:rPr>
          <w:rFonts w:cs="Times New Roman"/>
          <w:b/>
          <w:bCs/>
          <w:color w:val="auto"/>
          <w:sz w:val="24"/>
          <w:szCs w:val="24"/>
          <w:lang w:val="lt-LT"/>
        </w:rPr>
        <w:t xml:space="preserve">.8. </w:t>
      </w:r>
      <w:r w:rsidR="008E5CCF" w:rsidRPr="00BA0B0A">
        <w:rPr>
          <w:rFonts w:cs="Times New Roman"/>
          <w:b/>
          <w:bCs/>
          <w:color w:val="auto"/>
          <w:sz w:val="24"/>
          <w:szCs w:val="24"/>
          <w:lang w:val="lt-LT"/>
        </w:rPr>
        <w:t>Tiekėjo deklaraciją</w:t>
      </w:r>
      <w:r w:rsidR="002C3DD3" w:rsidRPr="00BA0B0A">
        <w:rPr>
          <w:rFonts w:cs="Times New Roman"/>
          <w:b/>
          <w:bCs/>
          <w:color w:val="auto"/>
          <w:sz w:val="24"/>
          <w:szCs w:val="24"/>
          <w:lang w:val="lt-LT"/>
        </w:rPr>
        <w:t xml:space="preserve"> dėl Tarybos reglamente (ES) 2022/576 nu</w:t>
      </w:r>
      <w:r w:rsidR="00EC1A55" w:rsidRPr="00BA0B0A">
        <w:rPr>
          <w:rFonts w:cs="Times New Roman"/>
          <w:b/>
          <w:bCs/>
          <w:color w:val="auto"/>
          <w:sz w:val="24"/>
          <w:szCs w:val="24"/>
          <w:lang w:val="lt-LT"/>
        </w:rPr>
        <w:t>statytų sąlygų nebuvimo (Konkurso</w:t>
      </w:r>
      <w:r w:rsidR="00801315" w:rsidRPr="00BA0B0A">
        <w:rPr>
          <w:rFonts w:cs="Times New Roman"/>
          <w:b/>
          <w:bCs/>
          <w:color w:val="auto"/>
          <w:sz w:val="24"/>
          <w:szCs w:val="24"/>
          <w:lang w:val="lt-LT"/>
        </w:rPr>
        <w:t xml:space="preserve"> sąlygų 4</w:t>
      </w:r>
      <w:r w:rsidR="002C3DD3" w:rsidRPr="00BA0B0A">
        <w:rPr>
          <w:rFonts w:cs="Times New Roman"/>
          <w:b/>
          <w:bCs/>
          <w:color w:val="auto"/>
          <w:sz w:val="24"/>
          <w:szCs w:val="24"/>
          <w:lang w:val="lt-LT"/>
        </w:rPr>
        <w:t xml:space="preserve"> priedas) (pateikiama kartu su pasiūlymu);</w:t>
      </w:r>
    </w:p>
    <w:p w14:paraId="096A3014" w14:textId="7458AAB2" w:rsidR="009F0448" w:rsidRPr="00BA0B0A" w:rsidRDefault="009F0448" w:rsidP="001B3774">
      <w:pPr>
        <w:pStyle w:val="Body2"/>
        <w:spacing w:after="0"/>
        <w:ind w:firstLine="851"/>
        <w:rPr>
          <w:rFonts w:cs="Times New Roman"/>
          <w:b/>
          <w:bCs/>
          <w:color w:val="auto"/>
          <w:sz w:val="24"/>
          <w:szCs w:val="24"/>
          <w:lang w:val="lt-LT"/>
        </w:rPr>
      </w:pPr>
      <w:r w:rsidRPr="00BA0B0A">
        <w:rPr>
          <w:rFonts w:cs="Times New Roman"/>
          <w:b/>
          <w:bCs/>
          <w:color w:val="auto"/>
          <w:sz w:val="24"/>
          <w:szCs w:val="24"/>
          <w:lang w:val="lt-LT"/>
        </w:rPr>
        <w:lastRenderedPageBreak/>
        <w:t>5.12.9.</w:t>
      </w:r>
      <w:r w:rsidRPr="00403504">
        <w:rPr>
          <w:rFonts w:cs="Times New Roman"/>
          <w:b/>
          <w:noProof/>
          <w:sz w:val="24"/>
          <w:szCs w:val="24"/>
          <w:lang w:val="lt-LT" w:eastAsia="lt-LT"/>
        </w:rPr>
        <w:t xml:space="preserve"> užpildyt</w:t>
      </w:r>
      <w:r w:rsidR="00F43A71" w:rsidRPr="00403504">
        <w:rPr>
          <w:rFonts w:cs="Times New Roman"/>
          <w:b/>
          <w:noProof/>
          <w:sz w:val="24"/>
          <w:szCs w:val="24"/>
          <w:lang w:val="lt-LT" w:eastAsia="lt-LT"/>
        </w:rPr>
        <w:t>ą</w:t>
      </w:r>
      <w:r w:rsidR="0071364C" w:rsidRPr="00403504">
        <w:rPr>
          <w:rFonts w:cs="Times New Roman"/>
          <w:b/>
          <w:noProof/>
          <w:sz w:val="24"/>
          <w:szCs w:val="24"/>
          <w:lang w:val="lt-LT" w:eastAsia="lt-LT"/>
        </w:rPr>
        <w:t xml:space="preserve"> Konkurso sąlygų 2.</w:t>
      </w:r>
      <w:r w:rsidR="00155E16">
        <w:rPr>
          <w:rFonts w:cs="Times New Roman"/>
          <w:b/>
          <w:noProof/>
          <w:sz w:val="24"/>
          <w:szCs w:val="24"/>
          <w:lang w:val="lt-LT" w:eastAsia="lt-LT"/>
        </w:rPr>
        <w:t>7</w:t>
      </w:r>
      <w:r w:rsidR="0071364C" w:rsidRPr="00403504">
        <w:rPr>
          <w:rFonts w:cs="Times New Roman"/>
          <w:b/>
          <w:noProof/>
          <w:sz w:val="24"/>
          <w:szCs w:val="24"/>
          <w:lang w:val="lt-LT" w:eastAsia="lt-LT"/>
        </w:rPr>
        <w:t xml:space="preserve"> papunktyje nurodyt</w:t>
      </w:r>
      <w:r w:rsidR="00F43A71" w:rsidRPr="00403504">
        <w:rPr>
          <w:rFonts w:cs="Times New Roman"/>
          <w:b/>
          <w:noProof/>
          <w:sz w:val="24"/>
          <w:szCs w:val="24"/>
          <w:lang w:val="lt-LT" w:eastAsia="lt-LT"/>
        </w:rPr>
        <w:t>ą</w:t>
      </w:r>
      <w:r w:rsidRPr="00403504">
        <w:rPr>
          <w:rFonts w:cs="Times New Roman"/>
          <w:b/>
          <w:noProof/>
          <w:sz w:val="24"/>
          <w:szCs w:val="24"/>
          <w:lang w:val="lt-LT" w:eastAsia="lt-LT"/>
        </w:rPr>
        <w:t xml:space="preserve"> nacionalinio saugumo reikalavimų atitikties deklaracijos form</w:t>
      </w:r>
      <w:r w:rsidR="00F43A71" w:rsidRPr="00403504">
        <w:rPr>
          <w:rFonts w:cs="Times New Roman"/>
          <w:b/>
          <w:noProof/>
          <w:sz w:val="24"/>
          <w:szCs w:val="24"/>
          <w:lang w:val="lt-LT" w:eastAsia="lt-LT"/>
        </w:rPr>
        <w:t>ą</w:t>
      </w:r>
      <w:r w:rsidRPr="00403504">
        <w:rPr>
          <w:rFonts w:cs="Times New Roman"/>
          <w:b/>
          <w:noProof/>
          <w:sz w:val="24"/>
          <w:szCs w:val="24"/>
          <w:lang w:val="lt-LT" w:eastAsia="lt-LT"/>
        </w:rPr>
        <w:t xml:space="preserve"> (Konkurso sąlygų </w:t>
      </w:r>
      <w:r w:rsidRPr="00403504">
        <w:rPr>
          <w:rFonts w:cs="Times New Roman"/>
          <w:b/>
          <w:iCs/>
          <w:noProof/>
          <w:sz w:val="24"/>
          <w:szCs w:val="24"/>
          <w:lang w:val="lt-LT" w:eastAsia="lt-LT"/>
        </w:rPr>
        <w:t>8 priedas</w:t>
      </w:r>
      <w:r w:rsidRPr="00403504">
        <w:rPr>
          <w:rFonts w:cs="Times New Roman"/>
          <w:b/>
          <w:noProof/>
          <w:sz w:val="24"/>
          <w:szCs w:val="24"/>
          <w:lang w:val="lt-LT" w:eastAsia="lt-LT"/>
        </w:rPr>
        <w:t>);</w:t>
      </w:r>
    </w:p>
    <w:p w14:paraId="2E07F85D" w14:textId="51933C82" w:rsidR="008E5CCF" w:rsidRPr="00BA0B0A" w:rsidRDefault="003606D6" w:rsidP="001B3774">
      <w:pPr>
        <w:ind w:firstLine="851"/>
        <w:jc w:val="both"/>
        <w:textAlignment w:val="baseline"/>
        <w:rPr>
          <w:b/>
          <w:bCs/>
          <w:lang w:val="lt-LT"/>
        </w:rPr>
      </w:pPr>
      <w:r w:rsidRPr="00BA0B0A">
        <w:rPr>
          <w:b/>
          <w:bCs/>
          <w:lang w:val="lt-LT"/>
        </w:rPr>
        <w:t>5.12</w:t>
      </w:r>
      <w:r w:rsidR="009F0448" w:rsidRPr="00BA0B0A">
        <w:rPr>
          <w:b/>
          <w:bCs/>
          <w:lang w:val="lt-LT"/>
        </w:rPr>
        <w:t>.10</w:t>
      </w:r>
      <w:r w:rsidR="008E5CCF" w:rsidRPr="00BA0B0A">
        <w:rPr>
          <w:b/>
          <w:bCs/>
          <w:lang w:val="lt-LT"/>
        </w:rPr>
        <w:t xml:space="preserve">. </w:t>
      </w:r>
      <w:r w:rsidR="008E5CCF" w:rsidRPr="00BA0B0A">
        <w:rPr>
          <w:b/>
          <w:lang w:val="lt-LT" w:eastAsia="lt-LT"/>
        </w:rPr>
        <w:t>užpildytą</w:t>
      </w:r>
      <w:r w:rsidR="00EC1A55" w:rsidRPr="00BA0B0A">
        <w:rPr>
          <w:b/>
          <w:lang w:val="lt-LT" w:eastAsia="lt-LT"/>
        </w:rPr>
        <w:t xml:space="preserve"> </w:t>
      </w:r>
      <w:r w:rsidR="005E7C4F">
        <w:rPr>
          <w:b/>
          <w:lang w:val="lt-LT" w:eastAsia="lt-LT"/>
        </w:rPr>
        <w:t>T</w:t>
      </w:r>
      <w:r w:rsidR="00EC1A55" w:rsidRPr="00BA0B0A">
        <w:rPr>
          <w:b/>
          <w:lang w:val="lt-LT" w:eastAsia="lt-LT"/>
        </w:rPr>
        <w:t>echninę specifikaciją (Konkurso</w:t>
      </w:r>
      <w:r w:rsidR="009140E9" w:rsidRPr="00BA0B0A">
        <w:rPr>
          <w:b/>
          <w:lang w:val="lt-LT" w:eastAsia="lt-LT"/>
        </w:rPr>
        <w:t xml:space="preserve"> sąlygų 1 </w:t>
      </w:r>
      <w:r w:rsidR="008E5CCF" w:rsidRPr="00BA0B0A">
        <w:rPr>
          <w:b/>
          <w:lang w:val="lt-LT" w:eastAsia="lt-LT"/>
        </w:rPr>
        <w:t>priedas)</w:t>
      </w:r>
      <w:r w:rsidR="00C73E08" w:rsidRPr="00BA0B0A">
        <w:rPr>
          <w:b/>
          <w:lang w:val="lt-LT" w:eastAsia="lt-LT"/>
        </w:rPr>
        <w:t>.</w:t>
      </w:r>
      <w:r w:rsidR="00C73E08" w:rsidRPr="00BA0B0A">
        <w:rPr>
          <w:b/>
          <w:lang w:val="lt-LT"/>
        </w:rPr>
        <w:t xml:space="preserve"> Tiekėjas privalo nurodyti</w:t>
      </w:r>
      <w:r w:rsidR="00477495">
        <w:rPr>
          <w:b/>
          <w:lang w:val="lt-LT"/>
        </w:rPr>
        <w:t>, ar</w:t>
      </w:r>
      <w:r w:rsidR="00C73E08" w:rsidRPr="00BA0B0A">
        <w:rPr>
          <w:b/>
          <w:lang w:val="lt-LT"/>
        </w:rPr>
        <w:t xml:space="preserve"> siūlom</w:t>
      </w:r>
      <w:r w:rsidR="00213734">
        <w:rPr>
          <w:b/>
          <w:lang w:val="lt-LT"/>
        </w:rPr>
        <w:t>os</w:t>
      </w:r>
      <w:r w:rsidR="00C73E08" w:rsidRPr="00BA0B0A">
        <w:rPr>
          <w:b/>
          <w:lang w:val="lt-LT"/>
        </w:rPr>
        <w:t xml:space="preserve"> </w:t>
      </w:r>
      <w:r w:rsidR="00213734">
        <w:rPr>
          <w:b/>
          <w:lang w:val="lt-LT"/>
        </w:rPr>
        <w:t>prekės</w:t>
      </w:r>
      <w:r w:rsidR="00477495">
        <w:rPr>
          <w:b/>
          <w:lang w:val="lt-LT"/>
        </w:rPr>
        <w:t xml:space="preserve"> atitinka technines charakteristikas</w:t>
      </w:r>
      <w:r w:rsidR="008E5CCF" w:rsidRPr="00BA0B0A">
        <w:rPr>
          <w:b/>
          <w:lang w:val="lt-LT" w:eastAsia="lt-LT"/>
        </w:rPr>
        <w:t>;</w:t>
      </w:r>
    </w:p>
    <w:p w14:paraId="40E502F9" w14:textId="08F85F58" w:rsidR="002C560F" w:rsidRPr="00BA0B0A" w:rsidRDefault="003606D6" w:rsidP="001B3774">
      <w:pPr>
        <w:pStyle w:val="Body2"/>
        <w:spacing w:after="0"/>
        <w:ind w:firstLine="851"/>
        <w:rPr>
          <w:rFonts w:cs="Times New Roman"/>
          <w:b/>
          <w:bCs/>
          <w:color w:val="auto"/>
          <w:sz w:val="24"/>
          <w:szCs w:val="24"/>
          <w:lang w:val="lt-LT"/>
        </w:rPr>
      </w:pPr>
      <w:r w:rsidRPr="00BA0B0A">
        <w:rPr>
          <w:rFonts w:cs="Times New Roman"/>
          <w:b/>
          <w:bCs/>
          <w:color w:val="auto"/>
          <w:sz w:val="24"/>
          <w:szCs w:val="24"/>
          <w:lang w:val="lt-LT"/>
        </w:rPr>
        <w:t>5.12</w:t>
      </w:r>
      <w:r w:rsidR="00C73E08" w:rsidRPr="00BA0B0A">
        <w:rPr>
          <w:rFonts w:cs="Times New Roman"/>
          <w:b/>
          <w:bCs/>
          <w:color w:val="auto"/>
          <w:sz w:val="24"/>
          <w:szCs w:val="24"/>
          <w:lang w:val="lt-LT"/>
        </w:rPr>
        <w:t>.1</w:t>
      </w:r>
      <w:r w:rsidR="00146CA8">
        <w:rPr>
          <w:rFonts w:cs="Times New Roman"/>
          <w:b/>
          <w:bCs/>
          <w:color w:val="auto"/>
          <w:sz w:val="24"/>
          <w:szCs w:val="24"/>
          <w:lang w:val="lt-LT"/>
        </w:rPr>
        <w:t>1</w:t>
      </w:r>
      <w:r w:rsidR="002C3DD3" w:rsidRPr="00BA0B0A">
        <w:rPr>
          <w:rFonts w:cs="Times New Roman"/>
          <w:b/>
          <w:bCs/>
          <w:color w:val="auto"/>
          <w:sz w:val="24"/>
          <w:szCs w:val="24"/>
          <w:lang w:val="lt-LT"/>
        </w:rPr>
        <w:t xml:space="preserve">. </w:t>
      </w:r>
      <w:r w:rsidR="008E5CCF" w:rsidRPr="00BA0B0A">
        <w:rPr>
          <w:rFonts w:cs="Times New Roman"/>
          <w:b/>
          <w:bCs/>
          <w:color w:val="auto"/>
          <w:sz w:val="24"/>
          <w:szCs w:val="24"/>
          <w:lang w:val="lt-LT"/>
        </w:rPr>
        <w:t>kitus</w:t>
      </w:r>
      <w:r w:rsidR="009140E9" w:rsidRPr="00BA0B0A">
        <w:rPr>
          <w:rFonts w:cs="Times New Roman"/>
          <w:b/>
          <w:bCs/>
          <w:color w:val="auto"/>
          <w:sz w:val="24"/>
          <w:szCs w:val="24"/>
          <w:lang w:val="lt-LT"/>
        </w:rPr>
        <w:t xml:space="preserve"> Konkurso sąlygose</w:t>
      </w:r>
      <w:r w:rsidR="00B26834" w:rsidRPr="00BA0B0A">
        <w:rPr>
          <w:rFonts w:cs="Times New Roman"/>
          <w:b/>
          <w:bCs/>
          <w:color w:val="auto"/>
          <w:sz w:val="24"/>
          <w:szCs w:val="24"/>
          <w:lang w:val="lt-LT"/>
        </w:rPr>
        <w:t xml:space="preserve"> ir (ar)</w:t>
      </w:r>
      <w:r w:rsidR="00E923E0" w:rsidRPr="00BA0B0A">
        <w:rPr>
          <w:rFonts w:cs="Times New Roman"/>
          <w:b/>
          <w:bCs/>
          <w:color w:val="auto"/>
          <w:sz w:val="24"/>
          <w:szCs w:val="24"/>
          <w:lang w:val="lt-LT"/>
        </w:rPr>
        <w:t xml:space="preserve"> jos</w:t>
      </w:r>
      <w:r w:rsidR="008E5CCF" w:rsidRPr="00BA0B0A">
        <w:rPr>
          <w:rFonts w:cs="Times New Roman"/>
          <w:b/>
          <w:bCs/>
          <w:color w:val="auto"/>
          <w:sz w:val="24"/>
          <w:szCs w:val="24"/>
          <w:lang w:val="lt-LT"/>
        </w:rPr>
        <w:t xml:space="preserve"> prieduose reikalaujamus dokumentus</w:t>
      </w:r>
      <w:r w:rsidR="00B26834" w:rsidRPr="00BA0B0A">
        <w:rPr>
          <w:rFonts w:cs="Times New Roman"/>
          <w:b/>
          <w:bCs/>
          <w:color w:val="auto"/>
          <w:sz w:val="24"/>
          <w:szCs w:val="24"/>
          <w:lang w:val="lt-LT"/>
        </w:rPr>
        <w:t>.</w:t>
      </w:r>
    </w:p>
    <w:p w14:paraId="5E98C5D1" w14:textId="7878ABBF" w:rsidR="00F25466" w:rsidRPr="00BA0B0A" w:rsidRDefault="003606D6" w:rsidP="001B3774">
      <w:pPr>
        <w:pStyle w:val="Body2"/>
        <w:spacing w:after="0"/>
        <w:ind w:firstLine="851"/>
        <w:rPr>
          <w:rFonts w:cs="Times New Roman"/>
          <w:bCs/>
          <w:color w:val="auto"/>
          <w:sz w:val="24"/>
          <w:szCs w:val="24"/>
          <w:lang w:val="lt-LT"/>
        </w:rPr>
      </w:pPr>
      <w:r w:rsidRPr="00BA0B0A">
        <w:rPr>
          <w:rFonts w:cs="Times New Roman"/>
          <w:bCs/>
          <w:color w:val="auto"/>
          <w:sz w:val="24"/>
          <w:szCs w:val="24"/>
          <w:lang w:val="lt-LT"/>
        </w:rPr>
        <w:t>5.13</w:t>
      </w:r>
      <w:r w:rsidR="002C560F" w:rsidRPr="00BA0B0A">
        <w:rPr>
          <w:rFonts w:cs="Times New Roman"/>
          <w:bCs/>
          <w:color w:val="auto"/>
          <w:sz w:val="24"/>
          <w:szCs w:val="24"/>
          <w:lang w:val="lt-LT"/>
        </w:rPr>
        <w:t xml:space="preserve">. </w:t>
      </w:r>
      <w:r w:rsidR="002C560F" w:rsidRPr="00BA0B0A">
        <w:rPr>
          <w:rFonts w:cs="Times New Roman"/>
          <w:color w:val="auto"/>
          <w:sz w:val="24"/>
          <w:szCs w:val="24"/>
          <w:lang w:val="lt-LT" w:eastAsia="lt-LT"/>
        </w:rPr>
        <w:t>Tiekėjo pasiūlymą sudaro CVP IS priemonėmis pateiktos informacijos ir dokumentų visuma.</w:t>
      </w:r>
    </w:p>
    <w:p w14:paraId="1CD1704A" w14:textId="77777777" w:rsidR="007559E7" w:rsidRPr="00BA0B0A" w:rsidRDefault="003606D6" w:rsidP="009740EE">
      <w:pPr>
        <w:pStyle w:val="Body2"/>
        <w:spacing w:after="0"/>
        <w:ind w:firstLine="851"/>
        <w:rPr>
          <w:color w:val="auto"/>
          <w:sz w:val="24"/>
          <w:szCs w:val="24"/>
          <w:lang w:val="lt-LT"/>
        </w:rPr>
      </w:pPr>
      <w:r w:rsidRPr="00BA0B0A">
        <w:rPr>
          <w:rFonts w:cs="Times New Roman"/>
          <w:color w:val="auto"/>
          <w:sz w:val="24"/>
          <w:szCs w:val="24"/>
          <w:lang w:val="lt-LT"/>
        </w:rPr>
        <w:t>5.14</w:t>
      </w:r>
      <w:r w:rsidR="00B50198" w:rsidRPr="00BA0B0A">
        <w:rPr>
          <w:rFonts w:cs="Times New Roman"/>
          <w:color w:val="auto"/>
          <w:sz w:val="24"/>
          <w:szCs w:val="24"/>
          <w:lang w:val="lt-LT"/>
        </w:rPr>
        <w:t xml:space="preserve">. Pasiūlymas </w:t>
      </w:r>
      <w:r w:rsidR="00CA093D" w:rsidRPr="00BA0B0A">
        <w:rPr>
          <w:rFonts w:cs="Times New Roman"/>
          <w:color w:val="auto"/>
          <w:sz w:val="24"/>
          <w:szCs w:val="24"/>
          <w:lang w:val="lt-LT"/>
        </w:rPr>
        <w:t>turi</w:t>
      </w:r>
      <w:r w:rsidR="00B50198" w:rsidRPr="00BA0B0A">
        <w:rPr>
          <w:rFonts w:cs="Times New Roman"/>
          <w:color w:val="auto"/>
          <w:sz w:val="24"/>
          <w:szCs w:val="24"/>
          <w:lang w:val="lt-LT"/>
        </w:rPr>
        <w:t xml:space="preserve"> būti pasirašytas k</w:t>
      </w:r>
      <w:r w:rsidR="00FE7400" w:rsidRPr="00BA0B0A">
        <w:rPr>
          <w:rFonts w:cs="Times New Roman"/>
          <w:color w:val="auto"/>
          <w:sz w:val="24"/>
          <w:szCs w:val="24"/>
          <w:lang w:val="lt-LT"/>
        </w:rPr>
        <w:t>valifikuotu elektroniniu parašu</w:t>
      </w:r>
      <w:r w:rsidR="00B50198" w:rsidRPr="00BA0B0A">
        <w:rPr>
          <w:rFonts w:cs="Times New Roman"/>
          <w:color w:val="auto"/>
          <w:sz w:val="24"/>
          <w:szCs w:val="24"/>
          <w:lang w:val="lt-LT"/>
        </w:rPr>
        <w:t>.</w:t>
      </w:r>
    </w:p>
    <w:p w14:paraId="7D80843E" w14:textId="3FA0AE25" w:rsidR="00733209" w:rsidRPr="00BA0B0A" w:rsidRDefault="003606D6" w:rsidP="009740EE">
      <w:pPr>
        <w:pStyle w:val="Body2"/>
        <w:spacing w:after="0"/>
        <w:ind w:firstLine="851"/>
        <w:rPr>
          <w:rFonts w:cs="Times New Roman"/>
          <w:color w:val="auto"/>
          <w:sz w:val="24"/>
          <w:szCs w:val="24"/>
          <w:lang w:val="lt-LT"/>
        </w:rPr>
      </w:pPr>
      <w:r w:rsidRPr="00BA0B0A">
        <w:rPr>
          <w:rFonts w:cs="Times New Roman"/>
          <w:color w:val="auto"/>
          <w:sz w:val="24"/>
          <w:szCs w:val="24"/>
          <w:lang w:val="lt-LT"/>
        </w:rPr>
        <w:t>5.1</w:t>
      </w:r>
      <w:r w:rsidR="004D0EA9">
        <w:rPr>
          <w:rFonts w:cs="Times New Roman"/>
          <w:color w:val="auto"/>
          <w:sz w:val="24"/>
          <w:szCs w:val="24"/>
          <w:lang w:val="lt-LT"/>
        </w:rPr>
        <w:t>5</w:t>
      </w:r>
      <w:r w:rsidR="00186FB4" w:rsidRPr="00BA0B0A">
        <w:rPr>
          <w:rFonts w:cs="Times New Roman"/>
          <w:color w:val="auto"/>
          <w:sz w:val="24"/>
          <w:szCs w:val="24"/>
          <w:lang w:val="lt-LT"/>
        </w:rPr>
        <w:t xml:space="preserve">. </w:t>
      </w:r>
      <w:bookmarkStart w:id="5" w:name="_Hlk526842445"/>
      <w:r w:rsidR="00160307" w:rsidRPr="00BA0B0A">
        <w:rPr>
          <w:rFonts w:cs="Times New Roman"/>
          <w:b/>
          <w:color w:val="auto"/>
          <w:sz w:val="24"/>
          <w:szCs w:val="24"/>
          <w:lang w:val="lt-LT"/>
        </w:rPr>
        <w:t>Tie</w:t>
      </w:r>
      <w:r w:rsidR="00754225" w:rsidRPr="00BA0B0A">
        <w:rPr>
          <w:rFonts w:cs="Times New Roman"/>
          <w:b/>
          <w:color w:val="auto"/>
          <w:sz w:val="24"/>
          <w:szCs w:val="24"/>
          <w:lang w:val="lt-LT"/>
        </w:rPr>
        <w:t>kėjai pasiūlyme turi aiškiai nurodyti, kokia pasiūlyme pateikta informacija, su pasiūlymu pateikti dokumentai yra konfidencialūs.</w:t>
      </w:r>
      <w:r w:rsidR="00754225" w:rsidRPr="00BA0B0A">
        <w:rPr>
          <w:rFonts w:cs="Times New Roman"/>
          <w:color w:val="auto"/>
          <w:sz w:val="24"/>
          <w:szCs w:val="24"/>
          <w:lang w:val="lt-LT"/>
        </w:rPr>
        <w:t xml:space="preserve"> Konfidencialia informacija gali būti, įskaitant, bet ja neapsiribojant, komercinė (gamybinė) paslaptis ir konfidencialieji pasiūlymų aspektai. </w:t>
      </w:r>
      <w:r w:rsidR="00754225" w:rsidRPr="00BA0B0A">
        <w:rPr>
          <w:rFonts w:cs="Times New Roman"/>
          <w:b/>
          <w:color w:val="auto"/>
          <w:sz w:val="24"/>
          <w:szCs w:val="24"/>
          <w:lang w:val="lt-LT"/>
        </w:rPr>
        <w:t>Konfidencialia negalima laikyti informacijos, nurodytos VPĮ 20 straipsnio 2 dalyje</w:t>
      </w:r>
      <w:r w:rsidR="00160307" w:rsidRPr="00BA0B0A">
        <w:rPr>
          <w:rFonts w:cs="Times New Roman"/>
          <w:color w:val="auto"/>
          <w:sz w:val="24"/>
          <w:szCs w:val="24"/>
          <w:lang w:val="lt-LT"/>
        </w:rPr>
        <w:t>. Tie</w:t>
      </w:r>
      <w:r w:rsidR="00754225" w:rsidRPr="00BA0B0A">
        <w:rPr>
          <w:rFonts w:cs="Times New Roman"/>
          <w:color w:val="auto"/>
          <w:sz w:val="24"/>
          <w:szCs w:val="24"/>
          <w:lang w:val="lt-LT"/>
        </w:rPr>
        <w:t>kėjas neturi teisės nurodyti, kad visa pasiūlyme pateikta inform</w:t>
      </w:r>
      <w:r w:rsidR="00160307" w:rsidRPr="00BA0B0A">
        <w:rPr>
          <w:rFonts w:cs="Times New Roman"/>
          <w:color w:val="auto"/>
          <w:sz w:val="24"/>
          <w:szCs w:val="24"/>
          <w:lang w:val="lt-LT"/>
        </w:rPr>
        <w:t>acija yra konfidenciali. Jei tie</w:t>
      </w:r>
      <w:r w:rsidR="00754225" w:rsidRPr="00BA0B0A">
        <w:rPr>
          <w:rFonts w:cs="Times New Roman"/>
          <w:color w:val="auto"/>
          <w:sz w:val="24"/>
          <w:szCs w:val="24"/>
          <w:lang w:val="lt-LT"/>
        </w:rPr>
        <w:t>kėjas nenurodo konfidencialios infor</w:t>
      </w:r>
      <w:r w:rsidR="00160307" w:rsidRPr="00BA0B0A">
        <w:rPr>
          <w:rFonts w:cs="Times New Roman"/>
          <w:color w:val="auto"/>
          <w:sz w:val="24"/>
          <w:szCs w:val="24"/>
          <w:lang w:val="lt-LT"/>
        </w:rPr>
        <w:t>macijos, laikoma, kad tokios tie</w:t>
      </w:r>
      <w:r w:rsidR="00754225" w:rsidRPr="00BA0B0A">
        <w:rPr>
          <w:rFonts w:cs="Times New Roman"/>
          <w:color w:val="auto"/>
          <w:sz w:val="24"/>
          <w:szCs w:val="24"/>
          <w:lang w:val="lt-LT"/>
        </w:rPr>
        <w:t>kėjo pasiūlyme nėra.</w:t>
      </w:r>
      <w:bookmarkEnd w:id="5"/>
    </w:p>
    <w:p w14:paraId="0B15473F" w14:textId="10550E02" w:rsidR="00754225" w:rsidRPr="00BA0B0A" w:rsidRDefault="003606D6"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5.1</w:t>
      </w:r>
      <w:r w:rsidR="004D0EA9">
        <w:rPr>
          <w:rFonts w:cs="Times New Roman"/>
          <w:color w:val="auto"/>
          <w:sz w:val="24"/>
          <w:szCs w:val="24"/>
          <w:lang w:val="lt-LT"/>
        </w:rPr>
        <w:t>6</w:t>
      </w:r>
      <w:r w:rsidR="00754225" w:rsidRPr="00BA0B0A">
        <w:rPr>
          <w:rFonts w:cs="Times New Roman"/>
          <w:color w:val="auto"/>
          <w:sz w:val="24"/>
          <w:szCs w:val="24"/>
          <w:lang w:val="lt-LT"/>
        </w:rPr>
        <w:t>. Jeigu perkančiajai org</w:t>
      </w:r>
      <w:r w:rsidR="00160307" w:rsidRPr="00BA0B0A">
        <w:rPr>
          <w:rFonts w:cs="Times New Roman"/>
          <w:color w:val="auto"/>
          <w:sz w:val="24"/>
          <w:szCs w:val="24"/>
          <w:lang w:val="lt-LT"/>
        </w:rPr>
        <w:t>anizacijai kyla abejonių dėl tie</w:t>
      </w:r>
      <w:r w:rsidR="00754225" w:rsidRPr="00BA0B0A">
        <w:rPr>
          <w:rFonts w:cs="Times New Roman"/>
          <w:color w:val="auto"/>
          <w:sz w:val="24"/>
          <w:szCs w:val="24"/>
          <w:lang w:val="lt-LT"/>
        </w:rPr>
        <w:t>kėjo pasiūlyme nurodytos informacijo</w:t>
      </w:r>
      <w:r w:rsidR="00160307" w:rsidRPr="00BA0B0A">
        <w:rPr>
          <w:rFonts w:cs="Times New Roman"/>
          <w:color w:val="auto"/>
          <w:sz w:val="24"/>
          <w:szCs w:val="24"/>
          <w:lang w:val="lt-LT"/>
        </w:rPr>
        <w:t>s konfidencialumo, ji prašys tie</w:t>
      </w:r>
      <w:r w:rsidR="00754225" w:rsidRPr="00BA0B0A">
        <w:rPr>
          <w:rFonts w:cs="Times New Roman"/>
          <w:color w:val="auto"/>
          <w:sz w:val="24"/>
          <w:szCs w:val="24"/>
          <w:lang w:val="lt-LT"/>
        </w:rPr>
        <w:t>kėjo pateikti realius įrodymus, kodėl nurodyta informac</w:t>
      </w:r>
      <w:r w:rsidR="00160307" w:rsidRPr="00BA0B0A">
        <w:rPr>
          <w:rFonts w:cs="Times New Roman"/>
          <w:color w:val="auto"/>
          <w:sz w:val="24"/>
          <w:szCs w:val="24"/>
          <w:lang w:val="lt-LT"/>
        </w:rPr>
        <w:t>ija yra konfidenciali. Jeigu tie</w:t>
      </w:r>
      <w:r w:rsidR="00754225" w:rsidRPr="00BA0B0A">
        <w:rPr>
          <w:rFonts w:cs="Times New Roman"/>
          <w:color w:val="auto"/>
          <w:sz w:val="24"/>
          <w:szCs w:val="24"/>
          <w:lang w:val="lt-LT"/>
        </w:rPr>
        <w:t>kėjas per perkančiosios organizacijos nurodytą terminą, nepateikia tokių įrodymų arba pateikia netinkamus įrodymus, laikoma, kad tokia informacija yra nekonfidenciali.</w:t>
      </w:r>
    </w:p>
    <w:p w14:paraId="1D2E51FC" w14:textId="193C2B4C" w:rsidR="00754225" w:rsidRPr="00BA0B0A" w:rsidRDefault="003606D6"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5.1</w:t>
      </w:r>
      <w:r w:rsidR="004D0EA9">
        <w:rPr>
          <w:rFonts w:cs="Times New Roman"/>
          <w:color w:val="auto"/>
          <w:sz w:val="24"/>
          <w:szCs w:val="24"/>
          <w:lang w:val="lt-LT"/>
        </w:rPr>
        <w:t>7</w:t>
      </w:r>
      <w:r w:rsidR="00160307" w:rsidRPr="00BA0B0A">
        <w:rPr>
          <w:rFonts w:cs="Times New Roman"/>
          <w:color w:val="auto"/>
          <w:sz w:val="24"/>
          <w:szCs w:val="24"/>
          <w:lang w:val="lt-LT"/>
        </w:rPr>
        <w:t>. Tie</w:t>
      </w:r>
      <w:r w:rsidR="00754225" w:rsidRPr="00BA0B0A">
        <w:rPr>
          <w:rFonts w:cs="Times New Roman"/>
          <w:color w:val="auto"/>
          <w:sz w:val="24"/>
          <w:szCs w:val="24"/>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428119" w14:textId="5BB7E7CE" w:rsidR="00754225" w:rsidRPr="00BA0B0A" w:rsidRDefault="003606D6"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5.1</w:t>
      </w:r>
      <w:r w:rsidR="004D0EA9">
        <w:rPr>
          <w:rFonts w:cs="Times New Roman"/>
          <w:color w:val="auto"/>
          <w:sz w:val="24"/>
          <w:szCs w:val="24"/>
          <w:lang w:val="lt-LT"/>
        </w:rPr>
        <w:t>8</w:t>
      </w:r>
      <w:r w:rsidR="00754225" w:rsidRPr="00BA0B0A">
        <w:rPr>
          <w:rFonts w:cs="Times New Roman"/>
          <w:color w:val="auto"/>
          <w:sz w:val="24"/>
          <w:szCs w:val="24"/>
          <w:lang w:val="lt-LT"/>
        </w:rPr>
        <w:t>. Kol nesibaigė pasiūlymų galiojimo laikas, perkančioji organizacija turi teisę pra</w:t>
      </w:r>
      <w:r w:rsidR="00160307" w:rsidRPr="00BA0B0A">
        <w:rPr>
          <w:rFonts w:cs="Times New Roman"/>
          <w:color w:val="auto"/>
          <w:sz w:val="24"/>
          <w:szCs w:val="24"/>
          <w:lang w:val="lt-LT"/>
        </w:rPr>
        <w:t>šyti CVP IS priemonėmis, kad tie</w:t>
      </w:r>
      <w:r w:rsidR="00754225" w:rsidRPr="00BA0B0A">
        <w:rPr>
          <w:rFonts w:cs="Times New Roman"/>
          <w:color w:val="auto"/>
          <w:sz w:val="24"/>
          <w:szCs w:val="24"/>
          <w:lang w:val="lt-LT"/>
        </w:rPr>
        <w:t>kėjai pratęstų jų galiojimą ik</w:t>
      </w:r>
      <w:r w:rsidR="00160307" w:rsidRPr="00BA0B0A">
        <w:rPr>
          <w:rFonts w:cs="Times New Roman"/>
          <w:color w:val="auto"/>
          <w:sz w:val="24"/>
          <w:szCs w:val="24"/>
          <w:lang w:val="lt-LT"/>
        </w:rPr>
        <w:t>i konkrečiai nurodyto laiko. Tie</w:t>
      </w:r>
      <w:r w:rsidR="00754225" w:rsidRPr="00BA0B0A">
        <w:rPr>
          <w:rFonts w:cs="Times New Roman"/>
          <w:color w:val="auto"/>
          <w:sz w:val="24"/>
          <w:szCs w:val="24"/>
          <w:lang w:val="lt-LT"/>
        </w:rPr>
        <w:t xml:space="preserve">kėjas CVP IS priemonėmis tokį prašymą gali atmesti. </w:t>
      </w:r>
    </w:p>
    <w:p w14:paraId="6AF1DBBA" w14:textId="03907CDC" w:rsidR="00754225" w:rsidRPr="00BA0B0A" w:rsidRDefault="003606D6"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5.</w:t>
      </w:r>
      <w:r w:rsidR="004D0EA9">
        <w:rPr>
          <w:rFonts w:cs="Times New Roman"/>
          <w:color w:val="auto"/>
          <w:sz w:val="24"/>
          <w:szCs w:val="24"/>
          <w:lang w:val="lt-LT"/>
        </w:rPr>
        <w:t>19</w:t>
      </w:r>
      <w:r w:rsidR="00754225" w:rsidRPr="00BA0B0A">
        <w:rPr>
          <w:rFonts w:cs="Times New Roman"/>
          <w:color w:val="auto"/>
          <w:sz w:val="24"/>
          <w:szCs w:val="24"/>
          <w:lang w:val="lt-LT"/>
        </w:rPr>
        <w:t xml:space="preserve">. </w:t>
      </w:r>
      <w:r w:rsidR="00754225" w:rsidRPr="00BA0B0A">
        <w:rPr>
          <w:rFonts w:cs="Times New Roman"/>
          <w:bCs/>
          <w:color w:val="auto"/>
          <w:sz w:val="24"/>
          <w:szCs w:val="24"/>
          <w:lang w:val="lt-LT"/>
        </w:rPr>
        <w:t>Perkančioji organizacija neatsako už CVP IS, kurią administruoja Viešųjų pirkimų tarnyba, sutrikimus ar kitus nenumatytus atvejus, dėl kurių pasiūlymai nebuvo</w:t>
      </w:r>
      <w:r w:rsidR="00160307" w:rsidRPr="00BA0B0A">
        <w:rPr>
          <w:rFonts w:cs="Times New Roman"/>
          <w:bCs/>
          <w:color w:val="auto"/>
          <w:sz w:val="24"/>
          <w:szCs w:val="24"/>
          <w:lang w:val="lt-LT"/>
        </w:rPr>
        <w:t xml:space="preserve"> gauti. Atsižvelgiant į tai, tie</w:t>
      </w:r>
      <w:r w:rsidR="00754225" w:rsidRPr="00BA0B0A">
        <w:rPr>
          <w:rFonts w:cs="Times New Roman"/>
          <w:bCs/>
          <w:color w:val="auto"/>
          <w:sz w:val="24"/>
          <w:szCs w:val="24"/>
          <w:lang w:val="lt-LT"/>
        </w:rPr>
        <w:t>kėjams siūloma rengti pasiūlymus taip, kad liktų pakankamai laiko jiems laiku ir tinkamai pateikti.</w:t>
      </w:r>
    </w:p>
    <w:p w14:paraId="5B876AE0" w14:textId="77777777" w:rsidR="00754225" w:rsidRPr="00BA0B0A" w:rsidRDefault="00754225" w:rsidP="003A3025">
      <w:pPr>
        <w:suppressAutoHyphens/>
        <w:ind w:firstLine="851"/>
        <w:jc w:val="both"/>
        <w:rPr>
          <w:rFonts w:eastAsia="Times New Roman"/>
          <w:lang w:val="lt-LT"/>
        </w:rPr>
      </w:pPr>
    </w:p>
    <w:p w14:paraId="7D3C495A" w14:textId="77777777" w:rsidR="00B50198" w:rsidRPr="00BA0B0A" w:rsidRDefault="00B50198" w:rsidP="001B3774">
      <w:pPr>
        <w:pStyle w:val="Body2"/>
        <w:spacing w:after="0"/>
        <w:jc w:val="center"/>
        <w:rPr>
          <w:rFonts w:cs="Times New Roman"/>
          <w:b/>
          <w:color w:val="auto"/>
          <w:sz w:val="24"/>
          <w:szCs w:val="24"/>
          <w:lang w:val="lt-LT"/>
        </w:rPr>
      </w:pPr>
      <w:r w:rsidRPr="00BA0B0A">
        <w:rPr>
          <w:rFonts w:cs="Times New Roman"/>
          <w:b/>
          <w:color w:val="auto"/>
          <w:sz w:val="24"/>
          <w:szCs w:val="24"/>
          <w:lang w:val="lt-LT"/>
        </w:rPr>
        <w:t>6. PASIŪLYMŲ ŠIFRAVIMAS</w:t>
      </w:r>
    </w:p>
    <w:p w14:paraId="0CD6EA26" w14:textId="5D83AE92" w:rsidR="00B50198" w:rsidRPr="00BA0B0A" w:rsidRDefault="00B50198" w:rsidP="003A3025">
      <w:pPr>
        <w:pStyle w:val="Body2"/>
        <w:spacing w:after="0"/>
        <w:ind w:firstLine="851"/>
        <w:rPr>
          <w:rFonts w:cs="Times New Roman"/>
          <w:color w:val="auto"/>
          <w:sz w:val="24"/>
          <w:szCs w:val="24"/>
          <w:lang w:val="lt-LT"/>
        </w:rPr>
      </w:pPr>
    </w:p>
    <w:p w14:paraId="2BE16F60" w14:textId="77777777" w:rsidR="00B50198" w:rsidRPr="00BA0B0A" w:rsidRDefault="00B50198"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6.1. Tiekėjo teikiamas pasiūlymas gali būti užšifruojamas. Tiekėjas, nusprendęs pateikti užšifruotą pasiūlymą, turi:</w:t>
      </w:r>
    </w:p>
    <w:p w14:paraId="027A78DD" w14:textId="6FF16D7B" w:rsidR="00B50198" w:rsidRPr="00BA0B0A" w:rsidRDefault="00B50198"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6.1.1. iki pasiūlymų pateikimo termino pabaigos naudodamasis CVP IS priemonėmi</w:t>
      </w:r>
      <w:r w:rsidR="00B77DF1" w:rsidRPr="00BA0B0A">
        <w:rPr>
          <w:rFonts w:cs="Times New Roman"/>
          <w:color w:val="auto"/>
          <w:sz w:val="24"/>
          <w:szCs w:val="24"/>
          <w:lang w:val="lt-LT"/>
        </w:rPr>
        <w:t>s pateikti užšifruotą pasiūlymą;</w:t>
      </w:r>
    </w:p>
    <w:p w14:paraId="2F7B7899" w14:textId="7193A917" w:rsidR="00B50198" w:rsidRPr="00BA0B0A" w:rsidRDefault="00B50198" w:rsidP="001B3774">
      <w:pPr>
        <w:pStyle w:val="Body2"/>
        <w:spacing w:after="0"/>
        <w:ind w:firstLine="851"/>
        <w:rPr>
          <w:rFonts w:cs="Times New Roman"/>
          <w:color w:val="auto"/>
          <w:sz w:val="24"/>
          <w:szCs w:val="24"/>
          <w:lang w:val="lt-LT"/>
        </w:rPr>
      </w:pPr>
      <w:r w:rsidRPr="00BA0B0A">
        <w:rPr>
          <w:rFonts w:cs="Times New Roman"/>
          <w:color w:val="auto"/>
          <w:sz w:val="24"/>
          <w:szCs w:val="24"/>
          <w:lang w:val="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2432E0" w:rsidRPr="002432E0">
        <w:rPr>
          <w:rFonts w:cs="Times New Roman"/>
          <w:sz w:val="24"/>
          <w:szCs w:val="24"/>
          <w:lang w:val="lt-LT"/>
        </w:rPr>
        <w:t>ricardas.stundzia@rsc.lt</w:t>
      </w:r>
      <w:r w:rsidRPr="00BA0B0A">
        <w:rPr>
          <w:rFonts w:cs="Times New Roman"/>
          <w:color w:val="auto"/>
          <w:sz w:val="24"/>
          <w:szCs w:val="24"/>
          <w:lang w:val="lt-LT"/>
        </w:rPr>
        <w:t>) arba raštu. Tokiu atveju tiekėjas turėtų būti aktyvus ir įsitikinti, kad pateiktas slaptažodis laiku pasiekė adresatą (pavyzdžiui, susisiekęs su perkančiąja organizacija oficialiu jos tel</w:t>
      </w:r>
      <w:r w:rsidR="001B78F7" w:rsidRPr="00BA0B0A">
        <w:rPr>
          <w:rFonts w:cs="Times New Roman"/>
          <w:color w:val="auto"/>
          <w:sz w:val="24"/>
          <w:szCs w:val="24"/>
          <w:lang w:val="lt-LT"/>
        </w:rPr>
        <w:t>efonu ir (arba) kitais būdais).</w:t>
      </w:r>
    </w:p>
    <w:p w14:paraId="731BC3CE" w14:textId="5F976571" w:rsidR="00C206FE" w:rsidRDefault="00B50198" w:rsidP="00206982">
      <w:pPr>
        <w:pStyle w:val="Body2"/>
        <w:spacing w:after="0"/>
        <w:ind w:firstLine="851"/>
        <w:rPr>
          <w:rFonts w:cs="Times New Roman"/>
          <w:color w:val="auto"/>
          <w:sz w:val="24"/>
          <w:szCs w:val="24"/>
          <w:lang w:val="lt-LT"/>
        </w:rPr>
      </w:pPr>
      <w:r w:rsidRPr="00BA0B0A">
        <w:rPr>
          <w:rFonts w:cs="Times New Roman"/>
          <w:color w:val="auto"/>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9C3239" w14:textId="77777777" w:rsidR="00C206FE" w:rsidRDefault="00C206FE" w:rsidP="00C206FE">
      <w:pPr>
        <w:pStyle w:val="Body2"/>
        <w:spacing w:after="0"/>
        <w:ind w:firstLine="851"/>
        <w:rPr>
          <w:rFonts w:cs="Times New Roman"/>
          <w:color w:val="auto"/>
          <w:sz w:val="24"/>
          <w:szCs w:val="24"/>
          <w:lang w:val="lt-LT"/>
        </w:rPr>
      </w:pPr>
    </w:p>
    <w:p w14:paraId="47E925BA" w14:textId="77777777" w:rsidR="00300BC8" w:rsidRPr="00BA0B0A" w:rsidRDefault="00300BC8" w:rsidP="00C206FE">
      <w:pPr>
        <w:pStyle w:val="Body2"/>
        <w:spacing w:after="0"/>
        <w:ind w:firstLine="851"/>
        <w:rPr>
          <w:rFonts w:cs="Times New Roman"/>
          <w:color w:val="auto"/>
          <w:sz w:val="24"/>
          <w:szCs w:val="24"/>
          <w:lang w:val="lt-LT"/>
        </w:rPr>
      </w:pPr>
    </w:p>
    <w:p w14:paraId="0E6824DB" w14:textId="77777777" w:rsidR="00B50198" w:rsidRPr="00BA0B0A" w:rsidRDefault="00B50198" w:rsidP="00112928">
      <w:pPr>
        <w:pStyle w:val="Heading"/>
        <w:jc w:val="center"/>
        <w:rPr>
          <w:rFonts w:cs="Times New Roman"/>
          <w:color w:val="auto"/>
          <w:sz w:val="24"/>
          <w:szCs w:val="24"/>
          <w:lang w:val="lt-LT"/>
        </w:rPr>
      </w:pPr>
      <w:r w:rsidRPr="00BA0B0A">
        <w:rPr>
          <w:rFonts w:cs="Times New Roman"/>
          <w:color w:val="auto"/>
          <w:sz w:val="24"/>
          <w:szCs w:val="24"/>
          <w:lang w:val="lt-LT"/>
        </w:rPr>
        <w:t>7. PASIŪLYMŲ GALIOJIMO UŽTIKRINIMAS</w:t>
      </w:r>
    </w:p>
    <w:p w14:paraId="4C5AAB64" w14:textId="77777777" w:rsidR="00B50198" w:rsidRPr="00BA0B0A" w:rsidRDefault="00B50198" w:rsidP="00112928">
      <w:pPr>
        <w:pStyle w:val="Body2"/>
        <w:spacing w:after="0"/>
        <w:ind w:firstLine="851"/>
        <w:rPr>
          <w:rFonts w:cs="Times New Roman"/>
          <w:color w:val="auto"/>
          <w:sz w:val="24"/>
          <w:szCs w:val="24"/>
          <w:lang w:val="lt-LT"/>
        </w:rPr>
      </w:pPr>
    </w:p>
    <w:p w14:paraId="75B50918" w14:textId="2A73B290" w:rsidR="00970665" w:rsidRPr="00BA0B0A" w:rsidRDefault="00B50198" w:rsidP="00112928">
      <w:pPr>
        <w:pStyle w:val="Body2"/>
        <w:spacing w:after="0"/>
        <w:ind w:firstLine="851"/>
        <w:rPr>
          <w:rFonts w:cs="Times New Roman"/>
          <w:color w:val="auto"/>
          <w:sz w:val="24"/>
          <w:szCs w:val="24"/>
          <w:lang w:val="lt-LT"/>
        </w:rPr>
      </w:pPr>
      <w:r w:rsidRPr="00BA0B0A">
        <w:rPr>
          <w:rFonts w:cs="Times New Roman"/>
          <w:color w:val="auto"/>
          <w:sz w:val="24"/>
          <w:szCs w:val="24"/>
          <w:lang w:val="lt-LT"/>
        </w:rPr>
        <w:t>7.1. Pasiūlymo galiojimo užtikrinimas nereikalaujamas.</w:t>
      </w:r>
    </w:p>
    <w:p w14:paraId="5D8EC14B" w14:textId="77777777" w:rsidR="00970665" w:rsidRPr="00BA0B0A" w:rsidRDefault="00970665" w:rsidP="00112928">
      <w:pPr>
        <w:pStyle w:val="Body2"/>
        <w:spacing w:after="0"/>
        <w:ind w:firstLine="851"/>
        <w:rPr>
          <w:rFonts w:cs="Times New Roman"/>
          <w:color w:val="auto"/>
          <w:sz w:val="24"/>
          <w:szCs w:val="24"/>
          <w:lang w:val="lt-LT"/>
        </w:rPr>
      </w:pPr>
    </w:p>
    <w:p w14:paraId="358C2FF8" w14:textId="0814DA43" w:rsidR="00B50198" w:rsidRPr="00BA0B0A" w:rsidRDefault="000D3274" w:rsidP="00112928">
      <w:pPr>
        <w:pStyle w:val="Heading"/>
        <w:jc w:val="center"/>
        <w:rPr>
          <w:rFonts w:cs="Times New Roman"/>
          <w:color w:val="auto"/>
          <w:sz w:val="24"/>
          <w:szCs w:val="24"/>
          <w:lang w:val="lt-LT"/>
        </w:rPr>
      </w:pPr>
      <w:r w:rsidRPr="00BA0B0A">
        <w:rPr>
          <w:rFonts w:cs="Times New Roman"/>
          <w:color w:val="auto"/>
          <w:sz w:val="24"/>
          <w:szCs w:val="24"/>
          <w:lang w:val="lt-LT"/>
        </w:rPr>
        <w:t>8</w:t>
      </w:r>
      <w:r w:rsidR="00B50198" w:rsidRPr="00BA0B0A">
        <w:rPr>
          <w:rFonts w:cs="Times New Roman"/>
          <w:color w:val="auto"/>
          <w:sz w:val="24"/>
          <w:szCs w:val="24"/>
          <w:lang w:val="lt-LT"/>
        </w:rPr>
        <w:t>. PIRKIMO DOKUMENTŲ PAAIŠKINIMAS IR PATIKSLINIMAS</w:t>
      </w:r>
    </w:p>
    <w:p w14:paraId="5E19004E" w14:textId="2C72C26B" w:rsidR="00B50198" w:rsidRPr="00BA0B0A" w:rsidRDefault="00B50198" w:rsidP="00112928">
      <w:pPr>
        <w:pStyle w:val="Body2"/>
        <w:spacing w:after="0"/>
        <w:ind w:firstLine="851"/>
        <w:rPr>
          <w:rFonts w:cs="Times New Roman"/>
          <w:color w:val="auto"/>
          <w:sz w:val="24"/>
          <w:szCs w:val="24"/>
          <w:lang w:val="lt-LT"/>
        </w:rPr>
      </w:pPr>
    </w:p>
    <w:p w14:paraId="002D878F" w14:textId="10A592E0" w:rsidR="00B50198" w:rsidRPr="00BA0B0A" w:rsidRDefault="00B77DF1"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8</w:t>
      </w:r>
      <w:r w:rsidR="00B50198" w:rsidRPr="00BA0B0A">
        <w:rPr>
          <w:rFonts w:cs="Times New Roman"/>
          <w:color w:val="auto"/>
          <w:sz w:val="24"/>
          <w:szCs w:val="24"/>
          <w:lang w:val="lt-LT"/>
        </w:rPr>
        <w:t xml:space="preserve">.1. Tiekėjas tik CVP IS susirašinėjimo priemonėmis gali prašyti, kad perkančioji organizacija paaiškintų ar pataisytų pirkimo dokumentus. </w:t>
      </w:r>
    </w:p>
    <w:p w14:paraId="6DB6168B" w14:textId="66E22819" w:rsidR="00B50198" w:rsidRPr="00BA0B0A" w:rsidRDefault="00B77DF1"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8</w:t>
      </w:r>
      <w:r w:rsidR="00B50198" w:rsidRPr="00BA0B0A">
        <w:rPr>
          <w:rFonts w:cs="Times New Roman"/>
          <w:color w:val="auto"/>
          <w:sz w:val="24"/>
          <w:szCs w:val="24"/>
          <w:lang w:val="lt-LT"/>
        </w:rPr>
        <w:t xml:space="preserve">.2. Perkančioji organizacija atsako tik CVP IS susirašinėjimo priemonėmis į kiekvieną tiekėjo rašytinį prašymą dėl pirkimo dokumentų, jei prašymas yra pateiktas likus ne mažiau kaip </w:t>
      </w:r>
      <w:r w:rsidR="00C518EB">
        <w:rPr>
          <w:rFonts w:cs="Times New Roman"/>
          <w:color w:val="auto"/>
          <w:sz w:val="24"/>
          <w:szCs w:val="24"/>
          <w:lang w:val="lt-LT"/>
        </w:rPr>
        <w:t>4</w:t>
      </w:r>
      <w:r w:rsidR="00B50198" w:rsidRPr="00BA0B0A">
        <w:rPr>
          <w:rFonts w:cs="Times New Roman"/>
          <w:color w:val="auto"/>
          <w:sz w:val="24"/>
          <w:szCs w:val="24"/>
          <w:lang w:val="lt-LT"/>
        </w:rPr>
        <w:t xml:space="preserve"> dienoms iki pasiūlymų pateikimo termino pabaigos.</w:t>
      </w:r>
    </w:p>
    <w:p w14:paraId="7D8BC908" w14:textId="6C524C0B" w:rsidR="00B50198" w:rsidRPr="00BA0B0A" w:rsidRDefault="00B77DF1"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8</w:t>
      </w:r>
      <w:r w:rsidR="00B50198" w:rsidRPr="00BA0B0A">
        <w:rPr>
          <w:rFonts w:cs="Times New Roman"/>
          <w:color w:val="auto"/>
          <w:sz w:val="24"/>
          <w:szCs w:val="24"/>
          <w:lang w:val="lt-LT"/>
        </w:rPr>
        <w:t xml:space="preserve">.3. Tiekėjo prašymu, (pateiktu tik CVP IS susirašinėjimo priemonėmis) papildomi pirkimo dokumentai (paaiškinimai ar pataisymai) pateikiami CVP IS priemonėmis ne vėliau kaip likus </w:t>
      </w:r>
      <w:r w:rsidR="00597A88">
        <w:rPr>
          <w:rFonts w:cs="Times New Roman"/>
          <w:color w:val="auto"/>
          <w:sz w:val="24"/>
          <w:szCs w:val="24"/>
          <w:lang w:val="lt-LT"/>
        </w:rPr>
        <w:t>4</w:t>
      </w:r>
      <w:r w:rsidR="00B50198" w:rsidRPr="00BA0B0A">
        <w:rPr>
          <w:rFonts w:cs="Times New Roman"/>
          <w:color w:val="auto"/>
          <w:sz w:val="24"/>
          <w:szCs w:val="24"/>
          <w:lang w:val="lt-LT"/>
        </w:rPr>
        <w:t xml:space="preserve"> dienoms iki pasiūlymų pateikimo termino pabaigos, jei jų paprašyta laiku. Paaiškinimai ar pataisymai yra neatsiejama pirkimo dokumentų dalis.</w:t>
      </w:r>
    </w:p>
    <w:p w14:paraId="76AC2DC4" w14:textId="769B3DB5" w:rsidR="00B50198" w:rsidRPr="00BA0B0A" w:rsidRDefault="00B77DF1"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8</w:t>
      </w:r>
      <w:r w:rsidR="00B50198" w:rsidRPr="00BA0B0A">
        <w:rPr>
          <w:rFonts w:cs="Times New Roman"/>
          <w:color w:val="auto"/>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4664ADC4" w14:textId="2A7625C2" w:rsidR="00B50198" w:rsidRPr="00BA0B0A" w:rsidRDefault="00B77DF1"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8</w:t>
      </w:r>
      <w:r w:rsidR="00B50198" w:rsidRPr="00BA0B0A">
        <w:rPr>
          <w:rFonts w:cs="Times New Roman"/>
          <w:color w:val="auto"/>
          <w:sz w:val="24"/>
          <w:szCs w:val="24"/>
          <w:lang w:val="lt-LT"/>
        </w:rPr>
        <w:t>.5. Nesibaigus pirkimo pasiūlymų pateikimo terminui, perkančioji organizacija savo iniciatyva gali paaiškinti (pataisyti) pirkimo dokumentus CVP IS priemonėmis.</w:t>
      </w:r>
    </w:p>
    <w:p w14:paraId="1F6B11E5" w14:textId="5A8CFF55" w:rsidR="00B50198" w:rsidRPr="00BA0B0A" w:rsidRDefault="00B77DF1"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8</w:t>
      </w:r>
      <w:r w:rsidR="00B50198" w:rsidRPr="00BA0B0A">
        <w:rPr>
          <w:rFonts w:cs="Times New Roman"/>
          <w:color w:val="auto"/>
          <w:sz w:val="24"/>
          <w:szCs w:val="24"/>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99A41ED" w14:textId="351BD212" w:rsidR="00B50198" w:rsidRPr="00BA0B0A" w:rsidRDefault="00B77DF1"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8</w:t>
      </w:r>
      <w:r w:rsidR="00EC1A55" w:rsidRPr="00BA0B0A">
        <w:rPr>
          <w:rFonts w:cs="Times New Roman"/>
          <w:color w:val="auto"/>
          <w:sz w:val="24"/>
          <w:szCs w:val="24"/>
          <w:lang w:val="lt-LT"/>
        </w:rPr>
        <w:t>.7. Bet kokia informacija, K</w:t>
      </w:r>
      <w:r w:rsidR="00B50198" w:rsidRPr="00BA0B0A">
        <w:rPr>
          <w:rFonts w:cs="Times New Roman"/>
          <w:color w:val="auto"/>
          <w:sz w:val="24"/>
          <w:szCs w:val="24"/>
          <w:lang w:val="lt-LT"/>
        </w:rPr>
        <w:t>onkurso sąlygų paaiškinimai, pranešimai ar kitas perkančiosios organizacijos ir tiekėjo susirašinėjimas yra vykdomas tik CVP IS susirašinėjimo priemonėmis.</w:t>
      </w:r>
    </w:p>
    <w:p w14:paraId="0455EA61" w14:textId="2AB889E9" w:rsidR="0039769B" w:rsidRPr="00BA0B0A" w:rsidRDefault="00B77DF1"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8</w:t>
      </w:r>
      <w:r w:rsidR="00B50198" w:rsidRPr="00BA0B0A">
        <w:rPr>
          <w:rFonts w:cs="Times New Roman"/>
          <w:color w:val="auto"/>
          <w:sz w:val="24"/>
          <w:szCs w:val="24"/>
          <w:lang w:val="lt-LT"/>
        </w:rPr>
        <w:t>.8. Perkančioji organizacija neketina rengti susitikimų su tiekėjais dėl pirkimo dokumentų paaiškinimų.</w:t>
      </w:r>
    </w:p>
    <w:p w14:paraId="4232E29B" w14:textId="65B8F95B" w:rsidR="005F259C" w:rsidRPr="00BA0B0A" w:rsidRDefault="005F259C"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8.9. Kai perkančioji organizacija nustato, kad tiekėjo pateiktas raštas (pagal jo turinį ir kitus požymius) yra pretenzija, net jeigu pats dokumentas nepavadintas „pretenzija“, tuomet pateiktas dokumentas nagrinėjamas kaip pretenzija vadovaujantis VPĮ 103 straipsniu.</w:t>
      </w:r>
    </w:p>
    <w:p w14:paraId="1866B066" w14:textId="6F1BB2CA" w:rsidR="005F259C" w:rsidRPr="00BA0B0A" w:rsidRDefault="005F259C"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8.10. Jei pirkimo procedūrų metu</w:t>
      </w:r>
      <w:r w:rsidRPr="00BA0B0A">
        <w:rPr>
          <w:rFonts w:cs="Times New Roman"/>
          <w:iCs/>
          <w:color w:val="auto"/>
          <w:sz w:val="24"/>
          <w:szCs w:val="24"/>
          <w:lang w:val="lt-LT"/>
        </w:rPr>
        <w:t xml:space="preserve"> keičiamos esminės pirkimo sąlygos (pakeičiami reikalavimai ar techninė specifikacija taip, kad po atliktų pakeitimų daugiau tiekėjų galėtų dalyvauti pirkime, keičiamas pirkimo sutarties tipas, keičiamas pirkimo objektas), pirkimo procedūros nutraukiamos ir pradedamas naujas pirkimas, t. y. perkančioji organizacija negali daryti esminių pakeitimų, dėl kurių pirkime galėtų dalyvauti daugiau teikėjų, nes tokie pakeitimai pažeistų skaidrumo principą ir teikėjų teisėtus lūkesčius.</w:t>
      </w:r>
    </w:p>
    <w:p w14:paraId="6242929D" w14:textId="77777777" w:rsidR="0049627B" w:rsidRDefault="0049627B" w:rsidP="0049627B">
      <w:pPr>
        <w:pStyle w:val="Body2"/>
        <w:ind w:firstLine="851"/>
        <w:rPr>
          <w:sz w:val="24"/>
          <w:szCs w:val="24"/>
          <w:lang w:val="lt-LT"/>
        </w:rPr>
      </w:pPr>
    </w:p>
    <w:p w14:paraId="12FED653" w14:textId="77777777" w:rsidR="00891D18" w:rsidRPr="0049627B" w:rsidRDefault="00891D18" w:rsidP="0049627B">
      <w:pPr>
        <w:pStyle w:val="Body2"/>
        <w:ind w:firstLine="851"/>
        <w:rPr>
          <w:sz w:val="24"/>
          <w:szCs w:val="24"/>
          <w:lang w:val="lt-LT"/>
        </w:rPr>
      </w:pPr>
    </w:p>
    <w:p w14:paraId="75D58D68" w14:textId="0029CFF8" w:rsidR="00B50198" w:rsidRPr="00BA0B0A" w:rsidRDefault="00B77DF1" w:rsidP="00112928">
      <w:pPr>
        <w:pStyle w:val="Heading"/>
        <w:jc w:val="center"/>
        <w:rPr>
          <w:rFonts w:cs="Times New Roman"/>
          <w:color w:val="auto"/>
          <w:sz w:val="24"/>
          <w:szCs w:val="24"/>
          <w:lang w:val="lt-LT"/>
        </w:rPr>
      </w:pPr>
      <w:r w:rsidRPr="00BA0B0A">
        <w:rPr>
          <w:rFonts w:cs="Times New Roman"/>
          <w:color w:val="auto"/>
          <w:sz w:val="24"/>
          <w:szCs w:val="24"/>
          <w:lang w:val="lt-LT"/>
        </w:rPr>
        <w:t>9</w:t>
      </w:r>
      <w:r w:rsidR="00B50198" w:rsidRPr="00BA0B0A">
        <w:rPr>
          <w:rFonts w:cs="Times New Roman"/>
          <w:color w:val="auto"/>
          <w:sz w:val="24"/>
          <w:szCs w:val="24"/>
          <w:lang w:val="lt-LT"/>
        </w:rPr>
        <w:t>. SUSIPAŽINIMAS SU GAUTAIS PASIŪLYMAIS</w:t>
      </w:r>
    </w:p>
    <w:p w14:paraId="1C9EC7F1" w14:textId="77777777" w:rsidR="00B50198" w:rsidRPr="00BA0B0A" w:rsidRDefault="00B50198" w:rsidP="00112928">
      <w:pPr>
        <w:pStyle w:val="Body2"/>
        <w:spacing w:after="0"/>
        <w:ind w:firstLine="851"/>
        <w:rPr>
          <w:rFonts w:cs="Times New Roman"/>
          <w:color w:val="auto"/>
          <w:sz w:val="24"/>
          <w:szCs w:val="24"/>
          <w:lang w:val="lt-LT"/>
        </w:rPr>
      </w:pPr>
    </w:p>
    <w:p w14:paraId="01DA9A13" w14:textId="09DD3AF9" w:rsidR="000D0815" w:rsidRPr="00784139" w:rsidRDefault="00B77DF1" w:rsidP="00784139">
      <w:pPr>
        <w:pBdr>
          <w:bar w:val="none" w:sz="0" w:color="auto"/>
        </w:pBdr>
        <w:tabs>
          <w:tab w:val="left" w:pos="993"/>
        </w:tabs>
        <w:ind w:firstLine="851"/>
        <w:jc w:val="both"/>
        <w:rPr>
          <w:rFonts w:eastAsia="Times New Roman"/>
          <w:bdr w:val="none" w:sz="0" w:space="0" w:color="auto"/>
          <w:lang w:val="lt-LT"/>
        </w:rPr>
      </w:pPr>
      <w:r w:rsidRPr="00BA0B0A">
        <w:rPr>
          <w:lang w:val="lt-LT"/>
        </w:rPr>
        <w:t>9</w:t>
      </w:r>
      <w:r w:rsidR="00B50198" w:rsidRPr="00BA0B0A">
        <w:rPr>
          <w:lang w:val="lt-LT"/>
        </w:rPr>
        <w:t xml:space="preserve">.1. </w:t>
      </w:r>
      <w:r w:rsidR="00784139" w:rsidRPr="00784139">
        <w:rPr>
          <w:rFonts w:eastAsia="Times New Roman"/>
          <w:bdr w:val="none" w:sz="0" w:space="0" w:color="auto"/>
          <w:lang w:val="lt-LT"/>
        </w:rPr>
        <w:t>Susipažinimas su CVP IS priemonėmis pateiktais tiekėjų pasiūlymais – elektroninių vokų atplėšimo procedūra, vyks elektroniniu būdu, susipažinimo su skelbime apie pirkimą nurodytu laiku.</w:t>
      </w:r>
    </w:p>
    <w:p w14:paraId="3BF414FB" w14:textId="5EA9ABCF" w:rsidR="00784139" w:rsidRPr="00784139" w:rsidRDefault="00784139" w:rsidP="00784139">
      <w:pPr>
        <w:pBdr>
          <w:bar w:val="none" w:sz="0" w:color="auto"/>
        </w:pBdr>
        <w:tabs>
          <w:tab w:val="left" w:pos="993"/>
        </w:tabs>
        <w:ind w:firstLine="851"/>
        <w:jc w:val="both"/>
        <w:rPr>
          <w:rFonts w:eastAsia="Times New Roman"/>
          <w:bdr w:val="none" w:sz="0" w:space="0" w:color="auto"/>
          <w:lang w:val="lt-LT"/>
        </w:rPr>
      </w:pPr>
      <w:r>
        <w:rPr>
          <w:rFonts w:eastAsia="Times New Roman"/>
          <w:bdr w:val="none" w:sz="0" w:space="0" w:color="auto"/>
          <w:lang w:val="lt-LT"/>
        </w:rPr>
        <w:t>9</w:t>
      </w:r>
      <w:r w:rsidRPr="00784139">
        <w:rPr>
          <w:rFonts w:eastAsia="Times New Roman"/>
          <w:bdr w:val="none" w:sz="0" w:space="0" w:color="auto"/>
          <w:lang w:val="lt-LT"/>
        </w:rPr>
        <w:t>.2. Susipažinimo su CVP IS priemonėmis gautais pasiūlymais procedūroje tiekėjai arba jų atstovai nedalyvauja. Perkančioji organizacija neteikia informacijos apie pirkimo dalyvius, jų pasiūlymuose nurodytas kainas iki sprendimo dėl pirkimą laimėjusio pasiūlymo priėmimo.</w:t>
      </w:r>
    </w:p>
    <w:p w14:paraId="18F11D5B" w14:textId="38FF2C0E" w:rsidR="005A189F" w:rsidRDefault="005A189F" w:rsidP="00891D18">
      <w:pPr>
        <w:pStyle w:val="Heading"/>
        <w:rPr>
          <w:rFonts w:cs="Times New Roman"/>
          <w:b w:val="0"/>
          <w:bCs w:val="0"/>
          <w:color w:val="auto"/>
          <w:sz w:val="24"/>
          <w:szCs w:val="24"/>
          <w:lang w:val="lt-LT"/>
        </w:rPr>
      </w:pPr>
    </w:p>
    <w:p w14:paraId="1EEFB0D1" w14:textId="77777777" w:rsidR="00891D18" w:rsidRPr="00891D18" w:rsidRDefault="00891D18" w:rsidP="00891D18">
      <w:pPr>
        <w:pStyle w:val="Body2"/>
        <w:rPr>
          <w:lang w:val="lt-LT"/>
        </w:rPr>
      </w:pPr>
    </w:p>
    <w:p w14:paraId="74FFE9F2" w14:textId="35658F6A" w:rsidR="00B50198" w:rsidRPr="00BA0B0A" w:rsidRDefault="00B77DF1" w:rsidP="00112928">
      <w:pPr>
        <w:pStyle w:val="Heading"/>
        <w:jc w:val="center"/>
        <w:rPr>
          <w:rFonts w:cs="Times New Roman"/>
          <w:color w:val="auto"/>
          <w:sz w:val="24"/>
          <w:szCs w:val="24"/>
          <w:lang w:val="lt-LT"/>
        </w:rPr>
      </w:pPr>
      <w:r w:rsidRPr="00BA0B0A">
        <w:rPr>
          <w:rFonts w:cs="Times New Roman"/>
          <w:color w:val="auto"/>
          <w:sz w:val="24"/>
          <w:szCs w:val="24"/>
          <w:lang w:val="lt-LT"/>
        </w:rPr>
        <w:lastRenderedPageBreak/>
        <w:t>10</w:t>
      </w:r>
      <w:r w:rsidR="00B50198" w:rsidRPr="00BA0B0A">
        <w:rPr>
          <w:rFonts w:cs="Times New Roman"/>
          <w:color w:val="auto"/>
          <w:sz w:val="24"/>
          <w:szCs w:val="24"/>
          <w:lang w:val="lt-LT"/>
        </w:rPr>
        <w:t>. PASIŪLYMŲ NAGRINĖJIMAS</w:t>
      </w:r>
    </w:p>
    <w:p w14:paraId="1D2A0914" w14:textId="77777777" w:rsidR="00446E57" w:rsidRPr="00BA0B0A" w:rsidRDefault="00446E57" w:rsidP="00112928">
      <w:pPr>
        <w:pStyle w:val="Body2"/>
        <w:spacing w:after="0"/>
        <w:ind w:firstLine="851"/>
        <w:rPr>
          <w:rFonts w:cs="Times New Roman"/>
          <w:color w:val="auto"/>
          <w:sz w:val="24"/>
          <w:szCs w:val="24"/>
          <w:lang w:val="lt-LT"/>
        </w:rPr>
      </w:pPr>
    </w:p>
    <w:p w14:paraId="09BD3D54" w14:textId="4E4A5774" w:rsidR="00446E57" w:rsidRPr="00BA0B0A" w:rsidRDefault="00B77DF1" w:rsidP="00112928">
      <w:pPr>
        <w:pStyle w:val="Body2"/>
        <w:spacing w:after="0"/>
        <w:ind w:firstLine="851"/>
        <w:rPr>
          <w:rFonts w:cs="Times New Roman"/>
          <w:color w:val="auto"/>
          <w:sz w:val="24"/>
          <w:szCs w:val="24"/>
          <w:lang w:val="lt-LT"/>
        </w:rPr>
      </w:pPr>
      <w:r w:rsidRPr="00BA0B0A">
        <w:rPr>
          <w:rFonts w:cs="Times New Roman"/>
          <w:color w:val="auto"/>
          <w:sz w:val="24"/>
          <w:szCs w:val="24"/>
          <w:lang w:val="lt-LT"/>
        </w:rPr>
        <w:t>10</w:t>
      </w:r>
      <w:r w:rsidR="00446E57" w:rsidRPr="00BA0B0A">
        <w:rPr>
          <w:rFonts w:cs="Times New Roman"/>
          <w:color w:val="auto"/>
          <w:sz w:val="24"/>
          <w:szCs w:val="24"/>
          <w:lang w:val="lt-LT"/>
        </w:rPr>
        <w:t>.</w:t>
      </w:r>
      <w:r w:rsidR="00041AA0" w:rsidRPr="00BA0B0A">
        <w:rPr>
          <w:rFonts w:cs="Times New Roman"/>
          <w:color w:val="auto"/>
          <w:sz w:val="24"/>
          <w:szCs w:val="24"/>
          <w:lang w:val="lt-LT"/>
        </w:rPr>
        <w:t>1.</w:t>
      </w:r>
      <w:r w:rsidR="00446E57" w:rsidRPr="00BA0B0A">
        <w:rPr>
          <w:rFonts w:cs="Times New Roman"/>
          <w:color w:val="auto"/>
          <w:sz w:val="24"/>
          <w:szCs w:val="24"/>
          <w:lang w:val="lt-LT"/>
        </w:rPr>
        <w:t xml:space="preserve"> Komisija pateiktus pasiūlymus nagrinėja, vertina ir palygina šia tvarka:</w:t>
      </w:r>
    </w:p>
    <w:p w14:paraId="1DD866D9" w14:textId="391B43BB" w:rsidR="00446E57" w:rsidRPr="00BA0B0A" w:rsidRDefault="00B77DF1"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w:t>
      </w:r>
      <w:r w:rsidR="00446E57" w:rsidRPr="00BA0B0A">
        <w:rPr>
          <w:rFonts w:cs="Times New Roman"/>
          <w:color w:val="auto"/>
          <w:sz w:val="24"/>
          <w:szCs w:val="24"/>
          <w:lang w:val="lt-LT"/>
        </w:rPr>
        <w:t>.1.</w:t>
      </w:r>
      <w:r w:rsidR="00041AA0" w:rsidRPr="00BA0B0A">
        <w:rPr>
          <w:rFonts w:cs="Times New Roman"/>
          <w:color w:val="auto"/>
          <w:sz w:val="24"/>
          <w:szCs w:val="24"/>
          <w:lang w:val="lt-LT"/>
        </w:rPr>
        <w:t>1.</w:t>
      </w:r>
      <w:r w:rsidR="00446E57" w:rsidRPr="00BA0B0A">
        <w:rPr>
          <w:rFonts w:cs="Times New Roman"/>
          <w:color w:val="auto"/>
          <w:sz w:val="24"/>
          <w:szCs w:val="24"/>
          <w:lang w:val="lt-LT"/>
        </w:rPr>
        <w:t xml:space="preserve"> </w:t>
      </w:r>
      <w:r w:rsidR="00B5526D" w:rsidRPr="00BA0B0A">
        <w:rPr>
          <w:rFonts w:cs="Times New Roman"/>
          <w:color w:val="auto"/>
          <w:sz w:val="24"/>
          <w:szCs w:val="24"/>
          <w:lang w:val="lt-LT"/>
        </w:rPr>
        <w:t>į</w:t>
      </w:r>
      <w:r w:rsidR="00446E57" w:rsidRPr="00BA0B0A">
        <w:rPr>
          <w:rFonts w:cs="Times New Roman"/>
          <w:color w:val="auto"/>
          <w:sz w:val="24"/>
          <w:szCs w:val="24"/>
          <w:lang w:val="lt-LT"/>
        </w:rPr>
        <w:t xml:space="preserve">vertina </w:t>
      </w:r>
      <w:r w:rsidR="005A1069" w:rsidRPr="00BA0B0A">
        <w:rPr>
          <w:rFonts w:cs="Times New Roman"/>
          <w:color w:val="auto"/>
          <w:sz w:val="24"/>
          <w:szCs w:val="24"/>
          <w:lang w:val="lt-LT"/>
        </w:rPr>
        <w:t xml:space="preserve">EBVPD </w:t>
      </w:r>
      <w:r w:rsidR="00446E57" w:rsidRPr="00BA0B0A">
        <w:rPr>
          <w:rFonts w:cs="Times New Roman"/>
          <w:color w:val="auto"/>
          <w:sz w:val="24"/>
          <w:szCs w:val="24"/>
          <w:lang w:val="lt-LT"/>
        </w:rPr>
        <w:t>pateiktą informaciją ir ne vėliau kaip per 3 darbo dienas nuo sprendimo priėmimo dienos raštu praneša apie šio patikrinimo rezultatus;</w:t>
      </w:r>
    </w:p>
    <w:p w14:paraId="4403B398" w14:textId="7CFF26FB" w:rsidR="00446E57" w:rsidRPr="00BA0B0A" w:rsidRDefault="00B77DF1"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w:t>
      </w:r>
      <w:r w:rsidR="00446E57" w:rsidRPr="00BA0B0A">
        <w:rPr>
          <w:rFonts w:cs="Times New Roman"/>
          <w:color w:val="auto"/>
          <w:sz w:val="24"/>
          <w:szCs w:val="24"/>
          <w:lang w:val="lt-LT"/>
        </w:rPr>
        <w:t>.</w:t>
      </w:r>
      <w:r w:rsidR="00041AA0" w:rsidRPr="00BA0B0A">
        <w:rPr>
          <w:rFonts w:cs="Times New Roman"/>
          <w:color w:val="auto"/>
          <w:sz w:val="24"/>
          <w:szCs w:val="24"/>
          <w:lang w:val="lt-LT"/>
        </w:rPr>
        <w:t>1.</w:t>
      </w:r>
      <w:r w:rsidR="00446E57" w:rsidRPr="00BA0B0A">
        <w:rPr>
          <w:rFonts w:cs="Times New Roman"/>
          <w:color w:val="auto"/>
          <w:sz w:val="24"/>
          <w:szCs w:val="24"/>
          <w:lang w:val="lt-LT"/>
        </w:rPr>
        <w:t xml:space="preserve">2. </w:t>
      </w:r>
      <w:r w:rsidR="00B5526D" w:rsidRPr="00BA0B0A">
        <w:rPr>
          <w:rFonts w:cs="Times New Roman"/>
          <w:color w:val="auto"/>
          <w:sz w:val="24"/>
          <w:szCs w:val="24"/>
          <w:lang w:val="lt-LT"/>
        </w:rPr>
        <w:t>n</w:t>
      </w:r>
      <w:r w:rsidR="00446E57" w:rsidRPr="00BA0B0A">
        <w:rPr>
          <w:rFonts w:cs="Times New Roman"/>
          <w:color w:val="auto"/>
          <w:sz w:val="24"/>
          <w:szCs w:val="24"/>
          <w:lang w:val="lt-LT"/>
        </w:rPr>
        <w:t>agrinėja ar pasiūlymas atitinka pirkimo dokumentuose nustatytus reikalavimus, nesusijusius su pirkimo objektu;</w:t>
      </w:r>
    </w:p>
    <w:p w14:paraId="21AC672A" w14:textId="59F96BB3" w:rsidR="00446E57" w:rsidRPr="00BA0B0A" w:rsidRDefault="00B77DF1"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w:t>
      </w:r>
      <w:r w:rsidR="00446E57" w:rsidRPr="00BA0B0A">
        <w:rPr>
          <w:rFonts w:cs="Times New Roman"/>
          <w:color w:val="auto"/>
          <w:sz w:val="24"/>
          <w:szCs w:val="24"/>
          <w:lang w:val="lt-LT"/>
        </w:rPr>
        <w:t>.</w:t>
      </w:r>
      <w:r w:rsidR="00041AA0" w:rsidRPr="00BA0B0A">
        <w:rPr>
          <w:rFonts w:cs="Times New Roman"/>
          <w:color w:val="auto"/>
          <w:sz w:val="24"/>
          <w:szCs w:val="24"/>
          <w:lang w:val="lt-LT"/>
        </w:rPr>
        <w:t>1.</w:t>
      </w:r>
      <w:r w:rsidR="00446E57" w:rsidRPr="00BA0B0A">
        <w:rPr>
          <w:rFonts w:cs="Times New Roman"/>
          <w:color w:val="auto"/>
          <w:sz w:val="24"/>
          <w:szCs w:val="24"/>
          <w:lang w:val="lt-LT"/>
        </w:rPr>
        <w:t xml:space="preserve">3. </w:t>
      </w:r>
      <w:r w:rsidR="00B5526D" w:rsidRPr="00BA0B0A">
        <w:rPr>
          <w:rFonts w:cs="Times New Roman"/>
          <w:color w:val="auto"/>
          <w:sz w:val="24"/>
          <w:szCs w:val="24"/>
          <w:lang w:val="lt-LT"/>
        </w:rPr>
        <w:t>t</w:t>
      </w:r>
      <w:r w:rsidR="00446E57" w:rsidRPr="00BA0B0A">
        <w:rPr>
          <w:rFonts w:cs="Times New Roman"/>
          <w:color w:val="auto"/>
          <w:sz w:val="24"/>
          <w:szCs w:val="24"/>
          <w:lang w:val="lt-LT"/>
        </w:rPr>
        <w:t>ikrina, ar pasiūlymas atitinka pirkimo dokumentuose nustatytus reikalavimus ir sąlygas;</w:t>
      </w:r>
    </w:p>
    <w:p w14:paraId="58FE7E5F" w14:textId="1048DB38" w:rsidR="00446E57" w:rsidRPr="00BA0B0A" w:rsidRDefault="00B77DF1"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w:t>
      </w:r>
      <w:r w:rsidR="00446E57" w:rsidRPr="00BA0B0A">
        <w:rPr>
          <w:rFonts w:cs="Times New Roman"/>
          <w:color w:val="auto"/>
          <w:sz w:val="24"/>
          <w:szCs w:val="24"/>
          <w:lang w:val="lt-LT"/>
        </w:rPr>
        <w:t>.</w:t>
      </w:r>
      <w:r w:rsidR="00041AA0" w:rsidRPr="00BA0B0A">
        <w:rPr>
          <w:rFonts w:cs="Times New Roman"/>
          <w:color w:val="auto"/>
          <w:sz w:val="24"/>
          <w:szCs w:val="24"/>
          <w:lang w:val="lt-LT"/>
        </w:rPr>
        <w:t>1.</w:t>
      </w:r>
      <w:r w:rsidR="00446E57" w:rsidRPr="00BA0B0A">
        <w:rPr>
          <w:rFonts w:cs="Times New Roman"/>
          <w:color w:val="auto"/>
          <w:sz w:val="24"/>
          <w:szCs w:val="24"/>
          <w:lang w:val="lt-LT"/>
        </w:rPr>
        <w:t xml:space="preserve">4. </w:t>
      </w:r>
      <w:r w:rsidR="00DB1B0A" w:rsidRPr="00BA0B0A">
        <w:rPr>
          <w:rFonts w:cs="Times New Roman"/>
          <w:color w:val="auto"/>
          <w:sz w:val="24"/>
          <w:szCs w:val="24"/>
          <w:lang w:val="lt-LT"/>
        </w:rPr>
        <w:t xml:space="preserve">tikrina, </w:t>
      </w:r>
      <w:r w:rsidR="00B5526D" w:rsidRPr="00BA0B0A">
        <w:rPr>
          <w:rFonts w:cs="Times New Roman"/>
          <w:color w:val="auto"/>
          <w:sz w:val="24"/>
          <w:szCs w:val="24"/>
          <w:lang w:val="lt-LT"/>
        </w:rPr>
        <w:t>a</w:t>
      </w:r>
      <w:r w:rsidR="00160307" w:rsidRPr="00BA0B0A">
        <w:rPr>
          <w:rFonts w:cs="Times New Roman"/>
          <w:color w:val="auto"/>
          <w:sz w:val="24"/>
          <w:szCs w:val="24"/>
          <w:lang w:val="lt-LT"/>
        </w:rPr>
        <w:t>r tie</w:t>
      </w:r>
      <w:r w:rsidR="00446E57" w:rsidRPr="00BA0B0A">
        <w:rPr>
          <w:rFonts w:cs="Times New Roman"/>
          <w:color w:val="auto"/>
          <w:sz w:val="24"/>
          <w:szCs w:val="24"/>
          <w:lang w:val="lt-LT"/>
        </w:rPr>
        <w:t xml:space="preserve">kėjo pasiūlyme nėra nurodytos kainos apskaičiavimo klaidų; </w:t>
      </w:r>
    </w:p>
    <w:p w14:paraId="6B8BD5CF" w14:textId="39432BEF" w:rsidR="00446E57" w:rsidRPr="00BA0B0A" w:rsidRDefault="00B77DF1"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w:t>
      </w:r>
      <w:r w:rsidR="00446E57" w:rsidRPr="00BA0B0A">
        <w:rPr>
          <w:rFonts w:cs="Times New Roman"/>
          <w:color w:val="auto"/>
          <w:sz w:val="24"/>
          <w:szCs w:val="24"/>
          <w:lang w:val="lt-LT"/>
        </w:rPr>
        <w:t>.</w:t>
      </w:r>
      <w:r w:rsidR="00041AA0" w:rsidRPr="00BA0B0A">
        <w:rPr>
          <w:rFonts w:cs="Times New Roman"/>
          <w:color w:val="auto"/>
          <w:sz w:val="24"/>
          <w:szCs w:val="24"/>
          <w:lang w:val="lt-LT"/>
        </w:rPr>
        <w:t>1.</w:t>
      </w:r>
      <w:r w:rsidR="00B5526D" w:rsidRPr="00BA0B0A">
        <w:rPr>
          <w:rFonts w:cs="Times New Roman"/>
          <w:color w:val="auto"/>
          <w:sz w:val="24"/>
          <w:szCs w:val="24"/>
          <w:lang w:val="lt-LT"/>
        </w:rPr>
        <w:t>5. į</w:t>
      </w:r>
      <w:r w:rsidR="00446E57" w:rsidRPr="00BA0B0A">
        <w:rPr>
          <w:rFonts w:cs="Times New Roman"/>
          <w:color w:val="auto"/>
          <w:sz w:val="24"/>
          <w:szCs w:val="24"/>
          <w:lang w:val="lt-LT"/>
        </w:rPr>
        <w:t>vertina,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723A53" w14:textId="48E7CFB9" w:rsidR="00446E57" w:rsidRPr="00BA0B0A" w:rsidRDefault="00B77DF1"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w:t>
      </w:r>
      <w:r w:rsidR="00446E57" w:rsidRPr="00BA0B0A">
        <w:rPr>
          <w:rFonts w:cs="Times New Roman"/>
          <w:color w:val="auto"/>
          <w:sz w:val="24"/>
          <w:szCs w:val="24"/>
          <w:lang w:val="lt-LT"/>
        </w:rPr>
        <w:t>.</w:t>
      </w:r>
      <w:r w:rsidR="00041AA0" w:rsidRPr="00BA0B0A">
        <w:rPr>
          <w:rFonts w:cs="Times New Roman"/>
          <w:color w:val="auto"/>
          <w:sz w:val="24"/>
          <w:szCs w:val="24"/>
          <w:lang w:val="lt-LT"/>
        </w:rPr>
        <w:t>1.</w:t>
      </w:r>
      <w:r w:rsidR="00B5526D" w:rsidRPr="00BA0B0A">
        <w:rPr>
          <w:rFonts w:cs="Times New Roman"/>
          <w:color w:val="auto"/>
          <w:sz w:val="24"/>
          <w:szCs w:val="24"/>
          <w:lang w:val="lt-LT"/>
        </w:rPr>
        <w:t>6. t</w:t>
      </w:r>
      <w:r w:rsidR="00446E57" w:rsidRPr="00BA0B0A">
        <w:rPr>
          <w:rFonts w:cs="Times New Roman"/>
          <w:color w:val="auto"/>
          <w:sz w:val="24"/>
          <w:szCs w:val="24"/>
          <w:lang w:val="lt-LT"/>
        </w:rPr>
        <w:t>ikrina, ar nebuvo pasiūlyta</w:t>
      </w:r>
      <w:r w:rsidR="00160307" w:rsidRPr="00BA0B0A">
        <w:rPr>
          <w:rFonts w:cs="Times New Roman"/>
          <w:color w:val="auto"/>
          <w:sz w:val="24"/>
          <w:szCs w:val="24"/>
          <w:lang w:val="lt-LT"/>
        </w:rPr>
        <w:t xml:space="preserve"> neįprastai maža kaina ir ar tie</w:t>
      </w:r>
      <w:r w:rsidR="00446E57" w:rsidRPr="00BA0B0A">
        <w:rPr>
          <w:rFonts w:cs="Times New Roman"/>
          <w:color w:val="auto"/>
          <w:sz w:val="24"/>
          <w:szCs w:val="24"/>
          <w:lang w:val="lt-LT"/>
        </w:rPr>
        <w:t>kėjas pirkimo komisijos prašymu pateikė raštišką tinkamą kainos pagrįstumo įrodymą;</w:t>
      </w:r>
    </w:p>
    <w:p w14:paraId="756B3A4B" w14:textId="7791B095" w:rsidR="00446E57" w:rsidRPr="00BA0B0A" w:rsidRDefault="00B77DF1"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w:t>
      </w:r>
      <w:r w:rsidR="00446E57" w:rsidRPr="00BA0B0A">
        <w:rPr>
          <w:rFonts w:cs="Times New Roman"/>
          <w:color w:val="auto"/>
          <w:sz w:val="24"/>
          <w:szCs w:val="24"/>
          <w:lang w:val="lt-LT"/>
        </w:rPr>
        <w:t>.</w:t>
      </w:r>
      <w:r w:rsidR="00041AA0" w:rsidRPr="00BA0B0A">
        <w:rPr>
          <w:rFonts w:cs="Times New Roman"/>
          <w:color w:val="auto"/>
          <w:sz w:val="24"/>
          <w:szCs w:val="24"/>
          <w:lang w:val="lt-LT"/>
        </w:rPr>
        <w:t>1.</w:t>
      </w:r>
      <w:r w:rsidR="00446E57" w:rsidRPr="00BA0B0A">
        <w:rPr>
          <w:rFonts w:cs="Times New Roman"/>
          <w:color w:val="auto"/>
          <w:sz w:val="24"/>
          <w:szCs w:val="24"/>
          <w:lang w:val="lt-LT"/>
        </w:rPr>
        <w:t xml:space="preserve">7. </w:t>
      </w:r>
      <w:r w:rsidR="00B5526D" w:rsidRPr="00BA0B0A">
        <w:rPr>
          <w:rFonts w:cs="Times New Roman"/>
          <w:color w:val="auto"/>
          <w:sz w:val="24"/>
          <w:szCs w:val="24"/>
          <w:lang w:val="lt-LT"/>
        </w:rPr>
        <w:t>n</w:t>
      </w:r>
      <w:r w:rsidR="00446E57" w:rsidRPr="00BA0B0A">
        <w:rPr>
          <w:rFonts w:cs="Times New Roman"/>
          <w:color w:val="auto"/>
          <w:sz w:val="24"/>
          <w:szCs w:val="24"/>
          <w:lang w:val="lt-LT"/>
        </w:rPr>
        <w:t>ustato galimą laimėtoją;</w:t>
      </w:r>
    </w:p>
    <w:p w14:paraId="3ADEFA00" w14:textId="4E49AC21" w:rsidR="00446E57" w:rsidRPr="00BA0B0A" w:rsidRDefault="00B77DF1"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w:t>
      </w:r>
      <w:r w:rsidR="00446E57" w:rsidRPr="00BA0B0A">
        <w:rPr>
          <w:rFonts w:cs="Times New Roman"/>
          <w:color w:val="auto"/>
          <w:sz w:val="24"/>
          <w:szCs w:val="24"/>
          <w:lang w:val="lt-LT"/>
        </w:rPr>
        <w:t>.</w:t>
      </w:r>
      <w:r w:rsidR="00041AA0" w:rsidRPr="00BA0B0A">
        <w:rPr>
          <w:rFonts w:cs="Times New Roman"/>
          <w:color w:val="auto"/>
          <w:sz w:val="24"/>
          <w:szCs w:val="24"/>
          <w:lang w:val="lt-LT"/>
        </w:rPr>
        <w:t>1.</w:t>
      </w:r>
      <w:r w:rsidR="00446E57" w:rsidRPr="00BA0B0A">
        <w:rPr>
          <w:rFonts w:cs="Times New Roman"/>
          <w:color w:val="auto"/>
          <w:sz w:val="24"/>
          <w:szCs w:val="24"/>
          <w:lang w:val="lt-LT"/>
        </w:rPr>
        <w:t xml:space="preserve">8. </w:t>
      </w:r>
      <w:r w:rsidR="00B5526D" w:rsidRPr="00BA0B0A">
        <w:rPr>
          <w:rFonts w:cs="Times New Roman"/>
          <w:color w:val="auto"/>
          <w:sz w:val="24"/>
          <w:szCs w:val="24"/>
          <w:lang w:val="lt-LT"/>
        </w:rPr>
        <w:t>g</w:t>
      </w:r>
      <w:r w:rsidR="00446E57" w:rsidRPr="00BA0B0A">
        <w:rPr>
          <w:rFonts w:cs="Times New Roman"/>
          <w:color w:val="auto"/>
          <w:sz w:val="24"/>
          <w:szCs w:val="24"/>
          <w:lang w:val="lt-LT"/>
        </w:rPr>
        <w:t xml:space="preserve">alimo laimėtojo prašo </w:t>
      </w:r>
      <w:bookmarkStart w:id="6" w:name="_Hlk99092299"/>
      <w:r w:rsidR="00EC1A55" w:rsidRPr="00BA0B0A">
        <w:rPr>
          <w:rFonts w:cs="Times New Roman"/>
          <w:color w:val="auto"/>
          <w:sz w:val="24"/>
          <w:szCs w:val="24"/>
          <w:lang w:val="lt-LT"/>
        </w:rPr>
        <w:t>pateikti K</w:t>
      </w:r>
      <w:r w:rsidR="00446E57" w:rsidRPr="00BA0B0A">
        <w:rPr>
          <w:rFonts w:cs="Times New Roman"/>
          <w:color w:val="auto"/>
          <w:sz w:val="24"/>
          <w:szCs w:val="24"/>
          <w:lang w:val="lt-LT"/>
        </w:rPr>
        <w:t xml:space="preserve">onkurso sąlygų </w:t>
      </w:r>
      <w:r w:rsidR="009140E9" w:rsidRPr="00BA0B0A">
        <w:rPr>
          <w:rFonts w:cs="Times New Roman"/>
          <w:color w:val="auto"/>
          <w:sz w:val="24"/>
          <w:szCs w:val="24"/>
          <w:lang w:val="lt-LT"/>
        </w:rPr>
        <w:t>3</w:t>
      </w:r>
      <w:r w:rsidR="00446E57" w:rsidRPr="00BA0B0A">
        <w:rPr>
          <w:rFonts w:cs="Times New Roman"/>
          <w:color w:val="auto"/>
          <w:sz w:val="24"/>
          <w:szCs w:val="24"/>
          <w:lang w:val="lt-LT"/>
        </w:rPr>
        <w:t xml:space="preserve"> priede </w:t>
      </w:r>
      <w:bookmarkEnd w:id="6"/>
      <w:r w:rsidR="00446E57" w:rsidRPr="00BA0B0A">
        <w:rPr>
          <w:rFonts w:cs="Times New Roman"/>
          <w:color w:val="auto"/>
          <w:sz w:val="24"/>
          <w:szCs w:val="24"/>
          <w:lang w:val="lt-LT"/>
        </w:rPr>
        <w:t>nurodytus do</w:t>
      </w:r>
      <w:r w:rsidR="00EC1A55" w:rsidRPr="00BA0B0A">
        <w:rPr>
          <w:rFonts w:cs="Times New Roman"/>
          <w:color w:val="auto"/>
          <w:sz w:val="24"/>
          <w:szCs w:val="24"/>
          <w:lang w:val="lt-LT"/>
        </w:rPr>
        <w:t>kumentus ir patikrina, ar nėra K</w:t>
      </w:r>
      <w:r w:rsidR="009140E9" w:rsidRPr="00BA0B0A">
        <w:rPr>
          <w:rFonts w:cs="Times New Roman"/>
          <w:color w:val="auto"/>
          <w:sz w:val="24"/>
          <w:szCs w:val="24"/>
          <w:lang w:val="lt-LT"/>
        </w:rPr>
        <w:t>onkurso sąlygų 3</w:t>
      </w:r>
      <w:r w:rsidR="00446E57" w:rsidRPr="00BA0B0A">
        <w:rPr>
          <w:rFonts w:cs="Times New Roman"/>
          <w:color w:val="auto"/>
          <w:sz w:val="24"/>
          <w:szCs w:val="24"/>
          <w:lang w:val="lt-LT"/>
        </w:rPr>
        <w:t xml:space="preserve"> priede</w:t>
      </w:r>
      <w:r w:rsidR="00B5526D" w:rsidRPr="00BA0B0A">
        <w:rPr>
          <w:rFonts w:cs="Times New Roman"/>
          <w:color w:val="auto"/>
          <w:sz w:val="24"/>
          <w:szCs w:val="24"/>
          <w:lang w:val="lt-LT"/>
        </w:rPr>
        <w:t xml:space="preserve"> nustatytų </w:t>
      </w:r>
      <w:r w:rsidR="009140E9" w:rsidRPr="00BA0B0A">
        <w:rPr>
          <w:rFonts w:cs="Times New Roman"/>
          <w:color w:val="auto"/>
          <w:sz w:val="24"/>
          <w:szCs w:val="24"/>
          <w:lang w:val="lt-LT"/>
        </w:rPr>
        <w:t xml:space="preserve">tiekėjo </w:t>
      </w:r>
      <w:r w:rsidR="00B5526D" w:rsidRPr="00BA0B0A">
        <w:rPr>
          <w:rFonts w:cs="Times New Roman"/>
          <w:color w:val="auto"/>
          <w:sz w:val="24"/>
          <w:szCs w:val="24"/>
          <w:lang w:val="lt-LT"/>
        </w:rPr>
        <w:t>pašalinimo pagrindų;</w:t>
      </w:r>
    </w:p>
    <w:p w14:paraId="2213A263" w14:textId="478E6C50" w:rsidR="00227F0B" w:rsidRPr="00BA0B0A" w:rsidRDefault="00B77DF1"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w:t>
      </w:r>
      <w:r w:rsidR="00446E57" w:rsidRPr="00BA0B0A">
        <w:rPr>
          <w:rFonts w:cs="Times New Roman"/>
          <w:color w:val="auto"/>
          <w:sz w:val="24"/>
          <w:szCs w:val="24"/>
          <w:lang w:val="lt-LT"/>
        </w:rPr>
        <w:t>.</w:t>
      </w:r>
      <w:r w:rsidR="00041AA0" w:rsidRPr="00BA0B0A">
        <w:rPr>
          <w:rFonts w:cs="Times New Roman"/>
          <w:color w:val="auto"/>
          <w:sz w:val="24"/>
          <w:szCs w:val="24"/>
          <w:lang w:val="lt-LT"/>
        </w:rPr>
        <w:t>1.</w:t>
      </w:r>
      <w:r w:rsidR="00446E57" w:rsidRPr="00BA0B0A">
        <w:rPr>
          <w:rFonts w:cs="Times New Roman"/>
          <w:color w:val="auto"/>
          <w:sz w:val="24"/>
          <w:szCs w:val="24"/>
          <w:lang w:val="lt-LT"/>
        </w:rPr>
        <w:t xml:space="preserve">9. </w:t>
      </w:r>
      <w:r w:rsidR="00B5526D" w:rsidRPr="00BA0B0A">
        <w:rPr>
          <w:rFonts w:cs="Times New Roman"/>
          <w:color w:val="auto"/>
          <w:sz w:val="24"/>
          <w:szCs w:val="24"/>
          <w:lang w:val="lt-LT"/>
        </w:rPr>
        <w:t>n</w:t>
      </w:r>
      <w:r w:rsidR="00446E57" w:rsidRPr="00BA0B0A">
        <w:rPr>
          <w:rFonts w:cs="Times New Roman"/>
          <w:color w:val="auto"/>
          <w:sz w:val="24"/>
          <w:szCs w:val="24"/>
          <w:lang w:val="lt-LT"/>
        </w:rPr>
        <w:t xml:space="preserve">ustato pasiūlymų eilę bei </w:t>
      </w:r>
      <w:r w:rsidR="00066AC7" w:rsidRPr="00BA0B0A">
        <w:rPr>
          <w:rFonts w:cs="Times New Roman"/>
          <w:color w:val="auto"/>
          <w:sz w:val="24"/>
          <w:szCs w:val="24"/>
          <w:lang w:val="lt-LT"/>
        </w:rPr>
        <w:t>laimėjusį pasiūlymą.</w:t>
      </w:r>
    </w:p>
    <w:p w14:paraId="35BDD21E" w14:textId="043025A7" w:rsidR="00227F0B" w:rsidRPr="00BA0B0A" w:rsidRDefault="00066AC7"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10.2. Jeigu tiekėjas pateikė netikslius, neišsamius ar klaidingus dokumentus ar duomenis apie atitiktį Konkurso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66359BA5" w14:textId="6E3A66DD" w:rsidR="00066AC7" w:rsidRPr="00BA0B0A" w:rsidRDefault="00C30F82"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10.3</w:t>
      </w:r>
      <w:r w:rsidR="00066AC7" w:rsidRPr="00BA0B0A">
        <w:rPr>
          <w:rFonts w:cs="Times New Roman"/>
          <w:color w:val="auto"/>
          <w:sz w:val="24"/>
          <w:szCs w:val="24"/>
          <w:lang w:val="lt-LT"/>
        </w:rPr>
        <w:t>. Iškilus klausimų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6812068" w14:textId="24070C3E" w:rsidR="00066AC7" w:rsidRPr="00BA0B0A" w:rsidRDefault="00C30F82"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10.4</w:t>
      </w:r>
      <w:r w:rsidR="00066AC7" w:rsidRPr="00BA0B0A">
        <w:rPr>
          <w:rFonts w:cs="Times New Roman"/>
          <w:color w:val="auto"/>
          <w:sz w:val="24"/>
          <w:szCs w:val="24"/>
          <w:lang w:val="lt-LT"/>
        </w:rPr>
        <w:t xml:space="preserve">. Perkančioji organizacija reikalauja, kad tiekėjas pagrįstų pasiūlyme nurodytą </w:t>
      </w:r>
      <w:r w:rsidR="00213734">
        <w:rPr>
          <w:rFonts w:cs="Times New Roman"/>
          <w:color w:val="auto"/>
          <w:sz w:val="24"/>
          <w:szCs w:val="24"/>
          <w:lang w:val="lt-LT"/>
        </w:rPr>
        <w:t>prekės</w:t>
      </w:r>
      <w:r w:rsidR="00066AC7" w:rsidRPr="00BA0B0A">
        <w:rPr>
          <w:rFonts w:cs="Times New Roman"/>
          <w:color w:val="auto"/>
          <w:sz w:val="24"/>
          <w:szCs w:val="24"/>
          <w:lang w:val="lt-LT"/>
        </w:rPr>
        <w:t xml:space="preserve"> ar j</w:t>
      </w:r>
      <w:r w:rsidR="00213734">
        <w:rPr>
          <w:rFonts w:cs="Times New Roman"/>
          <w:color w:val="auto"/>
          <w:sz w:val="24"/>
          <w:szCs w:val="24"/>
          <w:lang w:val="lt-LT"/>
        </w:rPr>
        <w:t>os</w:t>
      </w:r>
      <w:r w:rsidR="00066AC7" w:rsidRPr="00BA0B0A">
        <w:rPr>
          <w:rFonts w:cs="Times New Roman"/>
          <w:color w:val="auto"/>
          <w:sz w:val="24"/>
          <w:szCs w:val="24"/>
          <w:lang w:val="lt-LT"/>
        </w:rPr>
        <w:t xml:space="preserve"> sudedamųjų dalių kainą, jeigu jos atrodo neįprastai mažos. Pasiūlyme nurodyt</w:t>
      </w:r>
      <w:r w:rsidR="00213734">
        <w:rPr>
          <w:rFonts w:cs="Times New Roman"/>
          <w:color w:val="auto"/>
          <w:sz w:val="24"/>
          <w:szCs w:val="24"/>
          <w:lang w:val="lt-LT"/>
        </w:rPr>
        <w:t>os prekės</w:t>
      </w:r>
      <w:r w:rsidR="00066AC7" w:rsidRPr="00BA0B0A">
        <w:rPr>
          <w:rFonts w:cs="Times New Roman"/>
          <w:color w:val="auto"/>
          <w:sz w:val="24"/>
          <w:szCs w:val="24"/>
          <w:lang w:val="lt-LT"/>
        </w:rPr>
        <w:t xml:space="preserve"> kain</w:t>
      </w:r>
      <w:r w:rsidR="00213734">
        <w:rPr>
          <w:rFonts w:cs="Times New Roman"/>
          <w:color w:val="auto"/>
          <w:sz w:val="24"/>
          <w:szCs w:val="24"/>
          <w:lang w:val="lt-LT"/>
        </w:rPr>
        <w:t>os</w:t>
      </w:r>
      <w:r w:rsidR="00066AC7" w:rsidRPr="00BA0B0A">
        <w:rPr>
          <w:rFonts w:cs="Times New Roman"/>
          <w:color w:val="auto"/>
          <w:sz w:val="24"/>
          <w:szCs w:val="24"/>
          <w:lang w:val="lt-LT"/>
        </w:rPr>
        <w:t xml:space="preserve">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634F69" w14:textId="3D823740" w:rsidR="00066AC7" w:rsidRPr="00BA0B0A" w:rsidRDefault="00C30F82" w:rsidP="00112928">
      <w:pPr>
        <w:pStyle w:val="Body2"/>
        <w:tabs>
          <w:tab w:val="left" w:pos="1560"/>
        </w:tabs>
        <w:spacing w:after="0"/>
        <w:ind w:firstLine="851"/>
        <w:rPr>
          <w:rFonts w:cs="Times New Roman"/>
          <w:color w:val="auto"/>
          <w:sz w:val="24"/>
          <w:szCs w:val="24"/>
          <w:lang w:val="lt-LT"/>
        </w:rPr>
      </w:pPr>
      <w:r w:rsidRPr="00BA0B0A">
        <w:rPr>
          <w:rFonts w:cs="Times New Roman"/>
          <w:color w:val="auto"/>
          <w:sz w:val="24"/>
          <w:szCs w:val="24"/>
          <w:lang w:val="lt-LT"/>
        </w:rPr>
        <w:t>10.5</w:t>
      </w:r>
      <w:r w:rsidR="00066AC7" w:rsidRPr="00BA0B0A">
        <w:rPr>
          <w:rFonts w:cs="Times New Roman"/>
          <w:color w:val="auto"/>
          <w:sz w:val="24"/>
          <w:szCs w:val="24"/>
          <w:lang w:val="lt-LT"/>
        </w:rPr>
        <w:t>. Perkančioji organizacija gali nevertinti viso tiekėjo pasiūlymo, jeigu patikrinusi jo dalį nustato, kad, vadovaujantis VPĮ reikalavimais, pasiūlymas turi būti atmestas.</w:t>
      </w:r>
    </w:p>
    <w:p w14:paraId="536FFFC2" w14:textId="77777777" w:rsidR="00446E57" w:rsidRPr="00BA0B0A" w:rsidRDefault="00446E57" w:rsidP="00112928">
      <w:pPr>
        <w:pStyle w:val="Body2"/>
        <w:spacing w:after="0"/>
        <w:ind w:firstLine="851"/>
        <w:rPr>
          <w:rFonts w:cs="Times New Roman"/>
          <w:color w:val="auto"/>
          <w:sz w:val="24"/>
          <w:szCs w:val="24"/>
          <w:lang w:val="lt-LT"/>
        </w:rPr>
      </w:pPr>
    </w:p>
    <w:p w14:paraId="044B8F8C" w14:textId="4374A9BE" w:rsidR="00B50198" w:rsidRPr="00BA0B0A" w:rsidRDefault="00B77DF1" w:rsidP="00112928">
      <w:pPr>
        <w:pStyle w:val="Heading1"/>
        <w:numPr>
          <w:ilvl w:val="0"/>
          <w:numId w:val="0"/>
        </w:numPr>
        <w:spacing w:before="0" w:after="0"/>
        <w:rPr>
          <w:b/>
          <w:sz w:val="24"/>
          <w:szCs w:val="24"/>
        </w:rPr>
      </w:pPr>
      <w:bookmarkStart w:id="7" w:name="_Toc488306773"/>
      <w:r w:rsidRPr="00BA0B0A">
        <w:rPr>
          <w:b/>
          <w:sz w:val="24"/>
          <w:szCs w:val="24"/>
        </w:rPr>
        <w:t xml:space="preserve">11. </w:t>
      </w:r>
      <w:r w:rsidR="00B50198" w:rsidRPr="00BA0B0A">
        <w:rPr>
          <w:b/>
          <w:sz w:val="24"/>
          <w:szCs w:val="24"/>
        </w:rPr>
        <w:t>PASIŪLYMŲ ATMETIMO PRIEŽASTYS</w:t>
      </w:r>
      <w:bookmarkEnd w:id="7"/>
    </w:p>
    <w:p w14:paraId="2B74364E" w14:textId="77777777" w:rsidR="00446E57" w:rsidRPr="00BA0B0A" w:rsidRDefault="00446E57" w:rsidP="00112928">
      <w:pPr>
        <w:ind w:firstLine="851"/>
        <w:rPr>
          <w:lang w:val="lt-LT" w:eastAsia="lt-LT"/>
        </w:rPr>
      </w:pPr>
    </w:p>
    <w:p w14:paraId="653EC176" w14:textId="7B07764D" w:rsidR="0098462E" w:rsidRPr="00BA0B0A" w:rsidRDefault="0022307B" w:rsidP="00112928">
      <w:pPr>
        <w:suppressAutoHyphens/>
        <w:ind w:firstLine="851"/>
        <w:jc w:val="both"/>
        <w:rPr>
          <w:lang w:val="lt-LT" w:eastAsia="lt-LT"/>
        </w:rPr>
      </w:pPr>
      <w:r w:rsidRPr="00BA0B0A">
        <w:rPr>
          <w:lang w:val="lt-LT" w:eastAsia="lt-LT"/>
        </w:rPr>
        <w:t>11</w:t>
      </w:r>
      <w:r w:rsidR="0098462E" w:rsidRPr="00BA0B0A">
        <w:rPr>
          <w:lang w:val="lt-LT" w:eastAsia="lt-LT"/>
        </w:rPr>
        <w:t>.1. Perkančioji organizacija atmeta pasiūlymą, jeigu:</w:t>
      </w:r>
    </w:p>
    <w:p w14:paraId="3115AAA8" w14:textId="3C7917D6" w:rsidR="0098462E" w:rsidRPr="00BA0B0A" w:rsidRDefault="0022307B" w:rsidP="00112928">
      <w:pPr>
        <w:suppressAutoHyphens/>
        <w:ind w:firstLine="851"/>
        <w:jc w:val="both"/>
        <w:rPr>
          <w:lang w:val="lt-LT" w:eastAsia="lt-LT"/>
        </w:rPr>
      </w:pPr>
      <w:r w:rsidRPr="00BA0B0A">
        <w:rPr>
          <w:lang w:val="lt-LT" w:eastAsia="lt-LT"/>
        </w:rPr>
        <w:t>11</w:t>
      </w:r>
      <w:r w:rsidR="0098462E" w:rsidRPr="00BA0B0A">
        <w:rPr>
          <w:lang w:val="lt-LT" w:eastAsia="lt-LT"/>
        </w:rPr>
        <w:t xml:space="preserve">.1.1. </w:t>
      </w:r>
      <w:r w:rsidR="001976BF" w:rsidRPr="00BA0B0A">
        <w:rPr>
          <w:lang w:val="lt-LT" w:eastAsia="lt-LT"/>
        </w:rPr>
        <w:t>tie</w:t>
      </w:r>
      <w:r w:rsidR="0098462E" w:rsidRPr="00BA0B0A">
        <w:rPr>
          <w:lang w:val="lt-LT" w:eastAsia="lt-LT"/>
        </w:rPr>
        <w:t>kėjas pasiūlymą ar jo dalį pateikė ne CVP IS priemonėmis;</w:t>
      </w:r>
    </w:p>
    <w:p w14:paraId="33AB56CE" w14:textId="2F2276C7" w:rsidR="0098462E" w:rsidRPr="00BA0B0A" w:rsidRDefault="0022307B" w:rsidP="00112928">
      <w:pPr>
        <w:suppressAutoHyphens/>
        <w:ind w:firstLine="851"/>
        <w:jc w:val="both"/>
        <w:rPr>
          <w:lang w:val="lt-LT" w:eastAsia="lt-LT"/>
        </w:rPr>
      </w:pPr>
      <w:r w:rsidRPr="00BA0B0A">
        <w:rPr>
          <w:lang w:val="lt-LT" w:eastAsia="lt-LT"/>
        </w:rPr>
        <w:t>11</w:t>
      </w:r>
      <w:r w:rsidR="0098462E" w:rsidRPr="00BA0B0A">
        <w:rPr>
          <w:lang w:val="lt-LT" w:eastAsia="lt-LT"/>
        </w:rPr>
        <w:t>.1.2. tiekėjas Komisijos prašymu nepratęsia pasiūlymo galiojimo;</w:t>
      </w:r>
    </w:p>
    <w:p w14:paraId="21B38A11" w14:textId="492ACFD9" w:rsidR="0098462E" w:rsidRPr="00BA0B0A" w:rsidRDefault="0022307B" w:rsidP="00112928">
      <w:pPr>
        <w:suppressAutoHyphens/>
        <w:ind w:firstLine="851"/>
        <w:jc w:val="both"/>
        <w:rPr>
          <w:lang w:val="lt-LT" w:eastAsia="lt-LT"/>
        </w:rPr>
      </w:pPr>
      <w:r w:rsidRPr="00BA0B0A">
        <w:rPr>
          <w:lang w:val="lt-LT" w:eastAsia="lt-LT"/>
        </w:rPr>
        <w:lastRenderedPageBreak/>
        <w:t>11</w:t>
      </w:r>
      <w:r w:rsidR="0098462E" w:rsidRPr="00BA0B0A">
        <w:rPr>
          <w:lang w:val="lt-LT" w:eastAsia="lt-LT"/>
        </w:rPr>
        <w:t>.1.3. tiekėjas iki susipažinimo su pasiūlymais pradžios nepateikė pasiūlymo iššifravimo slaptažodžio</w:t>
      </w:r>
      <w:r w:rsidR="001976BF" w:rsidRPr="00BA0B0A">
        <w:rPr>
          <w:lang w:val="lt-LT" w:eastAsia="lt-LT"/>
        </w:rPr>
        <w:t>;</w:t>
      </w:r>
    </w:p>
    <w:p w14:paraId="7D6BF036" w14:textId="7A7C2339" w:rsidR="0098462E" w:rsidRPr="00BA0B0A" w:rsidRDefault="0022307B" w:rsidP="00112928">
      <w:pPr>
        <w:tabs>
          <w:tab w:val="left" w:pos="1560"/>
        </w:tabs>
        <w:suppressAutoHyphens/>
        <w:ind w:firstLine="851"/>
        <w:jc w:val="both"/>
        <w:rPr>
          <w:lang w:val="lt-LT" w:eastAsia="lt-LT"/>
        </w:rPr>
      </w:pPr>
      <w:r w:rsidRPr="00BA0B0A">
        <w:rPr>
          <w:lang w:val="lt-LT" w:eastAsia="lt-LT"/>
        </w:rPr>
        <w:t>11</w:t>
      </w:r>
      <w:r w:rsidR="0098462E" w:rsidRPr="00BA0B0A">
        <w:rPr>
          <w:lang w:val="lt-LT" w:eastAsia="lt-LT"/>
        </w:rPr>
        <w:t xml:space="preserve">.1.4. </w:t>
      </w:r>
      <w:r w:rsidR="001976BF" w:rsidRPr="00BA0B0A">
        <w:rPr>
          <w:lang w:val="lt-LT" w:eastAsia="lt-LT"/>
        </w:rPr>
        <w:t>pasiūlymą pateikęs tie</w:t>
      </w:r>
      <w:r w:rsidR="0098462E" w:rsidRPr="00BA0B0A">
        <w:rPr>
          <w:lang w:val="lt-LT" w:eastAsia="lt-LT"/>
        </w:rPr>
        <w:t>kėjas turi būti pašalinamas iš pirkimo procedūros dėl</w:t>
      </w:r>
      <w:r w:rsidR="001976BF" w:rsidRPr="00BA0B0A">
        <w:rPr>
          <w:lang w:val="lt-LT" w:eastAsia="lt-LT"/>
        </w:rPr>
        <w:t xml:space="preserve"> K</w:t>
      </w:r>
      <w:r w:rsidR="009140E9" w:rsidRPr="00BA0B0A">
        <w:rPr>
          <w:lang w:val="lt-LT" w:eastAsia="lt-LT"/>
        </w:rPr>
        <w:t>onkurso sąlygų 3</w:t>
      </w:r>
      <w:r w:rsidR="0098462E" w:rsidRPr="00BA0B0A">
        <w:rPr>
          <w:lang w:val="lt-LT" w:eastAsia="lt-LT"/>
        </w:rPr>
        <w:t xml:space="preserve"> priede nustatytų </w:t>
      </w:r>
      <w:r w:rsidR="00005133" w:rsidRPr="00BA0B0A">
        <w:rPr>
          <w:lang w:val="lt-LT" w:eastAsia="lt-LT"/>
        </w:rPr>
        <w:t xml:space="preserve">tiekėjo </w:t>
      </w:r>
      <w:r w:rsidR="0098462E" w:rsidRPr="00BA0B0A">
        <w:rPr>
          <w:lang w:val="lt-LT" w:eastAsia="lt-LT"/>
        </w:rPr>
        <w:t xml:space="preserve">pašalinimo pagrindų arba perkančiosios organizacijos prašymu nepateikė ar nepatikslino pateiktų netikslių ar neišsamių duomenų apie </w:t>
      </w:r>
      <w:r w:rsidR="00005133" w:rsidRPr="00BA0B0A">
        <w:rPr>
          <w:lang w:val="lt-LT" w:eastAsia="lt-LT"/>
        </w:rPr>
        <w:t xml:space="preserve">tiekėjo </w:t>
      </w:r>
      <w:r w:rsidR="0098462E" w:rsidRPr="00BA0B0A">
        <w:rPr>
          <w:lang w:val="lt-LT" w:eastAsia="lt-LT"/>
        </w:rPr>
        <w:t>pašalinimo pagrindų nebuvimą CVP IS priemonėmis;</w:t>
      </w:r>
    </w:p>
    <w:p w14:paraId="2CE2E9D5" w14:textId="0CF96967" w:rsidR="0098462E" w:rsidRPr="00BA0B0A" w:rsidRDefault="0022307B" w:rsidP="00112928">
      <w:pPr>
        <w:tabs>
          <w:tab w:val="left" w:pos="1560"/>
        </w:tabs>
        <w:suppressAutoHyphens/>
        <w:ind w:firstLine="851"/>
        <w:jc w:val="both"/>
        <w:rPr>
          <w:lang w:val="lt-LT" w:eastAsia="lt-LT"/>
        </w:rPr>
      </w:pPr>
      <w:r w:rsidRPr="00BA0B0A">
        <w:rPr>
          <w:lang w:val="lt-LT" w:eastAsia="lt-LT"/>
        </w:rPr>
        <w:t>11</w:t>
      </w:r>
      <w:r w:rsidR="0098462E" w:rsidRPr="00BA0B0A">
        <w:rPr>
          <w:lang w:val="lt-LT" w:eastAsia="lt-LT"/>
        </w:rPr>
        <w:t xml:space="preserve">.1.5. pasiūlymas neatitinka pirkimo dokumentuose nustatytų </w:t>
      </w:r>
      <w:r w:rsidR="0098462E" w:rsidRPr="00BA0B0A">
        <w:rPr>
          <w:rFonts w:eastAsia="Times New Roman"/>
          <w:lang w:val="lt-LT" w:eastAsia="lt-LT"/>
        </w:rPr>
        <w:t>reikalavimų</w:t>
      </w:r>
      <w:r w:rsidR="0098462E" w:rsidRPr="00BA0B0A">
        <w:rPr>
          <w:lang w:val="lt-LT" w:eastAsia="lt-LT"/>
        </w:rPr>
        <w:t>;</w:t>
      </w:r>
    </w:p>
    <w:p w14:paraId="18315457" w14:textId="48D4E47F" w:rsidR="0098462E" w:rsidRPr="00BA0B0A" w:rsidRDefault="0022307B" w:rsidP="00112928">
      <w:pPr>
        <w:tabs>
          <w:tab w:val="left" w:pos="1560"/>
        </w:tabs>
        <w:suppressAutoHyphens/>
        <w:ind w:firstLine="851"/>
        <w:jc w:val="both"/>
        <w:rPr>
          <w:lang w:val="lt-LT" w:eastAsia="lt-LT"/>
        </w:rPr>
      </w:pPr>
      <w:r w:rsidRPr="00BA0B0A">
        <w:rPr>
          <w:lang w:val="lt-LT" w:eastAsia="lt-LT"/>
        </w:rPr>
        <w:t>11</w:t>
      </w:r>
      <w:r w:rsidR="0098462E" w:rsidRPr="00BA0B0A">
        <w:rPr>
          <w:lang w:val="lt-LT" w:eastAsia="lt-LT"/>
        </w:rPr>
        <w:t>.1.6. pasiūlyta per didelė, perkančiajai organizacijai nepriimtina kaina;</w:t>
      </w:r>
    </w:p>
    <w:p w14:paraId="377D5DC8" w14:textId="276EB797" w:rsidR="0098462E" w:rsidRPr="00BA0B0A" w:rsidRDefault="0022307B" w:rsidP="00112928">
      <w:pPr>
        <w:tabs>
          <w:tab w:val="left" w:pos="1560"/>
        </w:tabs>
        <w:suppressAutoHyphens/>
        <w:ind w:firstLine="851"/>
        <w:jc w:val="both"/>
        <w:rPr>
          <w:lang w:val="lt-LT" w:eastAsia="lt-LT"/>
        </w:rPr>
      </w:pPr>
      <w:r w:rsidRPr="00BA0B0A">
        <w:rPr>
          <w:lang w:val="lt-LT" w:eastAsia="lt-LT"/>
        </w:rPr>
        <w:t>11</w:t>
      </w:r>
      <w:r w:rsidR="0098462E" w:rsidRPr="00BA0B0A">
        <w:rPr>
          <w:lang w:val="lt-LT" w:eastAsia="lt-LT"/>
        </w:rPr>
        <w:t>.1.7. nustačius, kad buvo pateikti netikslūs, neišsamūs ar klaidingi dokumentai ar duomenys, ar jų trūksta, tiekėjas per perkančiosios organizacijos nustatytą terminą nepatikslino, nepapildė, nepaaiškino informacijos;</w:t>
      </w:r>
    </w:p>
    <w:p w14:paraId="5F8382C4" w14:textId="7571F361" w:rsidR="0098462E" w:rsidRPr="00BA0B0A" w:rsidRDefault="0022307B" w:rsidP="00112928">
      <w:pPr>
        <w:tabs>
          <w:tab w:val="left" w:pos="1560"/>
        </w:tabs>
        <w:suppressAutoHyphens/>
        <w:ind w:firstLine="851"/>
        <w:jc w:val="both"/>
        <w:rPr>
          <w:lang w:val="lt-LT" w:eastAsia="lt-LT"/>
        </w:rPr>
      </w:pPr>
      <w:r w:rsidRPr="00BA0B0A">
        <w:rPr>
          <w:lang w:val="lt-LT" w:eastAsia="lt-LT"/>
        </w:rPr>
        <w:t>11</w:t>
      </w:r>
      <w:r w:rsidR="0098462E" w:rsidRPr="00BA0B0A">
        <w:rPr>
          <w:lang w:val="lt-LT" w:eastAsia="lt-LT"/>
        </w:rPr>
        <w:t>.1.8. pateiktame pasiūlyme nurodyta kaina yra neįprastai maža ir dalyvis, perkančiosios organizacijos prašymu, nepateikia tinkamų kainos pagrįstumo įrodymų;</w:t>
      </w:r>
    </w:p>
    <w:p w14:paraId="533C937C" w14:textId="2C3F88CD" w:rsidR="0098462E" w:rsidRPr="00BA0B0A" w:rsidRDefault="0022307B" w:rsidP="00112928">
      <w:pPr>
        <w:tabs>
          <w:tab w:val="left" w:pos="1560"/>
        </w:tabs>
        <w:suppressAutoHyphens/>
        <w:ind w:firstLine="851"/>
        <w:jc w:val="both"/>
        <w:rPr>
          <w:lang w:val="lt-LT" w:eastAsia="lt-LT"/>
        </w:rPr>
      </w:pPr>
      <w:r w:rsidRPr="00BA0B0A">
        <w:rPr>
          <w:lang w:val="lt-LT" w:eastAsia="lt-LT"/>
        </w:rPr>
        <w:t>11</w:t>
      </w:r>
      <w:r w:rsidR="0098462E" w:rsidRPr="00BA0B0A">
        <w:rPr>
          <w:lang w:val="lt-LT" w:eastAsia="lt-LT"/>
        </w:rPr>
        <w:t>.1.9. 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1976BF" w:rsidRPr="00BA0B0A">
        <w:rPr>
          <w:lang w:val="lt-LT" w:eastAsia="lt-LT"/>
        </w:rPr>
        <w:t>;</w:t>
      </w:r>
    </w:p>
    <w:p w14:paraId="55F2E6AB" w14:textId="0A6D7415" w:rsidR="0098462E" w:rsidRPr="00BA0B0A" w:rsidRDefault="0022307B" w:rsidP="00112928">
      <w:pPr>
        <w:tabs>
          <w:tab w:val="left" w:pos="1560"/>
        </w:tabs>
        <w:suppressAutoHyphens/>
        <w:ind w:firstLine="851"/>
        <w:jc w:val="both"/>
        <w:rPr>
          <w:lang w:val="lt-LT" w:eastAsia="lt-LT"/>
        </w:rPr>
      </w:pPr>
      <w:r w:rsidRPr="00BA0B0A">
        <w:rPr>
          <w:lang w:val="lt-LT" w:eastAsia="lt-LT"/>
        </w:rPr>
        <w:t>11</w:t>
      </w:r>
      <w:r w:rsidR="0098462E" w:rsidRPr="00BA0B0A">
        <w:rPr>
          <w:lang w:val="lt-LT" w:eastAsia="lt-LT"/>
        </w:rPr>
        <w:t>.1.10. pasiūlymas, kuriame nurodyta neįprastai maža kaina ir (ar) sąnaudos, neatitinka VPĮ 17 straipsnio 2 dalies 2 punkte nurodytų aplinkos apsaugos, socialinės ir darbo teisės įpareigojimų;</w:t>
      </w:r>
    </w:p>
    <w:p w14:paraId="62881A2A" w14:textId="16CCCA60" w:rsidR="0098462E" w:rsidRPr="00BA0B0A" w:rsidRDefault="0022307B" w:rsidP="00112928">
      <w:pPr>
        <w:tabs>
          <w:tab w:val="left" w:pos="1560"/>
        </w:tabs>
        <w:suppressAutoHyphens/>
        <w:ind w:firstLine="851"/>
        <w:jc w:val="both"/>
        <w:rPr>
          <w:lang w:val="lt-LT" w:eastAsia="lt-LT"/>
        </w:rPr>
      </w:pPr>
      <w:r w:rsidRPr="00BA0B0A">
        <w:rPr>
          <w:lang w:val="lt-LT" w:eastAsia="lt-LT"/>
        </w:rPr>
        <w:t>11</w:t>
      </w:r>
      <w:r w:rsidR="00160307" w:rsidRPr="00BA0B0A">
        <w:rPr>
          <w:lang w:val="lt-LT" w:eastAsia="lt-LT"/>
        </w:rPr>
        <w:t>.1.11. tie</w:t>
      </w:r>
      <w:r w:rsidR="0098462E" w:rsidRPr="00BA0B0A">
        <w:rPr>
          <w:lang w:val="lt-LT" w:eastAsia="lt-LT"/>
        </w:rPr>
        <w:t>kėjas apie nustatytų reikalavimų atitikimą yra pateikęs melagingą informaciją, kurią perkančioji organizacija gali įrodyti bet kokiomis teisėtomis priemonėmis;</w:t>
      </w:r>
    </w:p>
    <w:p w14:paraId="1A60BA9E" w14:textId="498ECA6F" w:rsidR="0098462E" w:rsidRPr="00BA0B0A" w:rsidRDefault="0022307B" w:rsidP="00112928">
      <w:pPr>
        <w:tabs>
          <w:tab w:val="left" w:pos="1560"/>
        </w:tabs>
        <w:suppressAutoHyphens/>
        <w:ind w:firstLine="851"/>
        <w:jc w:val="both"/>
        <w:rPr>
          <w:lang w:val="lt-LT" w:eastAsia="lt-LT"/>
        </w:rPr>
      </w:pPr>
      <w:r w:rsidRPr="00BA0B0A">
        <w:rPr>
          <w:lang w:val="lt-LT" w:eastAsia="lt-LT"/>
        </w:rPr>
        <w:t>11</w:t>
      </w:r>
      <w:r w:rsidR="00160307" w:rsidRPr="00BA0B0A">
        <w:rPr>
          <w:lang w:val="lt-LT" w:eastAsia="lt-LT"/>
        </w:rPr>
        <w:t>.1.12. jei tie</w:t>
      </w:r>
      <w:r w:rsidR="0098462E" w:rsidRPr="00BA0B0A">
        <w:rPr>
          <w:lang w:val="lt-LT" w:eastAsia="lt-LT"/>
        </w:rPr>
        <w:t>kėjas pateikia daugiau kaip vieną pasiūlymą arba ūkio subjektų grupės narys dalyvauja teikiant kelis pasiūlymus;</w:t>
      </w:r>
    </w:p>
    <w:p w14:paraId="0BE3EE75" w14:textId="0B6DEC1F" w:rsidR="0098462E" w:rsidRPr="00BA0B0A" w:rsidRDefault="0022307B" w:rsidP="00112928">
      <w:pPr>
        <w:tabs>
          <w:tab w:val="left" w:pos="1560"/>
          <w:tab w:val="left" w:pos="1701"/>
        </w:tabs>
        <w:suppressAutoHyphens/>
        <w:ind w:firstLine="851"/>
        <w:jc w:val="both"/>
        <w:rPr>
          <w:lang w:val="lt-LT" w:eastAsia="lt-LT"/>
        </w:rPr>
      </w:pPr>
      <w:r w:rsidRPr="00BA0B0A">
        <w:rPr>
          <w:lang w:val="lt-LT" w:eastAsia="lt-LT"/>
        </w:rPr>
        <w:t>11</w:t>
      </w:r>
      <w:r w:rsidR="00160307" w:rsidRPr="00BA0B0A">
        <w:rPr>
          <w:lang w:val="lt-LT" w:eastAsia="lt-LT"/>
        </w:rPr>
        <w:t>.1.13. tie</w:t>
      </w:r>
      <w:r w:rsidR="0098462E" w:rsidRPr="00BA0B0A">
        <w:rPr>
          <w:lang w:val="lt-LT" w:eastAsia="lt-LT"/>
        </w:rPr>
        <w:t>kėjas pateikė netikslius, neišsamius pirkimo dokumentuose nurodytus kartu su pas</w:t>
      </w:r>
      <w:r w:rsidR="00160307" w:rsidRPr="00BA0B0A">
        <w:rPr>
          <w:lang w:val="lt-LT" w:eastAsia="lt-LT"/>
        </w:rPr>
        <w:t>iūlymu teikiamus dokumentus: tie</w:t>
      </w:r>
      <w:r w:rsidR="0098462E" w:rsidRPr="00BA0B0A">
        <w:rPr>
          <w:lang w:val="lt-LT" w:eastAsia="lt-LT"/>
        </w:rPr>
        <w:t>kėjo įgaliojimą asmeniui pasirašyti pasiūlymą, jungtinės veiklos sutartį ar jų nepateikė ir perkančiosios organizacijos prašymu jų nepateikė per perkančiosios organizacijos nurodytą terminą.</w:t>
      </w:r>
    </w:p>
    <w:p w14:paraId="423FB4AD" w14:textId="05CCE45F" w:rsidR="0098462E" w:rsidRPr="00BA0B0A" w:rsidRDefault="0022307B" w:rsidP="00112928">
      <w:pPr>
        <w:tabs>
          <w:tab w:val="left" w:pos="1560"/>
          <w:tab w:val="left" w:pos="1701"/>
        </w:tabs>
        <w:suppressAutoHyphens/>
        <w:ind w:firstLine="851"/>
        <w:jc w:val="both"/>
        <w:rPr>
          <w:lang w:val="lt-LT" w:eastAsia="lt-LT"/>
        </w:rPr>
      </w:pPr>
      <w:r w:rsidRPr="00BA0B0A">
        <w:rPr>
          <w:lang w:val="lt-LT" w:eastAsia="lt-LT"/>
        </w:rPr>
        <w:t>11</w:t>
      </w:r>
      <w:r w:rsidR="0098462E" w:rsidRPr="00BA0B0A">
        <w:rPr>
          <w:lang w:val="lt-LT" w:eastAsia="lt-LT"/>
        </w:rPr>
        <w:t xml:space="preserve">.1.14. pasiūlymas neatitinka to, kad vykdant </w:t>
      </w:r>
      <w:r w:rsidR="008E2B3D" w:rsidRPr="00BA0B0A">
        <w:rPr>
          <w:lang w:val="lt-LT" w:eastAsia="lt-LT"/>
        </w:rPr>
        <w:t xml:space="preserve">pirkimo </w:t>
      </w:r>
      <w:r w:rsidR="0098462E" w:rsidRPr="00BA0B0A">
        <w:rPr>
          <w:lang w:val="lt-LT" w:eastAsia="lt-LT"/>
        </w:rPr>
        <w:t>sutartį būtų laikomasi aplinkos apsaugos, socialinės ir darbo teisės įpareigojimų, nustatytų Europos Sąjungos ir nacionalinėje teisėje, kolektyvinėse sutartyse ir VPĮ 5 priede nurodytose tarptautinėse konvencijose;</w:t>
      </w:r>
    </w:p>
    <w:p w14:paraId="21033734" w14:textId="539E95F5" w:rsidR="0098462E" w:rsidRPr="00BA0B0A" w:rsidRDefault="0022307B" w:rsidP="00112928">
      <w:pPr>
        <w:tabs>
          <w:tab w:val="left" w:pos="1560"/>
          <w:tab w:val="left" w:pos="1701"/>
        </w:tabs>
        <w:suppressAutoHyphens/>
        <w:ind w:firstLine="851"/>
        <w:jc w:val="both"/>
        <w:rPr>
          <w:lang w:val="lt-LT" w:eastAsia="lt-LT"/>
        </w:rPr>
      </w:pPr>
      <w:r w:rsidRPr="00BA0B0A">
        <w:rPr>
          <w:lang w:val="lt-LT" w:eastAsia="lt-LT"/>
        </w:rPr>
        <w:t>11</w:t>
      </w:r>
      <w:r w:rsidR="0098462E" w:rsidRPr="00BA0B0A">
        <w:rPr>
          <w:lang w:val="lt-LT" w:eastAsia="lt-LT"/>
        </w:rPr>
        <w:t>.1.15. ne</w:t>
      </w:r>
      <w:r w:rsidR="00EC1A55" w:rsidRPr="00BA0B0A">
        <w:rPr>
          <w:lang w:val="lt-LT" w:eastAsia="lt-LT"/>
        </w:rPr>
        <w:t>tenkinami Konkurso</w:t>
      </w:r>
      <w:r w:rsidR="0098462E" w:rsidRPr="00BA0B0A">
        <w:rPr>
          <w:lang w:val="lt-LT" w:eastAsia="lt-LT"/>
        </w:rPr>
        <w:t xml:space="preserve"> sąlygose nustatyti reikalavimai, susiję su nacionaliniu saugumu (kai taikoma);</w:t>
      </w:r>
    </w:p>
    <w:p w14:paraId="13697E04" w14:textId="1AAE7188" w:rsidR="0098462E" w:rsidRPr="00BA0B0A" w:rsidRDefault="0022307B" w:rsidP="00112928">
      <w:pPr>
        <w:tabs>
          <w:tab w:val="left" w:pos="1560"/>
          <w:tab w:val="left" w:pos="1701"/>
        </w:tabs>
        <w:suppressAutoHyphens/>
        <w:ind w:firstLine="851"/>
        <w:jc w:val="both"/>
        <w:rPr>
          <w:lang w:val="lt-LT" w:eastAsia="lt-LT"/>
        </w:rPr>
      </w:pPr>
      <w:r w:rsidRPr="00BA0B0A">
        <w:rPr>
          <w:lang w:val="lt-LT" w:eastAsia="lt-LT"/>
        </w:rPr>
        <w:t>11</w:t>
      </w:r>
      <w:r w:rsidR="0098462E" w:rsidRPr="00BA0B0A">
        <w:rPr>
          <w:lang w:val="lt-LT" w:eastAsia="lt-LT"/>
        </w:rPr>
        <w:t xml:space="preserve">.1.16. tiekėjas pašalinamas iš pirkimo procedūros pagal </w:t>
      </w:r>
      <w:r w:rsidR="00315480" w:rsidRPr="00BA0B0A">
        <w:rPr>
          <w:lang w:val="lt-LT" w:eastAsia="lt-LT"/>
        </w:rPr>
        <w:t xml:space="preserve">Konkurso sąlygų </w:t>
      </w:r>
      <w:r w:rsidR="00E2221E" w:rsidRPr="00BA0B0A">
        <w:rPr>
          <w:lang w:val="lt-LT" w:eastAsia="lt-LT"/>
        </w:rPr>
        <w:t>3.16</w:t>
      </w:r>
      <w:r w:rsidR="00315480" w:rsidRPr="00BA0B0A">
        <w:rPr>
          <w:lang w:val="lt-LT" w:eastAsia="lt-LT"/>
        </w:rPr>
        <w:t xml:space="preserve"> punktą</w:t>
      </w:r>
      <w:r w:rsidR="0098462E" w:rsidRPr="00BA0B0A">
        <w:rPr>
          <w:lang w:val="lt-LT" w:eastAsia="lt-LT"/>
        </w:rPr>
        <w:t xml:space="preserve"> arba perkančiosios organizacijos prašymu nepateikė ar nepatikslino pateiktos netikslios ar neišsamios informacijos dėl Tarybos reglamente 2022/576/ES nustatytų sąlygų nebuvimo</w:t>
      </w:r>
      <w:r w:rsidR="001976BF" w:rsidRPr="00BA0B0A">
        <w:rPr>
          <w:lang w:val="lt-LT" w:eastAsia="lt-LT"/>
        </w:rPr>
        <w:t>;</w:t>
      </w:r>
    </w:p>
    <w:p w14:paraId="511414CD" w14:textId="504D34D6" w:rsidR="0098462E" w:rsidRPr="00BA0B0A" w:rsidRDefault="0022307B" w:rsidP="00112928">
      <w:pPr>
        <w:tabs>
          <w:tab w:val="left" w:pos="1560"/>
          <w:tab w:val="left" w:pos="1701"/>
        </w:tabs>
        <w:suppressAutoHyphens/>
        <w:ind w:firstLine="851"/>
        <w:jc w:val="both"/>
        <w:rPr>
          <w:lang w:val="lt-LT" w:eastAsia="lt-LT"/>
        </w:rPr>
      </w:pPr>
      <w:r w:rsidRPr="00BA0B0A">
        <w:rPr>
          <w:lang w:val="lt-LT" w:eastAsia="lt-LT"/>
        </w:rPr>
        <w:t>11</w:t>
      </w:r>
      <w:r w:rsidR="0098462E" w:rsidRPr="00BA0B0A">
        <w:rPr>
          <w:lang w:val="lt-LT" w:eastAsia="lt-LT"/>
        </w:rPr>
        <w:t>.1.17. Lietuvos Respublikos Vyriausybė yra priėmusi sprendimą, patvirtinantį, kad ketinamas sudaryti sandoris neatitinka nacionalinio saugumo interesų vadovaujantis Nacionaliniam saugumui užtikrinti svarbių objektų apsaugos įstatymu (jei taikoma).</w:t>
      </w:r>
    </w:p>
    <w:p w14:paraId="798775D1" w14:textId="368979EC" w:rsidR="00053708" w:rsidRPr="00BA0B0A" w:rsidRDefault="0022307B" w:rsidP="00112928">
      <w:pPr>
        <w:tabs>
          <w:tab w:val="left" w:pos="1134"/>
          <w:tab w:val="left" w:pos="1701"/>
        </w:tabs>
        <w:suppressAutoHyphens/>
        <w:ind w:firstLine="851"/>
        <w:jc w:val="both"/>
        <w:rPr>
          <w:lang w:val="lt-LT" w:eastAsia="lt-LT"/>
        </w:rPr>
      </w:pPr>
      <w:r w:rsidRPr="00BA0B0A">
        <w:rPr>
          <w:lang w:val="lt-LT" w:eastAsia="lt-LT"/>
        </w:rPr>
        <w:t>11</w:t>
      </w:r>
      <w:r w:rsidR="0098462E" w:rsidRPr="00BA0B0A">
        <w:rPr>
          <w:lang w:val="lt-LT" w:eastAsia="lt-LT"/>
        </w:rPr>
        <w:t xml:space="preserve">.2. Apie pasiūlymo atmetimą </w:t>
      </w:r>
      <w:r w:rsidR="00160307" w:rsidRPr="00BA0B0A">
        <w:rPr>
          <w:lang w:val="lt-LT" w:eastAsia="lt-LT"/>
        </w:rPr>
        <w:t>ir tokio atmetimo priežastis tie</w:t>
      </w:r>
      <w:r w:rsidR="0098462E" w:rsidRPr="00BA0B0A">
        <w:rPr>
          <w:lang w:val="lt-LT" w:eastAsia="lt-LT"/>
        </w:rPr>
        <w:t>kėjas informuojamas raštu CVP IS priemonėmis.</w:t>
      </w:r>
    </w:p>
    <w:p w14:paraId="6286733B" w14:textId="77777777" w:rsidR="00517D6D" w:rsidRPr="00BA0B0A" w:rsidRDefault="00517D6D" w:rsidP="00112928">
      <w:pPr>
        <w:tabs>
          <w:tab w:val="left" w:pos="1134"/>
          <w:tab w:val="left" w:pos="1701"/>
        </w:tabs>
        <w:suppressAutoHyphens/>
        <w:ind w:firstLine="851"/>
        <w:jc w:val="both"/>
        <w:rPr>
          <w:lang w:val="lt-LT" w:eastAsia="lt-LT"/>
        </w:rPr>
      </w:pPr>
    </w:p>
    <w:p w14:paraId="5CBFD2AD" w14:textId="434A1954" w:rsidR="00B50198" w:rsidRPr="00BA0B0A" w:rsidRDefault="0022307B" w:rsidP="00112928">
      <w:pPr>
        <w:pStyle w:val="Heading"/>
        <w:jc w:val="center"/>
        <w:rPr>
          <w:rFonts w:cs="Times New Roman"/>
          <w:color w:val="auto"/>
          <w:sz w:val="24"/>
          <w:szCs w:val="24"/>
          <w:lang w:val="lt-LT"/>
        </w:rPr>
      </w:pPr>
      <w:r w:rsidRPr="00BA0B0A">
        <w:rPr>
          <w:rFonts w:cs="Times New Roman"/>
          <w:color w:val="auto"/>
          <w:sz w:val="24"/>
          <w:szCs w:val="24"/>
          <w:lang w:val="lt-LT"/>
        </w:rPr>
        <w:t>12</w:t>
      </w:r>
      <w:r w:rsidR="00B50198" w:rsidRPr="00BA0B0A">
        <w:rPr>
          <w:rFonts w:cs="Times New Roman"/>
          <w:color w:val="auto"/>
          <w:sz w:val="24"/>
          <w:szCs w:val="24"/>
          <w:lang w:val="lt-LT"/>
        </w:rPr>
        <w:t>. PASIŪLYMŲ VERTINIMAS IR PALYGINIMAS</w:t>
      </w:r>
    </w:p>
    <w:p w14:paraId="46022B83" w14:textId="77777777" w:rsidR="00B50198" w:rsidRPr="00BA0B0A" w:rsidRDefault="00B50198" w:rsidP="0049627B">
      <w:pPr>
        <w:pStyle w:val="Body2"/>
        <w:spacing w:after="0"/>
        <w:ind w:firstLine="851"/>
        <w:rPr>
          <w:rFonts w:cs="Times New Roman"/>
          <w:color w:val="auto"/>
          <w:sz w:val="24"/>
          <w:szCs w:val="24"/>
          <w:lang w:val="lt-LT"/>
        </w:rPr>
      </w:pPr>
    </w:p>
    <w:p w14:paraId="5C4C134F" w14:textId="6995317F" w:rsidR="00B50198" w:rsidRPr="00BA0B0A" w:rsidRDefault="0022307B" w:rsidP="00112928">
      <w:pPr>
        <w:pStyle w:val="Body2"/>
        <w:spacing w:after="0"/>
        <w:ind w:firstLine="851"/>
        <w:rPr>
          <w:rFonts w:cs="Times New Roman"/>
          <w:color w:val="auto"/>
          <w:sz w:val="24"/>
          <w:szCs w:val="24"/>
          <w:lang w:val="lt-LT"/>
        </w:rPr>
      </w:pPr>
      <w:r w:rsidRPr="00BA0B0A">
        <w:rPr>
          <w:rFonts w:cs="Times New Roman"/>
          <w:color w:val="auto"/>
          <w:sz w:val="24"/>
          <w:szCs w:val="24"/>
          <w:lang w:val="lt-LT"/>
        </w:rPr>
        <w:t>12</w:t>
      </w:r>
      <w:r w:rsidR="00B50198" w:rsidRPr="00BA0B0A">
        <w:rPr>
          <w:rFonts w:cs="Times New Roman"/>
          <w:color w:val="auto"/>
          <w:sz w:val="24"/>
          <w:szCs w:val="24"/>
          <w:lang w:val="lt-LT"/>
        </w:rPr>
        <w:t>.1. Perkančioji organizacija ekonomiškai naudingiausią pasiūlymą išrenka pagal kainą. Ekonomiškai naudingiausiu pasiūlymu laikomas mažiausios kainos pasiūlymas.</w:t>
      </w:r>
    </w:p>
    <w:p w14:paraId="6D8DABEB" w14:textId="4FE16BED" w:rsidR="00B50198" w:rsidRPr="00BA0B0A" w:rsidRDefault="0022307B" w:rsidP="00112928">
      <w:pPr>
        <w:pStyle w:val="Body2"/>
        <w:spacing w:after="0"/>
        <w:ind w:firstLine="851"/>
        <w:rPr>
          <w:rFonts w:cs="Times New Roman"/>
          <w:color w:val="auto"/>
          <w:sz w:val="24"/>
          <w:szCs w:val="24"/>
          <w:lang w:val="lt-LT"/>
        </w:rPr>
      </w:pPr>
      <w:r w:rsidRPr="00BA0B0A">
        <w:rPr>
          <w:rFonts w:cs="Times New Roman"/>
          <w:color w:val="auto"/>
          <w:sz w:val="24"/>
          <w:szCs w:val="24"/>
          <w:lang w:val="lt-LT"/>
        </w:rPr>
        <w:t>12</w:t>
      </w:r>
      <w:r w:rsidR="00B50198" w:rsidRPr="00BA0B0A">
        <w:rPr>
          <w:rFonts w:cs="Times New Roman"/>
          <w:color w:val="auto"/>
          <w:sz w:val="24"/>
          <w:szCs w:val="24"/>
          <w:lang w:val="lt-LT"/>
        </w:rPr>
        <w:t xml:space="preserve">.2.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w:t>
      </w:r>
      <w:r w:rsidR="00B50198" w:rsidRPr="00BA0B0A">
        <w:rPr>
          <w:rFonts w:cs="Times New Roman"/>
          <w:color w:val="auto"/>
          <w:sz w:val="24"/>
          <w:szCs w:val="24"/>
          <w:lang w:val="lt-LT"/>
        </w:rPr>
        <w:lastRenderedPageBreak/>
        <w:t>Lietuvos banko nustatomą ir skelbiamą orientacinį euro ir užsienio valiutų santykį paskutinę pasiūlymų pateikimo termino dieną.</w:t>
      </w:r>
    </w:p>
    <w:p w14:paraId="1C5D1F3A" w14:textId="77777777" w:rsidR="00C206FE" w:rsidRPr="00BA0B0A" w:rsidRDefault="00C206FE" w:rsidP="00517D6D">
      <w:pPr>
        <w:pStyle w:val="Body2"/>
        <w:spacing w:after="0"/>
        <w:ind w:firstLine="851"/>
        <w:rPr>
          <w:rFonts w:cs="Times New Roman"/>
          <w:color w:val="auto"/>
          <w:sz w:val="24"/>
          <w:szCs w:val="24"/>
          <w:lang w:val="lt-LT"/>
        </w:rPr>
      </w:pPr>
    </w:p>
    <w:p w14:paraId="6F0937A0" w14:textId="227875C4" w:rsidR="00B50198" w:rsidRPr="00BA0B0A" w:rsidRDefault="0022307B" w:rsidP="00517D6D">
      <w:pPr>
        <w:pStyle w:val="Heading"/>
        <w:jc w:val="center"/>
        <w:rPr>
          <w:rFonts w:cs="Times New Roman"/>
          <w:color w:val="auto"/>
          <w:sz w:val="24"/>
          <w:szCs w:val="24"/>
          <w:lang w:val="lt-LT"/>
        </w:rPr>
      </w:pPr>
      <w:r w:rsidRPr="00BA0B0A">
        <w:rPr>
          <w:rFonts w:cs="Times New Roman"/>
          <w:color w:val="auto"/>
          <w:sz w:val="24"/>
          <w:szCs w:val="24"/>
          <w:lang w:val="lt-LT"/>
        </w:rPr>
        <w:t>13</w:t>
      </w:r>
      <w:r w:rsidR="00B50198" w:rsidRPr="00BA0B0A">
        <w:rPr>
          <w:rFonts w:cs="Times New Roman"/>
          <w:color w:val="auto"/>
          <w:sz w:val="24"/>
          <w:szCs w:val="24"/>
          <w:lang w:val="lt-LT"/>
        </w:rPr>
        <w:t>. PASIŪLYMŲ EILĖ IR LAIMĖTOJO NUSTATYMAS</w:t>
      </w:r>
    </w:p>
    <w:p w14:paraId="4FA7ECA3" w14:textId="77777777" w:rsidR="00B50198" w:rsidRPr="00BA0B0A" w:rsidRDefault="00B50198" w:rsidP="00517D6D">
      <w:pPr>
        <w:pStyle w:val="Body2"/>
        <w:spacing w:after="0"/>
        <w:ind w:firstLine="851"/>
        <w:rPr>
          <w:rFonts w:cs="Times New Roman"/>
          <w:color w:val="auto"/>
          <w:sz w:val="24"/>
          <w:szCs w:val="24"/>
          <w:lang w:val="lt-LT"/>
        </w:rPr>
      </w:pPr>
    </w:p>
    <w:p w14:paraId="782DF843" w14:textId="2061B634" w:rsidR="00B50198" w:rsidRPr="00BA0B0A" w:rsidRDefault="0022307B" w:rsidP="00206982">
      <w:pPr>
        <w:pStyle w:val="Body2"/>
        <w:spacing w:after="0"/>
        <w:ind w:firstLine="851"/>
        <w:rPr>
          <w:rFonts w:cs="Times New Roman"/>
          <w:color w:val="auto"/>
          <w:sz w:val="24"/>
          <w:szCs w:val="24"/>
          <w:lang w:val="lt-LT"/>
        </w:rPr>
      </w:pPr>
      <w:r w:rsidRPr="00BA0B0A">
        <w:rPr>
          <w:rFonts w:cs="Times New Roman"/>
          <w:color w:val="auto"/>
          <w:sz w:val="24"/>
          <w:szCs w:val="24"/>
          <w:lang w:val="lt-LT"/>
        </w:rPr>
        <w:t>13</w:t>
      </w:r>
      <w:r w:rsidR="00B50198" w:rsidRPr="00BA0B0A">
        <w:rPr>
          <w:rFonts w:cs="Times New Roman"/>
          <w:color w:val="auto"/>
          <w:sz w:val="24"/>
          <w:szCs w:val="24"/>
          <w:lang w:val="lt-LT"/>
        </w:rPr>
        <w:t xml:space="preserve">.1. Išnagrinėjusi, įvertinusi ir palyginusi pateiktus pasiūlymus, Komisija nustato pasiūlymų eilę ir laimėjusį pasiūlymą bei priima sprendimą dėl </w:t>
      </w:r>
      <w:r w:rsidR="008E2B3D" w:rsidRPr="00BA0B0A">
        <w:rPr>
          <w:rFonts w:cs="Times New Roman"/>
          <w:color w:val="auto"/>
          <w:sz w:val="24"/>
          <w:szCs w:val="24"/>
          <w:lang w:val="lt-LT"/>
        </w:rPr>
        <w:t xml:space="preserve">pirkimo </w:t>
      </w:r>
      <w:r w:rsidR="00B50198" w:rsidRPr="00BA0B0A">
        <w:rPr>
          <w:rFonts w:cs="Times New Roman"/>
          <w:color w:val="auto"/>
          <w:sz w:val="24"/>
          <w:szCs w:val="24"/>
          <w:lang w:val="lt-LT"/>
        </w:rPr>
        <w:t>sutarties sudarymo.</w:t>
      </w:r>
    </w:p>
    <w:p w14:paraId="169A1462" w14:textId="6766E1D7" w:rsidR="00B50198" w:rsidRPr="00BA0B0A" w:rsidRDefault="0022307B" w:rsidP="00206982">
      <w:pPr>
        <w:pStyle w:val="Body2"/>
        <w:spacing w:after="0"/>
        <w:ind w:firstLine="851"/>
        <w:rPr>
          <w:rFonts w:cs="Times New Roman"/>
          <w:color w:val="auto"/>
          <w:sz w:val="24"/>
          <w:szCs w:val="24"/>
          <w:lang w:val="lt-LT"/>
        </w:rPr>
      </w:pPr>
      <w:r w:rsidRPr="00BA0B0A">
        <w:rPr>
          <w:rFonts w:cs="Times New Roman"/>
          <w:color w:val="auto"/>
          <w:sz w:val="24"/>
          <w:szCs w:val="24"/>
          <w:lang w:val="lt-LT"/>
        </w:rPr>
        <w:t>13</w:t>
      </w:r>
      <w:r w:rsidR="00B50198" w:rsidRPr="00BA0B0A">
        <w:rPr>
          <w:rFonts w:cs="Times New Roman"/>
          <w:color w:val="auto"/>
          <w:sz w:val="24"/>
          <w:szCs w:val="24"/>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0CB8C3" w14:textId="2F2BB1D7" w:rsidR="00B50198" w:rsidRPr="00BA0B0A" w:rsidRDefault="0022307B" w:rsidP="00206982">
      <w:pPr>
        <w:pStyle w:val="Body2"/>
        <w:spacing w:after="0"/>
        <w:ind w:firstLine="851"/>
        <w:rPr>
          <w:rFonts w:cs="Times New Roman"/>
          <w:color w:val="auto"/>
          <w:sz w:val="24"/>
          <w:szCs w:val="24"/>
          <w:lang w:val="lt-LT"/>
        </w:rPr>
      </w:pPr>
      <w:r w:rsidRPr="00BA0B0A">
        <w:rPr>
          <w:rFonts w:cs="Times New Roman"/>
          <w:color w:val="auto"/>
          <w:sz w:val="24"/>
          <w:szCs w:val="24"/>
          <w:lang w:val="lt-LT"/>
        </w:rPr>
        <w:t>13</w:t>
      </w:r>
      <w:r w:rsidR="00B50198" w:rsidRPr="00BA0B0A">
        <w:rPr>
          <w:rFonts w:cs="Times New Roman"/>
          <w:color w:val="auto"/>
          <w:sz w:val="24"/>
          <w:szCs w:val="24"/>
          <w:lang w:val="lt-LT"/>
        </w:rPr>
        <w:t xml:space="preserve">.3. Laimėjusiu pasiūlymu pripažįstamas pasiūlymas esantis pasiūlymų eilės pirmoje vietoje </w:t>
      </w:r>
      <w:r w:rsidR="000B6D76" w:rsidRPr="00BA0B0A">
        <w:rPr>
          <w:rFonts w:cs="Times New Roman"/>
          <w:color w:val="auto"/>
          <w:sz w:val="24"/>
          <w:szCs w:val="24"/>
          <w:lang w:val="lt-LT"/>
        </w:rPr>
        <w:t xml:space="preserve">VPĮ </w:t>
      </w:r>
      <w:r w:rsidR="00B50198" w:rsidRPr="00BA0B0A">
        <w:rPr>
          <w:rFonts w:cs="Times New Roman"/>
          <w:color w:val="auto"/>
          <w:sz w:val="24"/>
          <w:szCs w:val="24"/>
          <w:lang w:val="lt-LT"/>
        </w:rPr>
        <w:t xml:space="preserve">bei </w:t>
      </w:r>
      <w:r w:rsidR="009A1FAA" w:rsidRPr="00BA0B0A">
        <w:rPr>
          <w:rFonts w:cs="Times New Roman"/>
          <w:color w:val="auto"/>
          <w:sz w:val="24"/>
          <w:szCs w:val="24"/>
          <w:lang w:val="lt-LT"/>
        </w:rPr>
        <w:t>Konkurso</w:t>
      </w:r>
      <w:r w:rsidR="000B6D76" w:rsidRPr="00BA0B0A">
        <w:rPr>
          <w:rFonts w:cs="Times New Roman"/>
          <w:color w:val="auto"/>
          <w:sz w:val="24"/>
          <w:szCs w:val="24"/>
          <w:lang w:val="lt-LT"/>
        </w:rPr>
        <w:t xml:space="preserve"> sąlygose </w:t>
      </w:r>
      <w:r w:rsidR="00B50198" w:rsidRPr="00BA0B0A">
        <w:rPr>
          <w:rFonts w:cs="Times New Roman"/>
          <w:color w:val="auto"/>
          <w:sz w:val="24"/>
          <w:szCs w:val="24"/>
          <w:lang w:val="lt-LT"/>
        </w:rPr>
        <w:t xml:space="preserve">nustatyta tvarka. </w:t>
      </w:r>
    </w:p>
    <w:p w14:paraId="7318DD6A" w14:textId="02AFD702" w:rsidR="001F33A1" w:rsidRPr="00BA0B0A" w:rsidRDefault="0022307B" w:rsidP="00206982">
      <w:pPr>
        <w:pStyle w:val="Body2"/>
        <w:tabs>
          <w:tab w:val="left" w:pos="567"/>
        </w:tabs>
        <w:spacing w:after="0"/>
        <w:ind w:firstLine="851"/>
        <w:rPr>
          <w:rFonts w:cs="Times New Roman"/>
          <w:color w:val="auto"/>
          <w:sz w:val="24"/>
          <w:szCs w:val="24"/>
          <w:lang w:val="lt-LT"/>
        </w:rPr>
      </w:pPr>
      <w:r w:rsidRPr="00BA0B0A">
        <w:rPr>
          <w:rFonts w:cs="Times New Roman"/>
          <w:color w:val="auto"/>
          <w:sz w:val="24"/>
          <w:szCs w:val="24"/>
          <w:lang w:val="lt-LT"/>
        </w:rPr>
        <w:t>13</w:t>
      </w:r>
      <w:r w:rsidR="001F33A1" w:rsidRPr="00BA0B0A">
        <w:rPr>
          <w:rFonts w:cs="Times New Roman"/>
          <w:color w:val="auto"/>
          <w:sz w:val="24"/>
          <w:szCs w:val="24"/>
          <w:lang w:val="lt-LT"/>
        </w:rPr>
        <w:t xml:space="preserve">.4. Tais atvejais, kai pasiūlymą pateikė arba įvertinus pasiūlymus liko tik vienas tiekėjas, pasiūlymų eilė nenustatoma ir jo pasiūlymas laikomas laimėjusiu, jeigu nebuvo atmestas pagal </w:t>
      </w:r>
      <w:r w:rsidR="00EC1A55" w:rsidRPr="00BA0B0A">
        <w:rPr>
          <w:rFonts w:cs="Times New Roman"/>
          <w:color w:val="auto"/>
          <w:sz w:val="24"/>
          <w:szCs w:val="24"/>
          <w:lang w:val="lt-LT"/>
        </w:rPr>
        <w:t>Konkurso</w:t>
      </w:r>
      <w:r w:rsidR="00FF4AF9" w:rsidRPr="00BA0B0A">
        <w:rPr>
          <w:rFonts w:cs="Times New Roman"/>
          <w:color w:val="auto"/>
          <w:sz w:val="24"/>
          <w:szCs w:val="24"/>
          <w:lang w:val="lt-LT"/>
        </w:rPr>
        <w:t xml:space="preserve"> </w:t>
      </w:r>
      <w:r w:rsidR="001F33A1" w:rsidRPr="00BA0B0A">
        <w:rPr>
          <w:rFonts w:cs="Times New Roman"/>
          <w:color w:val="auto"/>
          <w:sz w:val="24"/>
          <w:szCs w:val="24"/>
          <w:lang w:val="lt-LT"/>
        </w:rPr>
        <w:t>sąlygas.</w:t>
      </w:r>
    </w:p>
    <w:p w14:paraId="1BF31DC7" w14:textId="3239BB58" w:rsidR="001F33A1" w:rsidRPr="00BA0B0A" w:rsidRDefault="0022307B" w:rsidP="00206982">
      <w:pPr>
        <w:pStyle w:val="Body2"/>
        <w:tabs>
          <w:tab w:val="left" w:pos="567"/>
        </w:tabs>
        <w:spacing w:after="0"/>
        <w:ind w:firstLine="851"/>
        <w:rPr>
          <w:rFonts w:cs="Times New Roman"/>
          <w:color w:val="auto"/>
          <w:sz w:val="24"/>
          <w:szCs w:val="24"/>
          <w:lang w:val="lt-LT"/>
        </w:rPr>
      </w:pPr>
      <w:r w:rsidRPr="00BA0B0A">
        <w:rPr>
          <w:rFonts w:cs="Times New Roman"/>
          <w:color w:val="auto"/>
          <w:sz w:val="24"/>
          <w:szCs w:val="24"/>
          <w:lang w:val="lt-LT"/>
        </w:rPr>
        <w:t>13</w:t>
      </w:r>
      <w:r w:rsidR="001F33A1" w:rsidRPr="00BA0B0A">
        <w:rPr>
          <w:rFonts w:cs="Times New Roman"/>
          <w:color w:val="auto"/>
          <w:sz w:val="24"/>
          <w:szCs w:val="24"/>
          <w:lang w:val="lt-LT"/>
        </w:rPr>
        <w:t>.5.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8CA0EEB" w14:textId="651580F7" w:rsidR="00B50198" w:rsidRPr="00BA0B0A" w:rsidRDefault="0022307B" w:rsidP="00206982">
      <w:pPr>
        <w:pStyle w:val="Body2"/>
        <w:spacing w:after="0"/>
        <w:ind w:firstLine="851"/>
        <w:rPr>
          <w:rFonts w:cs="Times New Roman"/>
          <w:color w:val="auto"/>
          <w:sz w:val="24"/>
          <w:szCs w:val="24"/>
          <w:lang w:val="lt-LT"/>
        </w:rPr>
      </w:pPr>
      <w:r w:rsidRPr="00BA0B0A">
        <w:rPr>
          <w:rFonts w:cs="Times New Roman"/>
          <w:color w:val="auto"/>
          <w:sz w:val="24"/>
          <w:szCs w:val="24"/>
          <w:lang w:val="lt-LT"/>
        </w:rPr>
        <w:t>13</w:t>
      </w:r>
      <w:r w:rsidR="00B50198" w:rsidRPr="00BA0B0A">
        <w:rPr>
          <w:rFonts w:cs="Times New Roman"/>
          <w:color w:val="auto"/>
          <w:sz w:val="24"/>
          <w:szCs w:val="24"/>
          <w:lang w:val="lt-LT"/>
        </w:rPr>
        <w:t xml:space="preserve">.6. Pirkimo sutartis negali būti sudaryta, kol nepasibaigė pirkimo sutarties sudarymo atidėjimo terminas, t. y. ne anksčiau kaip po </w:t>
      </w:r>
      <w:r w:rsidR="00EB6BC9">
        <w:rPr>
          <w:rFonts w:cs="Times New Roman"/>
          <w:color w:val="auto"/>
          <w:sz w:val="24"/>
          <w:szCs w:val="24"/>
          <w:lang w:val="lt-LT"/>
        </w:rPr>
        <w:t xml:space="preserve">5 darbo dienų </w:t>
      </w:r>
      <w:r w:rsidR="00B50198" w:rsidRPr="00BA0B0A">
        <w:rPr>
          <w:rFonts w:cs="Times New Roman"/>
          <w:color w:val="auto"/>
          <w:sz w:val="24"/>
          <w:szCs w:val="24"/>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0D49AAA" w14:textId="58701BA3" w:rsidR="00B3774D" w:rsidRPr="00BA0B0A" w:rsidRDefault="0022307B" w:rsidP="00206982">
      <w:pPr>
        <w:pStyle w:val="Body2"/>
        <w:tabs>
          <w:tab w:val="left" w:pos="567"/>
        </w:tabs>
        <w:spacing w:after="0"/>
        <w:ind w:firstLine="851"/>
        <w:rPr>
          <w:rFonts w:cs="Times New Roman"/>
          <w:color w:val="auto"/>
          <w:sz w:val="24"/>
          <w:szCs w:val="24"/>
          <w:lang w:val="lt-LT"/>
        </w:rPr>
      </w:pPr>
      <w:r w:rsidRPr="00BA0B0A">
        <w:rPr>
          <w:rFonts w:cs="Times New Roman"/>
          <w:color w:val="auto"/>
          <w:sz w:val="24"/>
          <w:szCs w:val="24"/>
          <w:lang w:val="lt-LT"/>
        </w:rPr>
        <w:t>13</w:t>
      </w:r>
      <w:r w:rsidR="001F33A1" w:rsidRPr="00BA0B0A">
        <w:rPr>
          <w:rFonts w:cs="Times New Roman"/>
          <w:color w:val="auto"/>
          <w:sz w:val="24"/>
          <w:szCs w:val="24"/>
          <w:lang w:val="lt-LT"/>
        </w:rPr>
        <w:t xml:space="preserve">.7. </w:t>
      </w:r>
      <w:r w:rsidR="00160307" w:rsidRPr="00BA0B0A">
        <w:rPr>
          <w:rFonts w:cs="Times New Roman"/>
          <w:color w:val="auto"/>
          <w:sz w:val="24"/>
          <w:szCs w:val="24"/>
          <w:lang w:val="lt-LT"/>
        </w:rPr>
        <w:t>Jeigu tie</w:t>
      </w:r>
      <w:r w:rsidR="00B3774D" w:rsidRPr="00BA0B0A">
        <w:rPr>
          <w:rFonts w:cs="Times New Roman"/>
          <w:color w:val="auto"/>
          <w:sz w:val="24"/>
          <w:szCs w:val="24"/>
          <w:lang w:val="lt-LT"/>
        </w:rPr>
        <w:t xml:space="preserve">kėjas, kuriam buvo pasiūlyta sudaryti pirkimo sutartį, raštu atsisako ją sudaryti arba iki perkančiosios organizacijos nurodyto laiko neatvyksta sudaryti </w:t>
      </w:r>
      <w:r w:rsidR="008E2B3D" w:rsidRPr="00BA0B0A">
        <w:rPr>
          <w:rFonts w:cs="Times New Roman"/>
          <w:color w:val="auto"/>
          <w:sz w:val="24"/>
          <w:szCs w:val="24"/>
          <w:lang w:val="lt-LT"/>
        </w:rPr>
        <w:t xml:space="preserve">pirkimo </w:t>
      </w:r>
      <w:r w:rsidR="00B3774D" w:rsidRPr="00BA0B0A">
        <w:rPr>
          <w:rFonts w:cs="Times New Roman"/>
          <w:color w:val="auto"/>
          <w:sz w:val="24"/>
          <w:szCs w:val="24"/>
          <w:lang w:val="lt-LT"/>
        </w:rPr>
        <w:t>sutarties, arba atsisako sudaryti</w:t>
      </w:r>
      <w:r w:rsidR="008E2B3D" w:rsidRPr="00BA0B0A">
        <w:rPr>
          <w:rFonts w:cs="Times New Roman"/>
          <w:color w:val="auto"/>
          <w:sz w:val="24"/>
          <w:szCs w:val="24"/>
          <w:lang w:val="lt-LT"/>
        </w:rPr>
        <w:t xml:space="preserve"> pirkimo</w:t>
      </w:r>
      <w:r w:rsidR="00B3774D" w:rsidRPr="00BA0B0A">
        <w:rPr>
          <w:rFonts w:cs="Times New Roman"/>
          <w:color w:val="auto"/>
          <w:sz w:val="24"/>
          <w:szCs w:val="24"/>
          <w:lang w:val="lt-LT"/>
        </w:rPr>
        <w:t xml:space="preserve"> sutartį </w:t>
      </w:r>
      <w:r w:rsidR="00EC1A55" w:rsidRPr="00BA0B0A">
        <w:rPr>
          <w:rFonts w:cs="Times New Roman"/>
          <w:color w:val="auto"/>
          <w:sz w:val="24"/>
          <w:szCs w:val="24"/>
          <w:lang w:val="lt-LT"/>
        </w:rPr>
        <w:t>Konkurso sąlygose</w:t>
      </w:r>
      <w:r w:rsidR="00B3774D" w:rsidRPr="00BA0B0A">
        <w:rPr>
          <w:rFonts w:cs="Times New Roman"/>
          <w:color w:val="auto"/>
          <w:sz w:val="24"/>
          <w:szCs w:val="24"/>
          <w:lang w:val="lt-LT"/>
        </w:rPr>
        <w:t xml:space="preserve"> nustatytomis sąlygomis, laikoma, kad jis atsisakė sudaryti pirkimo sutartį. Tuo atveju, perkančioji organizacija si</w:t>
      </w:r>
      <w:r w:rsidR="00160307" w:rsidRPr="00BA0B0A">
        <w:rPr>
          <w:rFonts w:cs="Times New Roman"/>
          <w:color w:val="auto"/>
          <w:sz w:val="24"/>
          <w:szCs w:val="24"/>
          <w:lang w:val="lt-LT"/>
        </w:rPr>
        <w:t>ūlo sudaryti pirkimo sutartį tie</w:t>
      </w:r>
      <w:r w:rsidR="00B3774D" w:rsidRPr="00BA0B0A">
        <w:rPr>
          <w:rFonts w:cs="Times New Roman"/>
          <w:color w:val="auto"/>
          <w:sz w:val="24"/>
          <w:szCs w:val="24"/>
          <w:lang w:val="lt-LT"/>
        </w:rPr>
        <w:t>kėjui, kurio pasiūlymas pagal komisijos patvirtintą pasiūlymų eilę yr</w:t>
      </w:r>
      <w:r w:rsidR="00160307" w:rsidRPr="00BA0B0A">
        <w:rPr>
          <w:rFonts w:cs="Times New Roman"/>
          <w:color w:val="auto"/>
          <w:sz w:val="24"/>
          <w:szCs w:val="24"/>
          <w:lang w:val="lt-LT"/>
        </w:rPr>
        <w:t>a pirmas po tie</w:t>
      </w:r>
      <w:r w:rsidR="00B3774D" w:rsidRPr="00BA0B0A">
        <w:rPr>
          <w:rFonts w:cs="Times New Roman"/>
          <w:color w:val="auto"/>
          <w:sz w:val="24"/>
          <w:szCs w:val="24"/>
          <w:lang w:val="lt-LT"/>
        </w:rPr>
        <w:t>kėjo, atsisakiusio sudaryti pirkimo sutartį.</w:t>
      </w:r>
    </w:p>
    <w:p w14:paraId="2D8C8989" w14:textId="3F7B0C4E" w:rsidR="00B3774D" w:rsidRPr="00BA0B0A" w:rsidRDefault="0022307B" w:rsidP="00206982">
      <w:pPr>
        <w:pStyle w:val="Body2"/>
        <w:tabs>
          <w:tab w:val="left" w:pos="567"/>
        </w:tabs>
        <w:spacing w:after="0"/>
        <w:ind w:firstLine="851"/>
        <w:rPr>
          <w:rFonts w:cs="Times New Roman"/>
          <w:color w:val="auto"/>
          <w:sz w:val="24"/>
          <w:szCs w:val="24"/>
          <w:lang w:val="lt-LT"/>
        </w:rPr>
      </w:pPr>
      <w:r w:rsidRPr="00BA0B0A">
        <w:rPr>
          <w:rFonts w:cs="Times New Roman"/>
          <w:color w:val="auto"/>
          <w:sz w:val="24"/>
          <w:szCs w:val="24"/>
          <w:lang w:val="lt-LT"/>
        </w:rPr>
        <w:t>13</w:t>
      </w:r>
      <w:r w:rsidR="00B3774D" w:rsidRPr="00BA0B0A">
        <w:rPr>
          <w:rFonts w:cs="Times New Roman"/>
          <w:color w:val="auto"/>
          <w:sz w:val="24"/>
          <w:szCs w:val="24"/>
          <w:lang w:val="lt-LT"/>
        </w:rPr>
        <w:t>.8. Perkančioji organizacija gali nuspręsti nesudaryti pirkimo sutarties su ekonomiškai naudin</w:t>
      </w:r>
      <w:r w:rsidR="00160307" w:rsidRPr="00BA0B0A">
        <w:rPr>
          <w:rFonts w:cs="Times New Roman"/>
          <w:color w:val="auto"/>
          <w:sz w:val="24"/>
          <w:szCs w:val="24"/>
          <w:lang w:val="lt-LT"/>
        </w:rPr>
        <w:t>giausią pasiūlymą pateikusiu tie</w:t>
      </w:r>
      <w:r w:rsidR="00B3774D" w:rsidRPr="00BA0B0A">
        <w:rPr>
          <w:rFonts w:cs="Times New Roman"/>
          <w:color w:val="auto"/>
          <w:sz w:val="24"/>
          <w:szCs w:val="24"/>
          <w:lang w:val="lt-LT"/>
        </w:rPr>
        <w:t>kėju, jeigu paaiškėja, k</w:t>
      </w:r>
      <w:r w:rsidR="00DE7034" w:rsidRPr="00BA0B0A">
        <w:rPr>
          <w:rFonts w:cs="Times New Roman"/>
          <w:color w:val="auto"/>
          <w:sz w:val="24"/>
          <w:szCs w:val="24"/>
          <w:lang w:val="lt-LT"/>
        </w:rPr>
        <w:t>ad pasiūlymas neatitinka VPĮ 17 </w:t>
      </w:r>
      <w:r w:rsidR="00B3774D" w:rsidRPr="00BA0B0A">
        <w:rPr>
          <w:rFonts w:cs="Times New Roman"/>
          <w:color w:val="auto"/>
          <w:sz w:val="24"/>
          <w:szCs w:val="24"/>
          <w:lang w:val="lt-LT"/>
        </w:rPr>
        <w:t>straipsnio 2 dalies 2 punkte nurodytų aplinkos apsaugos, socialinės ir darbo teisės įpareigojimų. Tokiu atveju pasiūlymas atmetamas.</w:t>
      </w:r>
    </w:p>
    <w:p w14:paraId="334DBDBC" w14:textId="52052A9A" w:rsidR="00206982" w:rsidRPr="00465929" w:rsidRDefault="00B3774D" w:rsidP="00465929">
      <w:pPr>
        <w:pStyle w:val="Body2"/>
        <w:tabs>
          <w:tab w:val="left" w:pos="567"/>
        </w:tabs>
        <w:spacing w:after="0"/>
        <w:ind w:firstLine="851"/>
        <w:rPr>
          <w:rFonts w:cs="Times New Roman"/>
          <w:color w:val="auto"/>
          <w:sz w:val="24"/>
          <w:szCs w:val="24"/>
          <w:lang w:val="lt-LT"/>
        </w:rPr>
      </w:pPr>
      <w:r w:rsidRPr="00BA0B0A">
        <w:rPr>
          <w:rFonts w:cs="Times New Roman"/>
          <w:color w:val="auto"/>
          <w:sz w:val="24"/>
          <w:szCs w:val="24"/>
          <w:lang w:val="lt-LT"/>
        </w:rPr>
        <w:t>1</w:t>
      </w:r>
      <w:r w:rsidR="0022307B" w:rsidRPr="00BA0B0A">
        <w:rPr>
          <w:rFonts w:cs="Times New Roman"/>
          <w:color w:val="auto"/>
          <w:sz w:val="24"/>
          <w:szCs w:val="24"/>
          <w:lang w:val="lt-LT"/>
        </w:rPr>
        <w:t>3</w:t>
      </w:r>
      <w:r w:rsidRPr="00BA0B0A">
        <w:rPr>
          <w:rFonts w:cs="Times New Roman"/>
          <w:color w:val="auto"/>
          <w:sz w:val="24"/>
          <w:szCs w:val="24"/>
          <w:lang w:val="lt-LT"/>
        </w:rPr>
        <w:t>.9.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VPĮ 102 straipsnio 1 dalyje nurodytą informaciją.</w:t>
      </w:r>
    </w:p>
    <w:p w14:paraId="3CBAE28E" w14:textId="77777777" w:rsidR="00206982" w:rsidRPr="00A979CF" w:rsidRDefault="00206982" w:rsidP="00A979CF">
      <w:pPr>
        <w:pStyle w:val="Body2"/>
        <w:spacing w:after="0"/>
        <w:ind w:firstLine="851"/>
        <w:rPr>
          <w:sz w:val="24"/>
          <w:szCs w:val="24"/>
          <w:lang w:val="lt-LT"/>
        </w:rPr>
      </w:pPr>
    </w:p>
    <w:p w14:paraId="001FF433" w14:textId="793F0E6B" w:rsidR="00446E57" w:rsidRPr="00BA0B0A" w:rsidRDefault="0022307B" w:rsidP="00206982">
      <w:pPr>
        <w:pStyle w:val="Heading"/>
        <w:jc w:val="center"/>
        <w:rPr>
          <w:rFonts w:cs="Times New Roman"/>
          <w:color w:val="auto"/>
          <w:sz w:val="24"/>
          <w:szCs w:val="24"/>
          <w:lang w:val="lt-LT"/>
        </w:rPr>
      </w:pPr>
      <w:r w:rsidRPr="00BA0B0A">
        <w:rPr>
          <w:rFonts w:cs="Times New Roman"/>
          <w:color w:val="auto"/>
          <w:sz w:val="24"/>
          <w:szCs w:val="24"/>
          <w:lang w:val="lt-LT"/>
        </w:rPr>
        <w:t>14</w:t>
      </w:r>
      <w:r w:rsidR="00B50198" w:rsidRPr="00BA0B0A">
        <w:rPr>
          <w:rFonts w:cs="Times New Roman"/>
          <w:color w:val="auto"/>
          <w:sz w:val="24"/>
          <w:szCs w:val="24"/>
          <w:lang w:val="lt-LT"/>
        </w:rPr>
        <w:t>. PRETENZIJŲ IR SKUNDŲ NAGRINĖJIMAS</w:t>
      </w:r>
    </w:p>
    <w:p w14:paraId="6AA6DEC2" w14:textId="77777777" w:rsidR="00045EB8" w:rsidRPr="00BA0B0A" w:rsidRDefault="00045EB8" w:rsidP="00206982">
      <w:pPr>
        <w:pStyle w:val="Body2"/>
        <w:spacing w:after="0"/>
        <w:ind w:firstLine="851"/>
        <w:rPr>
          <w:rFonts w:cs="Times New Roman"/>
          <w:color w:val="auto"/>
          <w:sz w:val="24"/>
          <w:szCs w:val="24"/>
          <w:lang w:val="lt-LT"/>
        </w:rPr>
      </w:pPr>
    </w:p>
    <w:p w14:paraId="082512AE" w14:textId="1D450E3E" w:rsidR="007E72C4" w:rsidRPr="00BA0B0A" w:rsidRDefault="0022307B" w:rsidP="00206982">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160307" w:rsidRPr="00BA0B0A">
        <w:rPr>
          <w:rFonts w:cs="Times New Roman"/>
          <w:color w:val="auto"/>
          <w:sz w:val="24"/>
          <w:szCs w:val="24"/>
          <w:lang w:val="lt-LT"/>
        </w:rPr>
        <w:t>.1. Tie</w:t>
      </w:r>
      <w:r w:rsidR="007E72C4" w:rsidRPr="00BA0B0A">
        <w:rPr>
          <w:rFonts w:cs="Times New Roman"/>
          <w:color w:val="auto"/>
          <w:sz w:val="24"/>
          <w:szCs w:val="24"/>
          <w:lang w:val="lt-LT"/>
        </w:rPr>
        <w:t xml:space="preserve">kėjas, norėdamas iki pirkimo sutarties sudarymo teisme ginčyti perkančiosios organizacijos sprendimus ar veiksmus, pirmiausia raštu (CVP IS priemonėmis, kitomis </w:t>
      </w:r>
      <w:r w:rsidR="007E72C4" w:rsidRPr="00BA0B0A">
        <w:rPr>
          <w:rFonts w:cs="Times New Roman"/>
          <w:color w:val="auto"/>
          <w:sz w:val="24"/>
          <w:szCs w:val="24"/>
          <w:lang w:val="lt-LT"/>
        </w:rPr>
        <w:lastRenderedPageBreak/>
        <w:t xml:space="preserve">elektroninėmis priemonėmis arba pasirašytinai per pašto </w:t>
      </w:r>
      <w:r w:rsidR="00160307" w:rsidRPr="00BA0B0A">
        <w:rPr>
          <w:rFonts w:cs="Times New Roman"/>
          <w:color w:val="auto"/>
          <w:sz w:val="24"/>
          <w:szCs w:val="24"/>
          <w:lang w:val="lt-LT"/>
        </w:rPr>
        <w:t>paslaugos tie</w:t>
      </w:r>
      <w:r w:rsidR="007E72C4" w:rsidRPr="00BA0B0A">
        <w:rPr>
          <w:rFonts w:cs="Times New Roman"/>
          <w:color w:val="auto"/>
          <w:sz w:val="24"/>
          <w:szCs w:val="24"/>
          <w:lang w:val="lt-LT"/>
        </w:rPr>
        <w:t>kėją ar kitą tinkamą vežėją) turi pateikti pretenziją perkančiajai organizacijai.</w:t>
      </w:r>
    </w:p>
    <w:p w14:paraId="5A8DBB6B" w14:textId="201800FB" w:rsidR="007E72C4" w:rsidRPr="00BA0B0A" w:rsidRDefault="0022307B" w:rsidP="00206982">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160307" w:rsidRPr="00BA0B0A">
        <w:rPr>
          <w:rFonts w:cs="Times New Roman"/>
          <w:color w:val="auto"/>
          <w:sz w:val="24"/>
          <w:szCs w:val="24"/>
          <w:lang w:val="lt-LT"/>
        </w:rPr>
        <w:t>.2. Tie</w:t>
      </w:r>
      <w:r w:rsidR="007E72C4" w:rsidRPr="00BA0B0A">
        <w:rPr>
          <w:rFonts w:cs="Times New Roman"/>
          <w:color w:val="auto"/>
          <w:sz w:val="24"/>
          <w:szCs w:val="24"/>
          <w:lang w:val="lt-LT"/>
        </w:rPr>
        <w:t>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2BE1BF1B" w14:textId="11EF53D4" w:rsidR="007E72C4" w:rsidRPr="00BA0B0A" w:rsidRDefault="0022307B" w:rsidP="00206982">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7E72C4" w:rsidRPr="00BA0B0A">
        <w:rPr>
          <w:rFonts w:cs="Times New Roman"/>
          <w:color w:val="auto"/>
          <w:sz w:val="24"/>
          <w:szCs w:val="24"/>
          <w:lang w:val="lt-LT"/>
        </w:rPr>
        <w:t xml:space="preserve">.2.1. per </w:t>
      </w:r>
      <w:r w:rsidR="008300E5">
        <w:rPr>
          <w:rFonts w:cs="Times New Roman"/>
          <w:color w:val="auto"/>
          <w:sz w:val="24"/>
          <w:szCs w:val="24"/>
          <w:lang w:val="lt-LT"/>
        </w:rPr>
        <w:t>5 darbo dienas</w:t>
      </w:r>
      <w:r w:rsidR="007E72C4" w:rsidRPr="00BA0B0A">
        <w:rPr>
          <w:rFonts w:cs="Times New Roman"/>
          <w:color w:val="auto"/>
          <w:sz w:val="24"/>
          <w:szCs w:val="24"/>
          <w:lang w:val="lt-LT"/>
        </w:rPr>
        <w:t xml:space="preserve"> nuo perkančiosios organizacijos pranešimo raštu apie jos </w:t>
      </w:r>
      <w:r w:rsidR="00160307" w:rsidRPr="00BA0B0A">
        <w:rPr>
          <w:rFonts w:cs="Times New Roman"/>
          <w:color w:val="auto"/>
          <w:sz w:val="24"/>
          <w:szCs w:val="24"/>
          <w:lang w:val="lt-LT"/>
        </w:rPr>
        <w:t>priimtą sprendimą išsiuntimo tie</w:t>
      </w:r>
      <w:r w:rsidR="007E72C4" w:rsidRPr="00BA0B0A">
        <w:rPr>
          <w:rFonts w:cs="Times New Roman"/>
          <w:color w:val="auto"/>
          <w:sz w:val="24"/>
          <w:szCs w:val="24"/>
          <w:lang w:val="lt-LT"/>
        </w:rPr>
        <w:t>kėjams dienos;</w:t>
      </w:r>
    </w:p>
    <w:p w14:paraId="4F1994CA" w14:textId="1187B43B" w:rsidR="007E72C4"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7E72C4" w:rsidRPr="00BA0B0A">
        <w:rPr>
          <w:rFonts w:cs="Times New Roman"/>
          <w:color w:val="auto"/>
          <w:sz w:val="24"/>
          <w:szCs w:val="24"/>
          <w:lang w:val="lt-LT"/>
        </w:rPr>
        <w:t xml:space="preserve">.2.2. per </w:t>
      </w:r>
      <w:r w:rsidR="008300E5">
        <w:rPr>
          <w:rFonts w:cs="Times New Roman"/>
          <w:color w:val="auto"/>
          <w:sz w:val="24"/>
          <w:szCs w:val="24"/>
          <w:lang w:val="lt-LT"/>
        </w:rPr>
        <w:t>5</w:t>
      </w:r>
      <w:r w:rsidR="007E72C4" w:rsidRPr="00BA0B0A">
        <w:rPr>
          <w:rFonts w:cs="Times New Roman"/>
          <w:color w:val="auto"/>
          <w:sz w:val="24"/>
          <w:szCs w:val="24"/>
          <w:lang w:val="lt-LT"/>
        </w:rPr>
        <w:t xml:space="preserve"> </w:t>
      </w:r>
      <w:r w:rsidR="008300E5">
        <w:rPr>
          <w:rFonts w:cs="Times New Roman"/>
          <w:color w:val="auto"/>
          <w:sz w:val="24"/>
          <w:szCs w:val="24"/>
          <w:lang w:val="lt-LT"/>
        </w:rPr>
        <w:t xml:space="preserve">darbo </w:t>
      </w:r>
      <w:r w:rsidR="007E72C4" w:rsidRPr="00BA0B0A">
        <w:rPr>
          <w:rFonts w:cs="Times New Roman"/>
          <w:color w:val="auto"/>
          <w:sz w:val="24"/>
          <w:szCs w:val="24"/>
          <w:lang w:val="lt-LT"/>
        </w:rPr>
        <w:t>dien</w:t>
      </w:r>
      <w:r w:rsidR="008300E5">
        <w:rPr>
          <w:rFonts w:cs="Times New Roman"/>
          <w:color w:val="auto"/>
          <w:sz w:val="24"/>
          <w:szCs w:val="24"/>
          <w:lang w:val="lt-LT"/>
        </w:rPr>
        <w:t>as</w:t>
      </w:r>
      <w:r w:rsidR="007E72C4" w:rsidRPr="00BA0B0A">
        <w:rPr>
          <w:rFonts w:cs="Times New Roman"/>
          <w:color w:val="auto"/>
          <w:sz w:val="24"/>
          <w:szCs w:val="24"/>
          <w:lang w:val="lt-LT"/>
        </w:rPr>
        <w:t xml:space="preserve"> nuo paskelbimo apie perkančiosios organizacijos priimtą sprendimą dienos, jeigu </w:t>
      </w:r>
      <w:r w:rsidR="002E0020" w:rsidRPr="00BA0B0A">
        <w:rPr>
          <w:rFonts w:cs="Times New Roman"/>
          <w:color w:val="auto"/>
          <w:sz w:val="24"/>
          <w:szCs w:val="24"/>
          <w:lang w:val="lt-LT"/>
        </w:rPr>
        <w:t>VPĮ</w:t>
      </w:r>
      <w:r w:rsidR="007E72C4" w:rsidRPr="00BA0B0A">
        <w:rPr>
          <w:rFonts w:cs="Times New Roman"/>
          <w:color w:val="auto"/>
          <w:sz w:val="24"/>
          <w:szCs w:val="24"/>
          <w:lang w:val="lt-LT"/>
        </w:rPr>
        <w:t xml:space="preserve"> nėra </w:t>
      </w:r>
      <w:r w:rsidR="00160307" w:rsidRPr="00BA0B0A">
        <w:rPr>
          <w:rFonts w:cs="Times New Roman"/>
          <w:color w:val="auto"/>
          <w:sz w:val="24"/>
          <w:szCs w:val="24"/>
          <w:lang w:val="lt-LT"/>
        </w:rPr>
        <w:t>reikalavimo raštu informuoti tie</w:t>
      </w:r>
      <w:r w:rsidR="007E72C4" w:rsidRPr="00BA0B0A">
        <w:rPr>
          <w:rFonts w:cs="Times New Roman"/>
          <w:color w:val="auto"/>
          <w:sz w:val="24"/>
          <w:szCs w:val="24"/>
          <w:lang w:val="lt-LT"/>
        </w:rPr>
        <w:t>kėjus apie perkančiosios organizacijos priimtus sprendimus.</w:t>
      </w:r>
    </w:p>
    <w:p w14:paraId="1170472F" w14:textId="60F66AEA" w:rsidR="007E72C4"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7E72C4" w:rsidRPr="00BA0B0A">
        <w:rPr>
          <w:rFonts w:cs="Times New Roman"/>
          <w:color w:val="auto"/>
          <w:sz w:val="24"/>
          <w:szCs w:val="24"/>
          <w:lang w:val="lt-LT"/>
        </w:rPr>
        <w:t>.3. Perkančioji or</w:t>
      </w:r>
      <w:r w:rsidR="00160307" w:rsidRPr="00BA0B0A">
        <w:rPr>
          <w:rFonts w:cs="Times New Roman"/>
          <w:color w:val="auto"/>
          <w:sz w:val="24"/>
          <w:szCs w:val="24"/>
          <w:lang w:val="lt-LT"/>
        </w:rPr>
        <w:t>ganizacija nagrinėja tik tas tie</w:t>
      </w:r>
      <w:r w:rsidR="007E72C4" w:rsidRPr="00BA0B0A">
        <w:rPr>
          <w:rFonts w:cs="Times New Roman"/>
          <w:color w:val="auto"/>
          <w:sz w:val="24"/>
          <w:szCs w:val="24"/>
          <w:lang w:val="lt-LT"/>
        </w:rPr>
        <w:t>kėjų pretenzijas, kurios gautos iki pirkimo sutarties sudarymo dienos ir pateiktos lai</w:t>
      </w:r>
      <w:r w:rsidR="00EC1A55" w:rsidRPr="00BA0B0A">
        <w:rPr>
          <w:rFonts w:cs="Times New Roman"/>
          <w:color w:val="auto"/>
          <w:sz w:val="24"/>
          <w:szCs w:val="24"/>
          <w:lang w:val="lt-LT"/>
        </w:rPr>
        <w:t>kantis K</w:t>
      </w:r>
      <w:r w:rsidR="007E72C4" w:rsidRPr="00BA0B0A">
        <w:rPr>
          <w:rFonts w:cs="Times New Roman"/>
          <w:color w:val="auto"/>
          <w:sz w:val="24"/>
          <w:szCs w:val="24"/>
          <w:lang w:val="lt-LT"/>
        </w:rPr>
        <w:t>onkurso sąlygų 14.2 punkte nustatytų terminų. Nenagrinėjamos tos pretenzijos, kurios teikiamos pakartotinai dėl to paties perkančiosios organizacijos priimto sprendimo arba atlikto veiksmo.</w:t>
      </w:r>
    </w:p>
    <w:p w14:paraId="7688CFBB" w14:textId="7A489B8A" w:rsidR="007E72C4"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7E72C4" w:rsidRPr="00BA0B0A">
        <w:rPr>
          <w:rFonts w:cs="Times New Roman"/>
          <w:color w:val="auto"/>
          <w:sz w:val="24"/>
          <w:szCs w:val="24"/>
          <w:lang w:val="lt-LT"/>
        </w:rPr>
        <w:t>.4. Perkančioji organizacija, gavusi pretenziją, sudaro pirkimo sutartį ar preliminariąją</w:t>
      </w:r>
      <w:r w:rsidR="002A6145" w:rsidRPr="00BA0B0A">
        <w:rPr>
          <w:rFonts w:cs="Times New Roman"/>
          <w:color w:val="auto"/>
          <w:sz w:val="24"/>
          <w:szCs w:val="24"/>
          <w:lang w:val="lt-LT"/>
        </w:rPr>
        <w:t xml:space="preserve"> sutartį ne anksčiau kaip po </w:t>
      </w:r>
      <w:r w:rsidR="008300E5">
        <w:rPr>
          <w:rFonts w:cs="Times New Roman"/>
          <w:color w:val="auto"/>
          <w:sz w:val="24"/>
          <w:szCs w:val="24"/>
          <w:lang w:val="lt-LT"/>
        </w:rPr>
        <w:t>5 darbo</w:t>
      </w:r>
      <w:r w:rsidR="007E72C4" w:rsidRPr="00BA0B0A">
        <w:rPr>
          <w:rFonts w:cs="Times New Roman"/>
          <w:color w:val="auto"/>
          <w:sz w:val="24"/>
          <w:szCs w:val="24"/>
          <w:lang w:val="lt-LT"/>
        </w:rPr>
        <w:t xml:space="preserve"> dien</w:t>
      </w:r>
      <w:r w:rsidR="008300E5">
        <w:rPr>
          <w:rFonts w:cs="Times New Roman"/>
          <w:color w:val="auto"/>
          <w:sz w:val="24"/>
          <w:szCs w:val="24"/>
          <w:lang w:val="lt-LT"/>
        </w:rPr>
        <w:t>as</w:t>
      </w:r>
      <w:r w:rsidR="007E72C4" w:rsidRPr="00BA0B0A">
        <w:rPr>
          <w:rFonts w:cs="Times New Roman"/>
          <w:color w:val="auto"/>
          <w:sz w:val="24"/>
          <w:szCs w:val="24"/>
          <w:lang w:val="lt-LT"/>
        </w:rPr>
        <w:t xml:space="preserve"> nuo rašytinio pranešimo apie jos priimtą sprendimą išsiuntimo pretenziją pateikusiam tiekėjui, suinteresuotiems kandidatams ir suinteresuotiems dalyviams dienos, o jeigu šis pranešimas nebuvo siunčiamas elektroninėmis priemo</w:t>
      </w:r>
      <w:r w:rsidR="00DE7034" w:rsidRPr="00BA0B0A">
        <w:rPr>
          <w:rFonts w:cs="Times New Roman"/>
          <w:color w:val="auto"/>
          <w:sz w:val="24"/>
          <w:szCs w:val="24"/>
          <w:lang w:val="lt-LT"/>
        </w:rPr>
        <w:t>nėmis, – ne anksčiau kaip po 15 </w:t>
      </w:r>
      <w:r w:rsidR="007E72C4" w:rsidRPr="00BA0B0A">
        <w:rPr>
          <w:rFonts w:cs="Times New Roman"/>
          <w:color w:val="auto"/>
          <w:sz w:val="24"/>
          <w:szCs w:val="24"/>
          <w:lang w:val="lt-LT"/>
        </w:rPr>
        <w:t>dienų.</w:t>
      </w:r>
    </w:p>
    <w:p w14:paraId="4F385406" w14:textId="0E6AB53D" w:rsidR="007E72C4"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7E72C4" w:rsidRPr="00BA0B0A">
        <w:rPr>
          <w:rFonts w:cs="Times New Roman"/>
          <w:color w:val="auto"/>
          <w:sz w:val="24"/>
          <w:szCs w:val="24"/>
          <w:lang w:val="lt-LT"/>
        </w:rPr>
        <w:t>.5. 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82D80AC" w14:textId="3DC73E97" w:rsidR="0081710E"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81710E" w:rsidRPr="00BA0B0A">
        <w:rPr>
          <w:rFonts w:cs="Times New Roman"/>
          <w:color w:val="auto"/>
          <w:sz w:val="24"/>
          <w:szCs w:val="24"/>
          <w:lang w:val="lt-LT"/>
        </w:rPr>
        <w:t xml:space="preserve">.6. </w:t>
      </w:r>
      <w:r w:rsidR="007E72C4" w:rsidRPr="00BA0B0A">
        <w:rPr>
          <w:rFonts w:cs="Times New Roman"/>
          <w:color w:val="auto"/>
          <w:sz w:val="24"/>
          <w:szCs w:val="24"/>
          <w:lang w:val="lt-LT"/>
        </w:rPr>
        <w:t>Perkančioji organizacija privalo išnagrinėti pretenziją, priimti motyvuotą sprendimą ir apie jį, taip pat apie anksčiau praneštų pirkimo procedūros terminų pasikeitimą raštu pra</w:t>
      </w:r>
      <w:r w:rsidR="00160307" w:rsidRPr="00BA0B0A">
        <w:rPr>
          <w:rFonts w:cs="Times New Roman"/>
          <w:color w:val="auto"/>
          <w:sz w:val="24"/>
          <w:szCs w:val="24"/>
          <w:lang w:val="lt-LT"/>
        </w:rPr>
        <w:t>nešti pretenziją pateikusiam tie</w:t>
      </w:r>
      <w:r w:rsidR="007E72C4" w:rsidRPr="00BA0B0A">
        <w:rPr>
          <w:rFonts w:cs="Times New Roman"/>
          <w:color w:val="auto"/>
          <w:sz w:val="24"/>
          <w:szCs w:val="24"/>
          <w:lang w:val="lt-LT"/>
        </w:rPr>
        <w:t>kėjui ir suinteresuotiems dalyviams ne vėliau kaip per 6 darbo dienas</w:t>
      </w:r>
      <w:r w:rsidR="0081710E" w:rsidRPr="00BA0B0A">
        <w:rPr>
          <w:rFonts w:cs="Times New Roman"/>
          <w:color w:val="auto"/>
          <w:sz w:val="24"/>
          <w:szCs w:val="24"/>
          <w:lang w:val="lt-LT"/>
        </w:rPr>
        <w:t xml:space="preserve"> nuo pretenzijos gavimo dienos.</w:t>
      </w:r>
    </w:p>
    <w:p w14:paraId="0C77647D" w14:textId="3F62557E" w:rsidR="0081710E"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81710E" w:rsidRPr="00BA0B0A">
        <w:rPr>
          <w:rFonts w:cs="Times New Roman"/>
          <w:color w:val="auto"/>
          <w:sz w:val="24"/>
          <w:szCs w:val="24"/>
          <w:lang w:val="lt-LT"/>
        </w:rPr>
        <w:t xml:space="preserve">.7. </w:t>
      </w:r>
      <w:r w:rsidR="007E72C4" w:rsidRPr="00BA0B0A">
        <w:rPr>
          <w:rFonts w:cs="Times New Roman"/>
          <w:color w:val="auto"/>
          <w:sz w:val="24"/>
          <w:szCs w:val="24"/>
          <w:lang w:val="lt-LT"/>
        </w:rPr>
        <w:t>Jeigu perkančioji organizacija per nustatytą terminą neišnagrinėj</w:t>
      </w:r>
      <w:r w:rsidR="00160307" w:rsidRPr="00BA0B0A">
        <w:rPr>
          <w:rFonts w:cs="Times New Roman"/>
          <w:color w:val="auto"/>
          <w:sz w:val="24"/>
          <w:szCs w:val="24"/>
          <w:lang w:val="lt-LT"/>
        </w:rPr>
        <w:t>a jai pateiktos pretenzijos, tie</w:t>
      </w:r>
      <w:r w:rsidR="007E72C4" w:rsidRPr="00BA0B0A">
        <w:rPr>
          <w:rFonts w:cs="Times New Roman"/>
          <w:color w:val="auto"/>
          <w:sz w:val="24"/>
          <w:szCs w:val="24"/>
          <w:lang w:val="lt-LT"/>
        </w:rPr>
        <w:t>kėjas turi teisę pateikti prašymą ar pareikšti ieškinį teismui per 15 kalendorinių dienų nuo dienos, kurią perkančioji organizacija turėjo raštu pranešti apie priimtą spre</w:t>
      </w:r>
      <w:r w:rsidR="00160307" w:rsidRPr="00BA0B0A">
        <w:rPr>
          <w:rFonts w:cs="Times New Roman"/>
          <w:color w:val="auto"/>
          <w:sz w:val="24"/>
          <w:szCs w:val="24"/>
          <w:lang w:val="lt-LT"/>
        </w:rPr>
        <w:t>ndimą pretenziją pateikusiam tie</w:t>
      </w:r>
      <w:r w:rsidR="007E72C4" w:rsidRPr="00BA0B0A">
        <w:rPr>
          <w:rFonts w:cs="Times New Roman"/>
          <w:color w:val="auto"/>
          <w:sz w:val="24"/>
          <w:szCs w:val="24"/>
          <w:lang w:val="lt-LT"/>
        </w:rPr>
        <w:t>kėjui, suinteresuotiems kandidatams</w:t>
      </w:r>
      <w:r w:rsidR="0081710E" w:rsidRPr="00BA0B0A">
        <w:rPr>
          <w:rFonts w:cs="Times New Roman"/>
          <w:color w:val="auto"/>
          <w:sz w:val="24"/>
          <w:szCs w:val="24"/>
          <w:lang w:val="lt-LT"/>
        </w:rPr>
        <w:t xml:space="preserve"> ir suinteresuotiems dalyviams.</w:t>
      </w:r>
    </w:p>
    <w:p w14:paraId="45A7A756" w14:textId="71AE185D" w:rsidR="0081710E"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81710E" w:rsidRPr="00BA0B0A">
        <w:rPr>
          <w:rFonts w:cs="Times New Roman"/>
          <w:color w:val="auto"/>
          <w:sz w:val="24"/>
          <w:szCs w:val="24"/>
          <w:lang w:val="lt-LT"/>
        </w:rPr>
        <w:t xml:space="preserve">.8. </w:t>
      </w:r>
      <w:r w:rsidR="00160307" w:rsidRPr="00BA0B0A">
        <w:rPr>
          <w:rFonts w:cs="Times New Roman"/>
          <w:color w:val="auto"/>
          <w:sz w:val="24"/>
          <w:szCs w:val="24"/>
          <w:lang w:val="lt-LT"/>
        </w:rPr>
        <w:t>Tie</w:t>
      </w:r>
      <w:r w:rsidR="007E72C4" w:rsidRPr="00BA0B0A">
        <w:rPr>
          <w:rFonts w:cs="Times New Roman"/>
          <w:color w:val="auto"/>
          <w:sz w:val="24"/>
          <w:szCs w:val="24"/>
          <w:lang w:val="lt-LT"/>
        </w:rPr>
        <w:t>kėjas turi teisę pareikšti ieškinį dėl pirkimo sutarties ar preliminariosios sutarties pripažinimo negaliojančia per 6 mėnesius nuo pir</w:t>
      </w:r>
      <w:r w:rsidR="0081710E" w:rsidRPr="00BA0B0A">
        <w:rPr>
          <w:rFonts w:cs="Times New Roman"/>
          <w:color w:val="auto"/>
          <w:sz w:val="24"/>
          <w:szCs w:val="24"/>
          <w:lang w:val="lt-LT"/>
        </w:rPr>
        <w:t>kimo sutarties sudarymo dienos.</w:t>
      </w:r>
    </w:p>
    <w:p w14:paraId="2B2BA5AA" w14:textId="74427B30" w:rsidR="0081710E"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81710E" w:rsidRPr="00BA0B0A">
        <w:rPr>
          <w:rFonts w:cs="Times New Roman"/>
          <w:color w:val="auto"/>
          <w:sz w:val="24"/>
          <w:szCs w:val="24"/>
          <w:lang w:val="lt-LT"/>
        </w:rPr>
        <w:t xml:space="preserve">.9. </w:t>
      </w:r>
      <w:r w:rsidR="00160307" w:rsidRPr="00BA0B0A">
        <w:rPr>
          <w:rFonts w:cs="Times New Roman"/>
          <w:color w:val="auto"/>
          <w:sz w:val="24"/>
          <w:szCs w:val="24"/>
          <w:lang w:val="lt-LT"/>
        </w:rPr>
        <w:t>Tais atvejais, kai tie</w:t>
      </w:r>
      <w:r w:rsidR="007E72C4" w:rsidRPr="00BA0B0A">
        <w:rPr>
          <w:rFonts w:cs="Times New Roman"/>
          <w:color w:val="auto"/>
          <w:sz w:val="24"/>
          <w:szCs w:val="24"/>
          <w:lang w:val="lt-LT"/>
        </w:rPr>
        <w:t xml:space="preserve">kėjui padaryta žala kildinama iš neteisėtų perkančiosios organizacijos veiksmų ar sprendimų, tačiau </w:t>
      </w:r>
      <w:r w:rsidR="002E0020" w:rsidRPr="00BA0B0A">
        <w:rPr>
          <w:rFonts w:cs="Times New Roman"/>
          <w:color w:val="auto"/>
          <w:sz w:val="24"/>
          <w:szCs w:val="24"/>
          <w:lang w:val="lt-LT"/>
        </w:rPr>
        <w:t>VPĮ</w:t>
      </w:r>
      <w:r w:rsidR="007E72C4" w:rsidRPr="00BA0B0A">
        <w:rPr>
          <w:rFonts w:cs="Times New Roman"/>
          <w:color w:val="auto"/>
          <w:sz w:val="24"/>
          <w:szCs w:val="24"/>
          <w:lang w:val="lt-LT"/>
        </w:rPr>
        <w:t xml:space="preserve"> nenustatyta pareiga perkančiajai or</w:t>
      </w:r>
      <w:r w:rsidR="00160307" w:rsidRPr="00BA0B0A">
        <w:rPr>
          <w:rFonts w:cs="Times New Roman"/>
          <w:color w:val="auto"/>
          <w:sz w:val="24"/>
          <w:szCs w:val="24"/>
          <w:lang w:val="lt-LT"/>
        </w:rPr>
        <w:t>ganizacijai raštu informuoti tie</w:t>
      </w:r>
      <w:r w:rsidR="007E72C4" w:rsidRPr="00BA0B0A">
        <w:rPr>
          <w:rFonts w:cs="Times New Roman"/>
          <w:color w:val="auto"/>
          <w:sz w:val="24"/>
          <w:szCs w:val="24"/>
          <w:lang w:val="lt-LT"/>
        </w:rPr>
        <w:t>kėjus arba paskelbti apie jos veiksmus ar sprendimus, taikomi Civiliniame kodekse nustatyti ieškinio pareiškimo senaties terminai. Šios dalies nuostatos netaikomos, kai ieškinys teikiamas perkančiajai organizacijai nepagrįstai nutraukus pirkimo sutartį dėl esmin</w:t>
      </w:r>
      <w:r w:rsidR="0081710E" w:rsidRPr="00BA0B0A">
        <w:rPr>
          <w:rFonts w:cs="Times New Roman"/>
          <w:color w:val="auto"/>
          <w:sz w:val="24"/>
          <w:szCs w:val="24"/>
          <w:lang w:val="lt-LT"/>
        </w:rPr>
        <w:t>io pirkimo sutarties pažeidimo.</w:t>
      </w:r>
    </w:p>
    <w:p w14:paraId="5AFFE657" w14:textId="28D1A458" w:rsidR="0081710E"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81710E" w:rsidRPr="00BA0B0A">
        <w:rPr>
          <w:rFonts w:cs="Times New Roman"/>
          <w:color w:val="auto"/>
          <w:sz w:val="24"/>
          <w:szCs w:val="24"/>
          <w:lang w:val="lt-LT"/>
        </w:rPr>
        <w:t xml:space="preserve">.10. </w:t>
      </w:r>
      <w:r w:rsidR="00160307" w:rsidRPr="00BA0B0A">
        <w:rPr>
          <w:rFonts w:cs="Times New Roman"/>
          <w:color w:val="auto"/>
          <w:sz w:val="24"/>
          <w:szCs w:val="24"/>
          <w:lang w:val="lt-LT"/>
        </w:rPr>
        <w:t>Tie</w:t>
      </w:r>
      <w:r w:rsidR="007E72C4" w:rsidRPr="00BA0B0A">
        <w:rPr>
          <w:rFonts w:cs="Times New Roman"/>
          <w:color w:val="auto"/>
          <w:sz w:val="24"/>
          <w:szCs w:val="24"/>
          <w:lang w:val="lt-LT"/>
        </w:rPr>
        <w:t>kėjas, pateikęs prašymą ar pareiškęs ieškinį teismui, privalo ne vėliau kaip per 3 darbo dienas pateikti perkančiajai organizacijai prašymo ar ieškinio kopiją su gavimo teisme įrodymais.</w:t>
      </w:r>
    </w:p>
    <w:p w14:paraId="761D2DB0" w14:textId="35BDC83D" w:rsidR="0081710E"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81710E" w:rsidRPr="00BA0B0A">
        <w:rPr>
          <w:rFonts w:cs="Times New Roman"/>
          <w:color w:val="auto"/>
          <w:sz w:val="24"/>
          <w:szCs w:val="24"/>
          <w:lang w:val="lt-LT"/>
        </w:rPr>
        <w:t xml:space="preserve">.11. </w:t>
      </w:r>
      <w:r w:rsidR="007E72C4" w:rsidRPr="00BA0B0A">
        <w:rPr>
          <w:rFonts w:cs="Times New Roman"/>
          <w:color w:val="auto"/>
          <w:sz w:val="24"/>
          <w:szCs w:val="24"/>
          <w:lang w:val="lt-LT"/>
        </w:rPr>
        <w:t>Perk</w:t>
      </w:r>
      <w:r w:rsidR="00160307" w:rsidRPr="00BA0B0A">
        <w:rPr>
          <w:rFonts w:cs="Times New Roman"/>
          <w:color w:val="auto"/>
          <w:sz w:val="24"/>
          <w:szCs w:val="24"/>
          <w:lang w:val="lt-LT"/>
        </w:rPr>
        <w:t>ančioji organizacija, gavusi tie</w:t>
      </w:r>
      <w:r w:rsidR="007E72C4" w:rsidRPr="00BA0B0A">
        <w:rPr>
          <w:rFonts w:cs="Times New Roman"/>
          <w:color w:val="auto"/>
          <w:sz w:val="24"/>
          <w:szCs w:val="24"/>
          <w:lang w:val="lt-LT"/>
        </w:rPr>
        <w:t xml:space="preserve">kėjo prašymo ar ieškinio teismui kopiją, negali sudaryti pirkimo sutarties, kol nesibaigė atidėjimo terminas ar </w:t>
      </w:r>
      <w:r w:rsidR="002E0020" w:rsidRPr="00BA0B0A">
        <w:rPr>
          <w:rFonts w:cs="Times New Roman"/>
          <w:color w:val="auto"/>
          <w:sz w:val="24"/>
          <w:szCs w:val="24"/>
          <w:lang w:val="lt-LT"/>
        </w:rPr>
        <w:t>VPĮ</w:t>
      </w:r>
      <w:r w:rsidR="007E72C4" w:rsidRPr="00BA0B0A">
        <w:rPr>
          <w:rFonts w:cs="Times New Roman"/>
          <w:color w:val="auto"/>
          <w:sz w:val="24"/>
          <w:szCs w:val="24"/>
          <w:lang w:val="lt-LT"/>
        </w:rPr>
        <w:t xml:space="preserve"> 103 straipsnio 2 dalyje, 105 straipsnio 2 dalies 3 punkte ir 105 straipsnio 3 dalies 3 punkte nurodyti terminai ir kol perkančioji organizacij</w:t>
      </w:r>
      <w:r w:rsidR="0081710E" w:rsidRPr="00BA0B0A">
        <w:rPr>
          <w:rFonts w:cs="Times New Roman"/>
          <w:color w:val="auto"/>
          <w:sz w:val="24"/>
          <w:szCs w:val="24"/>
          <w:lang w:val="lt-LT"/>
        </w:rPr>
        <w:t>a negavo teismo pranešimo apie:</w:t>
      </w:r>
    </w:p>
    <w:p w14:paraId="307CEC9B" w14:textId="7400B553" w:rsidR="0081710E"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81710E" w:rsidRPr="00BA0B0A">
        <w:rPr>
          <w:rFonts w:cs="Times New Roman"/>
          <w:color w:val="auto"/>
          <w:sz w:val="24"/>
          <w:szCs w:val="24"/>
          <w:lang w:val="lt-LT"/>
        </w:rPr>
        <w:t xml:space="preserve">.11.1. </w:t>
      </w:r>
      <w:r w:rsidR="007E72C4" w:rsidRPr="00BA0B0A">
        <w:rPr>
          <w:rFonts w:cs="Times New Roman"/>
          <w:color w:val="auto"/>
          <w:sz w:val="24"/>
          <w:szCs w:val="24"/>
          <w:lang w:val="lt-LT"/>
        </w:rPr>
        <w:t>motyvuotą teismo nutartį, ku</w:t>
      </w:r>
      <w:r w:rsidR="0081710E" w:rsidRPr="00BA0B0A">
        <w:rPr>
          <w:rFonts w:cs="Times New Roman"/>
          <w:color w:val="auto"/>
          <w:sz w:val="24"/>
          <w:szCs w:val="24"/>
          <w:lang w:val="lt-LT"/>
        </w:rPr>
        <w:t>ria atsisakoma priimti ieškinį;</w:t>
      </w:r>
    </w:p>
    <w:p w14:paraId="70C9A462" w14:textId="3E6DEAC4" w:rsidR="0081710E"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lastRenderedPageBreak/>
        <w:t>14</w:t>
      </w:r>
      <w:r w:rsidR="0081710E" w:rsidRPr="00BA0B0A">
        <w:rPr>
          <w:rFonts w:cs="Times New Roman"/>
          <w:color w:val="auto"/>
          <w:sz w:val="24"/>
          <w:szCs w:val="24"/>
          <w:lang w:val="lt-LT"/>
        </w:rPr>
        <w:t xml:space="preserve">.11.2. </w:t>
      </w:r>
      <w:r w:rsidR="00160307" w:rsidRPr="00BA0B0A">
        <w:rPr>
          <w:rFonts w:cs="Times New Roman"/>
          <w:color w:val="auto"/>
          <w:sz w:val="24"/>
          <w:szCs w:val="24"/>
          <w:lang w:val="lt-LT"/>
        </w:rPr>
        <w:t>motyvuotą teismo nutartį dėl tie</w:t>
      </w:r>
      <w:r w:rsidR="007E72C4" w:rsidRPr="00BA0B0A">
        <w:rPr>
          <w:rFonts w:cs="Times New Roman"/>
          <w:color w:val="auto"/>
          <w:sz w:val="24"/>
          <w:szCs w:val="24"/>
          <w:lang w:val="lt-LT"/>
        </w:rPr>
        <w:t xml:space="preserve">kėjo prašymo taikyti laikinąsias apsaugos priemones atmetimo, kai šis prašymas teisme buvo </w:t>
      </w:r>
      <w:r w:rsidR="0081710E" w:rsidRPr="00BA0B0A">
        <w:rPr>
          <w:rFonts w:cs="Times New Roman"/>
          <w:color w:val="auto"/>
          <w:sz w:val="24"/>
          <w:szCs w:val="24"/>
          <w:lang w:val="lt-LT"/>
        </w:rPr>
        <w:t>gautas iki ieškinio pareiškimo;</w:t>
      </w:r>
    </w:p>
    <w:p w14:paraId="356D389A" w14:textId="43EB73A6" w:rsidR="0081710E"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81710E" w:rsidRPr="00BA0B0A">
        <w:rPr>
          <w:rFonts w:cs="Times New Roman"/>
          <w:color w:val="auto"/>
          <w:sz w:val="24"/>
          <w:szCs w:val="24"/>
          <w:lang w:val="lt-LT"/>
        </w:rPr>
        <w:t xml:space="preserve">.11.3. </w:t>
      </w:r>
      <w:r w:rsidR="007E72C4" w:rsidRPr="00BA0B0A">
        <w:rPr>
          <w:rFonts w:cs="Times New Roman"/>
          <w:color w:val="auto"/>
          <w:sz w:val="24"/>
          <w:szCs w:val="24"/>
          <w:lang w:val="lt-LT"/>
        </w:rPr>
        <w:t>teismo rezoliuciją priimti ieškinį netaikan</w:t>
      </w:r>
      <w:r w:rsidR="0081710E" w:rsidRPr="00BA0B0A">
        <w:rPr>
          <w:rFonts w:cs="Times New Roman"/>
          <w:color w:val="auto"/>
          <w:sz w:val="24"/>
          <w:szCs w:val="24"/>
          <w:lang w:val="lt-LT"/>
        </w:rPr>
        <w:t>t laikinųjų apsaugos priemonių.</w:t>
      </w:r>
    </w:p>
    <w:p w14:paraId="7C01FB8F" w14:textId="04BB5B04" w:rsidR="0081710E"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81710E" w:rsidRPr="00BA0B0A">
        <w:rPr>
          <w:rFonts w:cs="Times New Roman"/>
          <w:color w:val="auto"/>
          <w:sz w:val="24"/>
          <w:szCs w:val="24"/>
          <w:lang w:val="lt-LT"/>
        </w:rPr>
        <w:t>.12.</w:t>
      </w:r>
      <w:r w:rsidR="00160307" w:rsidRPr="00BA0B0A">
        <w:rPr>
          <w:rFonts w:cs="Times New Roman"/>
          <w:color w:val="auto"/>
          <w:sz w:val="24"/>
          <w:szCs w:val="24"/>
          <w:lang w:val="lt-LT"/>
        </w:rPr>
        <w:t xml:space="preserve"> Jeigu dėl tie</w:t>
      </w:r>
      <w:r w:rsidR="007E72C4" w:rsidRPr="00BA0B0A">
        <w:rPr>
          <w:rFonts w:cs="Times New Roman"/>
          <w:color w:val="auto"/>
          <w:sz w:val="24"/>
          <w:szCs w:val="24"/>
          <w:lang w:val="lt-LT"/>
        </w:rPr>
        <w:t>kėjo prašymo pateikimo ar ieškinio pareiškimo</w:t>
      </w:r>
      <w:r w:rsidR="00160307" w:rsidRPr="00BA0B0A">
        <w:rPr>
          <w:rFonts w:cs="Times New Roman"/>
          <w:color w:val="auto"/>
          <w:sz w:val="24"/>
          <w:szCs w:val="24"/>
          <w:lang w:val="lt-LT"/>
        </w:rPr>
        <w:t xml:space="preserve"> teismui pratęsiami anksčiau tie</w:t>
      </w:r>
      <w:r w:rsidR="007E72C4" w:rsidRPr="00BA0B0A">
        <w:rPr>
          <w:rFonts w:cs="Times New Roman"/>
          <w:color w:val="auto"/>
          <w:sz w:val="24"/>
          <w:szCs w:val="24"/>
          <w:lang w:val="lt-LT"/>
        </w:rPr>
        <w:t>kėjams pranešti pirkimo procedūrų terminai, apie tai perkan</w:t>
      </w:r>
      <w:r w:rsidR="00160307" w:rsidRPr="00BA0B0A">
        <w:rPr>
          <w:rFonts w:cs="Times New Roman"/>
          <w:color w:val="auto"/>
          <w:sz w:val="24"/>
          <w:szCs w:val="24"/>
          <w:lang w:val="lt-LT"/>
        </w:rPr>
        <w:t>čioji organizacija išsiunčia tie</w:t>
      </w:r>
      <w:r w:rsidR="007E72C4" w:rsidRPr="00BA0B0A">
        <w:rPr>
          <w:rFonts w:cs="Times New Roman"/>
          <w:color w:val="auto"/>
          <w:sz w:val="24"/>
          <w:szCs w:val="24"/>
          <w:lang w:val="lt-LT"/>
        </w:rPr>
        <w:t>kėjams pranešimus ir nurod</w:t>
      </w:r>
      <w:r w:rsidR="0081710E" w:rsidRPr="00BA0B0A">
        <w:rPr>
          <w:rFonts w:cs="Times New Roman"/>
          <w:color w:val="auto"/>
          <w:sz w:val="24"/>
          <w:szCs w:val="24"/>
          <w:lang w:val="lt-LT"/>
        </w:rPr>
        <w:t>o terminų pratęsimo priežastis.</w:t>
      </w:r>
    </w:p>
    <w:p w14:paraId="6776CBCB" w14:textId="5629500C" w:rsidR="007E72C4" w:rsidRPr="00BA0B0A" w:rsidRDefault="0022307B" w:rsidP="00112928">
      <w:pPr>
        <w:pStyle w:val="Body2"/>
        <w:tabs>
          <w:tab w:val="left" w:pos="851"/>
        </w:tabs>
        <w:spacing w:after="0"/>
        <w:ind w:firstLine="851"/>
        <w:rPr>
          <w:rFonts w:cs="Times New Roman"/>
          <w:color w:val="auto"/>
          <w:sz w:val="24"/>
          <w:szCs w:val="24"/>
          <w:lang w:val="lt-LT"/>
        </w:rPr>
      </w:pPr>
      <w:r w:rsidRPr="00BA0B0A">
        <w:rPr>
          <w:rFonts w:cs="Times New Roman"/>
          <w:color w:val="auto"/>
          <w:sz w:val="24"/>
          <w:szCs w:val="24"/>
          <w:lang w:val="lt-LT"/>
        </w:rPr>
        <w:t>14</w:t>
      </w:r>
      <w:r w:rsidR="0081710E" w:rsidRPr="00BA0B0A">
        <w:rPr>
          <w:rFonts w:cs="Times New Roman"/>
          <w:color w:val="auto"/>
          <w:sz w:val="24"/>
          <w:szCs w:val="24"/>
          <w:lang w:val="lt-LT"/>
        </w:rPr>
        <w:t>.13.</w:t>
      </w:r>
      <w:r w:rsidR="007E72C4" w:rsidRPr="00BA0B0A">
        <w:rPr>
          <w:rFonts w:cs="Times New Roman"/>
          <w:color w:val="auto"/>
          <w:sz w:val="24"/>
          <w:szCs w:val="24"/>
          <w:lang w:val="lt-LT"/>
        </w:rPr>
        <w:t xml:space="preserve"> Perkančioji organizacija, sužinoju</w:t>
      </w:r>
      <w:r w:rsidR="00160307" w:rsidRPr="00BA0B0A">
        <w:rPr>
          <w:rFonts w:cs="Times New Roman"/>
          <w:color w:val="auto"/>
          <w:sz w:val="24"/>
          <w:szCs w:val="24"/>
          <w:lang w:val="lt-LT"/>
        </w:rPr>
        <w:t>si apie teismo sprendimą dėl tie</w:t>
      </w:r>
      <w:r w:rsidR="007E72C4" w:rsidRPr="00BA0B0A">
        <w:rPr>
          <w:rFonts w:cs="Times New Roman"/>
          <w:color w:val="auto"/>
          <w:sz w:val="24"/>
          <w:szCs w:val="24"/>
          <w:lang w:val="lt-LT"/>
        </w:rPr>
        <w:t>kėjo prašymo ar ieškinio, ne vėliau kaip per 3 darbo dienas raštu informuoja suinteresuotus kandidatus ir suinteresuotus dalyvius apie teismo priimtus sprendimus.</w:t>
      </w:r>
    </w:p>
    <w:p w14:paraId="537519B7" w14:textId="77777777" w:rsidR="007E72C4" w:rsidRPr="00BA0B0A" w:rsidRDefault="007E72C4" w:rsidP="00112928">
      <w:pPr>
        <w:pStyle w:val="Body2"/>
        <w:spacing w:after="0"/>
        <w:ind w:firstLine="851"/>
        <w:rPr>
          <w:rFonts w:cs="Times New Roman"/>
          <w:color w:val="auto"/>
          <w:sz w:val="24"/>
          <w:szCs w:val="24"/>
          <w:lang w:val="lt-LT"/>
        </w:rPr>
      </w:pPr>
    </w:p>
    <w:p w14:paraId="1EBCB649" w14:textId="384B7469" w:rsidR="00B50198" w:rsidRPr="00BA0B0A" w:rsidRDefault="0022307B" w:rsidP="00112928">
      <w:pPr>
        <w:pStyle w:val="Heading"/>
        <w:jc w:val="center"/>
        <w:rPr>
          <w:rFonts w:cs="Times New Roman"/>
          <w:color w:val="auto"/>
          <w:sz w:val="24"/>
          <w:szCs w:val="24"/>
          <w:lang w:val="lt-LT"/>
        </w:rPr>
      </w:pPr>
      <w:r w:rsidRPr="00BA0B0A">
        <w:rPr>
          <w:rFonts w:cs="Times New Roman"/>
          <w:color w:val="auto"/>
          <w:sz w:val="24"/>
          <w:szCs w:val="24"/>
          <w:lang w:val="lt-LT"/>
        </w:rPr>
        <w:t>15</w:t>
      </w:r>
      <w:r w:rsidR="00B50198" w:rsidRPr="00BA0B0A">
        <w:rPr>
          <w:rFonts w:cs="Times New Roman"/>
          <w:color w:val="auto"/>
          <w:sz w:val="24"/>
          <w:szCs w:val="24"/>
          <w:lang w:val="lt-LT"/>
        </w:rPr>
        <w:t>. PIRKIMO SUTARTIES PASIRAŠYMAS IR SĄLYGOS</w:t>
      </w:r>
    </w:p>
    <w:p w14:paraId="48A9C105" w14:textId="77777777" w:rsidR="00B50198" w:rsidRPr="00BA0B0A" w:rsidRDefault="00B50198" w:rsidP="00112928">
      <w:pPr>
        <w:pStyle w:val="Body2"/>
        <w:spacing w:after="0"/>
        <w:ind w:firstLine="851"/>
        <w:rPr>
          <w:rFonts w:cs="Times New Roman"/>
          <w:color w:val="auto"/>
          <w:sz w:val="24"/>
          <w:szCs w:val="24"/>
          <w:lang w:val="lt-LT"/>
        </w:rPr>
      </w:pPr>
    </w:p>
    <w:p w14:paraId="335EC6FE" w14:textId="259215DC" w:rsidR="00B50198" w:rsidRPr="00BA0B0A" w:rsidRDefault="0022307B" w:rsidP="00112928">
      <w:pPr>
        <w:pStyle w:val="Body2"/>
        <w:spacing w:after="0"/>
        <w:ind w:firstLine="851"/>
        <w:rPr>
          <w:rFonts w:cs="Times New Roman"/>
          <w:color w:val="auto"/>
          <w:sz w:val="24"/>
          <w:szCs w:val="24"/>
          <w:lang w:val="lt-LT"/>
        </w:rPr>
      </w:pPr>
      <w:r w:rsidRPr="00BA0B0A">
        <w:rPr>
          <w:rFonts w:cs="Times New Roman"/>
          <w:color w:val="auto"/>
          <w:sz w:val="24"/>
          <w:szCs w:val="24"/>
          <w:lang w:val="lt-LT"/>
        </w:rPr>
        <w:t>15</w:t>
      </w:r>
      <w:r w:rsidR="00B50198" w:rsidRPr="00BA0B0A">
        <w:rPr>
          <w:rFonts w:cs="Times New Roman"/>
          <w:color w:val="auto"/>
          <w:sz w:val="24"/>
          <w:szCs w:val="24"/>
          <w:lang w:val="lt-LT"/>
        </w:rPr>
        <w:t>.1. Perkančioji organizacija sudaryti pirkimo sutartį raštu kviečia tą dalyvį, kurio pasiūlymas pripažintas laimėjusiu, kartu jam nurodomas laikas, iki kada reikia sudaryti pirkimo sutartį.</w:t>
      </w:r>
    </w:p>
    <w:p w14:paraId="5075752C" w14:textId="4C497E6B" w:rsidR="001B3774" w:rsidRDefault="0022307B" w:rsidP="00206982">
      <w:pPr>
        <w:pStyle w:val="Body2"/>
        <w:spacing w:after="0"/>
        <w:ind w:firstLine="851"/>
        <w:rPr>
          <w:rFonts w:cs="Times New Roman"/>
          <w:color w:val="auto"/>
          <w:sz w:val="24"/>
          <w:szCs w:val="24"/>
          <w:lang w:val="lt-LT"/>
        </w:rPr>
      </w:pPr>
      <w:r w:rsidRPr="00BA0B0A">
        <w:rPr>
          <w:rFonts w:cs="Times New Roman"/>
          <w:color w:val="auto"/>
          <w:sz w:val="24"/>
          <w:szCs w:val="24"/>
          <w:lang w:val="lt-LT"/>
        </w:rPr>
        <w:t>15</w:t>
      </w:r>
      <w:r w:rsidR="00922797" w:rsidRPr="00BA0B0A">
        <w:rPr>
          <w:rFonts w:cs="Times New Roman"/>
          <w:color w:val="auto"/>
          <w:sz w:val="24"/>
          <w:szCs w:val="24"/>
          <w:lang w:val="lt-LT"/>
        </w:rPr>
        <w:t xml:space="preserve">.2. Pirkimo sutarties </w:t>
      </w:r>
      <w:r w:rsidR="001B3774" w:rsidRPr="00BA0B0A">
        <w:rPr>
          <w:rFonts w:cs="Times New Roman"/>
          <w:color w:val="auto"/>
          <w:sz w:val="24"/>
          <w:szCs w:val="24"/>
          <w:lang w:val="lt-LT"/>
        </w:rPr>
        <w:t>sąlygos nustatytos</w:t>
      </w:r>
      <w:r w:rsidR="00922797" w:rsidRPr="00BA0B0A">
        <w:rPr>
          <w:rFonts w:cs="Times New Roman"/>
          <w:color w:val="auto"/>
          <w:sz w:val="24"/>
          <w:szCs w:val="24"/>
          <w:lang w:val="lt-LT"/>
        </w:rPr>
        <w:t xml:space="preserve"> </w:t>
      </w:r>
      <w:r w:rsidR="00A14971" w:rsidRPr="00BA0B0A">
        <w:rPr>
          <w:rFonts w:cs="Times New Roman"/>
          <w:color w:val="auto"/>
          <w:sz w:val="24"/>
          <w:szCs w:val="24"/>
          <w:lang w:val="lt-LT"/>
        </w:rPr>
        <w:t xml:space="preserve">pirkimo </w:t>
      </w:r>
      <w:r w:rsidR="00197135" w:rsidRPr="00BA0B0A">
        <w:rPr>
          <w:rFonts w:cs="Times New Roman"/>
          <w:color w:val="auto"/>
          <w:sz w:val="24"/>
          <w:szCs w:val="24"/>
          <w:lang w:val="lt-LT"/>
        </w:rPr>
        <w:t>s</w:t>
      </w:r>
      <w:r w:rsidR="001B3774" w:rsidRPr="00BA0B0A">
        <w:rPr>
          <w:rFonts w:cs="Times New Roman"/>
          <w:color w:val="auto"/>
          <w:sz w:val="24"/>
          <w:szCs w:val="24"/>
          <w:lang w:val="lt-LT"/>
        </w:rPr>
        <w:t xml:space="preserve">utarties projekte, pateiktame </w:t>
      </w:r>
      <w:r w:rsidR="009140E9" w:rsidRPr="00BA0B0A">
        <w:rPr>
          <w:rFonts w:cs="Times New Roman"/>
          <w:color w:val="auto"/>
          <w:sz w:val="24"/>
          <w:szCs w:val="24"/>
          <w:lang w:val="lt-LT"/>
        </w:rPr>
        <w:t>Konkurso sąlygų 7</w:t>
      </w:r>
      <w:r w:rsidR="00EC1A55" w:rsidRPr="00BA0B0A">
        <w:rPr>
          <w:rFonts w:cs="Times New Roman"/>
          <w:color w:val="auto"/>
          <w:sz w:val="24"/>
          <w:szCs w:val="24"/>
          <w:lang w:val="lt-LT"/>
        </w:rPr>
        <w:t> </w:t>
      </w:r>
      <w:r w:rsidR="001B3774" w:rsidRPr="00BA0B0A">
        <w:rPr>
          <w:rFonts w:cs="Times New Roman"/>
          <w:color w:val="auto"/>
          <w:sz w:val="24"/>
          <w:szCs w:val="24"/>
          <w:lang w:val="lt-LT"/>
        </w:rPr>
        <w:t>priede</w:t>
      </w:r>
      <w:r w:rsidR="00922797" w:rsidRPr="00BA0B0A">
        <w:rPr>
          <w:rFonts w:cs="Times New Roman"/>
          <w:color w:val="auto"/>
          <w:sz w:val="24"/>
          <w:szCs w:val="24"/>
          <w:lang w:val="lt-LT"/>
        </w:rPr>
        <w:t>.</w:t>
      </w:r>
    </w:p>
    <w:p w14:paraId="6684CFF4" w14:textId="5B21DA43" w:rsidR="00206982" w:rsidRPr="00206982" w:rsidRDefault="00206982" w:rsidP="00EF4C17">
      <w:pPr>
        <w:pStyle w:val="Body2"/>
        <w:spacing w:after="0"/>
        <w:jc w:val="center"/>
        <w:rPr>
          <w:rFonts w:cs="Times New Roman"/>
          <w:color w:val="auto"/>
          <w:sz w:val="24"/>
          <w:szCs w:val="24"/>
          <w:lang w:val="lt-LT"/>
        </w:rPr>
      </w:pPr>
      <w:r w:rsidRPr="00206982">
        <w:rPr>
          <w:rFonts w:cs="Times New Roman"/>
          <w:color w:val="auto"/>
          <w:sz w:val="24"/>
          <w:szCs w:val="24"/>
          <w:lang w:val="lt-LT"/>
        </w:rPr>
        <w:t>_____________________</w:t>
      </w:r>
    </w:p>
    <w:sectPr w:rsidR="00206982" w:rsidRPr="00206982" w:rsidSect="00A979CF">
      <w:headerReference w:type="default" r:id="rId13"/>
      <w:footerReference w:type="default" r:id="rId14"/>
      <w:footerReference w:type="first" r:id="rId15"/>
      <w:pgSz w:w="11900" w:h="16840"/>
      <w:pgMar w:top="1247" w:right="567" w:bottom="124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BFE8" w14:textId="77777777" w:rsidR="00D86685" w:rsidRDefault="00D86685" w:rsidP="00922417">
      <w:r>
        <w:separator/>
      </w:r>
    </w:p>
  </w:endnote>
  <w:endnote w:type="continuationSeparator" w:id="0">
    <w:p w14:paraId="569E55B1" w14:textId="77777777" w:rsidR="00D86685" w:rsidRDefault="00D8668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Arial"/>
    <w:charset w:val="00"/>
    <w:family w:val="roman"/>
    <w:pitch w:val="default"/>
  </w:font>
  <w:font w:name="Helvetica Neue Light">
    <w:altName w:val="Arial Nova Light"/>
    <w:charset w:val="00"/>
    <w:family w:val="auto"/>
    <w:pitch w:val="variable"/>
    <w:sig w:usb0="00000001"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5A7C" w14:textId="77777777" w:rsidR="00F86F4C" w:rsidRDefault="00F86F4C">
    <w:pPr>
      <w:pStyle w:val="Footer"/>
      <w:jc w:val="right"/>
    </w:pPr>
  </w:p>
  <w:p w14:paraId="3EC1E82A" w14:textId="77777777" w:rsidR="00F86F4C" w:rsidRDefault="00F86F4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E542" w14:textId="77777777" w:rsidR="00F86F4C" w:rsidRDefault="00F86F4C">
    <w:pPr>
      <w:pStyle w:val="Footer"/>
      <w:jc w:val="right"/>
    </w:pPr>
  </w:p>
  <w:p w14:paraId="3A40F5B6" w14:textId="77777777" w:rsidR="00F86F4C" w:rsidRDefault="00F8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28BF" w14:textId="77777777" w:rsidR="00D86685" w:rsidRDefault="00D86685" w:rsidP="00922417">
      <w:r>
        <w:separator/>
      </w:r>
    </w:p>
  </w:footnote>
  <w:footnote w:type="continuationSeparator" w:id="0">
    <w:p w14:paraId="1FF900E9" w14:textId="77777777" w:rsidR="00D86685" w:rsidRDefault="00D86685" w:rsidP="00922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971606"/>
      <w:docPartObj>
        <w:docPartGallery w:val="Page Numbers (Top of Page)"/>
        <w:docPartUnique/>
      </w:docPartObj>
    </w:sdtPr>
    <w:sdtEndPr>
      <w:rPr>
        <w:noProof/>
      </w:rPr>
    </w:sdtEndPr>
    <w:sdtContent>
      <w:p w14:paraId="66D840EB" w14:textId="46B943AB" w:rsidR="00EC1A55" w:rsidRDefault="00EC1A55">
        <w:pPr>
          <w:pStyle w:val="Header"/>
          <w:jc w:val="center"/>
        </w:pPr>
        <w:r>
          <w:fldChar w:fldCharType="begin"/>
        </w:r>
        <w:r>
          <w:instrText xml:space="preserve"> PAGE   \* MERGEFORMAT </w:instrText>
        </w:r>
        <w:r>
          <w:fldChar w:fldCharType="separate"/>
        </w:r>
        <w:r w:rsidR="00D47442">
          <w:rPr>
            <w:noProof/>
          </w:rPr>
          <w:t>13</w:t>
        </w:r>
        <w:r>
          <w:rPr>
            <w:noProof/>
          </w:rPr>
          <w:fldChar w:fldCharType="end"/>
        </w:r>
      </w:p>
    </w:sdtContent>
  </w:sdt>
  <w:p w14:paraId="7D8A5389" w14:textId="77777777" w:rsidR="00EC1A55" w:rsidRDefault="00EC1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557583"/>
    <w:multiLevelType w:val="multilevel"/>
    <w:tmpl w:val="8EDAC21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0A7A59"/>
    <w:multiLevelType w:val="multilevel"/>
    <w:tmpl w:val="18A02F04"/>
    <w:lvl w:ilvl="0">
      <w:start w:val="7"/>
      <w:numFmt w:val="decimal"/>
      <w:lvlText w:val="%1."/>
      <w:lvlJc w:val="left"/>
      <w:pPr>
        <w:ind w:left="360" w:hanging="360"/>
      </w:pPr>
      <w:rPr>
        <w:rFonts w:hint="default"/>
        <w:b/>
        <w:color w:val="auto"/>
        <w:sz w:val="24"/>
        <w:szCs w:val="24"/>
      </w:rPr>
    </w:lvl>
    <w:lvl w:ilvl="1">
      <w:start w:val="1"/>
      <w:numFmt w:val="decimal"/>
      <w:lvlText w:val="%1.%2."/>
      <w:lvlJc w:val="left"/>
      <w:pPr>
        <w:ind w:left="1495" w:hanging="360"/>
      </w:pPr>
      <w:rPr>
        <w:rFonts w:hint="default"/>
        <w:b w:val="0"/>
        <w:i w:val="0"/>
        <w:sz w:val="24"/>
        <w:szCs w:val="24"/>
      </w:rPr>
    </w:lvl>
    <w:lvl w:ilvl="2">
      <w:start w:val="1"/>
      <w:numFmt w:val="decimal"/>
      <w:lvlText w:val="%1.%2.%3."/>
      <w:lvlJc w:val="left"/>
      <w:pPr>
        <w:ind w:left="3330" w:hanging="720"/>
      </w:pPr>
      <w:rPr>
        <w:rFonts w:hint="default"/>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1D90593A"/>
    <w:multiLevelType w:val="multilevel"/>
    <w:tmpl w:val="2C96D4E2"/>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3"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9" w15:restartNumberingAfterBreak="0">
    <w:nsid w:val="3D8717B7"/>
    <w:multiLevelType w:val="multilevel"/>
    <w:tmpl w:val="717891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862"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DA28D1"/>
    <w:multiLevelType w:val="multilevel"/>
    <w:tmpl w:val="3E908D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95C21"/>
    <w:multiLevelType w:val="multilevel"/>
    <w:tmpl w:val="5D66A4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746D6F"/>
    <w:multiLevelType w:val="multilevel"/>
    <w:tmpl w:val="84960F4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998604994">
    <w:abstractNumId w:val="18"/>
  </w:num>
  <w:num w:numId="2" w16cid:durableId="1911579001">
    <w:abstractNumId w:val="21"/>
  </w:num>
  <w:num w:numId="3" w16cid:durableId="1025324901">
    <w:abstractNumId w:val="35"/>
  </w:num>
  <w:num w:numId="4" w16cid:durableId="146169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8961747">
    <w:abstractNumId w:val="40"/>
  </w:num>
  <w:num w:numId="6" w16cid:durableId="1204369439">
    <w:abstractNumId w:val="41"/>
  </w:num>
  <w:num w:numId="7" w16cid:durableId="1810590394">
    <w:abstractNumId w:val="23"/>
  </w:num>
  <w:num w:numId="8" w16cid:durableId="474838125">
    <w:abstractNumId w:val="15"/>
  </w:num>
  <w:num w:numId="9" w16cid:durableId="644356769">
    <w:abstractNumId w:val="27"/>
  </w:num>
  <w:num w:numId="10" w16cid:durableId="969936990">
    <w:abstractNumId w:val="39"/>
  </w:num>
  <w:num w:numId="11" w16cid:durableId="332421121">
    <w:abstractNumId w:val="20"/>
  </w:num>
  <w:num w:numId="12" w16cid:durableId="1338848875">
    <w:abstractNumId w:val="0"/>
  </w:num>
  <w:num w:numId="13" w16cid:durableId="784930929">
    <w:abstractNumId w:val="29"/>
  </w:num>
  <w:num w:numId="14" w16cid:durableId="584844320">
    <w:abstractNumId w:val="25"/>
  </w:num>
  <w:num w:numId="15" w16cid:durableId="281304173">
    <w:abstractNumId w:val="14"/>
  </w:num>
  <w:num w:numId="16" w16cid:durableId="673193617">
    <w:abstractNumId w:val="26"/>
  </w:num>
  <w:num w:numId="17" w16cid:durableId="19848476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27909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77107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4480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9263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6175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6168713">
    <w:abstractNumId w:val="12"/>
  </w:num>
  <w:num w:numId="24" w16cid:durableId="1118797254">
    <w:abstractNumId w:val="31"/>
  </w:num>
  <w:num w:numId="25" w16cid:durableId="838277408">
    <w:abstractNumId w:val="37"/>
  </w:num>
  <w:num w:numId="26" w16cid:durableId="514002944">
    <w:abstractNumId w:val="17"/>
  </w:num>
  <w:num w:numId="27" w16cid:durableId="354162554">
    <w:abstractNumId w:val="8"/>
  </w:num>
  <w:num w:numId="28" w16cid:durableId="131098114">
    <w:abstractNumId w:val="9"/>
  </w:num>
  <w:num w:numId="29" w16cid:durableId="1342901720">
    <w:abstractNumId w:val="38"/>
  </w:num>
  <w:num w:numId="30" w16cid:durableId="940719045">
    <w:abstractNumId w:val="32"/>
  </w:num>
  <w:num w:numId="31" w16cid:durableId="1992246033">
    <w:abstractNumId w:val="22"/>
  </w:num>
  <w:num w:numId="32" w16cid:durableId="1460804784">
    <w:abstractNumId w:val="28"/>
  </w:num>
  <w:num w:numId="33" w16cid:durableId="166287841">
    <w:abstractNumId w:val="3"/>
  </w:num>
  <w:num w:numId="34" w16cid:durableId="700671668">
    <w:abstractNumId w:val="30"/>
  </w:num>
  <w:num w:numId="35" w16cid:durableId="78186593">
    <w:abstractNumId w:val="33"/>
  </w:num>
  <w:num w:numId="36" w16cid:durableId="2017029674">
    <w:abstractNumId w:val="2"/>
  </w:num>
  <w:num w:numId="37" w16cid:durableId="983120024">
    <w:abstractNumId w:val="16"/>
  </w:num>
  <w:num w:numId="38" w16cid:durableId="957027288">
    <w:abstractNumId w:val="5"/>
  </w:num>
  <w:num w:numId="39" w16cid:durableId="144125021">
    <w:abstractNumId w:val="10"/>
  </w:num>
  <w:num w:numId="40" w16cid:durableId="1372920378">
    <w:abstractNumId w:val="11"/>
  </w:num>
  <w:num w:numId="41" w16cid:durableId="2008482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6380023">
    <w:abstractNumId w:val="1"/>
  </w:num>
  <w:num w:numId="43" w16cid:durableId="367875514">
    <w:abstractNumId w:val="34"/>
  </w:num>
  <w:num w:numId="44" w16cid:durableId="165898222">
    <w:abstractNumId w:val="19"/>
  </w:num>
  <w:num w:numId="45" w16cid:durableId="2049144328">
    <w:abstractNumId w:val="24"/>
  </w:num>
  <w:num w:numId="46" w16cid:durableId="75056257">
    <w:abstractNumId w:val="7"/>
  </w:num>
  <w:num w:numId="47" w16cid:durableId="135953047">
    <w:abstractNumId w:val="36"/>
  </w:num>
  <w:num w:numId="48" w16cid:durableId="1242789060">
    <w:abstractNumId w:val="13"/>
  </w:num>
  <w:num w:numId="49" w16cid:durableId="1226571998">
    <w:abstractNumId w:val="4"/>
  </w:num>
  <w:num w:numId="50" w16cid:durableId="661812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04FE9"/>
    <w:rsid w:val="00005133"/>
    <w:rsid w:val="000125BD"/>
    <w:rsid w:val="00017A2A"/>
    <w:rsid w:val="00017DA4"/>
    <w:rsid w:val="00021C84"/>
    <w:rsid w:val="00026783"/>
    <w:rsid w:val="000303CD"/>
    <w:rsid w:val="00034C23"/>
    <w:rsid w:val="00034FFA"/>
    <w:rsid w:val="0003514E"/>
    <w:rsid w:val="00041AA0"/>
    <w:rsid w:val="00042836"/>
    <w:rsid w:val="000441A7"/>
    <w:rsid w:val="00045887"/>
    <w:rsid w:val="00045EB8"/>
    <w:rsid w:val="00050CEA"/>
    <w:rsid w:val="00052E4D"/>
    <w:rsid w:val="0005363D"/>
    <w:rsid w:val="00053708"/>
    <w:rsid w:val="0005434D"/>
    <w:rsid w:val="00054661"/>
    <w:rsid w:val="00054B3F"/>
    <w:rsid w:val="00054F65"/>
    <w:rsid w:val="00057F49"/>
    <w:rsid w:val="000627D4"/>
    <w:rsid w:val="00065A0A"/>
    <w:rsid w:val="000668FB"/>
    <w:rsid w:val="00066AC7"/>
    <w:rsid w:val="00067285"/>
    <w:rsid w:val="00067619"/>
    <w:rsid w:val="00067C82"/>
    <w:rsid w:val="00070083"/>
    <w:rsid w:val="00070253"/>
    <w:rsid w:val="00073315"/>
    <w:rsid w:val="00074F1B"/>
    <w:rsid w:val="00076469"/>
    <w:rsid w:val="0007666A"/>
    <w:rsid w:val="00080362"/>
    <w:rsid w:val="00080F6C"/>
    <w:rsid w:val="00084A27"/>
    <w:rsid w:val="00084B4A"/>
    <w:rsid w:val="000864CC"/>
    <w:rsid w:val="0009219B"/>
    <w:rsid w:val="000930B6"/>
    <w:rsid w:val="00095FCD"/>
    <w:rsid w:val="000960D0"/>
    <w:rsid w:val="000968A8"/>
    <w:rsid w:val="000970B2"/>
    <w:rsid w:val="000A4A2D"/>
    <w:rsid w:val="000A5853"/>
    <w:rsid w:val="000A681C"/>
    <w:rsid w:val="000A7C2C"/>
    <w:rsid w:val="000B6D76"/>
    <w:rsid w:val="000C1803"/>
    <w:rsid w:val="000C3951"/>
    <w:rsid w:val="000C6987"/>
    <w:rsid w:val="000C6F38"/>
    <w:rsid w:val="000D0815"/>
    <w:rsid w:val="000D09C0"/>
    <w:rsid w:val="000D0A8C"/>
    <w:rsid w:val="000D2555"/>
    <w:rsid w:val="000D2F65"/>
    <w:rsid w:val="000D3274"/>
    <w:rsid w:val="000D340F"/>
    <w:rsid w:val="000D4251"/>
    <w:rsid w:val="000D6180"/>
    <w:rsid w:val="000E1B86"/>
    <w:rsid w:val="000E1FE1"/>
    <w:rsid w:val="000E616B"/>
    <w:rsid w:val="000E6C27"/>
    <w:rsid w:val="000F0D93"/>
    <w:rsid w:val="000F23AA"/>
    <w:rsid w:val="000F4253"/>
    <w:rsid w:val="000F5EB1"/>
    <w:rsid w:val="000F7406"/>
    <w:rsid w:val="000F7C60"/>
    <w:rsid w:val="001035E2"/>
    <w:rsid w:val="00107282"/>
    <w:rsid w:val="00110CB7"/>
    <w:rsid w:val="00112745"/>
    <w:rsid w:val="00112928"/>
    <w:rsid w:val="0011523B"/>
    <w:rsid w:val="00115243"/>
    <w:rsid w:val="001176E7"/>
    <w:rsid w:val="001217DD"/>
    <w:rsid w:val="001222F2"/>
    <w:rsid w:val="001232D6"/>
    <w:rsid w:val="001239D9"/>
    <w:rsid w:val="001278A0"/>
    <w:rsid w:val="0013032A"/>
    <w:rsid w:val="00134439"/>
    <w:rsid w:val="00146CA8"/>
    <w:rsid w:val="00147859"/>
    <w:rsid w:val="00151867"/>
    <w:rsid w:val="0015238E"/>
    <w:rsid w:val="00153A0B"/>
    <w:rsid w:val="00155E16"/>
    <w:rsid w:val="00160307"/>
    <w:rsid w:val="00161DEB"/>
    <w:rsid w:val="00162FCA"/>
    <w:rsid w:val="00162FE3"/>
    <w:rsid w:val="00165488"/>
    <w:rsid w:val="001655B3"/>
    <w:rsid w:val="0016693D"/>
    <w:rsid w:val="001669CC"/>
    <w:rsid w:val="00174464"/>
    <w:rsid w:val="00182E23"/>
    <w:rsid w:val="0018451D"/>
    <w:rsid w:val="00185870"/>
    <w:rsid w:val="001859B3"/>
    <w:rsid w:val="00186735"/>
    <w:rsid w:val="00186FB4"/>
    <w:rsid w:val="00190814"/>
    <w:rsid w:val="00194432"/>
    <w:rsid w:val="0019664E"/>
    <w:rsid w:val="00196E91"/>
    <w:rsid w:val="00197135"/>
    <w:rsid w:val="001976BF"/>
    <w:rsid w:val="001A44F8"/>
    <w:rsid w:val="001A5259"/>
    <w:rsid w:val="001A6AD5"/>
    <w:rsid w:val="001A7313"/>
    <w:rsid w:val="001A7552"/>
    <w:rsid w:val="001B1625"/>
    <w:rsid w:val="001B29E3"/>
    <w:rsid w:val="001B3774"/>
    <w:rsid w:val="001B37B1"/>
    <w:rsid w:val="001B7193"/>
    <w:rsid w:val="001B78F7"/>
    <w:rsid w:val="001C10B3"/>
    <w:rsid w:val="001C3978"/>
    <w:rsid w:val="001C5E43"/>
    <w:rsid w:val="001C6366"/>
    <w:rsid w:val="001C68BC"/>
    <w:rsid w:val="001D0F47"/>
    <w:rsid w:val="001D1CB7"/>
    <w:rsid w:val="001D2715"/>
    <w:rsid w:val="001D38A2"/>
    <w:rsid w:val="001D475F"/>
    <w:rsid w:val="001D65B9"/>
    <w:rsid w:val="001D6EE4"/>
    <w:rsid w:val="001D7682"/>
    <w:rsid w:val="001E02E8"/>
    <w:rsid w:val="001E672C"/>
    <w:rsid w:val="001F059E"/>
    <w:rsid w:val="001F147A"/>
    <w:rsid w:val="001F2288"/>
    <w:rsid w:val="001F33A1"/>
    <w:rsid w:val="001F5312"/>
    <w:rsid w:val="001F6B69"/>
    <w:rsid w:val="001F6EBC"/>
    <w:rsid w:val="002004A5"/>
    <w:rsid w:val="00200948"/>
    <w:rsid w:val="002028D1"/>
    <w:rsid w:val="002067BE"/>
    <w:rsid w:val="00206982"/>
    <w:rsid w:val="00206DB8"/>
    <w:rsid w:val="002079F5"/>
    <w:rsid w:val="00210D1F"/>
    <w:rsid w:val="00213734"/>
    <w:rsid w:val="00213C7B"/>
    <w:rsid w:val="00214C3F"/>
    <w:rsid w:val="00214D0B"/>
    <w:rsid w:val="00221A2E"/>
    <w:rsid w:val="00222A4D"/>
    <w:rsid w:val="00222E00"/>
    <w:rsid w:val="0022307B"/>
    <w:rsid w:val="00225E0B"/>
    <w:rsid w:val="00227F0B"/>
    <w:rsid w:val="0023022D"/>
    <w:rsid w:val="00232F25"/>
    <w:rsid w:val="0023302B"/>
    <w:rsid w:val="002420FA"/>
    <w:rsid w:val="002432E0"/>
    <w:rsid w:val="00245EB5"/>
    <w:rsid w:val="002477CB"/>
    <w:rsid w:val="00250592"/>
    <w:rsid w:val="002508F7"/>
    <w:rsid w:val="00250A44"/>
    <w:rsid w:val="002514A5"/>
    <w:rsid w:val="00251CCF"/>
    <w:rsid w:val="002541FA"/>
    <w:rsid w:val="0025604A"/>
    <w:rsid w:val="002566EF"/>
    <w:rsid w:val="00261BB4"/>
    <w:rsid w:val="00270FF5"/>
    <w:rsid w:val="0027183B"/>
    <w:rsid w:val="00272F42"/>
    <w:rsid w:val="0027568E"/>
    <w:rsid w:val="00275DB1"/>
    <w:rsid w:val="00277636"/>
    <w:rsid w:val="00280E8E"/>
    <w:rsid w:val="0029475B"/>
    <w:rsid w:val="002A08FD"/>
    <w:rsid w:val="002A4416"/>
    <w:rsid w:val="002A6145"/>
    <w:rsid w:val="002A6CCB"/>
    <w:rsid w:val="002A702D"/>
    <w:rsid w:val="002B0099"/>
    <w:rsid w:val="002B2256"/>
    <w:rsid w:val="002B4890"/>
    <w:rsid w:val="002B7410"/>
    <w:rsid w:val="002C3825"/>
    <w:rsid w:val="002C3DD3"/>
    <w:rsid w:val="002C47B5"/>
    <w:rsid w:val="002C560F"/>
    <w:rsid w:val="002C6887"/>
    <w:rsid w:val="002D03D0"/>
    <w:rsid w:val="002D400C"/>
    <w:rsid w:val="002D4244"/>
    <w:rsid w:val="002E0020"/>
    <w:rsid w:val="002E01D6"/>
    <w:rsid w:val="002E164C"/>
    <w:rsid w:val="002E1FE5"/>
    <w:rsid w:val="002E633B"/>
    <w:rsid w:val="002F0241"/>
    <w:rsid w:val="002F0948"/>
    <w:rsid w:val="002F53D8"/>
    <w:rsid w:val="002F7232"/>
    <w:rsid w:val="002F7612"/>
    <w:rsid w:val="002F7D42"/>
    <w:rsid w:val="00300BC8"/>
    <w:rsid w:val="00305B83"/>
    <w:rsid w:val="003108F5"/>
    <w:rsid w:val="00313E1F"/>
    <w:rsid w:val="00315480"/>
    <w:rsid w:val="00317115"/>
    <w:rsid w:val="003209EA"/>
    <w:rsid w:val="00322E61"/>
    <w:rsid w:val="003252F7"/>
    <w:rsid w:val="00325BF3"/>
    <w:rsid w:val="00326154"/>
    <w:rsid w:val="00330087"/>
    <w:rsid w:val="00330585"/>
    <w:rsid w:val="0033420A"/>
    <w:rsid w:val="00341C57"/>
    <w:rsid w:val="00343142"/>
    <w:rsid w:val="00345CD8"/>
    <w:rsid w:val="00346C10"/>
    <w:rsid w:val="0035243F"/>
    <w:rsid w:val="003534C3"/>
    <w:rsid w:val="00355963"/>
    <w:rsid w:val="003606D6"/>
    <w:rsid w:val="003638B3"/>
    <w:rsid w:val="00365670"/>
    <w:rsid w:val="00365C4A"/>
    <w:rsid w:val="00365CCC"/>
    <w:rsid w:val="0036773A"/>
    <w:rsid w:val="0037126D"/>
    <w:rsid w:val="003720E3"/>
    <w:rsid w:val="003732E1"/>
    <w:rsid w:val="00373AA8"/>
    <w:rsid w:val="00375E30"/>
    <w:rsid w:val="00380886"/>
    <w:rsid w:val="0038515A"/>
    <w:rsid w:val="00385857"/>
    <w:rsid w:val="00387D8F"/>
    <w:rsid w:val="00392274"/>
    <w:rsid w:val="0039477B"/>
    <w:rsid w:val="0039769B"/>
    <w:rsid w:val="003A3025"/>
    <w:rsid w:val="003B20B7"/>
    <w:rsid w:val="003B2F47"/>
    <w:rsid w:val="003B5040"/>
    <w:rsid w:val="003B5368"/>
    <w:rsid w:val="003B554A"/>
    <w:rsid w:val="003C05AF"/>
    <w:rsid w:val="003C4A59"/>
    <w:rsid w:val="003C536E"/>
    <w:rsid w:val="003D1EB0"/>
    <w:rsid w:val="003D22F8"/>
    <w:rsid w:val="003D2A7D"/>
    <w:rsid w:val="003D3642"/>
    <w:rsid w:val="003D674B"/>
    <w:rsid w:val="003E113D"/>
    <w:rsid w:val="003E27D0"/>
    <w:rsid w:val="003E3C43"/>
    <w:rsid w:val="003E6151"/>
    <w:rsid w:val="003F14C6"/>
    <w:rsid w:val="003F2B73"/>
    <w:rsid w:val="003F56CA"/>
    <w:rsid w:val="003F68D5"/>
    <w:rsid w:val="004010F7"/>
    <w:rsid w:val="00402E65"/>
    <w:rsid w:val="00402F59"/>
    <w:rsid w:val="00403504"/>
    <w:rsid w:val="0041212A"/>
    <w:rsid w:val="0041300F"/>
    <w:rsid w:val="00414514"/>
    <w:rsid w:val="004148FF"/>
    <w:rsid w:val="00415099"/>
    <w:rsid w:val="00415281"/>
    <w:rsid w:val="00415A29"/>
    <w:rsid w:val="004177C6"/>
    <w:rsid w:val="0042021C"/>
    <w:rsid w:val="0042317A"/>
    <w:rsid w:val="004233BA"/>
    <w:rsid w:val="0042478B"/>
    <w:rsid w:val="00425995"/>
    <w:rsid w:val="00431F8F"/>
    <w:rsid w:val="004320C3"/>
    <w:rsid w:val="00437E82"/>
    <w:rsid w:val="00442337"/>
    <w:rsid w:val="004427E9"/>
    <w:rsid w:val="00442C69"/>
    <w:rsid w:val="00444DA8"/>
    <w:rsid w:val="00446E57"/>
    <w:rsid w:val="00457993"/>
    <w:rsid w:val="00464C20"/>
    <w:rsid w:val="00465929"/>
    <w:rsid w:val="004732AE"/>
    <w:rsid w:val="00473424"/>
    <w:rsid w:val="0047396D"/>
    <w:rsid w:val="00475601"/>
    <w:rsid w:val="00477495"/>
    <w:rsid w:val="00483D0B"/>
    <w:rsid w:val="00486F67"/>
    <w:rsid w:val="004904BE"/>
    <w:rsid w:val="0049266A"/>
    <w:rsid w:val="00492763"/>
    <w:rsid w:val="004946ED"/>
    <w:rsid w:val="00495AD3"/>
    <w:rsid w:val="00496080"/>
    <w:rsid w:val="0049627B"/>
    <w:rsid w:val="004A4CA2"/>
    <w:rsid w:val="004A67C3"/>
    <w:rsid w:val="004A70B6"/>
    <w:rsid w:val="004B35FC"/>
    <w:rsid w:val="004C26C8"/>
    <w:rsid w:val="004C2868"/>
    <w:rsid w:val="004D01EE"/>
    <w:rsid w:val="004D0EA9"/>
    <w:rsid w:val="004D299B"/>
    <w:rsid w:val="004D3213"/>
    <w:rsid w:val="004D4ACB"/>
    <w:rsid w:val="004D76ED"/>
    <w:rsid w:val="004D774E"/>
    <w:rsid w:val="004E0B8C"/>
    <w:rsid w:val="004E1170"/>
    <w:rsid w:val="004E54FD"/>
    <w:rsid w:val="004E6F8F"/>
    <w:rsid w:val="004F0A6D"/>
    <w:rsid w:val="004F5AE6"/>
    <w:rsid w:val="004F629D"/>
    <w:rsid w:val="004F63A6"/>
    <w:rsid w:val="004F76C6"/>
    <w:rsid w:val="00500D24"/>
    <w:rsid w:val="00503843"/>
    <w:rsid w:val="00510277"/>
    <w:rsid w:val="005131C4"/>
    <w:rsid w:val="00515903"/>
    <w:rsid w:val="00515B74"/>
    <w:rsid w:val="00516018"/>
    <w:rsid w:val="00517D6D"/>
    <w:rsid w:val="00520287"/>
    <w:rsid w:val="005207E9"/>
    <w:rsid w:val="005260D6"/>
    <w:rsid w:val="00530325"/>
    <w:rsid w:val="00537B75"/>
    <w:rsid w:val="005450A4"/>
    <w:rsid w:val="00552CA8"/>
    <w:rsid w:val="005571A2"/>
    <w:rsid w:val="00562A50"/>
    <w:rsid w:val="0057011B"/>
    <w:rsid w:val="00570269"/>
    <w:rsid w:val="00571693"/>
    <w:rsid w:val="005736DF"/>
    <w:rsid w:val="005737D2"/>
    <w:rsid w:val="00574E85"/>
    <w:rsid w:val="00585508"/>
    <w:rsid w:val="00586DBA"/>
    <w:rsid w:val="00590947"/>
    <w:rsid w:val="0059670C"/>
    <w:rsid w:val="00596A1B"/>
    <w:rsid w:val="00597652"/>
    <w:rsid w:val="00597A88"/>
    <w:rsid w:val="005A1069"/>
    <w:rsid w:val="005A189F"/>
    <w:rsid w:val="005A1B59"/>
    <w:rsid w:val="005A332D"/>
    <w:rsid w:val="005A37FC"/>
    <w:rsid w:val="005A5BA9"/>
    <w:rsid w:val="005B0C56"/>
    <w:rsid w:val="005B2D3D"/>
    <w:rsid w:val="005B3793"/>
    <w:rsid w:val="005B430F"/>
    <w:rsid w:val="005B498E"/>
    <w:rsid w:val="005B7DFA"/>
    <w:rsid w:val="005B7E94"/>
    <w:rsid w:val="005C30A1"/>
    <w:rsid w:val="005C736F"/>
    <w:rsid w:val="005D55C6"/>
    <w:rsid w:val="005E63AF"/>
    <w:rsid w:val="005E7846"/>
    <w:rsid w:val="005E7C4F"/>
    <w:rsid w:val="005F138A"/>
    <w:rsid w:val="005F259C"/>
    <w:rsid w:val="005F2D90"/>
    <w:rsid w:val="005F6913"/>
    <w:rsid w:val="005F7879"/>
    <w:rsid w:val="006006D8"/>
    <w:rsid w:val="00600DC5"/>
    <w:rsid w:val="00604518"/>
    <w:rsid w:val="006107A7"/>
    <w:rsid w:val="00611438"/>
    <w:rsid w:val="00612888"/>
    <w:rsid w:val="0061498E"/>
    <w:rsid w:val="00621938"/>
    <w:rsid w:val="00622D95"/>
    <w:rsid w:val="00626625"/>
    <w:rsid w:val="0063172B"/>
    <w:rsid w:val="006324C2"/>
    <w:rsid w:val="00641CBE"/>
    <w:rsid w:val="006444C7"/>
    <w:rsid w:val="00644586"/>
    <w:rsid w:val="00645455"/>
    <w:rsid w:val="0064713E"/>
    <w:rsid w:val="00650153"/>
    <w:rsid w:val="00651D18"/>
    <w:rsid w:val="00652BA3"/>
    <w:rsid w:val="00662BC6"/>
    <w:rsid w:val="00663868"/>
    <w:rsid w:val="00667236"/>
    <w:rsid w:val="0067098C"/>
    <w:rsid w:val="006745D3"/>
    <w:rsid w:val="006745F6"/>
    <w:rsid w:val="00681F0E"/>
    <w:rsid w:val="00681FE5"/>
    <w:rsid w:val="00690235"/>
    <w:rsid w:val="006955BF"/>
    <w:rsid w:val="006A0327"/>
    <w:rsid w:val="006A0CC5"/>
    <w:rsid w:val="006A28C6"/>
    <w:rsid w:val="006A2B56"/>
    <w:rsid w:val="006A47D4"/>
    <w:rsid w:val="006A5E61"/>
    <w:rsid w:val="006A606B"/>
    <w:rsid w:val="006A6767"/>
    <w:rsid w:val="006B32D3"/>
    <w:rsid w:val="006B54F6"/>
    <w:rsid w:val="006C425B"/>
    <w:rsid w:val="006C7E8A"/>
    <w:rsid w:val="006D2513"/>
    <w:rsid w:val="006D434E"/>
    <w:rsid w:val="006D52D9"/>
    <w:rsid w:val="006D73F1"/>
    <w:rsid w:val="006D7769"/>
    <w:rsid w:val="006E0A97"/>
    <w:rsid w:val="006E135E"/>
    <w:rsid w:val="006E2651"/>
    <w:rsid w:val="006F17AA"/>
    <w:rsid w:val="007009BD"/>
    <w:rsid w:val="00701765"/>
    <w:rsid w:val="00701A83"/>
    <w:rsid w:val="00707B07"/>
    <w:rsid w:val="0071364C"/>
    <w:rsid w:val="00713A67"/>
    <w:rsid w:val="00714D76"/>
    <w:rsid w:val="00720377"/>
    <w:rsid w:val="0072393F"/>
    <w:rsid w:val="00724D99"/>
    <w:rsid w:val="00726FE6"/>
    <w:rsid w:val="00730B2A"/>
    <w:rsid w:val="00730C90"/>
    <w:rsid w:val="00733209"/>
    <w:rsid w:val="00733499"/>
    <w:rsid w:val="00734F44"/>
    <w:rsid w:val="00735697"/>
    <w:rsid w:val="007419E0"/>
    <w:rsid w:val="00747192"/>
    <w:rsid w:val="007471C2"/>
    <w:rsid w:val="00752232"/>
    <w:rsid w:val="00754225"/>
    <w:rsid w:val="00754887"/>
    <w:rsid w:val="007550DF"/>
    <w:rsid w:val="007559E7"/>
    <w:rsid w:val="00756445"/>
    <w:rsid w:val="0076555F"/>
    <w:rsid w:val="007656C7"/>
    <w:rsid w:val="00773E22"/>
    <w:rsid w:val="00775431"/>
    <w:rsid w:val="00781DD0"/>
    <w:rsid w:val="00784139"/>
    <w:rsid w:val="00785F5A"/>
    <w:rsid w:val="0078785D"/>
    <w:rsid w:val="007925CD"/>
    <w:rsid w:val="007941C4"/>
    <w:rsid w:val="0079449F"/>
    <w:rsid w:val="007B1204"/>
    <w:rsid w:val="007B1BF8"/>
    <w:rsid w:val="007C424C"/>
    <w:rsid w:val="007C6281"/>
    <w:rsid w:val="007D4F21"/>
    <w:rsid w:val="007D5978"/>
    <w:rsid w:val="007E0440"/>
    <w:rsid w:val="007E520A"/>
    <w:rsid w:val="007E62D2"/>
    <w:rsid w:val="007E72C4"/>
    <w:rsid w:val="007F29F2"/>
    <w:rsid w:val="007F434E"/>
    <w:rsid w:val="007F4C5C"/>
    <w:rsid w:val="00801315"/>
    <w:rsid w:val="00801820"/>
    <w:rsid w:val="00805429"/>
    <w:rsid w:val="0081403A"/>
    <w:rsid w:val="00814E69"/>
    <w:rsid w:val="00815664"/>
    <w:rsid w:val="00815C4E"/>
    <w:rsid w:val="0081710E"/>
    <w:rsid w:val="00821443"/>
    <w:rsid w:val="008255C5"/>
    <w:rsid w:val="008300E5"/>
    <w:rsid w:val="0083280D"/>
    <w:rsid w:val="00832B3B"/>
    <w:rsid w:val="008349B0"/>
    <w:rsid w:val="00835A35"/>
    <w:rsid w:val="008366BF"/>
    <w:rsid w:val="00837744"/>
    <w:rsid w:val="008442DE"/>
    <w:rsid w:val="00844364"/>
    <w:rsid w:val="008571CE"/>
    <w:rsid w:val="00860186"/>
    <w:rsid w:val="008604F0"/>
    <w:rsid w:val="00860BB6"/>
    <w:rsid w:val="00861DBB"/>
    <w:rsid w:val="00862771"/>
    <w:rsid w:val="008670A7"/>
    <w:rsid w:val="008679CC"/>
    <w:rsid w:val="008756C1"/>
    <w:rsid w:val="00876279"/>
    <w:rsid w:val="00887ADA"/>
    <w:rsid w:val="00891659"/>
    <w:rsid w:val="00891D18"/>
    <w:rsid w:val="00892316"/>
    <w:rsid w:val="008939FD"/>
    <w:rsid w:val="00894823"/>
    <w:rsid w:val="00896A2F"/>
    <w:rsid w:val="008A3026"/>
    <w:rsid w:val="008B08FC"/>
    <w:rsid w:val="008B1EFD"/>
    <w:rsid w:val="008B3E8C"/>
    <w:rsid w:val="008B6321"/>
    <w:rsid w:val="008B746A"/>
    <w:rsid w:val="008C48B7"/>
    <w:rsid w:val="008C4A50"/>
    <w:rsid w:val="008C4ADA"/>
    <w:rsid w:val="008C6002"/>
    <w:rsid w:val="008C6EFF"/>
    <w:rsid w:val="008D0B8E"/>
    <w:rsid w:val="008D4F1C"/>
    <w:rsid w:val="008D6AEF"/>
    <w:rsid w:val="008D718D"/>
    <w:rsid w:val="008E01AD"/>
    <w:rsid w:val="008E090F"/>
    <w:rsid w:val="008E1B44"/>
    <w:rsid w:val="008E2B3D"/>
    <w:rsid w:val="008E2BC9"/>
    <w:rsid w:val="008E4B1D"/>
    <w:rsid w:val="008E5CCF"/>
    <w:rsid w:val="008E6F1E"/>
    <w:rsid w:val="008F4151"/>
    <w:rsid w:val="008F60B0"/>
    <w:rsid w:val="008F6C44"/>
    <w:rsid w:val="00903F34"/>
    <w:rsid w:val="00904146"/>
    <w:rsid w:val="009049CB"/>
    <w:rsid w:val="00907B2E"/>
    <w:rsid w:val="0091306F"/>
    <w:rsid w:val="009135B0"/>
    <w:rsid w:val="009140E9"/>
    <w:rsid w:val="00916F61"/>
    <w:rsid w:val="00922417"/>
    <w:rsid w:val="0092269B"/>
    <w:rsid w:val="00922797"/>
    <w:rsid w:val="009254BE"/>
    <w:rsid w:val="009319BE"/>
    <w:rsid w:val="0093492F"/>
    <w:rsid w:val="00936795"/>
    <w:rsid w:val="00936A81"/>
    <w:rsid w:val="00937B45"/>
    <w:rsid w:val="009448C9"/>
    <w:rsid w:val="00953C92"/>
    <w:rsid w:val="009548EF"/>
    <w:rsid w:val="00954C22"/>
    <w:rsid w:val="00960BDE"/>
    <w:rsid w:val="0096191A"/>
    <w:rsid w:val="0096225C"/>
    <w:rsid w:val="00962453"/>
    <w:rsid w:val="009648FF"/>
    <w:rsid w:val="00970665"/>
    <w:rsid w:val="009740EE"/>
    <w:rsid w:val="00974CE4"/>
    <w:rsid w:val="009806ED"/>
    <w:rsid w:val="0098137D"/>
    <w:rsid w:val="009819C2"/>
    <w:rsid w:val="0098462E"/>
    <w:rsid w:val="0098487F"/>
    <w:rsid w:val="00984FDB"/>
    <w:rsid w:val="0098746F"/>
    <w:rsid w:val="00987D3C"/>
    <w:rsid w:val="0099340E"/>
    <w:rsid w:val="00995545"/>
    <w:rsid w:val="00996B20"/>
    <w:rsid w:val="009A0858"/>
    <w:rsid w:val="009A1FAA"/>
    <w:rsid w:val="009B15AA"/>
    <w:rsid w:val="009B21D5"/>
    <w:rsid w:val="009B33CD"/>
    <w:rsid w:val="009B4907"/>
    <w:rsid w:val="009B7541"/>
    <w:rsid w:val="009C1B32"/>
    <w:rsid w:val="009C31C3"/>
    <w:rsid w:val="009C4DE5"/>
    <w:rsid w:val="009D02EF"/>
    <w:rsid w:val="009D1715"/>
    <w:rsid w:val="009D2C51"/>
    <w:rsid w:val="009D51D7"/>
    <w:rsid w:val="009D5C28"/>
    <w:rsid w:val="009E01D0"/>
    <w:rsid w:val="009E07E7"/>
    <w:rsid w:val="009E29D3"/>
    <w:rsid w:val="009E5DF0"/>
    <w:rsid w:val="009F0448"/>
    <w:rsid w:val="009F1E79"/>
    <w:rsid w:val="00A028BF"/>
    <w:rsid w:val="00A04757"/>
    <w:rsid w:val="00A0779C"/>
    <w:rsid w:val="00A11033"/>
    <w:rsid w:val="00A121A7"/>
    <w:rsid w:val="00A14804"/>
    <w:rsid w:val="00A14971"/>
    <w:rsid w:val="00A14C67"/>
    <w:rsid w:val="00A214A4"/>
    <w:rsid w:val="00A26706"/>
    <w:rsid w:val="00A31074"/>
    <w:rsid w:val="00A31C7A"/>
    <w:rsid w:val="00A326A9"/>
    <w:rsid w:val="00A33147"/>
    <w:rsid w:val="00A40155"/>
    <w:rsid w:val="00A447EC"/>
    <w:rsid w:val="00A477BD"/>
    <w:rsid w:val="00A47957"/>
    <w:rsid w:val="00A509AB"/>
    <w:rsid w:val="00A52577"/>
    <w:rsid w:val="00A528CC"/>
    <w:rsid w:val="00A52DE1"/>
    <w:rsid w:val="00A5306C"/>
    <w:rsid w:val="00A5581C"/>
    <w:rsid w:val="00A61151"/>
    <w:rsid w:val="00A650B1"/>
    <w:rsid w:val="00A6597A"/>
    <w:rsid w:val="00A70AC4"/>
    <w:rsid w:val="00A71A76"/>
    <w:rsid w:val="00A72D4D"/>
    <w:rsid w:val="00A74207"/>
    <w:rsid w:val="00A77E9E"/>
    <w:rsid w:val="00A811A1"/>
    <w:rsid w:val="00A82829"/>
    <w:rsid w:val="00A86CC2"/>
    <w:rsid w:val="00A92F59"/>
    <w:rsid w:val="00A94309"/>
    <w:rsid w:val="00A95F79"/>
    <w:rsid w:val="00A96F86"/>
    <w:rsid w:val="00A979CF"/>
    <w:rsid w:val="00AA0CDC"/>
    <w:rsid w:val="00AA0E90"/>
    <w:rsid w:val="00AA19EB"/>
    <w:rsid w:val="00AA3410"/>
    <w:rsid w:val="00AA346A"/>
    <w:rsid w:val="00AA7243"/>
    <w:rsid w:val="00AB0C14"/>
    <w:rsid w:val="00AB1153"/>
    <w:rsid w:val="00AB3C91"/>
    <w:rsid w:val="00AB422C"/>
    <w:rsid w:val="00AB5606"/>
    <w:rsid w:val="00AC1F1D"/>
    <w:rsid w:val="00AC388C"/>
    <w:rsid w:val="00AC68FF"/>
    <w:rsid w:val="00AC7E39"/>
    <w:rsid w:val="00AD0720"/>
    <w:rsid w:val="00AD0C89"/>
    <w:rsid w:val="00AD0DDB"/>
    <w:rsid w:val="00AD29F5"/>
    <w:rsid w:val="00AD357C"/>
    <w:rsid w:val="00AE27CB"/>
    <w:rsid w:val="00AE6A35"/>
    <w:rsid w:val="00AF05A5"/>
    <w:rsid w:val="00AF08B7"/>
    <w:rsid w:val="00AF0AF0"/>
    <w:rsid w:val="00AF2488"/>
    <w:rsid w:val="00AF33FF"/>
    <w:rsid w:val="00AF4F09"/>
    <w:rsid w:val="00B0328F"/>
    <w:rsid w:val="00B034DA"/>
    <w:rsid w:val="00B046D7"/>
    <w:rsid w:val="00B075D6"/>
    <w:rsid w:val="00B12DAA"/>
    <w:rsid w:val="00B13BC7"/>
    <w:rsid w:val="00B16C2B"/>
    <w:rsid w:val="00B172EF"/>
    <w:rsid w:val="00B17741"/>
    <w:rsid w:val="00B20C3E"/>
    <w:rsid w:val="00B23D42"/>
    <w:rsid w:val="00B24C21"/>
    <w:rsid w:val="00B266E7"/>
    <w:rsid w:val="00B26834"/>
    <w:rsid w:val="00B30975"/>
    <w:rsid w:val="00B31E83"/>
    <w:rsid w:val="00B35498"/>
    <w:rsid w:val="00B3774D"/>
    <w:rsid w:val="00B37F3E"/>
    <w:rsid w:val="00B432BC"/>
    <w:rsid w:val="00B43479"/>
    <w:rsid w:val="00B4484D"/>
    <w:rsid w:val="00B44A5F"/>
    <w:rsid w:val="00B45CB2"/>
    <w:rsid w:val="00B45E73"/>
    <w:rsid w:val="00B4775D"/>
    <w:rsid w:val="00B50198"/>
    <w:rsid w:val="00B51EFF"/>
    <w:rsid w:val="00B53277"/>
    <w:rsid w:val="00B5526D"/>
    <w:rsid w:val="00B56306"/>
    <w:rsid w:val="00B6525A"/>
    <w:rsid w:val="00B66D27"/>
    <w:rsid w:val="00B719CB"/>
    <w:rsid w:val="00B77DF1"/>
    <w:rsid w:val="00B80804"/>
    <w:rsid w:val="00B81EBF"/>
    <w:rsid w:val="00B82D49"/>
    <w:rsid w:val="00B84202"/>
    <w:rsid w:val="00B845B8"/>
    <w:rsid w:val="00B868CD"/>
    <w:rsid w:val="00B87DAD"/>
    <w:rsid w:val="00B90896"/>
    <w:rsid w:val="00B948C5"/>
    <w:rsid w:val="00B9532E"/>
    <w:rsid w:val="00BA0B0A"/>
    <w:rsid w:val="00BA4BB0"/>
    <w:rsid w:val="00BB1434"/>
    <w:rsid w:val="00BB17D2"/>
    <w:rsid w:val="00BB67AD"/>
    <w:rsid w:val="00BC298C"/>
    <w:rsid w:val="00BC4059"/>
    <w:rsid w:val="00BC6BE1"/>
    <w:rsid w:val="00BD2E7D"/>
    <w:rsid w:val="00BD3954"/>
    <w:rsid w:val="00BE123F"/>
    <w:rsid w:val="00BE1DC3"/>
    <w:rsid w:val="00BE2EA3"/>
    <w:rsid w:val="00BE3265"/>
    <w:rsid w:val="00BE67E8"/>
    <w:rsid w:val="00BE7587"/>
    <w:rsid w:val="00BF43CF"/>
    <w:rsid w:val="00C00785"/>
    <w:rsid w:val="00C00DFB"/>
    <w:rsid w:val="00C02474"/>
    <w:rsid w:val="00C03ABF"/>
    <w:rsid w:val="00C03E63"/>
    <w:rsid w:val="00C05061"/>
    <w:rsid w:val="00C1387C"/>
    <w:rsid w:val="00C15DD4"/>
    <w:rsid w:val="00C16490"/>
    <w:rsid w:val="00C170F0"/>
    <w:rsid w:val="00C177B2"/>
    <w:rsid w:val="00C178CF"/>
    <w:rsid w:val="00C17EA4"/>
    <w:rsid w:val="00C17F68"/>
    <w:rsid w:val="00C206FE"/>
    <w:rsid w:val="00C22CC6"/>
    <w:rsid w:val="00C22E17"/>
    <w:rsid w:val="00C23023"/>
    <w:rsid w:val="00C30F82"/>
    <w:rsid w:val="00C32D20"/>
    <w:rsid w:val="00C35E7B"/>
    <w:rsid w:val="00C42124"/>
    <w:rsid w:val="00C447B8"/>
    <w:rsid w:val="00C47C0C"/>
    <w:rsid w:val="00C47D5F"/>
    <w:rsid w:val="00C518EB"/>
    <w:rsid w:val="00C540FC"/>
    <w:rsid w:val="00C54234"/>
    <w:rsid w:val="00C555ED"/>
    <w:rsid w:val="00C649A6"/>
    <w:rsid w:val="00C64E34"/>
    <w:rsid w:val="00C73E08"/>
    <w:rsid w:val="00C743C1"/>
    <w:rsid w:val="00C764D8"/>
    <w:rsid w:val="00C83816"/>
    <w:rsid w:val="00C85304"/>
    <w:rsid w:val="00C86E66"/>
    <w:rsid w:val="00C872B4"/>
    <w:rsid w:val="00C9116B"/>
    <w:rsid w:val="00C91409"/>
    <w:rsid w:val="00C96DC0"/>
    <w:rsid w:val="00CA0315"/>
    <w:rsid w:val="00CA093D"/>
    <w:rsid w:val="00CA6B68"/>
    <w:rsid w:val="00CA6DE5"/>
    <w:rsid w:val="00CA7F82"/>
    <w:rsid w:val="00CB36E4"/>
    <w:rsid w:val="00CB4276"/>
    <w:rsid w:val="00CC05B0"/>
    <w:rsid w:val="00CC08F7"/>
    <w:rsid w:val="00CC29E1"/>
    <w:rsid w:val="00CC55EB"/>
    <w:rsid w:val="00CC60FC"/>
    <w:rsid w:val="00CD0583"/>
    <w:rsid w:val="00CD0B1C"/>
    <w:rsid w:val="00CD76F3"/>
    <w:rsid w:val="00CE08DA"/>
    <w:rsid w:val="00CE57C7"/>
    <w:rsid w:val="00CF29ED"/>
    <w:rsid w:val="00CF438B"/>
    <w:rsid w:val="00CF6143"/>
    <w:rsid w:val="00D00912"/>
    <w:rsid w:val="00D014C1"/>
    <w:rsid w:val="00D11524"/>
    <w:rsid w:val="00D12F10"/>
    <w:rsid w:val="00D17341"/>
    <w:rsid w:val="00D177EA"/>
    <w:rsid w:val="00D234D0"/>
    <w:rsid w:val="00D257C6"/>
    <w:rsid w:val="00D27F9F"/>
    <w:rsid w:val="00D40134"/>
    <w:rsid w:val="00D415D5"/>
    <w:rsid w:val="00D47442"/>
    <w:rsid w:val="00D47BC4"/>
    <w:rsid w:val="00D51856"/>
    <w:rsid w:val="00D52711"/>
    <w:rsid w:val="00D54D3F"/>
    <w:rsid w:val="00D56A6B"/>
    <w:rsid w:val="00D64125"/>
    <w:rsid w:val="00D6477A"/>
    <w:rsid w:val="00D64CE3"/>
    <w:rsid w:val="00D653FB"/>
    <w:rsid w:val="00D6558B"/>
    <w:rsid w:val="00D726BB"/>
    <w:rsid w:val="00D73FB9"/>
    <w:rsid w:val="00D80735"/>
    <w:rsid w:val="00D80A9D"/>
    <w:rsid w:val="00D80F07"/>
    <w:rsid w:val="00D8577E"/>
    <w:rsid w:val="00D85A2C"/>
    <w:rsid w:val="00D8666B"/>
    <w:rsid w:val="00D86685"/>
    <w:rsid w:val="00D86D85"/>
    <w:rsid w:val="00D90E82"/>
    <w:rsid w:val="00D91FCF"/>
    <w:rsid w:val="00D9425C"/>
    <w:rsid w:val="00D95F23"/>
    <w:rsid w:val="00D962E8"/>
    <w:rsid w:val="00DA10B3"/>
    <w:rsid w:val="00DA4B54"/>
    <w:rsid w:val="00DA6D9C"/>
    <w:rsid w:val="00DA7DA9"/>
    <w:rsid w:val="00DB0001"/>
    <w:rsid w:val="00DB167E"/>
    <w:rsid w:val="00DB1B0A"/>
    <w:rsid w:val="00DB430F"/>
    <w:rsid w:val="00DC5975"/>
    <w:rsid w:val="00DC75C5"/>
    <w:rsid w:val="00DD10CA"/>
    <w:rsid w:val="00DD3F0F"/>
    <w:rsid w:val="00DD460E"/>
    <w:rsid w:val="00DE0BE5"/>
    <w:rsid w:val="00DE25C1"/>
    <w:rsid w:val="00DE5CC0"/>
    <w:rsid w:val="00DE6481"/>
    <w:rsid w:val="00DE7034"/>
    <w:rsid w:val="00DF6C20"/>
    <w:rsid w:val="00DF6C2D"/>
    <w:rsid w:val="00E022E0"/>
    <w:rsid w:val="00E0269F"/>
    <w:rsid w:val="00E04176"/>
    <w:rsid w:val="00E111B7"/>
    <w:rsid w:val="00E15847"/>
    <w:rsid w:val="00E161B9"/>
    <w:rsid w:val="00E215FC"/>
    <w:rsid w:val="00E2221E"/>
    <w:rsid w:val="00E22FE3"/>
    <w:rsid w:val="00E2515B"/>
    <w:rsid w:val="00E37E7B"/>
    <w:rsid w:val="00E43F50"/>
    <w:rsid w:val="00E45F6A"/>
    <w:rsid w:val="00E50153"/>
    <w:rsid w:val="00E508C0"/>
    <w:rsid w:val="00E5227E"/>
    <w:rsid w:val="00E52588"/>
    <w:rsid w:val="00E55CE4"/>
    <w:rsid w:val="00E600AF"/>
    <w:rsid w:val="00E630A3"/>
    <w:rsid w:val="00E6377A"/>
    <w:rsid w:val="00E6525F"/>
    <w:rsid w:val="00E714DC"/>
    <w:rsid w:val="00E765C8"/>
    <w:rsid w:val="00E76F7A"/>
    <w:rsid w:val="00E81A78"/>
    <w:rsid w:val="00E834A6"/>
    <w:rsid w:val="00E855D9"/>
    <w:rsid w:val="00E87278"/>
    <w:rsid w:val="00E9084E"/>
    <w:rsid w:val="00E91EAF"/>
    <w:rsid w:val="00E920AC"/>
    <w:rsid w:val="00E923E0"/>
    <w:rsid w:val="00E9785F"/>
    <w:rsid w:val="00EA2E6F"/>
    <w:rsid w:val="00EB291B"/>
    <w:rsid w:val="00EB30B9"/>
    <w:rsid w:val="00EB3212"/>
    <w:rsid w:val="00EB3E70"/>
    <w:rsid w:val="00EB4E51"/>
    <w:rsid w:val="00EB631D"/>
    <w:rsid w:val="00EB6BC9"/>
    <w:rsid w:val="00EC04CF"/>
    <w:rsid w:val="00EC1A55"/>
    <w:rsid w:val="00EC2386"/>
    <w:rsid w:val="00EC4045"/>
    <w:rsid w:val="00EC6115"/>
    <w:rsid w:val="00EC69E6"/>
    <w:rsid w:val="00ED2E2F"/>
    <w:rsid w:val="00ED7531"/>
    <w:rsid w:val="00EE2799"/>
    <w:rsid w:val="00EE546C"/>
    <w:rsid w:val="00EE5A82"/>
    <w:rsid w:val="00EE654E"/>
    <w:rsid w:val="00EE7551"/>
    <w:rsid w:val="00EF1080"/>
    <w:rsid w:val="00EF1084"/>
    <w:rsid w:val="00EF33FF"/>
    <w:rsid w:val="00EF4C17"/>
    <w:rsid w:val="00EF557D"/>
    <w:rsid w:val="00EF6A40"/>
    <w:rsid w:val="00EF7491"/>
    <w:rsid w:val="00F0226F"/>
    <w:rsid w:val="00F03831"/>
    <w:rsid w:val="00F044F9"/>
    <w:rsid w:val="00F05D80"/>
    <w:rsid w:val="00F07FF7"/>
    <w:rsid w:val="00F105C8"/>
    <w:rsid w:val="00F12A1D"/>
    <w:rsid w:val="00F12EF4"/>
    <w:rsid w:val="00F24E3A"/>
    <w:rsid w:val="00F2520B"/>
    <w:rsid w:val="00F25466"/>
    <w:rsid w:val="00F27225"/>
    <w:rsid w:val="00F30942"/>
    <w:rsid w:val="00F33965"/>
    <w:rsid w:val="00F36BEE"/>
    <w:rsid w:val="00F37AF5"/>
    <w:rsid w:val="00F43A71"/>
    <w:rsid w:val="00F463DC"/>
    <w:rsid w:val="00F505E7"/>
    <w:rsid w:val="00F52A85"/>
    <w:rsid w:val="00F55CD0"/>
    <w:rsid w:val="00F57322"/>
    <w:rsid w:val="00F6228E"/>
    <w:rsid w:val="00F62820"/>
    <w:rsid w:val="00F64B4F"/>
    <w:rsid w:val="00F7646D"/>
    <w:rsid w:val="00F771D2"/>
    <w:rsid w:val="00F80501"/>
    <w:rsid w:val="00F80F04"/>
    <w:rsid w:val="00F83FF9"/>
    <w:rsid w:val="00F86C12"/>
    <w:rsid w:val="00F86F4C"/>
    <w:rsid w:val="00F87642"/>
    <w:rsid w:val="00F93CB0"/>
    <w:rsid w:val="00FA2CFE"/>
    <w:rsid w:val="00FA2D6A"/>
    <w:rsid w:val="00FA43EA"/>
    <w:rsid w:val="00FA6DD0"/>
    <w:rsid w:val="00FA7C70"/>
    <w:rsid w:val="00FB1881"/>
    <w:rsid w:val="00FB677B"/>
    <w:rsid w:val="00FC36F5"/>
    <w:rsid w:val="00FC4E77"/>
    <w:rsid w:val="00FC7520"/>
    <w:rsid w:val="00FD1514"/>
    <w:rsid w:val="00FD3F9F"/>
    <w:rsid w:val="00FD67E0"/>
    <w:rsid w:val="00FE00CB"/>
    <w:rsid w:val="00FE0112"/>
    <w:rsid w:val="00FE2A7B"/>
    <w:rsid w:val="00FE4636"/>
    <w:rsid w:val="00FE69E2"/>
    <w:rsid w:val="00FE7400"/>
    <w:rsid w:val="00FE75FC"/>
    <w:rsid w:val="00FF097F"/>
    <w:rsid w:val="00FF4AF9"/>
    <w:rsid w:val="00FF4F0F"/>
    <w:rsid w:val="00FF5247"/>
    <w:rsid w:val="00FF6D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2C7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List L1"/>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rsid w:val="0007666A"/>
    <w:rPr>
      <w:sz w:val="16"/>
      <w:szCs w:val="16"/>
    </w:rPr>
  </w:style>
  <w:style w:type="paragraph" w:styleId="CommentText">
    <w:name w:val="annotation text"/>
    <w:basedOn w:val="Normal"/>
    <w:link w:val="CommentTextChar"/>
    <w:uiPriority w:val="99"/>
    <w:rsid w:val="0007666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ru-RU"/>
    </w:rPr>
  </w:style>
  <w:style w:type="character" w:customStyle="1" w:styleId="CommentTextChar">
    <w:name w:val="Comment Text Char"/>
    <w:basedOn w:val="DefaultParagraphFont"/>
    <w:link w:val="CommentText"/>
    <w:uiPriority w:val="99"/>
    <w:rsid w:val="0007666A"/>
    <w:rPr>
      <w:rFonts w:ascii="Times New Roman" w:eastAsia="Times New Roman" w:hAnsi="Times New Roman" w:cs="Times New Roman"/>
      <w:sz w:val="20"/>
      <w:szCs w:val="20"/>
      <w:lang w:eastAsia="ru-RU"/>
    </w:rPr>
  </w:style>
  <w:style w:type="character" w:styleId="FollowedHyperlink">
    <w:name w:val="FollowedHyperlink"/>
    <w:basedOn w:val="DefaultParagraphFont"/>
    <w:uiPriority w:val="99"/>
    <w:semiHidden/>
    <w:unhideWhenUsed/>
    <w:rsid w:val="006745F6"/>
    <w:rPr>
      <w:color w:val="800080" w:themeColor="followedHyperlink"/>
      <w:u w:val="single"/>
    </w:rPr>
  </w:style>
  <w:style w:type="paragraph" w:customStyle="1" w:styleId="Betarp1">
    <w:name w:val="Be tarpų1"/>
    <w:link w:val="BetarpDiagrama"/>
    <w:qFormat/>
    <w:rsid w:val="00026783"/>
    <w:rPr>
      <w:rFonts w:ascii="Times New Roman" w:eastAsia="Times New Roman" w:hAnsi="Times New Roman" w:cs="Times New Roman"/>
      <w:sz w:val="24"/>
      <w:szCs w:val="24"/>
    </w:rPr>
  </w:style>
  <w:style w:type="character" w:customStyle="1" w:styleId="BetarpDiagrama">
    <w:name w:val="Be tarpų Diagrama"/>
    <w:link w:val="Betarp1"/>
    <w:rsid w:val="0002678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939FD"/>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8939FD"/>
    <w:rPr>
      <w:rFonts w:ascii="Times New Roman" w:eastAsia="Arial Unicode MS" w:hAnsi="Times New Roman" w:cs="Times New Roman"/>
      <w:b/>
      <w:bCs/>
      <w:sz w:val="20"/>
      <w:szCs w:val="20"/>
      <w:bdr w:val="nil"/>
      <w:lang w:val="en-US" w:eastAsia="ru-RU"/>
    </w:rPr>
  </w:style>
  <w:style w:type="paragraph" w:styleId="Revision">
    <w:name w:val="Revision"/>
    <w:hidden/>
    <w:uiPriority w:val="99"/>
    <w:semiHidden/>
    <w:rsid w:val="00E15847"/>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F1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609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44282077">
      <w:bodyDiv w:val="1"/>
      <w:marLeft w:val="0"/>
      <w:marRight w:val="0"/>
      <w:marTop w:val="0"/>
      <w:marBottom w:val="0"/>
      <w:divBdr>
        <w:top w:val="none" w:sz="0" w:space="0" w:color="auto"/>
        <w:left w:val="none" w:sz="0" w:space="0" w:color="auto"/>
        <w:bottom w:val="none" w:sz="0" w:space="0" w:color="auto"/>
        <w:right w:val="none" w:sz="0" w:space="0" w:color="auto"/>
      </w:divBdr>
    </w:div>
    <w:div w:id="460223180">
      <w:bodyDiv w:val="1"/>
      <w:marLeft w:val="0"/>
      <w:marRight w:val="0"/>
      <w:marTop w:val="0"/>
      <w:marBottom w:val="0"/>
      <w:divBdr>
        <w:top w:val="none" w:sz="0" w:space="0" w:color="auto"/>
        <w:left w:val="none" w:sz="0" w:space="0" w:color="auto"/>
        <w:bottom w:val="none" w:sz="0" w:space="0" w:color="auto"/>
        <w:right w:val="none" w:sz="0" w:space="0" w:color="auto"/>
      </w:divBdr>
      <w:divsChild>
        <w:div w:id="1417897840">
          <w:marLeft w:val="0"/>
          <w:marRight w:val="0"/>
          <w:marTop w:val="0"/>
          <w:marBottom w:val="0"/>
          <w:divBdr>
            <w:top w:val="none" w:sz="0" w:space="0" w:color="auto"/>
            <w:left w:val="none" w:sz="0" w:space="0" w:color="auto"/>
            <w:bottom w:val="none" w:sz="0" w:space="0" w:color="auto"/>
            <w:right w:val="none" w:sz="0" w:space="0" w:color="auto"/>
          </w:divBdr>
        </w:div>
        <w:div w:id="1387484123">
          <w:marLeft w:val="0"/>
          <w:marRight w:val="0"/>
          <w:marTop w:val="0"/>
          <w:marBottom w:val="0"/>
          <w:divBdr>
            <w:top w:val="none" w:sz="0" w:space="0" w:color="auto"/>
            <w:left w:val="none" w:sz="0" w:space="0" w:color="auto"/>
            <w:bottom w:val="none" w:sz="0" w:space="0" w:color="auto"/>
            <w:right w:val="none" w:sz="0" w:space="0" w:color="auto"/>
          </w:divBdr>
        </w:div>
      </w:divsChild>
    </w:div>
    <w:div w:id="520898073">
      <w:bodyDiv w:val="1"/>
      <w:marLeft w:val="0"/>
      <w:marRight w:val="0"/>
      <w:marTop w:val="0"/>
      <w:marBottom w:val="0"/>
      <w:divBdr>
        <w:top w:val="none" w:sz="0" w:space="0" w:color="auto"/>
        <w:left w:val="none" w:sz="0" w:space="0" w:color="auto"/>
        <w:bottom w:val="none" w:sz="0" w:space="0" w:color="auto"/>
        <w:right w:val="none" w:sz="0" w:space="0" w:color="auto"/>
      </w:divBdr>
    </w:div>
    <w:div w:id="1098066634">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607246">
      <w:bodyDiv w:val="1"/>
      <w:marLeft w:val="0"/>
      <w:marRight w:val="0"/>
      <w:marTop w:val="0"/>
      <w:marBottom w:val="0"/>
      <w:divBdr>
        <w:top w:val="none" w:sz="0" w:space="0" w:color="auto"/>
        <w:left w:val="none" w:sz="0" w:space="0" w:color="auto"/>
        <w:bottom w:val="none" w:sz="0" w:space="0" w:color="auto"/>
        <w:right w:val="none" w:sz="0" w:space="0" w:color="auto"/>
      </w:divBdr>
    </w:div>
    <w:div w:id="1710835237">
      <w:bodyDiv w:val="1"/>
      <w:marLeft w:val="0"/>
      <w:marRight w:val="0"/>
      <w:marTop w:val="0"/>
      <w:marBottom w:val="0"/>
      <w:divBdr>
        <w:top w:val="none" w:sz="0" w:space="0" w:color="auto"/>
        <w:left w:val="none" w:sz="0" w:space="0" w:color="auto"/>
        <w:bottom w:val="none" w:sz="0" w:space="0" w:color="auto"/>
        <w:right w:val="none" w:sz="0" w:space="0" w:color="auto"/>
      </w:divBdr>
    </w:div>
    <w:div w:id="1924484360">
      <w:bodyDiv w:val="1"/>
      <w:marLeft w:val="0"/>
      <w:marRight w:val="0"/>
      <w:marTop w:val="0"/>
      <w:marBottom w:val="0"/>
      <w:divBdr>
        <w:top w:val="none" w:sz="0" w:space="0" w:color="auto"/>
        <w:left w:val="none" w:sz="0" w:space="0" w:color="auto"/>
        <w:bottom w:val="none" w:sz="0" w:space="0" w:color="auto"/>
        <w:right w:val="none" w:sz="0" w:space="0" w:color="auto"/>
      </w:divBdr>
      <w:divsChild>
        <w:div w:id="330136444">
          <w:marLeft w:val="0"/>
          <w:marRight w:val="0"/>
          <w:marTop w:val="0"/>
          <w:marBottom w:val="0"/>
          <w:divBdr>
            <w:top w:val="none" w:sz="0" w:space="0" w:color="auto"/>
            <w:left w:val="none" w:sz="0" w:space="0" w:color="auto"/>
            <w:bottom w:val="none" w:sz="0" w:space="0" w:color="auto"/>
            <w:right w:val="none" w:sz="0" w:space="0" w:color="auto"/>
          </w:divBdr>
        </w:div>
        <w:div w:id="171600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rsc@rsc.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2DAA8-E875-463A-BE69-02606FC6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13</Pages>
  <Words>6809</Words>
  <Characters>38815</Characters>
  <Application>Microsoft Office Word</Application>
  <DocSecurity>0</DocSecurity>
  <Lines>323</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RSC RSC</cp:lastModifiedBy>
  <cp:revision>108</cp:revision>
  <cp:lastPrinted>2021-08-18T12:51:00Z</cp:lastPrinted>
  <dcterms:created xsi:type="dcterms:W3CDTF">2023-06-12T08:08:00Z</dcterms:created>
  <dcterms:modified xsi:type="dcterms:W3CDTF">2025-03-25T13:09:00Z</dcterms:modified>
</cp:coreProperties>
</file>