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2731" w:rsidR="00390CFC" w:rsidP="00390CFC" w:rsidRDefault="00390CFC" w14:paraId="7D2E5976" w14:textId="58BE8397">
      <w:pPr>
        <w:ind w:left="6480"/>
        <w:rPr>
          <w:sz w:val="22"/>
          <w:szCs w:val="22"/>
        </w:rPr>
      </w:pPr>
      <w:r w:rsidRPr="00ED2731">
        <w:rPr>
          <w:color w:val="000000" w:themeColor="text1"/>
          <w:sz w:val="22"/>
          <w:szCs w:val="22"/>
        </w:rPr>
        <w:t xml:space="preserve">                              </w:t>
      </w:r>
    </w:p>
    <w:p w:rsidRPr="00ED2731" w:rsidR="00390CFC" w:rsidP="00390CFC" w:rsidRDefault="00390CFC" w14:paraId="762AECD7" w14:textId="77777777">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rsidRPr="00F55F1C" w:rsidR="007E1F1B" w:rsidP="00901DFC" w:rsidRDefault="007E1F1B" w14:paraId="20B32850" w14:textId="2FFBDC6E">
      <w:pPr>
        <w:pStyle w:val="Pagrindinistekstas"/>
        <w:spacing w:after="240"/>
        <w:ind w:firstLine="0"/>
        <w:jc w:val="center"/>
        <w:rPr>
          <w:rStyle w:val="PagrindinistekstasDiagrama"/>
          <w:sz w:val="24"/>
          <w:szCs w:val="24"/>
          <w:lang w:eastAsia="en-US" w:bidi="en-US"/>
        </w:rPr>
      </w:pPr>
    </w:p>
    <w:p w:rsidR="00901DFC" w:rsidP="00901DFC" w:rsidRDefault="00480553" w14:paraId="4514D3E3" w14:textId="512DFAFA">
      <w:pPr>
        <w:pStyle w:val="Pagrindinistekstas"/>
        <w:tabs>
          <w:tab w:val="left" w:pos="3969"/>
        </w:tabs>
        <w:jc w:val="center"/>
        <w:rPr>
          <w:rStyle w:val="PagrindinistekstasDiagrama"/>
          <w:b/>
          <w:bCs/>
          <w:sz w:val="24"/>
          <w:szCs w:val="24"/>
          <w:lang w:bidi="en-US"/>
        </w:rPr>
      </w:pPr>
      <w:r w:rsidRPr="00480553">
        <w:rPr>
          <w:rStyle w:val="PagrindinistekstasDiagrama"/>
          <w:b/>
          <w:bCs/>
          <w:sz w:val="24"/>
          <w:szCs w:val="24"/>
          <w:lang w:bidi="en-US"/>
        </w:rPr>
        <w:t>VP-2516 DEBESIJOS PASLAUGOS</w:t>
      </w:r>
    </w:p>
    <w:p w:rsidRPr="00F55F1C" w:rsidR="00E22439" w:rsidP="00901DFC" w:rsidRDefault="00D20A00" w14:paraId="48F400BD" w14:textId="3F5899E6">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rsidRPr="00F55F1C" w:rsidR="007E1F1B" w:rsidP="007E1F1B" w:rsidRDefault="007E1F1B" w14:paraId="29FEC140" w14:textId="2D486B79">
      <w:pPr>
        <w:pStyle w:val="Pagrindinistekstas"/>
        <w:rPr>
          <w:rStyle w:val="Heading1"/>
          <w:b w:val="0"/>
          <w:bCs w:val="0"/>
          <w:sz w:val="24"/>
          <w:szCs w:val="24"/>
        </w:rPr>
      </w:pPr>
    </w:p>
    <w:p w:rsidRPr="00F55F1C" w:rsidR="007E1F1B" w:rsidP="007E1F1B" w:rsidRDefault="007E1F1B" w14:paraId="4E4FD5C6" w14:textId="77777777">
      <w:pPr>
        <w:pStyle w:val="Pagrindinistekstas"/>
      </w:pPr>
    </w:p>
    <w:p w:rsidRPr="00F55F1C" w:rsidR="00E22439" w:rsidP="00B36CF8" w:rsidRDefault="00D20A00" w14:paraId="53CD23E2" w14:textId="77777777">
      <w:pPr>
        <w:pStyle w:val="Pagrindinistekstas"/>
        <w:spacing w:after="240"/>
        <w:ind w:firstLine="0"/>
        <w:jc w:val="center"/>
        <w:rPr>
          <w:sz w:val="24"/>
          <w:szCs w:val="24"/>
        </w:rPr>
      </w:pPr>
      <w:r w:rsidRPr="00F55F1C">
        <w:rPr>
          <w:rStyle w:val="PagrindinistekstasDiagrama"/>
          <w:sz w:val="24"/>
          <w:szCs w:val="24"/>
          <w:lang w:eastAsia="en-US" w:bidi="en-US"/>
        </w:rPr>
        <w:t>TURINYS</w:t>
      </w:r>
    </w:p>
    <w:p w:rsidRPr="00F55F1C" w:rsidR="00E22439" w:rsidP="004558EF" w:rsidRDefault="00D20A00" w14:paraId="7FE66B0A" w14:textId="77777777">
      <w:pPr>
        <w:pStyle w:val="Pagrindinistekstas"/>
        <w:numPr>
          <w:ilvl w:val="0"/>
          <w:numId w:val="1"/>
        </w:numPr>
        <w:tabs>
          <w:tab w:val="left" w:pos="325"/>
        </w:tabs>
        <w:ind w:left="284" w:hanging="284"/>
        <w:rPr>
          <w:sz w:val="24"/>
          <w:szCs w:val="24"/>
        </w:rPr>
      </w:pPr>
      <w:hyperlink w:tooltip="Current Document" w:anchor="bookmark3">
        <w:r w:rsidRPr="00F55F1C">
          <w:rPr>
            <w:rStyle w:val="PagrindinistekstasDiagrama"/>
            <w:sz w:val="24"/>
            <w:szCs w:val="24"/>
            <w:lang w:eastAsia="en-US" w:bidi="en-US"/>
          </w:rPr>
          <w:t>BENDROSIOS NUOSTATOS</w:t>
        </w:r>
      </w:hyperlink>
    </w:p>
    <w:p w:rsidRPr="00F55F1C" w:rsidR="00E22439" w:rsidP="004558EF" w:rsidRDefault="00D20A00" w14:paraId="45A56BF3" w14:textId="77777777">
      <w:pPr>
        <w:pStyle w:val="Pagrindinistekstas"/>
        <w:numPr>
          <w:ilvl w:val="0"/>
          <w:numId w:val="1"/>
        </w:numPr>
        <w:tabs>
          <w:tab w:val="left" w:pos="344"/>
        </w:tabs>
        <w:ind w:left="284" w:hanging="284"/>
        <w:rPr>
          <w:sz w:val="24"/>
          <w:szCs w:val="24"/>
        </w:rPr>
      </w:pPr>
      <w:hyperlink w:tooltip="Current Document" w:anchor="bookmark6">
        <w:r w:rsidRPr="00F55F1C">
          <w:rPr>
            <w:rStyle w:val="PagrindinistekstasDiagrama"/>
            <w:sz w:val="24"/>
            <w:szCs w:val="24"/>
            <w:lang w:eastAsia="en-US" w:bidi="en-US"/>
          </w:rPr>
          <w:t>PIRKIMO OBJEKTAS</w:t>
        </w:r>
      </w:hyperlink>
    </w:p>
    <w:p w:rsidRPr="00F55F1C" w:rsidR="00E22439" w:rsidP="004558EF" w:rsidRDefault="00D20A00" w14:paraId="762B12EE" w14:textId="77777777">
      <w:pPr>
        <w:pStyle w:val="Pagrindinistekstas"/>
        <w:numPr>
          <w:ilvl w:val="0"/>
          <w:numId w:val="1"/>
        </w:numPr>
        <w:tabs>
          <w:tab w:val="left" w:pos="344"/>
        </w:tabs>
        <w:ind w:left="284" w:hanging="284"/>
        <w:rPr>
          <w:sz w:val="24"/>
          <w:szCs w:val="24"/>
        </w:rPr>
      </w:pPr>
      <w:hyperlink w:tooltip="Current Document" w:anchor="bookmark9">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rsidRPr="00F55F1C" w:rsidR="00E22439" w:rsidP="004558EF" w:rsidRDefault="00D20A00" w14:paraId="6D822381" w14:textId="77777777">
      <w:pPr>
        <w:pStyle w:val="Pagrindinistekstas"/>
        <w:numPr>
          <w:ilvl w:val="0"/>
          <w:numId w:val="1"/>
        </w:numPr>
        <w:tabs>
          <w:tab w:val="left" w:pos="349"/>
        </w:tabs>
        <w:ind w:left="284" w:hanging="284"/>
        <w:rPr>
          <w:sz w:val="24"/>
          <w:szCs w:val="24"/>
        </w:rPr>
      </w:pPr>
      <w:hyperlink w:tooltip="Current Document" w:anchor="bookmark12">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rsidRPr="00F55F1C" w:rsidR="00E22439" w:rsidP="004558EF" w:rsidRDefault="00D20A00" w14:paraId="3498ED32" w14:textId="77777777">
      <w:pPr>
        <w:pStyle w:val="Pagrindinistekstas"/>
        <w:numPr>
          <w:ilvl w:val="0"/>
          <w:numId w:val="1"/>
        </w:numPr>
        <w:tabs>
          <w:tab w:val="left" w:pos="339"/>
        </w:tabs>
        <w:ind w:left="284" w:hanging="284"/>
        <w:rPr>
          <w:sz w:val="24"/>
          <w:szCs w:val="24"/>
        </w:rPr>
      </w:pPr>
      <w:hyperlink w:tooltip="Current Document" w:anchor="bookmark15">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rsidRPr="00B578D3" w:rsidR="00B578D3" w:rsidP="00B578D3" w:rsidRDefault="00B578D3" w14:paraId="4A97E1A9" w14:textId="77777777">
      <w:pPr>
        <w:pStyle w:val="Sraopastraipa"/>
        <w:numPr>
          <w:ilvl w:val="0"/>
          <w:numId w:val="1"/>
        </w:numPr>
        <w:ind w:left="284" w:hanging="284"/>
        <w:rPr>
          <w:rFonts w:ascii="Times New Roman" w:hAnsi="Times New Roman" w:eastAsia="Times New Roman" w:cs="Times New Roman"/>
        </w:rPr>
      </w:pPr>
      <w:r w:rsidRPr="00B578D3">
        <w:rPr>
          <w:rFonts w:ascii="Times New Roman" w:hAnsi="Times New Roman" w:eastAsia="Times New Roman" w:cs="Times New Roman"/>
        </w:rPr>
        <w:t xml:space="preserve">TIEKĖJŲ KVALIFIKACIJOS REIKALAVIMAI, NACIONALINIO SAUGUMO REIKALAVIMAI </w:t>
      </w:r>
    </w:p>
    <w:p w:rsidRPr="00F55F1C" w:rsidR="00E22439" w:rsidP="004558EF" w:rsidRDefault="00D20A00" w14:paraId="7C470823" w14:textId="28CA7A87">
      <w:pPr>
        <w:pStyle w:val="Pagrindinistekstas"/>
        <w:numPr>
          <w:ilvl w:val="0"/>
          <w:numId w:val="1"/>
        </w:numPr>
        <w:tabs>
          <w:tab w:val="left" w:pos="344"/>
        </w:tabs>
        <w:ind w:left="284" w:hanging="284"/>
        <w:rPr>
          <w:sz w:val="24"/>
          <w:szCs w:val="24"/>
        </w:rPr>
      </w:pPr>
      <w:hyperlink w:tooltip="Current Document" w:anchor="bookmark21">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tooltip="Current Document" w:anchor="bookmark21">
        <w:r w:rsidRPr="00F55F1C">
          <w:rPr>
            <w:rStyle w:val="PagrindinistekstasDiagrama"/>
            <w:sz w:val="24"/>
            <w:szCs w:val="24"/>
            <w:lang w:eastAsia="en-US" w:bidi="en-US"/>
          </w:rPr>
          <w:t>PASITELKIMAS</w:t>
        </w:r>
      </w:hyperlink>
    </w:p>
    <w:p w:rsidRPr="00F55F1C" w:rsidR="00E22439" w:rsidP="004558EF" w:rsidRDefault="00D20A00" w14:paraId="4C101648" w14:textId="77777777">
      <w:pPr>
        <w:pStyle w:val="Pagrindinistekstas"/>
        <w:numPr>
          <w:ilvl w:val="0"/>
          <w:numId w:val="1"/>
        </w:numPr>
        <w:tabs>
          <w:tab w:val="left" w:pos="339"/>
        </w:tabs>
        <w:ind w:left="284" w:hanging="284"/>
        <w:rPr>
          <w:sz w:val="24"/>
          <w:szCs w:val="24"/>
        </w:rPr>
      </w:pPr>
      <w:hyperlink w:tooltip="Current Document" w:anchor="bookmark24">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rsidRPr="00F55F1C" w:rsidR="00E22439" w:rsidP="004558EF" w:rsidRDefault="00D20A00" w14:paraId="2033B3D5" w14:textId="77777777">
      <w:pPr>
        <w:pStyle w:val="Pagrindinistekstas"/>
        <w:numPr>
          <w:ilvl w:val="0"/>
          <w:numId w:val="1"/>
        </w:numPr>
        <w:tabs>
          <w:tab w:val="left" w:pos="344"/>
        </w:tabs>
        <w:ind w:left="284" w:hanging="284"/>
        <w:rPr>
          <w:sz w:val="24"/>
          <w:szCs w:val="24"/>
        </w:rPr>
      </w:pPr>
      <w:hyperlink w:tooltip="Current Document" w:anchor="bookmark27">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rsidRPr="00F55F1C" w:rsidR="00E22439" w:rsidP="004558EF" w:rsidRDefault="00D20A00" w14:paraId="7A86A687" w14:textId="77777777">
      <w:pPr>
        <w:pStyle w:val="Pagrindinistekstas"/>
        <w:numPr>
          <w:ilvl w:val="0"/>
          <w:numId w:val="1"/>
        </w:numPr>
        <w:tabs>
          <w:tab w:val="left" w:pos="435"/>
        </w:tabs>
        <w:ind w:left="284" w:hanging="284"/>
        <w:rPr>
          <w:sz w:val="24"/>
          <w:szCs w:val="24"/>
        </w:rPr>
      </w:pPr>
      <w:hyperlink w:tooltip="Current Document" w:anchor="bookmark34">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rsidRPr="00F55F1C" w:rsidR="00E22439" w:rsidP="004558EF" w:rsidRDefault="00D20A00" w14:paraId="1AAF7312" w14:textId="77777777">
      <w:pPr>
        <w:pStyle w:val="Pagrindinistekstas"/>
        <w:numPr>
          <w:ilvl w:val="0"/>
          <w:numId w:val="1"/>
        </w:numPr>
        <w:tabs>
          <w:tab w:val="left" w:pos="435"/>
        </w:tabs>
        <w:ind w:left="284" w:hanging="284"/>
        <w:rPr>
          <w:sz w:val="24"/>
          <w:szCs w:val="24"/>
        </w:rPr>
      </w:pPr>
      <w:hyperlink w:tooltip="Current Document" w:anchor="bookmark37">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tooltip="Current Document" w:anchor="bookmark37">
        <w:r w:rsidRPr="00F55F1C">
          <w:rPr>
            <w:rStyle w:val="PagrindinistekstasDiagrama"/>
            <w:sz w:val="24"/>
            <w:szCs w:val="24"/>
            <w:lang w:eastAsia="en-US" w:bidi="en-US"/>
          </w:rPr>
          <w:t>REIKALAVIMAI</w:t>
        </w:r>
      </w:hyperlink>
    </w:p>
    <w:p w:rsidRPr="00F55F1C" w:rsidR="00E22439" w:rsidP="004558EF" w:rsidRDefault="00D20A00" w14:paraId="57DE2DEA" w14:textId="77777777">
      <w:pPr>
        <w:pStyle w:val="Pagrindinistekstas"/>
        <w:numPr>
          <w:ilvl w:val="0"/>
          <w:numId w:val="1"/>
        </w:numPr>
        <w:tabs>
          <w:tab w:val="left" w:pos="435"/>
        </w:tabs>
        <w:ind w:left="284" w:hanging="284"/>
        <w:rPr>
          <w:sz w:val="24"/>
          <w:szCs w:val="24"/>
        </w:rPr>
      </w:pPr>
      <w:hyperlink w:tooltip="Current Document" w:anchor="bookmark40">
        <w:r w:rsidRPr="00F55F1C">
          <w:rPr>
            <w:rStyle w:val="PagrindinistekstasDiagrama"/>
            <w:sz w:val="24"/>
            <w:szCs w:val="24"/>
          </w:rPr>
          <w:t>PASIŪLYMŲ ŠIFRAVIMAS</w:t>
        </w:r>
      </w:hyperlink>
    </w:p>
    <w:p w:rsidRPr="00F55F1C" w:rsidR="00E22439" w:rsidP="004558EF" w:rsidRDefault="00D20A00" w14:paraId="01944294" w14:textId="77777777">
      <w:pPr>
        <w:pStyle w:val="Pagrindinistekstas"/>
        <w:numPr>
          <w:ilvl w:val="0"/>
          <w:numId w:val="1"/>
        </w:numPr>
        <w:tabs>
          <w:tab w:val="left" w:pos="435"/>
        </w:tabs>
        <w:ind w:left="284" w:hanging="284"/>
        <w:rPr>
          <w:sz w:val="24"/>
          <w:szCs w:val="24"/>
        </w:rPr>
      </w:pPr>
      <w:hyperlink w:tooltip="Current Document" w:anchor="bookmark43">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tooltip="Current Document" w:anchor="bookmark43">
        <w:r w:rsidRPr="00F55F1C">
          <w:rPr>
            <w:rStyle w:val="PagrindinistekstasDiagrama"/>
            <w:sz w:val="24"/>
            <w:szCs w:val="24"/>
          </w:rPr>
          <w:t>PASIŪLYMAIS</w:t>
        </w:r>
      </w:hyperlink>
    </w:p>
    <w:p w:rsidRPr="00F55F1C" w:rsidR="00E22439" w:rsidP="004558EF" w:rsidRDefault="00D20A00" w14:paraId="2FCACFB4" w14:textId="77777777">
      <w:pPr>
        <w:pStyle w:val="Pagrindinistekstas"/>
        <w:numPr>
          <w:ilvl w:val="0"/>
          <w:numId w:val="1"/>
        </w:numPr>
        <w:tabs>
          <w:tab w:val="left" w:pos="435"/>
        </w:tabs>
        <w:ind w:left="284" w:hanging="284"/>
        <w:rPr>
          <w:sz w:val="24"/>
          <w:szCs w:val="24"/>
        </w:rPr>
      </w:pPr>
      <w:hyperlink w:tooltip="Current Document" w:anchor="bookmark46">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rsidRPr="00F55F1C" w:rsidR="00E22439" w:rsidP="004558EF" w:rsidRDefault="00D20A00" w14:paraId="128EFF1E" w14:textId="77777777">
      <w:pPr>
        <w:pStyle w:val="Pagrindinistekstas"/>
        <w:numPr>
          <w:ilvl w:val="0"/>
          <w:numId w:val="1"/>
        </w:numPr>
        <w:tabs>
          <w:tab w:val="left" w:pos="435"/>
        </w:tabs>
        <w:ind w:left="284" w:hanging="284"/>
        <w:rPr>
          <w:sz w:val="24"/>
          <w:szCs w:val="24"/>
        </w:rPr>
      </w:pPr>
      <w:hyperlink w:tooltip="Current Document" w:anchor="bookmark47">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rsidRPr="00F55F1C" w:rsidR="00E22439" w:rsidP="004558EF" w:rsidRDefault="00D20A00" w14:paraId="12DDCEE5" w14:textId="77777777">
      <w:pPr>
        <w:pStyle w:val="Pagrindinistekstas"/>
        <w:numPr>
          <w:ilvl w:val="0"/>
          <w:numId w:val="1"/>
        </w:numPr>
        <w:tabs>
          <w:tab w:val="left" w:pos="435"/>
        </w:tabs>
        <w:ind w:left="284" w:hanging="284"/>
        <w:rPr>
          <w:sz w:val="24"/>
          <w:szCs w:val="24"/>
        </w:rPr>
      </w:pPr>
      <w:hyperlink w:tooltip="Current Document" w:anchor="bookmark50">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rsidRPr="00F55F1C" w:rsidR="00E22439" w:rsidP="004558EF" w:rsidRDefault="00D20A00" w14:paraId="6256F0BB" w14:textId="77777777">
      <w:pPr>
        <w:pStyle w:val="Pagrindinistekstas"/>
        <w:numPr>
          <w:ilvl w:val="0"/>
          <w:numId w:val="1"/>
        </w:numPr>
        <w:tabs>
          <w:tab w:val="left" w:pos="435"/>
        </w:tabs>
        <w:ind w:left="284" w:hanging="284"/>
        <w:rPr>
          <w:sz w:val="24"/>
          <w:szCs w:val="24"/>
        </w:rPr>
      </w:pPr>
      <w:hyperlink w:tooltip="Current Document" w:anchor="bookmark53">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rsidRPr="00F55F1C" w:rsidR="00E22439" w:rsidP="004558EF" w:rsidRDefault="00D20A00" w14:paraId="3C5E2DB5" w14:textId="77777777">
      <w:pPr>
        <w:pStyle w:val="Pagrindinistekstas"/>
        <w:numPr>
          <w:ilvl w:val="0"/>
          <w:numId w:val="1"/>
        </w:numPr>
        <w:tabs>
          <w:tab w:val="left" w:pos="435"/>
        </w:tabs>
        <w:ind w:left="284" w:hanging="284"/>
        <w:rPr>
          <w:sz w:val="24"/>
          <w:szCs w:val="24"/>
        </w:rPr>
      </w:pPr>
      <w:hyperlink w:tooltip="Current Document" w:anchor="bookmark58">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rsidRPr="00F55F1C" w:rsidR="00E22439" w:rsidP="004558EF" w:rsidRDefault="00D20A00" w14:paraId="040C4CFA" w14:textId="77777777">
      <w:pPr>
        <w:pStyle w:val="Pagrindinistekstas"/>
        <w:numPr>
          <w:ilvl w:val="0"/>
          <w:numId w:val="1"/>
        </w:numPr>
        <w:tabs>
          <w:tab w:val="left" w:pos="435"/>
        </w:tabs>
        <w:ind w:left="284" w:hanging="284"/>
        <w:rPr>
          <w:sz w:val="24"/>
          <w:szCs w:val="24"/>
        </w:rPr>
      </w:pPr>
      <w:hyperlink w:tooltip="Current Document" w:anchor="bookmark63">
        <w:r w:rsidRPr="00F55F1C">
          <w:rPr>
            <w:rStyle w:val="PagrindinistekstasDiagrama"/>
            <w:sz w:val="24"/>
            <w:szCs w:val="24"/>
            <w:lang w:eastAsia="en-US" w:bidi="en-US"/>
          </w:rPr>
          <w:t>SUTARTIES SUDARYMAS</w:t>
        </w:r>
      </w:hyperlink>
    </w:p>
    <w:p w:rsidRPr="00F55F1C" w:rsidR="00E22439" w:rsidP="004558EF" w:rsidRDefault="00D20A00" w14:paraId="66F1CC97" w14:textId="77777777">
      <w:pPr>
        <w:pStyle w:val="Pagrindinistekstas"/>
        <w:numPr>
          <w:ilvl w:val="0"/>
          <w:numId w:val="1"/>
        </w:numPr>
        <w:tabs>
          <w:tab w:val="left" w:pos="454"/>
        </w:tabs>
        <w:ind w:left="284" w:hanging="284"/>
        <w:rPr>
          <w:sz w:val="24"/>
          <w:szCs w:val="24"/>
        </w:rPr>
      </w:pPr>
      <w:hyperlink w:tooltip="Current Document" w:anchor="bookmark64">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rsidRPr="00F55F1C" w:rsidR="00E22439" w:rsidP="004558EF" w:rsidRDefault="00D20A00" w14:paraId="6542986A" w14:textId="77777777">
      <w:pPr>
        <w:pStyle w:val="Pagrindinistekstas"/>
        <w:numPr>
          <w:ilvl w:val="0"/>
          <w:numId w:val="1"/>
        </w:numPr>
        <w:tabs>
          <w:tab w:val="left" w:pos="454"/>
        </w:tabs>
        <w:ind w:left="284" w:hanging="284"/>
        <w:rPr>
          <w:sz w:val="24"/>
          <w:szCs w:val="24"/>
        </w:rPr>
      </w:pPr>
      <w:hyperlink w:tooltip="Current Document" w:anchor="bookmark67">
        <w:r w:rsidRPr="00F55F1C">
          <w:rPr>
            <w:rStyle w:val="PagrindinistekstasDiagrama"/>
            <w:sz w:val="24"/>
            <w:szCs w:val="24"/>
            <w:lang w:eastAsia="en-US" w:bidi="en-US"/>
          </w:rPr>
          <w:t>BAIGIAMOSIOS NUOSTATOS</w:t>
        </w:r>
      </w:hyperlink>
    </w:p>
    <w:p w:rsidRPr="00F55F1C" w:rsidR="00BB4D50" w:rsidP="00B36CF8" w:rsidRDefault="00BB4D50" w14:paraId="7EE93324" w14:textId="77777777">
      <w:pPr>
        <w:pStyle w:val="Pagrindinistekstas"/>
        <w:ind w:firstLine="0"/>
        <w:jc w:val="both"/>
        <w:rPr>
          <w:rStyle w:val="PagrindinistekstasDiagrama"/>
          <w:sz w:val="24"/>
          <w:szCs w:val="24"/>
          <w:lang w:eastAsia="en-US" w:bidi="en-US"/>
        </w:rPr>
      </w:pPr>
    </w:p>
    <w:p w:rsidRPr="00F55F1C" w:rsidR="00E22439" w:rsidP="00B36CF8" w:rsidRDefault="00D20A00" w14:paraId="46DE195C" w14:textId="535BDD4B">
      <w:pPr>
        <w:pStyle w:val="Pagrindinistekstas"/>
        <w:ind w:firstLine="0"/>
        <w:jc w:val="both"/>
        <w:rPr>
          <w:sz w:val="24"/>
          <w:szCs w:val="24"/>
        </w:rPr>
      </w:pPr>
      <w:r w:rsidRPr="00F55F1C">
        <w:rPr>
          <w:rStyle w:val="PagrindinistekstasDiagrama"/>
          <w:sz w:val="24"/>
          <w:szCs w:val="24"/>
          <w:lang w:eastAsia="en-US" w:bidi="en-US"/>
        </w:rPr>
        <w:t>PRIEDAI:</w:t>
      </w:r>
    </w:p>
    <w:p w:rsidRPr="00902CFF" w:rsidR="00E22439" w:rsidP="00B36CF8" w:rsidRDefault="00AE6F10" w14:paraId="517FCC1E" w14:textId="64FFDE69">
      <w:pPr>
        <w:pStyle w:val="Pagrindinistekstas"/>
        <w:ind w:firstLine="0"/>
        <w:jc w:val="both"/>
        <w:rPr>
          <w:sz w:val="24"/>
          <w:szCs w:val="24"/>
        </w:rPr>
      </w:pPr>
      <w:r w:rsidRPr="00902CFF">
        <w:rPr>
          <w:sz w:val="24"/>
          <w:szCs w:val="24"/>
        </w:rPr>
        <w:t xml:space="preserve">1 </w:t>
      </w:r>
      <w:hyperlink w:tooltip="Current Document" w:anchor="bookmark70">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rsidRPr="00462B06" w:rsidR="00E22439" w:rsidP="00B36CF8" w:rsidRDefault="00AE6F10" w14:paraId="2EC671BE" w14:textId="48FD13BE">
      <w:pPr>
        <w:pStyle w:val="Pagrindinistekstas"/>
        <w:ind w:firstLine="0"/>
        <w:jc w:val="both"/>
        <w:rPr>
          <w:sz w:val="24"/>
          <w:szCs w:val="24"/>
        </w:rPr>
      </w:pPr>
      <w:r w:rsidRPr="00462B06">
        <w:rPr>
          <w:sz w:val="24"/>
          <w:szCs w:val="24"/>
        </w:rPr>
        <w:t xml:space="preserve">2 </w:t>
      </w:r>
      <w:hyperlink w:tooltip="Current Document" w:anchor="bookmark70">
        <w:r w:rsidRPr="00462B06">
          <w:rPr>
            <w:rStyle w:val="PagrindinistekstasDiagrama"/>
            <w:sz w:val="24"/>
            <w:szCs w:val="24"/>
            <w:lang w:eastAsia="en-US" w:bidi="en-US"/>
          </w:rPr>
          <w:t xml:space="preserve">priedas. </w:t>
        </w:r>
        <w:r w:rsidRPr="00462B06">
          <w:rPr>
            <w:rStyle w:val="PagrindinistekstasDiagrama"/>
            <w:sz w:val="24"/>
            <w:szCs w:val="24"/>
          </w:rPr>
          <w:t xml:space="preserve">Techninė </w:t>
        </w:r>
        <w:r w:rsidRPr="00462B06">
          <w:rPr>
            <w:rStyle w:val="PagrindinistekstasDiagrama"/>
            <w:sz w:val="24"/>
            <w:szCs w:val="24"/>
            <w:lang w:eastAsia="en-US" w:bidi="en-US"/>
          </w:rPr>
          <w:t>specifikacija;</w:t>
        </w:r>
      </w:hyperlink>
    </w:p>
    <w:p w:rsidRPr="00462B06" w:rsidR="00E22439" w:rsidP="00B36CF8" w:rsidRDefault="00AE6F10" w14:paraId="0E064D82" w14:textId="6A341D6C">
      <w:pPr>
        <w:pStyle w:val="Pagrindinistekstas"/>
        <w:ind w:firstLine="0"/>
        <w:jc w:val="both"/>
        <w:rPr>
          <w:sz w:val="24"/>
          <w:szCs w:val="24"/>
        </w:rPr>
      </w:pPr>
      <w:r w:rsidRPr="00462B06">
        <w:rPr>
          <w:rStyle w:val="PagrindinistekstasDiagrama"/>
          <w:sz w:val="24"/>
          <w:szCs w:val="24"/>
          <w:lang w:eastAsia="en-US" w:bidi="en-US"/>
        </w:rPr>
        <w:t>3 priedas. EBVPD;</w:t>
      </w:r>
    </w:p>
    <w:p w:rsidRPr="00462B06" w:rsidR="00E22439" w:rsidP="00232C18" w:rsidRDefault="00AE6F10" w14:paraId="22D832A5" w14:textId="241D57E7">
      <w:pPr>
        <w:pStyle w:val="Pagrindinistekstas"/>
        <w:ind w:firstLine="0"/>
        <w:jc w:val="both"/>
        <w:rPr>
          <w:rStyle w:val="PagrindinistekstasDiagrama"/>
          <w:sz w:val="24"/>
          <w:szCs w:val="24"/>
          <w:lang w:eastAsia="en-US" w:bidi="en-US"/>
        </w:rPr>
      </w:pPr>
      <w:bookmarkStart w:name="bookmark3" w:id="0"/>
      <w:r w:rsidRPr="00462B06">
        <w:rPr>
          <w:rStyle w:val="PagrindinistekstasDiagrama"/>
          <w:sz w:val="24"/>
          <w:szCs w:val="24"/>
          <w:lang w:eastAsia="en-US" w:bidi="en-US"/>
        </w:rPr>
        <w:t xml:space="preserve">4 priedas. </w:t>
      </w:r>
      <w:r w:rsidRPr="00462B06" w:rsidR="00382950">
        <w:rPr>
          <w:rStyle w:val="PagrindinistekstasDiagrama"/>
          <w:sz w:val="24"/>
          <w:szCs w:val="24"/>
          <w:lang w:eastAsia="en-US" w:bidi="en-US"/>
        </w:rPr>
        <w:t>S</w:t>
      </w:r>
      <w:r w:rsidRPr="00462B06">
        <w:rPr>
          <w:rStyle w:val="PagrindinistekstasDiagrama"/>
          <w:sz w:val="24"/>
          <w:szCs w:val="24"/>
          <w:lang w:eastAsia="en-US" w:bidi="en-US"/>
        </w:rPr>
        <w:t>utarties projektas</w:t>
      </w:r>
      <w:bookmarkEnd w:id="0"/>
      <w:r w:rsidRPr="00462B06" w:rsidR="00382950">
        <w:rPr>
          <w:rStyle w:val="PagrindinistekstasDiagrama"/>
          <w:sz w:val="24"/>
          <w:szCs w:val="24"/>
          <w:lang w:eastAsia="en-US" w:bidi="en-US"/>
        </w:rPr>
        <w:t xml:space="preserve"> su pried</w:t>
      </w:r>
      <w:r w:rsidR="008E3B31">
        <w:rPr>
          <w:rStyle w:val="PagrindinistekstasDiagrama"/>
          <w:sz w:val="24"/>
          <w:szCs w:val="24"/>
          <w:lang w:eastAsia="en-US" w:bidi="en-US"/>
        </w:rPr>
        <w:t>ais</w:t>
      </w:r>
      <w:r w:rsidRPr="00462B06" w:rsidR="00232C18">
        <w:rPr>
          <w:rStyle w:val="PagrindinistekstasDiagrama"/>
          <w:sz w:val="24"/>
          <w:szCs w:val="24"/>
          <w:lang w:eastAsia="en-US" w:bidi="en-US"/>
        </w:rPr>
        <w:t>;</w:t>
      </w:r>
    </w:p>
    <w:p w:rsidRPr="00462B06" w:rsidR="0006469F" w:rsidP="00232C18" w:rsidRDefault="001E2697" w14:paraId="68FCE0CB" w14:textId="3DE200B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w:t>
      </w:r>
      <w:r w:rsidRPr="00462B06" w:rsidR="0006469F">
        <w:rPr>
          <w:rStyle w:val="PagrindinistekstasDiagrama"/>
          <w:sz w:val="24"/>
          <w:szCs w:val="24"/>
          <w:lang w:eastAsia="en-US" w:bidi="en-US"/>
        </w:rPr>
        <w:t xml:space="preserve"> priedas. Informacija apie maksimalius </w:t>
      </w:r>
      <w:r w:rsidRPr="009627C9" w:rsidR="009627C9">
        <w:rPr>
          <w:rStyle w:val="PagrindinistekstasDiagrama"/>
          <w:sz w:val="24"/>
          <w:szCs w:val="24"/>
          <w:lang w:eastAsia="en-US" w:bidi="en-US"/>
        </w:rPr>
        <w:t xml:space="preserve">suplanuotus </w:t>
      </w:r>
      <w:r w:rsidRPr="00462B06" w:rsidR="0006469F">
        <w:rPr>
          <w:rStyle w:val="PagrindinistekstasDiagrama"/>
          <w:sz w:val="24"/>
          <w:szCs w:val="24"/>
          <w:lang w:eastAsia="en-US" w:bidi="en-US"/>
        </w:rPr>
        <w:t>įkainius.</w:t>
      </w:r>
    </w:p>
    <w:p w:rsidRPr="00462B06" w:rsidR="002D07AB" w:rsidP="00232C18" w:rsidRDefault="001E2697" w14:paraId="43EB55CE" w14:textId="3C3EF6AD">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Pr="00462B06" w:rsidR="002D07AB">
        <w:rPr>
          <w:rStyle w:val="PagrindinistekstasDiagrama"/>
          <w:sz w:val="24"/>
          <w:szCs w:val="24"/>
          <w:lang w:eastAsia="en-US" w:bidi="en-US"/>
        </w:rPr>
        <w:t xml:space="preserve"> priedas</w:t>
      </w:r>
      <w:r w:rsidRPr="00462B06" w:rsidR="002D07AB">
        <w:rPr>
          <w:rStyle w:val="PagrindinistekstasDiagrama"/>
          <w:sz w:val="24"/>
          <w:szCs w:val="24"/>
          <w:lang w:eastAsia="en-US" w:bidi="en-US"/>
        </w:rPr>
        <w:t xml:space="preserve">. </w:t>
      </w:r>
      <w:r w:rsidRPr="00462B06" w:rsidR="002D07AB">
        <w:rPr>
          <w:rStyle w:val="PagrindinistekstasDiagrama"/>
          <w:sz w:val="24"/>
          <w:szCs w:val="24"/>
          <w:lang w:eastAsia="en-US" w:bidi="en-US"/>
        </w:rPr>
        <w:t>Tiekėjo suteiktų paslaugų sąrašas</w:t>
      </w:r>
    </w:p>
    <w:p w:rsidRPr="00462B06" w:rsidR="00B44BBF" w:rsidP="00232C18" w:rsidRDefault="001E2697" w14:paraId="39D47CF8" w14:textId="0B2D16F1">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w:t>
      </w:r>
      <w:r w:rsidRPr="00462B06" w:rsidR="007A0822">
        <w:rPr>
          <w:rStyle w:val="PagrindinistekstasDiagrama"/>
          <w:sz w:val="24"/>
          <w:szCs w:val="24"/>
          <w:lang w:eastAsia="en-US" w:bidi="en-US"/>
        </w:rPr>
        <w:t xml:space="preserve"> priedas. Tiekėjo siūlomų specialistų sąrašas</w:t>
      </w:r>
      <w:r w:rsidRPr="00462B06" w:rsidR="00B44BBF">
        <w:rPr>
          <w:rStyle w:val="PagrindinistekstasDiagrama"/>
          <w:sz w:val="24"/>
          <w:szCs w:val="24"/>
          <w:lang w:eastAsia="en-US" w:bidi="en-US"/>
        </w:rPr>
        <w:t>.</w:t>
      </w:r>
    </w:p>
    <w:p w:rsidRPr="00462B06" w:rsidR="00233E84" w:rsidP="00233E84" w:rsidRDefault="001E2697" w14:paraId="7BC02CCC" w14:textId="29C05F03">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w:t>
      </w:r>
      <w:r w:rsidRPr="00462B06" w:rsidR="00233E84">
        <w:rPr>
          <w:rStyle w:val="PagrindinistekstasDiagrama"/>
          <w:sz w:val="24"/>
          <w:szCs w:val="24"/>
          <w:lang w:eastAsia="en-US" w:bidi="en-US"/>
        </w:rPr>
        <w:t xml:space="preserve"> priedas.</w:t>
      </w:r>
      <w:r w:rsidR="00042EEF">
        <w:rPr>
          <w:rStyle w:val="PagrindinistekstasDiagrama"/>
          <w:sz w:val="24"/>
          <w:szCs w:val="24"/>
          <w:lang w:eastAsia="en-US" w:bidi="en-US"/>
        </w:rPr>
        <w:t xml:space="preserve"> </w:t>
      </w:r>
      <w:r w:rsidRPr="00462B06" w:rsidR="00042EEF">
        <w:rPr>
          <w:rStyle w:val="PagrindinistekstasDiagrama"/>
          <w:sz w:val="24"/>
          <w:szCs w:val="24"/>
          <w:lang w:eastAsia="en-US" w:bidi="en-US"/>
        </w:rPr>
        <w:t>Tiekėjo deklaracijos dėl Reglamento</w:t>
      </w:r>
      <w:r w:rsidRPr="00462B06" w:rsidR="00233E84">
        <w:rPr>
          <w:rStyle w:val="PagrindinistekstasDiagrama"/>
          <w:sz w:val="24"/>
          <w:szCs w:val="24"/>
          <w:lang w:eastAsia="en-US" w:bidi="en-US"/>
        </w:rPr>
        <w:t>.</w:t>
      </w:r>
    </w:p>
    <w:p w:rsidRPr="00462B06" w:rsidR="00486D56" w:rsidP="00486D56" w:rsidRDefault="001E2697" w14:paraId="48858620" w14:textId="241FA8D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9</w:t>
      </w:r>
      <w:r w:rsidRPr="00462B06" w:rsidR="00486D56">
        <w:rPr>
          <w:rStyle w:val="PagrindinistekstasDiagrama"/>
          <w:sz w:val="24"/>
          <w:szCs w:val="24"/>
          <w:lang w:eastAsia="en-US" w:bidi="en-US"/>
        </w:rPr>
        <w:t xml:space="preserve"> priedas. </w:t>
      </w:r>
      <w:r w:rsidRPr="00462B06" w:rsidR="00042EEF">
        <w:rPr>
          <w:rStyle w:val="PagrindinistekstasDiagrama"/>
          <w:sz w:val="24"/>
          <w:szCs w:val="24"/>
          <w:lang w:eastAsia="en-US" w:bidi="en-US"/>
        </w:rPr>
        <w:t>Nacionalinio saugumo reikalavimų atitikties deklaracija</w:t>
      </w:r>
      <w:r w:rsidRPr="00462B06" w:rsidR="00486D56">
        <w:rPr>
          <w:rStyle w:val="PagrindinistekstasDiagrama"/>
          <w:sz w:val="24"/>
          <w:szCs w:val="24"/>
          <w:lang w:eastAsia="en-US" w:bidi="en-US"/>
        </w:rPr>
        <w:t>.</w:t>
      </w:r>
    </w:p>
    <w:p w:rsidRPr="00462B06" w:rsidR="00016027" w:rsidP="00233E84" w:rsidRDefault="00E16228" w14:paraId="6C78008C" w14:textId="3A700E34">
      <w:pPr>
        <w:pStyle w:val="Pagrindinistekstas"/>
        <w:ind w:firstLine="0"/>
        <w:jc w:val="both"/>
        <w:rPr>
          <w:rStyle w:val="PagrindinistekstasDiagrama"/>
          <w:sz w:val="24"/>
          <w:szCs w:val="24"/>
          <w:lang w:eastAsia="en-US" w:bidi="en-US"/>
        </w:rPr>
      </w:pPr>
      <w:r w:rsidRPr="00462B06">
        <w:rPr>
          <w:rStyle w:val="PagrindinistekstasDiagrama"/>
          <w:sz w:val="24"/>
          <w:szCs w:val="24"/>
          <w:lang w:eastAsia="en-US" w:bidi="en-US"/>
        </w:rPr>
        <w:t>1</w:t>
      </w:r>
      <w:r w:rsidR="001E2697">
        <w:rPr>
          <w:rStyle w:val="PagrindinistekstasDiagrama"/>
          <w:sz w:val="24"/>
          <w:szCs w:val="24"/>
          <w:lang w:eastAsia="en-US" w:bidi="en-US"/>
        </w:rPr>
        <w:t>0</w:t>
      </w:r>
      <w:r w:rsidRPr="00462B06" w:rsidR="00016027">
        <w:rPr>
          <w:rStyle w:val="PagrindinistekstasDiagrama"/>
          <w:sz w:val="24"/>
          <w:szCs w:val="24"/>
          <w:lang w:eastAsia="en-US" w:bidi="en-US"/>
        </w:rPr>
        <w:t xml:space="preserve"> priedas. </w:t>
      </w:r>
      <w:r w:rsidRPr="00462B06" w:rsidR="00016027">
        <w:rPr>
          <w:rStyle w:val="PagrindinistekstasDiagrama"/>
          <w:sz w:val="24"/>
          <w:szCs w:val="24"/>
          <w:lang w:eastAsia="en-US" w:bidi="en-US"/>
        </w:rPr>
        <w:t>Kainos</w:t>
      </w:r>
      <w:r w:rsidRPr="00462B06" w:rsidR="00016027">
        <w:rPr>
          <w:rStyle w:val="PagrindinistekstasDiagrama"/>
          <w:sz w:val="24"/>
          <w:szCs w:val="24"/>
          <w:lang w:eastAsia="en-US" w:bidi="en-US"/>
        </w:rPr>
        <w:t xml:space="preserve"> vertinimo metodika su priedais.</w:t>
      </w:r>
    </w:p>
    <w:p w:rsidR="00260439" w:rsidP="00233E84" w:rsidRDefault="00260439" w14:paraId="5490D2D0" w14:textId="77777777">
      <w:pPr>
        <w:pStyle w:val="Pagrindinistekstas"/>
        <w:ind w:firstLine="0"/>
        <w:jc w:val="both"/>
        <w:rPr>
          <w:rStyle w:val="PagrindinistekstasDiagrama"/>
          <w:sz w:val="24"/>
          <w:szCs w:val="24"/>
          <w:lang w:eastAsia="en-US" w:bidi="en-US"/>
        </w:rPr>
      </w:pPr>
    </w:p>
    <w:p w:rsidRPr="00F55F1C" w:rsidR="00E22439" w:rsidP="00B36CF8" w:rsidRDefault="00D20A00" w14:paraId="5B1BA32E" w14:textId="77777777">
      <w:pPr>
        <w:pStyle w:val="Heading10"/>
        <w:keepNext/>
        <w:keepLines/>
        <w:numPr>
          <w:ilvl w:val="0"/>
          <w:numId w:val="2"/>
        </w:numPr>
        <w:tabs>
          <w:tab w:val="left" w:pos="339"/>
        </w:tabs>
        <w:rPr>
          <w:sz w:val="24"/>
          <w:szCs w:val="24"/>
        </w:rPr>
      </w:pPr>
      <w:bookmarkStart w:name="bookmark4" w:id="1"/>
      <w:r w:rsidRPr="00F55F1C">
        <w:rPr>
          <w:rStyle w:val="Heading1"/>
          <w:b/>
          <w:bCs/>
          <w:sz w:val="24"/>
          <w:szCs w:val="24"/>
          <w:lang w:eastAsia="en-US" w:bidi="en-US"/>
        </w:rPr>
        <w:t>BENDROSIOS NUOSTATOS</w:t>
      </w:r>
      <w:bookmarkEnd w:id="1"/>
    </w:p>
    <w:p w:rsidRPr="00404147" w:rsidR="00AB6D2C" w:rsidP="0098311F" w:rsidRDefault="00D20A00" w14:paraId="53480158" w14:textId="554A3723">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Pr="00404147" w:rsidR="009E239D">
        <w:rPr>
          <w:rStyle w:val="PagrindinistekstasDiagrama"/>
          <w:sz w:val="24"/>
          <w:szCs w:val="24"/>
        </w:rPr>
        <w:t xml:space="preserve">paslaugas – </w:t>
      </w:r>
      <w:bookmarkStart w:name="_Hlk167915916" w:id="2"/>
      <w:r w:rsidRPr="00404147" w:rsidR="0098311F">
        <w:rPr>
          <w:b/>
          <w:bCs/>
          <w:sz w:val="24"/>
          <w:szCs w:val="24"/>
        </w:rPr>
        <w:t xml:space="preserve"> </w:t>
      </w:r>
      <w:r w:rsidR="00290EEA">
        <w:rPr>
          <w:b/>
          <w:bCs/>
          <w:sz w:val="24"/>
          <w:szCs w:val="24"/>
        </w:rPr>
        <w:t>d</w:t>
      </w:r>
      <w:r w:rsidRPr="00290EEA" w:rsidR="00290EEA">
        <w:rPr>
          <w:b/>
          <w:bCs/>
          <w:sz w:val="24"/>
          <w:szCs w:val="24"/>
        </w:rPr>
        <w:t>ebesijos paslaugos</w:t>
      </w:r>
      <w:r w:rsidRPr="00404147" w:rsidR="0098311F">
        <w:rPr>
          <w:b/>
          <w:bCs/>
          <w:sz w:val="24"/>
          <w:szCs w:val="24"/>
        </w:rPr>
        <w:t>.</w:t>
      </w:r>
    </w:p>
    <w:bookmarkEnd w:id="2"/>
    <w:p w:rsidRPr="00404147" w:rsidR="00E22439" w:rsidP="00CF7E73" w:rsidRDefault="00D20A00" w14:paraId="6E4C5FB8" w14:textId="113FAFCD">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rsidRPr="00404147" w:rsidR="00E22439" w:rsidP="00B36CF8" w:rsidRDefault="00D20A00" w14:paraId="0300F887" w14:textId="77777777">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rsidRPr="00404147" w:rsidR="00E22439" w:rsidP="00B36CF8" w:rsidRDefault="00D20A00" w14:paraId="574B0F0F" w14:textId="77777777">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rsidRPr="00F55F1C" w:rsidR="00E22439" w:rsidP="00B36CF8" w:rsidRDefault="00D20A00" w14:paraId="758D9F3F" w14:textId="77777777">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rsidRPr="00F55F1C" w:rsidR="00B36CF8" w:rsidP="00B36CF8" w:rsidRDefault="00D20A00" w14:paraId="69ED3291" w14:textId="158CD267">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Pr="008A625B" w:rsidR="008A625B">
        <w:rPr>
          <w:rStyle w:val="PagrindinistekstasDiagrama"/>
          <w:sz w:val="24"/>
          <w:szCs w:val="24"/>
        </w:rPr>
        <w:t>Skelbimas apie pirkimą paskelbtas CVP IS adresu (</w:t>
      </w:r>
      <w:hyperlink w:history="1" r:id="rId12">
        <w:r w:rsidRPr="002A2BF1" w:rsidR="008A625B">
          <w:rPr>
            <w:rStyle w:val="Hipersaitas"/>
            <w:sz w:val="24"/>
            <w:szCs w:val="24"/>
          </w:rPr>
          <w:t>https://viesiejipirkimai.lt</w:t>
        </w:r>
      </w:hyperlink>
      <w:r w:rsidRPr="008A625B" w:rsidR="008A625B">
        <w:rPr>
          <w:rStyle w:val="PagrindinistekstasDiagrama"/>
          <w:sz w:val="24"/>
          <w:szCs w:val="24"/>
        </w:rPr>
        <w:t>/) ir Europos Sąjungos oficialiajame leidinyje. Pirkimo dokumentai, jų paaiškinimai, patikslinimai skelbiami CVP IS (</w:t>
      </w:r>
      <w:hyperlink w:history="1" r:id="rId13">
        <w:r w:rsidRPr="002A2BF1" w:rsidR="008A625B">
          <w:rPr>
            <w:rStyle w:val="Hipersaitas"/>
            <w:sz w:val="24"/>
            <w:szCs w:val="24"/>
          </w:rPr>
          <w:t>https://viesiejipirkimai.lt</w:t>
        </w:r>
      </w:hyperlink>
      <w:r w:rsidRPr="008A625B" w:rsidR="008A625B">
        <w:rPr>
          <w:rStyle w:val="PagrindinistekstasDiagrama"/>
          <w:sz w:val="24"/>
          <w:szCs w:val="24"/>
        </w:rPr>
        <w:t xml:space="preserve">/). </w:t>
      </w:r>
      <w:r w:rsidRPr="00F55F1C" w:rsidR="00B36CF8">
        <w:rPr>
          <w:rStyle w:val="PagrindinistekstasDiagrama"/>
          <w:sz w:val="24"/>
          <w:szCs w:val="24"/>
        </w:rPr>
        <w:t xml:space="preserve"> </w:t>
      </w:r>
    </w:p>
    <w:p w:rsidRPr="00F55F1C" w:rsidR="00E22439" w:rsidP="00B36CF8" w:rsidRDefault="00D20A00" w14:paraId="3EC973C3" w14:textId="21CCD1DB">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w:history="1" r:id="rId14">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rsidRPr="00F55F1C" w:rsidR="00E22439" w:rsidP="00B36CF8" w:rsidRDefault="00D20A00" w14:paraId="516AC885"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rsidRPr="00F55F1C" w:rsidR="00E22439" w:rsidP="00B36CF8" w:rsidRDefault="00D20A00" w14:paraId="089B7781"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rsidRPr="00F55F1C" w:rsidR="00E22439" w:rsidP="00B36CF8" w:rsidRDefault="00D20A00" w14:paraId="4F443387" w14:textId="77777777">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rsidRPr="00F55F1C" w:rsidR="00E22439" w:rsidP="00B36CF8" w:rsidRDefault="00D20A00" w14:paraId="0679AD92" w14:textId="77777777">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rsidRPr="00F55F1C" w:rsidR="00E22439" w:rsidP="00B36CF8" w:rsidRDefault="00D20A00" w14:paraId="05046042" w14:textId="77777777">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rsidRPr="00F55F1C" w:rsidR="00E22439" w:rsidP="00B36CF8" w:rsidRDefault="00D20A00" w14:paraId="13ED6985" w14:textId="77777777">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rsidRPr="00F55F1C" w:rsidR="00E22439" w:rsidP="00B36CF8" w:rsidRDefault="00D20A00" w14:paraId="15F5C6DF" w14:textId="77777777">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rsidRPr="00F55F1C" w:rsidR="00E22439" w:rsidP="00B36CF8" w:rsidRDefault="00D20A00" w14:paraId="10DB0B4B" w14:textId="77777777">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rsidRPr="00DA5390" w:rsidR="00E22439" w:rsidP="00B36CF8" w:rsidRDefault="00D20A00" w14:paraId="3E4CEB27" w14:textId="5E4AEC92">
      <w:pPr>
        <w:pStyle w:val="Pagrindinistekstas"/>
        <w:numPr>
          <w:ilvl w:val="1"/>
          <w:numId w:val="2"/>
        </w:numPr>
        <w:tabs>
          <w:tab w:val="left" w:pos="1149"/>
        </w:tabs>
        <w:ind w:firstLine="580"/>
        <w:jc w:val="both"/>
        <w:rPr>
          <w:rStyle w:val="Hipersaitas"/>
          <w:color w:val="000000"/>
          <w:sz w:val="24"/>
          <w:szCs w:val="24"/>
          <w:u w:val="none"/>
        </w:rPr>
      </w:pPr>
      <w:bookmarkStart w:name="bookmark6" w:id="3"/>
      <w:r w:rsidRPr="00F55F1C">
        <w:rPr>
          <w:rStyle w:val="PagrindinistekstasDiagrama"/>
          <w:sz w:val="24"/>
          <w:szCs w:val="24"/>
        </w:rPr>
        <w:t xml:space="preserve">Tiesioginį ryšį su tiekėjais įgalioti palaikyti: dėl pirkimo procedūrų - </w:t>
      </w:r>
      <w:bookmarkEnd w:id="3"/>
      <w:r w:rsidRPr="004E7607" w:rsidR="004E7607">
        <w:rPr>
          <w:rStyle w:val="PagrindinistekstasDiagrama"/>
          <w:sz w:val="24"/>
          <w:szCs w:val="24"/>
        </w:rPr>
        <w:t xml:space="preserve">dėl pirkimo procedūrų – Viešųjų pirkimų skyriaus viešųjų pirkimų specialistas Edmundas </w:t>
      </w:r>
      <w:proofErr w:type="spellStart"/>
      <w:r w:rsidRPr="004E7607" w:rsidR="004E7607">
        <w:rPr>
          <w:rStyle w:val="PagrindinistekstasDiagrama"/>
          <w:sz w:val="24"/>
          <w:szCs w:val="24"/>
        </w:rPr>
        <w:t>Krištolaitis,</w:t>
      </w:r>
      <w:proofErr w:type="spellEnd"/>
      <w:r w:rsidRPr="004E7607" w:rsidR="004E7607">
        <w:rPr>
          <w:rStyle w:val="PagrindinistekstasDiagrama"/>
          <w:sz w:val="24"/>
          <w:szCs w:val="24"/>
        </w:rPr>
        <w:t xml:space="preserve"> tel. +370 627 41077, el. p. </w:t>
      </w:r>
      <w:hyperlink w:history="1" r:id="rId15">
        <w:r w:rsidRPr="00DC52A3" w:rsidR="004E7607">
          <w:rPr>
            <w:rStyle w:val="Hipersaitas"/>
            <w:sz w:val="24"/>
            <w:szCs w:val="24"/>
          </w:rPr>
          <w:t>edmundas.krištolaitis@turtas.lt</w:t>
        </w:r>
      </w:hyperlink>
      <w:r w:rsidR="004E7607">
        <w:rPr>
          <w:rStyle w:val="PagrindinistekstasDiagrama"/>
          <w:sz w:val="24"/>
          <w:szCs w:val="24"/>
        </w:rPr>
        <w:t xml:space="preserve"> </w:t>
      </w:r>
    </w:p>
    <w:p w:rsidRPr="00F55F1C" w:rsidR="00DA5390" w:rsidP="00DA5390" w:rsidRDefault="00DA5390" w14:paraId="5A93C8F7" w14:textId="77777777">
      <w:pPr>
        <w:pStyle w:val="Pagrindinistekstas"/>
        <w:tabs>
          <w:tab w:val="left" w:pos="1149"/>
        </w:tabs>
        <w:ind w:left="580" w:firstLine="0"/>
        <w:jc w:val="both"/>
        <w:rPr>
          <w:sz w:val="24"/>
          <w:szCs w:val="24"/>
        </w:rPr>
      </w:pPr>
    </w:p>
    <w:p w:rsidRPr="00F55F1C" w:rsidR="00E22439" w:rsidP="00B36CF8" w:rsidRDefault="00D20A00" w14:paraId="27E605C5" w14:textId="77777777">
      <w:pPr>
        <w:pStyle w:val="Heading10"/>
        <w:keepNext/>
        <w:keepLines/>
        <w:numPr>
          <w:ilvl w:val="0"/>
          <w:numId w:val="2"/>
        </w:numPr>
        <w:tabs>
          <w:tab w:val="left" w:pos="304"/>
        </w:tabs>
        <w:spacing w:after="260"/>
        <w:rPr>
          <w:sz w:val="24"/>
          <w:szCs w:val="24"/>
        </w:rPr>
      </w:pPr>
      <w:bookmarkStart w:name="bookmark7" w:id="4"/>
      <w:r w:rsidRPr="00F55F1C">
        <w:rPr>
          <w:rStyle w:val="Heading1"/>
          <w:b/>
          <w:bCs/>
          <w:sz w:val="24"/>
          <w:szCs w:val="24"/>
        </w:rPr>
        <w:t>PIRKIMO OBJEKTAS</w:t>
      </w:r>
      <w:bookmarkEnd w:id="4"/>
    </w:p>
    <w:p w:rsidRPr="008F5151" w:rsidR="0098311F" w:rsidP="0098311F" w:rsidRDefault="00D20A00" w14:paraId="7D49BF84" w14:textId="12F7E04A">
      <w:pPr>
        <w:pStyle w:val="Pagrindinistekstas"/>
        <w:numPr>
          <w:ilvl w:val="1"/>
          <w:numId w:val="2"/>
        </w:numPr>
        <w:tabs>
          <w:tab w:val="left" w:pos="1024"/>
        </w:tabs>
        <w:ind w:firstLine="560"/>
        <w:jc w:val="both"/>
        <w:rPr>
          <w:b/>
          <w:bCs/>
          <w:sz w:val="24"/>
          <w:szCs w:val="24"/>
        </w:rPr>
      </w:pPr>
      <w:bookmarkStart w:name="bookmark9" w:id="5"/>
      <w:r w:rsidRPr="008F5151">
        <w:rPr>
          <w:rStyle w:val="PagrindinistekstasDiagrama"/>
          <w:sz w:val="24"/>
          <w:szCs w:val="24"/>
        </w:rPr>
        <w:t>Pirkimo objektas</w:t>
      </w:r>
      <w:r w:rsidRPr="008F5151" w:rsidR="00DA5B11">
        <w:rPr>
          <w:rStyle w:val="PagrindinistekstasDiagrama"/>
          <w:b/>
          <w:bCs/>
          <w:sz w:val="24"/>
          <w:szCs w:val="24"/>
        </w:rPr>
        <w:t xml:space="preserve"> </w:t>
      </w:r>
      <w:r w:rsidRPr="008F5151" w:rsidR="00DA5B11">
        <w:rPr>
          <w:rStyle w:val="PagrindinistekstasDiagrama"/>
          <w:sz w:val="24"/>
          <w:szCs w:val="24"/>
        </w:rPr>
        <w:t xml:space="preserve">– </w:t>
      </w:r>
      <w:r w:rsidRPr="008F5151" w:rsidR="0098311F">
        <w:rPr>
          <w:b/>
          <w:bCs/>
          <w:sz w:val="24"/>
          <w:szCs w:val="24"/>
        </w:rPr>
        <w:t xml:space="preserve"> </w:t>
      </w:r>
      <w:r w:rsidRPr="008F5151" w:rsidR="00003A33">
        <w:rPr>
          <w:sz w:val="24"/>
          <w:szCs w:val="24"/>
        </w:rPr>
        <w:t>Debesijos paslaugos</w:t>
      </w:r>
      <w:r w:rsidRPr="008F5151" w:rsidR="00003A33">
        <w:rPr>
          <w:rStyle w:val="PagrindinistekstasDiagrama"/>
          <w:sz w:val="24"/>
          <w:szCs w:val="24"/>
        </w:rPr>
        <w:t xml:space="preserve"> </w:t>
      </w:r>
      <w:r w:rsidRPr="008F5151">
        <w:rPr>
          <w:rStyle w:val="PagrindinistekstasDiagrama"/>
          <w:sz w:val="24"/>
          <w:szCs w:val="24"/>
        </w:rPr>
        <w:t>(toliau - pirkimas), kuri</w:t>
      </w:r>
      <w:r w:rsidRPr="008F5151" w:rsidR="0079522F">
        <w:rPr>
          <w:rStyle w:val="PagrindinistekstasDiagrama"/>
          <w:sz w:val="24"/>
          <w:szCs w:val="24"/>
        </w:rPr>
        <w:t>o</w:t>
      </w:r>
      <w:r w:rsidRPr="008F5151">
        <w:rPr>
          <w:rStyle w:val="PagrindinistekstasDiagrama"/>
          <w:sz w:val="24"/>
          <w:szCs w:val="24"/>
        </w:rPr>
        <w:t>s detalizuot</w:t>
      </w:r>
      <w:r w:rsidRPr="008F5151" w:rsidR="0079522F">
        <w:rPr>
          <w:rStyle w:val="PagrindinistekstasDiagrama"/>
          <w:sz w:val="24"/>
          <w:szCs w:val="24"/>
        </w:rPr>
        <w:t>o</w:t>
      </w:r>
      <w:r w:rsidRPr="008F5151">
        <w:rPr>
          <w:rStyle w:val="PagrindinistekstasDiagrama"/>
          <w:sz w:val="24"/>
          <w:szCs w:val="24"/>
        </w:rPr>
        <w:t>s techninėje specifikacijoje</w:t>
      </w:r>
      <w:r w:rsidRPr="008F5151" w:rsidR="009E239D">
        <w:rPr>
          <w:rStyle w:val="PagrindinistekstasDiagrama"/>
          <w:sz w:val="24"/>
          <w:szCs w:val="24"/>
        </w:rPr>
        <w:t xml:space="preserve"> 2 </w:t>
      </w:r>
      <w:r w:rsidRPr="008F5151">
        <w:rPr>
          <w:rStyle w:val="PagrindinistekstasDiagrama"/>
          <w:sz w:val="24"/>
          <w:szCs w:val="24"/>
        </w:rPr>
        <w:t>pried</w:t>
      </w:r>
      <w:r w:rsidRPr="008F5151" w:rsidR="009E239D">
        <w:rPr>
          <w:rStyle w:val="PagrindinistekstasDiagrama"/>
          <w:sz w:val="24"/>
          <w:szCs w:val="24"/>
        </w:rPr>
        <w:t>e</w:t>
      </w:r>
      <w:r w:rsidRPr="008F5151">
        <w:rPr>
          <w:rStyle w:val="PagrindinistekstasDiagrama"/>
          <w:sz w:val="24"/>
          <w:szCs w:val="24"/>
        </w:rPr>
        <w:t>.</w:t>
      </w:r>
      <w:bookmarkEnd w:id="5"/>
      <w:r w:rsidRPr="008F5151" w:rsidR="007C747A">
        <w:rPr>
          <w:sz w:val="24"/>
          <w:szCs w:val="24"/>
        </w:rPr>
        <w:t xml:space="preserve"> </w:t>
      </w:r>
    </w:p>
    <w:p w:rsidRPr="008F5151" w:rsidR="00BD34DE" w:rsidP="004D65EB" w:rsidRDefault="0098311F" w14:paraId="05E3D7A1" w14:textId="11566CF5">
      <w:pPr>
        <w:pStyle w:val="Pagrindinistekstas"/>
        <w:numPr>
          <w:ilvl w:val="1"/>
          <w:numId w:val="2"/>
        </w:numPr>
        <w:tabs>
          <w:tab w:val="left" w:pos="1024"/>
        </w:tabs>
        <w:ind w:firstLine="560"/>
        <w:jc w:val="both"/>
        <w:rPr>
          <w:rStyle w:val="PagrindinistekstasDiagrama"/>
          <w:b/>
          <w:bCs/>
        </w:rPr>
      </w:pPr>
      <w:r w:rsidRPr="008F5151">
        <w:rPr>
          <w:rStyle w:val="PagrindinistekstasDiagrama"/>
          <w:sz w:val="24"/>
          <w:szCs w:val="24"/>
        </w:rPr>
        <w:t xml:space="preserve">Paslaugų teikimo terminas – </w:t>
      </w:r>
      <w:r w:rsidRPr="008F5151" w:rsidR="00AC31FE">
        <w:rPr>
          <w:rStyle w:val="PagrindinistekstasDiagrama"/>
          <w:sz w:val="24"/>
          <w:szCs w:val="24"/>
        </w:rPr>
        <w:t>36 (trisdešimt šešis) mėnesi</w:t>
      </w:r>
      <w:r w:rsidRPr="008F5151" w:rsidR="00AC31FE">
        <w:rPr>
          <w:rStyle w:val="PagrindinistekstasDiagrama"/>
          <w:sz w:val="24"/>
          <w:szCs w:val="24"/>
        </w:rPr>
        <w:t>ai</w:t>
      </w:r>
      <w:r w:rsidRPr="008F5151" w:rsidR="00BD34DE">
        <w:rPr>
          <w:rStyle w:val="PagrindinistekstasDiagrama"/>
          <w:sz w:val="24"/>
          <w:szCs w:val="24"/>
        </w:rPr>
        <w:t xml:space="preserve"> arba iki bus nupirkta Paslaugų už </w:t>
      </w:r>
      <w:r w:rsidRPr="008F5151" w:rsidR="00C5776F">
        <w:rPr>
          <w:rStyle w:val="PagrindinistekstasDiagrama"/>
          <w:sz w:val="24"/>
          <w:szCs w:val="24"/>
        </w:rPr>
        <w:t xml:space="preserve">sutartyje </w:t>
      </w:r>
      <w:r w:rsidRPr="008F5151" w:rsidR="00BD34DE">
        <w:rPr>
          <w:rStyle w:val="PagrindinistekstasDiagrama"/>
          <w:sz w:val="24"/>
          <w:szCs w:val="24"/>
        </w:rPr>
        <w:t>nurodytą sumą (priklausomai nuo to kuri iš aplinkybių įvyks anksčiau)</w:t>
      </w:r>
      <w:r w:rsidRPr="008F5151" w:rsidR="00C5776F">
        <w:rPr>
          <w:rStyle w:val="PagrindinistekstasDiagrama"/>
          <w:sz w:val="24"/>
          <w:szCs w:val="24"/>
        </w:rPr>
        <w:t>,</w:t>
      </w:r>
    </w:p>
    <w:p w:rsidRPr="008F5151" w:rsidR="00376FF6" w:rsidP="0098311F" w:rsidRDefault="0098311F" w14:paraId="7405A36D" w14:textId="6C4DDA12">
      <w:pPr>
        <w:pStyle w:val="Pagrindinistekstas"/>
        <w:numPr>
          <w:ilvl w:val="1"/>
          <w:numId w:val="2"/>
        </w:numPr>
        <w:tabs>
          <w:tab w:val="left" w:pos="1024"/>
        </w:tabs>
        <w:ind w:firstLine="560"/>
        <w:jc w:val="both"/>
        <w:rPr>
          <w:rStyle w:val="normaltextrun"/>
          <w:b/>
          <w:bCs/>
        </w:rPr>
      </w:pPr>
      <w:r w:rsidRPr="008F5151">
        <w:rPr>
          <w:rStyle w:val="PagrindinistekstasDiagrama"/>
          <w:sz w:val="24"/>
          <w:szCs w:val="24"/>
        </w:rPr>
        <w:t>Pirkimo objektas į pirkimo objekto dalis neskaidomas.</w:t>
      </w:r>
      <w:r w:rsidRPr="008F5151">
        <w:rPr>
          <w:rStyle w:val="normaltextrun"/>
          <w:sz w:val="24"/>
          <w:szCs w:val="24"/>
          <w:shd w:val="clear" w:color="auto" w:fill="FFFFFF"/>
        </w:rPr>
        <w:t xml:space="preserve"> </w:t>
      </w:r>
      <w:r w:rsidRPr="008F5151" w:rsidR="00511980">
        <w:rPr>
          <w:rStyle w:val="normaltextrun"/>
          <w:sz w:val="24"/>
          <w:szCs w:val="24"/>
          <w:shd w:val="clear" w:color="auto" w:fill="FFFFFF"/>
        </w:rPr>
        <w:t>Tiekėjas turi pateikti pasiūlymą visai nurodytai paslaugų apimčiai</w:t>
      </w:r>
      <w:r w:rsidRPr="008F5151">
        <w:rPr>
          <w:rStyle w:val="normaltextrun"/>
          <w:sz w:val="24"/>
          <w:szCs w:val="24"/>
          <w:shd w:val="clear" w:color="auto" w:fill="FFFFFF"/>
        </w:rPr>
        <w:t xml:space="preserve">.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8F5151">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Pr="008F5151" w:rsidR="002C680E">
        <w:rPr>
          <w:rStyle w:val="normaltextrun"/>
          <w:color w:val="auto"/>
          <w:sz w:val="24"/>
          <w:szCs w:val="24"/>
          <w:shd w:val="clear" w:color="auto" w:fill="FFFFFF"/>
        </w:rPr>
        <w:t>.</w:t>
      </w:r>
    </w:p>
    <w:p w:rsidRPr="0098311F" w:rsidR="00893548" w:rsidP="00893548" w:rsidRDefault="00893548" w14:paraId="3CAA4DBD" w14:textId="77777777">
      <w:pPr>
        <w:pStyle w:val="Pagrindinistekstas"/>
        <w:tabs>
          <w:tab w:val="left" w:pos="1024"/>
        </w:tabs>
        <w:ind w:left="560" w:firstLine="0"/>
        <w:jc w:val="both"/>
        <w:rPr>
          <w:b/>
          <w:bCs/>
        </w:rPr>
      </w:pPr>
    </w:p>
    <w:p w:rsidRPr="00F55F1C" w:rsidR="00E22439" w:rsidP="0065367A" w:rsidRDefault="00D20A00" w14:paraId="08E4223A" w14:textId="4DD4DB9C">
      <w:pPr>
        <w:pStyle w:val="Heading10"/>
        <w:keepNext/>
        <w:keepLines/>
        <w:numPr>
          <w:ilvl w:val="0"/>
          <w:numId w:val="2"/>
        </w:numPr>
        <w:tabs>
          <w:tab w:val="left" w:pos="304"/>
        </w:tabs>
        <w:spacing w:after="260"/>
        <w:rPr>
          <w:sz w:val="24"/>
          <w:szCs w:val="24"/>
        </w:rPr>
      </w:pPr>
      <w:bookmarkStart w:name="bookmark10" w:id="6"/>
      <w:r w:rsidRPr="00F55F1C">
        <w:rPr>
          <w:rStyle w:val="Heading1"/>
          <w:b/>
          <w:bCs/>
          <w:sz w:val="24"/>
          <w:szCs w:val="24"/>
        </w:rPr>
        <w:t>PERKANČIOSIOS ORGANIZACIJOS IR TIEKĖJO BENDRAVIMO PRIEMONĖS</w:t>
      </w:r>
      <w:bookmarkEnd w:id="6"/>
    </w:p>
    <w:p w:rsidRPr="00F55F1C" w:rsidR="00E22439" w:rsidP="0065367A" w:rsidRDefault="00D20A00" w14:paraId="3301CDFB" w14:textId="77777777">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rsidRPr="00F55F1C" w:rsidR="00E22439" w:rsidP="0065367A" w:rsidRDefault="00D20A00" w14:paraId="6747F7E3" w14:textId="77777777">
      <w:pPr>
        <w:pStyle w:val="Pagrindinistekstas"/>
        <w:numPr>
          <w:ilvl w:val="2"/>
          <w:numId w:val="2"/>
        </w:numPr>
        <w:tabs>
          <w:tab w:val="left" w:pos="1197"/>
        </w:tabs>
        <w:ind w:firstLine="580"/>
        <w:jc w:val="both"/>
        <w:rPr>
          <w:sz w:val="24"/>
          <w:szCs w:val="24"/>
        </w:rPr>
      </w:pPr>
      <w:r w:rsidRPr="00F55F1C">
        <w:rPr>
          <w:rStyle w:val="PagrindinistekstasDiagrama"/>
          <w:sz w:val="24"/>
          <w:szCs w:val="24"/>
        </w:rPr>
        <w:t xml:space="preserve">bendravimą pasirašant sutartį ir keičiantis informacija dėl sutarties pasirašymo, jeigu </w:t>
      </w:r>
      <w:r w:rsidRPr="00F55F1C">
        <w:rPr>
          <w:rStyle w:val="PagrindinistekstasDiagrama"/>
          <w:sz w:val="24"/>
          <w:szCs w:val="24"/>
        </w:rPr>
        <w:t>Perkančioji organizacija siųsdama kvietimą pasirašyti sutartį, nurodo kitas bendravimo priemones.</w:t>
      </w:r>
    </w:p>
    <w:p w:rsidRPr="00F55F1C" w:rsidR="00E22439" w:rsidP="0065367A" w:rsidRDefault="00D20A00" w14:paraId="4EFDBA46" w14:textId="63FAE432">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rsidRPr="00F55F1C" w:rsidR="00E22439" w:rsidP="0065367A" w:rsidRDefault="00D20A00" w14:paraId="76DFDE1A" w14:textId="77777777">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w:history="1" r:id="rId16">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rsidRPr="00F55F1C" w:rsidR="00E22439" w:rsidP="0065367A" w:rsidRDefault="00D20A00" w14:paraId="05588103" w14:textId="77777777">
      <w:pPr>
        <w:pStyle w:val="Pagrindinistekstas"/>
        <w:numPr>
          <w:ilvl w:val="1"/>
          <w:numId w:val="2"/>
        </w:numPr>
        <w:tabs>
          <w:tab w:val="left" w:pos="1034"/>
        </w:tabs>
        <w:spacing w:after="260"/>
        <w:ind w:firstLine="580"/>
        <w:jc w:val="both"/>
        <w:rPr>
          <w:sz w:val="24"/>
          <w:szCs w:val="24"/>
        </w:rPr>
      </w:pPr>
      <w:bookmarkStart w:name="bookmark12" w:id="7"/>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rsidRPr="00F55F1C" w:rsidR="00E22439" w:rsidP="0065367A" w:rsidRDefault="00D20A00" w14:paraId="2F5A036B" w14:textId="77777777">
      <w:pPr>
        <w:pStyle w:val="Heading10"/>
        <w:keepNext/>
        <w:keepLines/>
        <w:numPr>
          <w:ilvl w:val="0"/>
          <w:numId w:val="2"/>
        </w:numPr>
        <w:tabs>
          <w:tab w:val="left" w:pos="304"/>
        </w:tabs>
        <w:spacing w:after="260"/>
        <w:rPr>
          <w:sz w:val="24"/>
          <w:szCs w:val="24"/>
        </w:rPr>
      </w:pPr>
      <w:bookmarkStart w:name="bookmark13" w:id="8"/>
      <w:r w:rsidRPr="00F55F1C">
        <w:rPr>
          <w:rStyle w:val="Heading1"/>
          <w:b/>
          <w:bCs/>
          <w:sz w:val="24"/>
          <w:szCs w:val="24"/>
        </w:rPr>
        <w:t>PIRKIMO DOKUMENTŲ PAAIŠKINIMAS IR PATIKSLINIMAS</w:t>
      </w:r>
      <w:bookmarkEnd w:id="8"/>
    </w:p>
    <w:p w:rsidRPr="00F55F1C" w:rsidR="00E22439" w:rsidP="0065367A" w:rsidRDefault="00D20A00" w14:paraId="2B41E39C" w14:textId="77777777">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rsidRPr="00F55F1C" w:rsidR="00E22439" w:rsidP="0065367A" w:rsidRDefault="00D20A00" w14:paraId="19C592F1" w14:textId="60BB1512">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Pr="00F55F1C" w:rsidR="009E239D">
        <w:rPr>
          <w:rStyle w:val="PagrindinistekstasDiagrama"/>
          <w:sz w:val="24"/>
          <w:szCs w:val="24"/>
        </w:rPr>
        <w:t xml:space="preserve">likus </w:t>
      </w:r>
      <w:r w:rsidRPr="00A10CAD" w:rsid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Pr="00F55F1C" w:rsidR="009E239D">
        <w:rPr>
          <w:rStyle w:val="PagrindinistekstasDiagrama"/>
          <w:b/>
          <w:bCs/>
          <w:sz w:val="24"/>
          <w:szCs w:val="24"/>
        </w:rPr>
        <w:t xml:space="preserve"> </w:t>
      </w:r>
      <w:r w:rsidRPr="00F55F1C">
        <w:rPr>
          <w:rStyle w:val="PagrindinistekstasDiagrama"/>
          <w:b/>
          <w:bCs/>
          <w:sz w:val="24"/>
          <w:szCs w:val="24"/>
        </w:rPr>
        <w:t xml:space="preserve"> </w:t>
      </w:r>
      <w:r w:rsidRPr="00F55F1C" w:rsidR="009E239D">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rsidRPr="00F55F1C" w:rsidR="00E22439" w:rsidP="0065367A" w:rsidRDefault="00D20A00" w14:paraId="4BA2F507" w14:textId="386BF636">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Pr="00F55F1C" w:rsidR="009E239D">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rsidRPr="00F55F1C" w:rsidR="00E22439" w:rsidP="0065367A" w:rsidRDefault="00D20A00" w14:paraId="459EE057" w14:textId="77777777">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rsidRPr="00F55F1C" w:rsidR="00E22439" w:rsidP="0065367A" w:rsidRDefault="00D20A00" w14:paraId="7B11386D" w14:textId="77777777">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rsidRPr="00F55F1C" w:rsidR="00E22439" w:rsidP="0065367A" w:rsidRDefault="00D20A00" w14:paraId="5EAEB118" w14:textId="77777777">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rsidRPr="00F55F1C" w:rsidR="00E22439" w:rsidP="0065367A" w:rsidRDefault="00D20A00" w14:paraId="6ECCDD87" w14:textId="77777777">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rsidRPr="00F55F1C" w:rsidR="00E22439" w:rsidP="0065367A" w:rsidRDefault="00D20A00" w14:paraId="445B6EE4" w14:textId="77777777">
      <w:pPr>
        <w:pStyle w:val="Pagrindinistekstas"/>
        <w:numPr>
          <w:ilvl w:val="1"/>
          <w:numId w:val="2"/>
        </w:numPr>
        <w:tabs>
          <w:tab w:val="left" w:pos="1049"/>
        </w:tabs>
        <w:ind w:firstLine="580"/>
        <w:jc w:val="both"/>
        <w:rPr>
          <w:sz w:val="24"/>
          <w:szCs w:val="24"/>
        </w:rPr>
      </w:pPr>
      <w:bookmarkStart w:name="bookmark15" w:id="9"/>
      <w:r w:rsidRPr="00F55F1C">
        <w:rPr>
          <w:rStyle w:val="PagrindinistekstasDiagrama"/>
          <w:sz w:val="24"/>
          <w:szCs w:val="24"/>
        </w:rPr>
        <w:t>Perkančioji organizacija neketina rengti susitikimo su tiekėjais dėl pirkimo dokumentų paaiškinimo.</w:t>
      </w:r>
      <w:bookmarkEnd w:id="9"/>
    </w:p>
    <w:p w:rsidRPr="00F55F1C" w:rsidR="00E22439" w:rsidP="0065367A" w:rsidRDefault="00D20A00" w14:paraId="02B9FB92"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rsidRPr="00F55F1C" w:rsidR="00E22439" w:rsidP="0065367A" w:rsidRDefault="00D20A00" w14:paraId="33F4C23E" w14:textId="77777777">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rsidRPr="00F55F1C" w:rsidR="00E22439" w:rsidP="0065367A" w:rsidRDefault="00D20A00" w14:paraId="4FCC92D3" w14:textId="77777777">
      <w:pPr>
        <w:pStyle w:val="Heading10"/>
        <w:keepNext/>
        <w:keepLines/>
        <w:numPr>
          <w:ilvl w:val="0"/>
          <w:numId w:val="2"/>
        </w:numPr>
        <w:tabs>
          <w:tab w:val="left" w:pos="324"/>
        </w:tabs>
        <w:spacing w:after="260"/>
        <w:ind w:firstLine="426"/>
        <w:rPr>
          <w:sz w:val="24"/>
          <w:szCs w:val="24"/>
        </w:rPr>
      </w:pPr>
      <w:bookmarkStart w:name="bookmark16" w:id="10"/>
      <w:r w:rsidRPr="00F55F1C">
        <w:rPr>
          <w:rStyle w:val="Heading1"/>
          <w:b/>
          <w:bCs/>
          <w:sz w:val="24"/>
          <w:szCs w:val="24"/>
        </w:rPr>
        <w:t>TIEKĖJŲ PAŠALINIMO PAGRINDAI</w:t>
      </w:r>
      <w:bookmarkEnd w:id="10"/>
    </w:p>
    <w:p w:rsidRPr="00F55F1C" w:rsidR="00DF3245" w:rsidP="0065367A" w:rsidRDefault="00D20A00" w14:paraId="3948EE9C" w14:textId="77777777">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name="_Hlk123044785" w:id="11"/>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Pr="00F463F5" w:rsidR="00DF3245" w:rsidTr="00DF3245" w14:paraId="772707BE"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0C2DEB" w:rsidR="00DF3245" w:rsidP="006702DE" w:rsidRDefault="00DF3245" w14:paraId="3DF6A546" w14:textId="77777777">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463F5" w:rsidR="00DF3245" w:rsidP="006702DE" w:rsidRDefault="00DF3245" w14:paraId="3A2F36A9" w14:textId="77777777">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463F5" w:rsidR="00DF3245" w:rsidP="006702DE" w:rsidRDefault="00DF3245" w14:paraId="4050CF21" w14:textId="77777777">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Pr="00F463F5" w:rsidR="00DF3245" w:rsidTr="00DF3245" w14:paraId="347C5E64" w14:textId="77777777">
        <w:tc>
          <w:tcPr>
            <w:tcW w:w="97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C2DEB" w:rsidR="00DF3245" w:rsidP="006702DE" w:rsidRDefault="00DF3245" w14:paraId="2F60ED4D" w14:textId="77777777">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Pr="00F463F5" w:rsidR="00DF3245" w:rsidTr="00DF3245" w14:paraId="4BC789B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223DFDBE" w14:textId="77777777">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744AA" w:rsidR="00E744AA" w:rsidP="00E744AA" w:rsidRDefault="00E744AA" w14:paraId="6F1FBCB6"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rsidRPr="00E744AA" w:rsidR="00E744AA" w:rsidP="00E744AA" w:rsidRDefault="00E744AA" w14:paraId="2F978775"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rsidRPr="00E744AA" w:rsidR="00E744AA" w:rsidP="00E744AA" w:rsidRDefault="00E744AA" w14:paraId="6334585C"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rsidRPr="00E744AA" w:rsidR="00E744AA" w:rsidP="00E744AA" w:rsidRDefault="00E744AA" w14:paraId="6A2EBED9"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E744AA" w:rsidR="00E744AA" w:rsidP="00E744AA" w:rsidRDefault="00E744AA" w14:paraId="1E5C8D96"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rsidRPr="00E744AA" w:rsidR="00E744AA" w:rsidP="00E744AA" w:rsidRDefault="00E744AA" w14:paraId="5FB0658B"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rsidRPr="00E744AA" w:rsidR="00E744AA" w:rsidP="00E744AA" w:rsidRDefault="00E744AA" w14:paraId="0D346C3A"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rsidRPr="00E744AA" w:rsidR="00E744AA" w:rsidP="00E744AA" w:rsidRDefault="00E744AA" w14:paraId="2F28A1AC"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rsidRPr="00E744AA" w:rsidR="00E744AA" w:rsidP="00E744AA" w:rsidRDefault="00E744AA" w14:paraId="44CF0A97"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rsidRPr="00E744AA" w:rsidR="00E744AA" w:rsidP="00E744AA" w:rsidRDefault="00E744AA" w14:paraId="55D62B28" w14:textId="77777777">
            <w:pPr>
              <w:pStyle w:val="Betarp"/>
              <w:jc w:val="both"/>
              <w:rPr>
                <w:rFonts w:asciiTheme="majorBidi" w:hAnsiTheme="majorBidi" w:cstheme="majorBidi"/>
                <w:b/>
                <w:bCs/>
                <w:sz w:val="22"/>
                <w:szCs w:val="22"/>
                <w:lang w:eastAsia="en-US"/>
              </w:rPr>
            </w:pPr>
          </w:p>
          <w:p w:rsidRPr="00E744AA" w:rsidR="00E744AA" w:rsidP="00E744AA" w:rsidRDefault="00E744AA" w14:paraId="14427161" w14:textId="77777777">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rsidRPr="009D0299" w:rsidR="00E744AA" w:rsidP="00E744AA" w:rsidRDefault="00E744AA" w14:paraId="54045387" w14:textId="77777777">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rsidRPr="009D0299" w:rsidR="00903721" w:rsidP="00E744AA" w:rsidRDefault="00903721" w14:paraId="4A5E1083" w14:textId="77777777">
            <w:pPr>
              <w:pStyle w:val="Betarp"/>
              <w:jc w:val="both"/>
              <w:rPr>
                <w:rFonts w:asciiTheme="majorBidi" w:hAnsiTheme="majorBidi" w:cstheme="majorBidi"/>
                <w:sz w:val="22"/>
                <w:szCs w:val="22"/>
              </w:rPr>
            </w:pPr>
          </w:p>
          <w:p w:rsidRPr="009D0299" w:rsidR="00E744AA" w:rsidP="00E744AA" w:rsidRDefault="00E744AA" w14:paraId="14F7E038" w14:textId="2ACB0A7C">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xml:space="preserve"> padalinys, vadovo, kito valdymo ar priežiūros organo nario ar kito asmens, turinčio (turinčių) teisę atstovauti tiekėjui ar jį kontroliuoti, jo vardu priimti sprendimą, sudaryti sandorį, asmens </w:t>
            </w:r>
            <w:r w:rsidRPr="009D0299">
              <w:rPr>
                <w:rFonts w:asciiTheme="majorBidi" w:hAnsiTheme="majorBidi" w:cstheme="majorBidi"/>
                <w:sz w:val="22"/>
                <w:szCs w:val="22"/>
              </w:rPr>
              <w:t>(asmenų), turinčio (turinčių) teisę surašyti ir pasirašyti tiekėjo finansinės apskaitos dokumentus, per pastaruosius 5 metus buvo priimtas ir įsiteisėjęs apkaltinamasis teismo nuosprendis ir šis asmuo turi neišnykusį ar nepanaikintą teistumą;</w:t>
            </w:r>
          </w:p>
          <w:p w:rsidRPr="009D0299" w:rsidR="00E744AA" w:rsidP="00E744AA" w:rsidRDefault="00E744AA" w14:paraId="6D91AE17" w14:textId="77777777">
            <w:pPr>
              <w:pStyle w:val="Betarp"/>
              <w:jc w:val="both"/>
              <w:rPr>
                <w:rFonts w:asciiTheme="majorBidi" w:hAnsiTheme="majorBidi" w:cstheme="majorBidi"/>
                <w:b/>
                <w:sz w:val="22"/>
                <w:szCs w:val="22"/>
                <w:lang w:eastAsia="en-US"/>
              </w:rPr>
            </w:pPr>
          </w:p>
          <w:p w:rsidRPr="00E744AA" w:rsidR="00DF3245" w:rsidP="00E744AA" w:rsidRDefault="00E744AA" w14:paraId="3F9CC5EA" w14:textId="6366B86E">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744AA" w:rsidR="00DF3245" w:rsidP="006702DE" w:rsidRDefault="00DF3245" w14:paraId="7C618369" w14:textId="77777777">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Lietuvoje įsteigtų subjektų reikalaujama:</w:t>
            </w:r>
          </w:p>
          <w:p w:rsidRPr="00E744AA" w:rsidR="00DF3245" w:rsidP="00052A64" w:rsidRDefault="00DF3245" w14:paraId="43FB5871" w14:textId="77777777">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rsidRPr="00E744AA" w:rsidR="00DF3245" w:rsidP="00052A64" w:rsidRDefault="00DF3245" w14:paraId="1C7CC64A" w14:textId="77777777">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rsidRPr="00E744AA" w:rsidR="00DF3245" w:rsidP="00052A64" w:rsidRDefault="00DF3245" w14:paraId="79CFB32F" w14:textId="77777777">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rsidRPr="00E744AA" w:rsidR="00DF3245" w:rsidP="006702DE" w:rsidRDefault="00DF3245" w14:paraId="301A1C05" w14:textId="77777777">
            <w:pPr>
              <w:pStyle w:val="Betarp"/>
              <w:jc w:val="both"/>
              <w:rPr>
                <w:rFonts w:asciiTheme="majorBidi" w:hAnsiTheme="majorBidi" w:cstheme="majorBidi"/>
                <w:sz w:val="22"/>
                <w:szCs w:val="22"/>
                <w:lang w:eastAsia="en-US"/>
              </w:rPr>
            </w:pPr>
          </w:p>
          <w:p w:rsidRPr="00E744AA" w:rsidR="00DF3245" w:rsidP="006702DE" w:rsidRDefault="00DF3245" w14:paraId="74B1AEB9" w14:textId="77777777">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rsidRPr="00E744AA" w:rsidR="00DF3245" w:rsidP="00052A64" w:rsidRDefault="00DF3245" w14:paraId="5F88F746" w14:textId="77777777">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rsidRPr="00E744AA" w:rsidR="00DF3245" w:rsidP="006702DE" w:rsidRDefault="00DF3245" w14:paraId="2483333D" w14:textId="77777777">
            <w:pPr>
              <w:pStyle w:val="Betarp"/>
              <w:jc w:val="both"/>
              <w:rPr>
                <w:rFonts w:asciiTheme="majorBidi" w:hAnsiTheme="majorBidi" w:cstheme="majorBidi"/>
                <w:sz w:val="22"/>
                <w:szCs w:val="22"/>
              </w:rPr>
            </w:pPr>
          </w:p>
          <w:p w:rsidRPr="00E744AA" w:rsidR="00DF3245" w:rsidP="006702DE" w:rsidRDefault="00DF3245" w14:paraId="585179D5" w14:textId="77777777">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eastAsia="Times New Roman" w:asciiTheme="majorBidi"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rsidRPr="00E744AA" w:rsidR="00DF3245" w:rsidP="006702DE" w:rsidRDefault="00DF3245" w14:paraId="48BBD5F1" w14:textId="77777777">
            <w:pPr>
              <w:pStyle w:val="Betarp"/>
              <w:jc w:val="both"/>
              <w:rPr>
                <w:rFonts w:asciiTheme="majorBidi" w:hAnsiTheme="majorBidi" w:cstheme="majorBidi"/>
                <w:b/>
                <w:bCs/>
                <w:sz w:val="22"/>
                <w:szCs w:val="22"/>
              </w:rPr>
            </w:pPr>
          </w:p>
          <w:p w:rsidRPr="00E744AA" w:rsidR="002E696C" w:rsidP="00962C10" w:rsidRDefault="00DF3245" w14:paraId="73422663" w14:textId="7621870B">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Pr="00F463F5" w:rsidR="003E34ED" w:rsidTr="00DF3245" w14:paraId="61CB4BD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C2DEB" w:rsidR="003E34ED" w:rsidP="006702DE" w:rsidRDefault="00EB2232" w14:paraId="36117D8C" w14:textId="25A3312C">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E048F" w:rsidR="003E34ED" w:rsidP="006702DE" w:rsidRDefault="00B7728D" w14:paraId="580A37EE" w14:textId="26E83611">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E048F" w:rsidR="003E34ED" w:rsidP="006702DE" w:rsidRDefault="00EB2232" w14:paraId="1B1077A9" w14:textId="1AF5ECDF">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Pr="00F463F5" w:rsidR="00DF3245" w:rsidTr="00DF3245" w14:paraId="3691975D"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40FB2518" w14:textId="53B141FA">
            <w:pPr>
              <w:pStyle w:val="Betarp"/>
              <w:rPr>
                <w:rFonts w:ascii="Times New Roman" w:hAnsi="Times New Roman" w:cs="Times New Roman"/>
                <w:sz w:val="22"/>
                <w:szCs w:val="22"/>
              </w:rPr>
            </w:pPr>
            <w:bookmarkStart w:name="_Hlk90887843" w:id="12"/>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7DCAEDF8"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F463F5" w:rsidR="00DF3245" w:rsidP="006702DE" w:rsidRDefault="00DF3245" w14:paraId="6D1844A4" w14:textId="77777777">
            <w:pPr>
              <w:pStyle w:val="Betarp"/>
              <w:jc w:val="both"/>
              <w:rPr>
                <w:rFonts w:ascii="Times New Roman" w:hAnsi="Times New Roman" w:cs="Times New Roman"/>
                <w:b/>
                <w:bCs/>
                <w:sz w:val="22"/>
                <w:szCs w:val="22"/>
                <w:lang w:eastAsia="en-US"/>
              </w:rPr>
            </w:pPr>
          </w:p>
          <w:p w:rsidRPr="00F463F5" w:rsidR="00DF3245" w:rsidP="006702DE" w:rsidRDefault="00DF3245" w14:paraId="570E4A07"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rsidRPr="00F463F5" w:rsidR="00DF3245" w:rsidP="006702DE" w:rsidRDefault="00DF3245" w14:paraId="5A3AD186"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Pr="00F463F5" w:rsidR="00DF3245" w:rsidP="006702DE" w:rsidRDefault="00DF3245" w14:paraId="1D84D980" w14:textId="463B4DF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Pr="00F463F5" w:rsidR="00901DFC">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rsidRPr="00F463F5" w:rsidR="00DF3245" w:rsidP="006702DE" w:rsidRDefault="00DF3245" w14:paraId="0C98B27C" w14:textId="77777777">
            <w:pPr>
              <w:pStyle w:val="Betarp"/>
              <w:jc w:val="both"/>
              <w:rPr>
                <w:rFonts w:ascii="Times New Roman" w:hAnsi="Times New Roman" w:cs="Times New Roman"/>
                <w:b/>
                <w:bCs/>
                <w:sz w:val="22"/>
                <w:szCs w:val="22"/>
                <w:lang w:eastAsia="en-US"/>
              </w:rPr>
            </w:pPr>
          </w:p>
          <w:p w:rsidRPr="00F463F5" w:rsidR="00DF3245" w:rsidP="006702DE" w:rsidRDefault="00DF3245" w14:paraId="5903EE40"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rsidRPr="00F463F5" w:rsidR="00DF3245" w:rsidP="006702DE" w:rsidRDefault="00DF3245" w14:paraId="06D7F7BA"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Pr="00F463F5" w:rsidR="00DF3245" w:rsidP="006702DE" w:rsidRDefault="00DF3245" w14:paraId="26475252"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rsidRPr="00F463F5" w:rsidR="00DF3245" w:rsidP="006702DE" w:rsidRDefault="00DF3245" w14:paraId="192DCCAA" w14:textId="77777777">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D65DF" w:rsidP="006702DE" w:rsidRDefault="003D65DF" w14:paraId="4489959C" w14:textId="5D178755">
            <w:pPr>
              <w:pStyle w:val="Betarp"/>
              <w:jc w:val="both"/>
              <w:rPr>
                <w:rFonts w:ascii="Times New Roman" w:hAnsi="Times New Roman" w:cs="Times New Roman"/>
                <w:sz w:val="22"/>
                <w:szCs w:val="22"/>
              </w:rPr>
            </w:pPr>
            <w:r w:rsidRPr="003D65DF">
              <w:rPr>
                <w:rFonts w:ascii="Times New Roman" w:hAnsi="Times New Roman" w:cs="Times New Roman"/>
                <w:sz w:val="22"/>
                <w:szCs w:val="22"/>
              </w:rPr>
              <w:t>Iš Lietuvoje įsteigtų subjektų reikalaujama:</w:t>
            </w:r>
          </w:p>
          <w:p w:rsidRPr="00F463F5" w:rsidR="00DF3245" w:rsidP="006702DE" w:rsidRDefault="00DF3245" w14:paraId="0D114411" w14:textId="62A73ADA">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rsidRPr="00F463F5" w:rsidR="00DF3245" w:rsidP="006702DE" w:rsidRDefault="00DF3245" w14:paraId="6A6CFD64" w14:textId="77777777">
            <w:pPr>
              <w:pStyle w:val="Betarp"/>
              <w:jc w:val="both"/>
              <w:rPr>
                <w:rFonts w:ascii="Times New Roman" w:hAnsi="Times New Roman" w:cs="Times New Roman"/>
                <w:b/>
                <w:bCs/>
                <w:sz w:val="22"/>
                <w:szCs w:val="22"/>
              </w:rPr>
            </w:pPr>
          </w:p>
          <w:p w:rsidRPr="00F463F5" w:rsidR="00DF3245" w:rsidP="00052A64" w:rsidRDefault="00DF3245" w14:paraId="7241CE86" w14:textId="77777777">
            <w:pPr>
              <w:pStyle w:val="Betarp"/>
              <w:numPr>
                <w:ilvl w:val="0"/>
                <w:numId w:val="4"/>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rsidRPr="00F463F5" w:rsidR="00DF3245" w:rsidP="00052A64" w:rsidRDefault="00DF3245" w14:paraId="619CEBC8" w14:textId="77777777">
            <w:pPr>
              <w:pStyle w:val="Betarp"/>
              <w:numPr>
                <w:ilvl w:val="0"/>
                <w:numId w:val="3"/>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Pr="00F463F5" w:rsidR="00DF3245" w:rsidP="006702DE" w:rsidRDefault="00DF3245" w14:paraId="5C0E304C" w14:textId="77777777">
            <w:pPr>
              <w:pStyle w:val="Betarp"/>
              <w:jc w:val="both"/>
              <w:rPr>
                <w:rFonts w:ascii="Times New Roman" w:hAnsi="Times New Roman" w:cs="Times New Roman"/>
                <w:sz w:val="22"/>
                <w:szCs w:val="22"/>
              </w:rPr>
            </w:pPr>
          </w:p>
          <w:p w:rsidRPr="00F463F5" w:rsidR="00DF3245" w:rsidP="006702DE" w:rsidRDefault="00DF3245" w14:paraId="275FA8E1" w14:textId="77777777">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rsidRPr="00F463F5" w:rsidR="00DF3245" w:rsidP="00052A64" w:rsidRDefault="00DF3245" w14:paraId="1BDE8E57" w14:textId="77777777">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rsidRPr="00F463F5" w:rsidR="00DF3245" w:rsidP="006702DE" w:rsidRDefault="00DF3245" w14:paraId="440767D6" w14:textId="77777777">
            <w:pPr>
              <w:pStyle w:val="Betarp"/>
              <w:jc w:val="both"/>
              <w:rPr>
                <w:rFonts w:ascii="Times New Roman" w:hAnsi="Times New Roman" w:eastAsia="Yu Mincho" w:cs="Times New Roman"/>
                <w:sz w:val="22"/>
                <w:szCs w:val="22"/>
              </w:rPr>
            </w:pPr>
          </w:p>
          <w:p w:rsidRPr="00F463F5" w:rsidR="00DF3245" w:rsidP="006702DE" w:rsidRDefault="00DF3245" w14:paraId="6B275A7A" w14:textId="6108CA1F">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hAnsi="Times New Roman" w:eastAsia="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rsidRPr="00F463F5" w:rsidR="00DF3245" w:rsidP="006702DE" w:rsidRDefault="00DF3245" w14:paraId="5FC6DD13" w14:textId="77777777">
            <w:pPr>
              <w:pStyle w:val="Betarp"/>
              <w:jc w:val="both"/>
              <w:rPr>
                <w:rFonts w:ascii="Times New Roman" w:hAnsi="Times New Roman" w:cs="Times New Roman"/>
                <w:i/>
                <w:iCs/>
                <w:color w:val="7030A0"/>
                <w:sz w:val="22"/>
                <w:szCs w:val="22"/>
              </w:rPr>
            </w:pPr>
          </w:p>
          <w:p w:rsidRPr="00F463F5" w:rsidR="00DF3245" w:rsidP="006702DE" w:rsidRDefault="00DF3245" w14:paraId="6B1C0B53" w14:textId="77777777">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w:t>
            </w:r>
            <w:r w:rsidRPr="00F463F5">
              <w:rPr>
                <w:rFonts w:ascii="Times New Roman" w:hAnsi="Times New Roman" w:cs="Times New Roman"/>
                <w:bCs/>
                <w:sz w:val="22"/>
                <w:szCs w:val="22"/>
              </w:rPr>
              <w:t>EBVPD galutinis pateikimo terminas, toks dokumentas jo galiojimo laikotarpiu yra priimtinas.</w:t>
            </w:r>
          </w:p>
          <w:p w:rsidRPr="00F463F5" w:rsidR="00DF3245" w:rsidP="006702DE" w:rsidRDefault="00DF3245" w14:paraId="2DEB5ECC" w14:textId="77777777">
            <w:pPr>
              <w:pStyle w:val="Betarp"/>
              <w:jc w:val="both"/>
              <w:rPr>
                <w:rFonts w:ascii="Times New Roman" w:hAnsi="Times New Roman" w:cs="Times New Roman"/>
                <w:b/>
                <w:bCs/>
                <w:sz w:val="22"/>
                <w:szCs w:val="22"/>
              </w:rPr>
            </w:pPr>
          </w:p>
          <w:p w:rsidRPr="00F463F5" w:rsidR="00DF3245" w:rsidP="006702DE" w:rsidRDefault="00DF3245" w14:paraId="39A08476" w14:textId="77777777">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rsidRPr="00F463F5" w:rsidR="00DF3245" w:rsidP="006702DE" w:rsidRDefault="00DF3245" w14:paraId="5E06803A" w14:textId="77777777">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7">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rsidRPr="00F463F5" w:rsidR="00DF3245" w:rsidP="006702DE" w:rsidRDefault="00DF3245" w14:paraId="3A721759" w14:textId="77777777">
            <w:pPr>
              <w:pStyle w:val="Betarp"/>
              <w:jc w:val="both"/>
              <w:rPr>
                <w:rFonts w:ascii="Times New Roman" w:hAnsi="Times New Roman" w:cs="Times New Roman"/>
                <w:b/>
                <w:bCs/>
                <w:sz w:val="22"/>
                <w:szCs w:val="22"/>
              </w:rPr>
            </w:pPr>
          </w:p>
          <w:p w:rsidRPr="00F463F5" w:rsidR="00DF3245" w:rsidP="006702DE" w:rsidRDefault="00DF3245" w14:paraId="45F688D9" w14:textId="77777777">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F463F5" w:rsidR="00DF3245" w:rsidP="006702DE" w:rsidRDefault="00DF3245" w14:paraId="1DECCCAB" w14:textId="77777777">
            <w:pPr>
              <w:pStyle w:val="Betarp"/>
              <w:jc w:val="both"/>
              <w:rPr>
                <w:rFonts w:ascii="Times New Roman" w:hAnsi="Times New Roman" w:cs="Times New Roman"/>
                <w:b/>
                <w:bCs/>
                <w:sz w:val="22"/>
                <w:szCs w:val="22"/>
              </w:rPr>
            </w:pPr>
          </w:p>
          <w:p w:rsidRPr="00F463F5" w:rsidR="00DF3245" w:rsidP="006702DE" w:rsidRDefault="00DF3245" w14:paraId="20747BD0" w14:textId="77777777">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F463F5" w:rsidR="00DF3245" w:rsidP="006702DE" w:rsidRDefault="00DF3245" w14:paraId="2FBE9D2D" w14:textId="77777777">
            <w:pPr>
              <w:pStyle w:val="Betarp"/>
              <w:jc w:val="both"/>
              <w:rPr>
                <w:rFonts w:ascii="Times New Roman" w:hAnsi="Times New Roman" w:cs="Times New Roman"/>
                <w:b/>
                <w:bCs/>
                <w:sz w:val="22"/>
                <w:szCs w:val="22"/>
              </w:rPr>
            </w:pPr>
          </w:p>
          <w:p w:rsidRPr="00F463F5" w:rsidR="00DF3245" w:rsidP="006702DE" w:rsidRDefault="00DF3245" w14:paraId="3EA08D2E" w14:textId="77777777">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rsidRPr="00F463F5" w:rsidR="00DF3245" w:rsidP="00052A64" w:rsidRDefault="00DF3245" w14:paraId="305502A4" w14:textId="77777777">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rsidRPr="00F463F5" w:rsidR="00DF3245" w:rsidP="006702DE" w:rsidRDefault="00DF3245" w14:paraId="48531AC1" w14:textId="77777777">
            <w:pPr>
              <w:pStyle w:val="Betarp"/>
              <w:jc w:val="both"/>
              <w:rPr>
                <w:rFonts w:ascii="Times New Roman" w:hAnsi="Times New Roman" w:cs="Times New Roman"/>
                <w:b/>
                <w:bCs/>
                <w:sz w:val="22"/>
                <w:szCs w:val="22"/>
              </w:rPr>
            </w:pPr>
          </w:p>
          <w:p w:rsidRPr="00F463F5" w:rsidR="00DF3245" w:rsidP="006702DE" w:rsidRDefault="00DF3245" w14:paraId="37363B66" w14:textId="6C909124">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hAnsi="Times New Roman" w:eastAsia="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Pr="00F463F5" w:rsidR="00DF3245" w:rsidTr="00DF3245" w14:paraId="15BE8CC7"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0A68A66D" w14:textId="09619C72">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6BC55CB1" w14:textId="77777777">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0D81DBE1"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rsidRPr="00F463F5" w:rsidR="00DF3245" w:rsidP="006702DE" w:rsidRDefault="00DF3245" w14:paraId="49DCF7AB" w14:textId="77777777">
            <w:pPr>
              <w:pStyle w:val="Betarp"/>
              <w:jc w:val="both"/>
              <w:rPr>
                <w:rFonts w:ascii="Times New Roman" w:hAnsi="Times New Roman" w:cs="Times New Roman"/>
                <w:bCs/>
                <w:iCs/>
                <w:sz w:val="22"/>
                <w:szCs w:val="22"/>
                <w:lang w:eastAsia="en-US"/>
              </w:rPr>
            </w:pPr>
          </w:p>
          <w:p w:rsidRPr="00F463F5" w:rsidR="00DF3245" w:rsidP="006702DE" w:rsidRDefault="00DF3245" w14:paraId="3D16260D" w14:textId="77777777">
            <w:pPr>
              <w:pStyle w:val="Betarp"/>
              <w:jc w:val="both"/>
              <w:rPr>
                <w:rFonts w:ascii="Times New Roman" w:hAnsi="Times New Roman" w:cs="Times New Roman"/>
                <w:b/>
                <w:bCs/>
                <w:iCs/>
                <w:sz w:val="22"/>
                <w:szCs w:val="22"/>
                <w:lang w:eastAsia="en-US"/>
              </w:rPr>
            </w:pPr>
          </w:p>
        </w:tc>
      </w:tr>
      <w:tr w:rsidRPr="00F463F5" w:rsidR="00DF3245" w:rsidTr="00DF3245" w14:paraId="47476B42"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4A2B6FC8" w14:textId="32D65C9F">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7F6C1C0D" w14:textId="77777777">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rsidRPr="00F463F5" w:rsidR="00DF3245" w:rsidP="006702DE" w:rsidRDefault="00DF3245" w14:paraId="717D1B1A" w14:textId="77777777">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6785A25D"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rsidRPr="00F463F5" w:rsidR="00DF3245" w:rsidP="006702DE" w:rsidRDefault="00DF3245" w14:paraId="0CB2B59C" w14:textId="77777777">
            <w:pPr>
              <w:pStyle w:val="Betarp"/>
              <w:jc w:val="both"/>
              <w:rPr>
                <w:rFonts w:ascii="Times New Roman" w:hAnsi="Times New Roman" w:cs="Times New Roman"/>
                <w:bCs/>
                <w:iCs/>
                <w:sz w:val="22"/>
                <w:szCs w:val="22"/>
                <w:lang w:eastAsia="en-US"/>
              </w:rPr>
            </w:pPr>
          </w:p>
          <w:p w:rsidRPr="00F463F5" w:rsidR="00DF3245" w:rsidP="006702DE" w:rsidRDefault="00DF3245" w14:paraId="3EEDE3C2" w14:textId="77777777">
            <w:pPr>
              <w:pStyle w:val="Betarp"/>
              <w:jc w:val="both"/>
              <w:rPr>
                <w:rFonts w:ascii="Times New Roman" w:hAnsi="Times New Roman" w:cs="Times New Roman"/>
                <w:b/>
                <w:bCs/>
                <w:iCs/>
                <w:sz w:val="22"/>
                <w:szCs w:val="22"/>
                <w:lang w:eastAsia="en-US"/>
              </w:rPr>
            </w:pPr>
          </w:p>
        </w:tc>
      </w:tr>
      <w:tr w:rsidRPr="00F463F5" w:rsidR="00DF3245" w:rsidTr="00DF3245" w14:paraId="73CB27F0"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19EA9E64" w14:textId="380615A3">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58CB2CE1" w14:textId="77777777">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01297" w:rsidR="00DF3245" w:rsidP="006702DE" w:rsidRDefault="00DF3245" w14:paraId="0585A9AE"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Pr="00F463F5" w:rsidR="00DF3245" w:rsidTr="00DF3245" w14:paraId="2C98341A"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53C81713" w14:textId="26E9818F">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3E2A1B87" w14:textId="77777777">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F463F5" w:rsidR="00DF3245" w:rsidP="006702DE" w:rsidRDefault="00DF3245" w14:paraId="706EEBE6" w14:textId="77777777">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F463F5" w:rsidR="00DF3245" w:rsidP="006702DE" w:rsidRDefault="00DF3245" w14:paraId="6A5CB8EF" w14:textId="77777777">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F463F5">
              <w:rPr>
                <w:rFonts w:ascii="Times New Roman" w:hAnsi="Times New Roman" w:cs="Times New Roman"/>
                <w:bCs/>
                <w:sz w:val="22"/>
                <w:szCs w:val="22"/>
              </w:rPr>
              <w:t>dėl ko per pastaruosius vienus metus buvo pašalintas iš pirkimo ar koncesijos suteikimo procedūrų arba taikomos kitos panašios sankcijos.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022F95B3"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rsidRPr="00F463F5" w:rsidR="00DF3245" w:rsidP="006702DE" w:rsidRDefault="00DF3245" w14:paraId="768EA494" w14:textId="77777777">
            <w:pPr>
              <w:pStyle w:val="Betarp"/>
              <w:jc w:val="both"/>
              <w:rPr>
                <w:rFonts w:ascii="Times New Roman" w:hAnsi="Times New Roman" w:cs="Times New Roman"/>
                <w:bCs/>
                <w:iCs/>
                <w:sz w:val="22"/>
                <w:szCs w:val="22"/>
                <w:lang w:eastAsia="en-US"/>
              </w:rPr>
            </w:pPr>
          </w:p>
          <w:p w:rsidRPr="00F463F5" w:rsidR="00DF3245" w:rsidP="006702DE" w:rsidRDefault="00DF3245" w14:paraId="594CB694" w14:textId="77777777">
            <w:pPr>
              <w:pStyle w:val="Betarp"/>
              <w:jc w:val="both"/>
              <w:rPr>
                <w:rFonts w:ascii="Times New Roman" w:hAnsi="Times New Roman" w:cs="Times New Roman"/>
                <w:bCs/>
                <w:iCs/>
                <w:sz w:val="22"/>
                <w:szCs w:val="22"/>
                <w:lang w:eastAsia="en-US"/>
              </w:rPr>
            </w:pPr>
          </w:p>
          <w:p w:rsidRPr="00F463F5" w:rsidR="00DF3245" w:rsidP="006702DE" w:rsidRDefault="00DF3245" w14:paraId="6F05436C" w14:textId="77777777">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F463F5" w:rsidR="00DF3245" w:rsidP="006702DE" w:rsidRDefault="00DF3245" w14:paraId="37F88982" w14:textId="77777777">
            <w:pPr>
              <w:pStyle w:val="Betarp"/>
              <w:jc w:val="both"/>
              <w:rPr>
                <w:rFonts w:ascii="Times New Roman" w:hAnsi="Times New Roman" w:cs="Times New Roman"/>
                <w:b/>
                <w:bCs/>
                <w:sz w:val="22"/>
                <w:szCs w:val="22"/>
              </w:rPr>
            </w:pPr>
          </w:p>
          <w:p w:rsidRPr="00F463F5" w:rsidR="00DF3245" w:rsidP="006702DE" w:rsidRDefault="00DF3245" w14:paraId="54C0230E" w14:textId="77777777">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rsidRPr="00F463F5" w:rsidR="00DF3245" w:rsidP="006702DE" w:rsidRDefault="00DF3245" w14:paraId="6A0DC054" w14:textId="77777777">
            <w:pPr>
              <w:pStyle w:val="Betarp"/>
              <w:jc w:val="both"/>
              <w:rPr>
                <w:rFonts w:ascii="Times New Roman" w:hAnsi="Times New Roman" w:cs="Times New Roman"/>
                <w:b/>
                <w:bCs/>
                <w:sz w:val="22"/>
                <w:szCs w:val="22"/>
              </w:rPr>
            </w:pPr>
          </w:p>
        </w:tc>
      </w:tr>
      <w:tr w:rsidRPr="00F463F5" w:rsidR="00DF3245" w:rsidTr="00DF3245" w14:paraId="06969E94"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66139E43" w14:textId="3C045ED8">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19AB61DC" w14:textId="77777777">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5ED5EF84"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rsidRPr="00F463F5" w:rsidR="00DF3245" w:rsidP="006702DE" w:rsidRDefault="00DF3245" w14:paraId="50527671" w14:textId="77777777">
            <w:pPr>
              <w:pStyle w:val="Betarp"/>
              <w:jc w:val="both"/>
              <w:rPr>
                <w:rFonts w:ascii="Times New Roman" w:hAnsi="Times New Roman" w:cs="Times New Roman"/>
                <w:b/>
                <w:bCs/>
                <w:iCs/>
                <w:sz w:val="22"/>
                <w:szCs w:val="22"/>
                <w:lang w:eastAsia="en-US"/>
              </w:rPr>
            </w:pPr>
          </w:p>
        </w:tc>
      </w:tr>
      <w:tr w:rsidRPr="00F463F5" w:rsidR="00DF3245" w:rsidTr="00DF3245" w14:paraId="7C16A4B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0C2DEB" w:rsidR="00DF3245" w:rsidP="006702DE" w:rsidRDefault="00DF3245" w14:paraId="5B4E38DB" w14:textId="2859D486">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463F5" w:rsidR="00DF3245" w:rsidP="006702DE" w:rsidRDefault="00DF3245" w14:paraId="62E80006" w14:textId="77777777">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F463F5" w:rsidR="00DF3245" w:rsidP="006702DE" w:rsidRDefault="00DF3245" w14:paraId="7955D78B" w14:textId="77777777">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463F5">
              <w:rPr>
                <w:rFonts w:ascii="Times New Roman" w:hAnsi="Times New Roman" w:cs="Times New Roman"/>
                <w:sz w:val="22"/>
                <w:szCs w:val="22"/>
              </w:rPr>
              <w:t>buvo pareikalauta atlyginti žalą ar taikomos kitos panašios sankcijos.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DF3245" w:rsidP="006702DE" w:rsidRDefault="00DF3245" w14:paraId="6D3AE8E1" w14:textId="77777777">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rsidRPr="00F463F5" w:rsidR="00DF3245" w:rsidP="006702DE" w:rsidRDefault="00DF3245" w14:paraId="0804E379" w14:textId="77777777">
            <w:pPr>
              <w:pStyle w:val="Betarp"/>
              <w:jc w:val="both"/>
              <w:rPr>
                <w:rFonts w:ascii="Times New Roman" w:hAnsi="Times New Roman" w:cs="Times New Roman"/>
                <w:bCs/>
                <w:iCs/>
                <w:sz w:val="22"/>
                <w:szCs w:val="22"/>
                <w:lang w:eastAsia="en-US"/>
              </w:rPr>
            </w:pPr>
          </w:p>
          <w:p w:rsidRPr="00F463F5" w:rsidR="00DF3245" w:rsidP="006702DE" w:rsidRDefault="00DF3245" w14:paraId="3E974371" w14:textId="77777777">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Pr="00F463F5" w:rsidR="00DF3245" w:rsidP="006702DE" w:rsidRDefault="00DF3245" w14:paraId="4C031F84" w14:textId="77777777">
            <w:pPr>
              <w:pStyle w:val="Betarp"/>
              <w:jc w:val="both"/>
              <w:rPr>
                <w:rFonts w:ascii="Times New Roman" w:hAnsi="Times New Roman" w:cs="Times New Roman"/>
                <w:sz w:val="22"/>
                <w:szCs w:val="22"/>
              </w:rPr>
            </w:pPr>
          </w:p>
          <w:p w:rsidRPr="00F463F5" w:rsidR="00DF3245" w:rsidP="006702DE" w:rsidRDefault="00DF3245" w14:paraId="2EDCE026" w14:textId="77777777">
            <w:pPr>
              <w:pStyle w:val="Betarp"/>
              <w:jc w:val="both"/>
              <w:rPr>
                <w:rStyle w:val="Hipersaitas"/>
                <w:rFonts w:ascii="Times New Roman" w:hAnsi="Times New Roman" w:cs="Times New Roman"/>
                <w:sz w:val="22"/>
                <w:szCs w:val="22"/>
              </w:rPr>
            </w:pPr>
            <w:hyperlink w:history="1" r:id="rId19">
              <w:r w:rsidRPr="00F463F5">
                <w:rPr>
                  <w:rStyle w:val="Hipersaitas"/>
                  <w:rFonts w:ascii="Times New Roman" w:hAnsi="Times New Roman" w:cs="Times New Roman"/>
                  <w:sz w:val="22"/>
                  <w:szCs w:val="22"/>
                </w:rPr>
                <w:t>https://vpt.lrv.lt/lt/pasalinimo-pagrindai-1/nepatikimi-tiekejai-1</w:t>
              </w:r>
            </w:hyperlink>
          </w:p>
          <w:p w:rsidRPr="00F463F5" w:rsidR="00DF3245" w:rsidP="006702DE" w:rsidRDefault="00DF3245" w14:paraId="6A8FD96F" w14:textId="77777777">
            <w:pPr>
              <w:pStyle w:val="Betarp"/>
              <w:jc w:val="both"/>
              <w:rPr>
                <w:rFonts w:ascii="Times New Roman" w:hAnsi="Times New Roman" w:cs="Times New Roman"/>
                <w:sz w:val="22"/>
                <w:szCs w:val="22"/>
              </w:rPr>
            </w:pPr>
          </w:p>
          <w:p w:rsidRPr="00F463F5" w:rsidR="00DF3245" w:rsidP="006702DE" w:rsidRDefault="00DF3245" w14:paraId="2B956A0A" w14:textId="77777777">
            <w:pPr>
              <w:pStyle w:val="Betarp"/>
              <w:jc w:val="both"/>
              <w:rPr>
                <w:rFonts w:ascii="Times New Roman" w:hAnsi="Times New Roman" w:cs="Times New Roman"/>
                <w:sz w:val="22"/>
                <w:szCs w:val="22"/>
              </w:rPr>
            </w:pPr>
            <w:hyperlink w:history="1" r:id="rId20">
              <w:r w:rsidRPr="00F463F5">
                <w:rPr>
                  <w:rStyle w:val="Hipersaitas"/>
                  <w:rFonts w:ascii="Times New Roman" w:hAnsi="Times New Roman" w:cs="Times New Roman"/>
                  <w:sz w:val="22"/>
                  <w:szCs w:val="22"/>
                </w:rPr>
                <w:t>https://vpt.lrv.lt/lt/pasalinimo-pagrindai-1/nepatikimu-koncesininku-sarasas-1/nepatikimu-koncesininku-sarasas</w:t>
              </w:r>
            </w:hyperlink>
          </w:p>
          <w:p w:rsidRPr="00F463F5" w:rsidR="00DF3245" w:rsidP="006702DE" w:rsidRDefault="00DF3245" w14:paraId="1E11DEFF" w14:textId="77777777">
            <w:pPr>
              <w:pStyle w:val="Betarp"/>
              <w:jc w:val="both"/>
              <w:rPr>
                <w:rFonts w:ascii="Times New Roman" w:hAnsi="Times New Roman" w:cs="Times New Roman"/>
                <w:bCs/>
                <w:sz w:val="22"/>
                <w:szCs w:val="22"/>
              </w:rPr>
            </w:pPr>
          </w:p>
          <w:p w:rsidRPr="00F463F5" w:rsidR="00DF3245" w:rsidP="006702DE" w:rsidRDefault="00DF3245" w14:paraId="2EA49C8D" w14:textId="77777777">
            <w:pPr>
              <w:pStyle w:val="Betarp"/>
              <w:jc w:val="both"/>
              <w:rPr>
                <w:rFonts w:ascii="Times New Roman" w:hAnsi="Times New Roman" w:cs="Times New Roman"/>
                <w:b/>
                <w:bCs/>
                <w:sz w:val="22"/>
                <w:szCs w:val="22"/>
              </w:rPr>
            </w:pPr>
          </w:p>
        </w:tc>
      </w:tr>
      <w:tr w:rsidRPr="00F463F5" w:rsidR="00DF3245" w:rsidTr="00DF3245" w14:paraId="584F418D"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C2DEB" w:rsidR="00DF3245" w:rsidP="006702DE" w:rsidRDefault="00DF3245" w14:paraId="0BBAC67F" w14:textId="2101E858">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rsidRPr="000C2DEB" w:rsidR="00DF3245" w:rsidP="006702DE" w:rsidRDefault="00DF3245" w14:paraId="175DB5E7" w14:textId="77777777">
            <w:pPr>
              <w:pStyle w:val="Betarp"/>
              <w:rPr>
                <w:rFonts w:ascii="Times New Roman" w:hAnsi="Times New Roman" w:cs="Times New Roman"/>
                <w:sz w:val="22"/>
                <w:szCs w:val="22"/>
              </w:rPr>
            </w:pP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B6F48" w:rsidR="00DF3245" w:rsidP="006702DE" w:rsidRDefault="00BB6F48" w14:paraId="40DE3010" w14:textId="7EE53E70">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B6F48" w:rsidR="00BB6F48" w:rsidP="00BB6F48" w:rsidRDefault="00BB6F48" w14:paraId="5DE0497F" w14:textId="467AE095">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w:history="1" r:id="rId21">
              <w:r w:rsidRPr="00BB6F48">
                <w:rPr>
                  <w:rStyle w:val="Hipersaitas"/>
                </w:rPr>
                <w:t>https://www.registrucentras.lt/jar/p/index.php</w:t>
              </w:r>
            </w:hyperlink>
            <w:r w:rsidRPr="00BB6F48">
              <w:t xml:space="preserve"> </w:t>
            </w:r>
          </w:p>
          <w:p w:rsidRPr="00BB6F48" w:rsidR="00BB6F48" w:rsidP="00BB6F48" w:rsidRDefault="00BB6F48" w14:paraId="0070779D" w14:textId="77777777">
            <w:pPr>
              <w:pStyle w:val="TableParagraph"/>
              <w:ind w:left="33" w:right="93" w:hanging="33"/>
            </w:pPr>
            <w:r w:rsidRPr="00BB6F48">
              <w:t>paskelbtą informaciją, taip pat į šiame informaciniame pranešime pateiktą informaciją:</w:t>
            </w:r>
          </w:p>
          <w:p w:rsidRPr="00BB6F48" w:rsidR="00DF3245" w:rsidP="00BB6F48" w:rsidRDefault="00BB6F48" w14:paraId="0D7EE621" w14:textId="3EBD16CD">
            <w:pPr>
              <w:pStyle w:val="Betarp"/>
              <w:ind w:left="33" w:hanging="33"/>
              <w:jc w:val="both"/>
              <w:rPr>
                <w:rFonts w:ascii="Times New Roman" w:hAnsi="Times New Roman" w:cs="Times New Roman"/>
                <w:b/>
                <w:bCs/>
                <w:iCs/>
                <w:sz w:val="22"/>
                <w:szCs w:val="22"/>
              </w:rPr>
            </w:pPr>
            <w:hyperlink w:history="1" r:id="rId22">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Pr="00F463F5" w:rsidR="00FD7993" w:rsidTr="00DF3245" w14:paraId="6B2A453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C2DEB" w:rsidR="00FD7993" w:rsidP="006702DE" w:rsidRDefault="00FD7993" w14:paraId="6468780C" w14:textId="367D0065">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463F5" w:rsidR="00FD7993" w:rsidP="006702DE" w:rsidRDefault="00FD7993" w14:paraId="16D25342" w14:textId="0E6CF0CF">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BB6F48" w:rsidP="00BB6F48" w:rsidRDefault="00BB6F48" w14:paraId="1C866A4A" w14:textId="77777777">
            <w:pPr>
              <w:pStyle w:val="TableParagraph"/>
              <w:ind w:right="93"/>
            </w:pPr>
            <w:r>
              <w:t>Iš Lietuvoje įsteigtų subjektų įrodančių dokumentų nereikalaujama. Užtenka pateikto EBVPD.</w:t>
            </w:r>
          </w:p>
          <w:p w:rsidR="00BB6F48" w:rsidP="00BB6F48" w:rsidRDefault="00BB6F48" w14:paraId="6BA85965" w14:textId="77777777">
            <w:pPr>
              <w:pStyle w:val="TableParagraph"/>
              <w:ind w:right="93"/>
            </w:pPr>
          </w:p>
          <w:p w:rsidRPr="00F463F5" w:rsidR="00FD7993" w:rsidP="00BB6F48" w:rsidRDefault="00BB6F48" w14:paraId="1DD0B7DC" w14:textId="5ECAD241">
            <w:pPr>
              <w:pStyle w:val="TableParagraph"/>
              <w:ind w:right="93"/>
            </w:pPr>
            <w:r>
              <w:t xml:space="preserve">Priimant sprendimus dėl tiekėjo pašalinimo iš pirkimo procedūros šiame punkte nurodytu pašalinimo pagrindu, be kita ko, atsižvelgiama į nacionalinėje duomenų bazėje adresu </w:t>
            </w:r>
            <w:hyperlink w:history="1" r:id="rId23">
              <w:r w:rsidRPr="002002D3">
                <w:rPr>
                  <w:rStyle w:val="Hipersaitas"/>
                </w:rPr>
                <w:t>https://www.vmi.lt/evmi/mokesciu-moketoju-informacija</w:t>
              </w:r>
            </w:hyperlink>
            <w:r>
              <w:t xml:space="preserve">  skelbiamą informaciją. </w:t>
            </w:r>
          </w:p>
        </w:tc>
      </w:tr>
      <w:tr w:rsidRPr="00F463F5" w:rsidR="00FD7993" w:rsidTr="00DF3245" w14:paraId="1A3DF6D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FD7993" w:rsidP="006702DE" w:rsidRDefault="00FD7993" w14:paraId="55F51EB8" w14:textId="2E59EDC0">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D7993" w:rsidR="00FD7993" w:rsidP="006702DE" w:rsidRDefault="00FD7993" w14:paraId="37A86A49" w14:textId="1832C5D0">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BB6F48" w:rsidP="00BB6F48" w:rsidRDefault="00BB6F48" w14:paraId="5B8BB42D" w14:textId="77777777">
            <w:pPr>
              <w:pStyle w:val="TableParagraph"/>
              <w:ind w:right="93"/>
            </w:pPr>
            <w:r>
              <w:t>Iš Lietuvoje įsteigtų subjektų įrodančių dokumentų nereikalaujama. Užtenka pateikto EBVPD.</w:t>
            </w:r>
          </w:p>
          <w:p w:rsidR="00BB6F48" w:rsidP="00BB6F48" w:rsidRDefault="00BB6F48" w14:paraId="198C12E5" w14:textId="77777777">
            <w:pPr>
              <w:pStyle w:val="TableParagraph"/>
              <w:ind w:right="93"/>
            </w:pPr>
          </w:p>
          <w:p w:rsidR="00BB6F48" w:rsidP="00BB6F48" w:rsidRDefault="00BB6F48" w14:paraId="2DBD87ED" w14:textId="77777777">
            <w:pPr>
              <w:pStyle w:val="TableParagraph"/>
              <w:ind w:right="93"/>
            </w:pPr>
            <w:r>
              <w:t xml:space="preserve">Priimant sprendimus dėl tiekėjo pašalinimo iš pirkimo procedūros šiame punkte nurodytu pašalinimo pagrindu, be kita ko, atsižvelgiama į nacionalinėje duomenų bazėje adresu: </w:t>
            </w:r>
          </w:p>
          <w:p w:rsidRPr="00F463F5" w:rsidR="00FD7993" w:rsidP="00BB6F48" w:rsidRDefault="00BB6F48" w14:paraId="53024C82" w14:textId="283EDB5C">
            <w:pPr>
              <w:pStyle w:val="TableParagraph"/>
              <w:ind w:right="93"/>
            </w:pPr>
            <w:hyperlink w:history="1" r:id="rId24">
              <w:r w:rsidRPr="002002D3">
                <w:rPr>
                  <w:rStyle w:val="Hipersaitas"/>
                </w:rPr>
                <w:t>https://kt.gov.lt/lt/atviri-duomenys/diskvalifikavimas-is-viesuju-pirkimu</w:t>
              </w:r>
            </w:hyperlink>
            <w:r>
              <w:t xml:space="preserve">  skelbiamą informaciją. </w:t>
            </w:r>
          </w:p>
        </w:tc>
      </w:tr>
    </w:tbl>
    <w:p w:rsidRPr="00F55F1C" w:rsidR="00E22439" w:rsidP="0065367A" w:rsidRDefault="00D20A00" w14:paraId="7FF12C7F" w14:textId="671174AC">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rsidRPr="00F55F1C" w:rsidR="00E22439" w:rsidP="0065367A" w:rsidRDefault="00D20A00" w14:paraId="62450F20" w14:textId="17C49705">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rsidRPr="00F55F1C" w:rsidR="00E22439" w:rsidP="0065367A" w:rsidRDefault="00D20A00" w14:paraId="0E623CBC" w14:textId="77777777">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rsidRPr="00F55F1C" w:rsidR="00E22439" w:rsidP="0065367A" w:rsidRDefault="00D20A00" w14:paraId="69C0A04E" w14:textId="36740886">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rsidRPr="00F55F1C" w:rsidR="00E22439" w:rsidP="0065367A" w:rsidRDefault="00D20A00" w14:paraId="1DD2D064" w14:textId="77777777">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rsidRPr="00F55F1C" w:rsidR="00E22439" w:rsidP="0065367A" w:rsidRDefault="00D20A00" w14:paraId="3B915010" w14:textId="77777777">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rsidRPr="00F55F1C" w:rsidR="00E22439" w:rsidP="0065367A" w:rsidRDefault="00D20A00" w14:paraId="50B95772" w14:textId="5C1215AB">
      <w:pPr>
        <w:pStyle w:val="Pagrindinistekstas"/>
        <w:numPr>
          <w:ilvl w:val="2"/>
          <w:numId w:val="2"/>
        </w:numPr>
        <w:tabs>
          <w:tab w:val="left" w:pos="1186"/>
        </w:tabs>
        <w:spacing w:after="240"/>
        <w:ind w:firstLine="580"/>
        <w:jc w:val="both"/>
        <w:rPr>
          <w:sz w:val="24"/>
          <w:szCs w:val="24"/>
        </w:rPr>
      </w:pPr>
      <w:bookmarkStart w:name="bookmark18" w:id="13"/>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rsidR="00E22439" w:rsidP="0065367A" w:rsidRDefault="00D20A00" w14:paraId="715C7DE3" w14:textId="4F2F955A">
      <w:pPr>
        <w:pStyle w:val="Heading10"/>
        <w:keepNext/>
        <w:keepLines/>
        <w:numPr>
          <w:ilvl w:val="0"/>
          <w:numId w:val="2"/>
        </w:numPr>
        <w:tabs>
          <w:tab w:val="left" w:pos="289"/>
        </w:tabs>
        <w:rPr>
          <w:rStyle w:val="Heading1"/>
          <w:b/>
          <w:bCs/>
          <w:sz w:val="24"/>
          <w:szCs w:val="24"/>
        </w:rPr>
      </w:pPr>
      <w:bookmarkStart w:name="bookmark19" w:id="14"/>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rsidR="0065367A" w:rsidP="0065367A" w:rsidRDefault="008F2478" w14:paraId="2D2F9CB0" w14:textId="5C77BFE8">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7"/>
        <w:gridCol w:w="3609"/>
        <w:gridCol w:w="3562"/>
        <w:gridCol w:w="2294"/>
      </w:tblGrid>
      <w:tr w:rsidRPr="006A7EDB" w:rsidR="006A7EDB" w:rsidTr="0026074C" w14:paraId="0857BFEE" w14:textId="77777777">
        <w:trPr>
          <w:trHeight w:val="549"/>
        </w:trPr>
        <w:tc>
          <w:tcPr>
            <w:tcW w:w="424" w:type="pct"/>
            <w:shd w:val="clear" w:color="auto" w:fill="auto"/>
            <w:tcMar>
              <w:left w:w="108" w:type="dxa"/>
            </w:tcMar>
            <w:vAlign w:val="center"/>
          </w:tcPr>
          <w:p w:rsidRPr="007A1F4E" w:rsidR="006A7EDB" w:rsidP="006A7EDB" w:rsidRDefault="006A7EDB" w14:paraId="6DD520EA" w14:textId="77777777">
            <w:pPr>
              <w:suppressAutoHyphens/>
              <w:jc w:val="center"/>
              <w:rPr>
                <w:rFonts w:eastAsia="Calibri" w:asciiTheme="majorBidi" w:hAnsiTheme="majorBidi" w:cstheme="majorBidi"/>
                <w:b/>
                <w:bCs/>
                <w:color w:val="auto"/>
                <w:sz w:val="22"/>
                <w:szCs w:val="22"/>
                <w:lang w:eastAsia="en-US" w:bidi="ar-SA"/>
              </w:rPr>
            </w:pPr>
            <w:r w:rsidRPr="007A1F4E">
              <w:rPr>
                <w:rFonts w:eastAsia="Calibri" w:asciiTheme="majorBidi" w:hAnsiTheme="majorBidi" w:cstheme="majorBidi"/>
                <w:b/>
                <w:bCs/>
                <w:color w:val="auto"/>
                <w:sz w:val="22"/>
                <w:szCs w:val="22"/>
                <w:lang w:eastAsia="en-US" w:bidi="ar-SA"/>
              </w:rPr>
              <w:t>Eil. Nr.</w:t>
            </w:r>
          </w:p>
        </w:tc>
        <w:tc>
          <w:tcPr>
            <w:tcW w:w="1745" w:type="pct"/>
            <w:shd w:val="clear" w:color="auto" w:fill="auto"/>
            <w:tcMar>
              <w:left w:w="108" w:type="dxa"/>
            </w:tcMar>
            <w:vAlign w:val="center"/>
          </w:tcPr>
          <w:p w:rsidRPr="007A1F4E" w:rsidR="006A7EDB" w:rsidP="006A7EDB" w:rsidRDefault="006A7EDB" w14:paraId="245CA35A" w14:textId="77777777">
            <w:pPr>
              <w:suppressAutoHyphens/>
              <w:jc w:val="center"/>
              <w:rPr>
                <w:rFonts w:eastAsia="Calibri" w:asciiTheme="majorBidi" w:hAnsiTheme="majorBidi" w:cstheme="majorBidi"/>
                <w:b/>
                <w:bCs/>
                <w:color w:val="auto"/>
                <w:sz w:val="22"/>
                <w:szCs w:val="22"/>
                <w:lang w:eastAsia="en-US" w:bidi="ar-SA"/>
              </w:rPr>
            </w:pPr>
            <w:r w:rsidRPr="007A1F4E">
              <w:rPr>
                <w:rFonts w:eastAsia="Calibri" w:asciiTheme="majorBidi" w:hAnsiTheme="majorBidi" w:cstheme="majorBidi"/>
                <w:b/>
                <w:bCs/>
                <w:color w:val="auto"/>
                <w:sz w:val="22"/>
                <w:szCs w:val="22"/>
                <w:lang w:eastAsia="en-US" w:bidi="ar-SA"/>
              </w:rPr>
              <w:t>Kvalifikacijos reikalavimai</w:t>
            </w:r>
          </w:p>
        </w:tc>
        <w:tc>
          <w:tcPr>
            <w:tcW w:w="1722" w:type="pct"/>
            <w:shd w:val="clear" w:color="auto" w:fill="auto"/>
            <w:tcMar>
              <w:left w:w="108" w:type="dxa"/>
            </w:tcMar>
            <w:vAlign w:val="center"/>
          </w:tcPr>
          <w:p w:rsidRPr="007A1F4E" w:rsidR="006A7EDB" w:rsidP="006A7EDB" w:rsidRDefault="006A7EDB" w14:paraId="10F36E5E" w14:textId="77777777">
            <w:pPr>
              <w:suppressAutoHyphens/>
              <w:jc w:val="center"/>
              <w:rPr>
                <w:rFonts w:eastAsia="Calibri" w:asciiTheme="majorBidi" w:hAnsiTheme="majorBidi" w:cstheme="majorBidi"/>
                <w:b/>
                <w:bCs/>
                <w:color w:val="auto"/>
                <w:sz w:val="22"/>
                <w:szCs w:val="22"/>
                <w:lang w:eastAsia="en-US" w:bidi="ar-SA"/>
              </w:rPr>
            </w:pPr>
            <w:r w:rsidRPr="007A1F4E">
              <w:rPr>
                <w:rFonts w:eastAsia="Calibri" w:asciiTheme="majorBidi" w:hAnsiTheme="majorBidi" w:cstheme="majorBidi"/>
                <w:b/>
                <w:bCs/>
                <w:color w:val="auto"/>
                <w:sz w:val="22"/>
                <w:szCs w:val="22"/>
                <w:lang w:eastAsia="en-US" w:bidi="ar-SA"/>
              </w:rPr>
              <w:t>Kvalifikacijos reikalavimus įrodantys dokumentai</w:t>
            </w:r>
          </w:p>
        </w:tc>
        <w:tc>
          <w:tcPr>
            <w:tcW w:w="1109" w:type="pct"/>
          </w:tcPr>
          <w:p w:rsidRPr="007A1F4E" w:rsidR="006A7EDB" w:rsidP="006A7EDB" w:rsidRDefault="006A7EDB" w14:paraId="65DDC83D" w14:textId="77777777">
            <w:pPr>
              <w:suppressAutoHyphens/>
              <w:jc w:val="center"/>
              <w:rPr>
                <w:rFonts w:eastAsia="Calibri" w:asciiTheme="majorBidi" w:hAnsiTheme="majorBidi" w:cstheme="majorBidi"/>
                <w:b/>
                <w:bCs/>
                <w:color w:val="auto"/>
                <w:sz w:val="22"/>
                <w:szCs w:val="22"/>
                <w:lang w:eastAsia="en-US" w:bidi="ar-SA"/>
              </w:rPr>
            </w:pPr>
            <w:r w:rsidRPr="007A1F4E">
              <w:rPr>
                <w:rFonts w:eastAsia="Calibri" w:asciiTheme="majorBidi" w:hAnsiTheme="majorBidi" w:cstheme="majorBidi"/>
                <w:b/>
                <w:bCs/>
                <w:color w:val="auto"/>
                <w:sz w:val="22"/>
                <w:szCs w:val="22"/>
                <w:lang w:eastAsia="en-US" w:bidi="ar-SA"/>
              </w:rPr>
              <w:t>Subjektas, kuris turi atitikti reikalavimą</w:t>
            </w:r>
          </w:p>
        </w:tc>
      </w:tr>
      <w:tr w:rsidRPr="006A7EDB" w:rsidR="007A1F4E" w:rsidTr="0026074C" w14:paraId="40AD930C" w14:textId="77777777">
        <w:tc>
          <w:tcPr>
            <w:tcW w:w="424" w:type="pct"/>
            <w:shd w:val="clear" w:color="auto" w:fill="auto"/>
            <w:tcMar>
              <w:left w:w="108" w:type="dxa"/>
            </w:tcMar>
          </w:tcPr>
          <w:p w:rsidRPr="007A1F4E" w:rsidR="007A1F4E" w:rsidP="007A1F4E" w:rsidRDefault="007A1F4E" w14:paraId="296AB2ED" w14:textId="77777777">
            <w:pPr>
              <w:suppressAutoHyphens/>
              <w:jc w:val="center"/>
              <w:rPr>
                <w:rFonts w:eastAsia="Calibri" w:asciiTheme="majorBidi" w:hAnsiTheme="majorBidi" w:cstheme="majorBidi"/>
                <w:sz w:val="22"/>
                <w:szCs w:val="22"/>
                <w:lang w:eastAsia="en-US" w:bidi="ar-SA"/>
              </w:rPr>
            </w:pPr>
            <w:r w:rsidRPr="007A1F4E">
              <w:rPr>
                <w:rFonts w:eastAsia="Calibri" w:asciiTheme="majorBidi" w:hAnsiTheme="majorBidi" w:cstheme="majorBidi"/>
                <w:sz w:val="22"/>
                <w:szCs w:val="22"/>
                <w:lang w:eastAsia="en-US" w:bidi="ar-SA"/>
              </w:rPr>
              <w:t>6.1.1.</w:t>
            </w:r>
          </w:p>
        </w:tc>
        <w:tc>
          <w:tcPr>
            <w:tcW w:w="1745" w:type="pct"/>
            <w:shd w:val="clear" w:color="auto" w:fill="auto"/>
            <w:tcMar>
              <w:left w:w="108" w:type="dxa"/>
            </w:tcMar>
          </w:tcPr>
          <w:p w:rsidRPr="007A1F4E" w:rsidR="007A1F4E" w:rsidP="007A1F4E" w:rsidRDefault="007A1F4E" w14:paraId="07A6A752" w14:textId="77777777">
            <w:pPr>
              <w:tabs>
                <w:tab w:val="left" w:pos="172"/>
              </w:tabs>
              <w:snapToGrid w:val="0"/>
              <w:jc w:val="both"/>
              <w:rPr>
                <w:rFonts w:asciiTheme="majorBidi" w:hAnsiTheme="majorBidi" w:cstheme="majorBidi"/>
                <w:color w:val="000000" w:themeColor="text1"/>
                <w:sz w:val="22"/>
                <w:szCs w:val="22"/>
              </w:rPr>
            </w:pPr>
            <w:r w:rsidRPr="007A1F4E">
              <w:rPr>
                <w:rFonts w:asciiTheme="majorBidi" w:hAnsiTheme="majorBidi" w:cstheme="majorBidi"/>
                <w:color w:val="000000" w:themeColor="text1"/>
                <w:sz w:val="22"/>
                <w:szCs w:val="22"/>
              </w:rPr>
              <w:t xml:space="preserve">Tiekėjas per paskutinius 3 (tris) metus iki pasiūlymo pateikimo termino pabaigos, o jeigu tiekėjas įregistruotas vėliau, per laiką nuo tiekėjo registracijos dienos, </w:t>
            </w:r>
            <w:r w:rsidRPr="007A1F4E">
              <w:rPr>
                <w:rFonts w:eastAsia="Yu Mincho" w:asciiTheme="majorBidi" w:hAnsiTheme="majorBidi" w:cstheme="majorBidi"/>
                <w:color w:val="000000" w:themeColor="text1"/>
                <w:sz w:val="22"/>
                <w:szCs w:val="22"/>
              </w:rPr>
              <w:t xml:space="preserve">pagal vieną ar daugiau sutarčių yra savo jėgomis </w:t>
            </w:r>
            <w:r w:rsidRPr="007A1F4E">
              <w:rPr>
                <w:rFonts w:asciiTheme="majorBidi" w:hAnsiTheme="majorBidi" w:cstheme="majorBidi"/>
                <w:color w:val="000000" w:themeColor="text1"/>
                <w:sz w:val="22"/>
                <w:szCs w:val="22"/>
              </w:rPr>
              <w:t xml:space="preserve">suteikęs viešosios debesijos </w:t>
            </w:r>
            <w:r w:rsidRPr="007A1F4E">
              <w:rPr>
                <w:rFonts w:asciiTheme="majorBidi" w:hAnsiTheme="majorBidi" w:cstheme="majorBidi"/>
                <w:b/>
                <w:bCs/>
                <w:color w:val="000000" w:themeColor="text1"/>
                <w:sz w:val="22"/>
                <w:szCs w:val="22"/>
              </w:rPr>
              <w:t>paslaugas*</w:t>
            </w:r>
            <w:r w:rsidRPr="007A1F4E">
              <w:rPr>
                <w:rFonts w:asciiTheme="majorBidi" w:hAnsiTheme="majorBidi" w:cstheme="majorBidi"/>
                <w:color w:val="000000" w:themeColor="text1"/>
                <w:sz w:val="22"/>
                <w:szCs w:val="22"/>
              </w:rPr>
              <w:t xml:space="preserve"> už ne mažiau kaip 195 000,00 (vienas šimtas devyniasdešimt penki tūkstančiai) Eur be PVM. </w:t>
            </w:r>
          </w:p>
          <w:p w:rsidRPr="007A1F4E" w:rsidR="007A1F4E" w:rsidP="007A1F4E" w:rsidRDefault="007A1F4E" w14:paraId="1F6D971C" w14:textId="77777777">
            <w:pPr>
              <w:tabs>
                <w:tab w:val="left" w:pos="172"/>
              </w:tabs>
              <w:snapToGrid w:val="0"/>
              <w:jc w:val="both"/>
              <w:rPr>
                <w:rFonts w:eastAsia="Yu Mincho" w:asciiTheme="majorBidi" w:hAnsiTheme="majorBidi" w:cstheme="majorBidi"/>
                <w:color w:val="000000" w:themeColor="text1"/>
                <w:sz w:val="22"/>
                <w:szCs w:val="22"/>
              </w:rPr>
            </w:pPr>
          </w:p>
          <w:p w:rsidRPr="007A1F4E" w:rsidR="007A1F4E" w:rsidP="007A1F4E" w:rsidRDefault="007A1F4E" w14:paraId="4A4AC7FE" w14:textId="77777777">
            <w:pPr>
              <w:tabs>
                <w:tab w:val="left" w:pos="851"/>
              </w:tabs>
              <w:jc w:val="both"/>
              <w:rPr>
                <w:rFonts w:asciiTheme="majorBidi" w:hAnsiTheme="majorBidi" w:cstheme="majorBidi"/>
                <w:color w:val="000000" w:themeColor="text1"/>
                <w:sz w:val="22"/>
                <w:szCs w:val="22"/>
              </w:rPr>
            </w:pPr>
            <w:r w:rsidRPr="007A1F4E">
              <w:rPr>
                <w:rFonts w:asciiTheme="majorBidi" w:hAnsiTheme="majorBidi" w:cstheme="majorBidi"/>
                <w:color w:val="000000" w:themeColor="text1"/>
                <w:sz w:val="22"/>
                <w:szCs w:val="22"/>
              </w:rPr>
              <w:t>Jei Tiekėjas teikia informaciją apie vykdomas sutartis, laikoma, kad jo patirtis atitinka keliamą reikalavimą, jei pasiūlymo pateikimo metu suteiktų viešosios debesijos paslaugų vertė ne mažesnė kaip 195 000,00 (vienas šimtas devyniasdešimt penki tūkstančiai)  Eur be PVM.</w:t>
            </w:r>
          </w:p>
          <w:p w:rsidRPr="007A1F4E" w:rsidR="007A1F4E" w:rsidP="007A1F4E" w:rsidRDefault="007A1F4E" w14:paraId="31E7254E" w14:textId="77777777">
            <w:pPr>
              <w:tabs>
                <w:tab w:val="left" w:pos="851"/>
              </w:tabs>
              <w:jc w:val="both"/>
              <w:rPr>
                <w:rFonts w:asciiTheme="majorBidi" w:hAnsiTheme="majorBidi" w:cstheme="majorBidi"/>
                <w:color w:val="000000" w:themeColor="text1"/>
                <w:sz w:val="22"/>
                <w:szCs w:val="22"/>
              </w:rPr>
            </w:pPr>
          </w:p>
          <w:p w:rsidRPr="007A1F4E" w:rsidR="007A1F4E" w:rsidP="007A1F4E" w:rsidRDefault="007A1F4E" w14:paraId="0B8EE680" w14:textId="77777777">
            <w:pPr>
              <w:tabs>
                <w:tab w:val="left" w:pos="324"/>
              </w:tabs>
              <w:jc w:val="both"/>
              <w:rPr>
                <w:rFonts w:eastAsia="Yu Mincho" w:asciiTheme="majorBidi" w:hAnsiTheme="majorBidi" w:cstheme="majorBidi"/>
                <w:color w:val="000000" w:themeColor="text1"/>
                <w:sz w:val="22"/>
                <w:szCs w:val="22"/>
              </w:rPr>
            </w:pPr>
            <w:r w:rsidRPr="007A1F4E">
              <w:rPr>
                <w:rFonts w:eastAsia="Yu Mincho" w:asciiTheme="majorBidi" w:hAnsiTheme="majorBidi" w:cstheme="majorBidi"/>
                <w:color w:val="000000" w:themeColor="text1"/>
                <w:sz w:val="22"/>
                <w:szCs w:val="22"/>
              </w:rPr>
              <w:t>Sąvoka „per paskutinius 3 (tris) metus“ reiškia terminą, skaičiuojamą nuo paskutinės pasiūlymų pateikimo termino dienos skaičiuojant atgal pilnais metais. Pavyzdžiui, jeigu pasiūlymų pateikimo termino paskutinė diena yra 2025 m. balandžio 15 d., tuomet „per paskutinius 3 (tris) metus“ reiškia laikotarpį nuo 2022 m. balandžio 15 d. iki 2025 m. balandžio 15 d. imtinai.</w:t>
            </w:r>
          </w:p>
          <w:p w:rsidRPr="007A1F4E" w:rsidR="007A1F4E" w:rsidP="007A1F4E" w:rsidRDefault="007A1F4E" w14:paraId="042D62B8" w14:textId="77777777">
            <w:pPr>
              <w:tabs>
                <w:tab w:val="left" w:pos="324"/>
              </w:tabs>
              <w:jc w:val="both"/>
              <w:rPr>
                <w:rFonts w:eastAsia="Yu Mincho" w:asciiTheme="majorBidi" w:hAnsiTheme="majorBidi" w:cstheme="majorBidi"/>
                <w:color w:val="000000" w:themeColor="text1"/>
                <w:sz w:val="22"/>
                <w:szCs w:val="22"/>
              </w:rPr>
            </w:pPr>
          </w:p>
          <w:p w:rsidRPr="007A1F4E" w:rsidR="007A1F4E" w:rsidP="007A1F4E" w:rsidRDefault="007A1F4E" w14:paraId="5C30D262" w14:textId="77777777">
            <w:pPr>
              <w:tabs>
                <w:tab w:val="left" w:pos="324"/>
              </w:tabs>
              <w:jc w:val="both"/>
              <w:rPr>
                <w:rFonts w:eastAsia="Yu Mincho" w:asciiTheme="majorBidi" w:hAnsiTheme="majorBidi" w:cstheme="majorBidi"/>
                <w:i/>
                <w:iCs/>
                <w:color w:val="000000" w:themeColor="text1"/>
                <w:sz w:val="22"/>
                <w:szCs w:val="22"/>
              </w:rPr>
            </w:pPr>
            <w:r w:rsidRPr="007A1F4E">
              <w:rPr>
                <w:rFonts w:eastAsia="Yu Mincho" w:asciiTheme="majorBidi" w:hAnsiTheme="majorBidi" w:cstheme="majorBidi"/>
                <w:i/>
                <w:iCs/>
                <w:color w:val="000000" w:themeColor="text1"/>
                <w:sz w:val="22"/>
                <w:szCs w:val="22"/>
              </w:rPr>
              <w:t xml:space="preserve">*Viešosios debesijos paslaugos skaidomos į šiuos pagrindinius tipus: </w:t>
            </w:r>
          </w:p>
          <w:p w:rsidRPr="007A1F4E" w:rsidR="007A1F4E" w:rsidP="007A1F4E" w:rsidRDefault="007A1F4E" w14:paraId="5803D384" w14:textId="77777777">
            <w:pPr>
              <w:tabs>
                <w:tab w:val="left" w:pos="324"/>
              </w:tabs>
              <w:jc w:val="both"/>
              <w:rPr>
                <w:rFonts w:eastAsia="Yu Mincho" w:asciiTheme="majorBidi" w:hAnsiTheme="majorBidi" w:cstheme="majorBidi"/>
                <w:i/>
                <w:iCs/>
                <w:color w:val="000000" w:themeColor="text1"/>
                <w:sz w:val="22"/>
                <w:szCs w:val="22"/>
              </w:rPr>
            </w:pPr>
            <w:r w:rsidRPr="007A1F4E">
              <w:rPr>
                <w:rFonts w:eastAsia="Yu Mincho" w:asciiTheme="majorBidi" w:hAnsiTheme="majorBidi" w:cstheme="majorBidi"/>
                <w:i/>
                <w:iCs/>
                <w:color w:val="000000" w:themeColor="text1"/>
                <w:sz w:val="22"/>
                <w:szCs w:val="22"/>
              </w:rPr>
              <w:t>1. Infrastruktūros paslaugos: fizinė infrastruktūra, virtualizacijos platforma valdoma ir prižiūrima viešosios debesijos paslaugų teikėjo, bet suteikia paslaugų gavėjui galimybę naudotis virtualių resursų paslaugomis, pvz. OS, virtualios duomenų saugyklos, virtualūs tinklai ir pan.</w:t>
            </w:r>
          </w:p>
          <w:p w:rsidRPr="007A1F4E" w:rsidR="007A1F4E" w:rsidP="007A1F4E" w:rsidRDefault="007A1F4E" w14:paraId="25D64798" w14:textId="77777777">
            <w:pPr>
              <w:tabs>
                <w:tab w:val="left" w:pos="324"/>
              </w:tabs>
              <w:jc w:val="both"/>
              <w:rPr>
                <w:rFonts w:eastAsia="Yu Mincho" w:asciiTheme="majorBidi" w:hAnsiTheme="majorBidi" w:cstheme="majorBidi"/>
                <w:i/>
                <w:iCs/>
                <w:color w:val="000000" w:themeColor="text1"/>
                <w:sz w:val="22"/>
                <w:szCs w:val="22"/>
              </w:rPr>
            </w:pPr>
            <w:r w:rsidRPr="007A1F4E">
              <w:rPr>
                <w:rFonts w:eastAsia="Yu Mincho" w:asciiTheme="majorBidi" w:hAnsiTheme="majorBidi" w:cstheme="majorBidi"/>
                <w:i/>
                <w:iCs/>
                <w:color w:val="000000" w:themeColor="text1"/>
                <w:sz w:val="22"/>
                <w:szCs w:val="22"/>
              </w:rPr>
              <w:t xml:space="preserve">2. Platformą kaip paslaugos: fizinė infrastruktūra, virtualizacijos platforma, operacinės sistemos valdomos viešosios debesijos paslaugų teikėjo, paslaugų gavėjui suteikia galimybę naudotis parengta platforma vykdyti veiklos užduotis, pvz., interneto </w:t>
            </w:r>
            <w:r w:rsidRPr="007A1F4E">
              <w:rPr>
                <w:rFonts w:eastAsia="Yu Mincho" w:asciiTheme="majorBidi" w:hAnsiTheme="majorBidi" w:cstheme="majorBidi"/>
                <w:i/>
                <w:iCs/>
                <w:color w:val="000000" w:themeColor="text1"/>
                <w:sz w:val="22"/>
                <w:szCs w:val="22"/>
              </w:rPr>
              <w:t>svetainių talpinimas, duomenų apdorojimas, verslo analitika.</w:t>
            </w:r>
          </w:p>
          <w:p w:rsidRPr="007A1F4E" w:rsidR="007A1F4E" w:rsidP="007A1F4E" w:rsidRDefault="007A1F4E" w14:paraId="22A4D060" w14:textId="2885677D">
            <w:pPr>
              <w:widowControl/>
              <w:tabs>
                <w:tab w:val="left" w:pos="321"/>
              </w:tabs>
              <w:autoSpaceDN w:val="0"/>
              <w:jc w:val="both"/>
              <w:rPr>
                <w:rFonts w:eastAsia="Times New Roman" w:asciiTheme="majorBidi" w:hAnsiTheme="majorBidi" w:cstheme="majorBidi"/>
                <w:i/>
                <w:color w:val="auto"/>
                <w:spacing w:val="2"/>
                <w:sz w:val="22"/>
                <w:szCs w:val="22"/>
                <w:lang w:bidi="ar-SA"/>
              </w:rPr>
            </w:pPr>
            <w:r w:rsidRPr="007A1F4E">
              <w:rPr>
                <w:rFonts w:eastAsia="Yu Mincho" w:asciiTheme="majorBidi" w:hAnsiTheme="majorBidi" w:cstheme="majorBidi"/>
                <w:i/>
                <w:iCs/>
                <w:color w:val="000000" w:themeColor="text1"/>
                <w:sz w:val="22"/>
                <w:szCs w:val="22"/>
              </w:rPr>
              <w:t>3. Programinė įranga kaip paslauga: fizinė infrastruktūra, virtualizacijos platforma, operacinės sistemos ir verslo aplikacijos (programinė įranga) valdomos viešosios debesijos paslaugų teikėjo, paslaugų gavėjui suteikia galimybę naudotis programine įranga, sprendimu prisijungus per nuotolį.</w:t>
            </w:r>
            <w:r w:rsidRPr="007A1F4E">
              <w:rPr>
                <w:rFonts w:eastAsia="Yu Mincho" w:asciiTheme="majorBidi" w:hAnsiTheme="majorBidi" w:cstheme="majorBidi"/>
                <w:color w:val="000000" w:themeColor="text1"/>
                <w:sz w:val="22"/>
                <w:szCs w:val="22"/>
              </w:rPr>
              <w:t xml:space="preserve"> </w:t>
            </w:r>
          </w:p>
        </w:tc>
        <w:tc>
          <w:tcPr>
            <w:tcW w:w="1722" w:type="pct"/>
            <w:tcBorders>
              <w:left w:val="single" w:color="000001" w:sz="4" w:space="0"/>
              <w:right w:val="single" w:color="000001" w:sz="4" w:space="0"/>
            </w:tcBorders>
            <w:shd w:val="clear" w:color="auto" w:fill="auto"/>
            <w:tcMar>
              <w:left w:w="108" w:type="dxa"/>
            </w:tcMar>
          </w:tcPr>
          <w:p w:rsidRPr="007A1F4E" w:rsidR="007A1F4E" w:rsidP="007A1F4E" w:rsidRDefault="007A1F4E" w14:paraId="20DFF503"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Pateikiama:</w:t>
            </w:r>
          </w:p>
          <w:p w:rsidRPr="007A1F4E" w:rsidR="007A1F4E" w:rsidP="007A1F4E" w:rsidRDefault="007A1F4E" w14:paraId="4AC73C52" w14:textId="1978495A">
            <w:pPr>
              <w:jc w:val="both"/>
              <w:rPr>
                <w:rFonts w:eastAsia="Calibri" w:asciiTheme="majorBidi" w:hAnsiTheme="majorBidi" w:cstheme="majorBidi"/>
                <w:color w:val="000000" w:themeColor="text1"/>
                <w:sz w:val="22"/>
                <w:szCs w:val="22"/>
                <w:u w:val="single"/>
              </w:rPr>
            </w:pPr>
            <w:r w:rsidRPr="007A1F4E">
              <w:rPr>
                <w:rFonts w:eastAsia="Calibri" w:asciiTheme="majorBidi" w:hAnsiTheme="majorBidi" w:cstheme="majorBidi"/>
                <w:color w:val="000000" w:themeColor="text1"/>
                <w:sz w:val="22"/>
                <w:szCs w:val="22"/>
              </w:rPr>
              <w:t xml:space="preserve">1) Tiekėjo per paskutinius 3 (tris) metus arba per laiką nuo tiekėjo įregistravimo dienos (jeigu tiekėjas vykdė veiklą mažiau nei 3 (tris) metus) </w:t>
            </w:r>
            <w:bookmarkStart w:name="_Hlk110600951" w:id="15"/>
            <w:r w:rsidRPr="007A1F4E">
              <w:rPr>
                <w:rFonts w:eastAsia="Calibri" w:asciiTheme="majorBidi" w:hAnsiTheme="majorBidi" w:cstheme="majorBidi"/>
                <w:color w:val="000000" w:themeColor="text1"/>
                <w:sz w:val="22"/>
                <w:szCs w:val="22"/>
              </w:rPr>
              <w:t>įvykdytų arba vykdomų paslaugų sąrašas</w:t>
            </w:r>
            <w:bookmarkEnd w:id="15"/>
            <w:r w:rsidR="00F86B43">
              <w:rPr>
                <w:rFonts w:eastAsia="Calibri" w:asciiTheme="majorBidi" w:hAnsiTheme="majorBidi" w:cstheme="majorBidi"/>
                <w:color w:val="000000" w:themeColor="text1"/>
                <w:sz w:val="22"/>
                <w:szCs w:val="22"/>
              </w:rPr>
              <w:t xml:space="preserve"> </w:t>
            </w:r>
            <w:r w:rsidRPr="001F2B1C" w:rsidR="00F86B43">
              <w:rPr>
                <w:rFonts w:asciiTheme="majorBidi" w:hAnsiTheme="majorBidi" w:cstheme="majorBidi"/>
                <w:sz w:val="22"/>
                <w:szCs w:val="22"/>
              </w:rPr>
              <w:t xml:space="preserve">(pirkimo sąlygų </w:t>
            </w:r>
            <w:r w:rsidR="00B72A89">
              <w:rPr>
                <w:rFonts w:asciiTheme="majorBidi" w:hAnsiTheme="majorBidi" w:cstheme="majorBidi"/>
                <w:sz w:val="22"/>
                <w:szCs w:val="22"/>
              </w:rPr>
              <w:t>6</w:t>
            </w:r>
            <w:r w:rsidRPr="001F2B1C" w:rsidR="00F86B43">
              <w:rPr>
                <w:rFonts w:asciiTheme="majorBidi" w:hAnsiTheme="majorBidi" w:cstheme="majorBidi"/>
                <w:sz w:val="22"/>
                <w:szCs w:val="22"/>
              </w:rPr>
              <w:t xml:space="preserve"> priedas)</w:t>
            </w:r>
            <w:r w:rsidR="008909F7">
              <w:rPr>
                <w:rFonts w:asciiTheme="majorBidi" w:hAnsiTheme="majorBidi" w:cstheme="majorBidi"/>
                <w:sz w:val="22"/>
                <w:szCs w:val="22"/>
              </w:rPr>
              <w:t>.</w:t>
            </w:r>
            <w:r w:rsidRPr="007A1F4E">
              <w:rPr>
                <w:rFonts w:eastAsia="Calibri" w:asciiTheme="majorBidi" w:hAnsiTheme="majorBidi" w:cstheme="majorBidi"/>
                <w:color w:val="000000" w:themeColor="text1"/>
                <w:sz w:val="22"/>
                <w:szCs w:val="22"/>
                <w:u w:val="single"/>
              </w:rPr>
              <w:t xml:space="preserve"> </w:t>
            </w:r>
          </w:p>
          <w:p w:rsidRPr="007A1F4E" w:rsidR="007A1F4E" w:rsidP="007A1F4E" w:rsidRDefault="007A1F4E" w14:paraId="5861F386" w14:textId="77777777">
            <w:pPr>
              <w:jc w:val="both"/>
              <w:rPr>
                <w:rFonts w:eastAsia="Calibri" w:asciiTheme="majorBidi" w:hAnsiTheme="majorBidi" w:cstheme="majorBidi"/>
                <w:color w:val="000000" w:themeColor="text1"/>
                <w:sz w:val="22"/>
                <w:szCs w:val="22"/>
              </w:rPr>
            </w:pPr>
          </w:p>
          <w:p w:rsidRPr="007A1F4E" w:rsidR="007A1F4E" w:rsidP="007A1F4E" w:rsidRDefault="007A1F4E" w14:paraId="40C83E6F" w14:textId="77777777">
            <w:pPr>
              <w:jc w:val="both"/>
              <w:rPr>
                <w:rFonts w:asciiTheme="majorBidi" w:hAnsiTheme="majorBidi" w:cstheme="majorBidi"/>
                <w:color w:val="000000" w:themeColor="text1"/>
                <w:sz w:val="22"/>
                <w:szCs w:val="22"/>
              </w:rPr>
            </w:pPr>
            <w:r w:rsidRPr="007A1F4E">
              <w:rPr>
                <w:rFonts w:asciiTheme="majorBidi" w:hAnsiTheme="majorBidi" w:cstheme="majorBidi"/>
                <w:color w:val="000000" w:themeColor="text1"/>
                <w:sz w:val="22"/>
                <w:szCs w:val="22"/>
              </w:rPr>
              <w:t xml:space="preserve">2) Įrodymui apie tinkamą sutarties (jos dalies) įvykdymą ar vykdymą taip pat turi būti pateiktos nurodyto užsakovo pažymos arba sutarties šalių pasirašyti perdavimo-priėmimo aktų kopijos arba kiti dokumentai. </w:t>
            </w:r>
          </w:p>
          <w:p w:rsidRPr="007A1F4E" w:rsidR="007A1F4E" w:rsidP="007A1F4E" w:rsidRDefault="007A1F4E" w14:paraId="5D101199" w14:textId="77777777">
            <w:pPr>
              <w:jc w:val="both"/>
              <w:rPr>
                <w:rFonts w:asciiTheme="majorBidi" w:hAnsiTheme="majorBidi" w:cstheme="majorBidi"/>
                <w:color w:val="000000" w:themeColor="text1"/>
                <w:sz w:val="22"/>
                <w:szCs w:val="22"/>
              </w:rPr>
            </w:pPr>
          </w:p>
          <w:p w:rsidRPr="007A1F4E" w:rsidR="007A1F4E" w:rsidP="007A1F4E" w:rsidRDefault="007A1F4E" w14:paraId="4C7FFC4A" w14:textId="77777777">
            <w:pPr>
              <w:jc w:val="both"/>
              <w:rPr>
                <w:rFonts w:asciiTheme="majorBidi" w:hAnsiTheme="majorBidi" w:cstheme="majorBidi"/>
                <w:color w:val="000000" w:themeColor="text1"/>
                <w:sz w:val="22"/>
                <w:szCs w:val="22"/>
              </w:rPr>
            </w:pPr>
            <w:r w:rsidRPr="007A1F4E">
              <w:rPr>
                <w:rFonts w:asciiTheme="majorBidi" w:hAnsiTheme="majorBidi" w:cstheme="majorBidi"/>
                <w:color w:val="000000" w:themeColor="text1"/>
                <w:sz w:val="22"/>
                <w:szCs w:val="22"/>
              </w:rPr>
              <w:t>Tuo atveju, jeigu pateikiama informacija apie vykdomą sutartį, turi būti aiškiai nurodyta, kokios veiklos buvo atliktos, kad per nurodytą laikotarpį pagal atliktas veiklas tiekėjas turėtų pirkimo sąlygose reikalaujamą patirtį.</w:t>
            </w:r>
          </w:p>
          <w:p w:rsidRPr="007A1F4E" w:rsidR="007A1F4E" w:rsidP="007A1F4E" w:rsidRDefault="007A1F4E" w14:paraId="64FE7753" w14:textId="77777777">
            <w:pPr>
              <w:jc w:val="both"/>
              <w:rPr>
                <w:rFonts w:asciiTheme="majorBidi" w:hAnsiTheme="majorBidi" w:cstheme="majorBidi"/>
                <w:color w:val="000000" w:themeColor="text1"/>
                <w:sz w:val="22"/>
                <w:szCs w:val="22"/>
              </w:rPr>
            </w:pPr>
          </w:p>
          <w:p w:rsidRPr="007A1F4E" w:rsidR="007A1F4E" w:rsidP="007A1F4E" w:rsidRDefault="007A1F4E" w14:paraId="755944FA" w14:textId="1134A032">
            <w:pPr>
              <w:widowControl/>
              <w:tabs>
                <w:tab w:val="left" w:pos="212"/>
              </w:tabs>
              <w:autoSpaceDN w:val="0"/>
              <w:jc w:val="both"/>
              <w:rPr>
                <w:rFonts w:eastAsia="Times New Roman" w:asciiTheme="majorBidi" w:hAnsiTheme="majorBidi" w:cstheme="majorBidi"/>
                <w:iCs/>
                <w:noProof/>
                <w:color w:val="auto"/>
                <w:sz w:val="22"/>
                <w:szCs w:val="22"/>
                <w:lang w:bidi="ar-SA"/>
              </w:rPr>
            </w:pPr>
            <w:r w:rsidRPr="007A1F4E">
              <w:rPr>
                <w:rFonts w:eastAsia="Calibri" w:asciiTheme="majorBidi" w:hAnsiTheme="majorBidi" w:cstheme="majorBidi"/>
                <w:i/>
                <w:iCs/>
                <w:color w:val="000000" w:themeColor="text1"/>
                <w:sz w:val="22"/>
                <w:szCs w:val="22"/>
              </w:rPr>
              <w:t>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p>
        </w:tc>
        <w:tc>
          <w:tcPr>
            <w:tcW w:w="1109" w:type="pct"/>
            <w:shd w:val="clear" w:color="auto" w:fill="auto"/>
          </w:tcPr>
          <w:p w:rsidRPr="007A1F4E" w:rsidR="007A1F4E" w:rsidP="007A1F4E" w:rsidRDefault="007A1F4E" w14:paraId="2AF24700"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p w:rsidRPr="007A1F4E" w:rsidR="007A1F4E" w:rsidP="007A1F4E" w:rsidRDefault="007A1F4E" w14:paraId="2B9AA49E" w14:textId="77777777">
            <w:pPr>
              <w:jc w:val="both"/>
              <w:rPr>
                <w:rFonts w:eastAsia="Calibri" w:asciiTheme="majorBidi" w:hAnsiTheme="majorBidi" w:cstheme="majorBidi"/>
                <w:color w:val="000000" w:themeColor="text1"/>
                <w:sz w:val="22"/>
                <w:szCs w:val="22"/>
              </w:rPr>
            </w:pPr>
          </w:p>
          <w:p w:rsidRPr="007A1F4E" w:rsidR="007A1F4E" w:rsidP="007A1F4E" w:rsidRDefault="007A1F4E" w14:paraId="66A9FE2A"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gali remtis kitų ūkio subjektų pajėgumais tik tuo atveju, jeigu tie subjektai patys vykdys tą pirkimo sutarties dalį, kuriai reikia jų turimų pajėgumų.</w:t>
            </w:r>
          </w:p>
          <w:p w:rsidRPr="007A1F4E" w:rsidR="007A1F4E" w:rsidP="007A1F4E" w:rsidRDefault="007A1F4E" w14:paraId="22887703" w14:textId="77777777">
            <w:pPr>
              <w:jc w:val="both"/>
              <w:rPr>
                <w:rFonts w:eastAsia="Calibri" w:asciiTheme="majorBidi" w:hAnsiTheme="majorBidi" w:cstheme="majorBidi"/>
                <w:color w:val="000000" w:themeColor="text1"/>
                <w:sz w:val="22"/>
                <w:szCs w:val="22"/>
              </w:rPr>
            </w:pPr>
          </w:p>
          <w:p w:rsidRPr="007A1F4E" w:rsidR="007A1F4E" w:rsidP="007A1F4E" w:rsidRDefault="007A1F4E" w14:paraId="7CB82D44" w14:textId="684A7B30">
            <w:pPr>
              <w:tabs>
                <w:tab w:val="left" w:pos="75"/>
              </w:tabs>
              <w:autoSpaceDE w:val="0"/>
              <w:adjustRightInd w:val="0"/>
              <w:jc w:val="both"/>
              <w:rPr>
                <w:rFonts w:eastAsia="Calibri" w:asciiTheme="majorBidi" w:hAnsiTheme="majorBidi" w:cstheme="majorBidi"/>
                <w:color w:val="auto"/>
                <w:sz w:val="22"/>
                <w:szCs w:val="22"/>
                <w:lang w:eastAsia="en-US" w:bidi="ar-SA"/>
              </w:rPr>
            </w:pPr>
            <w:r w:rsidRPr="007A1F4E">
              <w:rPr>
                <w:rFonts w:eastAsia="Calibri" w:asciiTheme="majorBidi" w:hAnsiTheme="majorBidi" w:cstheme="majorBidi"/>
                <w:iCs/>
                <w:color w:val="000000" w:themeColor="text1"/>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Pr="006A7EDB" w:rsidR="007A1F4E" w:rsidTr="0026074C" w14:paraId="0B5BD44C" w14:textId="77777777">
        <w:tc>
          <w:tcPr>
            <w:tcW w:w="424" w:type="pct"/>
            <w:shd w:val="clear" w:color="auto" w:fill="auto"/>
            <w:tcMar>
              <w:left w:w="108" w:type="dxa"/>
            </w:tcMar>
          </w:tcPr>
          <w:p w:rsidRPr="007A1F4E" w:rsidR="007A1F4E" w:rsidP="007A1F4E" w:rsidRDefault="007A1F4E" w14:paraId="414A4829" w14:textId="62A8374D">
            <w:pPr>
              <w:suppressAutoHyphens/>
              <w:jc w:val="center"/>
              <w:rPr>
                <w:rFonts w:eastAsia="Calibri" w:asciiTheme="majorBidi" w:hAnsiTheme="majorBidi" w:cstheme="majorBidi"/>
                <w:sz w:val="22"/>
                <w:szCs w:val="22"/>
                <w:lang w:eastAsia="en-US" w:bidi="ar-SA"/>
              </w:rPr>
            </w:pPr>
            <w:r w:rsidRPr="007A1F4E">
              <w:rPr>
                <w:rFonts w:eastAsia="Calibri" w:asciiTheme="majorBidi" w:hAnsiTheme="majorBidi" w:cstheme="majorBidi"/>
                <w:sz w:val="22"/>
                <w:szCs w:val="22"/>
                <w:lang w:eastAsia="en-US" w:bidi="ar-SA"/>
              </w:rPr>
              <w:t>6.1.2.</w:t>
            </w:r>
          </w:p>
        </w:tc>
        <w:tc>
          <w:tcPr>
            <w:tcW w:w="1745" w:type="pct"/>
            <w:shd w:val="clear" w:color="auto" w:fill="auto"/>
            <w:tcMar>
              <w:left w:w="108" w:type="dxa"/>
            </w:tcMar>
          </w:tcPr>
          <w:p w:rsidRPr="007A1F4E" w:rsidR="007A1F4E" w:rsidP="007A1F4E" w:rsidRDefault="007A1F4E" w14:paraId="0C64DD1F" w14:textId="77777777">
            <w:pPr>
              <w:tabs>
                <w:tab w:val="left" w:pos="456"/>
              </w:tabs>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turi pasiūlyti kvalifikuotus specialistus, kurie turi atitikti žemiau nurodytus reikalavimus.</w:t>
            </w:r>
          </w:p>
          <w:p w:rsidRPr="007A1F4E" w:rsidR="007A1F4E" w:rsidP="007A1F4E" w:rsidRDefault="007A1F4E" w14:paraId="1483AB55" w14:textId="77777777">
            <w:pPr>
              <w:tabs>
                <w:tab w:val="left" w:pos="456"/>
              </w:tabs>
              <w:jc w:val="both"/>
              <w:rPr>
                <w:rFonts w:asciiTheme="majorBidi" w:hAnsiTheme="majorBidi" w:cstheme="majorBidi"/>
                <w:color w:val="000000" w:themeColor="text1"/>
                <w:sz w:val="22"/>
                <w:szCs w:val="22"/>
              </w:rPr>
            </w:pPr>
          </w:p>
          <w:p w:rsidRPr="007A1F4E" w:rsidR="007A1F4E" w:rsidP="007A1F4E" w:rsidRDefault="007A1F4E" w14:paraId="1A5090C8" w14:textId="77777777">
            <w:pPr>
              <w:tabs>
                <w:tab w:val="left" w:pos="456"/>
              </w:tabs>
              <w:jc w:val="both"/>
              <w:rPr>
                <w:rFonts w:asciiTheme="majorBidi" w:hAnsiTheme="majorBidi" w:cstheme="majorBidi"/>
                <w:color w:val="000000" w:themeColor="text1"/>
                <w:sz w:val="22"/>
                <w:szCs w:val="22"/>
              </w:rPr>
            </w:pPr>
            <w:r w:rsidRPr="007A1F4E">
              <w:rPr>
                <w:rFonts w:asciiTheme="majorBidi" w:hAnsiTheme="majorBidi" w:cstheme="majorBidi"/>
                <w:color w:val="000000" w:themeColor="text1"/>
                <w:sz w:val="22"/>
                <w:szCs w:val="22"/>
              </w:rPr>
              <w:t>Tas pats specialistas gali būti teikiamas į daugiau nei vieną specialisto poziciją, jeigu Tiekėjo siūlomas specialistas atitinka daugiau nei vienai specialisto pozicijai keliamus reikalavimus.</w:t>
            </w:r>
          </w:p>
          <w:p w:rsidRPr="007A1F4E" w:rsidR="007A1F4E" w:rsidP="007A1F4E" w:rsidRDefault="007A1F4E" w14:paraId="1FCF0547" w14:textId="77777777">
            <w:pPr>
              <w:tabs>
                <w:tab w:val="left" w:pos="456"/>
              </w:tabs>
              <w:jc w:val="both"/>
              <w:rPr>
                <w:rFonts w:eastAsia="Yu Mincho" w:asciiTheme="majorBidi" w:hAnsiTheme="majorBidi" w:cstheme="majorBidi"/>
                <w:color w:val="000000" w:themeColor="text1"/>
                <w:sz w:val="22"/>
                <w:szCs w:val="22"/>
              </w:rPr>
            </w:pPr>
            <w:r w:rsidRPr="007A1F4E">
              <w:rPr>
                <w:rFonts w:eastAsia="Yu Mincho" w:asciiTheme="majorBidi" w:hAnsiTheme="majorBidi" w:cstheme="majorBidi"/>
                <w:color w:val="000000" w:themeColor="text1"/>
                <w:sz w:val="22"/>
                <w:szCs w:val="22"/>
              </w:rPr>
              <w:t xml:space="preserve">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 </w:t>
            </w:r>
          </w:p>
          <w:p w:rsidRPr="007A1F4E" w:rsidR="007A1F4E" w:rsidP="007A1F4E" w:rsidRDefault="007A1F4E" w14:paraId="640A263E" w14:textId="77777777">
            <w:pPr>
              <w:tabs>
                <w:tab w:val="left" w:pos="456"/>
              </w:tabs>
              <w:jc w:val="both"/>
              <w:rPr>
                <w:rFonts w:eastAsia="Yu Mincho" w:asciiTheme="majorBidi" w:hAnsiTheme="majorBidi" w:cstheme="majorBidi"/>
                <w:color w:val="000000" w:themeColor="text1"/>
                <w:sz w:val="22"/>
                <w:szCs w:val="22"/>
              </w:rPr>
            </w:pPr>
          </w:p>
          <w:p w:rsidRPr="007A1F4E" w:rsidR="007A1F4E" w:rsidP="007A1F4E" w:rsidRDefault="007A1F4E" w14:paraId="59BF11AD" w14:textId="746A143A">
            <w:pPr>
              <w:widowControl/>
              <w:tabs>
                <w:tab w:val="left" w:pos="321"/>
              </w:tabs>
              <w:autoSpaceDN w:val="0"/>
              <w:jc w:val="both"/>
              <w:rPr>
                <w:rFonts w:eastAsia="Times New Roman" w:asciiTheme="majorBidi" w:hAnsiTheme="majorBidi" w:cstheme="majorBidi"/>
                <w:iCs/>
                <w:color w:val="auto"/>
                <w:spacing w:val="2"/>
                <w:sz w:val="22"/>
                <w:szCs w:val="22"/>
                <w:lang w:bidi="ar-SA"/>
              </w:rPr>
            </w:pPr>
            <w:r w:rsidRPr="007A1F4E">
              <w:rPr>
                <w:rFonts w:eastAsia="Yu Mincho" w:asciiTheme="majorBidi" w:hAnsiTheme="majorBidi" w:cstheme="majorBidi"/>
                <w:color w:val="000000" w:themeColor="text1"/>
                <w:sz w:val="22"/>
                <w:szCs w:val="22"/>
              </w:rPr>
              <w:t>Sąvoka „per paskutinius 5 (penkis) metus“ reiškia terminą, skaičiuojamą nuo paskutinės pasiūlymų pateikimo termino dienos skaičiuojant atgal pilnais metais. Pavyzdžiui, jeigu pasiūlymų pateikimo termino paskutinė diena yra 2025 m. balandžio 15 d., tuomet „per paskutinius 5 (penkis) metus“ reiškia laikotarpį nuo 2020 m. balandžio 15 d. iki 2025 m. balandžio 15 d. imtinai.</w:t>
            </w:r>
          </w:p>
        </w:tc>
        <w:tc>
          <w:tcPr>
            <w:tcW w:w="1722" w:type="pct"/>
            <w:tcBorders>
              <w:left w:val="single" w:color="000001" w:sz="4" w:space="0"/>
              <w:right w:val="single" w:color="000001" w:sz="4" w:space="0"/>
            </w:tcBorders>
            <w:shd w:val="clear" w:color="auto" w:fill="auto"/>
            <w:tcMar>
              <w:left w:w="108" w:type="dxa"/>
            </w:tcMar>
          </w:tcPr>
          <w:p w:rsidRPr="007A1F4E" w:rsidR="007A1F4E" w:rsidP="007A1F4E" w:rsidRDefault="007A1F4E" w14:paraId="2496F101" w14:textId="0CE8D5EE">
            <w:pPr>
              <w:jc w:val="both"/>
              <w:rPr>
                <w:rFonts w:eastAsia="Calibri" w:asciiTheme="majorBidi" w:hAnsiTheme="majorBidi" w:cstheme="majorBidi"/>
                <w:color w:val="000000" w:themeColor="text1"/>
                <w:sz w:val="22"/>
                <w:szCs w:val="22"/>
                <w:u w:val="single"/>
              </w:rPr>
            </w:pPr>
            <w:r w:rsidRPr="007A1F4E">
              <w:rPr>
                <w:rFonts w:asciiTheme="majorBidi" w:hAnsiTheme="majorBidi" w:cstheme="majorBidi"/>
                <w:color w:val="000000" w:themeColor="text1"/>
                <w:sz w:val="22"/>
                <w:szCs w:val="22"/>
              </w:rPr>
              <w:t xml:space="preserve">Tiekėjo </w:t>
            </w:r>
            <w:r w:rsidRPr="007A1F4E">
              <w:rPr>
                <w:rFonts w:eastAsia="Calibri" w:asciiTheme="majorBidi" w:hAnsiTheme="majorBidi" w:cstheme="majorBidi"/>
                <w:color w:val="000000" w:themeColor="text1"/>
                <w:sz w:val="22"/>
                <w:szCs w:val="22"/>
              </w:rPr>
              <w:t>siūlomų specialistų sąrašas</w:t>
            </w:r>
            <w:r w:rsidR="00727274">
              <w:rPr>
                <w:rFonts w:eastAsia="Calibri" w:asciiTheme="majorBidi" w:hAnsiTheme="majorBidi" w:cstheme="majorBidi"/>
                <w:color w:val="000000" w:themeColor="text1"/>
                <w:sz w:val="22"/>
                <w:szCs w:val="22"/>
              </w:rPr>
              <w:t xml:space="preserve"> </w:t>
            </w:r>
            <w:r w:rsidRPr="001F2B1C" w:rsidR="00727274">
              <w:rPr>
                <w:rFonts w:asciiTheme="majorBidi" w:hAnsiTheme="majorBidi" w:cstheme="majorBidi"/>
                <w:sz w:val="22"/>
                <w:szCs w:val="22"/>
              </w:rPr>
              <w:t xml:space="preserve">(pirkimo sąlygų </w:t>
            </w:r>
            <w:r w:rsidR="00727274">
              <w:rPr>
                <w:rFonts w:asciiTheme="majorBidi" w:hAnsiTheme="majorBidi" w:cstheme="majorBidi"/>
                <w:sz w:val="22"/>
                <w:szCs w:val="22"/>
              </w:rPr>
              <w:t>7</w:t>
            </w:r>
            <w:r w:rsidRPr="001F2B1C" w:rsidR="00727274">
              <w:rPr>
                <w:rFonts w:asciiTheme="majorBidi" w:hAnsiTheme="majorBidi" w:cstheme="majorBidi"/>
                <w:sz w:val="22"/>
                <w:szCs w:val="22"/>
              </w:rPr>
              <w:t xml:space="preserve"> priedas)</w:t>
            </w:r>
            <w:r w:rsidR="00727274">
              <w:rPr>
                <w:rFonts w:asciiTheme="majorBidi" w:hAnsiTheme="majorBidi" w:cstheme="majorBidi"/>
                <w:sz w:val="22"/>
                <w:szCs w:val="22"/>
              </w:rPr>
              <w:t>.</w:t>
            </w:r>
          </w:p>
          <w:p w:rsidRPr="007A1F4E" w:rsidR="007A1F4E" w:rsidP="007A1F4E" w:rsidRDefault="007A1F4E" w14:paraId="4DA8779F" w14:textId="77777777">
            <w:pPr>
              <w:jc w:val="both"/>
              <w:rPr>
                <w:rFonts w:asciiTheme="majorBidi" w:hAnsiTheme="majorBidi" w:cstheme="majorBidi"/>
                <w:b/>
                <w:bCs/>
                <w:smallCaps/>
                <w:color w:val="000000" w:themeColor="text1"/>
                <w:sz w:val="22"/>
                <w:szCs w:val="22"/>
              </w:rPr>
            </w:pPr>
          </w:p>
          <w:p w:rsidRPr="007A1F4E" w:rsidR="007A1F4E" w:rsidP="007A1F4E" w:rsidRDefault="007A1F4E" w14:paraId="12161050" w14:textId="5301FACF">
            <w:pPr>
              <w:widowControl/>
              <w:tabs>
                <w:tab w:val="left" w:pos="212"/>
              </w:tabs>
              <w:autoSpaceDN w:val="0"/>
              <w:jc w:val="both"/>
              <w:rPr>
                <w:rFonts w:eastAsia="Times New Roman" w:asciiTheme="majorBidi" w:hAnsiTheme="majorBidi" w:cstheme="majorBidi"/>
                <w:iCs/>
                <w:noProof/>
                <w:color w:val="auto"/>
                <w:sz w:val="22"/>
                <w:szCs w:val="22"/>
                <w:lang w:bidi="ar-SA"/>
              </w:rPr>
            </w:pPr>
            <w:r w:rsidRPr="007A1F4E">
              <w:rPr>
                <w:rFonts w:asciiTheme="majorBidi" w:hAnsiTheme="majorBidi" w:cstheme="majorBidi"/>
                <w:color w:val="000000" w:themeColor="text1"/>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109" w:type="pct"/>
            <w:shd w:val="clear" w:color="auto" w:fill="auto"/>
          </w:tcPr>
          <w:p w:rsidRPr="007A1F4E" w:rsidR="007A1F4E" w:rsidP="007A1F4E" w:rsidRDefault="007A1F4E" w14:paraId="0DFFAE32"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p w:rsidRPr="007A1F4E" w:rsidR="007A1F4E" w:rsidP="007A1F4E" w:rsidRDefault="007A1F4E" w14:paraId="24CA6339" w14:textId="77777777">
            <w:pPr>
              <w:jc w:val="both"/>
              <w:rPr>
                <w:rFonts w:eastAsia="Calibri" w:asciiTheme="majorBidi" w:hAnsiTheme="majorBidi" w:cstheme="majorBidi"/>
                <w:color w:val="000000" w:themeColor="text1"/>
                <w:sz w:val="22"/>
                <w:szCs w:val="22"/>
              </w:rPr>
            </w:pPr>
          </w:p>
          <w:p w:rsidRPr="007A1F4E" w:rsidR="007A1F4E" w:rsidP="007A1F4E" w:rsidRDefault="007A1F4E" w14:paraId="034D37E2"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gali remtis kitų ūkio subjektų pajėgumais tik tuo atveju, jeigu tie subjektai patys vykdys tą pirkimo sutarties dalį, kuriai reikia jų turimų pajėgumų.</w:t>
            </w:r>
          </w:p>
          <w:p w:rsidRPr="007A1F4E" w:rsidR="007A1F4E" w:rsidP="007A1F4E" w:rsidRDefault="007A1F4E" w14:paraId="737C8734" w14:textId="77777777">
            <w:pPr>
              <w:tabs>
                <w:tab w:val="left" w:pos="75"/>
              </w:tabs>
              <w:autoSpaceDE w:val="0"/>
              <w:adjustRightInd w:val="0"/>
              <w:jc w:val="both"/>
              <w:rPr>
                <w:rFonts w:asciiTheme="majorBidi" w:hAnsiTheme="majorBidi" w:cstheme="majorBidi"/>
                <w:sz w:val="22"/>
                <w:szCs w:val="22"/>
              </w:rPr>
            </w:pPr>
          </w:p>
        </w:tc>
      </w:tr>
      <w:tr w:rsidRPr="006A7EDB" w:rsidR="0033260C" w:rsidTr="0026074C" w14:paraId="56CB29E2" w14:textId="77777777">
        <w:tc>
          <w:tcPr>
            <w:tcW w:w="424" w:type="pct"/>
            <w:shd w:val="clear" w:color="auto" w:fill="auto"/>
            <w:tcMar>
              <w:left w:w="108" w:type="dxa"/>
            </w:tcMar>
          </w:tcPr>
          <w:p w:rsidRPr="006A7EDB" w:rsidR="0033260C" w:rsidP="0033260C" w:rsidRDefault="0033260C" w14:paraId="2BF83AB6" w14:textId="3578FBAD">
            <w:pPr>
              <w:suppressAutoHyphens/>
              <w:jc w:val="center"/>
              <w:rPr>
                <w:rFonts w:ascii="Times New Roman" w:hAnsi="Times New Roman" w:eastAsia="Calibri" w:cs="Times New Roman"/>
                <w:sz w:val="22"/>
                <w:szCs w:val="22"/>
                <w:lang w:eastAsia="en-US" w:bidi="ar-SA"/>
              </w:rPr>
            </w:pPr>
            <w:r w:rsidRPr="006A7EDB">
              <w:rPr>
                <w:rFonts w:ascii="Times New Roman" w:hAnsi="Times New Roman" w:eastAsia="Calibri" w:cs="Times New Roman"/>
                <w:sz w:val="22"/>
                <w:szCs w:val="22"/>
                <w:lang w:eastAsia="en-US" w:bidi="ar-SA"/>
              </w:rPr>
              <w:t>6.1.</w:t>
            </w:r>
            <w:r w:rsidR="00795866">
              <w:rPr>
                <w:rFonts w:ascii="Times New Roman" w:hAnsi="Times New Roman" w:eastAsia="Calibri" w:cs="Times New Roman"/>
                <w:sz w:val="22"/>
                <w:szCs w:val="22"/>
                <w:lang w:eastAsia="en-US" w:bidi="ar-SA"/>
              </w:rPr>
              <w:t>2</w:t>
            </w:r>
            <w:r>
              <w:rPr>
                <w:rFonts w:ascii="Times New Roman" w:hAnsi="Times New Roman" w:eastAsia="Calibri" w:cs="Times New Roman"/>
                <w:sz w:val="22"/>
                <w:szCs w:val="22"/>
                <w:lang w:eastAsia="en-US" w:bidi="ar-SA"/>
              </w:rPr>
              <w:t>.1</w:t>
            </w:r>
            <w:r w:rsidRPr="006A7EDB">
              <w:rPr>
                <w:rFonts w:ascii="Times New Roman" w:hAnsi="Times New Roman" w:eastAsia="Calibri" w:cs="Times New Roman"/>
                <w:sz w:val="22"/>
                <w:szCs w:val="22"/>
                <w:lang w:eastAsia="en-US" w:bidi="ar-SA"/>
              </w:rPr>
              <w:t>.</w:t>
            </w:r>
          </w:p>
        </w:tc>
        <w:tc>
          <w:tcPr>
            <w:tcW w:w="1745" w:type="pct"/>
            <w:shd w:val="clear" w:color="auto" w:fill="auto"/>
            <w:tcMar>
              <w:left w:w="108" w:type="dxa"/>
            </w:tcMar>
          </w:tcPr>
          <w:p w:rsidRPr="00164918" w:rsidR="0033260C" w:rsidP="00164918" w:rsidRDefault="0033260C" w14:paraId="3B89778E" w14:textId="77777777">
            <w:pPr>
              <w:tabs>
                <w:tab w:val="left" w:pos="324"/>
              </w:tabs>
              <w:jc w:val="both"/>
              <w:rPr>
                <w:rFonts w:eastAsia="Yu Mincho" w:asciiTheme="majorBidi" w:hAnsiTheme="majorBidi" w:cstheme="majorBidi"/>
                <w:b/>
                <w:bCs/>
                <w:color w:val="000000" w:themeColor="text1"/>
                <w:sz w:val="22"/>
                <w:szCs w:val="22"/>
              </w:rPr>
            </w:pPr>
            <w:r w:rsidRPr="00164918">
              <w:rPr>
                <w:rFonts w:eastAsia="Yu Mincho" w:asciiTheme="majorBidi" w:hAnsiTheme="majorBidi" w:cstheme="majorBidi"/>
                <w:b/>
                <w:bCs/>
                <w:color w:val="000000" w:themeColor="text1"/>
                <w:sz w:val="22"/>
                <w:szCs w:val="22"/>
              </w:rPr>
              <w:t>Projekto vadovas:</w:t>
            </w:r>
          </w:p>
          <w:p w:rsidRPr="00164918" w:rsidR="0033260C" w:rsidP="00164918" w:rsidRDefault="0033260C" w14:paraId="23BC4DD1" w14:textId="77777777">
            <w:pPr>
              <w:tabs>
                <w:tab w:val="left" w:pos="324"/>
              </w:tabs>
              <w:jc w:val="both"/>
              <w:rPr>
                <w:rFonts w:eastAsia="Yu Mincho" w:asciiTheme="majorBidi" w:hAnsiTheme="majorBidi" w:cstheme="majorBidi"/>
                <w:b/>
                <w:bCs/>
                <w:color w:val="000000" w:themeColor="text1"/>
                <w:sz w:val="22"/>
                <w:szCs w:val="22"/>
              </w:rPr>
            </w:pPr>
          </w:p>
          <w:p w:rsidRPr="00164918" w:rsidR="0033260C" w:rsidP="00164918" w:rsidRDefault="0033260C" w14:paraId="0A020C7E" w14:textId="77777777">
            <w:pPr>
              <w:tabs>
                <w:tab w:val="left" w:pos="324"/>
              </w:tabs>
              <w:jc w:val="both"/>
              <w:rPr>
                <w:rFonts w:eastAsia="Yu Mincho" w:asciiTheme="majorBidi" w:hAnsiTheme="majorBidi" w:cstheme="majorBidi"/>
                <w:color w:val="000000" w:themeColor="text1"/>
                <w:sz w:val="22"/>
                <w:szCs w:val="22"/>
              </w:rPr>
            </w:pPr>
            <w:r w:rsidRPr="00164918">
              <w:rPr>
                <w:rFonts w:eastAsia="Yu Mincho" w:asciiTheme="majorBidi" w:hAnsiTheme="majorBidi" w:cstheme="majorBidi"/>
                <w:color w:val="000000" w:themeColor="text1"/>
                <w:sz w:val="22"/>
                <w:szCs w:val="22"/>
              </w:rPr>
              <w:t>1) turi turėti tarptautiniu mastu pripažįstamą projektų valdymo kvalifikaciją;</w:t>
            </w:r>
          </w:p>
          <w:p w:rsidRPr="00164918" w:rsidR="0033260C" w:rsidP="00164918" w:rsidRDefault="0033260C" w14:paraId="0BA5EEC8" w14:textId="77777777">
            <w:pPr>
              <w:tabs>
                <w:tab w:val="left" w:pos="324"/>
              </w:tabs>
              <w:jc w:val="both"/>
              <w:rPr>
                <w:rFonts w:eastAsia="Yu Mincho" w:asciiTheme="majorBidi" w:hAnsiTheme="majorBidi" w:cstheme="majorBidi"/>
                <w:color w:val="000000" w:themeColor="text1"/>
                <w:sz w:val="22"/>
                <w:szCs w:val="22"/>
              </w:rPr>
            </w:pPr>
            <w:r w:rsidRPr="00164918">
              <w:rPr>
                <w:rFonts w:eastAsia="Yu Mincho" w:asciiTheme="majorBidi" w:hAnsiTheme="majorBidi" w:cstheme="majorBidi"/>
                <w:color w:val="000000" w:themeColor="text1"/>
                <w:sz w:val="22"/>
                <w:szCs w:val="22"/>
              </w:rPr>
              <w:t>2) per paskutiniuosius 5 (penkis) metus iki pasiūlymo pateikimo datos turi būti vadovavęs bent 1 (vienai) viešosios debesijos</w:t>
            </w:r>
            <w:r w:rsidRPr="00164918">
              <w:rPr>
                <w:rFonts w:asciiTheme="majorBidi" w:hAnsiTheme="majorBidi" w:cstheme="majorBidi"/>
                <w:color w:val="000000" w:themeColor="text1"/>
                <w:sz w:val="22"/>
                <w:szCs w:val="22"/>
              </w:rPr>
              <w:t xml:space="preserve"> paslaugų* teikimo </w:t>
            </w:r>
            <w:r w:rsidRPr="00164918">
              <w:rPr>
                <w:rFonts w:eastAsia="Yu Mincho" w:asciiTheme="majorBidi" w:hAnsiTheme="majorBidi" w:cstheme="majorBidi"/>
                <w:color w:val="000000" w:themeColor="text1"/>
                <w:sz w:val="22"/>
                <w:szCs w:val="22"/>
              </w:rPr>
              <w:t>sutarčiai (projektui).</w:t>
            </w:r>
          </w:p>
          <w:p w:rsidRPr="00164918" w:rsidR="0033260C" w:rsidP="00164918" w:rsidRDefault="0033260C" w14:paraId="77C61A30" w14:textId="77777777">
            <w:pPr>
              <w:tabs>
                <w:tab w:val="left" w:pos="324"/>
              </w:tabs>
              <w:jc w:val="both"/>
              <w:rPr>
                <w:rFonts w:asciiTheme="majorBidi" w:hAnsiTheme="majorBidi" w:cstheme="majorBidi"/>
                <w:b/>
                <w:bCs/>
                <w:color w:val="000000" w:themeColor="text1"/>
                <w:sz w:val="22"/>
                <w:szCs w:val="22"/>
              </w:rPr>
            </w:pPr>
          </w:p>
          <w:p w:rsidRPr="00164918" w:rsidR="0033260C" w:rsidP="00164918" w:rsidRDefault="0033260C" w14:paraId="05E791BC" w14:textId="77777777">
            <w:pPr>
              <w:tabs>
                <w:tab w:val="left" w:pos="324"/>
              </w:tabs>
              <w:jc w:val="both"/>
              <w:rPr>
                <w:rFonts w:eastAsia="Yu Mincho" w:asciiTheme="majorBidi" w:hAnsiTheme="majorBidi" w:cstheme="majorBidi"/>
                <w:i/>
                <w:iCs/>
                <w:color w:val="000000" w:themeColor="text1"/>
                <w:sz w:val="22"/>
                <w:szCs w:val="22"/>
              </w:rPr>
            </w:pPr>
            <w:r w:rsidRPr="00164918">
              <w:rPr>
                <w:rFonts w:eastAsia="Yu Mincho" w:asciiTheme="majorBidi" w:hAnsiTheme="majorBidi" w:cstheme="majorBidi"/>
                <w:i/>
                <w:iCs/>
                <w:color w:val="000000" w:themeColor="text1"/>
                <w:sz w:val="22"/>
                <w:szCs w:val="22"/>
              </w:rPr>
              <w:t xml:space="preserve">*Viešosios debesijos paslaugos skaidomos į šiuos pagrindinius tipus: </w:t>
            </w:r>
          </w:p>
          <w:p w:rsidRPr="00164918" w:rsidR="0033260C" w:rsidP="00164918" w:rsidRDefault="0033260C" w14:paraId="1FCE9B29" w14:textId="77777777">
            <w:pPr>
              <w:tabs>
                <w:tab w:val="left" w:pos="324"/>
              </w:tabs>
              <w:jc w:val="both"/>
              <w:rPr>
                <w:rFonts w:eastAsia="Yu Mincho" w:asciiTheme="majorBidi" w:hAnsiTheme="majorBidi" w:cstheme="majorBidi"/>
                <w:i/>
                <w:iCs/>
                <w:color w:val="000000" w:themeColor="text1"/>
                <w:sz w:val="22"/>
                <w:szCs w:val="22"/>
              </w:rPr>
            </w:pPr>
            <w:r w:rsidRPr="00164918">
              <w:rPr>
                <w:rFonts w:eastAsia="Yu Mincho" w:asciiTheme="majorBidi" w:hAnsiTheme="majorBidi" w:cstheme="majorBidi"/>
                <w:i/>
                <w:iCs/>
                <w:color w:val="000000" w:themeColor="text1"/>
                <w:sz w:val="22"/>
                <w:szCs w:val="22"/>
              </w:rPr>
              <w:t xml:space="preserve">1. Infrastruktūros paslaugos: fizinė infrastruktūra, virtualizacijos </w:t>
            </w:r>
            <w:r w:rsidRPr="00164918">
              <w:rPr>
                <w:rFonts w:eastAsia="Yu Mincho" w:asciiTheme="majorBidi" w:hAnsiTheme="majorBidi" w:cstheme="majorBidi"/>
                <w:i/>
                <w:iCs/>
                <w:color w:val="000000" w:themeColor="text1"/>
                <w:sz w:val="22"/>
                <w:szCs w:val="22"/>
              </w:rPr>
              <w:t>platforma valdoma ir prižiūrima viešosios debesijos paslaugų teikėjo, bet suteikia paslaugų gavėjui galimybę naudotis virtualių resursų paslaugomis, pvz. OS, virtualios duomenų saugyklos, virtualūs tinklai ir pan.</w:t>
            </w:r>
          </w:p>
          <w:p w:rsidRPr="00164918" w:rsidR="0033260C" w:rsidP="00164918" w:rsidRDefault="0033260C" w14:paraId="542340C5" w14:textId="77777777">
            <w:pPr>
              <w:tabs>
                <w:tab w:val="left" w:pos="324"/>
              </w:tabs>
              <w:jc w:val="both"/>
              <w:rPr>
                <w:rFonts w:eastAsia="Yu Mincho" w:asciiTheme="majorBidi" w:hAnsiTheme="majorBidi" w:cstheme="majorBidi"/>
                <w:i/>
                <w:iCs/>
                <w:color w:val="000000" w:themeColor="text1"/>
                <w:sz w:val="22"/>
                <w:szCs w:val="22"/>
              </w:rPr>
            </w:pPr>
            <w:r w:rsidRPr="00164918">
              <w:rPr>
                <w:rFonts w:eastAsia="Yu Mincho" w:asciiTheme="majorBidi" w:hAnsiTheme="majorBidi" w:cstheme="majorBidi"/>
                <w:i/>
                <w:iCs/>
                <w:color w:val="000000" w:themeColor="text1"/>
                <w:sz w:val="22"/>
                <w:szCs w:val="22"/>
              </w:rPr>
              <w:t>2. Platformą kaip paslaugos: fizinė infrastruktūra, virtualizacijos platforma, operacinės sistemos valdomos viešosios debesijos paslaugų teikėjo, paslaugų gavėjui suteikia galimybę naudotis parengta platforma vykdyti veiklos užduotis, pvz., interneto svetainių talpinimas, duomenų apdorojimas, verslo analitika.</w:t>
            </w:r>
          </w:p>
          <w:p w:rsidRPr="00164918" w:rsidR="0033260C" w:rsidP="00164918" w:rsidRDefault="0033260C" w14:paraId="6CF130AE" w14:textId="6778AD57">
            <w:pPr>
              <w:widowControl/>
              <w:tabs>
                <w:tab w:val="left" w:pos="321"/>
              </w:tabs>
              <w:autoSpaceDN w:val="0"/>
              <w:jc w:val="both"/>
              <w:rPr>
                <w:rFonts w:eastAsia="Times New Roman" w:asciiTheme="majorBidi" w:hAnsiTheme="majorBidi" w:cstheme="majorBidi"/>
                <w:iCs/>
                <w:color w:val="auto"/>
                <w:spacing w:val="2"/>
                <w:sz w:val="22"/>
                <w:szCs w:val="22"/>
                <w:lang w:bidi="ar-SA"/>
              </w:rPr>
            </w:pPr>
            <w:r w:rsidRPr="00164918">
              <w:rPr>
                <w:rFonts w:eastAsia="Yu Mincho" w:asciiTheme="majorBidi" w:hAnsiTheme="majorBidi" w:cstheme="majorBidi"/>
                <w:i/>
                <w:iCs/>
                <w:color w:val="000000" w:themeColor="text1"/>
                <w:sz w:val="22"/>
                <w:szCs w:val="22"/>
              </w:rPr>
              <w:t>3. Programinė įranga kaip paslauga: fizinė infrastruktūra, virtualizacijos platforma, operacinės sistemos ir verslo aplikacijos (programinė įranga) valdomos viešosios debesijos paslaugų teikėjo, paslaugų gavėjui suteikia galimybę naudotis programine įranga, sprendimu prisijungus per nuotolį.</w:t>
            </w:r>
          </w:p>
        </w:tc>
        <w:tc>
          <w:tcPr>
            <w:tcW w:w="1722" w:type="pct"/>
            <w:tcBorders>
              <w:left w:val="single" w:color="000001" w:sz="4" w:space="0"/>
              <w:right w:val="single" w:color="000001" w:sz="4" w:space="0"/>
            </w:tcBorders>
            <w:shd w:val="clear" w:color="auto" w:fill="auto"/>
            <w:tcMar>
              <w:left w:w="108" w:type="dxa"/>
            </w:tcMar>
          </w:tcPr>
          <w:p w:rsidRPr="00164918" w:rsidR="0033260C" w:rsidP="00164918" w:rsidRDefault="0033260C" w14:paraId="1B9ED267" w14:textId="77777777">
            <w:pPr>
              <w:tabs>
                <w:tab w:val="left" w:pos="172"/>
              </w:tabs>
              <w:snapToGrid w:val="0"/>
              <w:jc w:val="both"/>
              <w:rPr>
                <w:rFonts w:eastAsia="Calibri" w:asciiTheme="majorBidi" w:hAnsiTheme="majorBidi" w:cstheme="majorBidi"/>
                <w:color w:val="000000" w:themeColor="text1"/>
                <w:sz w:val="22"/>
                <w:szCs w:val="22"/>
                <w:lang w:eastAsia="en-GB"/>
              </w:rPr>
            </w:pPr>
            <w:r w:rsidRPr="00164918">
              <w:rPr>
                <w:rFonts w:eastAsia="Calibri" w:asciiTheme="majorBidi" w:hAnsiTheme="majorBidi" w:cstheme="majorBidi"/>
                <w:color w:val="000000" w:themeColor="text1"/>
                <w:sz w:val="22"/>
                <w:szCs w:val="22"/>
                <w:lang w:eastAsia="en-GB"/>
              </w:rPr>
              <w:t>Pateikiama:</w:t>
            </w:r>
          </w:p>
          <w:p w:rsidRPr="00164918" w:rsidR="0033260C" w:rsidP="00164918" w:rsidRDefault="0033260C" w14:paraId="36FA6D32" w14:textId="1267D953">
            <w:pPr>
              <w:pStyle w:val="Sraopastraipa"/>
              <w:tabs>
                <w:tab w:val="left" w:pos="172"/>
                <w:tab w:val="left" w:pos="348"/>
              </w:tabs>
              <w:snapToGrid w:val="0"/>
              <w:ind w:left="0"/>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 xml:space="preserve">1)  </w:t>
            </w:r>
            <w:r w:rsidRPr="007A1F4E" w:rsidR="00795866">
              <w:rPr>
                <w:rFonts w:eastAsia="Calibri" w:asciiTheme="majorBidi" w:hAnsiTheme="majorBidi" w:cstheme="majorBidi"/>
                <w:sz w:val="22"/>
                <w:szCs w:val="22"/>
                <w:lang w:eastAsia="en-US" w:bidi="ar-SA"/>
              </w:rPr>
              <w:t>6.1.2</w:t>
            </w:r>
            <w:r w:rsidRPr="00164918">
              <w:rPr>
                <w:rFonts w:eastAsia="Calibri" w:asciiTheme="majorBidi" w:hAnsiTheme="majorBidi" w:cstheme="majorBidi"/>
                <w:color w:val="000000" w:themeColor="text1"/>
                <w:sz w:val="22"/>
                <w:szCs w:val="22"/>
              </w:rPr>
              <w:t xml:space="preserve"> p. reikalaujami dokumentai.</w:t>
            </w:r>
          </w:p>
          <w:p w:rsidRPr="00164918" w:rsidR="0033260C" w:rsidP="00164918" w:rsidRDefault="0033260C" w14:paraId="403BDE59" w14:textId="77777777">
            <w:pPr>
              <w:pStyle w:val="Sraopastraipa"/>
              <w:tabs>
                <w:tab w:val="left" w:pos="172"/>
                <w:tab w:val="left" w:pos="348"/>
              </w:tabs>
              <w:snapToGrid w:val="0"/>
              <w:ind w:left="0"/>
              <w:jc w:val="both"/>
              <w:rPr>
                <w:rFonts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 xml:space="preserve">2)  Siūlomo specialisto kvalifikaciją patvirtinantis – PMP arba PRINCE2 arba </w:t>
            </w:r>
            <w:proofErr w:type="spellStart"/>
            <w:r w:rsidRPr="00164918">
              <w:rPr>
                <w:rFonts w:eastAsia="Calibri" w:asciiTheme="majorBidi" w:hAnsiTheme="majorBidi" w:cstheme="majorBidi"/>
                <w:color w:val="000000" w:themeColor="text1"/>
                <w:sz w:val="22"/>
                <w:szCs w:val="22"/>
              </w:rPr>
              <w:t>CompTIA</w:t>
            </w:r>
            <w:proofErr w:type="spellEnd"/>
            <w:r w:rsidRPr="00164918">
              <w:rPr>
                <w:rFonts w:eastAsia="Calibri" w:asciiTheme="majorBidi" w:hAnsiTheme="majorBidi" w:cstheme="majorBidi"/>
                <w:color w:val="000000" w:themeColor="text1"/>
                <w:sz w:val="22"/>
                <w:szCs w:val="22"/>
              </w:rPr>
              <w:t xml:space="preserve"> Project+ arba IPMA-C arba kitas kvalifikaciją įrodantis lygiavertis dokumentas*.</w:t>
            </w:r>
            <w:r w:rsidRPr="00164918">
              <w:rPr>
                <w:rFonts w:asciiTheme="majorBidi" w:hAnsiTheme="majorBidi" w:cstheme="majorBidi"/>
                <w:color w:val="000000" w:themeColor="text1"/>
                <w:sz w:val="22"/>
                <w:szCs w:val="22"/>
                <w:lang w:eastAsia="ar-SA"/>
              </w:rPr>
              <w:t xml:space="preserve"> </w:t>
            </w:r>
          </w:p>
          <w:p w:rsidRPr="00164918" w:rsidR="0033260C" w:rsidP="00164918" w:rsidRDefault="0033260C" w14:paraId="53CDC53D" w14:textId="77777777">
            <w:pPr>
              <w:pStyle w:val="Sraopastraipa"/>
              <w:shd w:val="clear" w:color="auto" w:fill="FFFFFF" w:themeFill="background1"/>
              <w:tabs>
                <w:tab w:val="left" w:pos="172"/>
                <w:tab w:val="left" w:pos="348"/>
              </w:tabs>
              <w:snapToGrid w:val="0"/>
              <w:ind w:left="0"/>
              <w:jc w:val="both"/>
              <w:rPr>
                <w:rFonts w:eastAsia="Calibri" w:asciiTheme="majorBidi" w:hAnsiTheme="majorBidi" w:cstheme="majorBidi"/>
                <w:color w:val="000000" w:themeColor="text1"/>
                <w:sz w:val="22"/>
                <w:szCs w:val="22"/>
              </w:rPr>
            </w:pPr>
          </w:p>
          <w:p w:rsidRPr="00164918" w:rsidR="0033260C" w:rsidP="00164918" w:rsidRDefault="0033260C" w14:paraId="181484E3" w14:textId="77777777">
            <w:pPr>
              <w:shd w:val="clear" w:color="auto" w:fill="FFFFFF" w:themeFill="background1"/>
              <w:tabs>
                <w:tab w:val="left" w:pos="463"/>
              </w:tabs>
              <w:jc w:val="both"/>
              <w:rPr>
                <w:rFonts w:asciiTheme="majorBidi" w:hAnsiTheme="majorBidi" w:cstheme="majorBidi"/>
                <w:i/>
                <w:iCs/>
                <w:color w:val="000000" w:themeColor="text1"/>
                <w:sz w:val="22"/>
                <w:szCs w:val="22"/>
              </w:rPr>
            </w:pPr>
            <w:r w:rsidRPr="00164918">
              <w:rPr>
                <w:rFonts w:asciiTheme="majorBidi" w:hAnsiTheme="majorBidi" w:cstheme="majorBidi"/>
                <w:i/>
                <w:iCs/>
                <w:color w:val="000000" w:themeColor="text1"/>
                <w:sz w:val="22"/>
                <w:szCs w:val="22"/>
              </w:rPr>
              <w:t>*Sertifikatų, pažymėjimų lygiavertiškumą tiekėjas turi gebėti pagrįsti.</w:t>
            </w:r>
          </w:p>
          <w:p w:rsidRPr="00164918" w:rsidR="0033260C" w:rsidP="00164918" w:rsidRDefault="0033260C" w14:paraId="663AB621" w14:textId="77777777">
            <w:pPr>
              <w:shd w:val="clear" w:color="auto" w:fill="FFFFFF" w:themeFill="background1"/>
              <w:tabs>
                <w:tab w:val="left" w:pos="463"/>
              </w:tabs>
              <w:jc w:val="both"/>
              <w:rPr>
                <w:rFonts w:asciiTheme="majorBidi" w:hAnsiTheme="majorBidi" w:cstheme="majorBidi"/>
                <w:i/>
                <w:iCs/>
                <w:color w:val="000000" w:themeColor="text1"/>
                <w:sz w:val="22"/>
                <w:szCs w:val="22"/>
              </w:rPr>
            </w:pPr>
          </w:p>
          <w:p w:rsidRPr="00164918" w:rsidR="0033260C" w:rsidP="00164918" w:rsidRDefault="0033260C" w14:paraId="7BE577DF" w14:textId="7569FCA2">
            <w:pPr>
              <w:widowControl/>
              <w:tabs>
                <w:tab w:val="left" w:pos="212"/>
              </w:tabs>
              <w:autoSpaceDN w:val="0"/>
              <w:jc w:val="both"/>
              <w:rPr>
                <w:rFonts w:eastAsia="Times New Roman" w:asciiTheme="majorBidi" w:hAnsiTheme="majorBidi" w:cstheme="majorBidi"/>
                <w:iCs/>
                <w:noProof/>
                <w:color w:val="auto"/>
                <w:sz w:val="22"/>
                <w:szCs w:val="22"/>
                <w:lang w:bidi="ar-SA"/>
              </w:rPr>
            </w:pPr>
            <w:r w:rsidRPr="00164918">
              <w:rPr>
                <w:rFonts w:eastAsia="Calibri" w:asciiTheme="majorBidi" w:hAnsiTheme="majorBidi" w:cstheme="majorBidi"/>
                <w:i/>
                <w:iCs/>
                <w:color w:val="000000" w:themeColor="text1"/>
                <w:sz w:val="22"/>
                <w:szCs w:val="22"/>
              </w:rPr>
              <w:t xml:space="preserve">Lygiaverčiais laikytini pasirengimą pagal prašomą kvalifikaciją atitinkančią, tarptautiniu mastu </w:t>
            </w:r>
            <w:r w:rsidRPr="00164918">
              <w:rPr>
                <w:rFonts w:eastAsia="Calibri" w:asciiTheme="majorBidi" w:hAnsiTheme="majorBidi" w:cstheme="majorBidi"/>
                <w:i/>
                <w:iCs/>
                <w:color w:val="000000" w:themeColor="text1"/>
                <w:sz w:val="22"/>
                <w:szCs w:val="22"/>
              </w:rPr>
              <w:t>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rsidRPr="00164918">
              <w:rPr>
                <w:rFonts w:eastAsia="Calibri" w:asciiTheme="majorBidi" w:hAnsiTheme="majorBidi" w:cstheme="majorBidi"/>
                <w:color w:val="000000" w:themeColor="text1"/>
                <w:sz w:val="22"/>
                <w:szCs w:val="22"/>
              </w:rPr>
              <w:t> </w:t>
            </w:r>
          </w:p>
        </w:tc>
        <w:tc>
          <w:tcPr>
            <w:tcW w:w="1109" w:type="pct"/>
            <w:shd w:val="clear" w:color="auto" w:fill="auto"/>
          </w:tcPr>
          <w:p w:rsidRPr="007A1F4E" w:rsidR="0033260C" w:rsidP="0033260C" w:rsidRDefault="0033260C" w14:paraId="462D40E0"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p w:rsidRPr="007A1F4E" w:rsidR="0033260C" w:rsidP="0033260C" w:rsidRDefault="0033260C" w14:paraId="511EAC1D" w14:textId="77777777">
            <w:pPr>
              <w:jc w:val="both"/>
              <w:rPr>
                <w:rFonts w:eastAsia="Calibri" w:asciiTheme="majorBidi" w:hAnsiTheme="majorBidi" w:cstheme="majorBidi"/>
                <w:color w:val="000000" w:themeColor="text1"/>
                <w:sz w:val="22"/>
                <w:szCs w:val="22"/>
              </w:rPr>
            </w:pPr>
          </w:p>
          <w:p w:rsidRPr="002C2E51" w:rsidR="0033260C" w:rsidP="0033260C" w:rsidRDefault="0033260C" w14:paraId="2D349F2C" w14:textId="20BDAD1A">
            <w:pPr>
              <w:tabs>
                <w:tab w:val="left" w:pos="75"/>
              </w:tabs>
              <w:autoSpaceDE w:val="0"/>
              <w:adjustRightInd w:val="0"/>
              <w:jc w:val="both"/>
              <w:rPr>
                <w:rFonts w:asciiTheme="majorBidi" w:hAnsiTheme="majorBidi" w:cstheme="majorBidi"/>
                <w:sz w:val="22"/>
                <w:szCs w:val="22"/>
              </w:rPr>
            </w:pPr>
            <w:r w:rsidRPr="007A1F4E">
              <w:rPr>
                <w:rFonts w:eastAsia="Calibri" w:asciiTheme="majorBidi" w:hAnsiTheme="majorBidi" w:cstheme="majorBidi"/>
                <w:color w:val="000000" w:themeColor="text1"/>
                <w:sz w:val="22"/>
                <w:szCs w:val="22"/>
              </w:rPr>
              <w:t xml:space="preserve">Tiekėjas gali remtis kitų ūkio subjektų pajėgumais tik tuo atveju, jeigu tie subjektai patys vykdys tą pirkimo sutarties </w:t>
            </w:r>
            <w:r w:rsidRPr="007A1F4E">
              <w:rPr>
                <w:rFonts w:eastAsia="Calibri" w:asciiTheme="majorBidi" w:hAnsiTheme="majorBidi" w:cstheme="majorBidi"/>
                <w:color w:val="000000" w:themeColor="text1"/>
                <w:sz w:val="22"/>
                <w:szCs w:val="22"/>
              </w:rPr>
              <w:t>dalį, kuriai reikia jų turimų pajėgumų.</w:t>
            </w:r>
          </w:p>
        </w:tc>
      </w:tr>
      <w:tr w:rsidRPr="006A7EDB" w:rsidR="0033260C" w:rsidTr="0026074C" w14:paraId="21AACA4C" w14:textId="77777777">
        <w:tc>
          <w:tcPr>
            <w:tcW w:w="424" w:type="pct"/>
            <w:shd w:val="clear" w:color="auto" w:fill="auto"/>
            <w:tcMar>
              <w:left w:w="108" w:type="dxa"/>
            </w:tcMar>
          </w:tcPr>
          <w:p w:rsidRPr="006A7EDB" w:rsidR="0033260C" w:rsidP="0033260C" w:rsidRDefault="0033260C" w14:paraId="225EA802" w14:textId="4BADF574">
            <w:pPr>
              <w:suppressAutoHyphens/>
              <w:jc w:val="center"/>
              <w:rPr>
                <w:rFonts w:ascii="Times New Roman" w:hAnsi="Times New Roman" w:eastAsia="Calibri" w:cs="Times New Roman"/>
                <w:sz w:val="22"/>
                <w:szCs w:val="22"/>
                <w:lang w:eastAsia="en-US" w:bidi="ar-SA"/>
              </w:rPr>
            </w:pPr>
            <w:r w:rsidRPr="008D6418">
              <w:rPr>
                <w:rFonts w:ascii="Times New Roman" w:hAnsi="Times New Roman" w:eastAsia="Calibri" w:cs="Times New Roman"/>
                <w:sz w:val="22"/>
                <w:szCs w:val="22"/>
                <w:lang w:eastAsia="en-US" w:bidi="ar-SA"/>
              </w:rPr>
              <w:t>6.1.</w:t>
            </w:r>
            <w:r w:rsidR="00795866">
              <w:rPr>
                <w:rFonts w:ascii="Times New Roman" w:hAnsi="Times New Roman" w:eastAsia="Calibri" w:cs="Times New Roman"/>
                <w:sz w:val="22"/>
                <w:szCs w:val="22"/>
                <w:lang w:eastAsia="en-US" w:bidi="ar-SA"/>
              </w:rPr>
              <w:t>2</w:t>
            </w:r>
            <w:r w:rsidRPr="008D6418">
              <w:rPr>
                <w:rFonts w:ascii="Times New Roman" w:hAnsi="Times New Roman" w:eastAsia="Calibri" w:cs="Times New Roman"/>
                <w:sz w:val="22"/>
                <w:szCs w:val="22"/>
                <w:lang w:eastAsia="en-US" w:bidi="ar-SA"/>
              </w:rPr>
              <w:t>.</w:t>
            </w:r>
            <w:r>
              <w:rPr>
                <w:rFonts w:ascii="Times New Roman" w:hAnsi="Times New Roman" w:eastAsia="Calibri" w:cs="Times New Roman"/>
                <w:sz w:val="22"/>
                <w:szCs w:val="22"/>
                <w:lang w:eastAsia="en-US" w:bidi="ar-SA"/>
              </w:rPr>
              <w:t>2</w:t>
            </w:r>
            <w:r w:rsidRPr="008D6418">
              <w:rPr>
                <w:rFonts w:ascii="Times New Roman" w:hAnsi="Times New Roman" w:eastAsia="Calibri" w:cs="Times New Roman"/>
                <w:sz w:val="22"/>
                <w:szCs w:val="22"/>
                <w:lang w:eastAsia="en-US" w:bidi="ar-SA"/>
              </w:rPr>
              <w:t>.</w:t>
            </w:r>
          </w:p>
        </w:tc>
        <w:tc>
          <w:tcPr>
            <w:tcW w:w="1745" w:type="pct"/>
            <w:shd w:val="clear" w:color="auto" w:fill="auto"/>
            <w:tcMar>
              <w:left w:w="108" w:type="dxa"/>
            </w:tcMar>
          </w:tcPr>
          <w:p w:rsidRPr="00164918" w:rsidR="0033260C" w:rsidP="00164918" w:rsidRDefault="0033260C" w14:paraId="7E0DBB39" w14:textId="77777777">
            <w:pPr>
              <w:jc w:val="both"/>
              <w:rPr>
                <w:rFonts w:asciiTheme="majorBidi" w:hAnsiTheme="majorBidi" w:cstheme="majorBidi"/>
                <w:b/>
                <w:bCs/>
                <w:color w:val="000000" w:themeColor="text1"/>
                <w:sz w:val="22"/>
                <w:szCs w:val="22"/>
              </w:rPr>
            </w:pPr>
            <w:r w:rsidRPr="00164918">
              <w:rPr>
                <w:rFonts w:asciiTheme="majorBidi" w:hAnsiTheme="majorBidi" w:cstheme="majorBidi"/>
                <w:b/>
                <w:bCs/>
                <w:color w:val="000000" w:themeColor="text1"/>
                <w:sz w:val="22"/>
                <w:szCs w:val="22"/>
              </w:rPr>
              <w:t>Vyresnysis sprendimų architektas:</w:t>
            </w:r>
          </w:p>
          <w:p w:rsidRPr="00164918" w:rsidR="0033260C" w:rsidP="00164918" w:rsidRDefault="0033260C" w14:paraId="6FD47AF5" w14:textId="77777777">
            <w:pPr>
              <w:jc w:val="both"/>
              <w:rPr>
                <w:rFonts w:asciiTheme="majorBidi" w:hAnsiTheme="majorBidi" w:cstheme="majorBidi"/>
                <w:color w:val="000000" w:themeColor="text1"/>
                <w:sz w:val="22"/>
                <w:szCs w:val="22"/>
              </w:rPr>
            </w:pPr>
          </w:p>
          <w:p w:rsidRPr="00164918" w:rsidR="0033260C" w:rsidP="00164918" w:rsidRDefault="0033260C" w14:paraId="457DEF95" w14:textId="77777777">
            <w:pPr>
              <w:tabs>
                <w:tab w:val="left" w:pos="325"/>
              </w:tabs>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 xml:space="preserve">1) turi turėti debesijos </w:t>
            </w:r>
            <w:r w:rsidRPr="00164918">
              <w:rPr>
                <w:rFonts w:eastAsia="Calibri" w:asciiTheme="majorBidi" w:hAnsiTheme="majorBidi" w:cstheme="majorBidi"/>
                <w:color w:val="000000" w:themeColor="text1"/>
                <w:sz w:val="22"/>
                <w:szCs w:val="22"/>
              </w:rPr>
              <w:t>sprendimų architekto kvalifikaciją;</w:t>
            </w:r>
          </w:p>
          <w:p w:rsidRPr="00164918" w:rsidR="0033260C" w:rsidP="00164918" w:rsidRDefault="0033260C" w14:paraId="24600A4D" w14:textId="0B5CF43C">
            <w:pPr>
              <w:widowControl/>
              <w:tabs>
                <w:tab w:val="left" w:pos="321"/>
              </w:tabs>
              <w:autoSpaceDN w:val="0"/>
              <w:jc w:val="both"/>
              <w:rPr>
                <w:rFonts w:eastAsia="Times New Roman" w:asciiTheme="majorBidi" w:hAnsiTheme="majorBidi" w:cstheme="majorBidi"/>
                <w:iCs/>
                <w:color w:val="auto"/>
                <w:spacing w:val="2"/>
                <w:sz w:val="22"/>
                <w:szCs w:val="22"/>
                <w:lang w:bidi="ar-SA"/>
              </w:rPr>
            </w:pPr>
            <w:r w:rsidRPr="00164918">
              <w:rPr>
                <w:rFonts w:eastAsia="Calibri" w:asciiTheme="majorBidi" w:hAnsiTheme="majorBidi" w:cstheme="majorBidi"/>
                <w:color w:val="000000" w:themeColor="text1"/>
                <w:sz w:val="22"/>
                <w:szCs w:val="22"/>
              </w:rPr>
              <w:t xml:space="preserve">2) per paskutiniuosius 5 (penkis) metus iki pasiūlymo pateikimo datos, kaip sprendimų architektas, turi būti dalyvavęs įgyvendinant bent 1 (vieną) sutartį (projektą), kurios metu atliko </w:t>
            </w:r>
            <w:r w:rsidRPr="00164918">
              <w:rPr>
                <w:rFonts w:asciiTheme="majorBidi" w:hAnsiTheme="majorBidi" w:cstheme="majorBidi"/>
                <w:color w:val="000000" w:themeColor="text1"/>
                <w:sz w:val="22"/>
                <w:szCs w:val="22"/>
              </w:rPr>
              <w:t xml:space="preserve"> </w:t>
            </w:r>
            <w:r w:rsidRPr="00164918">
              <w:rPr>
                <w:rFonts w:eastAsia="Calibri" w:asciiTheme="majorBidi" w:hAnsiTheme="majorBidi" w:cstheme="majorBidi"/>
                <w:color w:val="000000" w:themeColor="text1"/>
                <w:sz w:val="22"/>
                <w:szCs w:val="22"/>
              </w:rPr>
              <w:t>debesijos strategijos bei pokyčių organizacijoje suformavimu ir/ar rengė debesijos platformos architektūros, reikalavimų migracijai į debesijos technologijas specifikaciją, ir/ar ruošė IT sistemų architektūrą kuriamoms ir/ar, diegiamoms ir/ar migruojamoms sistemoms, parinko migravimo būdą.</w:t>
            </w:r>
          </w:p>
        </w:tc>
        <w:tc>
          <w:tcPr>
            <w:tcW w:w="1722" w:type="pct"/>
            <w:tcBorders>
              <w:left w:val="single" w:color="000001" w:sz="4" w:space="0"/>
              <w:right w:val="single" w:color="000001" w:sz="4" w:space="0"/>
            </w:tcBorders>
            <w:shd w:val="clear" w:color="auto" w:fill="auto"/>
            <w:tcMar>
              <w:left w:w="108" w:type="dxa"/>
            </w:tcMar>
          </w:tcPr>
          <w:p w:rsidRPr="00164918" w:rsidR="0033260C" w:rsidP="00164918" w:rsidRDefault="0033260C" w14:paraId="081251C1" w14:textId="77777777">
            <w:pPr>
              <w:jc w:val="both"/>
              <w:rPr>
                <w:rFonts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Pateikiami dokumentai:</w:t>
            </w:r>
          </w:p>
          <w:p w:rsidRPr="00164918" w:rsidR="0033260C" w:rsidP="00164918" w:rsidRDefault="0033260C" w14:paraId="41D7162E" w14:textId="6CC9BD16">
            <w:pPr>
              <w:pStyle w:val="Sraopastraipa"/>
              <w:tabs>
                <w:tab w:val="left" w:pos="172"/>
                <w:tab w:val="left" w:pos="348"/>
              </w:tabs>
              <w:snapToGrid w:val="0"/>
              <w:ind w:left="0"/>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br/>
            </w:r>
            <w:r w:rsidRPr="00164918">
              <w:rPr>
                <w:rFonts w:asciiTheme="majorBidi" w:hAnsiTheme="majorBidi" w:cstheme="majorBidi"/>
                <w:color w:val="000000" w:themeColor="text1"/>
                <w:sz w:val="22"/>
                <w:szCs w:val="22"/>
              </w:rPr>
              <w:t xml:space="preserve">1) </w:t>
            </w:r>
            <w:r w:rsidRPr="007A1F4E" w:rsidR="00795866">
              <w:rPr>
                <w:rFonts w:eastAsia="Calibri" w:asciiTheme="majorBidi" w:hAnsiTheme="majorBidi" w:cstheme="majorBidi"/>
                <w:sz w:val="22"/>
                <w:szCs w:val="22"/>
                <w:lang w:eastAsia="en-US" w:bidi="ar-SA"/>
              </w:rPr>
              <w:t>6.1.2</w:t>
            </w:r>
            <w:r w:rsidRPr="00164918">
              <w:rPr>
                <w:rFonts w:eastAsia="Calibri" w:asciiTheme="majorBidi" w:hAnsiTheme="majorBidi" w:cstheme="majorBidi"/>
                <w:color w:val="000000" w:themeColor="text1"/>
                <w:sz w:val="22"/>
                <w:szCs w:val="22"/>
              </w:rPr>
              <w:t xml:space="preserve"> p. reikalaujami dokumentai.</w:t>
            </w:r>
          </w:p>
          <w:p w:rsidRPr="00164918" w:rsidR="0033260C" w:rsidP="00164918" w:rsidRDefault="0033260C" w14:paraId="737ABDF9" w14:textId="77777777">
            <w:pPr>
              <w:jc w:val="both"/>
              <w:rPr>
                <w:rFonts w:asciiTheme="majorBidi" w:hAnsiTheme="majorBidi" w:cstheme="majorBidi"/>
                <w:color w:val="000000" w:themeColor="text1"/>
                <w:sz w:val="22"/>
                <w:szCs w:val="22"/>
              </w:rPr>
            </w:pPr>
          </w:p>
          <w:p w:rsidRPr="00164918" w:rsidR="0033260C" w:rsidP="00164918" w:rsidRDefault="0033260C" w14:paraId="46D6DC70" w14:textId="77777777">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2) Siūlomo specialisto kvalifikaciją patvirtinantis – viešosios debesijos paslaugų gamintojo išduotas viešosios debesijos sprendimų architekto sertifikatas arba kitas kvalifikaciją įrodantis lygiavertis dokumentas*.</w:t>
            </w:r>
          </w:p>
          <w:p w:rsidRPr="00164918" w:rsidR="0033260C" w:rsidP="00164918" w:rsidRDefault="0033260C" w14:paraId="3BD38C94" w14:textId="77777777">
            <w:pPr>
              <w:jc w:val="both"/>
              <w:rPr>
                <w:rFonts w:eastAsia="Calibri" w:asciiTheme="majorBidi" w:hAnsiTheme="majorBidi" w:cstheme="majorBidi"/>
                <w:color w:val="000000" w:themeColor="text1"/>
                <w:sz w:val="22"/>
                <w:szCs w:val="22"/>
              </w:rPr>
            </w:pPr>
          </w:p>
          <w:p w:rsidRPr="00164918" w:rsidR="0033260C" w:rsidP="00164918" w:rsidRDefault="0033260C" w14:paraId="3DC4E614" w14:textId="77777777">
            <w:pPr>
              <w:shd w:val="clear" w:color="auto" w:fill="FFFFFF" w:themeFill="background1"/>
              <w:jc w:val="both"/>
              <w:rPr>
                <w:rFonts w:asciiTheme="majorBidi" w:hAnsiTheme="majorBidi" w:cstheme="majorBidi"/>
                <w:i/>
                <w:iCs/>
                <w:color w:val="000000" w:themeColor="text1"/>
                <w:sz w:val="22"/>
                <w:szCs w:val="22"/>
              </w:rPr>
            </w:pPr>
          </w:p>
          <w:p w:rsidRPr="00164918" w:rsidR="0033260C" w:rsidP="00164918" w:rsidRDefault="0033260C" w14:paraId="45BB5EB6" w14:textId="77777777">
            <w:pPr>
              <w:shd w:val="clear" w:color="auto" w:fill="FFFFFF" w:themeFill="background1"/>
              <w:tabs>
                <w:tab w:val="left" w:pos="463"/>
              </w:tabs>
              <w:jc w:val="both"/>
              <w:rPr>
                <w:rFonts w:asciiTheme="majorBidi" w:hAnsiTheme="majorBidi" w:cstheme="majorBidi"/>
                <w:i/>
                <w:iCs/>
                <w:color w:val="000000" w:themeColor="text1"/>
                <w:sz w:val="22"/>
                <w:szCs w:val="22"/>
              </w:rPr>
            </w:pPr>
            <w:r w:rsidRPr="00164918">
              <w:rPr>
                <w:rFonts w:asciiTheme="majorBidi" w:hAnsiTheme="majorBidi" w:cstheme="majorBidi"/>
                <w:i/>
                <w:iCs/>
                <w:color w:val="000000" w:themeColor="text1"/>
                <w:sz w:val="22"/>
                <w:szCs w:val="22"/>
              </w:rPr>
              <w:t>*Sertifikatų, pažymėjimų lygiavertiškumą tiekėjas turi gebėti pagrįsti.</w:t>
            </w:r>
          </w:p>
          <w:p w:rsidRPr="00164918" w:rsidR="0033260C" w:rsidP="00164918" w:rsidRDefault="0033260C" w14:paraId="402D56F7" w14:textId="77777777">
            <w:pPr>
              <w:shd w:val="clear" w:color="auto" w:fill="FFFFFF" w:themeFill="background1"/>
              <w:jc w:val="both"/>
              <w:rPr>
                <w:rFonts w:asciiTheme="majorBidi" w:hAnsiTheme="majorBidi" w:cstheme="majorBidi"/>
                <w:i/>
                <w:iCs/>
                <w:color w:val="000000" w:themeColor="text1"/>
                <w:sz w:val="22"/>
                <w:szCs w:val="22"/>
              </w:rPr>
            </w:pPr>
          </w:p>
          <w:p w:rsidRPr="00164918" w:rsidR="0033260C" w:rsidP="00164918" w:rsidRDefault="0033260C" w14:paraId="137800F2" w14:textId="77777777">
            <w:pPr>
              <w:widowControl/>
              <w:tabs>
                <w:tab w:val="left" w:pos="212"/>
              </w:tabs>
              <w:autoSpaceDN w:val="0"/>
              <w:jc w:val="both"/>
              <w:rPr>
                <w:rFonts w:eastAsia="Times New Roman" w:asciiTheme="majorBidi" w:hAnsiTheme="majorBidi" w:cstheme="majorBidi"/>
                <w:iCs/>
                <w:noProof/>
                <w:color w:val="auto"/>
                <w:sz w:val="22"/>
                <w:szCs w:val="22"/>
                <w:lang w:bidi="ar-SA"/>
              </w:rPr>
            </w:pPr>
          </w:p>
        </w:tc>
        <w:tc>
          <w:tcPr>
            <w:tcW w:w="1109" w:type="pct"/>
            <w:shd w:val="clear" w:color="auto" w:fill="auto"/>
          </w:tcPr>
          <w:p w:rsidRPr="002C2E51" w:rsidR="0033260C" w:rsidP="0033260C" w:rsidRDefault="0033260C" w14:paraId="7DC8F6A3" w14:textId="5C528353">
            <w:pPr>
              <w:tabs>
                <w:tab w:val="left" w:pos="75"/>
              </w:tabs>
              <w:autoSpaceDE w:val="0"/>
              <w:adjustRightInd w:val="0"/>
              <w:jc w:val="both"/>
              <w:rPr>
                <w:rFonts w:asciiTheme="majorBidi" w:hAnsiTheme="majorBidi" w:cstheme="majorBidi"/>
                <w:sz w:val="22"/>
                <w:szCs w:val="22"/>
              </w:rPr>
            </w:pPr>
            <w:r w:rsidRPr="004431AA">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tc>
      </w:tr>
      <w:tr w:rsidRPr="006A7EDB" w:rsidR="0033260C" w:rsidTr="0026074C" w14:paraId="0E4614AA" w14:textId="77777777">
        <w:tc>
          <w:tcPr>
            <w:tcW w:w="424" w:type="pct"/>
            <w:shd w:val="clear" w:color="auto" w:fill="auto"/>
            <w:tcMar>
              <w:left w:w="108" w:type="dxa"/>
            </w:tcMar>
          </w:tcPr>
          <w:p w:rsidRPr="006A7EDB" w:rsidR="0033260C" w:rsidP="0033260C" w:rsidRDefault="0033260C" w14:paraId="2598EF78" w14:textId="186BA394">
            <w:pPr>
              <w:suppressAutoHyphens/>
              <w:jc w:val="center"/>
              <w:rPr>
                <w:rFonts w:ascii="Times New Roman" w:hAnsi="Times New Roman" w:eastAsia="Calibri" w:cs="Times New Roman"/>
                <w:sz w:val="22"/>
                <w:szCs w:val="22"/>
                <w:lang w:eastAsia="en-US" w:bidi="ar-SA"/>
              </w:rPr>
            </w:pPr>
            <w:r w:rsidRPr="008D6418">
              <w:rPr>
                <w:rFonts w:ascii="Times New Roman" w:hAnsi="Times New Roman" w:eastAsia="Calibri" w:cs="Times New Roman"/>
                <w:sz w:val="22"/>
                <w:szCs w:val="22"/>
                <w:lang w:eastAsia="en-US" w:bidi="ar-SA"/>
              </w:rPr>
              <w:t>6.1.</w:t>
            </w:r>
            <w:r w:rsidR="00795866">
              <w:rPr>
                <w:rFonts w:ascii="Times New Roman" w:hAnsi="Times New Roman" w:eastAsia="Calibri" w:cs="Times New Roman"/>
                <w:sz w:val="22"/>
                <w:szCs w:val="22"/>
                <w:lang w:eastAsia="en-US" w:bidi="ar-SA"/>
              </w:rPr>
              <w:t>2</w:t>
            </w:r>
            <w:r w:rsidRPr="008D6418">
              <w:rPr>
                <w:rFonts w:ascii="Times New Roman" w:hAnsi="Times New Roman" w:eastAsia="Calibri" w:cs="Times New Roman"/>
                <w:sz w:val="22"/>
                <w:szCs w:val="22"/>
                <w:lang w:eastAsia="en-US" w:bidi="ar-SA"/>
              </w:rPr>
              <w:t>.</w:t>
            </w:r>
            <w:r>
              <w:rPr>
                <w:rFonts w:ascii="Times New Roman" w:hAnsi="Times New Roman" w:eastAsia="Calibri" w:cs="Times New Roman"/>
                <w:sz w:val="22"/>
                <w:szCs w:val="22"/>
                <w:lang w:eastAsia="en-US" w:bidi="ar-SA"/>
              </w:rPr>
              <w:t>3</w:t>
            </w:r>
            <w:r w:rsidRPr="008D6418">
              <w:rPr>
                <w:rFonts w:ascii="Times New Roman" w:hAnsi="Times New Roman" w:eastAsia="Calibri" w:cs="Times New Roman"/>
                <w:sz w:val="22"/>
                <w:szCs w:val="22"/>
                <w:lang w:eastAsia="en-US" w:bidi="ar-SA"/>
              </w:rPr>
              <w:t>.</w:t>
            </w:r>
          </w:p>
        </w:tc>
        <w:tc>
          <w:tcPr>
            <w:tcW w:w="1745" w:type="pct"/>
            <w:shd w:val="clear" w:color="auto" w:fill="auto"/>
            <w:tcMar>
              <w:left w:w="108" w:type="dxa"/>
            </w:tcMar>
          </w:tcPr>
          <w:p w:rsidRPr="00164918" w:rsidR="0033260C" w:rsidP="00164918" w:rsidRDefault="0033260C" w14:paraId="266E1C52" w14:textId="77777777">
            <w:pPr>
              <w:jc w:val="both"/>
              <w:rPr>
                <w:rFonts w:asciiTheme="majorBidi" w:hAnsiTheme="majorBidi" w:cstheme="majorBidi"/>
                <w:color w:val="000000" w:themeColor="text1"/>
                <w:sz w:val="22"/>
                <w:szCs w:val="22"/>
              </w:rPr>
            </w:pPr>
            <w:r w:rsidRPr="00164918">
              <w:rPr>
                <w:rFonts w:asciiTheme="majorBidi" w:hAnsiTheme="majorBidi" w:cstheme="majorBidi"/>
                <w:b/>
                <w:bCs/>
                <w:color w:val="000000" w:themeColor="text1"/>
                <w:sz w:val="22"/>
                <w:szCs w:val="22"/>
              </w:rPr>
              <w:t>Vyresnysis debesijos inžinierius:</w:t>
            </w:r>
            <w:r w:rsidRPr="00164918">
              <w:rPr>
                <w:rFonts w:asciiTheme="majorBidi" w:hAnsiTheme="majorBidi" w:cstheme="majorBidi"/>
                <w:color w:val="000000" w:themeColor="text1"/>
                <w:sz w:val="22"/>
                <w:szCs w:val="22"/>
              </w:rPr>
              <w:t xml:space="preserve"> </w:t>
            </w:r>
          </w:p>
          <w:p w:rsidRPr="00164918" w:rsidR="0033260C" w:rsidP="00164918" w:rsidRDefault="0033260C" w14:paraId="6941406A" w14:textId="77777777">
            <w:pPr>
              <w:jc w:val="both"/>
              <w:rPr>
                <w:rFonts w:asciiTheme="majorBidi" w:hAnsiTheme="majorBidi" w:cstheme="majorBidi"/>
                <w:color w:val="000000" w:themeColor="text1"/>
                <w:sz w:val="22"/>
                <w:szCs w:val="22"/>
              </w:rPr>
            </w:pPr>
          </w:p>
          <w:p w:rsidRPr="00164918" w:rsidR="0033260C" w:rsidP="00164918" w:rsidRDefault="0033260C" w14:paraId="07511F6B" w14:textId="77777777">
            <w:pPr>
              <w:tabs>
                <w:tab w:val="left" w:pos="325"/>
              </w:tabs>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 xml:space="preserve">1) turi turėti </w:t>
            </w:r>
            <w:r w:rsidRPr="00164918">
              <w:rPr>
                <w:rFonts w:eastAsia="Calibri" w:asciiTheme="majorBidi" w:hAnsiTheme="majorBidi" w:cstheme="majorBidi"/>
                <w:color w:val="000000" w:themeColor="text1"/>
                <w:sz w:val="22"/>
                <w:szCs w:val="22"/>
              </w:rPr>
              <w:t>viešosios debesijos inžinieriaus kvalifikaciją;</w:t>
            </w:r>
          </w:p>
          <w:p w:rsidRPr="00164918" w:rsidR="0033260C" w:rsidP="00164918" w:rsidRDefault="0033260C" w14:paraId="77279360" w14:textId="4E2EF77B">
            <w:pPr>
              <w:widowControl/>
              <w:tabs>
                <w:tab w:val="left" w:pos="321"/>
              </w:tabs>
              <w:autoSpaceDN w:val="0"/>
              <w:jc w:val="both"/>
              <w:rPr>
                <w:rFonts w:eastAsia="Times New Roman" w:asciiTheme="majorBidi" w:hAnsiTheme="majorBidi" w:cstheme="majorBidi"/>
                <w:iCs/>
                <w:color w:val="auto"/>
                <w:spacing w:val="2"/>
                <w:sz w:val="22"/>
                <w:szCs w:val="22"/>
                <w:lang w:bidi="ar-SA"/>
              </w:rPr>
            </w:pPr>
            <w:r w:rsidRPr="00164918">
              <w:rPr>
                <w:rFonts w:eastAsia="Calibri" w:asciiTheme="majorBidi" w:hAnsiTheme="majorBidi" w:cstheme="majorBidi"/>
                <w:color w:val="000000" w:themeColor="text1"/>
                <w:sz w:val="22"/>
                <w:szCs w:val="22"/>
              </w:rPr>
              <w:t xml:space="preserve">2) per paskutiniuosius 5 (penkis) metus iki pasiūlymo pateikimo datos, kaip debesijos inžinierius, turi būti dalyvavęs įgyvendinant bent 1 (vieną) sutartį (projektą), kurios metu atliko </w:t>
            </w:r>
            <w:r w:rsidRPr="00164918">
              <w:rPr>
                <w:rFonts w:asciiTheme="majorBidi" w:hAnsiTheme="majorBidi" w:cstheme="majorBidi"/>
                <w:color w:val="000000" w:themeColor="text1"/>
                <w:sz w:val="22"/>
                <w:szCs w:val="22"/>
              </w:rPr>
              <w:t>viešosios d</w:t>
            </w:r>
            <w:r w:rsidRPr="00164918">
              <w:rPr>
                <w:rFonts w:eastAsia="Calibri" w:asciiTheme="majorBidi" w:hAnsiTheme="majorBidi" w:cstheme="majorBidi"/>
                <w:color w:val="000000" w:themeColor="text1"/>
                <w:sz w:val="22"/>
                <w:szCs w:val="22"/>
              </w:rPr>
              <w:t xml:space="preserve">ebesijos platformos kūrimo pagal apibrėžtą architektūrą darbus ir/ar technologinių sprendimų ir įrankių diegimą, konfigūravimą, automatizavimą bei palaikymą, ir/ar </w:t>
            </w:r>
            <w:r w:rsidRPr="00164918">
              <w:rPr>
                <w:rFonts w:eastAsia="Calibri" w:asciiTheme="majorBidi" w:hAnsiTheme="majorBidi" w:cstheme="majorBidi"/>
                <w:color w:val="000000" w:themeColor="text1"/>
                <w:sz w:val="22"/>
                <w:szCs w:val="22"/>
              </w:rPr>
              <w:t>įgyvendino migraciją, atliko kitus darbus, susijusius su techninių užduočių atlikimu, naujų sistemų diegimu, konfigūravimu, palaikymu.</w:t>
            </w:r>
          </w:p>
        </w:tc>
        <w:tc>
          <w:tcPr>
            <w:tcW w:w="1722" w:type="pct"/>
            <w:tcBorders>
              <w:left w:val="single" w:color="000001" w:sz="4" w:space="0"/>
              <w:right w:val="single" w:color="000001" w:sz="4" w:space="0"/>
            </w:tcBorders>
            <w:shd w:val="clear" w:color="auto" w:fill="auto"/>
            <w:tcMar>
              <w:left w:w="108" w:type="dxa"/>
            </w:tcMar>
          </w:tcPr>
          <w:p w:rsidRPr="00164918" w:rsidR="0033260C" w:rsidP="00164918" w:rsidRDefault="0033260C" w14:paraId="7AD8F894" w14:textId="77777777">
            <w:pPr>
              <w:jc w:val="both"/>
              <w:rPr>
                <w:rFonts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Pateikiami dokumentai:</w:t>
            </w:r>
          </w:p>
          <w:p w:rsidRPr="00164918" w:rsidR="0033260C" w:rsidP="00164918" w:rsidRDefault="0033260C" w14:paraId="70C5503B" w14:textId="6ABEBC50">
            <w:pPr>
              <w:pStyle w:val="Sraopastraipa"/>
              <w:shd w:val="clear" w:color="auto" w:fill="FFFFFF" w:themeFill="background1"/>
              <w:tabs>
                <w:tab w:val="left" w:pos="172"/>
                <w:tab w:val="left" w:pos="348"/>
              </w:tabs>
              <w:snapToGrid w:val="0"/>
              <w:ind w:left="0"/>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br/>
            </w:r>
            <w:r w:rsidRPr="00164918">
              <w:rPr>
                <w:rFonts w:asciiTheme="majorBidi" w:hAnsiTheme="majorBidi" w:cstheme="majorBidi"/>
                <w:color w:val="000000" w:themeColor="text1"/>
                <w:sz w:val="22"/>
                <w:szCs w:val="22"/>
              </w:rPr>
              <w:t xml:space="preserve">1) </w:t>
            </w:r>
            <w:r w:rsidRPr="007A1F4E" w:rsidR="00795866">
              <w:rPr>
                <w:rFonts w:eastAsia="Calibri" w:asciiTheme="majorBidi" w:hAnsiTheme="majorBidi" w:cstheme="majorBidi"/>
                <w:sz w:val="22"/>
                <w:szCs w:val="22"/>
                <w:lang w:eastAsia="en-US" w:bidi="ar-SA"/>
              </w:rPr>
              <w:t>6.1.2</w:t>
            </w:r>
            <w:r w:rsidRPr="00164918">
              <w:rPr>
                <w:rFonts w:eastAsia="Calibri" w:asciiTheme="majorBidi" w:hAnsiTheme="majorBidi" w:cstheme="majorBidi"/>
                <w:color w:val="000000" w:themeColor="text1"/>
                <w:sz w:val="22"/>
                <w:szCs w:val="22"/>
              </w:rPr>
              <w:t xml:space="preserve"> p. </w:t>
            </w:r>
            <w:r w:rsidRPr="00164918" w:rsidR="00C63772">
              <w:rPr>
                <w:rFonts w:eastAsia="Calibri" w:asciiTheme="majorBidi" w:hAnsiTheme="majorBidi" w:cstheme="majorBidi"/>
                <w:color w:val="000000" w:themeColor="text1"/>
                <w:sz w:val="22"/>
                <w:szCs w:val="22"/>
              </w:rPr>
              <w:t>reikalaujami dokumentai</w:t>
            </w:r>
            <w:r w:rsidRPr="00164918">
              <w:rPr>
                <w:rFonts w:eastAsia="Calibri" w:asciiTheme="majorBidi" w:hAnsiTheme="majorBidi" w:cstheme="majorBidi"/>
                <w:color w:val="000000" w:themeColor="text1"/>
                <w:sz w:val="22"/>
                <w:szCs w:val="22"/>
              </w:rPr>
              <w:t>.</w:t>
            </w:r>
          </w:p>
          <w:p w:rsidRPr="00164918" w:rsidR="0033260C" w:rsidP="00164918" w:rsidRDefault="0033260C" w14:paraId="5CA3DB0C" w14:textId="77777777">
            <w:pPr>
              <w:shd w:val="clear" w:color="auto" w:fill="FFFFFF" w:themeFill="background1"/>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2) Siūlomo specialisto kvalifikaciją patvirtinantis – viešosios debesijos paslaugų gamintojo išduotas viešosios debesijos inžinieriui sertifikatas arba kitas kvalifikaciją įrodantis lygiavertis dokumentas.</w:t>
            </w:r>
          </w:p>
          <w:p w:rsidRPr="00164918" w:rsidR="0033260C" w:rsidP="00164918" w:rsidRDefault="0033260C" w14:paraId="15173FB1" w14:textId="77777777">
            <w:pPr>
              <w:shd w:val="clear" w:color="auto" w:fill="FFFFFF" w:themeFill="background1"/>
              <w:jc w:val="both"/>
              <w:rPr>
                <w:rFonts w:eastAsia="Calibri" w:asciiTheme="majorBidi" w:hAnsiTheme="majorBidi" w:cstheme="majorBidi"/>
                <w:color w:val="000000" w:themeColor="text1"/>
                <w:sz w:val="22"/>
                <w:szCs w:val="22"/>
              </w:rPr>
            </w:pPr>
          </w:p>
          <w:p w:rsidRPr="00164918" w:rsidR="0033260C" w:rsidP="00164918" w:rsidRDefault="0033260C" w14:paraId="37F32518" w14:textId="77777777">
            <w:pPr>
              <w:shd w:val="clear" w:color="auto" w:fill="FFFFFF" w:themeFill="background1"/>
              <w:jc w:val="both"/>
              <w:rPr>
                <w:rFonts w:asciiTheme="majorBidi" w:hAnsiTheme="majorBidi" w:cstheme="majorBidi"/>
                <w:i/>
                <w:iCs/>
                <w:color w:val="000000" w:themeColor="text1"/>
                <w:sz w:val="22"/>
                <w:szCs w:val="22"/>
              </w:rPr>
            </w:pPr>
          </w:p>
          <w:p w:rsidRPr="00164918" w:rsidR="0033260C" w:rsidP="00164918" w:rsidRDefault="0033260C" w14:paraId="444DC056" w14:textId="2A2345D5">
            <w:pPr>
              <w:shd w:val="clear" w:color="auto" w:fill="FFFFFF" w:themeFill="background1"/>
              <w:tabs>
                <w:tab w:val="left" w:pos="463"/>
              </w:tabs>
              <w:jc w:val="both"/>
              <w:rPr>
                <w:rFonts w:asciiTheme="majorBidi" w:hAnsiTheme="majorBidi" w:cstheme="majorBidi"/>
                <w:i/>
                <w:iCs/>
                <w:color w:val="000000" w:themeColor="text1"/>
                <w:sz w:val="22"/>
                <w:szCs w:val="22"/>
              </w:rPr>
            </w:pPr>
            <w:r w:rsidRPr="00164918">
              <w:rPr>
                <w:rFonts w:asciiTheme="majorBidi" w:hAnsiTheme="majorBidi" w:cstheme="majorBidi"/>
                <w:i/>
                <w:iCs/>
                <w:color w:val="000000" w:themeColor="text1"/>
                <w:sz w:val="22"/>
                <w:szCs w:val="22"/>
              </w:rPr>
              <w:t>*Sertifikatų, pažymėjimų lygiavertiškumą tiekėjas turi gebėti pagrįsti.</w:t>
            </w:r>
          </w:p>
        </w:tc>
        <w:tc>
          <w:tcPr>
            <w:tcW w:w="1109" w:type="pct"/>
            <w:shd w:val="clear" w:color="auto" w:fill="auto"/>
          </w:tcPr>
          <w:p w:rsidRPr="007A1F4E" w:rsidR="0033260C" w:rsidP="0033260C" w:rsidRDefault="0033260C" w14:paraId="52077DED" w14:textId="77777777">
            <w:pPr>
              <w:jc w:val="both"/>
              <w:rPr>
                <w:rFonts w:eastAsia="Calibri" w:asciiTheme="majorBidi" w:hAnsiTheme="majorBidi" w:cstheme="majorBidi"/>
                <w:color w:val="000000" w:themeColor="text1"/>
                <w:sz w:val="22"/>
                <w:szCs w:val="22"/>
              </w:rPr>
            </w:pPr>
            <w:r w:rsidRPr="007A1F4E">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p w:rsidRPr="007A1F4E" w:rsidR="0033260C" w:rsidP="0033260C" w:rsidRDefault="0033260C" w14:paraId="0476C9F0" w14:textId="77777777">
            <w:pPr>
              <w:jc w:val="both"/>
              <w:rPr>
                <w:rFonts w:eastAsia="Calibri" w:asciiTheme="majorBidi" w:hAnsiTheme="majorBidi" w:cstheme="majorBidi"/>
                <w:color w:val="000000" w:themeColor="text1"/>
                <w:sz w:val="22"/>
                <w:szCs w:val="22"/>
              </w:rPr>
            </w:pPr>
          </w:p>
          <w:p w:rsidRPr="002C2E51" w:rsidR="0033260C" w:rsidP="0033260C" w:rsidRDefault="0033260C" w14:paraId="75D883D2" w14:textId="5C2DB1AF">
            <w:pPr>
              <w:tabs>
                <w:tab w:val="left" w:pos="75"/>
              </w:tabs>
              <w:autoSpaceDE w:val="0"/>
              <w:adjustRightInd w:val="0"/>
              <w:jc w:val="both"/>
              <w:rPr>
                <w:rFonts w:asciiTheme="majorBidi" w:hAnsiTheme="majorBidi" w:cstheme="majorBidi"/>
                <w:sz w:val="22"/>
                <w:szCs w:val="22"/>
              </w:rPr>
            </w:pPr>
            <w:r w:rsidRPr="007A1F4E">
              <w:rPr>
                <w:rFonts w:eastAsia="Calibri" w:asciiTheme="majorBidi" w:hAnsiTheme="majorBidi" w:cstheme="majorBidi"/>
                <w:color w:val="000000" w:themeColor="text1"/>
                <w:sz w:val="22"/>
                <w:szCs w:val="22"/>
              </w:rPr>
              <w:t xml:space="preserve">Tiekėjas gali remtis kitų ūkio subjektų pajėgumais tik tuo atveju, jeigu tie subjektai patys vykdys </w:t>
            </w:r>
            <w:r w:rsidRPr="007A1F4E">
              <w:rPr>
                <w:rFonts w:eastAsia="Calibri" w:asciiTheme="majorBidi" w:hAnsiTheme="majorBidi" w:cstheme="majorBidi"/>
                <w:color w:val="000000" w:themeColor="text1"/>
                <w:sz w:val="22"/>
                <w:szCs w:val="22"/>
              </w:rPr>
              <w:t>tą pirkimo sutarties dalį, kuriai reikia jų turimų pajėgumų.</w:t>
            </w:r>
          </w:p>
        </w:tc>
      </w:tr>
      <w:tr w:rsidRPr="006A7EDB" w:rsidR="0033260C" w:rsidTr="0026074C" w14:paraId="33911849" w14:textId="77777777">
        <w:tc>
          <w:tcPr>
            <w:tcW w:w="424" w:type="pct"/>
            <w:shd w:val="clear" w:color="auto" w:fill="auto"/>
            <w:tcMar>
              <w:left w:w="108" w:type="dxa"/>
            </w:tcMar>
          </w:tcPr>
          <w:p w:rsidRPr="006A7EDB" w:rsidR="0033260C" w:rsidP="0033260C" w:rsidRDefault="0033260C" w14:paraId="10CCF434" w14:textId="68C7A8BD">
            <w:pPr>
              <w:suppressAutoHyphens/>
              <w:jc w:val="center"/>
              <w:rPr>
                <w:rFonts w:ascii="Times New Roman" w:hAnsi="Times New Roman" w:eastAsia="Calibri" w:cs="Times New Roman"/>
                <w:sz w:val="22"/>
                <w:szCs w:val="22"/>
                <w:lang w:eastAsia="en-US" w:bidi="ar-SA"/>
              </w:rPr>
            </w:pPr>
            <w:r w:rsidRPr="008D6418">
              <w:rPr>
                <w:rFonts w:ascii="Times New Roman" w:hAnsi="Times New Roman" w:eastAsia="Calibri" w:cs="Times New Roman"/>
                <w:sz w:val="22"/>
                <w:szCs w:val="22"/>
                <w:lang w:eastAsia="en-US" w:bidi="ar-SA"/>
              </w:rPr>
              <w:t>6.1.</w:t>
            </w:r>
            <w:r w:rsidR="00795866">
              <w:rPr>
                <w:rFonts w:ascii="Times New Roman" w:hAnsi="Times New Roman" w:eastAsia="Calibri" w:cs="Times New Roman"/>
                <w:sz w:val="22"/>
                <w:szCs w:val="22"/>
                <w:lang w:eastAsia="en-US" w:bidi="ar-SA"/>
              </w:rPr>
              <w:t>2</w:t>
            </w:r>
            <w:r w:rsidRPr="008D6418">
              <w:rPr>
                <w:rFonts w:ascii="Times New Roman" w:hAnsi="Times New Roman" w:eastAsia="Calibri" w:cs="Times New Roman"/>
                <w:sz w:val="22"/>
                <w:szCs w:val="22"/>
                <w:lang w:eastAsia="en-US" w:bidi="ar-SA"/>
              </w:rPr>
              <w:t>.</w:t>
            </w:r>
            <w:r>
              <w:rPr>
                <w:rFonts w:ascii="Times New Roman" w:hAnsi="Times New Roman" w:eastAsia="Calibri" w:cs="Times New Roman"/>
                <w:sz w:val="22"/>
                <w:szCs w:val="22"/>
                <w:lang w:eastAsia="en-US" w:bidi="ar-SA"/>
              </w:rPr>
              <w:t>4</w:t>
            </w:r>
            <w:r w:rsidRPr="008D6418">
              <w:rPr>
                <w:rFonts w:ascii="Times New Roman" w:hAnsi="Times New Roman" w:eastAsia="Calibri" w:cs="Times New Roman"/>
                <w:sz w:val="22"/>
                <w:szCs w:val="22"/>
                <w:lang w:eastAsia="en-US" w:bidi="ar-SA"/>
              </w:rPr>
              <w:t>.</w:t>
            </w:r>
          </w:p>
        </w:tc>
        <w:tc>
          <w:tcPr>
            <w:tcW w:w="1745" w:type="pct"/>
            <w:shd w:val="clear" w:color="auto" w:fill="auto"/>
            <w:tcMar>
              <w:left w:w="108" w:type="dxa"/>
            </w:tcMar>
          </w:tcPr>
          <w:p w:rsidRPr="00164918" w:rsidR="0033260C" w:rsidP="00164918" w:rsidRDefault="0033260C" w14:paraId="568409FE" w14:textId="77777777">
            <w:pPr>
              <w:jc w:val="both"/>
              <w:rPr>
                <w:rFonts w:asciiTheme="majorBidi" w:hAnsiTheme="majorBidi" w:cstheme="majorBidi"/>
                <w:color w:val="000000" w:themeColor="text1"/>
                <w:sz w:val="22"/>
                <w:szCs w:val="22"/>
              </w:rPr>
            </w:pPr>
            <w:r w:rsidRPr="00164918">
              <w:rPr>
                <w:rFonts w:asciiTheme="majorBidi" w:hAnsiTheme="majorBidi" w:cstheme="majorBidi"/>
                <w:b/>
                <w:bCs/>
                <w:color w:val="000000" w:themeColor="text1"/>
                <w:sz w:val="22"/>
                <w:szCs w:val="22"/>
              </w:rPr>
              <w:t xml:space="preserve">Vyresnysis </w:t>
            </w:r>
            <w:proofErr w:type="spellStart"/>
            <w:r w:rsidRPr="00164918">
              <w:rPr>
                <w:rFonts w:asciiTheme="majorBidi" w:hAnsiTheme="majorBidi" w:cstheme="majorBidi"/>
                <w:b/>
                <w:bCs/>
                <w:color w:val="000000" w:themeColor="text1"/>
                <w:sz w:val="22"/>
                <w:szCs w:val="22"/>
              </w:rPr>
              <w:t>DevOps</w:t>
            </w:r>
            <w:proofErr w:type="spellEnd"/>
            <w:r w:rsidRPr="00164918">
              <w:rPr>
                <w:rFonts w:asciiTheme="majorBidi" w:hAnsiTheme="majorBidi" w:cstheme="majorBidi"/>
                <w:b/>
                <w:bCs/>
                <w:color w:val="000000" w:themeColor="text1"/>
                <w:sz w:val="22"/>
                <w:szCs w:val="22"/>
              </w:rPr>
              <w:t xml:space="preserve"> specialistas:</w:t>
            </w:r>
          </w:p>
          <w:p w:rsidRPr="00164918" w:rsidR="0033260C" w:rsidP="00164918" w:rsidRDefault="0033260C" w14:paraId="22804033" w14:textId="77777777">
            <w:pPr>
              <w:jc w:val="both"/>
              <w:rPr>
                <w:rFonts w:asciiTheme="majorBidi" w:hAnsiTheme="majorBidi" w:cstheme="majorBidi"/>
                <w:color w:val="000000" w:themeColor="text1"/>
                <w:sz w:val="22"/>
                <w:szCs w:val="22"/>
              </w:rPr>
            </w:pPr>
          </w:p>
          <w:p w:rsidRPr="00164918" w:rsidR="0033260C" w:rsidP="00164918" w:rsidRDefault="0033260C" w14:paraId="2D2B9FB9" w14:textId="77777777">
            <w:pPr>
              <w:tabs>
                <w:tab w:val="left" w:pos="325"/>
              </w:tabs>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 xml:space="preserve">1) turi </w:t>
            </w:r>
            <w:proofErr w:type="spellStart"/>
            <w:r w:rsidRPr="00164918">
              <w:rPr>
                <w:rFonts w:eastAsia="Calibri" w:asciiTheme="majorBidi" w:hAnsiTheme="majorBidi" w:cstheme="majorBidi"/>
                <w:color w:val="000000" w:themeColor="text1"/>
                <w:sz w:val="22"/>
                <w:szCs w:val="22"/>
              </w:rPr>
              <w:t>DevOps</w:t>
            </w:r>
            <w:proofErr w:type="spellEnd"/>
            <w:r w:rsidRPr="00164918">
              <w:rPr>
                <w:rFonts w:eastAsia="Calibri" w:asciiTheme="majorBidi" w:hAnsiTheme="majorBidi" w:cstheme="majorBidi"/>
                <w:color w:val="000000" w:themeColor="text1"/>
                <w:sz w:val="22"/>
                <w:szCs w:val="22"/>
              </w:rPr>
              <w:t xml:space="preserve"> specialisto kvalifikaciją;</w:t>
            </w:r>
          </w:p>
          <w:p w:rsidRPr="00164918" w:rsidR="0033260C" w:rsidP="00164918" w:rsidRDefault="0033260C" w14:paraId="21C12E82" w14:textId="7D9B42B6">
            <w:pPr>
              <w:widowControl/>
              <w:tabs>
                <w:tab w:val="left" w:pos="321"/>
              </w:tabs>
              <w:autoSpaceDN w:val="0"/>
              <w:jc w:val="both"/>
              <w:rPr>
                <w:rFonts w:eastAsia="Times New Roman" w:asciiTheme="majorBidi" w:hAnsiTheme="majorBidi" w:cstheme="majorBidi"/>
                <w:iCs/>
                <w:color w:val="auto"/>
                <w:spacing w:val="2"/>
                <w:sz w:val="22"/>
                <w:szCs w:val="22"/>
                <w:lang w:bidi="ar-SA"/>
              </w:rPr>
            </w:pPr>
            <w:r w:rsidRPr="00164918">
              <w:rPr>
                <w:rFonts w:eastAsia="Calibri" w:asciiTheme="majorBidi" w:hAnsiTheme="majorBidi" w:cstheme="majorBidi"/>
                <w:color w:val="000000" w:themeColor="text1"/>
                <w:sz w:val="22"/>
                <w:szCs w:val="22"/>
              </w:rPr>
              <w:t xml:space="preserve">2) per paskutiniuosius 5 (penkis)  metus iki pasiūlymo pateikimo datos, kaip </w:t>
            </w:r>
            <w:proofErr w:type="spellStart"/>
            <w:r w:rsidRPr="00164918">
              <w:rPr>
                <w:rFonts w:eastAsia="Calibri" w:asciiTheme="majorBidi" w:hAnsiTheme="majorBidi" w:cstheme="majorBidi"/>
                <w:color w:val="000000" w:themeColor="text1"/>
                <w:sz w:val="22"/>
                <w:szCs w:val="22"/>
              </w:rPr>
              <w:t>DevOps</w:t>
            </w:r>
            <w:proofErr w:type="spellEnd"/>
            <w:r w:rsidRPr="00164918">
              <w:rPr>
                <w:rFonts w:eastAsia="Calibri" w:asciiTheme="majorBidi" w:hAnsiTheme="majorBidi" w:cstheme="majorBidi"/>
                <w:color w:val="000000" w:themeColor="text1"/>
                <w:sz w:val="22"/>
                <w:szCs w:val="22"/>
              </w:rPr>
              <w:t xml:space="preserve"> specialistas, turi būti dalyvavęs įgyvendinant bent 1 (vieną) sutartį (projektą), kurios</w:t>
            </w:r>
            <w:r w:rsidRPr="00164918" w:rsidDel="00B92BB4">
              <w:rPr>
                <w:rFonts w:eastAsia="Calibri" w:asciiTheme="majorBidi" w:hAnsiTheme="majorBidi" w:cstheme="majorBidi"/>
                <w:color w:val="000000" w:themeColor="text1"/>
                <w:sz w:val="22"/>
                <w:szCs w:val="22"/>
              </w:rPr>
              <w:t xml:space="preserve"> </w:t>
            </w:r>
            <w:r w:rsidRPr="00164918">
              <w:rPr>
                <w:rFonts w:eastAsia="Calibri" w:asciiTheme="majorBidi" w:hAnsiTheme="majorBidi" w:cstheme="majorBidi"/>
                <w:color w:val="000000" w:themeColor="text1"/>
                <w:sz w:val="22"/>
                <w:szCs w:val="22"/>
              </w:rPr>
              <w:t>metu atliko integracijos ir/ar  diegimo (CI/CD) viešosios debesijos platformoje sprendimų kūrimą ir palaikymą, ir/ar viešosios debesijos paslaugų platformos infrastruktūros kūrimo, saugos, atitikties ir valdymo mechanizmų, su IT veikla susijusių funkcijų automatizavimą, ir/ar „</w:t>
            </w:r>
            <w:proofErr w:type="spellStart"/>
            <w:r w:rsidRPr="00164918">
              <w:rPr>
                <w:rFonts w:eastAsia="Calibri" w:asciiTheme="majorBidi" w:hAnsiTheme="majorBidi" w:cstheme="majorBidi"/>
                <w:color w:val="000000" w:themeColor="text1"/>
                <w:sz w:val="22"/>
                <w:szCs w:val="22"/>
              </w:rPr>
              <w:t>Cloud-native</w:t>
            </w:r>
            <w:proofErr w:type="spellEnd"/>
            <w:r w:rsidRPr="00164918">
              <w:rPr>
                <w:rFonts w:eastAsia="Calibri" w:asciiTheme="majorBidi" w:hAnsiTheme="majorBidi" w:cstheme="majorBidi"/>
                <w:color w:val="000000" w:themeColor="text1"/>
                <w:sz w:val="22"/>
                <w:szCs w:val="22"/>
              </w:rPr>
              <w:t>“ aplikacijų ir servisų kūrimą ir/ar diegimą ir/ar palaikymą.</w:t>
            </w:r>
          </w:p>
        </w:tc>
        <w:tc>
          <w:tcPr>
            <w:tcW w:w="1722" w:type="pct"/>
            <w:tcBorders>
              <w:left w:val="single" w:color="000001" w:sz="4" w:space="0"/>
              <w:right w:val="single" w:color="000001" w:sz="4" w:space="0"/>
            </w:tcBorders>
            <w:shd w:val="clear" w:color="auto" w:fill="auto"/>
            <w:tcMar>
              <w:left w:w="108" w:type="dxa"/>
            </w:tcMar>
          </w:tcPr>
          <w:p w:rsidRPr="00164918" w:rsidR="0033260C" w:rsidP="00164918" w:rsidRDefault="0033260C" w14:paraId="485B3D66" w14:textId="77777777">
            <w:pPr>
              <w:jc w:val="both"/>
              <w:rPr>
                <w:rFonts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Pateikiami dokumentai:</w:t>
            </w:r>
          </w:p>
          <w:p w:rsidRPr="00164918" w:rsidR="0033260C" w:rsidP="00164918" w:rsidRDefault="0033260C" w14:paraId="6F4F4081" w14:textId="0A0AACA0">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1)</w:t>
            </w:r>
            <w:r w:rsidRPr="00164918">
              <w:rPr>
                <w:rFonts w:asciiTheme="majorBidi" w:hAnsiTheme="majorBidi" w:cstheme="majorBidi"/>
                <w:color w:val="000000" w:themeColor="text1"/>
                <w:sz w:val="22"/>
                <w:szCs w:val="22"/>
              </w:rPr>
              <w:t xml:space="preserve"> </w:t>
            </w:r>
            <w:r w:rsidRPr="007A1F4E" w:rsidR="00C63772">
              <w:rPr>
                <w:rFonts w:eastAsia="Calibri" w:asciiTheme="majorBidi" w:hAnsiTheme="majorBidi" w:cstheme="majorBidi"/>
                <w:sz w:val="22"/>
                <w:szCs w:val="22"/>
                <w:lang w:eastAsia="en-US" w:bidi="ar-SA"/>
              </w:rPr>
              <w:t>6.1.2</w:t>
            </w:r>
            <w:r w:rsidRPr="00164918">
              <w:rPr>
                <w:rFonts w:eastAsia="Calibri" w:asciiTheme="majorBidi" w:hAnsiTheme="majorBidi" w:cstheme="majorBidi"/>
                <w:color w:val="000000" w:themeColor="text1"/>
                <w:sz w:val="22"/>
                <w:szCs w:val="22"/>
              </w:rPr>
              <w:t xml:space="preserve"> p. </w:t>
            </w:r>
            <w:r w:rsidRPr="00164918" w:rsidR="00C63772">
              <w:rPr>
                <w:rFonts w:eastAsia="Calibri" w:asciiTheme="majorBidi" w:hAnsiTheme="majorBidi" w:cstheme="majorBidi"/>
                <w:color w:val="000000" w:themeColor="text1"/>
                <w:sz w:val="22"/>
                <w:szCs w:val="22"/>
              </w:rPr>
              <w:t>reikalaujami dokumentai</w:t>
            </w:r>
            <w:r w:rsidRPr="00164918">
              <w:rPr>
                <w:rFonts w:eastAsia="Calibri" w:asciiTheme="majorBidi" w:hAnsiTheme="majorBidi" w:cstheme="majorBidi"/>
                <w:color w:val="000000" w:themeColor="text1"/>
                <w:sz w:val="22"/>
                <w:szCs w:val="22"/>
              </w:rPr>
              <w:t>.</w:t>
            </w:r>
          </w:p>
          <w:p w:rsidRPr="00164918" w:rsidR="0033260C" w:rsidP="00164918" w:rsidRDefault="0033260C" w14:paraId="4E6A7585" w14:textId="77777777">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 xml:space="preserve">2) Siūlomo specialisto kvalifikaciją patvirtinantis – viešosios debesijos paslaugų gamintojo išduotas viešosios debesijos </w:t>
            </w:r>
            <w:proofErr w:type="spellStart"/>
            <w:r w:rsidRPr="00164918">
              <w:rPr>
                <w:rFonts w:eastAsia="Calibri" w:asciiTheme="majorBidi" w:hAnsiTheme="majorBidi" w:cstheme="majorBidi"/>
                <w:color w:val="000000" w:themeColor="text1"/>
                <w:sz w:val="22"/>
                <w:szCs w:val="22"/>
              </w:rPr>
              <w:t>DevOps</w:t>
            </w:r>
            <w:proofErr w:type="spellEnd"/>
            <w:r w:rsidRPr="00164918">
              <w:rPr>
                <w:rFonts w:eastAsia="Calibri" w:asciiTheme="majorBidi" w:hAnsiTheme="majorBidi" w:cstheme="majorBidi"/>
                <w:color w:val="000000" w:themeColor="text1"/>
                <w:sz w:val="22"/>
                <w:szCs w:val="22"/>
              </w:rPr>
              <w:t xml:space="preserve"> specialisto sertifikatas ar lygiaverčio specialisto sertifikatas arba kitas kvalifikaciją įrodantis lygiavertis dokumentas* </w:t>
            </w:r>
          </w:p>
          <w:p w:rsidRPr="00164918" w:rsidR="0033260C" w:rsidP="00164918" w:rsidRDefault="0033260C" w14:paraId="652B5571" w14:textId="77777777">
            <w:pPr>
              <w:jc w:val="both"/>
              <w:rPr>
                <w:rFonts w:eastAsia="Calibri" w:asciiTheme="majorBidi" w:hAnsiTheme="majorBidi" w:cstheme="majorBidi"/>
                <w:color w:val="000000" w:themeColor="text1"/>
                <w:sz w:val="22"/>
                <w:szCs w:val="22"/>
              </w:rPr>
            </w:pPr>
          </w:p>
          <w:p w:rsidRPr="00164918" w:rsidR="0033260C" w:rsidP="00164918" w:rsidRDefault="0033260C" w14:paraId="0B21ECDF" w14:textId="614F3401">
            <w:pPr>
              <w:tabs>
                <w:tab w:val="left" w:pos="319"/>
              </w:tabs>
              <w:jc w:val="both"/>
              <w:rPr>
                <w:rFonts w:asciiTheme="majorBidi" w:hAnsiTheme="majorBidi" w:cstheme="majorBidi"/>
                <w:i/>
                <w:iCs/>
                <w:color w:val="000000" w:themeColor="text1"/>
                <w:sz w:val="22"/>
                <w:szCs w:val="22"/>
              </w:rPr>
            </w:pPr>
            <w:r w:rsidRPr="00164918">
              <w:rPr>
                <w:rFonts w:asciiTheme="majorBidi" w:hAnsiTheme="majorBidi" w:cstheme="majorBidi"/>
                <w:i/>
                <w:iCs/>
                <w:color w:val="000000" w:themeColor="text1"/>
                <w:sz w:val="22"/>
                <w:szCs w:val="22"/>
              </w:rPr>
              <w:t>*Sertifikatų, pažymėjimų lygiavertiškumą tiekėjas turi gebėti pagrįsti.</w:t>
            </w:r>
          </w:p>
        </w:tc>
        <w:tc>
          <w:tcPr>
            <w:tcW w:w="1109" w:type="pct"/>
            <w:shd w:val="clear" w:color="auto" w:fill="auto"/>
          </w:tcPr>
          <w:p w:rsidRPr="002C2E51" w:rsidR="0033260C" w:rsidP="0033260C" w:rsidRDefault="0033260C" w14:paraId="2F88F0F8" w14:textId="6484FE36">
            <w:pPr>
              <w:tabs>
                <w:tab w:val="left" w:pos="75"/>
              </w:tabs>
              <w:autoSpaceDE w:val="0"/>
              <w:adjustRightInd w:val="0"/>
              <w:jc w:val="both"/>
              <w:rPr>
                <w:rFonts w:asciiTheme="majorBidi" w:hAnsiTheme="majorBidi" w:cstheme="majorBidi"/>
                <w:sz w:val="22"/>
                <w:szCs w:val="22"/>
              </w:rPr>
            </w:pPr>
            <w:r w:rsidRPr="004431AA">
              <w:rPr>
                <w:rFonts w:eastAsia="Calibri" w:asciiTheme="majorBidi" w:hAnsiTheme="majorBidi" w:cstheme="majorBidi"/>
                <w:color w:val="000000" w:themeColor="text1"/>
                <w:sz w:val="22"/>
                <w:szCs w:val="22"/>
              </w:rPr>
              <w:t>Tiekėjas gali remtis kitų ūkio subjektų pajėgumais tik tuo atveju, jeigu tie subjektai patys vykdys tą pirkimo sutarties dalį, kuriai reikia jų turimų pajėgumų.</w:t>
            </w:r>
          </w:p>
        </w:tc>
      </w:tr>
      <w:tr w:rsidRPr="006A7EDB" w:rsidR="0033260C" w:rsidTr="0026074C" w14:paraId="178CC057" w14:textId="77777777">
        <w:tc>
          <w:tcPr>
            <w:tcW w:w="424" w:type="pct"/>
            <w:shd w:val="clear" w:color="auto" w:fill="auto"/>
            <w:tcMar>
              <w:left w:w="108" w:type="dxa"/>
            </w:tcMar>
          </w:tcPr>
          <w:p w:rsidRPr="006A7EDB" w:rsidR="0033260C" w:rsidP="0033260C" w:rsidRDefault="0033260C" w14:paraId="5CFAFCA9" w14:textId="1E9228AF">
            <w:pPr>
              <w:suppressAutoHyphens/>
              <w:jc w:val="center"/>
              <w:rPr>
                <w:rFonts w:ascii="Times New Roman" w:hAnsi="Times New Roman" w:eastAsia="Calibri" w:cs="Times New Roman"/>
                <w:sz w:val="22"/>
                <w:szCs w:val="22"/>
                <w:lang w:eastAsia="en-US" w:bidi="ar-SA"/>
              </w:rPr>
            </w:pPr>
            <w:r w:rsidRPr="008D6418">
              <w:rPr>
                <w:rFonts w:ascii="Times New Roman" w:hAnsi="Times New Roman" w:eastAsia="Calibri" w:cs="Times New Roman"/>
                <w:sz w:val="22"/>
                <w:szCs w:val="22"/>
                <w:lang w:eastAsia="en-US" w:bidi="ar-SA"/>
              </w:rPr>
              <w:t>6.1.</w:t>
            </w:r>
            <w:r w:rsidR="00795866">
              <w:rPr>
                <w:rFonts w:ascii="Times New Roman" w:hAnsi="Times New Roman" w:eastAsia="Calibri" w:cs="Times New Roman"/>
                <w:sz w:val="22"/>
                <w:szCs w:val="22"/>
                <w:lang w:eastAsia="en-US" w:bidi="ar-SA"/>
              </w:rPr>
              <w:t>2</w:t>
            </w:r>
            <w:r w:rsidRPr="008D6418">
              <w:rPr>
                <w:rFonts w:ascii="Times New Roman" w:hAnsi="Times New Roman" w:eastAsia="Calibri" w:cs="Times New Roman"/>
                <w:sz w:val="22"/>
                <w:szCs w:val="22"/>
                <w:lang w:eastAsia="en-US" w:bidi="ar-SA"/>
              </w:rPr>
              <w:t>.</w:t>
            </w:r>
            <w:r>
              <w:rPr>
                <w:rFonts w:ascii="Times New Roman" w:hAnsi="Times New Roman" w:eastAsia="Calibri" w:cs="Times New Roman"/>
                <w:sz w:val="22"/>
                <w:szCs w:val="22"/>
                <w:lang w:eastAsia="en-US" w:bidi="ar-SA"/>
              </w:rPr>
              <w:t>5</w:t>
            </w:r>
            <w:r w:rsidRPr="008D6418">
              <w:rPr>
                <w:rFonts w:ascii="Times New Roman" w:hAnsi="Times New Roman" w:eastAsia="Calibri" w:cs="Times New Roman"/>
                <w:sz w:val="22"/>
                <w:szCs w:val="22"/>
                <w:lang w:eastAsia="en-US" w:bidi="ar-SA"/>
              </w:rPr>
              <w:t>.</w:t>
            </w:r>
          </w:p>
        </w:tc>
        <w:tc>
          <w:tcPr>
            <w:tcW w:w="1745" w:type="pct"/>
            <w:shd w:val="clear" w:color="auto" w:fill="auto"/>
            <w:tcMar>
              <w:left w:w="108" w:type="dxa"/>
            </w:tcMar>
          </w:tcPr>
          <w:p w:rsidRPr="00164918" w:rsidR="0033260C" w:rsidP="00164918" w:rsidRDefault="0033260C" w14:paraId="12DAEBB2" w14:textId="77777777">
            <w:pPr>
              <w:jc w:val="both"/>
              <w:rPr>
                <w:rFonts w:asciiTheme="majorBidi" w:hAnsiTheme="majorBidi" w:cstheme="majorBidi"/>
                <w:color w:val="000000" w:themeColor="text1"/>
                <w:sz w:val="22"/>
                <w:szCs w:val="22"/>
              </w:rPr>
            </w:pPr>
            <w:r w:rsidRPr="00164918">
              <w:rPr>
                <w:rFonts w:asciiTheme="majorBidi" w:hAnsiTheme="majorBidi" w:cstheme="majorBidi"/>
                <w:b/>
                <w:bCs/>
                <w:color w:val="000000" w:themeColor="text1"/>
                <w:sz w:val="22"/>
                <w:szCs w:val="22"/>
              </w:rPr>
              <w:t>Vyresnysis programuotojas:</w:t>
            </w:r>
          </w:p>
          <w:p w:rsidRPr="00164918" w:rsidR="0033260C" w:rsidP="00164918" w:rsidRDefault="0033260C" w14:paraId="7390C67B" w14:textId="77777777">
            <w:pPr>
              <w:jc w:val="both"/>
              <w:rPr>
                <w:rFonts w:asciiTheme="majorBidi" w:hAnsiTheme="majorBidi" w:cstheme="majorBidi"/>
                <w:color w:val="000000" w:themeColor="text1"/>
                <w:sz w:val="22"/>
                <w:szCs w:val="22"/>
              </w:rPr>
            </w:pPr>
          </w:p>
          <w:p w:rsidRPr="00164918" w:rsidR="0033260C" w:rsidP="00164918" w:rsidRDefault="0033260C" w14:paraId="141B4D14" w14:textId="77777777">
            <w:pPr>
              <w:tabs>
                <w:tab w:val="left" w:pos="325"/>
              </w:tabs>
              <w:jc w:val="both"/>
              <w:rPr>
                <w:rFonts w:eastAsia="Calibri"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 xml:space="preserve">1) turi turėti </w:t>
            </w:r>
            <w:r w:rsidRPr="00164918">
              <w:rPr>
                <w:rFonts w:eastAsia="Calibri" w:asciiTheme="majorBidi" w:hAnsiTheme="majorBidi" w:cstheme="majorBidi"/>
                <w:color w:val="000000" w:themeColor="text1"/>
                <w:sz w:val="22"/>
                <w:szCs w:val="22"/>
              </w:rPr>
              <w:t>programuotojo kvalifikaciją;</w:t>
            </w:r>
          </w:p>
          <w:p w:rsidRPr="00164918" w:rsidR="0033260C" w:rsidP="00164918" w:rsidRDefault="0033260C" w14:paraId="7668BD6C" w14:textId="77777777">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2) per paskutiniuosius 5 (penkis) metus iki pasiūlymo pateikimo datos, kaip programuotojas, turi būti dalyvavęs įgyvendinant bent 1 (vieną) sutartį (projektą), kurios metu atliko IS analizę ir/ar atliko aplikacijų migravimo į viešąją debesijos platformą darbus.</w:t>
            </w:r>
          </w:p>
          <w:p w:rsidRPr="00164918" w:rsidR="0033260C" w:rsidP="00164918" w:rsidRDefault="0033260C" w14:paraId="23BBBBA2" w14:textId="77777777">
            <w:pPr>
              <w:widowControl/>
              <w:tabs>
                <w:tab w:val="left" w:pos="321"/>
              </w:tabs>
              <w:autoSpaceDN w:val="0"/>
              <w:jc w:val="both"/>
              <w:rPr>
                <w:rFonts w:eastAsia="Times New Roman" w:asciiTheme="majorBidi" w:hAnsiTheme="majorBidi" w:cstheme="majorBidi"/>
                <w:iCs/>
                <w:color w:val="auto"/>
                <w:spacing w:val="2"/>
                <w:sz w:val="22"/>
                <w:szCs w:val="22"/>
                <w:lang w:bidi="ar-SA"/>
              </w:rPr>
            </w:pPr>
          </w:p>
        </w:tc>
        <w:tc>
          <w:tcPr>
            <w:tcW w:w="1722" w:type="pct"/>
            <w:tcBorders>
              <w:left w:val="single" w:color="000001" w:sz="4" w:space="0"/>
              <w:right w:val="single" w:color="000001" w:sz="4" w:space="0"/>
            </w:tcBorders>
            <w:shd w:val="clear" w:color="auto" w:fill="auto"/>
            <w:tcMar>
              <w:left w:w="108" w:type="dxa"/>
            </w:tcMar>
          </w:tcPr>
          <w:p w:rsidRPr="00164918" w:rsidR="0033260C" w:rsidP="00164918" w:rsidRDefault="0033260C" w14:paraId="2B37CB2D" w14:textId="77777777">
            <w:pPr>
              <w:jc w:val="both"/>
              <w:rPr>
                <w:rFonts w:asciiTheme="majorBidi" w:hAnsiTheme="majorBidi" w:cstheme="majorBidi"/>
                <w:color w:val="000000" w:themeColor="text1"/>
                <w:sz w:val="22"/>
                <w:szCs w:val="22"/>
              </w:rPr>
            </w:pPr>
            <w:r w:rsidRPr="00164918">
              <w:rPr>
                <w:rFonts w:asciiTheme="majorBidi" w:hAnsiTheme="majorBidi" w:cstheme="majorBidi"/>
                <w:color w:val="000000" w:themeColor="text1"/>
                <w:sz w:val="22"/>
                <w:szCs w:val="22"/>
              </w:rPr>
              <w:t>Pateikiami dokumentai:</w:t>
            </w:r>
          </w:p>
          <w:p w:rsidRPr="00164918" w:rsidR="0033260C" w:rsidP="00164918" w:rsidRDefault="0033260C" w14:paraId="167A4967" w14:textId="00148F89">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1)</w:t>
            </w:r>
            <w:r w:rsidRPr="00164918">
              <w:rPr>
                <w:rFonts w:asciiTheme="majorBidi" w:hAnsiTheme="majorBidi" w:cstheme="majorBidi"/>
                <w:color w:val="000000" w:themeColor="text1"/>
                <w:sz w:val="22"/>
                <w:szCs w:val="22"/>
              </w:rPr>
              <w:t xml:space="preserve"> </w:t>
            </w:r>
            <w:r w:rsidRPr="007A1F4E" w:rsidR="00C63772">
              <w:rPr>
                <w:rFonts w:eastAsia="Calibri" w:asciiTheme="majorBidi" w:hAnsiTheme="majorBidi" w:cstheme="majorBidi"/>
                <w:sz w:val="22"/>
                <w:szCs w:val="22"/>
                <w:lang w:eastAsia="en-US" w:bidi="ar-SA"/>
              </w:rPr>
              <w:t>6.1.2</w:t>
            </w:r>
            <w:r w:rsidRPr="00164918">
              <w:rPr>
                <w:rFonts w:eastAsia="Calibri" w:asciiTheme="majorBidi" w:hAnsiTheme="majorBidi" w:cstheme="majorBidi"/>
                <w:color w:val="000000" w:themeColor="text1"/>
                <w:sz w:val="22"/>
                <w:szCs w:val="22"/>
              </w:rPr>
              <w:t xml:space="preserve"> p. </w:t>
            </w:r>
            <w:r w:rsidRPr="00164918" w:rsidR="00C63772">
              <w:rPr>
                <w:rFonts w:eastAsia="Calibri" w:asciiTheme="majorBidi" w:hAnsiTheme="majorBidi" w:cstheme="majorBidi"/>
                <w:color w:val="000000" w:themeColor="text1"/>
                <w:sz w:val="22"/>
                <w:szCs w:val="22"/>
              </w:rPr>
              <w:t>reikalaujami dokumentai</w:t>
            </w:r>
            <w:r w:rsidRPr="00164918">
              <w:rPr>
                <w:rFonts w:eastAsia="Calibri" w:asciiTheme="majorBidi" w:hAnsiTheme="majorBidi" w:cstheme="majorBidi"/>
                <w:color w:val="000000" w:themeColor="text1"/>
                <w:sz w:val="22"/>
                <w:szCs w:val="22"/>
              </w:rPr>
              <w:t>.</w:t>
            </w:r>
          </w:p>
          <w:p w:rsidRPr="00164918" w:rsidR="0033260C" w:rsidP="00164918" w:rsidRDefault="0033260C" w14:paraId="6C5EB5E7" w14:textId="77777777">
            <w:pPr>
              <w:jc w:val="both"/>
              <w:rPr>
                <w:rFonts w:asciiTheme="majorBidi" w:hAnsiTheme="majorBidi" w:cstheme="majorBidi"/>
                <w:color w:val="000000" w:themeColor="text1"/>
                <w:sz w:val="22"/>
                <w:szCs w:val="22"/>
              </w:rPr>
            </w:pPr>
          </w:p>
          <w:p w:rsidRPr="00164918" w:rsidR="0033260C" w:rsidP="00164918" w:rsidRDefault="0033260C" w14:paraId="087555AF" w14:textId="77777777">
            <w:pPr>
              <w:jc w:val="both"/>
              <w:rPr>
                <w:rFonts w:eastAsia="Calibri" w:asciiTheme="majorBidi" w:hAnsiTheme="majorBidi" w:cstheme="majorBidi"/>
                <w:color w:val="000000" w:themeColor="text1"/>
                <w:sz w:val="22"/>
                <w:szCs w:val="22"/>
              </w:rPr>
            </w:pPr>
            <w:r w:rsidRPr="00164918">
              <w:rPr>
                <w:rFonts w:eastAsia="Calibri" w:asciiTheme="majorBidi" w:hAnsiTheme="majorBidi" w:cstheme="majorBidi"/>
                <w:color w:val="000000" w:themeColor="text1"/>
                <w:sz w:val="22"/>
                <w:szCs w:val="22"/>
              </w:rPr>
              <w:t xml:space="preserve">2) Siūlomo specialisto kvalifikaciją patvirtinantis – viešosios debesijos paslaugų gamintojo išduotas viešosios debesijos programuotojo sertifikatas ar lygiaverčio specialisto sertifikatas arba kitas kvalifikaciją įrodantis lygiavertis dokumentas* </w:t>
            </w:r>
          </w:p>
          <w:p w:rsidRPr="00164918" w:rsidR="0033260C" w:rsidP="00164918" w:rsidRDefault="0033260C" w14:paraId="1864CA4E" w14:textId="77777777">
            <w:pPr>
              <w:jc w:val="both"/>
              <w:rPr>
                <w:rFonts w:eastAsia="Calibri" w:asciiTheme="majorBidi" w:hAnsiTheme="majorBidi" w:cstheme="majorBidi"/>
                <w:color w:val="000000" w:themeColor="text1"/>
                <w:sz w:val="22"/>
                <w:szCs w:val="22"/>
              </w:rPr>
            </w:pPr>
          </w:p>
          <w:p w:rsidRPr="00164918" w:rsidR="0033260C" w:rsidP="00164918" w:rsidRDefault="0033260C" w14:paraId="741A0054" w14:textId="6DB1E0DC">
            <w:pPr>
              <w:widowControl/>
              <w:tabs>
                <w:tab w:val="left" w:pos="212"/>
              </w:tabs>
              <w:autoSpaceDN w:val="0"/>
              <w:jc w:val="both"/>
              <w:rPr>
                <w:rFonts w:eastAsia="Times New Roman" w:asciiTheme="majorBidi" w:hAnsiTheme="majorBidi" w:cstheme="majorBidi"/>
                <w:iCs/>
                <w:noProof/>
                <w:color w:val="auto"/>
                <w:sz w:val="22"/>
                <w:szCs w:val="22"/>
                <w:lang w:bidi="ar-SA"/>
              </w:rPr>
            </w:pPr>
            <w:r w:rsidRPr="00164918">
              <w:rPr>
                <w:rFonts w:asciiTheme="majorBidi" w:hAnsiTheme="majorBidi" w:cstheme="majorBidi"/>
                <w:i/>
                <w:iCs/>
                <w:color w:val="000000" w:themeColor="text1"/>
                <w:sz w:val="22"/>
                <w:szCs w:val="22"/>
              </w:rPr>
              <w:t>*Sertifikatų, pažymėjimų lygiavertiškumą tiekėjas turi gebėti pagrįsti.</w:t>
            </w:r>
          </w:p>
        </w:tc>
        <w:tc>
          <w:tcPr>
            <w:tcW w:w="1109" w:type="pct"/>
            <w:shd w:val="clear" w:color="auto" w:fill="auto"/>
          </w:tcPr>
          <w:p w:rsidRPr="002C2E51" w:rsidR="0033260C" w:rsidP="0033260C" w:rsidRDefault="0033260C" w14:paraId="248B857D" w14:textId="5D194F82">
            <w:pPr>
              <w:tabs>
                <w:tab w:val="left" w:pos="75"/>
              </w:tabs>
              <w:autoSpaceDE w:val="0"/>
              <w:adjustRightInd w:val="0"/>
              <w:jc w:val="both"/>
              <w:rPr>
                <w:rFonts w:asciiTheme="majorBidi" w:hAnsiTheme="majorBidi" w:cstheme="majorBidi"/>
                <w:sz w:val="22"/>
                <w:szCs w:val="22"/>
              </w:rPr>
            </w:pPr>
            <w:r w:rsidRPr="004431AA">
              <w:rPr>
                <w:rFonts w:eastAsia="Calibri" w:asciiTheme="majorBidi" w:hAnsiTheme="majorBidi" w:cstheme="majorBidi"/>
                <w:color w:val="000000" w:themeColor="text1"/>
                <w:sz w:val="22"/>
                <w:szCs w:val="22"/>
              </w:rPr>
              <w:t>Tiekėjas, visi tiekėjų grupės nariai, jeigu pasiūlymą teikia ūkio subjektų grupė (pajėgumai sumuojami), ir kiti ūkio subjektai, kuriais remiasi tiekėjas, kartu.</w:t>
            </w:r>
          </w:p>
        </w:tc>
      </w:tr>
    </w:tbl>
    <w:p w:rsidR="008F2478" w:rsidP="008F2478" w:rsidRDefault="008F2478" w14:paraId="79DC89FA" w14:textId="77777777">
      <w:pPr>
        <w:pStyle w:val="Stilius2"/>
        <w:ind w:left="567" w:firstLine="0"/>
        <w:rPr>
          <w:sz w:val="24"/>
          <w:szCs w:val="24"/>
          <w:lang w:val="lt-LT"/>
        </w:rPr>
      </w:pPr>
    </w:p>
    <w:p w:rsidRPr="0065367A" w:rsidR="0065367A" w:rsidP="0065367A" w:rsidRDefault="0065367A" w14:paraId="41885F72" w14:textId="77777777">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rsidRPr="0065367A" w:rsidR="0065367A" w:rsidP="0065367A" w:rsidRDefault="0065367A" w14:paraId="3EFC14F7" w14:textId="77777777">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rsidRPr="0065367A" w:rsidR="0065367A" w:rsidP="0065367A" w:rsidRDefault="0065367A" w14:paraId="544B358E" w14:textId="77777777">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rsidR="0065367A" w:rsidP="0065367A" w:rsidRDefault="00771405" w14:paraId="4029BE29" w14:textId="525B2A1F">
      <w:pPr>
        <w:pStyle w:val="Stilius2"/>
        <w:numPr>
          <w:ilvl w:val="1"/>
          <w:numId w:val="2"/>
        </w:numPr>
        <w:ind w:firstLine="454"/>
        <w:rPr>
          <w:sz w:val="24"/>
          <w:szCs w:val="24"/>
          <w:lang w:val="lt-LT"/>
        </w:rPr>
      </w:pPr>
      <w:r>
        <w:rPr>
          <w:sz w:val="24"/>
          <w:szCs w:val="24"/>
          <w:lang w:val="lt-LT"/>
        </w:rPr>
        <w:t>V</w:t>
      </w:r>
      <w:r w:rsidRPr="00534C40" w:rsidR="0065367A">
        <w:rPr>
          <w:sz w:val="24"/>
          <w:szCs w:val="24"/>
          <w:lang w:val="lt-LT"/>
        </w:rPr>
        <w:t>adybos sistemos standartų reikalavim</w:t>
      </w:r>
      <w:r>
        <w:rPr>
          <w:sz w:val="24"/>
          <w:szCs w:val="24"/>
          <w:lang w:val="lt-LT"/>
        </w:rPr>
        <w:t>ai</w:t>
      </w:r>
      <w:r w:rsidR="00531D82">
        <w:rPr>
          <w:sz w:val="24"/>
          <w:szCs w:val="24"/>
          <w:lang w:val="lt-LT"/>
        </w:rPr>
        <w:t>:</w:t>
      </w:r>
    </w:p>
    <w:tbl>
      <w:tblPr>
        <w:tblW w:w="5000" w:type="pct"/>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ook w:val="0000" w:firstRow="0" w:lastRow="0" w:firstColumn="0" w:lastColumn="0" w:noHBand="0" w:noVBand="0"/>
      </w:tblPr>
      <w:tblGrid>
        <w:gridCol w:w="801"/>
        <w:gridCol w:w="3544"/>
        <w:gridCol w:w="3625"/>
        <w:gridCol w:w="2219"/>
      </w:tblGrid>
      <w:tr w:rsidRPr="00D40E4D" w:rsidR="007D0139" w:rsidTr="7B732F5E" w14:paraId="3DD841AE" w14:textId="77777777">
        <w:trPr>
          <w:trHeight w:val="1022"/>
        </w:trPr>
        <w:tc>
          <w:tcPr>
            <w:tcW w:w="393" w:type="pct"/>
            <w:tcBorders>
              <w:top w:val="single" w:color="000001" w:sz="4" w:space="0"/>
              <w:left w:val="single" w:color="000001" w:sz="4" w:space="0"/>
              <w:right w:val="single" w:color="000001" w:sz="4" w:space="0"/>
            </w:tcBorders>
            <w:shd w:val="clear" w:color="auto" w:fill="auto"/>
            <w:tcMar>
              <w:left w:w="108" w:type="dxa"/>
            </w:tcMar>
            <w:vAlign w:val="center"/>
          </w:tcPr>
          <w:p w:rsidRPr="007D0139" w:rsidR="007D0139" w:rsidP="00243978" w:rsidRDefault="007D0139" w14:paraId="1E64CD38" w14:textId="77777777">
            <w:pPr>
              <w:jc w:val="center"/>
              <w:rPr>
                <w:rFonts w:asciiTheme="majorBidi" w:hAnsiTheme="majorBidi" w:cstheme="majorBidi"/>
                <w:b/>
                <w:bCs/>
                <w:sz w:val="22"/>
                <w:szCs w:val="22"/>
              </w:rPr>
            </w:pPr>
            <w:r w:rsidRPr="007D0139">
              <w:rPr>
                <w:rFonts w:asciiTheme="majorBidi" w:hAnsiTheme="majorBidi" w:cstheme="majorBidi"/>
                <w:b/>
                <w:bCs/>
                <w:sz w:val="22"/>
                <w:szCs w:val="22"/>
              </w:rPr>
              <w:t>Eil. Nr.</w:t>
            </w:r>
          </w:p>
        </w:tc>
        <w:tc>
          <w:tcPr>
            <w:tcW w:w="1739" w:type="pct"/>
            <w:tcBorders>
              <w:top w:val="single" w:color="000001" w:sz="4" w:space="0"/>
              <w:left w:val="single" w:color="000001" w:sz="4" w:space="0"/>
              <w:right w:val="single" w:color="000001" w:sz="4" w:space="0"/>
            </w:tcBorders>
            <w:shd w:val="clear" w:color="auto" w:fill="auto"/>
            <w:tcMar>
              <w:left w:w="108" w:type="dxa"/>
            </w:tcMar>
            <w:vAlign w:val="center"/>
          </w:tcPr>
          <w:p w:rsidRPr="007D0139" w:rsidR="007D0139" w:rsidP="00243978" w:rsidRDefault="007D0139" w14:paraId="1C21A9D9" w14:textId="77777777">
            <w:pPr>
              <w:jc w:val="center"/>
              <w:rPr>
                <w:rFonts w:asciiTheme="majorBidi" w:hAnsiTheme="majorBidi" w:cstheme="majorBidi"/>
                <w:b/>
                <w:bCs/>
                <w:sz w:val="22"/>
                <w:szCs w:val="22"/>
              </w:rPr>
            </w:pPr>
            <w:r w:rsidRPr="007D0139">
              <w:rPr>
                <w:rFonts w:asciiTheme="majorBidi" w:hAnsiTheme="majorBidi" w:cstheme="majorBidi"/>
                <w:b/>
                <w:bCs/>
                <w:sz w:val="22"/>
                <w:szCs w:val="22"/>
              </w:rPr>
              <w:t>Reikalavimai</w:t>
            </w:r>
          </w:p>
        </w:tc>
        <w:tc>
          <w:tcPr>
            <w:tcW w:w="1779" w:type="pct"/>
            <w:tcBorders>
              <w:top w:val="single" w:color="000001" w:sz="4" w:space="0"/>
              <w:left w:val="single" w:color="000001" w:sz="4" w:space="0"/>
              <w:right w:val="single" w:color="000001" w:sz="4" w:space="0"/>
            </w:tcBorders>
            <w:shd w:val="clear" w:color="auto" w:fill="auto"/>
            <w:tcMar>
              <w:left w:w="108" w:type="dxa"/>
            </w:tcMar>
            <w:vAlign w:val="center"/>
          </w:tcPr>
          <w:p w:rsidRPr="007D0139" w:rsidR="007D0139" w:rsidP="00243978" w:rsidRDefault="007D0139" w14:paraId="527DBA44" w14:textId="77777777">
            <w:pPr>
              <w:jc w:val="center"/>
              <w:rPr>
                <w:rFonts w:asciiTheme="majorBidi" w:hAnsiTheme="majorBidi" w:cstheme="majorBidi"/>
                <w:b/>
                <w:bCs/>
                <w:sz w:val="22"/>
                <w:szCs w:val="22"/>
              </w:rPr>
            </w:pPr>
            <w:r w:rsidRPr="007D0139">
              <w:rPr>
                <w:rFonts w:asciiTheme="majorBidi" w:hAnsiTheme="majorBidi" w:cstheme="majorBidi"/>
                <w:b/>
                <w:bCs/>
                <w:sz w:val="22"/>
                <w:szCs w:val="22"/>
              </w:rPr>
              <w:t>Reikalavimus įrodantys dokumentai</w:t>
            </w:r>
          </w:p>
        </w:tc>
        <w:tc>
          <w:tcPr>
            <w:tcW w:w="1089" w:type="pct"/>
            <w:tcBorders>
              <w:top w:val="single" w:color="000001" w:sz="4" w:space="0"/>
              <w:left w:val="single" w:color="000001" w:sz="4" w:space="0"/>
              <w:right w:val="single" w:color="000001" w:sz="4" w:space="0"/>
            </w:tcBorders>
            <w:tcMar/>
            <w:vAlign w:val="center"/>
          </w:tcPr>
          <w:p w:rsidRPr="007D0139" w:rsidR="007D0139" w:rsidP="00243978" w:rsidRDefault="007D0139" w14:paraId="3C5FAF63" w14:textId="77777777">
            <w:pPr>
              <w:jc w:val="center"/>
              <w:rPr>
                <w:rFonts w:asciiTheme="majorBidi" w:hAnsiTheme="majorBidi" w:cstheme="majorBidi"/>
                <w:b/>
                <w:bCs/>
                <w:sz w:val="22"/>
                <w:szCs w:val="22"/>
              </w:rPr>
            </w:pPr>
            <w:r w:rsidRPr="007D0139">
              <w:rPr>
                <w:rFonts w:asciiTheme="majorBidi" w:hAnsiTheme="majorBidi" w:cstheme="majorBidi"/>
                <w:b/>
                <w:bCs/>
                <w:sz w:val="22"/>
                <w:szCs w:val="22"/>
              </w:rPr>
              <w:t>Subjektas, kuris turi atitikti reikalavimą</w:t>
            </w:r>
          </w:p>
        </w:tc>
      </w:tr>
      <w:tr w:rsidRPr="00182993" w:rsidR="00B74F5D" w:rsidTr="7B732F5E" w14:paraId="4E40968A" w14:textId="77777777">
        <w:tc>
          <w:tcPr>
            <w:tcW w:w="393" w:type="pct"/>
            <w:tcBorders>
              <w:top w:val="single" w:color="000001" w:sz="4" w:space="0"/>
              <w:left w:val="single" w:color="000001" w:sz="4" w:space="0"/>
              <w:bottom w:val="single" w:color="000001" w:sz="4" w:space="0"/>
              <w:right w:val="single" w:color="auto" w:sz="4" w:space="0"/>
            </w:tcBorders>
            <w:shd w:val="clear" w:color="auto" w:fill="auto"/>
            <w:tcMar>
              <w:left w:w="108" w:type="dxa"/>
            </w:tcMar>
          </w:tcPr>
          <w:p w:rsidRPr="007D0139" w:rsidR="00B74F5D" w:rsidP="00B74F5D" w:rsidRDefault="00B74F5D" w14:paraId="2C5C8C73" w14:textId="7219DF3C">
            <w:pPr>
              <w:rPr>
                <w:rFonts w:asciiTheme="majorBidi" w:hAnsiTheme="majorBidi" w:cstheme="majorBidi"/>
                <w:sz w:val="22"/>
                <w:szCs w:val="22"/>
              </w:rPr>
            </w:pPr>
            <w:r w:rsidRPr="007D0139">
              <w:rPr>
                <w:rFonts w:asciiTheme="majorBidi" w:hAnsiTheme="majorBidi" w:cstheme="majorBidi"/>
                <w:sz w:val="22"/>
                <w:szCs w:val="22"/>
              </w:rPr>
              <w:t>6.</w:t>
            </w:r>
            <w:r>
              <w:rPr>
                <w:rFonts w:asciiTheme="majorBidi" w:hAnsiTheme="majorBidi" w:cstheme="majorBidi"/>
                <w:sz w:val="22"/>
                <w:szCs w:val="22"/>
              </w:rPr>
              <w:t>5</w:t>
            </w:r>
            <w:r w:rsidRPr="007D0139">
              <w:rPr>
                <w:rFonts w:asciiTheme="majorBidi" w:hAnsiTheme="majorBidi" w:cstheme="majorBidi"/>
                <w:sz w:val="22"/>
                <w:szCs w:val="22"/>
              </w:rPr>
              <w:t>.1.</w:t>
            </w:r>
          </w:p>
        </w:tc>
        <w:tc>
          <w:tcPr>
            <w:tcW w:w="1739" w:type="pct"/>
            <w:tcBorders>
              <w:top w:val="single" w:color="auto" w:sz="4" w:space="0"/>
              <w:left w:val="single" w:color="auto" w:sz="4" w:space="0"/>
              <w:bottom w:val="single" w:color="auto" w:sz="4" w:space="0"/>
              <w:right w:val="single" w:color="auto" w:sz="4" w:space="0"/>
            </w:tcBorders>
            <w:shd w:val="clear" w:color="auto" w:fill="auto"/>
            <w:tcMar>
              <w:left w:w="108" w:type="dxa"/>
            </w:tcMar>
          </w:tcPr>
          <w:p w:rsidRPr="00340254" w:rsidR="00B74F5D" w:rsidP="00B74F5D" w:rsidRDefault="00B74F5D" w14:paraId="53301F29" w14:textId="77777777">
            <w:pPr>
              <w:pStyle w:val="BodyA"/>
              <w:spacing w:line="240" w:lineRule="auto"/>
              <w:jc w:val="both"/>
              <w:rPr>
                <w:rFonts w:eastAsia="Arial Unicode MS" w:asciiTheme="majorBidi" w:hAnsiTheme="majorBidi" w:cstheme="majorBidi"/>
                <w:color w:val="000000" w:themeColor="text1"/>
                <w:sz w:val="22"/>
                <w:szCs w:val="22"/>
                <w:lang w:val="lt-LT" w:bidi="lt-LT"/>
              </w:rPr>
            </w:pPr>
            <w:r w:rsidRPr="00340254">
              <w:rPr>
                <w:rFonts w:eastAsia="Arial Unicode MS" w:asciiTheme="majorBidi" w:hAnsiTheme="majorBidi" w:cstheme="majorBidi"/>
                <w:color w:val="000000" w:themeColor="text1"/>
                <w:sz w:val="22"/>
                <w:szCs w:val="22"/>
                <w:lang w:val="lt-LT" w:bidi="lt-LT"/>
              </w:rPr>
              <w:t xml:space="preserve">Tiekėjas laikosi informacijos saugumo valdymo sistemos standarto ISO/IEC 27001 arba jam lygiaverčio standarto. </w:t>
            </w:r>
          </w:p>
          <w:p w:rsidRPr="00340254" w:rsidR="00B74F5D" w:rsidP="00B74F5D" w:rsidRDefault="00B74F5D" w14:paraId="78284494" w14:textId="77777777">
            <w:pPr>
              <w:pStyle w:val="BodyA"/>
              <w:spacing w:line="240" w:lineRule="auto"/>
              <w:jc w:val="both"/>
              <w:rPr>
                <w:rFonts w:asciiTheme="majorBidi" w:hAnsiTheme="majorBidi" w:cstheme="majorBidi"/>
                <w:color w:val="000000" w:themeColor="text1"/>
                <w:sz w:val="22"/>
                <w:szCs w:val="22"/>
                <w:lang w:val="lt-LT" w:bidi="lt-LT"/>
              </w:rPr>
            </w:pPr>
          </w:p>
          <w:p w:rsidRPr="00340254" w:rsidR="00B74F5D" w:rsidP="00B74F5D" w:rsidRDefault="00B74F5D" w14:paraId="4E171C6B" w14:textId="3BDBD60E">
            <w:pPr>
              <w:jc w:val="both"/>
              <w:rPr>
                <w:rFonts w:asciiTheme="majorBidi" w:hAnsiTheme="majorBidi" w:cstheme="majorBidi"/>
                <w:sz w:val="22"/>
                <w:szCs w:val="22"/>
                <w:shd w:val="clear" w:color="auto" w:fill="FFFFFF"/>
              </w:rPr>
            </w:pPr>
            <w:r w:rsidRPr="00340254">
              <w:rPr>
                <w:rFonts w:asciiTheme="majorBidi" w:hAnsiTheme="majorBidi" w:cstheme="majorBidi"/>
                <w:color w:val="000000" w:themeColor="text1"/>
                <w:sz w:val="22"/>
                <w:szCs w:val="22"/>
              </w:rPr>
              <w:t>*Sritis, kuri nurodoma išduodant sertifikatus, neapibrėžiama (nesiaurinama). Perkančioji organizacija priims kaip tinkamus sertifikatus ir(ar) kitus lygiaverčius įrodymus, jei Tiekėjas informacijos saugos valdymui minėto ISO standarto arba lygiaverčio standarto reikalavimus taiko bet kuriai taikymo sričiai. </w:t>
            </w:r>
          </w:p>
        </w:tc>
        <w:tc>
          <w:tcPr>
            <w:tcW w:w="1779" w:type="pct"/>
            <w:tcBorders>
              <w:top w:val="single" w:color="auto" w:sz="4" w:space="0"/>
              <w:left w:val="single" w:color="auto" w:sz="4" w:space="0"/>
              <w:bottom w:val="single" w:color="auto" w:sz="4" w:space="0"/>
              <w:right w:val="single" w:color="auto" w:sz="4" w:space="0"/>
            </w:tcBorders>
            <w:shd w:val="clear" w:color="auto" w:fill="auto"/>
            <w:tcMar>
              <w:left w:w="108" w:type="dxa"/>
            </w:tcMar>
          </w:tcPr>
          <w:p w:rsidRPr="00340254" w:rsidR="00B74F5D" w:rsidP="00B74F5D" w:rsidRDefault="00B74F5D" w14:paraId="1D994BFB"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color w:val="000000" w:themeColor="text1"/>
                <w:lang w:val="lt-LT" w:bidi="lt-LT"/>
              </w:rPr>
              <w:t xml:space="preserve">Tiekėjas pateikia nepriklausomos sertifikavimo įstaigos išduotą galiojantį standarto ISO/IEC 27001 arba lygiaverčio standarto atitikties </w:t>
            </w:r>
            <w:r w:rsidRPr="00340254">
              <w:rPr>
                <w:rFonts w:asciiTheme="majorBidi" w:hAnsiTheme="majorBidi" w:cstheme="majorBidi"/>
                <w:color w:val="000000" w:themeColor="text1"/>
                <w:lang w:val="lt-LT" w:bidi="lt-LT"/>
              </w:rPr>
              <w:t xml:space="preserve">sertifikatą, arba kitus lygiaverčius dokumentus. </w:t>
            </w:r>
          </w:p>
          <w:p w:rsidRPr="00340254" w:rsidR="00B74F5D" w:rsidP="00B74F5D" w:rsidRDefault="00B74F5D" w14:paraId="1D04955B"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p>
          <w:p w:rsidRPr="00340254" w:rsidR="00B74F5D" w:rsidP="00B74F5D" w:rsidRDefault="00B74F5D" w14:paraId="53E28E3D"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color w:val="000000" w:themeColor="text1"/>
                <w:lang w:val="lt-LT" w:bidi="lt-LT"/>
              </w:rPr>
              <w:t>Perkančioji organizacija pripažįsta kitose valstybėse narėse įsisteigusių nepriklausomų įstaigų išduotus lygiaverčius sertifikatus.</w:t>
            </w:r>
          </w:p>
          <w:p w:rsidRPr="00340254" w:rsidR="00B74F5D" w:rsidP="00B74F5D" w:rsidRDefault="00B74F5D" w14:paraId="35778D42"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p>
          <w:p w:rsidRPr="00340254" w:rsidR="00B74F5D" w:rsidP="00B74F5D" w:rsidRDefault="00B74F5D" w14:paraId="2BAC68A9" w14:textId="4672E150">
            <w:pPr>
              <w:jc w:val="both"/>
              <w:rPr>
                <w:rFonts w:asciiTheme="majorBidi" w:hAnsiTheme="majorBidi" w:cstheme="majorBidi"/>
                <w:sz w:val="22"/>
                <w:szCs w:val="22"/>
              </w:rPr>
            </w:pPr>
            <w:r w:rsidRPr="00340254">
              <w:rPr>
                <w:rFonts w:eastAsia="Arial Unicode MS" w:asciiTheme="majorBidi" w:hAnsiTheme="majorBidi" w:cstheme="majorBidi"/>
                <w:color w:val="000000" w:themeColor="text1"/>
                <w:sz w:val="22"/>
                <w:szCs w:val="22"/>
              </w:rPr>
              <w:t>Pateikiamo „lygiaverčio“ dokumento lygiavertiškumą įrodyti turi tiekėjas.</w:t>
            </w:r>
          </w:p>
        </w:tc>
        <w:tc>
          <w:tcPr>
            <w:tcW w:w="1089" w:type="pct"/>
            <w:tcBorders>
              <w:top w:val="single" w:color="auto" w:sz="4" w:space="0"/>
              <w:left w:val="single" w:color="auto" w:sz="4" w:space="0"/>
              <w:bottom w:val="single" w:color="auto" w:sz="4" w:space="0"/>
              <w:right w:val="single" w:color="auto" w:sz="4" w:space="0"/>
            </w:tcBorders>
            <w:tcMar/>
          </w:tcPr>
          <w:p w:rsidRPr="00340254" w:rsidR="00B74F5D" w:rsidP="00B74F5D" w:rsidRDefault="00B74F5D" w14:paraId="204EED5A"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color w:val="000000" w:themeColor="text1"/>
                <w:lang w:val="lt-LT" w:bidi="lt-LT"/>
              </w:rPr>
              <w:t xml:space="preserve">Tiekėjas, tiekėjų grupės nariai, kiti ūkio subjektai, kurių pajėgumais remiasi </w:t>
            </w:r>
            <w:r w:rsidRPr="00340254">
              <w:rPr>
                <w:rFonts w:asciiTheme="majorBidi" w:hAnsiTheme="majorBidi" w:cstheme="majorBidi"/>
                <w:color w:val="000000" w:themeColor="text1"/>
                <w:lang w:val="lt-LT" w:bidi="lt-LT"/>
              </w:rPr>
              <w:t>tiekėjas, pagal prisiimamus įsipareigojimus, subtiekėjai.</w:t>
            </w:r>
          </w:p>
          <w:p w:rsidRPr="00340254" w:rsidR="00B74F5D" w:rsidP="0025317E" w:rsidRDefault="00B74F5D" w14:paraId="1037F863" w14:textId="500BB26D">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rPr>
            </w:pPr>
            <w:r w:rsidRPr="00340254">
              <w:rPr>
                <w:rFonts w:asciiTheme="majorBidi" w:hAnsiTheme="majorBidi" w:cstheme="majorBidi"/>
                <w:color w:val="000000" w:themeColor="text1"/>
                <w:lang w:val="lt-LT" w:bidi="lt-LT"/>
              </w:rPr>
              <w:t>Tiekėjas gali remtis kitų ūkio subjektų pajėgumais tik tuo atveju, jeigu tie subjektai patys vykdys tą pirkimo sutarties dalį, kuriai reikia jų turimų pajėgumų.</w:t>
            </w:r>
          </w:p>
        </w:tc>
      </w:tr>
      <w:tr w:rsidRPr="00182993" w:rsidR="00340254" w:rsidTr="7B732F5E" w14:paraId="0D462F2F" w14:textId="77777777">
        <w:tc>
          <w:tcPr>
            <w:tcW w:w="393" w:type="pct"/>
            <w:tcBorders>
              <w:top w:val="single" w:color="000001" w:sz="4" w:space="0"/>
              <w:left w:val="single" w:color="000001" w:sz="4" w:space="0"/>
              <w:bottom w:val="single" w:color="000001" w:sz="4" w:space="0"/>
              <w:right w:val="single" w:color="auto" w:sz="4" w:space="0"/>
            </w:tcBorders>
            <w:shd w:val="clear" w:color="auto" w:fill="auto"/>
            <w:tcMar>
              <w:left w:w="108" w:type="dxa"/>
            </w:tcMar>
          </w:tcPr>
          <w:p w:rsidRPr="007D0139" w:rsidR="00340254" w:rsidP="00340254" w:rsidRDefault="00340254" w14:paraId="44C2D88E" w14:textId="02DD8C3D">
            <w:pPr>
              <w:rPr>
                <w:rFonts w:asciiTheme="majorBidi" w:hAnsiTheme="majorBidi" w:cstheme="majorBidi"/>
                <w:sz w:val="22"/>
                <w:szCs w:val="22"/>
              </w:rPr>
            </w:pPr>
            <w:r>
              <w:rPr>
                <w:rFonts w:asciiTheme="majorBidi" w:hAnsiTheme="majorBidi" w:cstheme="majorBidi"/>
                <w:sz w:val="22"/>
                <w:szCs w:val="22"/>
              </w:rPr>
              <w:t>6.5.2.</w:t>
            </w:r>
          </w:p>
        </w:tc>
        <w:tc>
          <w:tcPr>
            <w:tcW w:w="1739" w:type="pct"/>
            <w:tcBorders>
              <w:top w:val="single" w:color="auto" w:sz="4" w:space="0"/>
              <w:left w:val="single" w:color="auto" w:sz="4" w:space="0"/>
              <w:bottom w:val="single" w:color="auto" w:sz="4" w:space="0"/>
              <w:right w:val="single" w:color="auto" w:sz="4" w:space="0"/>
            </w:tcBorders>
            <w:shd w:val="clear" w:color="auto" w:fill="auto"/>
            <w:tcMar>
              <w:left w:w="108" w:type="dxa"/>
            </w:tcMar>
          </w:tcPr>
          <w:p w:rsidRPr="00340254" w:rsidR="00340254" w:rsidP="7B732F5E" w:rsidRDefault="00340254" w14:paraId="01FA9588" w14:textId="62521D8F">
            <w:pPr>
              <w:pStyle w:val="BodyA"/>
              <w:spacing w:line="240" w:lineRule="auto"/>
              <w:jc w:val="both"/>
              <w:rPr>
                <w:rFonts w:ascii="Times New Roman" w:hAnsi="Times New Roman" w:eastAsia="Arial Unicode MS" w:cs="Times New Roman" w:asciiTheme="majorBidi" w:hAnsiTheme="majorBidi" w:cstheme="majorBidi"/>
                <w:color w:val="000000" w:themeColor="text1"/>
                <w:sz w:val="22"/>
                <w:szCs w:val="22"/>
                <w:lang w:val="lt-LT" w:bidi="lt-LT"/>
              </w:rPr>
            </w:pPr>
            <w:r w:rsidRPr="7B732F5E" w:rsidR="00340254">
              <w:rPr>
                <w:rFonts w:ascii="Times New Roman" w:hAnsi="Times New Roman" w:cs="Times New Roman" w:asciiTheme="majorBidi" w:hAnsiTheme="majorBidi" w:cstheme="majorBidi"/>
                <w:sz w:val="22"/>
                <w:szCs w:val="22"/>
                <w:lang w:val="lt-LT"/>
              </w:rPr>
              <w:t xml:space="preserve">Tiekėjas, tiekėjų </w:t>
            </w:r>
            <w:r w:rsidRPr="7B732F5E" w:rsidR="00340254">
              <w:rPr>
                <w:rFonts w:ascii="Times New Roman" w:hAnsi="Times New Roman" w:cs="Times New Roman" w:asciiTheme="majorBidi" w:hAnsiTheme="majorBidi" w:cstheme="majorBidi"/>
                <w:sz w:val="22"/>
                <w:szCs w:val="22"/>
                <w:lang w:val="lt-LT"/>
              </w:rPr>
              <w:t>grupės</w:t>
            </w:r>
            <w:r w:rsidRPr="7B732F5E" w:rsidR="00340254">
              <w:rPr>
                <w:rFonts w:ascii="Times New Roman" w:hAnsi="Times New Roman" w:cs="Times New Roman" w:asciiTheme="majorBidi" w:hAnsiTheme="majorBidi" w:cstheme="majorBidi"/>
                <w:sz w:val="22"/>
                <w:szCs w:val="22"/>
                <w:lang w:val="lt-LT"/>
              </w:rPr>
              <w:t xml:space="preserve"> narys (-</w:t>
            </w:r>
            <w:r w:rsidRPr="7B732F5E" w:rsidR="00340254">
              <w:rPr>
                <w:rFonts w:ascii="Times New Roman" w:hAnsi="Times New Roman" w:cs="Times New Roman" w:asciiTheme="majorBidi" w:hAnsiTheme="majorBidi" w:cstheme="majorBidi"/>
                <w:sz w:val="22"/>
                <w:szCs w:val="22"/>
                <w:lang w:val="lt-LT"/>
              </w:rPr>
              <w:t>iai</w:t>
            </w:r>
            <w:r w:rsidRPr="7B732F5E" w:rsidR="00340254">
              <w:rPr>
                <w:rFonts w:ascii="Times New Roman" w:hAnsi="Times New Roman" w:cs="Times New Roman" w:asciiTheme="majorBidi" w:hAnsiTheme="majorBidi" w:cstheme="majorBidi"/>
                <w:sz w:val="22"/>
                <w:szCs w:val="22"/>
                <w:lang w:val="lt-LT"/>
              </w:rPr>
              <w:t>), veikiantis (-</w:t>
            </w:r>
            <w:r w:rsidRPr="7B732F5E" w:rsidR="00340254">
              <w:rPr>
                <w:rFonts w:ascii="Times New Roman" w:hAnsi="Times New Roman" w:cs="Times New Roman" w:asciiTheme="majorBidi" w:hAnsiTheme="majorBidi" w:cstheme="majorBidi"/>
                <w:sz w:val="22"/>
                <w:szCs w:val="22"/>
                <w:lang w:val="lt-LT"/>
              </w:rPr>
              <w:t>ys</w:t>
            </w:r>
            <w:r w:rsidRPr="7B732F5E" w:rsidR="00340254">
              <w:rPr>
                <w:rFonts w:ascii="Times New Roman" w:hAnsi="Times New Roman" w:cs="Times New Roman" w:asciiTheme="majorBidi" w:hAnsiTheme="majorBidi" w:cstheme="majorBidi"/>
                <w:sz w:val="22"/>
                <w:szCs w:val="22"/>
                <w:lang w:val="lt-LT"/>
              </w:rPr>
              <w:t xml:space="preserve">) pagal </w:t>
            </w:r>
            <w:r w:rsidRPr="7B732F5E" w:rsidR="00340254">
              <w:rPr>
                <w:rFonts w:ascii="Times New Roman" w:hAnsi="Times New Roman" w:cs="Times New Roman" w:asciiTheme="majorBidi" w:hAnsiTheme="majorBidi" w:cstheme="majorBidi"/>
                <w:sz w:val="22"/>
                <w:szCs w:val="22"/>
                <w:lang w:val="lt-LT"/>
              </w:rPr>
              <w:t>jungtinės</w:t>
            </w:r>
            <w:r w:rsidRPr="7B732F5E" w:rsidR="00340254">
              <w:rPr>
                <w:rFonts w:ascii="Times New Roman" w:hAnsi="Times New Roman" w:cs="Times New Roman" w:asciiTheme="majorBidi" w:hAnsiTheme="majorBidi" w:cstheme="majorBidi"/>
                <w:sz w:val="22"/>
                <w:szCs w:val="22"/>
                <w:lang w:val="lt-LT"/>
              </w:rPr>
              <w:t xml:space="preserve"> veiklos </w:t>
            </w:r>
            <w:r w:rsidRPr="7B732F5E" w:rsidR="00340254">
              <w:rPr>
                <w:rFonts w:ascii="Times New Roman" w:hAnsi="Times New Roman" w:cs="Times New Roman" w:asciiTheme="majorBidi" w:hAnsiTheme="majorBidi" w:cstheme="majorBidi"/>
                <w:sz w:val="22"/>
                <w:szCs w:val="22"/>
                <w:lang w:val="lt-LT"/>
              </w:rPr>
              <w:t>sut</w:t>
            </w:r>
            <w:r w:rsidRPr="7B732F5E" w:rsidR="23F55D6D">
              <w:rPr>
                <w:rFonts w:ascii="Times New Roman" w:hAnsi="Times New Roman" w:cs="Times New Roman" w:asciiTheme="majorBidi" w:hAnsiTheme="majorBidi" w:cstheme="majorBidi"/>
                <w:sz w:val="22"/>
                <w:szCs w:val="22"/>
                <w:lang w:val="lt-LT"/>
              </w:rPr>
              <w:t>a</w:t>
            </w:r>
            <w:r w:rsidRPr="7B732F5E" w:rsidR="00340254">
              <w:rPr>
                <w:rFonts w:ascii="Times New Roman" w:hAnsi="Times New Roman" w:cs="Times New Roman" w:asciiTheme="majorBidi" w:hAnsiTheme="majorBidi" w:cstheme="majorBidi"/>
                <w:sz w:val="22"/>
                <w:szCs w:val="22"/>
                <w:lang w:val="lt-LT"/>
              </w:rPr>
              <w:t>rtį</w:t>
            </w:r>
            <w:r w:rsidRPr="7B732F5E" w:rsidR="00340254">
              <w:rPr>
                <w:rFonts w:ascii="Times New Roman" w:hAnsi="Times New Roman" w:cs="Times New Roman" w:asciiTheme="majorBidi" w:hAnsiTheme="majorBidi" w:cstheme="majorBidi"/>
                <w:sz w:val="22"/>
                <w:szCs w:val="22"/>
                <w:lang w:val="lt-LT"/>
              </w:rPr>
              <w:t xml:space="preserve">, atsižvelgiant į prisiimamus įsipareigojimus Pirkimo sutarčiai vykdyti, turi būti įdiegęs ir taikyti teikiamoms debesijos paslaugoms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w:t>
            </w:r>
            <w:r w:rsidRPr="7B732F5E" w:rsidR="00340254">
              <w:rPr>
                <w:rFonts w:ascii="Times New Roman" w:hAnsi="Times New Roman" w:cs="Times New Roman" w:asciiTheme="majorBidi" w:hAnsiTheme="majorBidi" w:cstheme="majorBidi"/>
                <w:sz w:val="22"/>
                <w:szCs w:val="22"/>
                <w:lang w:val="lt-LT"/>
              </w:rPr>
              <w:t>teisės</w:t>
            </w:r>
            <w:r w:rsidRPr="7B732F5E" w:rsidR="00340254">
              <w:rPr>
                <w:rFonts w:ascii="Times New Roman" w:hAnsi="Times New Roman" w:cs="Times New Roman" w:asciiTheme="majorBidi" w:hAnsiTheme="majorBidi" w:cstheme="majorBidi"/>
                <w:sz w:val="22"/>
                <w:szCs w:val="22"/>
                <w:lang w:val="lt-LT"/>
              </w:rPr>
              <w:t xml:space="preserve"> aktus arba atitinkamus Europos ar tarptautinius sertifikavimo standartus, arba taiko kitas lygiavertes aplinkos apsaugos vadybos užtikrinimo priemones, kurios patvirtintų, kad tiekėjo siūlomos aplinkos apsaugos vadybos užtikrinimo </w:t>
            </w:r>
            <w:r w:rsidRPr="7B732F5E" w:rsidR="00340254">
              <w:rPr>
                <w:rFonts w:ascii="Times New Roman" w:hAnsi="Times New Roman" w:cs="Times New Roman" w:asciiTheme="majorBidi" w:hAnsiTheme="majorBidi" w:cstheme="majorBidi"/>
                <w:sz w:val="22"/>
                <w:szCs w:val="22"/>
                <w:lang w:val="lt-LT"/>
              </w:rPr>
              <w:t>priemonės</w:t>
            </w:r>
            <w:r w:rsidRPr="7B732F5E" w:rsidR="00340254">
              <w:rPr>
                <w:rFonts w:ascii="Times New Roman" w:hAnsi="Times New Roman" w:cs="Times New Roman" w:asciiTheme="majorBidi" w:hAnsiTheme="majorBidi" w:cstheme="majorBidi"/>
                <w:sz w:val="22"/>
                <w:szCs w:val="22"/>
                <w:lang w:val="lt-LT"/>
              </w:rPr>
              <w:t xml:space="preserve"> atitinka reikalaujamus aplinkos apsaugos vadybos sistemos standartus.</w:t>
            </w:r>
          </w:p>
        </w:tc>
        <w:tc>
          <w:tcPr>
            <w:tcW w:w="1779" w:type="pct"/>
            <w:tcBorders>
              <w:top w:val="single" w:color="auto" w:sz="4" w:space="0"/>
              <w:left w:val="single" w:color="auto" w:sz="4" w:space="0"/>
              <w:bottom w:val="single" w:color="auto" w:sz="4" w:space="0"/>
              <w:right w:val="single" w:color="auto" w:sz="4" w:space="0"/>
            </w:tcBorders>
            <w:shd w:val="clear" w:color="auto" w:fill="auto"/>
            <w:tcMar>
              <w:left w:w="108" w:type="dxa"/>
            </w:tcMar>
          </w:tcPr>
          <w:p w:rsidRPr="00340254" w:rsidR="00340254" w:rsidP="0025317E" w:rsidRDefault="00340254" w14:paraId="2B557E31" w14:textId="77777777">
            <w:pPr>
              <w:jc w:val="both"/>
              <w:rPr>
                <w:rFonts w:asciiTheme="majorBidi" w:hAnsiTheme="majorBidi" w:cstheme="majorBidi"/>
                <w:sz w:val="22"/>
                <w:szCs w:val="22"/>
              </w:rPr>
            </w:pPr>
            <w:r w:rsidRPr="00340254">
              <w:rPr>
                <w:rFonts w:asciiTheme="majorBidi" w:hAnsiTheme="majorBidi" w:cstheme="majorBidi"/>
                <w:sz w:val="22"/>
                <w:szCs w:val="22"/>
              </w:rPr>
              <w:t xml:space="preserve">Pateikiamas nepriklausomos įstaigos išduotas sertifikatas, patvirtinantis, kad tiekėjas laikosi nurodytų aplinkos apsaugos sistemos standartų arba lygiaverčių standartų. </w:t>
            </w:r>
          </w:p>
          <w:p w:rsidRPr="00340254" w:rsidR="00340254" w:rsidP="0025317E" w:rsidRDefault="00340254" w14:paraId="09D6F180" w14:textId="77777777">
            <w:pPr>
              <w:jc w:val="both"/>
              <w:rPr>
                <w:rFonts w:asciiTheme="majorBidi" w:hAnsiTheme="majorBidi" w:cstheme="majorBidi"/>
                <w:sz w:val="22"/>
                <w:szCs w:val="22"/>
              </w:rPr>
            </w:pPr>
            <w:r w:rsidRPr="00340254">
              <w:rPr>
                <w:rFonts w:asciiTheme="majorBidi" w:hAnsiTheme="majorBidi" w:cstheme="majorBidi"/>
                <w:sz w:val="22"/>
                <w:szCs w:val="22"/>
              </w:rPr>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rsidRPr="00340254" w:rsidR="00340254" w:rsidP="0025317E" w:rsidRDefault="00340254" w14:paraId="15FB6ADC" w14:textId="77777777">
            <w:pPr>
              <w:jc w:val="both"/>
              <w:rPr>
                <w:rFonts w:asciiTheme="majorBidi" w:hAnsiTheme="majorBidi" w:cstheme="majorBidi"/>
                <w:sz w:val="22"/>
                <w:szCs w:val="22"/>
              </w:rPr>
            </w:pPr>
            <w:r w:rsidRPr="00340254">
              <w:rPr>
                <w:rFonts w:asciiTheme="majorBidi" w:hAnsiTheme="majorBidi" w:cstheme="majorBidi"/>
                <w:sz w:val="22"/>
                <w:szCs w:val="22"/>
              </w:rPr>
              <w:t xml:space="preserve"> </w:t>
            </w:r>
          </w:p>
          <w:p w:rsidRPr="00340254" w:rsidR="00340254" w:rsidP="0025317E" w:rsidRDefault="00340254" w14:paraId="05474300" w14:textId="693F259A">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lang w:val="lt-LT"/>
              </w:rPr>
              <w:t>Perkančioji organizacija pripažįsta lygiaverčius sertifikatus, išduotus kitose valstybėse narėse įsteigtų nepriklausomų įstaigų.</w:t>
            </w:r>
          </w:p>
        </w:tc>
        <w:tc>
          <w:tcPr>
            <w:tcW w:w="1089" w:type="pct"/>
            <w:tcBorders>
              <w:top w:val="single" w:color="auto" w:sz="4" w:space="0"/>
              <w:left w:val="single" w:color="auto" w:sz="4" w:space="0"/>
              <w:bottom w:val="single" w:color="auto" w:sz="4" w:space="0"/>
              <w:right w:val="single" w:color="auto" w:sz="4" w:space="0"/>
            </w:tcBorders>
            <w:tcMar/>
          </w:tcPr>
          <w:p w:rsidRPr="00340254" w:rsidR="00340254" w:rsidP="0025317E" w:rsidRDefault="00340254" w14:paraId="3692812D"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color w:val="000000" w:themeColor="text1"/>
                <w:lang w:val="lt-LT" w:bidi="lt-LT"/>
              </w:rPr>
              <w:t>Tiekėjas, tiekėjų grupės nariai, kiti ūkio subjektai, kurių pajėgumais remiasi tiekėjas, pagal prisiimamus įsipareigojimus, subtiekėjai.</w:t>
            </w:r>
          </w:p>
          <w:p w:rsidRPr="00340254" w:rsidR="00340254" w:rsidP="0025317E" w:rsidRDefault="00340254" w14:paraId="2D727B55"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r w:rsidRPr="00340254">
              <w:rPr>
                <w:rFonts w:asciiTheme="majorBidi" w:hAnsiTheme="majorBidi" w:cstheme="majorBidi"/>
                <w:color w:val="000000" w:themeColor="text1"/>
                <w:lang w:val="lt-LT" w:bidi="lt-LT"/>
              </w:rPr>
              <w:t>Tiekėjas gali remtis kitų ūkio subjektų pajėgumais tik tuo atveju, jeigu tie subjektai patys vykdys tą pirkimo sutarties dalį, kuriai reikia jų turimų pajėgumų.</w:t>
            </w:r>
          </w:p>
          <w:p w:rsidRPr="00340254" w:rsidR="00340254" w:rsidP="0025317E" w:rsidRDefault="00340254" w14:paraId="19E1FA25"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rPr>
                <w:rFonts w:asciiTheme="majorBidi" w:hAnsiTheme="majorBidi" w:cstheme="majorBidi"/>
                <w:color w:val="000000" w:themeColor="text1"/>
                <w:lang w:val="lt-LT" w:bidi="lt-LT"/>
              </w:rPr>
            </w:pPr>
          </w:p>
        </w:tc>
      </w:tr>
    </w:tbl>
    <w:p w:rsidR="00127D9A" w:rsidP="00127D9A" w:rsidRDefault="00127D9A" w14:paraId="1E7717BC" w14:textId="77777777">
      <w:pPr>
        <w:pStyle w:val="Stilius2"/>
        <w:ind w:left="567" w:firstLine="0"/>
        <w:rPr>
          <w:sz w:val="24"/>
          <w:szCs w:val="24"/>
          <w:lang w:val="lt-LT"/>
        </w:rPr>
      </w:pPr>
    </w:p>
    <w:p w:rsidRPr="00043365" w:rsidR="00744330" w:rsidP="00127D9A" w:rsidRDefault="00744330" w14:paraId="49BF104D" w14:textId="690EB6D3">
      <w:pPr>
        <w:pStyle w:val="Stilius2"/>
        <w:numPr>
          <w:ilvl w:val="1"/>
          <w:numId w:val="2"/>
        </w:numPr>
        <w:ind w:firstLine="454"/>
        <w:rPr>
          <w:sz w:val="24"/>
          <w:szCs w:val="24"/>
          <w:lang w:val="lt-LT"/>
        </w:rPr>
      </w:pPr>
      <w:r w:rsidRPr="00AD590A">
        <w:rPr>
          <w:sz w:val="24"/>
          <w:szCs w:val="24"/>
          <w:lang w:val="lt-LT"/>
        </w:rPr>
        <w:t>Pirkimui taikomos Tarybos reglamento (ES) 2022/576 2022 m. balandžio 8 d. kuriuo iš dalies keičiamas Reglamentas (ES) Nr. 833/</w:t>
      </w:r>
      <w:r w:rsidRPr="00043365">
        <w:rPr>
          <w:sz w:val="24"/>
          <w:szCs w:val="24"/>
          <w:lang w:val="lt-LT"/>
        </w:rPr>
        <w:t xml:space="preserve">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Pr="00043365">
        <w:rPr>
          <w:b/>
          <w:bCs/>
          <w:sz w:val="24"/>
          <w:szCs w:val="24"/>
          <w:lang w:val="lt-LT"/>
        </w:rPr>
        <w:t>8 priedas</w:t>
      </w:r>
      <w:r w:rsidRPr="00043365">
        <w:rPr>
          <w:sz w:val="24"/>
          <w:szCs w:val="24"/>
          <w:lang w:val="lt-LT"/>
        </w:rPr>
        <w:t>). Kilus abejonių dėl tiekėjo (ne)atitikties Reglamento nuostatoms, Perkančioji organizacija iš galimo laimėtojo prašys pateikti dokumentus, įrodančius deklaracijoje pateiktų duomenų teisingumą</w:t>
      </w:r>
      <w:r w:rsidRPr="00043365">
        <w:rPr>
          <w:sz w:val="24"/>
          <w:szCs w:val="24"/>
          <w:lang w:val="lt-LT"/>
        </w:rPr>
        <w:t>.</w:t>
      </w:r>
    </w:p>
    <w:p w:rsidRPr="00043365" w:rsidR="009D5EE6" w:rsidP="00127D9A" w:rsidRDefault="009D5EE6" w14:paraId="4EF8191C" w14:textId="1EE81DA4">
      <w:pPr>
        <w:pStyle w:val="Stilius2"/>
        <w:numPr>
          <w:ilvl w:val="1"/>
          <w:numId w:val="2"/>
        </w:numPr>
        <w:ind w:firstLine="454"/>
        <w:rPr>
          <w:sz w:val="24"/>
          <w:szCs w:val="24"/>
          <w:lang w:val="lt-LT"/>
        </w:rPr>
      </w:pPr>
      <w:r w:rsidRPr="00043365">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Pr="00043365" w:rsidR="001E3700" w:rsidP="00127D9A" w:rsidRDefault="001E3700" w14:paraId="406C373D" w14:textId="129006F0">
      <w:pPr>
        <w:pStyle w:val="Stilius2"/>
        <w:numPr>
          <w:ilvl w:val="1"/>
          <w:numId w:val="2"/>
        </w:numPr>
        <w:ind w:firstLine="454"/>
        <w:rPr>
          <w:sz w:val="24"/>
          <w:szCs w:val="24"/>
          <w:lang w:val="lt-LT"/>
        </w:rPr>
      </w:pPr>
      <w:r w:rsidRPr="00043365">
        <w:rPr>
          <w:rFonts w:eastAsia="Arial"/>
          <w:sz w:val="24"/>
          <w:szCs w:val="24"/>
          <w:lang w:val="lt-LT"/>
        </w:rPr>
        <w:t>Perkančioji organizacija atmes tiekėjo Pasiūlymą, jei bus tenkinama bent viena VPĮ 45 straipsnio 2</w:t>
      </w:r>
      <w:r w:rsidRPr="00043365">
        <w:rPr>
          <w:rFonts w:eastAsia="Arial"/>
          <w:sz w:val="24"/>
          <w:szCs w:val="24"/>
          <w:vertAlign w:val="superscript"/>
          <w:lang w:val="lt-LT"/>
        </w:rPr>
        <w:t xml:space="preserve">1 </w:t>
      </w:r>
      <w:r w:rsidRPr="00043365">
        <w:rPr>
          <w:rFonts w:eastAsia="Arial"/>
          <w:sz w:val="24"/>
          <w:szCs w:val="24"/>
          <w:lang w:val="lt-LT"/>
        </w:rPr>
        <w:t xml:space="preserve">dalies 1-3 punktuose nurodytų sąlygų. Tiekėjas kartu su Pasiūlymu turi pateikti užpildytą deklaraciją (pirkimo sąlygų </w:t>
      </w:r>
      <w:r w:rsidRPr="00043365">
        <w:rPr>
          <w:rFonts w:eastAsia="Arial"/>
          <w:b/>
          <w:bCs/>
          <w:sz w:val="24"/>
          <w:szCs w:val="24"/>
          <w:lang w:val="lt-LT"/>
        </w:rPr>
        <w:t>8 priedas</w:t>
      </w:r>
      <w:r w:rsidRPr="00043365">
        <w:rPr>
          <w:rFonts w:eastAsia="Arial"/>
          <w:sz w:val="24"/>
          <w:szCs w:val="24"/>
          <w:lang w:val="lt-LT"/>
        </w:rPr>
        <w:t>).</w:t>
      </w:r>
    </w:p>
    <w:p w:rsidR="00F736A3" w:rsidP="00127D9A" w:rsidRDefault="00F736A3" w14:paraId="3E479A77" w14:textId="5BFD9EAC">
      <w:pPr>
        <w:pStyle w:val="Stilius2"/>
        <w:numPr>
          <w:ilvl w:val="1"/>
          <w:numId w:val="2"/>
        </w:numPr>
        <w:ind w:firstLine="454"/>
        <w:rPr>
          <w:sz w:val="24"/>
          <w:szCs w:val="24"/>
          <w:lang w:val="lt-LT"/>
        </w:rPr>
      </w:pPr>
      <w:r w:rsidRPr="00043365">
        <w:rPr>
          <w:sz w:val="24"/>
          <w:szCs w:val="24"/>
          <w:lang w:val="lt-LT"/>
        </w:rPr>
        <w:t>Perkančiajai organizacijai kilus abejonių dėl deklaracijoje nurodytos informacijos teisingumo, ji prašys ekonomiškai naudingiausią pasiūlymą</w:t>
      </w:r>
      <w:r w:rsidRPr="00D554FE">
        <w:rPr>
          <w:sz w:val="24"/>
          <w:szCs w:val="24"/>
          <w:lang w:val="lt-LT"/>
        </w:rPr>
        <w:t xml:space="preserve"> pateikusio tiekėjo pateikti šioje deklaracijoje nurodytą informaciją patvirtinančius, VPĮ 51 straipsnio 12 dalyje nurodytus ar kitus Perkančioji organizacija </w:t>
      </w:r>
      <w:r w:rsidRPr="00D554FE">
        <w:rPr>
          <w:sz w:val="24"/>
          <w:szCs w:val="24"/>
          <w:lang w:val="lt-LT"/>
        </w:rPr>
        <w:t>priimtinus, dokumentus. Tokių dokumentų Perkančioji organizacija gali prašyti bet kuriuo pirkimo procedūros metu siekdamas užtikrinti tinkamą Pirkimo procedūros atlikimą.</w:t>
      </w:r>
    </w:p>
    <w:p w:rsidRPr="00127D9A" w:rsidR="00730EB5" w:rsidP="00127D9A" w:rsidRDefault="00730EB5" w14:paraId="31B1D783" w14:textId="40DF1896">
      <w:pPr>
        <w:pStyle w:val="Stilius2"/>
        <w:numPr>
          <w:ilvl w:val="1"/>
          <w:numId w:val="2"/>
        </w:numPr>
        <w:ind w:firstLine="454"/>
        <w:rPr>
          <w:sz w:val="24"/>
          <w:szCs w:val="24"/>
          <w:lang w:val="lt-LT"/>
        </w:rPr>
      </w:pPr>
      <w:r w:rsidRPr="00127D9A">
        <w:rPr>
          <w:sz w:val="24"/>
          <w:szCs w:val="24"/>
          <w:lang w:val="lt-LT"/>
        </w:rPr>
        <w:t>Reikalavimai, susiję su nacionaliniu saugumu pagal VPĮ 47 str. 9 d.:</w:t>
      </w:r>
    </w:p>
    <w:tbl>
      <w:tblPr>
        <w:tblStyle w:val="TableGrid1"/>
        <w:tblW w:w="5000" w:type="pct"/>
        <w:tblLook w:val="04A0" w:firstRow="1" w:lastRow="0" w:firstColumn="1" w:lastColumn="0" w:noHBand="0" w:noVBand="1"/>
      </w:tblPr>
      <w:tblGrid>
        <w:gridCol w:w="2592"/>
        <w:gridCol w:w="4208"/>
        <w:gridCol w:w="3389"/>
      </w:tblGrid>
      <w:tr w:rsidRPr="002916CB" w:rsidR="00373177" w:rsidTr="00373177" w14:paraId="573DFB01" w14:textId="77777777">
        <w:tc>
          <w:tcPr>
            <w:tcW w:w="1272" w:type="pct"/>
            <w:shd w:val="clear" w:color="auto" w:fill="auto"/>
            <w:vAlign w:val="center"/>
          </w:tcPr>
          <w:p w:rsidRPr="00052A64" w:rsidR="00373177" w:rsidP="00A7170F" w:rsidRDefault="00373177" w14:paraId="51127944" w14:textId="77777777">
            <w:pPr>
              <w:jc w:val="center"/>
              <w:rPr>
                <w:b/>
                <w:bCs/>
                <w:sz w:val="22"/>
                <w:szCs w:val="22"/>
              </w:rPr>
            </w:pPr>
            <w:r w:rsidRPr="00052A64">
              <w:rPr>
                <w:b/>
                <w:bCs/>
                <w:sz w:val="22"/>
                <w:szCs w:val="22"/>
              </w:rPr>
              <w:t>Reikalavimas</w:t>
            </w:r>
          </w:p>
        </w:tc>
        <w:tc>
          <w:tcPr>
            <w:tcW w:w="2065" w:type="pct"/>
            <w:shd w:val="clear" w:color="auto" w:fill="auto"/>
            <w:vAlign w:val="center"/>
          </w:tcPr>
          <w:p w:rsidRPr="00052A64" w:rsidR="00373177" w:rsidP="00A7170F" w:rsidRDefault="00373177" w14:paraId="4CC3120D" w14:textId="77777777">
            <w:pPr>
              <w:jc w:val="center"/>
              <w:rPr>
                <w:rFonts w:eastAsia="Times New Roman"/>
                <w:b/>
                <w:bCs/>
                <w:sz w:val="22"/>
                <w:szCs w:val="22"/>
              </w:rPr>
            </w:pPr>
            <w:r w:rsidRPr="00052A64">
              <w:rPr>
                <w:b/>
                <w:bCs/>
                <w:sz w:val="22"/>
                <w:szCs w:val="22"/>
              </w:rPr>
              <w:t>Atitiktį pagrindžiantys dokumentai</w:t>
            </w:r>
          </w:p>
        </w:tc>
        <w:tc>
          <w:tcPr>
            <w:tcW w:w="1663" w:type="pct"/>
            <w:shd w:val="clear" w:color="auto" w:fill="auto"/>
            <w:vAlign w:val="center"/>
          </w:tcPr>
          <w:p w:rsidRPr="00052A64" w:rsidR="00373177" w:rsidP="00A7170F" w:rsidRDefault="00373177" w14:paraId="72984939" w14:textId="77777777">
            <w:pPr>
              <w:jc w:val="center"/>
              <w:rPr>
                <w:b/>
                <w:bCs/>
                <w:sz w:val="22"/>
                <w:szCs w:val="22"/>
              </w:rPr>
            </w:pPr>
            <w:r w:rsidRPr="00052A64">
              <w:rPr>
                <w:b/>
                <w:bCs/>
                <w:sz w:val="22"/>
                <w:szCs w:val="22"/>
              </w:rPr>
              <w:t>Subjektas, kuris turi atitikti reikalavimą</w:t>
            </w:r>
          </w:p>
        </w:tc>
      </w:tr>
      <w:tr w:rsidRPr="002916CB" w:rsidR="00373177" w:rsidTr="00373177" w14:paraId="31A5D5F3" w14:textId="77777777">
        <w:tc>
          <w:tcPr>
            <w:tcW w:w="1272" w:type="pct"/>
          </w:tcPr>
          <w:p w:rsidRPr="00052A64" w:rsidR="00373177" w:rsidP="00052A64" w:rsidRDefault="00373177" w14:paraId="6467A851" w14:textId="77777777">
            <w:pPr>
              <w:jc w:val="both"/>
              <w:rPr>
                <w:rFonts w:eastAsia="Helvetica Neue Light"/>
                <w:sz w:val="22"/>
                <w:szCs w:val="22"/>
                <w:u w:color="000000"/>
                <w14:textOutline w14:w="12700" w14:cap="flat" w14:cmpd="sng" w14:algn="ctr">
                  <w14:noFill/>
                  <w14:prstDash w14:val="solid"/>
                  <w14:miter w14:lim="400000"/>
                </w14:textOutline>
              </w:rPr>
            </w:pPr>
            <w:r w:rsidRPr="00052A64">
              <w:rPr>
                <w:rFonts w:eastAsia="Helvetica Neue Light"/>
                <w:sz w:val="22"/>
                <w:szCs w:val="22"/>
                <w:u w:color="000000"/>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065" w:type="pct"/>
          </w:tcPr>
          <w:p w:rsidRPr="00906E92" w:rsidR="00373177" w:rsidP="00052A64" w:rsidRDefault="00373177" w14:paraId="77B12ABA" w14:textId="322A1006">
            <w:pPr>
              <w:spacing w:after="200"/>
              <w:jc w:val="both"/>
              <w:rPr>
                <w:rFonts w:eastAsia="Times New Roman"/>
                <w:sz w:val="22"/>
                <w:szCs w:val="22"/>
                <w:u w:color="000000"/>
                <w14:textOutline w14:w="12700" w14:cap="flat" w14:cmpd="sng" w14:algn="ctr">
                  <w14:noFill/>
                  <w14:prstDash w14:val="solid"/>
                  <w14:miter w14:lim="400000"/>
                </w14:textOutline>
              </w:rPr>
            </w:pPr>
            <w:r w:rsidRPr="00052A64">
              <w:rPr>
                <w:sz w:val="22"/>
                <w:szCs w:val="22"/>
              </w:rPr>
              <w:t>Pateikiama:</w:t>
            </w:r>
            <w:r w:rsidRPr="00052A64">
              <w:rPr>
                <w:sz w:val="22"/>
                <w:szCs w:val="22"/>
              </w:rPr>
              <w:br/>
            </w:r>
            <w:r w:rsidRPr="00052A64">
              <w:rPr>
                <w:sz w:val="22"/>
                <w:szCs w:val="22"/>
              </w:rPr>
              <w:t xml:space="preserve">1) </w:t>
            </w:r>
            <w:r w:rsidRPr="00906E92">
              <w:rPr>
                <w:sz w:val="22"/>
                <w:szCs w:val="22"/>
              </w:rPr>
              <w:t>Nacionalinio saugumo reikalavimų atitikties deklaracija</w:t>
            </w:r>
            <w:r w:rsidRPr="00906E92" w:rsidR="00497573">
              <w:rPr>
                <w:sz w:val="22"/>
                <w:szCs w:val="22"/>
              </w:rPr>
              <w:t xml:space="preserve"> </w:t>
            </w:r>
            <w:r w:rsidRPr="00906E92" w:rsidR="00497573">
              <w:rPr>
                <w:sz w:val="22"/>
                <w:szCs w:val="22"/>
              </w:rPr>
              <w:t xml:space="preserve">(pirkimo sąlygų </w:t>
            </w:r>
            <w:r w:rsidRPr="00906E92" w:rsidR="00497573">
              <w:rPr>
                <w:sz w:val="22"/>
                <w:szCs w:val="22"/>
              </w:rPr>
              <w:t>9</w:t>
            </w:r>
            <w:r w:rsidRPr="00906E92" w:rsidR="00497573">
              <w:rPr>
                <w:sz w:val="22"/>
                <w:szCs w:val="22"/>
              </w:rPr>
              <w:t xml:space="preserve"> priedas)</w:t>
            </w:r>
            <w:r w:rsidRPr="00906E92" w:rsidR="00497573">
              <w:rPr>
                <w:sz w:val="22"/>
                <w:szCs w:val="22"/>
              </w:rPr>
              <w:t xml:space="preserve"> </w:t>
            </w:r>
            <w:r w:rsidRPr="00906E92">
              <w:rPr>
                <w:rFonts w:eastAsia="Times New Roman"/>
                <w:b/>
                <w:bCs/>
                <w:sz w:val="22"/>
                <w:szCs w:val="22"/>
                <w:u w:val="single"/>
                <w14:textOutline w14:w="12700" w14:cap="flat" w14:cmpd="sng" w14:algn="ctr">
                  <w14:noFill/>
                  <w14:prstDash w14:val="solid"/>
                  <w14:miter w14:lim="400000"/>
                </w14:textOutline>
              </w:rPr>
              <w:t>(pateikiama kartu su pasiūlymu).</w:t>
            </w:r>
          </w:p>
          <w:p w:rsidRPr="00052A64" w:rsidR="00373177" w:rsidP="00052A64" w:rsidRDefault="00373177" w14:paraId="62C112B6" w14:textId="77777777">
            <w:pPr>
              <w:jc w:val="both"/>
              <w:rPr>
                <w:sz w:val="22"/>
                <w:szCs w:val="22"/>
              </w:rPr>
            </w:pPr>
            <w:r w:rsidRPr="00906E92">
              <w:rPr>
                <w:sz w:val="22"/>
                <w:szCs w:val="22"/>
              </w:rPr>
              <w:t xml:space="preserve">2) perkančioji organizacija </w:t>
            </w:r>
            <w:r w:rsidRPr="00906E92">
              <w:rPr>
                <w:b/>
                <w:bCs/>
                <w:sz w:val="22"/>
                <w:szCs w:val="22"/>
                <w:u w:val="single"/>
              </w:rPr>
              <w:t>iš galimo laimėtojo</w:t>
            </w:r>
            <w:r w:rsidRPr="00906E92">
              <w:rPr>
                <w:sz w:val="22"/>
                <w:szCs w:val="22"/>
              </w:rPr>
              <w:t xml:space="preserve"> reikalaus pateikti</w:t>
            </w:r>
            <w:r w:rsidRPr="00052A64">
              <w:rPr>
                <w:sz w:val="22"/>
                <w:szCs w:val="22"/>
              </w:rPr>
              <w:t xml:space="preserve"> vieną ar kelis žemiau nurodytus dokumentus:</w:t>
            </w:r>
            <w:r w:rsidRPr="00052A64">
              <w:rPr>
                <w:sz w:val="22"/>
                <w:szCs w:val="22"/>
              </w:rPr>
              <w:br/>
            </w:r>
            <w:r w:rsidRPr="00052A64">
              <w:rPr>
                <w:sz w:val="22"/>
                <w:szCs w:val="22"/>
              </w:rPr>
              <w:t>2.1. tiekėjo (juridinio asmens) vadovo patvirtinta juridinio asmens steigimo dokumentų kopija;</w:t>
            </w:r>
            <w:r w:rsidRPr="00052A64">
              <w:rPr>
                <w:sz w:val="22"/>
                <w:szCs w:val="22"/>
              </w:rPr>
              <w:br/>
            </w:r>
            <w:r w:rsidRPr="00052A64">
              <w:rPr>
                <w:sz w:val="22"/>
                <w:szCs w:val="22"/>
              </w:rPr>
              <w:t>2.2. Juridinių asmenų registro (JAR) išplėstinis išrašas su istorija;</w:t>
            </w:r>
            <w:r w:rsidRPr="00052A64">
              <w:rPr>
                <w:sz w:val="22"/>
                <w:szCs w:val="22"/>
              </w:rPr>
              <w:br/>
            </w:r>
            <w:r w:rsidRPr="00052A64">
              <w:rPr>
                <w:sz w:val="22"/>
                <w:szCs w:val="22"/>
              </w:rPr>
              <w:t xml:space="preserve">2.3. Juridinių asmenų dalyvių informacinės sistemos (JADIS) išrašas, </w:t>
            </w:r>
            <w:r w:rsidRPr="00052A64">
              <w:rPr>
                <w:sz w:val="22"/>
                <w:szCs w:val="22"/>
              </w:rPr>
              <w:br/>
            </w:r>
            <w:r w:rsidRPr="00052A64">
              <w:rPr>
                <w:sz w:val="22"/>
                <w:szCs w:val="22"/>
              </w:rPr>
              <w:t>2.4. JADIS naudos gavėjų posistemio (JANGIS) išrašas;</w:t>
            </w:r>
            <w:r w:rsidRPr="00052A64">
              <w:rPr>
                <w:sz w:val="22"/>
                <w:szCs w:val="22"/>
              </w:rPr>
              <w:br/>
            </w:r>
            <w:r w:rsidRPr="00052A64">
              <w:rPr>
                <w:sz w:val="22"/>
                <w:szCs w:val="22"/>
              </w:rPr>
              <w:t xml:space="preserve">2.5. įmonės/įmonių grupės organizacinė struktūra (kai yra daugiau nei viena tiekėją, subtiekėją ar kitą ūkio subjektą kontroliuojančių asmenų (iki galutinio kontrolės turėtojo) grandis); </w:t>
            </w:r>
            <w:r w:rsidRPr="00052A64">
              <w:rPr>
                <w:sz w:val="22"/>
                <w:szCs w:val="22"/>
              </w:rPr>
              <w:br/>
            </w:r>
            <w:r w:rsidRPr="00052A64">
              <w:rPr>
                <w:sz w:val="22"/>
                <w:szCs w:val="22"/>
              </w:rPr>
              <w:t>2.6. asmens tapatybę patvirtinantis dokumentas (tapatybės kortelė ar pasas);</w:t>
            </w:r>
            <w:r w:rsidRPr="00052A64">
              <w:rPr>
                <w:sz w:val="22"/>
                <w:szCs w:val="22"/>
              </w:rPr>
              <w:br/>
            </w:r>
            <w:r w:rsidRPr="00052A64">
              <w:rPr>
                <w:sz w:val="22"/>
                <w:szCs w:val="22"/>
              </w:rPr>
              <w:t>2.7 leidimą verstis atitinkama ūkine veikla patvirtinantis dokumentas (pavyzdžiui, verslo liudijimas, individualios veiklos pažymėjimas ir pan.);</w:t>
            </w:r>
            <w:r w:rsidRPr="00052A64">
              <w:rPr>
                <w:sz w:val="22"/>
                <w:szCs w:val="22"/>
              </w:rPr>
              <w:br/>
            </w:r>
            <w:r w:rsidRPr="00052A64">
              <w:rPr>
                <w:sz w:val="22"/>
                <w:szCs w:val="22"/>
              </w:rPr>
              <w:t xml:space="preserve">2.8. pažyma apie deklaruotą gyvenamąją vietą; </w:t>
            </w:r>
            <w:r w:rsidRPr="00052A64">
              <w:rPr>
                <w:sz w:val="22"/>
                <w:szCs w:val="22"/>
              </w:rPr>
              <w:br/>
            </w:r>
            <w:r w:rsidRPr="00052A64">
              <w:rPr>
                <w:sz w:val="22"/>
                <w:szCs w:val="22"/>
              </w:rPr>
              <w:t>2.9. atitinkami valstybės narės ar trečiosios šalies dokumentai.</w:t>
            </w:r>
            <w:r w:rsidRPr="00052A64">
              <w:rPr>
                <w:sz w:val="22"/>
                <w:szCs w:val="22"/>
              </w:rPr>
              <w:br/>
            </w:r>
            <w:r w:rsidRPr="00052A64">
              <w:rPr>
                <w:sz w:val="22"/>
                <w:szCs w:val="22"/>
              </w:rPr>
              <w:br/>
            </w:r>
            <w:r w:rsidRPr="00052A64">
              <w:rPr>
                <w:sz w:val="22"/>
                <w:szCs w:val="22"/>
              </w:rPr>
              <w:t xml:space="preserve">3. Subtiekėjas, kitas ūkio subjektas, kurio pajėgumais tiekėjas remiasi, pateikia 2 p. nurodytus dokumentus. </w:t>
            </w:r>
            <w:r w:rsidRPr="00052A64">
              <w:rPr>
                <w:sz w:val="22"/>
                <w:szCs w:val="22"/>
              </w:rPr>
              <w:br/>
            </w:r>
            <w:r w:rsidRPr="00052A64">
              <w:rPr>
                <w:sz w:val="22"/>
                <w:szCs w:val="22"/>
              </w:rPr>
              <w:br/>
            </w:r>
            <w:r w:rsidRPr="00052A64">
              <w:rPr>
                <w:sz w:val="22"/>
                <w:szCs w:val="22"/>
              </w:rPr>
              <w:t>4. Tiekėją, subtiekėją, kitą ūkio subjektą, kurio pajėgumais tiekėjas remiasi, kontroliuojantys asmenys* pateikia 2 p. nurodytus dokumentus.</w:t>
            </w:r>
          </w:p>
          <w:p w:rsidRPr="00052A64" w:rsidR="00373177" w:rsidP="00052A64" w:rsidRDefault="00373177" w14:paraId="23F7B4BF" w14:textId="77777777">
            <w:pPr>
              <w:jc w:val="both"/>
              <w:rPr>
                <w:sz w:val="22"/>
                <w:szCs w:val="22"/>
              </w:rPr>
            </w:pPr>
            <w:r w:rsidRPr="00052A64">
              <w:rPr>
                <w:sz w:val="22"/>
                <w:szCs w:val="22"/>
              </w:rPr>
              <w:br/>
            </w:r>
            <w:r w:rsidRPr="00052A64">
              <w:rPr>
                <w:sz w:val="22"/>
                <w:szCs w:val="22"/>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rsidRPr="00052A64" w:rsidR="00373177" w:rsidP="00052A64" w:rsidRDefault="00373177" w14:paraId="70DDDB0D" w14:textId="77777777">
            <w:pPr>
              <w:jc w:val="both"/>
              <w:rPr>
                <w:sz w:val="22"/>
                <w:szCs w:val="22"/>
              </w:rPr>
            </w:pPr>
          </w:p>
          <w:p w:rsidRPr="00052A64" w:rsidR="00373177" w:rsidP="00052A64" w:rsidRDefault="00373177" w14:paraId="0A296F7F" w14:textId="77777777">
            <w:pPr>
              <w:jc w:val="both"/>
              <w:rPr>
                <w:sz w:val="22"/>
                <w:szCs w:val="22"/>
              </w:rPr>
            </w:pPr>
            <w:r w:rsidRPr="00052A64">
              <w:rPr>
                <w:sz w:val="22"/>
                <w:szCs w:val="22"/>
              </w:rPr>
              <w:t>Pirkimo vykdytojas gali neprašyti VPĮ 51 str. 12 d. nurodytų dokumentų, jeigu iš VPĮ 50 str. 7 d. nurodytų ir kitų šaltinių gali nustatyti atitiktį keliamiems reikalavimams.</w:t>
            </w:r>
          </w:p>
          <w:p w:rsidRPr="00052A64" w:rsidR="00373177" w:rsidP="00052A64" w:rsidRDefault="00373177" w14:paraId="72A712A8" w14:textId="77777777">
            <w:pPr>
              <w:jc w:val="both"/>
              <w:rPr>
                <w:sz w:val="22"/>
                <w:szCs w:val="22"/>
              </w:rPr>
            </w:pPr>
            <w:r w:rsidRPr="00052A64">
              <w:rPr>
                <w:sz w:val="22"/>
                <w:szCs w:val="22"/>
              </w:rPr>
              <w:br/>
            </w:r>
            <w:r w:rsidRPr="00052A64">
              <w:rPr>
                <w:sz w:val="22"/>
                <w:szCs w:val="22"/>
              </w:rPr>
              <w:t>Dokumentai, kuriuose nenurodytas jų galiojimo terminas, turi būti išduoti ar atspausdinti iš informacinės sistemos ne anksčiau kaip likus 3 mėnesiams iki tos dienos, kurią pirkimo vykdytojo prašymu tiekėjas turi pateikti dokumentus.</w:t>
            </w:r>
          </w:p>
          <w:p w:rsidRPr="00052A64" w:rsidR="00373177" w:rsidP="00052A64" w:rsidRDefault="00373177" w14:paraId="0E83A7BA" w14:textId="77777777">
            <w:pPr>
              <w:jc w:val="both"/>
              <w:rPr>
                <w:sz w:val="22"/>
                <w:szCs w:val="22"/>
              </w:rPr>
            </w:pPr>
          </w:p>
          <w:p w:rsidRPr="00052A64" w:rsidR="00373177" w:rsidP="00052A64" w:rsidRDefault="00373177" w14:paraId="6BC6453D" w14:textId="77777777">
            <w:pPr>
              <w:jc w:val="both"/>
              <w:rPr>
                <w:sz w:val="22"/>
                <w:szCs w:val="22"/>
              </w:rPr>
            </w:pPr>
            <w:r w:rsidRPr="00052A64">
              <w:rPr>
                <w:sz w:val="22"/>
                <w:szCs w:val="22"/>
              </w:rPr>
              <w:t>Dokumentai gali būti teikiami lietuvių ir anglų kalbomis.</w:t>
            </w:r>
          </w:p>
        </w:tc>
        <w:tc>
          <w:tcPr>
            <w:tcW w:w="1663" w:type="pct"/>
          </w:tcPr>
          <w:p w:rsidR="004B7AD0" w:rsidP="00052A64" w:rsidRDefault="00373177" w14:paraId="41614E21" w14:textId="77777777">
            <w:pPr>
              <w:jc w:val="both"/>
              <w:rPr>
                <w:rFonts w:eastAsia="Helvetica Neue Light"/>
                <w:sz w:val="22"/>
                <w:szCs w:val="22"/>
                <w:u w:color="000000"/>
                <w14:textOutline w14:w="12700" w14:cap="flat" w14:cmpd="sng" w14:algn="ctr">
                  <w14:noFill/>
                  <w14:prstDash w14:val="solid"/>
                  <w14:miter w14:lim="400000"/>
                </w14:textOutline>
              </w:rPr>
            </w:pPr>
            <w:r w:rsidRPr="00052A64">
              <w:rPr>
                <w:rFonts w:eastAsia="Helvetica Neue Light"/>
                <w:sz w:val="22"/>
                <w:szCs w:val="22"/>
                <w:u w:color="000000"/>
                <w14:textOutline w14:w="12700" w14:cap="flat" w14:cmpd="sng" w14:algn="ctr">
                  <w14:noFill/>
                  <w14:prstDash w14:val="solid"/>
                  <w14:miter w14:lim="400000"/>
                </w14:textOutline>
              </w:rPr>
              <w:t>Tiekėjas, kiekvienas tiekėjų grupės narys, kiekvienas subtiekėjas ir kitas ūkio subjektas, kurio pajėgumais remiasi tiekėjas bei juos kontroliuojantys asmenys*.</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 Sąvoka „kontroliuojantys asmenys“ aiškinama vadovaujantis Lietuvos Respublikos viešųjų pirkimų įstatymo nuostatomis:</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 Kontroliuojantis asmuo – individualios įmonės savininkas arba juridinis ar fizinis asmuo, kuris kitame juridiniame asmenyje:</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1) tiesiogiai ar netiesiogiai valdo daugiau kaip 50 procentų akcijų, pajų, dalių, įnašų ar (ir) balsų juridinio asmens dalyvių susirinkime arba</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a) juridinių asmenų atveju – asmenys, kurių metinė finansinė atskaitom</w:t>
            </w:r>
          </w:p>
          <w:p w:rsidR="004B7AD0" w:rsidP="00052A64" w:rsidRDefault="004B7AD0" w14:paraId="72881645" w14:textId="77777777">
            <w:pPr>
              <w:jc w:val="both"/>
              <w:rPr>
                <w:rFonts w:eastAsia="Helvetica Neue Light"/>
                <w:sz w:val="22"/>
                <w:szCs w:val="22"/>
                <w:u w:color="000000"/>
                <w14:textOutline w14:w="12700" w14:cap="flat" w14:cmpd="sng" w14:algn="ctr">
                  <w14:noFill/>
                  <w14:prstDash w14:val="solid"/>
                  <w14:miter w14:lim="400000"/>
                </w14:textOutline>
              </w:rPr>
            </w:pPr>
          </w:p>
          <w:p w:rsidRPr="00052A64" w:rsidR="00373177" w:rsidP="00052A64" w:rsidRDefault="00373177" w14:paraId="305B179E" w14:textId="4CFF2054">
            <w:pPr>
              <w:jc w:val="both"/>
              <w:rPr>
                <w:rFonts w:eastAsia="Helvetica Neue Light"/>
                <w:sz w:val="22"/>
                <w:szCs w:val="22"/>
                <w:u w:color="000000"/>
                <w14:textOutline w14:w="12700" w14:cap="flat" w14:cmpd="sng" w14:algn="ctr">
                  <w14:noFill/>
                  <w14:prstDash w14:val="solid"/>
                  <w14:miter w14:lim="400000"/>
                </w14:textOutline>
              </w:rPr>
            </w:pPr>
            <w:proofErr w:type="spellStart"/>
            <w:r w:rsidRPr="00052A64">
              <w:rPr>
                <w:rFonts w:eastAsia="Helvetica Neue Light"/>
                <w:sz w:val="22"/>
                <w:szCs w:val="22"/>
                <w:u w:color="000000"/>
                <w14:textOutline w14:w="12700" w14:cap="flat" w14:cmpd="sng" w14:algn="ctr">
                  <w14:noFill/>
                  <w14:prstDash w14:val="solid"/>
                  <w14:miter w14:lim="400000"/>
                </w14:textOutline>
              </w:rPr>
              <w:t>ybė</w:t>
            </w:r>
            <w:proofErr w:type="spellEnd"/>
            <w:r w:rsidRPr="00052A64">
              <w:rPr>
                <w:rFonts w:eastAsia="Helvetica Neue Light"/>
                <w:sz w:val="22"/>
                <w:szCs w:val="22"/>
                <w:u w:color="000000"/>
                <w14:textOutline w14:w="12700" w14:cap="flat" w14:cmpd="sng" w14:algn="ctr">
                  <w14:noFill/>
                  <w14:prstDash w14:val="solid"/>
                  <w14:miter w14:lim="400000"/>
                </w14:textOutline>
              </w:rPr>
              <w:t xml:space="preserve">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052A64">
              <w:rPr>
                <w:rFonts w:eastAsia="Helvetica Neue Light"/>
                <w:sz w:val="22"/>
                <w:szCs w:val="22"/>
                <w:u w:color="000000"/>
                <w14:textOutline w14:w="12700" w14:cap="flat" w14:cmpd="sng" w14:algn="ctr">
                  <w14:noFill/>
                  <w14:prstDash w14:val="solid"/>
                  <w14:miter w14:lim="400000"/>
                </w14:textOutline>
              </w:rPr>
              <w:br/>
            </w:r>
            <w:r w:rsidRPr="00052A64">
              <w:rPr>
                <w:rFonts w:eastAsia="Helvetica Neue Light"/>
                <w:sz w:val="22"/>
                <w:szCs w:val="22"/>
                <w:u w:color="000000"/>
                <w14:textOutline w14:w="12700" w14:cap="flat" w14:cmpd="sng" w14:algn="ctr">
                  <w14:noFill/>
                  <w14:prstDash w14:val="solid"/>
                  <w14:miter w14:lim="400000"/>
                </w14:textOutline>
              </w:rPr>
              <w:t>b) fizinių asmenų atveju – sutuoktiniai, tėvai ir jų vaikai (įvaikiai).</w:t>
            </w:r>
          </w:p>
        </w:tc>
      </w:tr>
    </w:tbl>
    <w:p w:rsidR="00CC0C4D" w:rsidP="00CC0C4D" w:rsidRDefault="00CC0C4D" w14:paraId="4E61BABF" w14:textId="77777777">
      <w:pPr>
        <w:pStyle w:val="Stilius2"/>
        <w:rPr>
          <w:sz w:val="24"/>
          <w:szCs w:val="24"/>
          <w:lang w:val="lt-LT"/>
        </w:rPr>
      </w:pPr>
    </w:p>
    <w:p w:rsidR="00127D9A" w:rsidP="0065367A" w:rsidRDefault="00127D9A" w14:paraId="3C06D0DB" w14:textId="3C066680">
      <w:pPr>
        <w:pStyle w:val="Stilius2"/>
        <w:numPr>
          <w:ilvl w:val="1"/>
          <w:numId w:val="2"/>
        </w:numPr>
        <w:ind w:firstLine="454"/>
        <w:rPr>
          <w:sz w:val="24"/>
          <w:szCs w:val="24"/>
          <w:lang w:val="lt-LT"/>
        </w:rPr>
      </w:pPr>
      <w:r w:rsidRPr="00127D9A">
        <w:rPr>
          <w:sz w:val="24"/>
          <w:szCs w:val="24"/>
          <w:lang w:val="lt-LT"/>
        </w:rPr>
        <w:t>Reikalavimai, susiję su nacionaliniu saugumu pagal VPĮ 37 str. 9 d. 2 p.:</w:t>
      </w:r>
    </w:p>
    <w:tbl>
      <w:tblPr>
        <w:tblW w:w="5000" w:type="pct"/>
        <w:tblLook w:val="04A0" w:firstRow="1" w:lastRow="0" w:firstColumn="1" w:lastColumn="0" w:noHBand="0" w:noVBand="1"/>
      </w:tblPr>
      <w:tblGrid>
        <w:gridCol w:w="2945"/>
        <w:gridCol w:w="3623"/>
        <w:gridCol w:w="3621"/>
      </w:tblGrid>
      <w:tr w:rsidRPr="002916CB" w:rsidR="00127D9A" w:rsidTr="00A7170F" w14:paraId="1749D769" w14:textId="77777777">
        <w:trPr>
          <w:trHeight w:val="627"/>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127D9A" w:rsidR="00127D9A" w:rsidP="00A7170F" w:rsidRDefault="00127D9A" w14:paraId="79464173" w14:textId="77777777">
            <w:pPr>
              <w:rPr>
                <w:rFonts w:asciiTheme="majorBidi" w:hAnsiTheme="majorBidi" w:cstheme="majorBidi"/>
                <w:b/>
                <w:bCs/>
                <w:sz w:val="22"/>
                <w:szCs w:val="22"/>
              </w:rPr>
            </w:pPr>
            <w:r w:rsidRPr="00127D9A">
              <w:rPr>
                <w:rFonts w:asciiTheme="majorBidi" w:hAnsiTheme="majorBidi" w:cstheme="majorBidi"/>
                <w:b/>
                <w:bCs/>
                <w:sz w:val="22"/>
                <w:szCs w:val="22"/>
              </w:rPr>
              <w:t>Dėl atitikties Viešųjų pirkimų įstatymo 37 str. 9 d. reikalavimams perkančioji organizacija galimo pirkimo laimėtojo reikalaus pateikti vieną ar kelis šiuos dokumentus:</w:t>
            </w:r>
          </w:p>
        </w:tc>
      </w:tr>
      <w:tr w:rsidRPr="002916CB" w:rsidR="00127D9A" w:rsidTr="00A7170F" w14:paraId="628548FC" w14:textId="77777777">
        <w:trPr>
          <w:trHeight w:val="411"/>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127D9A" w:rsidR="00127D9A" w:rsidP="00A7170F" w:rsidRDefault="00127D9A" w14:paraId="06D989BA" w14:textId="77777777">
            <w:pPr>
              <w:rPr>
                <w:rFonts w:asciiTheme="majorBidi" w:hAnsiTheme="majorBidi" w:cstheme="majorBidi"/>
                <w:i/>
                <w:iCs/>
                <w:sz w:val="22"/>
                <w:szCs w:val="22"/>
              </w:rPr>
            </w:pPr>
            <w:r w:rsidRPr="00127D9A">
              <w:rPr>
                <w:rFonts w:asciiTheme="majorBidi" w:hAnsiTheme="majorBidi" w:cstheme="majorBidi"/>
                <w:i/>
                <w:iCs/>
                <w:sz w:val="22"/>
                <w:szCs w:val="22"/>
              </w:rPr>
              <w:t>Reikalavimai prekių gamintojui ar jį kontroliuojančiam asmeniui (Viešųjų pirkimų įstatymo 37 str. 9 d. 2 p.)</w:t>
            </w:r>
          </w:p>
        </w:tc>
      </w:tr>
      <w:tr w:rsidRPr="002916CB" w:rsidR="00127D9A" w:rsidTr="00A7170F" w14:paraId="28D4EB67" w14:textId="77777777">
        <w:trPr>
          <w:trHeight w:val="242"/>
        </w:trPr>
        <w:tc>
          <w:tcPr>
            <w:tcW w:w="1445"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2E4DD007" w14:textId="77777777">
            <w:pPr>
              <w:rPr>
                <w:rFonts w:asciiTheme="majorBidi" w:hAnsiTheme="majorBidi" w:cstheme="majorBidi"/>
                <w:sz w:val="22"/>
                <w:szCs w:val="22"/>
              </w:rPr>
            </w:pPr>
            <w:r w:rsidRPr="00127D9A">
              <w:rPr>
                <w:rFonts w:asciiTheme="majorBidi" w:hAnsiTheme="majorBidi" w:cstheme="majorBidi"/>
                <w:sz w:val="22"/>
                <w:szCs w:val="22"/>
              </w:rPr>
              <w:t xml:space="preserve">Apie </w:t>
            </w:r>
            <w:r w:rsidRPr="00127D9A">
              <w:rPr>
                <w:rFonts w:asciiTheme="majorBidi" w:hAnsiTheme="majorBidi" w:cstheme="majorBidi"/>
                <w:b/>
                <w:sz w:val="22"/>
                <w:szCs w:val="22"/>
              </w:rPr>
              <w:t>juridinius asmenis</w:t>
            </w:r>
            <w:r w:rsidRPr="00127D9A">
              <w:rPr>
                <w:rFonts w:asciiTheme="majorBidi" w:hAnsiTheme="majorBidi" w:cstheme="majorBidi"/>
                <w:sz w:val="22"/>
                <w:szCs w:val="22"/>
              </w:rPr>
              <w:t>:</w:t>
            </w:r>
          </w:p>
        </w:tc>
        <w:tc>
          <w:tcPr>
            <w:tcW w:w="1778"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7A326645" w14:textId="77777777">
            <w:pPr>
              <w:rPr>
                <w:rFonts w:asciiTheme="majorBidi" w:hAnsiTheme="majorBidi" w:cstheme="majorBidi"/>
                <w:sz w:val="22"/>
                <w:szCs w:val="22"/>
              </w:rPr>
            </w:pPr>
            <w:r w:rsidRPr="00127D9A">
              <w:rPr>
                <w:rFonts w:asciiTheme="majorBidi" w:hAnsiTheme="majorBidi" w:cstheme="majorBidi"/>
                <w:sz w:val="22"/>
                <w:szCs w:val="22"/>
              </w:rPr>
              <w:t xml:space="preserve">Apie </w:t>
            </w:r>
            <w:r w:rsidRPr="00127D9A">
              <w:rPr>
                <w:rFonts w:asciiTheme="majorBidi" w:hAnsiTheme="majorBidi" w:cstheme="majorBidi"/>
                <w:b/>
                <w:sz w:val="22"/>
                <w:szCs w:val="22"/>
              </w:rPr>
              <w:t>fizinius asmenis</w:t>
            </w:r>
            <w:r w:rsidRPr="00127D9A">
              <w:rPr>
                <w:rFonts w:asciiTheme="majorBidi" w:hAnsiTheme="majorBidi" w:cstheme="majorBidi"/>
                <w:sz w:val="22"/>
                <w:szCs w:val="22"/>
              </w:rPr>
              <w:t>:</w:t>
            </w:r>
          </w:p>
        </w:tc>
        <w:tc>
          <w:tcPr>
            <w:tcW w:w="1777"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7A8A5B13" w14:textId="77777777">
            <w:pPr>
              <w:rPr>
                <w:rFonts w:asciiTheme="majorBidi" w:hAnsiTheme="majorBidi" w:cstheme="majorBidi"/>
                <w:b/>
                <w:bCs/>
                <w:sz w:val="22"/>
                <w:szCs w:val="22"/>
              </w:rPr>
            </w:pPr>
            <w:r w:rsidRPr="00127D9A">
              <w:rPr>
                <w:rFonts w:asciiTheme="majorBidi" w:hAnsiTheme="majorBidi" w:cstheme="majorBidi"/>
                <w:b/>
                <w:bCs/>
                <w:sz w:val="22"/>
                <w:szCs w:val="22"/>
              </w:rPr>
              <w:t>Subjektas, kuris turi atitikti reikalavimą</w:t>
            </w:r>
            <w:r w:rsidRPr="00127D9A">
              <w:rPr>
                <w:rFonts w:asciiTheme="majorBidi" w:hAnsiTheme="majorBidi" w:cstheme="majorBidi"/>
                <w:sz w:val="22"/>
                <w:szCs w:val="22"/>
              </w:rPr>
              <w:t>:</w:t>
            </w:r>
          </w:p>
        </w:tc>
      </w:tr>
      <w:tr w:rsidRPr="002916CB" w:rsidR="00127D9A" w:rsidTr="00A7170F" w14:paraId="280B19FF" w14:textId="77777777">
        <w:trPr>
          <w:trHeight w:val="726"/>
        </w:trPr>
        <w:tc>
          <w:tcPr>
            <w:tcW w:w="1445"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0B579FDE"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juridinio asmens vadovo patvirtinta juridinio asmens steigimo dokumentų kopija;</w:t>
            </w:r>
          </w:p>
          <w:p w:rsidRPr="00127D9A" w:rsidR="00127D9A" w:rsidP="00A7170F" w:rsidRDefault="00127D9A" w14:paraId="3B9CCC22"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Juridinių asmenų registro (JAR) išplėstinis išrašas su istorija;</w:t>
            </w:r>
          </w:p>
          <w:p w:rsidRPr="00127D9A" w:rsidR="00127D9A" w:rsidP="00A7170F" w:rsidRDefault="00127D9A" w14:paraId="09500EF2"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Juridinių asmenų dalyvių informacinės sistemos (JADIS) išrašas;</w:t>
            </w:r>
          </w:p>
          <w:p w:rsidRPr="00127D9A" w:rsidR="00127D9A" w:rsidP="00A7170F" w:rsidRDefault="00127D9A" w14:paraId="5F59FE2E"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JADIS naudos gavėjų posistemio (JANGIS) išrašas;</w:t>
            </w:r>
          </w:p>
          <w:p w:rsidRPr="00127D9A" w:rsidR="00127D9A" w:rsidP="00A7170F" w:rsidRDefault="00127D9A" w14:paraId="1A790141"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įmonės/ įmonių grupės organizacinė struktūra (kai yra daugiau nei viena prekių gamintoją kontroliuojančių asmenų (iki galutinio kontrolės turėtojo) grandis);</w:t>
            </w:r>
          </w:p>
          <w:p w:rsidRPr="00127D9A" w:rsidR="00127D9A" w:rsidP="00A7170F" w:rsidRDefault="00127D9A" w14:paraId="2F31EC96" w14:textId="77777777">
            <w:pPr>
              <w:rPr>
                <w:rFonts w:asciiTheme="majorBidi" w:hAnsiTheme="majorBidi" w:cstheme="majorBidi"/>
                <w:i/>
                <w:sz w:val="22"/>
                <w:szCs w:val="22"/>
                <w:u w:val="single"/>
              </w:rPr>
            </w:pPr>
            <w:r w:rsidRPr="00127D9A">
              <w:rPr>
                <w:rFonts w:asciiTheme="majorBidi" w:hAnsiTheme="majorBidi" w:cstheme="majorBidi"/>
                <w:i/>
                <w:sz w:val="22"/>
                <w:szCs w:val="22"/>
                <w:u w:val="single"/>
              </w:rPr>
              <w:t>arba atitinkami valstybės narės ar trečiosios šalies dokumentai ar kiti perkančiajai organizacijai priimtini dokumentai.</w:t>
            </w:r>
          </w:p>
        </w:tc>
        <w:tc>
          <w:tcPr>
            <w:tcW w:w="1778"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294E0565"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JADIS naudos gavėjų posistemio (JANGIS) išrašas;</w:t>
            </w:r>
          </w:p>
          <w:p w:rsidRPr="00127D9A" w:rsidR="00127D9A" w:rsidP="00A7170F" w:rsidRDefault="00127D9A" w14:paraId="3131B16F"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asmens tapatybę patvirtinančio dokumento (tapatybės kortelės ar paso) kopija;</w:t>
            </w:r>
          </w:p>
          <w:p w:rsidRPr="00127D9A" w:rsidR="00127D9A" w:rsidP="00A7170F" w:rsidRDefault="00127D9A" w14:paraId="5A70BC93"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leidimo verstis atitinkama ūkine veikla patvirtinančio dokumento (pavyzdžiui, verslo liudijimo, individualios veiklos pažymėjimo ir pan.) kopija;</w:t>
            </w:r>
          </w:p>
          <w:p w:rsidRPr="00127D9A" w:rsidR="00127D9A" w:rsidP="00A7170F" w:rsidRDefault="00127D9A" w14:paraId="31FF37A8" w14:textId="77777777">
            <w:pPr>
              <w:widowControl/>
              <w:numPr>
                <w:ilvl w:val="0"/>
                <w:numId w:val="10"/>
              </w:numPr>
              <w:rPr>
                <w:rFonts w:asciiTheme="majorBidi" w:hAnsiTheme="majorBidi" w:cstheme="majorBidi"/>
                <w:sz w:val="22"/>
                <w:szCs w:val="22"/>
              </w:rPr>
            </w:pPr>
            <w:r w:rsidRPr="00127D9A">
              <w:rPr>
                <w:rFonts w:asciiTheme="majorBidi" w:hAnsiTheme="majorBidi" w:cstheme="majorBidi"/>
                <w:sz w:val="22"/>
                <w:szCs w:val="22"/>
              </w:rPr>
              <w:t>pažyma apie deklaruotą gyvenamąją vietą;</w:t>
            </w:r>
          </w:p>
          <w:p w:rsidRPr="00127D9A" w:rsidR="00127D9A" w:rsidP="00A7170F" w:rsidRDefault="00127D9A" w14:paraId="27070339" w14:textId="77777777">
            <w:pPr>
              <w:rPr>
                <w:rFonts w:asciiTheme="majorBidi" w:hAnsiTheme="majorBidi" w:cstheme="majorBidi"/>
                <w:sz w:val="22"/>
                <w:szCs w:val="22"/>
              </w:rPr>
            </w:pPr>
            <w:r w:rsidRPr="00127D9A">
              <w:rPr>
                <w:rFonts w:asciiTheme="majorBidi" w:hAnsiTheme="majorBidi" w:cstheme="majorBidi"/>
                <w:i/>
                <w:sz w:val="22"/>
                <w:szCs w:val="22"/>
                <w:u w:val="single"/>
              </w:rPr>
              <w:t>arba atitinkami valstybės narės ar trečiosios šalies dokumentai ar kiti perkančiajai organizacijai priimtini dokumentai.</w:t>
            </w:r>
          </w:p>
        </w:tc>
        <w:tc>
          <w:tcPr>
            <w:tcW w:w="1777" w:type="pct"/>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5313575B" w14:textId="77777777">
            <w:pPr>
              <w:rPr>
                <w:rFonts w:asciiTheme="majorBidi" w:hAnsiTheme="majorBidi" w:cstheme="majorBidi"/>
                <w:sz w:val="22"/>
                <w:szCs w:val="22"/>
              </w:rPr>
            </w:pPr>
            <w:r w:rsidRPr="00127D9A">
              <w:rPr>
                <w:rFonts w:asciiTheme="majorBidi" w:hAnsiTheme="majorBidi" w:cstheme="majorBidi"/>
                <w:sz w:val="22"/>
                <w:szCs w:val="22"/>
              </w:rPr>
              <w:t>tiekėjas, kiekvienas tiekėjų grupės narys, jeigu pasiūlymą teikia ūkio subjektų grupė, ūkio subjektas, kurio pajėgumais remiasi tiekėjas, kiekvienas subtiekėjas</w:t>
            </w:r>
          </w:p>
        </w:tc>
      </w:tr>
      <w:tr w:rsidRPr="002916CB" w:rsidR="00127D9A" w:rsidTr="00A7170F" w14:paraId="1FFB28C6" w14:textId="77777777">
        <w:trPr>
          <w:trHeight w:val="50"/>
        </w:trPr>
        <w:tc>
          <w:tcPr>
            <w:tcW w:w="5000" w:type="pct"/>
            <w:gridSpan w:val="3"/>
            <w:tcBorders>
              <w:top w:val="single" w:color="000000" w:sz="4" w:space="0"/>
              <w:left w:val="single" w:color="000000" w:sz="4" w:space="0"/>
              <w:bottom w:val="single" w:color="000000" w:sz="4" w:space="0"/>
              <w:right w:val="single" w:color="000000" w:sz="4" w:space="0"/>
            </w:tcBorders>
            <w:hideMark/>
          </w:tcPr>
          <w:p w:rsidRPr="00127D9A" w:rsidR="00127D9A" w:rsidP="00A7170F" w:rsidRDefault="00127D9A" w14:paraId="4CF1209B" w14:textId="77777777">
            <w:pPr>
              <w:rPr>
                <w:rFonts w:asciiTheme="majorBidi" w:hAnsiTheme="majorBidi" w:cstheme="majorBidi"/>
                <w:sz w:val="22"/>
                <w:szCs w:val="22"/>
              </w:rPr>
            </w:pPr>
            <w:r w:rsidRPr="00127D9A">
              <w:rPr>
                <w:rFonts w:asciiTheme="majorBidi" w:hAnsiTheme="majorBidi" w:cstheme="majorBidi"/>
                <w:sz w:val="22"/>
                <w:szCs w:val="22"/>
              </w:rPr>
              <w:t>Dokumentai gali būti teikiami lietuvių ir anglų kalbomis.</w:t>
            </w:r>
          </w:p>
          <w:p w:rsidRPr="00127D9A" w:rsidR="00127D9A" w:rsidP="00A7170F" w:rsidRDefault="00127D9A" w14:paraId="597CB366" w14:textId="77777777">
            <w:pPr>
              <w:rPr>
                <w:rFonts w:asciiTheme="majorBidi" w:hAnsiTheme="majorBidi" w:cstheme="majorBidi"/>
                <w:sz w:val="22"/>
                <w:szCs w:val="22"/>
                <w:highlight w:val="yellow"/>
              </w:rPr>
            </w:pPr>
            <w:r w:rsidRPr="00127D9A">
              <w:rPr>
                <w:rFonts w:asciiTheme="majorBidi" w:hAnsiTheme="majorBidi" w:cstheme="majorBidi"/>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rsidR="00127D9A" w:rsidP="00127D9A" w:rsidRDefault="00127D9A" w14:paraId="3A5AD5D8" w14:textId="77777777">
      <w:pPr>
        <w:pStyle w:val="Stilius2"/>
        <w:ind w:left="567" w:firstLine="0"/>
        <w:rPr>
          <w:sz w:val="24"/>
          <w:szCs w:val="24"/>
          <w:lang w:val="lt-LT"/>
        </w:rPr>
      </w:pPr>
    </w:p>
    <w:p w:rsidRPr="00F55F1C" w:rsidR="00E22439" w:rsidP="0065367A" w:rsidRDefault="00D20A00" w14:paraId="1820F6D4" w14:textId="758E8525">
      <w:pPr>
        <w:pStyle w:val="Heading10"/>
        <w:keepNext/>
        <w:keepLines/>
        <w:numPr>
          <w:ilvl w:val="0"/>
          <w:numId w:val="2"/>
        </w:numPr>
        <w:tabs>
          <w:tab w:val="left" w:pos="289"/>
        </w:tabs>
        <w:rPr>
          <w:sz w:val="24"/>
          <w:szCs w:val="24"/>
        </w:rPr>
      </w:pPr>
      <w:bookmarkStart w:name="bookmark22" w:id="16"/>
      <w:r w:rsidRPr="00F55F1C">
        <w:rPr>
          <w:rStyle w:val="Heading1"/>
          <w:b/>
          <w:bCs/>
          <w:sz w:val="24"/>
          <w:szCs w:val="24"/>
        </w:rPr>
        <w:t>RĖMIMASIS KITŲ ŪKIO SUBJEKTŲ PAJĖGUMAIS IR SUBTEIKĖJŲ</w:t>
      </w:r>
      <w:r w:rsidRPr="00F55F1C" w:rsidR="00AE6F10">
        <w:rPr>
          <w:rStyle w:val="Heading1"/>
          <w:b/>
          <w:bCs/>
          <w:sz w:val="24"/>
          <w:szCs w:val="24"/>
        </w:rPr>
        <w:t xml:space="preserve"> </w:t>
      </w:r>
      <w:r w:rsidRPr="00F55F1C">
        <w:rPr>
          <w:rStyle w:val="Heading1"/>
          <w:b/>
          <w:bCs/>
          <w:sz w:val="24"/>
          <w:szCs w:val="24"/>
        </w:rPr>
        <w:t>PASITELKIMAS</w:t>
      </w:r>
      <w:bookmarkEnd w:id="16"/>
    </w:p>
    <w:p w:rsidRPr="00F55F1C" w:rsidR="00E22439" w:rsidP="0065367A" w:rsidRDefault="00D20A00" w14:paraId="43A9CEC6" w14:textId="77777777">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rsidRPr="00F55F1C" w:rsidR="00E22439" w:rsidP="0065367A" w:rsidRDefault="00D20A00" w14:paraId="646E5EC4" w14:textId="77777777">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rsidRPr="00F55F1C" w:rsidR="00E22439" w:rsidP="0065367A" w:rsidRDefault="00D20A00" w14:paraId="79366110" w14:textId="77777777">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rsidRPr="00F55F1C" w:rsidR="00E22439" w:rsidP="0065367A" w:rsidRDefault="00D20A00" w14:paraId="3636972D" w14:textId="77777777">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rsidRPr="00F55F1C" w:rsidR="00E22439" w:rsidP="0065367A" w:rsidRDefault="00D20A00" w14:paraId="675276A2" w14:textId="77777777">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rsidRPr="00F55F1C" w:rsidR="00E22439" w:rsidP="0065367A" w:rsidRDefault="00D20A00" w14:paraId="619E0429" w14:textId="1100ECE1">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Pr="00F55F1C" w:rsidR="00EC1893">
        <w:rPr>
          <w:rStyle w:val="PagrindinistekstasDiagrama"/>
          <w:sz w:val="24"/>
          <w:szCs w:val="24"/>
        </w:rPr>
        <w:t xml:space="preserve"> </w:t>
      </w:r>
      <w:r w:rsidRPr="00F55F1C" w:rsidR="00EC1893">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rsidRPr="00F55F1C" w:rsidR="00E22439" w:rsidP="0065367A" w:rsidRDefault="00D20A00" w14:paraId="06127489"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rsidRPr="00F55F1C" w:rsidR="00E22439" w:rsidP="0065367A" w:rsidRDefault="00D20A00" w14:paraId="0D0D64DE" w14:textId="0A9556A4">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Pr="00F55F1C" w:rsidR="00EC1893">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rsidRPr="00F55F1C" w:rsidR="00E22439" w:rsidP="0065367A" w:rsidRDefault="00D20A00" w14:paraId="55E35BDC"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rsidRPr="0065367A" w:rsidR="00E22439" w:rsidP="0065367A" w:rsidRDefault="00D20A00" w14:paraId="0E47DE24" w14:textId="68FD788E">
      <w:pPr>
        <w:pStyle w:val="Pagrindinistekstas"/>
        <w:numPr>
          <w:ilvl w:val="1"/>
          <w:numId w:val="2"/>
        </w:numPr>
        <w:tabs>
          <w:tab w:val="left" w:pos="1018"/>
        </w:tabs>
        <w:spacing w:after="240"/>
        <w:ind w:firstLine="580"/>
        <w:jc w:val="both"/>
        <w:rPr>
          <w:sz w:val="24"/>
          <w:szCs w:val="24"/>
        </w:rPr>
      </w:pPr>
      <w:bookmarkStart w:name="bookmark24" w:id="17"/>
      <w:r w:rsidRPr="0065367A">
        <w:rPr>
          <w:rStyle w:val="PagrindinistekstasDiagrama"/>
          <w:sz w:val="24"/>
          <w:szCs w:val="24"/>
        </w:rPr>
        <w:t xml:space="preserve">Perkančioji organizacija neriboja tiekėjų galimybės esminių </w:t>
      </w:r>
      <w:r w:rsidRPr="0065367A" w:rsidR="00832E95">
        <w:rPr>
          <w:rStyle w:val="PagrindinistekstasDiagrama"/>
          <w:sz w:val="24"/>
          <w:szCs w:val="24"/>
        </w:rPr>
        <w:t xml:space="preserve">(nurodytų techninės specifikacijos </w:t>
      </w:r>
      <w:r w:rsidRPr="0065367A" w:rsidR="00587EE7">
        <w:rPr>
          <w:rStyle w:val="PagrindinistekstasDiagrama"/>
          <w:sz w:val="24"/>
          <w:szCs w:val="24"/>
        </w:rPr>
        <w:t>2 punkt</w:t>
      </w:r>
      <w:r w:rsidRPr="0065367A" w:rsidR="00274219">
        <w:rPr>
          <w:rStyle w:val="PagrindinistekstasDiagrama"/>
          <w:sz w:val="24"/>
          <w:szCs w:val="24"/>
        </w:rPr>
        <w:t>e</w:t>
      </w:r>
      <w:r w:rsidRPr="0065367A" w:rsidR="00587EE7">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7"/>
    </w:p>
    <w:p w:rsidRPr="00F55F1C" w:rsidR="00E22439" w:rsidP="0065367A" w:rsidRDefault="00D20A00" w14:paraId="7621CF09" w14:textId="77777777">
      <w:pPr>
        <w:pStyle w:val="Heading10"/>
        <w:keepNext/>
        <w:keepLines/>
        <w:numPr>
          <w:ilvl w:val="0"/>
          <w:numId w:val="2"/>
        </w:numPr>
        <w:tabs>
          <w:tab w:val="left" w:pos="289"/>
        </w:tabs>
        <w:rPr>
          <w:sz w:val="24"/>
          <w:szCs w:val="24"/>
        </w:rPr>
      </w:pPr>
      <w:bookmarkStart w:name="bookmark25" w:id="18"/>
      <w:r w:rsidRPr="00F55F1C">
        <w:rPr>
          <w:rStyle w:val="Heading1"/>
          <w:b/>
          <w:bCs/>
          <w:sz w:val="24"/>
          <w:szCs w:val="24"/>
        </w:rPr>
        <w:t>TIEKĖJŲ GRUPĖS DALYVAVIMAS PIRKIMO PROCEDŪROSE</w:t>
      </w:r>
      <w:bookmarkEnd w:id="18"/>
    </w:p>
    <w:p w:rsidRPr="00F55F1C" w:rsidR="00E22439" w:rsidP="0065367A" w:rsidRDefault="00D20A00" w14:paraId="0A1082CF" w14:textId="77777777">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rsidRPr="00F55F1C" w:rsidR="00E22439" w:rsidP="0065367A" w:rsidRDefault="00D20A00" w14:paraId="36770076"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rsidRPr="00F55F1C" w:rsidR="00E22439" w:rsidP="0065367A" w:rsidRDefault="00D20A00" w14:paraId="0E5990BA"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rsidRPr="00F55F1C" w:rsidR="00E22439" w:rsidP="0065367A" w:rsidRDefault="00D20A00" w14:paraId="1D11EB97"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rsidRPr="00F55F1C" w:rsidR="00E22439" w:rsidP="0065367A" w:rsidRDefault="00D20A00" w14:paraId="5387C64A"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rsidRPr="00F55F1C" w:rsidR="00E22439" w:rsidP="0065367A" w:rsidRDefault="00D20A00" w14:paraId="1ACED4D5" w14:textId="77777777">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rsidRPr="00F55F1C" w:rsidR="00E22439" w:rsidP="0065367A" w:rsidRDefault="00D20A00" w14:paraId="0BC7C1F4" w14:textId="77777777">
      <w:pPr>
        <w:pStyle w:val="Pagrindinistekstas"/>
        <w:numPr>
          <w:ilvl w:val="1"/>
          <w:numId w:val="2"/>
        </w:numPr>
        <w:tabs>
          <w:tab w:val="left" w:pos="1018"/>
        </w:tabs>
        <w:spacing w:after="240"/>
        <w:ind w:firstLine="580"/>
        <w:jc w:val="both"/>
        <w:rPr>
          <w:sz w:val="24"/>
          <w:szCs w:val="24"/>
        </w:rPr>
      </w:pPr>
      <w:bookmarkStart w:name="bookmark27" w:id="19"/>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9"/>
    </w:p>
    <w:p w:rsidRPr="00F55F1C" w:rsidR="00E22439" w:rsidP="0065367A" w:rsidRDefault="00D20A00" w14:paraId="09686790" w14:textId="4DD74D4E">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rsidRPr="00F55F1C" w:rsidR="006525B1" w:rsidP="006525B1" w:rsidRDefault="006525B1" w14:paraId="57BD8DE3" w14:textId="77777777"/>
    <w:p w:rsidRPr="00F55F1C" w:rsidR="00E22439" w:rsidP="0065367A" w:rsidRDefault="00D20A00" w14:paraId="0559C274" w14:textId="1E7AC999">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rsidRPr="00F55F1C" w:rsidR="00E22439" w:rsidP="0065367A" w:rsidRDefault="00D20A00" w14:paraId="5F858606" w14:textId="77777777">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rsidRPr="00F55F1C" w:rsidR="00E22439" w:rsidP="0065367A" w:rsidRDefault="00D20A00" w14:paraId="207382A0" w14:textId="77777777">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rsidRPr="00F55F1C" w:rsidR="00E22439" w:rsidP="0065367A" w:rsidRDefault="00D20A00" w14:paraId="0A6703ED" w14:textId="77777777">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rsidRPr="00F55F1C" w:rsidR="00E22439" w:rsidP="006525B1" w:rsidRDefault="00D20A00" w14:paraId="2D0E5FBC" w14:textId="670F8BF3">
      <w:pPr>
        <w:pStyle w:val="Pagrindinistekstas"/>
        <w:jc w:val="center"/>
        <w:rPr>
          <w:rStyle w:val="Heading1"/>
          <w:sz w:val="24"/>
          <w:szCs w:val="24"/>
          <w:lang w:eastAsia="en-US" w:bidi="en-US"/>
        </w:rPr>
      </w:pPr>
      <w:bookmarkStart w:name="bookmark28" w:id="20"/>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0"/>
    </w:p>
    <w:p w:rsidRPr="00F55F1C" w:rsidR="006525B1" w:rsidP="006525B1" w:rsidRDefault="006525B1" w14:paraId="5A78D15A" w14:textId="77777777">
      <w:pPr>
        <w:pStyle w:val="Pagrindinistekstas"/>
        <w:jc w:val="center"/>
      </w:pPr>
    </w:p>
    <w:p w:rsidRPr="00F55F1C" w:rsidR="00E22439" w:rsidP="0065367A" w:rsidRDefault="00D20A00" w14:paraId="1B7B7176" w14:textId="1B838807">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w:history="1" r:id="rId25">
        <w:r w:rsidRPr="00EA7770" w:rsidR="00EA7770">
          <w:rPr>
            <w:rStyle w:val="Hipersaitas"/>
            <w:sz w:val="24"/>
            <w:szCs w:val="24"/>
          </w:rPr>
          <w:t xml:space="preserve"> </w:t>
        </w:r>
        <w:r w:rsidRPr="00EA7770" w:rsid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w:history="1" r:id="rId26">
        <w:r w:rsidRPr="000B77B7" w:rsidR="00EA7770">
          <w:rPr>
            <w:rStyle w:val="Hipersaitas"/>
            <w:sz w:val="24"/>
            <w:szCs w:val="24"/>
          </w:rPr>
          <w:t>https://viesiejipirkimai.lt</w:t>
        </w:r>
      </w:hyperlink>
      <w:r w:rsidRPr="00F55F1C">
        <w:rPr>
          <w:rStyle w:val="PagrindinistekstasDiagrama"/>
          <w:sz w:val="24"/>
          <w:szCs w:val="24"/>
        </w:rPr>
        <w:t>).</w:t>
      </w:r>
    </w:p>
    <w:p w:rsidRPr="00F55F1C" w:rsidR="00E22439" w:rsidP="0065367A" w:rsidRDefault="00D20A00" w14:paraId="69BC7E40" w14:textId="77777777">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rsidRPr="00F55F1C" w:rsidR="00E22439" w:rsidP="0065367A" w:rsidRDefault="00D20A00" w14:paraId="7F445AE7" w14:textId="77777777">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rsidRPr="00F55F1C" w:rsidR="00E22439" w:rsidP="0065367A" w:rsidRDefault="00D20A00" w14:paraId="7C604135" w14:textId="349D7119">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Pr="00F55F1C" w:rsidR="00EC1893">
        <w:rPr>
          <w:rStyle w:val="PagrindinistekstasDiagrama"/>
          <w:sz w:val="24"/>
          <w:szCs w:val="24"/>
        </w:rPr>
        <w:t xml:space="preserve"> </w:t>
      </w:r>
      <w:r w:rsidRPr="00F55F1C" w:rsidR="00EC1893">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rsidRPr="00F55F1C" w:rsidR="00E22439" w:rsidP="0065367A" w:rsidRDefault="00D20A00" w14:paraId="13B280AC" w14:textId="77777777">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rsidRPr="00F55F1C" w:rsidR="00E22439" w:rsidP="0065367A" w:rsidRDefault="00D20A00" w14:paraId="41FF080C" w14:textId="77777777">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rsidRPr="00F55F1C" w:rsidR="00E22439" w:rsidP="0065367A" w:rsidRDefault="00D20A00" w14:paraId="6FE48BB9" w14:textId="77777777">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rsidRPr="00F55F1C" w:rsidR="00E22439" w:rsidP="0065367A" w:rsidRDefault="00D20A00" w14:paraId="2DD13078" w14:textId="77777777">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rsidRPr="00F55F1C" w:rsidR="006525B1" w:rsidP="0065367A" w:rsidRDefault="00D20A00" w14:paraId="240A1EE2" w14:textId="20062CF7">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Pr="00F55F1C" w:rsidR="00EC1893">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name="bookmark30" w:id="21"/>
    </w:p>
    <w:p w:rsidRPr="00F55F1C" w:rsidR="00E22439" w:rsidP="0065367A" w:rsidRDefault="00D20A00" w14:paraId="3FF163C7" w14:textId="383D559C">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1"/>
    </w:p>
    <w:p w:rsidRPr="00F55F1C" w:rsidR="00E22439" w:rsidP="0065367A" w:rsidRDefault="00D20A00" w14:paraId="2A8D920D" w14:textId="77777777">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 xml:space="preserve">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w:t>
      </w:r>
      <w:r w:rsidRPr="00F55F1C">
        <w:rPr>
          <w:rStyle w:val="PagrindinistekstasDiagrama"/>
          <w:sz w:val="24"/>
          <w:szCs w:val="24"/>
        </w:rPr>
        <w:t>negalima.</w:t>
      </w:r>
    </w:p>
    <w:p w:rsidRPr="00F55F1C" w:rsidR="00E22439" w:rsidP="006525B1" w:rsidRDefault="00D20A00" w14:paraId="1428BE83" w14:textId="5EBB0C62">
      <w:pPr>
        <w:pStyle w:val="Pagrindinistekstas"/>
        <w:jc w:val="center"/>
        <w:rPr>
          <w:rStyle w:val="Heading1"/>
          <w:sz w:val="24"/>
          <w:szCs w:val="24"/>
        </w:rPr>
      </w:pPr>
      <w:bookmarkStart w:name="bookmark32" w:id="22"/>
      <w:r w:rsidRPr="00F55F1C">
        <w:rPr>
          <w:rStyle w:val="Heading1"/>
          <w:sz w:val="24"/>
          <w:szCs w:val="24"/>
        </w:rPr>
        <w:t>Reikalavimai dokumentams, pagrindžiantiems reikalavimus tiekėjams</w:t>
      </w:r>
      <w:bookmarkEnd w:id="22"/>
    </w:p>
    <w:p w:rsidRPr="00F55F1C" w:rsidR="006525B1" w:rsidP="006525B1" w:rsidRDefault="006525B1" w14:paraId="48D70390" w14:textId="77777777">
      <w:pPr>
        <w:pStyle w:val="Pagrindinistekstas"/>
        <w:jc w:val="center"/>
      </w:pPr>
    </w:p>
    <w:p w:rsidRPr="00F55F1C" w:rsidR="00E22439" w:rsidP="0065367A" w:rsidRDefault="00D20A00" w14:paraId="7A216D7F" w14:textId="77777777">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w:history="1" r:id="rId27">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rsidRPr="00F55F1C" w:rsidR="00E22439" w:rsidP="0065367A" w:rsidRDefault="00D20A00" w14:paraId="6F728D08" w14:textId="77777777">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rsidRPr="00F55F1C" w:rsidR="00E22439" w:rsidP="0065367A" w:rsidRDefault="00D20A00" w14:paraId="18995B54" w14:textId="77777777">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rsidRPr="00F55F1C" w:rsidR="00E22439" w:rsidP="0065367A" w:rsidRDefault="00D20A00" w14:paraId="4E515CE3" w14:textId="6C2E4DED">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rsidRPr="00F55F1C" w:rsidR="00E22439" w:rsidP="0065367A" w:rsidRDefault="00D20A00" w14:paraId="22655339" w14:textId="77777777">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rsidRPr="00F55F1C" w:rsidR="00E22439" w:rsidP="0065367A" w:rsidRDefault="00D20A00" w14:paraId="5824B31B" w14:textId="56444BCB">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Pr="00F55F1C" w:rsidR="00D22E6A">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Pr="00F55F1C" w:rsidR="00D22E6A">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rsidRPr="00F55F1C" w:rsidR="00E22439" w:rsidP="0065367A" w:rsidRDefault="00D20A00" w14:paraId="12F7E741"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rsidRPr="00F55F1C" w:rsidR="00E22439" w:rsidP="0065367A" w:rsidRDefault="00D20A00" w14:paraId="4B6F774A"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rsidRPr="00F55F1C" w:rsidR="00E22439" w:rsidP="0065367A" w:rsidRDefault="00D20A00" w14:paraId="0E402116"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rsidRPr="00F55F1C" w:rsidR="00E22439" w:rsidP="0065367A" w:rsidRDefault="00D20A00" w14:paraId="4D41FC3E" w14:textId="77777777">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rsidR="0065367A" w:rsidP="0065367A" w:rsidRDefault="00D20A00" w14:paraId="5C43210A" w14:textId="59370E35">
      <w:pPr>
        <w:pStyle w:val="Pagrindinistekstas"/>
        <w:numPr>
          <w:ilvl w:val="1"/>
          <w:numId w:val="2"/>
        </w:numPr>
        <w:tabs>
          <w:tab w:val="left" w:pos="1134"/>
        </w:tabs>
        <w:spacing w:after="240"/>
        <w:ind w:firstLine="640"/>
        <w:jc w:val="both"/>
        <w:rPr>
          <w:rStyle w:val="PagrindinistekstasDiagrama"/>
          <w:sz w:val="24"/>
          <w:szCs w:val="24"/>
        </w:rPr>
      </w:pPr>
      <w:bookmarkStart w:name="bookmark34" w:id="23"/>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3"/>
    </w:p>
    <w:p w:rsidR="001C027E" w:rsidP="00534C40" w:rsidRDefault="001C027E" w14:paraId="260A3315" w14:textId="77777777">
      <w:pPr>
        <w:pStyle w:val="Pagrindinistekstas"/>
        <w:tabs>
          <w:tab w:val="left" w:pos="1134"/>
        </w:tabs>
        <w:ind w:firstLine="709"/>
        <w:jc w:val="both"/>
        <w:rPr>
          <w:rStyle w:val="PagrindinistekstasDiagrama"/>
          <w:sz w:val="24"/>
          <w:szCs w:val="24"/>
        </w:rPr>
      </w:pPr>
    </w:p>
    <w:p w:rsidRPr="00191D4B" w:rsidR="00E22439" w:rsidP="0065367A" w:rsidRDefault="00D20A00" w14:paraId="20BD216C" w14:textId="77777777">
      <w:pPr>
        <w:pStyle w:val="Heading10"/>
        <w:keepNext/>
        <w:keepLines/>
        <w:numPr>
          <w:ilvl w:val="0"/>
          <w:numId w:val="2"/>
        </w:numPr>
        <w:tabs>
          <w:tab w:val="left" w:pos="390"/>
        </w:tabs>
        <w:rPr>
          <w:sz w:val="24"/>
          <w:szCs w:val="24"/>
        </w:rPr>
      </w:pPr>
      <w:bookmarkStart w:name="bookmark35" w:id="24"/>
      <w:r w:rsidRPr="00191D4B">
        <w:rPr>
          <w:rStyle w:val="Heading1"/>
          <w:b/>
          <w:bCs/>
          <w:sz w:val="24"/>
          <w:szCs w:val="24"/>
        </w:rPr>
        <w:t xml:space="preserve">PASIŪLYMĄ </w:t>
      </w:r>
      <w:r w:rsidRPr="00191D4B">
        <w:rPr>
          <w:rStyle w:val="Heading1"/>
          <w:b/>
          <w:bCs/>
          <w:sz w:val="24"/>
          <w:szCs w:val="24"/>
          <w:lang w:eastAsia="en-US" w:bidi="en-US"/>
        </w:rPr>
        <w:t>SUDARANTYS DOKUMENTAI</w:t>
      </w:r>
      <w:bookmarkEnd w:id="24"/>
    </w:p>
    <w:p w:rsidRPr="00191D4B" w:rsidR="00E22439" w:rsidP="0065367A" w:rsidRDefault="00D20A00" w14:paraId="12B7F97D" w14:textId="77777777">
      <w:pPr>
        <w:pStyle w:val="Pagrindinistekstas"/>
        <w:numPr>
          <w:ilvl w:val="1"/>
          <w:numId w:val="2"/>
        </w:numPr>
        <w:tabs>
          <w:tab w:val="left" w:pos="1118"/>
        </w:tabs>
        <w:ind w:firstLine="580"/>
        <w:jc w:val="both"/>
        <w:rPr>
          <w:sz w:val="24"/>
          <w:szCs w:val="24"/>
        </w:rPr>
      </w:pPr>
      <w:r w:rsidRPr="00191D4B">
        <w:rPr>
          <w:rStyle w:val="PagrindinistekstasDiagrama"/>
          <w:sz w:val="24"/>
          <w:szCs w:val="24"/>
          <w:lang w:eastAsia="en-US" w:bidi="en-US"/>
        </w:rPr>
        <w:t xml:space="preserve">Iki </w:t>
      </w:r>
      <w:r w:rsidRPr="00191D4B">
        <w:rPr>
          <w:rStyle w:val="PagrindinistekstasDiagrama"/>
          <w:sz w:val="24"/>
          <w:szCs w:val="24"/>
        </w:rPr>
        <w:t xml:space="preserve">pasiūlymų </w:t>
      </w:r>
      <w:r w:rsidRPr="00191D4B">
        <w:rPr>
          <w:rStyle w:val="PagrindinistekstasDiagrama"/>
          <w:sz w:val="24"/>
          <w:szCs w:val="24"/>
          <w:lang w:eastAsia="en-US" w:bidi="en-US"/>
        </w:rPr>
        <w:t xml:space="preserve">pateikimo termino pabaigos, </w:t>
      </w:r>
      <w:r w:rsidRPr="00191D4B">
        <w:rPr>
          <w:rStyle w:val="PagrindinistekstasDiagrama"/>
          <w:sz w:val="24"/>
          <w:szCs w:val="24"/>
        </w:rPr>
        <w:t xml:space="preserve">pasiūlyme tiekėjas </w:t>
      </w:r>
      <w:r w:rsidRPr="00191D4B">
        <w:rPr>
          <w:rStyle w:val="PagrindinistekstasDiagrama"/>
          <w:sz w:val="24"/>
          <w:szCs w:val="24"/>
          <w:lang w:eastAsia="en-US" w:bidi="en-US"/>
        </w:rPr>
        <w:t>turi pateikti:</w:t>
      </w:r>
    </w:p>
    <w:p w:rsidRPr="00191D4B" w:rsidR="00E22439" w:rsidP="0065367A" w:rsidRDefault="00D20A00" w14:paraId="36EAEE4D" w14:textId="2B7E3C24">
      <w:pPr>
        <w:pStyle w:val="Pagrindinistekstas"/>
        <w:numPr>
          <w:ilvl w:val="2"/>
          <w:numId w:val="2"/>
        </w:numPr>
        <w:tabs>
          <w:tab w:val="left" w:pos="1302"/>
        </w:tabs>
        <w:ind w:firstLine="580"/>
        <w:jc w:val="both"/>
        <w:rPr>
          <w:sz w:val="24"/>
          <w:szCs w:val="24"/>
        </w:rPr>
      </w:pPr>
      <w:r w:rsidRPr="00191D4B">
        <w:rPr>
          <w:rStyle w:val="PagrindinistekstasDiagrama"/>
          <w:sz w:val="24"/>
          <w:szCs w:val="24"/>
        </w:rPr>
        <w:t xml:space="preserve">užpildytą, pasirašytą </w:t>
      </w:r>
      <w:r w:rsidRPr="00191D4B">
        <w:rPr>
          <w:rStyle w:val="PagrindinistekstasDiagrama"/>
          <w:sz w:val="24"/>
          <w:szCs w:val="24"/>
          <w:lang w:eastAsia="en-US" w:bidi="en-US"/>
        </w:rPr>
        <w:t xml:space="preserve">ir </w:t>
      </w:r>
      <w:r w:rsidRPr="00191D4B">
        <w:rPr>
          <w:rStyle w:val="PagrindinistekstasDiagrama"/>
          <w:sz w:val="24"/>
          <w:szCs w:val="24"/>
        </w:rPr>
        <w:t xml:space="preserve">nuskenuotą (išskyrus </w:t>
      </w:r>
      <w:r w:rsidRPr="00191D4B">
        <w:rPr>
          <w:rStyle w:val="PagrindinistekstasDiagrama"/>
          <w:sz w:val="24"/>
          <w:szCs w:val="24"/>
          <w:lang w:eastAsia="en-US" w:bidi="en-US"/>
        </w:rPr>
        <w:t xml:space="preserve">tuos atvejus, kai </w:t>
      </w:r>
      <w:r w:rsidRPr="00191D4B">
        <w:rPr>
          <w:rStyle w:val="PagrindinistekstasDiagrama"/>
          <w:sz w:val="24"/>
          <w:szCs w:val="24"/>
        </w:rPr>
        <w:t xml:space="preserve">pasirašoma </w:t>
      </w:r>
      <w:r w:rsidRPr="00191D4B">
        <w:rPr>
          <w:rStyle w:val="PagrindinistekstasDiagrama"/>
          <w:sz w:val="24"/>
          <w:szCs w:val="24"/>
          <w:lang w:eastAsia="en-US" w:bidi="en-US"/>
        </w:rPr>
        <w:t xml:space="preserve">elektroniniu </w:t>
      </w:r>
      <w:r w:rsidRPr="00191D4B">
        <w:rPr>
          <w:rStyle w:val="PagrindinistekstasDiagrama"/>
          <w:sz w:val="24"/>
          <w:szCs w:val="24"/>
        </w:rPr>
        <w:t>parašu) pasiūlymą</w:t>
      </w:r>
      <w:r w:rsidRPr="00191D4B" w:rsidR="00052363">
        <w:rPr>
          <w:rStyle w:val="PagrindinistekstasDiagrama"/>
          <w:sz w:val="24"/>
          <w:szCs w:val="24"/>
        </w:rPr>
        <w:t xml:space="preserve"> ir </w:t>
      </w:r>
      <w:r w:rsidRPr="00191D4B" w:rsidR="00FC18F2">
        <w:rPr>
          <w:rStyle w:val="PagrindinistekstasDiagrama"/>
          <w:sz w:val="24"/>
          <w:szCs w:val="24"/>
        </w:rPr>
        <w:t>pasiūlymo priedą</w:t>
      </w:r>
      <w:r w:rsidRPr="00191D4B">
        <w:rPr>
          <w:rStyle w:val="PagrindinistekstasDiagrama"/>
          <w:sz w:val="24"/>
          <w:szCs w:val="24"/>
        </w:rPr>
        <w:t xml:space="preserve">, parengtą </w:t>
      </w:r>
      <w:r w:rsidRPr="00191D4B">
        <w:rPr>
          <w:rStyle w:val="PagrindinistekstasDiagrama"/>
          <w:sz w:val="24"/>
          <w:szCs w:val="24"/>
          <w:lang w:eastAsia="en-US" w:bidi="en-US"/>
        </w:rPr>
        <w:t xml:space="preserve">pagal </w:t>
      </w:r>
      <w:r w:rsidRPr="00191D4B">
        <w:rPr>
          <w:rStyle w:val="PagrindinistekstasDiagrama"/>
          <w:sz w:val="24"/>
          <w:szCs w:val="24"/>
        </w:rPr>
        <w:t xml:space="preserve">šių </w:t>
      </w:r>
      <w:r w:rsidRPr="00191D4B">
        <w:rPr>
          <w:rStyle w:val="PagrindinistekstasDiagrama"/>
          <w:sz w:val="24"/>
          <w:szCs w:val="24"/>
          <w:lang w:eastAsia="en-US" w:bidi="en-US"/>
        </w:rPr>
        <w:t xml:space="preserve">pirkimo </w:t>
      </w:r>
      <w:r w:rsidRPr="00191D4B">
        <w:rPr>
          <w:rStyle w:val="PagrindinistekstasDiagrama"/>
          <w:sz w:val="24"/>
          <w:szCs w:val="24"/>
        </w:rPr>
        <w:t xml:space="preserve">sąlygų </w:t>
      </w:r>
      <w:r w:rsidRPr="00191D4B">
        <w:rPr>
          <w:rStyle w:val="PagrindinistekstasDiagrama"/>
          <w:b/>
          <w:bCs/>
          <w:sz w:val="24"/>
          <w:szCs w:val="24"/>
          <w:lang w:eastAsia="en-US" w:bidi="en-US"/>
        </w:rPr>
        <w:t xml:space="preserve">1 </w:t>
      </w:r>
      <w:r w:rsidRPr="00191D4B">
        <w:rPr>
          <w:rStyle w:val="PagrindinistekstasDiagrama"/>
          <w:b/>
          <w:bCs/>
          <w:sz w:val="24"/>
          <w:szCs w:val="24"/>
        </w:rPr>
        <w:t>priedą</w:t>
      </w:r>
      <w:r w:rsidRPr="00191D4B">
        <w:rPr>
          <w:rStyle w:val="PagrindinistekstasDiagrama"/>
          <w:sz w:val="24"/>
          <w:szCs w:val="24"/>
        </w:rPr>
        <w:t>.</w:t>
      </w:r>
    </w:p>
    <w:p w:rsidRPr="00191D4B" w:rsidR="00E22439" w:rsidP="0065367A" w:rsidRDefault="00D20A00" w14:paraId="6DC4DB28" w14:textId="77777777">
      <w:pPr>
        <w:pStyle w:val="Pagrindinistekstas"/>
        <w:numPr>
          <w:ilvl w:val="2"/>
          <w:numId w:val="2"/>
        </w:numPr>
        <w:tabs>
          <w:tab w:val="left" w:pos="1276"/>
        </w:tabs>
        <w:ind w:firstLine="580"/>
        <w:jc w:val="both"/>
        <w:rPr>
          <w:rStyle w:val="PagrindinistekstasDiagrama"/>
          <w:sz w:val="24"/>
          <w:szCs w:val="24"/>
        </w:rPr>
      </w:pPr>
      <w:r w:rsidRPr="00191D4B">
        <w:rPr>
          <w:rStyle w:val="PagrindinistekstasDiagrama"/>
          <w:sz w:val="24"/>
          <w:szCs w:val="24"/>
        </w:rPr>
        <w:t xml:space="preserve">užpildytą </w:t>
      </w:r>
      <w:r w:rsidRPr="00191D4B">
        <w:rPr>
          <w:rStyle w:val="PagrindinistekstasDiagrama"/>
          <w:sz w:val="24"/>
          <w:szCs w:val="24"/>
          <w:lang w:eastAsia="en-US" w:bidi="en-US"/>
        </w:rPr>
        <w:t xml:space="preserve">EBVPD (pirkimo </w:t>
      </w:r>
      <w:r w:rsidRPr="00191D4B">
        <w:rPr>
          <w:rStyle w:val="PagrindinistekstasDiagrama"/>
          <w:sz w:val="24"/>
          <w:szCs w:val="24"/>
        </w:rPr>
        <w:t xml:space="preserve">sąlygų </w:t>
      </w:r>
      <w:r w:rsidRPr="00191D4B">
        <w:rPr>
          <w:rStyle w:val="PagrindinistekstasDiagrama"/>
          <w:b/>
          <w:bCs/>
          <w:sz w:val="24"/>
          <w:szCs w:val="24"/>
          <w:lang w:eastAsia="en-US" w:bidi="en-US"/>
        </w:rPr>
        <w:t>3 priedas</w:t>
      </w:r>
      <w:r w:rsidRPr="00191D4B">
        <w:rPr>
          <w:rStyle w:val="PagrindinistekstasDiagrama"/>
          <w:sz w:val="24"/>
          <w:szCs w:val="24"/>
          <w:lang w:eastAsia="en-US" w:bidi="en-US"/>
        </w:rPr>
        <w:t>);</w:t>
      </w:r>
    </w:p>
    <w:p w:rsidRPr="00191D4B" w:rsidR="00A00837" w:rsidP="0065367A" w:rsidRDefault="0041543B" w14:paraId="38CCAC48" w14:textId="5C617E8B">
      <w:pPr>
        <w:pStyle w:val="Pagrindinistekstas"/>
        <w:numPr>
          <w:ilvl w:val="2"/>
          <w:numId w:val="2"/>
        </w:numPr>
        <w:tabs>
          <w:tab w:val="left" w:pos="1276"/>
        </w:tabs>
        <w:ind w:firstLine="580"/>
        <w:jc w:val="both"/>
        <w:rPr>
          <w:rStyle w:val="PagrindinistekstasDiagrama"/>
          <w:sz w:val="24"/>
          <w:szCs w:val="24"/>
        </w:rPr>
      </w:pPr>
      <w:r w:rsidRPr="00191D4B">
        <w:rPr>
          <w:rStyle w:val="PagrindinistekstasDiagrama"/>
          <w:sz w:val="24"/>
          <w:szCs w:val="24"/>
        </w:rPr>
        <w:t xml:space="preserve">Nacionalinio saugumo reikalavimų atitikties deklaracija (pirkimo sąlygų </w:t>
      </w:r>
      <w:r w:rsidRPr="00191D4B">
        <w:rPr>
          <w:rStyle w:val="PagrindinistekstasDiagrama"/>
          <w:b/>
          <w:bCs/>
          <w:sz w:val="24"/>
          <w:szCs w:val="24"/>
        </w:rPr>
        <w:t>9 priedas</w:t>
      </w:r>
      <w:r w:rsidRPr="00191D4B">
        <w:rPr>
          <w:rStyle w:val="PagrindinistekstasDiagrama"/>
          <w:sz w:val="24"/>
          <w:szCs w:val="24"/>
        </w:rPr>
        <w:t>)</w:t>
      </w:r>
      <w:r w:rsidRPr="00191D4B">
        <w:rPr>
          <w:rStyle w:val="PagrindinistekstasDiagrama"/>
          <w:sz w:val="24"/>
          <w:szCs w:val="24"/>
        </w:rPr>
        <w:t>;</w:t>
      </w:r>
    </w:p>
    <w:p w:rsidRPr="00191D4B" w:rsidR="00E22439" w:rsidP="0065367A" w:rsidRDefault="00D20A00" w14:paraId="34188FE8" w14:textId="1CD1D45D">
      <w:pPr>
        <w:pStyle w:val="Pagrindinistekstas"/>
        <w:numPr>
          <w:ilvl w:val="2"/>
          <w:numId w:val="2"/>
        </w:numPr>
        <w:tabs>
          <w:tab w:val="left" w:pos="1276"/>
        </w:tabs>
        <w:ind w:firstLine="580"/>
        <w:jc w:val="both"/>
        <w:rPr>
          <w:rStyle w:val="PagrindinistekstasDiagrama"/>
          <w:sz w:val="24"/>
          <w:szCs w:val="24"/>
        </w:rPr>
      </w:pPr>
      <w:r w:rsidRPr="00191D4B">
        <w:rPr>
          <w:rStyle w:val="PagrindinistekstasDiagrama"/>
          <w:sz w:val="24"/>
          <w:szCs w:val="24"/>
          <w:lang w:eastAsia="en-US" w:bidi="en-US"/>
        </w:rPr>
        <w:t xml:space="preserve">jeigu </w:t>
      </w:r>
      <w:r w:rsidRPr="00191D4B">
        <w:rPr>
          <w:rStyle w:val="PagrindinistekstasDiagrama"/>
          <w:sz w:val="24"/>
          <w:szCs w:val="24"/>
        </w:rPr>
        <w:t xml:space="preserve">pasiūlymą </w:t>
      </w:r>
      <w:r w:rsidRPr="00191D4B">
        <w:rPr>
          <w:rStyle w:val="PagrindinistekstasDiagrama"/>
          <w:sz w:val="24"/>
          <w:szCs w:val="24"/>
          <w:lang w:eastAsia="en-US" w:bidi="en-US"/>
        </w:rPr>
        <w:t xml:space="preserve">pateikia </w:t>
      </w:r>
      <w:r w:rsidRPr="00191D4B">
        <w:rPr>
          <w:rStyle w:val="PagrindinistekstasDiagrama"/>
          <w:sz w:val="24"/>
          <w:szCs w:val="24"/>
        </w:rPr>
        <w:t xml:space="preserve">tiekėjų grupė, pasirašytą jungtinės </w:t>
      </w:r>
      <w:r w:rsidRPr="00191D4B">
        <w:rPr>
          <w:rStyle w:val="PagrindinistekstasDiagrama"/>
          <w:sz w:val="24"/>
          <w:szCs w:val="24"/>
          <w:lang w:eastAsia="en-US" w:bidi="en-US"/>
        </w:rPr>
        <w:t xml:space="preserve">veiklos sutarties </w:t>
      </w:r>
      <w:r w:rsidRPr="00191D4B">
        <w:rPr>
          <w:rStyle w:val="PagrindinistekstasDiagrama"/>
          <w:sz w:val="24"/>
          <w:szCs w:val="24"/>
        </w:rPr>
        <w:t>skaitmeninę kopiją;</w:t>
      </w:r>
    </w:p>
    <w:p w:rsidRPr="00191D4B" w:rsidR="00E22439" w:rsidP="0065367A" w:rsidRDefault="00D20A00" w14:paraId="2D559338" w14:textId="77777777">
      <w:pPr>
        <w:pStyle w:val="Pagrindinistekstas"/>
        <w:numPr>
          <w:ilvl w:val="2"/>
          <w:numId w:val="2"/>
        </w:numPr>
        <w:tabs>
          <w:tab w:val="left" w:pos="1302"/>
        </w:tabs>
        <w:ind w:firstLine="580"/>
        <w:jc w:val="both"/>
        <w:rPr>
          <w:sz w:val="24"/>
          <w:szCs w:val="24"/>
        </w:rPr>
      </w:pPr>
      <w:r w:rsidRPr="00191D4B">
        <w:rPr>
          <w:rStyle w:val="PagrindinistekstasDiagrama"/>
          <w:sz w:val="24"/>
          <w:szCs w:val="24"/>
          <w:lang w:eastAsia="en-US" w:bidi="en-US"/>
        </w:rPr>
        <w:t xml:space="preserve">jeigu </w:t>
      </w:r>
      <w:r w:rsidRPr="00191D4B">
        <w:rPr>
          <w:rStyle w:val="PagrindinistekstasDiagrama"/>
          <w:sz w:val="24"/>
          <w:szCs w:val="24"/>
        </w:rPr>
        <w:t xml:space="preserve">pasiūlymo </w:t>
      </w:r>
      <w:r w:rsidRPr="00191D4B">
        <w:rPr>
          <w:rStyle w:val="PagrindinistekstasDiagrama"/>
          <w:sz w:val="24"/>
          <w:szCs w:val="24"/>
          <w:lang w:eastAsia="en-US" w:bidi="en-US"/>
        </w:rPr>
        <w:t xml:space="preserve">dokumentus ir (ar) </w:t>
      </w:r>
      <w:r w:rsidRPr="00191D4B">
        <w:rPr>
          <w:rStyle w:val="PagrindinistekstasDiagrama"/>
          <w:sz w:val="24"/>
          <w:szCs w:val="24"/>
        </w:rPr>
        <w:t xml:space="preserve">visą pasiūlymą pasirašo tiekėjo </w:t>
      </w:r>
      <w:r w:rsidRPr="00191D4B">
        <w:rPr>
          <w:rStyle w:val="PagrindinistekstasDiagrama"/>
          <w:sz w:val="24"/>
          <w:szCs w:val="24"/>
          <w:lang w:eastAsia="en-US" w:bidi="en-US"/>
        </w:rPr>
        <w:t xml:space="preserve">vadovo </w:t>
      </w:r>
      <w:r w:rsidRPr="00191D4B">
        <w:rPr>
          <w:rStyle w:val="PagrindinistekstasDiagrama"/>
          <w:sz w:val="24"/>
          <w:szCs w:val="24"/>
        </w:rPr>
        <w:t xml:space="preserve">įgaliotas </w:t>
      </w:r>
      <w:r w:rsidRPr="00191D4B">
        <w:rPr>
          <w:rStyle w:val="PagrindinistekstasDiagrama"/>
          <w:sz w:val="24"/>
          <w:szCs w:val="24"/>
          <w:lang w:eastAsia="en-US" w:bidi="en-US"/>
        </w:rPr>
        <w:t xml:space="preserve">asmuo, </w:t>
      </w:r>
      <w:r w:rsidRPr="00191D4B">
        <w:rPr>
          <w:rStyle w:val="PagrindinistekstasDiagrama"/>
          <w:sz w:val="24"/>
          <w:szCs w:val="24"/>
        </w:rPr>
        <w:t xml:space="preserve">pasiūlyme </w:t>
      </w:r>
      <w:r w:rsidRPr="00191D4B">
        <w:rPr>
          <w:rStyle w:val="PagrindinistekstasDiagrama"/>
          <w:sz w:val="24"/>
          <w:szCs w:val="24"/>
          <w:lang w:eastAsia="en-US" w:bidi="en-US"/>
        </w:rPr>
        <w:t xml:space="preserve">turi </w:t>
      </w:r>
      <w:r w:rsidRPr="00191D4B">
        <w:rPr>
          <w:rStyle w:val="PagrindinistekstasDiagrama"/>
          <w:sz w:val="24"/>
          <w:szCs w:val="24"/>
        </w:rPr>
        <w:t xml:space="preserve">būti pridėtas tokią teisę </w:t>
      </w:r>
      <w:r w:rsidRPr="00191D4B">
        <w:rPr>
          <w:rStyle w:val="PagrindinistekstasDiagrama"/>
          <w:sz w:val="24"/>
          <w:szCs w:val="24"/>
          <w:lang w:eastAsia="en-US" w:bidi="en-US"/>
        </w:rPr>
        <w:t xml:space="preserve">suteikiantis </w:t>
      </w:r>
      <w:r w:rsidRPr="00191D4B">
        <w:rPr>
          <w:rStyle w:val="PagrindinistekstasDiagrama"/>
          <w:sz w:val="24"/>
          <w:szCs w:val="24"/>
        </w:rPr>
        <w:t xml:space="preserve">pasirašytas </w:t>
      </w:r>
      <w:r w:rsidRPr="00191D4B">
        <w:rPr>
          <w:rStyle w:val="PagrindinistekstasDiagrama"/>
          <w:sz w:val="24"/>
          <w:szCs w:val="24"/>
          <w:lang w:eastAsia="en-US" w:bidi="en-US"/>
        </w:rPr>
        <w:t xml:space="preserve">galiojantis </w:t>
      </w:r>
      <w:r w:rsidRPr="00191D4B">
        <w:rPr>
          <w:rStyle w:val="PagrindinistekstasDiagrama"/>
          <w:sz w:val="24"/>
          <w:szCs w:val="24"/>
        </w:rPr>
        <w:t xml:space="preserve">įgaliojimas </w:t>
      </w:r>
      <w:r w:rsidRPr="00191D4B">
        <w:rPr>
          <w:rStyle w:val="PagrindinistekstasDiagrama"/>
          <w:sz w:val="24"/>
          <w:szCs w:val="24"/>
          <w:lang w:eastAsia="en-US" w:bidi="en-US"/>
        </w:rPr>
        <w:t>arba kitas dokumentas;</w:t>
      </w:r>
    </w:p>
    <w:p w:rsidRPr="00191D4B" w:rsidR="00E22439" w:rsidP="00F75D6A" w:rsidRDefault="00D20A00" w14:paraId="46FDA050" w14:textId="77777777">
      <w:pPr>
        <w:pStyle w:val="Pagrindinistekstas"/>
        <w:numPr>
          <w:ilvl w:val="2"/>
          <w:numId w:val="2"/>
        </w:numPr>
        <w:tabs>
          <w:tab w:val="left" w:pos="1287"/>
        </w:tabs>
        <w:ind w:firstLine="578"/>
        <w:jc w:val="both"/>
        <w:rPr>
          <w:sz w:val="24"/>
          <w:szCs w:val="24"/>
        </w:rPr>
      </w:pPr>
      <w:r w:rsidRPr="00191D4B">
        <w:rPr>
          <w:rStyle w:val="PagrindinistekstasDiagrama"/>
          <w:rFonts w:ascii="Arial" w:hAnsi="Arial" w:eastAsia="Arial" w:cs="Arial"/>
          <w:sz w:val="24"/>
          <w:szCs w:val="24"/>
        </w:rPr>
        <w:t>j</w:t>
      </w:r>
      <w:r w:rsidRPr="00191D4B">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rsidRPr="00191D4B" w:rsidR="00F75D6A" w:rsidP="00F75D6A" w:rsidRDefault="00E85A48" w14:paraId="1D17B016" w14:textId="056686B1">
      <w:pPr>
        <w:pStyle w:val="Pagrindinistekstas"/>
        <w:numPr>
          <w:ilvl w:val="2"/>
          <w:numId w:val="2"/>
        </w:numPr>
        <w:tabs>
          <w:tab w:val="left" w:pos="1287"/>
        </w:tabs>
        <w:ind w:firstLine="578"/>
        <w:jc w:val="both"/>
        <w:rPr>
          <w:rStyle w:val="PagrindinistekstasDiagrama"/>
          <w:sz w:val="24"/>
          <w:szCs w:val="24"/>
        </w:rPr>
      </w:pPr>
      <w:r w:rsidRPr="00191D4B">
        <w:rPr>
          <w:rStyle w:val="PagrindinistekstasDiagrama"/>
          <w:sz w:val="24"/>
          <w:szCs w:val="24"/>
          <w:u w:val="single"/>
        </w:rPr>
        <w:t xml:space="preserve">pasiūlymo </w:t>
      </w:r>
      <w:r w:rsidRPr="00191D4B" w:rsidR="00720E90">
        <w:rPr>
          <w:rStyle w:val="PagrindinistekstasDiagrama"/>
          <w:sz w:val="24"/>
          <w:szCs w:val="24"/>
          <w:u w:val="single"/>
        </w:rPr>
        <w:t xml:space="preserve">formos </w:t>
      </w:r>
      <w:r w:rsidRPr="00191D4B" w:rsidR="00191D4B">
        <w:rPr>
          <w:rStyle w:val="PagrindinistekstasDiagrama"/>
          <w:sz w:val="24"/>
          <w:szCs w:val="24"/>
          <w:u w:val="single"/>
        </w:rPr>
        <w:t>(</w:t>
      </w:r>
      <w:r w:rsidRPr="00191D4B" w:rsidR="00191D4B">
        <w:rPr>
          <w:rStyle w:val="PagrindinistekstasDiagrama"/>
          <w:sz w:val="24"/>
          <w:szCs w:val="24"/>
          <w:u w:val="single"/>
        </w:rPr>
        <w:t>pirkimo sąlygų 1 prie</w:t>
      </w:r>
      <w:r w:rsidRPr="00191D4B" w:rsidR="00191D4B">
        <w:rPr>
          <w:rStyle w:val="PagrindinistekstasDiagrama"/>
          <w:sz w:val="24"/>
          <w:szCs w:val="24"/>
          <w:u w:val="single"/>
        </w:rPr>
        <w:t xml:space="preserve">do) </w:t>
      </w:r>
      <w:r w:rsidRPr="00191D4B" w:rsidR="00EB7979">
        <w:rPr>
          <w:rStyle w:val="PagrindinistekstasDiagrama"/>
          <w:b/>
          <w:bCs/>
          <w:sz w:val="24"/>
          <w:szCs w:val="24"/>
          <w:u w:val="single"/>
        </w:rPr>
        <w:t>3 lentelė</w:t>
      </w:r>
      <w:r w:rsidRPr="00191D4B" w:rsidR="00EB7979">
        <w:rPr>
          <w:rStyle w:val="PagrindinistekstasDiagrama"/>
          <w:b/>
          <w:bCs/>
          <w:sz w:val="24"/>
          <w:szCs w:val="24"/>
          <w:u w:val="single"/>
        </w:rPr>
        <w:t>je prašom</w:t>
      </w:r>
      <w:r w:rsidRPr="00191D4B" w:rsidR="00191D4B">
        <w:rPr>
          <w:rStyle w:val="PagrindinistekstasDiagrama"/>
          <w:b/>
          <w:bCs/>
          <w:sz w:val="24"/>
          <w:szCs w:val="24"/>
          <w:u w:val="single"/>
        </w:rPr>
        <w:t>i</w:t>
      </w:r>
      <w:r w:rsidRPr="00191D4B" w:rsidR="00EB7979">
        <w:rPr>
          <w:rStyle w:val="PagrindinistekstasDiagrama"/>
          <w:b/>
          <w:bCs/>
          <w:sz w:val="24"/>
          <w:szCs w:val="24"/>
          <w:u w:val="single"/>
        </w:rPr>
        <w:t xml:space="preserve"> dokume</w:t>
      </w:r>
      <w:r w:rsidRPr="00191D4B" w:rsidR="001B7FA0">
        <w:rPr>
          <w:rStyle w:val="PagrindinistekstasDiagrama"/>
          <w:b/>
          <w:bCs/>
          <w:sz w:val="24"/>
          <w:szCs w:val="24"/>
          <w:u w:val="single"/>
        </w:rPr>
        <w:t>nt</w:t>
      </w:r>
      <w:r w:rsidRPr="00191D4B" w:rsidR="00191D4B">
        <w:rPr>
          <w:rStyle w:val="PagrindinistekstasDiagrama"/>
          <w:b/>
          <w:bCs/>
          <w:sz w:val="24"/>
          <w:szCs w:val="24"/>
          <w:u w:val="single"/>
        </w:rPr>
        <w:t>ai</w:t>
      </w:r>
      <w:r w:rsidRPr="00191D4B" w:rsidR="00191D4B">
        <w:rPr>
          <w:rStyle w:val="PagrindinistekstasDiagrama"/>
          <w:sz w:val="24"/>
          <w:szCs w:val="24"/>
        </w:rPr>
        <w:t>;</w:t>
      </w:r>
    </w:p>
    <w:p w:rsidRPr="00191D4B" w:rsidR="00E22439" w:rsidP="00F75D6A" w:rsidRDefault="00D20A00" w14:paraId="0AFBF628" w14:textId="73304017">
      <w:pPr>
        <w:pStyle w:val="Pagrindinistekstas"/>
        <w:numPr>
          <w:ilvl w:val="2"/>
          <w:numId w:val="2"/>
        </w:numPr>
        <w:tabs>
          <w:tab w:val="left" w:pos="1287"/>
        </w:tabs>
        <w:ind w:firstLine="578"/>
        <w:jc w:val="both"/>
        <w:rPr>
          <w:rStyle w:val="PagrindinistekstasDiagrama"/>
          <w:sz w:val="24"/>
          <w:szCs w:val="24"/>
        </w:rPr>
      </w:pPr>
      <w:r w:rsidRPr="00191D4B">
        <w:rPr>
          <w:rStyle w:val="PagrindinistekstasDiagrama"/>
          <w:sz w:val="24"/>
          <w:szCs w:val="24"/>
        </w:rPr>
        <w:t>kitą pirkimo sąlygose prašomą informaciją ir (ar) dokumentus (pvz., pateikiamų dokumentų vertimai į lietuvių kalbą ir kt.).</w:t>
      </w:r>
    </w:p>
    <w:p w:rsidRPr="00621CD3" w:rsidR="00191D4B" w:rsidP="00191D4B" w:rsidRDefault="00191D4B" w14:paraId="361C2EA2" w14:textId="77777777">
      <w:pPr>
        <w:pStyle w:val="Pagrindinistekstas"/>
        <w:tabs>
          <w:tab w:val="left" w:pos="1287"/>
        </w:tabs>
        <w:ind w:left="578" w:firstLine="0"/>
        <w:jc w:val="both"/>
        <w:rPr>
          <w:sz w:val="24"/>
          <w:szCs w:val="24"/>
          <w:highlight w:val="yellow"/>
        </w:rPr>
      </w:pPr>
    </w:p>
    <w:p w:rsidRPr="00F55F1C" w:rsidR="00E22439" w:rsidP="0065367A" w:rsidRDefault="00D20A00" w14:paraId="7F1F0EE1" w14:textId="77777777">
      <w:pPr>
        <w:pStyle w:val="Heading10"/>
        <w:keepNext/>
        <w:keepLines/>
        <w:numPr>
          <w:ilvl w:val="0"/>
          <w:numId w:val="2"/>
        </w:numPr>
        <w:tabs>
          <w:tab w:val="left" w:pos="394"/>
        </w:tabs>
        <w:rPr>
          <w:sz w:val="24"/>
          <w:szCs w:val="24"/>
        </w:rPr>
      </w:pPr>
      <w:bookmarkStart w:name="bookmark38" w:id="25"/>
      <w:bookmarkStart w:name="bookmark37" w:id="26"/>
      <w:r w:rsidRPr="00F55F1C">
        <w:rPr>
          <w:rStyle w:val="Heading1"/>
          <w:b/>
          <w:bCs/>
          <w:sz w:val="24"/>
          <w:szCs w:val="24"/>
        </w:rPr>
        <w:t>PASIŪLYMŲ GALIOJIMAS IR PASIŪLYMŲ GALIOJIMO UŽTIKRINIMO REIKALAVIMAI</w:t>
      </w:r>
      <w:bookmarkEnd w:id="25"/>
      <w:bookmarkEnd w:id="26"/>
    </w:p>
    <w:p w:rsidRPr="0065367A" w:rsidR="008965ED" w:rsidP="0065367A" w:rsidRDefault="008965ED" w14:paraId="172D56BA" w14:textId="77777777">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rsidRPr="0065367A" w:rsidR="0065367A" w:rsidP="0065367A" w:rsidRDefault="0065367A" w14:paraId="22B7F8FD" w14:textId="06D7D3D0">
      <w:pPr>
        <w:pStyle w:val="Pagrindinistekstas"/>
        <w:numPr>
          <w:ilvl w:val="1"/>
          <w:numId w:val="2"/>
        </w:numPr>
        <w:jc w:val="both"/>
        <w:rPr>
          <w:rStyle w:val="PagrindinistekstasDiagrama"/>
          <w:sz w:val="24"/>
          <w:szCs w:val="24"/>
        </w:rPr>
      </w:pPr>
      <w:bookmarkStart w:name="_Hlk185232297" w:id="2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7"/>
    <w:p w:rsidRPr="00F55F1C" w:rsidR="00975E8C" w:rsidP="00975E8C" w:rsidRDefault="00975E8C" w14:paraId="0FBC0A5E" w14:textId="77777777">
      <w:pPr>
        <w:pStyle w:val="Pagrindinistekstas"/>
        <w:ind w:left="580" w:firstLine="0"/>
        <w:jc w:val="both"/>
        <w:rPr>
          <w:sz w:val="24"/>
          <w:szCs w:val="24"/>
        </w:rPr>
      </w:pPr>
    </w:p>
    <w:p w:rsidRPr="00F55F1C" w:rsidR="00E22439" w:rsidP="0065367A" w:rsidRDefault="00D20A00" w14:paraId="2E7A4878" w14:textId="77777777">
      <w:pPr>
        <w:pStyle w:val="Heading10"/>
        <w:keepNext/>
        <w:keepLines/>
        <w:numPr>
          <w:ilvl w:val="0"/>
          <w:numId w:val="2"/>
        </w:numPr>
        <w:tabs>
          <w:tab w:val="left" w:pos="390"/>
        </w:tabs>
        <w:rPr>
          <w:sz w:val="24"/>
          <w:szCs w:val="24"/>
        </w:rPr>
      </w:pPr>
      <w:bookmarkStart w:name="bookmark41" w:id="28"/>
      <w:r w:rsidRPr="00F55F1C">
        <w:rPr>
          <w:rStyle w:val="Heading1"/>
          <w:b/>
          <w:bCs/>
          <w:sz w:val="24"/>
          <w:szCs w:val="24"/>
        </w:rPr>
        <w:t>PASIŪLYMŲ ŠIFRAVIMAS</w:t>
      </w:r>
      <w:bookmarkEnd w:id="28"/>
    </w:p>
    <w:p w:rsidRPr="00F55F1C" w:rsidR="00E22439" w:rsidP="0065367A" w:rsidRDefault="00D20A00" w14:paraId="243AF9B0" w14:textId="77777777">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rsidRPr="00F55F1C" w:rsidR="00E22439" w:rsidP="0065367A" w:rsidRDefault="00D20A00" w14:paraId="0589A377" w14:textId="564CB259">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w:history="1" r:id="rId28">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rsidRPr="00F55F1C" w:rsidR="00E22439" w:rsidP="0065367A" w:rsidRDefault="00D20A00" w14:paraId="0C50CD7F" w14:textId="77777777">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rsidRPr="00F55F1C" w:rsidR="00E22439" w:rsidP="0065367A" w:rsidRDefault="00D20A00" w14:paraId="12E83CA2" w14:textId="77777777">
      <w:pPr>
        <w:pStyle w:val="Pagrindinistekstas"/>
        <w:numPr>
          <w:ilvl w:val="2"/>
          <w:numId w:val="2"/>
        </w:numPr>
        <w:tabs>
          <w:tab w:val="left" w:pos="1306"/>
        </w:tabs>
        <w:spacing w:after="240"/>
        <w:ind w:firstLine="600"/>
        <w:jc w:val="both"/>
        <w:rPr>
          <w:sz w:val="24"/>
          <w:szCs w:val="24"/>
        </w:rPr>
      </w:pPr>
      <w:bookmarkStart w:name="bookmark43" w:id="29"/>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rsidRPr="00F55F1C" w:rsidR="00E22439" w:rsidP="0065367A" w:rsidRDefault="00D20A00" w14:paraId="726ACEDE" w14:textId="77777777">
      <w:pPr>
        <w:pStyle w:val="Heading10"/>
        <w:keepNext/>
        <w:keepLines/>
        <w:numPr>
          <w:ilvl w:val="0"/>
          <w:numId w:val="2"/>
        </w:numPr>
        <w:tabs>
          <w:tab w:val="left" w:pos="394"/>
        </w:tabs>
        <w:rPr>
          <w:sz w:val="24"/>
          <w:szCs w:val="24"/>
        </w:rPr>
      </w:pPr>
      <w:bookmarkStart w:name="bookmark44" w:id="30"/>
      <w:r w:rsidRPr="00F55F1C">
        <w:rPr>
          <w:rStyle w:val="Heading1"/>
          <w:b/>
          <w:bCs/>
          <w:sz w:val="24"/>
          <w:szCs w:val="24"/>
        </w:rPr>
        <w:t>PASIŪLYMŲ KONFIDENCIALUMAS IR SUPAŽINDINIMAS SU KITŲ TIEKĖJŲ</w:t>
      </w:r>
      <w:r w:rsidRPr="00F55F1C">
        <w:rPr>
          <w:rStyle w:val="Heading1"/>
          <w:b/>
          <w:bCs/>
          <w:sz w:val="24"/>
          <w:szCs w:val="24"/>
        </w:rPr>
        <w:br/>
      </w:r>
      <w:r w:rsidRPr="00F55F1C">
        <w:rPr>
          <w:rStyle w:val="Heading1"/>
          <w:b/>
          <w:bCs/>
          <w:sz w:val="24"/>
          <w:szCs w:val="24"/>
        </w:rPr>
        <w:t>PASIŪLYMAIS</w:t>
      </w:r>
      <w:bookmarkEnd w:id="30"/>
    </w:p>
    <w:p w:rsidRPr="00F55F1C" w:rsidR="00E22439" w:rsidP="0065367A" w:rsidRDefault="00D20A00" w14:paraId="068F0773" w14:textId="353AA236">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Pr="00F55F1C" w:rsidR="008B11D4">
        <w:rPr>
          <w:rStyle w:val="PagrindinistekstasDiagrama"/>
          <w:sz w:val="24"/>
          <w:szCs w:val="24"/>
        </w:rPr>
        <w:t xml:space="preserve"> </w:t>
      </w:r>
      <w:r w:rsidRPr="00F55F1C" w:rsidR="008B11D4">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rsidRPr="00F55F1C" w:rsidR="00E22439" w:rsidP="0065367A" w:rsidRDefault="00D20A00" w14:paraId="381D705D" w14:textId="77777777">
      <w:pPr>
        <w:pStyle w:val="Pagrindinistekstas"/>
        <w:numPr>
          <w:ilvl w:val="1"/>
          <w:numId w:val="2"/>
        </w:numPr>
        <w:tabs>
          <w:tab w:val="left" w:pos="1138"/>
        </w:tabs>
        <w:ind w:firstLine="600"/>
        <w:jc w:val="both"/>
        <w:rPr>
          <w:sz w:val="24"/>
          <w:szCs w:val="24"/>
        </w:rPr>
      </w:pPr>
      <w:r w:rsidRPr="00F55F1C">
        <w:rPr>
          <w:rStyle w:val="PagrindinistekstasDiagrama"/>
          <w:sz w:val="24"/>
          <w:szCs w:val="24"/>
        </w:rPr>
        <w:t xml:space="preserve">Konfidencialia informacija, kurią tiekėjas nurodo pasiūlymo formoje, gali būti, įskaitant, bet </w:t>
      </w:r>
      <w:r w:rsidRPr="00F55F1C">
        <w:rPr>
          <w:rStyle w:val="PagrindinistekstasDiagrama"/>
          <w:sz w:val="24"/>
          <w:szCs w:val="24"/>
        </w:rPr>
        <w:t>neapsiribojant, komercinė (gamybinė) paslaptis ir konfidencialieji pasiūlymų aspektai. Konfidencialia negalima laikyti informacijos:</w:t>
      </w:r>
    </w:p>
    <w:p w:rsidRPr="00F55F1C" w:rsidR="00E22439" w:rsidP="0065367A" w:rsidRDefault="00D20A00" w14:paraId="5C6C725B" w14:textId="77777777">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rsidRPr="00F55F1C" w:rsidR="00E22439" w:rsidP="0065367A" w:rsidRDefault="00D20A00" w14:paraId="476BED57" w14:textId="77777777">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Pr="00F55F1C" w:rsidR="00E22439" w:rsidP="0065367A" w:rsidRDefault="00D20A00" w14:paraId="127D0C1C" w14:textId="77777777">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F658B2" w:rsidP="0065367A" w:rsidRDefault="00D20A00" w14:paraId="4656D4C5" w14:textId="77777777">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name="bookmark46" w:id="31"/>
    </w:p>
    <w:p w:rsidRPr="00F658B2" w:rsidR="008716E2" w:rsidP="0065367A" w:rsidRDefault="00F658B2" w14:paraId="38C105F0" w14:textId="015B634D">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rsidRPr="00F55F1C" w:rsidR="00E22439" w:rsidP="0065367A" w:rsidRDefault="00D20A00" w14:paraId="731AB434" w14:textId="1C104F5B">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rsidRPr="00F55F1C" w:rsidR="00E22439" w:rsidP="0065367A" w:rsidRDefault="00D20A00" w14:paraId="5A779FD9" w14:textId="15EE0501">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rsidRPr="00F55F1C" w:rsidR="006525B1" w:rsidP="006525B1" w:rsidRDefault="006525B1" w14:paraId="6742ACA3" w14:textId="77777777"/>
    <w:p w:rsidRPr="00F55F1C" w:rsidR="00E22439" w:rsidP="0065367A" w:rsidRDefault="00D20A00" w14:paraId="676E01FD" w14:textId="6B8B1679">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rsidRPr="004D0C27" w:rsidR="00E22439" w:rsidP="0065367A" w:rsidRDefault="00D20A00" w14:paraId="32E43DB0" w14:textId="0AFC6C6C">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rsidRPr="00F55F1C" w:rsidR="00E22439" w:rsidP="0065367A" w:rsidRDefault="00D20A00" w14:paraId="791F53DD" w14:textId="77777777">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rsidRPr="00F55F1C" w:rsidR="00E22439" w:rsidP="0065367A" w:rsidRDefault="00D20A00" w14:paraId="41E14EB4" w14:textId="77777777">
      <w:pPr>
        <w:pStyle w:val="Heading10"/>
        <w:keepNext/>
        <w:keepLines/>
        <w:numPr>
          <w:ilvl w:val="0"/>
          <w:numId w:val="2"/>
        </w:numPr>
        <w:tabs>
          <w:tab w:val="left" w:pos="394"/>
        </w:tabs>
        <w:rPr>
          <w:sz w:val="24"/>
          <w:szCs w:val="24"/>
        </w:rPr>
      </w:pPr>
      <w:bookmarkStart w:name="bookmark48" w:id="32"/>
      <w:r w:rsidRPr="00F55F1C">
        <w:rPr>
          <w:rStyle w:val="Heading1"/>
          <w:b/>
          <w:bCs/>
          <w:sz w:val="24"/>
          <w:szCs w:val="24"/>
        </w:rPr>
        <w:t>PASIŪLYMŲ NAGRINĖJIMAS IR PALYGINIMAS</w:t>
      </w:r>
      <w:bookmarkEnd w:id="32"/>
    </w:p>
    <w:p w:rsidRPr="00F55F1C" w:rsidR="00E22439" w:rsidP="0065367A" w:rsidRDefault="00D20A00" w14:paraId="7B952E52"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Pr="00F55F1C" w:rsidR="00E22439" w:rsidP="0065367A" w:rsidRDefault="00D20A00" w14:paraId="251F0550"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rsidRPr="00F55F1C" w:rsidR="00E22439" w:rsidP="0065367A" w:rsidRDefault="00D20A00" w14:paraId="321B9BEA" w14:textId="77777777">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rsidRPr="00F55F1C" w:rsidR="00E22439" w:rsidP="0065367A" w:rsidRDefault="00D20A00" w14:paraId="68392F48" w14:textId="77777777">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rsidRPr="00F55F1C" w:rsidR="00E22439" w:rsidP="0065367A" w:rsidRDefault="00D20A00" w14:paraId="74D7BDBC" w14:textId="77777777">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rsidRPr="00E41721" w:rsidR="00E22439" w:rsidP="0065367A" w:rsidRDefault="00D20A00" w14:paraId="1396DAAC" w14:textId="19CF356D">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w:t>
      </w:r>
      <w:r w:rsidRPr="00F55F1C">
        <w:rPr>
          <w:rStyle w:val="PagrindinistekstasDiagrama"/>
          <w:sz w:val="24"/>
          <w:szCs w:val="24"/>
        </w:rPr>
        <w:t xml:space="preserve">patvirtinančius </w:t>
      </w:r>
      <w:r w:rsidRPr="00E41721">
        <w:rPr>
          <w:rStyle w:val="PagrindinistekstasDiagrama"/>
          <w:color w:val="auto"/>
          <w:sz w:val="24"/>
          <w:szCs w:val="24"/>
        </w:rPr>
        <w:t>atitiktį tiekėjų reikalavimams</w:t>
      </w:r>
      <w:r w:rsidRPr="00E41721" w:rsidR="00BD19C4">
        <w:rPr>
          <w:rStyle w:val="Puslapioinaosnuoroda"/>
          <w:color w:val="auto"/>
          <w:sz w:val="24"/>
          <w:szCs w:val="24"/>
        </w:rPr>
        <w:footnoteReference w:id="8"/>
      </w:r>
      <w:r w:rsidRPr="00E41721">
        <w:rPr>
          <w:rStyle w:val="PagrindinistekstasDiagrama"/>
          <w:color w:val="auto"/>
          <w:sz w:val="24"/>
          <w:szCs w:val="24"/>
        </w:rPr>
        <w:t>.</w:t>
      </w:r>
    </w:p>
    <w:p w:rsidRPr="00E41721" w:rsidR="0094779A" w:rsidP="0065367A" w:rsidRDefault="0094779A" w14:paraId="7443FA0E" w14:textId="67027786">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w:history="1" r:id="rId29">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rsidRPr="0094779A" w:rsidR="0094779A" w:rsidP="0065367A" w:rsidRDefault="0094779A" w14:paraId="6EDCD58E" w14:textId="77777777">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rsidRPr="0094779A" w:rsidR="0094779A" w:rsidP="0065367A" w:rsidRDefault="0094779A" w14:paraId="57A17080" w14:textId="6B31096E">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rsidRPr="00F55F1C" w:rsidR="006525B1" w:rsidP="0065367A" w:rsidRDefault="00D20A00" w14:paraId="04853AE4" w14:textId="1CD94E66">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Pr="00F55F1C" w:rsidR="006525B1">
        <w:rPr>
          <w:rStyle w:val="PagrindinistekstasDiagrama"/>
          <w:sz w:val="24"/>
          <w:szCs w:val="24"/>
        </w:rPr>
        <w:t xml:space="preserve">. </w:t>
      </w:r>
    </w:p>
    <w:p w:rsidRPr="00F55F1C" w:rsidR="00E22439" w:rsidP="0065367A" w:rsidRDefault="00D20A00" w14:paraId="4446B0FB" w14:textId="0F993B51">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rsidRPr="00F55F1C" w:rsidR="00E22439" w:rsidP="0065367A" w:rsidRDefault="00D20A00" w14:paraId="670059C2" w14:textId="77777777">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rsidRPr="00F55F1C" w:rsidR="00E22439" w:rsidP="0065367A" w:rsidRDefault="00D20A00" w14:paraId="138059BF" w14:textId="77777777">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rsidRPr="00F55F1C" w:rsidR="00E22439" w:rsidP="0065367A" w:rsidRDefault="00D20A00" w14:paraId="3DFFA7F0" w14:textId="722EEEFF">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rsidRPr="00F55F1C" w:rsidR="00E22439" w:rsidP="0065367A" w:rsidRDefault="00D20A00" w14:paraId="13DA7AD5" w14:textId="77777777">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rsidRPr="00F55F1C" w:rsidR="00E22439" w:rsidP="0065367A" w:rsidRDefault="00D20A00" w14:paraId="3FA6EC49" w14:textId="77777777">
      <w:pPr>
        <w:pStyle w:val="Pagrindinistekstas"/>
        <w:numPr>
          <w:ilvl w:val="1"/>
          <w:numId w:val="2"/>
        </w:numPr>
        <w:tabs>
          <w:tab w:val="left" w:pos="1134"/>
          <w:tab w:val="left" w:pos="1276"/>
        </w:tabs>
        <w:spacing w:after="240"/>
        <w:ind w:firstLine="600"/>
        <w:jc w:val="both"/>
        <w:rPr>
          <w:sz w:val="24"/>
          <w:szCs w:val="24"/>
        </w:rPr>
      </w:pPr>
      <w:bookmarkStart w:name="bookmark50" w:id="33"/>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3"/>
    </w:p>
    <w:p w:rsidRPr="00F55F1C" w:rsidR="00E22439" w:rsidP="0065367A" w:rsidRDefault="00D20A00" w14:paraId="01C37B20" w14:textId="77777777">
      <w:pPr>
        <w:pStyle w:val="Heading10"/>
        <w:keepNext/>
        <w:keepLines/>
        <w:numPr>
          <w:ilvl w:val="0"/>
          <w:numId w:val="2"/>
        </w:numPr>
        <w:tabs>
          <w:tab w:val="left" w:pos="394"/>
        </w:tabs>
        <w:rPr>
          <w:sz w:val="24"/>
          <w:szCs w:val="24"/>
        </w:rPr>
      </w:pPr>
      <w:bookmarkStart w:name="bookmark51" w:id="34"/>
      <w:r w:rsidRPr="00F55F1C">
        <w:rPr>
          <w:rStyle w:val="Heading1"/>
          <w:b/>
          <w:bCs/>
          <w:sz w:val="24"/>
          <w:szCs w:val="24"/>
        </w:rPr>
        <w:t xml:space="preserve">PASIŪLYMŲ </w:t>
      </w:r>
      <w:r w:rsidRPr="00F55F1C">
        <w:rPr>
          <w:rStyle w:val="Heading1"/>
          <w:b/>
          <w:bCs/>
          <w:sz w:val="24"/>
          <w:szCs w:val="24"/>
          <w:lang w:eastAsia="en-US" w:bidi="en-US"/>
        </w:rPr>
        <w:t>VERTINIMAS</w:t>
      </w:r>
      <w:bookmarkEnd w:id="34"/>
    </w:p>
    <w:p w:rsidR="00CD38D3" w:rsidP="0065367A" w:rsidRDefault="00CD38D3" w14:paraId="731CC4BF" w14:textId="4D283F24">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r w:rsidR="00E6204B">
        <w:rPr>
          <w:rStyle w:val="PagrindinistekstasDiagrama"/>
          <w:sz w:val="24"/>
          <w:szCs w:val="24"/>
        </w:rPr>
        <w:t xml:space="preserve"> </w:t>
      </w:r>
      <w:r w:rsidRPr="00E6204B" w:rsidR="00E6204B">
        <w:rPr>
          <w:rStyle w:val="PagrindinistekstasDiagrama"/>
          <w:sz w:val="24"/>
          <w:szCs w:val="24"/>
        </w:rPr>
        <w:t xml:space="preserve">Ekonomiškai naudingiausio pasiūlymo kainos vertinimas bus atliekamas pagal vertinimo kriterijus ir jų lyginamuosius svorius, nurodytus pirkimo sąlygų </w:t>
      </w:r>
      <w:r w:rsidR="00E6204B">
        <w:rPr>
          <w:rStyle w:val="PagrindinistekstasDiagrama"/>
          <w:sz w:val="24"/>
          <w:szCs w:val="24"/>
        </w:rPr>
        <w:t>10</w:t>
      </w:r>
      <w:r w:rsidRPr="00E6204B" w:rsidR="00E6204B">
        <w:rPr>
          <w:rStyle w:val="PagrindinistekstasDiagrama"/>
          <w:sz w:val="24"/>
          <w:szCs w:val="24"/>
        </w:rPr>
        <w:t xml:space="preserve"> priede</w:t>
      </w:r>
    </w:p>
    <w:p w:rsidRPr="00F55F1C" w:rsidR="00E22439" w:rsidP="0065367A" w:rsidRDefault="00D20A00" w14:paraId="7FECEB82" w14:textId="71916D58">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w:t>
      </w:r>
      <w:r w:rsidRPr="00F55F1C">
        <w:rPr>
          <w:rStyle w:val="PagrindinistekstasDiagrama"/>
          <w:sz w:val="24"/>
          <w:szCs w:val="24"/>
        </w:rPr>
        <w:t xml:space="preserve">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rsidRPr="00F55F1C" w:rsidR="00E22439" w:rsidP="0065367A" w:rsidRDefault="00D20A00" w14:paraId="3F13D3FC" w14:textId="53DC5099">
      <w:pPr>
        <w:pStyle w:val="Pagrindinistekstas"/>
        <w:numPr>
          <w:ilvl w:val="1"/>
          <w:numId w:val="2"/>
        </w:numPr>
        <w:tabs>
          <w:tab w:val="left" w:pos="1105"/>
        </w:tabs>
        <w:spacing w:after="240"/>
        <w:ind w:firstLine="600"/>
        <w:jc w:val="both"/>
        <w:rPr>
          <w:sz w:val="24"/>
          <w:szCs w:val="24"/>
        </w:rPr>
      </w:pPr>
      <w:bookmarkStart w:name="bookmark53" w:id="35"/>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5"/>
    </w:p>
    <w:p w:rsidRPr="00F55F1C" w:rsidR="00E22439" w:rsidP="0065367A" w:rsidRDefault="00D20A00" w14:paraId="76B84AD4" w14:textId="77777777">
      <w:pPr>
        <w:pStyle w:val="Heading10"/>
        <w:keepNext/>
        <w:keepLines/>
        <w:numPr>
          <w:ilvl w:val="0"/>
          <w:numId w:val="2"/>
        </w:numPr>
        <w:tabs>
          <w:tab w:val="left" w:pos="390"/>
        </w:tabs>
        <w:rPr>
          <w:sz w:val="24"/>
          <w:szCs w:val="24"/>
        </w:rPr>
      </w:pPr>
      <w:bookmarkStart w:name="bookmark54" w:id="36"/>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6"/>
    </w:p>
    <w:p w:rsidRPr="00F55F1C" w:rsidR="00E22439" w:rsidP="0065367A" w:rsidRDefault="00D20A00" w14:paraId="171B9084" w14:textId="77777777">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rsidRPr="00F55F1C" w:rsidR="00E22439" w:rsidP="0065367A" w:rsidRDefault="00D20A00" w14:paraId="1783E834" w14:textId="77777777">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rsidRPr="00F55F1C" w:rsidR="00E22439" w:rsidP="0065367A" w:rsidRDefault="00D20A00" w14:paraId="3A6FDAF9" w14:textId="77777777">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rsidRPr="00F55F1C" w:rsidR="00E22439" w:rsidP="0065367A" w:rsidRDefault="00D20A00" w14:paraId="70305241" w14:textId="77777777">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rsidRPr="00F55F1C" w:rsidR="00E22439" w:rsidP="0065367A" w:rsidRDefault="00D20A00" w14:paraId="08D0729D" w14:textId="7F9CC379">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rsidRPr="00227040" w:rsidR="0021024D" w:rsidP="0065367A" w:rsidRDefault="0021024D" w14:paraId="6447D577" w14:textId="1E1A0339">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rsidRPr="00BC3487" w:rsidR="00E22439" w:rsidP="0065367A" w:rsidRDefault="00D20A00" w14:paraId="37EC6DEA" w14:textId="00311E2C">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rsidRPr="00BC3487" w:rsidR="00E22439" w:rsidP="0065367A" w:rsidRDefault="00D20A00" w14:paraId="0441814E" w14:textId="77777777">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rsidRPr="003D77E7" w:rsidR="00E22439" w:rsidP="0065367A" w:rsidRDefault="00D20A00" w14:paraId="600A31E6" w14:textId="77777777">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 xml:space="preserve">tiekėjo pasiūlymas atitinka aplinkos apsaugos, socialinės ir darbo teisės įpareigojimus, nustatytus Europos </w:t>
      </w:r>
      <w:r w:rsidRPr="003D77E7">
        <w:rPr>
          <w:rStyle w:val="PagrindinistekstasDiagrama"/>
          <w:color w:val="auto"/>
          <w:sz w:val="24"/>
          <w:szCs w:val="24"/>
        </w:rPr>
        <w:t>Sąjungos ir nacionalinėje teisėje, kolektyvinėse sutartyse ir Viešųjų pirkimų įstatymo 5 priede nurodytose tarptautinėse konvencijose.</w:t>
      </w:r>
    </w:p>
    <w:p w:rsidRPr="003D77E7" w:rsidR="00E22439" w:rsidP="0065367A" w:rsidRDefault="00D20A00" w14:paraId="022936F9" w14:textId="4DD34BEB">
      <w:pPr>
        <w:pStyle w:val="Pagrindinistekstas"/>
        <w:numPr>
          <w:ilvl w:val="1"/>
          <w:numId w:val="2"/>
        </w:numPr>
        <w:ind w:left="142" w:firstLine="425"/>
        <w:rPr>
          <w:color w:val="auto"/>
        </w:rPr>
      </w:pPr>
      <w:bookmarkStart w:name="bookmark56" w:id="37"/>
      <w:r w:rsidRPr="003D77E7">
        <w:rPr>
          <w:rStyle w:val="Heading1"/>
          <w:color w:val="auto"/>
          <w:sz w:val="24"/>
          <w:szCs w:val="24"/>
          <w:lang w:eastAsia="en-US" w:bidi="en-US"/>
        </w:rPr>
        <w:t xml:space="preserve">Komisija atmeta </w:t>
      </w:r>
      <w:r w:rsidRPr="003D77E7">
        <w:rPr>
          <w:rStyle w:val="Heading1"/>
          <w:color w:val="auto"/>
          <w:sz w:val="24"/>
          <w:szCs w:val="24"/>
        </w:rPr>
        <w:t xml:space="preserve">pasiūlymą, </w:t>
      </w:r>
      <w:r w:rsidRPr="003D77E7">
        <w:rPr>
          <w:rStyle w:val="Heading1"/>
          <w:color w:val="auto"/>
          <w:sz w:val="24"/>
          <w:szCs w:val="24"/>
          <w:lang w:eastAsia="en-US" w:bidi="en-US"/>
        </w:rPr>
        <w:t>jeigu:</w:t>
      </w:r>
      <w:bookmarkEnd w:id="37"/>
    </w:p>
    <w:p w:rsidRPr="003D77E7" w:rsidR="00E22439" w:rsidP="0065367A" w:rsidRDefault="00D20A00" w14:paraId="022EAFF3" w14:textId="77777777">
      <w:pPr>
        <w:pStyle w:val="Pagrindinistekstas"/>
        <w:numPr>
          <w:ilvl w:val="2"/>
          <w:numId w:val="2"/>
        </w:numPr>
        <w:tabs>
          <w:tab w:val="left" w:pos="1302"/>
        </w:tabs>
        <w:ind w:firstLine="580"/>
        <w:jc w:val="both"/>
        <w:rPr>
          <w:color w:val="auto"/>
          <w:sz w:val="24"/>
          <w:szCs w:val="24"/>
        </w:rPr>
      </w:pPr>
      <w:r w:rsidRPr="003D77E7">
        <w:rPr>
          <w:rStyle w:val="PagrindinistekstasDiagrama"/>
          <w:color w:val="auto"/>
          <w:sz w:val="24"/>
          <w:szCs w:val="24"/>
        </w:rPr>
        <w:t xml:space="preserve">pasiūlymą pateikęs tiekėjas </w:t>
      </w:r>
      <w:r w:rsidRPr="003D77E7">
        <w:rPr>
          <w:rStyle w:val="PagrindinistekstasDiagrama"/>
          <w:color w:val="auto"/>
          <w:sz w:val="24"/>
          <w:szCs w:val="24"/>
          <w:lang w:eastAsia="en-US" w:bidi="en-US"/>
        </w:rPr>
        <w:t xml:space="preserve">turi </w:t>
      </w:r>
      <w:r w:rsidRPr="003D77E7">
        <w:rPr>
          <w:rStyle w:val="PagrindinistekstasDiagrama"/>
          <w:color w:val="auto"/>
          <w:sz w:val="24"/>
          <w:szCs w:val="24"/>
        </w:rPr>
        <w:t xml:space="preserve">būti pašalinamas iš </w:t>
      </w:r>
      <w:r w:rsidRPr="003D77E7">
        <w:rPr>
          <w:rStyle w:val="PagrindinistekstasDiagrama"/>
          <w:color w:val="auto"/>
          <w:sz w:val="24"/>
          <w:szCs w:val="24"/>
          <w:lang w:eastAsia="en-US" w:bidi="en-US"/>
        </w:rPr>
        <w:t xml:space="preserve">pirkimo </w:t>
      </w:r>
      <w:r w:rsidRPr="003D77E7">
        <w:rPr>
          <w:rStyle w:val="PagrindinistekstasDiagrama"/>
          <w:color w:val="auto"/>
          <w:sz w:val="24"/>
          <w:szCs w:val="24"/>
        </w:rPr>
        <w:t xml:space="preserve">procedūros </w:t>
      </w:r>
      <w:r w:rsidRPr="003D77E7">
        <w:rPr>
          <w:rStyle w:val="PagrindinistekstasDiagrama"/>
          <w:color w:val="auto"/>
          <w:sz w:val="24"/>
          <w:szCs w:val="24"/>
          <w:lang w:eastAsia="en-US" w:bidi="en-US"/>
        </w:rPr>
        <w:t xml:space="preserve">pagal pirkimo </w:t>
      </w:r>
      <w:r w:rsidRPr="003D77E7">
        <w:rPr>
          <w:rStyle w:val="PagrindinistekstasDiagrama"/>
          <w:color w:val="auto"/>
          <w:sz w:val="24"/>
          <w:szCs w:val="24"/>
        </w:rPr>
        <w:t xml:space="preserve">sąlygų </w:t>
      </w:r>
      <w:r w:rsidRPr="003D77E7">
        <w:rPr>
          <w:rStyle w:val="PagrindinistekstasDiagrama"/>
          <w:color w:val="auto"/>
          <w:sz w:val="24"/>
          <w:szCs w:val="24"/>
          <w:lang w:eastAsia="en-US" w:bidi="en-US"/>
        </w:rPr>
        <w:t xml:space="preserve">5.1. </w:t>
      </w:r>
      <w:r w:rsidRPr="003D77E7">
        <w:rPr>
          <w:rStyle w:val="PagrindinistekstasDiagrama"/>
          <w:color w:val="auto"/>
          <w:sz w:val="24"/>
          <w:szCs w:val="24"/>
        </w:rPr>
        <w:t xml:space="preserve">punktą </w:t>
      </w:r>
      <w:r w:rsidRPr="003D77E7">
        <w:rPr>
          <w:rStyle w:val="PagrindinistekstasDiagrama"/>
          <w:color w:val="auto"/>
          <w:sz w:val="24"/>
          <w:szCs w:val="24"/>
          <w:lang w:eastAsia="en-US" w:bidi="en-US"/>
        </w:rPr>
        <w:t xml:space="preserve">arba </w:t>
      </w:r>
      <w:r w:rsidRPr="003D77E7">
        <w:rPr>
          <w:rStyle w:val="PagrindinistekstasDiagrama"/>
          <w:color w:val="auto"/>
          <w:sz w:val="24"/>
          <w:szCs w:val="24"/>
        </w:rPr>
        <w:t xml:space="preserve">Perkančiosios </w:t>
      </w:r>
      <w:r w:rsidRPr="003D77E7">
        <w:rPr>
          <w:rStyle w:val="PagrindinistekstasDiagrama"/>
          <w:color w:val="auto"/>
          <w:sz w:val="24"/>
          <w:szCs w:val="24"/>
          <w:lang w:eastAsia="en-US" w:bidi="en-US"/>
        </w:rPr>
        <w:t xml:space="preserve">organizacijos </w:t>
      </w:r>
      <w:r w:rsidRPr="003D77E7">
        <w:rPr>
          <w:rStyle w:val="PagrindinistekstasDiagrama"/>
          <w:color w:val="auto"/>
          <w:sz w:val="24"/>
          <w:szCs w:val="24"/>
        </w:rPr>
        <w:t xml:space="preserve">prašymu nepateikė </w:t>
      </w:r>
      <w:r w:rsidRPr="003D77E7">
        <w:rPr>
          <w:rStyle w:val="PagrindinistekstasDiagrama"/>
          <w:color w:val="auto"/>
          <w:sz w:val="24"/>
          <w:szCs w:val="24"/>
          <w:lang w:eastAsia="en-US" w:bidi="en-US"/>
        </w:rPr>
        <w:t xml:space="preserve">ar nepatikslino </w:t>
      </w:r>
      <w:r w:rsidRPr="003D77E7">
        <w:rPr>
          <w:rStyle w:val="PagrindinistekstasDiagrama"/>
          <w:color w:val="auto"/>
          <w:sz w:val="24"/>
          <w:szCs w:val="24"/>
        </w:rPr>
        <w:t xml:space="preserve">pateiktų netikslių </w:t>
      </w:r>
      <w:r w:rsidRPr="003D77E7">
        <w:rPr>
          <w:rStyle w:val="PagrindinistekstasDiagrama"/>
          <w:color w:val="auto"/>
          <w:sz w:val="24"/>
          <w:szCs w:val="24"/>
          <w:lang w:eastAsia="en-US" w:bidi="en-US"/>
        </w:rPr>
        <w:t xml:space="preserve">ar </w:t>
      </w:r>
      <w:r w:rsidRPr="003D77E7">
        <w:rPr>
          <w:rStyle w:val="PagrindinistekstasDiagrama"/>
          <w:color w:val="auto"/>
          <w:sz w:val="24"/>
          <w:szCs w:val="24"/>
        </w:rPr>
        <w:t xml:space="preserve">neišsamių duomenų </w:t>
      </w:r>
      <w:r w:rsidRPr="003D77E7">
        <w:rPr>
          <w:rStyle w:val="PagrindinistekstasDiagrama"/>
          <w:color w:val="auto"/>
          <w:sz w:val="24"/>
          <w:szCs w:val="24"/>
          <w:lang w:eastAsia="en-US" w:bidi="en-US"/>
        </w:rPr>
        <w:t xml:space="preserve">apie </w:t>
      </w:r>
      <w:r w:rsidRPr="003D77E7">
        <w:rPr>
          <w:rStyle w:val="PagrindinistekstasDiagrama"/>
          <w:color w:val="auto"/>
          <w:sz w:val="24"/>
          <w:szCs w:val="24"/>
        </w:rPr>
        <w:t>pašalinimo pagrindų nebuvimą;</w:t>
      </w:r>
    </w:p>
    <w:p w:rsidRPr="00BC3487" w:rsidR="00E22439" w:rsidP="0065367A" w:rsidRDefault="00D20A00" w14:paraId="5420A750" w14:textId="77777777">
      <w:pPr>
        <w:pStyle w:val="Pagrindinistekstas"/>
        <w:numPr>
          <w:ilvl w:val="2"/>
          <w:numId w:val="2"/>
        </w:numPr>
        <w:tabs>
          <w:tab w:val="left" w:pos="1297"/>
        </w:tabs>
        <w:ind w:firstLine="580"/>
        <w:jc w:val="both"/>
        <w:rPr>
          <w:color w:val="auto"/>
          <w:sz w:val="24"/>
          <w:szCs w:val="24"/>
        </w:rPr>
      </w:pPr>
      <w:r w:rsidRPr="003D77E7">
        <w:rPr>
          <w:rStyle w:val="PagrindinistekstasDiagrama"/>
          <w:color w:val="auto"/>
          <w:sz w:val="24"/>
          <w:szCs w:val="24"/>
        </w:rPr>
        <w:t>pasiūlymą pate</w:t>
      </w:r>
      <w:r w:rsidRPr="00BC3487">
        <w:rPr>
          <w:rStyle w:val="PagrindinistekstasDiagrama"/>
          <w:color w:val="auto"/>
          <w:sz w:val="24"/>
          <w:szCs w:val="24"/>
        </w:rPr>
        <w:t xml:space="preserv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rsidR="0092525A" w:rsidP="0065367A" w:rsidRDefault="00D20A00" w14:paraId="218FCCA6" w14:textId="77777777">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rsidRPr="00307023" w:rsidR="00B70DA4" w:rsidP="0065367A" w:rsidRDefault="00B70DA4" w14:paraId="76DCABD7" w14:textId="36FEB53D">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rsidRPr="00BA1C40" w:rsidR="00307023" w:rsidP="0065367A" w:rsidRDefault="00307023" w14:paraId="0A7464FA" w14:textId="10F90328">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rsidR="00BA1C40" w:rsidP="0065367A" w:rsidRDefault="00BA1C40" w14:paraId="5BCBE48A" w14:textId="52128E30">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rsidR="00D755F0" w:rsidP="0065367A" w:rsidRDefault="00D755F0" w14:paraId="76EF8801" w14:textId="4A4AB9C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00A35613">
        <w:rPr>
          <w:rStyle w:val="PagrindinistekstasDiagrama"/>
          <w:b/>
          <w:bCs/>
          <w:sz w:val="24"/>
          <w:szCs w:val="24"/>
        </w:rPr>
        <w:t>5</w:t>
      </w:r>
      <w:r w:rsidRPr="00D755F0">
        <w:rPr>
          <w:rStyle w:val="PagrindinistekstasDiagrama"/>
          <w:b/>
          <w:bCs/>
          <w:sz w:val="24"/>
          <w:szCs w:val="24"/>
        </w:rPr>
        <w:t xml:space="preserve"> priede</w:t>
      </w:r>
      <w:r w:rsidRPr="00D755F0">
        <w:rPr>
          <w:rStyle w:val="PagrindinistekstasDiagrama"/>
          <w:sz w:val="24"/>
          <w:szCs w:val="24"/>
        </w:rPr>
        <w:t xml:space="preserve"> nurodytus maksimalius planuojamus įkainius</w:t>
      </w:r>
      <w:r>
        <w:rPr>
          <w:rStyle w:val="PagrindinistekstasDiagrama"/>
          <w:sz w:val="24"/>
          <w:szCs w:val="24"/>
        </w:rPr>
        <w:t>;</w:t>
      </w:r>
    </w:p>
    <w:p w:rsidRPr="00F55F1C" w:rsidR="00E22439" w:rsidP="0065367A" w:rsidRDefault="00D20A00" w14:paraId="57F709A9" w14:textId="1B53BFBD">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rsidRPr="00F55F1C" w:rsidR="00E22439" w:rsidP="0065367A" w:rsidRDefault="00D20A00" w14:paraId="3B3A7827"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rsidRPr="00F55F1C" w:rsidR="00E22439" w:rsidP="008E41ED" w:rsidRDefault="00D20A00" w14:paraId="4D204F40" w14:textId="77777777">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rsidRPr="00F55F1C" w:rsidR="00E22439" w:rsidP="008E41ED" w:rsidRDefault="00D20A00" w14:paraId="6B8D3758" w14:textId="77777777">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rsidRPr="00F55F1C" w:rsidR="00E22439" w:rsidP="0065367A" w:rsidRDefault="00D20A00" w14:paraId="239116CB" w14:textId="77777777">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rsidRPr="00F55F1C" w:rsidR="00E22439" w:rsidP="0065367A" w:rsidRDefault="00D20A00" w14:paraId="10242BE9" w14:textId="77777777">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rsidRPr="00F55F1C" w:rsidR="00E22439" w:rsidP="0065367A" w:rsidRDefault="00D20A00" w14:paraId="56B54C08" w14:textId="77777777">
      <w:pPr>
        <w:pStyle w:val="Pagrindinistekstas"/>
        <w:numPr>
          <w:ilvl w:val="1"/>
          <w:numId w:val="2"/>
        </w:numPr>
        <w:tabs>
          <w:tab w:val="left" w:pos="1134"/>
        </w:tabs>
        <w:spacing w:after="240"/>
        <w:ind w:firstLine="580"/>
        <w:jc w:val="both"/>
        <w:rPr>
          <w:sz w:val="24"/>
          <w:szCs w:val="24"/>
        </w:rPr>
      </w:pPr>
      <w:bookmarkStart w:name="bookmark58" w:id="3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8"/>
    </w:p>
    <w:p w:rsidRPr="00F55F1C" w:rsidR="00E22439" w:rsidP="0065367A" w:rsidRDefault="00D20A00" w14:paraId="0432A634" w14:textId="77777777">
      <w:pPr>
        <w:pStyle w:val="Heading10"/>
        <w:keepNext/>
        <w:keepLines/>
        <w:numPr>
          <w:ilvl w:val="0"/>
          <w:numId w:val="2"/>
        </w:numPr>
        <w:tabs>
          <w:tab w:val="left" w:pos="394"/>
        </w:tabs>
        <w:rPr>
          <w:sz w:val="24"/>
          <w:szCs w:val="24"/>
        </w:rPr>
      </w:pPr>
      <w:bookmarkStart w:name="bookmark59" w:id="3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9"/>
    </w:p>
    <w:p w:rsidRPr="00F55F1C" w:rsidR="00E22439" w:rsidP="0065367A" w:rsidRDefault="00D20A00" w14:paraId="261EBD75" w14:textId="5C130454">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rsidRPr="00F55F1C" w:rsidR="00E22439" w:rsidP="0065367A" w:rsidRDefault="00D20A00" w14:paraId="0456FD8F"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rsidRPr="00F55F1C" w:rsidR="00E22439" w:rsidP="0065367A" w:rsidRDefault="00D20A00" w14:paraId="184A1870" w14:textId="77777777">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rsidRPr="00F55F1C" w:rsidR="00E22439" w:rsidP="0065367A" w:rsidRDefault="00D20A00" w14:paraId="6D985115" w14:textId="77777777">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rsidRPr="00F55F1C" w:rsidR="00E22439" w:rsidP="0065367A" w:rsidRDefault="00D20A00" w14:paraId="076B8F03" w14:textId="77777777">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rsidRPr="00F55F1C" w:rsidR="00E22439" w:rsidP="00B36CF8" w:rsidRDefault="00D20A00" w14:paraId="445A2DA5" w14:textId="77777777">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rsidRPr="00F55F1C" w:rsidR="00E22439" w:rsidP="0065367A" w:rsidRDefault="00D20A00" w14:paraId="5295FEB0" w14:textId="77777777">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rsidRPr="00F55F1C" w:rsidR="00E22439" w:rsidP="0065367A" w:rsidRDefault="00D20A00" w14:paraId="5F58876B" w14:textId="77777777">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rsidRPr="00F55F1C" w:rsidR="00F82166" w:rsidP="0065367A" w:rsidRDefault="00D20A00" w14:paraId="1EE8BDD5" w14:textId="273523A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rsidRPr="00F55F1C" w:rsidR="00F82166" w:rsidP="0065367A" w:rsidRDefault="00D20A00" w14:paraId="74082276" w14:textId="6309046E">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Pr="00F55F1C" w:rsidR="00F82166">
        <w:rPr>
          <w:rStyle w:val="PagrindinistekstasDiagrama"/>
          <w:sz w:val="24"/>
          <w:szCs w:val="24"/>
        </w:rPr>
        <w:t xml:space="preserve">  </w:t>
      </w:r>
      <w:bookmarkStart w:name="bookmark61" w:id="40"/>
    </w:p>
    <w:p w:rsidRPr="00F55F1C" w:rsidR="00E22439" w:rsidP="0065367A" w:rsidRDefault="00D20A00" w14:paraId="4C28272B" w14:textId="77F473E4">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0"/>
    </w:p>
    <w:p w:rsidRPr="00F55F1C" w:rsidR="00F82166" w:rsidP="00F82166" w:rsidRDefault="00F82166" w14:paraId="780EF420" w14:textId="77777777">
      <w:pPr>
        <w:rPr>
          <w:lang w:eastAsia="en-US" w:bidi="en-US"/>
        </w:rPr>
      </w:pPr>
    </w:p>
    <w:p w:rsidRPr="00F55F1C" w:rsidR="00E22439" w:rsidP="0065367A" w:rsidRDefault="00D20A00" w14:paraId="3B7380CD" w14:textId="0C2A30D3">
      <w:pPr>
        <w:pStyle w:val="Pagrindinistekstas"/>
        <w:numPr>
          <w:ilvl w:val="1"/>
          <w:numId w:val="2"/>
        </w:numPr>
        <w:tabs>
          <w:tab w:val="left" w:pos="1129"/>
        </w:tabs>
        <w:ind w:firstLine="580"/>
        <w:jc w:val="both"/>
        <w:rPr>
          <w:sz w:val="24"/>
          <w:szCs w:val="24"/>
        </w:rPr>
      </w:pPr>
      <w:bookmarkStart w:name="bookmark63" w:id="41"/>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1"/>
    </w:p>
    <w:p w:rsidRPr="00F55F1C" w:rsidR="00E22439" w:rsidP="0065367A" w:rsidRDefault="00D20A00" w14:paraId="59210CB1" w14:textId="77777777">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rsidRPr="00F55F1C" w:rsidR="00E22439" w:rsidP="0065367A" w:rsidRDefault="00D20A00" w14:paraId="63F0C26F"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rsidRPr="00F55F1C" w:rsidR="00E22439" w:rsidP="0065367A" w:rsidRDefault="00D20A00" w14:paraId="265FF7E3" w14:textId="77777777">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rsidRPr="00F55F1C" w:rsidR="00E22439" w:rsidP="0065367A" w:rsidRDefault="00D20A00" w14:paraId="4AB597F4" w14:textId="77777777">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rsidRPr="00F55F1C" w:rsidR="00E22439" w:rsidP="0065367A" w:rsidRDefault="00D20A00" w14:paraId="33935956" w14:textId="77777777">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rsidRPr="00F55F1C" w:rsidR="00E22439" w:rsidP="0065367A" w:rsidRDefault="00D20A00" w14:paraId="36D70F16" w14:textId="77777777">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rsidRPr="00F55F1C" w:rsidR="00E22439" w:rsidP="0065367A" w:rsidRDefault="00D20A00" w14:paraId="736A8679" w14:textId="77777777">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rsidRPr="00F55F1C" w:rsidR="00E22439" w:rsidP="0065367A" w:rsidRDefault="00D20A00" w14:paraId="58B5B4BC" w14:textId="77777777">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rsidRPr="00F55F1C" w:rsidR="00E22439" w:rsidP="0065367A" w:rsidRDefault="00D20A00" w14:paraId="4DE375F9" w14:textId="77777777">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rsidRPr="00F55F1C" w:rsidR="00E22439" w:rsidP="0065367A" w:rsidRDefault="00D20A00" w14:paraId="2A31BDF4" w14:textId="5EFD56E5">
      <w:pPr>
        <w:pStyle w:val="Pagrindinistekstas"/>
        <w:numPr>
          <w:ilvl w:val="1"/>
          <w:numId w:val="2"/>
        </w:numPr>
        <w:tabs>
          <w:tab w:val="left" w:pos="1134"/>
        </w:tabs>
        <w:spacing w:after="240"/>
        <w:ind w:firstLine="580"/>
        <w:jc w:val="both"/>
        <w:rPr>
          <w:sz w:val="24"/>
          <w:szCs w:val="24"/>
        </w:rPr>
      </w:pPr>
      <w:bookmarkStart w:name="bookmark64" w:id="42"/>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Pr="00F55F1C" w:rsidR="008B11D4">
        <w:rPr>
          <w:rStyle w:val="PagrindinistekstasDiagrama"/>
          <w:sz w:val="24"/>
          <w:szCs w:val="24"/>
        </w:rPr>
        <w:t xml:space="preserve"> </w:t>
      </w:r>
      <w:r w:rsidRPr="00F55F1C" w:rsidR="008B11D4">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2"/>
    </w:p>
    <w:p w:rsidRPr="00F55F1C" w:rsidR="00E22439" w:rsidP="0065367A" w:rsidRDefault="00D20A00" w14:paraId="51511414" w14:textId="77777777">
      <w:pPr>
        <w:pStyle w:val="Heading10"/>
        <w:keepNext/>
        <w:keepLines/>
        <w:numPr>
          <w:ilvl w:val="0"/>
          <w:numId w:val="2"/>
        </w:numPr>
        <w:tabs>
          <w:tab w:val="left" w:pos="399"/>
        </w:tabs>
        <w:rPr>
          <w:sz w:val="24"/>
          <w:szCs w:val="24"/>
        </w:rPr>
      </w:pPr>
      <w:bookmarkStart w:name="bookmark65" w:id="43"/>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3"/>
    </w:p>
    <w:p w:rsidRPr="00F55F1C" w:rsidR="00E22439" w:rsidP="0065367A" w:rsidRDefault="00D20A00" w14:paraId="2E7C2652" w14:textId="77777777">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rsidRPr="00F55F1C" w:rsidR="00E22439" w:rsidP="0065367A" w:rsidRDefault="00D20A00" w14:paraId="6BD6F692" w14:textId="7441B453">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rsidRPr="00F55F1C" w:rsidR="00E22439" w:rsidP="0065367A" w:rsidRDefault="00D20A00" w14:paraId="30BE36A0" w14:textId="2A3D36CD">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rsidRPr="00F55F1C" w:rsidR="00E22439" w:rsidP="0065367A" w:rsidRDefault="008B11D4" w14:paraId="0C426E12" w14:textId="70B5DD0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rsidRPr="00F55F1C" w:rsidR="00E22439" w:rsidP="0065367A" w:rsidRDefault="00D20A00" w14:paraId="6B856920" w14:textId="77777777">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rsidRPr="00F55F1C" w:rsidR="00E22439" w:rsidP="0065367A" w:rsidRDefault="00D20A00" w14:paraId="781EE07D" w14:textId="77777777">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rsidRPr="00F55F1C" w:rsidR="00E22439" w:rsidP="0065367A" w:rsidRDefault="00D20A00" w14:paraId="539722F4" w14:textId="77777777">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rsidRPr="00F55F1C" w:rsidR="008B11D4" w:rsidP="0065367A" w:rsidRDefault="00D20A00" w14:paraId="7D7EE09C" w14:textId="77777777">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Pr="00F55F1C" w:rsidR="008B11D4">
        <w:rPr>
          <w:rStyle w:val="PagrindinistekstasDiagrama"/>
          <w:sz w:val="24"/>
          <w:szCs w:val="24"/>
        </w:rPr>
        <w:t>.</w:t>
      </w:r>
    </w:p>
    <w:p w:rsidRPr="00F55F1C" w:rsidR="00E22439" w:rsidP="0065367A" w:rsidRDefault="00D20A00" w14:paraId="68F68D4C" w14:textId="61F7E0FB">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rsidRPr="00F55F1C" w:rsidR="00E22439" w:rsidP="0065367A" w:rsidRDefault="00D20A00" w14:paraId="55978B6D" w14:textId="77777777">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rsidRPr="00F55F1C" w:rsidR="00E22439" w:rsidP="0065367A" w:rsidRDefault="00D20A00" w14:paraId="31CCC73D" w14:textId="6CE5E4C4">
      <w:pPr>
        <w:pStyle w:val="Pagrindinistekstas"/>
        <w:numPr>
          <w:ilvl w:val="1"/>
          <w:numId w:val="2"/>
        </w:numPr>
        <w:tabs>
          <w:tab w:val="left" w:pos="1129"/>
        </w:tabs>
        <w:spacing w:after="240"/>
        <w:ind w:firstLine="600"/>
        <w:jc w:val="both"/>
        <w:rPr>
          <w:sz w:val="24"/>
          <w:szCs w:val="24"/>
        </w:rPr>
      </w:pPr>
      <w:bookmarkStart w:name="bookmark67" w:id="44"/>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4"/>
    </w:p>
    <w:p w:rsidRPr="00F55F1C" w:rsidR="00E22439" w:rsidP="0065367A" w:rsidRDefault="00D20A00" w14:paraId="1804458E" w14:textId="77777777">
      <w:pPr>
        <w:pStyle w:val="Heading10"/>
        <w:keepNext/>
        <w:keepLines/>
        <w:numPr>
          <w:ilvl w:val="0"/>
          <w:numId w:val="2"/>
        </w:numPr>
        <w:tabs>
          <w:tab w:val="left" w:pos="399"/>
        </w:tabs>
        <w:rPr>
          <w:sz w:val="24"/>
          <w:szCs w:val="24"/>
        </w:rPr>
      </w:pPr>
      <w:bookmarkStart w:name="bookmark68" w:id="45"/>
      <w:r w:rsidRPr="00F55F1C">
        <w:rPr>
          <w:rStyle w:val="Heading1"/>
          <w:b/>
          <w:bCs/>
          <w:sz w:val="24"/>
          <w:szCs w:val="24"/>
        </w:rPr>
        <w:t>BAIGIAMOSIOS NUOSTATOS</w:t>
      </w:r>
      <w:bookmarkEnd w:id="45"/>
    </w:p>
    <w:p w:rsidRPr="00400052" w:rsidR="00400052" w:rsidP="0065367A" w:rsidRDefault="00400052" w14:paraId="5A83EB92" w14:textId="77777777">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rsidRPr="00400052" w:rsidR="00400052" w:rsidP="0065367A" w:rsidRDefault="00400052" w14:paraId="11F11EFA" w14:textId="77777777">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name="_1_priedas" w:id="46"/>
      <w:bookmarkStart w:name="_2_priedas" w:id="47"/>
      <w:bookmarkStart w:name="_4_priedas" w:id="48"/>
      <w:bookmarkStart w:name="_SUTARTIES_ĮVYKDYMO_užtikrinimo" w:id="49"/>
      <w:bookmarkEnd w:id="46"/>
      <w:bookmarkEnd w:id="47"/>
      <w:bookmarkEnd w:id="48"/>
      <w:bookmarkEnd w:id="49"/>
    </w:p>
    <w:p w:rsidRPr="00AB6424" w:rsidR="00400052" w:rsidP="0065367A" w:rsidRDefault="00400052" w14:paraId="6A3E159D" w14:textId="2BBCF66D">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w:history="1" r:id="rId30">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w:history="1" r:id="rId31">
        <w:r w:rsidRPr="00AB6424" w:rsidR="00293266">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w:history="1" r:id="rId32">
        <w:r w:rsidRPr="00AB6424" w:rsidR="00AB6424">
          <w:rPr>
            <w:rStyle w:val="Hipersaitas"/>
            <w:sz w:val="24"/>
            <w:szCs w:val="24"/>
          </w:rPr>
          <w:t>https://turtas.lt/wp-content/uploads/2025/01/duome</w:t>
        </w:r>
        <w:r w:rsidRPr="00AB6424" w:rsidR="00AB6424">
          <w:rPr>
            <w:rStyle w:val="Hipersaitas"/>
            <w:sz w:val="24"/>
            <w:szCs w:val="24"/>
          </w:rPr>
          <w:t>n</w:t>
        </w:r>
        <w:r w:rsidRPr="00AB6424" w:rsidR="00AB6424">
          <w:rPr>
            <w:rStyle w:val="Hipersaitas"/>
            <w:sz w:val="24"/>
            <w:szCs w:val="24"/>
          </w:rPr>
          <w:t>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p>
    <w:p w:rsidRPr="00AB6424" w:rsidR="006525B1" w:rsidP="006525B1" w:rsidRDefault="006525B1" w14:paraId="717E19E5" w14:textId="77777777">
      <w:pPr>
        <w:pStyle w:val="Sraopastraipa"/>
        <w:jc w:val="center"/>
        <w:rPr>
          <w:rFonts w:ascii="Times New Roman" w:hAnsi="Times New Roman" w:cs="Times New Roman"/>
        </w:rPr>
      </w:pPr>
      <w:r w:rsidRPr="00AB6424">
        <w:rPr>
          <w:rFonts w:ascii="Times New Roman" w:hAnsi="Times New Roman" w:cs="Times New Roman"/>
        </w:rPr>
        <w:t>_____________________</w:t>
      </w:r>
    </w:p>
    <w:p w:rsidRPr="00F55F1C" w:rsidR="006525B1" w:rsidP="006525B1" w:rsidRDefault="006525B1" w14:paraId="10D25E73" w14:textId="77777777">
      <w:pPr>
        <w:pStyle w:val="Pagrindinistekstas"/>
        <w:tabs>
          <w:tab w:val="left" w:pos="1129"/>
        </w:tabs>
        <w:spacing w:after="240"/>
        <w:ind w:left="600" w:firstLine="0"/>
        <w:jc w:val="both"/>
        <w:rPr>
          <w:sz w:val="24"/>
          <w:szCs w:val="24"/>
        </w:rPr>
      </w:pPr>
    </w:p>
    <w:sectPr w:rsidRPr="00F55F1C" w:rsidR="006525B1" w:rsidSect="0026074C">
      <w:footerReference w:type="default" r:id="rId33"/>
      <w:footnotePr>
        <w:numStart w:val="4"/>
      </w:footnotePr>
      <w:pgSz w:w="11900" w:h="16840" w:orient="portrait"/>
      <w:pgMar w:top="1134" w:right="567" w:bottom="1134" w:left="1134" w:header="533" w:footer="646"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DF7" w:rsidRDefault="00EE2DF7" w14:paraId="6AB480C3" w14:textId="77777777">
      <w:r>
        <w:separator/>
      </w:r>
    </w:p>
  </w:endnote>
  <w:endnote w:type="continuationSeparator" w:id="0">
    <w:p w:rsidR="00EE2DF7" w:rsidRDefault="00EE2DF7" w14:paraId="45CF06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Corbel"/>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39" w:rsidRDefault="00E22439" w14:paraId="796C8BF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DF7" w:rsidRDefault="00EE2DF7" w14:paraId="144F5B38" w14:textId="77777777">
      <w:r>
        <w:separator/>
      </w:r>
    </w:p>
  </w:footnote>
  <w:footnote w:type="continuationSeparator" w:id="0">
    <w:p w:rsidR="00EE2DF7" w:rsidRDefault="00EE2DF7" w14:paraId="01CB4BCF" w14:textId="77777777">
      <w:r>
        <w:continuationSeparator/>
      </w:r>
    </w:p>
  </w:footnote>
  <w:footnote w:id="1">
    <w:p w:rsidRPr="00F463F5" w:rsidR="00DF3245" w:rsidP="00DF3245" w:rsidRDefault="00DF3245" w14:paraId="73929596" w14:textId="77777777">
      <w:pPr>
        <w:pStyle w:val="Puslapioinaostekstas"/>
        <w:jc w:val="both"/>
        <w:rPr>
          <w:rFonts w:ascii="Times New Roman" w:hAnsi="Times New Roman" w:cs="Times New Roman"/>
          <w:i/>
          <w:iCs/>
        </w:rPr>
      </w:pPr>
      <w:r w:rsidRPr="00F463F5">
        <w:rPr>
          <w:rStyle w:val="Puslapioinaosnuoroda"/>
          <w:rFonts w:ascii="Times New Roman" w:hAnsi="Times New Roman" w:eastAsia="Yu Mincho" w:cs="Times New Roman"/>
          <w:i/>
          <w:iCs/>
        </w:rPr>
        <w:footnoteRef/>
      </w:r>
      <w:r w:rsidRPr="00F463F5">
        <w:rPr>
          <w:rFonts w:ascii="Times New Roman" w:hAnsi="Times New Roman"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463F5" w:rsidR="00DF3245" w:rsidP="00052A64" w:rsidRDefault="00DF3245" w14:paraId="598193C0" w14:textId="77777777">
      <w:pPr>
        <w:pStyle w:val="Puslapioinaostekstas"/>
        <w:numPr>
          <w:ilvl w:val="0"/>
          <w:numId w:val="6"/>
        </w:numPr>
        <w:jc w:val="both"/>
        <w:rPr>
          <w:rFonts w:ascii="Times New Roman" w:hAnsi="Times New Roman" w:eastAsia="Yu Mincho" w:cs="Times New Roman"/>
          <w:i/>
          <w:iCs/>
        </w:rPr>
      </w:pPr>
      <w:r w:rsidRPr="00F463F5">
        <w:rPr>
          <w:rFonts w:ascii="Times New Roman" w:hAnsi="Times New Roman" w:eastAsia="Yu Mincho" w:cs="Times New Roman"/>
          <w:i/>
          <w:iCs/>
        </w:rPr>
        <w:t xml:space="preserve">priesaikos deklaracija; </w:t>
      </w:r>
    </w:p>
    <w:p w:rsidR="00DF3245" w:rsidP="00052A64" w:rsidRDefault="00DF3245" w14:paraId="5B0E1B1E" w14:textId="77777777">
      <w:pPr>
        <w:pStyle w:val="Puslapioinaostekstas"/>
        <w:numPr>
          <w:ilvl w:val="0"/>
          <w:numId w:val="6"/>
        </w:numPr>
        <w:jc w:val="both"/>
        <w:rPr>
          <w:rFonts w:ascii="Calibri" w:hAnsi="Calibri" w:eastAsia="Yu Mincho" w:cs="Arial"/>
        </w:rPr>
      </w:pPr>
      <w:r w:rsidRPr="00F463F5">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Pr="00F463F5" w:rsidR="00DF3245" w:rsidP="00DF3245" w:rsidRDefault="00DF3245" w14:paraId="47333D18" w14:textId="77777777">
      <w:pPr>
        <w:pStyle w:val="Puslapioinaostekstas"/>
        <w:jc w:val="both"/>
        <w:rPr>
          <w:rFonts w:ascii="Times New Roman" w:hAnsi="Times New Roman" w:cs="Times New Roman"/>
          <w:i/>
          <w:iCs/>
        </w:rPr>
      </w:pPr>
      <w:r w:rsidRPr="00F463F5">
        <w:rPr>
          <w:rStyle w:val="Puslapioinaosnuoroda"/>
          <w:rFonts w:ascii="Times New Roman" w:hAnsi="Times New Roman" w:eastAsia="Yu Mincho" w:cs="Times New Roman"/>
        </w:rPr>
        <w:footnoteRef/>
      </w:r>
      <w:r w:rsidRPr="00F463F5">
        <w:rPr>
          <w:rFonts w:ascii="Times New Roman" w:hAnsi="Times New Roman" w:eastAsia="Yu Mincho" w:cs="Times New Roman"/>
        </w:rPr>
        <w:t xml:space="preserve"> </w:t>
      </w:r>
      <w:r w:rsidRPr="00F463F5">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463F5" w:rsidR="00DF3245" w:rsidP="00052A64" w:rsidRDefault="00DF3245" w14:paraId="13BB8A7A" w14:textId="77777777">
      <w:pPr>
        <w:pStyle w:val="Puslapioinaostekstas"/>
        <w:numPr>
          <w:ilvl w:val="0"/>
          <w:numId w:val="7"/>
        </w:numPr>
        <w:jc w:val="both"/>
        <w:rPr>
          <w:rFonts w:ascii="Times New Roman" w:hAnsi="Times New Roman" w:eastAsia="Yu Mincho" w:cs="Times New Roman"/>
          <w:i/>
          <w:iCs/>
        </w:rPr>
      </w:pPr>
      <w:r w:rsidRPr="00F463F5">
        <w:rPr>
          <w:rFonts w:ascii="Times New Roman" w:hAnsi="Times New Roman" w:eastAsia="Yu Mincho" w:cs="Times New Roman"/>
          <w:i/>
          <w:iCs/>
        </w:rPr>
        <w:t xml:space="preserve">priesaikos deklaracija; </w:t>
      </w:r>
    </w:p>
    <w:p w:rsidR="00DF3245" w:rsidP="00052A64" w:rsidRDefault="00DF3245" w14:paraId="1CBC2C1C" w14:textId="77777777">
      <w:pPr>
        <w:pStyle w:val="Puslapioinaostekstas"/>
        <w:numPr>
          <w:ilvl w:val="0"/>
          <w:numId w:val="7"/>
        </w:numPr>
        <w:jc w:val="both"/>
        <w:rPr>
          <w:rFonts w:ascii="Calibri" w:hAnsi="Calibri" w:eastAsia="Yu Mincho" w:cs="Arial"/>
        </w:rPr>
      </w:pPr>
      <w:r w:rsidRPr="00F463F5">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F463F5" w:rsidR="00DF3245" w:rsidP="00DF3245" w:rsidRDefault="00DF3245" w14:paraId="79F4F414" w14:textId="77777777">
      <w:pPr>
        <w:pStyle w:val="Puslapioinaostekstas"/>
        <w:jc w:val="both"/>
        <w:rPr>
          <w:rFonts w:ascii="Times New Roman" w:hAnsi="Times New Roman" w:cs="Times New Roman"/>
          <w:i/>
          <w:iCs/>
        </w:rPr>
      </w:pPr>
      <w:r w:rsidRPr="00F463F5">
        <w:rPr>
          <w:rStyle w:val="Puslapioinaosnuoroda"/>
          <w:rFonts w:ascii="Times New Roman" w:hAnsi="Times New Roman" w:eastAsia="Yu Mincho" w:cs="Times New Roman"/>
        </w:rPr>
        <w:footnoteRef/>
      </w:r>
      <w:r w:rsidRPr="00F463F5">
        <w:rPr>
          <w:rFonts w:ascii="Times New Roman" w:hAnsi="Times New Roman" w:eastAsia="Yu Mincho" w:cs="Times New Roman"/>
        </w:rPr>
        <w:t xml:space="preserve"> </w:t>
      </w:r>
      <w:r w:rsidRPr="00F463F5">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463F5" w:rsidR="00DF3245" w:rsidP="00052A64" w:rsidRDefault="00DF3245" w14:paraId="45448F2A" w14:textId="77777777">
      <w:pPr>
        <w:pStyle w:val="Puslapioinaostekstas"/>
        <w:numPr>
          <w:ilvl w:val="0"/>
          <w:numId w:val="8"/>
        </w:numPr>
        <w:jc w:val="both"/>
        <w:rPr>
          <w:rFonts w:ascii="Times New Roman" w:hAnsi="Times New Roman" w:eastAsia="Yu Mincho" w:cs="Times New Roman"/>
          <w:i/>
          <w:iCs/>
        </w:rPr>
      </w:pPr>
      <w:r w:rsidRPr="00F463F5">
        <w:rPr>
          <w:rFonts w:ascii="Times New Roman" w:hAnsi="Times New Roman" w:eastAsia="Yu Mincho" w:cs="Times New Roman"/>
          <w:i/>
          <w:iCs/>
        </w:rPr>
        <w:t xml:space="preserve">priesaikos deklaracija; </w:t>
      </w:r>
    </w:p>
    <w:p w:rsidRPr="00F463F5" w:rsidR="00DF3245" w:rsidP="00052A64" w:rsidRDefault="00DF3245" w14:paraId="7235074F" w14:textId="77777777">
      <w:pPr>
        <w:pStyle w:val="Puslapioinaostekstas"/>
        <w:numPr>
          <w:ilvl w:val="0"/>
          <w:numId w:val="8"/>
        </w:numPr>
        <w:jc w:val="both"/>
        <w:rPr>
          <w:rFonts w:ascii="Times New Roman" w:hAnsi="Times New Roman" w:eastAsia="Yu Mincho" w:cs="Times New Roman"/>
        </w:rPr>
      </w:pPr>
      <w:r w:rsidRPr="00F463F5">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59239F" w:rsidR="00E22439" w:rsidP="0059239F" w:rsidRDefault="00D20A00" w14:paraId="6E0848D5" w14:textId="77777777">
      <w:pPr>
        <w:pStyle w:val="Footnote0"/>
        <w:jc w:val="both"/>
      </w:pPr>
      <w:r w:rsidRPr="0059239F">
        <w:rPr>
          <w:rStyle w:val="Footnote"/>
          <w:vertAlign w:val="superscript"/>
        </w:rPr>
        <w:footnoteRef/>
      </w:r>
      <w:r w:rsidRPr="0059239F">
        <w:rPr>
          <w:rStyle w:val="Footnote"/>
        </w:rPr>
        <w:t xml:space="preserve"> </w:t>
      </w:r>
      <w:r w:rsidRPr="0059239F">
        <w:rPr>
          <w:rStyle w:val="Footnote"/>
        </w:rPr>
        <w:t>Reikalavimai tiekėjams - pirkimo dokumentuose keliami reikalavimai dėl pašalinimo pagrindų nebuvimo, jeigu taikytina, kvalifikacijos, kokybės vadybos sistemos ir (arba) aplinkos apsaugos vadybos sistemos standartų.</w:t>
      </w:r>
    </w:p>
  </w:footnote>
  <w:footnote w:id="5">
    <w:p w:rsidRPr="00EF0BDF" w:rsidR="00E22439" w:rsidP="00DB76DF" w:rsidRDefault="00D20A00" w14:paraId="4EDF172D" w14:textId="77777777">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rsidRPr="0059239F" w:rsidR="00E22439" w:rsidP="0059239F" w:rsidRDefault="00D20A00" w14:paraId="5F8906AB" w14:textId="7F176151">
      <w:pPr>
        <w:pStyle w:val="Footnote0"/>
        <w:pBdr>
          <w:top w:val="single" w:color="auto" w:sz="4" w:space="0"/>
        </w:pBdr>
        <w:jc w:val="both"/>
      </w:pPr>
      <w:r w:rsidRPr="0059239F">
        <w:rPr>
          <w:rStyle w:val="Footnote"/>
          <w:vertAlign w:val="superscript"/>
        </w:rPr>
        <w:footnoteRef/>
      </w:r>
      <w:r w:rsidRPr="0059239F">
        <w:rPr>
          <w:rStyle w:val="Footnote"/>
        </w:rPr>
        <w:t xml:space="preserve"> </w:t>
      </w:r>
      <w:r w:rsidRPr="0059239F">
        <w:rPr>
          <w:rStyle w:val="Footnote"/>
        </w:rPr>
        <w:t xml:space="preserve">Žr. </w:t>
      </w:r>
      <w:r w:rsidRPr="0059239F" w:rsidR="0059239F">
        <w:rPr>
          <w:rStyle w:val="Footnote"/>
        </w:rPr>
        <w:t>8</w:t>
      </w:r>
      <w:r w:rsidRPr="0059239F">
        <w:rPr>
          <w:rStyle w:val="Footnote"/>
        </w:rPr>
        <w:t xml:space="preserve"> išnašą.</w:t>
      </w:r>
    </w:p>
  </w:footnote>
  <w:footnote w:id="7">
    <w:p w:rsidR="00E22439" w:rsidP="0059239F" w:rsidRDefault="00D20A00" w14:paraId="26D1A87D" w14:textId="1817E1C2">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Žr. </w:t>
      </w:r>
      <w:r w:rsidRPr="0059239F" w:rsidR="0059239F">
        <w:rPr>
          <w:rStyle w:val="Footnote"/>
        </w:rPr>
        <w:t>8</w:t>
      </w:r>
      <w:r w:rsidRPr="0059239F">
        <w:rPr>
          <w:rStyle w:val="Footnote"/>
        </w:rPr>
        <w:t xml:space="preserve"> išnašą.</w:t>
      </w:r>
    </w:p>
  </w:footnote>
  <w:footnote w:id="8">
    <w:p w:rsidRPr="0000674C" w:rsidR="00BD19C4" w:rsidP="0000674C" w:rsidRDefault="00BD19C4" w14:paraId="3D415816" w14:textId="0442DCB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Pr="0000674C" w:rsid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rsidR="00E22439" w:rsidRDefault="00D20A00" w14:paraId="54397922" w14:textId="77777777">
      <w:pPr>
        <w:pStyle w:val="Footnote0"/>
      </w:pPr>
      <w:r>
        <w:rPr>
          <w:rStyle w:val="Footnote"/>
          <w:vertAlign w:val="superscript"/>
        </w:rPr>
        <w:footnoteRef/>
      </w:r>
      <w:r>
        <w:rPr>
          <w:rStyle w:val="Footnote"/>
        </w:rPr>
        <w:t xml:space="preserve"> </w:t>
      </w:r>
      <w:r>
        <w:rPr>
          <w:rStyle w:val="Footnote"/>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hint="default" w:ascii="Times New Roman" w:hAnsi="Times New Roman" w:cs="Times New Roman"/>
        <w:b w:val="0"/>
        <w:bCs w:val="0"/>
        <w:i w:val="0"/>
        <w:color w:val="auto"/>
        <w:sz w:val="22"/>
        <w:szCs w:val="22"/>
      </w:rPr>
    </w:lvl>
    <w:lvl w:ilvl="2">
      <w:start w:val="1"/>
      <w:numFmt w:val="decimal"/>
      <w:isLgl/>
      <w:lvlText w:val="%1.%2.%3."/>
      <w:lvlJc w:val="left"/>
      <w:pPr>
        <w:ind w:left="1430" w:hanging="720"/>
      </w:pPr>
      <w:rPr>
        <w:rFonts w:hint="default" w:ascii="Times New Roman" w:hAnsi="Times New Roman" w:cs="Times New Roman"/>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3" w15:restartNumberingAfterBreak="0">
    <w:nsid w:val="383B6E61"/>
    <w:multiLevelType w:val="hybridMultilevel"/>
    <w:tmpl w:val="082858B6"/>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4" w15:restartNumberingAfterBreak="0">
    <w:nsid w:val="4A8A5ABE"/>
    <w:multiLevelType w:val="multilevel"/>
    <w:tmpl w:val="6C1E500A"/>
    <w:lvl w:ilvl="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F7471E"/>
    <w:multiLevelType w:val="multilevel"/>
    <w:tmpl w:val="25AA725A"/>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616F1D09"/>
    <w:multiLevelType w:val="hybridMultilevel"/>
    <w:tmpl w:val="D8DE7F7A"/>
    <w:lvl w:ilvl="0" w:tplc="DC38E17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9" w15:restartNumberingAfterBreak="0">
    <w:nsid w:val="6A547691"/>
    <w:multiLevelType w:val="hybridMultilevel"/>
    <w:tmpl w:val="9D3EC068"/>
    <w:lvl w:ilvl="0" w:tplc="087E303E">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5766">
    <w:abstractNumId w:val="5"/>
  </w:num>
  <w:num w:numId="2" w16cid:durableId="248779942">
    <w:abstractNumId w:val="4"/>
  </w:num>
  <w:num w:numId="3" w16cid:durableId="1738093264">
    <w:abstractNumId w:val="2"/>
  </w:num>
  <w:num w:numId="4" w16cid:durableId="218909194">
    <w:abstractNumId w:val="8"/>
  </w:num>
  <w:num w:numId="5" w16cid:durableId="488137234">
    <w:abstractNumId w:val="6"/>
  </w:num>
  <w:num w:numId="6" w16cid:durableId="701514441">
    <w:abstractNumId w:val="7"/>
  </w:num>
  <w:num w:numId="7" w16cid:durableId="1450658191">
    <w:abstractNumId w:val="9"/>
  </w:num>
  <w:num w:numId="8" w16cid:durableId="795946912">
    <w:abstractNumId w:val="0"/>
  </w:num>
  <w:num w:numId="9" w16cid:durableId="1055082823">
    <w:abstractNumId w:val="1"/>
  </w:num>
  <w:num w:numId="10" w16cid:durableId="126163694">
    <w:abstractNumId w:val="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3A33"/>
    <w:rsid w:val="000044EB"/>
    <w:rsid w:val="0000674C"/>
    <w:rsid w:val="00012B4F"/>
    <w:rsid w:val="0001436B"/>
    <w:rsid w:val="000155C5"/>
    <w:rsid w:val="00016027"/>
    <w:rsid w:val="00024227"/>
    <w:rsid w:val="00025DA6"/>
    <w:rsid w:val="0003461E"/>
    <w:rsid w:val="000355BF"/>
    <w:rsid w:val="00041688"/>
    <w:rsid w:val="00042EEF"/>
    <w:rsid w:val="00043365"/>
    <w:rsid w:val="00043DAD"/>
    <w:rsid w:val="0004501C"/>
    <w:rsid w:val="000470ED"/>
    <w:rsid w:val="00050573"/>
    <w:rsid w:val="00052363"/>
    <w:rsid w:val="00052A64"/>
    <w:rsid w:val="00060589"/>
    <w:rsid w:val="00060A70"/>
    <w:rsid w:val="00062159"/>
    <w:rsid w:val="00063CF7"/>
    <w:rsid w:val="0006469F"/>
    <w:rsid w:val="00080BD5"/>
    <w:rsid w:val="00087FA2"/>
    <w:rsid w:val="00094B65"/>
    <w:rsid w:val="000A0666"/>
    <w:rsid w:val="000A55AA"/>
    <w:rsid w:val="000B584D"/>
    <w:rsid w:val="000C03AB"/>
    <w:rsid w:val="000C0BE3"/>
    <w:rsid w:val="000C0CE6"/>
    <w:rsid w:val="000D358E"/>
    <w:rsid w:val="000E73C0"/>
    <w:rsid w:val="000F25B8"/>
    <w:rsid w:val="000F5671"/>
    <w:rsid w:val="000F5F91"/>
    <w:rsid w:val="0010049A"/>
    <w:rsid w:val="00105601"/>
    <w:rsid w:val="001070B6"/>
    <w:rsid w:val="00127D9A"/>
    <w:rsid w:val="0013564D"/>
    <w:rsid w:val="00142AD5"/>
    <w:rsid w:val="0014319E"/>
    <w:rsid w:val="00160675"/>
    <w:rsid w:val="001617AA"/>
    <w:rsid w:val="0016238C"/>
    <w:rsid w:val="00164918"/>
    <w:rsid w:val="00166110"/>
    <w:rsid w:val="00167BBD"/>
    <w:rsid w:val="0018458D"/>
    <w:rsid w:val="001848EC"/>
    <w:rsid w:val="001907F4"/>
    <w:rsid w:val="00191D4B"/>
    <w:rsid w:val="001A2543"/>
    <w:rsid w:val="001A4C88"/>
    <w:rsid w:val="001A4E87"/>
    <w:rsid w:val="001B041E"/>
    <w:rsid w:val="001B372A"/>
    <w:rsid w:val="001B44C4"/>
    <w:rsid w:val="001B48E8"/>
    <w:rsid w:val="001B7BDA"/>
    <w:rsid w:val="001B7FA0"/>
    <w:rsid w:val="001C027E"/>
    <w:rsid w:val="001C063F"/>
    <w:rsid w:val="001C46CB"/>
    <w:rsid w:val="001D0CE1"/>
    <w:rsid w:val="001D2553"/>
    <w:rsid w:val="001D3542"/>
    <w:rsid w:val="001D6154"/>
    <w:rsid w:val="001E048F"/>
    <w:rsid w:val="001E2697"/>
    <w:rsid w:val="001E3700"/>
    <w:rsid w:val="001E39A0"/>
    <w:rsid w:val="001E3FDD"/>
    <w:rsid w:val="001F014F"/>
    <w:rsid w:val="001F0F09"/>
    <w:rsid w:val="001F2B1C"/>
    <w:rsid w:val="001F4929"/>
    <w:rsid w:val="001F79EC"/>
    <w:rsid w:val="0020287C"/>
    <w:rsid w:val="0021024D"/>
    <w:rsid w:val="0021028B"/>
    <w:rsid w:val="00210394"/>
    <w:rsid w:val="00226106"/>
    <w:rsid w:val="00226BD2"/>
    <w:rsid w:val="00227040"/>
    <w:rsid w:val="00231A57"/>
    <w:rsid w:val="00232C18"/>
    <w:rsid w:val="00233E84"/>
    <w:rsid w:val="00235CCE"/>
    <w:rsid w:val="002429F6"/>
    <w:rsid w:val="00246AB2"/>
    <w:rsid w:val="0024773F"/>
    <w:rsid w:val="00247858"/>
    <w:rsid w:val="00250ACD"/>
    <w:rsid w:val="00251763"/>
    <w:rsid w:val="0025317E"/>
    <w:rsid w:val="00260439"/>
    <w:rsid w:val="0026074C"/>
    <w:rsid w:val="0026155E"/>
    <w:rsid w:val="00263BB6"/>
    <w:rsid w:val="002661A0"/>
    <w:rsid w:val="00270864"/>
    <w:rsid w:val="00271866"/>
    <w:rsid w:val="00271F55"/>
    <w:rsid w:val="00274219"/>
    <w:rsid w:val="00275959"/>
    <w:rsid w:val="002760A9"/>
    <w:rsid w:val="00281D7A"/>
    <w:rsid w:val="00282DC5"/>
    <w:rsid w:val="00284502"/>
    <w:rsid w:val="00287F65"/>
    <w:rsid w:val="00290EEA"/>
    <w:rsid w:val="00293266"/>
    <w:rsid w:val="00293C7F"/>
    <w:rsid w:val="002976BB"/>
    <w:rsid w:val="002A7A8E"/>
    <w:rsid w:val="002B2870"/>
    <w:rsid w:val="002B5906"/>
    <w:rsid w:val="002C124C"/>
    <w:rsid w:val="002C29BA"/>
    <w:rsid w:val="002C2B50"/>
    <w:rsid w:val="002C332A"/>
    <w:rsid w:val="002C33B9"/>
    <w:rsid w:val="002C40B3"/>
    <w:rsid w:val="002C4822"/>
    <w:rsid w:val="002C66C5"/>
    <w:rsid w:val="002C680E"/>
    <w:rsid w:val="002D07AB"/>
    <w:rsid w:val="002D173C"/>
    <w:rsid w:val="002D6022"/>
    <w:rsid w:val="002E105A"/>
    <w:rsid w:val="002E23B5"/>
    <w:rsid w:val="002E248E"/>
    <w:rsid w:val="002E696C"/>
    <w:rsid w:val="002F417D"/>
    <w:rsid w:val="002F5921"/>
    <w:rsid w:val="00300BCD"/>
    <w:rsid w:val="00306F8F"/>
    <w:rsid w:val="00307023"/>
    <w:rsid w:val="00324797"/>
    <w:rsid w:val="003253B1"/>
    <w:rsid w:val="0033260C"/>
    <w:rsid w:val="00333F16"/>
    <w:rsid w:val="00340254"/>
    <w:rsid w:val="00340A46"/>
    <w:rsid w:val="00346EBD"/>
    <w:rsid w:val="00347CDE"/>
    <w:rsid w:val="00347DC5"/>
    <w:rsid w:val="00353557"/>
    <w:rsid w:val="0035691B"/>
    <w:rsid w:val="00370652"/>
    <w:rsid w:val="00373177"/>
    <w:rsid w:val="00373736"/>
    <w:rsid w:val="00376D54"/>
    <w:rsid w:val="00376FF6"/>
    <w:rsid w:val="00382950"/>
    <w:rsid w:val="0038333B"/>
    <w:rsid w:val="00390CFC"/>
    <w:rsid w:val="00393F50"/>
    <w:rsid w:val="00395F56"/>
    <w:rsid w:val="003976CF"/>
    <w:rsid w:val="003A2296"/>
    <w:rsid w:val="003A54CE"/>
    <w:rsid w:val="003B16BB"/>
    <w:rsid w:val="003B46C8"/>
    <w:rsid w:val="003B54EC"/>
    <w:rsid w:val="003C41F8"/>
    <w:rsid w:val="003C4414"/>
    <w:rsid w:val="003C5600"/>
    <w:rsid w:val="003D45F1"/>
    <w:rsid w:val="003D5FAB"/>
    <w:rsid w:val="003D65DF"/>
    <w:rsid w:val="003D77E7"/>
    <w:rsid w:val="003E34ED"/>
    <w:rsid w:val="003E3C36"/>
    <w:rsid w:val="003E612A"/>
    <w:rsid w:val="003E75CE"/>
    <w:rsid w:val="003E7B43"/>
    <w:rsid w:val="003F1DC9"/>
    <w:rsid w:val="003F25EE"/>
    <w:rsid w:val="003F67A5"/>
    <w:rsid w:val="00400052"/>
    <w:rsid w:val="00400521"/>
    <w:rsid w:val="0040409B"/>
    <w:rsid w:val="00404147"/>
    <w:rsid w:val="0041543B"/>
    <w:rsid w:val="00417FDE"/>
    <w:rsid w:val="00421091"/>
    <w:rsid w:val="004332B1"/>
    <w:rsid w:val="00434530"/>
    <w:rsid w:val="0043498C"/>
    <w:rsid w:val="00442AFA"/>
    <w:rsid w:val="004435CA"/>
    <w:rsid w:val="0044540C"/>
    <w:rsid w:val="004502E2"/>
    <w:rsid w:val="004558EF"/>
    <w:rsid w:val="00462B06"/>
    <w:rsid w:val="00462BA7"/>
    <w:rsid w:val="00480553"/>
    <w:rsid w:val="00486D56"/>
    <w:rsid w:val="00487F23"/>
    <w:rsid w:val="00490886"/>
    <w:rsid w:val="004974B1"/>
    <w:rsid w:val="00497573"/>
    <w:rsid w:val="004A3338"/>
    <w:rsid w:val="004A3ACA"/>
    <w:rsid w:val="004A6C59"/>
    <w:rsid w:val="004B42AD"/>
    <w:rsid w:val="004B60B7"/>
    <w:rsid w:val="004B71B2"/>
    <w:rsid w:val="004B7AD0"/>
    <w:rsid w:val="004C37EC"/>
    <w:rsid w:val="004C64F1"/>
    <w:rsid w:val="004D06B9"/>
    <w:rsid w:val="004D0C27"/>
    <w:rsid w:val="004D115E"/>
    <w:rsid w:val="004D36BC"/>
    <w:rsid w:val="004D491A"/>
    <w:rsid w:val="004D5AE3"/>
    <w:rsid w:val="004D73FD"/>
    <w:rsid w:val="004E100C"/>
    <w:rsid w:val="004E4CD8"/>
    <w:rsid w:val="004E7607"/>
    <w:rsid w:val="004F34CB"/>
    <w:rsid w:val="004F3A3F"/>
    <w:rsid w:val="004F6800"/>
    <w:rsid w:val="004F7597"/>
    <w:rsid w:val="00502C93"/>
    <w:rsid w:val="00505369"/>
    <w:rsid w:val="005078B9"/>
    <w:rsid w:val="00507F8E"/>
    <w:rsid w:val="005106AB"/>
    <w:rsid w:val="0051076A"/>
    <w:rsid w:val="00511980"/>
    <w:rsid w:val="00515847"/>
    <w:rsid w:val="005300C7"/>
    <w:rsid w:val="00531D82"/>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D09"/>
    <w:rsid w:val="005E4EF3"/>
    <w:rsid w:val="005E56CC"/>
    <w:rsid w:val="005F4212"/>
    <w:rsid w:val="005F5435"/>
    <w:rsid w:val="005F68C9"/>
    <w:rsid w:val="005F6C3B"/>
    <w:rsid w:val="006038A9"/>
    <w:rsid w:val="00621CD3"/>
    <w:rsid w:val="00623F89"/>
    <w:rsid w:val="00624A66"/>
    <w:rsid w:val="00630D28"/>
    <w:rsid w:val="006325C5"/>
    <w:rsid w:val="00637F3D"/>
    <w:rsid w:val="00641BD1"/>
    <w:rsid w:val="00642826"/>
    <w:rsid w:val="006447A6"/>
    <w:rsid w:val="006448AB"/>
    <w:rsid w:val="006525B1"/>
    <w:rsid w:val="00652E48"/>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0E90"/>
    <w:rsid w:val="0072295F"/>
    <w:rsid w:val="00725FE4"/>
    <w:rsid w:val="00726A4E"/>
    <w:rsid w:val="00727274"/>
    <w:rsid w:val="00730EB5"/>
    <w:rsid w:val="00736C74"/>
    <w:rsid w:val="00737225"/>
    <w:rsid w:val="00737671"/>
    <w:rsid w:val="00737F27"/>
    <w:rsid w:val="00744330"/>
    <w:rsid w:val="00744809"/>
    <w:rsid w:val="00745FEB"/>
    <w:rsid w:val="00756E68"/>
    <w:rsid w:val="00766C51"/>
    <w:rsid w:val="00770B4D"/>
    <w:rsid w:val="00771405"/>
    <w:rsid w:val="00773A28"/>
    <w:rsid w:val="0078092A"/>
    <w:rsid w:val="0078280E"/>
    <w:rsid w:val="00787433"/>
    <w:rsid w:val="00787B04"/>
    <w:rsid w:val="007902B2"/>
    <w:rsid w:val="00793F0F"/>
    <w:rsid w:val="00794018"/>
    <w:rsid w:val="0079522F"/>
    <w:rsid w:val="00795490"/>
    <w:rsid w:val="00795866"/>
    <w:rsid w:val="007A01DD"/>
    <w:rsid w:val="007A0822"/>
    <w:rsid w:val="007A1A18"/>
    <w:rsid w:val="007A1F4E"/>
    <w:rsid w:val="007A4EA1"/>
    <w:rsid w:val="007B1612"/>
    <w:rsid w:val="007B3D4D"/>
    <w:rsid w:val="007B4868"/>
    <w:rsid w:val="007B6C53"/>
    <w:rsid w:val="007C1490"/>
    <w:rsid w:val="007C293D"/>
    <w:rsid w:val="007C31A2"/>
    <w:rsid w:val="007C5042"/>
    <w:rsid w:val="007C747A"/>
    <w:rsid w:val="007D0139"/>
    <w:rsid w:val="007D0CDE"/>
    <w:rsid w:val="007E1A01"/>
    <w:rsid w:val="007E1F1B"/>
    <w:rsid w:val="007E4055"/>
    <w:rsid w:val="007E6097"/>
    <w:rsid w:val="007F1B53"/>
    <w:rsid w:val="007F7216"/>
    <w:rsid w:val="0081064A"/>
    <w:rsid w:val="0081147E"/>
    <w:rsid w:val="00813B43"/>
    <w:rsid w:val="00820542"/>
    <w:rsid w:val="0082334B"/>
    <w:rsid w:val="00832E95"/>
    <w:rsid w:val="00836A25"/>
    <w:rsid w:val="00847EC7"/>
    <w:rsid w:val="00850A8F"/>
    <w:rsid w:val="00853A1C"/>
    <w:rsid w:val="00853C1A"/>
    <w:rsid w:val="00856251"/>
    <w:rsid w:val="008651F0"/>
    <w:rsid w:val="00866E28"/>
    <w:rsid w:val="008716E2"/>
    <w:rsid w:val="00872255"/>
    <w:rsid w:val="00874E67"/>
    <w:rsid w:val="008754BE"/>
    <w:rsid w:val="00883C8C"/>
    <w:rsid w:val="0089006D"/>
    <w:rsid w:val="008909F7"/>
    <w:rsid w:val="00893548"/>
    <w:rsid w:val="008965ED"/>
    <w:rsid w:val="008A625B"/>
    <w:rsid w:val="008B0E18"/>
    <w:rsid w:val="008B11D4"/>
    <w:rsid w:val="008C439D"/>
    <w:rsid w:val="008D076D"/>
    <w:rsid w:val="008D117A"/>
    <w:rsid w:val="008D1FE4"/>
    <w:rsid w:val="008D36B3"/>
    <w:rsid w:val="008D3C3C"/>
    <w:rsid w:val="008D5C80"/>
    <w:rsid w:val="008E0230"/>
    <w:rsid w:val="008E3B31"/>
    <w:rsid w:val="008E41ED"/>
    <w:rsid w:val="008E4B00"/>
    <w:rsid w:val="008F2478"/>
    <w:rsid w:val="008F3A61"/>
    <w:rsid w:val="008F5151"/>
    <w:rsid w:val="00901DFC"/>
    <w:rsid w:val="009029C0"/>
    <w:rsid w:val="00902CFF"/>
    <w:rsid w:val="00903721"/>
    <w:rsid w:val="00903975"/>
    <w:rsid w:val="0090625F"/>
    <w:rsid w:val="00906E92"/>
    <w:rsid w:val="009075C7"/>
    <w:rsid w:val="009147E8"/>
    <w:rsid w:val="009157AF"/>
    <w:rsid w:val="009158B5"/>
    <w:rsid w:val="009242D2"/>
    <w:rsid w:val="0092525A"/>
    <w:rsid w:val="009355A2"/>
    <w:rsid w:val="009378C3"/>
    <w:rsid w:val="00942900"/>
    <w:rsid w:val="00946EA0"/>
    <w:rsid w:val="0094779A"/>
    <w:rsid w:val="00951A35"/>
    <w:rsid w:val="00951C38"/>
    <w:rsid w:val="009550BB"/>
    <w:rsid w:val="00957A0C"/>
    <w:rsid w:val="009627C9"/>
    <w:rsid w:val="00962C10"/>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D5EE6"/>
    <w:rsid w:val="009E0EB6"/>
    <w:rsid w:val="009E239D"/>
    <w:rsid w:val="009E2817"/>
    <w:rsid w:val="00A00837"/>
    <w:rsid w:val="00A050BA"/>
    <w:rsid w:val="00A05FB1"/>
    <w:rsid w:val="00A10CAD"/>
    <w:rsid w:val="00A12D1C"/>
    <w:rsid w:val="00A14823"/>
    <w:rsid w:val="00A22112"/>
    <w:rsid w:val="00A230EB"/>
    <w:rsid w:val="00A23A13"/>
    <w:rsid w:val="00A2520D"/>
    <w:rsid w:val="00A25D93"/>
    <w:rsid w:val="00A2620F"/>
    <w:rsid w:val="00A35613"/>
    <w:rsid w:val="00A36D8F"/>
    <w:rsid w:val="00A36EF6"/>
    <w:rsid w:val="00A420B6"/>
    <w:rsid w:val="00A429CC"/>
    <w:rsid w:val="00A45C60"/>
    <w:rsid w:val="00A514BF"/>
    <w:rsid w:val="00A61CC7"/>
    <w:rsid w:val="00A6386D"/>
    <w:rsid w:val="00A64F25"/>
    <w:rsid w:val="00A67E8F"/>
    <w:rsid w:val="00A72A35"/>
    <w:rsid w:val="00A73579"/>
    <w:rsid w:val="00A81C1A"/>
    <w:rsid w:val="00A84B63"/>
    <w:rsid w:val="00A87206"/>
    <w:rsid w:val="00A9683A"/>
    <w:rsid w:val="00A97A3A"/>
    <w:rsid w:val="00A97BAE"/>
    <w:rsid w:val="00AA2D3B"/>
    <w:rsid w:val="00AA50DE"/>
    <w:rsid w:val="00AB6424"/>
    <w:rsid w:val="00AB6D2C"/>
    <w:rsid w:val="00AC31FE"/>
    <w:rsid w:val="00AC43B5"/>
    <w:rsid w:val="00AC6B03"/>
    <w:rsid w:val="00AC7B08"/>
    <w:rsid w:val="00AD0A30"/>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78D3"/>
    <w:rsid w:val="00B621A5"/>
    <w:rsid w:val="00B625AE"/>
    <w:rsid w:val="00B7040D"/>
    <w:rsid w:val="00B70DA4"/>
    <w:rsid w:val="00B72A89"/>
    <w:rsid w:val="00B734F4"/>
    <w:rsid w:val="00B7440E"/>
    <w:rsid w:val="00B74F5D"/>
    <w:rsid w:val="00B7728D"/>
    <w:rsid w:val="00B80F97"/>
    <w:rsid w:val="00B85F9E"/>
    <w:rsid w:val="00B9486D"/>
    <w:rsid w:val="00B954BE"/>
    <w:rsid w:val="00BA1C40"/>
    <w:rsid w:val="00BA3C32"/>
    <w:rsid w:val="00BB10AB"/>
    <w:rsid w:val="00BB4D50"/>
    <w:rsid w:val="00BB6F48"/>
    <w:rsid w:val="00BC0B25"/>
    <w:rsid w:val="00BC3487"/>
    <w:rsid w:val="00BC5308"/>
    <w:rsid w:val="00BD19C4"/>
    <w:rsid w:val="00BD229C"/>
    <w:rsid w:val="00BD34DE"/>
    <w:rsid w:val="00BD5EE7"/>
    <w:rsid w:val="00BD6A68"/>
    <w:rsid w:val="00BE1B72"/>
    <w:rsid w:val="00BE6A29"/>
    <w:rsid w:val="00C015AA"/>
    <w:rsid w:val="00C04C5B"/>
    <w:rsid w:val="00C13764"/>
    <w:rsid w:val="00C14627"/>
    <w:rsid w:val="00C22633"/>
    <w:rsid w:val="00C23F6C"/>
    <w:rsid w:val="00C2429C"/>
    <w:rsid w:val="00C31EFE"/>
    <w:rsid w:val="00C36A6F"/>
    <w:rsid w:val="00C3725B"/>
    <w:rsid w:val="00C37AC4"/>
    <w:rsid w:val="00C44AF7"/>
    <w:rsid w:val="00C4724D"/>
    <w:rsid w:val="00C55E70"/>
    <w:rsid w:val="00C5766A"/>
    <w:rsid w:val="00C5776F"/>
    <w:rsid w:val="00C57851"/>
    <w:rsid w:val="00C62561"/>
    <w:rsid w:val="00C63772"/>
    <w:rsid w:val="00C66419"/>
    <w:rsid w:val="00C675CD"/>
    <w:rsid w:val="00C67A32"/>
    <w:rsid w:val="00C7137C"/>
    <w:rsid w:val="00C728A0"/>
    <w:rsid w:val="00C767DD"/>
    <w:rsid w:val="00C76842"/>
    <w:rsid w:val="00C83C1D"/>
    <w:rsid w:val="00C9664B"/>
    <w:rsid w:val="00C9701D"/>
    <w:rsid w:val="00CB1674"/>
    <w:rsid w:val="00CB371A"/>
    <w:rsid w:val="00CB4387"/>
    <w:rsid w:val="00CC0C4D"/>
    <w:rsid w:val="00CC676F"/>
    <w:rsid w:val="00CD32CD"/>
    <w:rsid w:val="00CD38D3"/>
    <w:rsid w:val="00CD7592"/>
    <w:rsid w:val="00CE0195"/>
    <w:rsid w:val="00CE3881"/>
    <w:rsid w:val="00CE3904"/>
    <w:rsid w:val="00CF24D4"/>
    <w:rsid w:val="00CF67B0"/>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0FF"/>
    <w:rsid w:val="00E153FF"/>
    <w:rsid w:val="00E15714"/>
    <w:rsid w:val="00E16228"/>
    <w:rsid w:val="00E1660D"/>
    <w:rsid w:val="00E16CF4"/>
    <w:rsid w:val="00E16DC7"/>
    <w:rsid w:val="00E179FA"/>
    <w:rsid w:val="00E2228C"/>
    <w:rsid w:val="00E22439"/>
    <w:rsid w:val="00E24589"/>
    <w:rsid w:val="00E35436"/>
    <w:rsid w:val="00E3620D"/>
    <w:rsid w:val="00E36890"/>
    <w:rsid w:val="00E37507"/>
    <w:rsid w:val="00E37D56"/>
    <w:rsid w:val="00E41721"/>
    <w:rsid w:val="00E42BCB"/>
    <w:rsid w:val="00E6204B"/>
    <w:rsid w:val="00E66785"/>
    <w:rsid w:val="00E66A79"/>
    <w:rsid w:val="00E67FA0"/>
    <w:rsid w:val="00E744AA"/>
    <w:rsid w:val="00E76244"/>
    <w:rsid w:val="00E85A48"/>
    <w:rsid w:val="00E86B34"/>
    <w:rsid w:val="00E97B45"/>
    <w:rsid w:val="00EA256F"/>
    <w:rsid w:val="00EA7770"/>
    <w:rsid w:val="00EB1AF0"/>
    <w:rsid w:val="00EB2232"/>
    <w:rsid w:val="00EB29A7"/>
    <w:rsid w:val="00EB430C"/>
    <w:rsid w:val="00EB793A"/>
    <w:rsid w:val="00EB7979"/>
    <w:rsid w:val="00EC1893"/>
    <w:rsid w:val="00EC341B"/>
    <w:rsid w:val="00EC6302"/>
    <w:rsid w:val="00EC7AD5"/>
    <w:rsid w:val="00ED24CC"/>
    <w:rsid w:val="00ED40F1"/>
    <w:rsid w:val="00EE2DF7"/>
    <w:rsid w:val="00EE43FA"/>
    <w:rsid w:val="00EE4D1C"/>
    <w:rsid w:val="00EF0888"/>
    <w:rsid w:val="00EF0BDF"/>
    <w:rsid w:val="00EF5D14"/>
    <w:rsid w:val="00EF726D"/>
    <w:rsid w:val="00EF7E1E"/>
    <w:rsid w:val="00F00C63"/>
    <w:rsid w:val="00F10986"/>
    <w:rsid w:val="00F1356C"/>
    <w:rsid w:val="00F13B46"/>
    <w:rsid w:val="00F1417E"/>
    <w:rsid w:val="00F14715"/>
    <w:rsid w:val="00F17044"/>
    <w:rsid w:val="00F352AD"/>
    <w:rsid w:val="00F36882"/>
    <w:rsid w:val="00F42169"/>
    <w:rsid w:val="00F4698E"/>
    <w:rsid w:val="00F47B0F"/>
    <w:rsid w:val="00F52F57"/>
    <w:rsid w:val="00F55F1C"/>
    <w:rsid w:val="00F62332"/>
    <w:rsid w:val="00F64D47"/>
    <w:rsid w:val="00F658B2"/>
    <w:rsid w:val="00F70E0E"/>
    <w:rsid w:val="00F736A3"/>
    <w:rsid w:val="00F75D6A"/>
    <w:rsid w:val="00F772A1"/>
    <w:rsid w:val="00F82166"/>
    <w:rsid w:val="00F86B43"/>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 w:val="23F55D6D"/>
    <w:rsid w:val="7B732F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ourier New" w:hAnsi="Courier New" w:eastAsia="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hAnsi="Times New Roman" w:eastAsia="Times New Roman" w:cs="Times New Roman"/>
      <w:b/>
      <w:caps/>
      <w:color w:val="auto"/>
      <w:szCs w:val="20"/>
      <w:lang w:bidi="ar-SA"/>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Footnote" w:customStyle="1">
    <w:name w:val="Footnote_"/>
    <w:basedOn w:val="Numatytasispastraiposriftas"/>
    <w:link w:val="Footnote0"/>
    <w:rPr>
      <w:rFonts w:ascii="Times New Roman" w:hAnsi="Times New Roman" w:eastAsia="Times New Roman" w:cs="Times New Roman"/>
      <w:b w:val="0"/>
      <w:bCs w:val="0"/>
      <w:i w:val="0"/>
      <w:iCs w:val="0"/>
      <w:smallCaps w:val="0"/>
      <w:strike w:val="0"/>
      <w:sz w:val="16"/>
      <w:szCs w:val="16"/>
      <w:u w:val="none"/>
    </w:rPr>
  </w:style>
  <w:style w:type="character" w:styleId="PagrindinistekstasDiagrama" w:customStyle="1">
    <w:name w:val="Pagrindinis tekstas Diagrama"/>
    <w:basedOn w:val="Numatytasispastraiposriftas"/>
    <w:link w:val="Pagrindinistekstas"/>
    <w:rPr>
      <w:rFonts w:ascii="Times New Roman" w:hAnsi="Times New Roman" w:eastAsia="Times New Roman" w:cs="Times New Roman"/>
      <w:b w:val="0"/>
      <w:bCs w:val="0"/>
      <w:i w:val="0"/>
      <w:iCs w:val="0"/>
      <w:smallCaps w:val="0"/>
      <w:strike w:val="0"/>
      <w:sz w:val="22"/>
      <w:szCs w:val="22"/>
      <w:u w:val="none"/>
    </w:rPr>
  </w:style>
  <w:style w:type="character" w:styleId="Heading1" w:customStyle="1">
    <w:name w:val="Heading #1_"/>
    <w:basedOn w:val="Numatytasispastraiposriftas"/>
    <w:link w:val="Heading10"/>
    <w:rPr>
      <w:rFonts w:ascii="Times New Roman" w:hAnsi="Times New Roman" w:eastAsia="Times New Roman" w:cs="Times New Roman"/>
      <w:b/>
      <w:bCs/>
      <w:i w:val="0"/>
      <w:iCs w:val="0"/>
      <w:smallCaps w:val="0"/>
      <w:strike w:val="0"/>
      <w:sz w:val="22"/>
      <w:szCs w:val="22"/>
      <w:u w:val="none"/>
    </w:rPr>
  </w:style>
  <w:style w:type="character" w:styleId="Tablecaption" w:customStyle="1">
    <w:name w:val="Table caption_"/>
    <w:basedOn w:val="Numatytasispastraiposriftas"/>
    <w:link w:val="Tablecaption0"/>
    <w:rPr>
      <w:rFonts w:ascii="Times New Roman" w:hAnsi="Times New Roman" w:eastAsia="Times New Roman" w:cs="Times New Roman"/>
      <w:b w:val="0"/>
      <w:bCs w:val="0"/>
      <w:i w:val="0"/>
      <w:iCs w:val="0"/>
      <w:smallCaps w:val="0"/>
      <w:strike w:val="0"/>
      <w:sz w:val="16"/>
      <w:szCs w:val="16"/>
      <w:u w:val="none"/>
    </w:rPr>
  </w:style>
  <w:style w:type="character" w:styleId="Other" w:customStyle="1">
    <w:name w:val="Other_"/>
    <w:basedOn w:val="Numatytasispastraiposriftas"/>
    <w:link w:val="Other0"/>
    <w:rPr>
      <w:rFonts w:ascii="Times New Roman" w:hAnsi="Times New Roman" w:eastAsia="Times New Roman" w:cs="Times New Roman"/>
      <w:b w:val="0"/>
      <w:bCs w:val="0"/>
      <w:i w:val="0"/>
      <w:iCs w:val="0"/>
      <w:smallCaps w:val="0"/>
      <w:strike w:val="0"/>
      <w:sz w:val="22"/>
      <w:szCs w:val="22"/>
      <w:u w:val="none"/>
    </w:rPr>
  </w:style>
  <w:style w:type="character" w:styleId="Headerorfooter2" w:customStyle="1">
    <w:name w:val="Header or footer (2)_"/>
    <w:basedOn w:val="Numatytasispastraiposriftas"/>
    <w:link w:val="Headerorfooter20"/>
    <w:rPr>
      <w:rFonts w:ascii="Times New Roman" w:hAnsi="Times New Roman" w:eastAsia="Times New Roman" w:cs="Times New Roman"/>
      <w:b w:val="0"/>
      <w:bCs w:val="0"/>
      <w:i w:val="0"/>
      <w:iCs w:val="0"/>
      <w:smallCaps w:val="0"/>
      <w:strike w:val="0"/>
      <w:sz w:val="20"/>
      <w:szCs w:val="20"/>
      <w:u w:val="none"/>
    </w:rPr>
  </w:style>
  <w:style w:type="paragraph" w:styleId="Footnote0" w:customStyle="1">
    <w:name w:val="Footnote"/>
    <w:basedOn w:val="prastasis"/>
    <w:link w:val="Footnote"/>
    <w:rPr>
      <w:rFonts w:ascii="Times New Roman" w:hAnsi="Times New Roman" w:eastAsia="Times New Roman" w:cs="Times New Roman"/>
      <w:sz w:val="16"/>
      <w:szCs w:val="16"/>
    </w:rPr>
  </w:style>
  <w:style w:type="paragraph" w:styleId="Pagrindinistekstas">
    <w:name w:val="Body Text"/>
    <w:basedOn w:val="prastasis"/>
    <w:link w:val="PagrindinistekstasDiagrama"/>
    <w:qFormat/>
    <w:pPr>
      <w:ind w:firstLine="400"/>
    </w:pPr>
    <w:rPr>
      <w:rFonts w:ascii="Times New Roman" w:hAnsi="Times New Roman" w:eastAsia="Times New Roman" w:cs="Times New Roman"/>
      <w:sz w:val="22"/>
      <w:szCs w:val="22"/>
    </w:rPr>
  </w:style>
  <w:style w:type="paragraph" w:styleId="Heading10" w:customStyle="1">
    <w:name w:val="Heading #1"/>
    <w:basedOn w:val="prastasis"/>
    <w:link w:val="Heading1"/>
    <w:pPr>
      <w:spacing w:after="240"/>
      <w:jc w:val="center"/>
      <w:outlineLvl w:val="0"/>
    </w:pPr>
    <w:rPr>
      <w:rFonts w:ascii="Times New Roman" w:hAnsi="Times New Roman" w:eastAsia="Times New Roman" w:cs="Times New Roman"/>
      <w:b/>
      <w:bCs/>
      <w:sz w:val="22"/>
      <w:szCs w:val="22"/>
    </w:rPr>
  </w:style>
  <w:style w:type="paragraph" w:styleId="Tablecaption0" w:customStyle="1">
    <w:name w:val="Table caption"/>
    <w:basedOn w:val="prastasis"/>
    <w:link w:val="Tablecaption"/>
    <w:rPr>
      <w:rFonts w:ascii="Times New Roman" w:hAnsi="Times New Roman" w:eastAsia="Times New Roman" w:cs="Times New Roman"/>
      <w:sz w:val="16"/>
      <w:szCs w:val="16"/>
    </w:rPr>
  </w:style>
  <w:style w:type="paragraph" w:styleId="Other0" w:customStyle="1">
    <w:name w:val="Other"/>
    <w:basedOn w:val="prastasis"/>
    <w:link w:val="Other"/>
    <w:pPr>
      <w:ind w:firstLine="400"/>
    </w:pPr>
    <w:rPr>
      <w:rFonts w:ascii="Times New Roman" w:hAnsi="Times New Roman" w:eastAsia="Times New Roman" w:cs="Times New Roman"/>
      <w:sz w:val="22"/>
      <w:szCs w:val="22"/>
    </w:rPr>
  </w:style>
  <w:style w:type="paragraph" w:styleId="Headerorfooter20" w:customStyle="1">
    <w:name w:val="Header or footer (2)"/>
    <w:basedOn w:val="prastasis"/>
    <w:link w:val="Headerorfooter2"/>
    <w:rPr>
      <w:rFonts w:ascii="Times New Roman" w:hAnsi="Times New Roman" w:eastAsia="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hAnsiTheme="minorHAnsi" w:eastAsiaTheme="minorHAnsi" w:cstheme="minorBidi"/>
      <w:sz w:val="22"/>
      <w:szCs w:val="22"/>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Style" w:customStyle="1">
    <w:name w:val="Default Style"/>
    <w:rsid w:val="00EC1893"/>
    <w:pPr>
      <w:suppressAutoHyphens/>
      <w:spacing w:after="160" w:line="259" w:lineRule="auto"/>
    </w:pPr>
    <w:rPr>
      <w:rFonts w:ascii="Times New Roman" w:hAnsi="Times New Roman" w:eastAsia="Calibri" w:cs="Times New Roman"/>
      <w:lang w:val="en-US" w:eastAsia="en-US" w:bidi="ar-SA"/>
    </w:rPr>
  </w:style>
  <w:style w:type="character" w:styleId="Antrat1Diagrama" w:customStyle="1">
    <w:name w:val="Antraštė 1 Diagrama"/>
    <w:basedOn w:val="Numatytasispastraiposriftas"/>
    <w:link w:val="Antrat1"/>
    <w:uiPriority w:val="9"/>
    <w:rsid w:val="006525B1"/>
    <w:rPr>
      <w:rFonts w:asciiTheme="majorHAnsi" w:hAnsiTheme="majorHAnsi" w:eastAsiaTheme="majorEastAsia" w:cstheme="majorBidi"/>
      <w:color w:val="2F5496" w:themeColor="accent1" w:themeShade="BF"/>
      <w:sz w:val="32"/>
      <w:szCs w:val="32"/>
    </w:rPr>
  </w:style>
  <w:style w:type="table" w:styleId="TableNormal" w:customStyle="1">
    <w:name w:val="Table Normal"/>
    <w:uiPriority w:val="2"/>
    <w:semiHidden/>
    <w:unhideWhenUsed/>
    <w:qFormat/>
    <w:rsid w:val="00E153FF"/>
    <w:pPr>
      <w:autoSpaceDE w:val="0"/>
      <w:autoSpaceDN w:val="0"/>
    </w:pPr>
    <w:rPr>
      <w:rFonts w:asciiTheme="minorHAnsi" w:hAnsiTheme="minorHAnsi" w:eastAsiaTheme="minorHAnsi" w:cstheme="minorBidi"/>
      <w:sz w:val="22"/>
      <w:szCs w:val="22"/>
      <w:lang w:val="en-US" w:eastAsia="en-US" w:bidi="ar-SA"/>
    </w:rPr>
    <w:tblPr>
      <w:tblInd w:w="0" w:type="dxa"/>
      <w:tblCellMar>
        <w:top w:w="0" w:type="dxa"/>
        <w:left w:w="0" w:type="dxa"/>
        <w:bottom w:w="0" w:type="dxa"/>
        <w:right w:w="0" w:type="dxa"/>
      </w:tblCellMar>
    </w:tblPr>
  </w:style>
  <w:style w:type="paragraph" w:styleId="TableParagraph" w:customStyle="1">
    <w:name w:val="Table Paragraph"/>
    <w:basedOn w:val="prastasis"/>
    <w:uiPriority w:val="1"/>
    <w:qFormat/>
    <w:rsid w:val="00E153FF"/>
    <w:pPr>
      <w:autoSpaceDE w:val="0"/>
      <w:autoSpaceDN w:val="0"/>
      <w:ind w:left="108"/>
      <w:jc w:val="both"/>
    </w:pPr>
    <w:rPr>
      <w:rFonts w:ascii="Times New Roman" w:hAnsi="Times New Roman" w:eastAsia="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styleId="AntratsDiagrama" w:customStyle="1">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styleId="PoratDiagrama" w:customStyle="1">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hAnsiTheme="minorHAnsi" w:eastAsiaTheme="minorEastAsia" w:cstheme="minorBidi"/>
      <w:sz w:val="21"/>
      <w:szCs w:val="21"/>
      <w:lang w:bidi="ar-SA"/>
    </w:rPr>
  </w:style>
  <w:style w:type="character" w:styleId="BetarpDiagrama" w:customStyle="1">
    <w:name w:val="Be tarpų Diagrama"/>
    <w:basedOn w:val="Numatytasispastraiposriftas"/>
    <w:link w:val="Betarp"/>
    <w:uiPriority w:val="1"/>
    <w:rsid w:val="00DF3245"/>
    <w:rPr>
      <w:rFonts w:asciiTheme="minorHAnsi" w:hAnsiTheme="minorHAnsi" w:eastAsiaTheme="minorEastAsia"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hAnsiTheme="minorHAnsi" w:eastAsiaTheme="minorEastAsia" w:cstheme="minorBidi"/>
      <w:color w:val="auto"/>
      <w:sz w:val="20"/>
      <w:szCs w:val="20"/>
      <w:lang w:bidi="ar-SA"/>
    </w:rPr>
  </w:style>
  <w:style w:type="character" w:styleId="PuslapioinaostekstasDiagrama" w:customStyle="1">
    <w:name w:val="Puslapio išnašos tekstas Diagrama"/>
    <w:basedOn w:val="Numatytasispastraiposriftas"/>
    <w:link w:val="Puslapioinaostekstas"/>
    <w:uiPriority w:val="99"/>
    <w:rsid w:val="00DF3245"/>
    <w:rPr>
      <w:rFonts w:asciiTheme="minorHAnsi" w:hAnsiTheme="minorHAnsi" w:eastAsiaTheme="minorEastAsia"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hAnsiTheme="minorHAnsi" w:eastAsiaTheme="minorHAnsi" w:cstheme="minorBidi"/>
      <w:color w:val="auto"/>
      <w:sz w:val="20"/>
      <w:szCs w:val="20"/>
      <w:lang w:eastAsia="en-US" w:bidi="ar-SA"/>
    </w:rPr>
  </w:style>
  <w:style w:type="character" w:styleId="KomentarotekstasDiagrama" w:customStyle="1">
    <w:name w:val="Komentaro tekstas Diagrama"/>
    <w:basedOn w:val="Numatytasispastraiposriftas"/>
    <w:link w:val="Komentarotekstas"/>
    <w:uiPriority w:val="99"/>
    <w:rsid w:val="000B584D"/>
    <w:rPr>
      <w:rFonts w:asciiTheme="minorHAnsi" w:hAnsiTheme="minorHAnsi" w:eastAsiaTheme="minorHAnsi" w:cstheme="minorBidi"/>
      <w:sz w:val="20"/>
      <w:szCs w:val="20"/>
      <w:lang w:eastAsia="en-US" w:bidi="ar-SA"/>
    </w:rPr>
  </w:style>
  <w:style w:type="paragraph" w:styleId="pf0" w:customStyle="1">
    <w:name w:val="pf0"/>
    <w:basedOn w:val="prastasis"/>
    <w:rsid w:val="00737225"/>
    <w:pPr>
      <w:widowControl/>
      <w:spacing w:before="100" w:beforeAutospacing="1" w:after="100" w:afterAutospacing="1"/>
    </w:pPr>
    <w:rPr>
      <w:rFonts w:ascii="Times New Roman" w:hAnsi="Times New Roman" w:eastAsia="Times New Roman" w:cs="Times New Roman"/>
      <w:color w:val="auto"/>
      <w:lang w:bidi="ar-SA"/>
    </w:rPr>
  </w:style>
  <w:style w:type="character" w:styleId="cf01" w:customStyle="1">
    <w:name w:val="cf01"/>
    <w:basedOn w:val="Numatytasispastraiposriftas"/>
    <w:rsid w:val="00737225"/>
    <w:rPr>
      <w:rFonts w:hint="default" w:ascii="Segoe UI" w:hAnsi="Segoe UI" w:cs="Segoe UI"/>
      <w:i/>
      <w:iCs/>
      <w:sz w:val="18"/>
      <w:szCs w:val="18"/>
    </w:rPr>
  </w:style>
  <w:style w:type="character" w:styleId="Antrat2Diagrama" w:customStyle="1">
    <w:name w:val="Antraštė 2 Diagrama"/>
    <w:basedOn w:val="Numatytasispastraiposriftas"/>
    <w:link w:val="Antrat2"/>
    <w:uiPriority w:val="9"/>
    <w:semiHidden/>
    <w:rsid w:val="00981F51"/>
    <w:rPr>
      <w:rFonts w:asciiTheme="majorHAnsi" w:hAnsiTheme="majorHAnsi" w:eastAsiaTheme="majorEastAsia" w:cstheme="majorBidi"/>
      <w:color w:val="2F5496" w:themeColor="accent1" w:themeShade="BF"/>
      <w:sz w:val="26"/>
      <w:szCs w:val="26"/>
    </w:rPr>
  </w:style>
  <w:style w:type="paragraph" w:styleId="Heading" w:customStyle="1">
    <w:name w:val="Heading"/>
    <w:next w:val="prastasis"/>
    <w:rsid w:val="00235CCE"/>
    <w:pPr>
      <w:widowControl/>
      <w:outlineLvl w:val="0"/>
    </w:pPr>
    <w:rPr>
      <w:rFonts w:ascii="Times New Roman" w:hAnsi="Times New Roman" w:eastAsia="Arial Unicode MS" w:cs="Arial Unicode MS"/>
      <w:b/>
      <w:bCs/>
      <w:caps/>
      <w:color w:val="434343"/>
      <w:spacing w:val="4"/>
      <w:sz w:val="22"/>
      <w:szCs w:val="22"/>
      <w:lang w:val="en-US" w:eastAsia="en-US" w:bidi="ar-SA"/>
    </w:rPr>
  </w:style>
  <w:style w:type="character" w:styleId="Antrat4Diagrama" w:customStyle="1">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hAnsi="Times New Roman" w:eastAsia="Times New Roman" w:cs="Times New Roman"/>
      <w:b/>
      <w:caps/>
      <w:szCs w:val="20"/>
      <w:lang w:bidi="ar-SA"/>
    </w:rPr>
  </w:style>
  <w:style w:type="paragraph" w:styleId="Betarp1" w:customStyle="1">
    <w:name w:val="Be tarpų1"/>
    <w:link w:val="NoSpacingDiagrama"/>
    <w:qFormat/>
    <w:rsid w:val="00400052"/>
    <w:pPr>
      <w:widowControl/>
    </w:pPr>
    <w:rPr>
      <w:rFonts w:ascii="Times New Roman" w:hAnsi="Times New Roman" w:eastAsia="Calibri" w:cs="Times New Roman"/>
      <w:sz w:val="22"/>
      <w:szCs w:val="22"/>
      <w:lang w:eastAsia="en-US" w:bidi="ar-SA"/>
    </w:rPr>
  </w:style>
  <w:style w:type="character" w:styleId="NoSpacingDiagrama" w:customStyle="1">
    <w:name w:val="No Spacing Diagrama"/>
    <w:link w:val="Betarp1"/>
    <w:rsid w:val="00400052"/>
    <w:rPr>
      <w:rFonts w:ascii="Times New Roman" w:hAnsi="Times New Roman" w:eastAsia="Calibri" w:cs="Times New Roman"/>
      <w:sz w:val="22"/>
      <w:szCs w:val="22"/>
      <w:lang w:eastAsia="en-US" w:bidi="ar-SA"/>
    </w:rPr>
  </w:style>
  <w:style w:type="character" w:styleId="normaltextrun" w:customStyle="1">
    <w:name w:val="normaltextrun"/>
    <w:basedOn w:val="Numatytasispastraiposriftas"/>
    <w:rsid w:val="005300C7"/>
  </w:style>
  <w:style w:type="character" w:styleId="eop" w:customStyle="1">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hAnsi="Courier New" w:eastAsia="Courier New" w:cs="Courier New"/>
      <w:b/>
      <w:bCs/>
      <w:color w:val="000000"/>
      <w:lang w:eastAsia="lt-LT" w:bidi="lt-LT"/>
    </w:rPr>
  </w:style>
  <w:style w:type="character" w:styleId="KomentarotemaDiagrama" w:customStyle="1">
    <w:name w:val="Komentaro tema Diagrama"/>
    <w:basedOn w:val="KomentarotekstasDiagrama"/>
    <w:link w:val="Komentarotema"/>
    <w:uiPriority w:val="99"/>
    <w:semiHidden/>
    <w:rsid w:val="00F64D47"/>
    <w:rPr>
      <w:rFonts w:asciiTheme="minorHAnsi" w:hAnsiTheme="minorHAnsi" w:eastAsiaTheme="minorHAnsi" w:cstheme="minorBidi"/>
      <w:b/>
      <w:bCs/>
      <w:color w:val="000000"/>
      <w:sz w:val="20"/>
      <w:szCs w:val="20"/>
      <w:lang w:eastAsia="en-US" w:bidi="ar-SA"/>
    </w:rPr>
  </w:style>
  <w:style w:type="character" w:styleId="cf11" w:customStyle="1">
    <w:name w:val="cf11"/>
    <w:basedOn w:val="Numatytasispastraiposriftas"/>
    <w:rsid w:val="00B10282"/>
    <w:rPr>
      <w:rFonts w:hint="default" w:ascii="Segoe UI" w:hAnsi="Segoe UI" w:cs="Segoe UI"/>
      <w:i/>
      <w:iCs/>
      <w:sz w:val="18"/>
      <w:szCs w:val="18"/>
    </w:rPr>
  </w:style>
  <w:style w:type="character" w:styleId="cf21" w:customStyle="1">
    <w:name w:val="cf21"/>
    <w:basedOn w:val="Numatytasispastraiposriftas"/>
    <w:rsid w:val="00B10282"/>
    <w:rPr>
      <w:rFonts w:hint="default" w:ascii="Segoe UI" w:hAnsi="Segoe UI" w:cs="Segoe UI"/>
      <w:sz w:val="18"/>
      <w:szCs w:val="18"/>
    </w:rPr>
  </w:style>
  <w:style w:type="paragraph" w:styleId="Stilius2" w:customStyle="1">
    <w:name w:val="Stilius2"/>
    <w:basedOn w:val="Pagrindinistekstas2"/>
    <w:link w:val="Stilius2Diagrama"/>
    <w:qFormat/>
    <w:rsid w:val="0065367A"/>
    <w:pPr>
      <w:widowControl/>
      <w:spacing w:after="0" w:line="240" w:lineRule="auto"/>
      <w:ind w:left="113" w:hanging="113"/>
      <w:jc w:val="both"/>
    </w:pPr>
    <w:rPr>
      <w:rFonts w:ascii="Times New Roman" w:hAnsi="Times New Roman" w:eastAsia="Times New Roman" w:cs="Times New Roman"/>
      <w:sz w:val="22"/>
      <w:szCs w:val="20"/>
      <w:lang w:val="en-US" w:eastAsia="en-US" w:bidi="ar-SA"/>
    </w:rPr>
  </w:style>
  <w:style w:type="character" w:styleId="Stilius2Diagrama" w:customStyle="1">
    <w:name w:val="Stilius2 Diagrama"/>
    <w:basedOn w:val="Pagrindinistekstas2Diagrama"/>
    <w:link w:val="Stilius2"/>
    <w:rsid w:val="0065367A"/>
    <w:rPr>
      <w:rFonts w:ascii="Times New Roman" w:hAnsi="Times New Roman" w:eastAsia="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styleId="Pagrindinistekstas2Diagrama" w:customStyle="1">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styleId="BodyA" w:customStyle="1">
    <w:name w:val="Body A"/>
    <w:rsid w:val="00B74F5D"/>
    <w:pPr>
      <w:widowControl/>
      <w:pBdr>
        <w:top w:val="nil"/>
        <w:left w:val="nil"/>
        <w:bottom w:val="nil"/>
        <w:right w:val="nil"/>
        <w:between w:val="nil"/>
        <w:bar w:val="nil"/>
      </w:pBdr>
      <w:spacing w:line="312" w:lineRule="auto"/>
    </w:pPr>
    <w:rPr>
      <w:rFonts w:ascii="Helvetica Neue Light" w:hAnsi="Helvetica Neue Light" w:eastAsia="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paragraph" w:styleId="Body2" w:customStyle="1">
    <w:name w:val="Body 2"/>
    <w:rsid w:val="00B74F5D"/>
    <w:pPr>
      <w:widowControl/>
      <w:pBdr>
        <w:top w:val="nil"/>
        <w:left w:val="nil"/>
        <w:bottom w:val="nil"/>
        <w:right w:val="nil"/>
        <w:between w:val="nil"/>
        <w:bar w:val="nil"/>
      </w:pBdr>
      <w:suppressAutoHyphens/>
      <w:spacing w:after="40"/>
      <w:jc w:val="both"/>
    </w:pPr>
    <w:rPr>
      <w:rFonts w:ascii="Times New Roman" w:hAnsi="Times New Roman" w:eastAsia="Arial Unicode MS" w:cs="Arial Unicode MS"/>
      <w:color w:val="000000"/>
      <w:sz w:val="22"/>
      <w:szCs w:val="22"/>
      <w:u w:color="000000"/>
      <w:bdr w:val="nil"/>
      <w:lang w:val="en-US" w:eastAsia="en-GB" w:bidi="ar-SA"/>
      <w14:textOutline w14:w="12700" w14:cap="flat" w14:cmpd="sng" w14:algn="ctr">
        <w14:noFill/>
        <w14:prstDash w14:val="solid"/>
        <w14:miter w14:lim="400000"/>
      </w14:textOutline>
    </w:rPr>
  </w:style>
  <w:style w:type="table" w:styleId="TableGrid1" w:customStyle="1">
    <w:name w:val="Table Grid1"/>
    <w:basedOn w:val="prastojilentel"/>
    <w:next w:val="Lentelstinklelis"/>
    <w:uiPriority w:val="39"/>
    <w:rsid w:val="00052A64"/>
    <w:pPr>
      <w:widowControl/>
      <w:pBdr>
        <w:top w:val="nil"/>
        <w:left w:val="nil"/>
        <w:bottom w:val="nil"/>
        <w:right w:val="nil"/>
        <w:between w:val="nil"/>
        <w:bar w:val="nil"/>
      </w:pBdr>
    </w:pPr>
    <w:rPr>
      <w:rFonts w:ascii="Times New Roman" w:hAnsi="Times New Roman" w:eastAsia="Arial Unicode MS" w:cs="Times New Roman"/>
      <w:sz w:val="20"/>
      <w:szCs w:val="20"/>
      <w:bdr w:val="nil"/>
      <w:lang w:eastAsia="en-GB"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viesiejipirkimai.lt" TargetMode="External" Id="rId13" /><Relationship Type="http://schemas.openxmlformats.org/officeDocument/2006/relationships/hyperlink" Target="https://vpt.lrv.lt/melaginga-informacija-pateikusiu-tiekeju-sarasas-3" TargetMode="External" Id="rId18" /><Relationship Type="http://schemas.openxmlformats.org/officeDocument/2006/relationships/hyperlink" Target="https://viesiejipirkimai.lt" TargetMode="External" Id="rId26" /><Relationship Type="http://schemas.openxmlformats.org/officeDocument/2006/relationships/customXml" Target="../customXml/item3.xml" Id="rId3" /><Relationship Type="http://schemas.openxmlformats.org/officeDocument/2006/relationships/hyperlink" Target="https://www.registrucentras.lt/jar/p/index.php"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yperlink" Target="http://draudejai.sodra.lt/draudeju_viesi_duomenys/" TargetMode="External" Id="rId17" /><Relationship Type="http://schemas.openxmlformats.org/officeDocument/2006/relationships/hyperlink" Target="%20https://viesiejipirkimai.lt"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www.vpt.lrv.lt/" TargetMode="External" Id="rId16" /><Relationship Type="http://schemas.openxmlformats.org/officeDocument/2006/relationships/hyperlink" Target="https://vpt.lrv.lt/lt/pasalinimo-pagrindai-1/nepatikimu-koncesininku-sarasas-1/nepatikimu-koncesininku-sarasas" TargetMode="External" Id="rId20" /><Relationship Type="http://schemas.openxmlformats.org/officeDocument/2006/relationships/hyperlink" Target="https://e-tar.lt/portal/lt/legalAct/66ae9a80883011ed8df094f359a60216/asr"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kt.gov.lt/lt/atviri-duomenys/diskvalifikavimas-is-viesuju-pirkimu" TargetMode="External" Id="rId24" /><Relationship Type="http://schemas.openxmlformats.org/officeDocument/2006/relationships/hyperlink" Target="https://turtas.lt/wp-content/uploads/2025/01/duomenu-subjektu-teisiu-igyvendinimo-valstybes-imoneje-turto-banke-tvarkos-aprasas.docx" TargetMode="External" Id="rId32" /><Relationship Type="http://schemas.openxmlformats.org/officeDocument/2006/relationships/numbering" Target="numbering.xml" Id="rId5" /><Relationship Type="http://schemas.openxmlformats.org/officeDocument/2006/relationships/hyperlink" Target="mailto:edmundas.kri&#353;tolaitis@turtas.lt" TargetMode="External" Id="rId15" /><Relationship Type="http://schemas.openxmlformats.org/officeDocument/2006/relationships/hyperlink" Target="https://www.vmi.lt/evmi/mokesciu-moketoju-informacija" TargetMode="External" Id="rId23" /><Relationship Type="http://schemas.openxmlformats.org/officeDocument/2006/relationships/hyperlink" Target="https://vpt.lrv.lt/lt/nuorodos/kiti-duomenys/pasiulymu-sifravimas/" TargetMode="External" Id="rId28" /><Relationship Type="http://schemas.openxmlformats.org/officeDocument/2006/relationships/endnotes" Target="endnotes.xml" Id="rId10" /><Relationship Type="http://schemas.openxmlformats.org/officeDocument/2006/relationships/hyperlink" Target="https://vpt.lrv.lt/lt/pasalinimo-pagrindai-1/nepatikimi-tiekejai-1" TargetMode="External" Id="rId19" /><Relationship Type="http://schemas.openxmlformats.org/officeDocument/2006/relationships/hyperlink" Target="https://turtas.lt/wp-content/uploads/2023/11/valstybes-imones-turto-banko-asmens-duomenu-tvarkymo-taisykles-1.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hyperlink" Target="https://vpt.lrv.lt/lt/naujienos/finansiniu-ataskaitu-nepateikimas-gali-tapti-kliutimi-dalyvauti-viesuosiuose-pirkimuose" TargetMode="External" Id="rId22" /><Relationship Type="http://schemas.openxmlformats.org/officeDocument/2006/relationships/hyperlink" Target="http://vpt.lrv.lt/uploads/vpt/documents/files/EBVPD%20pildymas(Tiek%c4%97jas).pdf" TargetMode="External" Id="rId27" /><Relationship Type="http://schemas.openxmlformats.org/officeDocument/2006/relationships/hyperlink" Target="https://turtas.lt/asmens-duomenu-apsauga/"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A3083D4-2D70-40F5-9675-11BBFDEB16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LAVRINOVIČ, Liubov | Turto Bankas</cp:lastModifiedBy>
  <cp:revision>166</cp:revision>
  <dcterms:created xsi:type="dcterms:W3CDTF">2024-12-12T14:00:00Z</dcterms:created>
  <dcterms:modified xsi:type="dcterms:W3CDTF">2025-03-19T12:59:39Z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