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404F534E" w:rsidR="009D76C7" w:rsidRPr="00FC5936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FC5936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47485C" w:rsidRPr="0047485C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568205F7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C5936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2147078627"/>
        <w:placeholder>
          <w:docPart w:val="61D385F82C8F46A2BA01B0AFCCF12E62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2DB92002" w14:textId="1498F2F3" w:rsidR="00084A84" w:rsidRPr="00FC5936" w:rsidRDefault="00AC1DAA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027CD3">
            <w:rPr>
              <w:rFonts w:ascii="Arial" w:hAnsi="Arial" w:cs="Arial"/>
              <w:b/>
            </w:rPr>
            <w:t>„VU VIEŠŲJŲ ERDVIŲ APŠVIETIMO ĮRENGIMAS Nr. 1604/2025/TVPC“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FC593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FC5936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FC5936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FC5936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FC593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FC5936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FC5936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FC5936" w:rsidRDefault="00570809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FC5936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FC5936" w:rsidRDefault="00570809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FC5936" w:rsidRDefault="00570809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FC5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FC5936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FC5936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FC5936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FC5936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E9D02" w14:textId="7CA784C8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F7A2" w14:textId="1DAEB13F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FC5936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FC5936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AA13F64" w:rsidR="000D26CD" w:rsidRPr="00FC5936" w:rsidRDefault="00F04D1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FC5936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FC5936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FC593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FC593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FC5936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FC5936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FC5936" w:rsidRDefault="0057080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FC5936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FC5936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FC5936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FC5936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9347F2" w:rsidRPr="00FC5936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F2" w:rsidRPr="00FC5936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FC593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092"/>
        <w:gridCol w:w="992"/>
        <w:gridCol w:w="1606"/>
        <w:gridCol w:w="1391"/>
        <w:gridCol w:w="1985"/>
      </w:tblGrid>
      <w:tr w:rsidR="003946F3" w:rsidRPr="00FC5936" w14:paraId="2B0843C0" w14:textId="77777777" w:rsidTr="00D651F7">
        <w:trPr>
          <w:trHeight w:val="365"/>
        </w:trPr>
        <w:tc>
          <w:tcPr>
            <w:tcW w:w="9633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FC5936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FC593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093A8C99" w:rsidR="009336D3" w:rsidRPr="00FC5936" w:rsidRDefault="0057080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CDF60C55A5F04EB8B3FA9D9431EF43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3E0031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9336D3" w:rsidRPr="00FC5936" w14:paraId="70F909EC" w14:textId="77777777" w:rsidTr="00D651F7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FC5936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092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  <w:hideMark/>
          </w:tcPr>
          <w:p w14:paraId="16A97E27" w14:textId="4335828D" w:rsidR="009336D3" w:rsidRPr="00FC5936" w:rsidRDefault="00AA0D8C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Palyginamasis k</w:t>
            </w:r>
            <w:r w:rsidR="009336D3"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04FA6146" w14:textId="4A589180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1 mato vieneto </w:t>
            </w:r>
            <w:r w:rsidR="001F1BE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į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</w:t>
            </w:r>
            <w:r w:rsidR="001F1BE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is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3A5E0E6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705C0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="00E0744C" w:rsidRPr="00FC5936" w14:paraId="4D71523E" w14:textId="77777777" w:rsidTr="00D651F7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092" w:type="dxa"/>
            <w:shd w:val="clear" w:color="auto" w:fill="F2F2F2" w:themeFill="background1" w:themeFillShade="F2"/>
          </w:tcPr>
          <w:p w14:paraId="6FC082BA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14:paraId="658E3AA3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391" w:type="dxa"/>
            <w:shd w:val="clear" w:color="auto" w:fill="F2F2F2" w:themeFill="background1" w:themeFillShade="F2"/>
          </w:tcPr>
          <w:p w14:paraId="030F248E" w14:textId="2B371BB9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220433" w:rsidRPr="00FC5936" w14:paraId="7A86FC20" w14:textId="77777777" w:rsidTr="00D651F7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2" w:type="dxa"/>
          </w:tcPr>
          <w:p w14:paraId="624328F9" w14:textId="63E8385A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561E8">
              <w:rPr>
                <w:rFonts w:ascii="Arial" w:hAnsi="Arial" w:cs="Arial"/>
                <w:lang w:val="lt-LT"/>
              </w:rPr>
              <w:t>Prožektorių įrengimas ant plokščių pastato stogų</w:t>
            </w:r>
          </w:p>
        </w:tc>
        <w:tc>
          <w:tcPr>
            <w:tcW w:w="992" w:type="dxa"/>
            <w:vAlign w:val="center"/>
          </w:tcPr>
          <w:p w14:paraId="4587B0A6" w14:textId="54A4CB49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606" w:type="dxa"/>
            <w:vAlign w:val="center"/>
          </w:tcPr>
          <w:p w14:paraId="0190A221" w14:textId="78BE762C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80</w:t>
            </w:r>
          </w:p>
        </w:tc>
        <w:tc>
          <w:tcPr>
            <w:tcW w:w="1391" w:type="dxa"/>
            <w:vAlign w:val="center"/>
          </w:tcPr>
          <w:p w14:paraId="71B64F45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20433" w:rsidRPr="00FC5936" w14:paraId="2801DE78" w14:textId="77777777" w:rsidTr="00D651F7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92" w:type="dxa"/>
          </w:tcPr>
          <w:p w14:paraId="08D2F918" w14:textId="5EC6C5FC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1E8">
              <w:rPr>
                <w:rFonts w:ascii="Arial" w:hAnsi="Arial" w:cs="Arial"/>
                <w:lang w:val="lt-LT"/>
              </w:rPr>
              <w:t xml:space="preserve">Prožektorių </w:t>
            </w:r>
            <w:r>
              <w:rPr>
                <w:rFonts w:ascii="Arial" w:hAnsi="Arial" w:cs="Arial"/>
                <w:lang w:val="lt-LT"/>
              </w:rPr>
              <w:t>įrengimas</w:t>
            </w:r>
            <w:r w:rsidRPr="005561E8">
              <w:rPr>
                <w:rFonts w:ascii="Arial" w:hAnsi="Arial" w:cs="Arial"/>
                <w:lang w:val="lt-LT"/>
              </w:rPr>
              <w:t xml:space="preserve"> ant pastato sienų, aukštyje iki </w:t>
            </w:r>
            <w:r>
              <w:rPr>
                <w:rFonts w:ascii="Arial" w:hAnsi="Arial" w:cs="Arial"/>
                <w:lang w:val="lt-LT"/>
              </w:rPr>
              <w:t>6</w:t>
            </w:r>
            <w:r w:rsidRPr="005561E8">
              <w:rPr>
                <w:rFonts w:ascii="Arial" w:hAnsi="Arial" w:cs="Arial"/>
                <w:lang w:val="lt-LT"/>
              </w:rPr>
              <w:t xml:space="preserve"> metrų</w:t>
            </w:r>
          </w:p>
        </w:tc>
        <w:tc>
          <w:tcPr>
            <w:tcW w:w="992" w:type="dxa"/>
            <w:vAlign w:val="center"/>
          </w:tcPr>
          <w:p w14:paraId="20AAD61A" w14:textId="5117859D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606" w:type="dxa"/>
            <w:vAlign w:val="center"/>
          </w:tcPr>
          <w:p w14:paraId="54E468C1" w14:textId="3DC8767D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10</w:t>
            </w:r>
          </w:p>
        </w:tc>
        <w:tc>
          <w:tcPr>
            <w:tcW w:w="1391" w:type="dxa"/>
            <w:vAlign w:val="center"/>
          </w:tcPr>
          <w:p w14:paraId="59938EA0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3" w:rsidRPr="00FC5936" w14:paraId="71A74EF0" w14:textId="77777777" w:rsidTr="00D651F7">
        <w:trPr>
          <w:trHeight w:val="419"/>
        </w:trPr>
        <w:tc>
          <w:tcPr>
            <w:tcW w:w="567" w:type="dxa"/>
            <w:noWrap/>
            <w:vAlign w:val="center"/>
          </w:tcPr>
          <w:p w14:paraId="52230C1D" w14:textId="61F87A4B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3092" w:type="dxa"/>
          </w:tcPr>
          <w:p w14:paraId="2594A5FB" w14:textId="0AA646F7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1E8">
              <w:rPr>
                <w:rFonts w:ascii="Arial" w:hAnsi="Arial" w:cs="Arial"/>
                <w:lang w:val="lt-LT"/>
              </w:rPr>
              <w:t xml:space="preserve">Prožektorių </w:t>
            </w:r>
            <w:r>
              <w:rPr>
                <w:rFonts w:ascii="Arial" w:hAnsi="Arial" w:cs="Arial"/>
                <w:lang w:val="lt-LT"/>
              </w:rPr>
              <w:t>(</w:t>
            </w:r>
            <w:r w:rsidRPr="005561E8">
              <w:rPr>
                <w:rFonts w:ascii="Arial" w:hAnsi="Arial" w:cs="Arial"/>
                <w:lang w:val="lt-LT"/>
              </w:rPr>
              <w:t>šviestuvų</w:t>
            </w:r>
            <w:r>
              <w:rPr>
                <w:rFonts w:ascii="Arial" w:hAnsi="Arial" w:cs="Arial"/>
                <w:lang w:val="lt-LT"/>
              </w:rPr>
              <w:t>)</w:t>
            </w:r>
            <w:r w:rsidRPr="005561E8">
              <w:rPr>
                <w:rFonts w:ascii="Arial" w:hAnsi="Arial" w:cs="Arial"/>
                <w:lang w:val="lt-LT"/>
              </w:rPr>
              <w:t xml:space="preserve"> kiekis ant apšvietimo stulpų, kai stulpų a</w:t>
            </w:r>
            <w:r>
              <w:rPr>
                <w:rFonts w:ascii="Arial" w:hAnsi="Arial" w:cs="Arial"/>
                <w:lang w:val="lt-LT"/>
              </w:rPr>
              <w:t>u</w:t>
            </w:r>
            <w:r w:rsidRPr="005561E8">
              <w:rPr>
                <w:rFonts w:ascii="Arial" w:hAnsi="Arial" w:cs="Arial"/>
                <w:lang w:val="lt-LT"/>
              </w:rPr>
              <w:t>kštis iki 1</w:t>
            </w:r>
            <w:r>
              <w:rPr>
                <w:rFonts w:ascii="Arial" w:hAnsi="Arial" w:cs="Arial"/>
                <w:lang w:val="lt-LT"/>
              </w:rPr>
              <w:t>0</w:t>
            </w:r>
            <w:r w:rsidRPr="005561E8">
              <w:rPr>
                <w:rFonts w:ascii="Arial" w:hAnsi="Arial" w:cs="Arial"/>
                <w:lang w:val="lt-LT"/>
              </w:rPr>
              <w:t xml:space="preserve"> metrų</w:t>
            </w:r>
          </w:p>
        </w:tc>
        <w:tc>
          <w:tcPr>
            <w:tcW w:w="992" w:type="dxa"/>
            <w:vAlign w:val="center"/>
          </w:tcPr>
          <w:p w14:paraId="52B04D46" w14:textId="0E6DA690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606" w:type="dxa"/>
            <w:vAlign w:val="center"/>
          </w:tcPr>
          <w:p w14:paraId="50914E05" w14:textId="4E7660AB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10</w:t>
            </w:r>
          </w:p>
        </w:tc>
        <w:tc>
          <w:tcPr>
            <w:tcW w:w="1391" w:type="dxa"/>
            <w:vAlign w:val="center"/>
          </w:tcPr>
          <w:p w14:paraId="716AFC9E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306A1B55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3" w:rsidRPr="00FC5936" w14:paraId="55AE8A4D" w14:textId="77777777" w:rsidTr="00D651F7">
        <w:trPr>
          <w:trHeight w:val="419"/>
        </w:trPr>
        <w:tc>
          <w:tcPr>
            <w:tcW w:w="567" w:type="dxa"/>
            <w:noWrap/>
            <w:vAlign w:val="center"/>
          </w:tcPr>
          <w:p w14:paraId="5D0D8AAA" w14:textId="6C416D32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92" w:type="dxa"/>
          </w:tcPr>
          <w:p w14:paraId="6B8D73CC" w14:textId="27FD3338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5FC">
              <w:rPr>
                <w:rFonts w:ascii="Arial" w:hAnsi="Arial" w:cs="Arial"/>
                <w:lang w:val="lt-LT"/>
              </w:rPr>
              <w:t>Planuojamas</w:t>
            </w:r>
            <w:r>
              <w:rPr>
                <w:rFonts w:ascii="Arial" w:hAnsi="Arial" w:cs="Arial"/>
                <w:lang w:val="lt-LT"/>
              </w:rPr>
              <w:t xml:space="preserve"> </w:t>
            </w:r>
            <w:r w:rsidRPr="00B445FC">
              <w:rPr>
                <w:rFonts w:ascii="Arial" w:hAnsi="Arial" w:cs="Arial"/>
                <w:lang w:val="lt-LT"/>
              </w:rPr>
              <w:t>pakloti kabelių (</w:t>
            </w:r>
            <w:proofErr w:type="spellStart"/>
            <w:r w:rsidRPr="00B445FC">
              <w:rPr>
                <w:rFonts w:ascii="Arial" w:hAnsi="Arial" w:cs="Arial"/>
                <w:lang w:val="lt-LT"/>
              </w:rPr>
              <w:t>Cu</w:t>
            </w:r>
            <w:proofErr w:type="spellEnd"/>
            <w:r w:rsidRPr="00B445FC">
              <w:rPr>
                <w:rFonts w:ascii="Arial" w:hAnsi="Arial" w:cs="Arial"/>
                <w:lang w:val="lt-LT"/>
              </w:rPr>
              <w:t xml:space="preserve"> 3x2,5) kiekis, klojant kabelius į kabelių apsauginį lovelį arba tvirtinant kabelius prie pastato konstrukcijų</w:t>
            </w:r>
            <w:r>
              <w:rPr>
                <w:rFonts w:ascii="Arial" w:hAnsi="Arial" w:cs="Arial"/>
                <w:lang w:val="lt-LT"/>
              </w:rPr>
              <w:t xml:space="preserve"> </w:t>
            </w:r>
            <w:r w:rsidRPr="00B445FC">
              <w:rPr>
                <w:rFonts w:ascii="Arial" w:hAnsi="Arial" w:cs="Arial"/>
                <w:lang w:val="lt-LT"/>
              </w:rPr>
              <w:t xml:space="preserve">pastato </w:t>
            </w:r>
            <w:r>
              <w:rPr>
                <w:rFonts w:ascii="Arial" w:hAnsi="Arial" w:cs="Arial"/>
                <w:lang w:val="lt-LT"/>
              </w:rPr>
              <w:t>išorėje</w:t>
            </w:r>
          </w:p>
        </w:tc>
        <w:tc>
          <w:tcPr>
            <w:tcW w:w="992" w:type="dxa"/>
            <w:vAlign w:val="center"/>
          </w:tcPr>
          <w:p w14:paraId="2CA0435C" w14:textId="1F9BA394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m</w:t>
            </w:r>
          </w:p>
        </w:tc>
        <w:tc>
          <w:tcPr>
            <w:tcW w:w="1606" w:type="dxa"/>
            <w:vAlign w:val="center"/>
          </w:tcPr>
          <w:p w14:paraId="1B44E9C7" w14:textId="2E674FFF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5000</w:t>
            </w:r>
          </w:p>
        </w:tc>
        <w:tc>
          <w:tcPr>
            <w:tcW w:w="1391" w:type="dxa"/>
            <w:vAlign w:val="center"/>
          </w:tcPr>
          <w:p w14:paraId="3DC94A77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6E3A8288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3" w:rsidRPr="00FC5936" w14:paraId="19C2713E" w14:textId="77777777" w:rsidTr="00D651F7">
        <w:trPr>
          <w:trHeight w:val="419"/>
        </w:trPr>
        <w:tc>
          <w:tcPr>
            <w:tcW w:w="567" w:type="dxa"/>
            <w:noWrap/>
            <w:vAlign w:val="center"/>
          </w:tcPr>
          <w:p w14:paraId="4BF9D346" w14:textId="173E7AC4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92" w:type="dxa"/>
          </w:tcPr>
          <w:p w14:paraId="4A2AF115" w14:textId="37A2BBBE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Kabelio (</w:t>
            </w:r>
            <w:proofErr w:type="spellStart"/>
            <w:r w:rsidRPr="005561E8">
              <w:rPr>
                <w:rFonts w:ascii="Arial" w:hAnsi="Arial" w:cs="Arial"/>
                <w:lang w:val="lt-LT"/>
              </w:rPr>
              <w:t>Cu</w:t>
            </w:r>
            <w:proofErr w:type="spellEnd"/>
            <w:r w:rsidRPr="005561E8">
              <w:rPr>
                <w:rFonts w:ascii="Arial" w:hAnsi="Arial" w:cs="Arial"/>
                <w:lang w:val="lt-LT"/>
              </w:rPr>
              <w:t xml:space="preserve"> 3x2,5)</w:t>
            </w:r>
            <w:r>
              <w:rPr>
                <w:rFonts w:ascii="Arial" w:hAnsi="Arial" w:cs="Arial"/>
                <w:lang w:val="lt-LT"/>
              </w:rPr>
              <w:t xml:space="preserve"> klojimas</w:t>
            </w:r>
            <w:r w:rsidRPr="005561E8">
              <w:rPr>
                <w:rFonts w:ascii="Arial" w:hAnsi="Arial" w:cs="Arial"/>
                <w:lang w:val="lt-LT"/>
              </w:rPr>
              <w:t xml:space="preserve">, klojant kabelius esamomis </w:t>
            </w:r>
            <w:r w:rsidRPr="005561E8">
              <w:rPr>
                <w:rFonts w:ascii="Arial" w:hAnsi="Arial" w:cs="Arial"/>
                <w:lang w:val="lt-LT"/>
              </w:rPr>
              <w:lastRenderedPageBreak/>
              <w:t>konstrukcijomis arba tvirtinant kabelį prie sienos pastato viduje</w:t>
            </w:r>
          </w:p>
        </w:tc>
        <w:tc>
          <w:tcPr>
            <w:tcW w:w="992" w:type="dxa"/>
            <w:vAlign w:val="center"/>
          </w:tcPr>
          <w:p w14:paraId="6C6F857F" w14:textId="30DF2043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lastRenderedPageBreak/>
              <w:t>m</w:t>
            </w:r>
          </w:p>
        </w:tc>
        <w:tc>
          <w:tcPr>
            <w:tcW w:w="1606" w:type="dxa"/>
            <w:vAlign w:val="center"/>
          </w:tcPr>
          <w:p w14:paraId="0D61554C" w14:textId="4C74B53D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3000</w:t>
            </w:r>
          </w:p>
        </w:tc>
        <w:tc>
          <w:tcPr>
            <w:tcW w:w="1391" w:type="dxa"/>
            <w:vAlign w:val="center"/>
          </w:tcPr>
          <w:p w14:paraId="6A11F755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4E4A76F5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3" w:rsidRPr="00FC5936" w14:paraId="75F8ED08" w14:textId="77777777" w:rsidTr="00D651F7">
        <w:trPr>
          <w:trHeight w:val="419"/>
        </w:trPr>
        <w:tc>
          <w:tcPr>
            <w:tcW w:w="567" w:type="dxa"/>
            <w:noWrap/>
            <w:vAlign w:val="center"/>
          </w:tcPr>
          <w:p w14:paraId="637E7559" w14:textId="218B32BC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92" w:type="dxa"/>
          </w:tcPr>
          <w:p w14:paraId="0568C28F" w14:textId="1021CEAC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 xml:space="preserve">Kabelio </w:t>
            </w:r>
            <w:r w:rsidRPr="00D81394">
              <w:rPr>
                <w:rFonts w:ascii="Arial" w:hAnsi="Arial" w:cs="Arial"/>
                <w:lang w:val="lt-LT"/>
              </w:rPr>
              <w:t>(</w:t>
            </w:r>
            <w:proofErr w:type="spellStart"/>
            <w:r w:rsidRPr="00D81394">
              <w:rPr>
                <w:rFonts w:ascii="Arial" w:hAnsi="Arial" w:cs="Arial"/>
                <w:lang w:val="lt-LT"/>
              </w:rPr>
              <w:t>Cu</w:t>
            </w:r>
            <w:proofErr w:type="spellEnd"/>
            <w:r w:rsidRPr="00D81394">
              <w:rPr>
                <w:rFonts w:ascii="Arial" w:hAnsi="Arial" w:cs="Arial"/>
                <w:lang w:val="lt-LT"/>
              </w:rPr>
              <w:t xml:space="preserve"> 3x2,5) </w:t>
            </w:r>
            <w:r>
              <w:rPr>
                <w:rFonts w:ascii="Arial" w:hAnsi="Arial" w:cs="Arial"/>
                <w:lang w:val="lt-LT"/>
              </w:rPr>
              <w:t>klojimas</w:t>
            </w:r>
            <w:r w:rsidRPr="00306E85">
              <w:rPr>
                <w:rFonts w:ascii="Arial" w:hAnsi="Arial" w:cs="Arial"/>
                <w:lang w:val="lt-LT"/>
              </w:rPr>
              <w:t xml:space="preserve">, </w:t>
            </w:r>
            <w:r w:rsidRPr="009E73C9">
              <w:rPr>
                <w:rFonts w:ascii="Arial" w:hAnsi="Arial" w:cs="Arial"/>
                <w:lang w:val="lt-LT"/>
              </w:rPr>
              <w:t>klojant kabelius žemėje</w:t>
            </w:r>
            <w:r>
              <w:rPr>
                <w:rFonts w:ascii="Arial" w:hAnsi="Arial" w:cs="Arial"/>
                <w:lang w:val="lt-LT"/>
              </w:rPr>
              <w:t xml:space="preserve"> apsauginiame vamzdyje</w:t>
            </w:r>
            <w:r w:rsidRPr="009E73C9">
              <w:rPr>
                <w:rFonts w:ascii="Arial" w:hAnsi="Arial" w:cs="Arial"/>
                <w:lang w:val="lt-LT"/>
              </w:rPr>
              <w:t xml:space="preserve"> (kasant, atviru būdu)</w:t>
            </w:r>
            <w:r>
              <w:rPr>
                <w:rFonts w:ascii="Arial" w:hAnsi="Arial" w:cs="Arial"/>
                <w:lang w:val="lt-LT"/>
              </w:rPr>
              <w:t xml:space="preserve">, gylyje nuo </w:t>
            </w:r>
            <w:r w:rsidRPr="00306E85">
              <w:rPr>
                <w:rFonts w:ascii="Arial" w:hAnsi="Arial" w:cs="Arial"/>
                <w:lang w:val="lt-LT"/>
              </w:rPr>
              <w:t>0,4</w:t>
            </w:r>
            <w:r>
              <w:rPr>
                <w:rFonts w:ascii="Arial" w:hAnsi="Arial" w:cs="Arial"/>
                <w:lang w:val="lt-LT"/>
              </w:rPr>
              <w:t xml:space="preserve"> iki 0,</w:t>
            </w:r>
            <w:r>
              <w:rPr>
                <w:rFonts w:ascii="Arial" w:hAnsi="Arial" w:cs="Arial"/>
              </w:rPr>
              <w:t>7</w:t>
            </w:r>
            <w:r w:rsidRPr="00306E85">
              <w:rPr>
                <w:rFonts w:ascii="Arial" w:hAnsi="Arial" w:cs="Arial"/>
                <w:lang w:val="lt-LT"/>
              </w:rPr>
              <w:t xml:space="preserve"> metrų</w:t>
            </w:r>
            <w:r w:rsidR="006B782E">
              <w:rPr>
                <w:rFonts w:ascii="Arial" w:hAnsi="Arial" w:cs="Arial"/>
                <w:lang w:val="lt-LT"/>
              </w:rPr>
              <w:t xml:space="preserve"> (griovio plotis iki 0,25 metro)</w:t>
            </w:r>
            <w:r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992" w:type="dxa"/>
            <w:vAlign w:val="center"/>
          </w:tcPr>
          <w:p w14:paraId="1EFC98A8" w14:textId="7AE5665B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m</w:t>
            </w:r>
          </w:p>
        </w:tc>
        <w:tc>
          <w:tcPr>
            <w:tcW w:w="1606" w:type="dxa"/>
            <w:vAlign w:val="center"/>
          </w:tcPr>
          <w:p w14:paraId="5B791B0E" w14:textId="3459C991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300</w:t>
            </w:r>
          </w:p>
        </w:tc>
        <w:tc>
          <w:tcPr>
            <w:tcW w:w="1391" w:type="dxa"/>
            <w:vAlign w:val="center"/>
          </w:tcPr>
          <w:p w14:paraId="500FC080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758D53B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3" w:rsidRPr="00FC5936" w14:paraId="27169910" w14:textId="77777777" w:rsidTr="00D651F7">
        <w:trPr>
          <w:trHeight w:val="419"/>
        </w:trPr>
        <w:tc>
          <w:tcPr>
            <w:tcW w:w="567" w:type="dxa"/>
            <w:noWrap/>
            <w:vAlign w:val="center"/>
          </w:tcPr>
          <w:p w14:paraId="4D6A91B5" w14:textId="62788828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92" w:type="dxa"/>
            <w:vAlign w:val="center"/>
          </w:tcPr>
          <w:p w14:paraId="0C6499A2" w14:textId="729DF38D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18">
              <w:rPr>
                <w:rFonts w:ascii="Arial" w:hAnsi="Arial" w:cs="Arial"/>
                <w:lang w:val="lt-LT"/>
              </w:rPr>
              <w:t xml:space="preserve">Kabelių apsauginio lovelio (metalinis, cinkuotas </w:t>
            </w:r>
            <w:r>
              <w:rPr>
                <w:rFonts w:ascii="Arial" w:hAnsi="Arial" w:cs="Arial"/>
                <w:lang w:val="lt-LT"/>
              </w:rPr>
              <w:t>50</w:t>
            </w:r>
            <w:r w:rsidRPr="000E2218">
              <w:rPr>
                <w:rFonts w:ascii="Arial" w:hAnsi="Arial" w:cs="Arial"/>
                <w:lang w:val="lt-LT"/>
              </w:rPr>
              <w:t>x</w:t>
            </w:r>
            <w:r>
              <w:rPr>
                <w:rFonts w:ascii="Arial" w:hAnsi="Arial" w:cs="Arial"/>
                <w:lang w:val="lt-LT"/>
              </w:rPr>
              <w:t>10</w:t>
            </w:r>
            <w:r w:rsidRPr="000E2218">
              <w:rPr>
                <w:rFonts w:ascii="Arial" w:hAnsi="Arial" w:cs="Arial"/>
                <w:lang w:val="lt-LT"/>
              </w:rPr>
              <w:t>0 mm) tvirtinimas prie pastato</w:t>
            </w:r>
            <w:r>
              <w:rPr>
                <w:rFonts w:ascii="Arial" w:hAnsi="Arial" w:cs="Arial"/>
                <w:lang w:val="lt-LT"/>
              </w:rPr>
              <w:t xml:space="preserve"> </w:t>
            </w:r>
            <w:r w:rsidRPr="000E2218">
              <w:rPr>
                <w:rFonts w:ascii="Arial" w:hAnsi="Arial" w:cs="Arial"/>
                <w:lang w:val="lt-LT"/>
              </w:rPr>
              <w:t>konstrukcijų</w:t>
            </w:r>
            <w:r>
              <w:rPr>
                <w:rFonts w:ascii="Arial" w:hAnsi="Arial" w:cs="Arial"/>
                <w:lang w:val="lt-LT"/>
              </w:rPr>
              <w:t xml:space="preserve"> pastato išorėje</w:t>
            </w:r>
          </w:p>
        </w:tc>
        <w:tc>
          <w:tcPr>
            <w:tcW w:w="992" w:type="dxa"/>
            <w:vAlign w:val="center"/>
          </w:tcPr>
          <w:p w14:paraId="0A669D44" w14:textId="4D949DDB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m</w:t>
            </w:r>
          </w:p>
        </w:tc>
        <w:tc>
          <w:tcPr>
            <w:tcW w:w="1606" w:type="dxa"/>
            <w:vAlign w:val="center"/>
          </w:tcPr>
          <w:p w14:paraId="1DAC0323" w14:textId="7396826F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200</w:t>
            </w:r>
          </w:p>
        </w:tc>
        <w:tc>
          <w:tcPr>
            <w:tcW w:w="1391" w:type="dxa"/>
            <w:vAlign w:val="center"/>
          </w:tcPr>
          <w:p w14:paraId="6B01097D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21D5EDF5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3" w:rsidRPr="00FC5936" w14:paraId="63028CC0" w14:textId="77777777" w:rsidTr="00D651F7">
        <w:trPr>
          <w:trHeight w:val="419"/>
        </w:trPr>
        <w:tc>
          <w:tcPr>
            <w:tcW w:w="567" w:type="dxa"/>
            <w:noWrap/>
            <w:vAlign w:val="center"/>
          </w:tcPr>
          <w:p w14:paraId="5C022DC7" w14:textId="05024C2D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92" w:type="dxa"/>
            <w:vAlign w:val="center"/>
          </w:tcPr>
          <w:p w14:paraId="5AA319BC" w14:textId="3095540C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18">
              <w:rPr>
                <w:rFonts w:ascii="Arial" w:hAnsi="Arial" w:cs="Arial"/>
                <w:lang w:val="lt-LT"/>
              </w:rPr>
              <w:t xml:space="preserve">Kabelių apsauginio lovelio (metalinis, cinkuotas </w:t>
            </w:r>
            <w:r>
              <w:rPr>
                <w:rFonts w:ascii="Arial" w:hAnsi="Arial" w:cs="Arial"/>
                <w:lang w:val="lt-LT"/>
              </w:rPr>
              <w:t>50</w:t>
            </w:r>
            <w:r w:rsidRPr="000E2218">
              <w:rPr>
                <w:rFonts w:ascii="Arial" w:hAnsi="Arial" w:cs="Arial"/>
                <w:lang w:val="lt-LT"/>
              </w:rPr>
              <w:t>x</w:t>
            </w:r>
            <w:r>
              <w:rPr>
                <w:rFonts w:ascii="Arial" w:hAnsi="Arial" w:cs="Arial"/>
                <w:lang w:val="lt-LT"/>
              </w:rPr>
              <w:t>10</w:t>
            </w:r>
            <w:r w:rsidRPr="000E2218">
              <w:rPr>
                <w:rFonts w:ascii="Arial" w:hAnsi="Arial" w:cs="Arial"/>
                <w:lang w:val="lt-LT"/>
              </w:rPr>
              <w:t>0 mm) tvirtinimas prie pastato</w:t>
            </w:r>
            <w:r>
              <w:rPr>
                <w:rFonts w:ascii="Arial" w:hAnsi="Arial" w:cs="Arial"/>
                <w:lang w:val="lt-LT"/>
              </w:rPr>
              <w:t xml:space="preserve"> </w:t>
            </w:r>
            <w:r w:rsidRPr="000E2218">
              <w:rPr>
                <w:rFonts w:ascii="Arial" w:hAnsi="Arial" w:cs="Arial"/>
                <w:lang w:val="lt-LT"/>
              </w:rPr>
              <w:t>konstrukcijų</w:t>
            </w:r>
            <w:r>
              <w:rPr>
                <w:rFonts w:ascii="Arial" w:hAnsi="Arial" w:cs="Arial"/>
                <w:lang w:val="lt-LT"/>
              </w:rPr>
              <w:t xml:space="preserve"> pastato viduje</w:t>
            </w:r>
          </w:p>
        </w:tc>
        <w:tc>
          <w:tcPr>
            <w:tcW w:w="992" w:type="dxa"/>
            <w:vAlign w:val="center"/>
          </w:tcPr>
          <w:p w14:paraId="3E1F3776" w14:textId="5978AA81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m</w:t>
            </w:r>
          </w:p>
        </w:tc>
        <w:tc>
          <w:tcPr>
            <w:tcW w:w="1606" w:type="dxa"/>
            <w:vAlign w:val="center"/>
          </w:tcPr>
          <w:p w14:paraId="4E9F6E80" w14:textId="7016D674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200</w:t>
            </w:r>
          </w:p>
        </w:tc>
        <w:tc>
          <w:tcPr>
            <w:tcW w:w="1391" w:type="dxa"/>
            <w:vAlign w:val="center"/>
          </w:tcPr>
          <w:p w14:paraId="555F0D06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3A8387EE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3" w:rsidRPr="00FC5936" w14:paraId="176D900E" w14:textId="77777777" w:rsidTr="00D651F7">
        <w:trPr>
          <w:trHeight w:val="419"/>
        </w:trPr>
        <w:tc>
          <w:tcPr>
            <w:tcW w:w="567" w:type="dxa"/>
            <w:noWrap/>
            <w:vAlign w:val="center"/>
          </w:tcPr>
          <w:p w14:paraId="3385634D" w14:textId="27681AC9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092" w:type="dxa"/>
            <w:vAlign w:val="center"/>
          </w:tcPr>
          <w:p w14:paraId="1F3F61A2" w14:textId="6BC61285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5C4">
              <w:rPr>
                <w:rFonts w:ascii="Arial" w:hAnsi="Arial" w:cs="Arial"/>
                <w:lang w:val="lt-LT"/>
              </w:rPr>
              <w:t xml:space="preserve">Astronominių laiko relių ir automatinių išjungiklių (3F iki </w:t>
            </w:r>
            <w:r w:rsidRPr="00C315C4">
              <w:rPr>
                <w:rFonts w:ascii="Arial" w:hAnsi="Arial" w:cs="Arial"/>
              </w:rPr>
              <w:t>125A)</w:t>
            </w:r>
            <w:r w:rsidRPr="00C315C4">
              <w:rPr>
                <w:rFonts w:ascii="Arial" w:hAnsi="Arial" w:cs="Arial"/>
                <w:lang w:val="lt-LT"/>
              </w:rPr>
              <w:t xml:space="preserve"> </w:t>
            </w:r>
            <w:r w:rsidRPr="00424085">
              <w:rPr>
                <w:rFonts w:ascii="Arial" w:hAnsi="Arial" w:cs="Arial"/>
                <w:lang w:val="lt-LT"/>
              </w:rPr>
              <w:t xml:space="preserve">montavimas </w:t>
            </w:r>
            <w:r>
              <w:rPr>
                <w:rFonts w:ascii="Arial" w:hAnsi="Arial" w:cs="Arial"/>
                <w:lang w:val="lt-LT"/>
              </w:rPr>
              <w:t xml:space="preserve">ir pajungimas </w:t>
            </w:r>
            <w:r w:rsidRPr="00424085">
              <w:rPr>
                <w:rFonts w:ascii="Arial" w:hAnsi="Arial" w:cs="Arial"/>
                <w:lang w:val="lt-LT"/>
              </w:rPr>
              <w:t>esanči</w:t>
            </w:r>
            <w:r>
              <w:rPr>
                <w:rFonts w:ascii="Arial" w:hAnsi="Arial" w:cs="Arial"/>
                <w:lang w:val="lt-LT"/>
              </w:rPr>
              <w:t>uose</w:t>
            </w:r>
            <w:r w:rsidRPr="00424085">
              <w:rPr>
                <w:rFonts w:ascii="Arial" w:hAnsi="Arial" w:cs="Arial"/>
                <w:lang w:val="lt-LT"/>
              </w:rPr>
              <w:t xml:space="preserve"> elektros skydel</w:t>
            </w:r>
            <w:r>
              <w:rPr>
                <w:rFonts w:ascii="Arial" w:hAnsi="Arial" w:cs="Arial"/>
                <w:lang w:val="lt-LT"/>
              </w:rPr>
              <w:t>iuose</w:t>
            </w:r>
          </w:p>
        </w:tc>
        <w:tc>
          <w:tcPr>
            <w:tcW w:w="992" w:type="dxa"/>
            <w:vAlign w:val="center"/>
          </w:tcPr>
          <w:p w14:paraId="5D914377" w14:textId="05320FCD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v</w:t>
            </w:r>
            <w:r w:rsidRPr="00544E4F">
              <w:rPr>
                <w:rFonts w:ascii="Arial" w:hAnsi="Arial" w:cs="Arial"/>
                <w:lang w:val="lt-LT"/>
              </w:rPr>
              <w:t>nt.</w:t>
            </w:r>
          </w:p>
        </w:tc>
        <w:tc>
          <w:tcPr>
            <w:tcW w:w="1606" w:type="dxa"/>
            <w:vAlign w:val="center"/>
          </w:tcPr>
          <w:p w14:paraId="28D60E3D" w14:textId="372E2357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5</w:t>
            </w:r>
            <w:r w:rsidRPr="00544E4F">
              <w:rPr>
                <w:rFonts w:ascii="Arial" w:hAnsi="Arial" w:cs="Arial"/>
                <w:lang w:val="lt-LT"/>
              </w:rPr>
              <w:t>0</w:t>
            </w:r>
          </w:p>
        </w:tc>
        <w:tc>
          <w:tcPr>
            <w:tcW w:w="1391" w:type="dxa"/>
            <w:vAlign w:val="center"/>
          </w:tcPr>
          <w:p w14:paraId="36ED041E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3DC3B117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3" w:rsidRPr="00FC5936" w14:paraId="3E4119AE" w14:textId="77777777" w:rsidTr="00D651F7">
        <w:trPr>
          <w:trHeight w:val="419"/>
        </w:trPr>
        <w:tc>
          <w:tcPr>
            <w:tcW w:w="567" w:type="dxa"/>
            <w:noWrap/>
            <w:vAlign w:val="center"/>
          </w:tcPr>
          <w:p w14:paraId="50CDA0E8" w14:textId="75FEEA24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92" w:type="dxa"/>
            <w:vAlign w:val="center"/>
          </w:tcPr>
          <w:p w14:paraId="7BA2D3EC" w14:textId="66D3BA58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C96">
              <w:rPr>
                <w:rFonts w:ascii="Arial" w:hAnsi="Arial" w:cs="Arial"/>
                <w:lang w:val="lt-LT"/>
              </w:rPr>
              <w:t>Lauko šviestuvų metalinių stulpų antikorozinės dangos atstatymas (rūdžių nuvalymas,</w:t>
            </w:r>
            <w:r>
              <w:rPr>
                <w:rFonts w:ascii="Arial" w:hAnsi="Arial" w:cs="Arial"/>
                <w:lang w:val="lt-LT"/>
              </w:rPr>
              <w:t xml:space="preserve"> paviršiaus </w:t>
            </w:r>
            <w:r w:rsidRPr="00AB0C96">
              <w:rPr>
                <w:rFonts w:ascii="Arial" w:hAnsi="Arial" w:cs="Arial"/>
                <w:lang w:val="lt-LT"/>
              </w:rPr>
              <w:t>dažymas antikoroziniais dažais</w:t>
            </w:r>
            <w:r w:rsidR="006B782E">
              <w:rPr>
                <w:rFonts w:ascii="Arial" w:hAnsi="Arial" w:cs="Arial"/>
                <w:lang w:val="lt-LT"/>
              </w:rPr>
              <w:t xml:space="preserve"> 2 kartus</w:t>
            </w:r>
            <w:r w:rsidRPr="00AB0C96">
              <w:rPr>
                <w:rFonts w:ascii="Arial" w:hAnsi="Arial" w:cs="Arial"/>
                <w:lang w:val="lt-LT"/>
              </w:rPr>
              <w:t>), kai atramų aukštis iki 10 metrų</w:t>
            </w:r>
            <w:r w:rsidR="006B782E">
              <w:rPr>
                <w:rFonts w:ascii="Arial" w:hAnsi="Arial" w:cs="Arial"/>
                <w:lang w:val="lt-LT"/>
              </w:rPr>
              <w:t xml:space="preserve"> (planuojamas dažyti stulpų kiekis 12 vnt.)</w:t>
            </w:r>
          </w:p>
        </w:tc>
        <w:tc>
          <w:tcPr>
            <w:tcW w:w="992" w:type="dxa"/>
            <w:vAlign w:val="center"/>
          </w:tcPr>
          <w:p w14:paraId="30A8F74D" w14:textId="14D72CA9" w:rsidR="00220433" w:rsidRPr="00FC5936" w:rsidRDefault="001C17FE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FE">
              <w:rPr>
                <w:rFonts w:ascii="Arial" w:hAnsi="Arial" w:cs="Arial"/>
              </w:rPr>
              <w:t>m</w:t>
            </w:r>
            <w:r w:rsidRPr="001C17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606" w:type="dxa"/>
            <w:vAlign w:val="center"/>
          </w:tcPr>
          <w:p w14:paraId="5D241478" w14:textId="5CE4965D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1</w:t>
            </w:r>
            <w:r w:rsidR="001C17FE">
              <w:rPr>
                <w:rFonts w:ascii="Arial" w:hAnsi="Arial" w:cs="Arial"/>
                <w:lang w:val="lt-LT"/>
              </w:rPr>
              <w:t>00</w:t>
            </w:r>
          </w:p>
        </w:tc>
        <w:tc>
          <w:tcPr>
            <w:tcW w:w="1391" w:type="dxa"/>
            <w:vAlign w:val="center"/>
          </w:tcPr>
          <w:p w14:paraId="4C323515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3D2B3946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3" w:rsidRPr="00FC5936" w14:paraId="07DD46AE" w14:textId="77777777" w:rsidTr="00D651F7">
        <w:trPr>
          <w:trHeight w:val="419"/>
        </w:trPr>
        <w:tc>
          <w:tcPr>
            <w:tcW w:w="567" w:type="dxa"/>
            <w:noWrap/>
            <w:vAlign w:val="center"/>
          </w:tcPr>
          <w:p w14:paraId="793F76B2" w14:textId="34791BF8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92" w:type="dxa"/>
            <w:vAlign w:val="center"/>
          </w:tcPr>
          <w:p w14:paraId="12B97B5C" w14:textId="1DB5A09F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F7">
              <w:rPr>
                <w:rFonts w:ascii="Arial" w:hAnsi="Arial" w:cs="Arial"/>
                <w:lang w:val="lt-LT"/>
              </w:rPr>
              <w:t>Nenaudojamų lauko šviestuvų metalinių stulpų demontavimas, kai stulpų aukštis iki 10 metrų</w:t>
            </w:r>
            <w:r>
              <w:rPr>
                <w:rFonts w:ascii="Arial" w:hAnsi="Arial" w:cs="Arial"/>
                <w:lang w:val="lt-LT"/>
              </w:rPr>
              <w:t xml:space="preserve">. </w:t>
            </w:r>
            <w:r w:rsidRPr="001365F7">
              <w:rPr>
                <w:rFonts w:ascii="Arial" w:hAnsi="Arial" w:cs="Arial"/>
                <w:lang w:val="lt-LT"/>
              </w:rPr>
              <w:t>Stulpai turi būti ištraukti iš žemės, supjaustyti ne ilgesniais nei 2 metrai gabalais ir perduoti Užsakovui. Pašalinto stulpo</w:t>
            </w:r>
            <w:r>
              <w:rPr>
                <w:rFonts w:ascii="Arial" w:hAnsi="Arial" w:cs="Arial"/>
                <w:lang w:val="lt-LT"/>
              </w:rPr>
              <w:t xml:space="preserve"> </w:t>
            </w:r>
            <w:r w:rsidRPr="001365F7">
              <w:rPr>
                <w:rFonts w:ascii="Arial" w:hAnsi="Arial" w:cs="Arial"/>
                <w:lang w:val="lt-LT"/>
              </w:rPr>
              <w:t>viet</w:t>
            </w:r>
            <w:r>
              <w:rPr>
                <w:rFonts w:ascii="Arial" w:hAnsi="Arial" w:cs="Arial"/>
                <w:lang w:val="lt-LT"/>
              </w:rPr>
              <w:t>oje</w:t>
            </w:r>
            <w:r w:rsidRPr="001365F7">
              <w:rPr>
                <w:rFonts w:ascii="Arial" w:hAnsi="Arial" w:cs="Arial"/>
                <w:lang w:val="lt-LT"/>
              </w:rPr>
              <w:t xml:space="preserve"> žemės </w:t>
            </w:r>
            <w:r>
              <w:rPr>
                <w:rFonts w:ascii="Arial" w:hAnsi="Arial" w:cs="Arial"/>
                <w:lang w:val="lt-LT"/>
              </w:rPr>
              <w:t xml:space="preserve">paviršius </w:t>
            </w:r>
            <w:r w:rsidRPr="001365F7">
              <w:rPr>
                <w:rFonts w:ascii="Arial" w:hAnsi="Arial" w:cs="Arial"/>
                <w:lang w:val="lt-LT"/>
              </w:rPr>
              <w:t>išlyginamas</w:t>
            </w:r>
          </w:p>
        </w:tc>
        <w:tc>
          <w:tcPr>
            <w:tcW w:w="992" w:type="dxa"/>
            <w:vAlign w:val="center"/>
          </w:tcPr>
          <w:p w14:paraId="70BE3317" w14:textId="273116D4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v</w:t>
            </w:r>
            <w:r w:rsidRPr="00544E4F">
              <w:rPr>
                <w:rFonts w:ascii="Arial" w:hAnsi="Arial" w:cs="Arial"/>
                <w:lang w:val="lt-LT"/>
              </w:rPr>
              <w:t>nt.</w:t>
            </w:r>
          </w:p>
        </w:tc>
        <w:tc>
          <w:tcPr>
            <w:tcW w:w="1606" w:type="dxa"/>
            <w:vAlign w:val="center"/>
          </w:tcPr>
          <w:p w14:paraId="4BBADBD0" w14:textId="4B985577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5</w:t>
            </w:r>
          </w:p>
        </w:tc>
        <w:tc>
          <w:tcPr>
            <w:tcW w:w="1391" w:type="dxa"/>
            <w:vAlign w:val="center"/>
          </w:tcPr>
          <w:p w14:paraId="5A8F881D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4F659A4C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3" w:rsidRPr="00FC5936" w14:paraId="63FC2FB0" w14:textId="77777777" w:rsidTr="00D651F7">
        <w:trPr>
          <w:trHeight w:val="419"/>
        </w:trPr>
        <w:tc>
          <w:tcPr>
            <w:tcW w:w="567" w:type="dxa"/>
            <w:noWrap/>
            <w:vAlign w:val="center"/>
          </w:tcPr>
          <w:p w14:paraId="587DA722" w14:textId="49B626EB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092" w:type="dxa"/>
            <w:vAlign w:val="center"/>
          </w:tcPr>
          <w:p w14:paraId="67819CBD" w14:textId="5BDFA643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C3">
              <w:rPr>
                <w:rFonts w:ascii="Arial" w:hAnsi="Arial" w:cs="Arial"/>
                <w:lang w:val="lt-LT"/>
              </w:rPr>
              <w:t>Apšvietimo stulpo ir stulpo betoninio pagrindo įrengimas žemėje, kai stulpo aukštis iki 8 metrų – 5 vnt</w:t>
            </w:r>
            <w:r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992" w:type="dxa"/>
            <w:vAlign w:val="center"/>
          </w:tcPr>
          <w:p w14:paraId="7266F33F" w14:textId="21459344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v</w:t>
            </w:r>
            <w:r w:rsidRPr="00544E4F">
              <w:rPr>
                <w:rFonts w:ascii="Arial" w:hAnsi="Arial" w:cs="Arial"/>
                <w:lang w:val="lt-LT"/>
              </w:rPr>
              <w:t>nt.</w:t>
            </w:r>
          </w:p>
        </w:tc>
        <w:tc>
          <w:tcPr>
            <w:tcW w:w="1606" w:type="dxa"/>
            <w:vAlign w:val="center"/>
          </w:tcPr>
          <w:p w14:paraId="728EAA00" w14:textId="2E138F53" w:rsidR="00220433" w:rsidRPr="00FC5936" w:rsidRDefault="00220433" w:rsidP="00220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lt-LT"/>
              </w:rPr>
              <w:t>5</w:t>
            </w:r>
          </w:p>
        </w:tc>
        <w:tc>
          <w:tcPr>
            <w:tcW w:w="1391" w:type="dxa"/>
            <w:vAlign w:val="center"/>
          </w:tcPr>
          <w:p w14:paraId="661CB46A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6422E6E" w14:textId="77777777" w:rsidR="00220433" w:rsidRPr="00FC5936" w:rsidRDefault="00220433" w:rsidP="0022043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44C" w:rsidRPr="00FC5936" w14:paraId="6D4843E2" w14:textId="77777777" w:rsidTr="00D651F7">
        <w:trPr>
          <w:trHeight w:val="186"/>
        </w:trPr>
        <w:tc>
          <w:tcPr>
            <w:tcW w:w="7648" w:type="dxa"/>
            <w:gridSpan w:val="5"/>
            <w:noWrap/>
            <w:vAlign w:val="center"/>
          </w:tcPr>
          <w:p w14:paraId="7637C252" w14:textId="1361DA8B" w:rsidR="00E0744C" w:rsidRPr="00FC5936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F1BE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FC593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FC5936" w14:paraId="68B01320" w14:textId="77777777" w:rsidTr="00D651F7">
        <w:trPr>
          <w:trHeight w:val="275"/>
        </w:trPr>
        <w:tc>
          <w:tcPr>
            <w:tcW w:w="7648" w:type="dxa"/>
            <w:gridSpan w:val="5"/>
            <w:noWrap/>
            <w:vAlign w:val="center"/>
            <w:hideMark/>
          </w:tcPr>
          <w:p w14:paraId="386EE7C8" w14:textId="2EC6F425" w:rsidR="00E0744C" w:rsidRPr="00FC5936" w:rsidRDefault="05788465" w:rsidP="5E893FB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01DB09C97974E7D908A018BD12AFC32"/>
                </w:placeholder>
                <w:showingPlcHdr/>
              </w:sdtPr>
              <w:sdtEndPr/>
              <w:sdtContent>
                <w:r w:rsidR="000E6104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A018B5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0E6104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FC593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FC5936" w14:paraId="19DEC639" w14:textId="77777777" w:rsidTr="00D651F7">
        <w:trPr>
          <w:trHeight w:val="265"/>
        </w:trPr>
        <w:tc>
          <w:tcPr>
            <w:tcW w:w="7648" w:type="dxa"/>
            <w:gridSpan w:val="5"/>
            <w:noWrap/>
            <w:vAlign w:val="center"/>
            <w:hideMark/>
          </w:tcPr>
          <w:p w14:paraId="5ED1734A" w14:textId="4F6339E9" w:rsidR="00E0744C" w:rsidRPr="00FC5936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1F1BE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FC5936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FC5936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FC5936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FC5936" w:rsidRDefault="25FD5F94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FC5936" w14:paraId="3B7DF581" w14:textId="77777777" w:rsidTr="5E893FBC">
        <w:tc>
          <w:tcPr>
            <w:tcW w:w="9493" w:type="dxa"/>
          </w:tcPr>
          <w:p w14:paraId="1C8F2B54" w14:textId="77777777" w:rsidR="009E46F0" w:rsidRPr="00FC5936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FC5936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FC5936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FC5936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FC593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FC593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</w:t>
            </w:r>
            <w:r w:rsidR="00404F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 xml:space="preserve">aplinkybių ir dėl to dokumentą pridėti neaktualu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FC593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Informacija, ar dokumente yra konfiden</w:t>
            </w:r>
            <w:r w:rsidR="000769EF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FC593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(</w:t>
            </w:r>
            <w:r w:rsidR="00244760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FC593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pagrindimas, kodėl ji yra laikoma konfidencialia</w:t>
            </w:r>
            <w:r w:rsidR="00243589" w:rsidRPr="00FC5936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FC593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FC5936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Užpildyta</w:t>
            </w:r>
            <w:r w:rsidR="00AF47B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FC593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FC5936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FC5936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FC593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6509F84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FC593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FC593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FC5936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FC5936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FC593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FC5936">
        <w:rPr>
          <w:rFonts w:ascii="Arial" w:eastAsia="Times New Roman" w:hAnsi="Arial" w:cs="Arial"/>
          <w:sz w:val="20"/>
          <w:szCs w:val="20"/>
        </w:rPr>
        <w:t>u</w:t>
      </w:r>
      <w:r w:rsidRPr="00FC5936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FC5936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FC5936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FC5936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ir </w:t>
      </w:r>
      <w:r w:rsidRPr="00FC5936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FC5936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FC5936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FC5936">
        <w:rPr>
          <w:rFonts w:ascii="Arial" w:eastAsia="Times New Roman" w:hAnsi="Arial" w:cs="Arial"/>
          <w:sz w:val="20"/>
          <w:szCs w:val="20"/>
        </w:rPr>
        <w:t>3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ą pirkimo objektą</w:t>
      </w:r>
      <w:r w:rsidRPr="00FC5936">
        <w:rPr>
          <w:rFonts w:ascii="Arial" w:eastAsia="Times New Roman" w:hAnsi="Arial" w:cs="Arial"/>
          <w:sz w:val="20"/>
          <w:szCs w:val="20"/>
        </w:rPr>
        <w:t>,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>, į kuri</w:t>
      </w:r>
      <w:r w:rsidR="003A55E6" w:rsidRPr="00FC5936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FC5936">
        <w:rPr>
          <w:rFonts w:ascii="Arial" w:eastAsia="Times New Roman" w:hAnsi="Arial" w:cs="Arial"/>
          <w:sz w:val="20"/>
          <w:szCs w:val="20"/>
        </w:rPr>
        <w:t>i</w:t>
      </w:r>
      <w:r w:rsidR="008B034E" w:rsidRPr="00FC5936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FC5936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FC5936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FC5936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FC5936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FC5936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FC5936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5A180FC" w:rsidR="00E56B91" w:rsidRPr="00FC5936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FC593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FC5936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7FDE3582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FC5936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FC5936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FC5936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FC593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FC593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4497" w14:textId="77777777" w:rsidR="00EB6E24" w:rsidRDefault="00EB6E24" w:rsidP="00D1651E">
      <w:pPr>
        <w:spacing w:after="0" w:line="240" w:lineRule="auto"/>
      </w:pPr>
      <w:r>
        <w:separator/>
      </w:r>
    </w:p>
  </w:endnote>
  <w:endnote w:type="continuationSeparator" w:id="0">
    <w:p w14:paraId="4A8F070E" w14:textId="77777777" w:rsidR="00EB6E24" w:rsidRDefault="00EB6E24" w:rsidP="00D1651E">
      <w:pPr>
        <w:spacing w:after="0" w:line="240" w:lineRule="auto"/>
      </w:pPr>
      <w:r>
        <w:continuationSeparator/>
      </w:r>
    </w:p>
  </w:endnote>
  <w:endnote w:type="continuationNotice" w:id="1">
    <w:p w14:paraId="03329C93" w14:textId="77777777" w:rsidR="00EB6E24" w:rsidRDefault="00EB6E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D126" w14:textId="77777777" w:rsidR="00EB6E24" w:rsidRDefault="00EB6E24" w:rsidP="00D1651E">
      <w:pPr>
        <w:spacing w:after="0" w:line="240" w:lineRule="auto"/>
      </w:pPr>
      <w:r>
        <w:separator/>
      </w:r>
    </w:p>
  </w:footnote>
  <w:footnote w:type="continuationSeparator" w:id="0">
    <w:p w14:paraId="52055334" w14:textId="77777777" w:rsidR="00EB6E24" w:rsidRDefault="00EB6E24" w:rsidP="00D1651E">
      <w:pPr>
        <w:spacing w:after="0" w:line="240" w:lineRule="auto"/>
      </w:pPr>
      <w:r>
        <w:continuationSeparator/>
      </w:r>
    </w:p>
  </w:footnote>
  <w:footnote w:type="continuationNotice" w:id="1">
    <w:p w14:paraId="4677F3F2" w14:textId="77777777" w:rsidR="00EB6E24" w:rsidRDefault="00EB6E24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FC5936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FC5936">
        <w:rPr>
          <w:rStyle w:val="FootnoteReference"/>
          <w:rFonts w:ascii="Arial" w:hAnsi="Arial" w:cs="Arial"/>
          <w:sz w:val="18"/>
          <w:szCs w:val="18"/>
        </w:rPr>
        <w:footnoteRef/>
      </w:r>
      <w:r w:rsidRPr="00FC593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C593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A84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28BC"/>
    <w:rsid w:val="001B3BD3"/>
    <w:rsid w:val="001B5403"/>
    <w:rsid w:val="001C03A6"/>
    <w:rsid w:val="001C08EE"/>
    <w:rsid w:val="001C17F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1BED"/>
    <w:rsid w:val="001F60B7"/>
    <w:rsid w:val="001F65FB"/>
    <w:rsid w:val="001F666A"/>
    <w:rsid w:val="00201046"/>
    <w:rsid w:val="00202419"/>
    <w:rsid w:val="0020413F"/>
    <w:rsid w:val="002101E8"/>
    <w:rsid w:val="00213AFB"/>
    <w:rsid w:val="00213D98"/>
    <w:rsid w:val="00220433"/>
    <w:rsid w:val="002269C4"/>
    <w:rsid w:val="00227FAE"/>
    <w:rsid w:val="00241D95"/>
    <w:rsid w:val="00243589"/>
    <w:rsid w:val="0024411A"/>
    <w:rsid w:val="00244760"/>
    <w:rsid w:val="00251B5E"/>
    <w:rsid w:val="00251DE2"/>
    <w:rsid w:val="00251DEF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5F31"/>
    <w:rsid w:val="003E0031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C75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485C"/>
    <w:rsid w:val="0047614D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0809"/>
    <w:rsid w:val="00583092"/>
    <w:rsid w:val="00590786"/>
    <w:rsid w:val="00591153"/>
    <w:rsid w:val="00596853"/>
    <w:rsid w:val="005A5BED"/>
    <w:rsid w:val="005A7214"/>
    <w:rsid w:val="005B52B4"/>
    <w:rsid w:val="005C423F"/>
    <w:rsid w:val="005D558A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9FA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B782E"/>
    <w:rsid w:val="006C3022"/>
    <w:rsid w:val="006D4561"/>
    <w:rsid w:val="006D4F2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5C0E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2BF3"/>
    <w:rsid w:val="00786963"/>
    <w:rsid w:val="00791D19"/>
    <w:rsid w:val="00792CD1"/>
    <w:rsid w:val="0079545A"/>
    <w:rsid w:val="007A3531"/>
    <w:rsid w:val="007A63F0"/>
    <w:rsid w:val="007A7642"/>
    <w:rsid w:val="007B18EC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47F2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02BC"/>
    <w:rsid w:val="00AA0D8C"/>
    <w:rsid w:val="00AA1962"/>
    <w:rsid w:val="00AA5CBA"/>
    <w:rsid w:val="00AB1DC4"/>
    <w:rsid w:val="00AB6B6F"/>
    <w:rsid w:val="00AC1DAA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381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1604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51F7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B6E24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26CC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56FEF" w:rsidP="00C56FEF">
          <w:pPr>
            <w:pStyle w:val="C051138220D243C59F9109B761CEE33D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56FEF" w:rsidP="00C56FEF">
          <w:pPr>
            <w:pStyle w:val="90206EB8A53048F593389AFD2180E90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56FEF" w:rsidP="00C56FEF">
          <w:pPr>
            <w:pStyle w:val="AAB6B8B1CC4A4609B3F263FD0BCDC1A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01DB09C97974E7D908A018BD12A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8F55-3C91-4BDD-9D7A-FB5307BB9B53}"/>
      </w:docPartPr>
      <w:docPartBody>
        <w:p w:rsidR="00C56FEF" w:rsidRDefault="00C56FEF" w:rsidP="00C56FEF">
          <w:pPr>
            <w:pStyle w:val="601DB09C97974E7D908A018BD12AFC3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1D385F82C8F46A2BA01B0AFCCF1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D486-4858-4A24-B883-611D5134BD86}"/>
      </w:docPartPr>
      <w:docPartBody>
        <w:p w:rsidR="00C56FEF" w:rsidRDefault="00C56FEF" w:rsidP="00C56FEF">
          <w:pPr>
            <w:pStyle w:val="61D385F82C8F46A2BA01B0AFCCF12E621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CDF60C55A5F04EB8B3FA9D9431EF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F272-7090-46EB-885C-E24320998BBD}"/>
      </w:docPartPr>
      <w:docPartBody>
        <w:p w:rsidR="001B757B" w:rsidRDefault="00D64481" w:rsidP="00D64481">
          <w:pPr>
            <w:pStyle w:val="CDF60C55A5F04EB8B3FA9D9431EF43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1B757B"/>
    <w:rsid w:val="002B3892"/>
    <w:rsid w:val="002D69C8"/>
    <w:rsid w:val="00345827"/>
    <w:rsid w:val="004177E7"/>
    <w:rsid w:val="004F1D62"/>
    <w:rsid w:val="00585D82"/>
    <w:rsid w:val="00733016"/>
    <w:rsid w:val="00872D38"/>
    <w:rsid w:val="009201CA"/>
    <w:rsid w:val="009B4A1C"/>
    <w:rsid w:val="00A37F79"/>
    <w:rsid w:val="00A669D4"/>
    <w:rsid w:val="00C422A6"/>
    <w:rsid w:val="00C56FEF"/>
    <w:rsid w:val="00D64481"/>
    <w:rsid w:val="00D72A51"/>
    <w:rsid w:val="00DC7BBC"/>
    <w:rsid w:val="00E37F3E"/>
    <w:rsid w:val="00E94651"/>
    <w:rsid w:val="00F554E6"/>
    <w:rsid w:val="00F65A2A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EF"/>
    <w:rPr>
      <w:color w:val="808080"/>
    </w:rPr>
  </w:style>
  <w:style w:type="paragraph" w:customStyle="1" w:styleId="61D385F82C8F46A2BA01B0AFCCF12E621">
    <w:name w:val="61D385F82C8F46A2BA01B0AFCCF12E621"/>
    <w:rsid w:val="00C56FEF"/>
    <w:rPr>
      <w:rFonts w:eastAsiaTheme="minorHAnsi"/>
      <w:lang w:eastAsia="en-US"/>
    </w:rPr>
  </w:style>
  <w:style w:type="paragraph" w:customStyle="1" w:styleId="601DB09C97974E7D908A018BD12AFC32">
    <w:name w:val="601DB09C97974E7D908A018BD12AFC32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C56FEF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C56FEF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DF60C55A5F04EB8B3FA9D9431EF4366">
    <w:name w:val="CDF60C55A5F04EB8B3FA9D9431EF4366"/>
    <w:rsid w:val="00D64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428C6-1451-461D-A4FD-267F2337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910</Words>
  <Characters>6084</Characters>
  <Application>Microsoft Office Word</Application>
  <DocSecurity>0</DocSecurity>
  <Lines>320</Lines>
  <Paragraphs>139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Skaistė Guigaitė</cp:lastModifiedBy>
  <cp:revision>59</cp:revision>
  <dcterms:created xsi:type="dcterms:W3CDTF">2024-07-17T07:50:00Z</dcterms:created>
  <dcterms:modified xsi:type="dcterms:W3CDTF">2025-03-24T06:48:00Z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