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52" w:tblpY="2161"/>
        <w:tblW w:w="9067" w:type="dxa"/>
        <w:tblLook w:val="04A0" w:firstRow="1" w:lastRow="0" w:firstColumn="1" w:lastColumn="0" w:noHBand="0" w:noVBand="1"/>
      </w:tblPr>
      <w:tblGrid>
        <w:gridCol w:w="533"/>
        <w:gridCol w:w="5416"/>
        <w:gridCol w:w="1276"/>
        <w:gridCol w:w="1842"/>
      </w:tblGrid>
      <w:tr w:rsidR="00430A93" w:rsidRPr="00F52E10" w:rsidTr="00430A93">
        <w:trPr>
          <w:trHeight w:val="11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93" w:rsidRPr="00D24992" w:rsidRDefault="00430A93" w:rsidP="002559F8">
            <w:pPr>
              <w:ind w:left="-109"/>
              <w:jc w:val="center"/>
              <w:rPr>
                <w:lang w:val="lt-LT"/>
              </w:rPr>
            </w:pPr>
            <w:bookmarkStart w:id="0" w:name="_GoBack"/>
            <w:bookmarkEnd w:id="0"/>
            <w:r w:rsidRPr="00D24992">
              <w:rPr>
                <w:lang w:val="lt-LT"/>
              </w:rPr>
              <w:t>Eil. Nr.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93" w:rsidRPr="00D24992" w:rsidRDefault="00430A93" w:rsidP="002559F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93" w:rsidRPr="00D24992" w:rsidRDefault="00430A93" w:rsidP="002559F8">
            <w:pPr>
              <w:jc w:val="center"/>
              <w:rPr>
                <w:lang w:val="lt-LT"/>
              </w:rPr>
            </w:pPr>
            <w:r w:rsidRPr="00D24992">
              <w:rPr>
                <w:lang w:val="lt-LT"/>
              </w:rPr>
              <w:t>Mato vienetas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93" w:rsidRDefault="00430A93" w:rsidP="002559F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Pr="00D24992">
              <w:rPr>
                <w:lang w:val="lt-LT"/>
              </w:rPr>
              <w:t>kainis EUR su PVM</w:t>
            </w:r>
          </w:p>
          <w:p w:rsidR="00430A93" w:rsidRPr="00D24992" w:rsidRDefault="00430A93" w:rsidP="002559F8">
            <w:pPr>
              <w:jc w:val="center"/>
              <w:rPr>
                <w:lang w:val="lt-LT"/>
              </w:rPr>
            </w:pPr>
          </w:p>
        </w:tc>
      </w:tr>
      <w:tr w:rsidR="00430A93" w:rsidRPr="00F52E10" w:rsidTr="00430A93">
        <w:trPr>
          <w:trHeight w:val="11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Pr="00D24992" w:rsidRDefault="00430A93" w:rsidP="002559F8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Default="00430A93" w:rsidP="00430A93">
            <w:pPr>
              <w:rPr>
                <w:lang w:val="lt-LT"/>
              </w:rPr>
            </w:pPr>
            <w:r>
              <w:rPr>
                <w:lang w:val="lt-LT"/>
              </w:rPr>
              <w:t>Geriamasis vanduo</w:t>
            </w:r>
            <w:r w:rsidRPr="00430A93">
              <w:rPr>
                <w:rFonts w:ascii="TimesNewRomanPSMT" w:eastAsia="TimesNewRomanPSMT" w:hAnsiTheme="minorHAnsi" w:cs="TimesNewRomanPSMT"/>
                <w:szCs w:val="24"/>
                <w:lang w:eastAsia="en-US"/>
              </w:rPr>
              <w:t xml:space="preserve"> </w:t>
            </w:r>
            <w:r>
              <w:t xml:space="preserve">19 l  </w:t>
            </w:r>
            <w:r w:rsidRPr="00430A93">
              <w:t xml:space="preserve">(± 100 ml) </w:t>
            </w:r>
            <w:proofErr w:type="spellStart"/>
            <w:r w:rsidRPr="00430A93">
              <w:t>talpos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Pr="00D24992" w:rsidRDefault="00430A93" w:rsidP="00430A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Default="00FA48E4" w:rsidP="007E22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</w:t>
            </w:r>
            <w:r w:rsidR="007E22D8">
              <w:rPr>
                <w:lang w:val="lt-LT"/>
              </w:rPr>
              <w:t>90</w:t>
            </w:r>
          </w:p>
        </w:tc>
      </w:tr>
      <w:tr w:rsidR="00430A93" w:rsidRPr="00F52E10" w:rsidTr="00430A93">
        <w:trPr>
          <w:trHeight w:val="11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Pr="00D24992" w:rsidRDefault="00430A93" w:rsidP="002559F8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Default="00430A93" w:rsidP="00FA48E4">
            <w:pPr>
              <w:rPr>
                <w:lang w:val="lt-LT"/>
              </w:rPr>
            </w:pPr>
            <w:r>
              <w:rPr>
                <w:lang w:val="lt-LT"/>
              </w:rPr>
              <w:t xml:space="preserve">Vienkartinės stiklinaitės 200 ml </w:t>
            </w:r>
            <w:r w:rsidR="00FA48E4" w:rsidRPr="00430A93">
              <w:t xml:space="preserve">(± 10 ml) </w:t>
            </w:r>
            <w:r>
              <w:rPr>
                <w:lang w:val="lt-LT"/>
              </w:rPr>
              <w:t>(įpakavime 100 vnt.)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Pr="00D24992" w:rsidRDefault="00430A93" w:rsidP="00430A93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pak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Default="007E22D8" w:rsidP="007E22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3,70</w:t>
            </w:r>
          </w:p>
        </w:tc>
      </w:tr>
      <w:tr w:rsidR="00430A93" w:rsidRPr="00F52E10" w:rsidTr="00430A93">
        <w:trPr>
          <w:trHeight w:val="11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Default="00430A93" w:rsidP="002559F8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Default="00430A93" w:rsidP="002559F8">
            <w:pPr>
              <w:rPr>
                <w:lang w:val="lt-LT"/>
              </w:rPr>
            </w:pPr>
            <w:r>
              <w:rPr>
                <w:lang w:val="lt-LT"/>
              </w:rPr>
              <w:t>Karšto/šalto vandens pilstymo aparatai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Pr="00D24992" w:rsidRDefault="00430A93" w:rsidP="00430A9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93" w:rsidRDefault="00430A93" w:rsidP="002559F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</w:tbl>
    <w:p w:rsidR="00430A93" w:rsidRDefault="00430A93" w:rsidP="00430A93">
      <w:pPr>
        <w:tabs>
          <w:tab w:val="left" w:pos="5565"/>
        </w:tabs>
        <w:ind w:hanging="993"/>
        <w:rPr>
          <w:rFonts w:eastAsia="MS Gothic;ＭＳ ゴシック"/>
          <w:b/>
        </w:rPr>
      </w:pPr>
      <w:r>
        <w:rPr>
          <w:b/>
        </w:rPr>
        <w:t xml:space="preserve">                                          </w:t>
      </w:r>
      <w:proofErr w:type="spellStart"/>
      <w:r>
        <w:rPr>
          <w:b/>
        </w:rPr>
        <w:t>Geriamojo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vandens</w:t>
      </w:r>
      <w:proofErr w:type="spellEnd"/>
      <w:r w:rsidRPr="00E73DB6">
        <w:rPr>
          <w:rFonts w:eastAsia="MS Gothic;ＭＳ ゴシック"/>
          <w:b/>
        </w:rPr>
        <w:t xml:space="preserve"> </w:t>
      </w:r>
      <w:proofErr w:type="spellStart"/>
      <w:r w:rsidRPr="00E73DB6">
        <w:rPr>
          <w:rFonts w:eastAsia="MS Gothic;ＭＳ ゴシック"/>
          <w:b/>
        </w:rPr>
        <w:t>maksimalūs</w:t>
      </w:r>
      <w:proofErr w:type="spellEnd"/>
      <w:r w:rsidRPr="00E73DB6">
        <w:rPr>
          <w:rFonts w:eastAsia="MS Gothic;ＭＳ ゴシック"/>
          <w:b/>
        </w:rPr>
        <w:t xml:space="preserve"> </w:t>
      </w:r>
      <w:proofErr w:type="spellStart"/>
      <w:r w:rsidRPr="00E73DB6">
        <w:rPr>
          <w:rFonts w:eastAsia="MS Gothic;ＭＳ ゴシック"/>
          <w:b/>
        </w:rPr>
        <w:t>įkainiai</w:t>
      </w:r>
      <w:proofErr w:type="spellEnd"/>
    </w:p>
    <w:p w:rsidR="00430A93" w:rsidRDefault="00430A93" w:rsidP="00430A93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430A93" w:rsidRDefault="00430A93" w:rsidP="00430A93">
      <w:pPr>
        <w:tabs>
          <w:tab w:val="left" w:pos="5565"/>
        </w:tabs>
        <w:ind w:hanging="993"/>
        <w:rPr>
          <w:rFonts w:eastAsia="MS Gothic;ＭＳ ゴシック"/>
          <w:b/>
        </w:rPr>
      </w:pPr>
      <w:r>
        <w:rPr>
          <w:rFonts w:eastAsia="MS Gothic;ＭＳ ゴシック"/>
          <w:b/>
        </w:rPr>
        <w:tab/>
      </w:r>
    </w:p>
    <w:p w:rsidR="00430A93" w:rsidRDefault="00430A93" w:rsidP="00430A93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430A93" w:rsidRPr="00E73DB6" w:rsidRDefault="00430A93" w:rsidP="00430A93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430A93" w:rsidRDefault="00430A93" w:rsidP="00430A93">
      <w:pPr>
        <w:ind w:hanging="993"/>
        <w:rPr>
          <w:rFonts w:eastAsia="MS Gothic;ＭＳ ゴシック"/>
        </w:rPr>
      </w:pPr>
    </w:p>
    <w:p w:rsidR="00430A93" w:rsidRDefault="00430A93" w:rsidP="00430A93">
      <w:pPr>
        <w:ind w:hanging="993"/>
        <w:rPr>
          <w:rFonts w:eastAsia="MS Gothic;ＭＳ ゴシック"/>
        </w:rPr>
      </w:pPr>
    </w:p>
    <w:p w:rsidR="00430A93" w:rsidRPr="00702605" w:rsidRDefault="00430A93" w:rsidP="00430A93">
      <w:pPr>
        <w:ind w:hanging="993"/>
        <w:rPr>
          <w:rFonts w:eastAsia="MS Gothic;ＭＳ ゴシック"/>
        </w:rPr>
      </w:pPr>
    </w:p>
    <w:p w:rsidR="00430A93" w:rsidRDefault="00430A93" w:rsidP="00430A93">
      <w:pPr>
        <w:jc w:val="both"/>
        <w:rPr>
          <w:rFonts w:eastAsia="MS Gothic;ＭＳ ゴシック"/>
        </w:rPr>
      </w:pPr>
    </w:p>
    <w:p w:rsidR="00430A93" w:rsidRDefault="00430A93" w:rsidP="00430A93">
      <w:pPr>
        <w:jc w:val="both"/>
        <w:rPr>
          <w:rFonts w:eastAsia="MS Gothic;ＭＳ ゴシック"/>
        </w:rPr>
      </w:pPr>
    </w:p>
    <w:p w:rsidR="00430A93" w:rsidRDefault="00430A93" w:rsidP="00430A93">
      <w:pPr>
        <w:jc w:val="both"/>
        <w:rPr>
          <w:rFonts w:eastAsia="MS Gothic;ＭＳ ゴシック"/>
        </w:rPr>
      </w:pPr>
    </w:p>
    <w:p w:rsidR="00430A93" w:rsidRDefault="00430A93" w:rsidP="00430A93">
      <w:pPr>
        <w:jc w:val="both"/>
        <w:rPr>
          <w:rFonts w:eastAsia="MS Gothic;ＭＳ ゴシック"/>
        </w:rPr>
      </w:pPr>
    </w:p>
    <w:p w:rsidR="00430A93" w:rsidRDefault="00430A93" w:rsidP="00430A93">
      <w:pPr>
        <w:jc w:val="both"/>
        <w:rPr>
          <w:rFonts w:eastAsia="MS Gothic;ＭＳ ゴシック"/>
        </w:rPr>
      </w:pPr>
    </w:p>
    <w:p w:rsidR="00430A93" w:rsidRDefault="00430A93" w:rsidP="00430A93">
      <w:pPr>
        <w:jc w:val="both"/>
        <w:rPr>
          <w:rFonts w:eastAsia="MS Gothic;ＭＳ ゴシック"/>
        </w:rPr>
      </w:pP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</w:t>
      </w: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       </w:t>
      </w: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                  -----------------------------------------------------------------------------</w:t>
      </w: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</w:p>
    <w:p w:rsidR="00430A93" w:rsidRDefault="00430A93" w:rsidP="00430A93">
      <w:pPr>
        <w:jc w:val="both"/>
        <w:rPr>
          <w:b/>
          <w:position w:val="5"/>
          <w:sz w:val="20"/>
          <w:lang w:val="lt-LT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Pr="00FA48E4" w:rsidRDefault="00430A93" w:rsidP="00430A93">
      <w:pPr>
        <w:pStyle w:val="LO-Normal"/>
        <w:rPr>
          <w:rFonts w:ascii="Times New Roman" w:eastAsia="Times New Roman" w:hAnsi="Times New Roman" w:cs="Times New Roman"/>
          <w:lang w:val="en-US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rPr>
          <w:rFonts w:ascii="Times New Roman" w:eastAsia="Times New Roman" w:hAnsi="Times New Roman" w:cs="Times New Roman"/>
        </w:rPr>
      </w:pPr>
    </w:p>
    <w:p w:rsidR="00430A93" w:rsidRDefault="00430A93" w:rsidP="00430A93">
      <w:pPr>
        <w:pStyle w:val="LO-Normal"/>
        <w:ind w:left="-1134" w:firstLine="141"/>
        <w:rPr>
          <w:rFonts w:ascii="Times New Roman" w:eastAsia="Times New Roman" w:hAnsi="Times New Roman" w:cs="Times New Roman"/>
        </w:rPr>
      </w:pPr>
    </w:p>
    <w:p w:rsidR="00430A93" w:rsidRDefault="00430A93" w:rsidP="00430A93"/>
    <w:p w:rsidR="00430A93" w:rsidRDefault="00430A93" w:rsidP="00430A93"/>
    <w:p w:rsidR="00430A93" w:rsidRDefault="00430A93" w:rsidP="00430A93"/>
    <w:p w:rsidR="00430A93" w:rsidRDefault="00430A93" w:rsidP="00430A93"/>
    <w:p w:rsidR="00C57FF6" w:rsidRPr="00430A93" w:rsidRDefault="00C57FF6">
      <w:pPr>
        <w:rPr>
          <w:b/>
        </w:rPr>
      </w:pPr>
    </w:p>
    <w:sectPr w:rsidR="00C57FF6" w:rsidRPr="00430A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1F"/>
    <w:rsid w:val="0027441F"/>
    <w:rsid w:val="00430A93"/>
    <w:rsid w:val="004C4B86"/>
    <w:rsid w:val="007E22D8"/>
    <w:rsid w:val="00C57FF6"/>
    <w:rsid w:val="00EC46E1"/>
    <w:rsid w:val="00F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7E46"/>
  <w15:chartTrackingRefBased/>
  <w15:docId w15:val="{A0F1C659-FE4C-47DC-A829-2F59C948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430A93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430A9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Boicisina</dc:creator>
  <cp:lastModifiedBy>Tomas Gakas</cp:lastModifiedBy>
  <cp:revision>2</cp:revision>
  <dcterms:created xsi:type="dcterms:W3CDTF">2025-03-24T14:30:00Z</dcterms:created>
  <dcterms:modified xsi:type="dcterms:W3CDTF">2025-03-24T14:30:00Z</dcterms:modified>
</cp:coreProperties>
</file>