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F964FA2" w:rsidR="001F23A6" w:rsidRPr="006B2337" w:rsidRDefault="00E653CF">
      <w:pPr>
        <w:jc w:val="right"/>
        <w:rPr>
          <w:b/>
          <w:bCs/>
          <w:lang w:val="lt-LT"/>
        </w:rPr>
      </w:pPr>
      <w:r>
        <w:rPr>
          <w:b/>
          <w:bCs/>
          <w:lang w:val="lt-LT"/>
        </w:rPr>
        <w:t>Pirkimo</w:t>
      </w:r>
      <w:r w:rsidR="001F23A6" w:rsidRPr="006B2337">
        <w:rPr>
          <w:b/>
          <w:bCs/>
          <w:lang w:val="lt-LT"/>
        </w:rPr>
        <w:t xml:space="preserve"> sąlygų </w:t>
      </w:r>
      <w:r w:rsidR="00D97946">
        <w:rPr>
          <w:b/>
          <w:bCs/>
          <w:lang w:val="lt-LT"/>
        </w:rPr>
        <w:t>5</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2448FF4E"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r w:rsidR="00BB3D87">
        <w:rPr>
          <w:b/>
          <w:bCs/>
          <w:lang w:val="lt-LT"/>
        </w:rPr>
        <w:t>Daugiabučio gyvenamojo namo,</w:t>
      </w:r>
      <w:r w:rsidR="00AA6BEB">
        <w:rPr>
          <w:b/>
          <w:bCs/>
          <w:lang w:val="lt-LT"/>
        </w:rPr>
        <w:t xml:space="preserve"> Žeimių</w:t>
      </w:r>
      <w:r w:rsidR="00E67387">
        <w:rPr>
          <w:b/>
          <w:bCs/>
          <w:lang w:val="lt-LT"/>
        </w:rPr>
        <w:t xml:space="preserve"> </w:t>
      </w:r>
      <w:r w:rsidR="00BB3D87" w:rsidRPr="0094009C">
        <w:rPr>
          <w:b/>
          <w:bCs/>
          <w:lang w:val="lt-LT"/>
        </w:rPr>
        <w:t xml:space="preserve">g. </w:t>
      </w:r>
      <w:r w:rsidR="00AA6BEB">
        <w:rPr>
          <w:b/>
          <w:bCs/>
          <w:lang w:val="lt-LT"/>
        </w:rPr>
        <w:t>10B</w:t>
      </w:r>
      <w:r w:rsidR="00BB3D87" w:rsidRPr="0094009C">
        <w:rPr>
          <w:b/>
          <w:bCs/>
          <w:lang w:val="lt-LT"/>
        </w:rPr>
        <w:t>,</w:t>
      </w:r>
      <w:r w:rsidR="00BB3D87">
        <w:rPr>
          <w:b/>
          <w:bCs/>
          <w:lang w:val="lt-LT"/>
        </w:rPr>
        <w:t xml:space="preserve"> </w:t>
      </w:r>
      <w:r w:rsidR="00AA6BEB">
        <w:rPr>
          <w:b/>
          <w:bCs/>
          <w:lang w:val="lt-LT"/>
        </w:rPr>
        <w:t>Ginkūnų</w:t>
      </w:r>
      <w:r w:rsidR="00BB3D87">
        <w:rPr>
          <w:b/>
          <w:bCs/>
          <w:lang w:val="lt-LT"/>
        </w:rPr>
        <w:t xml:space="preserve"> k., Šiaulių r. sav., </w:t>
      </w:r>
      <w:r w:rsidR="00BB3D87" w:rsidRPr="0094009C">
        <w:rPr>
          <w:b/>
          <w:bCs/>
          <w:lang w:val="lt-LT"/>
        </w:rPr>
        <w:t xml:space="preserve">kiemo </w:t>
      </w:r>
      <w:r w:rsidR="00BE5814">
        <w:rPr>
          <w:b/>
          <w:bCs/>
          <w:lang w:val="lt-LT"/>
        </w:rPr>
        <w:t xml:space="preserve">paprastojo </w:t>
      </w:r>
      <w:r w:rsidR="00BB3D87" w:rsidRPr="0094009C">
        <w:rPr>
          <w:b/>
          <w:bCs/>
          <w:lang w:val="lt-LT"/>
        </w:rPr>
        <w:t>remonto darbai</w:t>
      </w:r>
      <w:r w:rsidR="005A70BE" w:rsidRPr="005A70BE">
        <w:rPr>
          <w:b/>
          <w:bCs/>
          <w:lang w:val="lt-LT"/>
        </w:rPr>
        <w:t>“ (</w:t>
      </w:r>
      <w:r w:rsidR="000A7E3E">
        <w:rPr>
          <w:b/>
          <w:bCs/>
          <w:lang w:val="lt-LT"/>
        </w:rPr>
        <w:t>p</w:t>
      </w:r>
      <w:r w:rsidR="005A70BE" w:rsidRPr="005A70BE">
        <w:rPr>
          <w:b/>
          <w:bCs/>
          <w:lang w:val="lt-LT"/>
        </w:rPr>
        <w:t>irkimo Nr.</w:t>
      </w:r>
      <w:r w:rsidR="0094009C">
        <w:rPr>
          <w:b/>
          <w:bCs/>
          <w:lang w:val="lt-LT"/>
        </w:rPr>
        <w:t>_____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523BFCA0"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BB3D87">
        <w:rPr>
          <w:b/>
          <w:bCs/>
          <w:lang w:val="lt-LT"/>
        </w:rPr>
        <w:t xml:space="preserve">Daugiabučio gyvenamojo namo, </w:t>
      </w:r>
      <w:r w:rsidR="00AA6BEB">
        <w:rPr>
          <w:b/>
          <w:bCs/>
          <w:lang w:val="lt-LT"/>
        </w:rPr>
        <w:t xml:space="preserve">Žeimių </w:t>
      </w:r>
      <w:r w:rsidR="00AA6BEB" w:rsidRPr="0094009C">
        <w:rPr>
          <w:b/>
          <w:bCs/>
          <w:lang w:val="lt-LT"/>
        </w:rPr>
        <w:t xml:space="preserve">g. </w:t>
      </w:r>
      <w:r w:rsidR="00AA6BEB">
        <w:rPr>
          <w:b/>
          <w:bCs/>
          <w:lang w:val="lt-LT"/>
        </w:rPr>
        <w:t>10B</w:t>
      </w:r>
      <w:r w:rsidR="00AA6BEB" w:rsidRPr="0094009C">
        <w:rPr>
          <w:b/>
          <w:bCs/>
          <w:lang w:val="lt-LT"/>
        </w:rPr>
        <w:t>,</w:t>
      </w:r>
      <w:r w:rsidR="00AA6BEB">
        <w:rPr>
          <w:b/>
          <w:bCs/>
          <w:lang w:val="lt-LT"/>
        </w:rPr>
        <w:t xml:space="preserve"> Ginkūnų k., </w:t>
      </w:r>
      <w:r w:rsidR="00BB3D87">
        <w:rPr>
          <w:b/>
          <w:bCs/>
          <w:lang w:val="lt-LT"/>
        </w:rPr>
        <w:t xml:space="preserve">Šiaulių r. sav., </w:t>
      </w:r>
      <w:r w:rsidR="0094009C" w:rsidRPr="0094009C">
        <w:rPr>
          <w:b/>
          <w:bCs/>
          <w:lang w:val="lt-LT"/>
        </w:rPr>
        <w:t xml:space="preserve">kiemo </w:t>
      </w:r>
      <w:r w:rsidR="00BE5814">
        <w:rPr>
          <w:b/>
          <w:bCs/>
          <w:lang w:val="lt-LT"/>
        </w:rPr>
        <w:t xml:space="preserve">paprastojo </w:t>
      </w:r>
      <w:r w:rsidR="0094009C" w:rsidRPr="0094009C">
        <w:rPr>
          <w:b/>
          <w:bCs/>
          <w:lang w:val="lt-LT"/>
        </w:rPr>
        <w:t>remonto darbai</w:t>
      </w:r>
      <w:r w:rsidR="005A70BE" w:rsidRPr="005A70BE">
        <w:rPr>
          <w:b/>
          <w:bCs/>
          <w:lang w:val="lt-LT"/>
        </w:rPr>
        <w:t>“ (</w:t>
      </w:r>
      <w:r w:rsidR="000A7E3E" w:rsidRPr="0094009C">
        <w:rPr>
          <w:b/>
          <w:bCs/>
          <w:lang w:val="lt-LT"/>
        </w:rPr>
        <w:t>p</w:t>
      </w:r>
      <w:r w:rsidR="005A70BE" w:rsidRPr="0094009C">
        <w:rPr>
          <w:b/>
          <w:bCs/>
          <w:lang w:val="lt-LT"/>
        </w:rPr>
        <w:t xml:space="preserve">irkimo Nr. </w:t>
      </w:r>
      <w:r w:rsidR="0094009C">
        <w:rPr>
          <w:b/>
          <w:bCs/>
          <w:lang w:val="lt-LT"/>
        </w:rPr>
        <w:t>_____</w:t>
      </w:r>
      <w:r w:rsidR="005A70BE" w:rsidRPr="005A70BE">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2C4B" w14:textId="77777777" w:rsidR="00336A21" w:rsidRDefault="00336A21">
      <w:r>
        <w:separator/>
      </w:r>
    </w:p>
  </w:endnote>
  <w:endnote w:type="continuationSeparator" w:id="0">
    <w:p w14:paraId="1F6ADC51" w14:textId="77777777" w:rsidR="00336A21" w:rsidRDefault="003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97DD" w14:textId="77777777" w:rsidR="00336A21" w:rsidRDefault="00336A21">
      <w:r>
        <w:separator/>
      </w:r>
    </w:p>
  </w:footnote>
  <w:footnote w:type="continuationSeparator" w:id="0">
    <w:p w14:paraId="7AC18DDD" w14:textId="77777777" w:rsidR="00336A21" w:rsidRDefault="003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7E3E"/>
    <w:rsid w:val="000B1129"/>
    <w:rsid w:val="000C6C80"/>
    <w:rsid w:val="000D252E"/>
    <w:rsid w:val="000E0241"/>
    <w:rsid w:val="000F50BA"/>
    <w:rsid w:val="000F51F6"/>
    <w:rsid w:val="000F5705"/>
    <w:rsid w:val="00102A1C"/>
    <w:rsid w:val="00103AB4"/>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72ED"/>
    <w:rsid w:val="00521879"/>
    <w:rsid w:val="00526403"/>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895</Words>
  <Characters>6740</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7</cp:revision>
  <cp:lastPrinted>2017-07-26T12:15:00Z</cp:lastPrinted>
  <dcterms:created xsi:type="dcterms:W3CDTF">2024-08-13T08:40:00Z</dcterms:created>
  <dcterms:modified xsi:type="dcterms:W3CDTF">2025-03-26T07:07:00Z</dcterms:modified>
</cp:coreProperties>
</file>