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2D3F" w14:textId="77777777" w:rsidR="00E71FD4" w:rsidRDefault="00E71FD4">
      <w:pPr>
        <w:rPr>
          <w:rFonts w:ascii="Times New Roman" w:hAnsi="Times New Roman"/>
          <w:b/>
          <w:bCs/>
          <w:smallCaps/>
        </w:rPr>
      </w:pPr>
    </w:p>
    <w:p w14:paraId="089AAB26" w14:textId="1B91A6A6" w:rsidR="00E71FD4" w:rsidRDefault="003C34FD">
      <w:pPr>
        <w:pStyle w:val="paragrafesrasas2lygis"/>
        <w:jc w:val="right"/>
        <w:rPr>
          <w:rFonts w:eastAsia="Calibri"/>
          <w:sz w:val="24"/>
          <w:szCs w:val="24"/>
        </w:rPr>
      </w:pPr>
      <w:bookmarkStart w:id="0" w:name="_Ref39484039"/>
      <w:bookmarkStart w:id="1" w:name="_Ref40278562"/>
      <w:r>
        <w:rPr>
          <w:rFonts w:eastAsia="Calibri"/>
          <w:sz w:val="24"/>
          <w:szCs w:val="24"/>
        </w:rPr>
        <w:t xml:space="preserve">Pirkimo sąlygų </w:t>
      </w:r>
      <w:r w:rsidR="00B12510"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 xml:space="preserve"> priedas „Pasiūlymų vertinimo kriterijai ir sąlygos“</w:t>
      </w:r>
      <w:bookmarkEnd w:id="0"/>
      <w:bookmarkEnd w:id="1"/>
    </w:p>
    <w:p w14:paraId="30A47B71" w14:textId="77777777" w:rsidR="00E71FD4" w:rsidRDefault="00E71FD4">
      <w:pPr>
        <w:jc w:val="center"/>
        <w:rPr>
          <w:rFonts w:ascii="Times New Roman" w:hAnsi="Times New Roman"/>
          <w:b/>
          <w:szCs w:val="24"/>
        </w:rPr>
      </w:pPr>
    </w:p>
    <w:p w14:paraId="31205F17" w14:textId="77777777" w:rsidR="00E71FD4" w:rsidRDefault="003C34FD">
      <w:pPr>
        <w:pStyle w:val="Paantrat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PASIŪLYMŲ VERTINIMO KRITERIJAI ir Sąlygos</w:t>
      </w:r>
    </w:p>
    <w:p w14:paraId="41ECC24F" w14:textId="1931CBF9" w:rsidR="00E71FD4" w:rsidRDefault="003C34FD">
      <w:pPr>
        <w:pStyle w:val="Sraopastraipa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Perkančio</w:t>
      </w:r>
      <w:r w:rsidR="00B12510">
        <w:rPr>
          <w:rFonts w:ascii="Times New Roman" w:hAnsi="Times New Roman"/>
          <w:sz w:val="24"/>
          <w:szCs w:val="24"/>
        </w:rPr>
        <w:t>jo subjekto</w:t>
      </w:r>
      <w:r>
        <w:rPr>
          <w:rFonts w:ascii="Times New Roman" w:hAnsi="Times New Roman"/>
          <w:sz w:val="24"/>
          <w:szCs w:val="24"/>
        </w:rPr>
        <w:t xml:space="preserve"> nustatytas kriterijus, pagal kurį bus išrinktas ekonomiškai naudingiausias pasiūlymas – </w:t>
      </w:r>
      <w:r>
        <w:rPr>
          <w:rFonts w:ascii="Times New Roman" w:hAnsi="Times New Roman"/>
          <w:b/>
          <w:sz w:val="24"/>
          <w:szCs w:val="24"/>
        </w:rPr>
        <w:t>kainos ir kokybės santykis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Ekonomiškai naudingiausias pasiūlymas</w:t>
      </w:r>
      <w:r>
        <w:rPr>
          <w:rFonts w:ascii="Times New Roman" w:hAnsi="Times New Roman"/>
          <w:sz w:val="24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32E71915" w14:textId="77777777" w:rsidR="00E71FD4" w:rsidRDefault="003C34FD">
      <w:pPr>
        <w:pStyle w:val="Sraopastraipa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Nustatomas maksimalus bendras balų skaičius – </w:t>
      </w:r>
      <w:r>
        <w:rPr>
          <w:rFonts w:ascii="Times New Roman" w:hAnsi="Times New Roman"/>
          <w:b/>
          <w:sz w:val="24"/>
          <w:szCs w:val="24"/>
        </w:rPr>
        <w:t>100 balų</w:t>
      </w:r>
      <w:r>
        <w:rPr>
          <w:rFonts w:ascii="Times New Roman" w:hAnsi="Times New Roman"/>
          <w:sz w:val="24"/>
          <w:szCs w:val="24"/>
        </w:rPr>
        <w:t>. Dalyvių pasiūlymai bus vertinami pagal šiuos vertinimo kriterijus ir jų lyginamuosius svorius:</w:t>
      </w:r>
    </w:p>
    <w:p w14:paraId="66B9FFEF" w14:textId="77777777" w:rsidR="00E71FD4" w:rsidRDefault="00E71FD4">
      <w:pPr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1559"/>
      </w:tblGrid>
      <w:tr w:rsidR="00E71FD4" w14:paraId="2F078A63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74B4" w14:textId="77777777" w:rsidR="00E71FD4" w:rsidRDefault="003C34FD">
            <w:pPr>
              <w:spacing w:line="254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E10C" w14:textId="77777777" w:rsidR="00E71FD4" w:rsidRDefault="003C34FD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Kriterijaus lyginamasis svoris</w:t>
            </w:r>
          </w:p>
        </w:tc>
      </w:tr>
      <w:tr w:rsidR="00E71FD4" w14:paraId="474FB16D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C9B6" w14:textId="77777777" w:rsidR="00E71FD4" w:rsidRDefault="003C34FD">
            <w:pPr>
              <w:spacing w:line="254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Pirmas kriterijus: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Kaina (C)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2B7B" w14:textId="47EA0C56" w:rsidR="00E71FD4" w:rsidRDefault="003C34FD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X=</w:t>
            </w:r>
            <w:r w:rsidR="009276CB">
              <w:rPr>
                <w:rFonts w:ascii="Times New Roman" w:hAnsi="Times New Roman"/>
                <w:sz w:val="24"/>
                <w:szCs w:val="24"/>
                <w:lang w:eastAsia="lt-LT"/>
              </w:rPr>
              <w:t>76</w:t>
            </w:r>
          </w:p>
        </w:tc>
      </w:tr>
      <w:tr w:rsidR="00E71FD4" w14:paraId="74C61F4B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DB18" w14:textId="554AB9AB" w:rsidR="00E71FD4" w:rsidRDefault="008A4F99">
            <w:pPr>
              <w:pStyle w:val="Sraopastraipa"/>
              <w:tabs>
                <w:tab w:val="left" w:pos="300"/>
              </w:tabs>
              <w:autoSpaceDN/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Antras</w:t>
            </w:r>
            <w:r w:rsidR="003C34F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kriterijus: </w:t>
            </w:r>
            <w:r w:rsidR="00B15E40" w:rsidRPr="00B15E40">
              <w:rPr>
                <w:rFonts w:ascii="Times New Roman" w:eastAsia="Times New Roman" w:hAnsi="Times New Roman"/>
                <w:sz w:val="24"/>
                <w:szCs w:val="24"/>
              </w:rPr>
              <w:t xml:space="preserve">Papildoma </w:t>
            </w:r>
            <w:r w:rsidR="009276CB">
              <w:rPr>
                <w:rFonts w:ascii="Times New Roman" w:eastAsia="Times New Roman" w:hAnsi="Times New Roman"/>
                <w:sz w:val="24"/>
                <w:szCs w:val="24"/>
              </w:rPr>
              <w:t>įrangos</w:t>
            </w:r>
            <w:r w:rsidR="00B15E40" w:rsidRPr="00B15E40">
              <w:rPr>
                <w:rFonts w:ascii="Times New Roman" w:eastAsia="Times New Roman" w:hAnsi="Times New Roman"/>
                <w:sz w:val="24"/>
                <w:szCs w:val="24"/>
              </w:rPr>
              <w:t xml:space="preserve"> garantinio termino trukmė </w:t>
            </w:r>
            <w:r w:rsidR="003C34FD">
              <w:rPr>
                <w:rFonts w:ascii="Times New Roman" w:eastAsia="Times New Roman" w:hAnsi="Times New Roman"/>
                <w:sz w:val="24"/>
                <w:szCs w:val="24"/>
              </w:rPr>
              <w:t>(T)</w:t>
            </w:r>
          </w:p>
          <w:p w14:paraId="6F21D2BB" w14:textId="20387916" w:rsidR="00E71FD4" w:rsidRPr="00022907" w:rsidRDefault="003C34FD" w:rsidP="00022907">
            <w:pPr>
              <w:tabs>
                <w:tab w:val="left" w:pos="300"/>
              </w:tabs>
              <w:autoSpaceDN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Vertinama</w:t>
            </w:r>
            <w:r w:rsidR="007C4682">
              <w:rPr>
                <w:rFonts w:ascii="Times New Roman" w:eastAsia="Times New Roman" w:hAnsi="Times New Roman"/>
                <w:sz w:val="24"/>
                <w:szCs w:val="24"/>
              </w:rPr>
              <w:t>s tiekėjo pasiūlyta</w:t>
            </w:r>
            <w:r w:rsidR="009276CB">
              <w:rPr>
                <w:rFonts w:ascii="Times New Roman" w:eastAsia="Times New Roman" w:hAnsi="Times New Roman"/>
                <w:sz w:val="24"/>
                <w:szCs w:val="24"/>
              </w:rPr>
              <w:t xml:space="preserve"> įrangos garantinio termino trukmė mėnesiais, viršijanti nustatytą minimalią </w:t>
            </w:r>
            <w:r w:rsidR="000423AD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9276CB">
              <w:rPr>
                <w:rFonts w:ascii="Times New Roman" w:eastAsia="Times New Roman" w:hAnsi="Times New Roman"/>
                <w:sz w:val="24"/>
                <w:szCs w:val="24"/>
              </w:rPr>
              <w:t xml:space="preserve"> mėn. garantiją. Už kiekvien</w:t>
            </w:r>
            <w:r w:rsidR="00195C23">
              <w:rPr>
                <w:rFonts w:ascii="Times New Roman" w:eastAsia="Times New Roman" w:hAnsi="Times New Roman"/>
                <w:sz w:val="24"/>
                <w:szCs w:val="24"/>
              </w:rPr>
              <w:t xml:space="preserve">ą mėnesį papildomos garantijos terminą suteikiamas 1 balas. Maksimalus </w:t>
            </w:r>
            <w:r w:rsidR="005E071C">
              <w:rPr>
                <w:rFonts w:ascii="Times New Roman" w:eastAsia="Times New Roman" w:hAnsi="Times New Roman"/>
                <w:sz w:val="24"/>
                <w:szCs w:val="24"/>
              </w:rPr>
              <w:t xml:space="preserve">vertinamas </w:t>
            </w:r>
            <w:r w:rsidR="00195C23">
              <w:rPr>
                <w:rFonts w:ascii="Times New Roman" w:eastAsia="Times New Roman" w:hAnsi="Times New Roman"/>
                <w:sz w:val="24"/>
                <w:szCs w:val="24"/>
              </w:rPr>
              <w:t xml:space="preserve">papildomos </w:t>
            </w:r>
            <w:r w:rsidR="005E071C">
              <w:rPr>
                <w:rFonts w:ascii="Times New Roman" w:eastAsia="Times New Roman" w:hAnsi="Times New Roman"/>
                <w:sz w:val="24"/>
                <w:szCs w:val="24"/>
              </w:rPr>
              <w:t>garantijos terminas – 24 mėnesiai. Tiekėjui pasiūliusiam papildomą garantiją, viršijančią 24 mėnesius, suteikiamas maksi</w:t>
            </w:r>
            <w:r w:rsidR="00190D3F">
              <w:rPr>
                <w:rFonts w:ascii="Times New Roman" w:eastAsia="Times New Roman" w:hAnsi="Times New Roman"/>
                <w:sz w:val="24"/>
                <w:szCs w:val="24"/>
              </w:rPr>
              <w:t xml:space="preserve">malus balas. Suteikiamas papildomos garantijos terminas turi būti nurodytas pasiūlymo formoje – Pirkimo sąlygų priedas Nr. </w:t>
            </w:r>
            <w:r w:rsidR="00BE2C7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190D3F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D746A6" w:rsidRPr="00D746A6">
              <w:rPr>
                <w:rFonts w:ascii="Times New Roman" w:eastAsia="Times New Roman" w:hAnsi="Times New Roman"/>
                <w:sz w:val="24"/>
                <w:szCs w:val="24"/>
              </w:rPr>
              <w:t xml:space="preserve">Papildoma </w:t>
            </w:r>
            <w:r w:rsidR="00D746A6">
              <w:rPr>
                <w:rFonts w:ascii="Times New Roman" w:eastAsia="Times New Roman" w:hAnsi="Times New Roman"/>
                <w:sz w:val="24"/>
                <w:szCs w:val="24"/>
              </w:rPr>
              <w:t xml:space="preserve">įrangos </w:t>
            </w:r>
            <w:r w:rsidR="00D746A6" w:rsidRPr="00D746A6">
              <w:rPr>
                <w:rFonts w:ascii="Times New Roman" w:eastAsia="Times New Roman" w:hAnsi="Times New Roman"/>
                <w:sz w:val="24"/>
                <w:szCs w:val="24"/>
              </w:rPr>
              <w:t xml:space="preserve"> garantinio termino trukmė turi būti išreikšta </w:t>
            </w:r>
            <w:r w:rsidR="007F168A">
              <w:rPr>
                <w:rFonts w:ascii="Times New Roman" w:eastAsia="Times New Roman" w:hAnsi="Times New Roman"/>
                <w:sz w:val="24"/>
                <w:szCs w:val="24"/>
              </w:rPr>
              <w:t>mėnesiais</w:t>
            </w:r>
            <w:r w:rsidR="00D746A6" w:rsidRPr="00D746A6">
              <w:rPr>
                <w:rFonts w:ascii="Times New Roman" w:eastAsia="Times New Roman" w:hAnsi="Times New Roman"/>
                <w:sz w:val="24"/>
                <w:szCs w:val="24"/>
              </w:rPr>
              <w:t xml:space="preserve"> (nurodoma sveikais skaičiais</w:t>
            </w:r>
            <w:r w:rsidR="007F168A">
              <w:rPr>
                <w:rFonts w:ascii="Times New Roman" w:eastAsia="Times New Roman" w:hAnsi="Times New Roman"/>
                <w:sz w:val="24"/>
                <w:szCs w:val="24"/>
              </w:rPr>
              <w:t xml:space="preserve">). 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>Jei tiekėjas pasiūlys papildomą garantinį terminą, išreikštą ne sveikuoju skaičiumi (pvz. 1,</w:t>
            </w:r>
            <w:r w:rsidR="008B09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; 2,7 </w:t>
            </w:r>
            <w:r w:rsidR="000928F6">
              <w:rPr>
                <w:rFonts w:ascii="Times New Roman" w:eastAsia="Times New Roman" w:hAnsi="Times New Roman"/>
                <w:sz w:val="24"/>
                <w:szCs w:val="24"/>
              </w:rPr>
              <w:t>mėn.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ar pan.), Perkan</w:t>
            </w:r>
            <w:r w:rsidR="00462752">
              <w:rPr>
                <w:rFonts w:ascii="Times New Roman" w:eastAsia="Times New Roman" w:hAnsi="Times New Roman"/>
                <w:sz w:val="24"/>
                <w:szCs w:val="24"/>
              </w:rPr>
              <w:t>tysis subjektas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balus skirs pagal sveikojo skaičiaus reikšmę. Jeigu tiekėjas papildomą garantiją nurodys </w:t>
            </w:r>
            <w:r w:rsidR="00755B48">
              <w:rPr>
                <w:rFonts w:ascii="Times New Roman" w:eastAsia="Times New Roman" w:hAnsi="Times New Roman"/>
                <w:sz w:val="24"/>
                <w:szCs w:val="24"/>
              </w:rPr>
              <w:t>metais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>, perkan</w:t>
            </w:r>
            <w:r w:rsidR="002F360C">
              <w:rPr>
                <w:rFonts w:ascii="Times New Roman" w:eastAsia="Times New Roman" w:hAnsi="Times New Roman"/>
                <w:sz w:val="24"/>
                <w:szCs w:val="24"/>
              </w:rPr>
              <w:t>tysis subjektas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nurodytą terminą mėnesiais perskaičiuos į </w:t>
            </w:r>
            <w:r w:rsidR="00755B48">
              <w:rPr>
                <w:rFonts w:ascii="Times New Roman" w:eastAsia="Times New Roman" w:hAnsi="Times New Roman"/>
                <w:sz w:val="24"/>
                <w:szCs w:val="24"/>
              </w:rPr>
              <w:t>mėnesius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ir balus skirs pagal sveikojo </w:t>
            </w:r>
            <w:r w:rsidR="00755B48">
              <w:rPr>
                <w:rFonts w:ascii="Times New Roman" w:eastAsia="Times New Roman" w:hAnsi="Times New Roman"/>
                <w:sz w:val="24"/>
                <w:szCs w:val="24"/>
              </w:rPr>
              <w:t>mėnesių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skaičiaus reikšmę</w:t>
            </w:r>
            <w:r w:rsidR="00755B4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3E39" w14:textId="79212DF4" w:rsidR="00E71FD4" w:rsidRDefault="008E2E1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="003C34FD"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 w:rsidR="009276CB">
              <w:rPr>
                <w:rFonts w:ascii="Times New Roman" w:hAnsi="Times New Roman"/>
                <w:sz w:val="24"/>
                <w:szCs w:val="24"/>
                <w:lang w:eastAsia="lt-LT"/>
              </w:rPr>
              <w:t>24</w:t>
            </w:r>
          </w:p>
        </w:tc>
      </w:tr>
    </w:tbl>
    <w:p w14:paraId="6FAB738F" w14:textId="77777777" w:rsidR="00E71FD4" w:rsidRDefault="00E71FD4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1F7D23C5" w14:textId="0860263A" w:rsidR="00E71FD4" w:rsidRDefault="003C34FD">
      <w:pPr>
        <w:pStyle w:val="Sraopastraipa"/>
        <w:numPr>
          <w:ilvl w:val="0"/>
          <w:numId w:val="1"/>
        </w:numPr>
        <w:tabs>
          <w:tab w:val="left" w:pos="567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Ekonominis naudingumas </w:t>
      </w:r>
      <w:r>
        <w:rPr>
          <w:rFonts w:ascii="Times New Roman" w:hAnsi="Times New Roman"/>
          <w:b/>
          <w:sz w:val="24"/>
          <w:szCs w:val="24"/>
        </w:rPr>
        <w:t>(S)</w:t>
      </w:r>
      <w:r>
        <w:rPr>
          <w:rFonts w:ascii="Times New Roman" w:hAnsi="Times New Roman"/>
          <w:sz w:val="24"/>
          <w:szCs w:val="24"/>
        </w:rPr>
        <w:t xml:space="preserve"> apskaičiuojamas sudedant dalyvio pasiūlymo kainos (C) ir </w:t>
      </w:r>
      <w:r w:rsidR="00F56071" w:rsidRPr="00F56071">
        <w:rPr>
          <w:rFonts w:ascii="Times New Roman" w:hAnsi="Times New Roman"/>
          <w:sz w:val="24"/>
          <w:szCs w:val="24"/>
        </w:rPr>
        <w:t xml:space="preserve">Papildoma įrangos garantinio termino trukmė </w:t>
      </w:r>
      <w:r>
        <w:rPr>
          <w:rFonts w:ascii="Times New Roman" w:hAnsi="Times New Roman"/>
          <w:sz w:val="24"/>
          <w:szCs w:val="24"/>
        </w:rPr>
        <w:t>kriterijaus (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) balus:</w:t>
      </w:r>
    </w:p>
    <w:p w14:paraId="1ED208EC" w14:textId="77777777" w:rsidR="00E71FD4" w:rsidRDefault="00E71FD4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</w:tblGrid>
      <w:tr w:rsidR="00E71FD4" w14:paraId="59687836" w14:textId="77777777" w:rsidTr="008A4F99">
        <w:trPr>
          <w:trHeight w:val="70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FCBA" w14:textId="39753FB6" w:rsidR="00E71FD4" w:rsidRDefault="003C34FD">
            <w:pPr>
              <w:tabs>
                <w:tab w:val="left" w:pos="318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 = C+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</w:p>
        </w:tc>
      </w:tr>
    </w:tbl>
    <w:p w14:paraId="17D88736" w14:textId="77777777" w:rsidR="00E71FD4" w:rsidRDefault="00E71FD4">
      <w:pPr>
        <w:tabs>
          <w:tab w:val="left" w:pos="851"/>
          <w:tab w:val="left" w:pos="993"/>
          <w:tab w:val="left" w:pos="156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8C7E30E" w14:textId="71D1D0DD" w:rsidR="00E71FD4" w:rsidRDefault="003C34FD">
      <w:pPr>
        <w:pStyle w:val="Sraopastraipa"/>
        <w:numPr>
          <w:ilvl w:val="0"/>
          <w:numId w:val="1"/>
        </w:numPr>
        <w:tabs>
          <w:tab w:val="left" w:pos="851"/>
          <w:tab w:val="left" w:pos="993"/>
          <w:tab w:val="left" w:pos="156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Pirm</w:t>
      </w:r>
      <w:r w:rsidR="00616574">
        <w:rPr>
          <w:rFonts w:ascii="Times New Roman" w:hAnsi="Times New Roman"/>
          <w:bCs/>
          <w:sz w:val="24"/>
          <w:szCs w:val="24"/>
        </w:rPr>
        <w:t>ojo</w:t>
      </w:r>
      <w:r>
        <w:rPr>
          <w:rFonts w:ascii="Times New Roman" w:hAnsi="Times New Roman"/>
          <w:bCs/>
          <w:sz w:val="24"/>
          <w:szCs w:val="24"/>
        </w:rPr>
        <w:t xml:space="preserve"> kriterij</w:t>
      </w:r>
      <w:r w:rsidR="00616574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us – Kaina (C) balai apskaičiuojami mažiausios pasiūlytos kainos (C</w:t>
      </w:r>
      <w:r>
        <w:rPr>
          <w:rFonts w:ascii="Times New Roman" w:hAnsi="Times New Roman"/>
          <w:bCs/>
          <w:sz w:val="24"/>
          <w:szCs w:val="24"/>
          <w:vertAlign w:val="subscript"/>
        </w:rPr>
        <w:t>min</w:t>
      </w:r>
      <w:r>
        <w:rPr>
          <w:rFonts w:ascii="Times New Roman" w:hAnsi="Times New Roman"/>
          <w:bCs/>
          <w:sz w:val="24"/>
          <w:szCs w:val="24"/>
        </w:rPr>
        <w:t>) ir vertinamo pasiūlymo kainos (C</w:t>
      </w:r>
      <w:r>
        <w:rPr>
          <w:rFonts w:ascii="Times New Roman" w:hAnsi="Times New Roman"/>
          <w:bCs/>
          <w:sz w:val="24"/>
          <w:szCs w:val="24"/>
          <w:vertAlign w:val="subscript"/>
        </w:rPr>
        <w:t>p</w:t>
      </w:r>
      <w:r>
        <w:rPr>
          <w:rFonts w:ascii="Times New Roman" w:hAnsi="Times New Roman"/>
          <w:bCs/>
          <w:sz w:val="24"/>
          <w:szCs w:val="24"/>
        </w:rPr>
        <w:t>) santykį padauginant iš kainos lyginamojo svorio (X):</w:t>
      </w:r>
    </w:p>
    <w:p w14:paraId="7BE5010C" w14:textId="3BCAC204" w:rsidR="007B481D" w:rsidRPr="00855930" w:rsidRDefault="007B481D" w:rsidP="007B481D">
      <w:pPr>
        <w:tabs>
          <w:tab w:val="left" w:pos="993"/>
        </w:tabs>
        <w:spacing w:before="120"/>
        <w:ind w:left="360"/>
        <w:jc w:val="center"/>
      </w:pPr>
      <m:oMathPara>
        <m:oMath>
          <m:r>
            <w:rPr>
              <w:rFonts w:ascii="Cambria Math"/>
            </w:rPr>
            <m:t>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C</m:t>
                  </m:r>
                </m:e>
                <m:sub>
                  <m:r>
                    <w:rPr>
                      <w:rFonts w:asci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C</m:t>
                  </m:r>
                </m:e>
                <m:sub>
                  <m:r>
                    <w:rPr>
                      <w:rFonts w:ascii="Cambria Math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</w:rPr>
            <m:t>. X</m:t>
          </m:r>
        </m:oMath>
      </m:oMathPara>
    </w:p>
    <w:p w14:paraId="503A0899" w14:textId="242829A8" w:rsidR="00613041" w:rsidRPr="00855930" w:rsidRDefault="00613041" w:rsidP="00613041">
      <w:pPr>
        <w:tabs>
          <w:tab w:val="left" w:pos="993"/>
        </w:tabs>
        <w:spacing w:before="120"/>
        <w:ind w:left="360"/>
        <w:jc w:val="center"/>
      </w:pPr>
    </w:p>
    <w:p w14:paraId="3C183D57" w14:textId="6C81EE57" w:rsidR="00055D94" w:rsidRDefault="00055D94" w:rsidP="00055D94">
      <w:pPr>
        <w:jc w:val="center"/>
        <w:rPr>
          <w:rFonts w:ascii="Times New Roman" w:hAnsi="Times New Roman"/>
          <w:sz w:val="24"/>
          <w:szCs w:val="24"/>
        </w:rPr>
      </w:pPr>
    </w:p>
    <w:sectPr w:rsidR="00055D9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04F0A" w14:textId="77777777" w:rsidR="00666736" w:rsidRDefault="00666736">
      <w:r>
        <w:separator/>
      </w:r>
    </w:p>
  </w:endnote>
  <w:endnote w:type="continuationSeparator" w:id="0">
    <w:p w14:paraId="0C367F6A" w14:textId="77777777" w:rsidR="00666736" w:rsidRDefault="0066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1B78" w14:textId="77777777" w:rsidR="00666736" w:rsidRDefault="00666736">
      <w:r>
        <w:separator/>
      </w:r>
    </w:p>
  </w:footnote>
  <w:footnote w:type="continuationSeparator" w:id="0">
    <w:p w14:paraId="28E7C4A3" w14:textId="77777777" w:rsidR="00666736" w:rsidRDefault="00666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D160A"/>
    <w:multiLevelType w:val="multilevel"/>
    <w:tmpl w:val="F202F6BC"/>
    <w:lvl w:ilvl="0">
      <w:start w:val="6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1" w15:restartNumberingAfterBreak="0">
    <w:nsid w:val="79241D8A"/>
    <w:multiLevelType w:val="multilevel"/>
    <w:tmpl w:val="79241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5880575">
    <w:abstractNumId w:val="1"/>
  </w:num>
  <w:num w:numId="2" w16cid:durableId="75937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3DB"/>
    <w:rsid w:val="00022907"/>
    <w:rsid w:val="000423AD"/>
    <w:rsid w:val="00053160"/>
    <w:rsid w:val="00055D94"/>
    <w:rsid w:val="00057B6B"/>
    <w:rsid w:val="000728E8"/>
    <w:rsid w:val="00081D90"/>
    <w:rsid w:val="00082B8C"/>
    <w:rsid w:val="0008408E"/>
    <w:rsid w:val="000847E8"/>
    <w:rsid w:val="00092206"/>
    <w:rsid w:val="000928F6"/>
    <w:rsid w:val="00096C95"/>
    <w:rsid w:val="000E7F0A"/>
    <w:rsid w:val="000F17F4"/>
    <w:rsid w:val="001022B2"/>
    <w:rsid w:val="001069F2"/>
    <w:rsid w:val="001114A5"/>
    <w:rsid w:val="00111BA0"/>
    <w:rsid w:val="00114028"/>
    <w:rsid w:val="00114F5A"/>
    <w:rsid w:val="001171F4"/>
    <w:rsid w:val="00117F76"/>
    <w:rsid w:val="00150A22"/>
    <w:rsid w:val="00151D90"/>
    <w:rsid w:val="00153843"/>
    <w:rsid w:val="001544D0"/>
    <w:rsid w:val="00173FFC"/>
    <w:rsid w:val="0017714B"/>
    <w:rsid w:val="001809FB"/>
    <w:rsid w:val="00190D3F"/>
    <w:rsid w:val="00195C23"/>
    <w:rsid w:val="001B50EF"/>
    <w:rsid w:val="001B5721"/>
    <w:rsid w:val="001C21CC"/>
    <w:rsid w:val="00204476"/>
    <w:rsid w:val="00216585"/>
    <w:rsid w:val="00225C2D"/>
    <w:rsid w:val="00232F05"/>
    <w:rsid w:val="002626F2"/>
    <w:rsid w:val="00264BCD"/>
    <w:rsid w:val="00282FA0"/>
    <w:rsid w:val="002B1FE3"/>
    <w:rsid w:val="002E045E"/>
    <w:rsid w:val="002E4EE0"/>
    <w:rsid w:val="002E74C2"/>
    <w:rsid w:val="002F360C"/>
    <w:rsid w:val="00304BB8"/>
    <w:rsid w:val="00311D99"/>
    <w:rsid w:val="0033355E"/>
    <w:rsid w:val="0033443E"/>
    <w:rsid w:val="00374C53"/>
    <w:rsid w:val="00374FBB"/>
    <w:rsid w:val="003A4E41"/>
    <w:rsid w:val="003B3462"/>
    <w:rsid w:val="003C0119"/>
    <w:rsid w:val="003C34FD"/>
    <w:rsid w:val="003D57B2"/>
    <w:rsid w:val="003E4989"/>
    <w:rsid w:val="003E74C2"/>
    <w:rsid w:val="003F32F5"/>
    <w:rsid w:val="00406E5B"/>
    <w:rsid w:val="00412669"/>
    <w:rsid w:val="00443819"/>
    <w:rsid w:val="00444054"/>
    <w:rsid w:val="00446EAB"/>
    <w:rsid w:val="004565C6"/>
    <w:rsid w:val="0045725F"/>
    <w:rsid w:val="00462752"/>
    <w:rsid w:val="00464D36"/>
    <w:rsid w:val="00471B14"/>
    <w:rsid w:val="00472B89"/>
    <w:rsid w:val="00476FC6"/>
    <w:rsid w:val="004A13BE"/>
    <w:rsid w:val="004B6552"/>
    <w:rsid w:val="004C5EA3"/>
    <w:rsid w:val="004E66B4"/>
    <w:rsid w:val="005018F1"/>
    <w:rsid w:val="0050386A"/>
    <w:rsid w:val="00521294"/>
    <w:rsid w:val="0052570D"/>
    <w:rsid w:val="00531B95"/>
    <w:rsid w:val="00556199"/>
    <w:rsid w:val="005855A9"/>
    <w:rsid w:val="005B1BD7"/>
    <w:rsid w:val="005E071C"/>
    <w:rsid w:val="005F3B21"/>
    <w:rsid w:val="00606A03"/>
    <w:rsid w:val="00611EB1"/>
    <w:rsid w:val="00613041"/>
    <w:rsid w:val="00614B11"/>
    <w:rsid w:val="00616574"/>
    <w:rsid w:val="00616E99"/>
    <w:rsid w:val="00623B49"/>
    <w:rsid w:val="00624D08"/>
    <w:rsid w:val="00640979"/>
    <w:rsid w:val="00643B3C"/>
    <w:rsid w:val="00666736"/>
    <w:rsid w:val="006832E8"/>
    <w:rsid w:val="00687F3A"/>
    <w:rsid w:val="006A55FD"/>
    <w:rsid w:val="006E0ADE"/>
    <w:rsid w:val="006E4295"/>
    <w:rsid w:val="00705980"/>
    <w:rsid w:val="00705C5E"/>
    <w:rsid w:val="007065D5"/>
    <w:rsid w:val="00706C87"/>
    <w:rsid w:val="00737E5A"/>
    <w:rsid w:val="00740140"/>
    <w:rsid w:val="0075541C"/>
    <w:rsid w:val="00755B48"/>
    <w:rsid w:val="007643BF"/>
    <w:rsid w:val="0077006E"/>
    <w:rsid w:val="007739A5"/>
    <w:rsid w:val="00786E74"/>
    <w:rsid w:val="00794F0F"/>
    <w:rsid w:val="007A747B"/>
    <w:rsid w:val="007B481D"/>
    <w:rsid w:val="007C4682"/>
    <w:rsid w:val="007D10AE"/>
    <w:rsid w:val="007D59B3"/>
    <w:rsid w:val="007D778C"/>
    <w:rsid w:val="007F168A"/>
    <w:rsid w:val="007F7A58"/>
    <w:rsid w:val="00806A16"/>
    <w:rsid w:val="0081041F"/>
    <w:rsid w:val="008114A2"/>
    <w:rsid w:val="00823CFD"/>
    <w:rsid w:val="008A4401"/>
    <w:rsid w:val="008A4F99"/>
    <w:rsid w:val="008B093F"/>
    <w:rsid w:val="008C4FA4"/>
    <w:rsid w:val="008E2E13"/>
    <w:rsid w:val="008E6636"/>
    <w:rsid w:val="009023DB"/>
    <w:rsid w:val="009105DF"/>
    <w:rsid w:val="0092056C"/>
    <w:rsid w:val="00926F6C"/>
    <w:rsid w:val="009276CB"/>
    <w:rsid w:val="00933807"/>
    <w:rsid w:val="00956188"/>
    <w:rsid w:val="00957749"/>
    <w:rsid w:val="00963886"/>
    <w:rsid w:val="0096526E"/>
    <w:rsid w:val="00974D61"/>
    <w:rsid w:val="00981163"/>
    <w:rsid w:val="0099719A"/>
    <w:rsid w:val="009A40F0"/>
    <w:rsid w:val="009B22D5"/>
    <w:rsid w:val="009B6FF2"/>
    <w:rsid w:val="009C777B"/>
    <w:rsid w:val="009D700E"/>
    <w:rsid w:val="009E5489"/>
    <w:rsid w:val="009E762D"/>
    <w:rsid w:val="009F6F2A"/>
    <w:rsid w:val="00A00D66"/>
    <w:rsid w:val="00A4130D"/>
    <w:rsid w:val="00A42978"/>
    <w:rsid w:val="00A70A55"/>
    <w:rsid w:val="00A72249"/>
    <w:rsid w:val="00A8765A"/>
    <w:rsid w:val="00AB2BFC"/>
    <w:rsid w:val="00AC2713"/>
    <w:rsid w:val="00AC2EF4"/>
    <w:rsid w:val="00AD0379"/>
    <w:rsid w:val="00AD283F"/>
    <w:rsid w:val="00AD6C93"/>
    <w:rsid w:val="00AE4E31"/>
    <w:rsid w:val="00AE64DB"/>
    <w:rsid w:val="00AF2C3D"/>
    <w:rsid w:val="00B12510"/>
    <w:rsid w:val="00B15E40"/>
    <w:rsid w:val="00B1713D"/>
    <w:rsid w:val="00B24021"/>
    <w:rsid w:val="00B249B8"/>
    <w:rsid w:val="00B415CB"/>
    <w:rsid w:val="00B46054"/>
    <w:rsid w:val="00B52D99"/>
    <w:rsid w:val="00B92B02"/>
    <w:rsid w:val="00B94719"/>
    <w:rsid w:val="00B969AB"/>
    <w:rsid w:val="00BB17D4"/>
    <w:rsid w:val="00BC14C6"/>
    <w:rsid w:val="00BE2C77"/>
    <w:rsid w:val="00C05899"/>
    <w:rsid w:val="00C114EF"/>
    <w:rsid w:val="00C21359"/>
    <w:rsid w:val="00C70223"/>
    <w:rsid w:val="00C753FD"/>
    <w:rsid w:val="00C95255"/>
    <w:rsid w:val="00CB455B"/>
    <w:rsid w:val="00CB4AFF"/>
    <w:rsid w:val="00CC19D5"/>
    <w:rsid w:val="00CD23CB"/>
    <w:rsid w:val="00D13809"/>
    <w:rsid w:val="00D21561"/>
    <w:rsid w:val="00D3024A"/>
    <w:rsid w:val="00D30483"/>
    <w:rsid w:val="00D44760"/>
    <w:rsid w:val="00D746A6"/>
    <w:rsid w:val="00D80BD0"/>
    <w:rsid w:val="00D82DFE"/>
    <w:rsid w:val="00D83E71"/>
    <w:rsid w:val="00DA1E89"/>
    <w:rsid w:val="00DA226A"/>
    <w:rsid w:val="00DC5029"/>
    <w:rsid w:val="00DE3F02"/>
    <w:rsid w:val="00E17EF3"/>
    <w:rsid w:val="00E226A6"/>
    <w:rsid w:val="00E3656F"/>
    <w:rsid w:val="00E37B49"/>
    <w:rsid w:val="00E71FD4"/>
    <w:rsid w:val="00E90A5B"/>
    <w:rsid w:val="00E936A4"/>
    <w:rsid w:val="00E95946"/>
    <w:rsid w:val="00E95BB4"/>
    <w:rsid w:val="00EA026D"/>
    <w:rsid w:val="00EA55B8"/>
    <w:rsid w:val="00EE0AD2"/>
    <w:rsid w:val="00EE3E6D"/>
    <w:rsid w:val="00EF2E1C"/>
    <w:rsid w:val="00EF6FE3"/>
    <w:rsid w:val="00F01335"/>
    <w:rsid w:val="00F03CC7"/>
    <w:rsid w:val="00F14038"/>
    <w:rsid w:val="00F226F8"/>
    <w:rsid w:val="00F265E6"/>
    <w:rsid w:val="00F269E1"/>
    <w:rsid w:val="00F35F11"/>
    <w:rsid w:val="00F37290"/>
    <w:rsid w:val="00F56071"/>
    <w:rsid w:val="00F75EA4"/>
    <w:rsid w:val="00F764C9"/>
    <w:rsid w:val="00F83A8A"/>
    <w:rsid w:val="00F972A9"/>
    <w:rsid w:val="00FA3E98"/>
    <w:rsid w:val="00FB0DB5"/>
    <w:rsid w:val="00FC1EA0"/>
    <w:rsid w:val="00FC3EB7"/>
    <w:rsid w:val="00FD1D28"/>
    <w:rsid w:val="00FD73A2"/>
    <w:rsid w:val="00FE428A"/>
    <w:rsid w:val="2CF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652D"/>
  <w15:docId w15:val="{4D9FBB7C-AB74-41AC-86CD-700353AA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</w:pPr>
    <w:rPr>
      <w:rFonts w:ascii="Calibri" w:eastAsia="Calibri" w:hAnsi="Calibri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after="120" w:line="480" w:lineRule="auto"/>
      <w:ind w:left="283"/>
    </w:p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autoSpaceDN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TableStyle2">
    <w:name w:val="Table Style 2"/>
    <w:pPr>
      <w:autoSpaceDN w:val="0"/>
    </w:pPr>
    <w:rPr>
      <w:rFonts w:ascii="Helvetica" w:eastAsia="Arial Unicode MS" w:hAnsi="Arial Unicode MS" w:cs="Arial Unicode MS"/>
      <w:color w:val="000000"/>
      <w:u w:color="000000"/>
      <w:lang w:val="lt-LT"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PaantratDiagrama">
    <w:name w:val="Paantraštė Diagrama"/>
    <w:basedOn w:val="Numatytasispastraiposriftas"/>
    <w:link w:val="Paantrat"/>
    <w:uiPriority w:val="11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pPr>
      <w:autoSpaceDN/>
      <w:spacing w:line="276" w:lineRule="auto"/>
      <w:ind w:left="0"/>
      <w:jc w:val="both"/>
    </w:pPr>
    <w:rPr>
      <w:rFonts w:ascii="Times New Roman" w:eastAsia="Times New Roman" w:hAnsi="Times New Roman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Pr>
      <w:rFonts w:ascii="Times New Roman" w:eastAsia="Times New Roman" w:hAnsi="Times New Roman" w:cs="Times New Roma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Pr>
      <w:rFonts w:ascii="Calibri" w:eastAsia="Calibri" w:hAnsi="Calibri" w:cs="Times New Roman"/>
    </w:r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1305</Words>
  <Characters>745</Characters>
  <Application>Microsoft Office Word</Application>
  <DocSecurity>0</DocSecurity>
  <Lines>6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Lina Arlauskienė | Plungės šilumos tinklai</cp:lastModifiedBy>
  <cp:revision>38</cp:revision>
  <cp:lastPrinted>2025-03-26T11:53:00Z</cp:lastPrinted>
  <dcterms:created xsi:type="dcterms:W3CDTF">2025-01-05T14:08:00Z</dcterms:created>
  <dcterms:modified xsi:type="dcterms:W3CDTF">2025-03-26T11:56:00Z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E72D2065229143BCA9EA630D35E28EE8_12</vt:lpwstr>
  </property>
</Properties>
</file>