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8949" w14:textId="7FAD1A18" w:rsidR="00F57DBC" w:rsidRPr="00665A27" w:rsidRDefault="00F57DBC" w:rsidP="00F57DBC">
      <w:pPr>
        <w:pStyle w:val="Antrat1"/>
        <w:keepNext w:val="0"/>
        <w:overflowPunct w:val="0"/>
        <w:autoSpaceDE w:val="0"/>
        <w:adjustRightInd w:val="0"/>
        <w:spacing w:before="0" w:after="0"/>
        <w:jc w:val="center"/>
        <w:textAlignment w:val="baseline"/>
        <w:rPr>
          <w:rFonts w:ascii="Times New Roman" w:hAnsi="Times New Roman"/>
          <w:bCs w:val="0"/>
          <w:caps/>
          <w:color w:val="000000"/>
          <w:sz w:val="24"/>
          <w:szCs w:val="24"/>
        </w:rPr>
      </w:pPr>
      <w:r w:rsidRPr="00665A27">
        <w:rPr>
          <w:rFonts w:ascii="Times New Roman" w:hAnsi="Times New Roman"/>
          <w:bCs w:val="0"/>
          <w:caps/>
          <w:color w:val="000000"/>
          <w:sz w:val="24"/>
          <w:szCs w:val="24"/>
        </w:rPr>
        <w:t>Technin</w:t>
      </w:r>
      <w:r w:rsidR="00D11101" w:rsidRPr="00665A27">
        <w:rPr>
          <w:rFonts w:ascii="Times New Roman" w:hAnsi="Times New Roman"/>
          <w:bCs w:val="0"/>
          <w:caps/>
          <w:color w:val="000000"/>
          <w:sz w:val="24"/>
          <w:szCs w:val="24"/>
        </w:rPr>
        <w:t>Ė</w:t>
      </w:r>
      <w:r w:rsidRPr="00665A27">
        <w:rPr>
          <w:rFonts w:ascii="Times New Roman" w:hAnsi="Times New Roman"/>
          <w:bCs w:val="0"/>
          <w:caps/>
          <w:color w:val="000000"/>
          <w:sz w:val="24"/>
          <w:szCs w:val="24"/>
        </w:rPr>
        <w:t xml:space="preserve"> </w:t>
      </w:r>
      <w:r w:rsidR="00D11101" w:rsidRPr="00665A27">
        <w:rPr>
          <w:rFonts w:ascii="Times New Roman" w:hAnsi="Times New Roman"/>
          <w:bCs w:val="0"/>
          <w:caps/>
          <w:color w:val="000000"/>
          <w:sz w:val="24"/>
          <w:szCs w:val="24"/>
        </w:rPr>
        <w:t>SPECIFIKACIJA</w:t>
      </w:r>
    </w:p>
    <w:p w14:paraId="5F927DC0" w14:textId="77777777" w:rsidR="00F57DBC" w:rsidRPr="00665A27" w:rsidRDefault="00F57DBC" w:rsidP="00F57DBC"/>
    <w:p w14:paraId="11EF0C7D" w14:textId="77777777" w:rsidR="009074F9" w:rsidRPr="00665A27" w:rsidRDefault="009074F9" w:rsidP="00F57DBC"/>
    <w:p w14:paraId="1ABED3CE" w14:textId="1F1B59A0" w:rsidR="00F57DBC" w:rsidRPr="00665A27" w:rsidRDefault="00F57DBC" w:rsidP="00F57DBC">
      <w:pPr>
        <w:ind w:firstLine="851"/>
        <w:jc w:val="both"/>
      </w:pPr>
      <w:r w:rsidRPr="00665A27">
        <w:t xml:space="preserve">1. Statybos </w:t>
      </w:r>
      <w:r w:rsidR="00BE1336">
        <w:t xml:space="preserve">remonto </w:t>
      </w:r>
      <w:r w:rsidRPr="00665A27">
        <w:t xml:space="preserve">darbų pirkimo konkurso dalyviai </w:t>
      </w:r>
      <w:r w:rsidR="0085234C">
        <w:t>savo pasiūlymuose</w:t>
      </w:r>
      <w:r w:rsidRPr="00665A27">
        <w:t xml:space="preserve"> privalo įvertinti visus </w:t>
      </w:r>
      <w:r w:rsidR="005B1879" w:rsidRPr="00665A27">
        <w:t>Kiekių žiniaraščiuose</w:t>
      </w:r>
      <w:r w:rsidR="008C2D59" w:rsidRPr="00665A27">
        <w:t>, techninėje specifikacijoje ir pirkimo paaiškinimuose</w:t>
      </w:r>
      <w:r w:rsidR="005B1879" w:rsidRPr="00665A27">
        <w:t xml:space="preserve"> numatytus</w:t>
      </w:r>
      <w:r w:rsidRPr="00665A27">
        <w:t xml:space="preserve"> sprendinius, </w:t>
      </w:r>
      <w:r w:rsidR="005B1879" w:rsidRPr="00665A27">
        <w:t xml:space="preserve">jų </w:t>
      </w:r>
      <w:r w:rsidRPr="00665A27">
        <w:t>paaiškinimus bei darbų kiekių paaiškinimus (</w:t>
      </w:r>
      <w:r w:rsidRPr="00665A27">
        <w:rPr>
          <w:i/>
        </w:rPr>
        <w:t>jeigu tokių yra</w:t>
      </w:r>
      <w:r w:rsidRPr="00665A27">
        <w:t xml:space="preserve">). Konkurso dalyviai atsako už visų konkurso dokumentų išnagrinėjimą, įskaitant statybos </w:t>
      </w:r>
      <w:r w:rsidR="00BE1336">
        <w:t xml:space="preserve">remonto </w:t>
      </w:r>
      <w:r w:rsidRPr="00665A27">
        <w:t>darbų kiekių žiniaraščius, konkurso sąlygų paaiškinimus ir papildymus</w:t>
      </w:r>
      <w:r w:rsidR="005B1879" w:rsidRPr="00665A27">
        <w:t xml:space="preserve"> bei technin</w:t>
      </w:r>
      <w:r w:rsidR="00C71FF1">
        <w:t>ę</w:t>
      </w:r>
      <w:r w:rsidR="005B1879" w:rsidRPr="00665A27">
        <w:t xml:space="preserve"> specifikaciją</w:t>
      </w:r>
      <w:r w:rsidRPr="00665A27">
        <w:t xml:space="preserve">. Sutarties vykdymo metu nebus priimtas joks reikalavimas pakeisti pasiūlymo sumą arba sąlygas, grindžiamas klaidomis ar praleidimais. </w:t>
      </w:r>
    </w:p>
    <w:p w14:paraId="25D048C0" w14:textId="3B608D5A" w:rsidR="00F57DBC" w:rsidRPr="00665A27" w:rsidRDefault="0085234C" w:rsidP="00F57DBC">
      <w:pPr>
        <w:ind w:firstLine="851"/>
        <w:jc w:val="both"/>
      </w:pPr>
      <w:r>
        <w:t>2</w:t>
      </w:r>
      <w:r w:rsidR="00F57DBC" w:rsidRPr="00665A27">
        <w:t xml:space="preserve">. </w:t>
      </w:r>
      <w:r>
        <w:t>K</w:t>
      </w:r>
      <w:r w:rsidRPr="00665A27">
        <w:t>onkurso dalyvi</w:t>
      </w:r>
      <w:r>
        <w:t>ų pasiūlymuose</w:t>
      </w:r>
      <w:r w:rsidR="00F57DBC" w:rsidRPr="00665A27">
        <w:t xml:space="preserv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r w:rsidR="00F57DBC" w:rsidRPr="00665A27">
        <w:rPr>
          <w:bCs/>
        </w:rPr>
        <w:t>išpildomosios dokumentacijos</w:t>
      </w:r>
      <w:r w:rsidR="009074F9" w:rsidRPr="00665A27">
        <w:rPr>
          <w:bCs/>
        </w:rPr>
        <w:t xml:space="preserve"> reikalingos statybos darbų užbaigimui</w:t>
      </w:r>
      <w:r w:rsidR="00F57DBC" w:rsidRPr="00665A27">
        <w:rPr>
          <w:bCs/>
        </w:rPr>
        <w:t xml:space="preserve"> parengimą.</w:t>
      </w:r>
      <w:r w:rsidR="00F57DBC" w:rsidRPr="00665A27">
        <w:t xml:space="preserve"> </w:t>
      </w:r>
    </w:p>
    <w:p w14:paraId="4FFAD22A" w14:textId="31957BFE" w:rsidR="00F57DBC" w:rsidRDefault="0085234C" w:rsidP="00F57DBC">
      <w:pPr>
        <w:ind w:firstLine="851"/>
        <w:jc w:val="both"/>
      </w:pPr>
      <w:r>
        <w:t>3</w:t>
      </w:r>
      <w:r w:rsidR="00F57DBC" w:rsidRPr="00665A27">
        <w:t xml:space="preserve">. Sutarties vykdymo metu </w:t>
      </w:r>
      <w:r w:rsidR="005B1879" w:rsidRPr="00665A27">
        <w:t>Kiekių žiniaraščiuose</w:t>
      </w:r>
      <w:r w:rsidR="00F57DBC" w:rsidRPr="00665A27">
        <w:t xml:space="preserve"> nurodytų darbų keisti (atsisakyti arba įtraukti papildomai) negalima, išskyrus, kai jie neišvengiami, norint užbaigti Darbus, ir kurių Šalys negalėjo numatyti iki Sutarties pasirašymo. </w:t>
      </w:r>
      <w:r w:rsidR="005B1879" w:rsidRPr="00665A27">
        <w:t>P</w:t>
      </w:r>
      <w:r w:rsidR="00F57DBC" w:rsidRPr="00665A27">
        <w:t xml:space="preserve">akeitimai turi būti įforminami vadovaujantis </w:t>
      </w:r>
      <w:r w:rsidR="00180E4E">
        <w:t>Sutarties</w:t>
      </w:r>
      <w:r w:rsidR="00F57DBC" w:rsidRPr="00665A27">
        <w:t xml:space="preserve"> reikalavimais. Tokie </w:t>
      </w:r>
      <w:r w:rsidR="005B1879" w:rsidRPr="00665A27">
        <w:t>p</w:t>
      </w:r>
      <w:r w:rsidR="00F57DBC" w:rsidRPr="00665A27">
        <w:t xml:space="preserve">akeitimai tuo pačiu nereiškia Sutarties sąlygų keitimo, kurie turi būti vykdomi pagal Sutartį ir Viešųjų </w:t>
      </w:r>
      <w:r w:rsidR="00F57DBC" w:rsidRPr="00D96AD9">
        <w:t>pirkimų įstatymo nustatyta tvarka.</w:t>
      </w:r>
    </w:p>
    <w:p w14:paraId="3659B452" w14:textId="60D2798F" w:rsidR="00F20743" w:rsidRPr="001C5BC1" w:rsidRDefault="001C5BC1" w:rsidP="00AD2553">
      <w:pPr>
        <w:ind w:firstLine="851"/>
        <w:jc w:val="both"/>
      </w:pPr>
      <w:r>
        <w:t xml:space="preserve">4. </w:t>
      </w:r>
      <w:r w:rsidRPr="001C5BC1">
        <w:t>Po Darbų užbaigimo vejos bei skaldos takelių ir/ar šaligatvių atkūrimas, sklypo teritorijos ir esamų dangų atstatymas į buvusį jų stovį, pagal poreikį.</w:t>
      </w:r>
      <w:bookmarkStart w:id="0" w:name="_Hlk163629304"/>
      <w:r w:rsidR="007431D8" w:rsidRPr="001C5BC1">
        <w:t xml:space="preserve"> </w:t>
      </w:r>
      <w:bookmarkEnd w:id="0"/>
    </w:p>
    <w:p w14:paraId="28B6C376" w14:textId="77777777" w:rsidR="004E264E" w:rsidRDefault="004E264E" w:rsidP="001B26E1">
      <w:pPr>
        <w:pStyle w:val="prastasiniatinklio"/>
        <w:shd w:val="clear" w:color="auto" w:fill="FFFFFF"/>
        <w:spacing w:before="0" w:beforeAutospacing="0" w:after="0" w:afterAutospacing="0"/>
        <w:jc w:val="center"/>
        <w:rPr>
          <w:b/>
        </w:rPr>
      </w:pPr>
    </w:p>
    <w:p w14:paraId="299D0C16" w14:textId="77777777" w:rsidR="00551EAF" w:rsidRDefault="00551EAF" w:rsidP="001B26E1">
      <w:pPr>
        <w:pStyle w:val="prastasiniatinklio"/>
        <w:shd w:val="clear" w:color="auto" w:fill="FFFFFF"/>
        <w:spacing w:before="0" w:beforeAutospacing="0" w:after="0" w:afterAutospacing="0"/>
        <w:jc w:val="center"/>
        <w:rPr>
          <w:b/>
        </w:rPr>
      </w:pPr>
    </w:p>
    <w:p w14:paraId="624C2BD4" w14:textId="406CCB0F" w:rsidR="00F20743" w:rsidRPr="00665A27" w:rsidRDefault="001B26E1" w:rsidP="001B26E1">
      <w:pPr>
        <w:pStyle w:val="prastasiniatinklio"/>
        <w:shd w:val="clear" w:color="auto" w:fill="FFFFFF"/>
        <w:spacing w:before="0" w:beforeAutospacing="0" w:after="0" w:afterAutospacing="0"/>
        <w:jc w:val="center"/>
        <w:rPr>
          <w:b/>
        </w:rPr>
      </w:pPr>
      <w:r w:rsidRPr="00665A27">
        <w:rPr>
          <w:b/>
        </w:rPr>
        <w:t>MEDŽIAGŲ/GAMINIŲ/ĮRENGINIŲ TECHNINĖ SPECIFIKACIJA:</w:t>
      </w:r>
    </w:p>
    <w:p w14:paraId="1BCDA4EB" w14:textId="77777777" w:rsidR="00F20743" w:rsidRPr="00665A27" w:rsidRDefault="00F20743" w:rsidP="005B1879">
      <w:pPr>
        <w:pStyle w:val="prastasiniatinklio"/>
        <w:shd w:val="clear" w:color="auto" w:fill="FFFFFF"/>
        <w:spacing w:before="0" w:beforeAutospacing="0" w:after="0" w:afterAutospacing="0"/>
        <w:ind w:firstLine="426"/>
        <w:rPr>
          <w:b/>
        </w:rPr>
      </w:pPr>
    </w:p>
    <w:p w14:paraId="16AD5FA4" w14:textId="5D3FFB98" w:rsidR="005B1879" w:rsidRPr="00665A27" w:rsidRDefault="00F20743" w:rsidP="005B1879">
      <w:pPr>
        <w:pStyle w:val="prastasiniatinklio"/>
        <w:shd w:val="clear" w:color="auto" w:fill="FFFFFF"/>
        <w:spacing w:before="0" w:beforeAutospacing="0" w:after="0" w:afterAutospacing="0"/>
        <w:ind w:firstLine="426"/>
        <w:rPr>
          <w:b/>
        </w:rPr>
      </w:pPr>
      <w:r w:rsidRPr="00665A27">
        <w:rPr>
          <w:b/>
        </w:rPr>
        <w:t>1</w:t>
      </w:r>
      <w:r w:rsidR="005B1879" w:rsidRPr="00665A27">
        <w:rPr>
          <w:b/>
        </w:rPr>
        <w:t>. Modulinių lubų specifikacija:</w:t>
      </w:r>
    </w:p>
    <w:p w14:paraId="143ADDFD" w14:textId="658D4FB0"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bCs/>
          <w:sz w:val="24"/>
          <w:szCs w:val="24"/>
          <w:lang w:eastAsia="lt-LT"/>
        </w:rPr>
        <w:t xml:space="preserve">- </w:t>
      </w:r>
      <w:r w:rsidR="005B1879" w:rsidRPr="00665A27">
        <w:rPr>
          <w:rFonts w:ascii="Times New Roman" w:hAnsi="Times New Roman" w:cs="Times New Roman"/>
          <w:bCs/>
          <w:sz w:val="24"/>
          <w:szCs w:val="24"/>
          <w:lang w:eastAsia="lt-LT"/>
        </w:rPr>
        <w:t>Mineralinės plokštės</w:t>
      </w:r>
      <w:r w:rsidRPr="00665A27">
        <w:rPr>
          <w:rFonts w:ascii="Times New Roman" w:hAnsi="Times New Roman" w:cs="Times New Roman"/>
          <w:bCs/>
          <w:sz w:val="24"/>
          <w:szCs w:val="24"/>
          <w:lang w:eastAsia="lt-LT"/>
        </w:rPr>
        <w:t>;</w:t>
      </w:r>
    </w:p>
    <w:p w14:paraId="3162EA5C" w14:textId="79147315"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 xml:space="preserve">Atsparumas santykinei drėgmei </w:t>
      </w:r>
      <w:r w:rsidR="002234A2" w:rsidRPr="00665A27">
        <w:rPr>
          <w:rFonts w:ascii="Times New Roman" w:hAnsi="Times New Roman" w:cs="Times New Roman"/>
          <w:sz w:val="24"/>
          <w:szCs w:val="24"/>
          <w:lang w:eastAsia="lt-LT"/>
        </w:rPr>
        <w:t>– 95RH</w:t>
      </w:r>
      <w:r w:rsidR="005B1879" w:rsidRPr="00665A27">
        <w:rPr>
          <w:rFonts w:ascii="Times New Roman" w:hAnsi="Times New Roman" w:cs="Times New Roman"/>
          <w:sz w:val="24"/>
          <w:szCs w:val="24"/>
          <w:lang w:eastAsia="lt-LT"/>
        </w:rPr>
        <w:t>%;</w:t>
      </w:r>
    </w:p>
    <w:p w14:paraId="477EAE48" w14:textId="5B4EB681"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Nepalaiko mikroorganizmų augimo; </w:t>
      </w:r>
    </w:p>
    <w:p w14:paraId="61F0D114" w14:textId="550AF939"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Lengvai valomos sausuoju būdu – siurbiamos;</w:t>
      </w:r>
    </w:p>
    <w:p w14:paraId="6E91CCB2" w14:textId="4781C806"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Atsparumo ugniai klasė A</w:t>
      </w:r>
      <w:r w:rsidR="002234A2" w:rsidRPr="00665A27">
        <w:rPr>
          <w:rFonts w:ascii="Times New Roman" w:hAnsi="Times New Roman" w:cs="Times New Roman"/>
          <w:sz w:val="24"/>
          <w:szCs w:val="24"/>
          <w:lang w:eastAsia="lt-LT"/>
        </w:rPr>
        <w:t>2s1-d0</w:t>
      </w:r>
      <w:r w:rsidR="005B1879" w:rsidRPr="00665A27">
        <w:rPr>
          <w:rFonts w:ascii="Times New Roman" w:hAnsi="Times New Roman" w:cs="Times New Roman"/>
          <w:sz w:val="24"/>
          <w:szCs w:val="24"/>
          <w:lang w:eastAsia="lt-LT"/>
        </w:rPr>
        <w:t>;</w:t>
      </w:r>
    </w:p>
    <w:p w14:paraId="02E46D9B" w14:textId="74018DD9"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Paviršius lygus;</w:t>
      </w:r>
    </w:p>
    <w:p w14:paraId="104D83B7" w14:textId="59A9742D"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Briauna tip</w:t>
      </w:r>
      <w:r w:rsidRPr="00665A27">
        <w:rPr>
          <w:rFonts w:ascii="Times New Roman" w:hAnsi="Times New Roman" w:cs="Times New Roman"/>
          <w:sz w:val="24"/>
          <w:szCs w:val="24"/>
          <w:lang w:eastAsia="lt-LT"/>
        </w:rPr>
        <w:t>as: derinti su Užsakovu;</w:t>
      </w:r>
    </w:p>
    <w:p w14:paraId="32E5E72D" w14:textId="16453EBF" w:rsidR="005B1879"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Dydis 600x600x15 mm, ±2 mm;</w:t>
      </w:r>
    </w:p>
    <w:p w14:paraId="01B0B3F8" w14:textId="29F75883" w:rsidR="00303654" w:rsidRPr="00665A27" w:rsidRDefault="00F42A8B" w:rsidP="00303654">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005B1879" w:rsidRPr="00665A27">
        <w:rPr>
          <w:rFonts w:ascii="Times New Roman" w:hAnsi="Times New Roman" w:cs="Times New Roman"/>
          <w:sz w:val="24"/>
          <w:szCs w:val="24"/>
          <w:lang w:eastAsia="lt-LT"/>
        </w:rPr>
        <w:t>Šviesos atspindėjimas ne mažiau 8</w:t>
      </w:r>
      <w:r w:rsidR="002234A2" w:rsidRPr="00665A27">
        <w:rPr>
          <w:rFonts w:ascii="Times New Roman" w:hAnsi="Times New Roman" w:cs="Times New Roman"/>
          <w:sz w:val="24"/>
          <w:szCs w:val="24"/>
          <w:lang w:eastAsia="lt-LT"/>
        </w:rPr>
        <w:t>3</w:t>
      </w:r>
      <w:r w:rsidR="005B1879" w:rsidRPr="00665A27">
        <w:rPr>
          <w:rFonts w:ascii="Times New Roman" w:hAnsi="Times New Roman" w:cs="Times New Roman"/>
          <w:sz w:val="24"/>
          <w:szCs w:val="24"/>
          <w:lang w:eastAsia="lt-LT"/>
        </w:rPr>
        <w:t>%.</w:t>
      </w:r>
    </w:p>
    <w:p w14:paraId="378FCB1C" w14:textId="16072665" w:rsidR="00303654" w:rsidRPr="00665A27" w:rsidRDefault="00F42A8B"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Š</w:t>
      </w:r>
      <w:r w:rsidR="00303654" w:rsidRPr="00665A27">
        <w:rPr>
          <w:rFonts w:ascii="Times New Roman" w:hAnsi="Times New Roman" w:cs="Times New Roman"/>
          <w:sz w:val="24"/>
          <w:szCs w:val="24"/>
          <w:lang w:eastAsia="lt-LT"/>
        </w:rPr>
        <w:t>lapiuose patalpose naudojamos skirtas atitinkančias modulines lubas</w:t>
      </w:r>
      <w:r w:rsidR="00D218F7" w:rsidRPr="00665A27">
        <w:rPr>
          <w:rFonts w:ascii="Times New Roman" w:hAnsi="Times New Roman" w:cs="Times New Roman"/>
          <w:sz w:val="24"/>
          <w:szCs w:val="24"/>
          <w:lang w:eastAsia="lt-LT"/>
        </w:rPr>
        <w:t>.</w:t>
      </w:r>
    </w:p>
    <w:p w14:paraId="728BFE8A" w14:textId="7FB0ED97" w:rsidR="00303654" w:rsidRPr="00665A27" w:rsidRDefault="00303654" w:rsidP="005B1879">
      <w:pPr>
        <w:pStyle w:val="Betarp"/>
        <w:ind w:firstLine="426"/>
        <w:rPr>
          <w:rFonts w:ascii="Times New Roman" w:hAnsi="Times New Roman" w:cs="Times New Roman"/>
          <w:color w:val="FF0000"/>
          <w:sz w:val="24"/>
          <w:szCs w:val="24"/>
          <w:lang w:eastAsia="lt-LT"/>
        </w:rPr>
      </w:pPr>
    </w:p>
    <w:p w14:paraId="43DC48CB" w14:textId="71B8E518" w:rsidR="00303654" w:rsidRPr="004E264E" w:rsidRDefault="000E79F6" w:rsidP="004E264E">
      <w:pPr>
        <w:pStyle w:val="prastasiniatinklio"/>
        <w:shd w:val="clear" w:color="auto" w:fill="FFFFFF"/>
        <w:spacing w:before="0" w:beforeAutospacing="0" w:after="0" w:afterAutospacing="0"/>
        <w:ind w:firstLine="426"/>
      </w:pPr>
      <w:r w:rsidRPr="00665A27">
        <w:rPr>
          <w:b/>
        </w:rPr>
        <w:t>2</w:t>
      </w:r>
      <w:r w:rsidR="00F20743" w:rsidRPr="00665A27">
        <w:rPr>
          <w:b/>
        </w:rPr>
        <w:t>.</w:t>
      </w:r>
      <w:r w:rsidR="00F73306" w:rsidRPr="00665A27">
        <w:rPr>
          <w:b/>
          <w:bCs/>
        </w:rPr>
        <w:t xml:space="preserve"> Akmens masės </w:t>
      </w:r>
      <w:r w:rsidR="000A3778">
        <w:rPr>
          <w:b/>
          <w:bCs/>
        </w:rPr>
        <w:t xml:space="preserve">sienų ir </w:t>
      </w:r>
      <w:r w:rsidR="0023611B" w:rsidRPr="00665A27">
        <w:rPr>
          <w:b/>
          <w:bCs/>
        </w:rPr>
        <w:t xml:space="preserve">grindų </w:t>
      </w:r>
      <w:r w:rsidR="00F73306" w:rsidRPr="00665A27">
        <w:rPr>
          <w:b/>
          <w:bCs/>
        </w:rPr>
        <w:t>plytelių specifikacija:</w:t>
      </w:r>
    </w:p>
    <w:p w14:paraId="0AC900CD" w14:textId="2D9D78BF" w:rsidR="00F73306" w:rsidRPr="007E7BBF" w:rsidRDefault="00F73306" w:rsidP="005B1879">
      <w:pPr>
        <w:pStyle w:val="Betarp"/>
        <w:ind w:firstLine="426"/>
        <w:rPr>
          <w:rFonts w:ascii="Times New Roman" w:hAnsi="Times New Roman" w:cs="Times New Roman"/>
          <w:sz w:val="24"/>
          <w:szCs w:val="24"/>
          <w:lang w:eastAsia="lt-LT"/>
        </w:rPr>
      </w:pPr>
      <w:r w:rsidRPr="00665A27">
        <w:rPr>
          <w:rFonts w:ascii="Times New Roman" w:hAnsi="Times New Roman" w:cs="Times New Roman"/>
          <w:sz w:val="24"/>
          <w:szCs w:val="24"/>
          <w:lang w:eastAsia="lt-LT"/>
        </w:rPr>
        <w:t xml:space="preserve">- </w:t>
      </w:r>
      <w:r w:rsidRPr="007E7BBF">
        <w:rPr>
          <w:rFonts w:ascii="Times New Roman" w:hAnsi="Times New Roman" w:cs="Times New Roman"/>
          <w:sz w:val="24"/>
          <w:szCs w:val="24"/>
          <w:lang w:eastAsia="lt-LT"/>
        </w:rPr>
        <w:t xml:space="preserve">Matmenys </w:t>
      </w:r>
      <w:r w:rsidR="004E264E" w:rsidRPr="007E7BBF">
        <w:rPr>
          <w:rFonts w:ascii="Times New Roman" w:hAnsi="Times New Roman" w:cs="Times New Roman"/>
          <w:sz w:val="24"/>
          <w:szCs w:val="24"/>
          <w:lang w:eastAsia="lt-LT"/>
        </w:rPr>
        <w:t xml:space="preserve">(sienų plytelių) </w:t>
      </w:r>
      <w:r w:rsidR="000A3778" w:rsidRPr="007E7BBF">
        <w:rPr>
          <w:rFonts w:ascii="Times New Roman" w:hAnsi="Times New Roman" w:cs="Times New Roman"/>
          <w:sz w:val="24"/>
          <w:szCs w:val="24"/>
        </w:rPr>
        <w:t xml:space="preserve">≥ </w:t>
      </w:r>
      <w:r w:rsidR="00F74318" w:rsidRPr="007E7BBF">
        <w:rPr>
          <w:rFonts w:ascii="Times New Roman" w:hAnsi="Times New Roman" w:cs="Times New Roman"/>
          <w:sz w:val="24"/>
          <w:szCs w:val="24"/>
          <w:lang w:eastAsia="lt-LT"/>
        </w:rPr>
        <w:t>600</w:t>
      </w:r>
      <w:r w:rsidR="00BC2389" w:rsidRPr="007E7BBF">
        <w:rPr>
          <w:rFonts w:ascii="Times New Roman" w:hAnsi="Times New Roman" w:cs="Times New Roman"/>
          <w:sz w:val="24"/>
          <w:szCs w:val="24"/>
          <w:lang w:eastAsia="lt-LT"/>
        </w:rPr>
        <w:t>,</w:t>
      </w:r>
      <w:r w:rsidR="00F74318" w:rsidRPr="007E7BBF">
        <w:rPr>
          <w:rFonts w:ascii="Times New Roman" w:hAnsi="Times New Roman" w:cs="Times New Roman"/>
          <w:sz w:val="24"/>
          <w:szCs w:val="24"/>
          <w:lang w:eastAsia="lt-LT"/>
        </w:rPr>
        <w:t xml:space="preserve">0 </w:t>
      </w:r>
      <w:r w:rsidR="00BC2389" w:rsidRPr="007E7BBF">
        <w:rPr>
          <w:rFonts w:ascii="Times New Roman" w:hAnsi="Times New Roman" w:cs="Times New Roman"/>
          <w:sz w:val="24"/>
          <w:szCs w:val="24"/>
          <w:lang w:eastAsia="lt-LT"/>
        </w:rPr>
        <w:t>mm x</w:t>
      </w:r>
      <w:r w:rsidR="000A3778" w:rsidRPr="007E7BBF">
        <w:rPr>
          <w:rFonts w:ascii="Times New Roman" w:hAnsi="Times New Roman" w:cs="Times New Roman"/>
          <w:sz w:val="24"/>
          <w:szCs w:val="24"/>
          <w:lang w:eastAsia="lt-LT"/>
        </w:rPr>
        <w:t xml:space="preserve"> </w:t>
      </w:r>
      <w:r w:rsidR="00F74318" w:rsidRPr="007E7BBF">
        <w:rPr>
          <w:rFonts w:ascii="Times New Roman" w:hAnsi="Times New Roman" w:cs="Times New Roman"/>
          <w:sz w:val="24"/>
          <w:szCs w:val="24"/>
          <w:lang w:eastAsia="lt-LT"/>
        </w:rPr>
        <w:t>1200</w:t>
      </w:r>
      <w:r w:rsidR="00BC2389" w:rsidRPr="007E7BBF">
        <w:rPr>
          <w:rFonts w:ascii="Times New Roman" w:hAnsi="Times New Roman" w:cs="Times New Roman"/>
          <w:sz w:val="24"/>
          <w:szCs w:val="24"/>
          <w:lang w:eastAsia="lt-LT"/>
        </w:rPr>
        <w:t>,</w:t>
      </w:r>
      <w:r w:rsidR="00F74318" w:rsidRPr="007E7BBF">
        <w:rPr>
          <w:rFonts w:ascii="Times New Roman" w:hAnsi="Times New Roman" w:cs="Times New Roman"/>
          <w:sz w:val="24"/>
          <w:szCs w:val="24"/>
          <w:lang w:eastAsia="lt-LT"/>
        </w:rPr>
        <w:t xml:space="preserve">0 </w:t>
      </w:r>
      <w:r w:rsidR="00BC2389" w:rsidRPr="007E7BBF">
        <w:rPr>
          <w:rFonts w:ascii="Times New Roman" w:hAnsi="Times New Roman" w:cs="Times New Roman"/>
          <w:sz w:val="24"/>
          <w:szCs w:val="24"/>
          <w:lang w:eastAsia="lt-LT"/>
        </w:rPr>
        <w:t xml:space="preserve">mm </w:t>
      </w:r>
      <w:r w:rsidR="000A3778" w:rsidRPr="007E7BBF">
        <w:rPr>
          <w:rFonts w:ascii="Times New Roman" w:hAnsi="Times New Roman" w:cs="Times New Roman"/>
          <w:sz w:val="24"/>
          <w:szCs w:val="24"/>
          <w:lang w:eastAsia="lt-LT"/>
        </w:rPr>
        <w:t>(derinti su Užsakovu remonto darbų metu);</w:t>
      </w:r>
    </w:p>
    <w:p w14:paraId="3971E599" w14:textId="3565720A" w:rsidR="004E264E" w:rsidRPr="007E7BBF" w:rsidRDefault="004E264E" w:rsidP="005B1879">
      <w:pPr>
        <w:pStyle w:val="Betarp"/>
        <w:ind w:firstLine="426"/>
        <w:rPr>
          <w:rFonts w:ascii="Times New Roman" w:hAnsi="Times New Roman" w:cs="Times New Roman"/>
          <w:sz w:val="24"/>
          <w:szCs w:val="24"/>
          <w:lang w:eastAsia="lt-LT"/>
        </w:rPr>
      </w:pPr>
      <w:r w:rsidRPr="007E7BBF">
        <w:rPr>
          <w:rFonts w:ascii="Times New Roman" w:hAnsi="Times New Roman" w:cs="Times New Roman"/>
          <w:sz w:val="24"/>
          <w:szCs w:val="24"/>
          <w:lang w:eastAsia="lt-LT"/>
        </w:rPr>
        <w:t>-</w:t>
      </w:r>
      <w:r w:rsidRPr="007E7BBF">
        <w:rPr>
          <w:sz w:val="24"/>
          <w:szCs w:val="24"/>
        </w:rPr>
        <w:t xml:space="preserve"> </w:t>
      </w:r>
      <w:r w:rsidRPr="007E7BBF">
        <w:rPr>
          <w:rFonts w:ascii="Times New Roman" w:hAnsi="Times New Roman" w:cs="Times New Roman"/>
          <w:sz w:val="24"/>
          <w:szCs w:val="24"/>
          <w:lang w:eastAsia="lt-LT"/>
        </w:rPr>
        <w:t>Matmenys (grindų plytelių) ≥ 600,0 mm x 600,0 mm (derinti su Užsakovu remonto darbų metu);</w:t>
      </w:r>
    </w:p>
    <w:p w14:paraId="033D9786" w14:textId="06C5B172" w:rsidR="000A6741" w:rsidRPr="007E7BBF" w:rsidRDefault="00F73306"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lang w:eastAsia="lt-LT"/>
        </w:rPr>
        <w:t xml:space="preserve">- </w:t>
      </w:r>
      <w:r w:rsidR="000A6741" w:rsidRPr="007E7BBF">
        <w:rPr>
          <w:rFonts w:ascii="Times New Roman" w:hAnsi="Times New Roman" w:cs="Times New Roman"/>
          <w:sz w:val="24"/>
          <w:szCs w:val="24"/>
        </w:rPr>
        <w:t xml:space="preserve">Akmens masės </w:t>
      </w:r>
      <w:r w:rsidR="004E264E" w:rsidRPr="007E7BBF">
        <w:rPr>
          <w:rFonts w:ascii="Times New Roman" w:hAnsi="Times New Roman" w:cs="Times New Roman"/>
          <w:sz w:val="24"/>
          <w:szCs w:val="24"/>
        </w:rPr>
        <w:t xml:space="preserve">grindų </w:t>
      </w:r>
      <w:r w:rsidR="000A6741" w:rsidRPr="007E7BBF">
        <w:rPr>
          <w:rFonts w:ascii="Times New Roman" w:hAnsi="Times New Roman" w:cs="Times New Roman"/>
          <w:sz w:val="24"/>
          <w:szCs w:val="24"/>
        </w:rPr>
        <w:t xml:space="preserve">plytelių slidumo klasė ≥ R10. </w:t>
      </w:r>
    </w:p>
    <w:p w14:paraId="232F2483" w14:textId="28265CEC" w:rsidR="000A6741" w:rsidRPr="007E7BBF" w:rsidRDefault="00471CE9"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 xml:space="preserve">- </w:t>
      </w:r>
      <w:r w:rsidR="000A6741" w:rsidRPr="007E7BBF">
        <w:rPr>
          <w:rFonts w:ascii="Times New Roman" w:hAnsi="Times New Roman" w:cs="Times New Roman"/>
          <w:sz w:val="24"/>
          <w:szCs w:val="24"/>
        </w:rPr>
        <w:t xml:space="preserve">Vandens įgeriamumas ne daugiau 0,5%. </w:t>
      </w:r>
    </w:p>
    <w:p w14:paraId="35879840" w14:textId="4685AE46" w:rsidR="000A6741" w:rsidRPr="007E7BBF" w:rsidRDefault="00471CE9"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 xml:space="preserve">- </w:t>
      </w:r>
      <w:r w:rsidR="000A6741" w:rsidRPr="007E7BBF">
        <w:rPr>
          <w:rFonts w:ascii="Times New Roman" w:hAnsi="Times New Roman" w:cs="Times New Roman"/>
          <w:sz w:val="24"/>
          <w:szCs w:val="24"/>
        </w:rPr>
        <w:t>Plytel</w:t>
      </w:r>
      <w:r w:rsidR="00ED1A71">
        <w:rPr>
          <w:rFonts w:ascii="Times New Roman" w:hAnsi="Times New Roman" w:cs="Times New Roman"/>
          <w:sz w:val="24"/>
          <w:szCs w:val="24"/>
        </w:rPr>
        <w:t>ių</w:t>
      </w:r>
      <w:r w:rsidR="000A6741" w:rsidRPr="007E7BBF">
        <w:rPr>
          <w:rFonts w:ascii="Times New Roman" w:hAnsi="Times New Roman" w:cs="Times New Roman"/>
          <w:sz w:val="24"/>
          <w:szCs w:val="24"/>
        </w:rPr>
        <w:t xml:space="preserve"> storis </w:t>
      </w:r>
      <w:r w:rsidR="000A3778" w:rsidRPr="007E7BBF">
        <w:rPr>
          <w:rFonts w:ascii="Times New Roman" w:hAnsi="Times New Roman" w:cs="Times New Roman"/>
          <w:sz w:val="24"/>
          <w:szCs w:val="24"/>
        </w:rPr>
        <w:t xml:space="preserve">≥ </w:t>
      </w:r>
      <w:r w:rsidR="00DE6208" w:rsidRPr="007E7BBF">
        <w:rPr>
          <w:rFonts w:ascii="Times New Roman" w:hAnsi="Times New Roman" w:cs="Times New Roman"/>
          <w:sz w:val="24"/>
          <w:szCs w:val="24"/>
        </w:rPr>
        <w:t>9</w:t>
      </w:r>
      <w:r w:rsidRPr="007E7BBF">
        <w:rPr>
          <w:rFonts w:ascii="Times New Roman" w:hAnsi="Times New Roman" w:cs="Times New Roman"/>
          <w:sz w:val="24"/>
          <w:szCs w:val="24"/>
        </w:rPr>
        <w:t xml:space="preserve">,0 </w:t>
      </w:r>
      <w:r w:rsidR="000A6741" w:rsidRPr="007E7BBF">
        <w:rPr>
          <w:rFonts w:ascii="Times New Roman" w:hAnsi="Times New Roman" w:cs="Times New Roman"/>
          <w:sz w:val="24"/>
          <w:szCs w:val="24"/>
        </w:rPr>
        <w:t xml:space="preserve">mm, </w:t>
      </w:r>
    </w:p>
    <w:p w14:paraId="2896955A" w14:textId="117B8913" w:rsidR="007E7BBF" w:rsidRPr="007E7BBF" w:rsidRDefault="007E7BBF" w:rsidP="007E7BBF">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w:t>
      </w:r>
      <w:r w:rsidRPr="007E7BBF">
        <w:rPr>
          <w:rFonts w:ascii="Times New Roman" w:eastAsia="Times New Roman" w:hAnsi="Times New Roman" w:cs="Times New Roman"/>
          <w:color w:val="242424"/>
          <w:sz w:val="24"/>
          <w:szCs w:val="24"/>
          <w:lang w:eastAsia="zh-CN"/>
        </w:rPr>
        <w:t xml:space="preserve"> </w:t>
      </w:r>
      <w:r w:rsidRPr="00ED1A71">
        <w:rPr>
          <w:rFonts w:ascii="Times New Roman" w:hAnsi="Times New Roman" w:cs="Times New Roman"/>
          <w:sz w:val="24"/>
          <w:szCs w:val="24"/>
        </w:rPr>
        <w:t>Atsparumo</w:t>
      </w:r>
      <w:r w:rsidR="00ED1A71" w:rsidRPr="00ED1A71">
        <w:rPr>
          <w:rFonts w:ascii="Times New Roman" w:hAnsi="Times New Roman" w:cs="Times New Roman"/>
          <w:sz w:val="24"/>
          <w:szCs w:val="24"/>
        </w:rPr>
        <w:t xml:space="preserve"> nusidėvėjimui klasė: PEI4</w:t>
      </w:r>
      <w:r w:rsidR="00ED1A71">
        <w:rPr>
          <w:rFonts w:ascii="Times New Roman" w:hAnsi="Times New Roman" w:cs="Times New Roman"/>
          <w:sz w:val="24"/>
          <w:szCs w:val="24"/>
        </w:rPr>
        <w:t>.</w:t>
      </w:r>
      <w:r w:rsidR="00ED1A71" w:rsidRPr="00ED1A71">
        <w:rPr>
          <w:rFonts w:ascii="Times New Roman" w:hAnsi="Times New Roman" w:cs="Times New Roman"/>
          <w:sz w:val="24"/>
          <w:szCs w:val="24"/>
        </w:rPr>
        <w:t xml:space="preserve"> </w:t>
      </w:r>
    </w:p>
    <w:p w14:paraId="0D4E13FB" w14:textId="22206606" w:rsidR="000A6741" w:rsidRPr="007E7BBF" w:rsidRDefault="00471CE9"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 S</w:t>
      </w:r>
      <w:r w:rsidR="000A6741" w:rsidRPr="007E7BBF">
        <w:rPr>
          <w:rFonts w:ascii="Times New Roman" w:hAnsi="Times New Roman" w:cs="Times New Roman"/>
          <w:sz w:val="24"/>
          <w:szCs w:val="24"/>
        </w:rPr>
        <w:t xml:space="preserve">tipris lenkiant ≥1300N. </w:t>
      </w:r>
    </w:p>
    <w:p w14:paraId="521BC3FC" w14:textId="457C1ED7" w:rsidR="000A6741" w:rsidRPr="007E7BBF" w:rsidRDefault="00471CE9"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 xml:space="preserve">- </w:t>
      </w:r>
      <w:r w:rsidR="000A6741" w:rsidRPr="007E7BBF">
        <w:rPr>
          <w:rFonts w:ascii="Times New Roman" w:hAnsi="Times New Roman" w:cs="Times New Roman"/>
          <w:sz w:val="24"/>
          <w:szCs w:val="24"/>
        </w:rPr>
        <w:t xml:space="preserve">Atsparios šilumos pasikeitimui (šilumai, šalčiui, bei šviesai). </w:t>
      </w:r>
    </w:p>
    <w:p w14:paraId="7267B8F4" w14:textId="3D7C12EA" w:rsidR="000A6741" w:rsidRPr="007E7BBF" w:rsidRDefault="00471CE9"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 xml:space="preserve">- </w:t>
      </w:r>
      <w:r w:rsidR="000A6741" w:rsidRPr="007E7BBF">
        <w:rPr>
          <w:rFonts w:ascii="Times New Roman" w:hAnsi="Times New Roman" w:cs="Times New Roman"/>
          <w:sz w:val="24"/>
          <w:szCs w:val="24"/>
        </w:rPr>
        <w:t xml:space="preserve">Nekeičia spalvos. </w:t>
      </w:r>
    </w:p>
    <w:p w14:paraId="062394CD" w14:textId="65927FAD" w:rsidR="000A6741" w:rsidRPr="007E7BBF" w:rsidRDefault="00471CE9"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 xml:space="preserve">- </w:t>
      </w:r>
      <w:r w:rsidR="000A6741" w:rsidRPr="007E7BBF">
        <w:rPr>
          <w:rFonts w:ascii="Times New Roman" w:hAnsi="Times New Roman" w:cs="Times New Roman"/>
          <w:sz w:val="24"/>
          <w:szCs w:val="24"/>
        </w:rPr>
        <w:t xml:space="preserve">Atsparumas cheminėms medžiagoms (išskyrus vandenilio fluorido rūgščiai) GA-GLA. </w:t>
      </w:r>
    </w:p>
    <w:p w14:paraId="073004FA" w14:textId="75835C18" w:rsidR="00F73306" w:rsidRPr="007E7BBF" w:rsidRDefault="00471CE9" w:rsidP="000A6741">
      <w:pPr>
        <w:pStyle w:val="Betarp"/>
        <w:ind w:firstLine="426"/>
        <w:rPr>
          <w:rFonts w:ascii="Times New Roman" w:hAnsi="Times New Roman" w:cs="Times New Roman"/>
          <w:sz w:val="24"/>
          <w:szCs w:val="24"/>
        </w:rPr>
      </w:pPr>
      <w:r w:rsidRPr="007E7BBF">
        <w:rPr>
          <w:rFonts w:ascii="Times New Roman" w:hAnsi="Times New Roman" w:cs="Times New Roman"/>
          <w:sz w:val="24"/>
          <w:szCs w:val="24"/>
        </w:rPr>
        <w:t xml:space="preserve">- </w:t>
      </w:r>
      <w:r w:rsidR="000A6741" w:rsidRPr="007E7BBF">
        <w:rPr>
          <w:rFonts w:ascii="Times New Roman" w:hAnsi="Times New Roman" w:cs="Times New Roman"/>
          <w:sz w:val="24"/>
          <w:szCs w:val="24"/>
        </w:rPr>
        <w:t>Dėmių, nešvarumų įgeriamumo klasė 4-a</w:t>
      </w:r>
      <w:r w:rsidRPr="007E7BBF">
        <w:rPr>
          <w:rFonts w:ascii="Times New Roman" w:hAnsi="Times New Roman" w:cs="Times New Roman"/>
          <w:sz w:val="24"/>
          <w:szCs w:val="24"/>
        </w:rPr>
        <w:t>.</w:t>
      </w:r>
    </w:p>
    <w:p w14:paraId="0B9724D6" w14:textId="4BC53ADA" w:rsidR="004E264E" w:rsidRDefault="00665A27" w:rsidP="007B678F">
      <w:pPr>
        <w:pStyle w:val="Betarp"/>
        <w:ind w:firstLine="426"/>
        <w:jc w:val="both"/>
        <w:rPr>
          <w:rFonts w:ascii="Times New Roman" w:hAnsi="Times New Roman" w:cs="Times New Roman"/>
          <w:sz w:val="24"/>
          <w:szCs w:val="24"/>
        </w:rPr>
      </w:pPr>
      <w:r w:rsidRPr="007E7BBF">
        <w:rPr>
          <w:rFonts w:ascii="Times New Roman" w:hAnsi="Times New Roman" w:cs="Times New Roman"/>
          <w:sz w:val="24"/>
          <w:szCs w:val="24"/>
        </w:rPr>
        <w:t>Plyteles kloti 2 -5 mm storio siūlėmis. Plytelės turi būti neslidžios, rekomenduojama rinktis plyteles grublėtu paviršiumi. Patalpose</w:t>
      </w:r>
      <w:r w:rsidR="00200B9F" w:rsidRPr="007E7BBF">
        <w:rPr>
          <w:rFonts w:ascii="Times New Roman" w:hAnsi="Times New Roman" w:cs="Times New Roman"/>
          <w:sz w:val="24"/>
          <w:szCs w:val="24"/>
        </w:rPr>
        <w:t>,</w:t>
      </w:r>
      <w:r w:rsidRPr="007E7BBF">
        <w:rPr>
          <w:rFonts w:ascii="Times New Roman" w:hAnsi="Times New Roman" w:cs="Times New Roman"/>
          <w:sz w:val="24"/>
          <w:szCs w:val="24"/>
        </w:rPr>
        <w:t xml:space="preserve"> kuriose vaikštoma su avalyne (WC) turi būti įrengtos R10 ir didesnės slidumo klasės plytelės. Prieš pradedant klijuoti plyteles ant sienų, jos turi išbūti panardintos vandenyje</w:t>
      </w:r>
      <w:r w:rsidRPr="00665A27">
        <w:rPr>
          <w:rFonts w:ascii="Times New Roman" w:hAnsi="Times New Roman" w:cs="Times New Roman"/>
          <w:sz w:val="24"/>
          <w:szCs w:val="24"/>
        </w:rPr>
        <w:t xml:space="preserve"> </w:t>
      </w:r>
      <w:r w:rsidRPr="00665A27">
        <w:rPr>
          <w:rFonts w:ascii="Times New Roman" w:hAnsi="Times New Roman" w:cs="Times New Roman"/>
          <w:sz w:val="24"/>
          <w:szCs w:val="24"/>
        </w:rPr>
        <w:lastRenderedPageBreak/>
        <w:t>apie 20</w:t>
      </w:r>
      <w:r w:rsidR="002F0360">
        <w:rPr>
          <w:rFonts w:ascii="Times New Roman" w:hAnsi="Times New Roman" w:cs="Times New Roman"/>
          <w:sz w:val="24"/>
          <w:szCs w:val="24"/>
        </w:rPr>
        <w:t xml:space="preserve"> </w:t>
      </w:r>
      <w:r w:rsidRPr="00665A27">
        <w:rPr>
          <w:rFonts w:ascii="Times New Roman" w:hAnsi="Times New Roman" w:cs="Times New Roman"/>
          <w:sz w:val="24"/>
          <w:szCs w:val="24"/>
        </w:rPr>
        <w:t xml:space="preserve">min, kad pritrauktų drėgmės. Kiekviena plytelė turi būti klijuojama atskirai, pritaikant prie anksčiau priklijuotų. Klijavimui turi būti naudojamas cementinis skiedinys M150 arba M300. </w:t>
      </w:r>
    </w:p>
    <w:p w14:paraId="0485E0CB" w14:textId="5D39C067" w:rsidR="00665A27" w:rsidRPr="00665A27" w:rsidRDefault="00665A27" w:rsidP="007B678F">
      <w:pPr>
        <w:pStyle w:val="Betarp"/>
        <w:ind w:firstLine="426"/>
        <w:jc w:val="both"/>
        <w:rPr>
          <w:rFonts w:ascii="Times New Roman" w:hAnsi="Times New Roman" w:cs="Times New Roman"/>
          <w:sz w:val="24"/>
          <w:szCs w:val="24"/>
        </w:rPr>
      </w:pPr>
      <w:r w:rsidRPr="00665A27">
        <w:rPr>
          <w:rFonts w:ascii="Times New Roman" w:hAnsi="Times New Roman" w:cs="Times New Roman"/>
          <w:sz w:val="24"/>
          <w:szCs w:val="24"/>
        </w:rPr>
        <w:t>Atstumai turi būti vienodi per visą plytelėmis išklotą plotą. Tiek vertikaliai, tiek horizontaliai. Patikrinus užbaigtos sienos lygumą, skirtumas tarp lygio ir plytelėmis suformuoto lygio, negali viršyti 1mm per 1m. Pasibaigus 24 val. po plytelių klijavimo darbų, tarpai tarp plytelių turi būti užpildomi cemento skiediniu. Visi plyšiai turi būti užpildomi šiuo skiediniu, išskyrus tas vietas, kur plytelės kontaktuojasi su judančiais paviršiais. Ten, kur plytelės liečiasi su judančiais paviršiais, tarpai tarp plytelės ir paviršių turi būti tokio pačio dydžio, kaip ir judančių jungčių / pasijungimų. Tarpai turi būti užpildyti sandarinančiais mišiniais.</w:t>
      </w:r>
    </w:p>
    <w:p w14:paraId="593FD140" w14:textId="77777777" w:rsidR="009D15BA" w:rsidRPr="00665A27" w:rsidRDefault="009D15BA" w:rsidP="009D15BA">
      <w:pPr>
        <w:pStyle w:val="Betarp"/>
        <w:rPr>
          <w:rFonts w:ascii="Times New Roman" w:hAnsi="Times New Roman" w:cs="Times New Roman"/>
          <w:sz w:val="24"/>
          <w:szCs w:val="24"/>
          <w:lang w:eastAsia="lt-LT"/>
        </w:rPr>
      </w:pPr>
    </w:p>
    <w:p w14:paraId="191B44A5" w14:textId="556B1C89" w:rsidR="00D40A3A" w:rsidRPr="00665A27" w:rsidRDefault="00C71FF1" w:rsidP="00D40A3A">
      <w:pPr>
        <w:pStyle w:val="Betarp"/>
        <w:ind w:firstLine="426"/>
        <w:rPr>
          <w:rFonts w:ascii="Times New Roman" w:hAnsi="Times New Roman" w:cs="Times New Roman"/>
          <w:b/>
          <w:bCs/>
          <w:sz w:val="24"/>
          <w:szCs w:val="24"/>
          <w:lang w:eastAsia="lt-LT"/>
        </w:rPr>
      </w:pPr>
      <w:r>
        <w:rPr>
          <w:rFonts w:ascii="Times New Roman" w:hAnsi="Times New Roman" w:cs="Times New Roman"/>
          <w:b/>
          <w:bCs/>
          <w:sz w:val="24"/>
          <w:szCs w:val="24"/>
          <w:lang w:eastAsia="lt-LT"/>
        </w:rPr>
        <w:t>4</w:t>
      </w:r>
      <w:r w:rsidR="00D40A3A" w:rsidRPr="00665A27">
        <w:rPr>
          <w:rFonts w:ascii="Times New Roman" w:hAnsi="Times New Roman" w:cs="Times New Roman"/>
          <w:b/>
          <w:bCs/>
          <w:sz w:val="24"/>
          <w:szCs w:val="24"/>
          <w:lang w:eastAsia="lt-LT"/>
        </w:rPr>
        <w:t>. Durų specifikacija:</w:t>
      </w:r>
    </w:p>
    <w:p w14:paraId="7DB1EEA6" w14:textId="1021E70B" w:rsidR="00D40A3A" w:rsidRPr="00665A27" w:rsidRDefault="00B14945" w:rsidP="004017B1">
      <w:pPr>
        <w:widowControl/>
        <w:suppressAutoHyphens w:val="0"/>
        <w:autoSpaceDE w:val="0"/>
        <w:autoSpaceDN w:val="0"/>
        <w:adjustRightInd w:val="0"/>
        <w:ind w:firstLine="426"/>
        <w:jc w:val="both"/>
        <w:rPr>
          <w:rFonts w:eastAsiaTheme="minorHAnsi"/>
          <w:kern w:val="0"/>
        </w:rPr>
      </w:pPr>
      <w:r w:rsidRPr="00665A27">
        <w:rPr>
          <w:rFonts w:eastAsiaTheme="minorHAnsi"/>
          <w:kern w:val="0"/>
        </w:rPr>
        <w:t xml:space="preserve">- </w:t>
      </w:r>
      <w:r w:rsidR="00D40A3A" w:rsidRPr="00665A27">
        <w:rPr>
          <w:rFonts w:eastAsiaTheme="minorHAnsi"/>
          <w:kern w:val="0"/>
        </w:rPr>
        <w:t xml:space="preserve">Durys pagamintos iš spygliuočių medienos karkaso arba uždaro metalo profilio </w:t>
      </w:r>
      <w:r w:rsidRPr="00665A27">
        <w:rPr>
          <w:rFonts w:eastAsia="SymbolMT"/>
          <w:kern w:val="0"/>
        </w:rPr>
        <w:t>&gt;</w:t>
      </w:r>
      <w:r w:rsidR="00F74318">
        <w:rPr>
          <w:rFonts w:eastAsiaTheme="minorHAnsi"/>
          <w:kern w:val="0"/>
        </w:rPr>
        <w:t>9</w:t>
      </w:r>
      <w:r w:rsidR="00D40A3A" w:rsidRPr="00665A27">
        <w:rPr>
          <w:rFonts w:eastAsiaTheme="minorHAnsi"/>
          <w:kern w:val="0"/>
        </w:rPr>
        <w:t>0 mm pločio, dengto MDF, didelio tankumo lygia medžio dulkių plokšte, faneruojamos natūralaus ąžuolo lukšto faneruote. Varčios skydo</w:t>
      </w:r>
      <w:r w:rsidRPr="00665A27">
        <w:rPr>
          <w:rFonts w:eastAsiaTheme="minorHAnsi"/>
          <w:kern w:val="0"/>
        </w:rPr>
        <w:t xml:space="preserve"> </w:t>
      </w:r>
      <w:r w:rsidR="00D40A3A" w:rsidRPr="00665A27">
        <w:rPr>
          <w:rFonts w:eastAsiaTheme="minorHAnsi"/>
          <w:kern w:val="0"/>
        </w:rPr>
        <w:t>atsparumas</w:t>
      </w:r>
      <w:r w:rsidRPr="00665A27">
        <w:rPr>
          <w:rFonts w:eastAsiaTheme="minorHAnsi"/>
          <w:kern w:val="0"/>
        </w:rPr>
        <w:t xml:space="preserve"> </w:t>
      </w:r>
      <w:r w:rsidR="00D40A3A" w:rsidRPr="00665A27">
        <w:rPr>
          <w:rFonts w:eastAsiaTheme="minorHAnsi"/>
          <w:kern w:val="0"/>
        </w:rPr>
        <w:t xml:space="preserve">lenkimui </w:t>
      </w:r>
      <w:r w:rsidRPr="00665A27">
        <w:rPr>
          <w:rFonts w:eastAsia="SymbolMT"/>
          <w:kern w:val="0"/>
        </w:rPr>
        <w:t>&gt;</w:t>
      </w:r>
      <w:r w:rsidR="00D40A3A" w:rsidRPr="00665A27">
        <w:rPr>
          <w:rFonts w:eastAsiaTheme="minorHAnsi"/>
          <w:kern w:val="0"/>
        </w:rPr>
        <w:t>35 MPa. Durų užpildas – medžio</w:t>
      </w:r>
      <w:r w:rsidRPr="00665A27">
        <w:rPr>
          <w:rFonts w:eastAsiaTheme="minorHAnsi"/>
          <w:kern w:val="0"/>
        </w:rPr>
        <w:t xml:space="preserve"> </w:t>
      </w:r>
      <w:r w:rsidR="00D40A3A" w:rsidRPr="00665A27">
        <w:rPr>
          <w:rFonts w:eastAsiaTheme="minorHAnsi"/>
          <w:kern w:val="0"/>
        </w:rPr>
        <w:t>drožlių plokštės, mineralinės vata, mineralinė vata ar kitos izoliacinės medžiagos, priklausomai nuo konkrečioms durims</w:t>
      </w:r>
      <w:r w:rsidRPr="00665A27">
        <w:rPr>
          <w:rFonts w:eastAsiaTheme="minorHAnsi"/>
          <w:kern w:val="0"/>
        </w:rPr>
        <w:t xml:space="preserve"> </w:t>
      </w:r>
      <w:r w:rsidR="00D40A3A" w:rsidRPr="00665A27">
        <w:rPr>
          <w:rFonts w:eastAsiaTheme="minorHAnsi"/>
          <w:kern w:val="0"/>
        </w:rPr>
        <w:t>keliamų reikalavimų.</w:t>
      </w:r>
    </w:p>
    <w:p w14:paraId="34BE8152" w14:textId="5331567E" w:rsidR="00D40A3A" w:rsidRPr="00665A27" w:rsidRDefault="00B14945" w:rsidP="004017B1">
      <w:pPr>
        <w:widowControl/>
        <w:suppressAutoHyphens w:val="0"/>
        <w:autoSpaceDE w:val="0"/>
        <w:autoSpaceDN w:val="0"/>
        <w:adjustRightInd w:val="0"/>
        <w:ind w:firstLine="426"/>
        <w:jc w:val="both"/>
        <w:rPr>
          <w:rFonts w:eastAsiaTheme="minorHAnsi"/>
          <w:kern w:val="0"/>
        </w:rPr>
      </w:pPr>
      <w:r w:rsidRPr="00665A27">
        <w:rPr>
          <w:rFonts w:eastAsiaTheme="minorHAnsi"/>
          <w:kern w:val="0"/>
        </w:rPr>
        <w:t xml:space="preserve">- </w:t>
      </w:r>
      <w:r w:rsidR="00D40A3A" w:rsidRPr="00665A27">
        <w:rPr>
          <w:rFonts w:eastAsiaTheme="minorHAnsi"/>
          <w:kern w:val="0"/>
        </w:rPr>
        <w:t>Durų stakta gaminama iš klijuotos medienos, dengtos dažoma lygia medžio dulkių plokšte. Vidaus durų varčia su</w:t>
      </w:r>
      <w:r w:rsidRPr="00665A27">
        <w:rPr>
          <w:rFonts w:eastAsiaTheme="minorHAnsi"/>
          <w:kern w:val="0"/>
        </w:rPr>
        <w:t xml:space="preserve"> </w:t>
      </w:r>
      <w:r w:rsidR="00D40A3A" w:rsidRPr="00665A27">
        <w:rPr>
          <w:rFonts w:eastAsiaTheme="minorHAnsi"/>
          <w:kern w:val="0"/>
        </w:rPr>
        <w:t xml:space="preserve">briaunos užlaida iš klijuoto kietmedžio. Durys, kur reikalinga, turi būti su sandarinančiais tarpikliais ir durų </w:t>
      </w:r>
      <w:r w:rsidRPr="00665A27">
        <w:rPr>
          <w:rFonts w:eastAsiaTheme="minorHAnsi"/>
          <w:kern w:val="0"/>
        </w:rPr>
        <w:t>m</w:t>
      </w:r>
      <w:r w:rsidR="00D40A3A" w:rsidRPr="00665A27">
        <w:rPr>
          <w:rFonts w:eastAsiaTheme="minorHAnsi"/>
          <w:kern w:val="0"/>
        </w:rPr>
        <w:t>echanizmas turi</w:t>
      </w:r>
      <w:r w:rsidRPr="00665A27">
        <w:rPr>
          <w:rFonts w:eastAsiaTheme="minorHAnsi"/>
          <w:kern w:val="0"/>
        </w:rPr>
        <w:t xml:space="preserve"> </w:t>
      </w:r>
      <w:r w:rsidR="00D40A3A" w:rsidRPr="00665A27">
        <w:rPr>
          <w:rFonts w:eastAsiaTheme="minorHAnsi"/>
          <w:kern w:val="0"/>
        </w:rPr>
        <w:t>lengvai ir tyliai uždaryti duris. Durų varstymo patikimumas – ne mažiau 100 000 ciklų.</w:t>
      </w:r>
    </w:p>
    <w:p w14:paraId="060AF29E" w14:textId="0F6DAFAA" w:rsidR="00303654" w:rsidRPr="00665A27" w:rsidRDefault="00BF4A09" w:rsidP="00BF4A09">
      <w:pPr>
        <w:widowControl/>
        <w:suppressAutoHyphens w:val="0"/>
        <w:autoSpaceDE w:val="0"/>
        <w:autoSpaceDN w:val="0"/>
        <w:adjustRightInd w:val="0"/>
        <w:ind w:firstLine="426"/>
        <w:jc w:val="both"/>
        <w:rPr>
          <w:rFonts w:eastAsiaTheme="minorHAnsi"/>
          <w:kern w:val="0"/>
        </w:rPr>
      </w:pPr>
      <w:r w:rsidRPr="00665A27">
        <w:rPr>
          <w:rFonts w:eastAsiaTheme="minorHAnsi"/>
          <w:kern w:val="0"/>
        </w:rPr>
        <w:t>- Rakinimo sistema diegiama pagal užsakovo pageidavimą. Cilindrai (spynų šerdys), raktai. Sertifikuotas cilindro saugumo ir ilgalaikiškumo klasifikavimas pagal LST EN 1303 standartą. Sertifikuotas minimalus rakinimo ciklų skaičius - 100 000 ciklų. Mechaninių spynų korpusų klasifikavimas pagal LST EN 12209 standartą. Sertifikuotas spynų patikimumas (aukšta naudojimo kategorijos klasė) ir ilgaamžiškumas (ciklų skaičius ne mažiau 200 000). Vidaus durų spynos – 3 saugumo klasė, spec. paskirties, padidinto saugumo.</w:t>
      </w:r>
    </w:p>
    <w:p w14:paraId="7DF8CB8B" w14:textId="1E42B253" w:rsidR="00BF4A09" w:rsidRPr="00665A27" w:rsidRDefault="00BF4A09" w:rsidP="00BF4A09">
      <w:pPr>
        <w:widowControl/>
        <w:suppressAutoHyphens w:val="0"/>
        <w:autoSpaceDE w:val="0"/>
        <w:autoSpaceDN w:val="0"/>
        <w:adjustRightInd w:val="0"/>
        <w:ind w:firstLine="426"/>
        <w:jc w:val="both"/>
        <w:rPr>
          <w:rFonts w:eastAsiaTheme="minorHAnsi"/>
          <w:kern w:val="0"/>
        </w:rPr>
      </w:pPr>
      <w:r w:rsidRPr="00665A27">
        <w:rPr>
          <w:rFonts w:eastAsiaTheme="minorHAnsi"/>
          <w:kern w:val="0"/>
        </w:rPr>
        <w:t>- Rankenos parenkamos patikimos konstrukcijos, su kiauryminiais tvirtinimo varžtais. Pritaikytos intensyviam naudojimui.</w:t>
      </w:r>
    </w:p>
    <w:p w14:paraId="0C23FAB9" w14:textId="20295D63" w:rsidR="005979EB" w:rsidRPr="00665A27" w:rsidRDefault="005979EB" w:rsidP="00BF4A09">
      <w:pPr>
        <w:widowControl/>
        <w:suppressAutoHyphens w:val="0"/>
        <w:autoSpaceDE w:val="0"/>
        <w:autoSpaceDN w:val="0"/>
        <w:adjustRightInd w:val="0"/>
        <w:ind w:firstLine="426"/>
        <w:jc w:val="both"/>
        <w:rPr>
          <w:rFonts w:eastAsiaTheme="minorHAnsi"/>
          <w:kern w:val="0"/>
        </w:rPr>
      </w:pPr>
    </w:p>
    <w:p w14:paraId="2E90A971" w14:textId="0CABA051" w:rsidR="005979EB" w:rsidRPr="00665A27" w:rsidRDefault="00AE38F7" w:rsidP="00AE38F7">
      <w:pPr>
        <w:widowControl/>
        <w:suppressAutoHyphens w:val="0"/>
        <w:autoSpaceDE w:val="0"/>
        <w:autoSpaceDN w:val="0"/>
        <w:adjustRightInd w:val="0"/>
        <w:ind w:firstLine="426"/>
        <w:jc w:val="both"/>
        <w:rPr>
          <w:rFonts w:eastAsiaTheme="minorHAnsi"/>
          <w:b/>
          <w:bCs/>
          <w:kern w:val="0"/>
        </w:rPr>
      </w:pPr>
      <w:r>
        <w:rPr>
          <w:rFonts w:eastAsiaTheme="minorHAnsi"/>
          <w:b/>
          <w:bCs/>
          <w:kern w:val="0"/>
        </w:rPr>
        <w:t>5</w:t>
      </w:r>
      <w:r w:rsidR="005979EB" w:rsidRPr="00665A27">
        <w:rPr>
          <w:rFonts w:eastAsiaTheme="minorHAnsi"/>
          <w:b/>
          <w:bCs/>
          <w:kern w:val="0"/>
        </w:rPr>
        <w:t xml:space="preserve">. </w:t>
      </w:r>
      <w:r w:rsidRPr="00665A27">
        <w:rPr>
          <w:rFonts w:eastAsiaTheme="minorHAnsi"/>
          <w:b/>
          <w:bCs/>
          <w:kern w:val="0"/>
        </w:rPr>
        <w:t xml:space="preserve">Įleidžiamų </w:t>
      </w:r>
      <w:r>
        <w:rPr>
          <w:rFonts w:eastAsiaTheme="minorHAnsi"/>
          <w:b/>
          <w:bCs/>
          <w:kern w:val="0"/>
        </w:rPr>
        <w:t xml:space="preserve">į pakabinamas lubas </w:t>
      </w:r>
      <w:r w:rsidRPr="00665A27">
        <w:rPr>
          <w:rFonts w:eastAsiaTheme="minorHAnsi"/>
          <w:b/>
          <w:bCs/>
          <w:kern w:val="0"/>
        </w:rPr>
        <w:t xml:space="preserve">LED šviestuvų </w:t>
      </w:r>
      <w:r>
        <w:rPr>
          <w:rFonts w:eastAsiaTheme="minorHAnsi"/>
          <w:b/>
          <w:bCs/>
          <w:kern w:val="0"/>
        </w:rPr>
        <w:t xml:space="preserve">(panelių) </w:t>
      </w:r>
      <w:r w:rsidRPr="00665A27">
        <w:rPr>
          <w:rFonts w:eastAsiaTheme="minorHAnsi"/>
          <w:b/>
          <w:bCs/>
          <w:kern w:val="0"/>
        </w:rPr>
        <w:t>specifikacija:</w:t>
      </w:r>
    </w:p>
    <w:p w14:paraId="7EC11D67" w14:textId="7A8B9054" w:rsidR="005979EB" w:rsidRPr="00665A27" w:rsidRDefault="005979EB" w:rsidP="005979EB">
      <w:pPr>
        <w:widowControl/>
        <w:suppressAutoHyphens w:val="0"/>
        <w:autoSpaceDE w:val="0"/>
        <w:autoSpaceDN w:val="0"/>
        <w:adjustRightInd w:val="0"/>
        <w:ind w:firstLine="426"/>
        <w:jc w:val="both"/>
        <w:rPr>
          <w:rFonts w:eastAsiaTheme="minorHAnsi"/>
          <w:kern w:val="0"/>
        </w:rPr>
      </w:pPr>
      <w:r w:rsidRPr="00665A27">
        <w:rPr>
          <w:rFonts w:eastAsiaTheme="minorHAnsi"/>
          <w:kern w:val="0"/>
        </w:rPr>
        <w:t xml:space="preserve">- Matmenys: apie </w:t>
      </w:r>
      <w:r w:rsidR="00AE38F7">
        <w:rPr>
          <w:rFonts w:eastAsiaTheme="minorHAnsi"/>
          <w:kern w:val="0"/>
        </w:rPr>
        <w:t xml:space="preserve">595 mm </w:t>
      </w:r>
      <w:r w:rsidRPr="00665A27">
        <w:rPr>
          <w:rFonts w:eastAsiaTheme="minorHAnsi"/>
          <w:kern w:val="0"/>
        </w:rPr>
        <w:t>x</w:t>
      </w:r>
      <w:r w:rsidR="005E4566">
        <w:rPr>
          <w:rFonts w:eastAsiaTheme="minorHAnsi"/>
          <w:kern w:val="0"/>
        </w:rPr>
        <w:t xml:space="preserve"> 595 mm</w:t>
      </w:r>
      <w:r w:rsidRPr="00665A27">
        <w:rPr>
          <w:rFonts w:eastAsiaTheme="minorHAnsi"/>
          <w:kern w:val="0"/>
        </w:rPr>
        <w:t>;</w:t>
      </w:r>
    </w:p>
    <w:p w14:paraId="5191F1F3" w14:textId="5DD337BD" w:rsidR="005979EB" w:rsidRPr="00665A27" w:rsidRDefault="005979EB" w:rsidP="005979EB">
      <w:pPr>
        <w:widowControl/>
        <w:suppressAutoHyphens w:val="0"/>
        <w:autoSpaceDE w:val="0"/>
        <w:autoSpaceDN w:val="0"/>
        <w:adjustRightInd w:val="0"/>
        <w:ind w:firstLine="426"/>
        <w:jc w:val="both"/>
        <w:rPr>
          <w:rFonts w:eastAsiaTheme="minorHAnsi"/>
          <w:kern w:val="0"/>
        </w:rPr>
      </w:pPr>
      <w:r w:rsidRPr="00665A27">
        <w:rPr>
          <w:rFonts w:eastAsiaTheme="minorHAnsi"/>
          <w:kern w:val="0"/>
        </w:rPr>
        <w:t xml:space="preserve">- Galia: ne mažiau </w:t>
      </w:r>
      <w:r w:rsidR="00591C9F" w:rsidRPr="00665A27">
        <w:rPr>
          <w:rFonts w:eastAsiaTheme="minorHAnsi"/>
          <w:kern w:val="0"/>
        </w:rPr>
        <w:t>36</w:t>
      </w:r>
      <w:r w:rsidRPr="00665A27">
        <w:rPr>
          <w:rFonts w:eastAsiaTheme="minorHAnsi"/>
          <w:kern w:val="0"/>
        </w:rPr>
        <w:t>W;</w:t>
      </w:r>
    </w:p>
    <w:p w14:paraId="66FBE917" w14:textId="02757B91" w:rsidR="005979EB" w:rsidRPr="00665A27" w:rsidRDefault="005979EB" w:rsidP="005979EB">
      <w:pPr>
        <w:widowControl/>
        <w:suppressAutoHyphens w:val="0"/>
        <w:autoSpaceDE w:val="0"/>
        <w:autoSpaceDN w:val="0"/>
        <w:adjustRightInd w:val="0"/>
        <w:ind w:firstLine="426"/>
        <w:jc w:val="both"/>
        <w:rPr>
          <w:rFonts w:eastAsiaTheme="minorHAnsi"/>
          <w:kern w:val="0"/>
        </w:rPr>
      </w:pPr>
      <w:r w:rsidRPr="00665A27">
        <w:rPr>
          <w:rFonts w:eastAsiaTheme="minorHAnsi"/>
          <w:kern w:val="0"/>
        </w:rPr>
        <w:t xml:space="preserve">- Skleidžiamos šviesos stiprumas: ne mažiau </w:t>
      </w:r>
      <w:r w:rsidR="00603586" w:rsidRPr="00665A27">
        <w:rPr>
          <w:rFonts w:eastAsiaTheme="minorHAnsi"/>
          <w:kern w:val="0"/>
        </w:rPr>
        <w:t>3300</w:t>
      </w:r>
      <w:r w:rsidRPr="00665A27">
        <w:rPr>
          <w:rFonts w:eastAsiaTheme="minorHAnsi"/>
          <w:kern w:val="0"/>
        </w:rPr>
        <w:t xml:space="preserve"> lm;</w:t>
      </w:r>
    </w:p>
    <w:p w14:paraId="692A142F" w14:textId="39FB3539" w:rsidR="005979EB" w:rsidRPr="00665A27" w:rsidRDefault="005979EB" w:rsidP="005979EB">
      <w:pPr>
        <w:widowControl/>
        <w:suppressAutoHyphens w:val="0"/>
        <w:autoSpaceDE w:val="0"/>
        <w:autoSpaceDN w:val="0"/>
        <w:adjustRightInd w:val="0"/>
        <w:ind w:firstLine="426"/>
        <w:jc w:val="both"/>
        <w:rPr>
          <w:rFonts w:eastAsiaTheme="minorHAnsi"/>
          <w:kern w:val="0"/>
        </w:rPr>
      </w:pPr>
      <w:r w:rsidRPr="00665A27">
        <w:rPr>
          <w:rFonts w:eastAsiaTheme="minorHAnsi"/>
          <w:kern w:val="0"/>
        </w:rPr>
        <w:t xml:space="preserve">- Elektros pajungimas: </w:t>
      </w:r>
      <w:r w:rsidR="00603586" w:rsidRPr="00665A27">
        <w:rPr>
          <w:rFonts w:eastAsiaTheme="minorHAnsi"/>
          <w:kern w:val="0"/>
        </w:rPr>
        <w:t>220-240</w:t>
      </w:r>
      <w:r w:rsidRPr="00665A27">
        <w:rPr>
          <w:rFonts w:eastAsiaTheme="minorHAnsi"/>
          <w:kern w:val="0"/>
        </w:rPr>
        <w:t>V;</w:t>
      </w:r>
    </w:p>
    <w:p w14:paraId="0E554072" w14:textId="77777777" w:rsidR="005979EB" w:rsidRPr="00665A27" w:rsidRDefault="005979EB" w:rsidP="005979EB">
      <w:pPr>
        <w:widowControl/>
        <w:suppressAutoHyphens w:val="0"/>
        <w:autoSpaceDE w:val="0"/>
        <w:autoSpaceDN w:val="0"/>
        <w:adjustRightInd w:val="0"/>
        <w:ind w:firstLine="426"/>
        <w:jc w:val="both"/>
        <w:rPr>
          <w:rFonts w:eastAsiaTheme="minorHAnsi"/>
          <w:kern w:val="0"/>
        </w:rPr>
      </w:pPr>
      <w:r w:rsidRPr="00665A27">
        <w:rPr>
          <w:rFonts w:eastAsiaTheme="minorHAnsi"/>
          <w:kern w:val="0"/>
        </w:rPr>
        <w:t>- Šviesos kampas: ne mažiau 120º;</w:t>
      </w:r>
    </w:p>
    <w:p w14:paraId="0B16BD74" w14:textId="541DFF58" w:rsidR="005979EB" w:rsidRPr="00665A27" w:rsidRDefault="005979EB" w:rsidP="005979EB">
      <w:pPr>
        <w:widowControl/>
        <w:suppressAutoHyphens w:val="0"/>
        <w:autoSpaceDE w:val="0"/>
        <w:autoSpaceDN w:val="0"/>
        <w:adjustRightInd w:val="0"/>
        <w:ind w:firstLine="426"/>
        <w:jc w:val="both"/>
        <w:rPr>
          <w:rFonts w:eastAsiaTheme="minorHAnsi"/>
          <w:kern w:val="0"/>
        </w:rPr>
      </w:pPr>
      <w:r w:rsidRPr="00665A27">
        <w:rPr>
          <w:rFonts w:eastAsiaTheme="minorHAnsi"/>
          <w:kern w:val="0"/>
        </w:rPr>
        <w:t>- Atsparumas drėgm</w:t>
      </w:r>
      <w:r w:rsidR="00591C9F" w:rsidRPr="00665A27">
        <w:rPr>
          <w:rFonts w:eastAsiaTheme="minorHAnsi"/>
          <w:kern w:val="0"/>
        </w:rPr>
        <w:t>e</w:t>
      </w:r>
      <w:r w:rsidRPr="00665A27">
        <w:rPr>
          <w:rFonts w:eastAsiaTheme="minorHAnsi"/>
          <w:kern w:val="0"/>
        </w:rPr>
        <w:t>i: IP4</w:t>
      </w:r>
      <w:r w:rsidR="00D23CC8">
        <w:rPr>
          <w:rFonts w:eastAsiaTheme="minorHAnsi"/>
          <w:kern w:val="0"/>
        </w:rPr>
        <w:t>4</w:t>
      </w:r>
      <w:r w:rsidRPr="00665A27">
        <w:rPr>
          <w:rFonts w:eastAsiaTheme="minorHAnsi"/>
          <w:kern w:val="0"/>
        </w:rPr>
        <w:t>;</w:t>
      </w:r>
    </w:p>
    <w:p w14:paraId="28301866" w14:textId="3AECB4DA" w:rsidR="00D40A3A" w:rsidRDefault="005979EB" w:rsidP="00D96AD9">
      <w:pPr>
        <w:widowControl/>
        <w:suppressAutoHyphens w:val="0"/>
        <w:autoSpaceDE w:val="0"/>
        <w:autoSpaceDN w:val="0"/>
        <w:adjustRightInd w:val="0"/>
        <w:ind w:firstLine="426"/>
        <w:jc w:val="both"/>
        <w:rPr>
          <w:rFonts w:eastAsiaTheme="minorHAnsi"/>
          <w:kern w:val="0"/>
        </w:rPr>
      </w:pPr>
      <w:r w:rsidRPr="00665A27">
        <w:rPr>
          <w:rFonts w:eastAsiaTheme="minorHAnsi"/>
          <w:kern w:val="0"/>
        </w:rPr>
        <w:t>- Šviesos spalv</w:t>
      </w:r>
      <w:r w:rsidR="00591C9F" w:rsidRPr="00665A27">
        <w:rPr>
          <w:rFonts w:eastAsiaTheme="minorHAnsi"/>
          <w:kern w:val="0"/>
        </w:rPr>
        <w:t>a: 4000K</w:t>
      </w:r>
      <w:r w:rsidRPr="00665A27">
        <w:rPr>
          <w:rFonts w:eastAsiaTheme="minorHAnsi"/>
          <w:kern w:val="0"/>
        </w:rPr>
        <w:t>.</w:t>
      </w:r>
    </w:p>
    <w:p w14:paraId="3DD6F5D8" w14:textId="77777777" w:rsidR="00CC4E09" w:rsidRDefault="00CC4E09" w:rsidP="00D96AD9">
      <w:pPr>
        <w:widowControl/>
        <w:suppressAutoHyphens w:val="0"/>
        <w:autoSpaceDE w:val="0"/>
        <w:autoSpaceDN w:val="0"/>
        <w:adjustRightInd w:val="0"/>
        <w:ind w:firstLine="426"/>
        <w:jc w:val="both"/>
        <w:rPr>
          <w:rFonts w:eastAsiaTheme="minorHAnsi"/>
          <w:kern w:val="0"/>
        </w:rPr>
      </w:pPr>
    </w:p>
    <w:p w14:paraId="59D9F1AD" w14:textId="77777777" w:rsidR="00CC4E09" w:rsidRPr="00665A27" w:rsidRDefault="00CC4E09" w:rsidP="00CC4E09">
      <w:pPr>
        <w:ind w:firstLine="851"/>
        <w:jc w:val="both"/>
        <w:rPr>
          <w:i/>
          <w:color w:val="000000"/>
        </w:rPr>
      </w:pPr>
      <w:r w:rsidRPr="00665A27">
        <w:rPr>
          <w:b/>
          <w:i/>
          <w:color w:val="000000"/>
        </w:rPr>
        <w:t>Pastaba:</w:t>
      </w:r>
      <w:r w:rsidRPr="00665A27">
        <w:rPr>
          <w:i/>
          <w:color w:val="000000"/>
        </w:rPr>
        <w:t xml:space="preserve"> jeigu techninėse specifikacijose yra nurodytas pateiktų prekių modelis ar šaltinis, konkretus procesas ar prekės ženklas, tipas, konkreti kilmė ar gamyba, tuo atveju galima pateikti lygiaver</w:t>
      </w:r>
      <w:r>
        <w:rPr>
          <w:i/>
          <w:color w:val="000000"/>
        </w:rPr>
        <w:t>tę</w:t>
      </w:r>
      <w:r w:rsidRPr="00665A27">
        <w:rPr>
          <w:i/>
          <w:color w:val="000000"/>
        </w:rPr>
        <w:t xml:space="preserve"> prekę.</w:t>
      </w:r>
    </w:p>
    <w:p w14:paraId="3C38607A" w14:textId="77777777" w:rsidR="00CC4E09" w:rsidRPr="00D96AD9" w:rsidRDefault="00CC4E09" w:rsidP="00D96AD9">
      <w:pPr>
        <w:widowControl/>
        <w:suppressAutoHyphens w:val="0"/>
        <w:autoSpaceDE w:val="0"/>
        <w:autoSpaceDN w:val="0"/>
        <w:adjustRightInd w:val="0"/>
        <w:ind w:firstLine="426"/>
        <w:jc w:val="both"/>
        <w:rPr>
          <w:rFonts w:eastAsiaTheme="minorHAnsi"/>
          <w:kern w:val="0"/>
        </w:rPr>
      </w:pPr>
    </w:p>
    <w:sectPr w:rsidR="00CC4E09" w:rsidRPr="00D96AD9" w:rsidSect="00520EC6">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ymbolMT">
    <w:altName w:val="Microsoft JhengHei"/>
    <w:panose1 w:val="00000000000000000000"/>
    <w:charset w:val="88"/>
    <w:family w:val="auto"/>
    <w:notTrueType/>
    <w:pitch w:val="default"/>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29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5BD7"/>
    <w:rsid w:val="000A3778"/>
    <w:rsid w:val="000A6741"/>
    <w:rsid w:val="000E79F6"/>
    <w:rsid w:val="00113A5E"/>
    <w:rsid w:val="00113EFD"/>
    <w:rsid w:val="001375E8"/>
    <w:rsid w:val="00143F29"/>
    <w:rsid w:val="00150CBB"/>
    <w:rsid w:val="00180E4E"/>
    <w:rsid w:val="001A2D48"/>
    <w:rsid w:val="001B26E1"/>
    <w:rsid w:val="001C5BC1"/>
    <w:rsid w:val="001C60A9"/>
    <w:rsid w:val="00200B9F"/>
    <w:rsid w:val="002234A2"/>
    <w:rsid w:val="002266EE"/>
    <w:rsid w:val="0023611B"/>
    <w:rsid w:val="00251437"/>
    <w:rsid w:val="002E1188"/>
    <w:rsid w:val="002E7B9A"/>
    <w:rsid w:val="002F0360"/>
    <w:rsid w:val="00303654"/>
    <w:rsid w:val="003627FD"/>
    <w:rsid w:val="003676CE"/>
    <w:rsid w:val="003849A8"/>
    <w:rsid w:val="003A4F8B"/>
    <w:rsid w:val="003E28F7"/>
    <w:rsid w:val="003F6DD8"/>
    <w:rsid w:val="004017B1"/>
    <w:rsid w:val="0040399B"/>
    <w:rsid w:val="004635E2"/>
    <w:rsid w:val="00471CE9"/>
    <w:rsid w:val="0049143F"/>
    <w:rsid w:val="004E264E"/>
    <w:rsid w:val="004F07C0"/>
    <w:rsid w:val="00520EC6"/>
    <w:rsid w:val="00551EAF"/>
    <w:rsid w:val="00552D66"/>
    <w:rsid w:val="00591C9F"/>
    <w:rsid w:val="005979EB"/>
    <w:rsid w:val="005B1879"/>
    <w:rsid w:val="005E4566"/>
    <w:rsid w:val="00603586"/>
    <w:rsid w:val="00606D3E"/>
    <w:rsid w:val="00665A27"/>
    <w:rsid w:val="00686763"/>
    <w:rsid w:val="006F1036"/>
    <w:rsid w:val="007064EF"/>
    <w:rsid w:val="007237AF"/>
    <w:rsid w:val="00723F97"/>
    <w:rsid w:val="00730AEC"/>
    <w:rsid w:val="0073423D"/>
    <w:rsid w:val="007431D8"/>
    <w:rsid w:val="007B678F"/>
    <w:rsid w:val="007D1B5D"/>
    <w:rsid w:val="007E7BBF"/>
    <w:rsid w:val="00805022"/>
    <w:rsid w:val="008235B3"/>
    <w:rsid w:val="0085234C"/>
    <w:rsid w:val="008A7BD4"/>
    <w:rsid w:val="008C2D59"/>
    <w:rsid w:val="008C79C8"/>
    <w:rsid w:val="008F5D23"/>
    <w:rsid w:val="009074F9"/>
    <w:rsid w:val="0097070A"/>
    <w:rsid w:val="00971C61"/>
    <w:rsid w:val="009B1CCA"/>
    <w:rsid w:val="009C26D5"/>
    <w:rsid w:val="009D15BA"/>
    <w:rsid w:val="009F5587"/>
    <w:rsid w:val="00A77E47"/>
    <w:rsid w:val="00A850C2"/>
    <w:rsid w:val="00AD2553"/>
    <w:rsid w:val="00AE38F7"/>
    <w:rsid w:val="00AF6F23"/>
    <w:rsid w:val="00B14945"/>
    <w:rsid w:val="00B22AE1"/>
    <w:rsid w:val="00BC2389"/>
    <w:rsid w:val="00BE11CB"/>
    <w:rsid w:val="00BE1336"/>
    <w:rsid w:val="00BF2883"/>
    <w:rsid w:val="00BF4A09"/>
    <w:rsid w:val="00C20448"/>
    <w:rsid w:val="00C333BF"/>
    <w:rsid w:val="00C71FF1"/>
    <w:rsid w:val="00C85556"/>
    <w:rsid w:val="00CA6805"/>
    <w:rsid w:val="00CC4E09"/>
    <w:rsid w:val="00CE5D79"/>
    <w:rsid w:val="00CF03A7"/>
    <w:rsid w:val="00D07550"/>
    <w:rsid w:val="00D11101"/>
    <w:rsid w:val="00D218F7"/>
    <w:rsid w:val="00D23CC8"/>
    <w:rsid w:val="00D40A3A"/>
    <w:rsid w:val="00D41B7C"/>
    <w:rsid w:val="00D62516"/>
    <w:rsid w:val="00D73E67"/>
    <w:rsid w:val="00D93C49"/>
    <w:rsid w:val="00D96AD9"/>
    <w:rsid w:val="00DE6208"/>
    <w:rsid w:val="00E20FA0"/>
    <w:rsid w:val="00E379B8"/>
    <w:rsid w:val="00E87047"/>
    <w:rsid w:val="00EC648B"/>
    <w:rsid w:val="00ED1A71"/>
    <w:rsid w:val="00F20743"/>
    <w:rsid w:val="00F42A8B"/>
    <w:rsid w:val="00F57DBC"/>
    <w:rsid w:val="00F73306"/>
    <w:rsid w:val="00F743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512766794">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478912712">
      <w:bodyDiv w:val="1"/>
      <w:marLeft w:val="0"/>
      <w:marRight w:val="0"/>
      <w:marTop w:val="0"/>
      <w:marBottom w:val="0"/>
      <w:divBdr>
        <w:top w:val="none" w:sz="0" w:space="0" w:color="auto"/>
        <w:left w:val="none" w:sz="0" w:space="0" w:color="auto"/>
        <w:bottom w:val="none" w:sz="0" w:space="0" w:color="auto"/>
        <w:right w:val="none" w:sz="0" w:space="0" w:color="auto"/>
      </w:divBdr>
      <w:divsChild>
        <w:div w:id="539976832">
          <w:marLeft w:val="0"/>
          <w:marRight w:val="0"/>
          <w:marTop w:val="0"/>
          <w:marBottom w:val="0"/>
          <w:divBdr>
            <w:top w:val="single" w:sz="6" w:space="0" w:color="auto"/>
            <w:left w:val="single" w:sz="2" w:space="0" w:color="auto"/>
            <w:bottom w:val="single" w:sz="2" w:space="0" w:color="auto"/>
            <w:right w:val="single" w:sz="2" w:space="0" w:color="auto"/>
          </w:divBdr>
        </w:div>
        <w:div w:id="435684041">
          <w:marLeft w:val="0"/>
          <w:marRight w:val="0"/>
          <w:marTop w:val="0"/>
          <w:marBottom w:val="0"/>
          <w:divBdr>
            <w:top w:val="single" w:sz="6" w:space="0" w:color="auto"/>
            <w:left w:val="single" w:sz="2" w:space="0" w:color="auto"/>
            <w:bottom w:val="single" w:sz="2" w:space="0" w:color="auto"/>
            <w:right w:val="single" w:sz="2" w:space="0" w:color="auto"/>
          </w:divBdr>
        </w:div>
      </w:divsChild>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2053964937">
      <w:bodyDiv w:val="1"/>
      <w:marLeft w:val="0"/>
      <w:marRight w:val="0"/>
      <w:marTop w:val="0"/>
      <w:marBottom w:val="0"/>
      <w:divBdr>
        <w:top w:val="none" w:sz="0" w:space="0" w:color="auto"/>
        <w:left w:val="none" w:sz="0" w:space="0" w:color="auto"/>
        <w:bottom w:val="none" w:sz="0" w:space="0" w:color="auto"/>
        <w:right w:val="none" w:sz="0" w:space="0" w:color="auto"/>
      </w:divBdr>
      <w:divsChild>
        <w:div w:id="1033655845">
          <w:marLeft w:val="0"/>
          <w:marRight w:val="0"/>
          <w:marTop w:val="0"/>
          <w:marBottom w:val="0"/>
          <w:divBdr>
            <w:top w:val="single" w:sz="6" w:space="0" w:color="auto"/>
            <w:left w:val="single" w:sz="2" w:space="0" w:color="auto"/>
            <w:bottom w:val="single" w:sz="2" w:space="0" w:color="auto"/>
            <w:right w:val="single" w:sz="2" w:space="0" w:color="auto"/>
          </w:divBdr>
        </w:div>
        <w:div w:id="1795975409">
          <w:marLeft w:val="0"/>
          <w:marRight w:val="0"/>
          <w:marTop w:val="0"/>
          <w:marBottom w:val="0"/>
          <w:divBdr>
            <w:top w:val="single" w:sz="6" w:space="0" w:color="auto"/>
            <w:left w:val="single" w:sz="2" w:space="0" w:color="auto"/>
            <w:bottom w:val="single" w:sz="2" w:space="0" w:color="auto"/>
            <w:right w:val="single" w:sz="2" w:space="0" w:color="auto"/>
          </w:divBdr>
        </w:div>
      </w:divsChild>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2147</TotalTime>
  <Pages>2</Pages>
  <Words>3774</Words>
  <Characters>2152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Marina Veligorienė</cp:lastModifiedBy>
  <cp:revision>59</cp:revision>
  <cp:lastPrinted>2024-04-10T05:59:00Z</cp:lastPrinted>
  <dcterms:created xsi:type="dcterms:W3CDTF">2018-03-19T07:46:00Z</dcterms:created>
  <dcterms:modified xsi:type="dcterms:W3CDTF">2025-03-26T07:37:00Z</dcterms:modified>
</cp:coreProperties>
</file>