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628D" w14:textId="39D6A47A" w:rsidR="004158C0" w:rsidRDefault="00DA48F1" w:rsidP="008F425C">
      <w:pPr>
        <w:spacing w:after="120" w:line="360" w:lineRule="auto"/>
        <w:jc w:val="center"/>
        <w:rPr>
          <w:rFonts w:ascii="Times New Roman" w:hAnsi="Times New Roman"/>
          <w:b/>
          <w:bCs/>
          <w:sz w:val="24"/>
          <w:szCs w:val="24"/>
        </w:rPr>
      </w:pPr>
      <w:bookmarkStart w:id="0" w:name="_Hlk128573747"/>
      <w:r>
        <w:rPr>
          <w:rFonts w:ascii="Times New Roman" w:hAnsi="Times New Roman"/>
          <w:b/>
          <w:bCs/>
          <w:sz w:val="24"/>
          <w:szCs w:val="24"/>
        </w:rPr>
        <w:t xml:space="preserve">SOSNOVSKIO BARŠČIO </w:t>
      </w:r>
      <w:r w:rsidR="004158C0" w:rsidRPr="004158C0">
        <w:rPr>
          <w:rFonts w:ascii="Times New Roman" w:hAnsi="Times New Roman"/>
          <w:b/>
          <w:bCs/>
          <w:sz w:val="24"/>
          <w:szCs w:val="24"/>
        </w:rPr>
        <w:t>NAIKINIM</w:t>
      </w:r>
      <w:r w:rsidR="00F55B8F">
        <w:rPr>
          <w:rFonts w:ascii="Times New Roman" w:hAnsi="Times New Roman"/>
          <w:b/>
          <w:bCs/>
          <w:sz w:val="24"/>
          <w:szCs w:val="24"/>
        </w:rPr>
        <w:t>AS</w:t>
      </w:r>
      <w:r w:rsidR="004075DA">
        <w:rPr>
          <w:rFonts w:ascii="Times New Roman" w:hAnsi="Times New Roman"/>
          <w:b/>
          <w:bCs/>
          <w:sz w:val="24"/>
          <w:szCs w:val="24"/>
        </w:rPr>
        <w:t xml:space="preserve"> </w:t>
      </w:r>
      <w:r w:rsidR="004158C0">
        <w:rPr>
          <w:rFonts w:ascii="Times New Roman" w:hAnsi="Times New Roman"/>
          <w:b/>
          <w:bCs/>
          <w:sz w:val="24"/>
          <w:szCs w:val="24"/>
        </w:rPr>
        <w:t xml:space="preserve">HERBICIDAIS </w:t>
      </w:r>
      <w:r>
        <w:rPr>
          <w:rFonts w:ascii="Times New Roman" w:hAnsi="Times New Roman"/>
          <w:b/>
          <w:bCs/>
          <w:sz w:val="24"/>
          <w:szCs w:val="24"/>
        </w:rPr>
        <w:t xml:space="preserve">JONAVOS RAJONO SAVIVALDYBĖS TERITORIJOJE </w:t>
      </w:r>
    </w:p>
    <w:p w14:paraId="06CF768C" w14:textId="1F27F805" w:rsidR="00DA48F1" w:rsidRPr="008F425C" w:rsidRDefault="00DA48F1" w:rsidP="008F425C">
      <w:pPr>
        <w:spacing w:line="360" w:lineRule="auto"/>
        <w:jc w:val="center"/>
        <w:rPr>
          <w:rFonts w:ascii="Times New Roman" w:hAnsi="Times New Roman"/>
          <w:b/>
          <w:sz w:val="24"/>
          <w:szCs w:val="24"/>
        </w:rPr>
      </w:pPr>
      <w:r>
        <w:rPr>
          <w:rFonts w:ascii="Times New Roman" w:hAnsi="Times New Roman"/>
          <w:b/>
          <w:sz w:val="24"/>
          <w:szCs w:val="24"/>
        </w:rPr>
        <w:t>TECHNINĖ SPECIFIKACIJA</w:t>
      </w:r>
    </w:p>
    <w:p w14:paraId="60039ACB" w14:textId="25A7B001" w:rsidR="00DA48F1" w:rsidRPr="008F425C" w:rsidRDefault="00DA48F1" w:rsidP="00DD475A">
      <w:pPr>
        <w:pStyle w:val="Sraopastraipa"/>
        <w:ind w:left="0" w:firstLine="993"/>
        <w:jc w:val="both"/>
        <w:rPr>
          <w:rFonts w:ascii="Times New Roman" w:hAnsi="Times New Roman"/>
          <w:bCs/>
          <w:sz w:val="24"/>
          <w:szCs w:val="24"/>
        </w:rPr>
      </w:pPr>
      <w:r w:rsidRPr="008F425C">
        <w:rPr>
          <w:rFonts w:ascii="Times New Roman" w:hAnsi="Times New Roman"/>
          <w:bCs/>
          <w:sz w:val="24"/>
          <w:szCs w:val="24"/>
        </w:rPr>
        <w:t xml:space="preserve">Jonavos rajono savivaldybės </w:t>
      </w:r>
      <w:r w:rsidR="004158C0" w:rsidRPr="008F425C">
        <w:rPr>
          <w:rFonts w:ascii="Times New Roman" w:hAnsi="Times New Roman"/>
          <w:bCs/>
          <w:sz w:val="24"/>
          <w:szCs w:val="24"/>
        </w:rPr>
        <w:t xml:space="preserve">teritorijoje </w:t>
      </w:r>
      <w:bookmarkStart w:id="1" w:name="_Hlk68686197"/>
      <w:r w:rsidR="004158C0" w:rsidRPr="008F425C">
        <w:rPr>
          <w:rFonts w:ascii="Times New Roman" w:hAnsi="Times New Roman"/>
          <w:bCs/>
          <w:sz w:val="24"/>
          <w:szCs w:val="24"/>
        </w:rPr>
        <w:t xml:space="preserve">Sosnovskio barščio </w:t>
      </w:r>
      <w:r w:rsidRPr="008F425C">
        <w:rPr>
          <w:rFonts w:ascii="Times New Roman" w:hAnsi="Times New Roman"/>
          <w:bCs/>
          <w:sz w:val="24"/>
          <w:szCs w:val="24"/>
        </w:rPr>
        <w:t>naikinimo</w:t>
      </w:r>
      <w:r w:rsidR="004158C0" w:rsidRPr="008F425C">
        <w:rPr>
          <w:rFonts w:ascii="Times New Roman" w:hAnsi="Times New Roman"/>
          <w:bCs/>
          <w:sz w:val="24"/>
          <w:szCs w:val="24"/>
        </w:rPr>
        <w:t xml:space="preserve"> herbicidais </w:t>
      </w:r>
      <w:r w:rsidRPr="008F425C">
        <w:rPr>
          <w:rFonts w:ascii="Times New Roman" w:hAnsi="Times New Roman"/>
          <w:bCs/>
          <w:sz w:val="24"/>
          <w:szCs w:val="24"/>
        </w:rPr>
        <w:t xml:space="preserve"> paslaugos</w:t>
      </w:r>
      <w:bookmarkEnd w:id="1"/>
      <w:r w:rsidRPr="008F425C">
        <w:rPr>
          <w:rFonts w:ascii="Times New Roman" w:hAnsi="Times New Roman"/>
          <w:bCs/>
          <w:sz w:val="24"/>
          <w:szCs w:val="24"/>
        </w:rPr>
        <w:t xml:space="preserve"> (toliau – paslaugos) pirkimas.</w:t>
      </w:r>
      <w:r w:rsidR="00497C57" w:rsidRPr="008F425C">
        <w:rPr>
          <w:rFonts w:ascii="Times New Roman" w:hAnsi="Times New Roman"/>
          <w:bCs/>
          <w:sz w:val="24"/>
          <w:szCs w:val="24"/>
        </w:rPr>
        <w:t xml:space="preserve"> </w:t>
      </w:r>
      <w:r w:rsidR="000777D2" w:rsidRPr="008F425C">
        <w:rPr>
          <w:rFonts w:ascii="Times New Roman" w:hAnsi="Times New Roman"/>
          <w:bCs/>
          <w:sz w:val="24"/>
          <w:szCs w:val="24"/>
        </w:rPr>
        <w:t>202</w:t>
      </w:r>
      <w:r w:rsidR="00794C9A">
        <w:rPr>
          <w:rFonts w:ascii="Times New Roman" w:hAnsi="Times New Roman"/>
          <w:bCs/>
          <w:sz w:val="24"/>
          <w:szCs w:val="24"/>
        </w:rPr>
        <w:t>5</w:t>
      </w:r>
      <w:r w:rsidR="000777D2" w:rsidRPr="008F425C">
        <w:rPr>
          <w:rFonts w:ascii="Times New Roman" w:hAnsi="Times New Roman"/>
          <w:bCs/>
          <w:sz w:val="24"/>
          <w:szCs w:val="24"/>
        </w:rPr>
        <w:t xml:space="preserve"> metais numatom</w:t>
      </w:r>
      <w:r w:rsidR="00F22B42" w:rsidRPr="008F425C">
        <w:rPr>
          <w:rFonts w:ascii="Times New Roman" w:hAnsi="Times New Roman"/>
          <w:bCs/>
          <w:sz w:val="24"/>
          <w:szCs w:val="24"/>
        </w:rPr>
        <w:t>a</w:t>
      </w:r>
      <w:r w:rsidR="0059119F" w:rsidRPr="008F425C">
        <w:rPr>
          <w:rFonts w:ascii="Times New Roman" w:hAnsi="Times New Roman"/>
          <w:bCs/>
          <w:sz w:val="24"/>
          <w:szCs w:val="24"/>
        </w:rPr>
        <w:t>s</w:t>
      </w:r>
      <w:r w:rsidR="00016AD0" w:rsidRPr="008F425C">
        <w:rPr>
          <w:rFonts w:ascii="Times New Roman" w:hAnsi="Times New Roman"/>
          <w:bCs/>
          <w:sz w:val="24"/>
          <w:szCs w:val="24"/>
        </w:rPr>
        <w:t xml:space="preserve"> </w:t>
      </w:r>
      <w:r w:rsidR="000777D2" w:rsidRPr="008F425C">
        <w:rPr>
          <w:rFonts w:ascii="Times New Roman" w:hAnsi="Times New Roman"/>
          <w:bCs/>
          <w:sz w:val="24"/>
          <w:szCs w:val="24"/>
        </w:rPr>
        <w:t>Sosnovskio barščių naikinimo</w:t>
      </w:r>
      <w:r w:rsidR="00B508A4" w:rsidRPr="008F425C">
        <w:rPr>
          <w:rFonts w:ascii="Times New Roman" w:hAnsi="Times New Roman"/>
          <w:bCs/>
          <w:sz w:val="24"/>
          <w:szCs w:val="24"/>
        </w:rPr>
        <w:t xml:space="preserve"> plotas</w:t>
      </w:r>
      <w:r w:rsidR="002C33BC" w:rsidRPr="008F425C">
        <w:rPr>
          <w:rFonts w:ascii="Times New Roman" w:hAnsi="Times New Roman"/>
          <w:bCs/>
          <w:sz w:val="24"/>
          <w:szCs w:val="24"/>
        </w:rPr>
        <w:t xml:space="preserve"> </w:t>
      </w:r>
      <w:r w:rsidR="00363F2A">
        <w:rPr>
          <w:rFonts w:ascii="Times New Roman" w:hAnsi="Times New Roman"/>
          <w:bCs/>
          <w:sz w:val="24"/>
          <w:szCs w:val="24"/>
        </w:rPr>
        <w:t xml:space="preserve">preliminariai </w:t>
      </w:r>
      <w:r w:rsidR="00794C9A">
        <w:rPr>
          <w:rFonts w:ascii="Times New Roman" w:hAnsi="Times New Roman"/>
          <w:b/>
          <w:bCs/>
          <w:sz w:val="24"/>
          <w:szCs w:val="24"/>
        </w:rPr>
        <w:t>8,73</w:t>
      </w:r>
      <w:r w:rsidR="000777D2" w:rsidRPr="008F425C">
        <w:rPr>
          <w:rFonts w:ascii="Times New Roman" w:hAnsi="Times New Roman"/>
          <w:b/>
          <w:bCs/>
          <w:sz w:val="24"/>
          <w:szCs w:val="24"/>
        </w:rPr>
        <w:t xml:space="preserve"> ha</w:t>
      </w:r>
      <w:r w:rsidR="00202B48" w:rsidRPr="008F425C">
        <w:rPr>
          <w:rFonts w:ascii="Times New Roman" w:hAnsi="Times New Roman"/>
          <w:bCs/>
          <w:sz w:val="24"/>
          <w:szCs w:val="24"/>
        </w:rPr>
        <w:t xml:space="preserve"> (priedas Nr.1)</w:t>
      </w:r>
      <w:r w:rsidR="004158C0" w:rsidRPr="008F425C">
        <w:rPr>
          <w:rFonts w:ascii="Times New Roman" w:hAnsi="Times New Roman"/>
          <w:bCs/>
          <w:sz w:val="24"/>
          <w:szCs w:val="24"/>
        </w:rPr>
        <w:t>.</w:t>
      </w:r>
      <w:r w:rsidR="000777D2" w:rsidRPr="008F425C">
        <w:rPr>
          <w:rFonts w:ascii="Times New Roman" w:hAnsi="Times New Roman"/>
          <w:bCs/>
          <w:sz w:val="24"/>
          <w:szCs w:val="24"/>
        </w:rPr>
        <w:t xml:space="preserve"> </w:t>
      </w:r>
    </w:p>
    <w:p w14:paraId="055657F5" w14:textId="77777777" w:rsidR="00DA48F1" w:rsidRPr="008F425C" w:rsidRDefault="00DA48F1" w:rsidP="002C1B32">
      <w:pPr>
        <w:pStyle w:val="Sraopastraipa"/>
        <w:numPr>
          <w:ilvl w:val="0"/>
          <w:numId w:val="2"/>
        </w:numPr>
        <w:tabs>
          <w:tab w:val="left" w:pos="567"/>
          <w:tab w:val="left" w:pos="993"/>
        </w:tabs>
        <w:spacing w:after="0"/>
        <w:jc w:val="both"/>
        <w:rPr>
          <w:rFonts w:ascii="Times New Roman" w:hAnsi="Times New Roman"/>
          <w:sz w:val="24"/>
          <w:szCs w:val="24"/>
        </w:rPr>
      </w:pPr>
      <w:r w:rsidRPr="008F425C">
        <w:rPr>
          <w:rFonts w:ascii="Times New Roman" w:hAnsi="Times New Roman"/>
          <w:b/>
          <w:sz w:val="24"/>
          <w:szCs w:val="24"/>
        </w:rPr>
        <w:t>Bendrieji paslaugų teikimo reikalavimai:</w:t>
      </w:r>
    </w:p>
    <w:p w14:paraId="0D527089" w14:textId="77777777" w:rsidR="004908D5" w:rsidRPr="008F425C" w:rsidRDefault="002C1B32" w:rsidP="004908D5">
      <w:pPr>
        <w:pStyle w:val="Sraopastraipa"/>
        <w:numPr>
          <w:ilvl w:val="1"/>
          <w:numId w:val="2"/>
        </w:numPr>
        <w:tabs>
          <w:tab w:val="left" w:pos="567"/>
          <w:tab w:val="left" w:pos="851"/>
        </w:tabs>
        <w:spacing w:after="0"/>
        <w:ind w:left="0" w:firstLine="360"/>
        <w:jc w:val="both"/>
        <w:rPr>
          <w:rFonts w:ascii="Times New Roman" w:hAnsi="Times New Roman"/>
          <w:color w:val="000000"/>
          <w:sz w:val="24"/>
          <w:szCs w:val="24"/>
          <w:shd w:val="clear" w:color="auto" w:fill="FFFFFF"/>
        </w:rPr>
      </w:pPr>
      <w:r w:rsidRPr="008F425C">
        <w:rPr>
          <w:rFonts w:ascii="Times New Roman" w:hAnsi="Times New Roman"/>
          <w:sz w:val="24"/>
          <w:szCs w:val="24"/>
        </w:rPr>
        <w:t>Paslaugų teikėjas teikdamas paslaugas privalo vadovautis Lietuvos Respublikos augalų apsaugos įstatymu, Invazini</w:t>
      </w:r>
      <w:r w:rsidR="00CC3819" w:rsidRPr="008F425C">
        <w:rPr>
          <w:rFonts w:ascii="Times New Roman" w:hAnsi="Times New Roman"/>
          <w:sz w:val="24"/>
          <w:szCs w:val="24"/>
        </w:rPr>
        <w:t>ų</w:t>
      </w:r>
      <w:r w:rsidRPr="008F425C">
        <w:rPr>
          <w:rFonts w:ascii="Times New Roman" w:hAnsi="Times New Roman"/>
          <w:sz w:val="24"/>
          <w:szCs w:val="24"/>
        </w:rPr>
        <w:t xml:space="preserve"> rūšių kontrolės ir naikinimo tvarkos aprašu, patvirtintu Lietuvos Respublikos aplinkos ministro 2002 m. liepos 1 d. įsakymu Nr. 352 </w:t>
      </w:r>
      <w:r w:rsidR="00996BA0" w:rsidRPr="008F425C">
        <w:rPr>
          <w:rFonts w:ascii="Times New Roman" w:hAnsi="Times New Roman"/>
          <w:sz w:val="24"/>
          <w:szCs w:val="24"/>
        </w:rPr>
        <w:t xml:space="preserve">(Lietuvos Respublikos aplinkos ministro 2022 m. vasario 15 d. įsakymo Nr. D1-49 redakcijos) </w:t>
      </w:r>
      <w:r w:rsidRPr="008F425C">
        <w:rPr>
          <w:rFonts w:ascii="Times New Roman" w:hAnsi="Times New Roman"/>
          <w:color w:val="000000"/>
          <w:sz w:val="24"/>
          <w:szCs w:val="24"/>
          <w:shd w:val="clear" w:color="auto" w:fill="FFFFFF"/>
        </w:rPr>
        <w:t xml:space="preserve">,,Dėl Introdukcijos, reintrodukcijos ir perkėlimo tvarkos aprašo, Invazinių rūšių kontrolės ir naikinimo tvarkos aprašo, Invazinių rūšių kontrolės tarybos sudėties ir nuostatų, Introdukcijos, reintrodukcijos ir perkėlimo programos patvirtinimo“ ir Augalų apsaugos produktų saugojimo, tiekimo rinkai, naudojimo taisyklėmis, patvirtintomis Lietuvos Respublikos žemės ūkio ministro 2003 m. gruodžio 30 d. įsakymu Nr. 3D-564 </w:t>
      </w:r>
      <w:r w:rsidR="00996BA0" w:rsidRPr="008F425C">
        <w:rPr>
          <w:rFonts w:ascii="Times New Roman" w:hAnsi="Times New Roman"/>
          <w:color w:val="000000"/>
          <w:sz w:val="24"/>
          <w:szCs w:val="24"/>
          <w:shd w:val="clear" w:color="auto" w:fill="FFFFFF"/>
        </w:rPr>
        <w:t xml:space="preserve">(Lietuvos Respublikos žemės ūkio ministro 2018 m. kovo 19 d. įsakymo Nr. 3D-166 redakcijos) </w:t>
      </w:r>
      <w:r w:rsidRPr="008F425C">
        <w:rPr>
          <w:rFonts w:ascii="Times New Roman" w:hAnsi="Times New Roman"/>
          <w:color w:val="000000"/>
          <w:sz w:val="24"/>
          <w:szCs w:val="24"/>
          <w:shd w:val="clear" w:color="auto" w:fill="FFFFFF"/>
        </w:rPr>
        <w:t>,,Dėl Augalų apsaugo</w:t>
      </w:r>
      <w:r w:rsidR="00CC3819" w:rsidRPr="008F425C">
        <w:rPr>
          <w:rFonts w:ascii="Times New Roman" w:hAnsi="Times New Roman"/>
          <w:color w:val="000000"/>
          <w:sz w:val="24"/>
          <w:szCs w:val="24"/>
          <w:shd w:val="clear" w:color="auto" w:fill="FFFFFF"/>
        </w:rPr>
        <w:t>s produktų saugojimo, tiekimo rinkai, naudojimo taisyklių patvirtinimo“, kitais su pirkimo objektu susijusiai Lietuvos Respublikos teisės aktais ir šioje techninėje specifikacijoje nurodytais reikalavimais.</w:t>
      </w:r>
    </w:p>
    <w:p w14:paraId="2B4CA06A" w14:textId="1C97E06C" w:rsidR="00A2056F" w:rsidRPr="004908D5" w:rsidRDefault="00A2056F" w:rsidP="004908D5">
      <w:pPr>
        <w:pStyle w:val="Sraopastraipa"/>
        <w:numPr>
          <w:ilvl w:val="1"/>
          <w:numId w:val="2"/>
        </w:numPr>
        <w:tabs>
          <w:tab w:val="left" w:pos="567"/>
          <w:tab w:val="left" w:pos="851"/>
        </w:tabs>
        <w:spacing w:after="0"/>
        <w:ind w:left="0" w:firstLine="360"/>
        <w:jc w:val="both"/>
        <w:rPr>
          <w:rFonts w:ascii="Times New Roman" w:hAnsi="Times New Roman"/>
          <w:color w:val="000000"/>
          <w:sz w:val="24"/>
          <w:szCs w:val="24"/>
          <w:shd w:val="clear" w:color="auto" w:fill="FFFFFF"/>
        </w:rPr>
      </w:pPr>
      <w:r w:rsidRPr="004908D5">
        <w:rPr>
          <w:rFonts w:ascii="Times New Roman" w:hAnsi="Times New Roman"/>
          <w:sz w:val="24"/>
          <w:szCs w:val="24"/>
        </w:rPr>
        <w:t>Paslaugos perkamos pagal Paslaugų gavėjo pateikiamus atskirus paslaugų užsakymus. Paslaugų gavėjas, esant paslaugų poreikiui, raštu (el. paštu) pateikia Paslaugų teikėjui paslaugų užsakymą, nurodydamas konkrečias paslaugų teikimo vietas, paslaugų teikimo būdą</w:t>
      </w:r>
      <w:r w:rsidR="00D9189C">
        <w:rPr>
          <w:rFonts w:ascii="Times New Roman" w:hAnsi="Times New Roman"/>
          <w:sz w:val="24"/>
          <w:szCs w:val="24"/>
        </w:rPr>
        <w:t xml:space="preserve"> (mechaninį arba cheminį)</w:t>
      </w:r>
      <w:r w:rsidRPr="004908D5">
        <w:rPr>
          <w:rFonts w:ascii="Times New Roman" w:hAnsi="Times New Roman"/>
          <w:sz w:val="24"/>
          <w:szCs w:val="24"/>
        </w:rPr>
        <w:t>, orientacinius paslaugų kiekiu</w:t>
      </w:r>
      <w:r w:rsidR="005D14A3" w:rsidRPr="004908D5">
        <w:rPr>
          <w:rFonts w:ascii="Times New Roman" w:hAnsi="Times New Roman"/>
          <w:sz w:val="24"/>
          <w:szCs w:val="24"/>
        </w:rPr>
        <w:t>s.</w:t>
      </w:r>
      <w:r w:rsidRPr="004908D5">
        <w:rPr>
          <w:rFonts w:ascii="Times New Roman" w:hAnsi="Times New Roman"/>
          <w:sz w:val="24"/>
          <w:szCs w:val="24"/>
        </w:rPr>
        <w:t xml:space="preserve"> Paslaugų užsakymas gali būti tikslinamas abipusiu susitarimu</w:t>
      </w:r>
      <w:r w:rsidR="00280167" w:rsidRPr="004908D5">
        <w:rPr>
          <w:rFonts w:ascii="Times New Roman" w:hAnsi="Times New Roman"/>
          <w:sz w:val="24"/>
          <w:szCs w:val="24"/>
        </w:rPr>
        <w:t>. Prieš pradedant paslaugos teikimą</w:t>
      </w:r>
      <w:r w:rsidR="00B11967" w:rsidRPr="004908D5">
        <w:rPr>
          <w:rFonts w:ascii="Times New Roman" w:hAnsi="Times New Roman"/>
          <w:sz w:val="24"/>
          <w:szCs w:val="24"/>
        </w:rPr>
        <w:t xml:space="preserve"> ir užbaigus paslaugos teikimą</w:t>
      </w:r>
      <w:r w:rsidR="00280167" w:rsidRPr="004908D5">
        <w:rPr>
          <w:rFonts w:ascii="Times New Roman" w:hAnsi="Times New Roman"/>
          <w:sz w:val="24"/>
          <w:szCs w:val="24"/>
        </w:rPr>
        <w:t xml:space="preserve"> konkrečioje Jonavos rajono seniūnijoje, </w:t>
      </w:r>
      <w:r w:rsidR="00B42074" w:rsidRPr="004908D5">
        <w:rPr>
          <w:rFonts w:ascii="Times New Roman" w:hAnsi="Times New Roman"/>
          <w:sz w:val="24"/>
          <w:szCs w:val="24"/>
        </w:rPr>
        <w:t xml:space="preserve">būtina </w:t>
      </w:r>
      <w:r w:rsidR="00280167" w:rsidRPr="004908D5">
        <w:rPr>
          <w:rFonts w:ascii="Times New Roman" w:hAnsi="Times New Roman"/>
          <w:sz w:val="24"/>
          <w:szCs w:val="24"/>
        </w:rPr>
        <w:t>suderinti su seniūnijos, kurioje bus atliekama paslauga, seniūnu</w:t>
      </w:r>
      <w:r w:rsidR="00284865" w:rsidRPr="004908D5">
        <w:rPr>
          <w:rFonts w:ascii="Times New Roman" w:hAnsi="Times New Roman"/>
          <w:sz w:val="24"/>
          <w:szCs w:val="24"/>
        </w:rPr>
        <w:t>.</w:t>
      </w:r>
      <w:r w:rsidR="005D14A3" w:rsidRPr="004908D5">
        <w:rPr>
          <w:rFonts w:ascii="Times New Roman" w:hAnsi="Times New Roman"/>
          <w:sz w:val="24"/>
          <w:szCs w:val="24"/>
        </w:rPr>
        <w:t xml:space="preserve"> </w:t>
      </w:r>
      <w:r w:rsidR="00B622E1" w:rsidRPr="004908D5">
        <w:rPr>
          <w:rFonts w:ascii="Times New Roman" w:hAnsi="Times New Roman"/>
          <w:sz w:val="24"/>
          <w:szCs w:val="24"/>
        </w:rPr>
        <w:t>Atlikus paslaugą, seniūnas parašu užsakymo formoje patvirtina paslaugos atlikimą.</w:t>
      </w:r>
    </w:p>
    <w:p w14:paraId="29407991" w14:textId="4C939C69" w:rsidR="00CA1715" w:rsidRPr="004908D5" w:rsidRDefault="005C7774" w:rsidP="007E2D44">
      <w:pPr>
        <w:pStyle w:val="Sraopastraipa"/>
        <w:numPr>
          <w:ilvl w:val="1"/>
          <w:numId w:val="2"/>
        </w:numPr>
        <w:tabs>
          <w:tab w:val="left" w:pos="567"/>
          <w:tab w:val="left" w:pos="851"/>
        </w:tabs>
        <w:spacing w:after="0"/>
        <w:ind w:left="0" w:firstLine="360"/>
        <w:jc w:val="both"/>
        <w:rPr>
          <w:rFonts w:ascii="Times New Roman" w:hAnsi="Times New Roman"/>
          <w:sz w:val="24"/>
          <w:szCs w:val="24"/>
        </w:rPr>
      </w:pPr>
      <w:r w:rsidRPr="004908D5">
        <w:rPr>
          <w:rFonts w:ascii="Times New Roman" w:hAnsi="Times New Roman"/>
          <w:sz w:val="24"/>
          <w:szCs w:val="24"/>
        </w:rPr>
        <w:t>Paslaugų terminai.</w:t>
      </w:r>
      <w:r w:rsidR="004D09C7" w:rsidRPr="004908D5">
        <w:rPr>
          <w:rFonts w:ascii="Times New Roman" w:hAnsi="Times New Roman"/>
          <w:sz w:val="24"/>
          <w:szCs w:val="24"/>
        </w:rPr>
        <w:t xml:space="preserve"> </w:t>
      </w:r>
      <w:r w:rsidRPr="004908D5">
        <w:rPr>
          <w:rFonts w:ascii="Times New Roman" w:hAnsi="Times New Roman"/>
          <w:color w:val="000000" w:themeColor="text1"/>
          <w:sz w:val="24"/>
          <w:szCs w:val="24"/>
        </w:rPr>
        <w:t xml:space="preserve">Užsakovui pateikus užsakymą, Vykdytojas nuo užsakymo pateikimo dienos įsipareigoja teritorijos plotą nupurkšti per 5 darbo dienas esant purškimui palankioms oro sąlygoms. Esant purškimui nepalankioms oro sąlygoms, terminas stabdomas ir toliau pradedamas skaičiuoti sekančią dieną nuo dienos, kai pasibaigia nepalankios oro sąlygos. </w:t>
      </w:r>
      <w:r w:rsidR="00CA1715" w:rsidRPr="004908D5">
        <w:rPr>
          <w:rFonts w:ascii="Times New Roman" w:hAnsi="Times New Roman"/>
          <w:sz w:val="24"/>
          <w:szCs w:val="24"/>
        </w:rPr>
        <w:t xml:space="preserve">Paslaugų teikėjas privalo turėti visą paslaugoms suteikti būtiną techniką, įrankius, priemones, taip pat privalo pasirūpinti paslaugoms suteikti reikalingais herbicidais ir darbuotojų asmeninėmis apsaugos priemonėmis (tinkama darbo apranga, pirštinėmis, apsauginėmis kaukėmis, akiniais respiratoriais). </w:t>
      </w:r>
    </w:p>
    <w:p w14:paraId="29847A75" w14:textId="3765B9C4" w:rsidR="004D09C7" w:rsidRPr="004908D5" w:rsidRDefault="004D09C7" w:rsidP="00DD475A">
      <w:pPr>
        <w:pStyle w:val="Sraopastraipa"/>
        <w:numPr>
          <w:ilvl w:val="1"/>
          <w:numId w:val="2"/>
        </w:numPr>
        <w:tabs>
          <w:tab w:val="left" w:pos="567"/>
          <w:tab w:val="left" w:pos="851"/>
        </w:tabs>
        <w:spacing w:after="0"/>
        <w:ind w:left="0" w:firstLine="360"/>
        <w:jc w:val="both"/>
        <w:rPr>
          <w:rFonts w:ascii="Times New Roman" w:hAnsi="Times New Roman"/>
          <w:sz w:val="24"/>
          <w:szCs w:val="24"/>
        </w:rPr>
      </w:pPr>
      <w:r w:rsidRPr="004908D5">
        <w:rPr>
          <w:rFonts w:ascii="Times New Roman" w:hAnsi="Times New Roman"/>
          <w:sz w:val="24"/>
          <w:szCs w:val="24"/>
        </w:rPr>
        <w:t>Paslaugų teikėjas turi užtikrinti, kad specialistai, atsakingi už sutarties vykdymą, turėtų reikiamą kvalifikaciją, reikalingą tinkamam ir kokybiškam paslaugų teikimui</w:t>
      </w:r>
      <w:r w:rsidR="00CA1715" w:rsidRPr="004908D5">
        <w:rPr>
          <w:rFonts w:ascii="Times New Roman" w:hAnsi="Times New Roman"/>
          <w:sz w:val="24"/>
          <w:szCs w:val="24"/>
        </w:rPr>
        <w:t>.</w:t>
      </w:r>
    </w:p>
    <w:p w14:paraId="5A5A989E" w14:textId="77777777" w:rsidR="00CA1715" w:rsidRPr="004908D5" w:rsidRDefault="00CA1715" w:rsidP="00DD475A">
      <w:pPr>
        <w:pStyle w:val="Sraopastraipa"/>
        <w:numPr>
          <w:ilvl w:val="1"/>
          <w:numId w:val="2"/>
        </w:numPr>
        <w:tabs>
          <w:tab w:val="left" w:pos="567"/>
          <w:tab w:val="left" w:pos="851"/>
        </w:tabs>
        <w:spacing w:after="0"/>
        <w:ind w:left="0" w:firstLine="360"/>
        <w:jc w:val="both"/>
        <w:rPr>
          <w:rFonts w:ascii="Times New Roman" w:hAnsi="Times New Roman"/>
          <w:sz w:val="24"/>
          <w:szCs w:val="24"/>
        </w:rPr>
      </w:pPr>
      <w:r w:rsidRPr="004908D5">
        <w:rPr>
          <w:rFonts w:ascii="Times New Roman" w:hAnsi="Times New Roman"/>
          <w:sz w:val="24"/>
          <w:szCs w:val="24"/>
        </w:rPr>
        <w:t xml:space="preserve">Paslaugų teikimo metu susidariusios žaliosios atliekos privalo būtų pristatytos į žaliųjų atliekų kompostavimo aikštelę arba kompostuojama Paslaugų teikimo įmonėje. Mesti šias atliekas į šiukšlių dėžes, komunalinių atliekų ar kitus </w:t>
      </w:r>
      <w:r w:rsidR="00280167" w:rsidRPr="004908D5">
        <w:rPr>
          <w:rFonts w:ascii="Times New Roman" w:hAnsi="Times New Roman"/>
          <w:sz w:val="24"/>
          <w:szCs w:val="24"/>
        </w:rPr>
        <w:t>tam nepritaikytus konteinerius griežtai draudžiama.</w:t>
      </w:r>
    </w:p>
    <w:p w14:paraId="609DD57D" w14:textId="45B6086B" w:rsidR="00280167" w:rsidRPr="004908D5" w:rsidRDefault="00280167" w:rsidP="00DD475A">
      <w:pPr>
        <w:pStyle w:val="Sraopastraipa"/>
        <w:numPr>
          <w:ilvl w:val="1"/>
          <w:numId w:val="2"/>
        </w:numPr>
        <w:tabs>
          <w:tab w:val="left" w:pos="567"/>
          <w:tab w:val="left" w:pos="851"/>
        </w:tabs>
        <w:spacing w:after="0"/>
        <w:ind w:left="0" w:firstLine="360"/>
        <w:jc w:val="both"/>
        <w:rPr>
          <w:rFonts w:ascii="Times New Roman" w:hAnsi="Times New Roman"/>
          <w:sz w:val="24"/>
          <w:szCs w:val="24"/>
        </w:rPr>
      </w:pPr>
      <w:r w:rsidRPr="004908D5">
        <w:rPr>
          <w:rFonts w:ascii="Times New Roman" w:hAnsi="Times New Roman"/>
          <w:sz w:val="24"/>
          <w:szCs w:val="24"/>
        </w:rPr>
        <w:t>Į paslaugų įkain</w:t>
      </w:r>
      <w:r w:rsidR="005C7774" w:rsidRPr="004908D5">
        <w:rPr>
          <w:rFonts w:ascii="Times New Roman" w:hAnsi="Times New Roman"/>
          <w:sz w:val="24"/>
          <w:szCs w:val="24"/>
        </w:rPr>
        <w:t>į</w:t>
      </w:r>
      <w:r w:rsidRPr="004908D5">
        <w:rPr>
          <w:rFonts w:ascii="Times New Roman" w:hAnsi="Times New Roman"/>
          <w:sz w:val="24"/>
          <w:szCs w:val="24"/>
        </w:rPr>
        <w:t xml:space="preserve"> turi būti įskaičiuoti visi mokesčiai ir visos su paslaugų teikimu susijusios išlaidos (speciali technika ar įranga, darbuotojų asmeninės apsaugos priemonės, medžiagos, priemonės, transportavimas, atliekų šalinimas ir kt.).</w:t>
      </w:r>
    </w:p>
    <w:p w14:paraId="2214126D" w14:textId="2937F1CA" w:rsidR="00280167" w:rsidRDefault="00280167" w:rsidP="00280167">
      <w:pPr>
        <w:tabs>
          <w:tab w:val="left" w:pos="567"/>
          <w:tab w:val="left" w:pos="993"/>
        </w:tabs>
        <w:spacing w:after="0"/>
        <w:jc w:val="both"/>
        <w:rPr>
          <w:rFonts w:ascii="Times New Roman" w:hAnsi="Times New Roman"/>
          <w:sz w:val="24"/>
          <w:szCs w:val="24"/>
        </w:rPr>
      </w:pPr>
    </w:p>
    <w:p w14:paraId="624393F1" w14:textId="558F8248" w:rsidR="00A96D19" w:rsidRDefault="00A96D19" w:rsidP="00280167">
      <w:pPr>
        <w:tabs>
          <w:tab w:val="left" w:pos="567"/>
          <w:tab w:val="left" w:pos="993"/>
        </w:tabs>
        <w:spacing w:after="0"/>
        <w:jc w:val="both"/>
        <w:rPr>
          <w:rFonts w:ascii="Times New Roman" w:hAnsi="Times New Roman"/>
          <w:sz w:val="24"/>
          <w:szCs w:val="24"/>
        </w:rPr>
      </w:pPr>
    </w:p>
    <w:p w14:paraId="7D85D60D" w14:textId="77777777" w:rsidR="00A96D19" w:rsidRPr="004908D5" w:rsidRDefault="00A96D19" w:rsidP="00280167">
      <w:pPr>
        <w:tabs>
          <w:tab w:val="left" w:pos="567"/>
          <w:tab w:val="left" w:pos="993"/>
        </w:tabs>
        <w:spacing w:after="0"/>
        <w:jc w:val="both"/>
        <w:rPr>
          <w:rFonts w:ascii="Times New Roman" w:hAnsi="Times New Roman"/>
          <w:sz w:val="24"/>
          <w:szCs w:val="24"/>
        </w:rPr>
      </w:pPr>
    </w:p>
    <w:p w14:paraId="7713964B" w14:textId="77777777" w:rsidR="00DA48F1" w:rsidRPr="004908D5" w:rsidRDefault="00280167" w:rsidP="005272DD">
      <w:pPr>
        <w:pStyle w:val="Betarp"/>
        <w:numPr>
          <w:ilvl w:val="0"/>
          <w:numId w:val="2"/>
        </w:numPr>
        <w:spacing w:line="276" w:lineRule="auto"/>
        <w:rPr>
          <w:rFonts w:ascii="Times New Roman" w:hAnsi="Times New Roman"/>
          <w:b/>
          <w:bCs/>
          <w:sz w:val="24"/>
          <w:szCs w:val="24"/>
        </w:rPr>
      </w:pPr>
      <w:r w:rsidRPr="004908D5">
        <w:rPr>
          <w:rFonts w:ascii="Times New Roman" w:hAnsi="Times New Roman"/>
          <w:b/>
          <w:bCs/>
          <w:sz w:val="24"/>
          <w:szCs w:val="24"/>
        </w:rPr>
        <w:lastRenderedPageBreak/>
        <w:t xml:space="preserve">Sosnovskio barščių naikinimo paslaugų </w:t>
      </w:r>
      <w:r w:rsidR="005272DD" w:rsidRPr="004908D5">
        <w:rPr>
          <w:rFonts w:ascii="Times New Roman" w:hAnsi="Times New Roman"/>
          <w:b/>
          <w:bCs/>
          <w:sz w:val="24"/>
          <w:szCs w:val="24"/>
        </w:rPr>
        <w:t xml:space="preserve">reikalavimai </w:t>
      </w:r>
    </w:p>
    <w:p w14:paraId="4579AC03" w14:textId="77777777" w:rsidR="005272DD" w:rsidRPr="004908D5" w:rsidRDefault="005272DD" w:rsidP="00DD475A">
      <w:pPr>
        <w:pStyle w:val="Betarp"/>
        <w:numPr>
          <w:ilvl w:val="1"/>
          <w:numId w:val="2"/>
        </w:numPr>
        <w:tabs>
          <w:tab w:val="left" w:pos="851"/>
        </w:tabs>
        <w:spacing w:line="276" w:lineRule="auto"/>
        <w:ind w:left="0" w:firstLine="360"/>
        <w:jc w:val="both"/>
        <w:rPr>
          <w:rFonts w:ascii="Times New Roman" w:hAnsi="Times New Roman"/>
          <w:sz w:val="24"/>
          <w:szCs w:val="24"/>
        </w:rPr>
      </w:pPr>
      <w:r w:rsidRPr="004908D5">
        <w:rPr>
          <w:rFonts w:ascii="Times New Roman" w:hAnsi="Times New Roman"/>
          <w:sz w:val="24"/>
          <w:szCs w:val="24"/>
        </w:rPr>
        <w:t>Sosnovskio barščiai herbicidais naikinami tose teritorijose, kuriose augalų apsaugos produktų naudojimas nėra uždraustas Lietuvos Respublikos aktais.</w:t>
      </w:r>
    </w:p>
    <w:p w14:paraId="67C8D72A" w14:textId="3853388C" w:rsidR="005272DD" w:rsidRPr="004908D5" w:rsidRDefault="005272DD" w:rsidP="00DD475A">
      <w:pPr>
        <w:pStyle w:val="Betarp"/>
        <w:numPr>
          <w:ilvl w:val="1"/>
          <w:numId w:val="2"/>
        </w:numPr>
        <w:tabs>
          <w:tab w:val="left" w:pos="851"/>
        </w:tabs>
        <w:spacing w:line="276" w:lineRule="auto"/>
        <w:ind w:left="0" w:firstLine="360"/>
        <w:jc w:val="both"/>
        <w:rPr>
          <w:rFonts w:ascii="Times New Roman" w:hAnsi="Times New Roman"/>
          <w:sz w:val="24"/>
          <w:szCs w:val="24"/>
        </w:rPr>
      </w:pPr>
      <w:r w:rsidRPr="004908D5">
        <w:rPr>
          <w:rFonts w:ascii="Times New Roman" w:hAnsi="Times New Roman"/>
          <w:sz w:val="24"/>
          <w:szCs w:val="24"/>
        </w:rPr>
        <w:t>Paslaugų teikėjas turi naudoti tik tokius herbicidus, kuriuos Lietuvos Respublikos teisės aktų nustatyta tvarka leidžiama įvežti ir naudoti Lietuvos Respublikoje,</w:t>
      </w:r>
      <w:r w:rsidR="005669CC" w:rsidRPr="004908D5">
        <w:rPr>
          <w:rFonts w:ascii="Times New Roman" w:hAnsi="Times New Roman"/>
          <w:sz w:val="24"/>
          <w:szCs w:val="24"/>
        </w:rPr>
        <w:t xml:space="preserve"> ir tik kaip</w:t>
      </w:r>
      <w:r w:rsidRPr="004908D5">
        <w:rPr>
          <w:rFonts w:ascii="Times New Roman" w:hAnsi="Times New Roman"/>
          <w:sz w:val="24"/>
          <w:szCs w:val="24"/>
        </w:rPr>
        <w:t xml:space="preserve"> nurodyta naudojamų herbicidų etiketėse. Paslaugų gavėjas turi teis</w:t>
      </w:r>
      <w:r w:rsidR="006645DE" w:rsidRPr="004908D5">
        <w:rPr>
          <w:rFonts w:ascii="Times New Roman" w:hAnsi="Times New Roman"/>
          <w:sz w:val="24"/>
          <w:szCs w:val="24"/>
        </w:rPr>
        <w:t>ę</w:t>
      </w:r>
      <w:r w:rsidRPr="004908D5">
        <w:rPr>
          <w:rFonts w:ascii="Times New Roman" w:hAnsi="Times New Roman"/>
          <w:sz w:val="24"/>
          <w:szCs w:val="24"/>
        </w:rPr>
        <w:t xml:space="preserve"> žinoti, kokius </w:t>
      </w:r>
      <w:r w:rsidR="00624CC4" w:rsidRPr="004908D5">
        <w:rPr>
          <w:rFonts w:ascii="Times New Roman" w:hAnsi="Times New Roman"/>
          <w:sz w:val="24"/>
          <w:szCs w:val="24"/>
        </w:rPr>
        <w:t>herbicidus, kokiomis sudėtinėmis dalimis ir koncentracijomis Paslaugų teikėjas naudoja paslaugoms suteikti.</w:t>
      </w:r>
    </w:p>
    <w:p w14:paraId="1EF34B90" w14:textId="77777777" w:rsidR="00624CC4" w:rsidRPr="004908D5" w:rsidRDefault="00624CC4" w:rsidP="00DD475A">
      <w:pPr>
        <w:pStyle w:val="Betarp"/>
        <w:numPr>
          <w:ilvl w:val="1"/>
          <w:numId w:val="2"/>
        </w:numPr>
        <w:tabs>
          <w:tab w:val="left" w:pos="851"/>
        </w:tabs>
        <w:spacing w:line="276" w:lineRule="auto"/>
        <w:ind w:left="0" w:firstLine="360"/>
        <w:jc w:val="both"/>
        <w:rPr>
          <w:rFonts w:ascii="Times New Roman" w:hAnsi="Times New Roman"/>
          <w:sz w:val="24"/>
          <w:szCs w:val="24"/>
        </w:rPr>
      </w:pPr>
      <w:r w:rsidRPr="004908D5">
        <w:rPr>
          <w:rFonts w:ascii="Times New Roman" w:hAnsi="Times New Roman"/>
          <w:sz w:val="24"/>
          <w:szCs w:val="24"/>
        </w:rPr>
        <w:t>Teikiant paslaugas privaloma laikytis Augalų apsaugos produktų saugojimo, tiekimo rinkai, naudojimo taisyklėse nustatytų reikalavimų.</w:t>
      </w:r>
    </w:p>
    <w:p w14:paraId="76A69CF7" w14:textId="07412EA3" w:rsidR="00624CC4" w:rsidRPr="004908D5" w:rsidRDefault="00624CC4" w:rsidP="00DD475A">
      <w:pPr>
        <w:pStyle w:val="Betarp"/>
        <w:numPr>
          <w:ilvl w:val="1"/>
          <w:numId w:val="2"/>
        </w:numPr>
        <w:tabs>
          <w:tab w:val="left" w:pos="851"/>
        </w:tabs>
        <w:spacing w:line="276" w:lineRule="auto"/>
        <w:ind w:left="0" w:firstLine="360"/>
        <w:jc w:val="both"/>
        <w:rPr>
          <w:rFonts w:ascii="Times New Roman" w:hAnsi="Times New Roman"/>
          <w:sz w:val="24"/>
          <w:szCs w:val="24"/>
        </w:rPr>
      </w:pPr>
      <w:r w:rsidRPr="004908D5">
        <w:rPr>
          <w:rFonts w:ascii="Times New Roman" w:hAnsi="Times New Roman"/>
          <w:sz w:val="24"/>
          <w:szCs w:val="24"/>
        </w:rPr>
        <w:t xml:space="preserve">Paslaugų teikėjas turi nupurkšti visus paslaugų užsakyme nurodytoje teritorijoje esančius Sosnovskio barščius ar jų sąžalynus, nepalikdamas pavienių individų. Jeigu </w:t>
      </w:r>
      <w:r w:rsidR="00284865" w:rsidRPr="004908D5">
        <w:rPr>
          <w:rFonts w:ascii="Times New Roman" w:hAnsi="Times New Roman"/>
          <w:sz w:val="24"/>
          <w:szCs w:val="24"/>
        </w:rPr>
        <w:t>ne visoje nurodytoje teritorijoje gali būti naudojami herbicidai Paslaugų teikėjas turi kreiptis į Paslaugų gavėją dėl paslaugų užsakymo patikslinimo</w:t>
      </w:r>
      <w:r w:rsidR="0055123C" w:rsidRPr="004908D5">
        <w:rPr>
          <w:rFonts w:ascii="Times New Roman" w:hAnsi="Times New Roman"/>
          <w:sz w:val="24"/>
          <w:szCs w:val="24"/>
        </w:rPr>
        <w:t xml:space="preserve"> ir iškasti  visus teritorijoje esančius Sosnovskio barščius ar jų sąžalynus, nepalikdamas pavienių individų, kurie galėtų subrandinti sėklas ir taptų nauju Sosnovskio barščių plitimo židiniu.</w:t>
      </w:r>
      <w:r w:rsidR="00284865" w:rsidRPr="004908D5">
        <w:rPr>
          <w:rFonts w:ascii="Times New Roman" w:hAnsi="Times New Roman"/>
          <w:sz w:val="24"/>
          <w:szCs w:val="24"/>
        </w:rPr>
        <w:t xml:space="preserve">  </w:t>
      </w:r>
    </w:p>
    <w:p w14:paraId="7D8D6D14" w14:textId="0420F9C6" w:rsidR="000A2FFD" w:rsidRPr="004908D5" w:rsidRDefault="00624CC4" w:rsidP="000A2FFD">
      <w:pPr>
        <w:pStyle w:val="Betarp"/>
        <w:numPr>
          <w:ilvl w:val="1"/>
          <w:numId w:val="2"/>
        </w:numPr>
        <w:tabs>
          <w:tab w:val="left" w:pos="851"/>
        </w:tabs>
        <w:spacing w:line="276" w:lineRule="auto"/>
        <w:ind w:left="0" w:firstLine="360"/>
        <w:jc w:val="both"/>
        <w:rPr>
          <w:rFonts w:ascii="Times New Roman" w:hAnsi="Times New Roman"/>
          <w:sz w:val="24"/>
          <w:szCs w:val="24"/>
        </w:rPr>
      </w:pPr>
      <w:r w:rsidRPr="004908D5">
        <w:rPr>
          <w:rFonts w:ascii="Times New Roman" w:hAnsi="Times New Roman"/>
          <w:sz w:val="24"/>
          <w:szCs w:val="24"/>
        </w:rPr>
        <w:t xml:space="preserve">Paslaugų teikėjas, suteikęs paslaugas </w:t>
      </w:r>
      <w:r w:rsidR="00284865" w:rsidRPr="004908D5">
        <w:rPr>
          <w:rFonts w:ascii="Times New Roman" w:hAnsi="Times New Roman"/>
          <w:sz w:val="24"/>
          <w:szCs w:val="24"/>
        </w:rPr>
        <w:t>pagal pateiktą paslaugų užsakymą, turi per 3 darbo dienas</w:t>
      </w:r>
      <w:r w:rsidR="006645DE" w:rsidRPr="004908D5">
        <w:rPr>
          <w:sz w:val="24"/>
          <w:szCs w:val="24"/>
        </w:rPr>
        <w:t xml:space="preserve"> </w:t>
      </w:r>
      <w:r w:rsidR="006645DE" w:rsidRPr="004908D5">
        <w:rPr>
          <w:rFonts w:ascii="Times New Roman" w:hAnsi="Times New Roman"/>
          <w:sz w:val="24"/>
          <w:szCs w:val="24"/>
        </w:rPr>
        <w:t>nuo užsakymo įvykdymo dienos</w:t>
      </w:r>
      <w:r w:rsidR="00284865" w:rsidRPr="004908D5">
        <w:rPr>
          <w:rFonts w:ascii="Times New Roman" w:hAnsi="Times New Roman"/>
          <w:sz w:val="24"/>
          <w:szCs w:val="24"/>
        </w:rPr>
        <w:t xml:space="preserve"> informuoti Paslaugų gavėją apie suteiktas paslaugas, nurodydamas herbicidus ir orientacinį terminą, kuriam praėjus turėtų būti</w:t>
      </w:r>
      <w:r w:rsidR="000A2FFD" w:rsidRPr="004908D5">
        <w:rPr>
          <w:rFonts w:ascii="Times New Roman" w:hAnsi="Times New Roman"/>
          <w:sz w:val="24"/>
          <w:szCs w:val="24"/>
        </w:rPr>
        <w:t xml:space="preserve"> likę ne daugiau kaip 5</w:t>
      </w:r>
      <w:r w:rsidR="000A2FFD" w:rsidRPr="004908D5">
        <w:rPr>
          <w:rFonts w:ascii="Times New Roman" w:hAnsi="Times New Roman"/>
          <w:sz w:val="24"/>
          <w:szCs w:val="24"/>
          <w:lang w:val="en-US"/>
        </w:rPr>
        <w:t>%</w:t>
      </w:r>
      <w:r w:rsidR="0054533F" w:rsidRPr="004908D5">
        <w:rPr>
          <w:rFonts w:ascii="Times New Roman" w:hAnsi="Times New Roman"/>
          <w:sz w:val="24"/>
          <w:szCs w:val="24"/>
        </w:rPr>
        <w:t xml:space="preserve"> </w:t>
      </w:r>
      <w:r w:rsidR="000A2FFD" w:rsidRPr="004908D5">
        <w:rPr>
          <w:rFonts w:ascii="Times New Roman" w:hAnsi="Times New Roman"/>
          <w:sz w:val="24"/>
          <w:szCs w:val="24"/>
        </w:rPr>
        <w:t>generatyvinių individų</w:t>
      </w:r>
      <w:r w:rsidR="00284865" w:rsidRPr="004908D5">
        <w:rPr>
          <w:rFonts w:ascii="Times New Roman" w:hAnsi="Times New Roman"/>
          <w:sz w:val="24"/>
          <w:szCs w:val="24"/>
        </w:rPr>
        <w:t>.</w:t>
      </w:r>
      <w:r w:rsidR="000A2FFD" w:rsidRPr="004908D5">
        <w:rPr>
          <w:rFonts w:ascii="Times New Roman" w:hAnsi="Times New Roman"/>
          <w:sz w:val="24"/>
          <w:szCs w:val="24"/>
        </w:rPr>
        <w:t xml:space="preserve"> Jeigu praėjus Paslaugų teikėjo nurodytam terminui, po kurio turėtų būti matomi paslaugų teikimo rezultatai, nupurkšti Sosnovskio barščiai nėra visiškai sunykę ir generatyvinių individų likę daugiau negu 5 % Paslaugų teikėjas savo sąskaita turi pašalinti suteiktų paslaugų trūkumus.</w:t>
      </w:r>
    </w:p>
    <w:p w14:paraId="172C4606" w14:textId="16A6504A" w:rsidR="00D63F1A" w:rsidRPr="004908D5" w:rsidRDefault="000A2FFD" w:rsidP="00781C10">
      <w:pPr>
        <w:pStyle w:val="Betarp"/>
        <w:numPr>
          <w:ilvl w:val="1"/>
          <w:numId w:val="2"/>
        </w:numPr>
        <w:tabs>
          <w:tab w:val="left" w:pos="851"/>
        </w:tabs>
        <w:spacing w:line="276" w:lineRule="auto"/>
        <w:ind w:left="0" w:firstLine="567"/>
        <w:jc w:val="both"/>
        <w:rPr>
          <w:rFonts w:ascii="Times New Roman" w:hAnsi="Times New Roman"/>
          <w:b/>
          <w:bCs/>
          <w:sz w:val="24"/>
          <w:szCs w:val="24"/>
        </w:rPr>
      </w:pPr>
      <w:r w:rsidRPr="004908D5">
        <w:rPr>
          <w:rFonts w:ascii="Times New Roman" w:hAnsi="Times New Roman"/>
          <w:sz w:val="24"/>
          <w:szCs w:val="24"/>
        </w:rPr>
        <w:t xml:space="preserve">Paslaugų teikėjas </w:t>
      </w:r>
      <w:r w:rsidR="001D07F0" w:rsidRPr="004908D5">
        <w:rPr>
          <w:rFonts w:ascii="Times New Roman" w:hAnsi="Times New Roman"/>
          <w:sz w:val="24"/>
          <w:szCs w:val="24"/>
        </w:rPr>
        <w:t>kiekvienoje užsakyme nurodytoje teritorijoje Sosnovskio barščius</w:t>
      </w:r>
      <w:r w:rsidR="00A81C63" w:rsidRPr="004908D5">
        <w:rPr>
          <w:rFonts w:ascii="Times New Roman" w:hAnsi="Times New Roman"/>
          <w:sz w:val="24"/>
          <w:szCs w:val="24"/>
        </w:rPr>
        <w:t xml:space="preserve"> turi naikinti kompleksiškai,</w:t>
      </w:r>
      <w:r w:rsidR="001D07F0" w:rsidRPr="004908D5">
        <w:rPr>
          <w:rFonts w:ascii="Times New Roman" w:hAnsi="Times New Roman"/>
          <w:sz w:val="24"/>
          <w:szCs w:val="24"/>
        </w:rPr>
        <w:t xml:space="preserve"> </w:t>
      </w:r>
      <w:r w:rsidR="00A81C63" w:rsidRPr="004908D5">
        <w:rPr>
          <w:rFonts w:ascii="Times New Roman" w:hAnsi="Times New Roman"/>
          <w:sz w:val="24"/>
          <w:szCs w:val="24"/>
        </w:rPr>
        <w:t xml:space="preserve">atlikti purškimą ar kitaip naikinti </w:t>
      </w:r>
      <w:r w:rsidR="00781C10" w:rsidRPr="004908D5">
        <w:rPr>
          <w:rFonts w:ascii="Times New Roman" w:hAnsi="Times New Roman"/>
          <w:sz w:val="24"/>
          <w:szCs w:val="24"/>
        </w:rPr>
        <w:t xml:space="preserve">ne mažiau kaip </w:t>
      </w:r>
      <w:r w:rsidR="00A81C63" w:rsidRPr="004908D5">
        <w:rPr>
          <w:rFonts w:ascii="Times New Roman" w:hAnsi="Times New Roman"/>
          <w:sz w:val="24"/>
          <w:szCs w:val="24"/>
        </w:rPr>
        <w:t>2 kartus per metus</w:t>
      </w:r>
      <w:r w:rsidR="00C04C9E" w:rsidRPr="004908D5">
        <w:rPr>
          <w:rFonts w:ascii="Times New Roman" w:hAnsi="Times New Roman"/>
          <w:sz w:val="24"/>
          <w:szCs w:val="24"/>
        </w:rPr>
        <w:t xml:space="preserve"> – pavasarį ir vasarą pagal pateiktus Paslaugų gavėjo užsakymus</w:t>
      </w:r>
      <w:r w:rsidR="00781C10" w:rsidRPr="004908D5">
        <w:rPr>
          <w:rFonts w:ascii="Times New Roman" w:hAnsi="Times New Roman"/>
          <w:sz w:val="24"/>
          <w:szCs w:val="24"/>
        </w:rPr>
        <w:t>.</w:t>
      </w:r>
    </w:p>
    <w:p w14:paraId="11CFCC17" w14:textId="6BD550BD" w:rsidR="00D63F1A" w:rsidRDefault="00D63F1A" w:rsidP="00DD475A">
      <w:pPr>
        <w:pStyle w:val="Betarp"/>
        <w:spacing w:line="276" w:lineRule="auto"/>
        <w:ind w:left="720"/>
        <w:jc w:val="both"/>
        <w:rPr>
          <w:rFonts w:ascii="Times New Roman" w:hAnsi="Times New Roman"/>
          <w:b/>
          <w:bCs/>
          <w:sz w:val="24"/>
          <w:szCs w:val="24"/>
        </w:rPr>
      </w:pPr>
    </w:p>
    <w:p w14:paraId="71876050" w14:textId="7186CE6D" w:rsidR="00D63F1A" w:rsidRDefault="00D63F1A" w:rsidP="00DD475A">
      <w:pPr>
        <w:pStyle w:val="Betarp"/>
        <w:spacing w:line="276" w:lineRule="auto"/>
        <w:ind w:left="720"/>
        <w:jc w:val="both"/>
        <w:rPr>
          <w:rFonts w:ascii="Times New Roman" w:hAnsi="Times New Roman"/>
          <w:b/>
          <w:bCs/>
          <w:sz w:val="24"/>
          <w:szCs w:val="24"/>
        </w:rPr>
      </w:pPr>
    </w:p>
    <w:p w14:paraId="5BAA250E" w14:textId="295C74DC" w:rsidR="00D63F1A" w:rsidRDefault="00D63F1A" w:rsidP="00DD475A">
      <w:pPr>
        <w:pStyle w:val="Betarp"/>
        <w:spacing w:line="276" w:lineRule="auto"/>
        <w:ind w:left="720"/>
        <w:jc w:val="both"/>
        <w:rPr>
          <w:rFonts w:ascii="Times New Roman" w:hAnsi="Times New Roman"/>
          <w:b/>
          <w:bCs/>
          <w:sz w:val="24"/>
          <w:szCs w:val="24"/>
        </w:rPr>
      </w:pPr>
    </w:p>
    <w:p w14:paraId="5AFBEF8A" w14:textId="0E217640" w:rsidR="00D63F1A" w:rsidRDefault="00D63F1A" w:rsidP="00DD475A">
      <w:pPr>
        <w:pStyle w:val="Betarp"/>
        <w:spacing w:line="276" w:lineRule="auto"/>
        <w:ind w:left="720"/>
        <w:jc w:val="both"/>
        <w:rPr>
          <w:rFonts w:ascii="Times New Roman" w:hAnsi="Times New Roman"/>
          <w:b/>
          <w:bCs/>
          <w:sz w:val="24"/>
          <w:szCs w:val="24"/>
        </w:rPr>
      </w:pPr>
    </w:p>
    <w:p w14:paraId="34C2250E" w14:textId="17145F95" w:rsidR="00D63F1A" w:rsidRDefault="00D63F1A" w:rsidP="00DD475A">
      <w:pPr>
        <w:pStyle w:val="Betarp"/>
        <w:spacing w:line="276" w:lineRule="auto"/>
        <w:ind w:left="720"/>
        <w:jc w:val="both"/>
        <w:rPr>
          <w:rFonts w:ascii="Times New Roman" w:hAnsi="Times New Roman"/>
          <w:b/>
          <w:bCs/>
          <w:sz w:val="24"/>
          <w:szCs w:val="24"/>
        </w:rPr>
      </w:pPr>
    </w:p>
    <w:p w14:paraId="03A39446" w14:textId="357BFD4C" w:rsidR="00D63F1A" w:rsidRDefault="00D63F1A" w:rsidP="00DD475A">
      <w:pPr>
        <w:pStyle w:val="Betarp"/>
        <w:spacing w:line="276" w:lineRule="auto"/>
        <w:ind w:left="720"/>
        <w:jc w:val="both"/>
        <w:rPr>
          <w:rFonts w:ascii="Times New Roman" w:hAnsi="Times New Roman"/>
          <w:b/>
          <w:bCs/>
          <w:sz w:val="24"/>
          <w:szCs w:val="24"/>
        </w:rPr>
      </w:pPr>
    </w:p>
    <w:p w14:paraId="32A16168" w14:textId="01A495E5" w:rsidR="00996BA0" w:rsidRDefault="00996BA0" w:rsidP="00996BA0">
      <w:pPr>
        <w:pStyle w:val="Betarp"/>
        <w:rPr>
          <w:rFonts w:ascii="Times New Roman" w:hAnsi="Times New Roman"/>
          <w:b/>
          <w:bCs/>
          <w:sz w:val="24"/>
          <w:szCs w:val="24"/>
        </w:rPr>
      </w:pPr>
    </w:p>
    <w:p w14:paraId="457B3F89" w14:textId="7A310D1C" w:rsidR="00794C9A" w:rsidRDefault="00794C9A" w:rsidP="00996BA0">
      <w:pPr>
        <w:pStyle w:val="Betarp"/>
        <w:rPr>
          <w:rFonts w:ascii="Times New Roman" w:hAnsi="Times New Roman"/>
          <w:b/>
          <w:bCs/>
          <w:sz w:val="24"/>
          <w:szCs w:val="24"/>
        </w:rPr>
      </w:pPr>
    </w:p>
    <w:p w14:paraId="46D0E082" w14:textId="6E983ADA" w:rsidR="00794C9A" w:rsidRDefault="00794C9A" w:rsidP="00996BA0">
      <w:pPr>
        <w:pStyle w:val="Betarp"/>
        <w:rPr>
          <w:rFonts w:ascii="Times New Roman" w:hAnsi="Times New Roman"/>
          <w:b/>
          <w:bCs/>
          <w:sz w:val="24"/>
          <w:szCs w:val="24"/>
        </w:rPr>
      </w:pPr>
    </w:p>
    <w:p w14:paraId="6116BBF9" w14:textId="4036262F" w:rsidR="00794C9A" w:rsidRDefault="00794C9A" w:rsidP="00996BA0">
      <w:pPr>
        <w:pStyle w:val="Betarp"/>
        <w:rPr>
          <w:rFonts w:ascii="Times New Roman" w:hAnsi="Times New Roman"/>
          <w:b/>
          <w:bCs/>
          <w:sz w:val="24"/>
          <w:szCs w:val="24"/>
        </w:rPr>
      </w:pPr>
    </w:p>
    <w:p w14:paraId="7863B409" w14:textId="23FEAABE" w:rsidR="00794C9A" w:rsidRDefault="00794C9A" w:rsidP="00996BA0">
      <w:pPr>
        <w:pStyle w:val="Betarp"/>
        <w:rPr>
          <w:rFonts w:ascii="Times New Roman" w:hAnsi="Times New Roman"/>
          <w:b/>
          <w:bCs/>
          <w:sz w:val="24"/>
          <w:szCs w:val="24"/>
        </w:rPr>
      </w:pPr>
    </w:p>
    <w:p w14:paraId="7BE8FD08" w14:textId="34401D15" w:rsidR="00794C9A" w:rsidRDefault="00794C9A" w:rsidP="00996BA0">
      <w:pPr>
        <w:pStyle w:val="Betarp"/>
        <w:rPr>
          <w:rFonts w:ascii="Times New Roman" w:hAnsi="Times New Roman"/>
          <w:b/>
          <w:bCs/>
          <w:sz w:val="24"/>
          <w:szCs w:val="24"/>
        </w:rPr>
      </w:pPr>
    </w:p>
    <w:p w14:paraId="1AA88E2A" w14:textId="4F62AB70" w:rsidR="00794C9A" w:rsidRDefault="00794C9A" w:rsidP="00996BA0">
      <w:pPr>
        <w:pStyle w:val="Betarp"/>
        <w:rPr>
          <w:rFonts w:ascii="Times New Roman" w:hAnsi="Times New Roman"/>
          <w:b/>
          <w:bCs/>
          <w:sz w:val="24"/>
          <w:szCs w:val="24"/>
        </w:rPr>
      </w:pPr>
    </w:p>
    <w:p w14:paraId="1757BAC9" w14:textId="1BA5755B" w:rsidR="00794C9A" w:rsidRDefault="00794C9A" w:rsidP="00996BA0">
      <w:pPr>
        <w:pStyle w:val="Betarp"/>
        <w:rPr>
          <w:rFonts w:ascii="Times New Roman" w:hAnsi="Times New Roman"/>
          <w:b/>
          <w:bCs/>
          <w:sz w:val="24"/>
          <w:szCs w:val="24"/>
        </w:rPr>
      </w:pPr>
    </w:p>
    <w:p w14:paraId="3593F0B6" w14:textId="078648FE" w:rsidR="00794C9A" w:rsidRDefault="00794C9A" w:rsidP="00996BA0">
      <w:pPr>
        <w:pStyle w:val="Betarp"/>
        <w:rPr>
          <w:rFonts w:ascii="Times New Roman" w:hAnsi="Times New Roman"/>
          <w:b/>
          <w:bCs/>
          <w:sz w:val="24"/>
          <w:szCs w:val="24"/>
        </w:rPr>
      </w:pPr>
    </w:p>
    <w:p w14:paraId="45AAE7B4" w14:textId="1314871D" w:rsidR="00794C9A" w:rsidRDefault="00794C9A" w:rsidP="00996BA0">
      <w:pPr>
        <w:pStyle w:val="Betarp"/>
        <w:rPr>
          <w:rFonts w:ascii="Times New Roman" w:hAnsi="Times New Roman"/>
          <w:b/>
          <w:bCs/>
          <w:sz w:val="24"/>
          <w:szCs w:val="24"/>
        </w:rPr>
      </w:pPr>
    </w:p>
    <w:p w14:paraId="159024A7" w14:textId="55DAC839" w:rsidR="00794C9A" w:rsidRDefault="00794C9A" w:rsidP="00996BA0">
      <w:pPr>
        <w:pStyle w:val="Betarp"/>
        <w:rPr>
          <w:rFonts w:ascii="Times New Roman" w:hAnsi="Times New Roman"/>
          <w:b/>
          <w:bCs/>
          <w:sz w:val="24"/>
          <w:szCs w:val="24"/>
        </w:rPr>
      </w:pPr>
    </w:p>
    <w:p w14:paraId="45401D54" w14:textId="47B20B90" w:rsidR="00794C9A" w:rsidRDefault="00794C9A" w:rsidP="00996BA0">
      <w:pPr>
        <w:pStyle w:val="Betarp"/>
        <w:rPr>
          <w:rFonts w:ascii="Times New Roman" w:hAnsi="Times New Roman"/>
          <w:b/>
          <w:bCs/>
          <w:sz w:val="24"/>
          <w:szCs w:val="24"/>
        </w:rPr>
      </w:pPr>
    </w:p>
    <w:p w14:paraId="14726A4F" w14:textId="046507C2" w:rsidR="00794C9A" w:rsidRDefault="00794C9A" w:rsidP="00996BA0">
      <w:pPr>
        <w:pStyle w:val="Betarp"/>
        <w:rPr>
          <w:rFonts w:ascii="Times New Roman" w:hAnsi="Times New Roman"/>
          <w:b/>
          <w:bCs/>
          <w:sz w:val="24"/>
          <w:szCs w:val="24"/>
        </w:rPr>
      </w:pPr>
    </w:p>
    <w:p w14:paraId="32E753A7" w14:textId="6F80EDA7" w:rsidR="00794C9A" w:rsidRDefault="00794C9A" w:rsidP="00996BA0">
      <w:pPr>
        <w:pStyle w:val="Betarp"/>
        <w:rPr>
          <w:rFonts w:ascii="Times New Roman" w:hAnsi="Times New Roman"/>
          <w:b/>
          <w:bCs/>
          <w:sz w:val="24"/>
          <w:szCs w:val="24"/>
        </w:rPr>
      </w:pPr>
    </w:p>
    <w:p w14:paraId="402A2484" w14:textId="77777777" w:rsidR="00794C9A" w:rsidRDefault="00794C9A" w:rsidP="00996BA0">
      <w:pPr>
        <w:pStyle w:val="Betarp"/>
        <w:rPr>
          <w:rFonts w:ascii="Times New Roman" w:hAnsi="Times New Roman"/>
          <w:b/>
          <w:bCs/>
          <w:sz w:val="24"/>
          <w:szCs w:val="24"/>
        </w:rPr>
      </w:pPr>
    </w:p>
    <w:p w14:paraId="1A7A1088" w14:textId="57D8EB66" w:rsidR="00794C9A" w:rsidRDefault="00794C9A" w:rsidP="00996BA0">
      <w:pPr>
        <w:pStyle w:val="Betarp"/>
        <w:rPr>
          <w:rFonts w:ascii="Times New Roman" w:hAnsi="Times New Roman"/>
          <w:b/>
          <w:bCs/>
          <w:sz w:val="24"/>
          <w:szCs w:val="24"/>
        </w:rPr>
      </w:pPr>
    </w:p>
    <w:p w14:paraId="721E4F29" w14:textId="77777777" w:rsidR="00A96D19" w:rsidRDefault="00A96D19" w:rsidP="00A96D19">
      <w:pPr>
        <w:pStyle w:val="Betarp"/>
        <w:spacing w:after="120"/>
        <w:jc w:val="both"/>
        <w:rPr>
          <w:rFonts w:ascii="Times New Roman" w:hAnsi="Times New Roman"/>
          <w:b/>
          <w:bCs/>
          <w:sz w:val="24"/>
          <w:szCs w:val="24"/>
        </w:rPr>
      </w:pPr>
    </w:p>
    <w:p w14:paraId="38FB7933" w14:textId="4E06B36E" w:rsidR="00DD475A" w:rsidRPr="0032676F" w:rsidRDefault="00A96D19" w:rsidP="00A96D19">
      <w:pPr>
        <w:pStyle w:val="Betarp"/>
        <w:spacing w:after="120"/>
        <w:ind w:left="-709"/>
        <w:jc w:val="both"/>
        <w:rPr>
          <w:rFonts w:ascii="Times New Roman" w:hAnsi="Times New Roman"/>
          <w:lang w:val="en-US"/>
        </w:rPr>
      </w:pPr>
      <w:r>
        <w:rPr>
          <w:rFonts w:ascii="Times New Roman" w:hAnsi="Times New Roman"/>
          <w:b/>
          <w:bCs/>
          <w:sz w:val="24"/>
          <w:szCs w:val="24"/>
        </w:rPr>
        <w:lastRenderedPageBreak/>
        <w:t>P</w:t>
      </w:r>
      <w:r w:rsidR="00A723E9" w:rsidRPr="0032676F">
        <w:rPr>
          <w:rFonts w:ascii="Times New Roman" w:hAnsi="Times New Roman"/>
        </w:rPr>
        <w:t>riedas Nr.</w:t>
      </w:r>
      <w:r w:rsidR="00A723E9" w:rsidRPr="0032676F">
        <w:rPr>
          <w:rFonts w:ascii="Times New Roman" w:hAnsi="Times New Roman"/>
          <w:lang w:val="en-US"/>
        </w:rPr>
        <w:t>1</w:t>
      </w:r>
    </w:p>
    <w:p w14:paraId="117C7327" w14:textId="5D6F85A7" w:rsidR="0032676F" w:rsidRPr="00794C9A" w:rsidRDefault="0073408B" w:rsidP="00794C9A">
      <w:pPr>
        <w:pStyle w:val="Betarp"/>
        <w:ind w:left="-709"/>
        <w:rPr>
          <w:rFonts w:ascii="Times New Roman" w:hAnsi="Times New Roman"/>
          <w:b/>
          <w:sz w:val="24"/>
          <w:szCs w:val="24"/>
          <w:lang w:val="en-US"/>
        </w:rPr>
      </w:pPr>
      <w:r>
        <w:rPr>
          <w:rFonts w:ascii="Times New Roman" w:hAnsi="Times New Roman"/>
          <w:b/>
          <w:sz w:val="24"/>
          <w:szCs w:val="24"/>
        </w:rPr>
        <w:t>J</w:t>
      </w:r>
      <w:r w:rsidR="00497C57">
        <w:rPr>
          <w:rFonts w:ascii="Times New Roman" w:hAnsi="Times New Roman"/>
          <w:b/>
          <w:sz w:val="24"/>
          <w:szCs w:val="24"/>
        </w:rPr>
        <w:t>ONAVOS RAJONO SAVIVALDYBĖJE</w:t>
      </w:r>
      <w:r w:rsidR="00497C57" w:rsidRPr="00497C57">
        <w:rPr>
          <w:rFonts w:ascii="Times New Roman" w:hAnsi="Times New Roman"/>
          <w:b/>
          <w:sz w:val="24"/>
          <w:szCs w:val="24"/>
        </w:rPr>
        <w:t xml:space="preserve"> </w:t>
      </w:r>
      <w:r w:rsidR="00497C57" w:rsidRPr="003F49DC">
        <w:rPr>
          <w:rFonts w:ascii="Times New Roman" w:hAnsi="Times New Roman"/>
          <w:b/>
          <w:sz w:val="24"/>
          <w:szCs w:val="24"/>
        </w:rPr>
        <w:t>SOSNOVSKIO BAR</w:t>
      </w:r>
      <w:r w:rsidR="004126EA">
        <w:rPr>
          <w:rFonts w:ascii="Times New Roman" w:hAnsi="Times New Roman"/>
          <w:b/>
          <w:sz w:val="24"/>
          <w:szCs w:val="24"/>
        </w:rPr>
        <w:t>Š</w:t>
      </w:r>
      <w:r w:rsidR="00497C57" w:rsidRPr="003F49DC">
        <w:rPr>
          <w:rFonts w:ascii="Times New Roman" w:hAnsi="Times New Roman"/>
          <w:b/>
          <w:sz w:val="24"/>
          <w:szCs w:val="24"/>
        </w:rPr>
        <w:t>ČIŲ IŠPLITIMO PLOTAI</w:t>
      </w:r>
    </w:p>
    <w:tbl>
      <w:tblPr>
        <w:tblStyle w:val="Lentelstinklelis"/>
        <w:tblpPr w:leftFromText="180" w:rightFromText="180" w:vertAnchor="text" w:horzAnchor="margin" w:tblpX="-998" w:tblpY="609"/>
        <w:tblW w:w="10768" w:type="dxa"/>
        <w:tblLook w:val="04A0" w:firstRow="1" w:lastRow="0" w:firstColumn="1" w:lastColumn="0" w:noHBand="0" w:noVBand="1"/>
      </w:tblPr>
      <w:tblGrid>
        <w:gridCol w:w="1284"/>
        <w:gridCol w:w="2822"/>
        <w:gridCol w:w="2552"/>
        <w:gridCol w:w="2268"/>
        <w:gridCol w:w="1842"/>
      </w:tblGrid>
      <w:tr w:rsidR="00794C9A" w:rsidRPr="00794C9A" w14:paraId="29014C7A" w14:textId="77777777" w:rsidTr="00794C9A">
        <w:trPr>
          <w:trHeight w:val="526"/>
        </w:trPr>
        <w:tc>
          <w:tcPr>
            <w:tcW w:w="1284" w:type="dxa"/>
            <w:shd w:val="clear" w:color="auto" w:fill="E2EFD9" w:themeFill="accent6" w:themeFillTint="33"/>
            <w:vAlign w:val="center"/>
          </w:tcPr>
          <w:p w14:paraId="3B606D72" w14:textId="77777777" w:rsidR="00794C9A" w:rsidRPr="00794C9A" w:rsidRDefault="00794C9A" w:rsidP="00794C9A">
            <w:pPr>
              <w:jc w:val="center"/>
              <w:rPr>
                <w:rFonts w:ascii="Arial" w:hAnsi="Arial" w:cs="Arial"/>
                <w:b/>
                <w:sz w:val="18"/>
                <w:szCs w:val="18"/>
              </w:rPr>
            </w:pPr>
            <w:r w:rsidRPr="00794C9A">
              <w:rPr>
                <w:rFonts w:ascii="Arial" w:hAnsi="Arial" w:cs="Arial"/>
                <w:b/>
                <w:sz w:val="18"/>
                <w:szCs w:val="18"/>
              </w:rPr>
              <w:t>SENIŪNIJA</w:t>
            </w:r>
          </w:p>
        </w:tc>
        <w:tc>
          <w:tcPr>
            <w:tcW w:w="2822" w:type="dxa"/>
            <w:shd w:val="clear" w:color="auto" w:fill="E2EFD9" w:themeFill="accent6" w:themeFillTint="33"/>
            <w:vAlign w:val="center"/>
          </w:tcPr>
          <w:p w14:paraId="7D5377EA" w14:textId="77777777" w:rsidR="00794C9A" w:rsidRPr="00794C9A" w:rsidRDefault="00794C9A" w:rsidP="00794C9A">
            <w:pPr>
              <w:jc w:val="center"/>
              <w:rPr>
                <w:rFonts w:ascii="Arial" w:hAnsi="Arial" w:cs="Arial"/>
                <w:b/>
                <w:sz w:val="18"/>
                <w:szCs w:val="18"/>
              </w:rPr>
            </w:pPr>
            <w:r w:rsidRPr="00794C9A">
              <w:rPr>
                <w:rFonts w:ascii="Arial" w:hAnsi="Arial" w:cs="Arial"/>
                <w:b/>
                <w:sz w:val="18"/>
                <w:szCs w:val="18"/>
              </w:rPr>
              <w:t>ADRESAS, VIETA</w:t>
            </w:r>
          </w:p>
        </w:tc>
        <w:tc>
          <w:tcPr>
            <w:tcW w:w="2552" w:type="dxa"/>
            <w:shd w:val="clear" w:color="auto" w:fill="E2EFD9" w:themeFill="accent6" w:themeFillTint="33"/>
            <w:vAlign w:val="center"/>
          </w:tcPr>
          <w:p w14:paraId="062C537B" w14:textId="77777777" w:rsidR="00794C9A" w:rsidRPr="00794C9A" w:rsidRDefault="00794C9A" w:rsidP="00794C9A">
            <w:pPr>
              <w:jc w:val="center"/>
              <w:rPr>
                <w:rFonts w:ascii="Arial" w:hAnsi="Arial" w:cs="Arial"/>
                <w:b/>
                <w:sz w:val="18"/>
                <w:szCs w:val="18"/>
              </w:rPr>
            </w:pPr>
            <w:r w:rsidRPr="00794C9A">
              <w:rPr>
                <w:rFonts w:ascii="Arial" w:hAnsi="Arial" w:cs="Arial"/>
                <w:b/>
                <w:sz w:val="18"/>
                <w:szCs w:val="18"/>
              </w:rPr>
              <w:t>KOORDINATĖS (LKS94)</w:t>
            </w:r>
          </w:p>
        </w:tc>
        <w:tc>
          <w:tcPr>
            <w:tcW w:w="2268" w:type="dxa"/>
            <w:shd w:val="clear" w:color="auto" w:fill="E2EFD9" w:themeFill="accent6" w:themeFillTint="33"/>
            <w:vAlign w:val="center"/>
          </w:tcPr>
          <w:p w14:paraId="6D8B58BE" w14:textId="77777777" w:rsidR="00794C9A" w:rsidRPr="00794C9A" w:rsidRDefault="00794C9A" w:rsidP="00794C9A">
            <w:pPr>
              <w:jc w:val="center"/>
              <w:rPr>
                <w:rFonts w:ascii="Arial" w:hAnsi="Arial" w:cs="Arial"/>
                <w:b/>
                <w:sz w:val="18"/>
                <w:szCs w:val="18"/>
              </w:rPr>
            </w:pPr>
            <w:r w:rsidRPr="00794C9A">
              <w:rPr>
                <w:rFonts w:ascii="Arial" w:hAnsi="Arial" w:cs="Arial"/>
                <w:b/>
                <w:sz w:val="18"/>
                <w:szCs w:val="18"/>
              </w:rPr>
              <w:t>PAPLITIMO PLOTAS (HA)</w:t>
            </w:r>
          </w:p>
        </w:tc>
        <w:tc>
          <w:tcPr>
            <w:tcW w:w="1842" w:type="dxa"/>
            <w:shd w:val="clear" w:color="auto" w:fill="E2EFD9" w:themeFill="accent6" w:themeFillTint="33"/>
            <w:vAlign w:val="center"/>
          </w:tcPr>
          <w:p w14:paraId="15D860AB" w14:textId="77777777" w:rsidR="00794C9A" w:rsidRPr="00794C9A" w:rsidRDefault="00794C9A" w:rsidP="00794C9A">
            <w:pPr>
              <w:jc w:val="center"/>
              <w:rPr>
                <w:rFonts w:ascii="Arial" w:hAnsi="Arial" w:cs="Arial"/>
                <w:b/>
                <w:sz w:val="18"/>
                <w:szCs w:val="18"/>
              </w:rPr>
            </w:pPr>
            <w:r w:rsidRPr="00794C9A">
              <w:rPr>
                <w:rFonts w:ascii="Arial" w:hAnsi="Arial" w:cs="Arial"/>
                <w:b/>
                <w:sz w:val="18"/>
                <w:szCs w:val="18"/>
              </w:rPr>
              <w:t>PASTABOS</w:t>
            </w:r>
          </w:p>
        </w:tc>
      </w:tr>
      <w:tr w:rsidR="00794C9A" w:rsidRPr="00794C9A" w14:paraId="4B005487" w14:textId="77777777" w:rsidTr="00794C9A">
        <w:tc>
          <w:tcPr>
            <w:tcW w:w="1284" w:type="dxa"/>
            <w:vMerge w:val="restart"/>
            <w:shd w:val="clear" w:color="auto" w:fill="auto"/>
            <w:vAlign w:val="center"/>
          </w:tcPr>
          <w:p w14:paraId="31DF9B52"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 xml:space="preserve">Kulvos </w:t>
            </w:r>
          </w:p>
          <w:p w14:paraId="6A5658B3"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0D95C8E9"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Pabartonių k., Kulvos sen.</w:t>
            </w:r>
          </w:p>
        </w:tc>
        <w:tc>
          <w:tcPr>
            <w:tcW w:w="2552" w:type="dxa"/>
            <w:shd w:val="clear" w:color="auto" w:fill="auto"/>
            <w:vAlign w:val="center"/>
          </w:tcPr>
          <w:p w14:paraId="46494C1D"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X 6102394; Y 510853</w:t>
            </w:r>
          </w:p>
          <w:p w14:paraId="04F9DA97"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X 6102365; Y 510887</w:t>
            </w:r>
          </w:p>
        </w:tc>
        <w:tc>
          <w:tcPr>
            <w:tcW w:w="2268" w:type="dxa"/>
            <w:shd w:val="clear" w:color="auto" w:fill="auto"/>
            <w:vAlign w:val="center"/>
          </w:tcPr>
          <w:p w14:paraId="00439579"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0,20</w:t>
            </w:r>
          </w:p>
        </w:tc>
        <w:tc>
          <w:tcPr>
            <w:tcW w:w="1842" w:type="dxa"/>
            <w:shd w:val="clear" w:color="auto" w:fill="auto"/>
            <w:vAlign w:val="center"/>
          </w:tcPr>
          <w:p w14:paraId="3BC9E26D"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Prie Jonavos vandenvietės (gręžinio)</w:t>
            </w:r>
          </w:p>
        </w:tc>
      </w:tr>
      <w:tr w:rsidR="00794C9A" w:rsidRPr="00794C9A" w14:paraId="166958F4" w14:textId="77777777" w:rsidTr="00794C9A">
        <w:tc>
          <w:tcPr>
            <w:tcW w:w="1284" w:type="dxa"/>
            <w:vMerge/>
            <w:shd w:val="clear" w:color="auto" w:fill="auto"/>
            <w:vAlign w:val="center"/>
          </w:tcPr>
          <w:p w14:paraId="66B79A9A"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2CB304CD"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Mardošiškių k. S/B „Paneriai“</w:t>
            </w:r>
          </w:p>
        </w:tc>
        <w:tc>
          <w:tcPr>
            <w:tcW w:w="2552" w:type="dxa"/>
            <w:shd w:val="clear" w:color="auto" w:fill="auto"/>
            <w:vAlign w:val="center"/>
          </w:tcPr>
          <w:p w14:paraId="6ACBF3CD"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X 6102700; Y 509590</w:t>
            </w:r>
          </w:p>
        </w:tc>
        <w:tc>
          <w:tcPr>
            <w:tcW w:w="2268" w:type="dxa"/>
            <w:shd w:val="clear" w:color="auto" w:fill="auto"/>
            <w:vAlign w:val="center"/>
          </w:tcPr>
          <w:p w14:paraId="2D54FCAE"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0,10</w:t>
            </w:r>
          </w:p>
        </w:tc>
        <w:tc>
          <w:tcPr>
            <w:tcW w:w="1842" w:type="dxa"/>
            <w:shd w:val="clear" w:color="auto" w:fill="auto"/>
            <w:vAlign w:val="center"/>
          </w:tcPr>
          <w:p w14:paraId="306E66C5"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Pamiškė</w:t>
            </w:r>
          </w:p>
        </w:tc>
      </w:tr>
      <w:tr w:rsidR="00794C9A" w:rsidRPr="00794C9A" w14:paraId="7AEA4D3B" w14:textId="77777777" w:rsidTr="00794C9A">
        <w:tc>
          <w:tcPr>
            <w:tcW w:w="1284" w:type="dxa"/>
            <w:vMerge/>
            <w:shd w:val="clear" w:color="auto" w:fill="auto"/>
            <w:vAlign w:val="center"/>
          </w:tcPr>
          <w:p w14:paraId="628643C2"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53E24F61"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Mardošiškių k.</w:t>
            </w:r>
          </w:p>
        </w:tc>
        <w:tc>
          <w:tcPr>
            <w:tcW w:w="2552" w:type="dxa"/>
            <w:tcBorders>
              <w:bottom w:val="single" w:sz="4" w:space="0" w:color="auto"/>
            </w:tcBorders>
            <w:shd w:val="clear" w:color="auto" w:fill="auto"/>
            <w:vAlign w:val="center"/>
          </w:tcPr>
          <w:p w14:paraId="2C0C1747"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X 6103228; Y 509428</w:t>
            </w:r>
          </w:p>
        </w:tc>
        <w:tc>
          <w:tcPr>
            <w:tcW w:w="2268" w:type="dxa"/>
            <w:shd w:val="clear" w:color="auto" w:fill="auto"/>
            <w:vAlign w:val="center"/>
          </w:tcPr>
          <w:p w14:paraId="66E5CCDE" w14:textId="77777777" w:rsidR="00794C9A" w:rsidRPr="00794C9A" w:rsidRDefault="00794C9A" w:rsidP="00794C9A">
            <w:pPr>
              <w:jc w:val="center"/>
              <w:rPr>
                <w:rFonts w:ascii="Arial" w:hAnsi="Arial" w:cs="Arial"/>
                <w:sz w:val="18"/>
                <w:szCs w:val="18"/>
              </w:rPr>
            </w:pPr>
            <w:r w:rsidRPr="00794C9A">
              <w:rPr>
                <w:rFonts w:ascii="Arial" w:hAnsi="Arial" w:cs="Arial"/>
                <w:sz w:val="18"/>
                <w:szCs w:val="18"/>
                <w:lang w:val="en-US"/>
              </w:rPr>
              <w:t>0,40</w:t>
            </w:r>
          </w:p>
        </w:tc>
        <w:tc>
          <w:tcPr>
            <w:tcW w:w="1842" w:type="dxa"/>
            <w:shd w:val="clear" w:color="auto" w:fill="auto"/>
            <w:vAlign w:val="center"/>
          </w:tcPr>
          <w:p w14:paraId="18F144D5"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Miško proskyna, prie aukštos įtampos elektros linijos</w:t>
            </w:r>
          </w:p>
        </w:tc>
      </w:tr>
      <w:tr w:rsidR="00794C9A" w:rsidRPr="00794C9A" w14:paraId="175A9B6B" w14:textId="77777777" w:rsidTr="00794C9A">
        <w:tc>
          <w:tcPr>
            <w:tcW w:w="1284" w:type="dxa"/>
            <w:vMerge w:val="restart"/>
            <w:shd w:val="clear" w:color="auto" w:fill="auto"/>
            <w:vAlign w:val="center"/>
          </w:tcPr>
          <w:p w14:paraId="09A1D6EF"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 xml:space="preserve">Šveicarijos </w:t>
            </w:r>
          </w:p>
        </w:tc>
        <w:tc>
          <w:tcPr>
            <w:tcW w:w="2822" w:type="dxa"/>
            <w:shd w:val="clear" w:color="auto" w:fill="auto"/>
            <w:vAlign w:val="center"/>
          </w:tcPr>
          <w:p w14:paraId="20BF441A"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Gulbiniškių k.</w:t>
            </w:r>
          </w:p>
        </w:tc>
        <w:tc>
          <w:tcPr>
            <w:tcW w:w="2552" w:type="dxa"/>
            <w:tcBorders>
              <w:top w:val="single" w:sz="4" w:space="0" w:color="auto"/>
            </w:tcBorders>
            <w:shd w:val="clear" w:color="auto" w:fill="auto"/>
            <w:vAlign w:val="center"/>
          </w:tcPr>
          <w:p w14:paraId="64A4528A"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X 6100023; Y 515180</w:t>
            </w:r>
          </w:p>
        </w:tc>
        <w:tc>
          <w:tcPr>
            <w:tcW w:w="2268" w:type="dxa"/>
            <w:shd w:val="clear" w:color="auto" w:fill="auto"/>
            <w:vAlign w:val="center"/>
          </w:tcPr>
          <w:p w14:paraId="0EFF61B6"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0,33</w:t>
            </w:r>
          </w:p>
        </w:tc>
        <w:tc>
          <w:tcPr>
            <w:tcW w:w="1842" w:type="dxa"/>
            <w:shd w:val="clear" w:color="auto" w:fill="auto"/>
            <w:vAlign w:val="center"/>
          </w:tcPr>
          <w:p w14:paraId="765433F8"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w:t>
            </w:r>
          </w:p>
        </w:tc>
      </w:tr>
      <w:tr w:rsidR="00794C9A" w:rsidRPr="00794C9A" w14:paraId="34F3457A" w14:textId="77777777" w:rsidTr="00794C9A">
        <w:tc>
          <w:tcPr>
            <w:tcW w:w="1284" w:type="dxa"/>
            <w:vMerge/>
            <w:shd w:val="clear" w:color="auto" w:fill="auto"/>
            <w:vAlign w:val="center"/>
          </w:tcPr>
          <w:p w14:paraId="0A09281F"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1C54F558"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Meškonių k.</w:t>
            </w:r>
          </w:p>
        </w:tc>
        <w:tc>
          <w:tcPr>
            <w:tcW w:w="2552" w:type="dxa"/>
            <w:shd w:val="clear" w:color="auto" w:fill="auto"/>
            <w:vAlign w:val="center"/>
          </w:tcPr>
          <w:p w14:paraId="025500C5"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X 6102359; Y 518342</w:t>
            </w:r>
          </w:p>
        </w:tc>
        <w:tc>
          <w:tcPr>
            <w:tcW w:w="2268" w:type="dxa"/>
            <w:shd w:val="clear" w:color="auto" w:fill="auto"/>
            <w:vAlign w:val="center"/>
          </w:tcPr>
          <w:p w14:paraId="120B4A34"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0,2</w:t>
            </w:r>
          </w:p>
        </w:tc>
        <w:tc>
          <w:tcPr>
            <w:tcW w:w="1842" w:type="dxa"/>
            <w:shd w:val="clear" w:color="auto" w:fill="auto"/>
            <w:vAlign w:val="center"/>
          </w:tcPr>
          <w:p w14:paraId="562A6F0E"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w:t>
            </w:r>
          </w:p>
        </w:tc>
      </w:tr>
      <w:tr w:rsidR="00794C9A" w:rsidRPr="00794C9A" w14:paraId="51563BAB" w14:textId="77777777" w:rsidTr="00794C9A">
        <w:trPr>
          <w:trHeight w:val="1036"/>
        </w:trPr>
        <w:tc>
          <w:tcPr>
            <w:tcW w:w="1284" w:type="dxa"/>
            <w:shd w:val="clear" w:color="auto" w:fill="auto"/>
            <w:vAlign w:val="center"/>
          </w:tcPr>
          <w:p w14:paraId="73BD278B"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 xml:space="preserve">Upninkų </w:t>
            </w:r>
          </w:p>
        </w:tc>
        <w:tc>
          <w:tcPr>
            <w:tcW w:w="2822" w:type="dxa"/>
            <w:shd w:val="clear" w:color="auto" w:fill="auto"/>
            <w:vAlign w:val="center"/>
          </w:tcPr>
          <w:p w14:paraId="3AA2F19D"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Keižonių k., Dienovidžių g., netoli namo Nr. 45 ir 49, valstybinėje žemėje</w:t>
            </w:r>
          </w:p>
        </w:tc>
        <w:tc>
          <w:tcPr>
            <w:tcW w:w="2552" w:type="dxa"/>
            <w:shd w:val="clear" w:color="auto" w:fill="auto"/>
            <w:vAlign w:val="center"/>
          </w:tcPr>
          <w:p w14:paraId="181BE017" w14:textId="77777777" w:rsidR="00794C9A" w:rsidRPr="00794C9A" w:rsidRDefault="00794C9A" w:rsidP="00794C9A">
            <w:pPr>
              <w:jc w:val="center"/>
              <w:rPr>
                <w:rFonts w:ascii="Arial" w:hAnsi="Arial" w:cs="Arial"/>
                <w:sz w:val="18"/>
                <w:szCs w:val="18"/>
              </w:rPr>
            </w:pPr>
            <w:r w:rsidRPr="00794C9A">
              <w:rPr>
                <w:rFonts w:ascii="Arial" w:hAnsi="Arial" w:cs="Arial"/>
                <w:color w:val="000000"/>
                <w:sz w:val="18"/>
                <w:szCs w:val="18"/>
                <w:shd w:val="clear" w:color="auto" w:fill="FFFFFF"/>
              </w:rPr>
              <w:t>Orientacinė vieno taško koordinatė ties posūkiu į vietą 536600, 6098452 (LKS),  kito 536863, 6098190</w:t>
            </w:r>
          </w:p>
        </w:tc>
        <w:tc>
          <w:tcPr>
            <w:tcW w:w="2268" w:type="dxa"/>
            <w:shd w:val="clear" w:color="auto" w:fill="auto"/>
            <w:vAlign w:val="center"/>
          </w:tcPr>
          <w:p w14:paraId="007093D9"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 xml:space="preserve">4,7 </w:t>
            </w:r>
          </w:p>
        </w:tc>
        <w:tc>
          <w:tcPr>
            <w:tcW w:w="1842" w:type="dxa"/>
            <w:shd w:val="clear" w:color="auto" w:fill="auto"/>
            <w:vAlign w:val="center"/>
          </w:tcPr>
          <w:p w14:paraId="79E495DD"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Nėra ištisinio paplitimo, išsimėtę šioje teritorijoje</w:t>
            </w:r>
          </w:p>
        </w:tc>
      </w:tr>
      <w:tr w:rsidR="00794C9A" w:rsidRPr="00794C9A" w14:paraId="7D771A5D" w14:textId="77777777" w:rsidTr="00794C9A">
        <w:tc>
          <w:tcPr>
            <w:tcW w:w="1284" w:type="dxa"/>
            <w:vMerge w:val="restart"/>
            <w:shd w:val="clear" w:color="auto" w:fill="auto"/>
            <w:vAlign w:val="center"/>
          </w:tcPr>
          <w:p w14:paraId="743BE237"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 xml:space="preserve">Užusalių </w:t>
            </w:r>
          </w:p>
        </w:tc>
        <w:tc>
          <w:tcPr>
            <w:tcW w:w="2822" w:type="dxa"/>
            <w:shd w:val="clear" w:color="auto" w:fill="auto"/>
            <w:vAlign w:val="center"/>
          </w:tcPr>
          <w:p w14:paraId="386242AE"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Sunkinių k.</w:t>
            </w:r>
          </w:p>
        </w:tc>
        <w:tc>
          <w:tcPr>
            <w:tcW w:w="2552" w:type="dxa"/>
            <w:shd w:val="clear" w:color="auto" w:fill="auto"/>
            <w:vAlign w:val="center"/>
          </w:tcPr>
          <w:p w14:paraId="2CA4D9DD"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X 510721; Y 6093951</w:t>
            </w:r>
          </w:p>
          <w:p w14:paraId="4B46C628" w14:textId="77777777" w:rsidR="00794C9A" w:rsidRPr="00794C9A" w:rsidRDefault="00794C9A" w:rsidP="00794C9A">
            <w:pPr>
              <w:pStyle w:val="Betarp"/>
              <w:jc w:val="center"/>
              <w:rPr>
                <w:rFonts w:ascii="Arial" w:hAnsi="Arial" w:cs="Arial"/>
                <w:sz w:val="18"/>
                <w:szCs w:val="18"/>
              </w:rPr>
            </w:pPr>
            <w:r w:rsidRPr="00794C9A">
              <w:rPr>
                <w:rFonts w:ascii="Arial" w:hAnsi="Arial" w:cs="Arial"/>
                <w:noProof/>
                <w:sz w:val="18"/>
                <w:szCs w:val="18"/>
              </w:rPr>
              <w:t>X 510786; Y 6093896</w:t>
            </w:r>
          </w:p>
        </w:tc>
        <w:tc>
          <w:tcPr>
            <w:tcW w:w="2268" w:type="dxa"/>
            <w:shd w:val="clear" w:color="auto" w:fill="auto"/>
            <w:vAlign w:val="center"/>
          </w:tcPr>
          <w:p w14:paraId="752CC252" w14:textId="77777777" w:rsidR="00794C9A" w:rsidRPr="00794C9A" w:rsidRDefault="00794C9A" w:rsidP="00794C9A">
            <w:pPr>
              <w:pStyle w:val="Betarp"/>
              <w:jc w:val="center"/>
              <w:rPr>
                <w:rFonts w:ascii="Arial" w:hAnsi="Arial" w:cs="Arial"/>
                <w:sz w:val="18"/>
                <w:szCs w:val="18"/>
              </w:rPr>
            </w:pPr>
            <w:r w:rsidRPr="00794C9A">
              <w:rPr>
                <w:rFonts w:ascii="Arial" w:hAnsi="Arial" w:cs="Arial"/>
                <w:sz w:val="18"/>
                <w:szCs w:val="18"/>
              </w:rPr>
              <w:t>0,84</w:t>
            </w:r>
          </w:p>
        </w:tc>
        <w:tc>
          <w:tcPr>
            <w:tcW w:w="1842" w:type="dxa"/>
            <w:shd w:val="clear" w:color="auto" w:fill="auto"/>
          </w:tcPr>
          <w:p w14:paraId="5127C32B"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Vis atsinaujina pavienėmis grupėmis</w:t>
            </w:r>
          </w:p>
        </w:tc>
      </w:tr>
      <w:tr w:rsidR="00794C9A" w:rsidRPr="00794C9A" w14:paraId="6F87FD33" w14:textId="77777777" w:rsidTr="00794C9A">
        <w:tc>
          <w:tcPr>
            <w:tcW w:w="1284" w:type="dxa"/>
            <w:vMerge/>
            <w:shd w:val="clear" w:color="auto" w:fill="auto"/>
            <w:vAlign w:val="center"/>
          </w:tcPr>
          <w:p w14:paraId="5D3B6881"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4B250D7B"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Išorų k.</w:t>
            </w:r>
          </w:p>
        </w:tc>
        <w:tc>
          <w:tcPr>
            <w:tcW w:w="2552" w:type="dxa"/>
            <w:shd w:val="clear" w:color="auto" w:fill="auto"/>
            <w:vAlign w:val="center"/>
          </w:tcPr>
          <w:p w14:paraId="678301BF"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X 507652; Y 6095825</w:t>
            </w:r>
          </w:p>
          <w:p w14:paraId="27E6E2F7" w14:textId="77777777" w:rsidR="00794C9A" w:rsidRPr="00794C9A" w:rsidRDefault="00794C9A" w:rsidP="00794C9A">
            <w:pPr>
              <w:pStyle w:val="Betarp"/>
              <w:jc w:val="center"/>
              <w:rPr>
                <w:rFonts w:ascii="Arial" w:hAnsi="Arial" w:cs="Arial"/>
                <w:sz w:val="18"/>
                <w:szCs w:val="18"/>
              </w:rPr>
            </w:pPr>
            <w:r w:rsidRPr="00794C9A">
              <w:rPr>
                <w:rFonts w:ascii="Arial" w:hAnsi="Arial" w:cs="Arial"/>
                <w:noProof/>
                <w:sz w:val="18"/>
                <w:szCs w:val="18"/>
              </w:rPr>
              <w:t>X 507211; Y 6035922</w:t>
            </w:r>
          </w:p>
        </w:tc>
        <w:tc>
          <w:tcPr>
            <w:tcW w:w="2268" w:type="dxa"/>
            <w:shd w:val="clear" w:color="auto" w:fill="auto"/>
            <w:vAlign w:val="center"/>
          </w:tcPr>
          <w:p w14:paraId="5F9DEAC1" w14:textId="77777777" w:rsidR="00794C9A" w:rsidRPr="00794C9A" w:rsidRDefault="00794C9A" w:rsidP="00794C9A">
            <w:pPr>
              <w:pStyle w:val="Betarp"/>
              <w:jc w:val="center"/>
              <w:rPr>
                <w:rFonts w:ascii="Arial" w:hAnsi="Arial" w:cs="Arial"/>
                <w:sz w:val="18"/>
                <w:szCs w:val="18"/>
              </w:rPr>
            </w:pPr>
            <w:r w:rsidRPr="00794C9A">
              <w:rPr>
                <w:rFonts w:ascii="Arial" w:hAnsi="Arial" w:cs="Arial"/>
                <w:sz w:val="18"/>
                <w:szCs w:val="18"/>
              </w:rPr>
              <w:t>1,05</w:t>
            </w:r>
          </w:p>
        </w:tc>
        <w:tc>
          <w:tcPr>
            <w:tcW w:w="1842" w:type="dxa"/>
            <w:shd w:val="clear" w:color="auto" w:fill="auto"/>
          </w:tcPr>
          <w:p w14:paraId="4843E3D3"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Vis atsinaujina pavienėmis grupėmis</w:t>
            </w:r>
          </w:p>
        </w:tc>
      </w:tr>
      <w:tr w:rsidR="00794C9A" w:rsidRPr="00794C9A" w14:paraId="509994A6" w14:textId="77777777" w:rsidTr="00794C9A">
        <w:tc>
          <w:tcPr>
            <w:tcW w:w="1284" w:type="dxa"/>
            <w:vMerge/>
            <w:shd w:val="clear" w:color="auto" w:fill="auto"/>
            <w:vAlign w:val="center"/>
          </w:tcPr>
          <w:p w14:paraId="4F098EC7"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3CB74EDF"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Turžėnų k.</w:t>
            </w:r>
          </w:p>
        </w:tc>
        <w:tc>
          <w:tcPr>
            <w:tcW w:w="2552" w:type="dxa"/>
            <w:shd w:val="clear" w:color="auto" w:fill="auto"/>
            <w:vAlign w:val="center"/>
          </w:tcPr>
          <w:p w14:paraId="5F598E09"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X 507503; Y 6093617</w:t>
            </w:r>
          </w:p>
          <w:p w14:paraId="09AAE4FC" w14:textId="77777777" w:rsidR="00794C9A" w:rsidRPr="00794C9A" w:rsidRDefault="00794C9A" w:rsidP="00794C9A">
            <w:pPr>
              <w:pStyle w:val="Betarp"/>
              <w:jc w:val="center"/>
              <w:rPr>
                <w:rFonts w:ascii="Arial" w:hAnsi="Arial" w:cs="Arial"/>
                <w:sz w:val="18"/>
                <w:szCs w:val="18"/>
              </w:rPr>
            </w:pPr>
            <w:r w:rsidRPr="00794C9A">
              <w:rPr>
                <w:rFonts w:ascii="Arial" w:hAnsi="Arial" w:cs="Arial"/>
                <w:noProof/>
                <w:sz w:val="18"/>
                <w:szCs w:val="18"/>
              </w:rPr>
              <w:t>X 506136; Y 6093979</w:t>
            </w:r>
          </w:p>
        </w:tc>
        <w:tc>
          <w:tcPr>
            <w:tcW w:w="2268" w:type="dxa"/>
            <w:shd w:val="clear" w:color="auto" w:fill="auto"/>
            <w:vAlign w:val="center"/>
          </w:tcPr>
          <w:p w14:paraId="7C1F58BB" w14:textId="77777777" w:rsidR="00794C9A" w:rsidRPr="00794C9A" w:rsidRDefault="00794C9A" w:rsidP="00794C9A">
            <w:pPr>
              <w:pStyle w:val="Betarp"/>
              <w:jc w:val="center"/>
              <w:rPr>
                <w:rFonts w:ascii="Arial" w:hAnsi="Arial" w:cs="Arial"/>
                <w:sz w:val="18"/>
                <w:szCs w:val="18"/>
              </w:rPr>
            </w:pPr>
            <w:r w:rsidRPr="00794C9A">
              <w:rPr>
                <w:rFonts w:ascii="Arial" w:hAnsi="Arial" w:cs="Arial"/>
                <w:sz w:val="18"/>
                <w:szCs w:val="18"/>
              </w:rPr>
              <w:t>0,15</w:t>
            </w:r>
          </w:p>
        </w:tc>
        <w:tc>
          <w:tcPr>
            <w:tcW w:w="1842" w:type="dxa"/>
            <w:shd w:val="clear" w:color="auto" w:fill="auto"/>
          </w:tcPr>
          <w:p w14:paraId="599BFF2F"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Vis atsinaujina pavienėmis grupėmis</w:t>
            </w:r>
          </w:p>
        </w:tc>
      </w:tr>
      <w:tr w:rsidR="00794C9A" w:rsidRPr="00794C9A" w14:paraId="1999085C" w14:textId="77777777" w:rsidTr="00794C9A">
        <w:tc>
          <w:tcPr>
            <w:tcW w:w="1284" w:type="dxa"/>
            <w:vMerge/>
            <w:shd w:val="clear" w:color="auto" w:fill="auto"/>
            <w:vAlign w:val="center"/>
          </w:tcPr>
          <w:p w14:paraId="2EE897B2"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2C105704"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Kalnėnų k.</w:t>
            </w:r>
          </w:p>
        </w:tc>
        <w:tc>
          <w:tcPr>
            <w:tcW w:w="2552" w:type="dxa"/>
            <w:shd w:val="clear" w:color="auto" w:fill="auto"/>
            <w:vAlign w:val="center"/>
          </w:tcPr>
          <w:p w14:paraId="09E6F5A5" w14:textId="77777777" w:rsidR="00794C9A" w:rsidRPr="00794C9A" w:rsidRDefault="00794C9A" w:rsidP="00794C9A">
            <w:pPr>
              <w:pStyle w:val="Betarp"/>
              <w:jc w:val="center"/>
              <w:rPr>
                <w:rFonts w:ascii="Arial" w:hAnsi="Arial" w:cs="Arial"/>
                <w:sz w:val="18"/>
                <w:szCs w:val="18"/>
              </w:rPr>
            </w:pPr>
            <w:r w:rsidRPr="00794C9A">
              <w:rPr>
                <w:rFonts w:ascii="Arial" w:hAnsi="Arial" w:cs="Arial"/>
                <w:noProof/>
                <w:sz w:val="18"/>
                <w:szCs w:val="18"/>
              </w:rPr>
              <w:t>X 511209; Y 6094372</w:t>
            </w:r>
          </w:p>
        </w:tc>
        <w:tc>
          <w:tcPr>
            <w:tcW w:w="2268" w:type="dxa"/>
            <w:shd w:val="clear" w:color="auto" w:fill="auto"/>
            <w:vAlign w:val="center"/>
          </w:tcPr>
          <w:p w14:paraId="7C6A6F76" w14:textId="77777777" w:rsidR="00794C9A" w:rsidRPr="00794C9A" w:rsidRDefault="00794C9A" w:rsidP="00794C9A">
            <w:pPr>
              <w:pStyle w:val="Betarp"/>
              <w:jc w:val="center"/>
              <w:rPr>
                <w:rFonts w:ascii="Arial" w:hAnsi="Arial" w:cs="Arial"/>
                <w:sz w:val="18"/>
                <w:szCs w:val="18"/>
              </w:rPr>
            </w:pPr>
            <w:r w:rsidRPr="00794C9A">
              <w:rPr>
                <w:rFonts w:ascii="Arial" w:hAnsi="Arial" w:cs="Arial"/>
                <w:sz w:val="18"/>
                <w:szCs w:val="18"/>
              </w:rPr>
              <w:t>0,18</w:t>
            </w:r>
          </w:p>
        </w:tc>
        <w:tc>
          <w:tcPr>
            <w:tcW w:w="1842" w:type="dxa"/>
            <w:shd w:val="clear" w:color="auto" w:fill="auto"/>
          </w:tcPr>
          <w:p w14:paraId="1A430EBC"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Vis atsinaujina pavienėmis grupėmis</w:t>
            </w:r>
          </w:p>
        </w:tc>
      </w:tr>
      <w:tr w:rsidR="00794C9A" w:rsidRPr="00794C9A" w14:paraId="7783F593" w14:textId="77777777" w:rsidTr="00794C9A">
        <w:tc>
          <w:tcPr>
            <w:tcW w:w="1284" w:type="dxa"/>
            <w:vMerge/>
            <w:shd w:val="clear" w:color="auto" w:fill="auto"/>
            <w:vAlign w:val="center"/>
          </w:tcPr>
          <w:p w14:paraId="1EE25E88"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6D514837"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D. Raisto k.</w:t>
            </w:r>
          </w:p>
        </w:tc>
        <w:tc>
          <w:tcPr>
            <w:tcW w:w="2552" w:type="dxa"/>
            <w:shd w:val="clear" w:color="auto" w:fill="auto"/>
            <w:vAlign w:val="center"/>
          </w:tcPr>
          <w:p w14:paraId="624C6AC0"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X 5110107; Y 6093241</w:t>
            </w:r>
          </w:p>
          <w:p w14:paraId="28A842DC" w14:textId="77777777" w:rsidR="00794C9A" w:rsidRPr="00794C9A" w:rsidRDefault="00794C9A" w:rsidP="00794C9A">
            <w:pPr>
              <w:pStyle w:val="Betarp"/>
              <w:jc w:val="center"/>
              <w:rPr>
                <w:rFonts w:ascii="Arial" w:hAnsi="Arial" w:cs="Arial"/>
                <w:sz w:val="18"/>
                <w:szCs w:val="18"/>
              </w:rPr>
            </w:pPr>
            <w:r w:rsidRPr="00794C9A">
              <w:rPr>
                <w:rFonts w:ascii="Arial" w:hAnsi="Arial" w:cs="Arial"/>
                <w:noProof/>
                <w:sz w:val="18"/>
                <w:szCs w:val="18"/>
              </w:rPr>
              <w:t>X 509871; Y 6093029</w:t>
            </w:r>
          </w:p>
        </w:tc>
        <w:tc>
          <w:tcPr>
            <w:tcW w:w="2268" w:type="dxa"/>
            <w:shd w:val="clear" w:color="auto" w:fill="auto"/>
            <w:vAlign w:val="center"/>
          </w:tcPr>
          <w:p w14:paraId="5A19B61B" w14:textId="77777777" w:rsidR="00794C9A" w:rsidRPr="00794C9A" w:rsidRDefault="00794C9A" w:rsidP="00794C9A">
            <w:pPr>
              <w:pStyle w:val="Betarp"/>
              <w:jc w:val="center"/>
              <w:rPr>
                <w:rFonts w:ascii="Arial" w:hAnsi="Arial" w:cs="Arial"/>
                <w:sz w:val="18"/>
                <w:szCs w:val="18"/>
              </w:rPr>
            </w:pPr>
            <w:r w:rsidRPr="00794C9A">
              <w:rPr>
                <w:rFonts w:ascii="Arial" w:hAnsi="Arial" w:cs="Arial"/>
                <w:sz w:val="18"/>
                <w:szCs w:val="18"/>
              </w:rPr>
              <w:t>0,2</w:t>
            </w:r>
          </w:p>
        </w:tc>
        <w:tc>
          <w:tcPr>
            <w:tcW w:w="1842" w:type="dxa"/>
            <w:shd w:val="clear" w:color="auto" w:fill="auto"/>
          </w:tcPr>
          <w:p w14:paraId="276C0EE4"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Vis atsinaujina pavienėmis grupėmis</w:t>
            </w:r>
          </w:p>
        </w:tc>
      </w:tr>
      <w:tr w:rsidR="00794C9A" w:rsidRPr="00794C9A" w14:paraId="37DE724C" w14:textId="77777777" w:rsidTr="00794C9A">
        <w:tc>
          <w:tcPr>
            <w:tcW w:w="1284" w:type="dxa"/>
            <w:vMerge/>
            <w:shd w:val="clear" w:color="auto" w:fill="auto"/>
            <w:vAlign w:val="center"/>
          </w:tcPr>
          <w:p w14:paraId="1C7103D0"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36ABFC55"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Girelių k.</w:t>
            </w:r>
          </w:p>
        </w:tc>
        <w:tc>
          <w:tcPr>
            <w:tcW w:w="2552" w:type="dxa"/>
            <w:shd w:val="clear" w:color="auto" w:fill="auto"/>
            <w:vAlign w:val="center"/>
          </w:tcPr>
          <w:p w14:paraId="7EFC2470"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X 511714; Y 6093092</w:t>
            </w:r>
          </w:p>
          <w:p w14:paraId="2A0EDB8B" w14:textId="77777777" w:rsidR="00794C9A" w:rsidRPr="00794C9A" w:rsidRDefault="00794C9A" w:rsidP="00794C9A">
            <w:pPr>
              <w:pStyle w:val="Betarp"/>
              <w:jc w:val="center"/>
              <w:rPr>
                <w:rFonts w:ascii="Arial" w:hAnsi="Arial" w:cs="Arial"/>
                <w:sz w:val="18"/>
                <w:szCs w:val="18"/>
              </w:rPr>
            </w:pPr>
            <w:r w:rsidRPr="00794C9A">
              <w:rPr>
                <w:rFonts w:ascii="Arial" w:hAnsi="Arial" w:cs="Arial"/>
                <w:noProof/>
                <w:sz w:val="18"/>
                <w:szCs w:val="18"/>
              </w:rPr>
              <w:t xml:space="preserve"> X 511957; Y 6091814</w:t>
            </w:r>
          </w:p>
        </w:tc>
        <w:tc>
          <w:tcPr>
            <w:tcW w:w="2268" w:type="dxa"/>
            <w:shd w:val="clear" w:color="auto" w:fill="auto"/>
            <w:vAlign w:val="center"/>
          </w:tcPr>
          <w:p w14:paraId="17092AE8" w14:textId="77777777" w:rsidR="00794C9A" w:rsidRPr="00794C9A" w:rsidRDefault="00794C9A" w:rsidP="00794C9A">
            <w:pPr>
              <w:pStyle w:val="Betarp"/>
              <w:jc w:val="center"/>
              <w:rPr>
                <w:rFonts w:ascii="Arial" w:hAnsi="Arial" w:cs="Arial"/>
                <w:sz w:val="18"/>
                <w:szCs w:val="18"/>
              </w:rPr>
            </w:pPr>
            <w:r w:rsidRPr="00794C9A">
              <w:rPr>
                <w:rFonts w:ascii="Arial" w:hAnsi="Arial" w:cs="Arial"/>
                <w:sz w:val="18"/>
                <w:szCs w:val="18"/>
              </w:rPr>
              <w:t>0,15</w:t>
            </w:r>
          </w:p>
        </w:tc>
        <w:tc>
          <w:tcPr>
            <w:tcW w:w="1842" w:type="dxa"/>
            <w:shd w:val="clear" w:color="auto" w:fill="auto"/>
          </w:tcPr>
          <w:p w14:paraId="55BFBDBA"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Vis atsinaujina pavienėmis grupėmis</w:t>
            </w:r>
          </w:p>
        </w:tc>
      </w:tr>
      <w:tr w:rsidR="00794C9A" w:rsidRPr="00794C9A" w14:paraId="44A8B216" w14:textId="77777777" w:rsidTr="00794C9A">
        <w:tc>
          <w:tcPr>
            <w:tcW w:w="1284" w:type="dxa"/>
            <w:vMerge/>
            <w:shd w:val="clear" w:color="auto" w:fill="auto"/>
            <w:vAlign w:val="center"/>
          </w:tcPr>
          <w:p w14:paraId="6BD38C66" w14:textId="77777777" w:rsidR="00794C9A" w:rsidRPr="00794C9A" w:rsidRDefault="00794C9A" w:rsidP="00794C9A">
            <w:pPr>
              <w:jc w:val="center"/>
              <w:rPr>
                <w:rFonts w:ascii="Arial" w:hAnsi="Arial" w:cs="Arial"/>
                <w:sz w:val="18"/>
                <w:szCs w:val="18"/>
              </w:rPr>
            </w:pPr>
          </w:p>
        </w:tc>
        <w:tc>
          <w:tcPr>
            <w:tcW w:w="2822" w:type="dxa"/>
            <w:shd w:val="clear" w:color="auto" w:fill="auto"/>
            <w:vAlign w:val="center"/>
          </w:tcPr>
          <w:p w14:paraId="2DBE0723"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Paskutiškių k.</w:t>
            </w:r>
          </w:p>
        </w:tc>
        <w:tc>
          <w:tcPr>
            <w:tcW w:w="2552" w:type="dxa"/>
            <w:shd w:val="clear" w:color="auto" w:fill="auto"/>
            <w:vAlign w:val="center"/>
          </w:tcPr>
          <w:p w14:paraId="6E249AB6"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X 515227; Y 6095475</w:t>
            </w:r>
          </w:p>
          <w:p w14:paraId="0D501F86" w14:textId="77777777" w:rsidR="00794C9A" w:rsidRPr="00794C9A" w:rsidRDefault="00794C9A" w:rsidP="00794C9A">
            <w:pPr>
              <w:pStyle w:val="Betarp"/>
              <w:jc w:val="center"/>
              <w:rPr>
                <w:rFonts w:ascii="Arial" w:hAnsi="Arial" w:cs="Arial"/>
                <w:sz w:val="18"/>
                <w:szCs w:val="18"/>
              </w:rPr>
            </w:pPr>
            <w:r w:rsidRPr="00794C9A">
              <w:rPr>
                <w:rFonts w:ascii="Arial" w:hAnsi="Arial" w:cs="Arial"/>
                <w:noProof/>
                <w:sz w:val="18"/>
                <w:szCs w:val="18"/>
              </w:rPr>
              <w:t>X 515031; Y 6095326</w:t>
            </w:r>
          </w:p>
        </w:tc>
        <w:tc>
          <w:tcPr>
            <w:tcW w:w="2268" w:type="dxa"/>
            <w:shd w:val="clear" w:color="auto" w:fill="auto"/>
            <w:vAlign w:val="center"/>
          </w:tcPr>
          <w:p w14:paraId="55D5FE44" w14:textId="77777777" w:rsidR="00794C9A" w:rsidRPr="00794C9A" w:rsidRDefault="00794C9A" w:rsidP="00794C9A">
            <w:pPr>
              <w:pStyle w:val="Betarp"/>
              <w:jc w:val="center"/>
              <w:rPr>
                <w:rFonts w:ascii="Arial" w:hAnsi="Arial" w:cs="Arial"/>
                <w:sz w:val="18"/>
                <w:szCs w:val="18"/>
              </w:rPr>
            </w:pPr>
            <w:r w:rsidRPr="00794C9A">
              <w:rPr>
                <w:rFonts w:ascii="Arial" w:hAnsi="Arial" w:cs="Arial"/>
                <w:sz w:val="18"/>
                <w:szCs w:val="18"/>
              </w:rPr>
              <w:t>0,17</w:t>
            </w:r>
          </w:p>
        </w:tc>
        <w:tc>
          <w:tcPr>
            <w:tcW w:w="1842" w:type="dxa"/>
            <w:shd w:val="clear" w:color="auto" w:fill="auto"/>
          </w:tcPr>
          <w:p w14:paraId="0D886573"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Vis atsinaujina pavienėmis grupėmis</w:t>
            </w:r>
          </w:p>
        </w:tc>
      </w:tr>
      <w:tr w:rsidR="00794C9A" w:rsidRPr="00794C9A" w14:paraId="5D8F235A" w14:textId="77777777" w:rsidTr="00794C9A">
        <w:tc>
          <w:tcPr>
            <w:tcW w:w="1284" w:type="dxa"/>
            <w:shd w:val="clear" w:color="auto" w:fill="auto"/>
            <w:vAlign w:val="center"/>
          </w:tcPr>
          <w:p w14:paraId="16C4D082" w14:textId="77777777" w:rsidR="00794C9A" w:rsidRPr="00794C9A" w:rsidRDefault="00794C9A" w:rsidP="00794C9A">
            <w:pPr>
              <w:jc w:val="center"/>
              <w:rPr>
                <w:rFonts w:ascii="Arial" w:hAnsi="Arial" w:cs="Arial"/>
                <w:sz w:val="18"/>
                <w:szCs w:val="18"/>
              </w:rPr>
            </w:pPr>
            <w:r w:rsidRPr="00794C9A">
              <w:rPr>
                <w:rFonts w:ascii="Arial" w:hAnsi="Arial" w:cs="Arial"/>
                <w:sz w:val="18"/>
                <w:szCs w:val="18"/>
              </w:rPr>
              <w:t xml:space="preserve">Žeimių </w:t>
            </w:r>
          </w:p>
        </w:tc>
        <w:tc>
          <w:tcPr>
            <w:tcW w:w="2822" w:type="dxa"/>
            <w:shd w:val="clear" w:color="auto" w:fill="auto"/>
            <w:vAlign w:val="center"/>
          </w:tcPr>
          <w:p w14:paraId="177FCEE4" w14:textId="77777777" w:rsidR="00794C9A" w:rsidRPr="00794C9A" w:rsidRDefault="00794C9A" w:rsidP="00794C9A">
            <w:pPr>
              <w:pStyle w:val="Betarp"/>
              <w:jc w:val="center"/>
              <w:rPr>
                <w:rFonts w:ascii="Arial" w:hAnsi="Arial" w:cs="Arial"/>
                <w:noProof/>
                <w:sz w:val="18"/>
                <w:szCs w:val="18"/>
              </w:rPr>
            </w:pPr>
            <w:r w:rsidRPr="00794C9A">
              <w:rPr>
                <w:rFonts w:ascii="Arial" w:hAnsi="Arial" w:cs="Arial"/>
                <w:noProof/>
                <w:sz w:val="18"/>
                <w:szCs w:val="18"/>
              </w:rPr>
              <w:t>Akmenių g., Kuigalių k.</w:t>
            </w:r>
          </w:p>
        </w:tc>
        <w:tc>
          <w:tcPr>
            <w:tcW w:w="2552" w:type="dxa"/>
            <w:shd w:val="clear" w:color="auto" w:fill="auto"/>
            <w:vAlign w:val="center"/>
          </w:tcPr>
          <w:p w14:paraId="1D30B521" w14:textId="77777777" w:rsidR="00794C9A" w:rsidRPr="00794C9A" w:rsidRDefault="00794C9A" w:rsidP="00794C9A">
            <w:pPr>
              <w:pStyle w:val="Betarp"/>
              <w:jc w:val="center"/>
              <w:rPr>
                <w:rFonts w:ascii="Arial" w:hAnsi="Arial" w:cs="Arial"/>
                <w:sz w:val="18"/>
                <w:szCs w:val="18"/>
              </w:rPr>
            </w:pPr>
            <w:r w:rsidRPr="00794C9A">
              <w:rPr>
                <w:rFonts w:ascii="Arial" w:hAnsi="Arial" w:cs="Arial"/>
                <w:sz w:val="18"/>
                <w:szCs w:val="18"/>
              </w:rPr>
              <w:t>X: 506115, Y: 6116601</w:t>
            </w:r>
          </w:p>
        </w:tc>
        <w:tc>
          <w:tcPr>
            <w:tcW w:w="2268" w:type="dxa"/>
            <w:shd w:val="clear" w:color="auto" w:fill="auto"/>
            <w:vAlign w:val="center"/>
          </w:tcPr>
          <w:p w14:paraId="70A18495" w14:textId="77777777" w:rsidR="00794C9A" w:rsidRPr="00794C9A" w:rsidRDefault="00794C9A" w:rsidP="00794C9A">
            <w:pPr>
              <w:contextualSpacing/>
              <w:jc w:val="center"/>
              <w:rPr>
                <w:rFonts w:ascii="Arial" w:hAnsi="Arial" w:cs="Arial"/>
                <w:sz w:val="18"/>
                <w:szCs w:val="18"/>
              </w:rPr>
            </w:pPr>
            <w:r w:rsidRPr="00794C9A">
              <w:rPr>
                <w:rFonts w:ascii="Arial" w:hAnsi="Arial" w:cs="Arial"/>
                <w:sz w:val="18"/>
                <w:szCs w:val="18"/>
              </w:rPr>
              <w:t>0,06</w:t>
            </w:r>
          </w:p>
        </w:tc>
        <w:tc>
          <w:tcPr>
            <w:tcW w:w="1842" w:type="dxa"/>
            <w:shd w:val="clear" w:color="auto" w:fill="auto"/>
            <w:vAlign w:val="center"/>
          </w:tcPr>
          <w:p w14:paraId="7F6840E9" w14:textId="77777777" w:rsidR="00794C9A" w:rsidRPr="00794C9A" w:rsidRDefault="00794C9A" w:rsidP="00794C9A">
            <w:pPr>
              <w:contextualSpacing/>
              <w:jc w:val="center"/>
              <w:rPr>
                <w:rFonts w:ascii="Arial" w:hAnsi="Arial" w:cs="Arial"/>
                <w:sz w:val="18"/>
                <w:szCs w:val="18"/>
              </w:rPr>
            </w:pPr>
            <w:r w:rsidRPr="00794C9A">
              <w:rPr>
                <w:rFonts w:ascii="Arial" w:hAnsi="Arial" w:cs="Arial"/>
                <w:sz w:val="18"/>
                <w:szCs w:val="18"/>
              </w:rPr>
              <w:t>Yra likusių pavienių</w:t>
            </w:r>
          </w:p>
        </w:tc>
      </w:tr>
      <w:tr w:rsidR="00794C9A" w:rsidRPr="00794C9A" w14:paraId="44EEDCBB" w14:textId="77777777" w:rsidTr="00794C9A">
        <w:tc>
          <w:tcPr>
            <w:tcW w:w="6658" w:type="dxa"/>
            <w:gridSpan w:val="3"/>
            <w:shd w:val="clear" w:color="auto" w:fill="auto"/>
            <w:vAlign w:val="center"/>
          </w:tcPr>
          <w:p w14:paraId="0BBECAC7" w14:textId="0408F606" w:rsidR="00794C9A" w:rsidRPr="00794C9A" w:rsidRDefault="00794C9A" w:rsidP="00794C9A">
            <w:pPr>
              <w:pStyle w:val="Betarp"/>
              <w:jc w:val="right"/>
              <w:rPr>
                <w:rFonts w:ascii="Arial" w:hAnsi="Arial" w:cs="Arial"/>
                <w:b/>
                <w:sz w:val="18"/>
                <w:szCs w:val="18"/>
              </w:rPr>
            </w:pPr>
            <w:r w:rsidRPr="00794C9A">
              <w:rPr>
                <w:rFonts w:ascii="Arial" w:hAnsi="Arial" w:cs="Arial"/>
                <w:b/>
                <w:sz w:val="18"/>
                <w:szCs w:val="18"/>
              </w:rPr>
              <w:t>VISO</w:t>
            </w:r>
            <w:r w:rsidR="00363F2A">
              <w:rPr>
                <w:rFonts w:ascii="Arial" w:hAnsi="Arial" w:cs="Arial"/>
                <w:b/>
                <w:sz w:val="18"/>
                <w:szCs w:val="18"/>
              </w:rPr>
              <w:t>:</w:t>
            </w:r>
          </w:p>
        </w:tc>
        <w:tc>
          <w:tcPr>
            <w:tcW w:w="4110" w:type="dxa"/>
            <w:gridSpan w:val="2"/>
            <w:shd w:val="clear" w:color="auto" w:fill="auto"/>
            <w:vAlign w:val="center"/>
          </w:tcPr>
          <w:p w14:paraId="15D5C4E2" w14:textId="39DD90CE" w:rsidR="00794C9A" w:rsidRPr="00794C9A" w:rsidRDefault="00363F2A" w:rsidP="00794C9A">
            <w:pPr>
              <w:contextualSpacing/>
              <w:rPr>
                <w:rFonts w:ascii="Arial" w:hAnsi="Arial" w:cs="Arial"/>
                <w:b/>
                <w:sz w:val="18"/>
                <w:szCs w:val="18"/>
              </w:rPr>
            </w:pPr>
            <w:r>
              <w:rPr>
                <w:rFonts w:ascii="Arial" w:hAnsi="Arial" w:cs="Arial"/>
                <w:b/>
                <w:sz w:val="18"/>
                <w:szCs w:val="18"/>
              </w:rPr>
              <w:t>preliminariai</w:t>
            </w:r>
            <w:r w:rsidR="00794C9A">
              <w:rPr>
                <w:rFonts w:ascii="Arial" w:hAnsi="Arial" w:cs="Arial"/>
                <w:b/>
                <w:sz w:val="18"/>
                <w:szCs w:val="18"/>
              </w:rPr>
              <w:t xml:space="preserve">  </w:t>
            </w:r>
            <w:r w:rsidR="00794C9A" w:rsidRPr="00794C9A">
              <w:rPr>
                <w:rFonts w:ascii="Arial" w:hAnsi="Arial" w:cs="Arial"/>
                <w:b/>
                <w:sz w:val="18"/>
                <w:szCs w:val="18"/>
              </w:rPr>
              <w:t>8,73 ha</w:t>
            </w:r>
          </w:p>
        </w:tc>
      </w:tr>
      <w:bookmarkEnd w:id="0"/>
    </w:tbl>
    <w:p w14:paraId="10E332B2" w14:textId="520F63D4" w:rsidR="00497C57" w:rsidRPr="00A723E9" w:rsidRDefault="00497C57" w:rsidP="00996BA0">
      <w:pPr>
        <w:pStyle w:val="Betarp"/>
        <w:rPr>
          <w:lang w:val="en-US"/>
        </w:rPr>
      </w:pPr>
    </w:p>
    <w:sectPr w:rsidR="00497C57" w:rsidRPr="00A723E9" w:rsidSect="00794C9A">
      <w:pgSz w:w="11906" w:h="16838"/>
      <w:pgMar w:top="1701"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7921" w14:textId="77777777" w:rsidR="00EA0B75" w:rsidRDefault="00EA0B75" w:rsidP="001C37D0">
      <w:pPr>
        <w:pStyle w:val="Betarp"/>
      </w:pPr>
      <w:r>
        <w:separator/>
      </w:r>
    </w:p>
  </w:endnote>
  <w:endnote w:type="continuationSeparator" w:id="0">
    <w:p w14:paraId="53B950AF" w14:textId="77777777" w:rsidR="00EA0B75" w:rsidRDefault="00EA0B75" w:rsidP="001C37D0">
      <w:pPr>
        <w:pStyle w:val="Betar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092C" w14:textId="77777777" w:rsidR="00EA0B75" w:rsidRDefault="00EA0B75" w:rsidP="001C37D0">
      <w:pPr>
        <w:pStyle w:val="Betarp"/>
      </w:pPr>
      <w:r>
        <w:separator/>
      </w:r>
    </w:p>
  </w:footnote>
  <w:footnote w:type="continuationSeparator" w:id="0">
    <w:p w14:paraId="6917408F" w14:textId="77777777" w:rsidR="00EA0B75" w:rsidRDefault="00EA0B75" w:rsidP="001C37D0">
      <w:pPr>
        <w:pStyle w:val="Betarp"/>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61A5"/>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44A8196A"/>
    <w:multiLevelType w:val="hybridMultilevel"/>
    <w:tmpl w:val="5A3AD0A6"/>
    <w:lvl w:ilvl="0" w:tplc="1B587E50">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402B5E"/>
    <w:multiLevelType w:val="hybridMultilevel"/>
    <w:tmpl w:val="68089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2554259">
    <w:abstractNumId w:val="2"/>
  </w:num>
  <w:num w:numId="2" w16cid:durableId="1295285242">
    <w:abstractNumId w:val="0"/>
  </w:num>
  <w:num w:numId="3" w16cid:durableId="439644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A4"/>
    <w:rsid w:val="00007D69"/>
    <w:rsid w:val="0001321D"/>
    <w:rsid w:val="00016AD0"/>
    <w:rsid w:val="000625E8"/>
    <w:rsid w:val="000777D2"/>
    <w:rsid w:val="000A2FFD"/>
    <w:rsid w:val="000B615E"/>
    <w:rsid w:val="000C1FB1"/>
    <w:rsid w:val="00102E59"/>
    <w:rsid w:val="00130B94"/>
    <w:rsid w:val="001364DC"/>
    <w:rsid w:val="00167252"/>
    <w:rsid w:val="001809DF"/>
    <w:rsid w:val="001B6BDC"/>
    <w:rsid w:val="001C37D0"/>
    <w:rsid w:val="001D07F0"/>
    <w:rsid w:val="00202B48"/>
    <w:rsid w:val="002570CC"/>
    <w:rsid w:val="002639FA"/>
    <w:rsid w:val="00280167"/>
    <w:rsid w:val="00284865"/>
    <w:rsid w:val="0029390B"/>
    <w:rsid w:val="002A0599"/>
    <w:rsid w:val="002C1B32"/>
    <w:rsid w:val="002C33BC"/>
    <w:rsid w:val="00325036"/>
    <w:rsid w:val="0032676F"/>
    <w:rsid w:val="00331704"/>
    <w:rsid w:val="00342A9A"/>
    <w:rsid w:val="00363F2A"/>
    <w:rsid w:val="003676A4"/>
    <w:rsid w:val="0039678B"/>
    <w:rsid w:val="003B0A88"/>
    <w:rsid w:val="003F7B1A"/>
    <w:rsid w:val="004075DA"/>
    <w:rsid w:val="004126EA"/>
    <w:rsid w:val="00413714"/>
    <w:rsid w:val="004158C0"/>
    <w:rsid w:val="004369D4"/>
    <w:rsid w:val="004908D5"/>
    <w:rsid w:val="00497C57"/>
    <w:rsid w:val="004D09C7"/>
    <w:rsid w:val="004F0F33"/>
    <w:rsid w:val="005272DD"/>
    <w:rsid w:val="0054533F"/>
    <w:rsid w:val="0055123C"/>
    <w:rsid w:val="005669CC"/>
    <w:rsid w:val="005773C4"/>
    <w:rsid w:val="0059119F"/>
    <w:rsid w:val="005C43DC"/>
    <w:rsid w:val="005C7774"/>
    <w:rsid w:val="005D14A3"/>
    <w:rsid w:val="005F2E21"/>
    <w:rsid w:val="00624CC4"/>
    <w:rsid w:val="00626C6B"/>
    <w:rsid w:val="006645DE"/>
    <w:rsid w:val="006F3ACF"/>
    <w:rsid w:val="00700896"/>
    <w:rsid w:val="0073408B"/>
    <w:rsid w:val="0076764D"/>
    <w:rsid w:val="00774B8D"/>
    <w:rsid w:val="00781C10"/>
    <w:rsid w:val="00794C9A"/>
    <w:rsid w:val="007F1341"/>
    <w:rsid w:val="00801A6C"/>
    <w:rsid w:val="00880B4D"/>
    <w:rsid w:val="00880E84"/>
    <w:rsid w:val="008D6B89"/>
    <w:rsid w:val="008F425C"/>
    <w:rsid w:val="00914EF0"/>
    <w:rsid w:val="00996BA0"/>
    <w:rsid w:val="009B1C14"/>
    <w:rsid w:val="00A2056F"/>
    <w:rsid w:val="00A723E9"/>
    <w:rsid w:val="00A81C63"/>
    <w:rsid w:val="00A96D19"/>
    <w:rsid w:val="00AA5185"/>
    <w:rsid w:val="00AD1F4D"/>
    <w:rsid w:val="00AE4726"/>
    <w:rsid w:val="00B11967"/>
    <w:rsid w:val="00B42074"/>
    <w:rsid w:val="00B508A4"/>
    <w:rsid w:val="00B622E1"/>
    <w:rsid w:val="00BA0422"/>
    <w:rsid w:val="00BD5FF7"/>
    <w:rsid w:val="00C04C9E"/>
    <w:rsid w:val="00C2468B"/>
    <w:rsid w:val="00C50F8C"/>
    <w:rsid w:val="00C95627"/>
    <w:rsid w:val="00CA1715"/>
    <w:rsid w:val="00CC3819"/>
    <w:rsid w:val="00CD1626"/>
    <w:rsid w:val="00CE7754"/>
    <w:rsid w:val="00D05DF4"/>
    <w:rsid w:val="00D4488E"/>
    <w:rsid w:val="00D63F1A"/>
    <w:rsid w:val="00D66138"/>
    <w:rsid w:val="00D9189C"/>
    <w:rsid w:val="00DA48F1"/>
    <w:rsid w:val="00DB0D9A"/>
    <w:rsid w:val="00DD475A"/>
    <w:rsid w:val="00E5416F"/>
    <w:rsid w:val="00EA0B75"/>
    <w:rsid w:val="00EE7BAA"/>
    <w:rsid w:val="00F10401"/>
    <w:rsid w:val="00F22B42"/>
    <w:rsid w:val="00F237A4"/>
    <w:rsid w:val="00F472BF"/>
    <w:rsid w:val="00F55B8F"/>
    <w:rsid w:val="00FB1712"/>
    <w:rsid w:val="00FB2ECF"/>
    <w:rsid w:val="00FE459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7BBD"/>
  <w15:docId w15:val="{6EABF873-9C73-43D7-ACF4-D0CD6FC8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F1"/>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DA48F1"/>
    <w:rPr>
      <w:color w:val="0000FF"/>
      <w:u w:val="single"/>
    </w:rPr>
  </w:style>
  <w:style w:type="paragraph" w:styleId="Sraopastraipa">
    <w:name w:val="List Paragraph"/>
    <w:basedOn w:val="prastasis"/>
    <w:uiPriority w:val="34"/>
    <w:qFormat/>
    <w:rsid w:val="00F10401"/>
    <w:pPr>
      <w:ind w:left="720"/>
      <w:contextualSpacing/>
    </w:pPr>
  </w:style>
  <w:style w:type="paragraph" w:styleId="Betarp">
    <w:name w:val="No Spacing"/>
    <w:uiPriority w:val="1"/>
    <w:qFormat/>
    <w:rsid w:val="00DB0D9A"/>
    <w:pPr>
      <w:spacing w:after="0" w:line="240" w:lineRule="auto"/>
    </w:pPr>
    <w:rPr>
      <w:rFonts w:ascii="Calibri" w:eastAsia="Times New Roman" w:hAnsi="Calibri" w:cs="Times New Roman"/>
      <w:lang w:eastAsia="lt-LT"/>
    </w:rPr>
  </w:style>
  <w:style w:type="paragraph" w:styleId="Antrats">
    <w:name w:val="header"/>
    <w:basedOn w:val="prastasis"/>
    <w:link w:val="AntratsDiagrama"/>
    <w:uiPriority w:val="99"/>
    <w:unhideWhenUsed/>
    <w:rsid w:val="00497C57"/>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AntratsDiagrama">
    <w:name w:val="Antraštės Diagrama"/>
    <w:basedOn w:val="Numatytasispastraiposriftas"/>
    <w:link w:val="Antrats"/>
    <w:uiPriority w:val="99"/>
    <w:rsid w:val="00497C57"/>
  </w:style>
  <w:style w:type="table" w:styleId="Lentelstinklelis">
    <w:name w:val="Table Grid"/>
    <w:basedOn w:val="prastojilentel"/>
    <w:uiPriority w:val="39"/>
    <w:rsid w:val="0049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1C37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37D0"/>
    <w:rPr>
      <w:rFonts w:ascii="Calibri" w:eastAsia="Times New Roman" w:hAnsi="Calibri" w:cs="Times New Roman"/>
      <w:lang w:eastAsia="lt-LT"/>
    </w:rPr>
  </w:style>
  <w:style w:type="paragraph" w:styleId="Debesliotekstas">
    <w:name w:val="Balloon Text"/>
    <w:basedOn w:val="prastasis"/>
    <w:link w:val="DebesliotekstasDiagrama"/>
    <w:uiPriority w:val="99"/>
    <w:semiHidden/>
    <w:unhideWhenUsed/>
    <w:rsid w:val="0032676F"/>
    <w:pPr>
      <w:spacing w:after="0" w:line="240" w:lineRule="auto"/>
    </w:pPr>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32676F"/>
    <w:rPr>
      <w:rFonts w:ascii="Segoe UI" w:hAnsi="Segoe UI" w:cs="Segoe UI"/>
      <w:sz w:val="18"/>
      <w:szCs w:val="18"/>
    </w:rPr>
  </w:style>
  <w:style w:type="character" w:styleId="Komentaronuoroda">
    <w:name w:val="annotation reference"/>
    <w:basedOn w:val="Numatytasispastraiposriftas"/>
    <w:uiPriority w:val="99"/>
    <w:semiHidden/>
    <w:unhideWhenUsed/>
    <w:rsid w:val="0029390B"/>
    <w:rPr>
      <w:sz w:val="16"/>
      <w:szCs w:val="16"/>
    </w:rPr>
  </w:style>
  <w:style w:type="paragraph" w:styleId="Komentarotekstas">
    <w:name w:val="annotation text"/>
    <w:basedOn w:val="prastasis"/>
    <w:link w:val="KomentarotekstasDiagrama"/>
    <w:uiPriority w:val="99"/>
    <w:unhideWhenUsed/>
    <w:rsid w:val="002939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390B"/>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9390B"/>
    <w:rPr>
      <w:b/>
      <w:bCs/>
    </w:rPr>
  </w:style>
  <w:style w:type="character" w:customStyle="1" w:styleId="KomentarotemaDiagrama">
    <w:name w:val="Komentaro tema Diagrama"/>
    <w:basedOn w:val="KomentarotekstasDiagrama"/>
    <w:link w:val="Komentarotema"/>
    <w:uiPriority w:val="99"/>
    <w:semiHidden/>
    <w:rsid w:val="0029390B"/>
    <w:rPr>
      <w:rFonts w:ascii="Calibri" w:eastAsia="Times New Roman" w:hAnsi="Calibri" w:cs="Times New Roman"/>
      <w:b/>
      <w:bCs/>
      <w:sz w:val="20"/>
      <w:szCs w:val="20"/>
      <w:lang w:eastAsia="lt-LT"/>
    </w:rPr>
  </w:style>
  <w:style w:type="character" w:styleId="Grietas">
    <w:name w:val="Strong"/>
    <w:basedOn w:val="Numatytasispastraiposriftas"/>
    <w:uiPriority w:val="22"/>
    <w:qFormat/>
    <w:rsid w:val="00EE7BAA"/>
    <w:rPr>
      <w:b/>
      <w:bCs/>
    </w:rPr>
  </w:style>
  <w:style w:type="character" w:styleId="Emfaz">
    <w:name w:val="Emphasis"/>
    <w:basedOn w:val="Numatytasispastraiposriftas"/>
    <w:uiPriority w:val="20"/>
    <w:qFormat/>
    <w:rsid w:val="00102E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75620">
      <w:bodyDiv w:val="1"/>
      <w:marLeft w:val="0"/>
      <w:marRight w:val="0"/>
      <w:marTop w:val="0"/>
      <w:marBottom w:val="0"/>
      <w:divBdr>
        <w:top w:val="none" w:sz="0" w:space="0" w:color="auto"/>
        <w:left w:val="none" w:sz="0" w:space="0" w:color="auto"/>
        <w:bottom w:val="none" w:sz="0" w:space="0" w:color="auto"/>
        <w:right w:val="none" w:sz="0" w:space="0" w:color="auto"/>
      </w:divBdr>
    </w:div>
    <w:div w:id="1628462569">
      <w:bodyDiv w:val="1"/>
      <w:marLeft w:val="0"/>
      <w:marRight w:val="0"/>
      <w:marTop w:val="0"/>
      <w:marBottom w:val="0"/>
      <w:divBdr>
        <w:top w:val="none" w:sz="0" w:space="0" w:color="auto"/>
        <w:left w:val="none" w:sz="0" w:space="0" w:color="auto"/>
        <w:bottom w:val="none" w:sz="0" w:space="0" w:color="auto"/>
        <w:right w:val="none" w:sz="0" w:space="0" w:color="auto"/>
      </w:divBdr>
    </w:div>
    <w:div w:id="16702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4484</Words>
  <Characters>2557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Keršienė</dc:creator>
  <cp:keywords/>
  <dc:description/>
  <cp:lastModifiedBy>Vestina Jakučiūnienė</cp:lastModifiedBy>
  <cp:revision>3</cp:revision>
  <cp:lastPrinted>2024-02-21T14:13:00Z</cp:lastPrinted>
  <dcterms:created xsi:type="dcterms:W3CDTF">2025-03-20T13:13:00Z</dcterms:created>
  <dcterms:modified xsi:type="dcterms:W3CDTF">2025-03-20T13:13:00Z</dcterms:modified>
</cp:coreProperties>
</file>