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FAA62" w14:textId="77777777" w:rsidR="003B42BA" w:rsidRPr="00986537" w:rsidRDefault="003B42BA" w:rsidP="00B5121E">
      <w:pPr>
        <w:jc w:val="center"/>
        <w:rPr>
          <w:rFonts w:ascii="Arial" w:hAnsi="Arial" w:cs="Arial"/>
          <w:b/>
          <w:bCs/>
        </w:rPr>
      </w:pPr>
    </w:p>
    <w:p w14:paraId="07AA14F1" w14:textId="3B923089" w:rsidR="00736517" w:rsidRDefault="009563DE" w:rsidP="009563DE">
      <w:pPr>
        <w:jc w:val="center"/>
        <w:rPr>
          <w:rFonts w:ascii="Arial" w:hAnsi="Arial" w:cs="Arial"/>
          <w:b/>
          <w:bCs/>
        </w:rPr>
      </w:pPr>
      <w:r w:rsidRPr="009563DE">
        <w:rPr>
          <w:rFonts w:ascii="Arial" w:hAnsi="Arial" w:cs="Arial"/>
          <w:b/>
          <w:bCs/>
        </w:rPr>
        <w:t>ADMINISTRACINĖS PASKIRTIES PASTATO IR LANKYTOJŲ CENTRO (KULTŪROS PASKIRTIES), ELEKTRĖNŲ SAV., VIEVIO SEN., PYLIMŲ K., TRAKŲ G. 1, NAUJOS STATYBOS DARBAI</w:t>
      </w:r>
    </w:p>
    <w:p w14:paraId="1A1C39F0" w14:textId="77777777" w:rsidR="009563DE" w:rsidRPr="009563DE" w:rsidRDefault="009563DE" w:rsidP="009563DE">
      <w:pPr>
        <w:jc w:val="center"/>
        <w:rPr>
          <w:rFonts w:ascii="Arial" w:hAnsi="Arial" w:cs="Arial"/>
          <w:b/>
          <w:bCs/>
        </w:rPr>
      </w:pPr>
    </w:p>
    <w:tbl>
      <w:tblPr>
        <w:tblStyle w:val="Lentelstinklelis"/>
        <w:tblW w:w="16297" w:type="dxa"/>
        <w:tblLook w:val="04A0" w:firstRow="1" w:lastRow="0" w:firstColumn="1" w:lastColumn="0" w:noHBand="0" w:noVBand="1"/>
      </w:tblPr>
      <w:tblGrid>
        <w:gridCol w:w="625"/>
        <w:gridCol w:w="6033"/>
        <w:gridCol w:w="4677"/>
        <w:gridCol w:w="4962"/>
      </w:tblGrid>
      <w:tr w:rsidR="001A6EF1" w:rsidRPr="00041411" w14:paraId="696D0BE0" w14:textId="5C0B177D" w:rsidTr="35F2D43C">
        <w:trPr>
          <w:trHeight w:val="300"/>
        </w:trPr>
        <w:tc>
          <w:tcPr>
            <w:tcW w:w="625" w:type="dxa"/>
            <w:shd w:val="clear" w:color="auto" w:fill="E2EFD9" w:themeFill="accent6" w:themeFillTint="33"/>
            <w:vAlign w:val="center"/>
          </w:tcPr>
          <w:p w14:paraId="4301E34C" w14:textId="77777777" w:rsidR="001A6EF1" w:rsidRPr="00041411" w:rsidRDefault="001A6EF1" w:rsidP="00736517">
            <w:pPr>
              <w:ind w:left="142"/>
              <w:jc w:val="center"/>
              <w:rPr>
                <w:rFonts w:ascii="Arial" w:hAnsi="Arial" w:cs="Arial"/>
                <w:b/>
                <w:sz w:val="16"/>
                <w:szCs w:val="16"/>
              </w:rPr>
            </w:pPr>
            <w:r w:rsidRPr="00041411">
              <w:rPr>
                <w:rFonts w:ascii="Arial" w:hAnsi="Arial" w:cs="Arial"/>
                <w:b/>
                <w:sz w:val="16"/>
                <w:szCs w:val="16"/>
              </w:rPr>
              <w:t>Eil.</w:t>
            </w:r>
          </w:p>
          <w:p w14:paraId="462B7030" w14:textId="3A79B234" w:rsidR="001A6EF1" w:rsidRPr="00041411" w:rsidRDefault="001A6EF1" w:rsidP="00736517">
            <w:pPr>
              <w:pBdr>
                <w:top w:val="none" w:sz="0" w:space="0" w:color="auto"/>
                <w:left w:val="none" w:sz="0" w:space="0" w:color="auto"/>
                <w:bottom w:val="none" w:sz="0" w:space="0" w:color="auto"/>
                <w:right w:val="none" w:sz="0" w:space="0" w:color="auto"/>
                <w:between w:val="none" w:sz="0" w:space="0" w:color="auto"/>
              </w:pBdr>
              <w:ind w:left="142"/>
              <w:jc w:val="center"/>
              <w:rPr>
                <w:rFonts w:ascii="Arial" w:hAnsi="Arial" w:cs="Arial"/>
                <w:b/>
                <w:bCs/>
                <w:sz w:val="16"/>
                <w:szCs w:val="16"/>
              </w:rPr>
            </w:pPr>
            <w:r w:rsidRPr="00041411">
              <w:rPr>
                <w:rFonts w:ascii="Arial" w:hAnsi="Arial" w:cs="Arial"/>
                <w:b/>
                <w:sz w:val="16"/>
                <w:szCs w:val="16"/>
              </w:rPr>
              <w:t>Nr.</w:t>
            </w:r>
          </w:p>
        </w:tc>
        <w:tc>
          <w:tcPr>
            <w:tcW w:w="6033" w:type="dxa"/>
            <w:shd w:val="clear" w:color="auto" w:fill="E2EFD9" w:themeFill="accent6" w:themeFillTint="33"/>
            <w:vAlign w:val="center"/>
          </w:tcPr>
          <w:p w14:paraId="0B7BCADD" w14:textId="4313EA4E" w:rsidR="001A6EF1" w:rsidRPr="00041411" w:rsidRDefault="001A6EF1" w:rsidP="00736517">
            <w:pPr>
              <w:pBdr>
                <w:top w:val="none" w:sz="0" w:space="0" w:color="auto"/>
                <w:left w:val="none" w:sz="0" w:space="0" w:color="auto"/>
                <w:bottom w:val="none" w:sz="0" w:space="0" w:color="auto"/>
                <w:right w:val="none" w:sz="0" w:space="0" w:color="auto"/>
                <w:between w:val="none" w:sz="0" w:space="0" w:color="auto"/>
              </w:pBdr>
              <w:ind w:left="142"/>
              <w:jc w:val="center"/>
              <w:rPr>
                <w:rFonts w:ascii="Arial" w:hAnsi="Arial" w:cs="Arial"/>
                <w:b/>
                <w:bCs/>
                <w:sz w:val="16"/>
                <w:szCs w:val="16"/>
              </w:rPr>
            </w:pPr>
            <w:r w:rsidRPr="00041411">
              <w:rPr>
                <w:rFonts w:ascii="Arial" w:hAnsi="Arial" w:cs="Arial"/>
                <w:b/>
                <w:sz w:val="16"/>
                <w:szCs w:val="16"/>
              </w:rPr>
              <w:t>Kvalifikacijos reikalavimai</w:t>
            </w:r>
          </w:p>
        </w:tc>
        <w:tc>
          <w:tcPr>
            <w:tcW w:w="4677" w:type="dxa"/>
            <w:tcBorders>
              <w:right w:val="single" w:sz="4" w:space="0" w:color="auto"/>
            </w:tcBorders>
            <w:shd w:val="clear" w:color="auto" w:fill="E2EFD9" w:themeFill="accent6" w:themeFillTint="33"/>
            <w:vAlign w:val="center"/>
          </w:tcPr>
          <w:p w14:paraId="27224991" w14:textId="05798072" w:rsidR="001A6EF1" w:rsidRPr="00041411" w:rsidRDefault="001A6EF1" w:rsidP="00736517">
            <w:pPr>
              <w:pBdr>
                <w:top w:val="none" w:sz="0" w:space="0" w:color="auto"/>
                <w:left w:val="none" w:sz="0" w:space="0" w:color="auto"/>
                <w:bottom w:val="none" w:sz="0" w:space="0" w:color="auto"/>
                <w:right w:val="none" w:sz="0" w:space="0" w:color="auto"/>
                <w:between w:val="none" w:sz="0" w:space="0" w:color="auto"/>
              </w:pBdr>
              <w:ind w:left="142"/>
              <w:jc w:val="center"/>
              <w:rPr>
                <w:rFonts w:ascii="Arial" w:hAnsi="Arial" w:cs="Arial"/>
                <w:b/>
                <w:bCs/>
                <w:sz w:val="16"/>
                <w:szCs w:val="16"/>
              </w:rPr>
            </w:pPr>
            <w:r w:rsidRPr="00041411">
              <w:rPr>
                <w:rFonts w:ascii="Arial" w:hAnsi="Arial" w:cs="Arial"/>
                <w:b/>
                <w:sz w:val="16"/>
                <w:szCs w:val="16"/>
              </w:rPr>
              <w:t>Atitikimą kvalifikacijos reikalavimams įrodantys dokumentai</w:t>
            </w:r>
          </w:p>
        </w:tc>
        <w:tc>
          <w:tcPr>
            <w:tcW w:w="4962" w:type="dxa"/>
            <w:tcBorders>
              <w:right w:val="single" w:sz="4" w:space="0" w:color="auto"/>
            </w:tcBorders>
            <w:shd w:val="clear" w:color="auto" w:fill="E2EFD9" w:themeFill="accent6" w:themeFillTint="33"/>
            <w:vAlign w:val="center"/>
          </w:tcPr>
          <w:p w14:paraId="7E9F18C0" w14:textId="101DC913" w:rsidR="001A6EF1" w:rsidRPr="00041411" w:rsidRDefault="001A6EF1" w:rsidP="18CC605E">
            <w:pPr>
              <w:ind w:left="142"/>
              <w:jc w:val="center"/>
              <w:rPr>
                <w:rFonts w:ascii="Arial" w:eastAsia="Arial" w:hAnsi="Arial" w:cs="Arial"/>
                <w:sz w:val="16"/>
                <w:szCs w:val="16"/>
              </w:rPr>
            </w:pPr>
            <w:r w:rsidRPr="00041411">
              <w:rPr>
                <w:rFonts w:ascii="Arial" w:eastAsia="Arial" w:hAnsi="Arial" w:cs="Arial"/>
                <w:b/>
                <w:bCs/>
                <w:sz w:val="16"/>
                <w:szCs w:val="16"/>
              </w:rPr>
              <w:t>Subjektas ir / ar ūkio subjektas, kurio pajėgumais remiamasi,  kuris / -</w:t>
            </w:r>
            <w:proofErr w:type="spellStart"/>
            <w:r w:rsidRPr="00041411">
              <w:rPr>
                <w:rFonts w:ascii="Arial" w:eastAsia="Arial" w:hAnsi="Arial" w:cs="Arial"/>
                <w:b/>
                <w:bCs/>
                <w:sz w:val="16"/>
                <w:szCs w:val="16"/>
              </w:rPr>
              <w:t>ie</w:t>
            </w:r>
            <w:proofErr w:type="spellEnd"/>
            <w:r w:rsidRPr="00041411">
              <w:rPr>
                <w:rFonts w:ascii="Arial" w:eastAsia="Arial" w:hAnsi="Arial" w:cs="Arial"/>
                <w:b/>
                <w:bCs/>
                <w:sz w:val="16"/>
                <w:szCs w:val="16"/>
              </w:rPr>
              <w:t xml:space="preserve"> turi atitikti reikalavimą</w:t>
            </w:r>
          </w:p>
        </w:tc>
      </w:tr>
      <w:tr w:rsidR="001A6EF1" w:rsidRPr="00041411" w14:paraId="1E7BA709" w14:textId="4EE1EAA6" w:rsidTr="35F2D43C">
        <w:trPr>
          <w:trHeight w:val="300"/>
        </w:trPr>
        <w:tc>
          <w:tcPr>
            <w:tcW w:w="11335" w:type="dxa"/>
            <w:gridSpan w:val="3"/>
            <w:tcBorders>
              <w:right w:val="single" w:sz="4" w:space="0" w:color="auto"/>
            </w:tcBorders>
          </w:tcPr>
          <w:p w14:paraId="3789046D" w14:textId="1429B8C9" w:rsidR="001A6EF1" w:rsidRPr="00041411" w:rsidRDefault="001A6EF1" w:rsidP="001D1C1C">
            <w:pPr>
              <w:pBdr>
                <w:top w:val="none" w:sz="0" w:space="0" w:color="auto"/>
                <w:left w:val="none" w:sz="0" w:space="0" w:color="auto"/>
                <w:bottom w:val="none" w:sz="0" w:space="0" w:color="auto"/>
                <w:right w:val="none" w:sz="0" w:space="0" w:color="auto"/>
                <w:between w:val="none" w:sz="0" w:space="0" w:color="auto"/>
              </w:pBdr>
              <w:ind w:left="142"/>
              <w:jc w:val="center"/>
              <w:rPr>
                <w:rFonts w:ascii="Arial" w:hAnsi="Arial" w:cs="Arial"/>
                <w:b/>
                <w:bCs/>
                <w:sz w:val="16"/>
                <w:szCs w:val="16"/>
              </w:rPr>
            </w:pPr>
            <w:r w:rsidRPr="00041411">
              <w:rPr>
                <w:rFonts w:ascii="Arial" w:hAnsi="Arial" w:cs="Arial"/>
                <w:b/>
                <w:bCs/>
                <w:sz w:val="16"/>
                <w:szCs w:val="16"/>
              </w:rPr>
              <w:t>1. Teisė verstis atitinkama veikla</w:t>
            </w:r>
          </w:p>
        </w:tc>
        <w:tc>
          <w:tcPr>
            <w:tcW w:w="4962" w:type="dxa"/>
            <w:tcBorders>
              <w:right w:val="single" w:sz="4" w:space="0" w:color="auto"/>
            </w:tcBorders>
          </w:tcPr>
          <w:p w14:paraId="141AB172" w14:textId="42A7D165" w:rsidR="001A6EF1" w:rsidRPr="00041411" w:rsidRDefault="001A6EF1" w:rsidP="18CC605E">
            <w:pPr>
              <w:ind w:left="142"/>
              <w:jc w:val="center"/>
              <w:rPr>
                <w:rFonts w:ascii="Arial" w:hAnsi="Arial" w:cs="Arial"/>
                <w:b/>
                <w:bCs/>
                <w:sz w:val="16"/>
                <w:szCs w:val="16"/>
              </w:rPr>
            </w:pPr>
          </w:p>
        </w:tc>
      </w:tr>
      <w:tr w:rsidR="001A6EF1" w:rsidRPr="00041411" w14:paraId="3C7491FA" w14:textId="6BB11E1C" w:rsidTr="35F2D43C">
        <w:trPr>
          <w:trHeight w:val="300"/>
        </w:trPr>
        <w:tc>
          <w:tcPr>
            <w:tcW w:w="625" w:type="dxa"/>
            <w:vAlign w:val="center"/>
          </w:tcPr>
          <w:p w14:paraId="262F2ED9" w14:textId="79DD0AEB" w:rsidR="001A6EF1" w:rsidRPr="00041411" w:rsidRDefault="001A6EF1" w:rsidP="00BE6293">
            <w:pPr>
              <w:ind w:left="142"/>
              <w:jc w:val="center"/>
              <w:rPr>
                <w:rFonts w:ascii="Arial" w:hAnsi="Arial" w:cs="Arial"/>
                <w:bCs/>
                <w:sz w:val="16"/>
                <w:szCs w:val="16"/>
              </w:rPr>
            </w:pPr>
            <w:r w:rsidRPr="00041411">
              <w:rPr>
                <w:rFonts w:ascii="Arial" w:hAnsi="Arial" w:cs="Arial"/>
                <w:bCs/>
                <w:sz w:val="16"/>
                <w:szCs w:val="16"/>
              </w:rPr>
              <w:t>1.1.</w:t>
            </w:r>
          </w:p>
        </w:tc>
        <w:tc>
          <w:tcPr>
            <w:tcW w:w="6033" w:type="dxa"/>
            <w:shd w:val="clear" w:color="auto" w:fill="FFFFFF" w:themeFill="background1"/>
            <w:vAlign w:val="center"/>
          </w:tcPr>
          <w:p w14:paraId="463F643D" w14:textId="6A7D7648" w:rsidR="001A6EF1" w:rsidRPr="00A01AC6" w:rsidRDefault="001A6EF1" w:rsidP="005A61FE">
            <w:pPr>
              <w:pBdr>
                <w:top w:val="none" w:sz="0" w:space="0" w:color="auto"/>
                <w:left w:val="none" w:sz="0" w:space="0" w:color="auto"/>
                <w:bottom w:val="none" w:sz="0" w:space="0" w:color="auto"/>
                <w:right w:val="none" w:sz="0" w:space="0" w:color="auto"/>
                <w:between w:val="none" w:sz="0" w:space="0" w:color="auto"/>
              </w:pBdr>
              <w:tabs>
                <w:tab w:val="left" w:pos="556"/>
              </w:tabs>
              <w:autoSpaceDN w:val="0"/>
              <w:ind w:left="142"/>
              <w:jc w:val="both"/>
              <w:rPr>
                <w:rFonts w:ascii="Arial" w:eastAsia="Calibri" w:hAnsi="Arial" w:cs="Arial"/>
                <w:noProof/>
                <w:color w:val="auto"/>
                <w:sz w:val="16"/>
                <w:szCs w:val="16"/>
              </w:rPr>
            </w:pPr>
            <w:r w:rsidRPr="00A01AC6">
              <w:rPr>
                <w:rFonts w:ascii="Arial" w:eastAsia="Calibri" w:hAnsi="Arial" w:cs="Arial"/>
                <w:noProof/>
                <w:color w:val="auto"/>
                <w:sz w:val="16"/>
                <w:szCs w:val="16"/>
              </w:rPr>
              <w:t>Tiekėjas turi teisę verstis veikla, susijusia su perkamu objektu: tiekėjui suteikta teisė būti ypatingojo statinio statybos rangovu ir Lietuvos Respublikoje atlikti statinio statybos darbus reikalingus pirkimo sutarčiai įvykdyti.</w:t>
            </w:r>
          </w:p>
          <w:p w14:paraId="704D57C9" w14:textId="4D22AC78" w:rsidR="001A6EF1" w:rsidRPr="00A01AC6" w:rsidRDefault="001A6EF1" w:rsidP="005A61FE">
            <w:pPr>
              <w:widowControl w:val="0"/>
              <w:tabs>
                <w:tab w:val="left" w:pos="556"/>
                <w:tab w:val="left" w:pos="851"/>
                <w:tab w:val="left" w:pos="1276"/>
              </w:tabs>
              <w:autoSpaceDE w:val="0"/>
              <w:autoSpaceDN w:val="0"/>
              <w:adjustRightInd w:val="0"/>
              <w:spacing w:after="80"/>
              <w:ind w:left="142"/>
              <w:contextualSpacing/>
              <w:jc w:val="both"/>
              <w:rPr>
                <w:rFonts w:ascii="Arial" w:eastAsia="Arial" w:hAnsi="Arial" w:cs="Arial"/>
                <w:b/>
                <w:bCs/>
                <w:sz w:val="16"/>
                <w:szCs w:val="16"/>
              </w:rPr>
            </w:pPr>
            <w:r w:rsidRPr="00A01AC6">
              <w:rPr>
                <w:rFonts w:ascii="Arial" w:eastAsia="Arial" w:hAnsi="Arial" w:cs="Arial"/>
                <w:b/>
                <w:bCs/>
                <w:sz w:val="16"/>
                <w:szCs w:val="16"/>
              </w:rPr>
              <w:t xml:space="preserve">Statinių kategorija – ypatingi statiniai. </w:t>
            </w:r>
          </w:p>
          <w:p w14:paraId="62F888A5" w14:textId="0F238F81" w:rsidR="001A6EF1" w:rsidRPr="00A01AC6" w:rsidRDefault="001A6EF1" w:rsidP="005A61FE">
            <w:pPr>
              <w:widowControl w:val="0"/>
              <w:tabs>
                <w:tab w:val="left" w:pos="556"/>
                <w:tab w:val="left" w:pos="851"/>
                <w:tab w:val="left" w:pos="1276"/>
              </w:tabs>
              <w:autoSpaceDE w:val="0"/>
              <w:autoSpaceDN w:val="0"/>
              <w:adjustRightInd w:val="0"/>
              <w:spacing w:after="80"/>
              <w:ind w:left="142"/>
              <w:contextualSpacing/>
              <w:jc w:val="both"/>
              <w:rPr>
                <w:rFonts w:ascii="Arial" w:eastAsia="Arial" w:hAnsi="Arial" w:cs="Arial"/>
                <w:b/>
                <w:bCs/>
                <w:sz w:val="16"/>
                <w:szCs w:val="16"/>
              </w:rPr>
            </w:pPr>
            <w:r w:rsidRPr="00A01AC6">
              <w:rPr>
                <w:rFonts w:ascii="Arial" w:eastAsia="Arial" w:hAnsi="Arial" w:cs="Arial"/>
                <w:b/>
                <w:bCs/>
                <w:sz w:val="16"/>
                <w:szCs w:val="16"/>
              </w:rPr>
              <w:t>Statinių grupė: negyvenamieji pastatai</w:t>
            </w:r>
            <w:r w:rsidR="009F2E71" w:rsidRPr="00A01AC6">
              <w:rPr>
                <w:rFonts w:ascii="Arial" w:eastAsia="Arial" w:hAnsi="Arial" w:cs="Arial"/>
                <w:b/>
                <w:bCs/>
                <w:sz w:val="16"/>
                <w:szCs w:val="16"/>
              </w:rPr>
              <w:t>, pogrupis</w:t>
            </w:r>
            <w:r w:rsidR="001624CE" w:rsidRPr="00A01AC6">
              <w:rPr>
                <w:rFonts w:ascii="Arial" w:eastAsia="Arial" w:hAnsi="Arial" w:cs="Arial"/>
                <w:b/>
                <w:bCs/>
                <w:sz w:val="16"/>
                <w:szCs w:val="16"/>
              </w:rPr>
              <w:t xml:space="preserve"> </w:t>
            </w:r>
            <w:r w:rsidRPr="00A01AC6">
              <w:rPr>
                <w:rFonts w:ascii="Arial" w:eastAsia="Arial" w:hAnsi="Arial" w:cs="Arial"/>
                <w:b/>
                <w:bCs/>
                <w:sz w:val="16"/>
                <w:szCs w:val="16"/>
              </w:rPr>
              <w:t>administracinės paskirties</w:t>
            </w:r>
            <w:r w:rsidR="00287374" w:rsidRPr="00A01AC6">
              <w:rPr>
                <w:rFonts w:ascii="Arial" w:eastAsia="Arial" w:hAnsi="Arial" w:cs="Arial"/>
                <w:b/>
                <w:bCs/>
                <w:sz w:val="16"/>
                <w:szCs w:val="16"/>
              </w:rPr>
              <w:t xml:space="preserve"> </w:t>
            </w:r>
            <w:r w:rsidR="00CA1D49" w:rsidRPr="00A01AC6">
              <w:rPr>
                <w:rFonts w:ascii="Arial" w:eastAsia="Arial" w:hAnsi="Arial" w:cs="Arial"/>
                <w:b/>
                <w:bCs/>
                <w:sz w:val="16"/>
                <w:szCs w:val="16"/>
              </w:rPr>
              <w:t xml:space="preserve"> pastatai</w:t>
            </w:r>
            <w:r w:rsidRPr="00A01AC6">
              <w:rPr>
                <w:rFonts w:ascii="Arial" w:eastAsia="Arial" w:hAnsi="Arial" w:cs="Arial"/>
                <w:b/>
                <w:bCs/>
                <w:sz w:val="16"/>
                <w:szCs w:val="16"/>
              </w:rPr>
              <w:t>.</w:t>
            </w:r>
          </w:p>
          <w:p w14:paraId="5B0CEC5C" w14:textId="2478AB16" w:rsidR="001A6EF1" w:rsidRPr="00A01AC6" w:rsidRDefault="001A6EF1" w:rsidP="005A61FE">
            <w:pPr>
              <w:pBdr>
                <w:top w:val="none" w:sz="0" w:space="0" w:color="auto"/>
                <w:left w:val="none" w:sz="0" w:space="0" w:color="auto"/>
                <w:bottom w:val="none" w:sz="0" w:space="0" w:color="auto"/>
                <w:right w:val="none" w:sz="0" w:space="0" w:color="auto"/>
                <w:between w:val="none" w:sz="0" w:space="0" w:color="auto"/>
              </w:pBdr>
              <w:tabs>
                <w:tab w:val="left" w:pos="556"/>
              </w:tabs>
              <w:autoSpaceDN w:val="0"/>
              <w:ind w:left="142"/>
              <w:rPr>
                <w:rFonts w:ascii="Arial" w:hAnsi="Arial" w:cs="Arial"/>
                <w:b/>
                <w:noProof/>
                <w:color w:val="auto"/>
                <w:sz w:val="16"/>
                <w:szCs w:val="16"/>
              </w:rPr>
            </w:pPr>
            <w:r w:rsidRPr="00A01AC6">
              <w:rPr>
                <w:rFonts w:ascii="Arial" w:eastAsia="Calibri" w:hAnsi="Arial" w:cs="Arial"/>
                <w:noProof/>
                <w:color w:val="auto"/>
                <w:sz w:val="16"/>
                <w:szCs w:val="16"/>
              </w:rPr>
              <w:t>Statybos sritys:</w:t>
            </w:r>
            <w:r w:rsidRPr="00A01AC6">
              <w:rPr>
                <w:rFonts w:ascii="Arial" w:hAnsi="Arial" w:cs="Arial"/>
                <w:noProof/>
                <w:color w:val="auto"/>
                <w:sz w:val="16"/>
                <w:szCs w:val="16"/>
              </w:rPr>
              <w:br/>
            </w:r>
            <w:r w:rsidRPr="00A01AC6">
              <w:rPr>
                <w:rFonts w:ascii="Arial" w:hAnsi="Arial" w:cs="Arial"/>
                <w:b/>
                <w:noProof/>
                <w:color w:val="auto"/>
                <w:sz w:val="16"/>
                <w:szCs w:val="16"/>
              </w:rPr>
              <w:t xml:space="preserve">1. bendrieji statybos darbai: </w:t>
            </w:r>
          </w:p>
          <w:p w14:paraId="224BC817" w14:textId="02E1C5A9" w:rsidR="001A6EF1" w:rsidRPr="001676AE" w:rsidRDefault="001A6EF1" w:rsidP="005A61FE">
            <w:pPr>
              <w:numPr>
                <w:ilvl w:val="1"/>
                <w:numId w:val="6"/>
              </w:numPr>
              <w:pBdr>
                <w:top w:val="none" w:sz="0" w:space="0" w:color="auto"/>
                <w:left w:val="none" w:sz="0" w:space="0" w:color="auto"/>
                <w:bottom w:val="none" w:sz="0" w:space="0" w:color="auto"/>
                <w:right w:val="none" w:sz="0" w:space="0" w:color="auto"/>
                <w:between w:val="none" w:sz="0" w:space="0" w:color="auto"/>
              </w:pBdr>
              <w:tabs>
                <w:tab w:val="left" w:pos="556"/>
              </w:tabs>
              <w:autoSpaceDN w:val="0"/>
              <w:ind w:left="142" w:firstLine="0"/>
              <w:jc w:val="both"/>
              <w:rPr>
                <w:rFonts w:ascii="Arial" w:hAnsi="Arial" w:cs="Arial"/>
                <w:bCs/>
                <w:noProof/>
                <w:color w:val="auto"/>
                <w:kern w:val="2"/>
                <w:sz w:val="16"/>
                <w:szCs w:val="16"/>
                <w14:ligatures w14:val="standardContextual"/>
              </w:rPr>
            </w:pPr>
            <w:r w:rsidRPr="00A01AC6">
              <w:rPr>
                <w:rFonts w:ascii="Arial" w:hAnsi="Arial" w:cs="Arial"/>
                <w:bCs/>
                <w:noProof/>
                <w:color w:val="auto"/>
                <w:kern w:val="2"/>
                <w:sz w:val="16"/>
                <w:szCs w:val="16"/>
                <w14:ligatures w14:val="standardContextual"/>
              </w:rPr>
              <w:t xml:space="preserve"> žemės darbai (statybos sklypo reljefo tvarkymas, pamatų duobių, iškasų, tranšėjų kasimas ir užpylimas</w:t>
            </w:r>
            <w:r w:rsidRPr="00F03FF0">
              <w:rPr>
                <w:rFonts w:ascii="Arial" w:hAnsi="Arial" w:cs="Arial"/>
                <w:bCs/>
                <w:noProof/>
                <w:color w:val="auto"/>
                <w:kern w:val="2"/>
                <w:sz w:val="16"/>
                <w:szCs w:val="16"/>
                <w14:ligatures w14:val="standardContextual"/>
              </w:rPr>
              <w:t>;</w:t>
            </w:r>
          </w:p>
          <w:p w14:paraId="071773D2" w14:textId="0C267A34" w:rsidR="001A6EF1" w:rsidRPr="00A01AC6" w:rsidRDefault="001A6EF1" w:rsidP="005A61FE">
            <w:pPr>
              <w:numPr>
                <w:ilvl w:val="1"/>
                <w:numId w:val="6"/>
              </w:numPr>
              <w:pBdr>
                <w:top w:val="none" w:sz="0" w:space="0" w:color="auto"/>
                <w:left w:val="none" w:sz="0" w:space="0" w:color="auto"/>
                <w:bottom w:val="none" w:sz="0" w:space="0" w:color="auto"/>
                <w:right w:val="none" w:sz="0" w:space="0" w:color="auto"/>
                <w:between w:val="none" w:sz="0" w:space="0" w:color="auto"/>
              </w:pBdr>
              <w:tabs>
                <w:tab w:val="left" w:pos="556"/>
              </w:tabs>
              <w:autoSpaceDN w:val="0"/>
              <w:ind w:left="259" w:firstLine="0"/>
              <w:jc w:val="both"/>
              <w:rPr>
                <w:rFonts w:ascii="Arial" w:hAnsi="Arial" w:cs="Arial"/>
                <w:bCs/>
                <w:noProof/>
                <w:color w:val="auto"/>
                <w:kern w:val="2"/>
                <w:sz w:val="16"/>
                <w:szCs w:val="16"/>
                <w14:ligatures w14:val="standardContextual"/>
              </w:rPr>
            </w:pPr>
            <w:r w:rsidRPr="00A01AC6">
              <w:rPr>
                <w:rFonts w:ascii="Arial" w:hAnsi="Arial" w:cs="Arial"/>
                <w:bCs/>
                <w:noProof/>
                <w:color w:val="auto"/>
                <w:sz w:val="16"/>
                <w:szCs w:val="16"/>
              </w:rPr>
              <w:t>statybinių konstrukcijų (gelžbetonio, betono, metalo, mūro, medžio ir kitų) statyba ir montavimas; hidroizoliacija; stogų įrengimas; apdailos darbai</w:t>
            </w:r>
            <w:r w:rsidRPr="00F03FF0">
              <w:rPr>
                <w:rFonts w:ascii="Arial" w:hAnsi="Arial" w:cs="Arial"/>
                <w:bCs/>
                <w:noProof/>
                <w:color w:val="auto"/>
                <w:sz w:val="16"/>
                <w:szCs w:val="16"/>
              </w:rPr>
              <w:t>.</w:t>
            </w:r>
          </w:p>
          <w:p w14:paraId="29C2F6F6" w14:textId="71301F27" w:rsidR="001A6EF1" w:rsidRPr="00A01AC6" w:rsidRDefault="001A6EF1" w:rsidP="005A61FE">
            <w:pPr>
              <w:pBdr>
                <w:top w:val="none" w:sz="0" w:space="0" w:color="auto"/>
                <w:left w:val="none" w:sz="0" w:space="0" w:color="auto"/>
                <w:bottom w:val="none" w:sz="0" w:space="0" w:color="auto"/>
                <w:right w:val="none" w:sz="0" w:space="0" w:color="auto"/>
                <w:between w:val="none" w:sz="0" w:space="0" w:color="auto"/>
              </w:pBdr>
              <w:tabs>
                <w:tab w:val="left" w:pos="556"/>
              </w:tabs>
              <w:autoSpaceDN w:val="0"/>
              <w:ind w:left="142" w:firstLine="117"/>
              <w:jc w:val="both"/>
              <w:rPr>
                <w:rFonts w:ascii="Arial" w:hAnsi="Arial" w:cs="Arial"/>
                <w:b/>
                <w:noProof/>
                <w:color w:val="auto"/>
                <w:sz w:val="16"/>
                <w:szCs w:val="16"/>
              </w:rPr>
            </w:pPr>
            <w:r w:rsidRPr="00A01AC6">
              <w:rPr>
                <w:rFonts w:ascii="Arial" w:hAnsi="Arial" w:cs="Arial"/>
                <w:b/>
                <w:noProof/>
                <w:color w:val="auto"/>
                <w:sz w:val="16"/>
                <w:szCs w:val="16"/>
              </w:rPr>
              <w:t>2. specialieji statybos darbai:</w:t>
            </w:r>
          </w:p>
          <w:p w14:paraId="378913A2" w14:textId="41AF3447" w:rsidR="001A6EF1" w:rsidRPr="00A01AC6" w:rsidRDefault="001A6EF1" w:rsidP="005A61FE">
            <w:pPr>
              <w:numPr>
                <w:ilvl w:val="1"/>
                <w:numId w:val="7"/>
              </w:numPr>
              <w:pBdr>
                <w:top w:val="none" w:sz="0" w:space="0" w:color="auto"/>
                <w:left w:val="none" w:sz="0" w:space="0" w:color="auto"/>
                <w:bottom w:val="none" w:sz="0" w:space="0" w:color="auto"/>
                <w:right w:val="none" w:sz="0" w:space="0" w:color="auto"/>
                <w:between w:val="none" w:sz="0" w:space="0" w:color="auto"/>
              </w:pBdr>
              <w:tabs>
                <w:tab w:val="left" w:pos="556"/>
              </w:tabs>
              <w:autoSpaceDN w:val="0"/>
              <w:ind w:left="142" w:firstLine="117"/>
              <w:contextualSpacing/>
              <w:jc w:val="both"/>
              <w:rPr>
                <w:rFonts w:ascii="Arial" w:eastAsia="Calibri" w:hAnsi="Arial" w:cs="Arial"/>
                <w:noProof/>
                <w:color w:val="auto"/>
                <w:kern w:val="2"/>
                <w:sz w:val="16"/>
                <w:szCs w:val="16"/>
                <w:lang w:eastAsia="en-US"/>
                <w14:ligatures w14:val="standardContextual"/>
              </w:rPr>
            </w:pPr>
            <w:r w:rsidRPr="00A01AC6">
              <w:rPr>
                <w:rFonts w:ascii="Arial" w:eastAsia="Calibri" w:hAnsi="Arial" w:cs="Arial"/>
                <w:noProof/>
                <w:color w:val="auto"/>
                <w:kern w:val="2"/>
                <w:sz w:val="16"/>
                <w:szCs w:val="16"/>
                <w:lang w:eastAsia="en-US"/>
                <w14:ligatures w14:val="standardContextual"/>
              </w:rPr>
              <w:t>statinio vandentiekio ir nuotekų šalinimo inžinerinių sistemų įrengimas;</w:t>
            </w:r>
          </w:p>
          <w:p w14:paraId="0F8E6318" w14:textId="7515517B" w:rsidR="001A6EF1" w:rsidRPr="00A01AC6" w:rsidRDefault="001A6EF1" w:rsidP="005A61FE">
            <w:pPr>
              <w:numPr>
                <w:ilvl w:val="1"/>
                <w:numId w:val="7"/>
              </w:numPr>
              <w:pBdr>
                <w:top w:val="none" w:sz="0" w:space="0" w:color="auto"/>
                <w:left w:val="none" w:sz="0" w:space="0" w:color="auto"/>
                <w:bottom w:val="none" w:sz="0" w:space="0" w:color="auto"/>
                <w:right w:val="none" w:sz="0" w:space="0" w:color="auto"/>
                <w:between w:val="none" w:sz="0" w:space="0" w:color="auto"/>
              </w:pBdr>
              <w:tabs>
                <w:tab w:val="left" w:pos="556"/>
              </w:tabs>
              <w:autoSpaceDN w:val="0"/>
              <w:ind w:left="142" w:firstLine="117"/>
              <w:contextualSpacing/>
              <w:jc w:val="both"/>
              <w:rPr>
                <w:rFonts w:ascii="Arial" w:eastAsia="Calibri" w:hAnsi="Arial" w:cs="Arial"/>
                <w:noProof/>
                <w:color w:val="auto"/>
                <w:kern w:val="2"/>
                <w:sz w:val="16"/>
                <w:szCs w:val="16"/>
                <w:lang w:eastAsia="en-US"/>
                <w14:ligatures w14:val="standardContextual"/>
              </w:rPr>
            </w:pPr>
            <w:r w:rsidRPr="00A01AC6">
              <w:rPr>
                <w:rFonts w:ascii="Arial" w:hAnsi="Arial" w:cs="Arial"/>
                <w:sz w:val="16"/>
                <w:szCs w:val="16"/>
                <w:shd w:val="clear" w:color="auto" w:fill="FFFFFF"/>
              </w:rPr>
              <w:t>vandentiekio ir nuotekų šalinimo tinklų tiesimas;</w:t>
            </w:r>
          </w:p>
          <w:p w14:paraId="20C306A5" w14:textId="0294F5D5" w:rsidR="001A6EF1" w:rsidRPr="00A01AC6" w:rsidRDefault="001A6EF1" w:rsidP="005A61FE">
            <w:pPr>
              <w:numPr>
                <w:ilvl w:val="1"/>
                <w:numId w:val="7"/>
              </w:numPr>
              <w:pBdr>
                <w:top w:val="none" w:sz="0" w:space="0" w:color="auto"/>
                <w:left w:val="none" w:sz="0" w:space="0" w:color="auto"/>
                <w:bottom w:val="none" w:sz="0" w:space="0" w:color="auto"/>
                <w:right w:val="none" w:sz="0" w:space="0" w:color="auto"/>
                <w:between w:val="none" w:sz="0" w:space="0" w:color="auto"/>
              </w:pBdr>
              <w:tabs>
                <w:tab w:val="left" w:pos="556"/>
              </w:tabs>
              <w:autoSpaceDN w:val="0"/>
              <w:ind w:left="142" w:firstLine="117"/>
              <w:contextualSpacing/>
              <w:jc w:val="both"/>
              <w:rPr>
                <w:rFonts w:ascii="Arial" w:eastAsia="Calibri" w:hAnsi="Arial" w:cs="Arial"/>
                <w:noProof/>
                <w:color w:val="auto"/>
                <w:kern w:val="2"/>
                <w:sz w:val="16"/>
                <w:szCs w:val="16"/>
                <w:lang w:eastAsia="en-US"/>
                <w14:ligatures w14:val="standardContextual"/>
              </w:rPr>
            </w:pPr>
            <w:r w:rsidRPr="00A01AC6">
              <w:rPr>
                <w:rFonts w:ascii="Arial" w:eastAsia="Calibri" w:hAnsi="Arial" w:cs="Arial"/>
                <w:noProof/>
                <w:color w:val="auto"/>
                <w:kern w:val="2"/>
                <w:sz w:val="16"/>
                <w:szCs w:val="16"/>
                <w:lang w:eastAsia="en-US"/>
                <w14:ligatures w14:val="standardContextual"/>
              </w:rPr>
              <w:t xml:space="preserve">statinio šildymo, vėdinimo, oro kondicionavimo inžinerinių sistemų įrengimas; </w:t>
            </w:r>
          </w:p>
          <w:p w14:paraId="74E2A4C8" w14:textId="627BDF73" w:rsidR="001A6EF1" w:rsidRPr="00A01AC6" w:rsidRDefault="001A6EF1" w:rsidP="005A61FE">
            <w:pPr>
              <w:numPr>
                <w:ilvl w:val="1"/>
                <w:numId w:val="7"/>
              </w:numPr>
              <w:pBdr>
                <w:top w:val="none" w:sz="0" w:space="0" w:color="auto"/>
                <w:left w:val="none" w:sz="0" w:space="0" w:color="auto"/>
                <w:bottom w:val="none" w:sz="0" w:space="0" w:color="auto"/>
                <w:right w:val="none" w:sz="0" w:space="0" w:color="auto"/>
                <w:between w:val="none" w:sz="0" w:space="0" w:color="auto"/>
              </w:pBdr>
              <w:tabs>
                <w:tab w:val="left" w:pos="556"/>
              </w:tabs>
              <w:autoSpaceDN w:val="0"/>
              <w:ind w:left="142" w:firstLine="117"/>
              <w:contextualSpacing/>
              <w:jc w:val="both"/>
              <w:rPr>
                <w:rFonts w:ascii="Arial" w:eastAsia="Calibri" w:hAnsi="Arial" w:cs="Arial"/>
                <w:noProof/>
                <w:color w:val="auto"/>
                <w:kern w:val="2"/>
                <w:sz w:val="16"/>
                <w:szCs w:val="16"/>
                <w:lang w:eastAsia="en-US"/>
                <w14:ligatures w14:val="standardContextual"/>
              </w:rPr>
            </w:pPr>
            <w:r w:rsidRPr="00A01AC6">
              <w:rPr>
                <w:rFonts w:ascii="Arial" w:eastAsia="Calibri" w:hAnsi="Arial" w:cs="Arial"/>
                <w:noProof/>
                <w:color w:val="auto"/>
                <w:kern w:val="2"/>
                <w:sz w:val="16"/>
                <w:szCs w:val="16"/>
                <w:lang w:eastAsia="en-US"/>
                <w14:ligatures w14:val="standardContextual"/>
              </w:rPr>
              <w:t>statinio elektros inžinerinių sistemų įrengimas;</w:t>
            </w:r>
          </w:p>
          <w:p w14:paraId="35D87961" w14:textId="1728D3A3" w:rsidR="001A6EF1" w:rsidRPr="00A01AC6" w:rsidRDefault="001A6EF1" w:rsidP="005A61FE">
            <w:pPr>
              <w:numPr>
                <w:ilvl w:val="1"/>
                <w:numId w:val="7"/>
              </w:numPr>
              <w:pBdr>
                <w:top w:val="none" w:sz="0" w:space="0" w:color="auto"/>
                <w:left w:val="none" w:sz="0" w:space="0" w:color="auto"/>
                <w:bottom w:val="none" w:sz="0" w:space="0" w:color="auto"/>
                <w:right w:val="none" w:sz="0" w:space="0" w:color="auto"/>
                <w:between w:val="none" w:sz="0" w:space="0" w:color="auto"/>
              </w:pBdr>
              <w:tabs>
                <w:tab w:val="left" w:pos="556"/>
              </w:tabs>
              <w:autoSpaceDN w:val="0"/>
              <w:ind w:left="142" w:firstLine="117"/>
              <w:contextualSpacing/>
              <w:jc w:val="both"/>
              <w:rPr>
                <w:rFonts w:ascii="Arial" w:eastAsia="Calibri" w:hAnsi="Arial" w:cs="Arial"/>
                <w:noProof/>
                <w:color w:val="auto"/>
                <w:kern w:val="2"/>
                <w:sz w:val="16"/>
                <w:szCs w:val="16"/>
                <w:lang w:eastAsia="en-US"/>
                <w14:ligatures w14:val="standardContextual"/>
              </w:rPr>
            </w:pPr>
            <w:r w:rsidRPr="00A01AC6">
              <w:rPr>
                <w:rFonts w:ascii="Arial" w:eastAsia="Calibri" w:hAnsi="Arial" w:cs="Arial"/>
                <w:noProof/>
                <w:color w:val="auto"/>
                <w:kern w:val="2"/>
                <w:sz w:val="16"/>
                <w:szCs w:val="16"/>
                <w:lang w:eastAsia="en-US"/>
                <w14:ligatures w14:val="standardContextual"/>
              </w:rPr>
              <w:t>procesų valdymo ir automatizavimo sistemų įrengimas;</w:t>
            </w:r>
          </w:p>
          <w:p w14:paraId="4CB5474B" w14:textId="3D68FE3F" w:rsidR="001A6EF1" w:rsidRPr="00A01AC6" w:rsidRDefault="001A6EF1" w:rsidP="005A61FE">
            <w:pPr>
              <w:numPr>
                <w:ilvl w:val="1"/>
                <w:numId w:val="7"/>
              </w:numPr>
              <w:pBdr>
                <w:top w:val="none" w:sz="0" w:space="0" w:color="auto"/>
                <w:left w:val="none" w:sz="0" w:space="0" w:color="auto"/>
                <w:bottom w:val="none" w:sz="0" w:space="0" w:color="auto"/>
                <w:right w:val="none" w:sz="0" w:space="0" w:color="auto"/>
                <w:between w:val="none" w:sz="0" w:space="0" w:color="auto"/>
              </w:pBdr>
              <w:tabs>
                <w:tab w:val="left" w:pos="556"/>
              </w:tabs>
              <w:autoSpaceDN w:val="0"/>
              <w:ind w:left="142" w:firstLine="117"/>
              <w:contextualSpacing/>
              <w:jc w:val="both"/>
              <w:rPr>
                <w:rFonts w:ascii="Arial" w:eastAsia="Calibri" w:hAnsi="Arial" w:cs="Arial"/>
                <w:noProof/>
                <w:color w:val="auto"/>
                <w:kern w:val="2"/>
                <w:sz w:val="16"/>
                <w:szCs w:val="16"/>
                <w:lang w:eastAsia="en-US"/>
                <w14:ligatures w14:val="standardContextual"/>
              </w:rPr>
            </w:pPr>
            <w:r w:rsidRPr="00A01AC6">
              <w:rPr>
                <w:rFonts w:ascii="Arial" w:eastAsia="Calibri" w:hAnsi="Arial" w:cs="Arial"/>
                <w:noProof/>
                <w:color w:val="auto"/>
                <w:kern w:val="2"/>
                <w:sz w:val="16"/>
                <w:szCs w:val="16"/>
                <w:lang w:eastAsia="en-US"/>
                <w14:ligatures w14:val="standardContextual"/>
              </w:rPr>
              <w:t>statinio nuotolinio ryšio (telekomunikacijų) inžinerinių sistemų įrengimas;</w:t>
            </w:r>
          </w:p>
          <w:p w14:paraId="7118B7C4" w14:textId="7B3663A4" w:rsidR="001A6EF1" w:rsidRPr="00A01AC6" w:rsidRDefault="001A6EF1" w:rsidP="005A61FE">
            <w:pPr>
              <w:numPr>
                <w:ilvl w:val="1"/>
                <w:numId w:val="7"/>
              </w:numPr>
              <w:pBdr>
                <w:top w:val="none" w:sz="0" w:space="0" w:color="auto"/>
                <w:left w:val="none" w:sz="0" w:space="0" w:color="auto"/>
                <w:bottom w:val="none" w:sz="0" w:space="0" w:color="auto"/>
                <w:right w:val="none" w:sz="0" w:space="0" w:color="auto"/>
                <w:between w:val="none" w:sz="0" w:space="0" w:color="auto"/>
              </w:pBdr>
              <w:tabs>
                <w:tab w:val="left" w:pos="556"/>
              </w:tabs>
              <w:autoSpaceDN w:val="0"/>
              <w:ind w:left="142" w:firstLine="117"/>
              <w:contextualSpacing/>
              <w:jc w:val="both"/>
              <w:rPr>
                <w:rFonts w:ascii="Arial" w:eastAsia="Calibri" w:hAnsi="Arial" w:cs="Arial"/>
                <w:noProof/>
                <w:color w:val="auto"/>
                <w:kern w:val="2"/>
                <w:sz w:val="16"/>
                <w:szCs w:val="16"/>
                <w:lang w:eastAsia="en-US"/>
                <w14:ligatures w14:val="standardContextual"/>
              </w:rPr>
            </w:pPr>
            <w:r w:rsidRPr="00A01AC6">
              <w:rPr>
                <w:rFonts w:ascii="Arial" w:eastAsia="Calibri" w:hAnsi="Arial" w:cs="Arial"/>
                <w:noProof/>
                <w:color w:val="auto"/>
                <w:kern w:val="2"/>
                <w:sz w:val="16"/>
                <w:szCs w:val="16"/>
                <w:lang w:eastAsia="en-US"/>
                <w14:ligatures w14:val="standardContextual"/>
              </w:rPr>
              <w:t>statinio apsauginės signalizacijos;</w:t>
            </w:r>
          </w:p>
          <w:p w14:paraId="130BE138" w14:textId="4AEA095F" w:rsidR="001A6EF1" w:rsidRPr="00A01AC6" w:rsidRDefault="001A6EF1" w:rsidP="005A61FE">
            <w:pPr>
              <w:numPr>
                <w:ilvl w:val="1"/>
                <w:numId w:val="7"/>
              </w:numPr>
              <w:pBdr>
                <w:top w:val="none" w:sz="0" w:space="0" w:color="auto"/>
                <w:left w:val="none" w:sz="0" w:space="0" w:color="auto"/>
                <w:bottom w:val="none" w:sz="0" w:space="0" w:color="auto"/>
                <w:right w:val="none" w:sz="0" w:space="0" w:color="auto"/>
                <w:between w:val="none" w:sz="0" w:space="0" w:color="auto"/>
              </w:pBdr>
              <w:tabs>
                <w:tab w:val="left" w:pos="556"/>
              </w:tabs>
              <w:autoSpaceDN w:val="0"/>
              <w:ind w:left="142" w:firstLine="117"/>
              <w:contextualSpacing/>
              <w:jc w:val="both"/>
              <w:rPr>
                <w:rFonts w:ascii="Arial" w:eastAsia="Calibri" w:hAnsi="Arial" w:cs="Arial"/>
                <w:noProof/>
                <w:color w:val="auto"/>
                <w:kern w:val="2"/>
                <w:sz w:val="16"/>
                <w:szCs w:val="16"/>
                <w:lang w:eastAsia="en-US"/>
                <w14:ligatures w14:val="standardContextual"/>
              </w:rPr>
            </w:pPr>
            <w:r w:rsidRPr="00A01AC6">
              <w:rPr>
                <w:rFonts w:ascii="Arial" w:hAnsi="Arial" w:cs="Arial"/>
                <w:noProof/>
                <w:color w:val="auto"/>
                <w:sz w:val="16"/>
                <w:szCs w:val="16"/>
              </w:rPr>
              <w:t>gaisrinės saugos inžinerinių sistemų įrengimas;</w:t>
            </w:r>
          </w:p>
          <w:p w14:paraId="044A2678" w14:textId="4DE3D152" w:rsidR="001A6EF1" w:rsidRPr="00901D34" w:rsidRDefault="001A6EF1" w:rsidP="005A61FE">
            <w:pPr>
              <w:numPr>
                <w:ilvl w:val="1"/>
                <w:numId w:val="7"/>
              </w:numPr>
              <w:pBdr>
                <w:top w:val="none" w:sz="0" w:space="0" w:color="auto"/>
                <w:left w:val="none" w:sz="0" w:space="0" w:color="auto"/>
                <w:bottom w:val="none" w:sz="0" w:space="0" w:color="auto"/>
                <w:right w:val="none" w:sz="0" w:space="0" w:color="auto"/>
                <w:between w:val="none" w:sz="0" w:space="0" w:color="auto"/>
              </w:pBdr>
              <w:tabs>
                <w:tab w:val="left" w:pos="556"/>
              </w:tabs>
              <w:autoSpaceDN w:val="0"/>
              <w:ind w:left="142" w:firstLine="117"/>
              <w:contextualSpacing/>
              <w:jc w:val="both"/>
              <w:rPr>
                <w:rFonts w:ascii="Arial" w:eastAsia="Calibri" w:hAnsi="Arial" w:cs="Arial"/>
                <w:noProof/>
                <w:color w:val="auto"/>
                <w:kern w:val="2"/>
                <w:sz w:val="16"/>
                <w:szCs w:val="16"/>
                <w:lang w:eastAsia="en-US"/>
                <w14:ligatures w14:val="standardContextual"/>
              </w:rPr>
            </w:pPr>
            <w:r w:rsidRPr="00901D34">
              <w:rPr>
                <w:rFonts w:ascii="Arial" w:eastAsia="Calibri" w:hAnsi="Arial" w:cs="Arial"/>
                <w:sz w:val="16"/>
                <w:szCs w:val="16"/>
              </w:rPr>
              <w:t>stacionariųjų gaisrų gesinimo sistemų įrengimas</w:t>
            </w:r>
            <w:r w:rsidR="00901D34">
              <w:rPr>
                <w:rFonts w:ascii="Arial" w:eastAsia="Calibri" w:hAnsi="Arial" w:cs="Arial"/>
                <w:sz w:val="16"/>
                <w:szCs w:val="16"/>
              </w:rPr>
              <w:t>.</w:t>
            </w:r>
          </w:p>
          <w:p w14:paraId="0986618B" w14:textId="7A1FFC18" w:rsidR="000267F8" w:rsidRPr="00901D34" w:rsidRDefault="001A6EF1" w:rsidP="005A61FE">
            <w:pPr>
              <w:pBdr>
                <w:top w:val="none" w:sz="0" w:space="0" w:color="auto"/>
                <w:left w:val="none" w:sz="0" w:space="0" w:color="auto"/>
                <w:bottom w:val="none" w:sz="0" w:space="0" w:color="auto"/>
                <w:right w:val="none" w:sz="0" w:space="0" w:color="auto"/>
                <w:between w:val="none" w:sz="0" w:space="0" w:color="auto"/>
              </w:pBdr>
              <w:tabs>
                <w:tab w:val="left" w:pos="556"/>
              </w:tabs>
              <w:autoSpaceDN w:val="0"/>
              <w:ind w:left="142" w:firstLine="117"/>
              <w:contextualSpacing/>
              <w:jc w:val="both"/>
              <w:rPr>
                <w:rFonts w:ascii="Arial" w:hAnsi="Arial" w:cs="Arial"/>
                <w:b/>
                <w:bCs/>
                <w:noProof/>
                <w:color w:val="auto"/>
                <w:sz w:val="16"/>
                <w:szCs w:val="16"/>
              </w:rPr>
            </w:pPr>
            <w:r w:rsidRPr="00901D34">
              <w:rPr>
                <w:rFonts w:ascii="Arial" w:hAnsi="Arial" w:cs="Arial"/>
                <w:b/>
                <w:bCs/>
                <w:noProof/>
                <w:color w:val="auto"/>
                <w:sz w:val="16"/>
                <w:szCs w:val="16"/>
              </w:rPr>
              <w:t xml:space="preserve">Reikalaujamos veiklos teisinis pagrindas: Lietuvos Respublikos statybos įstatymo 18 straipsnio 2 dalis.   </w:t>
            </w:r>
          </w:p>
          <w:p w14:paraId="7B250F33" w14:textId="7D9C3D79" w:rsidR="000267F8" w:rsidRPr="00A01AC6" w:rsidRDefault="000267F8" w:rsidP="005A61FE">
            <w:pPr>
              <w:pBdr>
                <w:top w:val="none" w:sz="0" w:space="0" w:color="auto"/>
                <w:left w:val="none" w:sz="0" w:space="0" w:color="auto"/>
                <w:bottom w:val="none" w:sz="0" w:space="0" w:color="auto"/>
                <w:right w:val="none" w:sz="0" w:space="0" w:color="auto"/>
                <w:between w:val="none" w:sz="0" w:space="0" w:color="auto"/>
              </w:pBdr>
              <w:tabs>
                <w:tab w:val="left" w:pos="556"/>
              </w:tabs>
              <w:autoSpaceDN w:val="0"/>
              <w:ind w:left="142" w:firstLine="117"/>
              <w:contextualSpacing/>
              <w:jc w:val="both"/>
              <w:rPr>
                <w:rFonts w:ascii="Arial" w:hAnsi="Arial" w:cs="Arial"/>
                <w:b/>
                <w:bCs/>
                <w:noProof/>
                <w:color w:val="auto"/>
                <w:sz w:val="16"/>
                <w:szCs w:val="16"/>
              </w:rPr>
            </w:pPr>
            <w:r w:rsidRPr="00901D34">
              <w:rPr>
                <w:rFonts w:ascii="Arial" w:hAnsi="Arial" w:cs="Arial"/>
                <w:b/>
                <w:bCs/>
                <w:noProof/>
                <w:color w:val="auto"/>
                <w:sz w:val="16"/>
                <w:szCs w:val="16"/>
              </w:rPr>
              <w:t>*Jei</w:t>
            </w:r>
            <w:r w:rsidRPr="00A01AC6">
              <w:rPr>
                <w:rFonts w:ascii="Arial" w:hAnsi="Arial" w:cs="Arial"/>
                <w:b/>
                <w:bCs/>
                <w:noProof/>
                <w:color w:val="auto"/>
                <w:sz w:val="16"/>
                <w:szCs w:val="16"/>
              </w:rPr>
              <w:t xml:space="preserve"> atestate yra nurodyta visa negyvenaomųjų pastatų grupė (neišskirti/nenurodyti pogrupiai) arba negyvenamųjų pastatų grupės pogrupiai yra išskirti ir tarp jų yra nurodytas kultūros paskirties pogrupis – tokie atestatai yra tin</w:t>
            </w:r>
            <w:r w:rsidR="00E75418">
              <w:rPr>
                <w:rFonts w:ascii="Arial" w:hAnsi="Arial" w:cs="Arial"/>
                <w:b/>
                <w:bCs/>
                <w:noProof/>
                <w:color w:val="auto"/>
                <w:sz w:val="16"/>
                <w:szCs w:val="16"/>
              </w:rPr>
              <w:t>kami.</w:t>
            </w:r>
          </w:p>
        </w:tc>
        <w:tc>
          <w:tcPr>
            <w:tcW w:w="4677" w:type="dxa"/>
            <w:tcBorders>
              <w:right w:val="single" w:sz="4" w:space="0" w:color="auto"/>
            </w:tcBorders>
          </w:tcPr>
          <w:p w14:paraId="777E6027" w14:textId="23AE8907" w:rsidR="00FF2B5B" w:rsidRPr="005A61FE" w:rsidRDefault="005A61FE" w:rsidP="00FF2B5B">
            <w:pPr>
              <w:widowControl w:val="0"/>
              <w:pBdr>
                <w:top w:val="none" w:sz="0" w:space="0" w:color="auto"/>
                <w:left w:val="none" w:sz="0" w:space="0" w:color="auto"/>
                <w:bottom w:val="none" w:sz="0" w:space="0" w:color="auto"/>
                <w:right w:val="none" w:sz="0" w:space="0" w:color="auto"/>
                <w:between w:val="none" w:sz="0" w:space="0" w:color="auto"/>
              </w:pBdr>
              <w:shd w:val="clear" w:color="auto" w:fill="FFFFFF" w:themeFill="background1"/>
              <w:suppressAutoHyphens/>
              <w:ind w:left="142"/>
              <w:jc w:val="both"/>
              <w:rPr>
                <w:rFonts w:ascii="Arial" w:eastAsia="Calibri" w:hAnsi="Arial" w:cs="Arial"/>
                <w:noProof/>
                <w:color w:val="auto"/>
                <w:sz w:val="16"/>
                <w:szCs w:val="16"/>
                <w:lang w:eastAsia="en-US"/>
              </w:rPr>
            </w:pPr>
            <w:r w:rsidRPr="005A61FE">
              <w:rPr>
                <w:rFonts w:ascii="Arial" w:eastAsia="Calibri" w:hAnsi="Arial" w:cs="Arial"/>
                <w:i/>
                <w:iCs/>
                <w:noProof/>
                <w:color w:val="auto"/>
                <w:sz w:val="16"/>
                <w:szCs w:val="16"/>
                <w:lang w:eastAsia="en-US"/>
              </w:rPr>
              <w:t>P</w:t>
            </w:r>
            <w:r w:rsidR="00FF2B5B" w:rsidRPr="005A61FE">
              <w:rPr>
                <w:rFonts w:ascii="Arial" w:eastAsia="Calibri" w:hAnsi="Arial" w:cs="Arial"/>
                <w:i/>
                <w:iCs/>
                <w:noProof/>
                <w:color w:val="auto"/>
                <w:sz w:val="16"/>
                <w:szCs w:val="16"/>
                <w:lang w:eastAsia="en-US"/>
              </w:rPr>
              <w:t>atvirtintus dokumentus ar jų kopijos arba nuorodos į nacionalines duomenų bazes bet kurioje valstybėje narėje, prie kurių pirkimo vykdytojas turės galimybę tiesiogiai ir neatlygintinai prisijungusi ir susipažinti su reikalaujamais dokumentais ir (ar) informacija</w:t>
            </w:r>
            <w:r w:rsidR="00FF2B5B" w:rsidRPr="005A61FE">
              <w:rPr>
                <w:rFonts w:ascii="Arial" w:eastAsia="Calibri" w:hAnsi="Arial" w:cs="Arial"/>
                <w:noProof/>
                <w:color w:val="auto"/>
                <w:sz w:val="16"/>
                <w:szCs w:val="16"/>
                <w:lang w:eastAsia="en-US"/>
              </w:rPr>
              <w:t>:</w:t>
            </w:r>
          </w:p>
          <w:p w14:paraId="463BA809" w14:textId="37F54613" w:rsidR="00FF2B5B" w:rsidRPr="005A61FE" w:rsidRDefault="00FF2B5B" w:rsidP="00FF2B5B">
            <w:pPr>
              <w:widowControl w:val="0"/>
              <w:pBdr>
                <w:top w:val="none" w:sz="0" w:space="0" w:color="auto"/>
                <w:left w:val="none" w:sz="0" w:space="0" w:color="auto"/>
                <w:bottom w:val="none" w:sz="0" w:space="0" w:color="auto"/>
                <w:right w:val="none" w:sz="0" w:space="0" w:color="auto"/>
                <w:between w:val="none" w:sz="0" w:space="0" w:color="auto"/>
              </w:pBdr>
              <w:shd w:val="clear" w:color="auto" w:fill="FFFFFF" w:themeFill="background1"/>
              <w:suppressAutoHyphens/>
              <w:ind w:left="142"/>
              <w:jc w:val="both"/>
              <w:rPr>
                <w:rFonts w:ascii="Arial" w:eastAsia="Calibri" w:hAnsi="Arial" w:cs="Arial"/>
                <w:noProof/>
                <w:color w:val="auto"/>
                <w:sz w:val="16"/>
                <w:szCs w:val="16"/>
                <w:lang w:eastAsia="en-US"/>
              </w:rPr>
            </w:pPr>
            <w:r w:rsidRPr="005A61FE">
              <w:rPr>
                <w:rFonts w:ascii="Arial" w:eastAsia="Calibri" w:hAnsi="Arial" w:cs="Arial"/>
                <w:noProof/>
                <w:color w:val="auto"/>
                <w:sz w:val="16"/>
                <w:szCs w:val="16"/>
                <w:lang w:eastAsia="en-US"/>
              </w:rPr>
              <w:t>1) 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w:t>
            </w:r>
          </w:p>
          <w:p w14:paraId="79AA4273" w14:textId="77777777" w:rsidR="00FF2B5B" w:rsidRPr="005A61FE" w:rsidRDefault="00FF2B5B" w:rsidP="00FF2B5B">
            <w:pPr>
              <w:widowControl w:val="0"/>
              <w:pBdr>
                <w:top w:val="none" w:sz="0" w:space="0" w:color="auto"/>
                <w:left w:val="none" w:sz="0" w:space="0" w:color="auto"/>
                <w:bottom w:val="none" w:sz="0" w:space="0" w:color="auto"/>
                <w:right w:val="none" w:sz="0" w:space="0" w:color="auto"/>
                <w:between w:val="none" w:sz="0" w:space="0" w:color="auto"/>
              </w:pBdr>
              <w:shd w:val="clear" w:color="auto" w:fill="FFFFFF" w:themeFill="background1"/>
              <w:suppressAutoHyphens/>
              <w:ind w:left="142"/>
              <w:jc w:val="both"/>
              <w:rPr>
                <w:rFonts w:ascii="Arial" w:eastAsia="Calibri" w:hAnsi="Arial" w:cs="Arial"/>
                <w:noProof/>
                <w:color w:val="auto"/>
                <w:sz w:val="16"/>
                <w:szCs w:val="16"/>
                <w:lang w:eastAsia="en-US"/>
              </w:rPr>
            </w:pPr>
            <w:r w:rsidRPr="005A61FE">
              <w:rPr>
                <w:rFonts w:ascii="Arial" w:eastAsia="Calibri" w:hAnsi="Arial" w:cs="Arial"/>
                <w:noProof/>
                <w:color w:val="auto"/>
                <w:sz w:val="16"/>
                <w:szCs w:val="16"/>
                <w:lang w:eastAsia="en-US"/>
              </w:rPr>
              <w:t>2) jeigu verstis atitinkama veikla yra privalomi leidimai, licencijos, atestatai ar kiti dokumentai – atitinkamų dokumentų – licencijų, leidimų, atestatų ar kitų pirkimo sutarčiai vykdyti privalomų dokumentų, kopijos;</w:t>
            </w:r>
          </w:p>
          <w:p w14:paraId="13C4262C" w14:textId="77777777" w:rsidR="00FF2B5B" w:rsidRPr="005A61FE" w:rsidRDefault="00FF2B5B" w:rsidP="00FF2B5B">
            <w:pPr>
              <w:widowControl w:val="0"/>
              <w:pBdr>
                <w:top w:val="none" w:sz="0" w:space="0" w:color="auto"/>
                <w:left w:val="none" w:sz="0" w:space="0" w:color="auto"/>
                <w:bottom w:val="none" w:sz="0" w:space="0" w:color="auto"/>
                <w:right w:val="none" w:sz="0" w:space="0" w:color="auto"/>
                <w:between w:val="none" w:sz="0" w:space="0" w:color="auto"/>
              </w:pBdr>
              <w:shd w:val="clear" w:color="auto" w:fill="FFFFFF" w:themeFill="background1"/>
              <w:suppressAutoHyphens/>
              <w:ind w:left="142"/>
              <w:jc w:val="both"/>
              <w:rPr>
                <w:rFonts w:ascii="Arial" w:eastAsia="Calibri" w:hAnsi="Arial" w:cs="Arial"/>
                <w:noProof/>
                <w:color w:val="auto"/>
                <w:sz w:val="16"/>
                <w:szCs w:val="16"/>
                <w:lang w:eastAsia="en-US"/>
              </w:rPr>
            </w:pPr>
            <w:r w:rsidRPr="005A61FE">
              <w:rPr>
                <w:rFonts w:ascii="Arial" w:eastAsia="Calibri" w:hAnsi="Arial" w:cs="Arial"/>
                <w:noProof/>
                <w:color w:val="auto"/>
                <w:sz w:val="16"/>
                <w:szCs w:val="16"/>
                <w:lang w:eastAsia="en-US"/>
              </w:rPr>
              <w:t>3) paslaugų pirkimo atveju – atitinkami leidimai arba narystės tam tikrose organizacijose įrodymai, kai tiekėjai juos privalo turėti, norėdami teikti paslaugas savo kilmės šalyje.</w:t>
            </w:r>
          </w:p>
          <w:p w14:paraId="78EDF9CF" w14:textId="77777777" w:rsidR="00B02AE9" w:rsidRPr="005A61FE" w:rsidRDefault="00B02AE9" w:rsidP="00015B43">
            <w:pPr>
              <w:widowControl w:val="0"/>
              <w:pBdr>
                <w:top w:val="none" w:sz="0" w:space="0" w:color="auto"/>
                <w:left w:val="none" w:sz="0" w:space="0" w:color="auto"/>
                <w:bottom w:val="none" w:sz="0" w:space="0" w:color="auto"/>
                <w:right w:val="none" w:sz="0" w:space="0" w:color="auto"/>
                <w:between w:val="none" w:sz="0" w:space="0" w:color="auto"/>
              </w:pBdr>
              <w:shd w:val="clear" w:color="auto" w:fill="FFFFFF" w:themeFill="background1"/>
              <w:suppressAutoHyphens/>
              <w:ind w:left="142"/>
              <w:jc w:val="both"/>
              <w:rPr>
                <w:rFonts w:ascii="Arial" w:eastAsia="Calibri" w:hAnsi="Arial" w:cs="Arial"/>
                <w:noProof/>
                <w:color w:val="auto"/>
                <w:sz w:val="16"/>
                <w:szCs w:val="16"/>
                <w:lang w:eastAsia="en-US"/>
              </w:rPr>
            </w:pPr>
          </w:p>
          <w:p w14:paraId="1B69D72B" w14:textId="77777777" w:rsidR="00015B43" w:rsidRPr="005A61FE" w:rsidRDefault="00015B43" w:rsidP="001931C5">
            <w:pPr>
              <w:widowControl w:val="0"/>
              <w:pBdr>
                <w:top w:val="none" w:sz="0" w:space="0" w:color="auto"/>
                <w:left w:val="none" w:sz="0" w:space="0" w:color="auto"/>
                <w:bottom w:val="none" w:sz="0" w:space="0" w:color="auto"/>
                <w:right w:val="none" w:sz="0" w:space="0" w:color="auto"/>
                <w:between w:val="none" w:sz="0" w:space="0" w:color="auto"/>
              </w:pBdr>
              <w:shd w:val="clear" w:color="auto" w:fill="FFFFFF" w:themeFill="background1"/>
              <w:suppressAutoHyphens/>
              <w:jc w:val="both"/>
              <w:rPr>
                <w:rFonts w:ascii="Arial" w:eastAsia="Calibri" w:hAnsi="Arial" w:cs="Arial"/>
                <w:noProof/>
                <w:color w:val="auto"/>
                <w:sz w:val="16"/>
                <w:szCs w:val="16"/>
                <w:lang w:eastAsia="en-US"/>
              </w:rPr>
            </w:pPr>
          </w:p>
          <w:p w14:paraId="57C50599" w14:textId="1AE5396A" w:rsidR="001A6EF1" w:rsidRPr="005A61FE" w:rsidRDefault="001A6EF1" w:rsidP="00276CC3">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bCs/>
                <w:sz w:val="16"/>
                <w:szCs w:val="16"/>
              </w:rPr>
            </w:pPr>
          </w:p>
        </w:tc>
        <w:tc>
          <w:tcPr>
            <w:tcW w:w="4962" w:type="dxa"/>
            <w:tcBorders>
              <w:right w:val="single" w:sz="4" w:space="0" w:color="auto"/>
            </w:tcBorders>
          </w:tcPr>
          <w:p w14:paraId="523CA752" w14:textId="4CE574AE" w:rsidR="000267F8" w:rsidRPr="00A15AD5" w:rsidRDefault="00A15AD5" w:rsidP="00A15AD5">
            <w:pPr>
              <w:spacing w:after="200"/>
              <w:jc w:val="both"/>
              <w:rPr>
                <w:rFonts w:ascii="Arial" w:hAnsi="Arial" w:cs="Arial"/>
                <w:sz w:val="16"/>
                <w:szCs w:val="16"/>
              </w:rPr>
            </w:pPr>
            <w:r>
              <w:rPr>
                <w:rFonts w:ascii="Arial" w:hAnsi="Arial" w:cs="Arial"/>
                <w:sz w:val="16"/>
                <w:szCs w:val="16"/>
              </w:rPr>
              <w:t>J</w:t>
            </w:r>
            <w:r w:rsidR="000267F8" w:rsidRPr="00A15AD5">
              <w:rPr>
                <w:rFonts w:ascii="Arial" w:hAnsi="Arial" w:cs="Arial"/>
                <w:sz w:val="16"/>
                <w:szCs w:val="16"/>
              </w:rPr>
              <w:t>eigu pasiūlymą teikia ūkio subjektų grupė – reikalavimą turi atitikti kiekvienas ūkio subjektų grupės narys (-</w:t>
            </w:r>
            <w:proofErr w:type="spellStart"/>
            <w:r w:rsidR="000267F8" w:rsidRPr="00A15AD5">
              <w:rPr>
                <w:rFonts w:ascii="Arial" w:hAnsi="Arial" w:cs="Arial"/>
                <w:sz w:val="16"/>
                <w:szCs w:val="16"/>
              </w:rPr>
              <w:t>iai</w:t>
            </w:r>
            <w:proofErr w:type="spellEnd"/>
            <w:r w:rsidR="000267F8" w:rsidRPr="00A15AD5">
              <w:rPr>
                <w:rFonts w:ascii="Arial" w:hAnsi="Arial" w:cs="Arial"/>
                <w:sz w:val="16"/>
                <w:szCs w:val="16"/>
              </w:rPr>
              <w:t xml:space="preserve">), pagal jų prisiimamus įsipareigojimus pirkimo sutarčiai vykdyti; </w:t>
            </w:r>
          </w:p>
          <w:p w14:paraId="0A7A015E" w14:textId="6BB00C77" w:rsidR="001A6EF1" w:rsidRPr="00A15AD5" w:rsidRDefault="00A15AD5" w:rsidP="00A15AD5">
            <w:pPr>
              <w:spacing w:after="200"/>
              <w:jc w:val="both"/>
              <w:rPr>
                <w:rFonts w:ascii="Arial" w:eastAsia="Arial" w:hAnsi="Arial" w:cs="Arial"/>
                <w:noProof/>
                <w:sz w:val="16"/>
                <w:szCs w:val="16"/>
              </w:rPr>
            </w:pPr>
            <w:r>
              <w:rPr>
                <w:rFonts w:ascii="Arial" w:hAnsi="Arial" w:cs="Arial"/>
                <w:sz w:val="16"/>
                <w:szCs w:val="16"/>
              </w:rPr>
              <w:t>T</w:t>
            </w:r>
            <w:r w:rsidR="000267F8" w:rsidRPr="00A15AD5">
              <w:rPr>
                <w:rFonts w:ascii="Arial" w:hAnsi="Arial" w:cs="Arial"/>
                <w:sz w:val="16"/>
                <w:szCs w:val="16"/>
              </w:rPr>
              <w:t>iekėjas gali remtis kitų ūkio subjektų pajėgumais tik tuomet, kai tie subjektai, kurių pajėgumais buvo pasiremta, patys atliks darbus, kuriems reikia jų pajėgumų;</w:t>
            </w:r>
          </w:p>
          <w:p w14:paraId="114064CB" w14:textId="2B8C1CBF" w:rsidR="000267F8" w:rsidRPr="00A15AD5" w:rsidRDefault="00A15AD5" w:rsidP="00A15AD5">
            <w:pPr>
              <w:spacing w:after="200"/>
              <w:jc w:val="both"/>
              <w:rPr>
                <w:rFonts w:ascii="Arial" w:eastAsia="Arial" w:hAnsi="Arial" w:cs="Arial"/>
                <w:noProof/>
                <w:sz w:val="16"/>
                <w:szCs w:val="16"/>
              </w:rPr>
            </w:pPr>
            <w:r>
              <w:rPr>
                <w:rFonts w:ascii="Arial" w:hAnsi="Arial" w:cs="Arial"/>
                <w:sz w:val="16"/>
                <w:szCs w:val="16"/>
              </w:rPr>
              <w:t>S</w:t>
            </w:r>
            <w:r w:rsidR="000267F8" w:rsidRPr="00A15AD5">
              <w:rPr>
                <w:rFonts w:ascii="Arial" w:hAnsi="Arial" w:cs="Arial"/>
                <w:sz w:val="16"/>
                <w:szCs w:val="16"/>
              </w:rPr>
              <w:t>ubtiekėjai, kuriuos tiekėjas pasitelks pirkimo sutarties vykdymui (kurių pajėgumais tiekėjas nesiremia, kad atitiktų pirkimo dokumentuose nustatytus kvalifikacijos reikalavimus), privalo / privalės turėti teisę verstis ta veikla, kuriai jis pasitelkiamas. Pirkimo dokumentuose gali būti nustatoma, kad tokių subtiekėjų, jeigu jie žinomi, kvalifikacija tikrinama pirkimo procedūrų metu11,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tc>
      </w:tr>
      <w:tr w:rsidR="001A6EF1" w:rsidRPr="00041411" w14:paraId="03880B30" w14:textId="29EE601B" w:rsidTr="35F2D43C">
        <w:trPr>
          <w:trHeight w:val="300"/>
        </w:trPr>
        <w:tc>
          <w:tcPr>
            <w:tcW w:w="11335" w:type="dxa"/>
            <w:gridSpan w:val="3"/>
            <w:tcBorders>
              <w:right w:val="single" w:sz="4" w:space="0" w:color="auto"/>
            </w:tcBorders>
            <w:vAlign w:val="center"/>
          </w:tcPr>
          <w:p w14:paraId="2CA9A768" w14:textId="73A39DF7" w:rsidR="001A6EF1" w:rsidRPr="00A15AD5" w:rsidRDefault="001A6EF1" w:rsidP="00C80CF0">
            <w:pPr>
              <w:widowControl w:val="0"/>
              <w:pBdr>
                <w:top w:val="none" w:sz="0" w:space="0" w:color="auto"/>
                <w:left w:val="none" w:sz="0" w:space="0" w:color="auto"/>
                <w:bottom w:val="none" w:sz="0" w:space="0" w:color="auto"/>
                <w:right w:val="none" w:sz="0" w:space="0" w:color="auto"/>
                <w:between w:val="none" w:sz="0" w:space="0" w:color="auto"/>
              </w:pBdr>
              <w:shd w:val="clear" w:color="auto" w:fill="FFFFFF" w:themeFill="background1"/>
              <w:suppressAutoHyphens/>
              <w:ind w:left="142"/>
              <w:jc w:val="center"/>
              <w:rPr>
                <w:rFonts w:ascii="Arial" w:eastAsia="Calibri" w:hAnsi="Arial" w:cs="Arial"/>
                <w:b/>
                <w:bCs/>
                <w:noProof/>
                <w:color w:val="auto"/>
                <w:sz w:val="16"/>
                <w:szCs w:val="16"/>
                <w:lang w:eastAsia="en-US"/>
              </w:rPr>
            </w:pPr>
            <w:r w:rsidRPr="00A15AD5">
              <w:rPr>
                <w:rFonts w:ascii="Arial" w:eastAsia="Calibri" w:hAnsi="Arial" w:cs="Arial"/>
                <w:b/>
                <w:bCs/>
                <w:noProof/>
                <w:color w:val="auto"/>
                <w:sz w:val="16"/>
                <w:szCs w:val="16"/>
                <w:lang w:eastAsia="en-US"/>
              </w:rPr>
              <w:t>2. Finansinis ir ekonominis pajėgumas</w:t>
            </w:r>
          </w:p>
        </w:tc>
        <w:tc>
          <w:tcPr>
            <w:tcW w:w="4962" w:type="dxa"/>
            <w:tcBorders>
              <w:right w:val="single" w:sz="4" w:space="0" w:color="auto"/>
            </w:tcBorders>
            <w:vAlign w:val="center"/>
          </w:tcPr>
          <w:p w14:paraId="7A02C0D0" w14:textId="2FCD3ED1" w:rsidR="001A6EF1" w:rsidRPr="00A15AD5" w:rsidRDefault="001A6EF1" w:rsidP="18CC605E">
            <w:pPr>
              <w:ind w:left="142"/>
              <w:jc w:val="center"/>
              <w:rPr>
                <w:rFonts w:ascii="Arial" w:eastAsia="Calibri" w:hAnsi="Arial" w:cs="Arial"/>
                <w:b/>
                <w:bCs/>
                <w:noProof/>
                <w:color w:val="auto"/>
                <w:sz w:val="16"/>
                <w:szCs w:val="16"/>
                <w:lang w:eastAsia="en-US"/>
              </w:rPr>
            </w:pPr>
          </w:p>
        </w:tc>
      </w:tr>
      <w:tr w:rsidR="001A6EF1" w:rsidRPr="00041411" w14:paraId="04984412" w14:textId="0A92CD95" w:rsidTr="35F2D43C">
        <w:trPr>
          <w:trHeight w:val="300"/>
        </w:trPr>
        <w:tc>
          <w:tcPr>
            <w:tcW w:w="625" w:type="dxa"/>
            <w:vAlign w:val="center"/>
          </w:tcPr>
          <w:p w14:paraId="17FAC0B7" w14:textId="14B8EF22" w:rsidR="001A6EF1" w:rsidRPr="00041411" w:rsidRDefault="001A6EF1" w:rsidP="00BE6293">
            <w:pPr>
              <w:ind w:left="142"/>
              <w:jc w:val="center"/>
              <w:rPr>
                <w:rFonts w:ascii="Arial" w:hAnsi="Arial" w:cs="Arial"/>
                <w:bCs/>
                <w:sz w:val="16"/>
                <w:szCs w:val="16"/>
              </w:rPr>
            </w:pPr>
            <w:r w:rsidRPr="00041411">
              <w:rPr>
                <w:rFonts w:ascii="Arial" w:hAnsi="Arial" w:cs="Arial"/>
                <w:bCs/>
                <w:sz w:val="16"/>
                <w:szCs w:val="16"/>
              </w:rPr>
              <w:t>2.1.</w:t>
            </w:r>
          </w:p>
        </w:tc>
        <w:tc>
          <w:tcPr>
            <w:tcW w:w="6033" w:type="dxa"/>
            <w:shd w:val="clear" w:color="auto" w:fill="FFFFFF" w:themeFill="background1"/>
            <w:vAlign w:val="center"/>
          </w:tcPr>
          <w:p w14:paraId="4E01B954" w14:textId="1304EEF6" w:rsidR="001A6EF1" w:rsidRDefault="3A3A7FA5" w:rsidP="35F2D43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142"/>
              <w:jc w:val="both"/>
              <w:rPr>
                <w:rFonts w:ascii="Arial" w:hAnsi="Arial" w:cs="Arial"/>
                <w:color w:val="auto"/>
                <w:sz w:val="16"/>
                <w:szCs w:val="16"/>
              </w:rPr>
            </w:pPr>
            <w:r w:rsidRPr="35F2D43C">
              <w:rPr>
                <w:rFonts w:ascii="Arial" w:hAnsi="Arial" w:cs="Arial"/>
                <w:color w:val="auto"/>
                <w:sz w:val="16"/>
                <w:szCs w:val="16"/>
              </w:rPr>
              <w:t xml:space="preserve">Vidutinės </w:t>
            </w:r>
            <w:r w:rsidRPr="00E75418">
              <w:rPr>
                <w:rFonts w:ascii="Arial" w:hAnsi="Arial" w:cs="Arial"/>
                <w:color w:val="auto"/>
                <w:sz w:val="16"/>
                <w:szCs w:val="16"/>
              </w:rPr>
              <w:t>metinės visos veiklos pajamos</w:t>
            </w:r>
            <w:r w:rsidRPr="00F03FF0">
              <w:rPr>
                <w:color w:val="000000" w:themeColor="text1"/>
                <w:sz w:val="16"/>
                <w:szCs w:val="16"/>
              </w:rPr>
              <w:t xml:space="preserve"> </w:t>
            </w:r>
            <w:r w:rsidR="001A6EF1" w:rsidRPr="35F2D43C">
              <w:rPr>
                <w:rFonts w:ascii="Arial" w:hAnsi="Arial" w:cs="Arial"/>
                <w:color w:val="auto"/>
                <w:sz w:val="16"/>
                <w:szCs w:val="16"/>
              </w:rPr>
              <w:t xml:space="preserve">per paskutinius </w:t>
            </w:r>
            <w:r w:rsidR="00FA5564" w:rsidRPr="35F2D43C">
              <w:rPr>
                <w:rFonts w:ascii="Arial" w:hAnsi="Arial" w:cs="Arial"/>
                <w:color w:val="auto"/>
                <w:sz w:val="16"/>
                <w:szCs w:val="16"/>
              </w:rPr>
              <w:t>3</w:t>
            </w:r>
            <w:r w:rsidR="001A6EF1" w:rsidRPr="35F2D43C">
              <w:rPr>
                <w:rFonts w:ascii="Arial" w:hAnsi="Arial" w:cs="Arial"/>
                <w:color w:val="auto"/>
                <w:sz w:val="16"/>
                <w:szCs w:val="16"/>
              </w:rPr>
              <w:t xml:space="preserve"> finansinius metus, o jeigu tiekėjas įregistruotas ar veiklą atitinkamoje srityje pradėjo vėliau – nuo jo įregistravimo dienos, turi būti ne mažesnės kaip </w:t>
            </w:r>
            <w:r w:rsidR="00577B58" w:rsidRPr="35F2D43C">
              <w:rPr>
                <w:rFonts w:ascii="Arial" w:hAnsi="Arial" w:cs="Arial"/>
                <w:color w:val="auto"/>
                <w:sz w:val="16"/>
                <w:szCs w:val="16"/>
              </w:rPr>
              <w:t>8 500</w:t>
            </w:r>
            <w:r w:rsidR="007D6DDB" w:rsidRPr="35F2D43C">
              <w:rPr>
                <w:rFonts w:ascii="Arial" w:hAnsi="Arial" w:cs="Arial"/>
                <w:color w:val="auto"/>
                <w:sz w:val="16"/>
                <w:szCs w:val="16"/>
              </w:rPr>
              <w:t> </w:t>
            </w:r>
            <w:r w:rsidR="00577B58" w:rsidRPr="35F2D43C">
              <w:rPr>
                <w:rFonts w:ascii="Arial" w:hAnsi="Arial" w:cs="Arial"/>
                <w:color w:val="auto"/>
                <w:sz w:val="16"/>
                <w:szCs w:val="16"/>
              </w:rPr>
              <w:t>000</w:t>
            </w:r>
            <w:r w:rsidR="007D6DDB" w:rsidRPr="35F2D43C">
              <w:rPr>
                <w:rFonts w:ascii="Arial" w:hAnsi="Arial" w:cs="Arial"/>
                <w:color w:val="auto"/>
                <w:sz w:val="16"/>
                <w:szCs w:val="16"/>
              </w:rPr>
              <w:t xml:space="preserve"> E</w:t>
            </w:r>
            <w:r w:rsidR="001A6EF1" w:rsidRPr="35F2D43C">
              <w:rPr>
                <w:rFonts w:ascii="Arial" w:hAnsi="Arial" w:cs="Arial"/>
                <w:color w:val="auto"/>
                <w:sz w:val="16"/>
                <w:szCs w:val="16"/>
              </w:rPr>
              <w:t>ur be PVM.</w:t>
            </w:r>
          </w:p>
          <w:p w14:paraId="72795912" w14:textId="284B7390" w:rsidR="002E7F4D" w:rsidRPr="00A15AD5" w:rsidRDefault="002E7F4D" w:rsidP="179004B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142"/>
              <w:jc w:val="both"/>
              <w:rPr>
                <w:rFonts w:ascii="Arial" w:hAnsi="Arial" w:cs="Arial"/>
                <w:color w:val="auto"/>
                <w:sz w:val="16"/>
                <w:szCs w:val="16"/>
              </w:rPr>
            </w:pPr>
          </w:p>
          <w:p w14:paraId="09BFE222" w14:textId="025914B5" w:rsidR="001A6EF1" w:rsidRPr="00A15AD5" w:rsidRDefault="001A6EF1" w:rsidP="00A04F63">
            <w:pPr>
              <w:pBdr>
                <w:top w:val="none" w:sz="0" w:space="0" w:color="auto"/>
                <w:left w:val="none" w:sz="0" w:space="0" w:color="auto"/>
                <w:bottom w:val="none" w:sz="0" w:space="0" w:color="auto"/>
                <w:right w:val="none" w:sz="0" w:space="0" w:color="auto"/>
                <w:between w:val="none" w:sz="0" w:space="0" w:color="auto"/>
              </w:pBdr>
              <w:autoSpaceDN w:val="0"/>
              <w:jc w:val="both"/>
              <w:rPr>
                <w:rFonts w:ascii="Arial" w:eastAsia="Calibri" w:hAnsi="Arial" w:cs="Arial"/>
                <w:b/>
                <w:bCs/>
                <w:noProof/>
                <w:color w:val="auto"/>
                <w:sz w:val="16"/>
                <w:szCs w:val="16"/>
              </w:rPr>
            </w:pPr>
          </w:p>
        </w:tc>
        <w:tc>
          <w:tcPr>
            <w:tcW w:w="4677" w:type="dxa"/>
            <w:tcBorders>
              <w:right w:val="single" w:sz="4" w:space="0" w:color="auto"/>
            </w:tcBorders>
          </w:tcPr>
          <w:p w14:paraId="512D7B86" w14:textId="77777777" w:rsidR="00643FEC" w:rsidRPr="005A61FE" w:rsidRDefault="00643FEC" w:rsidP="00643FEC">
            <w:pPr>
              <w:widowControl w:val="0"/>
              <w:pBdr>
                <w:top w:val="none" w:sz="0" w:space="0" w:color="auto"/>
                <w:left w:val="none" w:sz="0" w:space="0" w:color="auto"/>
                <w:bottom w:val="none" w:sz="0" w:space="0" w:color="auto"/>
                <w:right w:val="none" w:sz="0" w:space="0" w:color="auto"/>
                <w:between w:val="none" w:sz="0" w:space="0" w:color="auto"/>
              </w:pBdr>
              <w:shd w:val="clear" w:color="auto" w:fill="FFFFFF" w:themeFill="background1"/>
              <w:suppressAutoHyphens/>
              <w:ind w:left="142"/>
              <w:jc w:val="both"/>
              <w:rPr>
                <w:rFonts w:ascii="Arial" w:eastAsia="Calibri" w:hAnsi="Arial" w:cs="Arial"/>
                <w:i/>
                <w:iCs/>
                <w:noProof/>
                <w:color w:val="auto"/>
                <w:sz w:val="16"/>
                <w:szCs w:val="16"/>
                <w:lang w:eastAsia="en-US"/>
              </w:rPr>
            </w:pPr>
            <w:r w:rsidRPr="005A61FE">
              <w:rPr>
                <w:rFonts w:ascii="Arial" w:eastAsia="Calibri" w:hAnsi="Arial" w:cs="Arial"/>
                <w:i/>
                <w:iCs/>
                <w:noProof/>
                <w:color w:val="auto"/>
                <w:sz w:val="16"/>
                <w:szCs w:val="16"/>
                <w:lang w:eastAsia="en-US"/>
              </w:rPr>
              <w:t>Patvirtinantus dokumentai arba jų kopijos arba nuorodos į nacionalines duomenų bazes bet kurioje valstybėje narėje, prie kurių pirkimo vykdytojas turės galimybę tiesiogiai ir neatlygintinai prisijungusi ir susipažinti su reikalaujamais dokumentais ir (ar) informacija:</w:t>
            </w:r>
          </w:p>
          <w:p w14:paraId="58E8AF93" w14:textId="449B4D67" w:rsidR="00643FEC" w:rsidRPr="005A61FE" w:rsidRDefault="00643FEC">
            <w:pPr>
              <w:widowControl w:val="0"/>
              <w:pBdr>
                <w:top w:val="none" w:sz="0" w:space="0" w:color="auto"/>
                <w:left w:val="none" w:sz="0" w:space="0" w:color="auto"/>
                <w:bottom w:val="none" w:sz="0" w:space="0" w:color="auto"/>
                <w:right w:val="none" w:sz="0" w:space="0" w:color="auto"/>
                <w:between w:val="none" w:sz="0" w:space="0" w:color="auto"/>
              </w:pBdr>
              <w:shd w:val="clear" w:color="auto" w:fill="FFFFFF" w:themeFill="background1"/>
              <w:ind w:left="142"/>
              <w:jc w:val="both"/>
              <w:rPr>
                <w:rFonts w:ascii="Arial" w:eastAsia="Calibri" w:hAnsi="Arial" w:cs="Arial"/>
                <w:noProof/>
                <w:color w:val="auto"/>
                <w:sz w:val="16"/>
                <w:szCs w:val="16"/>
                <w:lang w:eastAsia="en-US"/>
              </w:rPr>
            </w:pPr>
            <w:r w:rsidRPr="35F2D43C">
              <w:rPr>
                <w:rFonts w:ascii="Arial" w:eastAsia="Calibri" w:hAnsi="Arial" w:cs="Arial"/>
                <w:noProof/>
                <w:color w:val="auto"/>
                <w:sz w:val="16"/>
                <w:szCs w:val="16"/>
                <w:lang w:eastAsia="en-US"/>
              </w:rPr>
              <w:t xml:space="preserve">paskutinių </w:t>
            </w:r>
            <w:r w:rsidR="11FD2F84" w:rsidRPr="35F2D43C">
              <w:rPr>
                <w:rFonts w:ascii="Arial" w:eastAsia="Calibri" w:hAnsi="Arial" w:cs="Arial"/>
                <w:noProof/>
                <w:color w:val="auto"/>
                <w:sz w:val="16"/>
                <w:szCs w:val="16"/>
                <w:lang w:eastAsia="en-US"/>
              </w:rPr>
              <w:t>3</w:t>
            </w:r>
            <w:r w:rsidRPr="35F2D43C">
              <w:rPr>
                <w:rFonts w:ascii="Arial" w:eastAsia="Calibri" w:hAnsi="Arial" w:cs="Arial"/>
                <w:noProof/>
                <w:color w:val="auto"/>
                <w:sz w:val="16"/>
                <w:szCs w:val="16"/>
                <w:lang w:eastAsia="en-US"/>
              </w:rPr>
              <w:t xml:space="preserve"> finansinių metų ūkio subjekto finansinių 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ūkio subjekto vadovo ir ūkio subjekto vyriausiojo buhalterio (buhalterio) arba </w:t>
            </w:r>
            <w:r w:rsidRPr="35F2D43C">
              <w:rPr>
                <w:rFonts w:ascii="Arial" w:eastAsia="Calibri" w:hAnsi="Arial" w:cs="Arial"/>
                <w:noProof/>
                <w:color w:val="auto"/>
                <w:sz w:val="16"/>
                <w:szCs w:val="16"/>
                <w:lang w:eastAsia="en-US"/>
              </w:rPr>
              <w:lastRenderedPageBreak/>
              <w:t>kito asmens, galinčio tvarkyti ūkio subjekto buhalterinę apskaitą pagal teisės aktus, pasirašytų finansinių ataskaitų rinkinys ar jo ištrauka arba pažyma apie gautas metines visos veiklos pajamas.</w:t>
            </w:r>
          </w:p>
          <w:p w14:paraId="71A489D1" w14:textId="77777777" w:rsidR="00643FEC" w:rsidRPr="005A61FE" w:rsidRDefault="00643FEC" w:rsidP="00643FEC">
            <w:pPr>
              <w:widowControl w:val="0"/>
              <w:pBdr>
                <w:top w:val="none" w:sz="0" w:space="0" w:color="auto"/>
                <w:left w:val="none" w:sz="0" w:space="0" w:color="auto"/>
                <w:bottom w:val="none" w:sz="0" w:space="0" w:color="auto"/>
                <w:right w:val="none" w:sz="0" w:space="0" w:color="auto"/>
                <w:between w:val="none" w:sz="0" w:space="0" w:color="auto"/>
              </w:pBdr>
              <w:shd w:val="clear" w:color="auto" w:fill="FFFFFF" w:themeFill="background1"/>
              <w:suppressAutoHyphens/>
              <w:ind w:left="142"/>
              <w:jc w:val="both"/>
              <w:rPr>
                <w:rFonts w:ascii="Arial" w:eastAsia="Calibri" w:hAnsi="Arial" w:cs="Arial"/>
                <w:noProof/>
                <w:color w:val="auto"/>
                <w:sz w:val="16"/>
                <w:szCs w:val="16"/>
                <w:lang w:eastAsia="en-US"/>
              </w:rPr>
            </w:pPr>
            <w:r w:rsidRPr="005A61FE">
              <w:rPr>
                <w:rFonts w:ascii="Arial" w:eastAsia="Calibri" w:hAnsi="Arial" w:cs="Arial"/>
                <w:noProof/>
                <w:color w:val="auto"/>
                <w:sz w:val="16"/>
                <w:szCs w:val="16"/>
                <w:lang w:eastAsia="en-US"/>
              </w:rPr>
              <w:t> </w:t>
            </w:r>
          </w:p>
          <w:p w14:paraId="2152E7ED" w14:textId="34BBC2A5" w:rsidR="00643FEC" w:rsidRPr="00643FEC" w:rsidRDefault="00643FEC" w:rsidP="00ED15BF">
            <w:pPr>
              <w:widowControl w:val="0"/>
              <w:pBdr>
                <w:top w:val="none" w:sz="0" w:space="0" w:color="auto"/>
                <w:left w:val="none" w:sz="0" w:space="0" w:color="auto"/>
                <w:bottom w:val="none" w:sz="0" w:space="0" w:color="auto"/>
                <w:right w:val="none" w:sz="0" w:space="0" w:color="auto"/>
                <w:between w:val="none" w:sz="0" w:space="0" w:color="auto"/>
              </w:pBdr>
              <w:shd w:val="clear" w:color="auto" w:fill="FFFFFF" w:themeFill="background1"/>
              <w:suppressAutoHyphens/>
              <w:ind w:left="142"/>
              <w:jc w:val="both"/>
              <w:rPr>
                <w:rFonts w:ascii="Arial" w:hAnsi="Arial" w:cs="Arial"/>
                <w:strike/>
                <w:sz w:val="16"/>
                <w:szCs w:val="16"/>
              </w:rPr>
            </w:pPr>
            <w:r w:rsidRPr="005A61FE">
              <w:rPr>
                <w:rFonts w:ascii="Arial" w:eastAsia="Calibri" w:hAnsi="Arial" w:cs="Arial"/>
                <w:noProof/>
                <w:color w:val="auto"/>
                <w:sz w:val="16"/>
                <w:szCs w:val="16"/>
                <w:lang w:eastAsia="en-US"/>
              </w:rPr>
              <w:t>Jeigu tiekėjas dėl pateisinamų priežasčių negali pateikti pirkimo vykdytojo reikalaujamų jo finansinį ir ekonominį pajėgumą įrodančių dokumentų, jis turi teisę pateikti kitus pirkimo vykdytojui priimtinus dokumentus.</w:t>
            </w:r>
          </w:p>
        </w:tc>
        <w:tc>
          <w:tcPr>
            <w:tcW w:w="4962" w:type="dxa"/>
            <w:tcBorders>
              <w:right w:val="single" w:sz="4" w:space="0" w:color="auto"/>
            </w:tcBorders>
          </w:tcPr>
          <w:p w14:paraId="4F328C38" w14:textId="52087D7B" w:rsidR="001A6EF1" w:rsidRPr="00A15AD5" w:rsidRDefault="001A6EF1" w:rsidP="00B45056">
            <w:pPr>
              <w:spacing w:after="200" w:line="276" w:lineRule="auto"/>
              <w:ind w:left="142"/>
              <w:jc w:val="both"/>
              <w:rPr>
                <w:rFonts w:ascii="Arial" w:eastAsia="Arial" w:hAnsi="Arial" w:cs="Arial"/>
                <w:sz w:val="16"/>
                <w:szCs w:val="16"/>
              </w:rPr>
            </w:pPr>
            <w:r w:rsidRPr="00A15AD5">
              <w:rPr>
                <w:rFonts w:ascii="Arial" w:eastAsia="Arial" w:hAnsi="Arial" w:cs="Arial"/>
                <w:sz w:val="16"/>
                <w:szCs w:val="16"/>
              </w:rPr>
              <w:lastRenderedPageBreak/>
              <w:t>Tiekėjas,  tiekėjų grupės nariai bendrai (gali ir vienas tiekėjų grupės narys) ir (arba) ūkio subjektas, kurio pajėgumais remiasi tiekėjas, jeigu šis ūkio subjektas prisiima solidarią atsakomybę už sutarties įvykdymą.</w:t>
            </w:r>
          </w:p>
          <w:p w14:paraId="69B04735" w14:textId="2359BEE2" w:rsidR="001A6EF1" w:rsidRPr="00A15AD5" w:rsidRDefault="001A6EF1" w:rsidP="18CC605E">
            <w:pPr>
              <w:spacing w:after="200" w:line="276" w:lineRule="auto"/>
              <w:ind w:left="142"/>
              <w:jc w:val="both"/>
              <w:rPr>
                <w:rFonts w:ascii="Arial" w:eastAsia="Arial" w:hAnsi="Arial" w:cs="Arial"/>
                <w:color w:val="000000" w:themeColor="text1"/>
                <w:sz w:val="16"/>
                <w:szCs w:val="16"/>
              </w:rPr>
            </w:pPr>
            <w:r w:rsidRPr="00A15AD5">
              <w:rPr>
                <w:rFonts w:ascii="Arial" w:eastAsia="Arial" w:hAnsi="Arial" w:cs="Arial"/>
                <w:color w:val="000000" w:themeColor="text1"/>
                <w:sz w:val="16"/>
                <w:szCs w:val="16"/>
              </w:rPr>
              <w:t>Jeigu pasiūlymą teikia ūkio subjektų grupė – reikalavimą turi atitikti visi kartu (pajėgumai sumuojami);</w:t>
            </w:r>
          </w:p>
          <w:p w14:paraId="433EC692" w14:textId="3B091880" w:rsidR="001A6EF1" w:rsidRPr="00A15AD5" w:rsidRDefault="001A6EF1" w:rsidP="00B45056">
            <w:pPr>
              <w:spacing w:after="200" w:line="276" w:lineRule="auto"/>
              <w:ind w:left="142"/>
              <w:jc w:val="both"/>
              <w:rPr>
                <w:rFonts w:ascii="Arial" w:eastAsia="Arial" w:hAnsi="Arial" w:cs="Arial"/>
                <w:color w:val="000000" w:themeColor="text1"/>
                <w:sz w:val="16"/>
                <w:szCs w:val="16"/>
              </w:rPr>
            </w:pPr>
            <w:r w:rsidRPr="00A15AD5">
              <w:rPr>
                <w:rFonts w:ascii="Arial" w:eastAsia="Arial" w:hAnsi="Arial" w:cs="Arial"/>
                <w:color w:val="000000" w:themeColor="text1"/>
                <w:sz w:val="16"/>
                <w:szCs w:val="16"/>
              </w:rPr>
              <w:t xml:space="preserve">tiekėjas gali remtis kitų ūkio subjektų pajėgumais: reikalavimą turi atitikti visi kartu (šių ūkio subjektų pajėgumai gali būti sumuojami su tiekėjo pajėgumais). Pirkimo vykdytojas gali reikalauti, kad </w:t>
            </w:r>
            <w:r w:rsidRPr="00A15AD5">
              <w:rPr>
                <w:rFonts w:ascii="Arial" w:eastAsia="Arial" w:hAnsi="Arial" w:cs="Arial"/>
                <w:color w:val="000000" w:themeColor="text1"/>
                <w:sz w:val="16"/>
                <w:szCs w:val="16"/>
              </w:rPr>
              <w:lastRenderedPageBreak/>
              <w:t>tiekėjas ir ūkio subjektai, kurių pajėgumais remiamasi, prisiimtų solidarią atsakomybę už pirkimo sutarties įvykdymą (pateikiamas dokumentas (sutartis ar kt.), įrodantis solidarios atsakomybės prisiėmimą pirkimo laimėjimo atveju);</w:t>
            </w:r>
          </w:p>
          <w:p w14:paraId="70E88C12" w14:textId="7A7112E9" w:rsidR="001A6EF1" w:rsidRPr="00A15AD5" w:rsidRDefault="001A6EF1" w:rsidP="00B45056">
            <w:pPr>
              <w:spacing w:after="200" w:line="276" w:lineRule="auto"/>
              <w:ind w:left="142"/>
              <w:jc w:val="both"/>
              <w:rPr>
                <w:rFonts w:ascii="Arial" w:eastAsia="Arial" w:hAnsi="Arial" w:cs="Arial"/>
                <w:color w:val="000000" w:themeColor="text1"/>
                <w:sz w:val="16"/>
                <w:szCs w:val="16"/>
              </w:rPr>
            </w:pPr>
            <w:r w:rsidRPr="00A15AD5">
              <w:rPr>
                <w:rFonts w:ascii="Arial" w:eastAsia="Arial" w:hAnsi="Arial" w:cs="Arial"/>
                <w:color w:val="000000" w:themeColor="text1"/>
                <w:sz w:val="16"/>
                <w:szCs w:val="16"/>
              </w:rPr>
              <w:t xml:space="preserve"> </w:t>
            </w:r>
            <w:r w:rsidRPr="00A15AD5">
              <w:rPr>
                <w:rFonts w:ascii="Arial" w:eastAsia="Arial" w:hAnsi="Arial" w:cs="Arial"/>
                <w:b/>
                <w:bCs/>
                <w:color w:val="000000" w:themeColor="text1"/>
                <w:sz w:val="16"/>
                <w:szCs w:val="16"/>
              </w:rPr>
              <w:t>Subtiekėjams šis reikalavimas nekeliamas</w:t>
            </w:r>
            <w:r w:rsidRPr="00A15AD5">
              <w:rPr>
                <w:rFonts w:ascii="Arial" w:eastAsia="Arial" w:hAnsi="Arial" w:cs="Arial"/>
                <w:color w:val="000000" w:themeColor="text1"/>
                <w:sz w:val="16"/>
                <w:szCs w:val="16"/>
              </w:rPr>
              <w:t>.</w:t>
            </w:r>
          </w:p>
        </w:tc>
      </w:tr>
      <w:tr w:rsidR="001A6EF1" w:rsidRPr="00041411" w14:paraId="1E1FAF1C" w14:textId="03E465FC" w:rsidTr="35F2D43C">
        <w:trPr>
          <w:trHeight w:val="300"/>
        </w:trPr>
        <w:tc>
          <w:tcPr>
            <w:tcW w:w="11335" w:type="dxa"/>
            <w:gridSpan w:val="3"/>
            <w:tcBorders>
              <w:right w:val="single" w:sz="4" w:space="0" w:color="auto"/>
            </w:tcBorders>
            <w:vAlign w:val="center"/>
          </w:tcPr>
          <w:p w14:paraId="3C18CA8F" w14:textId="590CFA47" w:rsidR="001A6EF1" w:rsidRPr="00A15AD5" w:rsidRDefault="001A6EF1" w:rsidP="00BD3238">
            <w:pPr>
              <w:widowControl w:val="0"/>
              <w:pBdr>
                <w:top w:val="none" w:sz="0" w:space="0" w:color="auto"/>
                <w:left w:val="none" w:sz="0" w:space="0" w:color="auto"/>
                <w:bottom w:val="none" w:sz="0" w:space="0" w:color="auto"/>
                <w:right w:val="none" w:sz="0" w:space="0" w:color="auto"/>
                <w:between w:val="none" w:sz="0" w:space="0" w:color="auto"/>
              </w:pBdr>
              <w:shd w:val="clear" w:color="auto" w:fill="FFFFFF" w:themeFill="background1"/>
              <w:suppressAutoHyphens/>
              <w:ind w:left="142"/>
              <w:jc w:val="center"/>
              <w:rPr>
                <w:rFonts w:ascii="Arial" w:eastAsia="Calibri" w:hAnsi="Arial" w:cs="Arial"/>
                <w:noProof/>
                <w:color w:val="auto"/>
                <w:sz w:val="16"/>
                <w:szCs w:val="16"/>
                <w:lang w:eastAsia="en-US"/>
              </w:rPr>
            </w:pPr>
            <w:r w:rsidRPr="00A15AD5">
              <w:rPr>
                <w:rStyle w:val="normaltextrun"/>
                <w:rFonts w:ascii="Arial" w:eastAsia="MS Gothic" w:hAnsi="Arial" w:cs="Arial"/>
                <w:b/>
                <w:bCs/>
                <w:sz w:val="16"/>
                <w:szCs w:val="16"/>
                <w:shd w:val="clear" w:color="auto" w:fill="FFFFFF"/>
              </w:rPr>
              <w:lastRenderedPageBreak/>
              <w:t>3. Techninis ir profesinis pajėgumas</w:t>
            </w:r>
          </w:p>
        </w:tc>
        <w:tc>
          <w:tcPr>
            <w:tcW w:w="4962" w:type="dxa"/>
            <w:tcBorders>
              <w:right w:val="single" w:sz="4" w:space="0" w:color="auto"/>
            </w:tcBorders>
            <w:vAlign w:val="center"/>
          </w:tcPr>
          <w:p w14:paraId="1BB4B769" w14:textId="4970F739" w:rsidR="001A6EF1" w:rsidRPr="00A15AD5" w:rsidRDefault="001A6EF1" w:rsidP="18CC605E">
            <w:pPr>
              <w:ind w:left="142"/>
              <w:jc w:val="center"/>
              <w:rPr>
                <w:rStyle w:val="normaltextrun"/>
                <w:rFonts w:ascii="Arial" w:eastAsia="MS Gothic" w:hAnsi="Arial" w:cs="Arial"/>
                <w:b/>
                <w:bCs/>
                <w:sz w:val="16"/>
                <w:szCs w:val="16"/>
              </w:rPr>
            </w:pPr>
          </w:p>
        </w:tc>
      </w:tr>
      <w:tr w:rsidR="001A6EF1" w:rsidRPr="00041411" w14:paraId="2B0A8385" w14:textId="171AAE60" w:rsidTr="35F2D43C">
        <w:trPr>
          <w:trHeight w:val="300"/>
        </w:trPr>
        <w:tc>
          <w:tcPr>
            <w:tcW w:w="625" w:type="dxa"/>
            <w:vAlign w:val="center"/>
          </w:tcPr>
          <w:p w14:paraId="2E43E023" w14:textId="76F7B4C2" w:rsidR="001A6EF1" w:rsidRPr="00041411" w:rsidRDefault="001A6EF1" w:rsidP="00D7723E">
            <w:pPr>
              <w:ind w:left="142"/>
              <w:jc w:val="center"/>
              <w:rPr>
                <w:rFonts w:ascii="Arial" w:hAnsi="Arial" w:cs="Arial"/>
                <w:bCs/>
                <w:sz w:val="16"/>
                <w:szCs w:val="16"/>
              </w:rPr>
            </w:pPr>
            <w:r w:rsidRPr="00041411">
              <w:rPr>
                <w:rFonts w:ascii="Arial" w:hAnsi="Arial" w:cs="Arial"/>
                <w:bCs/>
                <w:sz w:val="16"/>
                <w:szCs w:val="16"/>
              </w:rPr>
              <w:t>3.1.</w:t>
            </w:r>
          </w:p>
        </w:tc>
        <w:tc>
          <w:tcPr>
            <w:tcW w:w="6033" w:type="dxa"/>
          </w:tcPr>
          <w:p w14:paraId="5F1AFF86" w14:textId="77777777" w:rsidR="005A61FE" w:rsidRDefault="005A61FE" w:rsidP="000E303C">
            <w:pPr>
              <w:pStyle w:val="Pagrindinistekstas"/>
              <w:tabs>
                <w:tab w:val="left" w:pos="567"/>
                <w:tab w:val="left" w:pos="851"/>
                <w:tab w:val="left" w:pos="1276"/>
              </w:tabs>
              <w:ind w:left="142"/>
              <w:rPr>
                <w:rFonts w:ascii="Arial" w:eastAsia="Calibri" w:hAnsi="Arial" w:cs="Arial"/>
                <w:sz w:val="16"/>
                <w:szCs w:val="16"/>
                <w:lang w:eastAsia="lt-LT"/>
              </w:rPr>
            </w:pPr>
          </w:p>
          <w:p w14:paraId="33F57167" w14:textId="73A8B176" w:rsidR="001A6EF1" w:rsidRPr="00523229" w:rsidRDefault="001A6EF1" w:rsidP="000E303C">
            <w:pPr>
              <w:pStyle w:val="Pagrindinistekstas"/>
              <w:tabs>
                <w:tab w:val="left" w:pos="567"/>
                <w:tab w:val="left" w:pos="851"/>
                <w:tab w:val="left" w:pos="1276"/>
              </w:tabs>
              <w:ind w:left="142"/>
              <w:rPr>
                <w:rFonts w:ascii="Arial" w:eastAsia="Calibri" w:hAnsi="Arial" w:cs="Arial"/>
                <w:sz w:val="16"/>
                <w:szCs w:val="16"/>
                <w:lang w:val="en-US" w:eastAsia="lt-LT"/>
              </w:rPr>
            </w:pPr>
            <w:r w:rsidRPr="00A15AD5">
              <w:rPr>
                <w:rFonts w:ascii="Arial" w:eastAsia="Calibri" w:hAnsi="Arial" w:cs="Arial"/>
                <w:sz w:val="16"/>
                <w:szCs w:val="16"/>
                <w:lang w:eastAsia="lt-LT"/>
              </w:rPr>
              <w:t xml:space="preserve">Tiekėjas per paskutinius 5 metus iki pasiūlymų pateikimo termino pabaigos arba per laiką nuo tiekėjo įregistravimo dienos (jeigu tiekėjas vykdė veiklą mažiau nei 5 metus) savo </w:t>
            </w:r>
            <w:r w:rsidRPr="00523229">
              <w:rPr>
                <w:rFonts w:ascii="Arial" w:eastAsia="Calibri" w:hAnsi="Arial" w:cs="Arial"/>
                <w:sz w:val="16"/>
                <w:szCs w:val="16"/>
                <w:lang w:eastAsia="lt-LT"/>
              </w:rPr>
              <w:t xml:space="preserve">jėgomis*  pagal </w:t>
            </w:r>
            <w:r w:rsidR="00BF758D" w:rsidRPr="00523229">
              <w:rPr>
                <w:rFonts w:ascii="Arial" w:eastAsia="Calibri" w:hAnsi="Arial" w:cs="Arial"/>
                <w:sz w:val="16"/>
                <w:szCs w:val="16"/>
                <w:lang w:eastAsia="lt-LT"/>
              </w:rPr>
              <w:t>nedaugiau nei tris</w:t>
            </w:r>
            <w:r w:rsidRPr="00523229">
              <w:rPr>
                <w:rFonts w:ascii="Arial" w:eastAsia="Calibri" w:hAnsi="Arial" w:cs="Arial"/>
                <w:sz w:val="16"/>
                <w:szCs w:val="16"/>
                <w:lang w:eastAsia="lt-LT"/>
              </w:rPr>
              <w:t xml:space="preserve"> sutar</w:t>
            </w:r>
            <w:r w:rsidR="00FA5564" w:rsidRPr="00523229">
              <w:rPr>
                <w:rFonts w:ascii="Arial" w:eastAsia="Calibri" w:hAnsi="Arial" w:cs="Arial"/>
                <w:sz w:val="16"/>
                <w:szCs w:val="16"/>
                <w:lang w:eastAsia="lt-LT"/>
              </w:rPr>
              <w:t>tis</w:t>
            </w:r>
            <w:r w:rsidRPr="00523229">
              <w:rPr>
                <w:rFonts w:ascii="Arial" w:eastAsia="Calibri" w:hAnsi="Arial" w:cs="Arial"/>
                <w:sz w:val="16"/>
                <w:szCs w:val="16"/>
                <w:lang w:eastAsia="lt-LT"/>
              </w:rPr>
              <w:t xml:space="preserve"> yra atlikęs </w:t>
            </w:r>
            <w:r w:rsidRPr="00523229">
              <w:rPr>
                <w:rFonts w:ascii="Arial" w:eastAsia="Calibri" w:hAnsi="Arial" w:cs="Arial"/>
                <w:b/>
                <w:bCs/>
                <w:sz w:val="16"/>
                <w:szCs w:val="16"/>
                <w:lang w:eastAsia="lt-LT"/>
              </w:rPr>
              <w:t>naujų statinių statybos darbų arba statinių rekonstravimo darbų</w:t>
            </w:r>
            <w:r w:rsidRPr="00523229">
              <w:rPr>
                <w:rFonts w:ascii="Arial" w:eastAsia="Calibri" w:hAnsi="Arial" w:cs="Arial"/>
                <w:sz w:val="16"/>
                <w:szCs w:val="16"/>
                <w:lang w:eastAsia="lt-LT"/>
              </w:rPr>
              <w:t xml:space="preserve"> </w:t>
            </w:r>
            <w:r w:rsidRPr="00523229">
              <w:rPr>
                <w:rFonts w:ascii="Arial" w:eastAsia="Calibri" w:hAnsi="Arial" w:cs="Arial"/>
                <w:b/>
                <w:bCs/>
                <w:sz w:val="16"/>
                <w:szCs w:val="16"/>
                <w:lang w:eastAsia="lt-LT"/>
              </w:rPr>
              <w:t>(statinio kategorija: ypatingi statiniai, statinių grupė – negyvenamieji pastatai,</w:t>
            </w:r>
            <w:r w:rsidR="00D808FC" w:rsidRPr="00523229">
              <w:rPr>
                <w:rFonts w:ascii="Arial" w:eastAsia="Calibri" w:hAnsi="Arial" w:cs="Arial"/>
                <w:b/>
                <w:bCs/>
                <w:sz w:val="16"/>
                <w:szCs w:val="16"/>
                <w:lang w:eastAsia="lt-LT"/>
              </w:rPr>
              <w:t xml:space="preserve"> </w:t>
            </w:r>
            <w:r w:rsidR="001E6A73" w:rsidRPr="00F03FF0">
              <w:rPr>
                <w:rFonts w:ascii="Arial" w:eastAsia="Calibri" w:hAnsi="Arial" w:cs="Arial"/>
                <w:sz w:val="16"/>
                <w:szCs w:val="16"/>
                <w:lang w:eastAsia="lt-LT"/>
              </w:rPr>
              <w:t>(</w:t>
            </w:r>
            <w:r w:rsidR="001E6A73" w:rsidRPr="00F03FF0">
              <w:rPr>
                <w:rFonts w:ascii="Arial" w:hAnsi="Arial" w:cs="Arial"/>
                <w:sz w:val="16"/>
                <w:szCs w:val="16"/>
              </w:rPr>
              <w:t>išskyrus STR 1.01.03:2017„Statinių klasifikavimas“ 1 priede 6, 9, 10, 11, 12 ,13 punktuose nurodytus negyvenamųjų pastatų pogrupius</w:t>
            </w:r>
            <w:r w:rsidR="001E6A73" w:rsidRPr="00F03FF0">
              <w:rPr>
                <w:rFonts w:ascii="Arial" w:eastAsia="Calibri" w:hAnsi="Arial" w:cs="Arial"/>
                <w:sz w:val="16"/>
                <w:szCs w:val="16"/>
                <w:lang w:eastAsia="lt-LT"/>
              </w:rPr>
              <w:t>)</w:t>
            </w:r>
            <w:r w:rsidR="001E6A73" w:rsidRPr="00523229">
              <w:rPr>
                <w:rFonts w:ascii="Arial" w:eastAsia="Calibri" w:hAnsi="Arial" w:cs="Arial"/>
                <w:sz w:val="16"/>
                <w:szCs w:val="16"/>
                <w:lang w:eastAsia="lt-LT"/>
              </w:rPr>
              <w:t xml:space="preserve"> </w:t>
            </w:r>
            <w:r w:rsidRPr="00523229">
              <w:rPr>
                <w:rFonts w:ascii="Arial" w:eastAsia="Calibri" w:hAnsi="Arial" w:cs="Arial"/>
                <w:sz w:val="16"/>
                <w:szCs w:val="16"/>
                <w:lang w:eastAsia="lt-LT"/>
              </w:rPr>
              <w:t xml:space="preserve">, kurių bendra vertė ne mažesnė kaip </w:t>
            </w:r>
            <w:r w:rsidR="00BF758D" w:rsidRPr="00523229">
              <w:rPr>
                <w:rFonts w:ascii="Arial" w:eastAsia="Calibri" w:hAnsi="Arial" w:cs="Arial"/>
                <w:sz w:val="16"/>
                <w:szCs w:val="16"/>
                <w:lang w:eastAsia="lt-LT"/>
              </w:rPr>
              <w:t>8</w:t>
            </w:r>
            <w:r w:rsidRPr="00523229">
              <w:rPr>
                <w:rFonts w:ascii="Arial" w:eastAsia="Calibri" w:hAnsi="Arial" w:cs="Arial"/>
                <w:sz w:val="16"/>
                <w:szCs w:val="16"/>
                <w:lang w:eastAsia="lt-LT"/>
              </w:rPr>
              <w:t xml:space="preserve"> </w:t>
            </w:r>
            <w:r w:rsidR="00BF758D" w:rsidRPr="00523229">
              <w:rPr>
                <w:rFonts w:ascii="Arial" w:eastAsia="Calibri" w:hAnsi="Arial" w:cs="Arial"/>
                <w:sz w:val="16"/>
                <w:szCs w:val="16"/>
                <w:lang w:eastAsia="lt-LT"/>
              </w:rPr>
              <w:t>5</w:t>
            </w:r>
            <w:r w:rsidRPr="00523229">
              <w:rPr>
                <w:rFonts w:ascii="Arial" w:eastAsia="Calibri" w:hAnsi="Arial" w:cs="Arial"/>
                <w:sz w:val="16"/>
                <w:szCs w:val="16"/>
                <w:lang w:eastAsia="lt-LT"/>
              </w:rPr>
              <w:t>00</w:t>
            </w:r>
            <w:r w:rsidR="005142E3" w:rsidRPr="00523229">
              <w:rPr>
                <w:rFonts w:ascii="Arial" w:eastAsia="Calibri" w:hAnsi="Arial" w:cs="Arial"/>
                <w:sz w:val="16"/>
                <w:szCs w:val="16"/>
                <w:lang w:eastAsia="lt-LT"/>
              </w:rPr>
              <w:t> </w:t>
            </w:r>
            <w:r w:rsidRPr="00523229">
              <w:rPr>
                <w:rFonts w:ascii="Arial" w:eastAsia="Calibri" w:hAnsi="Arial" w:cs="Arial"/>
                <w:sz w:val="16"/>
                <w:szCs w:val="16"/>
                <w:lang w:eastAsia="lt-LT"/>
              </w:rPr>
              <w:t>000</w:t>
            </w:r>
            <w:r w:rsidR="005142E3" w:rsidRPr="00523229">
              <w:rPr>
                <w:rFonts w:ascii="Arial" w:eastAsia="Calibri" w:hAnsi="Arial" w:cs="Arial"/>
                <w:sz w:val="16"/>
                <w:szCs w:val="16"/>
                <w:lang w:eastAsia="lt-LT"/>
              </w:rPr>
              <w:t>,00</w:t>
            </w:r>
            <w:r w:rsidRPr="00523229">
              <w:rPr>
                <w:rFonts w:ascii="Arial" w:eastAsia="Calibri" w:hAnsi="Arial" w:cs="Arial"/>
                <w:sz w:val="16"/>
                <w:szCs w:val="16"/>
                <w:lang w:eastAsia="lt-LT"/>
              </w:rPr>
              <w:t xml:space="preserve"> Eur be PVM</w:t>
            </w:r>
          </w:p>
          <w:p w14:paraId="75561F28" w14:textId="0CB047BA" w:rsidR="001A6EF1" w:rsidRPr="00523229" w:rsidRDefault="001A6EF1" w:rsidP="00D7723E">
            <w:pPr>
              <w:pBdr>
                <w:top w:val="none" w:sz="0" w:space="0" w:color="auto"/>
                <w:left w:val="none" w:sz="0" w:space="0" w:color="auto"/>
                <w:bottom w:val="none" w:sz="0" w:space="0" w:color="auto"/>
                <w:right w:val="none" w:sz="0" w:space="0" w:color="auto"/>
                <w:between w:val="none" w:sz="0" w:space="0" w:color="auto"/>
              </w:pBdr>
              <w:ind w:left="142"/>
              <w:jc w:val="both"/>
              <w:rPr>
                <w:rFonts w:ascii="Arial" w:hAnsi="Arial" w:cs="Arial"/>
                <w:sz w:val="16"/>
                <w:szCs w:val="16"/>
              </w:rPr>
            </w:pPr>
          </w:p>
          <w:p w14:paraId="16AC98D9" w14:textId="1439DAF9" w:rsidR="001A6EF1" w:rsidRPr="00523229" w:rsidRDefault="001A6EF1" w:rsidP="0072485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142"/>
              <w:jc w:val="both"/>
              <w:rPr>
                <w:rFonts w:ascii="Arial" w:eastAsia="Calibri" w:hAnsi="Arial" w:cs="Arial"/>
                <w:color w:val="auto"/>
                <w:sz w:val="16"/>
                <w:szCs w:val="16"/>
                <w:lang w:eastAsia="en-US"/>
              </w:rPr>
            </w:pPr>
            <w:r w:rsidRPr="00523229">
              <w:rPr>
                <w:rFonts w:ascii="Arial" w:eastAsia="Calibri" w:hAnsi="Arial" w:cs="Arial"/>
                <w:color w:val="auto"/>
                <w:sz w:val="16"/>
                <w:szCs w:val="16"/>
                <w:lang w:eastAsia="en-US"/>
              </w:rPr>
              <w:t>Laikoma, kad pasiektas galutinis rezultatas, kai statybos darbų galutinį rezultatą užsakovas yra priėmęs ir/ar gautas statinio statybos užbaigimo aktas.</w:t>
            </w:r>
          </w:p>
          <w:p w14:paraId="516F056F" w14:textId="0B22B322" w:rsidR="001A6EF1" w:rsidRPr="00523229" w:rsidRDefault="001A6EF1" w:rsidP="00D7723E">
            <w:pPr>
              <w:pBdr>
                <w:top w:val="none" w:sz="0" w:space="0" w:color="auto"/>
                <w:left w:val="none" w:sz="0" w:space="0" w:color="auto"/>
                <w:bottom w:val="none" w:sz="0" w:space="0" w:color="auto"/>
                <w:right w:val="none" w:sz="0" w:space="0" w:color="auto"/>
                <w:between w:val="none" w:sz="0" w:space="0" w:color="auto"/>
              </w:pBdr>
              <w:ind w:left="142"/>
              <w:jc w:val="both"/>
              <w:rPr>
                <w:rFonts w:ascii="Arial" w:hAnsi="Arial" w:cs="Arial"/>
                <w:sz w:val="16"/>
                <w:szCs w:val="16"/>
              </w:rPr>
            </w:pPr>
          </w:p>
          <w:p w14:paraId="7CFA7D59" w14:textId="4A874DA1" w:rsidR="001A6EF1" w:rsidRPr="00A15AD5" w:rsidRDefault="001A6EF1" w:rsidP="00D7723E">
            <w:pPr>
              <w:pBdr>
                <w:top w:val="none" w:sz="0" w:space="0" w:color="auto"/>
                <w:left w:val="none" w:sz="0" w:space="0" w:color="auto"/>
                <w:bottom w:val="none" w:sz="0" w:space="0" w:color="auto"/>
                <w:right w:val="none" w:sz="0" w:space="0" w:color="auto"/>
                <w:between w:val="none" w:sz="0" w:space="0" w:color="auto"/>
              </w:pBdr>
              <w:ind w:left="142"/>
              <w:jc w:val="both"/>
              <w:rPr>
                <w:rFonts w:ascii="Arial" w:hAnsi="Arial" w:cs="Arial"/>
                <w:sz w:val="16"/>
                <w:szCs w:val="16"/>
              </w:rPr>
            </w:pPr>
            <w:r w:rsidRPr="00523229">
              <w:rPr>
                <w:rFonts w:ascii="Arial" w:hAnsi="Arial" w:cs="Arial"/>
                <w:sz w:val="16"/>
                <w:szCs w:val="16"/>
              </w:rPr>
              <w:t>* Darbai, atlikti savo jėgomis – tai darbai, kuriuos tiekėjas atliko savo jėgomis kaip rangovas, tiekėjų grupės partneris ar subtiekėjas, nepasitelkiant trečiųjų subjektų.  Tokiu atveju turi būti vertinami būtent konkretaus tiekėjo, tiekėjų grupės partnerio ar subtiekėjo, kurio pajėgumais remiamasi pirkime, atlikti darbai, jų apimtis, vertė, o ne sutarties objektas apskritai.</w:t>
            </w:r>
          </w:p>
        </w:tc>
        <w:tc>
          <w:tcPr>
            <w:tcW w:w="4677" w:type="dxa"/>
            <w:tcBorders>
              <w:right w:val="single" w:sz="4" w:space="0" w:color="auto"/>
            </w:tcBorders>
          </w:tcPr>
          <w:p w14:paraId="35DA81BD" w14:textId="77777777" w:rsidR="005A61FE" w:rsidRDefault="005A61FE" w:rsidP="00012422">
            <w:pPr>
              <w:ind w:left="142"/>
              <w:jc w:val="both"/>
              <w:rPr>
                <w:rFonts w:ascii="Arial" w:hAnsi="Arial" w:cs="Arial"/>
                <w:iCs/>
                <w:color w:val="auto"/>
                <w:sz w:val="16"/>
                <w:szCs w:val="16"/>
              </w:rPr>
            </w:pPr>
          </w:p>
          <w:p w14:paraId="71449AB3" w14:textId="29C9980A" w:rsidR="001A6EF1" w:rsidRPr="00A15AD5" w:rsidRDefault="001A6EF1" w:rsidP="00012422">
            <w:pPr>
              <w:ind w:left="142"/>
              <w:jc w:val="both"/>
              <w:rPr>
                <w:rFonts w:ascii="Arial" w:hAnsi="Arial" w:cs="Arial"/>
                <w:iCs/>
                <w:color w:val="auto"/>
                <w:sz w:val="16"/>
                <w:szCs w:val="16"/>
              </w:rPr>
            </w:pPr>
            <w:r w:rsidRPr="00A15AD5">
              <w:rPr>
                <w:rFonts w:ascii="Arial" w:hAnsi="Arial" w:cs="Arial"/>
                <w:iCs/>
                <w:color w:val="auto"/>
                <w:sz w:val="16"/>
                <w:szCs w:val="16"/>
              </w:rPr>
              <w:t xml:space="preserve">1) Per paskutinius 5 metus (jeigu veikla vykdyta mažiau nei 5 metus – per laikotarpį nuo įregistravimo dienos) iki pasiūlymų pateikimo termino pabaigos </w:t>
            </w:r>
            <w:r w:rsidRPr="00A15AD5">
              <w:rPr>
                <w:rFonts w:ascii="Arial" w:hAnsi="Arial" w:cs="Arial"/>
                <w:b/>
                <w:bCs/>
                <w:iCs/>
                <w:color w:val="auto"/>
                <w:sz w:val="16"/>
                <w:szCs w:val="16"/>
              </w:rPr>
              <w:t>savo jėgomis atliktų</w:t>
            </w:r>
            <w:r w:rsidRPr="00A15AD5">
              <w:rPr>
                <w:rFonts w:ascii="Arial" w:hAnsi="Arial" w:cs="Arial"/>
                <w:b/>
                <w:bCs/>
                <w:color w:val="auto"/>
                <w:sz w:val="16"/>
                <w:szCs w:val="16"/>
              </w:rPr>
              <w:t xml:space="preserve"> naujų statinių statybos arba statinių </w:t>
            </w:r>
            <w:r w:rsidRPr="004D175C">
              <w:rPr>
                <w:rFonts w:ascii="Arial" w:hAnsi="Arial" w:cs="Arial"/>
                <w:b/>
                <w:bCs/>
                <w:color w:val="auto"/>
                <w:sz w:val="16"/>
                <w:szCs w:val="16"/>
              </w:rPr>
              <w:t>rekonstravimo</w:t>
            </w:r>
            <w:r w:rsidRPr="004D175C">
              <w:rPr>
                <w:rFonts w:ascii="Arial" w:hAnsi="Arial" w:cs="Arial"/>
                <w:color w:val="auto"/>
                <w:sz w:val="16"/>
                <w:szCs w:val="16"/>
              </w:rPr>
              <w:t xml:space="preserve"> darbų sąrašas</w:t>
            </w:r>
            <w:r w:rsidRPr="00A15AD5">
              <w:rPr>
                <w:rFonts w:ascii="Arial" w:hAnsi="Arial" w:cs="Arial"/>
                <w:color w:val="auto"/>
                <w:sz w:val="16"/>
                <w:szCs w:val="16"/>
              </w:rPr>
              <w:t xml:space="preserve"> </w:t>
            </w:r>
            <w:r w:rsidRPr="00A15AD5">
              <w:rPr>
                <w:rFonts w:ascii="Arial" w:hAnsi="Arial" w:cs="Arial"/>
                <w:iCs/>
                <w:color w:val="auto"/>
                <w:sz w:val="16"/>
                <w:szCs w:val="16"/>
              </w:rPr>
              <w:t>(įvykdytų sutarčių).</w:t>
            </w:r>
          </w:p>
          <w:p w14:paraId="30A7A8FB" w14:textId="7D5BB0B1" w:rsidR="001A6EF1" w:rsidRPr="00A15AD5" w:rsidRDefault="001A6EF1" w:rsidP="00AE38B9">
            <w:pPr>
              <w:ind w:left="142"/>
              <w:jc w:val="both"/>
              <w:rPr>
                <w:rFonts w:ascii="Arial" w:hAnsi="Arial" w:cs="Arial"/>
                <w:iCs/>
                <w:color w:val="auto"/>
                <w:sz w:val="16"/>
                <w:szCs w:val="16"/>
              </w:rPr>
            </w:pPr>
            <w:r w:rsidRPr="00A15AD5">
              <w:rPr>
                <w:rFonts w:ascii="Arial" w:hAnsi="Arial" w:cs="Arial"/>
                <w:color w:val="auto"/>
                <w:sz w:val="16"/>
                <w:szCs w:val="16"/>
              </w:rPr>
              <w:t>2) Užsakovų pažymos, patvirtinančios, kad tiekėjo pateiktame sąraše nurodyti darbai atlikti pagal galiojančių teisės aktų reikalavimus ir tinkamai užbaigti. Pažymose turi būti nurodytas sutarties pavadinimas, statybos darbų objektas (statinio grupė ir pogrupis), darbų rūšis, atliktų statybos darbų vertė, Eur (be PVM), statybos darbų sutarties sudarymo data, darbų atlikimo data bei užsakovo patvirtinimas, kad darbai buvo atlikti pagal galiojančių teisės aktų  reikalavimus ir tinkamai užbaigti. Tiekėjas, vietoje pažymų, taip pat gali pateikti ir užsakovo (-ų) pasirašytus darbų priėmimo-perdavimo aktus ar kitus dokumentus, jei šiuose aktuose yra nurodyta visa informacija, kuri turi būti pažymoje.</w:t>
            </w:r>
          </w:p>
        </w:tc>
        <w:tc>
          <w:tcPr>
            <w:tcW w:w="4962" w:type="dxa"/>
            <w:tcBorders>
              <w:right w:val="single" w:sz="4" w:space="0" w:color="auto"/>
            </w:tcBorders>
          </w:tcPr>
          <w:p w14:paraId="6C5B3CD6" w14:textId="77777777" w:rsidR="005A61FE" w:rsidRDefault="005A61FE" w:rsidP="00FE28BC">
            <w:pPr>
              <w:ind w:left="142"/>
              <w:jc w:val="both"/>
              <w:rPr>
                <w:rFonts w:ascii="Arial" w:eastAsia="Arial" w:hAnsi="Arial" w:cs="Arial"/>
                <w:color w:val="000000" w:themeColor="text1"/>
                <w:sz w:val="16"/>
                <w:szCs w:val="16"/>
              </w:rPr>
            </w:pPr>
          </w:p>
          <w:p w14:paraId="0FF3A968" w14:textId="1AAFFBCA" w:rsidR="001A6EF1" w:rsidRPr="00A15AD5" w:rsidRDefault="001A6EF1" w:rsidP="00FE28BC">
            <w:pPr>
              <w:ind w:left="142"/>
              <w:jc w:val="both"/>
              <w:rPr>
                <w:rFonts w:ascii="Arial" w:hAnsi="Arial" w:cs="Arial"/>
                <w:sz w:val="16"/>
                <w:szCs w:val="16"/>
              </w:rPr>
            </w:pPr>
            <w:r w:rsidRPr="00A15AD5">
              <w:rPr>
                <w:rFonts w:ascii="Arial" w:eastAsia="Arial" w:hAnsi="Arial" w:cs="Arial"/>
                <w:color w:val="000000" w:themeColor="text1"/>
                <w:sz w:val="16"/>
                <w:szCs w:val="16"/>
              </w:rPr>
              <w:t>Tiekėjas, tiekėjų grupės nariai bendrai (gali ir vienas tiekėjų grupės narys)</w:t>
            </w:r>
            <w:r w:rsidR="00FE28BC">
              <w:rPr>
                <w:rFonts w:ascii="Arial" w:hAnsi="Arial" w:cs="Arial"/>
                <w:sz w:val="16"/>
                <w:szCs w:val="16"/>
              </w:rPr>
              <w:t xml:space="preserve"> </w:t>
            </w:r>
            <w:r w:rsidRPr="00A15AD5">
              <w:rPr>
                <w:rFonts w:ascii="Arial" w:eastAsia="Arial" w:hAnsi="Arial" w:cs="Arial"/>
                <w:color w:val="000000" w:themeColor="text1"/>
                <w:sz w:val="16"/>
                <w:szCs w:val="16"/>
              </w:rPr>
              <w:t xml:space="preserve">ir (arba) ūkio subjektas, kurio pajėgumais remiasi tiekėjas, jeigu tiekėjas įrodys, kad šio ūkio subjekto ištekliai jam bus prieinami. </w:t>
            </w:r>
          </w:p>
          <w:p w14:paraId="7E43AD67" w14:textId="533D8D83" w:rsidR="001A6EF1" w:rsidRPr="00A15AD5" w:rsidRDefault="001A6EF1" w:rsidP="18CC605E">
            <w:pPr>
              <w:spacing w:after="200" w:line="276" w:lineRule="auto"/>
              <w:ind w:left="142"/>
              <w:jc w:val="both"/>
              <w:rPr>
                <w:rFonts w:ascii="Arial" w:hAnsi="Arial" w:cs="Arial"/>
                <w:sz w:val="16"/>
                <w:szCs w:val="16"/>
              </w:rPr>
            </w:pPr>
            <w:r w:rsidRPr="00A15AD5">
              <w:rPr>
                <w:rFonts w:ascii="Arial" w:eastAsia="Arial" w:hAnsi="Arial" w:cs="Arial"/>
                <w:color w:val="000000" w:themeColor="text1"/>
                <w:sz w:val="16"/>
                <w:szCs w:val="16"/>
              </w:rPr>
              <w:t>Jeigu pasiūlymą teikia ūkio subjektų grupė –reikalavimą turi atitikti visi ūkio subjektų grupės nariai kartu (ūkio subjektų grupės narių turima patirtis sumuojama), atsižvelgiant į jų prisiimamus įsipareigojimus;</w:t>
            </w:r>
          </w:p>
          <w:p w14:paraId="7970E593" w14:textId="12A3533D" w:rsidR="001A6EF1" w:rsidRPr="00A15AD5" w:rsidRDefault="001A6EF1" w:rsidP="18CC605E">
            <w:pPr>
              <w:spacing w:after="200" w:line="276" w:lineRule="auto"/>
              <w:ind w:left="142"/>
              <w:jc w:val="both"/>
              <w:rPr>
                <w:rFonts w:ascii="Arial" w:hAnsi="Arial" w:cs="Arial"/>
                <w:sz w:val="16"/>
                <w:szCs w:val="16"/>
              </w:rPr>
            </w:pPr>
            <w:r w:rsidRPr="00A15AD5">
              <w:rPr>
                <w:rFonts w:ascii="Arial" w:eastAsia="Arial" w:hAnsi="Arial" w:cs="Arial"/>
                <w:color w:val="000000" w:themeColor="text1"/>
                <w:sz w:val="16"/>
                <w:szCs w:val="16"/>
              </w:rPr>
              <w:t>tiekėjas gali remtis kitų ūkio subjektų pajėgumais tik tuo atveju, jeigu tie subjektai patys vykdys tą pirkimo sutarties dalį, kuriai reikia jų turimų pajėgumų;</w:t>
            </w:r>
          </w:p>
          <w:p w14:paraId="3B4F1D05" w14:textId="22013066" w:rsidR="001A6EF1" w:rsidRPr="00A15AD5" w:rsidRDefault="001A6EF1" w:rsidP="18CC605E">
            <w:pPr>
              <w:ind w:left="142"/>
              <w:jc w:val="both"/>
              <w:rPr>
                <w:rFonts w:ascii="Arial" w:hAnsi="Arial" w:cs="Arial"/>
                <w:sz w:val="16"/>
                <w:szCs w:val="16"/>
              </w:rPr>
            </w:pPr>
            <w:r w:rsidRPr="00A15AD5">
              <w:rPr>
                <w:rFonts w:ascii="Arial" w:eastAsia="Arial" w:hAnsi="Arial" w:cs="Arial"/>
                <w:b/>
                <w:bCs/>
                <w:color w:val="000000" w:themeColor="text1"/>
                <w:sz w:val="16"/>
                <w:szCs w:val="16"/>
              </w:rPr>
              <w:t xml:space="preserve"> </w:t>
            </w:r>
          </w:p>
          <w:p w14:paraId="573F8C21" w14:textId="1AF1B53E" w:rsidR="001A6EF1" w:rsidRPr="00A15AD5" w:rsidRDefault="001A6EF1" w:rsidP="18CC605E">
            <w:pPr>
              <w:ind w:left="142"/>
              <w:jc w:val="both"/>
              <w:rPr>
                <w:rFonts w:ascii="Arial" w:hAnsi="Arial" w:cs="Arial"/>
                <w:sz w:val="16"/>
                <w:szCs w:val="16"/>
              </w:rPr>
            </w:pPr>
            <w:r w:rsidRPr="00A15AD5">
              <w:rPr>
                <w:rFonts w:ascii="Arial" w:eastAsia="Arial" w:hAnsi="Arial" w:cs="Arial"/>
                <w:b/>
                <w:bCs/>
                <w:color w:val="000000" w:themeColor="text1"/>
                <w:sz w:val="16"/>
                <w:szCs w:val="16"/>
              </w:rPr>
              <w:t>Subtiekėjams šis reikalavimas nekeliamas.</w:t>
            </w:r>
          </w:p>
          <w:p w14:paraId="3F029A55" w14:textId="5E6A7451" w:rsidR="001A6EF1" w:rsidRPr="00A15AD5" w:rsidRDefault="001A6EF1" w:rsidP="18CC605E">
            <w:pPr>
              <w:ind w:left="142"/>
              <w:jc w:val="both"/>
              <w:rPr>
                <w:rFonts w:ascii="Arial" w:hAnsi="Arial" w:cs="Arial"/>
                <w:color w:val="auto"/>
                <w:sz w:val="16"/>
                <w:szCs w:val="16"/>
              </w:rPr>
            </w:pPr>
          </w:p>
        </w:tc>
      </w:tr>
      <w:tr w:rsidR="001A6EF1" w:rsidRPr="00041411" w14:paraId="18184BA2" w14:textId="4A6FF5E2" w:rsidTr="35F2D43C">
        <w:trPr>
          <w:trHeight w:val="300"/>
        </w:trPr>
        <w:tc>
          <w:tcPr>
            <w:tcW w:w="625" w:type="dxa"/>
            <w:vAlign w:val="center"/>
          </w:tcPr>
          <w:p w14:paraId="7B99863E" w14:textId="4AA05BC0" w:rsidR="001A6EF1" w:rsidRPr="00041411" w:rsidRDefault="001A6EF1" w:rsidP="00F3167E">
            <w:pPr>
              <w:ind w:left="142"/>
              <w:jc w:val="center"/>
              <w:rPr>
                <w:rFonts w:ascii="Arial" w:hAnsi="Arial" w:cs="Arial"/>
                <w:bCs/>
                <w:sz w:val="16"/>
                <w:szCs w:val="16"/>
              </w:rPr>
            </w:pPr>
            <w:r w:rsidRPr="00041411">
              <w:rPr>
                <w:rFonts w:ascii="Arial" w:hAnsi="Arial" w:cs="Arial"/>
                <w:bCs/>
                <w:sz w:val="16"/>
                <w:szCs w:val="16"/>
              </w:rPr>
              <w:t>3.2.</w:t>
            </w:r>
          </w:p>
        </w:tc>
        <w:tc>
          <w:tcPr>
            <w:tcW w:w="6033" w:type="dxa"/>
            <w:vAlign w:val="center"/>
          </w:tcPr>
          <w:p w14:paraId="607283ED" w14:textId="238E3E08" w:rsidR="001A6EF1" w:rsidRPr="00A15AD5" w:rsidRDefault="001A6EF1" w:rsidP="001B4295">
            <w:pPr>
              <w:pStyle w:val="DefaultStyle"/>
              <w:shd w:val="clear" w:color="auto" w:fill="FFFFFF" w:themeFill="background1"/>
              <w:spacing w:line="240" w:lineRule="auto"/>
              <w:ind w:left="142"/>
              <w:jc w:val="both"/>
              <w:rPr>
                <w:rFonts w:ascii="Arial" w:hAnsi="Arial" w:cs="Arial"/>
                <w:noProof/>
                <w:sz w:val="16"/>
                <w:szCs w:val="16"/>
                <w:lang w:val="lt-LT"/>
              </w:rPr>
            </w:pPr>
            <w:r w:rsidRPr="00A15AD5">
              <w:rPr>
                <w:rFonts w:ascii="Arial" w:hAnsi="Arial" w:cs="Arial"/>
                <w:noProof/>
                <w:sz w:val="16"/>
                <w:szCs w:val="16"/>
                <w:lang w:val="lt-LT"/>
              </w:rPr>
              <w:t xml:space="preserve">Tiekėjas pirkimo sutarties vykdymui turi paskirti ne mažiau kaip 1 (vieną) specialistą – </w:t>
            </w:r>
            <w:r w:rsidRPr="00A15AD5">
              <w:rPr>
                <w:rFonts w:ascii="Arial" w:hAnsi="Arial" w:cs="Arial"/>
                <w:b/>
                <w:bCs/>
                <w:noProof/>
                <w:sz w:val="16"/>
                <w:szCs w:val="16"/>
                <w:lang w:val="lt-LT"/>
              </w:rPr>
              <w:t xml:space="preserve">statybos darbų vadovą, </w:t>
            </w:r>
            <w:r w:rsidRPr="00A15AD5">
              <w:rPr>
                <w:rFonts w:ascii="Arial" w:hAnsi="Arial" w:cs="Arial"/>
                <w:noProof/>
                <w:sz w:val="16"/>
                <w:szCs w:val="16"/>
                <w:lang w:val="lt-LT"/>
              </w:rPr>
              <w:t>kuris turi teisę eiti ypatingojo statinio statybos darbų vadovo pareigas, kuris turi atitikti šiuos reikalavimus:</w:t>
            </w:r>
          </w:p>
          <w:p w14:paraId="7C358D59" w14:textId="555C7CFA" w:rsidR="001A6EF1" w:rsidRPr="00A15AD5" w:rsidRDefault="001A6EF1" w:rsidP="001B4295">
            <w:pPr>
              <w:pStyle w:val="DefaultStyle"/>
              <w:shd w:val="clear" w:color="auto" w:fill="FFFFFF" w:themeFill="background1"/>
              <w:spacing w:line="240" w:lineRule="auto"/>
              <w:ind w:left="142"/>
              <w:jc w:val="both"/>
              <w:rPr>
                <w:rFonts w:ascii="Arial" w:hAnsi="Arial" w:cs="Arial"/>
                <w:noProof/>
                <w:sz w:val="16"/>
                <w:szCs w:val="16"/>
                <w:lang w:val="lt-LT"/>
              </w:rPr>
            </w:pPr>
            <w:r w:rsidRPr="00A15AD5">
              <w:rPr>
                <w:rFonts w:ascii="Arial" w:hAnsi="Arial" w:cs="Arial"/>
                <w:b/>
                <w:bCs/>
                <w:noProof/>
                <w:sz w:val="16"/>
                <w:szCs w:val="16"/>
                <w:lang w:val="lt-LT"/>
              </w:rPr>
              <w:t>statinių kategorija:</w:t>
            </w:r>
            <w:r w:rsidRPr="00A15AD5">
              <w:rPr>
                <w:rFonts w:ascii="Arial" w:hAnsi="Arial" w:cs="Arial"/>
                <w:noProof/>
                <w:sz w:val="16"/>
                <w:szCs w:val="16"/>
                <w:lang w:val="lt-LT"/>
              </w:rPr>
              <w:t xml:space="preserve"> ypatingi statiniai.</w:t>
            </w:r>
          </w:p>
          <w:p w14:paraId="742ADFBF" w14:textId="0F9158E6" w:rsidR="00FB78E5" w:rsidRPr="00A15AD5" w:rsidRDefault="001A6EF1" w:rsidP="003F7F50">
            <w:pPr>
              <w:pStyle w:val="DefaultStyle"/>
              <w:shd w:val="clear" w:color="auto" w:fill="FFFFFF" w:themeFill="background1"/>
              <w:spacing w:line="240" w:lineRule="auto"/>
              <w:ind w:left="142"/>
              <w:jc w:val="both"/>
              <w:rPr>
                <w:rFonts w:ascii="Arial" w:hAnsi="Arial" w:cs="Arial"/>
                <w:noProof/>
                <w:sz w:val="16"/>
                <w:szCs w:val="16"/>
                <w:lang w:val="lt-LT"/>
              </w:rPr>
            </w:pPr>
            <w:r w:rsidRPr="00A15AD5">
              <w:rPr>
                <w:rFonts w:ascii="Arial" w:hAnsi="Arial" w:cs="Arial"/>
                <w:b/>
                <w:bCs/>
                <w:noProof/>
                <w:sz w:val="16"/>
                <w:szCs w:val="16"/>
                <w:lang w:val="lt-LT"/>
              </w:rPr>
              <w:t>statinių grupė:</w:t>
            </w:r>
            <w:r w:rsidRPr="00A15AD5">
              <w:rPr>
                <w:rFonts w:ascii="Arial" w:hAnsi="Arial" w:cs="Arial"/>
                <w:noProof/>
                <w:sz w:val="16"/>
                <w:szCs w:val="16"/>
                <w:lang w:val="lt-LT"/>
              </w:rPr>
              <w:t xml:space="preserve"> negyvenamieji pastatai, </w:t>
            </w:r>
            <w:r w:rsidRPr="00A15AD5">
              <w:rPr>
                <w:rFonts w:ascii="Arial" w:hAnsi="Arial" w:cs="Arial"/>
                <w:b/>
                <w:bCs/>
                <w:noProof/>
                <w:sz w:val="16"/>
                <w:szCs w:val="16"/>
                <w:lang w:val="lt-LT"/>
              </w:rPr>
              <w:t>pogrupis:</w:t>
            </w:r>
            <w:r w:rsidRPr="00A15AD5">
              <w:rPr>
                <w:rFonts w:ascii="Arial" w:hAnsi="Arial" w:cs="Arial"/>
                <w:noProof/>
                <w:sz w:val="16"/>
                <w:szCs w:val="16"/>
                <w:lang w:val="lt-LT"/>
              </w:rPr>
              <w:t xml:space="preserve"> administracinės paskirties pastatai.</w:t>
            </w:r>
          </w:p>
          <w:p w14:paraId="4BBFE4DF" w14:textId="0A9A3DD5" w:rsidR="0026124C" w:rsidRPr="00F03FF0" w:rsidRDefault="0026124C" w:rsidP="001B4295">
            <w:pPr>
              <w:pStyle w:val="DefaultStyle"/>
              <w:shd w:val="clear" w:color="auto" w:fill="FFFFFF" w:themeFill="background1"/>
              <w:spacing w:line="240" w:lineRule="auto"/>
              <w:ind w:left="142"/>
              <w:jc w:val="both"/>
              <w:rPr>
                <w:rFonts w:ascii="Arial" w:hAnsi="Arial" w:cs="Arial"/>
                <w:strike/>
                <w:noProof/>
                <w:sz w:val="16"/>
                <w:szCs w:val="16"/>
                <w:lang w:val="lt-LT"/>
              </w:rPr>
            </w:pPr>
          </w:p>
        </w:tc>
        <w:tc>
          <w:tcPr>
            <w:tcW w:w="4677" w:type="dxa"/>
            <w:tcBorders>
              <w:right w:val="single" w:sz="4" w:space="0" w:color="auto"/>
            </w:tcBorders>
            <w:vAlign w:val="center"/>
          </w:tcPr>
          <w:p w14:paraId="58D317A4" w14:textId="77777777" w:rsidR="00EE7D31" w:rsidRDefault="00EE7D31" w:rsidP="001B4295">
            <w:pPr>
              <w:ind w:left="142"/>
              <w:jc w:val="both"/>
              <w:rPr>
                <w:rFonts w:ascii="Arial" w:eastAsia="Arial" w:hAnsi="Arial" w:cs="Arial"/>
                <w:strike/>
                <w:sz w:val="16"/>
                <w:szCs w:val="16"/>
              </w:rPr>
            </w:pPr>
          </w:p>
          <w:p w14:paraId="50C89606" w14:textId="77777777" w:rsidR="00EE7D31" w:rsidRDefault="00EE7D31" w:rsidP="001B4295">
            <w:pPr>
              <w:ind w:left="142"/>
              <w:jc w:val="both"/>
              <w:rPr>
                <w:rFonts w:ascii="Arial" w:eastAsia="Arial" w:hAnsi="Arial" w:cs="Arial"/>
                <w:sz w:val="16"/>
                <w:szCs w:val="16"/>
              </w:rPr>
            </w:pPr>
            <w:r w:rsidRPr="00EE7D31">
              <w:rPr>
                <w:rFonts w:ascii="Arial" w:eastAsia="Arial" w:hAnsi="Arial" w:cs="Arial"/>
                <w:sz w:val="16"/>
                <w:szCs w:val="16"/>
              </w:rPr>
              <w:t>Patvirtinantys dokumentai: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65FF0C0D" w14:textId="77777777" w:rsidR="00EE7D31" w:rsidRDefault="00EE7D31" w:rsidP="001B4295">
            <w:pPr>
              <w:ind w:left="142"/>
              <w:jc w:val="both"/>
              <w:rPr>
                <w:rFonts w:eastAsia="Arial"/>
                <w:sz w:val="16"/>
                <w:szCs w:val="16"/>
              </w:rPr>
            </w:pPr>
          </w:p>
          <w:p w14:paraId="1BBC0BAA" w14:textId="0B2393C5" w:rsidR="00E10CFC" w:rsidRPr="00BE34FE" w:rsidRDefault="00EE7D31" w:rsidP="005A61FE">
            <w:pPr>
              <w:ind w:left="142"/>
              <w:jc w:val="both"/>
              <w:rPr>
                <w:rFonts w:ascii="Arial" w:eastAsia="Arial" w:hAnsi="Arial" w:cs="Arial"/>
                <w:strike/>
                <w:sz w:val="16"/>
                <w:szCs w:val="16"/>
              </w:rPr>
            </w:pPr>
            <w:r w:rsidRPr="00EE7D31">
              <w:rPr>
                <w:rFonts w:ascii="Arial" w:eastAsia="Arial" w:hAnsi="Arial" w:cs="Arial"/>
                <w:sz w:val="18"/>
                <w:szCs w:val="18"/>
              </w:rPr>
              <w:t xml:space="preserve">  </w:t>
            </w:r>
            <w:r w:rsidRPr="00EE7D31">
              <w:rPr>
                <w:rFonts w:ascii="Arial" w:eastAsia="Arial" w:hAnsi="Arial" w:cs="Arial"/>
                <w:sz w:val="16"/>
                <w:szCs w:val="16"/>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ypatingojo/neypatingojo (arba ypatingojo/neypatingojo statinio, esančio kultūros paveldo </w:t>
            </w:r>
            <w:r w:rsidRPr="00EE7D31">
              <w:rPr>
                <w:rFonts w:ascii="Arial" w:eastAsia="Arial" w:hAnsi="Arial" w:cs="Arial"/>
                <w:sz w:val="16"/>
                <w:szCs w:val="16"/>
              </w:rPr>
              <w:lastRenderedPageBreak/>
              <w:t>objekto teritorijoje, jo apsaugos zonoje, kultūros paveldo vietovėje) statinių statybos vadovo /specialiųjų statybos darbų vadovo pareigas, pripažinus jų kilmės valstybėje turimą teisę eiti analogiškų statinių statybos vadovo /specialiųjų statybos darbų vadovo pareigas. Užsienio šalies specialisto* turimos kvalifikacijos patvirtinimo dokumentai Lietuvoje gali būti išduoti ir po paraiškų / pasiūlymų pateikimo datos, tačiau pačią teisę specialistas kilmės šalyje turi būti įgijęs iki paraiškų / pasiūlymų pateikimo termino pabaigos. Pirkimo vykdytojas turi nurodyti, iki kada teisės pripažinimo dokumentai turi būti gauti, pavyzdžiui, iki pirkimo sutarties pasirašymo, iki darbų pradžios ar iki kito pirkimo vykdytojo nurodyto termino. Pirkimo vykdytojas informaciją apie Lietuvoje išduotus kvalifikacijos dokumentus pasitikrina SSVA registruose https://www.ssva.lt/cms/registrai.  Užsienio šalies specialistai turi pareigą kreiptis į SSVA ir gauti teisės pripažinimo dokumentą. Pirkimo vykdytojas, siekdamas įsitikinti, kad galimas laimėtojas yra atsakingas, rūpestingas ir sąžiningas, gali STATYBOS DARBŲ PIRKIMŲ GAIRĖS 24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tc>
        <w:tc>
          <w:tcPr>
            <w:tcW w:w="4962" w:type="dxa"/>
            <w:tcBorders>
              <w:right w:val="single" w:sz="4" w:space="0" w:color="auto"/>
            </w:tcBorders>
            <w:vAlign w:val="center"/>
          </w:tcPr>
          <w:p w14:paraId="7086DEDF" w14:textId="36EAE20A" w:rsidR="001A6EF1" w:rsidRPr="00A15AD5" w:rsidRDefault="001A6EF1" w:rsidP="001B4295">
            <w:pPr>
              <w:ind w:left="142"/>
              <w:jc w:val="both"/>
              <w:rPr>
                <w:rFonts w:ascii="Arial" w:eastAsia="Arial" w:hAnsi="Arial" w:cs="Arial"/>
                <w:sz w:val="16"/>
                <w:szCs w:val="16"/>
              </w:rPr>
            </w:pPr>
          </w:p>
          <w:p w14:paraId="460FDDF2" w14:textId="77777777" w:rsidR="00B3447F" w:rsidRPr="00A15AD5" w:rsidRDefault="00B3447F" w:rsidP="00B3447F">
            <w:pPr>
              <w:ind w:left="142"/>
              <w:jc w:val="both"/>
              <w:rPr>
                <w:rFonts w:ascii="Arial" w:hAnsi="Arial" w:cs="Arial"/>
                <w:sz w:val="16"/>
                <w:szCs w:val="16"/>
              </w:rPr>
            </w:pPr>
            <w:r w:rsidRPr="00A15AD5">
              <w:rPr>
                <w:rFonts w:ascii="Arial" w:hAnsi="Arial" w:cs="Arial"/>
                <w:sz w:val="16"/>
                <w:szCs w:val="16"/>
              </w:rPr>
              <w:t>jeigu pasiūlymą teikia ūkio subjektų grupė – reikalavimą turi atitikti ūkio subjektų grupės nario (-</w:t>
            </w:r>
            <w:proofErr w:type="spellStart"/>
            <w:r w:rsidRPr="00A15AD5">
              <w:rPr>
                <w:rFonts w:ascii="Arial" w:hAnsi="Arial" w:cs="Arial"/>
                <w:sz w:val="16"/>
                <w:szCs w:val="16"/>
              </w:rPr>
              <w:t>ių</w:t>
            </w:r>
            <w:proofErr w:type="spellEnd"/>
            <w:r w:rsidRPr="00A15AD5">
              <w:rPr>
                <w:rFonts w:ascii="Arial" w:hAnsi="Arial" w:cs="Arial"/>
                <w:sz w:val="16"/>
                <w:szCs w:val="16"/>
              </w:rPr>
              <w:t>)</w:t>
            </w:r>
          </w:p>
          <w:p w14:paraId="69C27091" w14:textId="77777777" w:rsidR="00B3447F" w:rsidRPr="00A15AD5" w:rsidRDefault="00B3447F" w:rsidP="00B3447F">
            <w:pPr>
              <w:ind w:left="142"/>
              <w:jc w:val="both"/>
              <w:rPr>
                <w:rFonts w:ascii="Arial" w:hAnsi="Arial" w:cs="Arial"/>
                <w:sz w:val="16"/>
                <w:szCs w:val="16"/>
              </w:rPr>
            </w:pPr>
            <w:r w:rsidRPr="00A15AD5">
              <w:rPr>
                <w:rFonts w:ascii="Arial" w:hAnsi="Arial" w:cs="Arial"/>
                <w:sz w:val="16"/>
                <w:szCs w:val="16"/>
              </w:rPr>
              <w:t>specialistai, atsižvelgiant į jų prisiimamus įsipareigojimus pirkimo sutarčiai vykdyti;</w:t>
            </w:r>
          </w:p>
          <w:p w14:paraId="63655AD7" w14:textId="77777777" w:rsidR="00B3447F" w:rsidRPr="00A15AD5" w:rsidRDefault="00B3447F" w:rsidP="00B3447F">
            <w:pPr>
              <w:ind w:left="142"/>
              <w:jc w:val="both"/>
              <w:rPr>
                <w:rFonts w:ascii="Arial" w:hAnsi="Arial" w:cs="Arial"/>
                <w:sz w:val="16"/>
                <w:szCs w:val="16"/>
              </w:rPr>
            </w:pPr>
            <w:r w:rsidRPr="00A15AD5">
              <w:rPr>
                <w:rFonts w:ascii="Arial" w:hAnsi="Arial" w:cs="Arial"/>
                <w:sz w:val="16"/>
                <w:szCs w:val="16"/>
              </w:rPr>
              <w:t>• tiekėjas gali remtis kitų ūkio subjektų pajėgumais tik tuo atveju, jeigu tie subjektai (jų darbuotojai)</w:t>
            </w:r>
          </w:p>
          <w:p w14:paraId="425AE716" w14:textId="77777777" w:rsidR="00B3447F" w:rsidRPr="00A15AD5" w:rsidRDefault="00B3447F" w:rsidP="00B3447F">
            <w:pPr>
              <w:ind w:left="142"/>
              <w:jc w:val="both"/>
              <w:rPr>
                <w:rFonts w:ascii="Arial" w:hAnsi="Arial" w:cs="Arial"/>
                <w:sz w:val="16"/>
                <w:szCs w:val="16"/>
              </w:rPr>
            </w:pPr>
            <w:r w:rsidRPr="00A15AD5">
              <w:rPr>
                <w:rFonts w:ascii="Arial" w:hAnsi="Arial" w:cs="Arial"/>
                <w:sz w:val="16"/>
                <w:szCs w:val="16"/>
              </w:rPr>
              <w:t>patys vykdys tą pirkimo sutarties dalį, kuriai reikia jų turimų pajėgumų;</w:t>
            </w:r>
          </w:p>
          <w:p w14:paraId="34600FEF" w14:textId="77777777" w:rsidR="00B3447F" w:rsidRPr="00A15AD5" w:rsidRDefault="00B3447F" w:rsidP="00B3447F">
            <w:pPr>
              <w:ind w:left="142"/>
              <w:jc w:val="both"/>
              <w:rPr>
                <w:rFonts w:ascii="Arial" w:hAnsi="Arial" w:cs="Arial"/>
                <w:sz w:val="16"/>
                <w:szCs w:val="16"/>
              </w:rPr>
            </w:pPr>
            <w:r w:rsidRPr="00A15AD5">
              <w:rPr>
                <w:rFonts w:ascii="Arial" w:hAnsi="Arial" w:cs="Arial"/>
                <w:sz w:val="16"/>
                <w:szCs w:val="16"/>
              </w:rPr>
              <w:t>• subtiekėjai – jei tiekėjas (jo pasitelkiami specialistai) pats atitinka nustatytą reikalavimą, tačiau</w:t>
            </w:r>
          </w:p>
          <w:p w14:paraId="64500E9A" w14:textId="77777777" w:rsidR="00B3447F" w:rsidRPr="00A15AD5" w:rsidRDefault="00B3447F" w:rsidP="00B3447F">
            <w:pPr>
              <w:ind w:left="142"/>
              <w:jc w:val="both"/>
              <w:rPr>
                <w:rFonts w:ascii="Arial" w:hAnsi="Arial" w:cs="Arial"/>
                <w:sz w:val="16"/>
                <w:szCs w:val="16"/>
              </w:rPr>
            </w:pPr>
            <w:r w:rsidRPr="00A15AD5">
              <w:rPr>
                <w:rFonts w:ascii="Arial" w:hAnsi="Arial" w:cs="Arial"/>
                <w:sz w:val="16"/>
                <w:szCs w:val="16"/>
              </w:rPr>
              <w:t>ketina pasitelkti subtiekėjus (jo specialistus), subtiekėjų specialistai privalo atitikti nustatytus</w:t>
            </w:r>
          </w:p>
          <w:p w14:paraId="6E4D0E6C" w14:textId="77777777" w:rsidR="00B3447F" w:rsidRPr="00A15AD5" w:rsidRDefault="00B3447F" w:rsidP="00B3447F">
            <w:pPr>
              <w:ind w:left="142"/>
              <w:jc w:val="both"/>
              <w:rPr>
                <w:rFonts w:ascii="Arial" w:hAnsi="Arial" w:cs="Arial"/>
                <w:sz w:val="16"/>
                <w:szCs w:val="16"/>
              </w:rPr>
            </w:pPr>
            <w:r w:rsidRPr="00A15AD5">
              <w:rPr>
                <w:rFonts w:ascii="Arial" w:hAnsi="Arial" w:cs="Arial"/>
                <w:sz w:val="16"/>
                <w:szCs w:val="16"/>
              </w:rPr>
              <w:t>reikalavimus, jeigu subtiekėjai (jų darbuotojai) patys vykdys tą pirkimo sutarties dalį, kuriai reikia</w:t>
            </w:r>
          </w:p>
          <w:p w14:paraId="6E640015" w14:textId="1D2F3554" w:rsidR="00B3447F" w:rsidRPr="00A15AD5" w:rsidRDefault="00B3447F" w:rsidP="00B3447F">
            <w:pPr>
              <w:ind w:left="142"/>
              <w:jc w:val="both"/>
              <w:rPr>
                <w:rFonts w:ascii="Arial" w:hAnsi="Arial" w:cs="Arial"/>
                <w:sz w:val="16"/>
                <w:szCs w:val="16"/>
              </w:rPr>
            </w:pPr>
            <w:r w:rsidRPr="00A15AD5">
              <w:rPr>
                <w:rFonts w:ascii="Arial" w:hAnsi="Arial" w:cs="Arial"/>
                <w:sz w:val="16"/>
                <w:szCs w:val="16"/>
              </w:rPr>
              <w:t>nustatytos kvalifikacijos.</w:t>
            </w:r>
          </w:p>
        </w:tc>
      </w:tr>
      <w:tr w:rsidR="001A6EF1" w:rsidRPr="00041411" w14:paraId="64BB4A06" w14:textId="65D4F2F6" w:rsidTr="35F2D43C">
        <w:trPr>
          <w:trHeight w:val="300"/>
        </w:trPr>
        <w:tc>
          <w:tcPr>
            <w:tcW w:w="625" w:type="dxa"/>
            <w:vAlign w:val="center"/>
          </w:tcPr>
          <w:p w14:paraId="321BC63C" w14:textId="4CE8CF5F" w:rsidR="001A6EF1" w:rsidRPr="00041411" w:rsidRDefault="001A6EF1" w:rsidP="00F3167E">
            <w:pPr>
              <w:ind w:left="142"/>
              <w:jc w:val="center"/>
              <w:rPr>
                <w:rFonts w:ascii="Arial" w:hAnsi="Arial" w:cs="Arial"/>
                <w:bCs/>
                <w:sz w:val="16"/>
                <w:szCs w:val="16"/>
              </w:rPr>
            </w:pPr>
            <w:r w:rsidRPr="00041411">
              <w:rPr>
                <w:rFonts w:ascii="Arial" w:hAnsi="Arial" w:cs="Arial"/>
                <w:bCs/>
                <w:sz w:val="16"/>
                <w:szCs w:val="16"/>
              </w:rPr>
              <w:t>3.3.</w:t>
            </w:r>
          </w:p>
        </w:tc>
        <w:tc>
          <w:tcPr>
            <w:tcW w:w="6033" w:type="dxa"/>
            <w:vAlign w:val="center"/>
          </w:tcPr>
          <w:p w14:paraId="2E80F972" w14:textId="141700E1" w:rsidR="001A6EF1" w:rsidRPr="00A15AD5" w:rsidRDefault="001A6EF1" w:rsidP="00BF6188">
            <w:pPr>
              <w:pStyle w:val="DefaultStyle"/>
              <w:shd w:val="clear" w:color="auto" w:fill="FFFFFF" w:themeFill="background1"/>
              <w:spacing w:line="240" w:lineRule="auto"/>
              <w:ind w:left="142"/>
              <w:jc w:val="both"/>
              <w:rPr>
                <w:rFonts w:ascii="Arial" w:hAnsi="Arial" w:cs="Arial"/>
                <w:noProof/>
                <w:sz w:val="16"/>
                <w:szCs w:val="16"/>
                <w:lang w:val="lt-LT"/>
              </w:rPr>
            </w:pPr>
            <w:r w:rsidRPr="00A15AD5">
              <w:rPr>
                <w:rFonts w:ascii="Arial" w:hAnsi="Arial" w:cs="Arial"/>
                <w:noProof/>
                <w:sz w:val="16"/>
                <w:szCs w:val="16"/>
                <w:lang w:val="lt-LT"/>
              </w:rPr>
              <w:t>Sutarties vykdymui turėti ne mažiau kai</w:t>
            </w:r>
            <w:r w:rsidR="009B1E82" w:rsidRPr="00A15AD5">
              <w:rPr>
                <w:rFonts w:ascii="Arial" w:hAnsi="Arial" w:cs="Arial"/>
                <w:noProof/>
                <w:sz w:val="16"/>
                <w:szCs w:val="16"/>
                <w:lang w:val="lt-LT"/>
              </w:rPr>
              <w:t xml:space="preserve"> </w:t>
            </w:r>
            <w:r w:rsidRPr="00A15AD5">
              <w:rPr>
                <w:rFonts w:ascii="Arial" w:hAnsi="Arial" w:cs="Arial"/>
                <w:noProof/>
                <w:sz w:val="16"/>
                <w:szCs w:val="16"/>
                <w:lang w:val="lt-LT"/>
              </w:rPr>
              <w:t xml:space="preserve">1 (vieną) </w:t>
            </w:r>
            <w:r w:rsidRPr="00A15AD5">
              <w:rPr>
                <w:rFonts w:ascii="Arial" w:hAnsi="Arial" w:cs="Arial"/>
                <w:b/>
                <w:bCs/>
                <w:noProof/>
                <w:sz w:val="16"/>
                <w:szCs w:val="16"/>
                <w:lang w:val="lt-LT"/>
              </w:rPr>
              <w:t>ypatingojo statinio specialiųjų statybos darbų vadovą</w:t>
            </w:r>
            <w:r w:rsidRPr="00A15AD5">
              <w:rPr>
                <w:rFonts w:ascii="Arial" w:hAnsi="Arial" w:cs="Arial"/>
                <w:noProof/>
                <w:sz w:val="16"/>
                <w:szCs w:val="16"/>
                <w:lang w:val="lt-LT"/>
              </w:rPr>
              <w:t xml:space="preserve"> (statinių grupė: negyvenamieji pastatai</w:t>
            </w:r>
            <w:r w:rsidR="00B62C8F">
              <w:rPr>
                <w:rFonts w:ascii="Arial" w:hAnsi="Arial" w:cs="Arial"/>
                <w:noProof/>
                <w:sz w:val="16"/>
                <w:szCs w:val="16"/>
                <w:lang w:val="lt-LT"/>
              </w:rPr>
              <w:t>)</w:t>
            </w:r>
            <w:r w:rsidRPr="00A15AD5">
              <w:rPr>
                <w:rFonts w:ascii="Arial" w:hAnsi="Arial" w:cs="Arial"/>
                <w:noProof/>
                <w:sz w:val="16"/>
                <w:szCs w:val="16"/>
                <w:lang w:val="lt-LT"/>
              </w:rPr>
              <w:t xml:space="preserve"> šioms specialiųjų statybos darbų sritims:</w:t>
            </w:r>
          </w:p>
          <w:p w14:paraId="24EE63CE" w14:textId="1FF42DE1" w:rsidR="001A6EF1" w:rsidRPr="00A15AD5" w:rsidRDefault="001A6EF1" w:rsidP="00BF6188">
            <w:pPr>
              <w:pStyle w:val="DefaultStyle"/>
              <w:shd w:val="clear" w:color="auto" w:fill="FFFFFF" w:themeFill="background1"/>
              <w:spacing w:line="240" w:lineRule="auto"/>
              <w:ind w:left="142"/>
              <w:jc w:val="both"/>
              <w:rPr>
                <w:rFonts w:ascii="Arial" w:hAnsi="Arial" w:cs="Arial"/>
                <w:noProof/>
                <w:sz w:val="16"/>
                <w:szCs w:val="16"/>
                <w:lang w:val="lt-LT"/>
              </w:rPr>
            </w:pPr>
            <w:r w:rsidRPr="00A15AD5">
              <w:rPr>
                <w:rFonts w:ascii="Arial" w:hAnsi="Arial" w:cs="Arial"/>
                <w:noProof/>
                <w:sz w:val="16"/>
                <w:szCs w:val="16"/>
                <w:lang w:val="lt-LT"/>
              </w:rPr>
              <w:t>- statinio vandentiekio ir nuotekų šalinimo inžinerinių sistemų įrengimas;</w:t>
            </w:r>
          </w:p>
          <w:p w14:paraId="6877A40F" w14:textId="4FBE2CE4" w:rsidR="001A6EF1" w:rsidRPr="00A15AD5" w:rsidRDefault="001A6EF1" w:rsidP="00BF6188">
            <w:pPr>
              <w:pStyle w:val="DefaultStyle"/>
              <w:shd w:val="clear" w:color="auto" w:fill="FFFFFF" w:themeFill="background1"/>
              <w:spacing w:line="240" w:lineRule="auto"/>
              <w:ind w:left="142"/>
              <w:jc w:val="both"/>
              <w:rPr>
                <w:rFonts w:ascii="Arial" w:hAnsi="Arial" w:cs="Arial"/>
                <w:noProof/>
                <w:sz w:val="16"/>
                <w:szCs w:val="16"/>
                <w:lang w:val="lt-LT"/>
              </w:rPr>
            </w:pPr>
            <w:r w:rsidRPr="00A15AD5">
              <w:rPr>
                <w:rFonts w:ascii="Arial" w:hAnsi="Arial" w:cs="Arial"/>
                <w:noProof/>
                <w:sz w:val="16"/>
                <w:szCs w:val="16"/>
                <w:lang w:val="lt-LT"/>
              </w:rPr>
              <w:t>- statinio šildymo, vėdinimo ir oro kondicionavimo inžinerinių sistemų įrengimas;</w:t>
            </w:r>
          </w:p>
          <w:p w14:paraId="50DDC590" w14:textId="4D1DEC1A" w:rsidR="001A6EF1" w:rsidRPr="00A15AD5" w:rsidRDefault="001A6EF1" w:rsidP="00BF6188">
            <w:pPr>
              <w:pStyle w:val="DefaultStyle"/>
              <w:shd w:val="clear" w:color="auto" w:fill="FFFFFF" w:themeFill="background1"/>
              <w:spacing w:line="240" w:lineRule="auto"/>
              <w:ind w:left="142"/>
              <w:jc w:val="both"/>
              <w:rPr>
                <w:rFonts w:ascii="Arial" w:hAnsi="Arial" w:cs="Arial"/>
                <w:noProof/>
                <w:sz w:val="16"/>
                <w:szCs w:val="16"/>
                <w:lang w:val="lt-LT"/>
              </w:rPr>
            </w:pPr>
            <w:r w:rsidRPr="00A15AD5">
              <w:rPr>
                <w:rFonts w:ascii="Arial" w:hAnsi="Arial" w:cs="Arial"/>
                <w:noProof/>
                <w:sz w:val="16"/>
                <w:szCs w:val="16"/>
                <w:lang w:val="lt-LT"/>
              </w:rPr>
              <w:t>- statinio elektros inžinerinių sistemų įrengimas;</w:t>
            </w:r>
          </w:p>
          <w:p w14:paraId="66F117A7" w14:textId="25C29FDD" w:rsidR="001A6EF1" w:rsidRPr="00A15AD5" w:rsidRDefault="001A6EF1" w:rsidP="00BF6188">
            <w:pPr>
              <w:pStyle w:val="DefaultStyle"/>
              <w:shd w:val="clear" w:color="auto" w:fill="FFFFFF" w:themeFill="background1"/>
              <w:spacing w:line="240" w:lineRule="auto"/>
              <w:ind w:left="142"/>
              <w:jc w:val="both"/>
              <w:rPr>
                <w:rFonts w:ascii="Arial" w:hAnsi="Arial" w:cs="Arial"/>
                <w:noProof/>
                <w:sz w:val="16"/>
                <w:szCs w:val="16"/>
                <w:lang w:val="lt-LT"/>
              </w:rPr>
            </w:pPr>
            <w:r w:rsidRPr="00A15AD5">
              <w:rPr>
                <w:rFonts w:ascii="Arial" w:hAnsi="Arial" w:cs="Arial"/>
                <w:noProof/>
                <w:sz w:val="16"/>
                <w:szCs w:val="16"/>
                <w:lang w:val="lt-LT"/>
              </w:rPr>
              <w:t>- statinio nuotolinio ryšio (telekomunikacijų) inžinerinių sistemų įrengimas;</w:t>
            </w:r>
          </w:p>
          <w:p w14:paraId="4A25428D" w14:textId="4170A732" w:rsidR="001A6EF1" w:rsidRPr="00A15AD5" w:rsidRDefault="001A6EF1" w:rsidP="00BF6188">
            <w:pPr>
              <w:pStyle w:val="DefaultStyle"/>
              <w:shd w:val="clear" w:color="auto" w:fill="FFFFFF" w:themeFill="background1"/>
              <w:spacing w:line="240" w:lineRule="auto"/>
              <w:ind w:left="142"/>
              <w:jc w:val="both"/>
              <w:rPr>
                <w:rFonts w:ascii="Arial" w:hAnsi="Arial" w:cs="Arial"/>
                <w:noProof/>
                <w:sz w:val="16"/>
                <w:szCs w:val="16"/>
                <w:lang w:val="lt-LT"/>
              </w:rPr>
            </w:pPr>
            <w:r w:rsidRPr="00A15AD5">
              <w:rPr>
                <w:rFonts w:ascii="Arial" w:hAnsi="Arial" w:cs="Arial"/>
                <w:noProof/>
                <w:sz w:val="16"/>
                <w:szCs w:val="16"/>
                <w:lang w:val="lt-LT"/>
              </w:rPr>
              <w:t>- statinio apsauginės signalizacijos, gaisrinės saugos (signalizacijos) inžinerinių sistemų įrengimas;</w:t>
            </w:r>
          </w:p>
          <w:p w14:paraId="6E90AD95" w14:textId="19CB0FBE" w:rsidR="001A6EF1" w:rsidRPr="00A15AD5" w:rsidRDefault="001A6EF1" w:rsidP="00BF6188">
            <w:pPr>
              <w:pStyle w:val="DefaultStyle"/>
              <w:shd w:val="clear" w:color="auto" w:fill="FFFFFF" w:themeFill="background1"/>
              <w:spacing w:line="240" w:lineRule="auto"/>
              <w:ind w:left="142"/>
              <w:jc w:val="both"/>
              <w:rPr>
                <w:rFonts w:ascii="Arial" w:hAnsi="Arial" w:cs="Arial"/>
                <w:noProof/>
                <w:sz w:val="16"/>
                <w:szCs w:val="16"/>
                <w:lang w:val="lt-LT"/>
              </w:rPr>
            </w:pPr>
            <w:r w:rsidRPr="00A15AD5">
              <w:rPr>
                <w:rFonts w:ascii="Arial" w:hAnsi="Arial" w:cs="Arial"/>
                <w:noProof/>
                <w:sz w:val="16"/>
                <w:szCs w:val="16"/>
                <w:lang w:val="lt-LT"/>
              </w:rPr>
              <w:t>- procesų valdymo ir automatizavimo sistemų įrengimas.</w:t>
            </w:r>
          </w:p>
        </w:tc>
        <w:tc>
          <w:tcPr>
            <w:tcW w:w="4677" w:type="dxa"/>
            <w:tcBorders>
              <w:right w:val="single" w:sz="4" w:space="0" w:color="auto"/>
            </w:tcBorders>
          </w:tcPr>
          <w:p w14:paraId="1DC6D65F" w14:textId="400FBD53" w:rsidR="001F51D4" w:rsidRDefault="001F51D4" w:rsidP="001F51D4">
            <w:pPr>
              <w:ind w:left="142"/>
              <w:jc w:val="both"/>
              <w:rPr>
                <w:rFonts w:ascii="Arial" w:eastAsia="Arial" w:hAnsi="Arial" w:cs="Arial"/>
                <w:sz w:val="16"/>
                <w:szCs w:val="16"/>
              </w:rPr>
            </w:pPr>
            <w:r w:rsidRPr="00EE7D31">
              <w:rPr>
                <w:rFonts w:ascii="Arial" w:eastAsia="Arial" w:hAnsi="Arial" w:cs="Arial"/>
                <w:sz w:val="16"/>
                <w:szCs w:val="16"/>
              </w:rPr>
              <w:t>Patvirtinantys dokumentai: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4D603440" w14:textId="36DEF624" w:rsidR="001F51D4" w:rsidRPr="00EE7D31" w:rsidRDefault="001F51D4" w:rsidP="001F51D4">
            <w:pPr>
              <w:jc w:val="both"/>
              <w:rPr>
                <w:rFonts w:ascii="Arial" w:eastAsia="Arial" w:hAnsi="Arial" w:cs="Arial"/>
                <w:sz w:val="18"/>
                <w:szCs w:val="18"/>
              </w:rPr>
            </w:pPr>
          </w:p>
          <w:p w14:paraId="3F601967" w14:textId="6BA06C39" w:rsidR="001A6EF1" w:rsidRPr="00BE34FE" w:rsidRDefault="001F51D4" w:rsidP="005A61FE">
            <w:pPr>
              <w:ind w:left="142"/>
              <w:jc w:val="both"/>
              <w:rPr>
                <w:rFonts w:ascii="Arial" w:hAnsi="Arial" w:cs="Arial"/>
                <w:iCs/>
                <w:strike/>
                <w:noProof/>
                <w:sz w:val="16"/>
                <w:szCs w:val="16"/>
              </w:rPr>
            </w:pPr>
            <w:r w:rsidRPr="00EE7D31">
              <w:rPr>
                <w:rFonts w:ascii="Arial" w:eastAsia="Arial" w:hAnsi="Arial" w:cs="Arial"/>
                <w:sz w:val="18"/>
                <w:szCs w:val="18"/>
              </w:rPr>
              <w:t xml:space="preserve">  </w:t>
            </w:r>
            <w:r w:rsidRPr="00EE7D31">
              <w:rPr>
                <w:rFonts w:ascii="Arial" w:eastAsia="Arial" w:hAnsi="Arial" w:cs="Arial"/>
                <w:sz w:val="16"/>
                <w:szCs w:val="16"/>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ypatingojo/neypatingojo (arba ypatingojo/neypatingojo statinio, esančio kultūros paveldo objekto teritorijoje, jo apsaugos zonoje, kultūros paveldo vietovėje) statinių statybos vadovo /specialiųjų statybos darbų vadovo pareigas, pripažinus jų kilmės valstybėje turimą teisę eiti analogiškų statinių statybos vadovo /specialiųjų statybos darbų vadovo pareigas. Užsienio šalies specialisto* turimos </w:t>
            </w:r>
            <w:r w:rsidRPr="00EE7D31">
              <w:rPr>
                <w:rFonts w:ascii="Arial" w:eastAsia="Arial" w:hAnsi="Arial" w:cs="Arial"/>
                <w:sz w:val="16"/>
                <w:szCs w:val="16"/>
              </w:rPr>
              <w:lastRenderedPageBreak/>
              <w:t>kvalifikacijos patvirtinimo dokumentai Lietuvoje gali būti išduoti ir po paraiškų / pasiūlymų pateikimo datos, tačiau pačią teisę specialistas kilmės šalyje turi būti įgijęs iki paraiškų / pasiūlymų pateikimo termino pabaigos. Pirkimo vykdytojas turi nurodyti, iki kada teisės pripažinimo dokumentai turi būti gauti, pavyzdžiui, iki pirkimo sutarties pasirašymo, iki darbų pradžios ar iki kito pirkimo vykdytojo nurodyto termino. Pirkimo vykdytojas informaciją apie Lietuvoje išduotus kvalifikacijos dokumentus pasitikrina SSVA registruose https://www.ssva.lt/cms/registrai.  Užsienio šalies specialistai turi pareigą kreiptis į SSVA ir gauti teisės pripažinimo dokumentą. Pirkimo vykdytojas, siekdamas įsitikinti, kad galimas laimėtojas yra atsakingas, rūpestingas ir sąžiningas, gali STATYBOS DARBŲ PIRKIMŲ GAIRĖS 24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tc>
        <w:tc>
          <w:tcPr>
            <w:tcW w:w="4962" w:type="dxa"/>
            <w:tcBorders>
              <w:right w:val="single" w:sz="4" w:space="0" w:color="auto"/>
            </w:tcBorders>
          </w:tcPr>
          <w:p w14:paraId="75ED2927" w14:textId="2C3F14B3" w:rsidR="00F078E4" w:rsidRDefault="00F078E4" w:rsidP="00B3447F">
            <w:pPr>
              <w:ind w:left="142"/>
              <w:jc w:val="both"/>
              <w:rPr>
                <w:rFonts w:ascii="Arial" w:hAnsi="Arial" w:cs="Arial"/>
                <w:noProof/>
                <w:sz w:val="16"/>
                <w:szCs w:val="16"/>
              </w:rPr>
            </w:pPr>
          </w:p>
          <w:p w14:paraId="002D91E7" w14:textId="0B09DF90" w:rsidR="00F078E4" w:rsidRDefault="00F078E4" w:rsidP="00B3447F">
            <w:pPr>
              <w:ind w:left="142"/>
              <w:jc w:val="both"/>
              <w:rPr>
                <w:rFonts w:ascii="Arial" w:hAnsi="Arial" w:cs="Arial"/>
                <w:noProof/>
                <w:sz w:val="16"/>
                <w:szCs w:val="16"/>
              </w:rPr>
            </w:pPr>
          </w:p>
          <w:p w14:paraId="79DE0693" w14:textId="14D24433" w:rsidR="00F078E4" w:rsidRDefault="00F078E4" w:rsidP="00B3447F">
            <w:pPr>
              <w:ind w:left="142"/>
              <w:jc w:val="both"/>
              <w:rPr>
                <w:rFonts w:ascii="Arial" w:hAnsi="Arial" w:cs="Arial"/>
                <w:noProof/>
                <w:sz w:val="16"/>
                <w:szCs w:val="16"/>
              </w:rPr>
            </w:pPr>
          </w:p>
          <w:p w14:paraId="3D40D1B6" w14:textId="618F046F" w:rsidR="00F078E4" w:rsidRDefault="00F078E4" w:rsidP="00B3447F">
            <w:pPr>
              <w:ind w:left="142"/>
              <w:jc w:val="both"/>
              <w:rPr>
                <w:rFonts w:ascii="Arial" w:hAnsi="Arial" w:cs="Arial"/>
                <w:noProof/>
                <w:sz w:val="16"/>
                <w:szCs w:val="16"/>
              </w:rPr>
            </w:pPr>
          </w:p>
          <w:p w14:paraId="4EC68238" w14:textId="46AA0119" w:rsidR="00F078E4" w:rsidRDefault="00F078E4" w:rsidP="00B3447F">
            <w:pPr>
              <w:ind w:left="142"/>
              <w:jc w:val="both"/>
              <w:rPr>
                <w:rFonts w:ascii="Arial" w:hAnsi="Arial" w:cs="Arial"/>
                <w:noProof/>
                <w:sz w:val="16"/>
                <w:szCs w:val="16"/>
              </w:rPr>
            </w:pPr>
          </w:p>
          <w:p w14:paraId="4FC16A6A" w14:textId="23109B24" w:rsidR="00B3447F" w:rsidRPr="00A15AD5" w:rsidRDefault="00B3447F" w:rsidP="00B3447F">
            <w:pPr>
              <w:ind w:left="142"/>
              <w:jc w:val="both"/>
              <w:rPr>
                <w:rFonts w:ascii="Arial" w:hAnsi="Arial" w:cs="Arial"/>
                <w:noProof/>
                <w:sz w:val="16"/>
                <w:szCs w:val="16"/>
              </w:rPr>
            </w:pPr>
            <w:r w:rsidRPr="00A15AD5">
              <w:rPr>
                <w:rFonts w:ascii="Arial" w:hAnsi="Arial" w:cs="Arial"/>
                <w:noProof/>
                <w:sz w:val="16"/>
                <w:szCs w:val="16"/>
              </w:rPr>
              <w:t>jeigu pasiūlymą teikia ūkio subjektų grupė – reikalavimą turi atitikti ūkio subjektų grupės nario (-ių)</w:t>
            </w:r>
          </w:p>
          <w:p w14:paraId="4A1C55B9" w14:textId="14F07F63" w:rsidR="00B3447F" w:rsidRPr="00A15AD5" w:rsidRDefault="00B3447F" w:rsidP="00B3447F">
            <w:pPr>
              <w:ind w:left="142"/>
              <w:jc w:val="both"/>
              <w:rPr>
                <w:rFonts w:ascii="Arial" w:hAnsi="Arial" w:cs="Arial"/>
                <w:noProof/>
                <w:sz w:val="16"/>
                <w:szCs w:val="16"/>
              </w:rPr>
            </w:pPr>
            <w:r w:rsidRPr="00A15AD5">
              <w:rPr>
                <w:rFonts w:ascii="Arial" w:hAnsi="Arial" w:cs="Arial"/>
                <w:noProof/>
                <w:sz w:val="16"/>
                <w:szCs w:val="16"/>
              </w:rPr>
              <w:t>specialistai, atsižvelgiant į jų prisiimamus įsipareigojimus pirkimo sutarčiai vykdyti;</w:t>
            </w:r>
          </w:p>
          <w:p w14:paraId="3C1185A8" w14:textId="1E58ADB9" w:rsidR="00B3447F" w:rsidRPr="00A15AD5" w:rsidRDefault="00B3447F" w:rsidP="00B3447F">
            <w:pPr>
              <w:ind w:left="142"/>
              <w:jc w:val="both"/>
              <w:rPr>
                <w:rFonts w:ascii="Arial" w:hAnsi="Arial" w:cs="Arial"/>
                <w:noProof/>
                <w:sz w:val="16"/>
                <w:szCs w:val="16"/>
              </w:rPr>
            </w:pPr>
            <w:r w:rsidRPr="00A15AD5">
              <w:rPr>
                <w:rFonts w:ascii="Arial" w:hAnsi="Arial" w:cs="Arial"/>
                <w:noProof/>
                <w:sz w:val="16"/>
                <w:szCs w:val="16"/>
              </w:rPr>
              <w:t>• tiekėjas gali remtis kitų ūkio subjektų pajėgumais tik tuo atveju, jeigu tie subjektai (jų darbuotojai)</w:t>
            </w:r>
          </w:p>
          <w:p w14:paraId="074143A5" w14:textId="5BAC48E7" w:rsidR="00B3447F" w:rsidRPr="00A15AD5" w:rsidRDefault="00B3447F" w:rsidP="00B3447F">
            <w:pPr>
              <w:ind w:left="142"/>
              <w:jc w:val="both"/>
              <w:rPr>
                <w:rFonts w:ascii="Arial" w:hAnsi="Arial" w:cs="Arial"/>
                <w:noProof/>
                <w:sz w:val="16"/>
                <w:szCs w:val="16"/>
              </w:rPr>
            </w:pPr>
            <w:r w:rsidRPr="00A15AD5">
              <w:rPr>
                <w:rFonts w:ascii="Arial" w:hAnsi="Arial" w:cs="Arial"/>
                <w:noProof/>
                <w:sz w:val="16"/>
                <w:szCs w:val="16"/>
              </w:rPr>
              <w:t>patys vykdys tą pirkimo sutarties dalį, kuriai reikia jų turimų pajėgumų;</w:t>
            </w:r>
          </w:p>
          <w:p w14:paraId="6DCCBA99" w14:textId="6C75B084" w:rsidR="00B3447F" w:rsidRPr="00A15AD5" w:rsidRDefault="00B3447F" w:rsidP="00B3447F">
            <w:pPr>
              <w:ind w:left="142"/>
              <w:jc w:val="both"/>
              <w:rPr>
                <w:rFonts w:ascii="Arial" w:hAnsi="Arial" w:cs="Arial"/>
                <w:noProof/>
                <w:sz w:val="16"/>
                <w:szCs w:val="16"/>
              </w:rPr>
            </w:pPr>
            <w:r w:rsidRPr="00A15AD5">
              <w:rPr>
                <w:rFonts w:ascii="Arial" w:hAnsi="Arial" w:cs="Arial"/>
                <w:noProof/>
                <w:sz w:val="16"/>
                <w:szCs w:val="16"/>
              </w:rPr>
              <w:t>• subtiekėjai – jei tiekėjas (jo pasitelkiami specialistai) pats atitinka nustatytą reikalavimą, tačiau</w:t>
            </w:r>
          </w:p>
          <w:p w14:paraId="621F7F7C" w14:textId="2A5C9DD2" w:rsidR="00B3447F" w:rsidRPr="00A15AD5" w:rsidRDefault="00B3447F" w:rsidP="00B3447F">
            <w:pPr>
              <w:ind w:left="142"/>
              <w:jc w:val="both"/>
              <w:rPr>
                <w:rFonts w:ascii="Arial" w:hAnsi="Arial" w:cs="Arial"/>
                <w:noProof/>
                <w:sz w:val="16"/>
                <w:szCs w:val="16"/>
              </w:rPr>
            </w:pPr>
            <w:r w:rsidRPr="00A15AD5">
              <w:rPr>
                <w:rFonts w:ascii="Arial" w:hAnsi="Arial" w:cs="Arial"/>
                <w:noProof/>
                <w:sz w:val="16"/>
                <w:szCs w:val="16"/>
              </w:rPr>
              <w:t>ketina pasitelkti subtiekėjus (jo specialistus), subtiekėjų specialistai privalo atitikti nustatytus</w:t>
            </w:r>
          </w:p>
          <w:p w14:paraId="6D6A9448" w14:textId="51ECAA32" w:rsidR="00B3447F" w:rsidRPr="00A15AD5" w:rsidRDefault="00B3447F" w:rsidP="00B3447F">
            <w:pPr>
              <w:ind w:left="142"/>
              <w:jc w:val="both"/>
              <w:rPr>
                <w:rFonts w:ascii="Arial" w:hAnsi="Arial" w:cs="Arial"/>
                <w:noProof/>
                <w:sz w:val="16"/>
                <w:szCs w:val="16"/>
              </w:rPr>
            </w:pPr>
            <w:r w:rsidRPr="00A15AD5">
              <w:rPr>
                <w:rFonts w:ascii="Arial" w:hAnsi="Arial" w:cs="Arial"/>
                <w:noProof/>
                <w:sz w:val="16"/>
                <w:szCs w:val="16"/>
              </w:rPr>
              <w:t>reikalavimus, jeigu subtiekėjai (jų darbuotojai) patys vykdys tą pirkimo sutarties dalį, kuriai reikia</w:t>
            </w:r>
          </w:p>
          <w:p w14:paraId="601E2F69" w14:textId="7F4A2EAE" w:rsidR="001A6EF1" w:rsidRPr="00A15AD5" w:rsidRDefault="00B3447F" w:rsidP="00B3447F">
            <w:pPr>
              <w:ind w:left="142"/>
              <w:jc w:val="both"/>
              <w:rPr>
                <w:rFonts w:ascii="Arial" w:hAnsi="Arial" w:cs="Arial"/>
                <w:noProof/>
                <w:sz w:val="16"/>
                <w:szCs w:val="16"/>
              </w:rPr>
            </w:pPr>
            <w:r w:rsidRPr="00A15AD5">
              <w:rPr>
                <w:rFonts w:ascii="Arial" w:hAnsi="Arial" w:cs="Arial"/>
                <w:noProof/>
                <w:sz w:val="16"/>
                <w:szCs w:val="16"/>
              </w:rPr>
              <w:t>nustatytos kvalifikacijos.</w:t>
            </w:r>
          </w:p>
        </w:tc>
      </w:tr>
    </w:tbl>
    <w:p w14:paraId="500699C8" w14:textId="77777777" w:rsidR="00506ADC" w:rsidRPr="00986537" w:rsidRDefault="00506ADC" w:rsidP="005A61FE">
      <w:pPr>
        <w:rPr>
          <w:rFonts w:ascii="Arial" w:hAnsi="Arial" w:cs="Arial"/>
        </w:rPr>
      </w:pPr>
    </w:p>
    <w:sectPr w:rsidR="00506ADC" w:rsidRPr="00986537" w:rsidSect="00041411">
      <w:headerReference w:type="default" r:id="rId8"/>
      <w:footerReference w:type="default" r:id="rId9"/>
      <w:headerReference w:type="first" r:id="rId10"/>
      <w:pgSz w:w="16838" w:h="11906" w:orient="landscape"/>
      <w:pgMar w:top="1701" w:right="536" w:bottom="567" w:left="42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3963C" w14:textId="77777777" w:rsidR="00867656" w:rsidRDefault="00867656" w:rsidP="0074320E">
      <w:r>
        <w:separator/>
      </w:r>
    </w:p>
  </w:endnote>
  <w:endnote w:type="continuationSeparator" w:id="0">
    <w:p w14:paraId="46BD04EE" w14:textId="77777777" w:rsidR="00867656" w:rsidRDefault="00867656" w:rsidP="0074320E">
      <w:r>
        <w:continuationSeparator/>
      </w:r>
    </w:p>
  </w:endnote>
  <w:endnote w:type="continuationNotice" w:id="1">
    <w:p w14:paraId="42B207E0" w14:textId="77777777" w:rsidR="00867656" w:rsidRDefault="008676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Helvetica Neue Light">
    <w:altName w:val="Arial Nova Light"/>
    <w:charset w:val="00"/>
    <w:family w:val="auto"/>
    <w:pitch w:val="variable"/>
    <w:sig w:usb0="A00002FF" w:usb1="5000205B" w:usb2="00000002" w:usb3="00000000" w:csb0="00000007"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3324307"/>
      <w:docPartObj>
        <w:docPartGallery w:val="Page Numbers (Bottom of Page)"/>
        <w:docPartUnique/>
      </w:docPartObj>
    </w:sdtPr>
    <w:sdtEndPr>
      <w:rPr>
        <w:rFonts w:ascii="Arial" w:hAnsi="Arial" w:cs="Arial"/>
      </w:rPr>
    </w:sdtEndPr>
    <w:sdtContent>
      <w:p w14:paraId="5FD3F63C" w14:textId="2B6D1788" w:rsidR="000B1605" w:rsidRPr="000B1605" w:rsidRDefault="000B1605">
        <w:pPr>
          <w:pStyle w:val="Porat"/>
          <w:jc w:val="center"/>
          <w:rPr>
            <w:rFonts w:ascii="Arial" w:hAnsi="Arial" w:cs="Arial"/>
          </w:rPr>
        </w:pPr>
        <w:r w:rsidRPr="000B1605">
          <w:rPr>
            <w:rFonts w:ascii="Arial" w:hAnsi="Arial" w:cs="Arial"/>
          </w:rPr>
          <w:fldChar w:fldCharType="begin"/>
        </w:r>
        <w:r w:rsidRPr="000B1605">
          <w:rPr>
            <w:rFonts w:ascii="Arial" w:hAnsi="Arial" w:cs="Arial"/>
          </w:rPr>
          <w:instrText>PAGE   \* MERGEFORMAT</w:instrText>
        </w:r>
        <w:r w:rsidRPr="000B1605">
          <w:rPr>
            <w:rFonts w:ascii="Arial" w:hAnsi="Arial" w:cs="Arial"/>
          </w:rPr>
          <w:fldChar w:fldCharType="separate"/>
        </w:r>
        <w:r w:rsidRPr="000B1605">
          <w:rPr>
            <w:rFonts w:ascii="Arial" w:hAnsi="Arial" w:cs="Arial"/>
          </w:rPr>
          <w:t>2</w:t>
        </w:r>
        <w:r w:rsidRPr="000B1605">
          <w:rPr>
            <w:rFonts w:ascii="Arial" w:hAnsi="Arial" w:cs="Arial"/>
          </w:rPr>
          <w:fldChar w:fldCharType="end"/>
        </w:r>
      </w:p>
    </w:sdtContent>
  </w:sdt>
  <w:p w14:paraId="5503684F" w14:textId="77777777" w:rsidR="000B1605" w:rsidRDefault="000B160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4BD7E" w14:textId="77777777" w:rsidR="00867656" w:rsidRDefault="00867656" w:rsidP="0074320E">
      <w:r>
        <w:separator/>
      </w:r>
    </w:p>
  </w:footnote>
  <w:footnote w:type="continuationSeparator" w:id="0">
    <w:p w14:paraId="44B3FC60" w14:textId="77777777" w:rsidR="00867656" w:rsidRDefault="00867656" w:rsidP="0074320E">
      <w:r>
        <w:continuationSeparator/>
      </w:r>
    </w:p>
  </w:footnote>
  <w:footnote w:type="continuationNotice" w:id="1">
    <w:p w14:paraId="53F0560F" w14:textId="77777777" w:rsidR="00867656" w:rsidRDefault="008676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C5AB8" w14:textId="280FC86F" w:rsidR="0074320E" w:rsidRDefault="0074320E">
    <w:pPr>
      <w:pStyle w:val="Antrats"/>
    </w:pPr>
    <w:r>
      <w:rPr>
        <w:rFonts w:ascii="Arial" w:hAnsi="Arial"/>
        <w:noProof/>
        <w:spacing w:val="8"/>
      </w:rPr>
      <w:drawing>
        <wp:inline distT="0" distB="0" distL="0" distR="0" wp14:anchorId="00891B53" wp14:editId="26EA0031">
          <wp:extent cx="1179928" cy="543967"/>
          <wp:effectExtent l="0" t="0" r="1270" b="2540"/>
          <wp:docPr id="2061084786" name="Picture 5" descr="Paveikslėlis, kuriame yra Šriftas, Grafika, tekstas, grafini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aveikslėlis, kuriame yra Šriftas, Grafika, tekstas, grafinis dizainas&#10;&#10;Automatiškai sugeneruotas aprašymas"/>
                  <pic:cNvPicPr/>
                </pic:nvPicPr>
                <pic:blipFill>
                  <a:blip r:embed="rId1">
                    <a:extLst>
                      <a:ext uri="{28A0092B-C50C-407E-A947-70E740481C1C}">
                        <a14:useLocalDpi xmlns:a14="http://schemas.microsoft.com/office/drawing/2010/main" val="0"/>
                      </a:ext>
                    </a:extLst>
                  </a:blip>
                  <a:stretch>
                    <a:fillRect/>
                  </a:stretch>
                </pic:blipFill>
                <pic:spPr>
                  <a:xfrm>
                    <a:off x="0" y="0"/>
                    <a:ext cx="1201655" cy="55398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E22B2" w14:textId="2FBE8CB6" w:rsidR="00C868FE" w:rsidRPr="00986537" w:rsidRDefault="00C868FE" w:rsidP="00761866">
    <w:pPr>
      <w:rPr>
        <w:rFonts w:ascii="Arial" w:hAnsi="Arial" w:cs="Arial"/>
        <w:b/>
        <w:bCs/>
      </w:rPr>
    </w:pPr>
    <w:r>
      <w:rPr>
        <w:rFonts w:ascii="Arial" w:hAnsi="Arial"/>
        <w:noProof/>
        <w:spacing w:val="8"/>
      </w:rPr>
      <w:drawing>
        <wp:inline distT="0" distB="0" distL="0" distR="0" wp14:anchorId="7949260C" wp14:editId="06459E63">
          <wp:extent cx="1179928" cy="543967"/>
          <wp:effectExtent l="0" t="0" r="1270" b="2540"/>
          <wp:docPr id="343192562" name="Picture 5" descr="Paveikslėlis, kuriame yra Šriftas, Grafika, tekstas, grafini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aveikslėlis, kuriame yra Šriftas, Grafika, tekstas, grafinis dizainas&#10;&#10;Automatiškai sugeneruotas aprašymas"/>
                  <pic:cNvPicPr/>
                </pic:nvPicPr>
                <pic:blipFill>
                  <a:blip r:embed="rId1">
                    <a:extLst>
                      <a:ext uri="{28A0092B-C50C-407E-A947-70E740481C1C}">
                        <a14:useLocalDpi xmlns:a14="http://schemas.microsoft.com/office/drawing/2010/main" val="0"/>
                      </a:ext>
                    </a:extLst>
                  </a:blip>
                  <a:stretch>
                    <a:fillRect/>
                  </a:stretch>
                </pic:blipFill>
                <pic:spPr>
                  <a:xfrm>
                    <a:off x="0" y="0"/>
                    <a:ext cx="1201655" cy="553983"/>
                  </a:xfrm>
                  <a:prstGeom prst="rect">
                    <a:avLst/>
                  </a:prstGeom>
                </pic:spPr>
              </pic:pic>
            </a:graphicData>
          </a:graphic>
        </wp:inline>
      </w:drawing>
    </w:r>
    <w:r w:rsidRPr="00C868FE">
      <w:rPr>
        <w:rFonts w:ascii="Arial" w:hAnsi="Arial" w:cs="Arial"/>
        <w:b/>
        <w:bCs/>
        <w:sz w:val="22"/>
        <w:szCs w:val="22"/>
      </w:rPr>
      <w:t>TIEKĖJŲ KVALIFIKACIJOS REIKALAVIMAI</w:t>
    </w:r>
  </w:p>
  <w:p w14:paraId="0791E1A1" w14:textId="44F5EE71" w:rsidR="000B1605" w:rsidRDefault="000B160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A1176"/>
    <w:multiLevelType w:val="multilevel"/>
    <w:tmpl w:val="30D00A5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 w15:restartNumberingAfterBreak="0">
    <w:nsid w:val="213C2590"/>
    <w:multiLevelType w:val="multilevel"/>
    <w:tmpl w:val="9208C930"/>
    <w:lvl w:ilvl="0">
      <w:start w:val="2"/>
      <w:numFmt w:val="decimal"/>
      <w:lvlText w:val="%1"/>
      <w:lvlJc w:val="left"/>
      <w:pPr>
        <w:ind w:left="360" w:hanging="360"/>
      </w:pPr>
    </w:lvl>
    <w:lvl w:ilvl="1">
      <w:start w:val="1"/>
      <w:numFmt w:val="decimal"/>
      <w:lvlText w:val="%1.%2"/>
      <w:lvlJc w:val="left"/>
      <w:pPr>
        <w:ind w:left="1080" w:hanging="360"/>
      </w:pPr>
      <w:rPr>
        <w:color w:val="auto"/>
      </w:rPr>
    </w:lvl>
    <w:lvl w:ilvl="2">
      <w:start w:val="1"/>
      <w:numFmt w:val="decimal"/>
      <w:lvlText w:val="%1.%2.%3"/>
      <w:lvlJc w:val="left"/>
      <w:pPr>
        <w:ind w:left="1800" w:hanging="36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120" w:hanging="1080"/>
      </w:pPr>
    </w:lvl>
    <w:lvl w:ilvl="8">
      <w:start w:val="1"/>
      <w:numFmt w:val="decimal"/>
      <w:lvlText w:val="%1.%2.%3.%4.%5.%6.%7.%8.%9"/>
      <w:lvlJc w:val="left"/>
      <w:pPr>
        <w:ind w:left="7200" w:hanging="1440"/>
      </w:pPr>
    </w:lvl>
  </w:abstractNum>
  <w:abstractNum w:abstractNumId="2" w15:restartNumberingAfterBreak="0">
    <w:nsid w:val="26E96534"/>
    <w:multiLevelType w:val="hybridMultilevel"/>
    <w:tmpl w:val="8A7089DE"/>
    <w:lvl w:ilvl="0" w:tplc="79DC7CAC">
      <w:start w:val="1"/>
      <w:numFmt w:val="decimal"/>
      <w:lvlText w:val="%1."/>
      <w:lvlJc w:val="left"/>
      <w:pPr>
        <w:ind w:left="1440" w:hanging="360"/>
      </w:pPr>
    </w:lvl>
    <w:lvl w:ilvl="1" w:tplc="4380F476">
      <w:start w:val="1"/>
      <w:numFmt w:val="decimal"/>
      <w:lvlText w:val="%2."/>
      <w:lvlJc w:val="left"/>
      <w:pPr>
        <w:ind w:left="1440" w:hanging="360"/>
      </w:pPr>
    </w:lvl>
    <w:lvl w:ilvl="2" w:tplc="FA5AE616">
      <w:start w:val="1"/>
      <w:numFmt w:val="decimal"/>
      <w:lvlText w:val="%3."/>
      <w:lvlJc w:val="left"/>
      <w:pPr>
        <w:ind w:left="1440" w:hanging="360"/>
      </w:pPr>
    </w:lvl>
    <w:lvl w:ilvl="3" w:tplc="90F481BC">
      <w:start w:val="1"/>
      <w:numFmt w:val="decimal"/>
      <w:lvlText w:val="%4."/>
      <w:lvlJc w:val="left"/>
      <w:pPr>
        <w:ind w:left="1440" w:hanging="360"/>
      </w:pPr>
    </w:lvl>
    <w:lvl w:ilvl="4" w:tplc="7076BB92">
      <w:start w:val="1"/>
      <w:numFmt w:val="decimal"/>
      <w:lvlText w:val="%5."/>
      <w:lvlJc w:val="left"/>
      <w:pPr>
        <w:ind w:left="1440" w:hanging="360"/>
      </w:pPr>
    </w:lvl>
    <w:lvl w:ilvl="5" w:tplc="82544DAE">
      <w:start w:val="1"/>
      <w:numFmt w:val="decimal"/>
      <w:lvlText w:val="%6."/>
      <w:lvlJc w:val="left"/>
      <w:pPr>
        <w:ind w:left="1440" w:hanging="360"/>
      </w:pPr>
    </w:lvl>
    <w:lvl w:ilvl="6" w:tplc="6630CDF0">
      <w:start w:val="1"/>
      <w:numFmt w:val="decimal"/>
      <w:lvlText w:val="%7."/>
      <w:lvlJc w:val="left"/>
      <w:pPr>
        <w:ind w:left="1440" w:hanging="360"/>
      </w:pPr>
    </w:lvl>
    <w:lvl w:ilvl="7" w:tplc="17BCCABA">
      <w:start w:val="1"/>
      <w:numFmt w:val="decimal"/>
      <w:lvlText w:val="%8."/>
      <w:lvlJc w:val="left"/>
      <w:pPr>
        <w:ind w:left="1440" w:hanging="360"/>
      </w:pPr>
    </w:lvl>
    <w:lvl w:ilvl="8" w:tplc="EB8259E6">
      <w:start w:val="1"/>
      <w:numFmt w:val="decimal"/>
      <w:lvlText w:val="%9."/>
      <w:lvlJc w:val="left"/>
      <w:pPr>
        <w:ind w:left="1440" w:hanging="360"/>
      </w:pPr>
    </w:lvl>
  </w:abstractNum>
  <w:abstractNum w:abstractNumId="3" w15:restartNumberingAfterBreak="0">
    <w:nsid w:val="38F31375"/>
    <w:multiLevelType w:val="hybridMultilevel"/>
    <w:tmpl w:val="492A2AE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E602114"/>
    <w:multiLevelType w:val="multilevel"/>
    <w:tmpl w:val="8220928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BAE071B"/>
    <w:multiLevelType w:val="hybridMultilevel"/>
    <w:tmpl w:val="5C3026DC"/>
    <w:lvl w:ilvl="0" w:tplc="44EC7D02">
      <w:start w:val="19"/>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C23206D"/>
    <w:multiLevelType w:val="hybridMultilevel"/>
    <w:tmpl w:val="3EFA887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9F553EE"/>
    <w:multiLevelType w:val="hybridMultilevel"/>
    <w:tmpl w:val="368C13FC"/>
    <w:lvl w:ilvl="0" w:tplc="273EBD5A">
      <w:start w:val="1"/>
      <w:numFmt w:val="decimal"/>
      <w:lvlText w:val="%1."/>
      <w:lvlJc w:val="left"/>
      <w:pPr>
        <w:ind w:left="1440" w:hanging="360"/>
      </w:pPr>
    </w:lvl>
    <w:lvl w:ilvl="1" w:tplc="D818C608">
      <w:start w:val="1"/>
      <w:numFmt w:val="decimal"/>
      <w:lvlText w:val="%2."/>
      <w:lvlJc w:val="left"/>
      <w:pPr>
        <w:ind w:left="1440" w:hanging="360"/>
      </w:pPr>
    </w:lvl>
    <w:lvl w:ilvl="2" w:tplc="C39AA0A2">
      <w:start w:val="1"/>
      <w:numFmt w:val="decimal"/>
      <w:lvlText w:val="%3."/>
      <w:lvlJc w:val="left"/>
      <w:pPr>
        <w:ind w:left="1440" w:hanging="360"/>
      </w:pPr>
    </w:lvl>
    <w:lvl w:ilvl="3" w:tplc="08F4DB24">
      <w:start w:val="1"/>
      <w:numFmt w:val="decimal"/>
      <w:lvlText w:val="%4."/>
      <w:lvlJc w:val="left"/>
      <w:pPr>
        <w:ind w:left="1440" w:hanging="360"/>
      </w:pPr>
    </w:lvl>
    <w:lvl w:ilvl="4" w:tplc="869A4AB2">
      <w:start w:val="1"/>
      <w:numFmt w:val="decimal"/>
      <w:lvlText w:val="%5."/>
      <w:lvlJc w:val="left"/>
      <w:pPr>
        <w:ind w:left="1440" w:hanging="360"/>
      </w:pPr>
    </w:lvl>
    <w:lvl w:ilvl="5" w:tplc="FCB658C2">
      <w:start w:val="1"/>
      <w:numFmt w:val="decimal"/>
      <w:lvlText w:val="%6."/>
      <w:lvlJc w:val="left"/>
      <w:pPr>
        <w:ind w:left="1440" w:hanging="360"/>
      </w:pPr>
    </w:lvl>
    <w:lvl w:ilvl="6" w:tplc="6C94F34C">
      <w:start w:val="1"/>
      <w:numFmt w:val="decimal"/>
      <w:lvlText w:val="%7."/>
      <w:lvlJc w:val="left"/>
      <w:pPr>
        <w:ind w:left="1440" w:hanging="360"/>
      </w:pPr>
    </w:lvl>
    <w:lvl w:ilvl="7" w:tplc="3B44FFBE">
      <w:start w:val="1"/>
      <w:numFmt w:val="decimal"/>
      <w:lvlText w:val="%8."/>
      <w:lvlJc w:val="left"/>
      <w:pPr>
        <w:ind w:left="1440" w:hanging="360"/>
      </w:pPr>
    </w:lvl>
    <w:lvl w:ilvl="8" w:tplc="D150753A">
      <w:start w:val="1"/>
      <w:numFmt w:val="decimal"/>
      <w:lvlText w:val="%9."/>
      <w:lvlJc w:val="left"/>
      <w:pPr>
        <w:ind w:left="1440" w:hanging="360"/>
      </w:pPr>
    </w:lvl>
  </w:abstractNum>
  <w:abstractNum w:abstractNumId="8" w15:restartNumberingAfterBreak="0">
    <w:nsid w:val="5E5533B3"/>
    <w:multiLevelType w:val="hybridMultilevel"/>
    <w:tmpl w:val="13F2687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735A062E"/>
    <w:multiLevelType w:val="hybridMultilevel"/>
    <w:tmpl w:val="5D38835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73677D81"/>
    <w:multiLevelType w:val="hybridMultilevel"/>
    <w:tmpl w:val="FB50C402"/>
    <w:lvl w:ilvl="0" w:tplc="04270001">
      <w:start w:val="1"/>
      <w:numFmt w:val="bullet"/>
      <w:lvlText w:val=""/>
      <w:lvlJc w:val="left"/>
      <w:pPr>
        <w:ind w:left="862" w:hanging="360"/>
      </w:pPr>
      <w:rPr>
        <w:rFonts w:ascii="Symbol" w:hAnsi="Symbol"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11" w15:restartNumberingAfterBreak="0">
    <w:nsid w:val="7D834B8A"/>
    <w:multiLevelType w:val="hybridMultilevel"/>
    <w:tmpl w:val="6D32BA12"/>
    <w:lvl w:ilvl="0" w:tplc="40BE46EE">
      <w:start w:val="1"/>
      <w:numFmt w:val="bullet"/>
      <w:lvlText w:val="-"/>
      <w:lvlJc w:val="left"/>
      <w:pPr>
        <w:ind w:left="708" w:hanging="360"/>
      </w:pPr>
      <w:rPr>
        <w:rFonts w:ascii="Times New Roman" w:hAnsi="Times New Roman" w:cs="Times New Roman"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338846662">
    <w:abstractNumId w:val="0"/>
  </w:num>
  <w:num w:numId="2" w16cid:durableId="870608849">
    <w:abstractNumId w:val="5"/>
  </w:num>
  <w:num w:numId="3" w16cid:durableId="238945674">
    <w:abstractNumId w:val="6"/>
  </w:num>
  <w:num w:numId="4" w16cid:durableId="1381399347">
    <w:abstractNumId w:val="9"/>
  </w:num>
  <w:num w:numId="5" w16cid:durableId="1574008193">
    <w:abstractNumId w:val="11"/>
  </w:num>
  <w:num w:numId="6" w16cid:durableId="1822826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7247132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43960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821528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36780660">
    <w:abstractNumId w:val="8"/>
  </w:num>
  <w:num w:numId="11" w16cid:durableId="1416049302">
    <w:abstractNumId w:val="3"/>
  </w:num>
  <w:num w:numId="12" w16cid:durableId="505097792">
    <w:abstractNumId w:val="2"/>
  </w:num>
  <w:num w:numId="13" w16cid:durableId="1273587550">
    <w:abstractNumId w:val="7"/>
  </w:num>
  <w:num w:numId="14" w16cid:durableId="19452626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E1"/>
    <w:rsid w:val="00003531"/>
    <w:rsid w:val="000067E0"/>
    <w:rsid w:val="000073ED"/>
    <w:rsid w:val="00012422"/>
    <w:rsid w:val="00014794"/>
    <w:rsid w:val="00015B43"/>
    <w:rsid w:val="00016D76"/>
    <w:rsid w:val="000267F8"/>
    <w:rsid w:val="00027758"/>
    <w:rsid w:val="00031C91"/>
    <w:rsid w:val="00035D94"/>
    <w:rsid w:val="00041411"/>
    <w:rsid w:val="00041432"/>
    <w:rsid w:val="00050892"/>
    <w:rsid w:val="00066CA0"/>
    <w:rsid w:val="00073AAF"/>
    <w:rsid w:val="000743D6"/>
    <w:rsid w:val="00076372"/>
    <w:rsid w:val="00084D13"/>
    <w:rsid w:val="00091AFD"/>
    <w:rsid w:val="00097C5E"/>
    <w:rsid w:val="000A035E"/>
    <w:rsid w:val="000A0749"/>
    <w:rsid w:val="000A1E67"/>
    <w:rsid w:val="000A5074"/>
    <w:rsid w:val="000B1605"/>
    <w:rsid w:val="000B3633"/>
    <w:rsid w:val="000C45F1"/>
    <w:rsid w:val="000C4A35"/>
    <w:rsid w:val="000D165B"/>
    <w:rsid w:val="000D2306"/>
    <w:rsid w:val="000E2A2F"/>
    <w:rsid w:val="000E303C"/>
    <w:rsid w:val="00111BF9"/>
    <w:rsid w:val="001229F0"/>
    <w:rsid w:val="00124ED7"/>
    <w:rsid w:val="00126D40"/>
    <w:rsid w:val="00135609"/>
    <w:rsid w:val="00143591"/>
    <w:rsid w:val="001516F7"/>
    <w:rsid w:val="001519F0"/>
    <w:rsid w:val="00152A17"/>
    <w:rsid w:val="00156369"/>
    <w:rsid w:val="00161C31"/>
    <w:rsid w:val="001624CE"/>
    <w:rsid w:val="001672D8"/>
    <w:rsid w:val="00167519"/>
    <w:rsid w:val="001676AE"/>
    <w:rsid w:val="00174733"/>
    <w:rsid w:val="00181D50"/>
    <w:rsid w:val="001931C5"/>
    <w:rsid w:val="001A1F04"/>
    <w:rsid w:val="001A6EF1"/>
    <w:rsid w:val="001A70BA"/>
    <w:rsid w:val="001A7E43"/>
    <w:rsid w:val="001B2FC5"/>
    <w:rsid w:val="001B4295"/>
    <w:rsid w:val="001C0621"/>
    <w:rsid w:val="001C1818"/>
    <w:rsid w:val="001C1A47"/>
    <w:rsid w:val="001C3D8B"/>
    <w:rsid w:val="001C7821"/>
    <w:rsid w:val="001D1C1C"/>
    <w:rsid w:val="001D7511"/>
    <w:rsid w:val="001E51AA"/>
    <w:rsid w:val="001E6A73"/>
    <w:rsid w:val="001F2899"/>
    <w:rsid w:val="001F51D4"/>
    <w:rsid w:val="001F65CB"/>
    <w:rsid w:val="00200F58"/>
    <w:rsid w:val="002026E2"/>
    <w:rsid w:val="002060B4"/>
    <w:rsid w:val="00212D16"/>
    <w:rsid w:val="00225F76"/>
    <w:rsid w:val="00226C85"/>
    <w:rsid w:val="0023340C"/>
    <w:rsid w:val="00236A34"/>
    <w:rsid w:val="002514B9"/>
    <w:rsid w:val="002532B8"/>
    <w:rsid w:val="002559F0"/>
    <w:rsid w:val="0026124C"/>
    <w:rsid w:val="00261420"/>
    <w:rsid w:val="00263F30"/>
    <w:rsid w:val="00265D16"/>
    <w:rsid w:val="002761AC"/>
    <w:rsid w:val="00276CC3"/>
    <w:rsid w:val="00280254"/>
    <w:rsid w:val="0028232F"/>
    <w:rsid w:val="00287374"/>
    <w:rsid w:val="00294A6C"/>
    <w:rsid w:val="00294BDD"/>
    <w:rsid w:val="002A4098"/>
    <w:rsid w:val="002A659E"/>
    <w:rsid w:val="002A6AC4"/>
    <w:rsid w:val="002B037D"/>
    <w:rsid w:val="002B3BA5"/>
    <w:rsid w:val="002B7844"/>
    <w:rsid w:val="002C1F79"/>
    <w:rsid w:val="002C4681"/>
    <w:rsid w:val="002C6383"/>
    <w:rsid w:val="002D34C2"/>
    <w:rsid w:val="002E7F4D"/>
    <w:rsid w:val="002F17E5"/>
    <w:rsid w:val="002F7ACA"/>
    <w:rsid w:val="003022B6"/>
    <w:rsid w:val="00307D85"/>
    <w:rsid w:val="00311314"/>
    <w:rsid w:val="00311FF1"/>
    <w:rsid w:val="00324DB5"/>
    <w:rsid w:val="0032500F"/>
    <w:rsid w:val="00332318"/>
    <w:rsid w:val="00332F29"/>
    <w:rsid w:val="00333E30"/>
    <w:rsid w:val="00336ADB"/>
    <w:rsid w:val="00336DD1"/>
    <w:rsid w:val="003375EF"/>
    <w:rsid w:val="00343B2E"/>
    <w:rsid w:val="003457D6"/>
    <w:rsid w:val="00354F4B"/>
    <w:rsid w:val="00357BA3"/>
    <w:rsid w:val="003618A8"/>
    <w:rsid w:val="00362844"/>
    <w:rsid w:val="003661A7"/>
    <w:rsid w:val="00377530"/>
    <w:rsid w:val="00382778"/>
    <w:rsid w:val="00383680"/>
    <w:rsid w:val="003920CC"/>
    <w:rsid w:val="003921CE"/>
    <w:rsid w:val="0039252D"/>
    <w:rsid w:val="00395F8D"/>
    <w:rsid w:val="0039706D"/>
    <w:rsid w:val="003A588C"/>
    <w:rsid w:val="003B42BA"/>
    <w:rsid w:val="003B64BF"/>
    <w:rsid w:val="003C6516"/>
    <w:rsid w:val="003D27D9"/>
    <w:rsid w:val="003D7FF9"/>
    <w:rsid w:val="003E45FA"/>
    <w:rsid w:val="003E66C7"/>
    <w:rsid w:val="003F67F4"/>
    <w:rsid w:val="003F6ADD"/>
    <w:rsid w:val="003F7F50"/>
    <w:rsid w:val="0040618F"/>
    <w:rsid w:val="004078CE"/>
    <w:rsid w:val="00411EC7"/>
    <w:rsid w:val="004163EB"/>
    <w:rsid w:val="0043267B"/>
    <w:rsid w:val="0043476D"/>
    <w:rsid w:val="00434807"/>
    <w:rsid w:val="00435634"/>
    <w:rsid w:val="00442173"/>
    <w:rsid w:val="00450725"/>
    <w:rsid w:val="00452336"/>
    <w:rsid w:val="00462263"/>
    <w:rsid w:val="00465B40"/>
    <w:rsid w:val="004821C4"/>
    <w:rsid w:val="00491257"/>
    <w:rsid w:val="00494DEB"/>
    <w:rsid w:val="004B0C90"/>
    <w:rsid w:val="004B1FD1"/>
    <w:rsid w:val="004C2C97"/>
    <w:rsid w:val="004D0934"/>
    <w:rsid w:val="004D09D5"/>
    <w:rsid w:val="004D175C"/>
    <w:rsid w:val="004D4EE2"/>
    <w:rsid w:val="004E26AB"/>
    <w:rsid w:val="004F5C86"/>
    <w:rsid w:val="004F6000"/>
    <w:rsid w:val="004F70D2"/>
    <w:rsid w:val="00502492"/>
    <w:rsid w:val="00506093"/>
    <w:rsid w:val="00506ADC"/>
    <w:rsid w:val="00510E01"/>
    <w:rsid w:val="005142E3"/>
    <w:rsid w:val="00520E6D"/>
    <w:rsid w:val="00523229"/>
    <w:rsid w:val="00524EEE"/>
    <w:rsid w:val="00527E22"/>
    <w:rsid w:val="00533297"/>
    <w:rsid w:val="00537F38"/>
    <w:rsid w:val="00543C42"/>
    <w:rsid w:val="00544216"/>
    <w:rsid w:val="00547EA2"/>
    <w:rsid w:val="005518DE"/>
    <w:rsid w:val="00552B3F"/>
    <w:rsid w:val="00577B58"/>
    <w:rsid w:val="00581964"/>
    <w:rsid w:val="00583E12"/>
    <w:rsid w:val="00584462"/>
    <w:rsid w:val="005A0F5D"/>
    <w:rsid w:val="005A26E1"/>
    <w:rsid w:val="005A438F"/>
    <w:rsid w:val="005A61FE"/>
    <w:rsid w:val="005B1DFF"/>
    <w:rsid w:val="005B205A"/>
    <w:rsid w:val="005B7A54"/>
    <w:rsid w:val="005C067C"/>
    <w:rsid w:val="005D0FF6"/>
    <w:rsid w:val="005D123F"/>
    <w:rsid w:val="005D7524"/>
    <w:rsid w:val="005D778F"/>
    <w:rsid w:val="005E0B33"/>
    <w:rsid w:val="005E2532"/>
    <w:rsid w:val="005E2EEB"/>
    <w:rsid w:val="005E3BD2"/>
    <w:rsid w:val="005E7662"/>
    <w:rsid w:val="006010ED"/>
    <w:rsid w:val="00603B32"/>
    <w:rsid w:val="00614097"/>
    <w:rsid w:val="00617B11"/>
    <w:rsid w:val="00626496"/>
    <w:rsid w:val="00643FEC"/>
    <w:rsid w:val="006444F5"/>
    <w:rsid w:val="00650A1F"/>
    <w:rsid w:val="00652603"/>
    <w:rsid w:val="00653E74"/>
    <w:rsid w:val="00663807"/>
    <w:rsid w:val="00665445"/>
    <w:rsid w:val="006801BA"/>
    <w:rsid w:val="0069628A"/>
    <w:rsid w:val="006B6313"/>
    <w:rsid w:val="006C07ED"/>
    <w:rsid w:val="006E5F3B"/>
    <w:rsid w:val="006F1642"/>
    <w:rsid w:val="006F4870"/>
    <w:rsid w:val="006F4B33"/>
    <w:rsid w:val="006F64DA"/>
    <w:rsid w:val="006F6A98"/>
    <w:rsid w:val="006F7CDE"/>
    <w:rsid w:val="00701118"/>
    <w:rsid w:val="00701A29"/>
    <w:rsid w:val="00703DE2"/>
    <w:rsid w:val="00704969"/>
    <w:rsid w:val="00724858"/>
    <w:rsid w:val="00727577"/>
    <w:rsid w:val="00736517"/>
    <w:rsid w:val="007417F5"/>
    <w:rsid w:val="0074320E"/>
    <w:rsid w:val="00750B30"/>
    <w:rsid w:val="0075787B"/>
    <w:rsid w:val="00757961"/>
    <w:rsid w:val="00761866"/>
    <w:rsid w:val="00766477"/>
    <w:rsid w:val="00770B51"/>
    <w:rsid w:val="00777E33"/>
    <w:rsid w:val="00792DFD"/>
    <w:rsid w:val="007963B1"/>
    <w:rsid w:val="007A63A2"/>
    <w:rsid w:val="007A6B24"/>
    <w:rsid w:val="007A7365"/>
    <w:rsid w:val="007B293F"/>
    <w:rsid w:val="007B2E7F"/>
    <w:rsid w:val="007B34E7"/>
    <w:rsid w:val="007D6DDB"/>
    <w:rsid w:val="007F403B"/>
    <w:rsid w:val="008029B4"/>
    <w:rsid w:val="008047D7"/>
    <w:rsid w:val="00813C35"/>
    <w:rsid w:val="00815263"/>
    <w:rsid w:val="00832645"/>
    <w:rsid w:val="00835566"/>
    <w:rsid w:val="00837723"/>
    <w:rsid w:val="00841407"/>
    <w:rsid w:val="00845787"/>
    <w:rsid w:val="00853760"/>
    <w:rsid w:val="00856CDB"/>
    <w:rsid w:val="00861406"/>
    <w:rsid w:val="00867656"/>
    <w:rsid w:val="008750AF"/>
    <w:rsid w:val="00877785"/>
    <w:rsid w:val="008A54DC"/>
    <w:rsid w:val="008A6BED"/>
    <w:rsid w:val="008B0335"/>
    <w:rsid w:val="008B3C5F"/>
    <w:rsid w:val="008B5D04"/>
    <w:rsid w:val="008B624D"/>
    <w:rsid w:val="008D0A50"/>
    <w:rsid w:val="008E169B"/>
    <w:rsid w:val="008E1B8C"/>
    <w:rsid w:val="008E283C"/>
    <w:rsid w:val="008E462F"/>
    <w:rsid w:val="008F4BFC"/>
    <w:rsid w:val="00901D34"/>
    <w:rsid w:val="00905C14"/>
    <w:rsid w:val="009143FD"/>
    <w:rsid w:val="009312EF"/>
    <w:rsid w:val="00933CD0"/>
    <w:rsid w:val="00937657"/>
    <w:rsid w:val="00943FAB"/>
    <w:rsid w:val="0094496E"/>
    <w:rsid w:val="00955AE2"/>
    <w:rsid w:val="009563DE"/>
    <w:rsid w:val="009726D1"/>
    <w:rsid w:val="0097590E"/>
    <w:rsid w:val="00975EB2"/>
    <w:rsid w:val="009763A0"/>
    <w:rsid w:val="0098405A"/>
    <w:rsid w:val="00986537"/>
    <w:rsid w:val="009B1E82"/>
    <w:rsid w:val="009B3142"/>
    <w:rsid w:val="009B79AB"/>
    <w:rsid w:val="009C23F0"/>
    <w:rsid w:val="009C6000"/>
    <w:rsid w:val="009C6A1C"/>
    <w:rsid w:val="009C6C3B"/>
    <w:rsid w:val="009C7D03"/>
    <w:rsid w:val="009D6346"/>
    <w:rsid w:val="009E49AD"/>
    <w:rsid w:val="009F2E71"/>
    <w:rsid w:val="009F4CDB"/>
    <w:rsid w:val="009F6AAC"/>
    <w:rsid w:val="00A00C41"/>
    <w:rsid w:val="00A01AC6"/>
    <w:rsid w:val="00A04F63"/>
    <w:rsid w:val="00A1410B"/>
    <w:rsid w:val="00A14970"/>
    <w:rsid w:val="00A15AD5"/>
    <w:rsid w:val="00A15E2D"/>
    <w:rsid w:val="00A2675D"/>
    <w:rsid w:val="00A3273C"/>
    <w:rsid w:val="00A546F4"/>
    <w:rsid w:val="00A6535B"/>
    <w:rsid w:val="00A705B8"/>
    <w:rsid w:val="00A72EA1"/>
    <w:rsid w:val="00A85464"/>
    <w:rsid w:val="00A9217F"/>
    <w:rsid w:val="00A93926"/>
    <w:rsid w:val="00AA3EDF"/>
    <w:rsid w:val="00AA5734"/>
    <w:rsid w:val="00AB2756"/>
    <w:rsid w:val="00AB2BF5"/>
    <w:rsid w:val="00AB3021"/>
    <w:rsid w:val="00AC0074"/>
    <w:rsid w:val="00AC598B"/>
    <w:rsid w:val="00AD229F"/>
    <w:rsid w:val="00AD6B73"/>
    <w:rsid w:val="00AE0F7D"/>
    <w:rsid w:val="00AE38B9"/>
    <w:rsid w:val="00AF589F"/>
    <w:rsid w:val="00AF66D5"/>
    <w:rsid w:val="00B0060E"/>
    <w:rsid w:val="00B018E6"/>
    <w:rsid w:val="00B02AE9"/>
    <w:rsid w:val="00B03F6F"/>
    <w:rsid w:val="00B11396"/>
    <w:rsid w:val="00B17C0D"/>
    <w:rsid w:val="00B20A1C"/>
    <w:rsid w:val="00B3447F"/>
    <w:rsid w:val="00B45056"/>
    <w:rsid w:val="00B4695B"/>
    <w:rsid w:val="00B5121E"/>
    <w:rsid w:val="00B61428"/>
    <w:rsid w:val="00B62C8F"/>
    <w:rsid w:val="00B63BE1"/>
    <w:rsid w:val="00B83D19"/>
    <w:rsid w:val="00B85593"/>
    <w:rsid w:val="00B922FC"/>
    <w:rsid w:val="00BA06D8"/>
    <w:rsid w:val="00BA2617"/>
    <w:rsid w:val="00BA3367"/>
    <w:rsid w:val="00BA43AA"/>
    <w:rsid w:val="00BA45F9"/>
    <w:rsid w:val="00BB5EF6"/>
    <w:rsid w:val="00BC553E"/>
    <w:rsid w:val="00BD3238"/>
    <w:rsid w:val="00BD5B3A"/>
    <w:rsid w:val="00BE0487"/>
    <w:rsid w:val="00BE34FE"/>
    <w:rsid w:val="00BE3A2C"/>
    <w:rsid w:val="00BE6293"/>
    <w:rsid w:val="00BF6188"/>
    <w:rsid w:val="00BF758D"/>
    <w:rsid w:val="00C02BFB"/>
    <w:rsid w:val="00C03BD6"/>
    <w:rsid w:val="00C04A93"/>
    <w:rsid w:val="00C05046"/>
    <w:rsid w:val="00C056D6"/>
    <w:rsid w:val="00C10CA2"/>
    <w:rsid w:val="00C12DF2"/>
    <w:rsid w:val="00C263B6"/>
    <w:rsid w:val="00C409C2"/>
    <w:rsid w:val="00C426BF"/>
    <w:rsid w:val="00C60F0F"/>
    <w:rsid w:val="00C61858"/>
    <w:rsid w:val="00C63D56"/>
    <w:rsid w:val="00C71B8F"/>
    <w:rsid w:val="00C7360F"/>
    <w:rsid w:val="00C7567E"/>
    <w:rsid w:val="00C75786"/>
    <w:rsid w:val="00C767B3"/>
    <w:rsid w:val="00C80CF0"/>
    <w:rsid w:val="00C84E3B"/>
    <w:rsid w:val="00C868FE"/>
    <w:rsid w:val="00C9002F"/>
    <w:rsid w:val="00C91559"/>
    <w:rsid w:val="00C95340"/>
    <w:rsid w:val="00C9698F"/>
    <w:rsid w:val="00C96E2D"/>
    <w:rsid w:val="00CA118E"/>
    <w:rsid w:val="00CA1D49"/>
    <w:rsid w:val="00CA5234"/>
    <w:rsid w:val="00CA66D1"/>
    <w:rsid w:val="00CA7F3C"/>
    <w:rsid w:val="00CC0312"/>
    <w:rsid w:val="00CC14F4"/>
    <w:rsid w:val="00CD2D49"/>
    <w:rsid w:val="00CD6EAD"/>
    <w:rsid w:val="00CD7A84"/>
    <w:rsid w:val="00CE6C91"/>
    <w:rsid w:val="00CF302B"/>
    <w:rsid w:val="00CF41F3"/>
    <w:rsid w:val="00D023F4"/>
    <w:rsid w:val="00D03031"/>
    <w:rsid w:val="00D12821"/>
    <w:rsid w:val="00D13762"/>
    <w:rsid w:val="00D139A2"/>
    <w:rsid w:val="00D140DE"/>
    <w:rsid w:val="00D14DF6"/>
    <w:rsid w:val="00D17B44"/>
    <w:rsid w:val="00D20E96"/>
    <w:rsid w:val="00D216C2"/>
    <w:rsid w:val="00D40DC3"/>
    <w:rsid w:val="00D47A60"/>
    <w:rsid w:val="00D501A4"/>
    <w:rsid w:val="00D60CD0"/>
    <w:rsid w:val="00D65849"/>
    <w:rsid w:val="00D663BC"/>
    <w:rsid w:val="00D72A8C"/>
    <w:rsid w:val="00D7723E"/>
    <w:rsid w:val="00D808FC"/>
    <w:rsid w:val="00D91BB8"/>
    <w:rsid w:val="00DA5EC8"/>
    <w:rsid w:val="00DC0399"/>
    <w:rsid w:val="00DC0E61"/>
    <w:rsid w:val="00DE000F"/>
    <w:rsid w:val="00DF296D"/>
    <w:rsid w:val="00DF7FE4"/>
    <w:rsid w:val="00E10CFC"/>
    <w:rsid w:val="00E12DFE"/>
    <w:rsid w:val="00E14C0E"/>
    <w:rsid w:val="00E30510"/>
    <w:rsid w:val="00E35804"/>
    <w:rsid w:val="00E51D4E"/>
    <w:rsid w:val="00E57103"/>
    <w:rsid w:val="00E57BC1"/>
    <w:rsid w:val="00E64E05"/>
    <w:rsid w:val="00E671C2"/>
    <w:rsid w:val="00E72CD3"/>
    <w:rsid w:val="00E75418"/>
    <w:rsid w:val="00E77363"/>
    <w:rsid w:val="00E90593"/>
    <w:rsid w:val="00E92173"/>
    <w:rsid w:val="00E936AF"/>
    <w:rsid w:val="00E956EB"/>
    <w:rsid w:val="00EA645D"/>
    <w:rsid w:val="00EA7318"/>
    <w:rsid w:val="00EB2E8A"/>
    <w:rsid w:val="00EB4296"/>
    <w:rsid w:val="00EB4638"/>
    <w:rsid w:val="00EC126F"/>
    <w:rsid w:val="00EC69B5"/>
    <w:rsid w:val="00EC75D7"/>
    <w:rsid w:val="00ED15BF"/>
    <w:rsid w:val="00EE537A"/>
    <w:rsid w:val="00EE7D31"/>
    <w:rsid w:val="00EF60F5"/>
    <w:rsid w:val="00F028CE"/>
    <w:rsid w:val="00F03FF0"/>
    <w:rsid w:val="00F078E4"/>
    <w:rsid w:val="00F12181"/>
    <w:rsid w:val="00F12CE5"/>
    <w:rsid w:val="00F14A4C"/>
    <w:rsid w:val="00F166A2"/>
    <w:rsid w:val="00F24880"/>
    <w:rsid w:val="00F3167E"/>
    <w:rsid w:val="00F3209F"/>
    <w:rsid w:val="00F3384C"/>
    <w:rsid w:val="00F35D1A"/>
    <w:rsid w:val="00F3674B"/>
    <w:rsid w:val="00F43D9E"/>
    <w:rsid w:val="00F51324"/>
    <w:rsid w:val="00F62E94"/>
    <w:rsid w:val="00F634B4"/>
    <w:rsid w:val="00F6694B"/>
    <w:rsid w:val="00F81631"/>
    <w:rsid w:val="00F8280C"/>
    <w:rsid w:val="00F85CEB"/>
    <w:rsid w:val="00F95102"/>
    <w:rsid w:val="00FA43B2"/>
    <w:rsid w:val="00FA4FD7"/>
    <w:rsid w:val="00FA5564"/>
    <w:rsid w:val="00FB04FC"/>
    <w:rsid w:val="00FB496D"/>
    <w:rsid w:val="00FB78E5"/>
    <w:rsid w:val="00FD2323"/>
    <w:rsid w:val="00FD2831"/>
    <w:rsid w:val="00FD347B"/>
    <w:rsid w:val="00FD6A71"/>
    <w:rsid w:val="00FE28BC"/>
    <w:rsid w:val="00FE4EDB"/>
    <w:rsid w:val="00FF1F06"/>
    <w:rsid w:val="00FF2B5B"/>
    <w:rsid w:val="00FF5892"/>
    <w:rsid w:val="00FF7B0C"/>
    <w:rsid w:val="019E40BF"/>
    <w:rsid w:val="023ADFA5"/>
    <w:rsid w:val="03D6B006"/>
    <w:rsid w:val="086097AE"/>
    <w:rsid w:val="0D0D9113"/>
    <w:rsid w:val="10DED90B"/>
    <w:rsid w:val="11FD2F84"/>
    <w:rsid w:val="128044E0"/>
    <w:rsid w:val="179004B3"/>
    <w:rsid w:val="18CC605E"/>
    <w:rsid w:val="20ED5CF2"/>
    <w:rsid w:val="259FDC76"/>
    <w:rsid w:val="2823796C"/>
    <w:rsid w:val="2AC7A196"/>
    <w:rsid w:val="33640104"/>
    <w:rsid w:val="35F2D43C"/>
    <w:rsid w:val="36DA870E"/>
    <w:rsid w:val="38D95681"/>
    <w:rsid w:val="3A3A7FA5"/>
    <w:rsid w:val="3D1801F0"/>
    <w:rsid w:val="3ECD5839"/>
    <w:rsid w:val="4F644ED2"/>
    <w:rsid w:val="6868D4FA"/>
    <w:rsid w:val="6A10CA64"/>
    <w:rsid w:val="74AB77FF"/>
    <w:rsid w:val="7706D81E"/>
    <w:rsid w:val="77219412"/>
    <w:rsid w:val="7748AAAE"/>
    <w:rsid w:val="7CCD67B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0B677"/>
  <w15:chartTrackingRefBased/>
  <w15:docId w15:val="{B2EA5EE0-C1D7-4057-AD37-48E53067B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B5121E"/>
    <w:pPr>
      <w:pBdr>
        <w:top w:val="nil"/>
        <w:left w:val="nil"/>
        <w:bottom w:val="nil"/>
        <w:right w:val="nil"/>
        <w:between w:val="nil"/>
      </w:pBdr>
      <w:spacing w:after="0" w:line="240" w:lineRule="auto"/>
    </w:pPr>
    <w:rPr>
      <w:rFonts w:ascii="Times New Roman" w:eastAsia="Times New Roman" w:hAnsi="Times New Roman" w:cs="Times New Roman"/>
      <w:color w:val="000000"/>
      <w:kern w:val="0"/>
      <w:sz w:val="20"/>
      <w:szCs w:val="2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4320E"/>
    <w:pPr>
      <w:tabs>
        <w:tab w:val="center" w:pos="4819"/>
        <w:tab w:val="right" w:pos="9638"/>
      </w:tabs>
    </w:pPr>
  </w:style>
  <w:style w:type="character" w:customStyle="1" w:styleId="AntratsDiagrama">
    <w:name w:val="Antraštės Diagrama"/>
    <w:basedOn w:val="Numatytasispastraiposriftas"/>
    <w:link w:val="Antrats"/>
    <w:uiPriority w:val="99"/>
    <w:rsid w:val="0074320E"/>
    <w:rPr>
      <w:rFonts w:ascii="Times New Roman" w:eastAsia="Times New Roman" w:hAnsi="Times New Roman" w:cs="Times New Roman"/>
      <w:color w:val="000000"/>
      <w:kern w:val="0"/>
      <w:sz w:val="20"/>
      <w:szCs w:val="20"/>
      <w:lang w:eastAsia="lt-LT"/>
      <w14:ligatures w14:val="none"/>
    </w:rPr>
  </w:style>
  <w:style w:type="paragraph" w:styleId="Porat">
    <w:name w:val="footer"/>
    <w:basedOn w:val="prastasis"/>
    <w:link w:val="PoratDiagrama"/>
    <w:uiPriority w:val="99"/>
    <w:unhideWhenUsed/>
    <w:rsid w:val="0074320E"/>
    <w:pPr>
      <w:tabs>
        <w:tab w:val="center" w:pos="4819"/>
        <w:tab w:val="right" w:pos="9638"/>
      </w:tabs>
    </w:pPr>
  </w:style>
  <w:style w:type="character" w:customStyle="1" w:styleId="PoratDiagrama">
    <w:name w:val="Poraštė Diagrama"/>
    <w:basedOn w:val="Numatytasispastraiposriftas"/>
    <w:link w:val="Porat"/>
    <w:uiPriority w:val="99"/>
    <w:rsid w:val="0074320E"/>
    <w:rPr>
      <w:rFonts w:ascii="Times New Roman" w:eastAsia="Times New Roman" w:hAnsi="Times New Roman" w:cs="Times New Roman"/>
      <w:color w:val="000000"/>
      <w:kern w:val="0"/>
      <w:sz w:val="20"/>
      <w:szCs w:val="20"/>
      <w:lang w:eastAsia="lt-LT"/>
      <w14:ligatures w14:val="none"/>
    </w:rPr>
  </w:style>
  <w:style w:type="character" w:customStyle="1" w:styleId="SraopastraipaDiagrama">
    <w:name w:val="Sąrašo pastraipa Diagrama"/>
    <w:aliases w:val="List Paragraph21 Diagrama,Lentele Diagrama,List not in Table Diagrama,punktai Diagrama,Table of contents numbered Diagrama,Bullet Diagrama,List Paragraph12 Diagrama,Buletai Diagrama,lp1 Diagrama,Bullet 1 Diagrama"/>
    <w:basedOn w:val="Numatytasispastraiposriftas"/>
    <w:link w:val="Sraopastraipa"/>
    <w:uiPriority w:val="34"/>
    <w:qFormat/>
    <w:locked/>
    <w:rsid w:val="00C10CA2"/>
  </w:style>
  <w:style w:type="paragraph" w:styleId="Sraopastraipa">
    <w:name w:val="List Paragraph"/>
    <w:aliases w:val="List Paragraph21,Lentele,List not in Table,punktai,Table of contents numbered,Bullet,List Paragraph12,Buletai,lp1,Bullet 1,Use Case List Paragraph,Bullet EY,List Paragraph1,List Paragraph2,Numbering,ERP-List Paragraph,List Paragraph11"/>
    <w:basedOn w:val="prastasis"/>
    <w:link w:val="SraopastraipaDiagrama"/>
    <w:uiPriority w:val="34"/>
    <w:qFormat/>
    <w:rsid w:val="00C10CA2"/>
    <w:pPr>
      <w:pBdr>
        <w:top w:val="none" w:sz="0" w:space="0" w:color="auto"/>
        <w:left w:val="none" w:sz="0" w:space="0" w:color="auto"/>
        <w:bottom w:val="none" w:sz="0" w:space="0" w:color="auto"/>
        <w:right w:val="none" w:sz="0" w:space="0" w:color="auto"/>
        <w:between w:val="none" w:sz="0" w:space="0" w:color="auto"/>
      </w:pBdr>
      <w:suppressAutoHyphens/>
      <w:spacing w:after="160" w:line="276" w:lineRule="auto"/>
      <w:ind w:left="720"/>
      <w:contextualSpacing/>
    </w:pPr>
    <w:rPr>
      <w:rFonts w:asciiTheme="minorHAnsi" w:eastAsiaTheme="minorHAnsi" w:hAnsiTheme="minorHAnsi" w:cstheme="minorBidi"/>
      <w:color w:val="auto"/>
      <w:kern w:val="2"/>
      <w:sz w:val="22"/>
      <w:szCs w:val="22"/>
      <w:lang w:eastAsia="en-US"/>
      <w14:ligatures w14:val="standardContextual"/>
    </w:rPr>
  </w:style>
  <w:style w:type="table" w:customStyle="1" w:styleId="TableGrid3">
    <w:name w:val="Table Grid3"/>
    <w:basedOn w:val="prastojilentel"/>
    <w:uiPriority w:val="39"/>
    <w:rsid w:val="00C10CA2"/>
    <w:pPr>
      <w:suppressAutoHyphens/>
      <w:spacing w:after="0" w:line="240" w:lineRule="auto"/>
    </w:pPr>
    <w:rPr>
      <w:rFonts w:eastAsiaTheme="minorEastAsia"/>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537F38"/>
    <w:pPr>
      <w:pBdr>
        <w:top w:val="none" w:sz="0" w:space="0" w:color="auto"/>
        <w:left w:val="none" w:sz="0" w:space="0" w:color="auto"/>
        <w:bottom w:val="none" w:sz="0" w:space="0" w:color="auto"/>
        <w:right w:val="none" w:sz="0" w:space="0" w:color="auto"/>
        <w:between w:val="none" w:sz="0" w:space="0" w:color="auto"/>
      </w:pBdr>
      <w:spacing w:before="120" w:after="120"/>
      <w:ind w:left="1418" w:hanging="567"/>
      <w:jc w:val="both"/>
    </w:pPr>
    <w:rPr>
      <w:color w:val="auto"/>
      <w:sz w:val="24"/>
      <w:lang w:val="en-GB" w:eastAsia="en-US"/>
    </w:rPr>
  </w:style>
  <w:style w:type="paragraph" w:customStyle="1" w:styleId="Standard">
    <w:name w:val="Standard"/>
    <w:rsid w:val="00537F38"/>
    <w:pPr>
      <w:autoSpaceDN w:val="0"/>
      <w:spacing w:after="0" w:line="240" w:lineRule="auto"/>
      <w:textAlignment w:val="baseline"/>
    </w:pPr>
    <w:rPr>
      <w:rFonts w:ascii="Times New Roman" w:eastAsia="Times New Roman" w:hAnsi="Times New Roman" w:cs="Times New Roman"/>
      <w:kern w:val="0"/>
      <w:sz w:val="20"/>
      <w:szCs w:val="20"/>
      <w:lang w:eastAsia="lt-LT"/>
      <w14:ligatures w14:val="none"/>
    </w:rPr>
  </w:style>
  <w:style w:type="paragraph" w:customStyle="1" w:styleId="Textbody">
    <w:name w:val="Text body"/>
    <w:basedOn w:val="Standard"/>
    <w:rsid w:val="00537F38"/>
    <w:pPr>
      <w:spacing w:after="140" w:line="288" w:lineRule="auto"/>
    </w:pPr>
  </w:style>
  <w:style w:type="paragraph" w:customStyle="1" w:styleId="Hyperlink1">
    <w:name w:val="Hyperlink1"/>
    <w:rsid w:val="00537F38"/>
    <w:pPr>
      <w:suppressAutoHyphens/>
      <w:autoSpaceDE w:val="0"/>
      <w:autoSpaceDN w:val="0"/>
      <w:spacing w:after="0" w:line="240" w:lineRule="auto"/>
      <w:ind w:firstLine="312"/>
      <w:jc w:val="both"/>
      <w:textAlignment w:val="baseline"/>
    </w:pPr>
    <w:rPr>
      <w:rFonts w:ascii="Times New Roman" w:eastAsia="Times New Roman" w:hAnsi="Times New Roman" w:cs="Times New Roman"/>
      <w:kern w:val="0"/>
      <w:sz w:val="20"/>
      <w:szCs w:val="20"/>
      <w:lang w:val="en-US"/>
      <w14:ligatures w14:val="none"/>
    </w:rPr>
  </w:style>
  <w:style w:type="table" w:styleId="Lentelstinklelis">
    <w:name w:val="Table Grid"/>
    <w:basedOn w:val="prastojilentel"/>
    <w:uiPriority w:val="39"/>
    <w:rsid w:val="00DC0E6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aliases w:val="Alna"/>
    <w:uiPriority w:val="99"/>
    <w:unhideWhenUsed/>
    <w:rsid w:val="006F1642"/>
    <w:rPr>
      <w:color w:val="0000FF"/>
      <w:u w:val="single"/>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6F1642"/>
    <w:rPr>
      <w:rFonts w:ascii="Times New Roman" w:eastAsia="Times New Roman" w:hAnsi="Times New Roman" w:cs="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1"/>
    <w:unhideWhenUsed/>
    <w:qFormat/>
    <w:rsid w:val="006F1642"/>
    <w:pPr>
      <w:pBdr>
        <w:top w:val="none" w:sz="0" w:space="0" w:color="auto"/>
        <w:left w:val="none" w:sz="0" w:space="0" w:color="auto"/>
        <w:bottom w:val="none" w:sz="0" w:space="0" w:color="auto"/>
        <w:right w:val="none" w:sz="0" w:space="0" w:color="auto"/>
        <w:between w:val="none" w:sz="0" w:space="0" w:color="auto"/>
      </w:pBdr>
      <w:jc w:val="both"/>
    </w:pPr>
    <w:rPr>
      <w:color w:val="auto"/>
      <w:kern w:val="2"/>
      <w:sz w:val="22"/>
      <w:szCs w:val="22"/>
      <w:lang w:eastAsia="en-US"/>
      <w14:ligatures w14:val="standardContextual"/>
    </w:rPr>
  </w:style>
  <w:style w:type="character" w:customStyle="1" w:styleId="PagrindinistekstasDiagrama">
    <w:name w:val="Pagrindinis tekstas Diagrama"/>
    <w:basedOn w:val="Numatytasispastraiposriftas"/>
    <w:uiPriority w:val="99"/>
    <w:semiHidden/>
    <w:rsid w:val="006F1642"/>
    <w:rPr>
      <w:rFonts w:ascii="Times New Roman" w:eastAsia="Times New Roman" w:hAnsi="Times New Roman" w:cs="Times New Roman"/>
      <w:color w:val="000000"/>
      <w:kern w:val="0"/>
      <w:sz w:val="20"/>
      <w:szCs w:val="20"/>
      <w:lang w:eastAsia="lt-LT"/>
      <w14:ligatures w14:val="none"/>
    </w:rPr>
  </w:style>
  <w:style w:type="character" w:styleId="Neapdorotaspaminjimas">
    <w:name w:val="Unresolved Mention"/>
    <w:basedOn w:val="Numatytasispastraiposriftas"/>
    <w:uiPriority w:val="99"/>
    <w:semiHidden/>
    <w:unhideWhenUsed/>
    <w:rsid w:val="00C9698F"/>
    <w:rPr>
      <w:color w:val="605E5C"/>
      <w:shd w:val="clear" w:color="auto" w:fill="E1DFDD"/>
    </w:rPr>
  </w:style>
  <w:style w:type="character" w:customStyle="1" w:styleId="ui-provider">
    <w:name w:val="ui-provider"/>
    <w:basedOn w:val="Numatytasispastraiposriftas"/>
    <w:rsid w:val="00CA5234"/>
  </w:style>
  <w:style w:type="table" w:customStyle="1" w:styleId="TableGrid31">
    <w:name w:val="Table Grid31"/>
    <w:basedOn w:val="prastojilentel"/>
    <w:uiPriority w:val="39"/>
    <w:rsid w:val="00CA523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
    <w:name w:val="Heading"/>
    <w:next w:val="prastasis"/>
    <w:rsid w:val="00BB5EF6"/>
    <w:pPr>
      <w:spacing w:after="0" w:line="240" w:lineRule="auto"/>
      <w:outlineLvl w:val="0"/>
    </w:pPr>
    <w:rPr>
      <w:rFonts w:ascii="Times New Roman" w:eastAsia="Arial Unicode MS" w:hAnsi="Times New Roman" w:cs="Arial Unicode MS"/>
      <w:b/>
      <w:bCs/>
      <w:caps/>
      <w:color w:val="444444"/>
      <w:spacing w:val="3"/>
      <w:kern w:val="0"/>
      <w:u w:color="444444"/>
      <w:lang w:val="en-US" w:eastAsia="en-GB"/>
      <w14:textOutline w14:w="12700" w14:cap="flat" w14:cmpd="sng" w14:algn="ctr">
        <w14:noFill/>
        <w14:prstDash w14:val="solid"/>
        <w14:miter w14:lim="100000"/>
      </w14:textOutline>
      <w14:ligatures w14:val="none"/>
    </w:rPr>
  </w:style>
  <w:style w:type="paragraph" w:customStyle="1" w:styleId="BodyA">
    <w:name w:val="Body A"/>
    <w:rsid w:val="00BB5EF6"/>
    <w:pPr>
      <w:spacing w:after="0" w:line="312" w:lineRule="auto"/>
    </w:pPr>
    <w:rPr>
      <w:rFonts w:ascii="Helvetica Neue Light" w:eastAsia="Helvetica Neue Light" w:hAnsi="Helvetica Neue Light" w:cs="Helvetica Neue Light"/>
      <w:color w:val="000000"/>
      <w:kern w:val="0"/>
      <w:sz w:val="20"/>
      <w:szCs w:val="20"/>
      <w:u w:color="000000"/>
      <w:lang w:val="en-US" w:eastAsia="en-GB"/>
      <w14:textOutline w14:w="12700" w14:cap="flat" w14:cmpd="sng" w14:algn="ctr">
        <w14:noFill/>
        <w14:prstDash w14:val="solid"/>
        <w14:miter w14:lim="100000"/>
      </w14:textOutline>
      <w14:ligatures w14:val="none"/>
    </w:rPr>
  </w:style>
  <w:style w:type="paragraph" w:styleId="Puslapioinaostekstas">
    <w:name w:val="footnote text"/>
    <w:basedOn w:val="prastasis"/>
    <w:link w:val="PuslapioinaostekstasDiagrama"/>
    <w:uiPriority w:val="99"/>
    <w:semiHidden/>
    <w:unhideWhenUsed/>
    <w:rsid w:val="00F166A2"/>
  </w:style>
  <w:style w:type="character" w:customStyle="1" w:styleId="PuslapioinaostekstasDiagrama">
    <w:name w:val="Puslapio išnašos tekstas Diagrama"/>
    <w:basedOn w:val="Numatytasispastraiposriftas"/>
    <w:link w:val="Puslapioinaostekstas"/>
    <w:uiPriority w:val="99"/>
    <w:semiHidden/>
    <w:rsid w:val="00F166A2"/>
    <w:rPr>
      <w:rFonts w:ascii="Times New Roman" w:eastAsia="Times New Roman" w:hAnsi="Times New Roman" w:cs="Times New Roman"/>
      <w:color w:val="000000"/>
      <w:kern w:val="0"/>
      <w:sz w:val="20"/>
      <w:szCs w:val="20"/>
      <w:lang w:eastAsia="lt-LT"/>
      <w14:ligatures w14:val="none"/>
    </w:rPr>
  </w:style>
  <w:style w:type="character" w:styleId="Puslapioinaosnuoroda">
    <w:name w:val="footnote reference"/>
    <w:uiPriority w:val="99"/>
    <w:semiHidden/>
    <w:unhideWhenUsed/>
    <w:rsid w:val="00F166A2"/>
    <w:rPr>
      <w:vertAlign w:val="superscript"/>
    </w:rPr>
  </w:style>
  <w:style w:type="paragraph" w:customStyle="1" w:styleId="DefaultStyle">
    <w:name w:val="Default Style"/>
    <w:rsid w:val="00544216"/>
    <w:pPr>
      <w:widowControl w:val="0"/>
      <w:suppressAutoHyphens/>
      <w:spacing w:line="256" w:lineRule="auto"/>
    </w:pPr>
    <w:rPr>
      <w:rFonts w:ascii="Times New Roman" w:eastAsia="Calibri" w:hAnsi="Times New Roman" w:cs="Times New Roman"/>
      <w:kern w:val="0"/>
      <w:sz w:val="24"/>
      <w:szCs w:val="24"/>
      <w:lang w:val="en-US"/>
      <w14:ligatures w14:val="none"/>
    </w:rPr>
  </w:style>
  <w:style w:type="character" w:customStyle="1" w:styleId="normaltextrun">
    <w:name w:val="normaltextrun"/>
    <w:basedOn w:val="Numatytasispastraiposriftas"/>
    <w:rsid w:val="00BD3238"/>
  </w:style>
  <w:style w:type="paragraph" w:styleId="Komentarotekstas">
    <w:name w:val="annotation text"/>
    <w:basedOn w:val="prastasis"/>
    <w:link w:val="KomentarotekstasDiagrama"/>
    <w:uiPriority w:val="99"/>
    <w:unhideWhenUsed/>
  </w:style>
  <w:style w:type="character" w:customStyle="1" w:styleId="KomentarotekstasDiagrama">
    <w:name w:val="Komentaro tekstas Diagrama"/>
    <w:basedOn w:val="Numatytasispastraiposriftas"/>
    <w:link w:val="Komentarotekstas"/>
    <w:uiPriority w:val="99"/>
    <w:rPr>
      <w:rFonts w:ascii="Times New Roman" w:eastAsia="Times New Roman" w:hAnsi="Times New Roman" w:cs="Times New Roman"/>
      <w:color w:val="000000"/>
      <w:kern w:val="0"/>
      <w:sz w:val="20"/>
      <w:szCs w:val="20"/>
      <w:lang w:eastAsia="lt-LT"/>
      <w14:ligatures w14:val="none"/>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920CC"/>
    <w:rPr>
      <w:b/>
      <w:bCs/>
    </w:rPr>
  </w:style>
  <w:style w:type="character" w:customStyle="1" w:styleId="KomentarotemaDiagrama">
    <w:name w:val="Komentaro tema Diagrama"/>
    <w:basedOn w:val="KomentarotekstasDiagrama"/>
    <w:link w:val="Komentarotema"/>
    <w:uiPriority w:val="99"/>
    <w:semiHidden/>
    <w:rsid w:val="003920CC"/>
    <w:rPr>
      <w:rFonts w:ascii="Times New Roman" w:eastAsia="Times New Roman" w:hAnsi="Times New Roman" w:cs="Times New Roman"/>
      <w:b/>
      <w:bCs/>
      <w:color w:val="000000"/>
      <w:kern w:val="0"/>
      <w:sz w:val="20"/>
      <w:szCs w:val="20"/>
      <w:lang w:eastAsia="lt-LT"/>
      <w14:ligatures w14:val="none"/>
    </w:rPr>
  </w:style>
  <w:style w:type="paragraph" w:styleId="Pataisymai">
    <w:name w:val="Revision"/>
    <w:hidden/>
    <w:uiPriority w:val="99"/>
    <w:semiHidden/>
    <w:rsid w:val="00287374"/>
    <w:pPr>
      <w:spacing w:after="0" w:line="240" w:lineRule="auto"/>
    </w:pPr>
    <w:rPr>
      <w:rFonts w:ascii="Times New Roman" w:eastAsia="Times New Roman" w:hAnsi="Times New Roman" w:cs="Times New Roman"/>
      <w:color w:val="000000"/>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758954">
      <w:bodyDiv w:val="1"/>
      <w:marLeft w:val="0"/>
      <w:marRight w:val="0"/>
      <w:marTop w:val="0"/>
      <w:marBottom w:val="0"/>
      <w:divBdr>
        <w:top w:val="none" w:sz="0" w:space="0" w:color="auto"/>
        <w:left w:val="none" w:sz="0" w:space="0" w:color="auto"/>
        <w:bottom w:val="none" w:sz="0" w:space="0" w:color="auto"/>
        <w:right w:val="none" w:sz="0" w:space="0" w:color="auto"/>
      </w:divBdr>
    </w:div>
    <w:div w:id="439419145">
      <w:bodyDiv w:val="1"/>
      <w:marLeft w:val="0"/>
      <w:marRight w:val="0"/>
      <w:marTop w:val="0"/>
      <w:marBottom w:val="0"/>
      <w:divBdr>
        <w:top w:val="none" w:sz="0" w:space="0" w:color="auto"/>
        <w:left w:val="none" w:sz="0" w:space="0" w:color="auto"/>
        <w:bottom w:val="none" w:sz="0" w:space="0" w:color="auto"/>
        <w:right w:val="none" w:sz="0" w:space="0" w:color="auto"/>
      </w:divBdr>
    </w:div>
    <w:div w:id="456459743">
      <w:bodyDiv w:val="1"/>
      <w:marLeft w:val="0"/>
      <w:marRight w:val="0"/>
      <w:marTop w:val="0"/>
      <w:marBottom w:val="0"/>
      <w:divBdr>
        <w:top w:val="none" w:sz="0" w:space="0" w:color="auto"/>
        <w:left w:val="none" w:sz="0" w:space="0" w:color="auto"/>
        <w:bottom w:val="none" w:sz="0" w:space="0" w:color="auto"/>
        <w:right w:val="none" w:sz="0" w:space="0" w:color="auto"/>
      </w:divBdr>
    </w:div>
    <w:div w:id="636108990">
      <w:bodyDiv w:val="1"/>
      <w:marLeft w:val="0"/>
      <w:marRight w:val="0"/>
      <w:marTop w:val="0"/>
      <w:marBottom w:val="0"/>
      <w:divBdr>
        <w:top w:val="none" w:sz="0" w:space="0" w:color="auto"/>
        <w:left w:val="none" w:sz="0" w:space="0" w:color="auto"/>
        <w:bottom w:val="none" w:sz="0" w:space="0" w:color="auto"/>
        <w:right w:val="none" w:sz="0" w:space="0" w:color="auto"/>
      </w:divBdr>
    </w:div>
    <w:div w:id="663556367">
      <w:bodyDiv w:val="1"/>
      <w:marLeft w:val="0"/>
      <w:marRight w:val="0"/>
      <w:marTop w:val="0"/>
      <w:marBottom w:val="0"/>
      <w:divBdr>
        <w:top w:val="none" w:sz="0" w:space="0" w:color="auto"/>
        <w:left w:val="none" w:sz="0" w:space="0" w:color="auto"/>
        <w:bottom w:val="none" w:sz="0" w:space="0" w:color="auto"/>
        <w:right w:val="none" w:sz="0" w:space="0" w:color="auto"/>
      </w:divBdr>
    </w:div>
    <w:div w:id="677855556">
      <w:bodyDiv w:val="1"/>
      <w:marLeft w:val="0"/>
      <w:marRight w:val="0"/>
      <w:marTop w:val="0"/>
      <w:marBottom w:val="0"/>
      <w:divBdr>
        <w:top w:val="none" w:sz="0" w:space="0" w:color="auto"/>
        <w:left w:val="none" w:sz="0" w:space="0" w:color="auto"/>
        <w:bottom w:val="none" w:sz="0" w:space="0" w:color="auto"/>
        <w:right w:val="none" w:sz="0" w:space="0" w:color="auto"/>
      </w:divBdr>
      <w:divsChild>
        <w:div w:id="1132750604">
          <w:marLeft w:val="0"/>
          <w:marRight w:val="0"/>
          <w:marTop w:val="0"/>
          <w:marBottom w:val="0"/>
          <w:divBdr>
            <w:top w:val="none" w:sz="0" w:space="0" w:color="auto"/>
            <w:left w:val="none" w:sz="0" w:space="0" w:color="auto"/>
            <w:bottom w:val="none" w:sz="0" w:space="0" w:color="auto"/>
            <w:right w:val="none" w:sz="0" w:space="0" w:color="auto"/>
          </w:divBdr>
        </w:div>
        <w:div w:id="1408923103">
          <w:marLeft w:val="0"/>
          <w:marRight w:val="0"/>
          <w:marTop w:val="0"/>
          <w:marBottom w:val="0"/>
          <w:divBdr>
            <w:top w:val="none" w:sz="0" w:space="0" w:color="auto"/>
            <w:left w:val="none" w:sz="0" w:space="0" w:color="auto"/>
            <w:bottom w:val="none" w:sz="0" w:space="0" w:color="auto"/>
            <w:right w:val="none" w:sz="0" w:space="0" w:color="auto"/>
          </w:divBdr>
        </w:div>
      </w:divsChild>
    </w:div>
    <w:div w:id="864246209">
      <w:bodyDiv w:val="1"/>
      <w:marLeft w:val="0"/>
      <w:marRight w:val="0"/>
      <w:marTop w:val="0"/>
      <w:marBottom w:val="0"/>
      <w:divBdr>
        <w:top w:val="none" w:sz="0" w:space="0" w:color="auto"/>
        <w:left w:val="none" w:sz="0" w:space="0" w:color="auto"/>
        <w:bottom w:val="none" w:sz="0" w:space="0" w:color="auto"/>
        <w:right w:val="none" w:sz="0" w:space="0" w:color="auto"/>
      </w:divBdr>
    </w:div>
    <w:div w:id="915897875">
      <w:bodyDiv w:val="1"/>
      <w:marLeft w:val="0"/>
      <w:marRight w:val="0"/>
      <w:marTop w:val="0"/>
      <w:marBottom w:val="0"/>
      <w:divBdr>
        <w:top w:val="none" w:sz="0" w:space="0" w:color="auto"/>
        <w:left w:val="none" w:sz="0" w:space="0" w:color="auto"/>
        <w:bottom w:val="none" w:sz="0" w:space="0" w:color="auto"/>
        <w:right w:val="none" w:sz="0" w:space="0" w:color="auto"/>
      </w:divBdr>
    </w:div>
    <w:div w:id="998339887">
      <w:bodyDiv w:val="1"/>
      <w:marLeft w:val="0"/>
      <w:marRight w:val="0"/>
      <w:marTop w:val="0"/>
      <w:marBottom w:val="0"/>
      <w:divBdr>
        <w:top w:val="none" w:sz="0" w:space="0" w:color="auto"/>
        <w:left w:val="none" w:sz="0" w:space="0" w:color="auto"/>
        <w:bottom w:val="none" w:sz="0" w:space="0" w:color="auto"/>
        <w:right w:val="none" w:sz="0" w:space="0" w:color="auto"/>
      </w:divBdr>
    </w:div>
    <w:div w:id="1092975364">
      <w:bodyDiv w:val="1"/>
      <w:marLeft w:val="0"/>
      <w:marRight w:val="0"/>
      <w:marTop w:val="0"/>
      <w:marBottom w:val="0"/>
      <w:divBdr>
        <w:top w:val="none" w:sz="0" w:space="0" w:color="auto"/>
        <w:left w:val="none" w:sz="0" w:space="0" w:color="auto"/>
        <w:bottom w:val="none" w:sz="0" w:space="0" w:color="auto"/>
        <w:right w:val="none" w:sz="0" w:space="0" w:color="auto"/>
      </w:divBdr>
    </w:div>
    <w:div w:id="1190490353">
      <w:bodyDiv w:val="1"/>
      <w:marLeft w:val="0"/>
      <w:marRight w:val="0"/>
      <w:marTop w:val="0"/>
      <w:marBottom w:val="0"/>
      <w:divBdr>
        <w:top w:val="none" w:sz="0" w:space="0" w:color="auto"/>
        <w:left w:val="none" w:sz="0" w:space="0" w:color="auto"/>
        <w:bottom w:val="none" w:sz="0" w:space="0" w:color="auto"/>
        <w:right w:val="none" w:sz="0" w:space="0" w:color="auto"/>
      </w:divBdr>
    </w:div>
    <w:div w:id="1217929992">
      <w:bodyDiv w:val="1"/>
      <w:marLeft w:val="0"/>
      <w:marRight w:val="0"/>
      <w:marTop w:val="0"/>
      <w:marBottom w:val="0"/>
      <w:divBdr>
        <w:top w:val="none" w:sz="0" w:space="0" w:color="auto"/>
        <w:left w:val="none" w:sz="0" w:space="0" w:color="auto"/>
        <w:bottom w:val="none" w:sz="0" w:space="0" w:color="auto"/>
        <w:right w:val="none" w:sz="0" w:space="0" w:color="auto"/>
      </w:divBdr>
    </w:div>
    <w:div w:id="1263949606">
      <w:bodyDiv w:val="1"/>
      <w:marLeft w:val="0"/>
      <w:marRight w:val="0"/>
      <w:marTop w:val="0"/>
      <w:marBottom w:val="0"/>
      <w:divBdr>
        <w:top w:val="none" w:sz="0" w:space="0" w:color="auto"/>
        <w:left w:val="none" w:sz="0" w:space="0" w:color="auto"/>
        <w:bottom w:val="none" w:sz="0" w:space="0" w:color="auto"/>
        <w:right w:val="none" w:sz="0" w:space="0" w:color="auto"/>
      </w:divBdr>
    </w:div>
    <w:div w:id="1291979424">
      <w:bodyDiv w:val="1"/>
      <w:marLeft w:val="0"/>
      <w:marRight w:val="0"/>
      <w:marTop w:val="0"/>
      <w:marBottom w:val="0"/>
      <w:divBdr>
        <w:top w:val="none" w:sz="0" w:space="0" w:color="auto"/>
        <w:left w:val="none" w:sz="0" w:space="0" w:color="auto"/>
        <w:bottom w:val="none" w:sz="0" w:space="0" w:color="auto"/>
        <w:right w:val="none" w:sz="0" w:space="0" w:color="auto"/>
      </w:divBdr>
    </w:div>
    <w:div w:id="1313831149">
      <w:bodyDiv w:val="1"/>
      <w:marLeft w:val="0"/>
      <w:marRight w:val="0"/>
      <w:marTop w:val="0"/>
      <w:marBottom w:val="0"/>
      <w:divBdr>
        <w:top w:val="none" w:sz="0" w:space="0" w:color="auto"/>
        <w:left w:val="none" w:sz="0" w:space="0" w:color="auto"/>
        <w:bottom w:val="none" w:sz="0" w:space="0" w:color="auto"/>
        <w:right w:val="none" w:sz="0" w:space="0" w:color="auto"/>
      </w:divBdr>
    </w:div>
    <w:div w:id="1409186323">
      <w:bodyDiv w:val="1"/>
      <w:marLeft w:val="0"/>
      <w:marRight w:val="0"/>
      <w:marTop w:val="0"/>
      <w:marBottom w:val="0"/>
      <w:divBdr>
        <w:top w:val="none" w:sz="0" w:space="0" w:color="auto"/>
        <w:left w:val="none" w:sz="0" w:space="0" w:color="auto"/>
        <w:bottom w:val="none" w:sz="0" w:space="0" w:color="auto"/>
        <w:right w:val="none" w:sz="0" w:space="0" w:color="auto"/>
      </w:divBdr>
      <w:divsChild>
        <w:div w:id="999775795">
          <w:marLeft w:val="0"/>
          <w:marRight w:val="0"/>
          <w:marTop w:val="0"/>
          <w:marBottom w:val="0"/>
          <w:divBdr>
            <w:top w:val="none" w:sz="0" w:space="0" w:color="auto"/>
            <w:left w:val="none" w:sz="0" w:space="0" w:color="auto"/>
            <w:bottom w:val="none" w:sz="0" w:space="0" w:color="auto"/>
            <w:right w:val="none" w:sz="0" w:space="0" w:color="auto"/>
          </w:divBdr>
        </w:div>
        <w:div w:id="1580093931">
          <w:marLeft w:val="0"/>
          <w:marRight w:val="0"/>
          <w:marTop w:val="0"/>
          <w:marBottom w:val="0"/>
          <w:divBdr>
            <w:top w:val="none" w:sz="0" w:space="0" w:color="auto"/>
            <w:left w:val="none" w:sz="0" w:space="0" w:color="auto"/>
            <w:bottom w:val="none" w:sz="0" w:space="0" w:color="auto"/>
            <w:right w:val="none" w:sz="0" w:space="0" w:color="auto"/>
          </w:divBdr>
        </w:div>
      </w:divsChild>
    </w:div>
    <w:div w:id="1599631192">
      <w:bodyDiv w:val="1"/>
      <w:marLeft w:val="0"/>
      <w:marRight w:val="0"/>
      <w:marTop w:val="0"/>
      <w:marBottom w:val="0"/>
      <w:divBdr>
        <w:top w:val="none" w:sz="0" w:space="0" w:color="auto"/>
        <w:left w:val="none" w:sz="0" w:space="0" w:color="auto"/>
        <w:bottom w:val="none" w:sz="0" w:space="0" w:color="auto"/>
        <w:right w:val="none" w:sz="0" w:space="0" w:color="auto"/>
      </w:divBdr>
    </w:div>
    <w:div w:id="1606423577">
      <w:bodyDiv w:val="1"/>
      <w:marLeft w:val="0"/>
      <w:marRight w:val="0"/>
      <w:marTop w:val="0"/>
      <w:marBottom w:val="0"/>
      <w:divBdr>
        <w:top w:val="none" w:sz="0" w:space="0" w:color="auto"/>
        <w:left w:val="none" w:sz="0" w:space="0" w:color="auto"/>
        <w:bottom w:val="none" w:sz="0" w:space="0" w:color="auto"/>
        <w:right w:val="none" w:sz="0" w:space="0" w:color="auto"/>
      </w:divBdr>
    </w:div>
    <w:div w:id="1624267607">
      <w:bodyDiv w:val="1"/>
      <w:marLeft w:val="0"/>
      <w:marRight w:val="0"/>
      <w:marTop w:val="0"/>
      <w:marBottom w:val="0"/>
      <w:divBdr>
        <w:top w:val="none" w:sz="0" w:space="0" w:color="auto"/>
        <w:left w:val="none" w:sz="0" w:space="0" w:color="auto"/>
        <w:bottom w:val="none" w:sz="0" w:space="0" w:color="auto"/>
        <w:right w:val="none" w:sz="0" w:space="0" w:color="auto"/>
      </w:divBdr>
    </w:div>
    <w:div w:id="1654069401">
      <w:bodyDiv w:val="1"/>
      <w:marLeft w:val="0"/>
      <w:marRight w:val="0"/>
      <w:marTop w:val="0"/>
      <w:marBottom w:val="0"/>
      <w:divBdr>
        <w:top w:val="none" w:sz="0" w:space="0" w:color="auto"/>
        <w:left w:val="none" w:sz="0" w:space="0" w:color="auto"/>
        <w:bottom w:val="none" w:sz="0" w:space="0" w:color="auto"/>
        <w:right w:val="none" w:sz="0" w:space="0" w:color="auto"/>
      </w:divBdr>
    </w:div>
    <w:div w:id="1840541275">
      <w:bodyDiv w:val="1"/>
      <w:marLeft w:val="0"/>
      <w:marRight w:val="0"/>
      <w:marTop w:val="0"/>
      <w:marBottom w:val="0"/>
      <w:divBdr>
        <w:top w:val="none" w:sz="0" w:space="0" w:color="auto"/>
        <w:left w:val="none" w:sz="0" w:space="0" w:color="auto"/>
        <w:bottom w:val="none" w:sz="0" w:space="0" w:color="auto"/>
        <w:right w:val="none" w:sz="0" w:space="0" w:color="auto"/>
      </w:divBdr>
    </w:div>
    <w:div w:id="1843161057">
      <w:bodyDiv w:val="1"/>
      <w:marLeft w:val="0"/>
      <w:marRight w:val="0"/>
      <w:marTop w:val="0"/>
      <w:marBottom w:val="0"/>
      <w:divBdr>
        <w:top w:val="none" w:sz="0" w:space="0" w:color="auto"/>
        <w:left w:val="none" w:sz="0" w:space="0" w:color="auto"/>
        <w:bottom w:val="none" w:sz="0" w:space="0" w:color="auto"/>
        <w:right w:val="none" w:sz="0" w:space="0" w:color="auto"/>
      </w:divBdr>
    </w:div>
    <w:div w:id="1860923931">
      <w:bodyDiv w:val="1"/>
      <w:marLeft w:val="0"/>
      <w:marRight w:val="0"/>
      <w:marTop w:val="0"/>
      <w:marBottom w:val="0"/>
      <w:divBdr>
        <w:top w:val="none" w:sz="0" w:space="0" w:color="auto"/>
        <w:left w:val="none" w:sz="0" w:space="0" w:color="auto"/>
        <w:bottom w:val="none" w:sz="0" w:space="0" w:color="auto"/>
        <w:right w:val="none" w:sz="0" w:space="0" w:color="auto"/>
      </w:divBdr>
    </w:div>
    <w:div w:id="191262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8C63A-7B88-4700-8452-C9F678D8F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10445</Words>
  <Characters>5954</Characters>
  <Application>Microsoft Office Word</Application>
  <DocSecurity>0</DocSecurity>
  <Lines>49</Lines>
  <Paragraphs>32</Paragraphs>
  <ScaleCrop>false</ScaleCrop>
  <Company/>
  <LinksUpToDate>false</LinksUpToDate>
  <CharactersWithSpaces>16367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Grebenkovas | VMU</dc:creator>
  <cp:keywords/>
  <dc:description/>
  <cp:lastModifiedBy>Gražina Aleknaitė-Umbrasienė | VMU</cp:lastModifiedBy>
  <cp:revision>2</cp:revision>
  <cp:lastPrinted>2025-03-06T13:02:00Z</cp:lastPrinted>
  <dcterms:created xsi:type="dcterms:W3CDTF">2025-03-27T10:35:00Z</dcterms:created>
  <dcterms:modified xsi:type="dcterms:W3CDTF">2025-03-27T10:35:00Z</dcterms:modified>
</cp:coreProperties>
</file>