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00A2F1E1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D017E9" w:rsidRPr="00D017E9">
        <w:rPr>
          <w:rFonts w:ascii="Times New Roman" w:hAnsi="Times New Roman" w:cs="Times New Roman"/>
          <w:b/>
          <w:color w:val="000000"/>
          <w:sz w:val="20"/>
        </w:rPr>
        <w:t>Reagentai ir papildomos priemonės gimdos kaklelio nuograndų citologinių  tepinėlių ruošimui ir dažymui iš skystos terpės kartu su automatizuotos sistemos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2025-03-04T09:56:00Z</cp:lastPrinted>
  <dcterms:created xsi:type="dcterms:W3CDTF">2022-09-20T05:12:00Z</dcterms:created>
  <dcterms:modified xsi:type="dcterms:W3CDTF">2025-03-27T11:14:00Z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