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1865" w14:textId="77777777" w:rsidR="00F00911" w:rsidRPr="00A33400" w:rsidRDefault="00F00911" w:rsidP="00F00911">
      <w:pPr>
        <w:pStyle w:val="Heading2"/>
        <w:ind w:left="5103"/>
        <w:jc w:val="right"/>
        <w:rPr>
          <w:rFonts w:asciiTheme="minorHAnsi" w:eastAsia="Calibri" w:hAnsiTheme="minorHAnsi" w:cstheme="minorHAnsi"/>
          <w:color w:val="000000" w:themeColor="text1"/>
          <w:sz w:val="21"/>
          <w:szCs w:val="21"/>
        </w:rPr>
      </w:pPr>
      <w:bookmarkStart w:id="0" w:name="_Ref38539939"/>
      <w:bookmarkStart w:id="1" w:name="_Ref38541068"/>
      <w:bookmarkStart w:id="2" w:name="_Ref38885053"/>
      <w:bookmarkStart w:id="3" w:name="_Ref38899023"/>
      <w:bookmarkStart w:id="4" w:name="_Toc126333940"/>
      <w:r w:rsidRPr="00A33400">
        <w:rPr>
          <w:rFonts w:asciiTheme="minorHAnsi" w:eastAsia="Calibri" w:hAnsiTheme="minorHAnsi" w:cstheme="minorHAnsi"/>
          <w:color w:val="000000" w:themeColor="text1"/>
          <w:sz w:val="21"/>
          <w:szCs w:val="21"/>
        </w:rPr>
        <w:t>Pirkimo sąlygų 2 priedas „Techninė specifikacija“</w:t>
      </w:r>
      <w:bookmarkEnd w:id="0"/>
      <w:bookmarkEnd w:id="1"/>
      <w:bookmarkEnd w:id="2"/>
      <w:bookmarkEnd w:id="3"/>
      <w:bookmarkEnd w:id="4"/>
    </w:p>
    <w:p w14:paraId="47FF86D2" w14:textId="77777777" w:rsidR="007568A5" w:rsidRPr="00A33400" w:rsidRDefault="007568A5" w:rsidP="007568A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rFonts w:asciiTheme="minorHAnsi" w:hAnsiTheme="minorHAnsi" w:cstheme="minorHAnsi"/>
          <w:b/>
          <w:bCs/>
          <w:lang w:val="lt-LT"/>
        </w:rPr>
      </w:pPr>
    </w:p>
    <w:p w14:paraId="12864520" w14:textId="0BA4F919" w:rsidR="00B46C8E" w:rsidRPr="00A33400" w:rsidRDefault="00B00913" w:rsidP="00B46C8E">
      <w:pPr>
        <w:jc w:val="center"/>
        <w:rPr>
          <w:rFonts w:asciiTheme="minorHAnsi" w:hAnsiTheme="minorHAnsi" w:cstheme="minorHAnsi"/>
          <w:b/>
          <w:lang w:val="lt-LT"/>
        </w:rPr>
      </w:pPr>
      <w:r w:rsidRPr="00A33400">
        <w:rPr>
          <w:rFonts w:asciiTheme="minorHAnsi" w:hAnsiTheme="minorHAnsi" w:cstheme="minorHAnsi"/>
          <w:b/>
          <w:bCs/>
          <w:color w:val="000000"/>
          <w:lang w:val="lt-LT" w:eastAsia="lt-LT"/>
        </w:rPr>
        <w:t xml:space="preserve">PIENINIŲ KARVIŲ </w:t>
      </w:r>
      <w:r w:rsidRPr="00A33400">
        <w:rPr>
          <w:rFonts w:asciiTheme="minorHAnsi" w:hAnsiTheme="minorHAnsi" w:cstheme="minorHAnsi"/>
          <w:b/>
          <w:lang w:val="lt-LT"/>
        </w:rPr>
        <w:t>MASTITO SUKĖLĖJŲ IR JŲ JAUTRUMO ANTIMIKROBINĖMS MEDŽIAGOMS</w:t>
      </w:r>
      <w:r w:rsidR="00A33400">
        <w:rPr>
          <w:rFonts w:asciiTheme="minorHAnsi" w:hAnsiTheme="minorHAnsi" w:cstheme="minorHAnsi"/>
          <w:b/>
          <w:lang w:val="lt-LT"/>
        </w:rPr>
        <w:t xml:space="preserve"> </w:t>
      </w:r>
      <w:r w:rsidRPr="00A33400">
        <w:rPr>
          <w:rFonts w:asciiTheme="minorHAnsi" w:hAnsiTheme="minorHAnsi" w:cstheme="minorHAnsi"/>
          <w:b/>
          <w:lang w:val="lt-LT"/>
        </w:rPr>
        <w:t>STEBĖSENOS PROGRAMOS 202</w:t>
      </w:r>
      <w:r w:rsidR="009E0405" w:rsidRPr="00A33400">
        <w:rPr>
          <w:rFonts w:asciiTheme="minorHAnsi" w:hAnsiTheme="minorHAnsi" w:cstheme="minorHAnsi"/>
          <w:b/>
          <w:lang w:val="lt-LT"/>
        </w:rPr>
        <w:t>5</w:t>
      </w:r>
      <w:r w:rsidRPr="00A33400">
        <w:rPr>
          <w:rFonts w:asciiTheme="minorHAnsi" w:hAnsiTheme="minorHAnsi" w:cstheme="minorHAnsi"/>
          <w:b/>
          <w:lang w:val="lt-LT"/>
        </w:rPr>
        <w:t xml:space="preserve"> METAMS</w:t>
      </w:r>
    </w:p>
    <w:p w14:paraId="772378C4" w14:textId="19753E56" w:rsidR="00B00913" w:rsidRPr="00582863" w:rsidRDefault="00B00913" w:rsidP="00B46C8E">
      <w:pPr>
        <w:jc w:val="center"/>
        <w:rPr>
          <w:rFonts w:asciiTheme="minorHAnsi" w:hAnsiTheme="minorHAnsi" w:cstheme="minorHAnsi"/>
          <w:b/>
          <w:caps/>
          <w:lang w:val="lt-LT"/>
        </w:rPr>
      </w:pPr>
      <w:r w:rsidRPr="00582863">
        <w:rPr>
          <w:rFonts w:asciiTheme="minorHAnsi" w:hAnsiTheme="minorHAnsi" w:cstheme="minorHAnsi"/>
          <w:b/>
          <w:caps/>
          <w:lang w:val="lt-LT"/>
        </w:rPr>
        <w:t>pirkimo paslaugų</w:t>
      </w:r>
      <w:r w:rsidR="00A33400" w:rsidRPr="00582863">
        <w:rPr>
          <w:rFonts w:asciiTheme="minorHAnsi" w:hAnsiTheme="minorHAnsi" w:cstheme="minorHAnsi"/>
          <w:b/>
          <w:caps/>
          <w:lang w:val="lt-LT"/>
        </w:rPr>
        <w:t xml:space="preserve"> </w:t>
      </w:r>
      <w:r w:rsidRPr="00582863">
        <w:rPr>
          <w:rFonts w:asciiTheme="minorHAnsi" w:hAnsiTheme="minorHAnsi" w:cstheme="minorHAnsi"/>
          <w:b/>
          <w:lang w:val="lt-LT"/>
        </w:rPr>
        <w:t>TECHNINĖ SPECIFIKACIJA</w:t>
      </w:r>
    </w:p>
    <w:p w14:paraId="6E5C3C93" w14:textId="77777777" w:rsidR="00344B31" w:rsidRPr="00A33400" w:rsidRDefault="00344B31" w:rsidP="007568A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rFonts w:asciiTheme="minorHAnsi" w:hAnsiTheme="minorHAnsi" w:cstheme="minorHAnsi"/>
          <w:b/>
          <w:bCs/>
          <w:lang w:val="lt-LT"/>
        </w:rPr>
      </w:pPr>
    </w:p>
    <w:p w14:paraId="28885A86" w14:textId="58ACA984" w:rsidR="00D56876" w:rsidRPr="00A33400" w:rsidRDefault="00781D3E" w:rsidP="004C523B">
      <w:pPr>
        <w:pStyle w:val="BodyTextIndent"/>
        <w:tabs>
          <w:tab w:val="left" w:pos="0"/>
        </w:tabs>
        <w:spacing w:after="0" w:line="240" w:lineRule="auto"/>
        <w:ind w:left="0" w:firstLine="567"/>
        <w:jc w:val="both"/>
        <w:rPr>
          <w:rFonts w:asciiTheme="minorHAnsi" w:hAnsiTheme="minorHAnsi" w:cstheme="minorHAnsi"/>
          <w:szCs w:val="24"/>
          <w:lang w:eastAsia="ar-SA"/>
        </w:rPr>
      </w:pPr>
      <w:r w:rsidRPr="00A33400">
        <w:rPr>
          <w:rFonts w:asciiTheme="minorHAnsi" w:hAnsiTheme="minorHAnsi" w:cstheme="minorHAnsi"/>
          <w:szCs w:val="24"/>
        </w:rPr>
        <w:t xml:space="preserve">1. Perkamos pieninių karvių mastito </w:t>
      </w:r>
      <w:r w:rsidR="00D56876" w:rsidRPr="00A33400">
        <w:rPr>
          <w:rFonts w:asciiTheme="minorHAnsi" w:hAnsiTheme="minorHAnsi" w:cstheme="minorHAnsi"/>
          <w:szCs w:val="24"/>
        </w:rPr>
        <w:t>sukėlėjų ir jų jautrumo antimikrobinėms medžiagoms</w:t>
      </w:r>
      <w:r w:rsidRPr="00A33400">
        <w:rPr>
          <w:rFonts w:asciiTheme="minorHAnsi" w:hAnsiTheme="minorHAnsi" w:cstheme="minorHAnsi"/>
          <w:szCs w:val="24"/>
        </w:rPr>
        <w:t xml:space="preserve"> nustatymo paslaugos ir kitos</w:t>
      </w:r>
      <w:r w:rsidRPr="00A33400">
        <w:rPr>
          <w:rFonts w:asciiTheme="minorHAnsi" w:hAnsiTheme="minorHAnsi" w:cstheme="minorHAnsi"/>
          <w:szCs w:val="24"/>
          <w:lang w:eastAsia="ar-SA"/>
        </w:rPr>
        <w:t xml:space="preserve"> su pirkimo objektu susijusios šioje techninėje specifikacijoje nurodytos funkcijos (mėginių transportavimo, duomenų pateikimo, analizės ir kt.) bei priemonės, kuriomis paslaugos tiekėjas turi aprūpinti pieno supirkėjus (mėginių tara, </w:t>
      </w:r>
      <w:r w:rsidRPr="00A33400">
        <w:rPr>
          <w:rFonts w:asciiTheme="minorHAnsi" w:hAnsiTheme="minorHAnsi" w:cstheme="minorHAnsi"/>
          <w:szCs w:val="24"/>
        </w:rPr>
        <w:t>identifikavimo numeriai (brūkšniniai kodai)</w:t>
      </w:r>
      <w:r w:rsidRPr="00A33400">
        <w:rPr>
          <w:rFonts w:asciiTheme="minorHAnsi" w:hAnsiTheme="minorHAnsi" w:cstheme="minorHAnsi"/>
          <w:szCs w:val="24"/>
          <w:lang w:eastAsia="ar-SA"/>
        </w:rPr>
        <w:t xml:space="preserve"> ir kt.). </w:t>
      </w:r>
    </w:p>
    <w:p w14:paraId="79FAC1DE" w14:textId="0FEB8B08" w:rsidR="00D56876" w:rsidRPr="00A33400" w:rsidRDefault="004C523B" w:rsidP="004C523B">
      <w:pPr>
        <w:tabs>
          <w:tab w:val="left" w:pos="0"/>
          <w:tab w:val="left" w:pos="142"/>
          <w:tab w:val="left" w:pos="993"/>
          <w:tab w:val="left" w:pos="1134"/>
        </w:tabs>
        <w:suppressAutoHyphens/>
        <w:ind w:firstLine="567"/>
        <w:jc w:val="both"/>
        <w:rPr>
          <w:rFonts w:asciiTheme="minorHAnsi" w:hAnsiTheme="minorHAnsi" w:cstheme="minorHAnsi"/>
          <w:bCs/>
          <w:lang w:val="lt-LT" w:eastAsia="ar-SA"/>
        </w:rPr>
      </w:pPr>
      <w:r w:rsidRPr="00A33400">
        <w:rPr>
          <w:rFonts w:asciiTheme="minorHAnsi" w:hAnsiTheme="minorHAnsi" w:cstheme="minorHAnsi"/>
          <w:bCs/>
          <w:lang w:val="lt-LT" w:eastAsia="ar-SA"/>
        </w:rPr>
        <w:t>2.</w:t>
      </w:r>
      <w:r w:rsidR="00D56876" w:rsidRPr="00A33400">
        <w:rPr>
          <w:rFonts w:asciiTheme="minorHAnsi" w:hAnsiTheme="minorHAnsi" w:cstheme="minorHAnsi"/>
          <w:bCs/>
          <w:lang w:val="lt-LT" w:eastAsia="ar-SA"/>
        </w:rPr>
        <w:t xml:space="preserve"> </w:t>
      </w:r>
      <w:r w:rsidR="002732ED" w:rsidRPr="00A33400">
        <w:rPr>
          <w:rFonts w:asciiTheme="minorHAnsi" w:hAnsiTheme="minorHAnsi" w:cstheme="minorHAnsi"/>
          <w:lang w:val="lt-LT"/>
        </w:rPr>
        <w:t>Reikalavimai paslaugų tiekėjui:</w:t>
      </w:r>
      <w:r w:rsidR="00D56876" w:rsidRPr="00A33400">
        <w:rPr>
          <w:rFonts w:asciiTheme="minorHAnsi" w:hAnsiTheme="minorHAnsi" w:cstheme="minorHAnsi"/>
          <w:lang w:val="lt-LT"/>
        </w:rPr>
        <w:t xml:space="preserve"> </w:t>
      </w:r>
    </w:p>
    <w:p w14:paraId="23EC66F3" w14:textId="7A3BB1AF" w:rsidR="00D56876" w:rsidRPr="00A33400" w:rsidRDefault="004C523B" w:rsidP="004C523B">
      <w:pPr>
        <w:tabs>
          <w:tab w:val="left" w:pos="0"/>
          <w:tab w:val="left" w:pos="142"/>
          <w:tab w:val="left" w:pos="993"/>
          <w:tab w:val="left" w:pos="1134"/>
        </w:tabs>
        <w:suppressAutoHyphens/>
        <w:ind w:firstLine="567"/>
        <w:jc w:val="both"/>
        <w:rPr>
          <w:rFonts w:asciiTheme="minorHAnsi" w:hAnsiTheme="minorHAnsi" w:cstheme="minorHAnsi"/>
          <w:bCs/>
          <w:lang w:val="lt-LT" w:eastAsia="ar-SA"/>
        </w:rPr>
      </w:pPr>
      <w:r w:rsidRPr="00A33400">
        <w:rPr>
          <w:rFonts w:asciiTheme="minorHAnsi" w:hAnsiTheme="minorHAnsi" w:cstheme="minorHAnsi"/>
          <w:bCs/>
          <w:lang w:val="lt-LT" w:eastAsia="ar-SA"/>
        </w:rPr>
        <w:t>2</w:t>
      </w:r>
      <w:r w:rsidR="00D56876" w:rsidRPr="00A33400">
        <w:rPr>
          <w:rFonts w:asciiTheme="minorHAnsi" w:hAnsiTheme="minorHAnsi" w:cstheme="minorHAnsi"/>
          <w:bCs/>
          <w:lang w:val="lt-LT" w:eastAsia="ar-SA"/>
        </w:rPr>
        <w:t xml:space="preserve">.1. </w:t>
      </w:r>
      <w:r w:rsidR="002732ED" w:rsidRPr="00A33400">
        <w:rPr>
          <w:rFonts w:asciiTheme="minorHAnsi" w:hAnsiTheme="minorHAnsi" w:cstheme="minorHAnsi"/>
          <w:bCs/>
          <w:lang w:val="lt-LT" w:eastAsia="ar-SA"/>
        </w:rPr>
        <w:t xml:space="preserve">turi </w:t>
      </w:r>
      <w:r w:rsidR="00D56876" w:rsidRPr="00A33400">
        <w:rPr>
          <w:rFonts w:asciiTheme="minorHAnsi" w:hAnsiTheme="minorHAnsi" w:cstheme="minorHAnsi"/>
          <w:bCs/>
          <w:lang w:val="lt-LT" w:eastAsia="ar-SA"/>
        </w:rPr>
        <w:t xml:space="preserve">būti </w:t>
      </w:r>
      <w:r w:rsidR="002732ED" w:rsidRPr="00A33400">
        <w:rPr>
          <w:rFonts w:asciiTheme="minorHAnsi" w:hAnsiTheme="minorHAnsi" w:cstheme="minorHAnsi"/>
          <w:bCs/>
          <w:lang w:val="lt-LT" w:eastAsia="ar-SA"/>
        </w:rPr>
        <w:t xml:space="preserve">laboratorija, </w:t>
      </w:r>
      <w:r w:rsidR="00D56876" w:rsidRPr="00A33400">
        <w:rPr>
          <w:rFonts w:asciiTheme="minorHAnsi" w:hAnsiTheme="minorHAnsi" w:cstheme="minorHAnsi"/>
          <w:bCs/>
          <w:lang w:val="lt-LT" w:eastAsia="ar-SA"/>
        </w:rPr>
        <w:t>akredituota pagal standartą LST EN ISO/IEC 17025:2018 „Tyrimų, bandymų ir kalibravimo laboratorijų kompetencijai keliami bendrieji reikalavimai“ arba jam lygiavertį standartą;</w:t>
      </w:r>
    </w:p>
    <w:p w14:paraId="3F363126" w14:textId="649C2FC4"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.2. turėti ir taikyti vienodą pieno mėginių taros tiekimo, pienininkystės ūkių ir individualių pieninių karvių numerių suteikimo sistemą, kuria užtikrinamas pieno mėginių atsekamumas nuo jų paėmimo iki patekimo į akredituotąją pieno tyrimų laboratoriją;</w:t>
      </w:r>
    </w:p>
    <w:p w14:paraId="1D08537A" w14:textId="1D1DA8F0"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 xml:space="preserve">.3. turėti informacinę pieno mėginių duomenų tvarkymo sistemą; </w:t>
      </w:r>
    </w:p>
    <w:p w14:paraId="63772C89" w14:textId="4ECB50A5"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.4. užtikrinti pieno mėginių tyrimų eigos kontrolę;</w:t>
      </w:r>
    </w:p>
    <w:p w14:paraId="3C348185" w14:textId="3369206D"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 xml:space="preserve">.5 užtikrinti, kad individualūs pieno mėginiai mikrobiologiniam tyrimui būtų paimti teisės aktų nustatyta tvarka. </w:t>
      </w:r>
    </w:p>
    <w:p w14:paraId="6DF46CF7" w14:textId="1F77DFEE"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.6. užtikrinti, kad individualius pieno mėginius mikrobiologiniam tyrimui imtų tik asmenys (akredituotosios pieno tyrimų laboratorijos darbuotojai arba jos pavedimu kiti asmenys), baigę pirminio mokymo kursus pieninių gyvulių produktyvumo tyrimų vykdymo tematika ir turintys tai patvirtinantį kvalifikacijos pažymėjimą, kaip nustatyta Leidimų teikti pieninių veislių gyvūnų produktyvumo tyrimų paslaugas išdavimo taisyklių, patvirtintų Lietuvos Respublikos žemės ūkio ministro 2000 m. spalio 3 d. įsakymu Nr. 282 „Dėl Leidimų teikti ūkinių gyvūnų veislininkystės paslaugas išdavimo taisyklių patvirtinimo“, 5.1 papunktyje;</w:t>
      </w:r>
    </w:p>
    <w:p w14:paraId="550540D5" w14:textId="17221478"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w:t>
      </w:r>
      <w:r w:rsidR="00D015D3" w:rsidRPr="00A33400">
        <w:rPr>
          <w:rFonts w:asciiTheme="minorHAnsi" w:hAnsiTheme="minorHAnsi" w:cstheme="minorHAnsi"/>
          <w:lang w:val="lt-LT" w:eastAsia="ar-SA"/>
        </w:rPr>
        <w:t>7</w:t>
      </w:r>
      <w:r w:rsidR="00D56876" w:rsidRPr="00A33400">
        <w:rPr>
          <w:rFonts w:asciiTheme="minorHAnsi" w:hAnsiTheme="minorHAnsi" w:cstheme="minorHAnsi"/>
          <w:lang w:val="lt-LT" w:eastAsia="ar-SA"/>
        </w:rPr>
        <w:t>. turėti pakankamai transporto priemonių su šaldymo ir šildymo įranga, užtikrinančia, kad pieno mėginiai nuo paėmimo iki pristatymo į akredituotąją pieno tyrimų laboratoriją bus transportuojami žemoje (nuo 1 ˚C iki 8 ˚C) temperatūroje. Transporto priemonėse turi būti įrengta automatinė temperatūros registravimo sistema, užtikrinanti pieno mėginių transportavimo sąlygų atsekamumą viso transportavimo metu;</w:t>
      </w:r>
    </w:p>
    <w:p w14:paraId="45950405" w14:textId="11780654"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w:t>
      </w:r>
      <w:r w:rsidR="00D015D3" w:rsidRPr="00A33400">
        <w:rPr>
          <w:rFonts w:asciiTheme="minorHAnsi" w:hAnsiTheme="minorHAnsi" w:cstheme="minorHAnsi"/>
          <w:lang w:val="lt-LT" w:eastAsia="ar-SA"/>
        </w:rPr>
        <w:t>8</w:t>
      </w:r>
      <w:r w:rsidR="00D56876" w:rsidRPr="00A33400">
        <w:rPr>
          <w:rFonts w:asciiTheme="minorHAnsi" w:hAnsiTheme="minorHAnsi" w:cstheme="minorHAnsi"/>
          <w:lang w:val="lt-LT" w:eastAsia="ar-SA"/>
        </w:rPr>
        <w:t xml:space="preserve">. turėti tarą, reikalingą pieno mėginiams imti ir transportuoti (vienkartinio naudojimo indelius su konservantu, konteinerius ir (arba) vienkartinius maišelius su skeneriu nuskaitomu brūkšniniu kodu mėginiams sudėti). </w:t>
      </w:r>
    </w:p>
    <w:p w14:paraId="13267764" w14:textId="7FF7ACAC" w:rsidR="00C97CA9"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3</w:t>
      </w:r>
      <w:r w:rsidR="002732ED" w:rsidRPr="00A33400">
        <w:rPr>
          <w:rFonts w:asciiTheme="minorHAnsi" w:hAnsiTheme="minorHAnsi" w:cstheme="minorHAnsi"/>
          <w:lang w:val="lt-LT" w:eastAsia="ar-SA"/>
        </w:rPr>
        <w:t xml:space="preserve">. Perkamos </w:t>
      </w:r>
      <w:r w:rsidRPr="00A33400">
        <w:rPr>
          <w:rFonts w:asciiTheme="minorHAnsi" w:hAnsiTheme="minorHAnsi" w:cstheme="minorHAnsi"/>
          <w:lang w:val="lt-LT" w:eastAsia="ar-SA"/>
        </w:rPr>
        <w:t xml:space="preserve">pieninių karvių mastito sukėlėjų ir jų jautrumo antimikrobinėms medžiagoms nustatymo paslaugos </w:t>
      </w:r>
      <w:r w:rsidR="002732ED" w:rsidRPr="00A33400">
        <w:rPr>
          <w:rFonts w:asciiTheme="minorHAnsi" w:hAnsiTheme="minorHAnsi" w:cstheme="minorHAnsi"/>
          <w:lang w:val="lt-LT" w:eastAsia="ar-SA"/>
        </w:rPr>
        <w:t>pagal Perkančiosios Organizacijos nurodymus atrinktų ar sveikatingumo stebėsenos metu nustatytų bandų, pieno ūkių talpyklų bei individualių karvių pieno mėginių žemiau nustatyta tvarka:</w:t>
      </w:r>
    </w:p>
    <w:p w14:paraId="171DA03D" w14:textId="77777777"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 xml:space="preserve">3.1. pieninių karvių mastito stebėsena vykdoma ir mastito sukėlėjai (Staphylococcus aureus, Streptococcus agalactiae, Streptococcus dysgalactiae, Streptococcus uberis, Mycoplasma bovis, kitų rūšių Mycoplasma, koaguliazei neigiami Staphylococcus, </w:t>
      </w:r>
      <w:r w:rsidRPr="00A33400">
        <w:rPr>
          <w:rFonts w:asciiTheme="minorHAnsi" w:hAnsiTheme="minorHAnsi" w:cstheme="minorHAnsi"/>
          <w:lang w:val="lt-LT" w:eastAsia="ar-SA"/>
        </w:rPr>
        <w:lastRenderedPageBreak/>
        <w:t xml:space="preserve">Staphylococcus, turintys antibiotikams atsparų blaZ geną) ir pagrindinės koliforminės bakterijos: Escherichia coli, Enterococcus (įskaitant Lactococcus lactis), Klebsiella, Prototheca – polimerazinės grandininės reakcijos (PGR) metodu identifikuojami iš pieno talpų mėginių,. </w:t>
      </w:r>
    </w:p>
    <w:p w14:paraId="6698F815" w14:textId="77777777"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3.2. produktyviuose ūkiuose (pagal sudarytą ir su Perkančiąja organizacija suderintą sąrašą), kuriuose yra didžiausia mastito rizika, tiriamas individualių karvių somatinių ląstelių skaičius (SLS) sergančių karvių atrankai ir rūšiavimui mikrobiologiniams tyrimams; SLS nustatomas fluorooptoelektroniniais skaitikliais, veikiančiais tėkmės citometrijos metodu;</w:t>
      </w:r>
    </w:p>
    <w:p w14:paraId="47E2F546" w14:textId="77777777" w:rsidR="00C97CA9"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 xml:space="preserve">3.3. karvių, kurių SLS&gt;200 tūkst./ml, mėginiai mastito sukėlėjui nustatyti ir įvertinamas jo jautrumas/atsparumas dvylikai antibiotikų – pamatiniu mikrobiologiniu tyrimu aerobinėmis sąlygomis ant standžios agarizuotos mitybinės terpės, sėjant į Petri lėkštelę ant kraujo agaro su eskulinu, 37°C ±1°C temperatūroje, sudarant galimybę taikyti individualų ir tikslingą gydymą. </w:t>
      </w:r>
    </w:p>
    <w:p w14:paraId="4DB7F3F5" w14:textId="0D69C2C8" w:rsidR="00582863" w:rsidRPr="00A33400" w:rsidRDefault="00582863"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Pr>
          <w:rFonts w:asciiTheme="minorHAnsi" w:hAnsiTheme="minorHAnsi" w:cstheme="minorHAnsi"/>
          <w:lang w:val="lt-LT" w:eastAsia="ar-SA"/>
        </w:rPr>
        <w:t xml:space="preserve">3.4. </w:t>
      </w:r>
      <w:r w:rsidRPr="00582863">
        <w:rPr>
          <w:rFonts w:asciiTheme="minorHAnsi" w:hAnsiTheme="minorHAnsi" w:cstheme="minorHAnsi"/>
          <w:lang w:val="pt-PT" w:eastAsia="ar-SA"/>
        </w:rPr>
        <w:t>SLS tyrimo rezultatai pateikiami per 24 valandas.</w:t>
      </w:r>
      <w:r w:rsidRPr="00582863">
        <w:rPr>
          <w:rFonts w:asciiTheme="minorHAnsi" w:hAnsiTheme="minorHAnsi" w:cstheme="minorHAnsi"/>
          <w:lang w:val="pt-PT" w:eastAsia="ar-SA"/>
        </w:rPr>
        <w:br/>
        <w:t>Mastito sukėlėjo ir jautrumo tyrimo rezultatai pateikiami per 4 darbo dienas.</w:t>
      </w:r>
      <w:r w:rsidRPr="00582863">
        <w:rPr>
          <w:rFonts w:asciiTheme="minorHAnsi" w:hAnsiTheme="minorHAnsi" w:cstheme="minorHAnsi"/>
          <w:lang w:val="pt-PT" w:eastAsia="ar-SA"/>
        </w:rPr>
        <w:br/>
        <w:t>PGR tyrimo rezultatai pateikiami per 5 darbo dienas.</w:t>
      </w:r>
    </w:p>
    <w:p w14:paraId="5A05CE32" w14:textId="16CE5FA0" w:rsidR="00C97CA9"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 xml:space="preserve">4. Preliminarus tyrimų skaičius – </w:t>
      </w:r>
      <w:r w:rsidR="00A866C8" w:rsidRPr="00A33400">
        <w:rPr>
          <w:rFonts w:asciiTheme="minorHAnsi" w:hAnsiTheme="minorHAnsi" w:cstheme="minorHAnsi"/>
          <w:lang w:val="lt-LT" w:eastAsia="ar-SA"/>
        </w:rPr>
        <w:t>620</w:t>
      </w:r>
      <w:r w:rsidR="00296068" w:rsidRPr="00A33400">
        <w:rPr>
          <w:rFonts w:asciiTheme="minorHAnsi" w:hAnsiTheme="minorHAnsi" w:cstheme="minorHAnsi"/>
          <w:lang w:val="lt-LT" w:eastAsia="ar-SA"/>
        </w:rPr>
        <w:t xml:space="preserve"> </w:t>
      </w:r>
      <w:r w:rsidRPr="00A33400">
        <w:rPr>
          <w:rFonts w:asciiTheme="minorHAnsi" w:hAnsiTheme="minorHAnsi" w:cstheme="minorHAnsi"/>
          <w:lang w:val="lt-LT" w:eastAsia="ar-SA"/>
        </w:rPr>
        <w:t xml:space="preserve">tyrimų mastitų sukėlėjų identifikavimui PGR metodu, </w:t>
      </w:r>
      <w:r w:rsidR="00A866C8" w:rsidRPr="00A33400">
        <w:rPr>
          <w:rFonts w:asciiTheme="minorHAnsi" w:hAnsiTheme="minorHAnsi" w:cstheme="minorHAnsi"/>
          <w:lang w:val="lt-LT" w:eastAsia="ar-SA"/>
        </w:rPr>
        <w:t>166</w:t>
      </w:r>
      <w:r w:rsidR="008246D6" w:rsidRPr="00A33400">
        <w:rPr>
          <w:rFonts w:asciiTheme="minorHAnsi" w:hAnsiTheme="minorHAnsi" w:cstheme="minorHAnsi"/>
          <w:lang w:val="lt-LT" w:eastAsia="ar-SA"/>
        </w:rPr>
        <w:t xml:space="preserve"> </w:t>
      </w:r>
      <w:r w:rsidR="00A866C8" w:rsidRPr="00A33400">
        <w:rPr>
          <w:rFonts w:asciiTheme="minorHAnsi" w:hAnsiTheme="minorHAnsi" w:cstheme="minorHAnsi"/>
          <w:lang w:val="lt-LT" w:eastAsia="ar-SA"/>
        </w:rPr>
        <w:t>27</w:t>
      </w:r>
      <w:r w:rsidR="00296068" w:rsidRPr="00A33400">
        <w:rPr>
          <w:rFonts w:asciiTheme="minorHAnsi" w:hAnsiTheme="minorHAnsi" w:cstheme="minorHAnsi"/>
          <w:lang w:val="lt-LT" w:eastAsia="ar-SA"/>
        </w:rPr>
        <w:t xml:space="preserve">0 </w:t>
      </w:r>
      <w:r w:rsidRPr="00A33400">
        <w:rPr>
          <w:rFonts w:asciiTheme="minorHAnsi" w:hAnsiTheme="minorHAnsi" w:cstheme="minorHAnsi"/>
          <w:lang w:val="lt-LT" w:eastAsia="ar-SA"/>
        </w:rPr>
        <w:t xml:space="preserve">tyrimų somatinių ląstelių skaičiaus (SLS) tyrimų ir </w:t>
      </w:r>
      <w:r w:rsidR="00A866C8" w:rsidRPr="00A33400">
        <w:rPr>
          <w:rFonts w:asciiTheme="minorHAnsi" w:hAnsiTheme="minorHAnsi" w:cstheme="minorHAnsi"/>
          <w:lang w:val="lt-LT" w:eastAsia="ar-SA"/>
        </w:rPr>
        <w:t>3</w:t>
      </w:r>
      <w:r w:rsidR="008246D6" w:rsidRPr="00A33400">
        <w:rPr>
          <w:rFonts w:asciiTheme="minorHAnsi" w:hAnsiTheme="minorHAnsi" w:cstheme="minorHAnsi"/>
          <w:lang w:val="lt-LT" w:eastAsia="ar-SA"/>
        </w:rPr>
        <w:t xml:space="preserve"> </w:t>
      </w:r>
      <w:r w:rsidR="00A866C8" w:rsidRPr="00A33400">
        <w:rPr>
          <w:rFonts w:asciiTheme="minorHAnsi" w:hAnsiTheme="minorHAnsi" w:cstheme="minorHAnsi"/>
          <w:lang w:val="lt-LT" w:eastAsia="ar-SA"/>
        </w:rPr>
        <w:t>95</w:t>
      </w:r>
      <w:r w:rsidR="008246D6" w:rsidRPr="00A33400">
        <w:rPr>
          <w:rFonts w:asciiTheme="minorHAnsi" w:hAnsiTheme="minorHAnsi" w:cstheme="minorHAnsi"/>
          <w:lang w:val="lt-LT" w:eastAsia="ar-SA"/>
        </w:rPr>
        <w:t>0</w:t>
      </w:r>
      <w:r w:rsidR="00296068" w:rsidRPr="00A33400">
        <w:rPr>
          <w:rFonts w:asciiTheme="minorHAnsi" w:hAnsiTheme="minorHAnsi" w:cstheme="minorHAnsi"/>
          <w:lang w:val="lt-LT" w:eastAsia="ar-SA"/>
        </w:rPr>
        <w:t xml:space="preserve"> </w:t>
      </w:r>
      <w:r w:rsidRPr="00A33400">
        <w:rPr>
          <w:rFonts w:asciiTheme="minorHAnsi" w:hAnsiTheme="minorHAnsi" w:cstheme="minorHAnsi"/>
          <w:lang w:val="lt-LT" w:eastAsia="ar-SA"/>
        </w:rPr>
        <w:t xml:space="preserve">mikrobiologinių mastito sukėlėjų nustatymo tyrimų, kai nustačius mastito sukėlėjus tiriamas jų jautrumas antibiotikams (12 antibiotikų diskų). Perkamų tyrimų skaičius gali būti keičiamas, neviršijant maksimalios pirkimui skirtos lėšų sumos </w:t>
      </w:r>
      <w:r w:rsidR="00D015D3" w:rsidRPr="00A33400">
        <w:rPr>
          <w:rFonts w:asciiTheme="minorHAnsi" w:hAnsiTheme="minorHAnsi" w:cstheme="minorHAnsi"/>
          <w:lang w:val="lt-LT" w:eastAsia="ar-SA"/>
        </w:rPr>
        <w:t>–</w:t>
      </w:r>
      <w:r w:rsidRPr="00A33400">
        <w:rPr>
          <w:rFonts w:asciiTheme="minorHAnsi" w:hAnsiTheme="minorHAnsi" w:cstheme="minorHAnsi"/>
          <w:lang w:val="lt-LT" w:eastAsia="ar-SA"/>
        </w:rPr>
        <w:t xml:space="preserve"> </w:t>
      </w:r>
      <w:r w:rsidR="00D015D3" w:rsidRPr="00A33400">
        <w:rPr>
          <w:rFonts w:asciiTheme="minorHAnsi" w:hAnsiTheme="minorHAnsi" w:cstheme="minorHAnsi"/>
          <w:lang w:val="lt-LT" w:eastAsia="ar-SA"/>
        </w:rPr>
        <w:t xml:space="preserve">249586,78 </w:t>
      </w:r>
      <w:r w:rsidRPr="00A33400">
        <w:rPr>
          <w:rFonts w:asciiTheme="minorHAnsi" w:hAnsiTheme="minorHAnsi" w:cstheme="minorHAnsi"/>
          <w:lang w:val="lt-LT" w:eastAsia="ar-SA"/>
        </w:rPr>
        <w:t>Eur be PVM. Paslauga perkama 1 metams.</w:t>
      </w:r>
    </w:p>
    <w:p w14:paraId="2DF6B5E4" w14:textId="77777777"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5. Ataskaitų ir informacijos teikimas:</w:t>
      </w:r>
    </w:p>
    <w:p w14:paraId="6CACBBED" w14:textId="77777777"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5.1. Paslaugos tiekėjas:</w:t>
      </w:r>
    </w:p>
    <w:p w14:paraId="39B2539B" w14:textId="77777777"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5.1.1. turi informuoti pieno gamintojus ir VMVT teritorinius padalinius apie nustatytus mastito atvejus;</w:t>
      </w:r>
    </w:p>
    <w:p w14:paraId="093E395A" w14:textId="77777777"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5.1.2. VMVT paprašius ne vėliau kaip per 2 darbo dienas pateikia informaciją apie Programos įgyvendinimą.</w:t>
      </w:r>
    </w:p>
    <w:p w14:paraId="46BBC419" w14:textId="41F2C782"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 xml:space="preserve">5.1.3. kiekvieną mėnesį (iki 10 d.) el. paštu </w:t>
      </w:r>
      <w:r w:rsidR="00296068" w:rsidRPr="00A33400">
        <w:rPr>
          <w:rFonts w:asciiTheme="minorHAnsi" w:hAnsiTheme="minorHAnsi" w:cstheme="minorHAnsi"/>
          <w:lang w:val="lt-LT" w:eastAsia="ar-SA"/>
        </w:rPr>
        <w:t>info</w:t>
      </w:r>
      <w:r w:rsidRPr="00A33400">
        <w:rPr>
          <w:rFonts w:asciiTheme="minorHAnsi" w:hAnsiTheme="minorHAnsi" w:cstheme="minorHAnsi"/>
          <w:lang w:val="lt-LT" w:eastAsia="ar-SA"/>
        </w:rPr>
        <w:t xml:space="preserve">@vmvt.lt teikia </w:t>
      </w:r>
      <w:r w:rsidR="003E48EA" w:rsidRPr="00A33400">
        <w:rPr>
          <w:rFonts w:asciiTheme="minorHAnsi" w:hAnsiTheme="minorHAnsi" w:cstheme="minorHAnsi"/>
          <w:lang w:val="lt-LT" w:eastAsia="ar-SA"/>
        </w:rPr>
        <w:t xml:space="preserve">Microsoft Excel formatu </w:t>
      </w:r>
      <w:r w:rsidRPr="00A33400">
        <w:rPr>
          <w:rFonts w:asciiTheme="minorHAnsi" w:hAnsiTheme="minorHAnsi" w:cstheme="minorHAnsi"/>
          <w:lang w:val="lt-LT" w:eastAsia="ar-SA"/>
        </w:rPr>
        <w:t>mėnesinę suvestinę mastito sukėlėjų ir jų jautrumo antibiotikams ataskaitą</w:t>
      </w:r>
      <w:r w:rsidR="00F428E4" w:rsidRPr="00A33400">
        <w:rPr>
          <w:rFonts w:asciiTheme="minorHAnsi" w:hAnsiTheme="minorHAnsi" w:cstheme="minorHAnsi"/>
          <w:lang w:val="lt-LT" w:eastAsia="ar-SA"/>
        </w:rPr>
        <w:t xml:space="preserve"> </w:t>
      </w:r>
      <w:r w:rsidR="007C4E68" w:rsidRPr="00A33400">
        <w:rPr>
          <w:rFonts w:asciiTheme="minorHAnsi" w:hAnsiTheme="minorHAnsi" w:cstheme="minorHAnsi"/>
          <w:lang w:val="lt-LT" w:eastAsia="ar-SA"/>
        </w:rPr>
        <w:t xml:space="preserve">su </w:t>
      </w:r>
      <w:r w:rsidR="007705D1" w:rsidRPr="00A33400">
        <w:rPr>
          <w:rFonts w:asciiTheme="minorHAnsi" w:hAnsiTheme="minorHAnsi" w:cstheme="minorHAnsi"/>
          <w:lang w:val="lt-LT" w:eastAsia="ar-SA"/>
        </w:rPr>
        <w:t>ūki</w:t>
      </w:r>
      <w:r w:rsidR="00BF607B" w:rsidRPr="00A33400">
        <w:rPr>
          <w:rFonts w:asciiTheme="minorHAnsi" w:hAnsiTheme="minorHAnsi" w:cstheme="minorHAnsi"/>
          <w:lang w:val="lt-LT" w:eastAsia="ar-SA"/>
        </w:rPr>
        <w:t>ų</w:t>
      </w:r>
      <w:r w:rsidR="007705D1" w:rsidRPr="00A33400">
        <w:rPr>
          <w:rFonts w:asciiTheme="minorHAnsi" w:hAnsiTheme="minorHAnsi" w:cstheme="minorHAnsi"/>
          <w:lang w:val="lt-LT" w:eastAsia="ar-SA"/>
        </w:rPr>
        <w:t>, iš kuri</w:t>
      </w:r>
      <w:r w:rsidR="00BF607B" w:rsidRPr="00A33400">
        <w:rPr>
          <w:rFonts w:asciiTheme="minorHAnsi" w:hAnsiTheme="minorHAnsi" w:cstheme="minorHAnsi"/>
          <w:lang w:val="lt-LT" w:eastAsia="ar-SA"/>
        </w:rPr>
        <w:t>ų</w:t>
      </w:r>
      <w:r w:rsidR="007705D1" w:rsidRPr="00A33400">
        <w:rPr>
          <w:rFonts w:asciiTheme="minorHAnsi" w:hAnsiTheme="minorHAnsi" w:cstheme="minorHAnsi"/>
          <w:lang w:val="lt-LT" w:eastAsia="ar-SA"/>
        </w:rPr>
        <w:t xml:space="preserve"> buvo paimt</w:t>
      </w:r>
      <w:r w:rsidR="00BF607B" w:rsidRPr="00A33400">
        <w:rPr>
          <w:rFonts w:asciiTheme="minorHAnsi" w:hAnsiTheme="minorHAnsi" w:cstheme="minorHAnsi"/>
          <w:lang w:val="lt-LT" w:eastAsia="ar-SA"/>
        </w:rPr>
        <w:t>i</w:t>
      </w:r>
      <w:r w:rsidR="007705D1" w:rsidRPr="00A33400">
        <w:rPr>
          <w:rFonts w:asciiTheme="minorHAnsi" w:hAnsiTheme="minorHAnsi" w:cstheme="minorHAnsi"/>
          <w:lang w:val="lt-LT" w:eastAsia="ar-SA"/>
        </w:rPr>
        <w:t xml:space="preserve"> mėgin</w:t>
      </w:r>
      <w:r w:rsidR="00BF607B" w:rsidRPr="00A33400">
        <w:rPr>
          <w:rFonts w:asciiTheme="minorHAnsi" w:hAnsiTheme="minorHAnsi" w:cstheme="minorHAnsi"/>
          <w:lang w:val="lt-LT" w:eastAsia="ar-SA"/>
        </w:rPr>
        <w:t>iai</w:t>
      </w:r>
      <w:r w:rsidR="007705D1" w:rsidRPr="00A33400">
        <w:rPr>
          <w:rFonts w:asciiTheme="minorHAnsi" w:hAnsiTheme="minorHAnsi" w:cstheme="minorHAnsi"/>
          <w:lang w:val="lt-LT" w:eastAsia="ar-SA"/>
        </w:rPr>
        <w:t xml:space="preserve"> WGS koordinatėmis</w:t>
      </w:r>
      <w:r w:rsidRPr="00A33400">
        <w:rPr>
          <w:rFonts w:asciiTheme="minorHAnsi" w:hAnsiTheme="minorHAnsi" w:cstheme="minorHAnsi"/>
          <w:lang w:val="lt-LT" w:eastAsia="ar-SA"/>
        </w:rPr>
        <w:t>; 202</w:t>
      </w:r>
      <w:r w:rsidR="00913461" w:rsidRPr="00A33400">
        <w:rPr>
          <w:rFonts w:asciiTheme="minorHAnsi" w:hAnsiTheme="minorHAnsi" w:cstheme="minorHAnsi"/>
          <w:lang w:val="lt-LT" w:eastAsia="ar-SA"/>
        </w:rPr>
        <w:t>6</w:t>
      </w:r>
      <w:r w:rsidRPr="00A33400">
        <w:rPr>
          <w:rFonts w:asciiTheme="minorHAnsi" w:hAnsiTheme="minorHAnsi" w:cstheme="minorHAnsi"/>
          <w:lang w:val="lt-LT" w:eastAsia="ar-SA"/>
        </w:rPr>
        <w:t xml:space="preserve"> metais iki sausio 31 d. el. paštu </w:t>
      </w:r>
      <w:r w:rsidR="00296068" w:rsidRPr="00A33400">
        <w:rPr>
          <w:rFonts w:asciiTheme="minorHAnsi" w:hAnsiTheme="minorHAnsi" w:cstheme="minorHAnsi"/>
          <w:lang w:val="lt-LT" w:eastAsia="ar-SA"/>
        </w:rPr>
        <w:t>info</w:t>
      </w:r>
      <w:r w:rsidRPr="00A33400">
        <w:rPr>
          <w:rFonts w:asciiTheme="minorHAnsi" w:hAnsiTheme="minorHAnsi" w:cstheme="minorHAnsi"/>
          <w:lang w:val="lt-LT" w:eastAsia="ar-SA"/>
        </w:rPr>
        <w:t xml:space="preserve">@vmvt.lt teikia metinę Programos vykdymo ataskaitą VMVT. </w:t>
      </w:r>
    </w:p>
    <w:p w14:paraId="62FF5589" w14:textId="139738D2" w:rsidR="004C523B" w:rsidRPr="00A33400" w:rsidRDefault="004C523B" w:rsidP="004C523B">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6. Visos šioje techninėje specifikacijoje nurodytos paslaugos tiekėjo funkcijos bei priemonės (įskaitant transporto ir kitas išlaidas), kuriomis paslaugos tiekėjas turi aprūpinti pieno supirkėjus ir pieno tiekėjus, turi būti įskaičiuotos į pieno tyrimų įkainius.</w:t>
      </w:r>
    </w:p>
    <w:p w14:paraId="089F202C" w14:textId="77777777" w:rsidR="002732ED" w:rsidRPr="00A33400" w:rsidRDefault="002732ED"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p>
    <w:p w14:paraId="79CA7350" w14:textId="66B6B6ED" w:rsidR="002732ED" w:rsidRPr="00A33400" w:rsidRDefault="002732ED" w:rsidP="004C523B">
      <w:pPr>
        <w:tabs>
          <w:tab w:val="left" w:pos="0"/>
          <w:tab w:val="left" w:pos="1134"/>
        </w:tabs>
        <w:suppressAutoHyphens/>
        <w:ind w:firstLine="567"/>
        <w:jc w:val="center"/>
        <w:rPr>
          <w:rFonts w:asciiTheme="minorHAnsi" w:hAnsiTheme="minorHAnsi" w:cstheme="minorHAnsi"/>
          <w:bCs/>
          <w:lang w:val="lt-LT" w:eastAsia="ar-SA"/>
        </w:rPr>
      </w:pPr>
      <w:r w:rsidRPr="00A33400">
        <w:rPr>
          <w:rFonts w:asciiTheme="minorHAnsi" w:hAnsiTheme="minorHAnsi" w:cstheme="minorHAnsi"/>
          <w:bCs/>
          <w:lang w:val="lt-LT" w:eastAsia="ar-SA"/>
        </w:rPr>
        <w:t>______________________</w:t>
      </w:r>
    </w:p>
    <w:p w14:paraId="5BA1E9CF" w14:textId="77777777" w:rsidR="002732ED" w:rsidRPr="00A33400" w:rsidRDefault="002732ED" w:rsidP="004C523B">
      <w:pPr>
        <w:pStyle w:val="BodyTextIndent"/>
        <w:tabs>
          <w:tab w:val="left" w:pos="0"/>
        </w:tabs>
        <w:spacing w:after="0" w:line="240" w:lineRule="auto"/>
        <w:ind w:left="0" w:firstLine="567"/>
        <w:jc w:val="both"/>
        <w:rPr>
          <w:rFonts w:asciiTheme="minorHAnsi" w:hAnsiTheme="minorHAnsi" w:cstheme="minorHAnsi"/>
          <w:szCs w:val="24"/>
          <w:lang w:eastAsia="ar-SA"/>
        </w:rPr>
      </w:pPr>
    </w:p>
    <w:p w14:paraId="6D93A262" w14:textId="77777777" w:rsidR="002732ED" w:rsidRPr="00A33400" w:rsidRDefault="002732ED" w:rsidP="004C523B">
      <w:pPr>
        <w:pStyle w:val="BodyTextIndent"/>
        <w:tabs>
          <w:tab w:val="left" w:pos="0"/>
        </w:tabs>
        <w:spacing w:after="0" w:line="240" w:lineRule="auto"/>
        <w:ind w:left="0" w:firstLine="567"/>
        <w:jc w:val="both"/>
        <w:rPr>
          <w:rFonts w:asciiTheme="minorHAnsi" w:hAnsiTheme="minorHAnsi" w:cstheme="minorHAnsi"/>
          <w:szCs w:val="24"/>
          <w:lang w:eastAsia="ar-SA"/>
        </w:rPr>
      </w:pPr>
    </w:p>
    <w:p w14:paraId="767E3416" w14:textId="77777777" w:rsidR="00467174" w:rsidRPr="00A33400" w:rsidRDefault="00467174" w:rsidP="004C523B">
      <w:pPr>
        <w:pStyle w:val="BodyTextIndent"/>
        <w:tabs>
          <w:tab w:val="left" w:pos="0"/>
        </w:tabs>
        <w:spacing w:after="0" w:line="240" w:lineRule="auto"/>
        <w:ind w:left="0" w:firstLine="567"/>
        <w:jc w:val="both"/>
        <w:rPr>
          <w:rFonts w:asciiTheme="minorHAnsi" w:hAnsiTheme="minorHAnsi" w:cstheme="minorHAnsi"/>
          <w:szCs w:val="24"/>
          <w:lang w:eastAsia="ar-SA"/>
        </w:rPr>
      </w:pPr>
    </w:p>
    <w:sectPr w:rsidR="00467174" w:rsidRPr="00A33400" w:rsidSect="00F00911">
      <w:footerReference w:type="even"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E2AC" w14:textId="77777777" w:rsidR="00F35B19" w:rsidRDefault="00F35B19">
      <w:r>
        <w:separator/>
      </w:r>
    </w:p>
  </w:endnote>
  <w:endnote w:type="continuationSeparator" w:id="0">
    <w:p w14:paraId="4C2047FB" w14:textId="77777777" w:rsidR="00F35B19" w:rsidRDefault="00F3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A432" w14:textId="77777777" w:rsidR="00FF4443" w:rsidRDefault="007568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ED0BA0" w14:textId="77777777" w:rsidR="00FF4443" w:rsidRDefault="00FF44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0465" w14:textId="77777777" w:rsidR="00FF4443" w:rsidRDefault="007568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523B">
      <w:rPr>
        <w:rStyle w:val="PageNumber"/>
        <w:noProof/>
      </w:rPr>
      <w:t>2</w:t>
    </w:r>
    <w:r>
      <w:rPr>
        <w:rStyle w:val="PageNumber"/>
      </w:rPr>
      <w:fldChar w:fldCharType="end"/>
    </w:r>
  </w:p>
  <w:p w14:paraId="52143F14" w14:textId="77777777" w:rsidR="00FF4443" w:rsidRDefault="00FF44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3EFD" w14:textId="77777777" w:rsidR="00F35B19" w:rsidRDefault="00F35B19">
      <w:r>
        <w:separator/>
      </w:r>
    </w:p>
  </w:footnote>
  <w:footnote w:type="continuationSeparator" w:id="0">
    <w:p w14:paraId="7160B5B6" w14:textId="77777777" w:rsidR="00F35B19" w:rsidRDefault="00F35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0269"/>
    <w:multiLevelType w:val="hybridMultilevel"/>
    <w:tmpl w:val="7EAAB66E"/>
    <w:lvl w:ilvl="0" w:tplc="8B407B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7765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A5"/>
    <w:rsid w:val="00007DFE"/>
    <w:rsid w:val="00075B93"/>
    <w:rsid w:val="000828D4"/>
    <w:rsid w:val="000A1C62"/>
    <w:rsid w:val="000C403D"/>
    <w:rsid w:val="00112462"/>
    <w:rsid w:val="00113F5B"/>
    <w:rsid w:val="0015586A"/>
    <w:rsid w:val="00184BC5"/>
    <w:rsid w:val="001D5F0F"/>
    <w:rsid w:val="001F4327"/>
    <w:rsid w:val="00212A7D"/>
    <w:rsid w:val="00212B9D"/>
    <w:rsid w:val="00236F0D"/>
    <w:rsid w:val="00261D19"/>
    <w:rsid w:val="002732ED"/>
    <w:rsid w:val="00296068"/>
    <w:rsid w:val="003008F2"/>
    <w:rsid w:val="00344B31"/>
    <w:rsid w:val="00364FA6"/>
    <w:rsid w:val="00377AF7"/>
    <w:rsid w:val="003839B5"/>
    <w:rsid w:val="003E48EA"/>
    <w:rsid w:val="00410E7B"/>
    <w:rsid w:val="0045408D"/>
    <w:rsid w:val="00467174"/>
    <w:rsid w:val="00480A39"/>
    <w:rsid w:val="004C3D00"/>
    <w:rsid w:val="004C523B"/>
    <w:rsid w:val="004E1F15"/>
    <w:rsid w:val="00571EA3"/>
    <w:rsid w:val="00573B7D"/>
    <w:rsid w:val="00582310"/>
    <w:rsid w:val="00582863"/>
    <w:rsid w:val="00594FF9"/>
    <w:rsid w:val="005D74AE"/>
    <w:rsid w:val="005E061D"/>
    <w:rsid w:val="006026DD"/>
    <w:rsid w:val="0061200B"/>
    <w:rsid w:val="00617339"/>
    <w:rsid w:val="0062058F"/>
    <w:rsid w:val="006223F7"/>
    <w:rsid w:val="0068277F"/>
    <w:rsid w:val="006B6335"/>
    <w:rsid w:val="006E1C22"/>
    <w:rsid w:val="007011AB"/>
    <w:rsid w:val="00713364"/>
    <w:rsid w:val="007202B1"/>
    <w:rsid w:val="007568A5"/>
    <w:rsid w:val="007705D1"/>
    <w:rsid w:val="00781D3E"/>
    <w:rsid w:val="00785A9B"/>
    <w:rsid w:val="007A2B7D"/>
    <w:rsid w:val="007C4E68"/>
    <w:rsid w:val="007C63A4"/>
    <w:rsid w:val="007D48ED"/>
    <w:rsid w:val="007E0B7F"/>
    <w:rsid w:val="007F686C"/>
    <w:rsid w:val="008246D6"/>
    <w:rsid w:val="00825183"/>
    <w:rsid w:val="00853B30"/>
    <w:rsid w:val="008543EF"/>
    <w:rsid w:val="008607C7"/>
    <w:rsid w:val="0086723A"/>
    <w:rsid w:val="00892BA6"/>
    <w:rsid w:val="008D0188"/>
    <w:rsid w:val="00913461"/>
    <w:rsid w:val="0094720A"/>
    <w:rsid w:val="00956341"/>
    <w:rsid w:val="0095683C"/>
    <w:rsid w:val="009A012A"/>
    <w:rsid w:val="009A5971"/>
    <w:rsid w:val="009D6520"/>
    <w:rsid w:val="009E0405"/>
    <w:rsid w:val="00A26A00"/>
    <w:rsid w:val="00A32EF8"/>
    <w:rsid w:val="00A33400"/>
    <w:rsid w:val="00A46E87"/>
    <w:rsid w:val="00A54C16"/>
    <w:rsid w:val="00A72A6A"/>
    <w:rsid w:val="00A80590"/>
    <w:rsid w:val="00A866C8"/>
    <w:rsid w:val="00A9074A"/>
    <w:rsid w:val="00AC3F11"/>
    <w:rsid w:val="00AD2039"/>
    <w:rsid w:val="00AE256B"/>
    <w:rsid w:val="00AF1352"/>
    <w:rsid w:val="00AF45D7"/>
    <w:rsid w:val="00B00913"/>
    <w:rsid w:val="00B04A9E"/>
    <w:rsid w:val="00B3222A"/>
    <w:rsid w:val="00B46C8E"/>
    <w:rsid w:val="00B510EB"/>
    <w:rsid w:val="00B60821"/>
    <w:rsid w:val="00B60ADB"/>
    <w:rsid w:val="00BA33E3"/>
    <w:rsid w:val="00BB4B45"/>
    <w:rsid w:val="00BD3789"/>
    <w:rsid w:val="00BD7206"/>
    <w:rsid w:val="00BF607B"/>
    <w:rsid w:val="00C022E4"/>
    <w:rsid w:val="00C146BA"/>
    <w:rsid w:val="00C46576"/>
    <w:rsid w:val="00C66166"/>
    <w:rsid w:val="00C73C41"/>
    <w:rsid w:val="00C7726A"/>
    <w:rsid w:val="00C92577"/>
    <w:rsid w:val="00C97CA9"/>
    <w:rsid w:val="00CA427E"/>
    <w:rsid w:val="00CE2B2A"/>
    <w:rsid w:val="00D015D3"/>
    <w:rsid w:val="00D11417"/>
    <w:rsid w:val="00D257FB"/>
    <w:rsid w:val="00D25F2B"/>
    <w:rsid w:val="00D30107"/>
    <w:rsid w:val="00D56876"/>
    <w:rsid w:val="00D86F05"/>
    <w:rsid w:val="00DB7CC1"/>
    <w:rsid w:val="00E04BA8"/>
    <w:rsid w:val="00E76071"/>
    <w:rsid w:val="00E9589A"/>
    <w:rsid w:val="00EB0C67"/>
    <w:rsid w:val="00ED1CB7"/>
    <w:rsid w:val="00ED490D"/>
    <w:rsid w:val="00EE4918"/>
    <w:rsid w:val="00EE6769"/>
    <w:rsid w:val="00F00911"/>
    <w:rsid w:val="00F10F6E"/>
    <w:rsid w:val="00F247FA"/>
    <w:rsid w:val="00F35B19"/>
    <w:rsid w:val="00F428E4"/>
    <w:rsid w:val="00F52E30"/>
    <w:rsid w:val="00F56E76"/>
    <w:rsid w:val="00F77075"/>
    <w:rsid w:val="00F8247C"/>
    <w:rsid w:val="00F949E5"/>
    <w:rsid w:val="00FD3FD7"/>
    <w:rsid w:val="00FF4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8610"/>
  <w15:docId w15:val="{F83013DA-A518-4A0F-8BD4-D2C97D8B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A5"/>
    <w:pPr>
      <w:spacing w:after="0" w:line="240" w:lineRule="auto"/>
    </w:pPr>
    <w:rPr>
      <w:rFonts w:ascii="Times New Roman" w:eastAsia="Times New Roman" w:hAnsi="Times New Roman" w:cs="Times New Roman"/>
      <w:sz w:val="24"/>
      <w:szCs w:val="24"/>
      <w:lang w:val="en-GB"/>
    </w:rPr>
  </w:style>
  <w:style w:type="paragraph" w:styleId="Heading2">
    <w:name w:val="heading 2"/>
    <w:aliases w:val="Title Header2,Diagrama Char"/>
    <w:basedOn w:val="Normal"/>
    <w:next w:val="Normal"/>
    <w:link w:val="Heading2Char"/>
    <w:uiPriority w:val="99"/>
    <w:semiHidden/>
    <w:unhideWhenUsed/>
    <w:qFormat/>
    <w:rsid w:val="00F00911"/>
    <w:pPr>
      <w:keepNext/>
      <w:keepLines/>
      <w:spacing w:before="160" w:after="80" w:line="276" w:lineRule="auto"/>
      <w:outlineLvl w:val="1"/>
    </w:pPr>
    <w:rPr>
      <w:rFonts w:asciiTheme="majorHAnsi" w:eastAsiaTheme="majorEastAsia" w:hAnsiTheme="majorHAnsi" w:cstheme="majorBidi"/>
      <w:color w:val="365F91" w:themeColor="accent1" w:themeShade="BF"/>
      <w:sz w:val="32"/>
      <w:szCs w:val="32"/>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568A5"/>
    <w:pPr>
      <w:spacing w:after="120" w:line="276" w:lineRule="auto"/>
      <w:ind w:left="283"/>
    </w:pPr>
    <w:rPr>
      <w:rFonts w:eastAsia="Calibri"/>
      <w:szCs w:val="22"/>
      <w:lang w:val="lt-LT"/>
    </w:rPr>
  </w:style>
  <w:style w:type="character" w:customStyle="1" w:styleId="BodyTextIndentChar">
    <w:name w:val="Body Text Indent Char"/>
    <w:basedOn w:val="DefaultParagraphFont"/>
    <w:link w:val="BodyTextIndent"/>
    <w:semiHidden/>
    <w:rsid w:val="007568A5"/>
    <w:rPr>
      <w:rFonts w:ascii="Times New Roman" w:eastAsia="Calibri" w:hAnsi="Times New Roman" w:cs="Times New Roman"/>
      <w:sz w:val="24"/>
    </w:rPr>
  </w:style>
  <w:style w:type="paragraph" w:styleId="Footer">
    <w:name w:val="footer"/>
    <w:basedOn w:val="Normal"/>
    <w:link w:val="FooterChar"/>
    <w:semiHidden/>
    <w:rsid w:val="007568A5"/>
    <w:pPr>
      <w:tabs>
        <w:tab w:val="center" w:pos="4153"/>
        <w:tab w:val="right" w:pos="8306"/>
      </w:tabs>
    </w:pPr>
  </w:style>
  <w:style w:type="character" w:customStyle="1" w:styleId="FooterChar">
    <w:name w:val="Footer Char"/>
    <w:basedOn w:val="DefaultParagraphFont"/>
    <w:link w:val="Footer"/>
    <w:semiHidden/>
    <w:rsid w:val="007568A5"/>
    <w:rPr>
      <w:rFonts w:ascii="Times New Roman" w:eastAsia="Times New Roman" w:hAnsi="Times New Roman" w:cs="Times New Roman"/>
      <w:sz w:val="24"/>
      <w:szCs w:val="24"/>
      <w:lang w:val="en-GB"/>
    </w:rPr>
  </w:style>
  <w:style w:type="character" w:styleId="PageNumber">
    <w:name w:val="page number"/>
    <w:basedOn w:val="DefaultParagraphFont"/>
    <w:semiHidden/>
    <w:rsid w:val="007568A5"/>
  </w:style>
  <w:style w:type="paragraph" w:styleId="BalloonText">
    <w:name w:val="Balloon Text"/>
    <w:basedOn w:val="Normal"/>
    <w:link w:val="BalloonTextChar"/>
    <w:uiPriority w:val="99"/>
    <w:semiHidden/>
    <w:unhideWhenUsed/>
    <w:rsid w:val="00F56E76"/>
    <w:rPr>
      <w:rFonts w:ascii="Tahoma" w:hAnsi="Tahoma" w:cs="Tahoma"/>
      <w:sz w:val="16"/>
      <w:szCs w:val="16"/>
    </w:rPr>
  </w:style>
  <w:style w:type="character" w:customStyle="1" w:styleId="BalloonTextChar">
    <w:name w:val="Balloon Text Char"/>
    <w:basedOn w:val="DefaultParagraphFont"/>
    <w:link w:val="BalloonText"/>
    <w:uiPriority w:val="99"/>
    <w:semiHidden/>
    <w:rsid w:val="00F56E7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377AF7"/>
    <w:rPr>
      <w:sz w:val="16"/>
      <w:szCs w:val="16"/>
    </w:rPr>
  </w:style>
  <w:style w:type="paragraph" w:styleId="CommentText">
    <w:name w:val="annotation text"/>
    <w:basedOn w:val="Normal"/>
    <w:link w:val="CommentTextChar"/>
    <w:uiPriority w:val="99"/>
    <w:unhideWhenUsed/>
    <w:rsid w:val="00377AF7"/>
    <w:rPr>
      <w:sz w:val="20"/>
      <w:szCs w:val="20"/>
    </w:rPr>
  </w:style>
  <w:style w:type="character" w:customStyle="1" w:styleId="CommentTextChar">
    <w:name w:val="Comment Text Char"/>
    <w:basedOn w:val="DefaultParagraphFont"/>
    <w:link w:val="CommentText"/>
    <w:uiPriority w:val="99"/>
    <w:rsid w:val="00377AF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77AF7"/>
    <w:rPr>
      <w:b/>
      <w:bCs/>
    </w:rPr>
  </w:style>
  <w:style w:type="character" w:customStyle="1" w:styleId="CommentSubjectChar">
    <w:name w:val="Comment Subject Char"/>
    <w:basedOn w:val="CommentTextChar"/>
    <w:link w:val="CommentSubject"/>
    <w:uiPriority w:val="99"/>
    <w:semiHidden/>
    <w:rsid w:val="00377AF7"/>
    <w:rPr>
      <w:rFonts w:ascii="Times New Roman" w:eastAsia="Times New Roman" w:hAnsi="Times New Roman" w:cs="Times New Roman"/>
      <w:b/>
      <w:bCs/>
      <w:sz w:val="20"/>
      <w:szCs w:val="20"/>
      <w:lang w:val="en-GB"/>
    </w:rPr>
  </w:style>
  <w:style w:type="paragraph" w:customStyle="1" w:styleId="Default">
    <w:name w:val="Default"/>
    <w:rsid w:val="00C97CA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96068"/>
    <w:pPr>
      <w:spacing w:after="0" w:line="240" w:lineRule="auto"/>
    </w:pPr>
    <w:rPr>
      <w:rFonts w:ascii="Times New Roman" w:eastAsia="Times New Roman" w:hAnsi="Times New Roman" w:cs="Times New Roman"/>
      <w:sz w:val="24"/>
      <w:szCs w:val="24"/>
      <w:lang w:val="en-GB"/>
    </w:rPr>
  </w:style>
  <w:style w:type="character" w:customStyle="1" w:styleId="Heading2Char">
    <w:name w:val="Heading 2 Char"/>
    <w:aliases w:val="Title Header2 Char,Diagrama Char Char"/>
    <w:basedOn w:val="DefaultParagraphFont"/>
    <w:link w:val="Heading2"/>
    <w:uiPriority w:val="99"/>
    <w:semiHidden/>
    <w:rsid w:val="00F00911"/>
    <w:rPr>
      <w:rFonts w:asciiTheme="majorHAnsi" w:eastAsiaTheme="majorEastAsia" w:hAnsiTheme="majorHAnsi" w:cstheme="majorBidi"/>
      <w:color w:val="365F91"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3122C-18BF-440E-9A2B-90D6DD16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3607</Words>
  <Characters>2057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Valavičius</dc:creator>
  <cp:lastModifiedBy>Meda Denopaitė Matuliauskė</cp:lastModifiedBy>
  <cp:revision>6</cp:revision>
  <cp:lastPrinted>2017-03-03T12:53:00Z</cp:lastPrinted>
  <dcterms:created xsi:type="dcterms:W3CDTF">2025-02-14T09:44:00Z</dcterms:created>
  <dcterms:modified xsi:type="dcterms:W3CDTF">2025-03-26T08:25:00Z</dcterms:modified>
</cp:coreProperties>
</file>