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9644649" w:rsidR="005F13F0" w:rsidRPr="00F2174F" w:rsidRDefault="00882C56" w:rsidP="004E4612">
          <w:pPr>
            <w:spacing w:after="120" w:line="20" w:lineRule="atLeast"/>
            <w:contextualSpacing/>
            <w:jc w:val="center"/>
            <w:rPr>
              <w:rFonts w:cstheme="minorHAnsi"/>
              <w:b/>
              <w:bCs/>
              <w:sz w:val="24"/>
              <w:szCs w:val="24"/>
            </w:rPr>
          </w:pPr>
          <w:r w:rsidRPr="00F2174F">
            <w:rPr>
              <w:rFonts w:cstheme="minorHAnsi"/>
              <w:b/>
              <w:bCs/>
              <w:sz w:val="24"/>
              <w:szCs w:val="24"/>
            </w:rPr>
            <w:t>VALSTYBINĖ MAISTO IR VETERINARIJOS TARNYBA</w:t>
          </w:r>
        </w:p>
        <w:p w14:paraId="65141E43" w14:textId="77777777" w:rsidR="00882C56" w:rsidRPr="00F2174F" w:rsidRDefault="00882C56" w:rsidP="00882C56">
          <w:pPr>
            <w:spacing w:after="120" w:line="20" w:lineRule="atLeast"/>
            <w:contextualSpacing/>
            <w:jc w:val="center"/>
            <w:rPr>
              <w:rFonts w:cstheme="minorHAnsi"/>
              <w:sz w:val="24"/>
              <w:szCs w:val="24"/>
            </w:rPr>
          </w:pPr>
          <w:r w:rsidRPr="00F2174F">
            <w:rPr>
              <w:rFonts w:cstheme="minorHAnsi"/>
              <w:sz w:val="24"/>
              <w:szCs w:val="24"/>
            </w:rPr>
            <w:t>Siesikų g. 19, LT-07170 Vilnius</w:t>
          </w:r>
        </w:p>
        <w:p w14:paraId="0CE733B5" w14:textId="62F1C294" w:rsidR="00C32E53" w:rsidRPr="006119A6" w:rsidRDefault="00882C56" w:rsidP="00882C56">
          <w:pPr>
            <w:spacing w:after="120" w:line="20" w:lineRule="atLeast"/>
            <w:contextualSpacing/>
            <w:jc w:val="center"/>
            <w:rPr>
              <w:rFonts w:cstheme="minorHAnsi"/>
              <w:sz w:val="24"/>
              <w:szCs w:val="24"/>
              <w:lang w:val="pt-BR"/>
            </w:rPr>
          </w:pPr>
          <w:r w:rsidRPr="00F2174F">
            <w:rPr>
              <w:rFonts w:cstheme="minorHAnsi"/>
              <w:sz w:val="24"/>
              <w:szCs w:val="24"/>
            </w:rPr>
            <w:t>Kodas 188601279, Tel. +37052404361,</w:t>
          </w:r>
          <w:r w:rsidRPr="00F2174F">
            <w:rPr>
              <w:rFonts w:cstheme="minorHAnsi"/>
              <w:sz w:val="24"/>
              <w:szCs w:val="24"/>
            </w:rPr>
            <w:tab/>
            <w:t xml:space="preserve">el. p. </w:t>
          </w:r>
          <w:hyperlink r:id="rId11" w:history="1">
            <w:r w:rsidRPr="006D48DF">
              <w:rPr>
                <w:rStyle w:val="Hyperlink"/>
                <w:rFonts w:cstheme="minorHAnsi"/>
                <w:sz w:val="24"/>
                <w:szCs w:val="24"/>
              </w:rPr>
              <w:t>info</w:t>
            </w:r>
            <w:r w:rsidRPr="006119A6">
              <w:rPr>
                <w:rStyle w:val="Hyperlink"/>
                <w:rFonts w:cstheme="minorHAnsi"/>
                <w:sz w:val="24"/>
                <w:szCs w:val="24"/>
                <w:lang w:val="pt-BR"/>
              </w:rPr>
              <w:t>@vmvt.lt</w:t>
            </w:r>
          </w:hyperlink>
          <w:r w:rsidRPr="006119A6">
            <w:rPr>
              <w:rFonts w:cstheme="minorHAnsi"/>
              <w:color w:val="00B050"/>
              <w:sz w:val="24"/>
              <w:szCs w:val="24"/>
              <w:lang w:val="pt-BR"/>
            </w:rPr>
            <w:t xml:space="preserve"> </w:t>
          </w:r>
        </w:p>
        <w:p w14:paraId="46315E48" w14:textId="77777777" w:rsidR="00C32E53" w:rsidRPr="006119A6" w:rsidRDefault="00C32E53" w:rsidP="004E4612">
          <w:pPr>
            <w:spacing w:after="120" w:line="20" w:lineRule="atLeast"/>
            <w:contextualSpacing/>
            <w:jc w:val="center"/>
            <w:rPr>
              <w:rFonts w:cstheme="minorHAnsi"/>
              <w:sz w:val="24"/>
              <w:szCs w:val="24"/>
            </w:rPr>
          </w:pPr>
        </w:p>
        <w:p w14:paraId="4B92F888" w14:textId="62A247AF" w:rsidR="00C32E53" w:rsidRPr="006119A6" w:rsidRDefault="00EB164F" w:rsidP="00DE7037">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52361B" w:rsidRDefault="00D526C8" w:rsidP="004E4612">
          <w:pPr>
            <w:spacing w:after="120" w:line="20" w:lineRule="atLeast"/>
            <w:ind w:left="5245"/>
            <w:contextualSpacing/>
            <w:rPr>
              <w:rFonts w:cstheme="minorHAnsi"/>
              <w:sz w:val="24"/>
              <w:szCs w:val="24"/>
            </w:rPr>
          </w:pPr>
          <w:r w:rsidRPr="0052361B">
            <w:rPr>
              <w:rFonts w:cstheme="minorHAnsi"/>
              <w:sz w:val="24"/>
              <w:szCs w:val="24"/>
            </w:rPr>
            <w:t xml:space="preserve">PATVIRTINTA </w:t>
          </w:r>
        </w:p>
        <w:p w14:paraId="1580ED72" w14:textId="48F75708" w:rsidR="001C24BC" w:rsidRPr="0052361B" w:rsidRDefault="001C24BC" w:rsidP="00882C56">
          <w:pPr>
            <w:spacing w:after="120" w:line="20" w:lineRule="atLeast"/>
            <w:ind w:left="5245"/>
            <w:contextualSpacing/>
            <w:rPr>
              <w:rFonts w:cstheme="minorHAnsi"/>
              <w:i/>
              <w:iCs/>
              <w:sz w:val="24"/>
              <w:szCs w:val="24"/>
            </w:rPr>
          </w:pPr>
          <w:r w:rsidRPr="0052361B">
            <w:rPr>
              <w:rFonts w:cstheme="minorHAnsi"/>
              <w:sz w:val="24"/>
              <w:szCs w:val="24"/>
            </w:rPr>
            <w:t xml:space="preserve"> Viešųjų pirkimų komisijos </w:t>
          </w:r>
          <w:r w:rsidR="006119A6" w:rsidRPr="0052361B">
            <w:rPr>
              <w:rFonts w:cstheme="minorHAnsi"/>
              <w:sz w:val="24"/>
              <w:szCs w:val="24"/>
            </w:rPr>
            <w:t>2025</w:t>
          </w:r>
          <w:r w:rsidRPr="0052361B">
            <w:rPr>
              <w:rFonts w:cstheme="minorHAnsi"/>
              <w:sz w:val="24"/>
              <w:szCs w:val="24"/>
            </w:rPr>
            <w:t>-0</w:t>
          </w:r>
          <w:r w:rsidR="00630E49" w:rsidRPr="0052361B">
            <w:rPr>
              <w:rFonts w:cstheme="minorHAnsi"/>
              <w:sz w:val="24"/>
              <w:szCs w:val="24"/>
            </w:rPr>
            <w:t>3</w:t>
          </w:r>
          <w:r w:rsidRPr="0052361B">
            <w:rPr>
              <w:rFonts w:cstheme="minorHAnsi"/>
              <w:sz w:val="24"/>
              <w:szCs w:val="24"/>
            </w:rPr>
            <w:t>-</w:t>
          </w:r>
          <w:r w:rsidR="00097790" w:rsidRPr="0052361B">
            <w:rPr>
              <w:rFonts w:cstheme="minorHAnsi"/>
              <w:sz w:val="24"/>
              <w:szCs w:val="24"/>
            </w:rPr>
            <w:t>2</w:t>
          </w:r>
          <w:r w:rsidR="0052361B" w:rsidRPr="0052361B">
            <w:rPr>
              <w:rFonts w:cstheme="minorHAnsi"/>
              <w:sz w:val="24"/>
              <w:szCs w:val="24"/>
            </w:rPr>
            <w:t>7</w:t>
          </w:r>
          <w:r w:rsidRPr="0052361B">
            <w:rPr>
              <w:rFonts w:cstheme="minorHAnsi"/>
              <w:sz w:val="24"/>
              <w:szCs w:val="24"/>
            </w:rPr>
            <w:t xml:space="preserve"> protokolu Nr. </w:t>
          </w:r>
          <w:r w:rsidR="0052361B" w:rsidRPr="0052361B">
            <w:rPr>
              <w:rFonts w:cstheme="minorHAnsi"/>
              <w:sz w:val="24"/>
              <w:szCs w:val="24"/>
            </w:rPr>
            <w:t>VP-5</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9323A36" w:rsidR="00D526C8" w:rsidRPr="00F2174F" w:rsidRDefault="007A130B" w:rsidP="004E4612">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VIEŠOJO PIRKIMO „</w:t>
          </w:r>
          <w:r w:rsidR="00630E49" w:rsidRPr="00630E49">
            <w:rPr>
              <w:rFonts w:cstheme="minorHAnsi"/>
              <w:b/>
              <w:bCs/>
              <w:sz w:val="28"/>
              <w:szCs w:val="28"/>
            </w:rPr>
            <w:t>PIENINIŲ KARVIŲ MASTITO SUKĖLĖJŲ IR JŲ JAUTRUMO ANTIMIKROBINĖMS MEDŽIAGOMS NUSTATYMO PASLAUGOS</w:t>
          </w:r>
          <w:r w:rsidR="00D526C8" w:rsidRPr="00F2174F">
            <w:rPr>
              <w:rFonts w:cstheme="minorHAnsi"/>
              <w:b/>
              <w:bCs/>
              <w:sz w:val="28"/>
              <w:szCs w:val="28"/>
            </w:rPr>
            <w:t>“</w:t>
          </w:r>
        </w:p>
        <w:p w14:paraId="18ACC6AD" w14:textId="26B45E16"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524B319D" w14:textId="3C52576C" w:rsidR="00882C56" w:rsidRPr="00F2174F" w:rsidRDefault="00D53BF4" w:rsidP="00882C56">
          <w:pPr>
            <w:spacing w:after="120" w:line="20" w:lineRule="atLeast"/>
            <w:contextualSpacing/>
            <w:jc w:val="center"/>
            <w:rPr>
              <w:rFonts w:cstheme="minorHAnsi"/>
              <w:i/>
              <w:iCs/>
              <w:sz w:val="28"/>
              <w:szCs w:val="28"/>
            </w:rPr>
          </w:pPr>
          <w:r w:rsidRPr="00F2174F">
            <w:rPr>
              <w:rFonts w:cstheme="minorHAnsi"/>
              <w:b/>
              <w:bCs/>
              <w:sz w:val="28"/>
              <w:szCs w:val="28"/>
            </w:rPr>
            <w:t>V</w:t>
          </w:r>
          <w:r w:rsidR="00755F3B" w:rsidRPr="00F2174F">
            <w:rPr>
              <w:rFonts w:cstheme="minorHAnsi"/>
              <w:b/>
              <w:bCs/>
              <w:sz w:val="28"/>
              <w:szCs w:val="28"/>
            </w:rPr>
            <w:t>ersija</w:t>
          </w:r>
          <w:r w:rsidRPr="00F2174F">
            <w:rPr>
              <w:rFonts w:cstheme="minorHAnsi"/>
              <w:b/>
              <w:bCs/>
              <w:sz w:val="28"/>
              <w:szCs w:val="28"/>
            </w:rPr>
            <w:t xml:space="preserve"> Nr. </w:t>
          </w:r>
          <w:r w:rsidR="00882C56" w:rsidRPr="00F2174F">
            <w:rPr>
              <w:rFonts w:cstheme="minorHAnsi"/>
              <w:b/>
              <w:bCs/>
              <w:sz w:val="28"/>
              <w:szCs w:val="28"/>
            </w:rPr>
            <w:t>1</w:t>
          </w:r>
        </w:p>
        <w:p w14:paraId="0FC90D8B" w14:textId="046E982A" w:rsidR="00D526C8" w:rsidRPr="00F0499F" w:rsidRDefault="00E77D11" w:rsidP="00882C56">
          <w:pPr>
            <w:spacing w:after="120" w:line="20" w:lineRule="atLeast"/>
            <w:contextualSpacing/>
            <w:jc w:val="center"/>
            <w:rPr>
              <w:rFonts w:cstheme="minorHAnsi"/>
              <w:sz w:val="28"/>
              <w:szCs w:val="28"/>
            </w:rPr>
          </w:pPr>
          <w:r w:rsidRPr="00F0499F">
            <w:rPr>
              <w:rFonts w:cstheme="minorHAnsi"/>
              <w:i/>
              <w:iCs/>
              <w:color w:val="7030A0"/>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00BD30"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837E78">
                  <w:rPr>
                    <w:noProof/>
                    <w:webHidden/>
                  </w:rPr>
                  <w:t>3</w:t>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27FC0400"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163B50EE" w14:textId="42073AA5"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7C9C7354" w14:textId="01666135"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1901588D" w14:textId="11A90178"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63AED696" w14:textId="67D9E679"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456B2FA1" w14:textId="68605C0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837E78">
                  <w:rPr>
                    <w:noProof/>
                    <w:webHidden/>
                  </w:rPr>
                  <w:t>6</w:t>
                </w:r>
              </w:hyperlink>
            </w:p>
            <w:p w14:paraId="4E028278" w14:textId="7AFDD4DB" w:rsidR="00A43E53" w:rsidRDefault="00A43E53" w:rsidP="007E0A9D">
              <w:pPr>
                <w:pStyle w:val="TOC1"/>
                <w:rPr>
                  <w:rStyle w:val="Hyperlink"/>
                  <w:noProof/>
                </w:rPr>
              </w:pPr>
              <w:r>
                <w:rPr>
                  <w:rStyle w:val="Hyperlink"/>
                  <w:noProof/>
                </w:rPr>
                <w:t>12. Prieda</w:t>
              </w:r>
              <w:r w:rsidR="000A1478">
                <w:rPr>
                  <w:rStyle w:val="Hyperlink"/>
                  <w:noProof/>
                </w:rPr>
                <w:t>i:</w:t>
              </w:r>
            </w:p>
            <w:p w14:paraId="3C0F05FC" w14:textId="1A33B180" w:rsidR="0074475B" w:rsidRDefault="00A43E53" w:rsidP="007E0A9D">
              <w:pPr>
                <w:pStyle w:val="TOC1"/>
                <w:rPr>
                  <w:noProof/>
                  <w:sz w:val="22"/>
                  <w:szCs w:val="22"/>
                  <w:lang w:val="en-US" w:eastAsia="en-US"/>
                </w:rPr>
              </w:pPr>
              <w:r>
                <w:rPr>
                  <w:rStyle w:val="Hyperlink"/>
                  <w:noProof/>
                </w:rPr>
                <w:t xml:space="preserve"> </w:t>
              </w:r>
              <w:r w:rsidR="0074475B">
                <w:rPr>
                  <w:rStyle w:val="Hyperlink"/>
                  <w:noProof/>
                </w:rPr>
                <w:t xml:space="preserve"> </w:t>
              </w:r>
              <w:hyperlink w:anchor="_Toc126333939" w:history="1">
                <w:r w:rsidR="0074475B" w:rsidRPr="00FA7F81">
                  <w:rPr>
                    <w:rStyle w:val="Hyperlink"/>
                    <w:rFonts w:cstheme="minorHAnsi"/>
                    <w:noProof/>
                  </w:rPr>
                  <w:t>Pirkimo sąlygų 1 priedas „Terminai“</w:t>
                </w:r>
                <w:r w:rsidR="0074475B">
                  <w:rPr>
                    <w:noProof/>
                    <w:webHidden/>
                  </w:rPr>
                  <w:tab/>
                </w:r>
              </w:hyperlink>
            </w:p>
            <w:p w14:paraId="27656DDD" w14:textId="4CE577DA"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hyperlink>
            </w:p>
            <w:p w14:paraId="79347E8A" w14:textId="616DD085"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5BD6FB2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785479F1"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hyperlink>
            </w:p>
            <w:p w14:paraId="310D1EC2" w14:textId="47BEA88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hyperlink>
            </w:p>
            <w:p w14:paraId="5F61B9F6" w14:textId="6D754AAC"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hyperlink>
            </w:p>
            <w:p w14:paraId="43280921" w14:textId="47FA6EB1"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hyperlink>
            </w:p>
            <w:p w14:paraId="71F30D01" w14:textId="0F443D90"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hyperlink>
            </w:p>
            <w:p w14:paraId="7B3E2EFA" w14:textId="771582B4" w:rsidR="0074475B" w:rsidRDefault="0074475B" w:rsidP="00C02529">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7E145E5" w14:textId="1E7AF652"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3FF8B6" w14:textId="39252465" w:rsidR="006119A6" w:rsidRPr="006119A6" w:rsidRDefault="00E05E2D" w:rsidP="00AA56C4">
      <w:pPr>
        <w:pStyle w:val="ListParagraph"/>
        <w:numPr>
          <w:ilvl w:val="1"/>
          <w:numId w:val="1"/>
        </w:numPr>
        <w:tabs>
          <w:tab w:val="left" w:pos="993"/>
        </w:tabs>
        <w:spacing w:after="0" w:line="20" w:lineRule="atLeast"/>
        <w:ind w:left="0" w:firstLine="567"/>
        <w:jc w:val="both"/>
        <w:rPr>
          <w:rFonts w:eastAsia="Calibri" w:cstheme="minorHAnsi"/>
        </w:rPr>
      </w:pPr>
      <w:r w:rsidRPr="006119A6">
        <w:rPr>
          <w:rFonts w:cstheme="minorHAnsi"/>
        </w:rPr>
        <w:t xml:space="preserve">Perkančioji organizacija – </w:t>
      </w:r>
      <w:r w:rsidR="00882C56" w:rsidRPr="006119A6">
        <w:rPr>
          <w:rFonts w:eastAsia="Calibri" w:cstheme="minorHAnsi"/>
        </w:rPr>
        <w:t>Valstybinė maisto ir veterinarijos tarnyba</w:t>
      </w:r>
      <w:r w:rsidR="00BB0F2D">
        <w:rPr>
          <w:rFonts w:eastAsia="Calibri" w:cstheme="minorHAnsi"/>
        </w:rPr>
        <w:t xml:space="preserve"> (toliau tekste Perkančioji organizacija arba VMVT)</w:t>
      </w:r>
      <w:r w:rsidR="00E56BA8" w:rsidRPr="006119A6">
        <w:rPr>
          <w:rFonts w:eastAsia="Calibri" w:cstheme="minorHAnsi"/>
        </w:rPr>
        <w:t xml:space="preserve">, juridinio asmens kodas </w:t>
      </w:r>
      <w:r w:rsidR="00882C56" w:rsidRPr="006119A6">
        <w:rPr>
          <w:rFonts w:eastAsia="Calibri" w:cstheme="minorHAnsi"/>
        </w:rPr>
        <w:t>188601279</w:t>
      </w:r>
      <w:r w:rsidR="00E56BA8" w:rsidRPr="006119A6">
        <w:rPr>
          <w:rFonts w:eastAsia="Calibri" w:cstheme="minorHAnsi"/>
        </w:rPr>
        <w:t xml:space="preserve">, adresas </w:t>
      </w:r>
      <w:r w:rsidR="00882C56" w:rsidRPr="006119A6">
        <w:rPr>
          <w:rFonts w:eastAsia="Calibri" w:cstheme="minorHAnsi"/>
        </w:rPr>
        <w:t>Siesikų g. 19, Vilnius</w:t>
      </w:r>
      <w:r w:rsidR="00E56BA8" w:rsidRPr="006119A6">
        <w:rPr>
          <w:rFonts w:eastAsia="Calibri" w:cstheme="minorHAnsi"/>
        </w:rPr>
        <w:t xml:space="preserve">, darbo laikas </w:t>
      </w:r>
      <w:r w:rsidR="00882C56" w:rsidRPr="006119A6">
        <w:rPr>
          <w:rFonts w:eastAsia="Calibri" w:cstheme="minorHAnsi"/>
        </w:rPr>
        <w:t>I-</w:t>
      </w:r>
      <w:r w:rsidR="006119A6" w:rsidRPr="006119A6">
        <w:rPr>
          <w:rFonts w:eastAsia="Calibri" w:cstheme="minorHAnsi"/>
        </w:rPr>
        <w:t>I</w:t>
      </w:r>
      <w:r w:rsidR="00882C56" w:rsidRPr="006119A6">
        <w:rPr>
          <w:rFonts w:eastAsia="Calibri" w:cstheme="minorHAnsi"/>
        </w:rPr>
        <w:t>V 08:00-17:00 val</w:t>
      </w:r>
      <w:r w:rsidR="00E56BA8" w:rsidRPr="006119A6">
        <w:rPr>
          <w:rFonts w:eastAsia="Calibri" w:cstheme="minorHAnsi"/>
        </w:rPr>
        <w:t xml:space="preserve">. </w:t>
      </w:r>
      <w:r w:rsidR="006119A6" w:rsidRPr="006119A6">
        <w:rPr>
          <w:rFonts w:eastAsia="Calibri" w:cstheme="minorHAnsi"/>
        </w:rPr>
        <w:t xml:space="preserve">V-08:00-15:45 val. </w:t>
      </w:r>
    </w:p>
    <w:p w14:paraId="064D9154" w14:textId="49669A73" w:rsidR="005B5ED5" w:rsidRPr="006119A6" w:rsidRDefault="00E05E2D" w:rsidP="00AA56C4">
      <w:pPr>
        <w:pStyle w:val="ListParagraph"/>
        <w:numPr>
          <w:ilvl w:val="1"/>
          <w:numId w:val="1"/>
        </w:numPr>
        <w:tabs>
          <w:tab w:val="left" w:pos="993"/>
        </w:tabs>
        <w:spacing w:after="0" w:line="20" w:lineRule="atLeast"/>
        <w:ind w:left="709" w:hanging="142"/>
        <w:jc w:val="both"/>
        <w:rPr>
          <w:rFonts w:eastAsia="Calibri" w:cstheme="minorHAnsi"/>
        </w:rPr>
      </w:pPr>
      <w:r w:rsidRPr="006119A6">
        <w:rPr>
          <w:rFonts w:eastAsiaTheme="minorHAnsi" w:cstheme="minorHAnsi"/>
          <w:lang w:eastAsia="en-US"/>
        </w:rPr>
        <w:t>Perkančioji organizacija nėra PVM mokėtoja</w:t>
      </w:r>
      <w:r w:rsidRPr="006119A6">
        <w:rPr>
          <w:rFonts w:eastAsia="Calibri" w:cstheme="minorHAnsi"/>
        </w:rPr>
        <w:t>.</w:t>
      </w:r>
    </w:p>
    <w:p w14:paraId="2239DD1B" w14:textId="57075EFD" w:rsidR="002F5F8E" w:rsidRPr="00BB0F2D" w:rsidRDefault="007D6857" w:rsidP="00BB0F2D">
      <w:pPr>
        <w:pStyle w:val="ListParagraph"/>
        <w:numPr>
          <w:ilvl w:val="1"/>
          <w:numId w:val="1"/>
        </w:numPr>
        <w:tabs>
          <w:tab w:val="left" w:pos="993"/>
        </w:tabs>
        <w:spacing w:after="0" w:line="20" w:lineRule="atLeast"/>
        <w:ind w:left="0" w:firstLine="567"/>
        <w:jc w:val="both"/>
        <w:rPr>
          <w:rFonts w:eastAsia="Calibri"/>
        </w:rPr>
      </w:pPr>
      <w:r w:rsidRPr="00BB0F2D">
        <w:rPr>
          <w:color w:val="000000" w:themeColor="text1"/>
        </w:rPr>
        <w:t>Pirkimas</w:t>
      </w:r>
      <w:r w:rsidR="00B37854" w:rsidRPr="00BB0F2D">
        <w:rPr>
          <w:color w:val="000000" w:themeColor="text1"/>
        </w:rPr>
        <w:t xml:space="preserve"> neatlieka</w:t>
      </w:r>
      <w:r w:rsidRPr="00BB0F2D">
        <w:rPr>
          <w:color w:val="000000" w:themeColor="text1"/>
        </w:rPr>
        <w:t>mas</w:t>
      </w:r>
      <w:r w:rsidR="00B37854" w:rsidRPr="00BB0F2D">
        <w:rPr>
          <w:color w:val="000000" w:themeColor="text1"/>
        </w:rPr>
        <w:t xml:space="preserve"> </w:t>
      </w:r>
      <w:r w:rsidR="002F5F8E" w:rsidRPr="00BB0F2D">
        <w:rPr>
          <w:color w:val="000000" w:themeColor="text1"/>
        </w:rPr>
        <w:t>naudojantis centralizuotų pirkimų katalogu</w:t>
      </w:r>
      <w:r w:rsidRPr="00BB0F2D">
        <w:rPr>
          <w:color w:val="000000" w:themeColor="text1"/>
        </w:rPr>
        <w:t xml:space="preserve">, nes </w:t>
      </w:r>
      <w:r w:rsidR="00E60D2E" w:rsidRPr="00BB0F2D">
        <w:rPr>
          <w:color w:val="000000" w:themeColor="text1"/>
        </w:rPr>
        <w:t xml:space="preserve">centralizuotų </w:t>
      </w:r>
      <w:r w:rsidR="00E60D2E" w:rsidRPr="00F2174F">
        <w:t xml:space="preserve">pirkimų </w:t>
      </w:r>
      <w:r w:rsidR="00E60D2E" w:rsidRPr="00BB0F2D">
        <w:rPr>
          <w:bCs/>
        </w:rPr>
        <w:t>kataloge nėra galimybės įsigyti reikalingų p</w:t>
      </w:r>
      <w:r w:rsidR="00BB4A94">
        <w:rPr>
          <w:bCs/>
        </w:rPr>
        <w:t>aslaug</w:t>
      </w:r>
      <w:r w:rsidR="00E60D2E" w:rsidRPr="00BB0F2D">
        <w:rPr>
          <w:bCs/>
        </w:rPr>
        <w:t>ų</w:t>
      </w:r>
      <w:r w:rsidR="008C5F5E" w:rsidRPr="00F2174F">
        <w:t>.</w:t>
      </w:r>
    </w:p>
    <w:p w14:paraId="6C066890" w14:textId="77777777" w:rsidR="00E60D2E" w:rsidRPr="00E60D2E" w:rsidRDefault="002F5F8E" w:rsidP="00BB0F2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E60D2E" w:rsidRPr="00E60D2E">
        <w:rPr>
          <w:rFonts w:cstheme="minorHAnsi"/>
        </w:rPr>
        <w:t>Perkančioji organizacija nerezervuoja teisės dalyvauti pirkime.</w:t>
      </w:r>
    </w:p>
    <w:p w14:paraId="36794E93" w14:textId="78C2C39E" w:rsidR="005E62F0" w:rsidRPr="00E60D2E" w:rsidRDefault="00C447D2" w:rsidP="00BB0F2D">
      <w:pPr>
        <w:spacing w:after="0" w:line="240" w:lineRule="auto"/>
        <w:ind w:firstLine="567"/>
        <w:jc w:val="both"/>
        <w:rPr>
          <w:rFonts w:cstheme="minorHAnsi"/>
        </w:rPr>
      </w:pPr>
      <w:r w:rsidRPr="00E60D2E">
        <w:rPr>
          <w:rFonts w:cstheme="minorHAnsi"/>
        </w:rPr>
        <w:t>1.</w:t>
      </w:r>
      <w:r w:rsidR="00095A99" w:rsidRPr="00E60D2E">
        <w:rPr>
          <w:rFonts w:cstheme="minorHAnsi"/>
        </w:rPr>
        <w:t>5</w:t>
      </w:r>
      <w:r w:rsidRPr="00E60D2E">
        <w:rPr>
          <w:rFonts w:cstheme="minorHAnsi"/>
        </w:rPr>
        <w:t xml:space="preserve">. </w:t>
      </w:r>
      <w:r w:rsidR="00E60D2E" w:rsidRPr="00E60D2E">
        <w:rPr>
          <w:rFonts w:cstheme="minorHAnsi"/>
        </w:rPr>
        <w:t>Stebėtojai dalyvauti Komisijos posėdžiuose nėra kviečiami.</w:t>
      </w:r>
    </w:p>
    <w:p w14:paraId="14EF0C2E" w14:textId="7FF6DFF2" w:rsidR="00E35E7C" w:rsidRPr="0010237F" w:rsidRDefault="003A502A" w:rsidP="00AA56C4">
      <w:pPr>
        <w:pStyle w:val="ListParagraph"/>
        <w:numPr>
          <w:ilvl w:val="0"/>
          <w:numId w:val="15"/>
        </w:numPr>
        <w:tabs>
          <w:tab w:val="left" w:pos="851"/>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00E60D2E">
        <w:rPr>
          <w:rFonts w:cstheme="minorHAnsi"/>
        </w:rPr>
        <w:t>4.</w:t>
      </w:r>
      <w:r w:rsidR="00AA56C4">
        <w:rPr>
          <w:rFonts w:cstheme="minorHAnsi"/>
        </w:rPr>
        <w:t>3</w:t>
      </w:r>
      <w:r w:rsidR="00E60D2E">
        <w:rPr>
          <w:rFonts w:cstheme="minorHAnsi"/>
        </w:rPr>
        <w:t>.</w:t>
      </w:r>
      <w:r w:rsidRPr="00997065">
        <w:rPr>
          <w:rFonts w:cstheme="minorHAnsi"/>
          <w:i/>
          <w:color w:val="00B050"/>
        </w:rPr>
        <w:t xml:space="preserve"> </w:t>
      </w:r>
      <w:r w:rsidRPr="00997065">
        <w:rPr>
          <w:rFonts w:cstheme="minorHAnsi"/>
        </w:rPr>
        <w:t>punktu</w:t>
      </w:r>
      <w:r w:rsidR="004E4472">
        <w:rPr>
          <w:rFonts w:cstheme="minorHAnsi"/>
        </w:rPr>
        <w:t>,</w:t>
      </w:r>
      <w:r w:rsidRPr="00997065">
        <w:rPr>
          <w:rFonts w:cstheme="minorHAnsi"/>
        </w:rPr>
        <w:t xml:space="preserve"> </w:t>
      </w:r>
      <w:r w:rsidR="004E4472">
        <w:rPr>
          <w:rFonts w:cstheme="minorHAnsi"/>
        </w:rPr>
        <w:t>kai</w:t>
      </w:r>
      <w:r w:rsidR="004E4472" w:rsidRPr="004E4472">
        <w:rPr>
          <w:rFonts w:cstheme="minorHAnsi"/>
        </w:rPr>
        <w:t xml:space="preserve">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4E4472">
        <w:rPr>
          <w:rFonts w:cstheme="minorHAnsi"/>
        </w:rPr>
        <w:t>.</w:t>
      </w:r>
    </w:p>
    <w:p w14:paraId="6C97086A" w14:textId="26B45373" w:rsidR="0010237F" w:rsidRDefault="0010237F" w:rsidP="0010237F">
      <w:pPr>
        <w:spacing w:after="0" w:line="240" w:lineRule="auto"/>
        <w:jc w:val="both"/>
      </w:pPr>
      <w:r>
        <w:t xml:space="preserve">            1.7. </w:t>
      </w:r>
      <w:r w:rsidRPr="0010237F">
        <w:t xml:space="preserve">Šiame pirkime </w:t>
      </w:r>
      <w:r>
        <w:t>ne</w:t>
      </w:r>
      <w:r w:rsidRPr="0010237F">
        <w:t>taikomi socialiniai kriterijai</w:t>
      </w:r>
      <w:r>
        <w:t>.</w:t>
      </w:r>
    </w:p>
    <w:p w14:paraId="5568BE1D" w14:textId="6600F717" w:rsidR="0010237F" w:rsidRPr="00E60D2E" w:rsidRDefault="0010237F" w:rsidP="0010237F">
      <w:pPr>
        <w:spacing w:after="0" w:line="240" w:lineRule="auto"/>
        <w:jc w:val="both"/>
      </w:pPr>
      <w:r>
        <w:t xml:space="preserve">            1.8. </w:t>
      </w:r>
      <w:r w:rsidR="008F0179" w:rsidRPr="008F0179">
        <w:t>Išankstinis skelbimas apie pirkimą nebuvo paskelbtas</w:t>
      </w:r>
      <w:r w:rsidR="008F0179">
        <w:t>.</w:t>
      </w:r>
    </w:p>
    <w:p w14:paraId="72EF28E7" w14:textId="2CD788DE" w:rsidR="00AF1430" w:rsidRPr="00DD5FC4" w:rsidRDefault="00DD5FC4" w:rsidP="00DD5FC4">
      <w:pPr>
        <w:tabs>
          <w:tab w:val="left" w:pos="851"/>
          <w:tab w:val="left" w:pos="993"/>
        </w:tabs>
        <w:spacing w:after="0" w:line="240" w:lineRule="auto"/>
        <w:jc w:val="both"/>
        <w:rPr>
          <w:rFonts w:cstheme="minorHAnsi"/>
        </w:rPr>
      </w:pPr>
      <w:r>
        <w:rPr>
          <w:rFonts w:cstheme="minorHAnsi"/>
          <w:lang w:eastAsia="en-US"/>
        </w:rPr>
        <w:t xml:space="preserve">        </w:t>
      </w:r>
      <w:r w:rsidRPr="00DD5FC4">
        <w:rPr>
          <w:rFonts w:cstheme="minorHAnsi"/>
          <w:lang w:eastAsia="en-US"/>
        </w:rPr>
        <w:t xml:space="preserve">    1.9.  </w:t>
      </w:r>
      <w:r w:rsidR="00015FC9" w:rsidRPr="00DD5FC4">
        <w:rPr>
          <w:rFonts w:cstheme="minorHAnsi"/>
          <w:lang w:eastAsia="en-US"/>
        </w:rPr>
        <w:t>P</w:t>
      </w:r>
      <w:r w:rsidR="00E32C8E" w:rsidRPr="00DD5FC4">
        <w:rPr>
          <w:rFonts w:cstheme="minorHAnsi"/>
          <w:lang w:eastAsia="en-US"/>
        </w:rPr>
        <w:t xml:space="preserve">irkime </w:t>
      </w:r>
      <w:r w:rsidR="00E32C8E" w:rsidRPr="00DD5FC4">
        <w:rPr>
          <w:rFonts w:cstheme="minorHAnsi"/>
        </w:rPr>
        <w:t xml:space="preserve"> </w:t>
      </w:r>
      <w:r w:rsidR="007A68AD" w:rsidRPr="00DD5FC4">
        <w:rPr>
          <w:rFonts w:cstheme="minorHAnsi"/>
        </w:rPr>
        <w:t>perkančioji organizacija</w:t>
      </w:r>
      <w:r w:rsidR="00E32C8E" w:rsidRPr="00DD5FC4">
        <w:rPr>
          <w:rFonts w:cstheme="minorHAnsi"/>
          <w:lang w:eastAsia="en-US"/>
        </w:rPr>
        <w:t xml:space="preserve"> nenumato skelbti pranešimo dėl savanoriško </w:t>
      </w:r>
      <w:proofErr w:type="spellStart"/>
      <w:r w:rsidR="00E32C8E" w:rsidRPr="00DD5FC4">
        <w:rPr>
          <w:rFonts w:cstheme="minorHAnsi"/>
          <w:i/>
          <w:iCs/>
          <w:lang w:eastAsia="en-US"/>
        </w:rPr>
        <w:t>ex</w:t>
      </w:r>
      <w:proofErr w:type="spellEnd"/>
      <w:r w:rsidR="00E32C8E" w:rsidRPr="00DD5FC4">
        <w:rPr>
          <w:rFonts w:cstheme="minorHAnsi"/>
          <w:i/>
          <w:iCs/>
          <w:lang w:eastAsia="en-US"/>
        </w:rPr>
        <w:t xml:space="preserve"> ante</w:t>
      </w:r>
      <w:r w:rsidR="00E32C8E" w:rsidRPr="00DD5FC4">
        <w:rPr>
          <w:rFonts w:cstheme="minorHAnsi"/>
          <w:lang w:eastAsia="en-US"/>
        </w:rPr>
        <w:t xml:space="preserve"> skaidrumo.</w:t>
      </w:r>
    </w:p>
    <w:p w14:paraId="5D0EA3C4" w14:textId="77EB4E2D" w:rsidR="004D070C" w:rsidRDefault="00DD5FC4" w:rsidP="00DD5FC4">
      <w:pPr>
        <w:tabs>
          <w:tab w:val="left" w:pos="851"/>
          <w:tab w:val="left" w:pos="993"/>
        </w:tabs>
        <w:spacing w:after="0" w:line="240" w:lineRule="auto"/>
        <w:jc w:val="both"/>
        <w:rPr>
          <w:rFonts w:cstheme="minorHAnsi"/>
        </w:rPr>
      </w:pPr>
      <w:r>
        <w:rPr>
          <w:rFonts w:cstheme="minorHAnsi"/>
        </w:rPr>
        <w:t xml:space="preserve">          </w:t>
      </w:r>
      <w:r w:rsidRPr="00DD5FC4">
        <w:rPr>
          <w:rFonts w:cstheme="minorHAnsi"/>
        </w:rPr>
        <w:t xml:space="preserve">  1.10. </w:t>
      </w:r>
      <w:r w:rsidR="007466F8" w:rsidRPr="00DD5FC4">
        <w:rPr>
          <w:rFonts w:cstheme="minorHAnsi"/>
        </w:rPr>
        <w:t>Pirkime neleidžia</w:t>
      </w:r>
      <w:r w:rsidR="00216820" w:rsidRPr="00DD5FC4">
        <w:rPr>
          <w:rFonts w:cstheme="minorHAnsi"/>
        </w:rPr>
        <w:t>ma</w:t>
      </w:r>
      <w:r w:rsidR="007466F8" w:rsidRPr="00DD5FC4">
        <w:rPr>
          <w:rFonts w:cstheme="minorHAnsi"/>
        </w:rPr>
        <w:t xml:space="preserve"> pateikti alternatyvių </w:t>
      </w:r>
      <w:r w:rsidR="00D27E76" w:rsidRPr="00DD5FC4">
        <w:rPr>
          <w:rFonts w:cstheme="minorHAnsi"/>
        </w:rPr>
        <w:t>p</w:t>
      </w:r>
      <w:r w:rsidR="007466F8" w:rsidRPr="00DD5FC4">
        <w:rPr>
          <w:rFonts w:cstheme="minorHAnsi"/>
        </w:rPr>
        <w:t>asiūlymų.</w:t>
      </w:r>
    </w:p>
    <w:p w14:paraId="4331A2E6" w14:textId="1BC6A3F6" w:rsidR="00BB0F2D" w:rsidRDefault="00BB0F2D" w:rsidP="00BB0F2D">
      <w:pPr>
        <w:pStyle w:val="ListParagraph"/>
        <w:spacing w:after="0" w:line="20" w:lineRule="atLeast"/>
        <w:ind w:left="0" w:firstLine="567"/>
        <w:jc w:val="both"/>
        <w:rPr>
          <w:rFonts w:cstheme="minorHAnsi"/>
        </w:rPr>
      </w:pPr>
      <w:r w:rsidRPr="00BB0F2D">
        <w:rPr>
          <w:rFonts w:cstheme="minorHAnsi"/>
        </w:rPr>
        <w:t xml:space="preserve">1.11.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w:t>
      </w:r>
      <w:r w:rsidR="004C0A07">
        <w:rPr>
          <w:rFonts w:cstheme="minorHAnsi"/>
        </w:rPr>
        <w:t>perkančiosios organizacijos</w:t>
      </w:r>
      <w:r w:rsidRPr="00BB0F2D">
        <w:rPr>
          <w:rFonts w:cstheme="minorHAnsi"/>
        </w:rPr>
        <w:t xml:space="preserve"> ir </w:t>
      </w:r>
      <w:r w:rsidR="004C0A07">
        <w:rPr>
          <w:rFonts w:cstheme="minorHAnsi"/>
        </w:rPr>
        <w:t>tiekėjų</w:t>
      </w:r>
      <w:r w:rsidRPr="00BB0F2D">
        <w:rPr>
          <w:rFonts w:cstheme="minorHAnsi"/>
        </w:rPr>
        <w:t xml:space="preserve"> susiklostantiems santykiams, kylantiems iš (ar) susijusiems su šiuo </w:t>
      </w:r>
      <w:r w:rsidR="004C0A07">
        <w:rPr>
          <w:rFonts w:cstheme="minorHAnsi"/>
        </w:rPr>
        <w:t>konkursu</w:t>
      </w:r>
      <w:r w:rsidRPr="00BB0F2D">
        <w:rPr>
          <w:rFonts w:cstheme="minorHAnsi"/>
        </w:rPr>
        <w:t xml:space="preserve">. Su visais Lietuvos Respublikos teisės aktais galima susipažinti internetinėje duomenų bazėje </w:t>
      </w:r>
      <w:hyperlink r:id="rId13" w:history="1">
        <w:r w:rsidRPr="00BB0F2D">
          <w:rPr>
            <w:rFonts w:cstheme="minorHAnsi"/>
          </w:rPr>
          <w:t>https://www.e-tar.lt/portal/lt/index</w:t>
        </w:r>
      </w:hyperlink>
      <w:r w:rsidRPr="00BB0F2D">
        <w:rPr>
          <w:rFonts w:cstheme="minorHAnsi"/>
        </w:rPr>
        <w:t>.</w:t>
      </w:r>
    </w:p>
    <w:p w14:paraId="427ABAF5" w14:textId="6ECB832D" w:rsidR="004C0A07" w:rsidRPr="004C0A07" w:rsidRDefault="004C0A07" w:rsidP="004C0A07">
      <w:pPr>
        <w:pStyle w:val="ListParagraph"/>
        <w:keepNext/>
        <w:numPr>
          <w:ilvl w:val="1"/>
          <w:numId w:val="42"/>
        </w:numPr>
        <w:tabs>
          <w:tab w:val="left" w:pos="1134"/>
        </w:tabs>
        <w:spacing w:after="0" w:line="240" w:lineRule="auto"/>
        <w:ind w:left="0" w:firstLine="567"/>
        <w:jc w:val="both"/>
        <w:rPr>
          <w:rFonts w:eastAsia="MS Mincho"/>
          <w:color w:val="000000" w:themeColor="text1"/>
          <w:szCs w:val="24"/>
          <w:lang w:eastAsia="ja-JP"/>
        </w:rPr>
      </w:pPr>
      <w:r w:rsidRPr="004C0A07">
        <w:rPr>
          <w:color w:val="000000" w:themeColor="text1"/>
          <w:szCs w:val="24"/>
        </w:rPr>
        <w:t>Bet kuriuo metu iki pirkimo sutarties sudarymo perkančioji organizacija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0C002F05" w14:textId="4943D948" w:rsidR="00E32C8E" w:rsidRPr="00876CD6" w:rsidRDefault="00E32C8E" w:rsidP="00876CD6">
      <w:pPr>
        <w:pStyle w:val="ListParagraph"/>
        <w:keepNext/>
        <w:numPr>
          <w:ilvl w:val="1"/>
          <w:numId w:val="42"/>
        </w:numPr>
        <w:tabs>
          <w:tab w:val="left" w:pos="1134"/>
        </w:tabs>
        <w:spacing w:after="0" w:line="240" w:lineRule="auto"/>
        <w:ind w:left="0" w:firstLine="567"/>
        <w:jc w:val="both"/>
        <w:rPr>
          <w:color w:val="000000" w:themeColor="text1"/>
          <w:szCs w:val="24"/>
        </w:rPr>
      </w:pPr>
      <w:r w:rsidRPr="00876CD6">
        <w:rPr>
          <w:color w:val="000000" w:themeColor="text1"/>
          <w:szCs w:val="24"/>
        </w:rPr>
        <w:t xml:space="preserve">Bendrosios </w:t>
      </w:r>
      <w:r w:rsidR="007E5F55" w:rsidRPr="00876CD6">
        <w:rPr>
          <w:color w:val="000000" w:themeColor="text1"/>
          <w:szCs w:val="24"/>
        </w:rPr>
        <w:t xml:space="preserve">pirkimo </w:t>
      </w:r>
      <w:r w:rsidRPr="00876CD6">
        <w:rPr>
          <w:color w:val="000000" w:themeColor="text1"/>
          <w:szCs w:val="24"/>
        </w:rPr>
        <w:t>sąlygos yra neatskiriama ši</w:t>
      </w:r>
      <w:r w:rsidR="00C07F25" w:rsidRPr="00876CD6">
        <w:rPr>
          <w:color w:val="000000" w:themeColor="text1"/>
          <w:szCs w:val="24"/>
        </w:rPr>
        <w:t>ų</w:t>
      </w:r>
      <w:r w:rsidRPr="00876CD6">
        <w:rPr>
          <w:color w:val="000000" w:themeColor="text1"/>
          <w:szCs w:val="24"/>
        </w:rPr>
        <w:t xml:space="preserve"> </w:t>
      </w:r>
      <w:r w:rsidR="00F4541C" w:rsidRPr="00876CD6">
        <w:rPr>
          <w:color w:val="000000" w:themeColor="text1"/>
          <w:szCs w:val="24"/>
        </w:rPr>
        <w:t>p</w:t>
      </w:r>
      <w:r w:rsidRPr="00876CD6">
        <w:rPr>
          <w:color w:val="000000" w:themeColor="text1"/>
          <w:szCs w:val="24"/>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B479086" w:rsidR="00B41C66" w:rsidRPr="00BB4A94" w:rsidRDefault="00B41C66" w:rsidP="0097765E">
      <w:pPr>
        <w:pStyle w:val="NoSpacing"/>
        <w:numPr>
          <w:ilvl w:val="1"/>
          <w:numId w:val="5"/>
        </w:numPr>
        <w:spacing w:after="120"/>
        <w:ind w:left="0" w:firstLine="709"/>
        <w:contextualSpacing/>
        <w:jc w:val="both"/>
        <w:rPr>
          <w:rFonts w:cstheme="minorHAnsi"/>
        </w:rPr>
      </w:pPr>
      <w:r w:rsidRPr="00BB4A94">
        <w:rPr>
          <w:rFonts w:eastAsia="Calibri" w:cstheme="minorHAnsi"/>
          <w:color w:val="000000" w:themeColor="text1"/>
        </w:rPr>
        <w:t xml:space="preserve">Perkančioji organizacija numato </w:t>
      </w:r>
      <w:r w:rsidRPr="00BB4A94">
        <w:rPr>
          <w:rFonts w:eastAsia="Calibri" w:cstheme="minorHAnsi"/>
        </w:rPr>
        <w:t xml:space="preserve">įsigyti </w:t>
      </w:r>
      <w:r w:rsidR="00BB4A94" w:rsidRPr="00BB4A94">
        <w:rPr>
          <w:rFonts w:eastAsia="Calibri" w:cstheme="minorHAnsi"/>
          <w:b/>
          <w:bCs/>
        </w:rPr>
        <w:t>(</w:t>
      </w:r>
      <w:r w:rsidR="00BB4A94" w:rsidRPr="00BB4A94">
        <w:rPr>
          <w:rFonts w:cstheme="minorHAnsi"/>
          <w:b/>
          <w:bCs/>
          <w:szCs w:val="24"/>
        </w:rPr>
        <w:t>laboratorines) paslaugas dėl pieninių karvių mastito sukėlėjų ir jų jautrumo antimikrobinėms medžiagoms nustatymo</w:t>
      </w:r>
      <w:r w:rsidR="00DD5FC4" w:rsidRPr="00BB4A94">
        <w:rPr>
          <w:rFonts w:eastAsia="Calibri" w:cstheme="minorHAnsi"/>
        </w:rPr>
        <w:t>.</w:t>
      </w:r>
      <w:r w:rsidRPr="00BB4A94">
        <w:rPr>
          <w:rFonts w:cstheme="minorHAnsi"/>
        </w:rPr>
        <w:t xml:space="preserve"> Reikalavimai pirkimo objektui nustatyti </w:t>
      </w:r>
      <w:r w:rsidR="00704310" w:rsidRPr="00BB4A94">
        <w:rPr>
          <w:rFonts w:cstheme="minorHAnsi"/>
        </w:rPr>
        <w:t>s</w:t>
      </w:r>
      <w:r w:rsidR="00444CAF" w:rsidRPr="00BB4A94">
        <w:rPr>
          <w:rFonts w:cstheme="minorHAnsi"/>
        </w:rPr>
        <w:t xml:space="preserve">pecialiųjų </w:t>
      </w:r>
      <w:r w:rsidR="00CE7209" w:rsidRPr="00BB4A94">
        <w:rPr>
          <w:rFonts w:cstheme="minorHAnsi"/>
        </w:rPr>
        <w:t xml:space="preserve">pirkimo </w:t>
      </w:r>
      <w:r w:rsidR="00444CAF" w:rsidRPr="00BB4A94">
        <w:rPr>
          <w:rFonts w:cstheme="minorHAnsi"/>
        </w:rPr>
        <w:t>sąlygų</w:t>
      </w:r>
      <w:r w:rsidR="00DB6957" w:rsidRPr="00BB4A94">
        <w:rPr>
          <w:rFonts w:cstheme="minorHAnsi"/>
        </w:rPr>
        <w:t xml:space="preserve"> 2 </w:t>
      </w:r>
      <w:r w:rsidR="00444CAF" w:rsidRPr="00BB4A94">
        <w:rPr>
          <w:rFonts w:cstheme="minorHAnsi"/>
        </w:rPr>
        <w:t>priede</w:t>
      </w:r>
      <w:r w:rsidRPr="00BB4A94">
        <w:rPr>
          <w:rFonts w:cstheme="minorHAnsi"/>
        </w:rPr>
        <w:t>.</w:t>
      </w:r>
    </w:p>
    <w:p w14:paraId="0C45D6E1" w14:textId="77777777" w:rsidR="00BB4A94" w:rsidRPr="00BB4A94" w:rsidRDefault="00C7435E" w:rsidP="004A08C3">
      <w:pPr>
        <w:pStyle w:val="ListParagraph"/>
        <w:numPr>
          <w:ilvl w:val="1"/>
          <w:numId w:val="5"/>
        </w:numPr>
        <w:tabs>
          <w:tab w:val="left" w:pos="1134"/>
        </w:tabs>
        <w:spacing w:after="120" w:line="240" w:lineRule="auto"/>
        <w:ind w:left="0" w:firstLine="709"/>
        <w:jc w:val="both"/>
        <w:rPr>
          <w:rFonts w:cstheme="minorHAnsi"/>
        </w:rPr>
      </w:pPr>
      <w:r w:rsidRPr="00BB4A94">
        <w:rPr>
          <w:rFonts w:cstheme="minorHAnsi"/>
        </w:rPr>
        <w:t>Pirkimo objektas į dalis neskaidomas</w:t>
      </w:r>
      <w:r w:rsidR="00BB4A94" w:rsidRPr="00BB4A94">
        <w:rPr>
          <w:rFonts w:cstheme="minorHAnsi"/>
        </w:rPr>
        <w:t xml:space="preserve">, kadangi už pieno </w:t>
      </w:r>
      <w:r w:rsidR="00BB4A94" w:rsidRPr="00BB4A94">
        <w:rPr>
          <w:rFonts w:cstheme="minorHAnsi"/>
          <w:color w:val="000000" w:themeColor="text1"/>
          <w:szCs w:val="24"/>
        </w:rPr>
        <w:t xml:space="preserve">mėginių ėmimo, pristatymo į akredituotąją pieno tyrimų laboratoriją ir tyrimą atsakingas turi būti vienas paslaugų teikėjas. Išskaidžius pirkimą į dalis, kiltų didelė rizika netinkamam sutarties įvykdymui ir mėginių paėmimui ir tyrimui, be to, būtų sudėtinga nustatyti netinkamo sutarties vykdymo kaltininką. </w:t>
      </w:r>
    </w:p>
    <w:p w14:paraId="0CA81FB8" w14:textId="788E75B0" w:rsidR="00325243" w:rsidRPr="00BB4A94" w:rsidRDefault="00E53E12" w:rsidP="004A08C3">
      <w:pPr>
        <w:pStyle w:val="ListParagraph"/>
        <w:numPr>
          <w:ilvl w:val="1"/>
          <w:numId w:val="5"/>
        </w:numPr>
        <w:tabs>
          <w:tab w:val="left" w:pos="1134"/>
        </w:tabs>
        <w:spacing w:after="120" w:line="240" w:lineRule="auto"/>
        <w:ind w:left="0" w:firstLine="709"/>
        <w:jc w:val="both"/>
        <w:rPr>
          <w:rFonts w:cstheme="minorHAnsi"/>
        </w:rPr>
      </w:pPr>
      <w:r w:rsidRPr="00BB4A94">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B4A94">
        <w:rPr>
          <w:rFonts w:cstheme="minorHAnsi"/>
        </w:rPr>
        <w:t xml:space="preserve">turi būti </w:t>
      </w:r>
      <w:r w:rsidR="00AE7624" w:rsidRPr="00BB4A94">
        <w:rPr>
          <w:rFonts w:cstheme="minorHAnsi"/>
        </w:rPr>
        <w:t xml:space="preserve">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604A51" w14:textId="1E610538" w:rsidR="00B946B2" w:rsidRPr="00317714" w:rsidRDefault="00862DB8" w:rsidP="00BF3D96">
      <w:pPr>
        <w:pStyle w:val="ListParagraph"/>
        <w:spacing w:after="0"/>
        <w:ind w:left="0" w:firstLine="567"/>
        <w:jc w:val="both"/>
        <w:rPr>
          <w:rFonts w:cstheme="minorHAnsi"/>
          <w: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C6ACA58" w:rsidR="00BE0587" w:rsidRPr="00F0499F" w:rsidRDefault="00BF3D96"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lastRenderedPageBreak/>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5F7B84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2C5249" w:rsidRPr="127DD6E8">
        <w:t xml:space="preserve">. </w:t>
      </w:r>
    </w:p>
    <w:p w14:paraId="34E32D48" w14:textId="35DA8E8B" w:rsidR="007B6F6D" w:rsidRPr="00F2174F" w:rsidRDefault="00970624" w:rsidP="00970624">
      <w:pPr>
        <w:pStyle w:val="ListParagraph"/>
        <w:tabs>
          <w:tab w:val="left" w:pos="851"/>
        </w:tabs>
        <w:spacing w:after="0" w:line="20" w:lineRule="atLeast"/>
        <w:ind w:left="0" w:firstLine="567"/>
        <w:jc w:val="both"/>
        <w:rPr>
          <w:highlight w:val="yellow"/>
        </w:rPr>
      </w:pPr>
      <w:r>
        <w:t>4.2.</w:t>
      </w:r>
      <w:r w:rsidR="00990E9B" w:rsidRPr="00F2174F">
        <w:t>Tiekėjams nustatomi kvalifikacijos reikalavimai</w:t>
      </w:r>
      <w:r w:rsidR="00A6625B" w:rsidRPr="00F2174F">
        <w:t xml:space="preserve"> ir jų atitiktį patvirtinantys dokumentai nurodyti </w:t>
      </w:r>
      <w:r w:rsidR="00765189" w:rsidRPr="00F2174F">
        <w:t>specialiųjų p</w:t>
      </w:r>
      <w:r w:rsidR="00551FA7" w:rsidRPr="00F2174F">
        <w:t xml:space="preserve">irkimo </w:t>
      </w:r>
      <w:r w:rsidR="00A6625B" w:rsidRPr="00F2174F">
        <w:t xml:space="preserve">sąlygų </w:t>
      </w:r>
      <w:r w:rsidR="00F47B50" w:rsidRPr="00F2174F">
        <w:t>4</w:t>
      </w:r>
      <w:r w:rsidR="00A6625B" w:rsidRPr="00F2174F">
        <w:t xml:space="preserve"> priede. </w:t>
      </w:r>
    </w:p>
    <w:p w14:paraId="65A96CFE" w14:textId="50C0419E" w:rsidR="00DF3DDF" w:rsidRPr="00F47B50" w:rsidRDefault="00D24970" w:rsidP="00F47B50">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F47B50">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79077AC3"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FC4689">
        <w:rPr>
          <w:rFonts w:cstheme="minorHAnsi"/>
          <w:color w:val="000000" w:themeColor="text1"/>
        </w:rPr>
        <w:t xml:space="preserve">sąlygų </w:t>
      </w:r>
      <w:r w:rsidR="00F47B50" w:rsidRPr="00FC4689">
        <w:rPr>
          <w:rFonts w:cstheme="minorHAnsi"/>
        </w:rPr>
        <w:t>8</w:t>
      </w:r>
      <w:r w:rsidR="00F45925" w:rsidRPr="00FC4689">
        <w:rPr>
          <w:rFonts w:cstheme="minorHAnsi"/>
        </w:rPr>
        <w:t>/9</w:t>
      </w:r>
      <w:r w:rsidR="007A15EC" w:rsidRPr="00FC4689">
        <w:rPr>
          <w:rFonts w:cstheme="minorHAnsi"/>
        </w:rPr>
        <w:t xml:space="preserve"> </w:t>
      </w:r>
      <w:r w:rsidR="007A15EC" w:rsidRPr="00FC4689">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39F042D9"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F47B50">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2C636AE5" w:rsidR="00E43E42" w:rsidRPr="00F47B50" w:rsidRDefault="00F80B9A" w:rsidP="00F47B50">
      <w:pPr>
        <w:pStyle w:val="ListParagraph"/>
        <w:spacing w:after="0" w:line="240" w:lineRule="auto"/>
        <w:ind w:left="0" w:firstLine="567"/>
        <w:jc w:val="both"/>
        <w:rPr>
          <w:i/>
        </w:rPr>
      </w:pPr>
      <w:r w:rsidRPr="00F47B50">
        <w:rPr>
          <w:iCs/>
        </w:rPr>
        <w:t>5.</w:t>
      </w:r>
      <w:r w:rsidR="00F47B50" w:rsidRPr="00F47B50">
        <w:rPr>
          <w:iCs/>
        </w:rPr>
        <w:t>4</w:t>
      </w:r>
      <w:r w:rsidRPr="00241D43">
        <w:rPr>
          <w:i/>
        </w:rPr>
        <w:t>.</w:t>
      </w:r>
      <w:r w:rsidR="00F47B50">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kad šiame pirkime</w:t>
      </w:r>
      <w:r w:rsidR="00314A80" w:rsidRPr="00B81936">
        <w:rPr>
          <w:color w:val="FF0000"/>
        </w:rPr>
        <w:t xml:space="preserve"> </w:t>
      </w:r>
      <w:r w:rsidR="00314A80" w:rsidRPr="00F2174F">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60C47FBB" w:rsidR="00BA341F" w:rsidRPr="00663A41" w:rsidRDefault="00192AF9" w:rsidP="00317714">
      <w:pPr>
        <w:spacing w:after="0" w:line="20" w:lineRule="atLeast"/>
        <w:ind w:firstLine="709"/>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5646C5A" w:rsidR="00FF12F1" w:rsidRPr="00CA64E1" w:rsidRDefault="003F0DA7" w:rsidP="0097765E">
      <w:pPr>
        <w:pStyle w:val="ListParagraph"/>
        <w:numPr>
          <w:ilvl w:val="2"/>
          <w:numId w:val="8"/>
        </w:numPr>
        <w:spacing w:after="0" w:line="240" w:lineRule="auto"/>
        <w:ind w:left="0" w:firstLine="709"/>
        <w:jc w:val="both"/>
        <w:rPr>
          <w:rFonts w:cstheme="minorHAnsi"/>
          <w:u w:val="single"/>
        </w:rPr>
      </w:pPr>
      <w:bookmarkStart w:id="19" w:name="_Hlk191908560"/>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47B50" w:rsidRPr="00F2174F">
        <w:rPr>
          <w:shd w:val="clear" w:color="auto" w:fill="FFFFFF"/>
        </w:rPr>
        <w:t>6</w:t>
      </w:r>
      <w:r w:rsidR="00DE5F20" w:rsidRPr="00F2174F">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bookmarkEnd w:id="19"/>
    <w:p w14:paraId="3459FD0B" w14:textId="0BEBD10F"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F47B50" w:rsidRPr="00023B0D">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F51A01" w:rsidRDefault="00450415" w:rsidP="0097765E">
      <w:pPr>
        <w:pStyle w:val="ListParagraph"/>
        <w:numPr>
          <w:ilvl w:val="2"/>
          <w:numId w:val="8"/>
        </w:numPr>
        <w:spacing w:after="0" w:line="240" w:lineRule="auto"/>
        <w:ind w:left="0" w:firstLine="709"/>
        <w:jc w:val="both"/>
        <w:rPr>
          <w:rFonts w:cstheme="minorHAnsi"/>
          <w:u w:val="single"/>
        </w:rPr>
      </w:pPr>
      <w:bookmarkStart w:id="20" w:name="_Hlk191908776"/>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51A01" w:rsidRDefault="00450415" w:rsidP="00F51A01">
      <w:pPr>
        <w:pStyle w:val="ListParagraph"/>
        <w:numPr>
          <w:ilvl w:val="2"/>
          <w:numId w:val="8"/>
        </w:numPr>
        <w:spacing w:after="0" w:line="240" w:lineRule="auto"/>
        <w:ind w:left="0" w:firstLine="709"/>
        <w:jc w:val="both"/>
        <w:rPr>
          <w:rFonts w:cstheme="minorHAnsi"/>
          <w:u w:val="single"/>
        </w:rPr>
      </w:pPr>
      <w:r w:rsidRPr="00F51A01">
        <w:t xml:space="preserve"> </w:t>
      </w:r>
      <w:bookmarkStart w:id="21" w:name="_Hlk191908856"/>
      <w:r w:rsidRPr="00F51A01">
        <w:t xml:space="preserve">jei tiekėjas pasitelkia subtiekėjus, subtiekėjo deklaracija ar kitas dokumentas, patvirtinantis jo sutikimą būti subtiekėju </w:t>
      </w:r>
      <w:r w:rsidR="00212F68" w:rsidRPr="00F51A01">
        <w:t>p</w:t>
      </w:r>
      <w:r w:rsidRPr="00F51A01">
        <w:t>irkime</w:t>
      </w:r>
      <w:bookmarkEnd w:id="21"/>
      <w:r w:rsidRPr="00F51A01">
        <w:t>;</w:t>
      </w:r>
    </w:p>
    <w:bookmarkEnd w:id="20"/>
    <w:p w14:paraId="303F8E81" w14:textId="08909DD2" w:rsidR="00185727" w:rsidRPr="00F51A01" w:rsidRDefault="00185727" w:rsidP="00F51A01">
      <w:pPr>
        <w:pStyle w:val="ListParagraph"/>
        <w:numPr>
          <w:ilvl w:val="2"/>
          <w:numId w:val="8"/>
        </w:numPr>
        <w:spacing w:after="0" w:line="240" w:lineRule="auto"/>
        <w:ind w:left="0" w:firstLine="709"/>
        <w:jc w:val="both"/>
        <w:rPr>
          <w:rFonts w:cstheme="minorHAnsi"/>
          <w:u w:val="single"/>
        </w:rPr>
      </w:pPr>
      <w:r w:rsidRPr="00F51A01">
        <w:t>užpildyta „Tiekėjo deklaracija dėl atitikties Reglamento nuostatoms juridiniam/fiziniam asmeniui“ (</w:t>
      </w:r>
      <w:r w:rsidR="0083377B" w:rsidRPr="00F51A01">
        <w:t>s</w:t>
      </w:r>
      <w:r w:rsidRPr="00F51A01">
        <w:t>pecialiųjų</w:t>
      </w:r>
      <w:r w:rsidR="0083377B" w:rsidRPr="00F51A01">
        <w:t xml:space="preserve"> pirkimo</w:t>
      </w:r>
      <w:r w:rsidRPr="00F51A01">
        <w:t xml:space="preserve"> sąlygų 8/9 priedas).</w:t>
      </w:r>
    </w:p>
    <w:p w14:paraId="5E5DBB79" w14:textId="60DE9B01" w:rsidR="00F51A01" w:rsidRPr="00F51A01" w:rsidRDefault="009C38C6" w:rsidP="00F51A01">
      <w:pPr>
        <w:spacing w:after="0" w:line="240" w:lineRule="auto"/>
        <w:ind w:firstLine="709"/>
        <w:jc w:val="both"/>
      </w:pPr>
      <w:r w:rsidRPr="00F51A01">
        <w:lastRenderedPageBreak/>
        <w:t xml:space="preserve">6.2. </w:t>
      </w:r>
      <w:r w:rsidR="00BD41D7" w:rsidRPr="00F51A01">
        <w:t>P</w:t>
      </w:r>
      <w:r w:rsidR="00FD03FA" w:rsidRPr="00F51A01">
        <w:t xml:space="preserve">asiūlymas gali būti pasirašytas </w:t>
      </w:r>
      <w:r w:rsidR="00DD138F" w:rsidRPr="00F51A01">
        <w:t xml:space="preserve">fiziniu parašu arba </w:t>
      </w:r>
      <w:r w:rsidR="00FD03FA" w:rsidRPr="00F51A01">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F51A01">
        <w:t xml:space="preserve"> </w:t>
      </w:r>
      <w:r w:rsidR="00F51A01" w:rsidRPr="00F51A01">
        <w:t xml:space="preserve">Pastaba. Naujoje CVP IS nėra realizuota galimybė tiekėjui savo </w:t>
      </w:r>
      <w:r w:rsidR="00F51A01">
        <w:t xml:space="preserve">visą </w:t>
      </w:r>
      <w:r w:rsidR="00F51A01" w:rsidRPr="00F51A01">
        <w:t>pasiūlymą pasirašyti sisteminiu el. parašu.</w:t>
      </w:r>
    </w:p>
    <w:p w14:paraId="6602056D" w14:textId="5C4ADC23" w:rsidR="0096678C" w:rsidRDefault="003314CB" w:rsidP="00F51A01">
      <w:pPr>
        <w:spacing w:after="0" w:line="240" w:lineRule="auto"/>
        <w:ind w:firstLine="709"/>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w:t>
      </w:r>
      <w:r>
        <w:t>a</w:t>
      </w:r>
      <w:r w:rsidR="00D17972" w:rsidRPr="003314CB">
        <w:rPr>
          <w:color w:val="7030A0"/>
        </w:rPr>
        <w:t>.</w:t>
      </w:r>
      <w:r w:rsidR="0048587E" w:rsidRPr="003314CB">
        <w:rPr>
          <w:color w:val="7030A0"/>
        </w:rPr>
        <w:t xml:space="preserve"> </w:t>
      </w:r>
      <w:r w:rsidR="00F17A1F" w:rsidRPr="003314CB">
        <w:rPr>
          <w:rFonts w:eastAsia="Arial"/>
        </w:rPr>
        <w:t>Jei kurie nors su pasiūlymu teikiami dokumentai parengti ne</w:t>
      </w:r>
      <w:r w:rsidR="001427AB" w:rsidRPr="003314CB">
        <w:rPr>
          <w:rFonts w:eastAsia="Arial"/>
        </w:rPr>
        <w:t xml:space="preserve"> ta kalba, kuria</w:t>
      </w:r>
      <w:r w:rsidR="00F17A1F" w:rsidRPr="003314CB">
        <w:rPr>
          <w:rFonts w:eastAsia="Arial"/>
        </w:rPr>
        <w:t xml:space="preserve"> </w:t>
      </w:r>
      <w:r w:rsidR="0BCA4ED4" w:rsidRPr="003314CB">
        <w:rPr>
          <w:rFonts w:eastAsia="Arial"/>
        </w:rPr>
        <w:t>reikalaujama</w:t>
      </w:r>
      <w:r w:rsidR="001427AB" w:rsidRPr="003314CB">
        <w:rPr>
          <w:rFonts w:eastAsia="Arial"/>
        </w:rPr>
        <w:t xml:space="preserve">, </w:t>
      </w:r>
      <w:r w:rsidR="003F1D78" w:rsidRPr="003314CB">
        <w:rPr>
          <w:rFonts w:eastAsia="Arial"/>
        </w:rPr>
        <w:t xml:space="preserve">turi būti pateiktas tikslus vertimas į </w:t>
      </w:r>
      <w:r w:rsidR="40DC6EFC" w:rsidRPr="003314CB">
        <w:rPr>
          <w:rFonts w:eastAsia="Arial"/>
        </w:rPr>
        <w:t>reikalaujamą</w:t>
      </w:r>
      <w:r w:rsidR="001427AB" w:rsidRPr="003314CB">
        <w:rPr>
          <w:rFonts w:eastAsia="Arial"/>
        </w:rPr>
        <w:t xml:space="preserve"> </w:t>
      </w:r>
      <w:r w:rsidR="00141BF1" w:rsidRPr="003314CB">
        <w:rPr>
          <w:rFonts w:eastAsia="Arial"/>
        </w:rPr>
        <w:t>kalbą</w:t>
      </w:r>
      <w:r w:rsidR="00F17A1F" w:rsidRPr="003314C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2174F">
        <w:t>pateikti vertimą atlikusio asmens parašu ir vertimų biuro antspaudu (jei turi) patvirtintą šio dokumento vertimą.</w:t>
      </w:r>
      <w:r w:rsidR="0048587E" w:rsidRPr="127DD6E8">
        <w:t xml:space="preserve"> </w:t>
      </w:r>
    </w:p>
    <w:p w14:paraId="52643C58" w14:textId="5301B350" w:rsidR="003314CB" w:rsidRPr="003314CB" w:rsidRDefault="003314CB" w:rsidP="003314CB">
      <w:pPr>
        <w:spacing w:after="0" w:line="240" w:lineRule="auto"/>
        <w:jc w:val="both"/>
        <w:rPr>
          <w:rFonts w:cstheme="minorHAnsi"/>
        </w:rPr>
      </w:pPr>
      <w:r>
        <w:t xml:space="preserve">                6.4. </w:t>
      </w:r>
      <w:r w:rsidRPr="003314CB">
        <w:rPr>
          <w:rFonts w:eastAsia="Arial"/>
        </w:rPr>
        <w:t xml:space="preserve">Bendra pasiūlymo kaina (sąnaudos) su PVM  turi būti nurodoma </w:t>
      </w:r>
      <w:bookmarkStart w:id="22" w:name="_Hlk187672022"/>
      <w:r w:rsidRPr="003314CB">
        <w:rPr>
          <w:rFonts w:eastAsia="Arial"/>
        </w:rPr>
        <w:t>dviejų skaičių po kablelio tikslumu</w:t>
      </w:r>
      <w:bookmarkEnd w:id="22"/>
      <w:r w:rsidRPr="003314CB">
        <w:rPr>
          <w:rFonts w:eastAsia="Arial"/>
        </w:rPr>
        <w:t xml:space="preserve">. </w:t>
      </w:r>
      <w:r w:rsidRPr="003314CB">
        <w:rPr>
          <w:rFonts w:eastAsia="Arial" w:cstheme="minorHAnsi"/>
        </w:rPr>
        <w:t xml:space="preserve">Šią kainą sudarančios kainos sudedamosios dalys ar įkainiai </w:t>
      </w:r>
      <w:r w:rsidR="00F45925">
        <w:rPr>
          <w:rFonts w:eastAsia="Arial" w:cstheme="minorHAnsi"/>
        </w:rPr>
        <w:t>turi</w:t>
      </w:r>
      <w:r w:rsidRPr="003314CB">
        <w:rPr>
          <w:rFonts w:eastAsia="Arial" w:cstheme="minorHAnsi"/>
        </w:rPr>
        <w:t xml:space="preserve"> būti išreikštos </w:t>
      </w:r>
      <w:r w:rsidR="00F45925" w:rsidRPr="00F45925">
        <w:rPr>
          <w:rFonts w:eastAsia="Arial" w:cstheme="minorHAnsi"/>
        </w:rPr>
        <w:t>dviejų skaičių po kablelio tikslumu</w:t>
      </w:r>
      <w:r w:rsidRPr="003314CB">
        <w:rPr>
          <w:rFonts w:ascii="Arial" w:eastAsia="Arial" w:hAnsi="Arial" w:cs="Arial"/>
        </w:rPr>
        <w:t xml:space="preserve">. </w:t>
      </w:r>
    </w:p>
    <w:p w14:paraId="6F502F0F" w14:textId="243CCF0D" w:rsidR="00B3055F" w:rsidRPr="00F806C4" w:rsidRDefault="00F806C4" w:rsidP="00F806C4">
      <w:pPr>
        <w:pStyle w:val="Heading1"/>
        <w:spacing w:line="20" w:lineRule="atLeast"/>
        <w:contextualSpacing/>
        <w:rPr>
          <w:rFonts w:asciiTheme="minorHAnsi" w:hAnsiTheme="minorHAnsi" w:cstheme="minorBid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Pr>
          <w:rFonts w:asciiTheme="minorHAnsi" w:hAnsiTheme="minorHAnsi" w:cstheme="minorBidi"/>
        </w:rPr>
        <w:t xml:space="preserve">7. </w:t>
      </w:r>
      <w:r w:rsidR="00EE1C85" w:rsidRPr="00F806C4">
        <w:rPr>
          <w:rFonts w:asciiTheme="minorHAnsi" w:hAnsiTheme="minorHAnsi" w:cstheme="minorBidi"/>
        </w:rPr>
        <w:t>Pasiūlymo galiojimo užtikrinimas</w:t>
      </w:r>
      <w:bookmarkEnd w:id="28"/>
      <w:bookmarkEnd w:id="29"/>
      <w:bookmarkEnd w:id="30"/>
      <w:r w:rsidR="00655F17" w:rsidRPr="00F806C4">
        <w:rPr>
          <w:rFonts w:asciiTheme="minorHAnsi" w:hAnsiTheme="minorHAnsi" w:cstheme="minorBidi"/>
        </w:rPr>
        <w:t xml:space="preserve"> </w:t>
      </w:r>
    </w:p>
    <w:p w14:paraId="2B38CB47" w14:textId="480CA13B" w:rsidR="00B3551C" w:rsidRPr="00F0499F" w:rsidRDefault="00F45925" w:rsidP="00F45925">
      <w:pPr>
        <w:pStyle w:val="ListParagraph"/>
        <w:spacing w:after="0" w:line="240" w:lineRule="auto"/>
        <w:ind w:left="0"/>
        <w:jc w:val="both"/>
      </w:pPr>
      <w:r>
        <w:rPr>
          <w:rFonts w:eastAsia="Calibri"/>
        </w:rPr>
        <w:t xml:space="preserve">            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54372C" w:rsidR="00040C0F" w:rsidRPr="00FD51C2" w:rsidRDefault="00040C0F"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0BA0F0D5" w:rsidR="00040C0F" w:rsidRPr="00F0499F" w:rsidRDefault="00F45925"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7FB0C98A" w14:textId="76CFDD96" w:rsidR="00B3055F" w:rsidRPr="00F45925" w:rsidRDefault="00EA001C"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8" w:name="_Ref39667303"/>
      <w:bookmarkStart w:id="39" w:name="_Ref39667308"/>
      <w:bookmarkStart w:id="40"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6BF5F619" w14:textId="3C765258" w:rsidR="003300F2" w:rsidRDefault="00F45925" w:rsidP="00F45925">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1"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1"/>
      <w:r w:rsidR="00023B0D" w:rsidRPr="00023B0D">
        <w:rPr>
          <w:rFonts w:cstheme="minorHAnsi"/>
          <w:shd w:val="clear" w:color="auto" w:fill="FFFFFF"/>
        </w:rPr>
        <w:t>6</w:t>
      </w:r>
      <w:r w:rsidR="00090235" w:rsidRPr="00023B0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245036" w:rsidRPr="00245036">
        <w:rPr>
          <w:rFonts w:eastAsia="Calibri" w:cstheme="minorHAnsi"/>
        </w:rPr>
        <w:t>Ekonomiškai naudingiausias pasiūlymas laikomas mažiausios kainos pasiūlymas.</w:t>
      </w:r>
    </w:p>
    <w:p w14:paraId="102136D3" w14:textId="3AFFA035" w:rsidR="00D734C6" w:rsidRPr="00F806C4" w:rsidRDefault="00D734C6" w:rsidP="00F806C4">
      <w:pPr>
        <w:pStyle w:val="ListParagraph"/>
        <w:spacing w:after="0" w:line="240" w:lineRule="auto"/>
        <w:ind w:left="0" w:firstLine="567"/>
        <w:contextualSpacing w:val="0"/>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F806C4">
        <w:rPr>
          <w:rFonts w:eastAsia="Calibri" w:cstheme="minorHAnsi"/>
        </w:rPr>
        <w:t>pasiūlymų eilės pirmojoje vietoje</w:t>
      </w:r>
      <w:r w:rsidRPr="00F806C4">
        <w:rPr>
          <w:rFonts w:eastAsia="Calibri" w:cstheme="minorHAnsi"/>
        </w:rPr>
        <w:t xml:space="preserve">. </w:t>
      </w:r>
    </w:p>
    <w:p w14:paraId="49F951C7" w14:textId="7CAE0635" w:rsidR="00F806C4" w:rsidRPr="00F806C4" w:rsidRDefault="00F806C4" w:rsidP="00F806C4">
      <w:pPr>
        <w:pStyle w:val="ListParagraph"/>
        <w:spacing w:after="0" w:line="240" w:lineRule="auto"/>
        <w:ind w:left="0" w:firstLine="567"/>
        <w:jc w:val="both"/>
        <w:rPr>
          <w:rFonts w:eastAsia="Calibri"/>
        </w:rPr>
      </w:pPr>
      <w:r>
        <w:rPr>
          <w:rFonts w:eastAsia="Calibri"/>
        </w:rPr>
        <w:t xml:space="preserve">9.2. </w:t>
      </w:r>
      <w:r w:rsidR="00A9488B" w:rsidRPr="00F806C4">
        <w:rPr>
          <w:rFonts w:eastAsia="Calibri"/>
        </w:rPr>
        <w:t>Perkančioji organizacija atmes tiekėjo pasiūlymą, jei</w:t>
      </w:r>
      <w:r w:rsidR="00195572" w:rsidRPr="00F806C4">
        <w:rPr>
          <w:rFonts w:eastAsia="Calibri"/>
        </w:rPr>
        <w:t xml:space="preserve">gu kartu su pasiūlymu </w:t>
      </w:r>
      <w:r w:rsidR="00B2125E" w:rsidRPr="00F806C4">
        <w:rPr>
          <w:rFonts w:eastAsia="Calibri"/>
        </w:rPr>
        <w:t xml:space="preserve">nebus pateikti šie </w:t>
      </w:r>
      <w:r w:rsidR="00277634" w:rsidRPr="00F806C4">
        <w:rPr>
          <w:rFonts w:eastAsia="Calibri"/>
        </w:rPr>
        <w:t>p</w:t>
      </w:r>
      <w:r w:rsidR="00B2125E" w:rsidRPr="00F806C4">
        <w:rPr>
          <w:rFonts w:eastAsia="Calibri"/>
        </w:rPr>
        <w:t xml:space="preserve">irkimo sąlygose reikalaujami pateikti dokumentai: </w:t>
      </w:r>
      <w:r w:rsidRPr="00F806C4">
        <w:rPr>
          <w:rFonts w:eastAsia="Calibri"/>
        </w:rPr>
        <w:t>tiekėjo pasirašytas pasiūlymas, parengtas pagal specialiųjų pirkimo sąlygų 6 priede pateiktą pasiūlymo formą</w:t>
      </w:r>
      <w:r w:rsidR="004D299C">
        <w:rPr>
          <w:rFonts w:eastAsia="Calibri"/>
        </w:rPr>
        <w:t xml:space="preserve">; </w:t>
      </w:r>
      <w:r w:rsidRPr="00F806C4">
        <w:rPr>
          <w:rFonts w:eastAsia="Calibri"/>
        </w:rPr>
        <w:t>jungtinės veiklos sutarties kopija</w:t>
      </w:r>
      <w:r w:rsidR="004D299C">
        <w:rPr>
          <w:rFonts w:eastAsia="Calibri"/>
        </w:rPr>
        <w:t>;</w:t>
      </w:r>
      <w:r>
        <w:rPr>
          <w:rFonts w:eastAsia="Calibri"/>
        </w:rPr>
        <w:t xml:space="preserve"> </w:t>
      </w:r>
      <w:r w:rsidRPr="00F806C4">
        <w:rPr>
          <w:rFonts w:eastAsia="Calibri"/>
        </w:rPr>
        <w:t>jei tiekėjas pasitelkia ūkio subjektus, kurių pajėgumais remiasi, – įrodymai, kad šie ištekliai bus prieinami per visą sutartinių įsipareigojimų vykdymo laikotarpį</w:t>
      </w:r>
      <w:r w:rsidR="004D299C">
        <w:rPr>
          <w:rFonts w:eastAsia="Calibri"/>
        </w:rPr>
        <w:t>;</w:t>
      </w:r>
      <w:r>
        <w:rPr>
          <w:rFonts w:eastAsia="Calibri"/>
        </w:rPr>
        <w:t xml:space="preserve"> </w:t>
      </w:r>
      <w:r w:rsidRPr="00F51A01">
        <w:t>jei tiekėjas pasitelkia subtiekėjus, subtiekėjo deklaracija ar kitas dokumentas, patvirtinantis jo sutikimą būti subtiekėju pirkime</w:t>
      </w:r>
      <w:r>
        <w:t xml:space="preserve">. </w:t>
      </w:r>
    </w:p>
    <w:p w14:paraId="5C8B8406" w14:textId="2E8343C5" w:rsidR="003300F2" w:rsidRPr="009C38C6" w:rsidRDefault="00FE7908" w:rsidP="00F806C4">
      <w:pPr>
        <w:pStyle w:val="Heading1"/>
        <w:numPr>
          <w:ilvl w:val="0"/>
          <w:numId w:val="43"/>
        </w:numPr>
        <w:tabs>
          <w:tab w:val="left" w:pos="567"/>
        </w:tabs>
        <w:spacing w:line="20" w:lineRule="atLeast"/>
        <w:ind w:hanging="720"/>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0BE657B0" w:rsidR="00F57665" w:rsidRPr="00F0499F" w:rsidRDefault="009C38C6" w:rsidP="127DD6E8">
      <w:pPr>
        <w:pStyle w:val="ListParagraph"/>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663A41">
        <w:t>10</w:t>
      </w:r>
      <w:r w:rsidR="00663A41" w:rsidRPr="00663A41">
        <w:t xml:space="preserve"> priede </w:t>
      </w:r>
      <w:r w:rsidR="00D86901" w:rsidRPr="00F2174F">
        <w:t>„Sutarties projektas“</w:t>
      </w:r>
      <w:r w:rsidR="004B2DE4" w:rsidRPr="00F2174F">
        <w:t>.</w:t>
      </w:r>
    </w:p>
    <w:p w14:paraId="1640F94B" w14:textId="38937239" w:rsidR="00640DBD" w:rsidRPr="00F806C4" w:rsidRDefault="00640DBD" w:rsidP="00F806C4">
      <w:pPr>
        <w:pStyle w:val="Heading1"/>
        <w:numPr>
          <w:ilvl w:val="0"/>
          <w:numId w:val="43"/>
        </w:numPr>
        <w:tabs>
          <w:tab w:val="left" w:pos="567"/>
        </w:tabs>
        <w:spacing w:line="20" w:lineRule="atLeast"/>
        <w:ind w:hanging="720"/>
        <w:contextualSpacing/>
        <w:jc w:val="both"/>
        <w:rPr>
          <w:rFonts w:asciiTheme="minorHAnsi" w:hAnsiTheme="minorHAnsi" w:cstheme="minorHAnsi"/>
        </w:rPr>
      </w:pPr>
      <w:bookmarkStart w:id="45" w:name="_Toc126333938"/>
      <w:bookmarkEnd w:id="2"/>
      <w:r w:rsidRPr="00F806C4">
        <w:rPr>
          <w:rFonts w:asciiTheme="minorHAnsi" w:hAnsiTheme="minorHAnsi" w:cstheme="minorHAnsi"/>
        </w:rPr>
        <w:t>Kitos sąlygos</w:t>
      </w:r>
      <w:bookmarkEnd w:id="45"/>
    </w:p>
    <w:p w14:paraId="28DF579A" w14:textId="2060E0B8" w:rsidR="00D43E2A" w:rsidRDefault="009C38C6" w:rsidP="00501215">
      <w:pPr>
        <w:shd w:val="clear" w:color="auto" w:fill="FFFFFF"/>
        <w:spacing w:after="0" w:line="240" w:lineRule="auto"/>
        <w:jc w:val="both"/>
        <w:rPr>
          <w:rFonts w:eastAsia="Times New Roman" w:cstheme="minorHAnsi"/>
        </w:rPr>
      </w:pPr>
      <w:r w:rsidRPr="00F2174F">
        <w:rPr>
          <w:rFonts w:eastAsia="Times New Roman" w:cstheme="minorHAnsi"/>
        </w:rPr>
        <w:t xml:space="preserve">               Netaikoma.</w:t>
      </w:r>
    </w:p>
    <w:p w14:paraId="62D2B3F7" w14:textId="2929DB31" w:rsidR="0058273B" w:rsidRPr="00F806C4" w:rsidRDefault="0058273B" w:rsidP="0058273B">
      <w:pPr>
        <w:pStyle w:val="Heading1"/>
        <w:numPr>
          <w:ilvl w:val="0"/>
          <w:numId w:val="43"/>
        </w:numPr>
        <w:tabs>
          <w:tab w:val="left" w:pos="567"/>
        </w:tabs>
        <w:spacing w:line="20" w:lineRule="atLeast"/>
        <w:ind w:hanging="720"/>
        <w:contextualSpacing/>
        <w:jc w:val="both"/>
        <w:rPr>
          <w:rFonts w:asciiTheme="minorHAnsi" w:hAnsiTheme="minorHAnsi" w:cstheme="minorHAnsi"/>
        </w:rPr>
      </w:pPr>
      <w:r>
        <w:rPr>
          <w:rFonts w:asciiTheme="minorHAnsi" w:hAnsiTheme="minorHAnsi" w:cstheme="minorHAnsi"/>
        </w:rPr>
        <w:lastRenderedPageBreak/>
        <w:t>Priedai</w:t>
      </w:r>
    </w:p>
    <w:p w14:paraId="54EFF43F" w14:textId="77777777"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12.1. </w:t>
      </w:r>
      <w:r w:rsidRPr="0058273B">
        <w:rPr>
          <w:rFonts w:eastAsia="Times New Roman" w:cstheme="minorHAnsi"/>
        </w:rPr>
        <w:t>Pirkimo sąlygų 1 priedas „Terminai“</w:t>
      </w:r>
      <w:r w:rsidRPr="0058273B">
        <w:rPr>
          <w:rFonts w:eastAsia="Times New Roman" w:cstheme="minorHAnsi"/>
        </w:rPr>
        <w:tab/>
      </w:r>
    </w:p>
    <w:p w14:paraId="1479FD7D" w14:textId="74DEF17D"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12.2. </w:t>
      </w:r>
      <w:r w:rsidRPr="0058273B">
        <w:rPr>
          <w:rFonts w:eastAsia="Times New Roman" w:cstheme="minorHAnsi"/>
        </w:rPr>
        <w:t>Pirkimo sąlygų 2 priedas „Techninė specifikacija“</w:t>
      </w:r>
      <w:r w:rsidRPr="0058273B">
        <w:rPr>
          <w:rFonts w:eastAsia="Times New Roman" w:cstheme="minorHAnsi"/>
        </w:rPr>
        <w:tab/>
      </w:r>
    </w:p>
    <w:p w14:paraId="26FE6DC4" w14:textId="65D452A7"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12.3. </w:t>
      </w:r>
      <w:r w:rsidRPr="0058273B">
        <w:rPr>
          <w:rFonts w:eastAsia="Times New Roman" w:cstheme="minorHAnsi"/>
        </w:rPr>
        <w:t>Pirkimo sąlygų 3 priedas „Tiekėjų pašalinimo pagrindai“</w:t>
      </w:r>
      <w:r w:rsidRPr="0058273B">
        <w:rPr>
          <w:rFonts w:eastAsia="Times New Roman" w:cstheme="minorHAnsi"/>
        </w:rPr>
        <w:tab/>
      </w:r>
    </w:p>
    <w:p w14:paraId="09C5CB61" w14:textId="387EFC65"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12.4. </w:t>
      </w:r>
      <w:r w:rsidRPr="0058273B">
        <w:rPr>
          <w:rFonts w:eastAsia="Times New Roman" w:cstheme="minorHAnsi"/>
        </w:rPr>
        <w:t>Pirkimo sąlygų 4 priedas „Tiekėjų kvalifikacijos reikalavimai ir reikalaujami kokybės bei aplinkos apsaugos vadybos sistemų standartai“</w:t>
      </w:r>
      <w:r w:rsidRPr="0058273B">
        <w:rPr>
          <w:rFonts w:eastAsia="Times New Roman" w:cstheme="minorHAnsi"/>
        </w:rPr>
        <w:tab/>
      </w:r>
    </w:p>
    <w:p w14:paraId="0417ED2F" w14:textId="6D44E4E3"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12.5. </w:t>
      </w:r>
      <w:r w:rsidRPr="0058273B">
        <w:rPr>
          <w:rFonts w:eastAsia="Times New Roman" w:cstheme="minorHAnsi"/>
        </w:rPr>
        <w:t>Pirkimo sąlygų 5 priedas „EBVPD“ (XML formatu)</w:t>
      </w:r>
      <w:r w:rsidRPr="0058273B">
        <w:rPr>
          <w:rFonts w:eastAsia="Times New Roman" w:cstheme="minorHAnsi"/>
        </w:rPr>
        <w:tab/>
      </w:r>
    </w:p>
    <w:p w14:paraId="24F2C63E" w14:textId="5E7662EB"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12.6. </w:t>
      </w:r>
      <w:r w:rsidRPr="0058273B">
        <w:rPr>
          <w:rFonts w:eastAsia="Times New Roman" w:cstheme="minorHAnsi"/>
        </w:rPr>
        <w:t>Pirkimo sąlygų 6 priedas „Pasiūlymo forma“</w:t>
      </w:r>
      <w:r w:rsidRPr="0058273B">
        <w:rPr>
          <w:rFonts w:eastAsia="Times New Roman" w:cstheme="minorHAnsi"/>
        </w:rPr>
        <w:tab/>
      </w:r>
    </w:p>
    <w:p w14:paraId="10AC0BC6" w14:textId="52244E2E"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12.7. </w:t>
      </w:r>
      <w:r w:rsidRPr="0058273B">
        <w:rPr>
          <w:rFonts w:eastAsia="Times New Roman" w:cstheme="minorHAnsi"/>
        </w:rPr>
        <w:t>Pirkimo sąlygų 7 priedas „Pasiūlymų vertinimo kriterijai ir sąlygos“</w:t>
      </w:r>
      <w:r w:rsidRPr="0058273B">
        <w:rPr>
          <w:rFonts w:eastAsia="Times New Roman" w:cstheme="minorHAnsi"/>
        </w:rPr>
        <w:tab/>
      </w:r>
    </w:p>
    <w:p w14:paraId="334C56D7" w14:textId="15629278"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12.8. </w:t>
      </w:r>
      <w:r w:rsidRPr="0058273B">
        <w:rPr>
          <w:rFonts w:eastAsia="Times New Roman" w:cstheme="minorHAnsi"/>
        </w:rPr>
        <w:t>Pirkimo sąlygų 8 priedas „Tiekėjo deklaracija dėl atitikties Reglamento nuostatoms juridiniam asmeniui“</w:t>
      </w:r>
    </w:p>
    <w:p w14:paraId="12AC3A85" w14:textId="3BBBE97C" w:rsidR="0058273B" w:rsidRPr="0058273B"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12.9. </w:t>
      </w:r>
      <w:r w:rsidRPr="0058273B">
        <w:rPr>
          <w:rFonts w:eastAsia="Times New Roman" w:cstheme="minorHAnsi"/>
        </w:rPr>
        <w:t>Pirkimo sąlygų 9 priedas „Tiekėjo deklaracija dėl atitikties Reglamento nuostatoms fiziniam asmeniui“</w:t>
      </w:r>
    </w:p>
    <w:p w14:paraId="484F0517" w14:textId="5260D4B7" w:rsidR="0058273B" w:rsidRPr="00F2174F" w:rsidRDefault="0058273B" w:rsidP="0058273B">
      <w:pPr>
        <w:shd w:val="clear" w:color="auto" w:fill="FFFFFF"/>
        <w:spacing w:after="0" w:line="240" w:lineRule="auto"/>
        <w:ind w:left="720"/>
        <w:jc w:val="both"/>
        <w:rPr>
          <w:rFonts w:eastAsia="Times New Roman" w:cstheme="minorHAnsi"/>
        </w:rPr>
      </w:pPr>
      <w:r>
        <w:rPr>
          <w:rFonts w:eastAsia="Times New Roman" w:cstheme="minorHAnsi"/>
        </w:rPr>
        <w:t xml:space="preserve">12.10. </w:t>
      </w:r>
      <w:r w:rsidRPr="0058273B">
        <w:rPr>
          <w:rFonts w:eastAsia="Times New Roman" w:cstheme="minorHAnsi"/>
        </w:rPr>
        <w:t>Pirkimo sąlygų 10 priedas „Sutarties projektas“</w:t>
      </w:r>
      <w:r w:rsidRPr="0058273B">
        <w:rPr>
          <w:rFonts w:eastAsia="Times New Roman" w:cstheme="minorHAnsi"/>
        </w:rPr>
        <w:tab/>
      </w:r>
    </w:p>
    <w:p w14:paraId="29BD6B86" w14:textId="77777777" w:rsidR="0058273B" w:rsidRPr="00F2174F" w:rsidRDefault="0058273B" w:rsidP="00501215">
      <w:pPr>
        <w:shd w:val="clear" w:color="auto" w:fill="FFFFFF"/>
        <w:spacing w:after="0" w:line="240" w:lineRule="auto"/>
        <w:jc w:val="both"/>
        <w:rPr>
          <w:rFonts w:eastAsia="Times New Roman" w:cstheme="minorHAnsi"/>
        </w:rPr>
      </w:pPr>
    </w:p>
    <w:p w14:paraId="2826B120" w14:textId="50D3F25D" w:rsidR="008D704D" w:rsidRPr="00203725" w:rsidRDefault="008D704D" w:rsidP="00BB4A94">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A71D87">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FE9C" w14:textId="77777777" w:rsidR="00D51D89" w:rsidRDefault="00D51D89" w:rsidP="00D05666">
      <w:r>
        <w:separator/>
      </w:r>
    </w:p>
  </w:endnote>
  <w:endnote w:type="continuationSeparator" w:id="0">
    <w:p w14:paraId="2D644E6C" w14:textId="77777777" w:rsidR="00D51D89" w:rsidRDefault="00D51D89" w:rsidP="00D05666">
      <w:r>
        <w:continuationSeparator/>
      </w:r>
    </w:p>
  </w:endnote>
  <w:endnote w:type="continuationNotice" w:id="1">
    <w:p w14:paraId="24AE4B94" w14:textId="77777777" w:rsidR="00D51D89" w:rsidRDefault="00D51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D291" w14:textId="77777777" w:rsidR="00D51D89" w:rsidRDefault="00D51D89" w:rsidP="00D05666">
      <w:r>
        <w:separator/>
      </w:r>
    </w:p>
  </w:footnote>
  <w:footnote w:type="continuationSeparator" w:id="0">
    <w:p w14:paraId="1AF9397A" w14:textId="77777777" w:rsidR="00D51D89" w:rsidRDefault="00D51D89" w:rsidP="00D05666">
      <w:r>
        <w:continuationSeparator/>
      </w:r>
    </w:p>
  </w:footnote>
  <w:footnote w:type="continuationNotice" w:id="1">
    <w:p w14:paraId="44291FFF" w14:textId="77777777" w:rsidR="00D51D89" w:rsidRDefault="00D51D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5B353EF"/>
    <w:multiLevelType w:val="hybridMultilevel"/>
    <w:tmpl w:val="6E0402E2"/>
    <w:lvl w:ilvl="0" w:tplc="B3648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61C25"/>
    <w:multiLevelType w:val="multilevel"/>
    <w:tmpl w:val="27A082C2"/>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11701F53"/>
    <w:multiLevelType w:val="multilevel"/>
    <w:tmpl w:val="B8785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B5CF8"/>
    <w:multiLevelType w:val="multilevel"/>
    <w:tmpl w:val="B97C7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F6412"/>
    <w:multiLevelType w:val="multilevel"/>
    <w:tmpl w:val="A1BE8638"/>
    <w:lvl w:ilvl="0">
      <w:start w:val="1"/>
      <w:numFmt w:val="decimal"/>
      <w:lvlText w:val="%1."/>
      <w:lvlJc w:val="left"/>
      <w:pPr>
        <w:ind w:left="444" w:hanging="444"/>
      </w:pPr>
      <w:rPr>
        <w:rFonts w:eastAsia="Arial" w:hint="default"/>
        <w:color w:val="333333"/>
      </w:rPr>
    </w:lvl>
    <w:lvl w:ilvl="1">
      <w:start w:val="11"/>
      <w:numFmt w:val="decimal"/>
      <w:lvlText w:val="%1.%2."/>
      <w:lvlJc w:val="left"/>
      <w:pPr>
        <w:ind w:left="1056"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11"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1B208A"/>
    <w:multiLevelType w:val="multilevel"/>
    <w:tmpl w:val="2FA4FE0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660E7B"/>
    <w:multiLevelType w:val="hybridMultilevel"/>
    <w:tmpl w:val="8CE808D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841A99"/>
    <w:multiLevelType w:val="hybridMultilevel"/>
    <w:tmpl w:val="511E7A70"/>
    <w:lvl w:ilvl="0" w:tplc="79E0F63E">
      <w:start w:val="1"/>
      <w:numFmt w:val="decimal"/>
      <w:lvlText w:val="%1"/>
      <w:lvlJc w:val="left"/>
      <w:pPr>
        <w:ind w:left="924" w:hanging="360"/>
      </w:pPr>
      <w:rPr>
        <w:rFonts w:eastAsia="Arial" w:hint="default"/>
        <w:color w:val="333333"/>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15:restartNumberingAfterBreak="0">
    <w:nsid w:val="2CE8040F"/>
    <w:multiLevelType w:val="multilevel"/>
    <w:tmpl w:val="559E2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E565C79"/>
    <w:multiLevelType w:val="multilevel"/>
    <w:tmpl w:val="9BB88A66"/>
    <w:lvl w:ilvl="0">
      <w:start w:val="1"/>
      <w:numFmt w:val="decimal"/>
      <w:lvlText w:val="%1."/>
      <w:lvlJc w:val="left"/>
      <w:pPr>
        <w:ind w:left="430" w:hanging="430"/>
      </w:pPr>
      <w:rPr>
        <w:rFonts w:eastAsiaTheme="minorEastAsia" w:hint="default"/>
      </w:rPr>
    </w:lvl>
    <w:lvl w:ilvl="1">
      <w:start w:val="12"/>
      <w:numFmt w:val="decimal"/>
      <w:lvlText w:val="%1.%2."/>
      <w:lvlJc w:val="left"/>
      <w:pPr>
        <w:ind w:left="430" w:hanging="43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F8681A"/>
    <w:multiLevelType w:val="multilevel"/>
    <w:tmpl w:val="00D8A052"/>
    <w:lvl w:ilvl="0">
      <w:start w:val="1"/>
      <w:numFmt w:val="decimal"/>
      <w:lvlText w:val="%1."/>
      <w:lvlJc w:val="left"/>
      <w:pPr>
        <w:ind w:left="444" w:hanging="444"/>
      </w:pPr>
      <w:rPr>
        <w:rFonts w:eastAsia="Arial" w:hint="default"/>
        <w:color w:val="333333"/>
      </w:rPr>
    </w:lvl>
    <w:lvl w:ilvl="1">
      <w:start w:val="11"/>
      <w:numFmt w:val="decimal"/>
      <w:lvlText w:val="%1.%2."/>
      <w:lvlJc w:val="left"/>
      <w:pPr>
        <w:ind w:left="1500" w:hanging="444"/>
      </w:pPr>
      <w:rPr>
        <w:rFonts w:eastAsia="Arial" w:hint="default"/>
        <w:color w:val="333333"/>
      </w:rPr>
    </w:lvl>
    <w:lvl w:ilvl="2">
      <w:start w:val="1"/>
      <w:numFmt w:val="decimal"/>
      <w:lvlText w:val="%1.%2.%3."/>
      <w:lvlJc w:val="left"/>
      <w:pPr>
        <w:ind w:left="2832" w:hanging="720"/>
      </w:pPr>
      <w:rPr>
        <w:rFonts w:eastAsia="Arial" w:hint="default"/>
        <w:color w:val="333333"/>
      </w:rPr>
    </w:lvl>
    <w:lvl w:ilvl="3">
      <w:start w:val="1"/>
      <w:numFmt w:val="decimal"/>
      <w:lvlText w:val="%1.%2.%3.%4."/>
      <w:lvlJc w:val="left"/>
      <w:pPr>
        <w:ind w:left="3888" w:hanging="720"/>
      </w:pPr>
      <w:rPr>
        <w:rFonts w:eastAsia="Arial" w:hint="default"/>
        <w:color w:val="333333"/>
      </w:rPr>
    </w:lvl>
    <w:lvl w:ilvl="4">
      <w:start w:val="1"/>
      <w:numFmt w:val="decimal"/>
      <w:lvlText w:val="%1.%2.%3.%4.%5."/>
      <w:lvlJc w:val="left"/>
      <w:pPr>
        <w:ind w:left="5304" w:hanging="1080"/>
      </w:pPr>
      <w:rPr>
        <w:rFonts w:eastAsia="Arial" w:hint="default"/>
        <w:color w:val="333333"/>
      </w:rPr>
    </w:lvl>
    <w:lvl w:ilvl="5">
      <w:start w:val="1"/>
      <w:numFmt w:val="decimal"/>
      <w:lvlText w:val="%1.%2.%3.%4.%5.%6."/>
      <w:lvlJc w:val="left"/>
      <w:pPr>
        <w:ind w:left="6360" w:hanging="1080"/>
      </w:pPr>
      <w:rPr>
        <w:rFonts w:eastAsia="Arial" w:hint="default"/>
        <w:color w:val="333333"/>
      </w:rPr>
    </w:lvl>
    <w:lvl w:ilvl="6">
      <w:start w:val="1"/>
      <w:numFmt w:val="decimal"/>
      <w:lvlText w:val="%1.%2.%3.%4.%5.%6.%7."/>
      <w:lvlJc w:val="left"/>
      <w:pPr>
        <w:ind w:left="7776" w:hanging="1440"/>
      </w:pPr>
      <w:rPr>
        <w:rFonts w:eastAsia="Arial" w:hint="default"/>
        <w:color w:val="333333"/>
      </w:rPr>
    </w:lvl>
    <w:lvl w:ilvl="7">
      <w:start w:val="1"/>
      <w:numFmt w:val="decimal"/>
      <w:lvlText w:val="%1.%2.%3.%4.%5.%6.%7.%8."/>
      <w:lvlJc w:val="left"/>
      <w:pPr>
        <w:ind w:left="8832" w:hanging="1440"/>
      </w:pPr>
      <w:rPr>
        <w:rFonts w:eastAsia="Arial" w:hint="default"/>
        <w:color w:val="333333"/>
      </w:rPr>
    </w:lvl>
    <w:lvl w:ilvl="8">
      <w:start w:val="1"/>
      <w:numFmt w:val="decimal"/>
      <w:lvlText w:val="%1.%2.%3.%4.%5.%6.%7.%8.%9."/>
      <w:lvlJc w:val="left"/>
      <w:pPr>
        <w:ind w:left="9888" w:hanging="1440"/>
      </w:pPr>
      <w:rPr>
        <w:rFonts w:eastAsia="Arial" w:hint="default"/>
        <w:color w:val="333333"/>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8A4AC62E"/>
    <w:lvl w:ilvl="0">
      <w:start w:val="6"/>
      <w:numFmt w:val="decimal"/>
      <w:lvlText w:val="%1."/>
      <w:lvlJc w:val="left"/>
      <w:pPr>
        <w:ind w:left="930" w:hanging="504"/>
      </w:pPr>
      <w:rPr>
        <w:rFonts w:eastAsia="Calibri" w:hint="default"/>
        <w:b w:val="0"/>
        <w:bCs w:val="0"/>
      </w:rPr>
    </w:lvl>
    <w:lvl w:ilvl="1">
      <w:start w:val="2"/>
      <w:numFmt w:val="decimal"/>
      <w:lvlText w:val="%1.%2."/>
      <w:lvlJc w:val="left"/>
      <w:pPr>
        <w:ind w:left="1497"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E10AAF"/>
    <w:multiLevelType w:val="multilevel"/>
    <w:tmpl w:val="279251B8"/>
    <w:lvl w:ilvl="0">
      <w:start w:val="1"/>
      <w:numFmt w:val="decimal"/>
      <w:lvlText w:val="%1."/>
      <w:lvlJc w:val="left"/>
      <w:pPr>
        <w:ind w:left="444" w:hanging="444"/>
      </w:pPr>
      <w:rPr>
        <w:rFonts w:eastAsia="Arial" w:hint="default"/>
        <w:color w:val="333333"/>
      </w:rPr>
    </w:lvl>
    <w:lvl w:ilvl="1">
      <w:start w:val="11"/>
      <w:numFmt w:val="decimal"/>
      <w:lvlText w:val="%1.%2."/>
      <w:lvlJc w:val="left"/>
      <w:pPr>
        <w:ind w:left="1295"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85"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242BA2"/>
    <w:multiLevelType w:val="multilevel"/>
    <w:tmpl w:val="60A87EE2"/>
    <w:lvl w:ilvl="0">
      <w:start w:val="1"/>
      <w:numFmt w:val="decimal"/>
      <w:lvlText w:val="%1."/>
      <w:lvlJc w:val="left"/>
      <w:pPr>
        <w:ind w:left="444" w:hanging="444"/>
      </w:pPr>
      <w:rPr>
        <w:rFonts w:hint="default"/>
        <w:color w:val="auto"/>
      </w:rPr>
    </w:lvl>
    <w:lvl w:ilvl="1">
      <w:start w:val="10"/>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6A39E7"/>
    <w:multiLevelType w:val="multilevel"/>
    <w:tmpl w:val="3132B254"/>
    <w:lvl w:ilvl="0">
      <w:start w:val="2"/>
      <w:numFmt w:val="decimal"/>
      <w:lvlText w:val="%1."/>
      <w:lvlJc w:val="left"/>
      <w:pPr>
        <w:ind w:left="360" w:hanging="360"/>
      </w:pPr>
      <w:rPr>
        <w:rFonts w:asciiTheme="minorHAnsi" w:hAnsiTheme="minorHAnsi" w:cstheme="minorHAnsi" w:hint="default"/>
        <w:color w:val="auto"/>
      </w:rPr>
    </w:lvl>
    <w:lvl w:ilvl="1">
      <w:start w:val="2"/>
      <w:numFmt w:val="decimal"/>
      <w:lvlText w:val="%1.%2."/>
      <w:lvlJc w:val="left"/>
      <w:pPr>
        <w:ind w:left="1069" w:hanging="360"/>
      </w:pPr>
      <w:rPr>
        <w:rFonts w:asciiTheme="minorHAnsi" w:hAnsiTheme="minorHAnsi" w:cstheme="minorHAnsi" w:hint="default"/>
        <w:color w:val="auto"/>
      </w:rPr>
    </w:lvl>
    <w:lvl w:ilvl="2">
      <w:start w:val="1"/>
      <w:numFmt w:val="decimal"/>
      <w:lvlText w:val="%1.%2.%3."/>
      <w:lvlJc w:val="left"/>
      <w:pPr>
        <w:ind w:left="2138" w:hanging="720"/>
      </w:pPr>
      <w:rPr>
        <w:rFonts w:asciiTheme="minorHAnsi" w:hAnsiTheme="minorHAnsi" w:cstheme="minorHAnsi" w:hint="default"/>
        <w:color w:val="auto"/>
      </w:rPr>
    </w:lvl>
    <w:lvl w:ilvl="3">
      <w:start w:val="1"/>
      <w:numFmt w:val="decimal"/>
      <w:lvlText w:val="%1.%2.%3.%4."/>
      <w:lvlJc w:val="left"/>
      <w:pPr>
        <w:ind w:left="2847" w:hanging="720"/>
      </w:pPr>
      <w:rPr>
        <w:rFonts w:asciiTheme="minorHAnsi" w:hAnsiTheme="minorHAnsi" w:cstheme="minorHAnsi" w:hint="default"/>
        <w:color w:val="auto"/>
      </w:rPr>
    </w:lvl>
    <w:lvl w:ilvl="4">
      <w:start w:val="1"/>
      <w:numFmt w:val="decimal"/>
      <w:lvlText w:val="%1.%2.%3.%4.%5."/>
      <w:lvlJc w:val="left"/>
      <w:pPr>
        <w:ind w:left="3916" w:hanging="1080"/>
      </w:pPr>
      <w:rPr>
        <w:rFonts w:asciiTheme="minorHAnsi" w:hAnsiTheme="minorHAnsi" w:cstheme="minorHAnsi" w:hint="default"/>
        <w:color w:val="auto"/>
      </w:rPr>
    </w:lvl>
    <w:lvl w:ilvl="5">
      <w:start w:val="1"/>
      <w:numFmt w:val="decimal"/>
      <w:lvlText w:val="%1.%2.%3.%4.%5.%6."/>
      <w:lvlJc w:val="left"/>
      <w:pPr>
        <w:ind w:left="4625" w:hanging="1080"/>
      </w:pPr>
      <w:rPr>
        <w:rFonts w:asciiTheme="minorHAnsi" w:hAnsiTheme="minorHAnsi" w:cstheme="minorHAnsi" w:hint="default"/>
        <w:color w:val="auto"/>
      </w:rPr>
    </w:lvl>
    <w:lvl w:ilvl="6">
      <w:start w:val="1"/>
      <w:numFmt w:val="decimal"/>
      <w:lvlText w:val="%1.%2.%3.%4.%5.%6.%7."/>
      <w:lvlJc w:val="left"/>
      <w:pPr>
        <w:ind w:left="5694" w:hanging="1440"/>
      </w:pPr>
      <w:rPr>
        <w:rFonts w:asciiTheme="minorHAnsi" w:hAnsiTheme="minorHAnsi" w:cstheme="minorHAnsi" w:hint="default"/>
        <w:color w:val="auto"/>
      </w:rPr>
    </w:lvl>
    <w:lvl w:ilvl="7">
      <w:start w:val="1"/>
      <w:numFmt w:val="decimal"/>
      <w:lvlText w:val="%1.%2.%3.%4.%5.%6.%7.%8."/>
      <w:lvlJc w:val="left"/>
      <w:pPr>
        <w:ind w:left="6403" w:hanging="1440"/>
      </w:pPr>
      <w:rPr>
        <w:rFonts w:asciiTheme="minorHAnsi" w:hAnsiTheme="minorHAnsi" w:cstheme="minorHAnsi" w:hint="default"/>
        <w:color w:val="auto"/>
      </w:rPr>
    </w:lvl>
    <w:lvl w:ilvl="8">
      <w:start w:val="1"/>
      <w:numFmt w:val="decimal"/>
      <w:lvlText w:val="%1.%2.%3.%4.%5.%6.%7.%8.%9."/>
      <w:lvlJc w:val="left"/>
      <w:pPr>
        <w:ind w:left="7112" w:hanging="1440"/>
      </w:pPr>
      <w:rPr>
        <w:rFonts w:asciiTheme="minorHAnsi" w:hAnsiTheme="minorHAnsi" w:cstheme="minorHAnsi" w:hint="default"/>
        <w:color w:val="auto"/>
      </w:rPr>
    </w:lvl>
  </w:abstractNum>
  <w:abstractNum w:abstractNumId="38"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D9E0EBD0"/>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6"/>
  </w:num>
  <w:num w:numId="3" w16cid:durableId="1528367431">
    <w:abstractNumId w:val="29"/>
  </w:num>
  <w:num w:numId="4" w16cid:durableId="1484615006">
    <w:abstractNumId w:val="33"/>
  </w:num>
  <w:num w:numId="5" w16cid:durableId="607934237">
    <w:abstractNumId w:val="26"/>
  </w:num>
  <w:num w:numId="6" w16cid:durableId="408162091">
    <w:abstractNumId w:val="42"/>
  </w:num>
  <w:num w:numId="7" w16cid:durableId="12269543">
    <w:abstractNumId w:val="40"/>
  </w:num>
  <w:num w:numId="8" w16cid:durableId="749809940">
    <w:abstractNumId w:val="3"/>
  </w:num>
  <w:num w:numId="9" w16cid:durableId="412043720">
    <w:abstractNumId w:val="41"/>
  </w:num>
  <w:num w:numId="10" w16cid:durableId="1996449446">
    <w:abstractNumId w:val="39"/>
  </w:num>
  <w:num w:numId="11" w16cid:durableId="1482305889">
    <w:abstractNumId w:val="32"/>
  </w:num>
  <w:num w:numId="12" w16cid:durableId="32313854">
    <w:abstractNumId w:val="19"/>
  </w:num>
  <w:num w:numId="13" w16cid:durableId="1318921492">
    <w:abstractNumId w:val="24"/>
  </w:num>
  <w:num w:numId="14" w16cid:durableId="1864435576">
    <w:abstractNumId w:val="36"/>
  </w:num>
  <w:num w:numId="15" w16cid:durableId="1941065713">
    <w:abstractNumId w:val="8"/>
  </w:num>
  <w:num w:numId="16" w16cid:durableId="19859238">
    <w:abstractNumId w:val="12"/>
  </w:num>
  <w:num w:numId="17" w16cid:durableId="1297491117">
    <w:abstractNumId w:val="23"/>
  </w:num>
  <w:num w:numId="18" w16cid:durableId="1141387320">
    <w:abstractNumId w:val="13"/>
  </w:num>
  <w:num w:numId="19" w16cid:durableId="59140827">
    <w:abstractNumId w:val="34"/>
  </w:num>
  <w:num w:numId="20" w16cid:durableId="2092771739">
    <w:abstractNumId w:val="4"/>
  </w:num>
  <w:num w:numId="21" w16cid:durableId="2024817516">
    <w:abstractNumId w:val="15"/>
  </w:num>
  <w:num w:numId="22" w16cid:durableId="1018779690">
    <w:abstractNumId w:val="10"/>
  </w:num>
  <w:num w:numId="23" w16cid:durableId="1839035610">
    <w:abstractNumId w:val="22"/>
  </w:num>
  <w:num w:numId="24" w16cid:durableId="1149051359">
    <w:abstractNumId w:val="27"/>
  </w:num>
  <w:num w:numId="25" w16cid:durableId="686717790">
    <w:abstractNumId w:val="1"/>
  </w:num>
  <w:num w:numId="26" w16cid:durableId="1629094096">
    <w:abstractNumId w:val="25"/>
  </w:num>
  <w:num w:numId="27" w16cid:durableId="717512832">
    <w:abstractNumId w:val="38"/>
  </w:num>
  <w:num w:numId="28" w16cid:durableId="2000881254">
    <w:abstractNumId w:val="11"/>
  </w:num>
  <w:num w:numId="29" w16cid:durableId="404958438">
    <w:abstractNumId w:val="28"/>
  </w:num>
  <w:num w:numId="30" w16cid:durableId="6139467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9702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27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1808269">
    <w:abstractNumId w:val="16"/>
  </w:num>
  <w:num w:numId="34" w16cid:durableId="290325245">
    <w:abstractNumId w:val="2"/>
  </w:num>
  <w:num w:numId="35" w16cid:durableId="1491796277">
    <w:abstractNumId w:val="9"/>
  </w:num>
  <w:num w:numId="36" w16cid:durableId="858661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29565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084258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551890">
    <w:abstractNumId w:val="5"/>
  </w:num>
  <w:num w:numId="40" w16cid:durableId="504200600">
    <w:abstractNumId w:val="7"/>
  </w:num>
  <w:num w:numId="41" w16cid:durableId="2129622563">
    <w:abstractNumId w:val="20"/>
  </w:num>
  <w:num w:numId="42" w16cid:durableId="7757101">
    <w:abstractNumId w:val="17"/>
  </w:num>
  <w:num w:numId="43" w16cid:durableId="419331895">
    <w:abstractNumId w:val="14"/>
  </w:num>
  <w:num w:numId="44" w16cid:durableId="1620649076">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4C"/>
    <w:rsid w:val="00094604"/>
    <w:rsid w:val="00095834"/>
    <w:rsid w:val="00095A99"/>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7EC"/>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6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3CA"/>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50"/>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9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2"/>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61B"/>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A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4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85"/>
    <w:rsid w:val="007A55C8"/>
    <w:rsid w:val="007A5905"/>
    <w:rsid w:val="007A5BDA"/>
    <w:rsid w:val="007A5D9C"/>
    <w:rsid w:val="007A61D3"/>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8E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E7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87"/>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392"/>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A6"/>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D96"/>
    <w:rsid w:val="00BF4594"/>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A0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8B1"/>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89"/>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3B"/>
    <w:rsid w:val="00D820FC"/>
    <w:rsid w:val="00D83945"/>
    <w:rsid w:val="00D840DA"/>
    <w:rsid w:val="00D84542"/>
    <w:rsid w:val="00D8625D"/>
    <w:rsid w:val="00D865F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F8CB99-6FD0-4280-A3A5-7904F39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25"/>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v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8667</Words>
  <Characters>4941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Meda Denopaitė Matuliauskė</cp:lastModifiedBy>
  <cp:revision>10</cp:revision>
  <dcterms:created xsi:type="dcterms:W3CDTF">2025-03-23T19:40:00Z</dcterms:created>
  <dcterms:modified xsi:type="dcterms:W3CDTF">2025-03-27T09:51:00Z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