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6141" w14:textId="4132752B" w:rsidR="00160CC2" w:rsidRDefault="000F57F7" w:rsidP="008556D8">
      <w:pPr>
        <w:keepNext/>
        <w:ind w:left="5670" w:firstLine="709"/>
        <w:jc w:val="right"/>
        <w:outlineLvl w:val="2"/>
        <w:rPr>
          <w:szCs w:val="24"/>
        </w:rPr>
      </w:pPr>
      <w:r>
        <w:rPr>
          <w:szCs w:val="24"/>
        </w:rPr>
        <w:t>Kvietimo 1 priedas</w:t>
      </w:r>
    </w:p>
    <w:p w14:paraId="77BC6142" w14:textId="77777777" w:rsidR="00160CC2" w:rsidRDefault="00160CC2">
      <w:pPr>
        <w:jc w:val="center"/>
        <w:rPr>
          <w:b/>
        </w:rPr>
      </w:pPr>
    </w:p>
    <w:p w14:paraId="77BC6143" w14:textId="1BAF88FD" w:rsidR="00160CC2" w:rsidRPr="001C3B4C" w:rsidRDefault="001C3B4C">
      <w:pPr>
        <w:jc w:val="center"/>
        <w:rPr>
          <w:b/>
          <w:bCs/>
          <w:color w:val="000000" w:themeColor="text1"/>
        </w:rPr>
      </w:pPr>
      <w:bookmarkStart w:id="0" w:name="_Hlk193897351"/>
      <w:r w:rsidRPr="001C3B4C">
        <w:rPr>
          <w:b/>
          <w:bCs/>
          <w:color w:val="000000" w:themeColor="text1"/>
          <w:szCs w:val="24"/>
        </w:rPr>
        <w:t xml:space="preserve">PANEVĖŽIO MIESTO UŽTVANKŲ, PANEVĖŽIO MIESTO SENVAGĖS TVENKINIO BEI KITŲ PANEVĖŽIO MIESTO </w:t>
      </w:r>
      <w:r w:rsidR="002473E9">
        <w:rPr>
          <w:b/>
          <w:bCs/>
          <w:color w:val="000000" w:themeColor="text1"/>
          <w:szCs w:val="24"/>
        </w:rPr>
        <w:t xml:space="preserve">VANDENS </w:t>
      </w:r>
      <w:r w:rsidRPr="001C3B4C">
        <w:rPr>
          <w:b/>
          <w:bCs/>
          <w:color w:val="000000" w:themeColor="text1"/>
          <w:szCs w:val="24"/>
        </w:rPr>
        <w:t xml:space="preserve">TELKINIŲ PRIEŽIŪROS PASLAUGŲ </w:t>
      </w:r>
    </w:p>
    <w:p w14:paraId="77BC6145" w14:textId="77777777" w:rsidR="00160CC2" w:rsidRDefault="006C5C6B">
      <w:pPr>
        <w:jc w:val="center"/>
        <w:rPr>
          <w:b/>
        </w:rPr>
      </w:pPr>
      <w:r>
        <w:rPr>
          <w:b/>
        </w:rPr>
        <w:t>TECHNINĖ SPECIFIKACIJA</w:t>
      </w:r>
    </w:p>
    <w:bookmarkEnd w:id="0"/>
    <w:p w14:paraId="77BC6146" w14:textId="77777777" w:rsidR="00160CC2" w:rsidRDefault="00160CC2">
      <w:pPr>
        <w:rPr>
          <w:b/>
        </w:rPr>
      </w:pPr>
    </w:p>
    <w:tbl>
      <w:tblPr>
        <w:tblW w:w="10266" w:type="dxa"/>
        <w:tblInd w:w="-289" w:type="dxa"/>
        <w:tblLook w:val="04A0" w:firstRow="1" w:lastRow="0" w:firstColumn="1" w:lastColumn="0" w:noHBand="0" w:noVBand="1"/>
      </w:tblPr>
      <w:tblGrid>
        <w:gridCol w:w="4249"/>
        <w:gridCol w:w="6017"/>
      </w:tblGrid>
      <w:tr w:rsidR="00160CC2" w14:paraId="77BC6149" w14:textId="77777777" w:rsidTr="00E9788E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C6147" w14:textId="77777777" w:rsidR="00160CC2" w:rsidRDefault="006C5C6B" w:rsidP="008556D8">
            <w:pPr>
              <w:spacing w:before="120" w:after="120" w:line="276" w:lineRule="auto"/>
            </w:pPr>
            <w:r>
              <w:t>1. UŽSAKOVAS  (STATYTOJAS)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6148" w14:textId="77777777" w:rsidR="00160CC2" w:rsidRDefault="006C5C6B" w:rsidP="008556D8">
            <w:pPr>
              <w:spacing w:before="120" w:after="120" w:line="276" w:lineRule="auto"/>
              <w:jc w:val="both"/>
            </w:pPr>
            <w:r>
              <w:t>Panevėžio miesto savivaldybės administracija</w:t>
            </w:r>
          </w:p>
        </w:tc>
      </w:tr>
      <w:tr w:rsidR="00160CC2" w14:paraId="77BC614C" w14:textId="77777777" w:rsidTr="00E9788E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C614A" w14:textId="77777777" w:rsidR="00160CC2" w:rsidRDefault="006C5C6B" w:rsidP="008556D8">
            <w:pPr>
              <w:spacing w:before="120" w:after="120" w:line="276" w:lineRule="auto"/>
            </w:pPr>
            <w:r>
              <w:t>2. PASLAUGOS PAVADINIMAS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614B" w14:textId="4A3B288B" w:rsidR="00160CC2" w:rsidRPr="000A1272" w:rsidRDefault="006C5C6B" w:rsidP="008556D8">
            <w:pPr>
              <w:spacing w:before="120" w:after="120" w:line="276" w:lineRule="auto"/>
              <w:jc w:val="both"/>
            </w:pPr>
            <w:r w:rsidRPr="000A1272">
              <w:rPr>
                <w:szCs w:val="24"/>
              </w:rPr>
              <w:t>Panevėžio miesto užtvankų</w:t>
            </w:r>
            <w:r w:rsidR="000A1272" w:rsidRPr="000A1272">
              <w:rPr>
                <w:szCs w:val="24"/>
              </w:rPr>
              <w:t xml:space="preserve">, </w:t>
            </w:r>
            <w:r w:rsidR="000A1272" w:rsidRPr="000A1272">
              <w:t xml:space="preserve">Panevėžio </w:t>
            </w:r>
            <w:r w:rsidR="007D4E83">
              <w:t xml:space="preserve">miesto </w:t>
            </w:r>
            <w:r w:rsidR="000A1272" w:rsidRPr="000A1272">
              <w:t xml:space="preserve">senvagės tvenkinio bei kitų Panevėžio miesto vandens telkinių </w:t>
            </w:r>
            <w:r w:rsidR="000A1272" w:rsidRPr="000A1272">
              <w:rPr>
                <w:szCs w:val="24"/>
              </w:rPr>
              <w:t xml:space="preserve">priežiūros </w:t>
            </w:r>
            <w:r w:rsidR="000A1272" w:rsidRPr="000A1272">
              <w:t>paslauga</w:t>
            </w:r>
          </w:p>
        </w:tc>
      </w:tr>
      <w:tr w:rsidR="00160CC2" w14:paraId="77BC614F" w14:textId="77777777" w:rsidTr="00E9788E"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C614D" w14:textId="77777777" w:rsidR="00160CC2" w:rsidRDefault="006C5C6B" w:rsidP="008556D8">
            <w:pPr>
              <w:spacing w:before="120" w:after="120" w:line="276" w:lineRule="auto"/>
            </w:pPr>
            <w:r>
              <w:t>3. PASLAUGOS APRAŠYMAS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3FCD" w14:textId="10FB64F4" w:rsidR="00521EDE" w:rsidRDefault="006C5C6B" w:rsidP="00521EDE">
            <w:pPr>
              <w:numPr>
                <w:ilvl w:val="0"/>
                <w:numId w:val="1"/>
              </w:numPr>
              <w:tabs>
                <w:tab w:val="left" w:pos="743"/>
              </w:tabs>
              <w:spacing w:before="120" w:after="120" w:line="276" w:lineRule="auto"/>
              <w:ind w:left="35" w:firstLine="283"/>
              <w:jc w:val="both"/>
            </w:pPr>
            <w:r>
              <w:rPr>
                <w:b/>
              </w:rPr>
              <w:t>Užtvankų priežiūra</w:t>
            </w:r>
            <w:r>
              <w:t xml:space="preserve">: </w:t>
            </w:r>
          </w:p>
          <w:p w14:paraId="3E8C49DD" w14:textId="5E79AFFF" w:rsidR="00521EDE" w:rsidRDefault="006C5C6B" w:rsidP="00521EDE">
            <w:pPr>
              <w:tabs>
                <w:tab w:val="left" w:pos="743"/>
              </w:tabs>
              <w:spacing w:before="120" w:after="120" w:line="276" w:lineRule="auto"/>
              <w:ind w:left="318"/>
              <w:jc w:val="both"/>
            </w:pPr>
            <w:r>
              <w:t xml:space="preserve">1. </w:t>
            </w:r>
            <w:r w:rsidR="00521EDE">
              <w:t>a</w:t>
            </w:r>
            <w:r>
              <w:t>tlikti priežiūrą, kuri užtikrintų saugų hidrotechnikos statinio eksplo</w:t>
            </w:r>
            <w:r w:rsidR="00521EDE">
              <w:t>a</w:t>
            </w:r>
            <w:r>
              <w:t>tavimą</w:t>
            </w:r>
            <w:r w:rsidR="00521EDE">
              <w:t>;</w:t>
            </w:r>
            <w:r>
              <w:t xml:space="preserve"> </w:t>
            </w:r>
          </w:p>
          <w:p w14:paraId="7979F0A0" w14:textId="7D61BC0C" w:rsidR="00521EDE" w:rsidRDefault="006C5C6B" w:rsidP="00521EDE">
            <w:pPr>
              <w:tabs>
                <w:tab w:val="left" w:pos="743"/>
              </w:tabs>
              <w:spacing w:before="120" w:after="120" w:line="276" w:lineRule="auto"/>
              <w:ind w:left="318"/>
              <w:jc w:val="both"/>
            </w:pPr>
            <w:r>
              <w:t xml:space="preserve">2. </w:t>
            </w:r>
            <w:r w:rsidR="00521EDE">
              <w:t>r</w:t>
            </w:r>
            <w:r>
              <w:t>eguliuoti užtvankos uždorių lygį, palaikant projektinį tvenkinio vandens lygį ir užtikrinant minimalų Nevėžio upės debitą</w:t>
            </w:r>
            <w:r w:rsidR="00521EDE">
              <w:t>;</w:t>
            </w:r>
          </w:p>
          <w:p w14:paraId="65D5819D" w14:textId="016CA5F4" w:rsidR="00160CC2" w:rsidRDefault="006C5C6B" w:rsidP="008556D8">
            <w:pPr>
              <w:tabs>
                <w:tab w:val="left" w:pos="743"/>
              </w:tabs>
              <w:spacing w:before="120" w:after="120" w:line="276" w:lineRule="auto"/>
              <w:ind w:left="318"/>
              <w:jc w:val="both"/>
            </w:pPr>
            <w:r>
              <w:t xml:space="preserve">3. </w:t>
            </w:r>
            <w:r w:rsidR="00521EDE">
              <w:t>r</w:t>
            </w:r>
            <w:r>
              <w:t xml:space="preserve">egistruoti duomenis pildant atitinkamos formos žurnalus ir aktus. </w:t>
            </w:r>
          </w:p>
          <w:p w14:paraId="36A3BF00" w14:textId="2B08741C" w:rsidR="0036669C" w:rsidRPr="008556D8" w:rsidRDefault="00884266" w:rsidP="00521EDE">
            <w:pPr>
              <w:numPr>
                <w:ilvl w:val="0"/>
                <w:numId w:val="1"/>
              </w:numPr>
              <w:tabs>
                <w:tab w:val="left" w:pos="743"/>
              </w:tabs>
              <w:spacing w:before="120" w:after="120" w:line="276" w:lineRule="auto"/>
              <w:ind w:left="35" w:firstLine="283"/>
              <w:jc w:val="both"/>
            </w:pPr>
            <w:r>
              <w:rPr>
                <w:b/>
                <w:bCs/>
              </w:rPr>
              <w:t xml:space="preserve">Panevėžio </w:t>
            </w:r>
            <w:r w:rsidR="007D4E83">
              <w:rPr>
                <w:b/>
                <w:bCs/>
              </w:rPr>
              <w:t xml:space="preserve">miesto </w:t>
            </w:r>
            <w:r>
              <w:rPr>
                <w:b/>
                <w:bCs/>
              </w:rPr>
              <w:t>senvagės tvenkinio</w:t>
            </w:r>
            <w:r w:rsidR="000A1272">
              <w:rPr>
                <w:b/>
                <w:bCs/>
              </w:rPr>
              <w:t xml:space="preserve"> bei kitų Panevėžio miesto vandens telkinių </w:t>
            </w:r>
            <w:r>
              <w:rPr>
                <w:b/>
                <w:bCs/>
              </w:rPr>
              <w:t xml:space="preserve">priežiūra: </w:t>
            </w:r>
          </w:p>
          <w:p w14:paraId="0DA8DF93" w14:textId="21906911" w:rsidR="0036669C" w:rsidRDefault="00884266" w:rsidP="0036669C">
            <w:pPr>
              <w:tabs>
                <w:tab w:val="left" w:pos="743"/>
              </w:tabs>
              <w:spacing w:before="120" w:after="120" w:line="276" w:lineRule="auto"/>
              <w:ind w:left="318"/>
              <w:jc w:val="both"/>
            </w:pPr>
            <w:r w:rsidRPr="00F040C3">
              <w:t>1</w:t>
            </w:r>
            <w:r w:rsidR="00B526B8">
              <w:t>.</w:t>
            </w:r>
            <w:r w:rsidR="00F040C3">
              <w:t xml:space="preserve"> </w:t>
            </w:r>
            <w:r w:rsidR="0036669C" w:rsidRPr="00406F6D">
              <w:t>a</w:t>
            </w:r>
            <w:r w:rsidR="00F040C3" w:rsidRPr="00406F6D">
              <w:t xml:space="preserve">tlikti priežiūrą, šalinti </w:t>
            </w:r>
            <w:r w:rsidR="00B526B8" w:rsidRPr="00406F6D">
              <w:t xml:space="preserve">vandenyje susikaupusias sąnašas, šiukšles, </w:t>
            </w:r>
            <w:r w:rsidR="001C3B4C" w:rsidRPr="00406F6D">
              <w:t>b</w:t>
            </w:r>
            <w:r w:rsidR="001C3B4C" w:rsidRPr="00406F6D">
              <w:rPr>
                <w:szCs w:val="24"/>
              </w:rPr>
              <w:t>ebrų užtvankas</w:t>
            </w:r>
            <w:r w:rsidR="00406F6D" w:rsidRPr="00406F6D">
              <w:rPr>
                <w:szCs w:val="24"/>
              </w:rPr>
              <w:t xml:space="preserve">, </w:t>
            </w:r>
            <w:r w:rsidR="001C3B4C" w:rsidRPr="00406F6D">
              <w:rPr>
                <w:szCs w:val="24"/>
              </w:rPr>
              <w:t>kit</w:t>
            </w:r>
            <w:r w:rsidR="00406F6D" w:rsidRPr="00406F6D">
              <w:rPr>
                <w:szCs w:val="24"/>
              </w:rPr>
              <w:t>us</w:t>
            </w:r>
            <w:r w:rsidR="001C3B4C" w:rsidRPr="00406F6D">
              <w:rPr>
                <w:szCs w:val="24"/>
              </w:rPr>
              <w:t xml:space="preserve"> kliuvini</w:t>
            </w:r>
            <w:r w:rsidR="00406F6D" w:rsidRPr="00406F6D">
              <w:rPr>
                <w:szCs w:val="24"/>
              </w:rPr>
              <w:t>us, objektus</w:t>
            </w:r>
            <w:r w:rsidR="0036669C">
              <w:t>;</w:t>
            </w:r>
          </w:p>
          <w:p w14:paraId="77BC614E" w14:textId="67A2AD7C" w:rsidR="00884266" w:rsidRDefault="000A1272" w:rsidP="008556D8">
            <w:pPr>
              <w:tabs>
                <w:tab w:val="left" w:pos="743"/>
              </w:tabs>
              <w:spacing w:before="120" w:after="120" w:line="276" w:lineRule="auto"/>
              <w:ind w:left="318"/>
              <w:jc w:val="both"/>
            </w:pPr>
            <w:r>
              <w:t xml:space="preserve">2. </w:t>
            </w:r>
            <w:r w:rsidR="0036669C">
              <w:t>r</w:t>
            </w:r>
            <w:r w:rsidR="00884266">
              <w:t xml:space="preserve">eguliuoti ir palaikyti tvenkinio projektinį vandens lygį. </w:t>
            </w:r>
          </w:p>
        </w:tc>
      </w:tr>
      <w:tr w:rsidR="004B653D" w14:paraId="77BC6152" w14:textId="77777777" w:rsidTr="00E9788E">
        <w:trPr>
          <w:trHeight w:val="25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6151" w14:textId="436E003D" w:rsidR="004B653D" w:rsidRDefault="004B653D" w:rsidP="008556D8">
            <w:pPr>
              <w:snapToGrid w:val="0"/>
              <w:spacing w:before="120" w:after="120" w:line="276" w:lineRule="auto"/>
              <w:rPr>
                <w:b/>
              </w:rPr>
            </w:pPr>
            <w:r>
              <w:t>4. UŽTVANKŲ VIETOS:</w:t>
            </w:r>
          </w:p>
        </w:tc>
      </w:tr>
      <w:tr w:rsidR="00160CC2" w14:paraId="77BC6154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6153" w14:textId="7E393490" w:rsidR="00160CC2" w:rsidRPr="004B653D" w:rsidRDefault="004B653D" w:rsidP="008556D8">
            <w:pPr>
              <w:spacing w:before="120" w:after="120" w:line="276" w:lineRule="auto"/>
              <w:rPr>
                <w:highlight w:val="yellow"/>
              </w:rPr>
            </w:pPr>
            <w:r>
              <w:t xml:space="preserve">4.1.  </w:t>
            </w:r>
            <w:r w:rsidR="006C5C6B">
              <w:t xml:space="preserve">J. Biliūno g. užtvankos priežiūra (vandens lygio reguliavimas, pakėlimo mechanizmų priežiūra, profilaktika)   </w:t>
            </w:r>
          </w:p>
        </w:tc>
      </w:tr>
      <w:tr w:rsidR="00160CC2" w14:paraId="77BC6156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6155" w14:textId="1A3576E1" w:rsidR="00160CC2" w:rsidRDefault="004B653D" w:rsidP="008556D8">
            <w:pPr>
              <w:spacing w:before="120" w:after="120" w:line="276" w:lineRule="auto"/>
              <w:rPr>
                <w:color w:val="00B050"/>
                <w:highlight w:val="yellow"/>
              </w:rPr>
            </w:pPr>
            <w:r>
              <w:t xml:space="preserve">4.2. </w:t>
            </w:r>
            <w:r w:rsidR="006C5C6B">
              <w:t xml:space="preserve">Vakarinės g. (buvusios Savitiškio g.) užtvankos priežiūra  </w:t>
            </w:r>
            <w:r w:rsidR="00547E4E">
              <w:t xml:space="preserve"> (vandens lygio reguliavimas, pakėlimo mechanizmų priežiūra, profilaktika)   </w:t>
            </w:r>
            <w:r w:rsidR="006C5C6B">
              <w:t xml:space="preserve"> </w:t>
            </w:r>
          </w:p>
        </w:tc>
      </w:tr>
      <w:tr w:rsidR="00E07390" w14:paraId="11D749E7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313A" w14:textId="2EB641A8" w:rsidR="00E07390" w:rsidRDefault="004B653D" w:rsidP="008556D8">
            <w:pPr>
              <w:spacing w:before="120" w:after="120" w:line="276" w:lineRule="auto"/>
            </w:pPr>
            <w:r>
              <w:t xml:space="preserve">4.3. </w:t>
            </w:r>
            <w:r w:rsidR="00E07390">
              <w:t xml:space="preserve">Žagienio upelio Skaistakalnio parke užtvankos priežiūra (vandens lygio reguliavimas, pakėlimo mechanizmų priežiūra, profilaktika)   </w:t>
            </w:r>
          </w:p>
        </w:tc>
      </w:tr>
      <w:tr w:rsidR="00E07390" w14:paraId="25AB3C8C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C9C4" w14:textId="4FB12B9A" w:rsidR="00E07390" w:rsidRDefault="004B653D" w:rsidP="008556D8">
            <w:pPr>
              <w:spacing w:before="120" w:after="120" w:line="276" w:lineRule="auto"/>
            </w:pPr>
            <w:r>
              <w:t xml:space="preserve">5. </w:t>
            </w:r>
            <w:r w:rsidR="000A1272">
              <w:t xml:space="preserve">VANDENS </w:t>
            </w:r>
            <w:r w:rsidR="000A1272" w:rsidRPr="00AE500C">
              <w:t>T</w:t>
            </w:r>
            <w:r w:rsidR="001C3B4C">
              <w:t>ELKINIŲ VI</w:t>
            </w:r>
            <w:r w:rsidR="000A1272">
              <w:t>ETOS:</w:t>
            </w:r>
          </w:p>
        </w:tc>
      </w:tr>
      <w:tr w:rsidR="00E07390" w14:paraId="512C911E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9436" w14:textId="1A6A5E2F" w:rsidR="00E07390" w:rsidRDefault="004B653D" w:rsidP="008556D8">
            <w:pPr>
              <w:spacing w:before="120" w:after="120" w:line="276" w:lineRule="auto"/>
            </w:pPr>
            <w:r>
              <w:t xml:space="preserve">5.1. </w:t>
            </w:r>
            <w:r w:rsidR="000A1272">
              <w:t xml:space="preserve">Panevėžio </w:t>
            </w:r>
            <w:r w:rsidR="007D4E83">
              <w:t xml:space="preserve">miesto </w:t>
            </w:r>
            <w:r w:rsidR="000A1272">
              <w:t>senvagės tvenkinio priežiūra (vandens lygio reguliavimas, vandenyje susikaupusiu sąnašų, šiukšlių, kitų objektų šalinimas)</w:t>
            </w:r>
          </w:p>
        </w:tc>
      </w:tr>
      <w:tr w:rsidR="00E07390" w14:paraId="645C653B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3E42" w14:textId="46B2EEC4" w:rsidR="00E07390" w:rsidRDefault="004B653D" w:rsidP="008556D8">
            <w:pPr>
              <w:spacing w:before="120" w:after="120" w:line="276" w:lineRule="auto"/>
            </w:pPr>
            <w:r>
              <w:t xml:space="preserve">5.2. </w:t>
            </w:r>
            <w:r w:rsidR="00E07390" w:rsidRPr="00A31955">
              <w:t>Žagienio</w:t>
            </w:r>
            <w:r w:rsidR="00A31955" w:rsidRPr="00A31955">
              <w:t xml:space="preserve"> upelio priežiūra</w:t>
            </w:r>
            <w:r w:rsidR="00A31955">
              <w:rPr>
                <w:b/>
                <w:bCs/>
              </w:rPr>
              <w:t xml:space="preserve"> (</w:t>
            </w:r>
            <w:r w:rsidR="00A31955">
              <w:t xml:space="preserve">vandenyje susikaupusiu sąnašų, šiukšlių, </w:t>
            </w:r>
            <w:r w:rsidR="00E9788E" w:rsidRPr="00406F6D">
              <w:t>b</w:t>
            </w:r>
            <w:r w:rsidR="00E9788E" w:rsidRPr="00406F6D">
              <w:rPr>
                <w:szCs w:val="24"/>
              </w:rPr>
              <w:t>ebrų užtvank</w:t>
            </w:r>
            <w:r w:rsidR="00E9788E">
              <w:rPr>
                <w:szCs w:val="24"/>
              </w:rPr>
              <w:t>ų,</w:t>
            </w:r>
            <w:r w:rsidR="00E9788E">
              <w:t xml:space="preserve"> </w:t>
            </w:r>
            <w:r w:rsidR="00A31955">
              <w:t>kitų objektų šalinimas)</w:t>
            </w:r>
          </w:p>
        </w:tc>
      </w:tr>
      <w:tr w:rsidR="00E9788E" w14:paraId="00B10C42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B114" w14:textId="597EA573" w:rsidR="00E9788E" w:rsidRDefault="00E9788E" w:rsidP="008556D8">
            <w:pPr>
              <w:spacing w:before="120" w:after="120" w:line="276" w:lineRule="auto"/>
            </w:pPr>
            <w:r>
              <w:lastRenderedPageBreak/>
              <w:t xml:space="preserve">5.3. </w:t>
            </w:r>
            <w:r w:rsidRPr="00A31955">
              <w:t>Šermuto upelio priežiūra</w:t>
            </w:r>
            <w:r>
              <w:rPr>
                <w:b/>
                <w:bCs/>
              </w:rPr>
              <w:t xml:space="preserve"> (</w:t>
            </w:r>
            <w:r>
              <w:t>vandenyje susikaupusiu sąnašų, šiukšlių,</w:t>
            </w:r>
            <w:r w:rsidRPr="00406F6D">
              <w:t xml:space="preserve"> b</w:t>
            </w:r>
            <w:r w:rsidRPr="00406F6D">
              <w:rPr>
                <w:szCs w:val="24"/>
              </w:rPr>
              <w:t>ebrų užtvank</w:t>
            </w:r>
            <w:r>
              <w:rPr>
                <w:szCs w:val="24"/>
              </w:rPr>
              <w:t>ų,</w:t>
            </w:r>
            <w:r>
              <w:t xml:space="preserve"> kitų objektų šalinimas) </w:t>
            </w:r>
            <w:r>
              <w:rPr>
                <w:b/>
                <w:bCs/>
              </w:rPr>
              <w:t xml:space="preserve"> </w:t>
            </w:r>
          </w:p>
        </w:tc>
      </w:tr>
      <w:tr w:rsidR="00E9788E" w14:paraId="34EA296A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6A20" w14:textId="49BD3BC5" w:rsidR="00E9788E" w:rsidRDefault="00E9788E" w:rsidP="008556D8">
            <w:pPr>
              <w:spacing w:before="120" w:after="120" w:line="276" w:lineRule="auto"/>
            </w:pPr>
            <w:r>
              <w:t>5.</w:t>
            </w:r>
            <w:r w:rsidR="00C05A0D">
              <w:t>4</w:t>
            </w:r>
            <w:r>
              <w:t>. Nevėžio</w:t>
            </w:r>
            <w:r w:rsidRPr="00A31955">
              <w:t xml:space="preserve"> up</w:t>
            </w:r>
            <w:r>
              <w:t>ės</w:t>
            </w:r>
            <w:r w:rsidRPr="00A31955">
              <w:t xml:space="preserve"> priežiūra</w:t>
            </w:r>
            <w:r w:rsidR="00C05A0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t xml:space="preserve">vandenyje susikaupusiu sąnašų, šiukšlių, </w:t>
            </w:r>
            <w:r w:rsidRPr="00406F6D">
              <w:t>b</w:t>
            </w:r>
            <w:r w:rsidRPr="00406F6D">
              <w:rPr>
                <w:szCs w:val="24"/>
              </w:rPr>
              <w:t>ebrų užtvank</w:t>
            </w:r>
            <w:r>
              <w:rPr>
                <w:szCs w:val="24"/>
              </w:rPr>
              <w:t>ų,</w:t>
            </w:r>
            <w:r>
              <w:t xml:space="preserve"> kitų objektų šalinimas) </w:t>
            </w:r>
            <w:r>
              <w:rPr>
                <w:b/>
                <w:bCs/>
              </w:rPr>
              <w:t xml:space="preserve"> </w:t>
            </w:r>
          </w:p>
        </w:tc>
      </w:tr>
      <w:tr w:rsidR="00160CC2" w14:paraId="77BC6158" w14:textId="77777777" w:rsidTr="00E9788E">
        <w:trPr>
          <w:trHeight w:val="448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6157" w14:textId="4E872981" w:rsidR="00160CC2" w:rsidRPr="00C05A0D" w:rsidRDefault="00C05A0D" w:rsidP="008556D8">
            <w:pPr>
              <w:spacing w:before="120" w:after="120" w:line="276" w:lineRule="auto"/>
              <w:rPr>
                <w:szCs w:val="24"/>
                <w:highlight w:val="yellow"/>
              </w:rPr>
            </w:pPr>
            <w:r w:rsidRPr="00C05A0D">
              <w:rPr>
                <w:color w:val="111111"/>
                <w:szCs w:val="24"/>
                <w:shd w:val="clear" w:color="auto" w:fill="FFFFFF"/>
              </w:rPr>
              <w:t>5.5. Ekrano gamyklos tvenkinio</w:t>
            </w:r>
            <w:r w:rsidR="00FB1DC1" w:rsidRPr="00C05A0D">
              <w:rPr>
                <w:szCs w:val="24"/>
              </w:rPr>
              <w:t xml:space="preserve"> priežiūra (vandenyje susikaupusiu sąnašų, šiukšlių, bebrų užtvankų, kitų objektų šalinimas)  </w:t>
            </w:r>
          </w:p>
        </w:tc>
      </w:tr>
    </w:tbl>
    <w:p w14:paraId="77BC615A" w14:textId="77777777" w:rsidR="00160CC2" w:rsidRDefault="00160CC2"/>
    <w:sectPr w:rsidR="00160CC2" w:rsidSect="008556D8">
      <w:headerReference w:type="default" r:id="rId8"/>
      <w:pgSz w:w="11906" w:h="16838"/>
      <w:pgMar w:top="1134" w:right="567" w:bottom="1134" w:left="1701" w:header="568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E456" w14:textId="77777777" w:rsidR="0084610C" w:rsidRDefault="0084610C" w:rsidP="00FE68E3">
      <w:r>
        <w:separator/>
      </w:r>
    </w:p>
  </w:endnote>
  <w:endnote w:type="continuationSeparator" w:id="0">
    <w:p w14:paraId="4B48153E" w14:textId="77777777" w:rsidR="0084610C" w:rsidRDefault="0084610C" w:rsidP="00FE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90C2" w14:textId="77777777" w:rsidR="0084610C" w:rsidRDefault="0084610C" w:rsidP="00FE68E3">
      <w:r>
        <w:separator/>
      </w:r>
    </w:p>
  </w:footnote>
  <w:footnote w:type="continuationSeparator" w:id="0">
    <w:p w14:paraId="458961DB" w14:textId="77777777" w:rsidR="0084610C" w:rsidRDefault="0084610C" w:rsidP="00FE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978625"/>
      <w:docPartObj>
        <w:docPartGallery w:val="Page Numbers (Top of Page)"/>
        <w:docPartUnique/>
      </w:docPartObj>
    </w:sdtPr>
    <w:sdtEndPr/>
    <w:sdtContent>
      <w:p w14:paraId="115E8A35" w14:textId="5F47396A" w:rsidR="00FE68E3" w:rsidRDefault="00FE68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29E907" w14:textId="77777777" w:rsidR="00FE68E3" w:rsidRDefault="00FE68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07"/>
    <w:multiLevelType w:val="hybridMultilevel"/>
    <w:tmpl w:val="6D8CF4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B4139"/>
    <w:multiLevelType w:val="multilevel"/>
    <w:tmpl w:val="C0306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AD534A"/>
    <w:multiLevelType w:val="multilevel"/>
    <w:tmpl w:val="FF3AF1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6179177">
    <w:abstractNumId w:val="1"/>
  </w:num>
  <w:num w:numId="2" w16cid:durableId="738869672">
    <w:abstractNumId w:val="2"/>
  </w:num>
  <w:num w:numId="3" w16cid:durableId="45641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C2"/>
    <w:rsid w:val="000273FF"/>
    <w:rsid w:val="000366F5"/>
    <w:rsid w:val="00064402"/>
    <w:rsid w:val="000A1272"/>
    <w:rsid w:val="000F2974"/>
    <w:rsid w:val="000F57F7"/>
    <w:rsid w:val="00160CC2"/>
    <w:rsid w:val="001A1946"/>
    <w:rsid w:val="001A1993"/>
    <w:rsid w:val="001B50F8"/>
    <w:rsid w:val="001C3B4C"/>
    <w:rsid w:val="0021623A"/>
    <w:rsid w:val="002473E9"/>
    <w:rsid w:val="00284AC7"/>
    <w:rsid w:val="00290286"/>
    <w:rsid w:val="002B5BF5"/>
    <w:rsid w:val="0031795A"/>
    <w:rsid w:val="00333CED"/>
    <w:rsid w:val="0036669C"/>
    <w:rsid w:val="00382228"/>
    <w:rsid w:val="003867E4"/>
    <w:rsid w:val="00406F6D"/>
    <w:rsid w:val="004229A6"/>
    <w:rsid w:val="004A4298"/>
    <w:rsid w:val="004B653D"/>
    <w:rsid w:val="004E7A64"/>
    <w:rsid w:val="00521EDE"/>
    <w:rsid w:val="00547E4E"/>
    <w:rsid w:val="005B4D0A"/>
    <w:rsid w:val="005F67C1"/>
    <w:rsid w:val="006A12D4"/>
    <w:rsid w:val="006C5C6B"/>
    <w:rsid w:val="007C69B0"/>
    <w:rsid w:val="007D0746"/>
    <w:rsid w:val="007D4E83"/>
    <w:rsid w:val="0081246B"/>
    <w:rsid w:val="0084610C"/>
    <w:rsid w:val="008556D8"/>
    <w:rsid w:val="00884266"/>
    <w:rsid w:val="008F03C5"/>
    <w:rsid w:val="00950B84"/>
    <w:rsid w:val="00965E0E"/>
    <w:rsid w:val="00982455"/>
    <w:rsid w:val="00A0608D"/>
    <w:rsid w:val="00A31955"/>
    <w:rsid w:val="00A60DCD"/>
    <w:rsid w:val="00A77024"/>
    <w:rsid w:val="00AA2EF6"/>
    <w:rsid w:val="00AC0665"/>
    <w:rsid w:val="00AE500C"/>
    <w:rsid w:val="00B41B0A"/>
    <w:rsid w:val="00B526B8"/>
    <w:rsid w:val="00B62925"/>
    <w:rsid w:val="00BD31CC"/>
    <w:rsid w:val="00C05A0D"/>
    <w:rsid w:val="00C20C65"/>
    <w:rsid w:val="00C40961"/>
    <w:rsid w:val="00C42000"/>
    <w:rsid w:val="00C529B1"/>
    <w:rsid w:val="00CB2980"/>
    <w:rsid w:val="00CC21DD"/>
    <w:rsid w:val="00E01303"/>
    <w:rsid w:val="00E07390"/>
    <w:rsid w:val="00E9788E"/>
    <w:rsid w:val="00F040C3"/>
    <w:rsid w:val="00FB1DC1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C6140"/>
  <w15:docId w15:val="{2B164BCE-EAED-4BB4-B4F7-AB223DA3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Calibri" w:hAnsi="Times New Roman" w:cs="Times New Roman"/>
      <w:sz w:val="24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Pataisymai">
    <w:name w:val="Revision"/>
    <w:hidden/>
    <w:uiPriority w:val="99"/>
    <w:semiHidden/>
    <w:rsid w:val="00521EDE"/>
    <w:rPr>
      <w:rFonts w:ascii="Times New Roman" w:eastAsia="Calibri" w:hAnsi="Times New Roman" w:cs="Times New Roman"/>
      <w:sz w:val="24"/>
      <w:szCs w:val="22"/>
      <w:lang w:val="lt-LT" w:bidi="ar-SA"/>
    </w:rPr>
  </w:style>
  <w:style w:type="paragraph" w:styleId="Sraopastraipa">
    <w:name w:val="List Paragraph"/>
    <w:basedOn w:val="prastasis"/>
    <w:uiPriority w:val="34"/>
    <w:qFormat/>
    <w:rsid w:val="004B653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E68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8E3"/>
    <w:rPr>
      <w:rFonts w:ascii="Times New Roman" w:eastAsia="Calibri" w:hAnsi="Times New Roman" w:cs="Times New Roman"/>
      <w:sz w:val="24"/>
      <w:szCs w:val="22"/>
      <w:lang w:val="lt-LT" w:bidi="ar-SA"/>
    </w:rPr>
  </w:style>
  <w:style w:type="paragraph" w:styleId="Porat">
    <w:name w:val="footer"/>
    <w:basedOn w:val="prastasis"/>
    <w:link w:val="PoratDiagrama"/>
    <w:uiPriority w:val="99"/>
    <w:unhideWhenUsed/>
    <w:rsid w:val="00FE68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68E3"/>
    <w:rPr>
      <w:rFonts w:ascii="Times New Roman" w:eastAsia="Calibri" w:hAnsi="Times New Roman" w:cs="Times New Roman"/>
      <w:sz w:val="24"/>
      <w:szCs w:val="22"/>
      <w:lang w:val="lt-LT" w:bidi="ar-SA"/>
    </w:rPr>
  </w:style>
  <w:style w:type="character" w:styleId="Grietas">
    <w:name w:val="Strong"/>
    <w:basedOn w:val="Numatytasispastraiposriftas"/>
    <w:uiPriority w:val="22"/>
    <w:qFormat/>
    <w:rsid w:val="00C05A0D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3C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3C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3CED"/>
    <w:rPr>
      <w:rFonts w:ascii="Times New Roman" w:eastAsia="Calibri" w:hAnsi="Times New Roman" w:cs="Times New Roman"/>
      <w:szCs w:val="20"/>
      <w:lang w:val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CED"/>
    <w:rPr>
      <w:rFonts w:ascii="Times New Roman" w:eastAsia="Calibri" w:hAnsi="Times New Roman" w:cs="Times New Roman"/>
      <w:b/>
      <w:bCs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DBBF-F607-4466-A90C-BD3F358F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Babilauskienė</dc:creator>
  <cp:lastModifiedBy>Jurgita Plesnevičienė</cp:lastModifiedBy>
  <cp:revision>3</cp:revision>
  <cp:lastPrinted>2021-12-17T11:12:00Z</cp:lastPrinted>
  <dcterms:created xsi:type="dcterms:W3CDTF">2025-03-26T14:01:00Z</dcterms:created>
  <dcterms:modified xsi:type="dcterms:W3CDTF">2025-03-26T14:03:00Z</dcterms:modified>
  <dc:language>en-US</dc:language>
</cp:coreProperties>
</file>