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0BD09" w14:textId="15C85367" w:rsidR="003669C4" w:rsidRPr="00B97656" w:rsidRDefault="00331F4E" w:rsidP="00331F4E">
      <w:pPr>
        <w:spacing w:after="0" w:line="240" w:lineRule="auto"/>
        <w:jc w:val="right"/>
        <w:rPr>
          <w:rFonts w:cstheme="minorHAnsi"/>
          <w:bCs/>
          <w:sz w:val="21"/>
          <w:szCs w:val="21"/>
        </w:rPr>
      </w:pPr>
      <w:r w:rsidRPr="00B97656">
        <w:rPr>
          <w:rFonts w:cstheme="minorHAnsi"/>
          <w:bCs/>
          <w:sz w:val="21"/>
          <w:szCs w:val="21"/>
        </w:rPr>
        <w:t xml:space="preserve">Pirkimo sąlygų </w:t>
      </w:r>
      <w:r w:rsidR="00B97656" w:rsidRPr="00B97656">
        <w:rPr>
          <w:rFonts w:cstheme="minorHAnsi"/>
          <w:bCs/>
          <w:sz w:val="21"/>
          <w:szCs w:val="21"/>
        </w:rPr>
        <w:t>5</w:t>
      </w:r>
      <w:r w:rsidRPr="00B97656">
        <w:rPr>
          <w:rFonts w:cstheme="minorHAnsi"/>
          <w:bCs/>
          <w:sz w:val="21"/>
          <w:szCs w:val="21"/>
        </w:rPr>
        <w:t xml:space="preserve"> priedas</w:t>
      </w:r>
    </w:p>
    <w:p w14:paraId="7480C6AD" w14:textId="77777777" w:rsidR="003669C4" w:rsidRPr="00284217" w:rsidRDefault="003669C4" w:rsidP="006A27FA">
      <w:pPr>
        <w:spacing w:after="0" w:line="240" w:lineRule="auto"/>
        <w:ind w:firstLine="567"/>
        <w:jc w:val="center"/>
        <w:rPr>
          <w:rFonts w:cstheme="minorHAnsi"/>
          <w:b/>
          <w:sz w:val="21"/>
          <w:szCs w:val="21"/>
        </w:rPr>
      </w:pPr>
    </w:p>
    <w:p w14:paraId="0B52D4D6" w14:textId="061A6857" w:rsidR="001970FF" w:rsidRPr="00284217" w:rsidRDefault="00331F4E" w:rsidP="006A27FA">
      <w:pPr>
        <w:spacing w:after="0" w:line="240" w:lineRule="auto"/>
        <w:ind w:firstLine="567"/>
        <w:jc w:val="center"/>
        <w:rPr>
          <w:rFonts w:cstheme="minorHAnsi"/>
          <w:b/>
          <w:sz w:val="21"/>
          <w:szCs w:val="21"/>
        </w:rPr>
      </w:pPr>
      <w:r w:rsidRPr="00284217">
        <w:rPr>
          <w:rFonts w:cstheme="minorHAnsi"/>
          <w:b/>
          <w:sz w:val="21"/>
          <w:szCs w:val="21"/>
        </w:rPr>
        <w:t>M</w:t>
      </w:r>
      <w:r w:rsidR="00B97656">
        <w:rPr>
          <w:rFonts w:cstheme="minorHAnsi"/>
          <w:b/>
          <w:sz w:val="21"/>
          <w:szCs w:val="21"/>
        </w:rPr>
        <w:t>ĖSOS OR MĖSOS</w:t>
      </w:r>
      <w:r w:rsidRPr="00284217">
        <w:rPr>
          <w:rFonts w:cstheme="minorHAnsi"/>
          <w:b/>
          <w:sz w:val="21"/>
          <w:szCs w:val="21"/>
        </w:rPr>
        <w:t xml:space="preserve"> PRODUKTŲ </w:t>
      </w:r>
      <w:r w:rsidR="007076C9">
        <w:rPr>
          <w:rFonts w:cstheme="minorHAnsi"/>
          <w:b/>
          <w:sz w:val="21"/>
          <w:szCs w:val="21"/>
        </w:rPr>
        <w:t xml:space="preserve">VIEŠOJO </w:t>
      </w:r>
      <w:r w:rsidR="004C0182" w:rsidRPr="00284217">
        <w:rPr>
          <w:rFonts w:cstheme="minorHAnsi"/>
          <w:b/>
          <w:sz w:val="21"/>
          <w:szCs w:val="21"/>
        </w:rPr>
        <w:t xml:space="preserve">PIRKIMO - PARDAVIMO SUTARTIS </w:t>
      </w:r>
    </w:p>
    <w:p w14:paraId="03BBBE22" w14:textId="7E881490" w:rsidR="004C0182" w:rsidRPr="00284217" w:rsidRDefault="004C0182" w:rsidP="006A27FA">
      <w:pPr>
        <w:spacing w:after="0" w:line="240" w:lineRule="auto"/>
        <w:ind w:firstLine="567"/>
        <w:jc w:val="center"/>
        <w:rPr>
          <w:rFonts w:cstheme="minorHAnsi"/>
          <w:sz w:val="21"/>
          <w:szCs w:val="21"/>
        </w:rPr>
      </w:pPr>
      <w:r w:rsidRPr="00284217">
        <w:rPr>
          <w:rFonts w:cstheme="minorHAnsi"/>
          <w:sz w:val="21"/>
          <w:szCs w:val="21"/>
        </w:rPr>
        <w:t>20</w:t>
      </w:r>
      <w:r w:rsidR="00134F06" w:rsidRPr="00284217">
        <w:rPr>
          <w:rFonts w:cstheme="minorHAnsi"/>
          <w:sz w:val="21"/>
          <w:szCs w:val="21"/>
        </w:rPr>
        <w:t>2</w:t>
      </w:r>
      <w:r w:rsidR="00297923">
        <w:rPr>
          <w:rFonts w:cstheme="minorHAnsi"/>
          <w:sz w:val="21"/>
          <w:szCs w:val="21"/>
        </w:rPr>
        <w:t>5</w:t>
      </w:r>
      <w:r w:rsidR="00331F4E" w:rsidRPr="00284217">
        <w:rPr>
          <w:rFonts w:cstheme="minorHAnsi"/>
          <w:sz w:val="21"/>
          <w:szCs w:val="21"/>
        </w:rPr>
        <w:t xml:space="preserve"> </w:t>
      </w:r>
      <w:r w:rsidRPr="00284217">
        <w:rPr>
          <w:rFonts w:cstheme="minorHAnsi"/>
          <w:sz w:val="21"/>
          <w:szCs w:val="21"/>
        </w:rPr>
        <w:t xml:space="preserve">m. d.   </w:t>
      </w:r>
      <w:r w:rsidR="001970FF" w:rsidRPr="00284217">
        <w:rPr>
          <w:rFonts w:cstheme="minorHAnsi"/>
          <w:sz w:val="21"/>
          <w:szCs w:val="21"/>
        </w:rPr>
        <w:t>Nr.</w:t>
      </w:r>
      <w:r w:rsidR="00D141B6" w:rsidRPr="00284217">
        <w:rPr>
          <w:rFonts w:cstheme="minorHAnsi"/>
          <w:sz w:val="21"/>
          <w:szCs w:val="21"/>
        </w:rPr>
        <w:t xml:space="preserve"> 5F-</w:t>
      </w:r>
    </w:p>
    <w:p w14:paraId="5479CE28" w14:textId="77777777" w:rsidR="004C0182" w:rsidRPr="00284217" w:rsidRDefault="00331F4E" w:rsidP="006A27FA">
      <w:pPr>
        <w:spacing w:after="0" w:line="240" w:lineRule="auto"/>
        <w:ind w:firstLine="567"/>
        <w:jc w:val="center"/>
        <w:rPr>
          <w:rFonts w:cstheme="minorHAnsi"/>
          <w:sz w:val="21"/>
          <w:szCs w:val="21"/>
        </w:rPr>
      </w:pPr>
      <w:r w:rsidRPr="00284217">
        <w:rPr>
          <w:rFonts w:cstheme="minorHAnsi"/>
          <w:sz w:val="21"/>
          <w:szCs w:val="21"/>
        </w:rPr>
        <w:t>(Sudarymo vieta)</w:t>
      </w:r>
    </w:p>
    <w:p w14:paraId="5FE6AA06" w14:textId="77777777" w:rsidR="003E1A83" w:rsidRPr="00284217" w:rsidRDefault="003E1A83" w:rsidP="006A27FA">
      <w:pPr>
        <w:spacing w:after="0" w:line="240" w:lineRule="auto"/>
        <w:ind w:firstLine="567"/>
        <w:jc w:val="center"/>
        <w:rPr>
          <w:rFonts w:cstheme="minorHAnsi"/>
          <w:sz w:val="21"/>
          <w:szCs w:val="21"/>
        </w:rPr>
      </w:pPr>
    </w:p>
    <w:p w14:paraId="2F158BB0" w14:textId="77777777" w:rsidR="004C0182" w:rsidRPr="00284217" w:rsidRDefault="00D141B6" w:rsidP="00331F4E">
      <w:pPr>
        <w:spacing w:after="0" w:line="240" w:lineRule="auto"/>
        <w:ind w:firstLine="567"/>
        <w:jc w:val="both"/>
        <w:rPr>
          <w:rFonts w:cstheme="minorHAnsi"/>
          <w:sz w:val="21"/>
          <w:szCs w:val="21"/>
        </w:rPr>
      </w:pPr>
      <w:r w:rsidRPr="00284217">
        <w:rPr>
          <w:rFonts w:cstheme="minorHAnsi"/>
          <w:sz w:val="21"/>
          <w:szCs w:val="21"/>
        </w:rPr>
        <w:t xml:space="preserve">VšĮ Elektrėnų profesinio mokymo centras, kodas: 190976966, </w:t>
      </w:r>
      <w:r w:rsidR="00331F4E" w:rsidRPr="00284217">
        <w:rPr>
          <w:rFonts w:cstheme="minorHAnsi"/>
          <w:color w:val="000000" w:themeColor="text1"/>
          <w:sz w:val="21"/>
          <w:szCs w:val="21"/>
        </w:rPr>
        <w:t xml:space="preserve">kurios registruota buveinė yra </w:t>
      </w:r>
      <w:proofErr w:type="spellStart"/>
      <w:r w:rsidRPr="00284217">
        <w:rPr>
          <w:rFonts w:cstheme="minorHAnsi"/>
          <w:sz w:val="21"/>
          <w:szCs w:val="21"/>
        </w:rPr>
        <w:t>Rungos</w:t>
      </w:r>
      <w:proofErr w:type="spellEnd"/>
      <w:r w:rsidRPr="00284217">
        <w:rPr>
          <w:rFonts w:cstheme="minorHAnsi"/>
          <w:sz w:val="21"/>
          <w:szCs w:val="21"/>
        </w:rPr>
        <w:t xml:space="preserve"> g. 18, Elektrėnai, </w:t>
      </w:r>
      <w:r w:rsidR="00331F4E" w:rsidRPr="00284217">
        <w:rPr>
          <w:rFonts w:cstheme="minorHAnsi"/>
          <w:color w:val="000000" w:themeColor="text1"/>
          <w:sz w:val="21"/>
          <w:szCs w:val="21"/>
        </w:rPr>
        <w:t>duomenys apie įstaigą kaupiami ir saugomi Lietuvos Respublikos juridinių asmenų registre</w:t>
      </w:r>
      <w:r w:rsidR="00331F4E" w:rsidRPr="00284217">
        <w:rPr>
          <w:rFonts w:cstheme="minorHAnsi"/>
          <w:sz w:val="21"/>
          <w:szCs w:val="21"/>
        </w:rPr>
        <w:t xml:space="preserve">, </w:t>
      </w:r>
      <w:r w:rsidRPr="00284217">
        <w:rPr>
          <w:rFonts w:cstheme="minorHAnsi"/>
          <w:sz w:val="21"/>
          <w:szCs w:val="21"/>
        </w:rPr>
        <w:t xml:space="preserve">atstovaujama </w:t>
      </w:r>
      <w:r w:rsidR="00331F4E" w:rsidRPr="00284217">
        <w:rPr>
          <w:rFonts w:cstheme="minorHAnsi"/>
          <w:sz w:val="21"/>
          <w:szCs w:val="21"/>
        </w:rPr>
        <w:t>___________, veikiančio</w:t>
      </w:r>
      <w:r w:rsidRPr="00284217">
        <w:rPr>
          <w:rFonts w:cstheme="minorHAnsi"/>
          <w:sz w:val="21"/>
          <w:szCs w:val="21"/>
        </w:rPr>
        <w:t xml:space="preserve"> pagal </w:t>
      </w:r>
      <w:r w:rsidR="00331F4E" w:rsidRPr="00284217">
        <w:rPr>
          <w:rFonts w:cstheme="minorHAnsi"/>
          <w:sz w:val="21"/>
          <w:szCs w:val="21"/>
        </w:rPr>
        <w:t>____</w:t>
      </w:r>
      <w:r w:rsidRPr="00284217">
        <w:rPr>
          <w:rFonts w:cstheme="minorHAnsi"/>
          <w:sz w:val="21"/>
          <w:szCs w:val="21"/>
        </w:rPr>
        <w:t xml:space="preserve"> (toliau tekste – </w:t>
      </w:r>
      <w:r w:rsidRPr="00284217">
        <w:rPr>
          <w:rFonts w:cstheme="minorHAnsi"/>
          <w:b/>
          <w:sz w:val="21"/>
          <w:szCs w:val="21"/>
        </w:rPr>
        <w:t>Pirkėjas</w:t>
      </w:r>
      <w:r w:rsidRPr="00284217">
        <w:rPr>
          <w:rFonts w:cstheme="minorHAnsi"/>
          <w:sz w:val="21"/>
          <w:szCs w:val="21"/>
        </w:rPr>
        <w:t xml:space="preserve">) ir </w:t>
      </w:r>
      <w:r w:rsidR="00331F4E" w:rsidRPr="00284217">
        <w:rPr>
          <w:rFonts w:cstheme="minorHAnsi"/>
          <w:sz w:val="21"/>
          <w:szCs w:val="21"/>
        </w:rPr>
        <w:t>___________</w:t>
      </w:r>
      <w:r w:rsidRPr="00284217">
        <w:rPr>
          <w:rFonts w:cstheme="minorHAnsi"/>
          <w:sz w:val="21"/>
          <w:szCs w:val="21"/>
        </w:rPr>
        <w:t xml:space="preserve">, kodas </w:t>
      </w:r>
      <w:r w:rsidR="00331F4E" w:rsidRPr="00284217">
        <w:rPr>
          <w:rFonts w:cstheme="minorHAnsi"/>
          <w:sz w:val="21"/>
          <w:szCs w:val="21"/>
        </w:rPr>
        <w:t>________</w:t>
      </w:r>
      <w:r w:rsidRPr="00284217">
        <w:rPr>
          <w:rFonts w:cstheme="minorHAnsi"/>
          <w:sz w:val="21"/>
          <w:szCs w:val="21"/>
        </w:rPr>
        <w:t xml:space="preserve">, </w:t>
      </w:r>
      <w:r w:rsidR="00331F4E" w:rsidRPr="00284217">
        <w:rPr>
          <w:rFonts w:cstheme="minorHAnsi"/>
          <w:color w:val="000000" w:themeColor="text1"/>
          <w:sz w:val="21"/>
          <w:szCs w:val="21"/>
        </w:rPr>
        <w:t>kurios registruota buveinė yra ____</w:t>
      </w:r>
      <w:r w:rsidRPr="00284217">
        <w:rPr>
          <w:rFonts w:cstheme="minorHAnsi"/>
          <w:sz w:val="21"/>
          <w:szCs w:val="21"/>
        </w:rPr>
        <w:t xml:space="preserve">atstovaujama </w:t>
      </w:r>
      <w:r w:rsidR="00331F4E" w:rsidRPr="00284217">
        <w:rPr>
          <w:rFonts w:cstheme="minorHAnsi"/>
          <w:sz w:val="21"/>
          <w:szCs w:val="21"/>
        </w:rPr>
        <w:t>_____________</w:t>
      </w:r>
      <w:r w:rsidRPr="00284217">
        <w:rPr>
          <w:rFonts w:cstheme="minorHAnsi"/>
          <w:sz w:val="21"/>
          <w:szCs w:val="21"/>
        </w:rPr>
        <w:t xml:space="preserve">, veikiančio pagal </w:t>
      </w:r>
      <w:r w:rsidR="00331F4E" w:rsidRPr="00284217">
        <w:rPr>
          <w:rFonts w:cstheme="minorHAnsi"/>
          <w:sz w:val="21"/>
          <w:szCs w:val="21"/>
        </w:rPr>
        <w:t>_________</w:t>
      </w:r>
      <w:r w:rsidRPr="00284217">
        <w:rPr>
          <w:rFonts w:cstheme="minorHAnsi"/>
          <w:sz w:val="21"/>
          <w:szCs w:val="21"/>
        </w:rPr>
        <w:t xml:space="preserve"> </w:t>
      </w:r>
      <w:r w:rsidR="004C0182" w:rsidRPr="00284217">
        <w:rPr>
          <w:rFonts w:cstheme="minorHAnsi"/>
          <w:sz w:val="21"/>
          <w:szCs w:val="21"/>
        </w:rPr>
        <w:t xml:space="preserve">(toliau tekste – </w:t>
      </w:r>
      <w:r w:rsidR="004C0182" w:rsidRPr="00284217">
        <w:rPr>
          <w:rFonts w:cstheme="minorHAnsi"/>
          <w:b/>
          <w:sz w:val="21"/>
          <w:szCs w:val="21"/>
        </w:rPr>
        <w:t>Pardavėjas</w:t>
      </w:r>
      <w:r w:rsidR="004C0182" w:rsidRPr="00284217">
        <w:rPr>
          <w:rFonts w:cstheme="minorHAnsi"/>
          <w:sz w:val="21"/>
          <w:szCs w:val="21"/>
        </w:rPr>
        <w:t xml:space="preserve">), </w:t>
      </w:r>
      <w:r w:rsidR="009331E8" w:rsidRPr="00284217">
        <w:rPr>
          <w:rFonts w:eastAsia="Times New Roman" w:cstheme="minorHAnsi"/>
          <w:sz w:val="21"/>
          <w:szCs w:val="21"/>
        </w:rPr>
        <w:t xml:space="preserve">toliau kartu vadinami </w:t>
      </w:r>
      <w:r w:rsidR="009331E8" w:rsidRPr="00284217">
        <w:rPr>
          <w:rFonts w:eastAsia="Times New Roman" w:cstheme="minorHAnsi"/>
          <w:b/>
          <w:sz w:val="21"/>
          <w:szCs w:val="21"/>
        </w:rPr>
        <w:t>„Šalimis“</w:t>
      </w:r>
      <w:r w:rsidR="009331E8" w:rsidRPr="00284217">
        <w:rPr>
          <w:rFonts w:eastAsia="Times New Roman" w:cstheme="minorHAnsi"/>
          <w:sz w:val="21"/>
          <w:szCs w:val="21"/>
        </w:rPr>
        <w:t xml:space="preserve">, o kiekviena atskirai – </w:t>
      </w:r>
      <w:r w:rsidR="009331E8" w:rsidRPr="00284217">
        <w:rPr>
          <w:rFonts w:eastAsia="Times New Roman" w:cstheme="minorHAnsi"/>
          <w:b/>
          <w:sz w:val="21"/>
          <w:szCs w:val="21"/>
        </w:rPr>
        <w:t xml:space="preserve">„Šalimi“, </w:t>
      </w:r>
      <w:r w:rsidR="004C0182" w:rsidRPr="00284217">
        <w:rPr>
          <w:rFonts w:cstheme="minorHAnsi"/>
          <w:sz w:val="21"/>
          <w:szCs w:val="21"/>
        </w:rPr>
        <w:t>vadovaudamiesi įvykusio</w:t>
      </w:r>
      <w:r w:rsidR="008B6D15" w:rsidRPr="00284217">
        <w:rPr>
          <w:rFonts w:cstheme="minorHAnsi"/>
          <w:sz w:val="21"/>
          <w:szCs w:val="21"/>
        </w:rPr>
        <w:t xml:space="preserve"> viešojo pirkimo </w:t>
      </w:r>
      <w:r w:rsidR="004C0182" w:rsidRPr="00284217">
        <w:rPr>
          <w:rFonts w:cstheme="minorHAnsi"/>
          <w:sz w:val="21"/>
          <w:szCs w:val="21"/>
        </w:rPr>
        <w:t>skelbiamos apklausos</w:t>
      </w:r>
      <w:r w:rsidR="008B6D15" w:rsidRPr="00284217">
        <w:rPr>
          <w:rFonts w:cstheme="minorHAnsi"/>
          <w:sz w:val="21"/>
          <w:szCs w:val="21"/>
        </w:rPr>
        <w:t xml:space="preserve"> būdu</w:t>
      </w:r>
      <w:r w:rsidR="004C0182" w:rsidRPr="00284217">
        <w:rPr>
          <w:rFonts w:cstheme="minorHAnsi"/>
          <w:sz w:val="21"/>
          <w:szCs w:val="21"/>
        </w:rPr>
        <w:t xml:space="preserve"> „</w:t>
      </w:r>
      <w:r w:rsidR="00C63F4B" w:rsidRPr="00284217">
        <w:rPr>
          <w:rFonts w:cstheme="minorHAnsi"/>
          <w:sz w:val="21"/>
          <w:szCs w:val="21"/>
        </w:rPr>
        <w:t>Įvairūs maisto produktai</w:t>
      </w:r>
      <w:r w:rsidR="004C0182" w:rsidRPr="00284217">
        <w:rPr>
          <w:rFonts w:cstheme="minorHAnsi"/>
          <w:sz w:val="21"/>
          <w:szCs w:val="21"/>
        </w:rPr>
        <w:t xml:space="preserve">“ rezultatais, sudarė šią pirkimo - pardavimo sutartį (toliau tekste - </w:t>
      </w:r>
      <w:r w:rsidR="004C0182" w:rsidRPr="00284217">
        <w:rPr>
          <w:rFonts w:cstheme="minorHAnsi"/>
          <w:b/>
          <w:sz w:val="21"/>
          <w:szCs w:val="21"/>
        </w:rPr>
        <w:t>Sutartis</w:t>
      </w:r>
      <w:r w:rsidR="004C0182" w:rsidRPr="00284217">
        <w:rPr>
          <w:rFonts w:cstheme="minorHAnsi"/>
          <w:sz w:val="21"/>
          <w:szCs w:val="21"/>
        </w:rPr>
        <w:t>).</w:t>
      </w:r>
    </w:p>
    <w:p w14:paraId="689C9ACE" w14:textId="77777777" w:rsidR="004C0182" w:rsidRPr="00284217" w:rsidRDefault="0051711A" w:rsidP="006A27FA">
      <w:pPr>
        <w:numPr>
          <w:ilvl w:val="1"/>
          <w:numId w:val="1"/>
        </w:numPr>
        <w:spacing w:after="0" w:line="240" w:lineRule="auto"/>
        <w:ind w:left="0" w:firstLine="567"/>
        <w:jc w:val="center"/>
        <w:rPr>
          <w:rFonts w:cstheme="minorHAnsi"/>
          <w:b/>
          <w:bCs/>
          <w:sz w:val="21"/>
          <w:szCs w:val="21"/>
        </w:rPr>
      </w:pPr>
      <w:r w:rsidRPr="00284217">
        <w:rPr>
          <w:rFonts w:cstheme="minorHAnsi"/>
          <w:b/>
          <w:bCs/>
          <w:sz w:val="21"/>
          <w:szCs w:val="21"/>
        </w:rPr>
        <w:t xml:space="preserve">SUTARTIES OBJEKTAS </w:t>
      </w:r>
    </w:p>
    <w:p w14:paraId="5AEBAFB2" w14:textId="77777777" w:rsidR="00303AFA" w:rsidRPr="00284217" w:rsidRDefault="00303AFA" w:rsidP="006A27FA">
      <w:pPr>
        <w:spacing w:after="0" w:line="240" w:lineRule="auto"/>
        <w:rPr>
          <w:rFonts w:cstheme="minorHAnsi"/>
          <w:b/>
          <w:bCs/>
          <w:sz w:val="21"/>
          <w:szCs w:val="21"/>
        </w:rPr>
      </w:pPr>
    </w:p>
    <w:p w14:paraId="1EC017DB" w14:textId="2DE2FC14" w:rsidR="004C0182" w:rsidRPr="00284217" w:rsidRDefault="004C0182" w:rsidP="006A27FA">
      <w:pPr>
        <w:spacing w:after="0" w:line="240" w:lineRule="auto"/>
        <w:ind w:firstLine="567"/>
        <w:jc w:val="both"/>
        <w:rPr>
          <w:rFonts w:cstheme="minorHAnsi"/>
          <w:sz w:val="21"/>
          <w:szCs w:val="21"/>
        </w:rPr>
      </w:pPr>
      <w:r w:rsidRPr="00284217">
        <w:rPr>
          <w:rFonts w:cstheme="minorHAnsi"/>
          <w:sz w:val="21"/>
          <w:szCs w:val="21"/>
        </w:rPr>
        <w:t xml:space="preserve">1.1. Šia Sutartimi Pardavėjas parduoda, o Pirkėjas perka </w:t>
      </w:r>
      <w:r w:rsidR="003D15B8" w:rsidRPr="00284217">
        <w:rPr>
          <w:rFonts w:cstheme="minorHAnsi"/>
          <w:color w:val="000000" w:themeColor="text1"/>
          <w:sz w:val="21"/>
          <w:szCs w:val="21"/>
        </w:rPr>
        <w:t>maisto</w:t>
      </w:r>
      <w:r w:rsidR="00674CEB" w:rsidRPr="00284217">
        <w:rPr>
          <w:rFonts w:cstheme="minorHAnsi"/>
          <w:color w:val="000000" w:themeColor="text1"/>
          <w:sz w:val="21"/>
          <w:szCs w:val="21"/>
        </w:rPr>
        <w:t xml:space="preserve"> produktus</w:t>
      </w:r>
      <w:r w:rsidR="003E0414">
        <w:rPr>
          <w:rFonts w:cstheme="minorHAnsi"/>
          <w:color w:val="000000" w:themeColor="text1"/>
          <w:sz w:val="21"/>
          <w:szCs w:val="21"/>
        </w:rPr>
        <w:t xml:space="preserve"> (mėsą ir mėsos produktus)</w:t>
      </w:r>
      <w:r w:rsidR="00674CEB" w:rsidRPr="00284217">
        <w:rPr>
          <w:rFonts w:cstheme="minorHAnsi"/>
          <w:color w:val="000000" w:themeColor="text1"/>
          <w:sz w:val="21"/>
          <w:szCs w:val="21"/>
        </w:rPr>
        <w:t xml:space="preserve"> </w:t>
      </w:r>
      <w:r w:rsidRPr="00284217">
        <w:rPr>
          <w:rFonts w:cstheme="minorHAnsi"/>
          <w:sz w:val="21"/>
          <w:szCs w:val="21"/>
        </w:rPr>
        <w:t xml:space="preserve">(toliau tekste – </w:t>
      </w:r>
      <w:r w:rsidRPr="00284217">
        <w:rPr>
          <w:rFonts w:cstheme="minorHAnsi"/>
          <w:b/>
          <w:sz w:val="21"/>
          <w:szCs w:val="21"/>
        </w:rPr>
        <w:t>Prekės</w:t>
      </w:r>
      <w:r w:rsidRPr="00284217">
        <w:rPr>
          <w:rFonts w:cstheme="minorHAnsi"/>
          <w:sz w:val="21"/>
          <w:szCs w:val="21"/>
        </w:rPr>
        <w:t xml:space="preserve">), remiantis </w:t>
      </w:r>
      <w:r w:rsidR="00331F4E" w:rsidRPr="00284217">
        <w:rPr>
          <w:rFonts w:cstheme="minorHAnsi"/>
          <w:sz w:val="21"/>
          <w:szCs w:val="21"/>
        </w:rPr>
        <w:t xml:space="preserve">viešojo pirkimo, atlikto </w:t>
      </w:r>
      <w:r w:rsidR="00297923">
        <w:rPr>
          <w:rFonts w:cstheme="minorHAnsi"/>
          <w:sz w:val="21"/>
          <w:szCs w:val="21"/>
        </w:rPr>
        <w:t>skelbiamos</w:t>
      </w:r>
      <w:r w:rsidR="00331F4E" w:rsidRPr="00284217">
        <w:rPr>
          <w:rFonts w:cstheme="minorHAnsi"/>
          <w:sz w:val="21"/>
          <w:szCs w:val="21"/>
        </w:rPr>
        <w:t xml:space="preserve"> </w:t>
      </w:r>
      <w:r w:rsidR="00297923">
        <w:rPr>
          <w:rFonts w:cstheme="minorHAnsi"/>
          <w:sz w:val="21"/>
          <w:szCs w:val="21"/>
        </w:rPr>
        <w:t>apklausos</w:t>
      </w:r>
      <w:r w:rsidR="00331F4E" w:rsidRPr="00284217">
        <w:rPr>
          <w:rFonts w:cstheme="minorHAnsi"/>
          <w:sz w:val="21"/>
          <w:szCs w:val="21"/>
        </w:rPr>
        <w:t xml:space="preserve"> būdu</w:t>
      </w:r>
      <w:r w:rsidR="004F1B41">
        <w:rPr>
          <w:rFonts w:cstheme="minorHAnsi"/>
          <w:sz w:val="21"/>
          <w:szCs w:val="21"/>
        </w:rPr>
        <w:t xml:space="preserve"> </w:t>
      </w:r>
      <w:proofErr w:type="spellStart"/>
      <w:r w:rsidR="004F1B41">
        <w:rPr>
          <w:rFonts w:cstheme="minorHAnsi"/>
          <w:sz w:val="21"/>
          <w:szCs w:val="21"/>
        </w:rPr>
        <w:t>CVPis</w:t>
      </w:r>
      <w:proofErr w:type="spellEnd"/>
      <w:r w:rsidR="004F1B41">
        <w:rPr>
          <w:rFonts w:cstheme="minorHAnsi"/>
          <w:sz w:val="21"/>
          <w:szCs w:val="21"/>
        </w:rPr>
        <w:t xml:space="preserve"> priemonėmis, pirkimo Nr.________</w:t>
      </w:r>
      <w:r w:rsidR="00331F4E" w:rsidRPr="00284217">
        <w:rPr>
          <w:rFonts w:cstheme="minorHAnsi"/>
          <w:sz w:val="21"/>
          <w:szCs w:val="21"/>
        </w:rPr>
        <w:t>,</w:t>
      </w:r>
      <w:r w:rsidRPr="00284217">
        <w:rPr>
          <w:rFonts w:cstheme="minorHAnsi"/>
          <w:sz w:val="21"/>
          <w:szCs w:val="21"/>
        </w:rPr>
        <w:t xml:space="preserve"> rezultatais pagal pridedamą </w:t>
      </w:r>
      <w:r w:rsidR="002C08FA">
        <w:rPr>
          <w:rFonts w:cstheme="minorHAnsi"/>
          <w:sz w:val="21"/>
          <w:szCs w:val="21"/>
        </w:rPr>
        <w:t>Pardavėjo</w:t>
      </w:r>
      <w:r w:rsidR="004C18C5" w:rsidRPr="00284217">
        <w:rPr>
          <w:rFonts w:cstheme="minorHAnsi"/>
          <w:sz w:val="21"/>
          <w:szCs w:val="21"/>
        </w:rPr>
        <w:t xml:space="preserve"> pasiūlymą</w:t>
      </w:r>
      <w:r w:rsidR="00331F4E" w:rsidRPr="00284217">
        <w:rPr>
          <w:rFonts w:cstheme="minorHAnsi"/>
          <w:sz w:val="21"/>
          <w:szCs w:val="21"/>
        </w:rPr>
        <w:t xml:space="preserve"> su priedais</w:t>
      </w:r>
      <w:r w:rsidRPr="00284217">
        <w:rPr>
          <w:rFonts w:cstheme="minorHAnsi"/>
          <w:sz w:val="21"/>
          <w:szCs w:val="21"/>
        </w:rPr>
        <w:t xml:space="preserve"> (</w:t>
      </w:r>
      <w:r w:rsidR="00DF075D" w:rsidRPr="00284217">
        <w:rPr>
          <w:rFonts w:cstheme="minorHAnsi"/>
          <w:sz w:val="21"/>
          <w:szCs w:val="21"/>
        </w:rPr>
        <w:t>1</w:t>
      </w:r>
      <w:r w:rsidR="00331F4E" w:rsidRPr="00284217">
        <w:rPr>
          <w:rFonts w:cstheme="minorHAnsi"/>
          <w:sz w:val="21"/>
          <w:szCs w:val="21"/>
        </w:rPr>
        <w:t xml:space="preserve"> Sutarties</w:t>
      </w:r>
      <w:r w:rsidR="00DF075D" w:rsidRPr="00284217">
        <w:rPr>
          <w:rFonts w:cstheme="minorHAnsi"/>
          <w:sz w:val="21"/>
          <w:szCs w:val="21"/>
        </w:rPr>
        <w:t xml:space="preserve"> priedas</w:t>
      </w:r>
      <w:r w:rsidRPr="00284217">
        <w:rPr>
          <w:rFonts w:cstheme="minorHAnsi"/>
          <w:sz w:val="21"/>
          <w:szCs w:val="21"/>
        </w:rPr>
        <w:t>), kuris yra neatsiejama šios Sutarties dalis.</w:t>
      </w:r>
    </w:p>
    <w:p w14:paraId="4A5FFE61" w14:textId="77777777" w:rsidR="004C0182" w:rsidRPr="00284217" w:rsidRDefault="004C0182" w:rsidP="006A27FA">
      <w:pPr>
        <w:tabs>
          <w:tab w:val="num" w:pos="540"/>
        </w:tabs>
        <w:spacing w:after="0" w:line="240" w:lineRule="auto"/>
        <w:ind w:firstLine="567"/>
        <w:jc w:val="both"/>
        <w:rPr>
          <w:rFonts w:cstheme="minorHAnsi"/>
          <w:sz w:val="21"/>
          <w:szCs w:val="21"/>
        </w:rPr>
      </w:pPr>
      <w:r w:rsidRPr="00284217">
        <w:rPr>
          <w:rFonts w:cstheme="minorHAnsi"/>
          <w:sz w:val="21"/>
          <w:szCs w:val="21"/>
        </w:rPr>
        <w:t>1.2. Perkamų Prekių savybės, kokybės reikalavimai,</w:t>
      </w:r>
      <w:r w:rsidR="006051D8" w:rsidRPr="00284217">
        <w:rPr>
          <w:rFonts w:cstheme="minorHAnsi"/>
          <w:sz w:val="21"/>
          <w:szCs w:val="21"/>
        </w:rPr>
        <w:t xml:space="preserve"> </w:t>
      </w:r>
      <w:r w:rsidRPr="00284217">
        <w:rPr>
          <w:rFonts w:cstheme="minorHAnsi"/>
          <w:sz w:val="21"/>
          <w:szCs w:val="21"/>
        </w:rPr>
        <w:t>kiekiai yra nurodyti Sutarties</w:t>
      </w:r>
      <w:r w:rsidR="004935A8" w:rsidRPr="00284217">
        <w:rPr>
          <w:rFonts w:cstheme="minorHAnsi"/>
          <w:sz w:val="21"/>
          <w:szCs w:val="21"/>
        </w:rPr>
        <w:t xml:space="preserve"> 1</w:t>
      </w:r>
      <w:r w:rsidRPr="00284217">
        <w:rPr>
          <w:rFonts w:cstheme="minorHAnsi"/>
          <w:sz w:val="21"/>
          <w:szCs w:val="21"/>
        </w:rPr>
        <w:t xml:space="preserve"> priede.</w:t>
      </w:r>
    </w:p>
    <w:p w14:paraId="5FAEB690" w14:textId="77777777" w:rsidR="0051711A" w:rsidRPr="00284217" w:rsidRDefault="004C0182" w:rsidP="006A27FA">
      <w:pPr>
        <w:tabs>
          <w:tab w:val="left" w:pos="709"/>
        </w:tabs>
        <w:spacing w:after="0" w:line="240" w:lineRule="auto"/>
        <w:ind w:firstLine="567"/>
        <w:jc w:val="both"/>
        <w:rPr>
          <w:rFonts w:cstheme="minorHAnsi"/>
          <w:sz w:val="21"/>
          <w:szCs w:val="21"/>
        </w:rPr>
      </w:pPr>
      <w:r w:rsidRPr="00284217">
        <w:rPr>
          <w:rFonts w:cstheme="minorHAnsi"/>
          <w:sz w:val="21"/>
          <w:szCs w:val="21"/>
        </w:rPr>
        <w:t xml:space="preserve">1.3. </w:t>
      </w:r>
      <w:r w:rsidR="0051711A" w:rsidRPr="00284217">
        <w:rPr>
          <w:rFonts w:cstheme="minorHAnsi"/>
          <w:sz w:val="21"/>
          <w:szCs w:val="21"/>
        </w:rPr>
        <w:t xml:space="preserve">Nurodytas </w:t>
      </w:r>
      <w:r w:rsidR="00331F4E" w:rsidRPr="00284217">
        <w:t xml:space="preserve">Prekių kiekis yra preliminarus. Prekės bus perkamos pagal Pirkėjo poreikius. Pirkėjas neįsipareigoja nupirkti viso Prekių kiekio. Pirkėjas gali nupirkti mažesnį arba didesnį prekių kiekį, negu nurodyta </w:t>
      </w:r>
      <w:r w:rsidR="009E5B6F" w:rsidRPr="00284217">
        <w:t xml:space="preserve">Sutarties </w:t>
      </w:r>
      <w:r w:rsidR="00331F4E" w:rsidRPr="00284217">
        <w:t>1 priede</w:t>
      </w:r>
      <w:r w:rsidR="009E5B6F" w:rsidRPr="00284217">
        <w:t>, planuojamo įsigyti P</w:t>
      </w:r>
      <w:r w:rsidR="00331F4E" w:rsidRPr="00284217">
        <w:t>rekių kiekio paklaida yra ± 20 (dvidešimt) procentų</w:t>
      </w:r>
      <w:r w:rsidR="009E5B6F" w:rsidRPr="00284217">
        <w:t>.</w:t>
      </w:r>
    </w:p>
    <w:p w14:paraId="4C9E9EA9" w14:textId="77777777" w:rsidR="004C0182" w:rsidRDefault="004C0182" w:rsidP="006A27FA">
      <w:pPr>
        <w:tabs>
          <w:tab w:val="left" w:pos="720"/>
        </w:tabs>
        <w:spacing w:after="0" w:line="240" w:lineRule="auto"/>
        <w:ind w:firstLine="567"/>
        <w:jc w:val="both"/>
        <w:rPr>
          <w:rFonts w:cstheme="minorHAnsi"/>
          <w:color w:val="000000"/>
          <w:sz w:val="21"/>
          <w:szCs w:val="21"/>
        </w:rPr>
      </w:pPr>
      <w:r w:rsidRPr="00284217">
        <w:rPr>
          <w:rFonts w:cstheme="minorHAnsi"/>
          <w:sz w:val="21"/>
          <w:szCs w:val="21"/>
        </w:rPr>
        <w:t xml:space="preserve">1.4. Pirkėjas nurodo, kad Sutarties vykdymo metu atsiradus poreikiui įsigyti papildomų Prekių </w:t>
      </w:r>
      <w:r w:rsidR="00940434" w:rsidRPr="00284217">
        <w:rPr>
          <w:rFonts w:cstheme="minorHAnsi"/>
          <w:sz w:val="21"/>
          <w:szCs w:val="21"/>
        </w:rPr>
        <w:t>–</w:t>
      </w:r>
      <w:r w:rsidRPr="00284217">
        <w:rPr>
          <w:rFonts w:cstheme="minorHAnsi"/>
          <w:sz w:val="21"/>
          <w:szCs w:val="21"/>
        </w:rPr>
        <w:t xml:space="preserve"> </w:t>
      </w:r>
      <w:r w:rsidR="00940434" w:rsidRPr="00284217">
        <w:rPr>
          <w:rFonts w:cstheme="minorHAnsi"/>
          <w:sz w:val="21"/>
          <w:szCs w:val="21"/>
        </w:rPr>
        <w:t>įvairių maisto</w:t>
      </w:r>
      <w:r w:rsidRPr="00284217">
        <w:rPr>
          <w:rFonts w:cstheme="minorHAnsi"/>
          <w:sz w:val="21"/>
          <w:szCs w:val="21"/>
        </w:rPr>
        <w:t xml:space="preserve"> produktų, kurie nėra nurodyti Sutarties </w:t>
      </w:r>
      <w:r w:rsidR="0025585C" w:rsidRPr="00284217">
        <w:rPr>
          <w:rFonts w:cstheme="minorHAnsi"/>
          <w:sz w:val="21"/>
          <w:szCs w:val="21"/>
        </w:rPr>
        <w:t xml:space="preserve">1 </w:t>
      </w:r>
      <w:r w:rsidRPr="00284217">
        <w:rPr>
          <w:rFonts w:cstheme="minorHAnsi"/>
          <w:sz w:val="21"/>
          <w:szCs w:val="21"/>
        </w:rPr>
        <w:t xml:space="preserve">priede, Pirkėjas turi teisę </w:t>
      </w:r>
      <w:r w:rsidR="009E5B6F" w:rsidRPr="00284217">
        <w:rPr>
          <w:rFonts w:cstheme="minorHAnsi"/>
          <w:sz w:val="21"/>
          <w:szCs w:val="21"/>
        </w:rPr>
        <w:t>juos įsigyti iš Pardavėjo. Įsigy</w:t>
      </w:r>
      <w:r w:rsidRPr="00284217">
        <w:rPr>
          <w:rFonts w:cstheme="minorHAnsi"/>
          <w:sz w:val="21"/>
          <w:szCs w:val="21"/>
        </w:rPr>
        <w:t xml:space="preserve">jamų maisto produktų kiekis gali būti ne didesnis kaip </w:t>
      </w:r>
      <w:r w:rsidR="008D4F47" w:rsidRPr="00284217">
        <w:rPr>
          <w:rFonts w:cstheme="minorHAnsi"/>
          <w:sz w:val="21"/>
          <w:szCs w:val="21"/>
        </w:rPr>
        <w:t>1</w:t>
      </w:r>
      <w:r w:rsidR="00A57717" w:rsidRPr="00284217">
        <w:rPr>
          <w:rFonts w:cstheme="minorHAnsi"/>
          <w:sz w:val="21"/>
          <w:szCs w:val="21"/>
        </w:rPr>
        <w:t>0</w:t>
      </w:r>
      <w:r w:rsidRPr="00284217">
        <w:rPr>
          <w:rFonts w:cstheme="minorHAnsi"/>
          <w:sz w:val="21"/>
          <w:szCs w:val="21"/>
        </w:rPr>
        <w:t xml:space="preserve"> proc. nuo </w:t>
      </w:r>
      <w:r w:rsidR="002C08FA">
        <w:rPr>
          <w:rFonts w:cstheme="minorHAnsi"/>
          <w:sz w:val="21"/>
          <w:szCs w:val="21"/>
        </w:rPr>
        <w:t>Pardavėjo</w:t>
      </w:r>
      <w:r w:rsidRPr="00284217">
        <w:rPr>
          <w:rFonts w:cstheme="minorHAnsi"/>
          <w:sz w:val="21"/>
          <w:szCs w:val="21"/>
        </w:rPr>
        <w:t xml:space="preserve"> pasiūlymo kainos. Tokiu atveju, </w:t>
      </w:r>
      <w:r w:rsidRPr="00284217">
        <w:rPr>
          <w:rFonts w:cstheme="minorHAnsi"/>
          <w:color w:val="000000"/>
          <w:sz w:val="21"/>
          <w:szCs w:val="21"/>
        </w:rPr>
        <w:t xml:space="preserve">Prekių sąraše (Sutarties </w:t>
      </w:r>
      <w:r w:rsidR="00CF6625" w:rsidRPr="00284217">
        <w:rPr>
          <w:rFonts w:cstheme="minorHAnsi"/>
          <w:color w:val="000000"/>
          <w:sz w:val="21"/>
          <w:szCs w:val="21"/>
        </w:rPr>
        <w:t>1 priedas</w:t>
      </w:r>
      <w:r w:rsidRPr="00284217">
        <w:rPr>
          <w:rFonts w:cstheme="minorHAnsi"/>
          <w:color w:val="000000"/>
          <w:sz w:val="21"/>
          <w:szCs w:val="21"/>
        </w:rPr>
        <w:t xml:space="preserve">) nenurodytų Prekių kaina bus laikoma kaina, kuri yra ne didesnė nei </w:t>
      </w:r>
      <w:r w:rsidR="009E1EAC" w:rsidRPr="00284217">
        <w:rPr>
          <w:rFonts w:cstheme="minorHAnsi"/>
          <w:color w:val="000000"/>
          <w:sz w:val="21"/>
          <w:szCs w:val="21"/>
        </w:rPr>
        <w:t>Prekių užsakymo</w:t>
      </w:r>
      <w:r w:rsidRPr="00284217">
        <w:rPr>
          <w:rFonts w:cstheme="minorHAnsi"/>
          <w:color w:val="000000"/>
          <w:sz w:val="21"/>
          <w:szCs w:val="21"/>
        </w:rPr>
        <w:t xml:space="preserve"> dieną Pardavėjo prekybos vietoje, kataloge ar interneto svetainėje nurodyt</w:t>
      </w:r>
      <w:r w:rsidR="00D47C9D" w:rsidRPr="00284217">
        <w:rPr>
          <w:rFonts w:cstheme="minorHAnsi"/>
          <w:color w:val="000000"/>
          <w:sz w:val="21"/>
          <w:szCs w:val="21"/>
        </w:rPr>
        <w:t>o</w:t>
      </w:r>
      <w:r w:rsidRPr="00284217">
        <w:rPr>
          <w:rFonts w:cstheme="minorHAnsi"/>
          <w:color w:val="000000"/>
          <w:sz w:val="21"/>
          <w:szCs w:val="21"/>
        </w:rPr>
        <w:t>s galiojanči</w:t>
      </w:r>
      <w:r w:rsidR="00D47C9D" w:rsidRPr="00284217">
        <w:rPr>
          <w:rFonts w:cstheme="minorHAnsi"/>
          <w:color w:val="000000"/>
          <w:sz w:val="21"/>
          <w:szCs w:val="21"/>
        </w:rPr>
        <w:t>o</w:t>
      </w:r>
      <w:r w:rsidR="009E5B6F" w:rsidRPr="00284217">
        <w:rPr>
          <w:rFonts w:cstheme="minorHAnsi"/>
          <w:color w:val="000000"/>
          <w:sz w:val="21"/>
          <w:szCs w:val="21"/>
        </w:rPr>
        <w:t>s įsigy</w:t>
      </w:r>
      <w:r w:rsidRPr="00284217">
        <w:rPr>
          <w:rFonts w:cstheme="minorHAnsi"/>
          <w:color w:val="000000"/>
          <w:sz w:val="21"/>
          <w:szCs w:val="21"/>
        </w:rPr>
        <w:t>jamų Prekių kain</w:t>
      </w:r>
      <w:r w:rsidR="00D47C9D" w:rsidRPr="00284217">
        <w:rPr>
          <w:rFonts w:cstheme="minorHAnsi"/>
          <w:color w:val="000000"/>
          <w:sz w:val="21"/>
          <w:szCs w:val="21"/>
        </w:rPr>
        <w:t>o</w:t>
      </w:r>
      <w:r w:rsidRPr="00284217">
        <w:rPr>
          <w:rFonts w:cstheme="minorHAnsi"/>
          <w:color w:val="000000"/>
          <w:sz w:val="21"/>
          <w:szCs w:val="21"/>
        </w:rPr>
        <w:t>s arba, jei tokios kainos yra neskelbiamos, Pardavėjo pasiūlytomis, konkurencingomis ir rinką atitinkančiomis kainomis.</w:t>
      </w:r>
    </w:p>
    <w:p w14:paraId="398AD272" w14:textId="0B113508" w:rsidR="007076C9" w:rsidRPr="00284217" w:rsidRDefault="007076C9" w:rsidP="001D27E4">
      <w:pPr>
        <w:tabs>
          <w:tab w:val="left" w:pos="720"/>
          <w:tab w:val="left" w:pos="851"/>
          <w:tab w:val="left" w:pos="1134"/>
          <w:tab w:val="left" w:pos="1418"/>
        </w:tabs>
        <w:spacing w:after="0" w:line="240" w:lineRule="auto"/>
        <w:ind w:firstLine="567"/>
        <w:jc w:val="both"/>
        <w:rPr>
          <w:rFonts w:cstheme="minorHAnsi"/>
          <w:color w:val="000000"/>
          <w:sz w:val="21"/>
          <w:szCs w:val="21"/>
        </w:rPr>
      </w:pPr>
      <w:r w:rsidRPr="0052650D">
        <w:rPr>
          <w:rFonts w:cstheme="minorHAnsi"/>
          <w:color w:val="000000"/>
          <w:sz w:val="21"/>
          <w:szCs w:val="21"/>
        </w:rPr>
        <w:t xml:space="preserve">1.5. </w:t>
      </w:r>
      <w:r w:rsidRPr="0052650D">
        <w:rPr>
          <w:rFonts w:cstheme="minorHAnsi"/>
          <w:bCs/>
          <w:color w:val="000000"/>
          <w:sz w:val="21"/>
          <w:szCs w:val="21"/>
        </w:rPr>
        <w:t xml:space="preserve">Sutartis galioja </w:t>
      </w:r>
      <w:r w:rsidR="00FD15B8">
        <w:rPr>
          <w:rFonts w:cstheme="minorHAnsi"/>
          <w:bCs/>
          <w:color w:val="000000"/>
          <w:sz w:val="21"/>
          <w:szCs w:val="21"/>
          <w:lang w:val="en-GB"/>
        </w:rPr>
        <w:t>9</w:t>
      </w:r>
      <w:r w:rsidR="007D4A72" w:rsidRPr="007D4A72">
        <w:rPr>
          <w:rFonts w:cstheme="minorHAnsi"/>
          <w:bCs/>
          <w:color w:val="000000"/>
          <w:sz w:val="21"/>
          <w:szCs w:val="21"/>
          <w:lang w:val="en-GB"/>
        </w:rPr>
        <w:t xml:space="preserve"> </w:t>
      </w:r>
      <w:r w:rsidR="007D4A72" w:rsidRPr="00353AC3">
        <w:rPr>
          <w:rFonts w:cstheme="minorHAnsi"/>
          <w:bCs/>
          <w:color w:val="000000"/>
          <w:sz w:val="21"/>
          <w:szCs w:val="21"/>
        </w:rPr>
        <w:t xml:space="preserve">mėnesius </w:t>
      </w:r>
      <w:r w:rsidRPr="00353AC3">
        <w:rPr>
          <w:rFonts w:cstheme="minorHAnsi"/>
          <w:bCs/>
          <w:color w:val="000000"/>
          <w:sz w:val="21"/>
          <w:szCs w:val="21"/>
        </w:rPr>
        <w:t>nuo</w:t>
      </w:r>
      <w:r w:rsidRPr="007D4A72">
        <w:rPr>
          <w:rFonts w:cstheme="minorHAnsi"/>
          <w:bCs/>
          <w:color w:val="000000"/>
          <w:sz w:val="21"/>
          <w:szCs w:val="21"/>
        </w:rPr>
        <w:t xml:space="preserve"> Sutarties įsigaliojimo dienos</w:t>
      </w:r>
      <w:r w:rsidR="0020219C" w:rsidRPr="0052650D">
        <w:rPr>
          <w:rFonts w:cstheme="minorHAnsi"/>
          <w:bCs/>
          <w:color w:val="000000"/>
          <w:sz w:val="21"/>
          <w:szCs w:val="21"/>
        </w:rPr>
        <w:t>.</w:t>
      </w:r>
    </w:p>
    <w:p w14:paraId="1DB837AF" w14:textId="77777777" w:rsidR="00303AFA" w:rsidRPr="00284217" w:rsidRDefault="00303AFA" w:rsidP="006A27FA">
      <w:pPr>
        <w:tabs>
          <w:tab w:val="left" w:pos="720"/>
          <w:tab w:val="left" w:pos="851"/>
          <w:tab w:val="left" w:pos="1134"/>
          <w:tab w:val="left" w:pos="1418"/>
        </w:tabs>
        <w:spacing w:after="0" w:line="240" w:lineRule="auto"/>
        <w:ind w:firstLine="567"/>
        <w:jc w:val="both"/>
        <w:rPr>
          <w:rFonts w:cstheme="minorHAnsi"/>
          <w:color w:val="000000"/>
          <w:sz w:val="21"/>
          <w:szCs w:val="21"/>
        </w:rPr>
      </w:pPr>
    </w:p>
    <w:p w14:paraId="3F3CE700" w14:textId="77777777" w:rsidR="00303AFA" w:rsidRPr="00284217" w:rsidRDefault="004C0182" w:rsidP="006A27FA">
      <w:pPr>
        <w:pStyle w:val="Sraopastraipa"/>
        <w:numPr>
          <w:ilvl w:val="0"/>
          <w:numId w:val="1"/>
        </w:numPr>
        <w:ind w:left="0" w:firstLine="567"/>
        <w:jc w:val="center"/>
        <w:rPr>
          <w:rFonts w:asciiTheme="minorHAnsi" w:hAnsiTheme="minorHAnsi" w:cstheme="minorHAnsi"/>
          <w:b/>
          <w:bCs/>
          <w:sz w:val="21"/>
          <w:szCs w:val="21"/>
          <w:lang w:eastAsia="lt-LT"/>
        </w:rPr>
      </w:pPr>
      <w:r w:rsidRPr="00284217">
        <w:rPr>
          <w:rFonts w:asciiTheme="minorHAnsi" w:hAnsiTheme="minorHAnsi" w:cstheme="minorHAnsi"/>
          <w:b/>
          <w:bCs/>
          <w:sz w:val="21"/>
          <w:szCs w:val="21"/>
          <w:lang w:eastAsia="lt-LT"/>
        </w:rPr>
        <w:t>SUTARTIES PREKIŲ KAINA</w:t>
      </w:r>
      <w:r w:rsidR="00020A07" w:rsidRPr="00284217">
        <w:rPr>
          <w:rFonts w:asciiTheme="minorHAnsi" w:hAnsiTheme="minorHAnsi" w:cstheme="minorHAnsi"/>
          <w:b/>
          <w:bCs/>
          <w:sz w:val="21"/>
          <w:szCs w:val="21"/>
          <w:lang w:eastAsia="lt-LT"/>
        </w:rPr>
        <w:t xml:space="preserve"> IR PERŽIŪROS SĄLYGOS</w:t>
      </w:r>
    </w:p>
    <w:p w14:paraId="1E76CE35" w14:textId="77777777" w:rsidR="00303AFA" w:rsidRPr="00284217" w:rsidRDefault="00303AFA" w:rsidP="006A27FA">
      <w:pPr>
        <w:pStyle w:val="Sraopastraipa"/>
        <w:ind w:left="0"/>
        <w:rPr>
          <w:rFonts w:asciiTheme="minorHAnsi" w:hAnsiTheme="minorHAnsi" w:cstheme="minorHAnsi"/>
          <w:b/>
          <w:bCs/>
          <w:sz w:val="21"/>
          <w:szCs w:val="21"/>
          <w:lang w:eastAsia="lt-LT"/>
        </w:rPr>
      </w:pPr>
    </w:p>
    <w:p w14:paraId="4ED18D9C" w14:textId="10CB6BC6" w:rsidR="00B34276" w:rsidRDefault="004C0182" w:rsidP="001F70D0">
      <w:pPr>
        <w:tabs>
          <w:tab w:val="num" w:pos="1080"/>
        </w:tabs>
        <w:spacing w:after="0" w:line="240" w:lineRule="auto"/>
        <w:ind w:firstLine="567"/>
        <w:jc w:val="both"/>
        <w:rPr>
          <w:rFonts w:cstheme="minorHAnsi"/>
          <w:sz w:val="21"/>
          <w:szCs w:val="21"/>
        </w:rPr>
      </w:pPr>
      <w:r w:rsidRPr="00284217">
        <w:rPr>
          <w:rFonts w:cstheme="minorHAnsi"/>
          <w:sz w:val="21"/>
          <w:szCs w:val="21"/>
        </w:rPr>
        <w:t xml:space="preserve">2.1. </w:t>
      </w:r>
      <w:r w:rsidR="00627B6A" w:rsidRPr="00284217">
        <w:rPr>
          <w:rFonts w:cstheme="minorHAnsi"/>
          <w:sz w:val="21"/>
          <w:szCs w:val="21"/>
        </w:rPr>
        <w:t xml:space="preserve">Sutarčiai </w:t>
      </w:r>
      <w:r w:rsidR="00B34276" w:rsidRPr="00B34276">
        <w:rPr>
          <w:rFonts w:cstheme="minorHAnsi"/>
          <w:sz w:val="21"/>
          <w:szCs w:val="21"/>
        </w:rPr>
        <w:t>taikomas kainos apskaičiavimo būdas – fiksuotas įkainis (toliau – įkainis). Už pateiktą kokybišką prekę, Pirkėjas mokės Pardavėjui pagal prekės įkainį, kuri</w:t>
      </w:r>
      <w:r w:rsidR="0039417C">
        <w:rPr>
          <w:rFonts w:cstheme="minorHAnsi"/>
          <w:sz w:val="21"/>
          <w:szCs w:val="21"/>
        </w:rPr>
        <w:t>s</w:t>
      </w:r>
      <w:r w:rsidR="00B34276" w:rsidRPr="00B34276">
        <w:rPr>
          <w:rFonts w:cstheme="minorHAnsi"/>
          <w:sz w:val="21"/>
          <w:szCs w:val="21"/>
        </w:rPr>
        <w:t xml:space="preserve"> nurodytas Sutarties  1 priede.</w:t>
      </w:r>
    </w:p>
    <w:p w14:paraId="58328904" w14:textId="77777777" w:rsidR="00627B6A" w:rsidRPr="00284217" w:rsidRDefault="00627B6A" w:rsidP="001F70D0">
      <w:pPr>
        <w:tabs>
          <w:tab w:val="num" w:pos="1080"/>
        </w:tabs>
        <w:spacing w:after="0" w:line="240" w:lineRule="auto"/>
        <w:ind w:firstLine="567"/>
        <w:jc w:val="both"/>
        <w:rPr>
          <w:rFonts w:cstheme="minorHAnsi"/>
          <w:sz w:val="21"/>
          <w:szCs w:val="21"/>
        </w:rPr>
      </w:pPr>
      <w:r w:rsidRPr="00284217">
        <w:rPr>
          <w:rFonts w:cstheme="minorHAnsi"/>
          <w:sz w:val="21"/>
          <w:szCs w:val="21"/>
        </w:rPr>
        <w:t xml:space="preserve">2.2. Sutarties kaina </w:t>
      </w:r>
      <w:r w:rsidRPr="00284217">
        <w:rPr>
          <w:rFonts w:cstheme="minorHAnsi"/>
          <w:i/>
          <w:sz w:val="21"/>
          <w:szCs w:val="21"/>
        </w:rPr>
        <w:t>Suma</w:t>
      </w:r>
      <w:r w:rsidRPr="00284217">
        <w:rPr>
          <w:rFonts w:cstheme="minorHAnsi"/>
          <w:sz w:val="21"/>
          <w:szCs w:val="21"/>
        </w:rPr>
        <w:t xml:space="preserve">, Eur </w:t>
      </w:r>
      <w:r w:rsidRPr="00284217">
        <w:rPr>
          <w:rFonts w:cstheme="minorHAnsi"/>
          <w:i/>
          <w:sz w:val="21"/>
          <w:szCs w:val="21"/>
        </w:rPr>
        <w:t>(suma žodžiais)</w:t>
      </w:r>
      <w:r w:rsidRPr="00284217">
        <w:rPr>
          <w:rFonts w:cstheme="minorHAnsi"/>
          <w:sz w:val="21"/>
          <w:szCs w:val="21"/>
        </w:rPr>
        <w:t xml:space="preserve"> su Pridėtinės vertės mokesčiu, kuris sudaro </w:t>
      </w:r>
      <w:r w:rsidRPr="00284217">
        <w:rPr>
          <w:rFonts w:cstheme="minorHAnsi"/>
          <w:i/>
          <w:sz w:val="21"/>
          <w:szCs w:val="21"/>
        </w:rPr>
        <w:t>Suma</w:t>
      </w:r>
      <w:r w:rsidRPr="00284217">
        <w:rPr>
          <w:rFonts w:cstheme="minorHAnsi"/>
          <w:sz w:val="21"/>
          <w:szCs w:val="21"/>
        </w:rPr>
        <w:t>, Eur</w:t>
      </w:r>
      <w:r w:rsidRPr="00284217">
        <w:rPr>
          <w:rFonts w:cstheme="minorHAnsi"/>
          <w:i/>
          <w:sz w:val="21"/>
          <w:szCs w:val="21"/>
        </w:rPr>
        <w:t xml:space="preserve"> (suma žodžiais).</w:t>
      </w:r>
    </w:p>
    <w:p w14:paraId="54230217" w14:textId="0421DCC8" w:rsidR="00F43A67" w:rsidRPr="00284217" w:rsidRDefault="00A2083C" w:rsidP="00E06AFD">
      <w:pPr>
        <w:tabs>
          <w:tab w:val="num" w:pos="1080"/>
        </w:tabs>
        <w:spacing w:after="0" w:line="240" w:lineRule="auto"/>
        <w:ind w:firstLine="567"/>
        <w:jc w:val="both"/>
        <w:rPr>
          <w:rFonts w:cstheme="minorHAnsi"/>
          <w:sz w:val="21"/>
          <w:szCs w:val="21"/>
        </w:rPr>
      </w:pPr>
      <w:r w:rsidRPr="00284217">
        <w:rPr>
          <w:rFonts w:cstheme="minorHAnsi"/>
          <w:sz w:val="21"/>
          <w:szCs w:val="21"/>
        </w:rPr>
        <w:t>2.3</w:t>
      </w:r>
      <w:r w:rsidR="001F70D0" w:rsidRPr="00284217">
        <w:rPr>
          <w:rFonts w:cstheme="minorHAnsi"/>
          <w:sz w:val="21"/>
          <w:szCs w:val="21"/>
        </w:rPr>
        <w:t xml:space="preserve">. </w:t>
      </w:r>
      <w:r w:rsidR="004C0182" w:rsidRPr="00284217">
        <w:rPr>
          <w:rFonts w:cstheme="minorHAnsi"/>
          <w:sz w:val="21"/>
          <w:szCs w:val="21"/>
        </w:rPr>
        <w:t xml:space="preserve">Prekių kaina apima jų įpakavimą, ženklinimą, saugojimą Pardavėjo sandėlyje iki šioje Sutartyje numatytos Prekių </w:t>
      </w:r>
      <w:r w:rsidR="00E55321" w:rsidRPr="00284217">
        <w:rPr>
          <w:rFonts w:cstheme="minorHAnsi"/>
          <w:sz w:val="21"/>
          <w:szCs w:val="21"/>
        </w:rPr>
        <w:t>pristatymo</w:t>
      </w:r>
      <w:r w:rsidR="004C0182" w:rsidRPr="00284217">
        <w:rPr>
          <w:rFonts w:cstheme="minorHAnsi"/>
          <w:sz w:val="21"/>
          <w:szCs w:val="21"/>
        </w:rPr>
        <w:t xml:space="preserve"> Pirkėjui datos. Prekių kaina taip pat apima jų transportavimo išlaidas iki Prekių pristatymo Pirkėjui </w:t>
      </w:r>
      <w:r w:rsidR="0089641A" w:rsidRPr="00284217">
        <w:rPr>
          <w:rFonts w:cstheme="minorHAnsi"/>
          <w:sz w:val="21"/>
          <w:szCs w:val="21"/>
        </w:rPr>
        <w:t>vietos</w:t>
      </w:r>
      <w:r w:rsidR="004C0182" w:rsidRPr="00284217">
        <w:rPr>
          <w:rFonts w:cstheme="minorHAnsi"/>
          <w:sz w:val="21"/>
          <w:szCs w:val="21"/>
        </w:rPr>
        <w:t xml:space="preserve">. </w:t>
      </w:r>
    </w:p>
    <w:p w14:paraId="5E140166" w14:textId="628E6A4D" w:rsidR="004C0182" w:rsidRPr="00284217" w:rsidRDefault="00E06AFD" w:rsidP="004D5E89">
      <w:pPr>
        <w:tabs>
          <w:tab w:val="left" w:pos="709"/>
          <w:tab w:val="num" w:pos="1080"/>
        </w:tabs>
        <w:spacing w:after="0" w:line="240" w:lineRule="auto"/>
        <w:jc w:val="both"/>
        <w:rPr>
          <w:rFonts w:cstheme="minorHAnsi"/>
          <w:sz w:val="21"/>
          <w:szCs w:val="21"/>
        </w:rPr>
      </w:pPr>
      <w:r>
        <w:rPr>
          <w:rFonts w:cstheme="minorHAnsi"/>
          <w:sz w:val="21"/>
          <w:szCs w:val="21"/>
        </w:rPr>
        <w:t xml:space="preserve">           </w:t>
      </w:r>
      <w:r w:rsidR="00A2083C" w:rsidRPr="00284217">
        <w:rPr>
          <w:rFonts w:cstheme="minorHAnsi"/>
          <w:sz w:val="21"/>
          <w:szCs w:val="21"/>
        </w:rPr>
        <w:t>2.</w:t>
      </w:r>
      <w:r>
        <w:rPr>
          <w:rFonts w:cstheme="minorHAnsi"/>
          <w:sz w:val="21"/>
          <w:szCs w:val="21"/>
        </w:rPr>
        <w:t>4</w:t>
      </w:r>
      <w:r w:rsidR="003A3C09" w:rsidRPr="00284217">
        <w:rPr>
          <w:rFonts w:cstheme="minorHAnsi"/>
          <w:sz w:val="21"/>
          <w:szCs w:val="21"/>
        </w:rPr>
        <w:t xml:space="preserve">. </w:t>
      </w:r>
      <w:r w:rsidR="004C0182" w:rsidRPr="00284217">
        <w:rPr>
          <w:rFonts w:cstheme="minorHAnsi"/>
          <w:sz w:val="21"/>
          <w:szCs w:val="21"/>
        </w:rPr>
        <w:t xml:space="preserve">Prekių kaina gali būti perskaičiuojama dėl teisės aktų reikalavimų pasikeitus PVM. Prekių kaina perskaičiuojama nekeičiant jų kainos be PVM dalies ir atitinkamai perskaičiuojant tik PVM dalį. Pasikeitus kitiems mokesčiams, Prekių kaina neperskaičiuojama. </w:t>
      </w:r>
      <w:r w:rsidR="004F253A" w:rsidRPr="00284217">
        <w:rPr>
          <w:rFonts w:cstheme="minorHAnsi"/>
          <w:sz w:val="21"/>
          <w:szCs w:val="21"/>
        </w:rPr>
        <w:t xml:space="preserve">Dėl pasikeitusio PVM prekių kaina perskaičiuojama be atskiro Šalių susitarimo. </w:t>
      </w:r>
    </w:p>
    <w:p w14:paraId="4086861D" w14:textId="77777777" w:rsidR="004C0182" w:rsidRPr="00284217" w:rsidRDefault="004C0182" w:rsidP="006A27FA">
      <w:pPr>
        <w:spacing w:after="0" w:line="240" w:lineRule="auto"/>
        <w:ind w:firstLine="567"/>
        <w:jc w:val="both"/>
        <w:rPr>
          <w:rFonts w:cstheme="minorHAnsi"/>
          <w:b/>
          <w:bCs/>
          <w:sz w:val="21"/>
          <w:szCs w:val="21"/>
        </w:rPr>
      </w:pPr>
    </w:p>
    <w:p w14:paraId="03D3DB22" w14:textId="77777777" w:rsidR="00956B9D" w:rsidRPr="00284217" w:rsidRDefault="004C0182" w:rsidP="006A27FA">
      <w:pPr>
        <w:pStyle w:val="Sraopastraipa"/>
        <w:numPr>
          <w:ilvl w:val="0"/>
          <w:numId w:val="1"/>
        </w:numPr>
        <w:ind w:left="0" w:firstLine="567"/>
        <w:jc w:val="center"/>
        <w:rPr>
          <w:rFonts w:asciiTheme="minorHAnsi" w:hAnsiTheme="minorHAnsi" w:cstheme="minorHAnsi"/>
          <w:b/>
          <w:bCs/>
          <w:color w:val="000000"/>
          <w:sz w:val="21"/>
          <w:szCs w:val="21"/>
          <w:lang w:eastAsia="lt-LT"/>
        </w:rPr>
      </w:pPr>
      <w:r w:rsidRPr="00284217">
        <w:rPr>
          <w:rFonts w:asciiTheme="minorHAnsi" w:hAnsiTheme="minorHAnsi" w:cstheme="minorHAnsi"/>
          <w:b/>
          <w:bCs/>
          <w:color w:val="000000"/>
          <w:sz w:val="21"/>
          <w:szCs w:val="21"/>
          <w:lang w:eastAsia="lt-LT"/>
        </w:rPr>
        <w:t>PREKIŲ TIEKIMO TERMINAI IR TVARKA</w:t>
      </w:r>
    </w:p>
    <w:p w14:paraId="718A5D99" w14:textId="77777777" w:rsidR="00303AFA" w:rsidRPr="00284217" w:rsidRDefault="00303AFA" w:rsidP="006A27FA">
      <w:pPr>
        <w:pStyle w:val="Sraopastraipa"/>
        <w:ind w:left="0"/>
        <w:rPr>
          <w:rFonts w:asciiTheme="minorHAnsi" w:hAnsiTheme="minorHAnsi" w:cstheme="minorHAnsi"/>
          <w:b/>
          <w:bCs/>
          <w:color w:val="000000"/>
          <w:sz w:val="21"/>
          <w:szCs w:val="21"/>
          <w:lang w:eastAsia="lt-LT"/>
        </w:rPr>
      </w:pPr>
    </w:p>
    <w:p w14:paraId="6435A3E7" w14:textId="77777777" w:rsidR="004C0182" w:rsidRPr="00284217" w:rsidRDefault="004C0182" w:rsidP="006A27FA">
      <w:pPr>
        <w:tabs>
          <w:tab w:val="num" w:pos="540"/>
        </w:tabs>
        <w:spacing w:after="0" w:line="240" w:lineRule="auto"/>
        <w:ind w:firstLine="567"/>
        <w:jc w:val="both"/>
        <w:rPr>
          <w:rFonts w:cstheme="minorHAnsi"/>
          <w:sz w:val="21"/>
          <w:szCs w:val="21"/>
        </w:rPr>
      </w:pPr>
      <w:r w:rsidRPr="00284217">
        <w:rPr>
          <w:rFonts w:cstheme="minorHAnsi"/>
          <w:color w:val="000000"/>
          <w:sz w:val="21"/>
          <w:szCs w:val="21"/>
        </w:rPr>
        <w:t>3.1. Sutarties</w:t>
      </w:r>
      <w:r w:rsidR="007A3D70" w:rsidRPr="00284217">
        <w:rPr>
          <w:rFonts w:cstheme="minorHAnsi"/>
          <w:color w:val="000000"/>
          <w:sz w:val="21"/>
          <w:szCs w:val="21"/>
        </w:rPr>
        <w:t xml:space="preserve"> 1</w:t>
      </w:r>
      <w:r w:rsidRPr="00284217">
        <w:rPr>
          <w:rFonts w:cstheme="minorHAnsi"/>
          <w:color w:val="000000"/>
          <w:sz w:val="21"/>
          <w:szCs w:val="21"/>
        </w:rPr>
        <w:t xml:space="preserve"> priede nurodytos Prekės bus tiekiam</w:t>
      </w:r>
      <w:r w:rsidR="00647136" w:rsidRPr="00284217">
        <w:rPr>
          <w:rFonts w:cstheme="minorHAnsi"/>
          <w:color w:val="000000"/>
          <w:sz w:val="21"/>
          <w:szCs w:val="21"/>
        </w:rPr>
        <w:t>os Pirkėjui, dieną prieš vežimą</w:t>
      </w:r>
      <w:r w:rsidRPr="00284217">
        <w:rPr>
          <w:rFonts w:cstheme="minorHAnsi"/>
          <w:color w:val="000000"/>
          <w:sz w:val="21"/>
          <w:szCs w:val="21"/>
        </w:rPr>
        <w:t xml:space="preserve"> pateikus užsakymą        telefonu:   </w:t>
      </w:r>
      <w:r w:rsidR="004F45C6" w:rsidRPr="00284217">
        <w:rPr>
          <w:rFonts w:cstheme="minorHAnsi"/>
          <w:color w:val="000000"/>
          <w:sz w:val="21"/>
          <w:szCs w:val="21"/>
        </w:rPr>
        <w:t>+370 6</w:t>
      </w:r>
      <w:r w:rsidR="00954B42" w:rsidRPr="00284217">
        <w:rPr>
          <w:rFonts w:cstheme="minorHAnsi"/>
          <w:color w:val="000000"/>
          <w:sz w:val="21"/>
          <w:szCs w:val="21"/>
        </w:rPr>
        <w:t xml:space="preserve">XXXXXXXX </w:t>
      </w:r>
      <w:r w:rsidR="004F45C6" w:rsidRPr="00284217">
        <w:rPr>
          <w:rFonts w:cstheme="minorHAnsi"/>
          <w:color w:val="000000"/>
          <w:sz w:val="21"/>
          <w:szCs w:val="21"/>
        </w:rPr>
        <w:t xml:space="preserve">arba elektroniniu paštu </w:t>
      </w:r>
      <w:r w:rsidR="00954B42" w:rsidRPr="00284217">
        <w:rPr>
          <w:rFonts w:cstheme="minorHAnsi"/>
          <w:color w:val="000000"/>
          <w:sz w:val="21"/>
          <w:szCs w:val="21"/>
          <w:u w:val="single"/>
        </w:rPr>
        <w:t>XXX</w:t>
      </w:r>
      <w:r w:rsidR="00954B42" w:rsidRPr="00284217">
        <w:rPr>
          <w:rFonts w:cstheme="minorHAnsi"/>
          <w:color w:val="000000"/>
          <w:sz w:val="21"/>
          <w:szCs w:val="21"/>
          <w:u w:val="single"/>
          <w:lang w:val="en-US"/>
        </w:rPr>
        <w:t>@XXX.xx</w:t>
      </w:r>
      <w:r w:rsidR="00954B42" w:rsidRPr="00284217">
        <w:rPr>
          <w:rFonts w:cstheme="minorHAnsi"/>
          <w:color w:val="000000"/>
          <w:sz w:val="21"/>
          <w:szCs w:val="21"/>
          <w:lang w:val="en-US"/>
        </w:rPr>
        <w:t xml:space="preserve"> </w:t>
      </w:r>
      <w:r w:rsidRPr="00284217">
        <w:rPr>
          <w:rFonts w:cstheme="minorHAnsi"/>
          <w:sz w:val="21"/>
          <w:szCs w:val="21"/>
        </w:rPr>
        <w:t xml:space="preserve">ne rečiau kaip 3 (tris) kartus per savaitę  </w:t>
      </w:r>
      <w:r w:rsidR="00A26350" w:rsidRPr="00284217">
        <w:rPr>
          <w:rFonts w:cstheme="minorHAnsi"/>
          <w:b/>
          <w:sz w:val="21"/>
          <w:szCs w:val="21"/>
          <w:u w:val="single"/>
        </w:rPr>
        <w:t xml:space="preserve">nuo  </w:t>
      </w:r>
      <w:r w:rsidR="009D3A29" w:rsidRPr="00284217">
        <w:rPr>
          <w:rFonts w:cstheme="minorHAnsi"/>
          <w:b/>
          <w:sz w:val="21"/>
          <w:szCs w:val="21"/>
          <w:u w:val="single"/>
        </w:rPr>
        <w:t>6</w:t>
      </w:r>
      <w:r w:rsidR="00A26350" w:rsidRPr="00284217">
        <w:rPr>
          <w:rFonts w:cstheme="minorHAnsi"/>
          <w:b/>
          <w:sz w:val="21"/>
          <w:szCs w:val="21"/>
          <w:u w:val="single"/>
        </w:rPr>
        <w:t xml:space="preserve"> val.   </w:t>
      </w:r>
      <w:r w:rsidRPr="00284217">
        <w:rPr>
          <w:rFonts w:cstheme="minorHAnsi"/>
          <w:b/>
          <w:sz w:val="21"/>
          <w:szCs w:val="21"/>
          <w:u w:val="single"/>
        </w:rPr>
        <w:t xml:space="preserve">iki  </w:t>
      </w:r>
      <w:r w:rsidR="00943346" w:rsidRPr="00284217">
        <w:rPr>
          <w:rFonts w:cstheme="minorHAnsi"/>
          <w:b/>
          <w:sz w:val="21"/>
          <w:szCs w:val="21"/>
          <w:u w:val="single"/>
        </w:rPr>
        <w:t>1</w:t>
      </w:r>
      <w:r w:rsidR="00EB3F92" w:rsidRPr="00284217">
        <w:rPr>
          <w:rFonts w:cstheme="minorHAnsi"/>
          <w:b/>
          <w:sz w:val="21"/>
          <w:szCs w:val="21"/>
          <w:u w:val="single"/>
        </w:rPr>
        <w:t>2</w:t>
      </w:r>
      <w:r w:rsidRPr="00284217">
        <w:rPr>
          <w:rFonts w:cstheme="minorHAnsi"/>
          <w:b/>
          <w:sz w:val="21"/>
          <w:szCs w:val="21"/>
          <w:u w:val="single"/>
        </w:rPr>
        <w:t>.00 val.</w:t>
      </w:r>
      <w:r w:rsidRPr="00284217">
        <w:rPr>
          <w:rFonts w:cstheme="minorHAnsi"/>
          <w:b/>
          <w:sz w:val="21"/>
          <w:szCs w:val="21"/>
        </w:rPr>
        <w:t xml:space="preserve"> </w:t>
      </w:r>
    </w:p>
    <w:p w14:paraId="78DDAF5A" w14:textId="77777777" w:rsidR="004C0182" w:rsidRPr="00284217" w:rsidRDefault="004C0182" w:rsidP="006A27FA">
      <w:pPr>
        <w:tabs>
          <w:tab w:val="num" w:pos="540"/>
        </w:tabs>
        <w:spacing w:after="0" w:line="240" w:lineRule="auto"/>
        <w:ind w:firstLine="567"/>
        <w:jc w:val="both"/>
        <w:rPr>
          <w:rFonts w:cstheme="minorHAnsi"/>
          <w:color w:val="000000"/>
          <w:sz w:val="21"/>
          <w:szCs w:val="21"/>
        </w:rPr>
      </w:pPr>
      <w:r w:rsidRPr="00284217">
        <w:rPr>
          <w:rFonts w:cstheme="minorHAnsi"/>
          <w:color w:val="000000"/>
          <w:sz w:val="21"/>
          <w:szCs w:val="21"/>
        </w:rPr>
        <w:t xml:space="preserve">3.2. Prekių pristatymo vieta – </w:t>
      </w:r>
      <w:proofErr w:type="spellStart"/>
      <w:r w:rsidRPr="00284217">
        <w:rPr>
          <w:rFonts w:cstheme="minorHAnsi"/>
          <w:color w:val="000000"/>
          <w:sz w:val="21"/>
          <w:szCs w:val="21"/>
        </w:rPr>
        <w:t>Rungos</w:t>
      </w:r>
      <w:proofErr w:type="spellEnd"/>
      <w:r w:rsidRPr="00284217">
        <w:rPr>
          <w:rFonts w:cstheme="minorHAnsi"/>
          <w:color w:val="000000"/>
          <w:sz w:val="21"/>
          <w:szCs w:val="21"/>
        </w:rPr>
        <w:t xml:space="preserve"> g. 20, Elektrėnai.</w:t>
      </w:r>
    </w:p>
    <w:p w14:paraId="6B9D191D" w14:textId="536B3900" w:rsidR="004C0182" w:rsidRPr="00284217" w:rsidRDefault="004C0182" w:rsidP="006A27FA">
      <w:pPr>
        <w:tabs>
          <w:tab w:val="num" w:pos="540"/>
        </w:tabs>
        <w:spacing w:after="0" w:line="240" w:lineRule="auto"/>
        <w:ind w:firstLine="567"/>
        <w:jc w:val="both"/>
        <w:rPr>
          <w:rFonts w:cstheme="minorHAnsi"/>
          <w:color w:val="000000"/>
          <w:sz w:val="21"/>
          <w:szCs w:val="21"/>
        </w:rPr>
      </w:pPr>
      <w:r w:rsidRPr="007D4A72">
        <w:rPr>
          <w:rFonts w:cstheme="minorHAnsi"/>
          <w:color w:val="000000"/>
          <w:sz w:val="21"/>
          <w:szCs w:val="21"/>
        </w:rPr>
        <w:t>3.3. Pardavėjas perduoda Prekes paskirties vietoje Pirkėjo įgaliotam asmeniui</w:t>
      </w:r>
      <w:r w:rsidR="0016176D" w:rsidRPr="007D4A72">
        <w:rPr>
          <w:rFonts w:cstheme="minorHAnsi"/>
          <w:color w:val="000000"/>
          <w:sz w:val="21"/>
          <w:szCs w:val="21"/>
        </w:rPr>
        <w:t>, pasirašant prekių perdavimo-priėmimo aktą, važtaraštį ar kitą dokumentą, patvirtinantį Prekių atitiktį Sutarties reikalavimams</w:t>
      </w:r>
      <w:r w:rsidR="00E06DC9" w:rsidRPr="007D4A72">
        <w:rPr>
          <w:rFonts w:cstheme="minorHAnsi"/>
          <w:color w:val="000000"/>
          <w:sz w:val="21"/>
          <w:szCs w:val="21"/>
        </w:rPr>
        <w:t xml:space="preserve"> ir užsakymo kiekiui</w:t>
      </w:r>
      <w:r w:rsidRPr="007D4A72">
        <w:rPr>
          <w:rFonts w:cstheme="minorHAnsi"/>
          <w:color w:val="000000"/>
          <w:sz w:val="21"/>
          <w:szCs w:val="21"/>
        </w:rPr>
        <w:t>.</w:t>
      </w:r>
    </w:p>
    <w:p w14:paraId="04D94C79" w14:textId="77777777" w:rsidR="004C0182" w:rsidRPr="00284217" w:rsidRDefault="004C0182" w:rsidP="006A27FA">
      <w:pPr>
        <w:tabs>
          <w:tab w:val="left" w:pos="993"/>
        </w:tabs>
        <w:spacing w:after="0" w:line="240" w:lineRule="auto"/>
        <w:ind w:firstLine="567"/>
        <w:jc w:val="both"/>
        <w:rPr>
          <w:rFonts w:cstheme="minorHAnsi"/>
          <w:color w:val="000000"/>
          <w:sz w:val="21"/>
          <w:szCs w:val="21"/>
        </w:rPr>
      </w:pPr>
      <w:r w:rsidRPr="00284217">
        <w:rPr>
          <w:rFonts w:cstheme="minorHAnsi"/>
          <w:color w:val="000000"/>
          <w:sz w:val="21"/>
          <w:szCs w:val="21"/>
        </w:rPr>
        <w:lastRenderedPageBreak/>
        <w:t>3.4. Sutartyje numatomos Prekės bus perkamos pagal poreikį, todėl numatyti Prekių kiekiai gali būti keičiami.</w:t>
      </w:r>
    </w:p>
    <w:p w14:paraId="1F5776D4" w14:textId="77777777" w:rsidR="00303AFA" w:rsidRPr="00284217" w:rsidRDefault="00303AFA" w:rsidP="006A27FA">
      <w:pPr>
        <w:tabs>
          <w:tab w:val="left" w:pos="993"/>
        </w:tabs>
        <w:spacing w:after="0" w:line="240" w:lineRule="auto"/>
        <w:ind w:firstLine="567"/>
        <w:jc w:val="both"/>
        <w:rPr>
          <w:rFonts w:cstheme="minorHAnsi"/>
          <w:color w:val="000000"/>
          <w:sz w:val="21"/>
          <w:szCs w:val="21"/>
        </w:rPr>
      </w:pPr>
    </w:p>
    <w:p w14:paraId="797677AE" w14:textId="77777777" w:rsidR="004C0182" w:rsidRPr="00284217" w:rsidRDefault="004C0182" w:rsidP="006A27FA">
      <w:pPr>
        <w:pStyle w:val="Sraopastraipa"/>
        <w:numPr>
          <w:ilvl w:val="0"/>
          <w:numId w:val="1"/>
        </w:numPr>
        <w:tabs>
          <w:tab w:val="left" w:pos="567"/>
        </w:tabs>
        <w:ind w:left="0"/>
        <w:jc w:val="center"/>
        <w:rPr>
          <w:rFonts w:asciiTheme="minorHAnsi" w:hAnsiTheme="minorHAnsi" w:cstheme="minorHAnsi"/>
          <w:b/>
          <w:bCs/>
          <w:color w:val="000000"/>
          <w:sz w:val="21"/>
          <w:szCs w:val="21"/>
        </w:rPr>
      </w:pPr>
      <w:r w:rsidRPr="00284217">
        <w:rPr>
          <w:rFonts w:asciiTheme="minorHAnsi" w:hAnsiTheme="minorHAnsi" w:cstheme="minorHAnsi"/>
          <w:b/>
          <w:bCs/>
          <w:color w:val="000000"/>
          <w:sz w:val="21"/>
          <w:szCs w:val="21"/>
        </w:rPr>
        <w:t>PREKIŲ KOKYBĖ</w:t>
      </w:r>
    </w:p>
    <w:p w14:paraId="50DA5827" w14:textId="77777777" w:rsidR="00303AFA" w:rsidRPr="00284217" w:rsidRDefault="00303AFA" w:rsidP="006A27FA">
      <w:pPr>
        <w:pStyle w:val="Sraopastraipa"/>
        <w:tabs>
          <w:tab w:val="left" w:pos="567"/>
        </w:tabs>
        <w:ind w:left="0"/>
        <w:rPr>
          <w:rFonts w:asciiTheme="minorHAnsi" w:hAnsiTheme="minorHAnsi" w:cstheme="minorHAnsi"/>
          <w:b/>
          <w:bCs/>
          <w:color w:val="000000"/>
          <w:sz w:val="21"/>
          <w:szCs w:val="21"/>
        </w:rPr>
      </w:pPr>
    </w:p>
    <w:p w14:paraId="6374B971" w14:textId="77777777" w:rsidR="004C0182" w:rsidRPr="00284217" w:rsidRDefault="004C0182" w:rsidP="006A27FA">
      <w:pPr>
        <w:tabs>
          <w:tab w:val="num" w:pos="540"/>
        </w:tabs>
        <w:spacing w:after="0" w:line="240" w:lineRule="auto"/>
        <w:ind w:firstLine="567"/>
        <w:jc w:val="both"/>
        <w:rPr>
          <w:rFonts w:cstheme="minorHAnsi"/>
          <w:color w:val="000000"/>
          <w:sz w:val="21"/>
          <w:szCs w:val="21"/>
        </w:rPr>
      </w:pPr>
      <w:r w:rsidRPr="007D4A72">
        <w:rPr>
          <w:rFonts w:cstheme="minorHAnsi"/>
          <w:color w:val="000000"/>
          <w:sz w:val="21"/>
          <w:szCs w:val="21"/>
        </w:rPr>
        <w:t xml:space="preserve">4.1. </w:t>
      </w:r>
      <w:r w:rsidR="0016176D" w:rsidRPr="007D4A72">
        <w:rPr>
          <w:rFonts w:cstheme="minorHAnsi"/>
          <w:color w:val="000000"/>
          <w:sz w:val="21"/>
          <w:szCs w:val="21"/>
        </w:rPr>
        <w:t>Prekių kokybė, pakuotė ir ženklinimas turi atitikti Lietuvos Respublikos ūkio ministro 2002-05-15 įsakymu Nr.170 Patvirtintas taisykles „Dėl Lietuvos Respublikoje parduodamų daiktų (prekių) ženklinimo ir kainų nurodymo taisyklių”</w:t>
      </w:r>
      <w:r w:rsidR="0016176D">
        <w:rPr>
          <w:rFonts w:cstheme="minorHAnsi"/>
          <w:color w:val="000000"/>
          <w:sz w:val="21"/>
          <w:szCs w:val="21"/>
        </w:rPr>
        <w:t xml:space="preserve"> aktualios redakcijos reikalavimus</w:t>
      </w:r>
      <w:r w:rsidR="0016176D" w:rsidRPr="00284217">
        <w:rPr>
          <w:rFonts w:cstheme="minorHAnsi"/>
          <w:color w:val="000000"/>
          <w:sz w:val="21"/>
          <w:szCs w:val="21"/>
        </w:rPr>
        <w:t>, Lietuvos Respublikoje galiojančių standartų ir techninių sąlygų bei sanitarijos reikalavimus, o taip pat ir atviro konkurso dokumentų pateiktus reikalavimus.</w:t>
      </w:r>
    </w:p>
    <w:p w14:paraId="0FFB05C3" w14:textId="77777777" w:rsidR="004C0182" w:rsidRPr="00284217" w:rsidRDefault="004C0182" w:rsidP="006A27FA">
      <w:pPr>
        <w:tabs>
          <w:tab w:val="left" w:pos="993"/>
        </w:tabs>
        <w:spacing w:after="0" w:line="240" w:lineRule="auto"/>
        <w:ind w:firstLine="567"/>
        <w:jc w:val="both"/>
        <w:rPr>
          <w:rFonts w:cstheme="minorHAnsi"/>
          <w:color w:val="000000"/>
          <w:sz w:val="21"/>
          <w:szCs w:val="21"/>
        </w:rPr>
      </w:pPr>
      <w:r w:rsidRPr="00284217">
        <w:rPr>
          <w:rFonts w:cstheme="minorHAnsi"/>
          <w:color w:val="000000"/>
          <w:sz w:val="21"/>
          <w:szCs w:val="21"/>
        </w:rPr>
        <w:t>4.2. Pardavėjas kartu su kiekviena Prekių partija privalo pateikti  gamintojo kokybės pažymėjimą, kad Prekės atitinka kokybės reikalavimus.</w:t>
      </w:r>
    </w:p>
    <w:p w14:paraId="2C18B7EC" w14:textId="77777777" w:rsidR="004C0182" w:rsidRPr="00284217" w:rsidRDefault="004C0182" w:rsidP="006A27FA">
      <w:pPr>
        <w:tabs>
          <w:tab w:val="left" w:pos="993"/>
        </w:tabs>
        <w:spacing w:after="0" w:line="240" w:lineRule="auto"/>
        <w:ind w:firstLine="567"/>
        <w:jc w:val="both"/>
        <w:rPr>
          <w:rFonts w:cstheme="minorHAnsi"/>
          <w:color w:val="000000"/>
          <w:sz w:val="21"/>
          <w:szCs w:val="21"/>
        </w:rPr>
      </w:pPr>
      <w:r w:rsidRPr="00284217">
        <w:rPr>
          <w:rFonts w:cstheme="minorHAnsi"/>
          <w:color w:val="000000"/>
          <w:sz w:val="21"/>
          <w:szCs w:val="21"/>
        </w:rPr>
        <w:t>4.3. Pirkėjui Prekių priėmimo metu pastebėjus Prekių įpakavimo, realizacijos terminų ar kitus pažeidimus apie tai nedelsiant informuojamas Pardavėjo atstovas, įgaliotas palaikyti tiesioginį ryšį su Pirkėju. Pardavėjas privalo nekokybiškas Prekes per 3 (tris) kalendorines dienas pakeisti kokybiškomis bei atlyginti Pirkėjui dėl nekokybiško produkto pristatymo padarytą žalą.</w:t>
      </w:r>
    </w:p>
    <w:p w14:paraId="4B54A769" w14:textId="77777777" w:rsidR="004C0182" w:rsidRPr="00284217" w:rsidRDefault="004C0182" w:rsidP="006A27FA">
      <w:pPr>
        <w:spacing w:after="0" w:line="240" w:lineRule="auto"/>
        <w:ind w:firstLine="567"/>
        <w:jc w:val="both"/>
        <w:rPr>
          <w:rFonts w:cstheme="minorHAnsi"/>
          <w:color w:val="000000"/>
          <w:sz w:val="21"/>
          <w:szCs w:val="21"/>
        </w:rPr>
      </w:pPr>
      <w:r w:rsidRPr="00284217">
        <w:rPr>
          <w:rFonts w:cstheme="minorHAnsi"/>
          <w:color w:val="000000"/>
          <w:sz w:val="21"/>
          <w:szCs w:val="21"/>
        </w:rPr>
        <w:t>4.4. Pardavėjas garantuoja Prekių kokybę jų realizacijos terminų ribose.</w:t>
      </w:r>
    </w:p>
    <w:p w14:paraId="09A73659" w14:textId="77777777" w:rsidR="004C0182" w:rsidRPr="00284217" w:rsidRDefault="004C0182" w:rsidP="006A27FA">
      <w:pPr>
        <w:tabs>
          <w:tab w:val="left" w:pos="993"/>
        </w:tabs>
        <w:spacing w:after="0" w:line="240" w:lineRule="auto"/>
        <w:ind w:firstLine="567"/>
        <w:jc w:val="both"/>
        <w:rPr>
          <w:rFonts w:cstheme="minorHAnsi"/>
          <w:color w:val="000000"/>
          <w:sz w:val="21"/>
          <w:szCs w:val="21"/>
        </w:rPr>
      </w:pPr>
      <w:r w:rsidRPr="00284217">
        <w:rPr>
          <w:rFonts w:cstheme="minorHAnsi"/>
          <w:color w:val="000000"/>
          <w:sz w:val="21"/>
          <w:szCs w:val="21"/>
        </w:rPr>
        <w:t>4.5. Pardavėjas Prekių realizacijos terminą nurodo kokybės pažymoje ir ant pakuotės.</w:t>
      </w:r>
    </w:p>
    <w:p w14:paraId="6EDCA795" w14:textId="77777777" w:rsidR="00303AFA" w:rsidRPr="00284217" w:rsidRDefault="00303AFA" w:rsidP="006A27FA">
      <w:pPr>
        <w:tabs>
          <w:tab w:val="left" w:pos="993"/>
        </w:tabs>
        <w:spacing w:after="0" w:line="240" w:lineRule="auto"/>
        <w:ind w:firstLine="567"/>
        <w:jc w:val="both"/>
        <w:rPr>
          <w:rFonts w:cstheme="minorHAnsi"/>
          <w:color w:val="000000"/>
          <w:sz w:val="21"/>
          <w:szCs w:val="21"/>
        </w:rPr>
      </w:pPr>
    </w:p>
    <w:p w14:paraId="2215E243" w14:textId="77777777" w:rsidR="004C0182" w:rsidRPr="00284217" w:rsidRDefault="004C0182" w:rsidP="006A27FA">
      <w:pPr>
        <w:pStyle w:val="Sraopastraipa"/>
        <w:numPr>
          <w:ilvl w:val="0"/>
          <w:numId w:val="1"/>
        </w:numPr>
        <w:tabs>
          <w:tab w:val="left" w:pos="993"/>
        </w:tabs>
        <w:ind w:left="0"/>
        <w:jc w:val="center"/>
        <w:rPr>
          <w:rFonts w:asciiTheme="minorHAnsi" w:hAnsiTheme="minorHAnsi" w:cstheme="minorHAnsi"/>
          <w:b/>
          <w:bCs/>
          <w:color w:val="000000"/>
          <w:sz w:val="21"/>
          <w:szCs w:val="21"/>
        </w:rPr>
      </w:pPr>
      <w:r w:rsidRPr="00284217">
        <w:rPr>
          <w:rFonts w:asciiTheme="minorHAnsi" w:hAnsiTheme="minorHAnsi" w:cstheme="minorHAnsi"/>
          <w:b/>
          <w:bCs/>
          <w:color w:val="000000"/>
          <w:sz w:val="21"/>
          <w:szCs w:val="21"/>
        </w:rPr>
        <w:t>PREKIŲ PRIĖMIMAS</w:t>
      </w:r>
    </w:p>
    <w:p w14:paraId="3C95E3CE" w14:textId="77777777" w:rsidR="00303AFA" w:rsidRPr="00284217" w:rsidRDefault="00303AFA" w:rsidP="006A27FA">
      <w:pPr>
        <w:pStyle w:val="Sraopastraipa"/>
        <w:tabs>
          <w:tab w:val="left" w:pos="993"/>
        </w:tabs>
        <w:ind w:left="0"/>
        <w:rPr>
          <w:rFonts w:asciiTheme="minorHAnsi" w:hAnsiTheme="minorHAnsi" w:cstheme="minorHAnsi"/>
          <w:b/>
          <w:bCs/>
          <w:color w:val="000000"/>
          <w:sz w:val="21"/>
          <w:szCs w:val="21"/>
        </w:rPr>
      </w:pPr>
    </w:p>
    <w:p w14:paraId="5D5129E7" w14:textId="77777777" w:rsidR="004C0182" w:rsidRPr="00284217" w:rsidRDefault="004C0182" w:rsidP="006A27FA">
      <w:pPr>
        <w:tabs>
          <w:tab w:val="num" w:pos="540"/>
        </w:tabs>
        <w:spacing w:after="0" w:line="240" w:lineRule="auto"/>
        <w:ind w:firstLine="567"/>
        <w:jc w:val="both"/>
        <w:rPr>
          <w:rFonts w:cstheme="minorHAnsi"/>
          <w:color w:val="000000"/>
          <w:sz w:val="21"/>
          <w:szCs w:val="21"/>
        </w:rPr>
      </w:pPr>
      <w:r w:rsidRPr="00284217">
        <w:rPr>
          <w:rFonts w:cstheme="minorHAnsi"/>
          <w:color w:val="000000"/>
          <w:sz w:val="21"/>
          <w:szCs w:val="21"/>
        </w:rPr>
        <w:t xml:space="preserve">5.1. Prekių priėmimas vykdomas jų pristatymo </w:t>
      </w:r>
      <w:r w:rsidR="00FE6512" w:rsidRPr="00284217">
        <w:rPr>
          <w:rFonts w:cstheme="minorHAnsi"/>
          <w:color w:val="000000"/>
          <w:sz w:val="21"/>
          <w:szCs w:val="21"/>
        </w:rPr>
        <w:t xml:space="preserve">Sutarties </w:t>
      </w:r>
      <w:r w:rsidRPr="00284217">
        <w:rPr>
          <w:rFonts w:cstheme="minorHAnsi"/>
          <w:color w:val="000000"/>
          <w:sz w:val="21"/>
          <w:szCs w:val="21"/>
        </w:rPr>
        <w:t>3.2. punkte nurodytoje Prekių paskirties vietoje.</w:t>
      </w:r>
    </w:p>
    <w:p w14:paraId="0DC17B7B" w14:textId="77777777" w:rsidR="004C0182" w:rsidRPr="00284217" w:rsidRDefault="004C0182" w:rsidP="006A27FA">
      <w:pPr>
        <w:tabs>
          <w:tab w:val="num" w:pos="540"/>
        </w:tabs>
        <w:spacing w:after="0" w:line="240" w:lineRule="auto"/>
        <w:ind w:firstLine="567"/>
        <w:jc w:val="both"/>
        <w:rPr>
          <w:rFonts w:cstheme="minorHAnsi"/>
          <w:color w:val="000000"/>
          <w:sz w:val="21"/>
          <w:szCs w:val="21"/>
        </w:rPr>
      </w:pPr>
      <w:r w:rsidRPr="00284217">
        <w:rPr>
          <w:rFonts w:cstheme="minorHAnsi"/>
          <w:color w:val="000000"/>
          <w:sz w:val="21"/>
          <w:szCs w:val="21"/>
        </w:rPr>
        <w:t>5.2. Prekių priėmimas yra Pirkėjo atliekamas jų kiekio ir kokybės bei komplektiškumo patikrinimas.</w:t>
      </w:r>
    </w:p>
    <w:p w14:paraId="52AADB20" w14:textId="77777777" w:rsidR="004C0182" w:rsidRPr="00284217" w:rsidRDefault="004C0182" w:rsidP="006A27FA">
      <w:pPr>
        <w:tabs>
          <w:tab w:val="num" w:pos="1080"/>
        </w:tabs>
        <w:spacing w:after="0" w:line="240" w:lineRule="auto"/>
        <w:ind w:firstLine="567"/>
        <w:jc w:val="both"/>
        <w:rPr>
          <w:rFonts w:cstheme="minorHAnsi"/>
          <w:color w:val="000000"/>
          <w:sz w:val="21"/>
          <w:szCs w:val="21"/>
        </w:rPr>
      </w:pPr>
      <w:r w:rsidRPr="00284217">
        <w:rPr>
          <w:rFonts w:cstheme="minorHAnsi"/>
          <w:color w:val="000000"/>
          <w:sz w:val="21"/>
          <w:szCs w:val="21"/>
        </w:rPr>
        <w:t>5.3. Nustatęs gautų Prekių kokybės neatitikimų, Pirkėjas savo nuožiūra turi teisę reikalauti iš Pardavėjo:</w:t>
      </w:r>
    </w:p>
    <w:p w14:paraId="7FA5325D" w14:textId="77777777" w:rsidR="004C0182" w:rsidRPr="00284217" w:rsidRDefault="004C0182" w:rsidP="006A27FA">
      <w:pPr>
        <w:tabs>
          <w:tab w:val="num" w:pos="1800"/>
        </w:tabs>
        <w:spacing w:after="0" w:line="240" w:lineRule="auto"/>
        <w:ind w:firstLine="567"/>
        <w:jc w:val="both"/>
        <w:rPr>
          <w:rFonts w:cstheme="minorHAnsi"/>
          <w:color w:val="000000"/>
          <w:sz w:val="21"/>
          <w:szCs w:val="21"/>
        </w:rPr>
      </w:pPr>
      <w:r w:rsidRPr="00284217">
        <w:rPr>
          <w:rFonts w:cstheme="minorHAnsi"/>
          <w:color w:val="000000"/>
          <w:sz w:val="21"/>
          <w:szCs w:val="21"/>
        </w:rPr>
        <w:t>5.3.1. kad Prekės būtų pakeistos tinkamos kokybės Prekėmis;</w:t>
      </w:r>
    </w:p>
    <w:p w14:paraId="7F8A0E85" w14:textId="77777777" w:rsidR="004C0182" w:rsidRPr="00284217" w:rsidRDefault="004C0182" w:rsidP="006A27FA">
      <w:pPr>
        <w:tabs>
          <w:tab w:val="num" w:pos="1800"/>
        </w:tabs>
        <w:spacing w:after="0" w:line="240" w:lineRule="auto"/>
        <w:ind w:firstLine="567"/>
        <w:jc w:val="both"/>
        <w:rPr>
          <w:rFonts w:cstheme="minorHAnsi"/>
          <w:color w:val="000000"/>
          <w:sz w:val="21"/>
          <w:szCs w:val="21"/>
        </w:rPr>
      </w:pPr>
      <w:r w:rsidRPr="00284217">
        <w:rPr>
          <w:rFonts w:cstheme="minorHAnsi"/>
          <w:color w:val="000000"/>
          <w:sz w:val="21"/>
          <w:szCs w:val="21"/>
        </w:rPr>
        <w:t>5.3.2. kad Pardavėjas neatlygintinai per protingą terminą pašalintų trūkumus arba atlygintų Pirkėjo išlaidas jiems pašalinti, jei trūkumus galima pašalinti.</w:t>
      </w:r>
    </w:p>
    <w:p w14:paraId="6E5C0484" w14:textId="77777777" w:rsidR="004C0182" w:rsidRPr="00284217" w:rsidRDefault="004C0182" w:rsidP="006A27FA">
      <w:pPr>
        <w:tabs>
          <w:tab w:val="num" w:pos="1800"/>
        </w:tabs>
        <w:spacing w:after="0" w:line="240" w:lineRule="auto"/>
        <w:ind w:firstLine="567"/>
        <w:jc w:val="both"/>
        <w:rPr>
          <w:rFonts w:cstheme="minorHAnsi"/>
          <w:b/>
          <w:bCs/>
          <w:sz w:val="21"/>
          <w:szCs w:val="21"/>
        </w:rPr>
      </w:pPr>
      <w:r w:rsidRPr="00284217">
        <w:rPr>
          <w:rFonts w:cstheme="minorHAnsi"/>
          <w:color w:val="000000"/>
          <w:sz w:val="21"/>
          <w:szCs w:val="21"/>
        </w:rPr>
        <w:t>5.4. I</w:t>
      </w:r>
      <w:r w:rsidRPr="00284217">
        <w:rPr>
          <w:rFonts w:cstheme="minorHAnsi"/>
          <w:bCs/>
          <w:sz w:val="21"/>
          <w:szCs w:val="21"/>
        </w:rPr>
        <w:t>ki užsakymo išvežimo iš sandėlio Pirkėjas gali koreguoti nedidelius Prekės kiekio ir asortimento pakeitimus.</w:t>
      </w:r>
    </w:p>
    <w:p w14:paraId="5B263410" w14:textId="77777777" w:rsidR="001179A8" w:rsidRPr="00284217" w:rsidRDefault="001179A8" w:rsidP="006A27FA">
      <w:pPr>
        <w:tabs>
          <w:tab w:val="num" w:pos="1800"/>
        </w:tabs>
        <w:spacing w:after="0" w:line="240" w:lineRule="auto"/>
        <w:ind w:firstLine="567"/>
        <w:jc w:val="both"/>
        <w:rPr>
          <w:rFonts w:cstheme="minorHAnsi"/>
          <w:color w:val="000000"/>
          <w:sz w:val="21"/>
          <w:szCs w:val="21"/>
        </w:rPr>
      </w:pPr>
    </w:p>
    <w:p w14:paraId="63A82A3E" w14:textId="77777777" w:rsidR="004C0182" w:rsidRPr="00284217" w:rsidRDefault="004C0182" w:rsidP="006A27FA">
      <w:pPr>
        <w:pStyle w:val="Sraopastraipa"/>
        <w:numPr>
          <w:ilvl w:val="0"/>
          <w:numId w:val="1"/>
        </w:numPr>
        <w:ind w:left="0"/>
        <w:jc w:val="center"/>
        <w:rPr>
          <w:rFonts w:asciiTheme="minorHAnsi" w:hAnsiTheme="minorHAnsi" w:cstheme="minorHAnsi"/>
          <w:b/>
          <w:bCs/>
          <w:color w:val="000000"/>
          <w:sz w:val="21"/>
          <w:szCs w:val="21"/>
        </w:rPr>
      </w:pPr>
      <w:r w:rsidRPr="00284217">
        <w:rPr>
          <w:rFonts w:asciiTheme="minorHAnsi" w:hAnsiTheme="minorHAnsi" w:cstheme="minorHAnsi"/>
          <w:b/>
          <w:bCs/>
          <w:color w:val="000000"/>
          <w:sz w:val="21"/>
          <w:szCs w:val="21"/>
        </w:rPr>
        <w:t>MOKĖJIMO SĄLYGOS</w:t>
      </w:r>
    </w:p>
    <w:p w14:paraId="456983F6" w14:textId="77777777" w:rsidR="001179A8" w:rsidRPr="00284217" w:rsidRDefault="001179A8" w:rsidP="006A27FA">
      <w:pPr>
        <w:pStyle w:val="Sraopastraipa"/>
        <w:ind w:left="0"/>
        <w:rPr>
          <w:rFonts w:asciiTheme="minorHAnsi" w:hAnsiTheme="minorHAnsi" w:cstheme="minorHAnsi"/>
          <w:b/>
          <w:bCs/>
          <w:color w:val="000000"/>
          <w:sz w:val="21"/>
          <w:szCs w:val="21"/>
        </w:rPr>
      </w:pPr>
    </w:p>
    <w:p w14:paraId="7BF83C5F" w14:textId="6D427545"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 xml:space="preserve">6.1. 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w:t>
      </w:r>
      <w:r w:rsidR="00297923">
        <w:rPr>
          <w:rFonts w:cstheme="minorHAnsi"/>
          <w:color w:val="000000"/>
          <w:sz w:val="21"/>
          <w:szCs w:val="21"/>
        </w:rPr>
        <w:t>SABIS</w:t>
      </w:r>
      <w:r w:rsidRPr="0016176D">
        <w:rPr>
          <w:rFonts w:cstheme="minorHAnsi"/>
          <w:color w:val="000000"/>
          <w:sz w:val="21"/>
          <w:szCs w:val="21"/>
        </w:rPr>
        <w:t xml:space="preserve"> priemonėmis. Pirkėjas elektronines sąskaitas faktūras priima ir apdoroja naudodamasis informacinės sistemos </w:t>
      </w:r>
      <w:r w:rsidR="00297923">
        <w:rPr>
          <w:rFonts w:cstheme="minorHAnsi"/>
          <w:color w:val="000000"/>
          <w:sz w:val="21"/>
          <w:szCs w:val="21"/>
        </w:rPr>
        <w:t>SABIS</w:t>
      </w:r>
      <w:r w:rsidRPr="0016176D">
        <w:rPr>
          <w:rFonts w:cstheme="minorHAnsi"/>
          <w:color w:val="000000"/>
          <w:sz w:val="21"/>
          <w:szCs w:val="21"/>
        </w:rPr>
        <w:t xml:space="preserve"> priemonėmis, išskyrus mobilizacijos, karo ar nepaprastosios padėties atveju yra informacinės sistemos </w:t>
      </w:r>
      <w:r w:rsidR="00297923">
        <w:rPr>
          <w:rFonts w:cstheme="minorHAnsi"/>
          <w:color w:val="000000"/>
          <w:sz w:val="21"/>
          <w:szCs w:val="21"/>
        </w:rPr>
        <w:t>SABIS</w:t>
      </w:r>
      <w:r w:rsidRPr="0016176D">
        <w:rPr>
          <w:rFonts w:cstheme="minorHAnsi"/>
          <w:color w:val="000000"/>
          <w:sz w:val="21"/>
          <w:szCs w:val="21"/>
        </w:rPr>
        <w:t xml:space="preserve">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30F7B4"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6.2. Mokėjimai vykdomi tokia tvarka:</w:t>
      </w:r>
    </w:p>
    <w:p w14:paraId="5A9BA382"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 xml:space="preserve">6.2.1. per 30 (trisdešimt) kalendorinių dienų nuo dienos, kai Pirkėjas gauna sąskaitą faktūrą;  </w:t>
      </w:r>
    </w:p>
    <w:p w14:paraId="1FDC9A74"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 xml:space="preserve">6.2.2. jeigu sąskaitos faktūros gavimo diena neaiški, – per 30 (trisdešimt) kalendorinių dienų nuo Prekių gavimo dienos (prekių perdavimo - priėmimo akto pasirašymo dienos). Sąskaitos faktūros arba lygiaverčio dokumento gavimo diena yra laikoma neaiškia, jeigu sąskaita faktūra Pirkėjui išrašyta ir išsiųsta nesinaudojant elektroninėmis priemonėmis; </w:t>
      </w:r>
    </w:p>
    <w:p w14:paraId="6D1E2104"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6.2.3. kai Pirkėjas sąskaitą faktūrą gauna anksčiau, negu jam pristatytos Prekės, – per 30 (trisdešimt) kalendorinių dienų nuo Prekių gavimo dienos (prekių perdavimo - priėmimo akto pasirašymo dienos);</w:t>
      </w:r>
    </w:p>
    <w:p w14:paraId="37E57E3B"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6.2.4. 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p w14:paraId="7A2866EF"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lastRenderedPageBreak/>
        <w:t xml:space="preserve">6.3. Mokėjimai atliekami eurais. </w:t>
      </w:r>
    </w:p>
    <w:p w14:paraId="7B01E64B"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6.4. Pirkėjas Pardavėjui atsiskaito mokėjimo pavedimu į Pardavėjo nurodytą banko sąskaitą. Apmokėjimas laikomas įvykdytu, kai pinigai patenka į Pardavėjo sąskaitą.</w:t>
      </w:r>
    </w:p>
    <w:p w14:paraId="12ECB4AC"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 xml:space="preserve">6.5. Tiesioginio atsiskaitymo su subtiekėjais galimybė </w:t>
      </w:r>
      <w:r w:rsidRPr="0016176D">
        <w:rPr>
          <w:rFonts w:cstheme="minorHAnsi"/>
          <w:b/>
          <w:bCs/>
          <w:color w:val="000000"/>
          <w:sz w:val="21"/>
          <w:szCs w:val="21"/>
        </w:rPr>
        <w:t>– yra</w:t>
      </w:r>
      <w:r w:rsidRPr="0016176D">
        <w:rPr>
          <w:rFonts w:cstheme="minorHAnsi"/>
          <w:color w:val="000000"/>
          <w:sz w:val="21"/>
          <w:szCs w:val="21"/>
        </w:rPr>
        <w:t xml:space="preserve">. </w:t>
      </w:r>
    </w:p>
    <w:p w14:paraId="1DDBF3D7"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6.6. Tiesioginio atsiskaitymo Pardavėjo pasitelkiamiems subtiekėjams galimybė įgyvendinama šia tvarka:</w:t>
      </w:r>
    </w:p>
    <w:p w14:paraId="1A265247"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 xml:space="preserve">6.6.1. Subtiekėjas, norėdamas, kad Pirkėjas tiesiogiai atsiskaitytų su juo pateikia prašymą Pirkėjui ir inicijuoja trišalės sutarties tarp jo, Pirkėjo ir Pardavėjo sudarymą. </w:t>
      </w:r>
      <w:proofErr w:type="spellStart"/>
      <w:r w:rsidRPr="0016176D">
        <w:rPr>
          <w:rFonts w:cstheme="minorHAnsi"/>
          <w:color w:val="000000"/>
          <w:sz w:val="21"/>
          <w:szCs w:val="21"/>
        </w:rPr>
        <w:t>Subtiekimo</w:t>
      </w:r>
      <w:proofErr w:type="spellEnd"/>
      <w:r w:rsidRPr="0016176D">
        <w:rPr>
          <w:rFonts w:cstheme="minorHAnsi"/>
          <w:color w:val="000000"/>
          <w:sz w:val="21"/>
          <w:szCs w:val="21"/>
        </w:rPr>
        <w:t xml:space="preserve"> sutartis turi būti sudaryta ne vėliau kaip iki Pirkėjo atsiskaitymo su subtiekėju. Šioje sutartyje nurodoma Pardavėjo teisė prieštarauti nepagrįstiems mokėjimams, tiesioginio atsiskaitymo su subtiekėju tvarka, atsižvelgiant į pirkimo dokumentuose ir </w:t>
      </w:r>
      <w:proofErr w:type="spellStart"/>
      <w:r w:rsidRPr="0016176D">
        <w:rPr>
          <w:rFonts w:cstheme="minorHAnsi"/>
          <w:color w:val="000000"/>
          <w:sz w:val="21"/>
          <w:szCs w:val="21"/>
        </w:rPr>
        <w:t>subtiekimo</w:t>
      </w:r>
      <w:proofErr w:type="spellEnd"/>
      <w:r w:rsidRPr="0016176D">
        <w:rPr>
          <w:rFonts w:cstheme="minorHAnsi"/>
          <w:color w:val="000000"/>
          <w:sz w:val="21"/>
          <w:szCs w:val="21"/>
        </w:rPr>
        <w:t xml:space="preserve"> sutartyje nustatytus reikalavimus.</w:t>
      </w:r>
    </w:p>
    <w:p w14:paraId="4B2F3918"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6.6.2. Subtiekėjas, prieš pateikdamas sąskaitą faktūrą Pirkėjui, turi ją suderinti su Pardavėju. Suderinimas laikomas tinkamu, kai subtiekėjo išrašytą sąskaitą faktūrą raštu patvirtina atsakingas Pardavėjo atstovas, kuris yra nurodytas trišalėje sutartyje. Pardavėjo atlikti mokėjimai subtiekėjui pagal jo pateiktas sąskaitas faktūras atitinkamai mažina sumą, kurią Pirkėjas turi sumokėti Pardavėjui pagal Sutarties sąlygas ir tvarką. Pardavėjas, išrašydamas ir pateikdamas sąskaitas faktūras Pirkėjui, atitinkamai į jas neįtraukia subtiekėjo tiesiogiai Pirkėjui pateiktų ir Pardavėjo patvirtintų sąskaitų sumų.</w:t>
      </w:r>
    </w:p>
    <w:p w14:paraId="6DAE3C9C" w14:textId="77777777" w:rsidR="0016176D" w:rsidRPr="0016176D"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6.6.3. Tiesioginis atsiskaitymas su subtiekėju neatleidžia Pardavėjo nuo jo prisiimtų įsipareigojimų pagal sudarytą Sutartį. Nepaisant nustatyto galimo tiesioginio atsiskaitymo su subtiekėju, Pardavėjui Sutartimi numatytos teisės, pareigos ir kiti įsipareigojimai nepereina subtiekėjui.</w:t>
      </w:r>
    </w:p>
    <w:p w14:paraId="50582648" w14:textId="77777777" w:rsidR="0016176D" w:rsidRPr="00801196" w:rsidRDefault="0016176D" w:rsidP="0016176D">
      <w:pPr>
        <w:tabs>
          <w:tab w:val="num" w:pos="540"/>
        </w:tabs>
        <w:spacing w:after="0" w:line="240" w:lineRule="auto"/>
        <w:ind w:firstLine="567"/>
        <w:jc w:val="both"/>
        <w:rPr>
          <w:rFonts w:cstheme="minorHAnsi"/>
          <w:color w:val="000000"/>
          <w:sz w:val="21"/>
          <w:szCs w:val="21"/>
        </w:rPr>
      </w:pPr>
      <w:r w:rsidRPr="0016176D">
        <w:rPr>
          <w:rFonts w:cstheme="minorHAnsi"/>
          <w:color w:val="000000"/>
          <w:sz w:val="21"/>
          <w:szCs w:val="21"/>
        </w:rPr>
        <w:t>6.6.4. Atsiskaitymai su subtiekėju atliekami trišalėje sutartyje, sudarytoje tarp jo, Pirkėjo ir Pardavėjo, nustatytomis kainomis, bet neviršijant Sutartyje nustatytų kainų. Jei dėl tiesioginio atsiskaitymo su subtiekėju faktiškai nesutampa Pardavėjo ir subtiekėjo nurodytos faktiškai mokėtinos sumos, rizika prieš Pirkėją tenka Pardavėjui ir neatitikimai pašalinami Pardavėjo sąskaita.</w:t>
      </w:r>
    </w:p>
    <w:p w14:paraId="60C16A80" w14:textId="77777777" w:rsidR="00C00320" w:rsidRPr="00284217" w:rsidRDefault="00C00320" w:rsidP="006A27FA">
      <w:pPr>
        <w:spacing w:after="0" w:line="240" w:lineRule="auto"/>
        <w:ind w:firstLine="567"/>
        <w:jc w:val="both"/>
        <w:rPr>
          <w:rFonts w:cstheme="minorHAnsi"/>
          <w:b/>
          <w:bCs/>
          <w:sz w:val="21"/>
          <w:szCs w:val="21"/>
        </w:rPr>
      </w:pPr>
    </w:p>
    <w:p w14:paraId="771FA23D" w14:textId="77777777" w:rsidR="006819FC" w:rsidRPr="00284217" w:rsidRDefault="006819FC" w:rsidP="006A27FA">
      <w:pPr>
        <w:pStyle w:val="Sraopastraipa"/>
        <w:numPr>
          <w:ilvl w:val="0"/>
          <w:numId w:val="1"/>
        </w:numPr>
        <w:tabs>
          <w:tab w:val="left" w:pos="0"/>
          <w:tab w:val="left" w:pos="1260"/>
        </w:tabs>
        <w:suppressAutoHyphens/>
        <w:autoSpaceDN w:val="0"/>
        <w:ind w:left="0"/>
        <w:jc w:val="center"/>
        <w:textAlignment w:val="baseline"/>
        <w:rPr>
          <w:rFonts w:asciiTheme="minorHAnsi" w:hAnsiTheme="minorHAnsi" w:cstheme="minorHAnsi"/>
          <w:b/>
          <w:sz w:val="21"/>
          <w:szCs w:val="21"/>
        </w:rPr>
      </w:pPr>
      <w:r w:rsidRPr="00284217">
        <w:rPr>
          <w:rFonts w:asciiTheme="minorHAnsi" w:hAnsiTheme="minorHAnsi" w:cstheme="minorHAnsi"/>
          <w:b/>
          <w:sz w:val="21"/>
          <w:szCs w:val="21"/>
        </w:rPr>
        <w:t>SUBTIEKĖJŲ KEITIMO PAGRINDAI IR TVARKA</w:t>
      </w:r>
    </w:p>
    <w:p w14:paraId="139FF407" w14:textId="77777777" w:rsidR="006819FC" w:rsidRPr="00284217" w:rsidRDefault="006819FC" w:rsidP="006A27FA">
      <w:pPr>
        <w:pStyle w:val="Sraopastraipa"/>
        <w:tabs>
          <w:tab w:val="left" w:pos="0"/>
          <w:tab w:val="left" w:pos="1260"/>
        </w:tabs>
        <w:suppressAutoHyphens/>
        <w:autoSpaceDN w:val="0"/>
        <w:ind w:left="0"/>
        <w:textAlignment w:val="baseline"/>
        <w:rPr>
          <w:rFonts w:asciiTheme="minorHAnsi" w:hAnsiTheme="minorHAnsi" w:cstheme="minorHAnsi"/>
          <w:b/>
          <w:bCs/>
          <w:sz w:val="21"/>
          <w:szCs w:val="21"/>
        </w:rPr>
      </w:pPr>
    </w:p>
    <w:p w14:paraId="7A615960"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 xml:space="preserve">7.1. </w:t>
      </w:r>
      <w:r w:rsidRPr="00284217">
        <w:rPr>
          <w:rFonts w:eastAsia="Arial Unicode MS" w:cstheme="minorHAnsi"/>
          <w:sz w:val="21"/>
          <w:szCs w:val="21"/>
          <w:lang w:eastAsia="en-US"/>
        </w:rPr>
        <w:t>Pardavėjas</w:t>
      </w:r>
      <w:r w:rsidRPr="00284217">
        <w:rPr>
          <w:rFonts w:eastAsia="Times New Roman" w:cstheme="minorHAnsi"/>
          <w:sz w:val="21"/>
          <w:szCs w:val="21"/>
          <w:lang w:eastAsia="en-US"/>
        </w:rPr>
        <w:t xml:space="preserve"> negali keisti Sutarties 1 priede savo nurodyto subtiekėjo  dėl kurio buvo susitarta Sutarties sudarymo metu, visam arba iki Sutarties įvykdymo pabaigos likusiam Sutarties vykdymo terminui prieš tai raštu nepranešęs </w:t>
      </w:r>
      <w:r w:rsidRPr="00284217">
        <w:rPr>
          <w:rFonts w:eastAsia="Arial Unicode MS" w:cstheme="minorHAnsi"/>
          <w:sz w:val="21"/>
          <w:szCs w:val="21"/>
          <w:lang w:eastAsia="en-US"/>
        </w:rPr>
        <w:t xml:space="preserve">Pirkėjui </w:t>
      </w:r>
      <w:r w:rsidRPr="00284217">
        <w:rPr>
          <w:rFonts w:eastAsia="Times New Roman" w:cstheme="minorHAnsi"/>
          <w:sz w:val="21"/>
          <w:szCs w:val="21"/>
          <w:lang w:eastAsia="en-US"/>
        </w:rPr>
        <w:t>apie tokio keitimo būtinybę ir negavęs jo raštiško sutikimo. Keičiamas subtiekėjas  negali būti blogesnės kvalifikacijos nei nurodytas pasiūlyme.</w:t>
      </w:r>
    </w:p>
    <w:p w14:paraId="03AEB7DB"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 xml:space="preserve">7.2. </w:t>
      </w:r>
      <w:r w:rsidRPr="00284217">
        <w:rPr>
          <w:rFonts w:eastAsia="Arial Unicode MS" w:cstheme="minorHAnsi"/>
          <w:sz w:val="21"/>
          <w:szCs w:val="21"/>
          <w:lang w:eastAsia="en-US"/>
        </w:rPr>
        <w:t xml:space="preserve">Pardavėjas </w:t>
      </w:r>
      <w:r w:rsidRPr="00284217">
        <w:rPr>
          <w:rFonts w:eastAsia="Times New Roman" w:cstheme="minorHAnsi"/>
          <w:sz w:val="21"/>
          <w:szCs w:val="21"/>
          <w:lang w:eastAsia="en-US"/>
        </w:rPr>
        <w:t xml:space="preserve">Sutarties vykdymo metu gali inicijuoti </w:t>
      </w:r>
      <w:r w:rsidRPr="00284217">
        <w:rPr>
          <w:rFonts w:eastAsia="Arial Unicode MS" w:cstheme="minorHAnsi"/>
          <w:sz w:val="21"/>
          <w:szCs w:val="21"/>
          <w:lang w:eastAsia="en-US"/>
        </w:rPr>
        <w:t>Pardavėjo</w:t>
      </w:r>
      <w:r w:rsidRPr="00284217">
        <w:rPr>
          <w:rFonts w:eastAsia="Times New Roman" w:cstheme="minorHAnsi"/>
          <w:sz w:val="21"/>
          <w:szCs w:val="21"/>
          <w:lang w:eastAsia="en-US"/>
        </w:rPr>
        <w:t xml:space="preserve"> subtiekėjo, numatyto pasiūlyme (1 priede), pakeitimą, nurodydamas tokio keitimo motyvus, tačiau jis negali būti blogesnės kvalifikacijos nei nurodytas pasiūlyme.</w:t>
      </w:r>
    </w:p>
    <w:p w14:paraId="60D00953"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 xml:space="preserve">7.3. </w:t>
      </w:r>
      <w:r w:rsidRPr="00284217">
        <w:rPr>
          <w:rFonts w:eastAsia="Arial Unicode MS" w:cstheme="minorHAnsi"/>
          <w:sz w:val="21"/>
          <w:szCs w:val="21"/>
          <w:lang w:eastAsia="en-US"/>
        </w:rPr>
        <w:t>Pardavėjo</w:t>
      </w:r>
      <w:r w:rsidRPr="00284217">
        <w:rPr>
          <w:rFonts w:eastAsia="Times New Roman" w:cstheme="minorHAnsi"/>
          <w:sz w:val="21"/>
          <w:szCs w:val="21"/>
          <w:lang w:eastAsia="en-US"/>
        </w:rPr>
        <w:t xml:space="preserve"> subtiekėjas gali būti keičiamas tik šiais atvejais:</w:t>
      </w:r>
    </w:p>
    <w:p w14:paraId="28029AE8"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 xml:space="preserve">7.3.1. kai </w:t>
      </w:r>
      <w:r w:rsidRPr="00284217">
        <w:rPr>
          <w:rFonts w:eastAsia="Arial Unicode MS" w:cstheme="minorHAnsi"/>
          <w:sz w:val="21"/>
          <w:szCs w:val="21"/>
          <w:lang w:eastAsia="en-US"/>
        </w:rPr>
        <w:t>Pardavėjo</w:t>
      </w:r>
      <w:r w:rsidRPr="00284217">
        <w:rPr>
          <w:rFonts w:eastAsia="Times New Roman" w:cstheme="minorHAnsi"/>
          <w:sz w:val="21"/>
          <w:szCs w:val="21"/>
          <w:lang w:eastAsia="en-US"/>
        </w:rPr>
        <w:t xml:space="preserve"> subtiekėjas bankrutuoja ar susidaro analogiška situacija;</w:t>
      </w:r>
    </w:p>
    <w:p w14:paraId="06FD8363"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 xml:space="preserve">7.3.2. kai </w:t>
      </w:r>
      <w:r w:rsidR="002C08FA">
        <w:rPr>
          <w:rFonts w:eastAsia="Arial Unicode MS" w:cstheme="minorHAnsi"/>
          <w:sz w:val="21"/>
          <w:szCs w:val="21"/>
          <w:lang w:eastAsia="en-US"/>
        </w:rPr>
        <w:t>Pardavėjo</w:t>
      </w:r>
      <w:r w:rsidRPr="00284217">
        <w:rPr>
          <w:rFonts w:eastAsia="Times New Roman" w:cstheme="minorHAnsi"/>
          <w:sz w:val="21"/>
          <w:szCs w:val="21"/>
          <w:lang w:eastAsia="en-US"/>
        </w:rPr>
        <w:t xml:space="preserve"> subtiekėjas dėl objektyvių priežasčių (nutrūkus teisiniams santykiams su </w:t>
      </w:r>
      <w:r w:rsidRPr="00284217">
        <w:rPr>
          <w:rFonts w:eastAsia="Arial Unicode MS" w:cstheme="minorHAnsi"/>
          <w:sz w:val="21"/>
          <w:szCs w:val="21"/>
          <w:lang w:eastAsia="en-US"/>
        </w:rPr>
        <w:t>Pardavėju</w:t>
      </w:r>
      <w:r w:rsidRPr="00284217">
        <w:rPr>
          <w:rFonts w:eastAsia="Times New Roman" w:cstheme="minorHAnsi"/>
          <w:sz w:val="21"/>
          <w:szCs w:val="21"/>
          <w:lang w:eastAsia="en-US"/>
        </w:rPr>
        <w:t xml:space="preserve">, subtiekėjui atsisakius teikti </w:t>
      </w:r>
      <w:r w:rsidRPr="00284217">
        <w:rPr>
          <w:rFonts w:eastAsia="Arial Unicode MS" w:cstheme="minorHAnsi"/>
          <w:sz w:val="21"/>
          <w:szCs w:val="21"/>
          <w:lang w:eastAsia="en-US"/>
        </w:rPr>
        <w:t>Prekes</w:t>
      </w:r>
      <w:r w:rsidRPr="00284217">
        <w:rPr>
          <w:rFonts w:eastAsia="Times New Roman" w:cstheme="minorHAnsi"/>
          <w:sz w:val="21"/>
          <w:szCs w:val="21"/>
          <w:lang w:eastAsia="en-US"/>
        </w:rPr>
        <w:t xml:space="preserve"> ir pan.) nebegali teikti visų ar dalies Sutartyje ir jos prieduose nurodytų </w:t>
      </w:r>
      <w:r w:rsidRPr="00284217">
        <w:rPr>
          <w:rFonts w:eastAsia="Arial Unicode MS" w:cstheme="minorHAnsi"/>
          <w:sz w:val="21"/>
          <w:szCs w:val="21"/>
          <w:lang w:eastAsia="en-US"/>
        </w:rPr>
        <w:t>Prekių</w:t>
      </w:r>
      <w:r w:rsidRPr="00284217">
        <w:rPr>
          <w:rFonts w:eastAsia="Times New Roman" w:cstheme="minorHAnsi"/>
          <w:sz w:val="21"/>
          <w:szCs w:val="21"/>
          <w:lang w:eastAsia="en-US"/>
        </w:rPr>
        <w:t>.</w:t>
      </w:r>
    </w:p>
    <w:p w14:paraId="46A61CEB"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7.4.</w:t>
      </w:r>
      <w:r w:rsidRPr="00284217">
        <w:rPr>
          <w:rFonts w:eastAsia="Arial Unicode MS" w:cstheme="minorHAnsi"/>
          <w:sz w:val="21"/>
          <w:szCs w:val="21"/>
          <w:lang w:eastAsia="en-US"/>
        </w:rPr>
        <w:t xml:space="preserve"> Pardavėjas</w:t>
      </w:r>
      <w:r w:rsidRPr="00284217">
        <w:rPr>
          <w:rFonts w:eastAsia="Times New Roman" w:cstheme="minorHAnsi"/>
          <w:sz w:val="21"/>
          <w:szCs w:val="21"/>
          <w:lang w:eastAsia="en-US"/>
        </w:rPr>
        <w:t xml:space="preserve">, siekdamas pakeisti subtiekėją, turi raštu informuoti </w:t>
      </w:r>
      <w:r w:rsidRPr="00284217">
        <w:rPr>
          <w:rFonts w:eastAsia="Arial Unicode MS" w:cstheme="minorHAnsi"/>
          <w:sz w:val="21"/>
          <w:szCs w:val="21"/>
          <w:lang w:eastAsia="en-US"/>
        </w:rPr>
        <w:t xml:space="preserve">Pirkėją </w:t>
      </w:r>
      <w:r w:rsidRPr="00284217">
        <w:rPr>
          <w:rFonts w:eastAsia="Times New Roman" w:cstheme="minorHAnsi"/>
          <w:sz w:val="21"/>
          <w:szCs w:val="21"/>
          <w:lang w:eastAsia="en-US"/>
        </w:rPr>
        <w:t xml:space="preserve">prieš 3 (tris) darbo dienas ir gauti </w:t>
      </w:r>
      <w:r w:rsidRPr="00284217">
        <w:rPr>
          <w:rFonts w:eastAsia="Arial Unicode MS" w:cstheme="minorHAnsi"/>
          <w:sz w:val="21"/>
          <w:szCs w:val="21"/>
          <w:lang w:eastAsia="en-US"/>
        </w:rPr>
        <w:t xml:space="preserve">Pirkėjo </w:t>
      </w:r>
      <w:r w:rsidRPr="00284217">
        <w:rPr>
          <w:rFonts w:eastAsia="Times New Roman" w:cstheme="minorHAnsi"/>
          <w:sz w:val="21"/>
          <w:szCs w:val="21"/>
          <w:lang w:eastAsia="en-US"/>
        </w:rPr>
        <w:t xml:space="preserve">raštišką sutikimą. </w:t>
      </w:r>
      <w:r w:rsidRPr="00284217">
        <w:rPr>
          <w:rFonts w:eastAsia="Arial Unicode MS" w:cstheme="minorHAnsi"/>
          <w:sz w:val="21"/>
          <w:szCs w:val="21"/>
          <w:lang w:eastAsia="en-US"/>
        </w:rPr>
        <w:t xml:space="preserve">Pirkėjui </w:t>
      </w:r>
      <w:r w:rsidRPr="00284217">
        <w:rPr>
          <w:rFonts w:eastAsia="Times New Roman" w:cstheme="minorHAnsi"/>
          <w:sz w:val="21"/>
          <w:szCs w:val="21"/>
          <w:lang w:eastAsia="en-US"/>
        </w:rPr>
        <w:t xml:space="preserve">sutikus su subtiekėjo pakeitimu, </w:t>
      </w:r>
      <w:r w:rsidRPr="00284217">
        <w:rPr>
          <w:rFonts w:eastAsia="Arial Unicode MS" w:cstheme="minorHAnsi"/>
          <w:sz w:val="21"/>
          <w:szCs w:val="21"/>
          <w:lang w:eastAsia="en-US"/>
        </w:rPr>
        <w:t xml:space="preserve">Pirkėjas </w:t>
      </w:r>
      <w:r w:rsidRPr="00284217">
        <w:rPr>
          <w:rFonts w:eastAsia="Times New Roman" w:cstheme="minorHAnsi"/>
          <w:sz w:val="21"/>
          <w:szCs w:val="21"/>
          <w:lang w:eastAsia="en-US"/>
        </w:rPr>
        <w:t xml:space="preserve">kartu su </w:t>
      </w:r>
      <w:r w:rsidRPr="00284217">
        <w:rPr>
          <w:rFonts w:eastAsia="Arial Unicode MS" w:cstheme="minorHAnsi"/>
          <w:sz w:val="21"/>
          <w:szCs w:val="21"/>
          <w:lang w:eastAsia="en-US"/>
        </w:rPr>
        <w:t>Pardavėju</w:t>
      </w:r>
      <w:r w:rsidRPr="00284217">
        <w:rPr>
          <w:rFonts w:eastAsia="Times New Roman" w:cstheme="minorHAnsi"/>
          <w:sz w:val="21"/>
          <w:szCs w:val="21"/>
          <w:lang w:eastAsia="en-US"/>
        </w:rPr>
        <w:t xml:space="preserve"> raštu sudaro susitarimą dėl subtiekėjo pakeitimo, kurį pasirašo Šalys. Šis susitarimas yra neatskiriama Sutarties dalis.</w:t>
      </w:r>
    </w:p>
    <w:p w14:paraId="6DB046CC"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r w:rsidRPr="00284217">
        <w:rPr>
          <w:rFonts w:eastAsia="Times New Roman" w:cstheme="minorHAnsi"/>
          <w:sz w:val="21"/>
          <w:szCs w:val="21"/>
          <w:lang w:eastAsia="en-US"/>
        </w:rPr>
        <w:t xml:space="preserve">7.5. Subtiekėjo keitimo tvarkos pažeidimas laikomas </w:t>
      </w:r>
      <w:r w:rsidRPr="00284217">
        <w:rPr>
          <w:rFonts w:eastAsia="Times New Roman" w:cstheme="minorHAnsi"/>
          <w:b/>
          <w:sz w:val="21"/>
          <w:szCs w:val="21"/>
          <w:lang w:eastAsia="en-US"/>
        </w:rPr>
        <w:t>esminiu Sutarties pažeidimu</w:t>
      </w:r>
      <w:r w:rsidRPr="00284217">
        <w:rPr>
          <w:rFonts w:eastAsia="Times New Roman" w:cstheme="minorHAnsi"/>
          <w:sz w:val="21"/>
          <w:szCs w:val="21"/>
          <w:lang w:eastAsia="en-US"/>
        </w:rPr>
        <w:t>.</w:t>
      </w:r>
    </w:p>
    <w:p w14:paraId="1E9901BD" w14:textId="77777777" w:rsidR="006819FC" w:rsidRPr="00284217" w:rsidRDefault="006819FC" w:rsidP="006A27FA">
      <w:pPr>
        <w:tabs>
          <w:tab w:val="left" w:pos="1134"/>
        </w:tabs>
        <w:suppressAutoHyphens/>
        <w:autoSpaceDN w:val="0"/>
        <w:spacing w:after="0" w:line="240" w:lineRule="auto"/>
        <w:ind w:firstLine="709"/>
        <w:jc w:val="both"/>
        <w:textAlignment w:val="baseline"/>
        <w:rPr>
          <w:rFonts w:eastAsia="Times New Roman" w:cstheme="minorHAnsi"/>
          <w:sz w:val="21"/>
          <w:szCs w:val="21"/>
          <w:lang w:eastAsia="en-US"/>
        </w:rPr>
      </w:pPr>
    </w:p>
    <w:p w14:paraId="6EE46C6D" w14:textId="77777777" w:rsidR="006819FC" w:rsidRPr="00284217" w:rsidRDefault="006819FC" w:rsidP="006A27FA">
      <w:pPr>
        <w:pStyle w:val="Sraopastraipa"/>
        <w:numPr>
          <w:ilvl w:val="0"/>
          <w:numId w:val="1"/>
        </w:numPr>
        <w:tabs>
          <w:tab w:val="left" w:pos="1080"/>
        </w:tabs>
        <w:suppressAutoHyphens/>
        <w:autoSpaceDN w:val="0"/>
        <w:ind w:left="0"/>
        <w:jc w:val="center"/>
        <w:textAlignment w:val="baseline"/>
        <w:rPr>
          <w:rFonts w:asciiTheme="minorHAnsi" w:hAnsiTheme="minorHAnsi" w:cstheme="minorHAnsi"/>
          <w:b/>
          <w:sz w:val="21"/>
          <w:szCs w:val="21"/>
        </w:rPr>
      </w:pPr>
      <w:r w:rsidRPr="00284217">
        <w:rPr>
          <w:rFonts w:asciiTheme="minorHAnsi" w:hAnsiTheme="minorHAnsi" w:cstheme="minorHAnsi"/>
          <w:b/>
          <w:sz w:val="21"/>
          <w:szCs w:val="21"/>
        </w:rPr>
        <w:t>NENUGALIMOS JĖGOS APLINKYBĖS (FORCE MAJEURE)</w:t>
      </w:r>
    </w:p>
    <w:p w14:paraId="4C20775A" w14:textId="77777777" w:rsidR="006819FC" w:rsidRPr="00284217" w:rsidRDefault="006819FC" w:rsidP="006A27FA">
      <w:pPr>
        <w:pStyle w:val="Sraopastraipa"/>
        <w:tabs>
          <w:tab w:val="left" w:pos="1080"/>
        </w:tabs>
        <w:suppressAutoHyphens/>
        <w:autoSpaceDN w:val="0"/>
        <w:ind w:left="0"/>
        <w:textAlignment w:val="baseline"/>
        <w:rPr>
          <w:rFonts w:asciiTheme="minorHAnsi" w:hAnsiTheme="minorHAnsi" w:cstheme="minorHAnsi"/>
          <w:b/>
          <w:sz w:val="21"/>
          <w:szCs w:val="21"/>
        </w:rPr>
      </w:pPr>
    </w:p>
    <w:p w14:paraId="148F84F3" w14:textId="77777777" w:rsidR="006819FC" w:rsidRPr="00284217" w:rsidRDefault="006819FC" w:rsidP="006A27FA">
      <w:pPr>
        <w:suppressAutoHyphens/>
        <w:autoSpaceDN w:val="0"/>
        <w:spacing w:after="0" w:line="240" w:lineRule="auto"/>
        <w:ind w:firstLine="709"/>
        <w:jc w:val="both"/>
        <w:textAlignment w:val="baseline"/>
        <w:rPr>
          <w:rFonts w:eastAsia="Arial Unicode MS" w:cstheme="minorHAnsi"/>
          <w:sz w:val="21"/>
          <w:szCs w:val="21"/>
          <w:lang w:eastAsia="en-US"/>
        </w:rPr>
      </w:pPr>
      <w:r w:rsidRPr="00284217">
        <w:rPr>
          <w:rFonts w:eastAsia="Arial Unicode MS" w:cstheme="minorHAnsi"/>
          <w:sz w:val="21"/>
          <w:szCs w:val="21"/>
          <w:lang w:eastAsia="en-US"/>
        </w:rPr>
        <w:t>8.1.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60EC1C2B" w14:textId="77777777" w:rsidR="006819FC" w:rsidRPr="00284217" w:rsidRDefault="006819FC" w:rsidP="006A27FA">
      <w:pPr>
        <w:suppressAutoHyphens/>
        <w:autoSpaceDN w:val="0"/>
        <w:spacing w:after="0" w:line="240" w:lineRule="auto"/>
        <w:ind w:firstLine="709"/>
        <w:jc w:val="both"/>
        <w:textAlignment w:val="baseline"/>
        <w:rPr>
          <w:rFonts w:eastAsia="Arial Unicode MS" w:cstheme="minorHAnsi"/>
          <w:sz w:val="21"/>
          <w:szCs w:val="21"/>
          <w:lang w:eastAsia="en-US"/>
        </w:rPr>
      </w:pPr>
      <w:r w:rsidRPr="00284217">
        <w:rPr>
          <w:rFonts w:eastAsia="Arial Unicode MS" w:cstheme="minorHAnsi"/>
          <w:sz w:val="21"/>
          <w:szCs w:val="21"/>
          <w:lang w:eastAsia="en-US"/>
        </w:rPr>
        <w:t>8.2. Įvykus nenugalimos jėgos (Force majeure) aplinkybėms šalių santykiams taikomos Atleidimo nuo atsakomybės esant nenugalimos jėgos (force majeure) aplinkybėms taisyklės, patvirtintos Lietuvos Respublikos Vyriausybės 1996 m. liepos 15 d. nutarimu Nr. 840.</w:t>
      </w:r>
    </w:p>
    <w:p w14:paraId="5D0178CF" w14:textId="77777777" w:rsidR="006819FC" w:rsidRPr="00284217" w:rsidRDefault="006819FC" w:rsidP="006A27FA">
      <w:pPr>
        <w:spacing w:after="0" w:line="240" w:lineRule="auto"/>
        <w:ind w:firstLine="567"/>
        <w:jc w:val="both"/>
        <w:rPr>
          <w:rFonts w:cstheme="minorHAnsi"/>
          <w:b/>
          <w:bCs/>
          <w:sz w:val="21"/>
          <w:szCs w:val="21"/>
        </w:rPr>
      </w:pPr>
    </w:p>
    <w:p w14:paraId="1C847937" w14:textId="77777777" w:rsidR="006819FC" w:rsidRPr="00284217" w:rsidRDefault="006819FC" w:rsidP="006A27FA">
      <w:pPr>
        <w:spacing w:after="0" w:line="240" w:lineRule="auto"/>
        <w:ind w:firstLine="567"/>
        <w:jc w:val="center"/>
        <w:rPr>
          <w:rFonts w:cstheme="minorHAnsi"/>
          <w:b/>
          <w:bCs/>
          <w:sz w:val="21"/>
          <w:szCs w:val="21"/>
        </w:rPr>
      </w:pPr>
      <w:r w:rsidRPr="00284217">
        <w:rPr>
          <w:rFonts w:cstheme="minorHAnsi"/>
          <w:b/>
          <w:bCs/>
          <w:sz w:val="21"/>
          <w:szCs w:val="21"/>
        </w:rPr>
        <w:t>9. GINČŲ SPRENDIMAS</w:t>
      </w:r>
    </w:p>
    <w:p w14:paraId="212AE88E" w14:textId="77777777" w:rsidR="006819FC" w:rsidRPr="00284217" w:rsidRDefault="006819FC" w:rsidP="006A27FA">
      <w:pPr>
        <w:spacing w:after="0" w:line="240" w:lineRule="auto"/>
        <w:ind w:firstLine="567"/>
        <w:jc w:val="center"/>
        <w:rPr>
          <w:rFonts w:cstheme="minorHAnsi"/>
          <w:b/>
          <w:bCs/>
          <w:sz w:val="21"/>
          <w:szCs w:val="21"/>
        </w:rPr>
      </w:pPr>
    </w:p>
    <w:p w14:paraId="0628648F"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9.1. Visi ginčai, kylantys dėl šios sutarties turi būti sprendžiami tarpusavio konsultacijų ir derybų būdu, vadovaujantis gera valia. Nepavykus pasiekti susitarimo, galutinai ginčai sprendžiami Lietuvos Respublikos įstatymų nustatyta tvarka.</w:t>
      </w:r>
    </w:p>
    <w:p w14:paraId="56A674AD" w14:textId="77777777" w:rsidR="006819FC" w:rsidRPr="00284217" w:rsidRDefault="006819FC" w:rsidP="006A27FA">
      <w:pPr>
        <w:spacing w:after="0" w:line="240" w:lineRule="auto"/>
        <w:ind w:firstLine="567"/>
        <w:jc w:val="center"/>
        <w:rPr>
          <w:rFonts w:cstheme="minorHAnsi"/>
          <w:sz w:val="21"/>
          <w:szCs w:val="21"/>
        </w:rPr>
      </w:pPr>
    </w:p>
    <w:p w14:paraId="4AD6E990" w14:textId="77777777" w:rsidR="006819FC" w:rsidRPr="00284217" w:rsidRDefault="006819FC" w:rsidP="006A27FA">
      <w:pPr>
        <w:pStyle w:val="Sraopastraipa"/>
        <w:ind w:left="0"/>
        <w:jc w:val="center"/>
        <w:rPr>
          <w:rFonts w:asciiTheme="minorHAnsi" w:hAnsiTheme="minorHAnsi" w:cstheme="minorHAnsi"/>
          <w:b/>
          <w:bCs/>
          <w:sz w:val="21"/>
          <w:szCs w:val="21"/>
        </w:rPr>
      </w:pPr>
      <w:r w:rsidRPr="00284217">
        <w:rPr>
          <w:rFonts w:asciiTheme="minorHAnsi" w:hAnsiTheme="minorHAnsi" w:cstheme="minorHAnsi"/>
          <w:b/>
          <w:bCs/>
          <w:sz w:val="21"/>
          <w:szCs w:val="21"/>
        </w:rPr>
        <w:t>10. SUTARTIES GALIOJIMAS</w:t>
      </w:r>
    </w:p>
    <w:p w14:paraId="31CB158D" w14:textId="77777777" w:rsidR="006819FC" w:rsidRPr="00284217" w:rsidRDefault="006819FC" w:rsidP="006A27FA">
      <w:pPr>
        <w:pStyle w:val="Sraopastraipa"/>
        <w:ind w:left="0"/>
        <w:rPr>
          <w:rFonts w:asciiTheme="minorHAnsi" w:hAnsiTheme="minorHAnsi" w:cstheme="minorHAnsi"/>
          <w:b/>
          <w:bCs/>
          <w:sz w:val="21"/>
          <w:szCs w:val="21"/>
        </w:rPr>
      </w:pPr>
    </w:p>
    <w:p w14:paraId="57068CB3" w14:textId="5FD936DB" w:rsidR="006819FC" w:rsidRPr="00284217" w:rsidRDefault="001E148C" w:rsidP="006A27FA">
      <w:pPr>
        <w:spacing w:after="0" w:line="240" w:lineRule="auto"/>
        <w:ind w:firstLine="567"/>
        <w:jc w:val="both"/>
        <w:rPr>
          <w:rFonts w:cstheme="minorHAnsi"/>
          <w:b/>
          <w:bCs/>
          <w:sz w:val="21"/>
          <w:szCs w:val="21"/>
        </w:rPr>
      </w:pPr>
      <w:r w:rsidRPr="00284217">
        <w:rPr>
          <w:rFonts w:cstheme="minorHAnsi"/>
          <w:sz w:val="21"/>
          <w:szCs w:val="21"/>
        </w:rPr>
        <w:t xml:space="preserve">10.1. Sutartis įsigalioja, kai ją pasirašo abi šalys, ir </w:t>
      </w:r>
      <w:r w:rsidR="00F9343B" w:rsidRPr="00E06DC9">
        <w:rPr>
          <w:rFonts w:cstheme="minorHAnsi"/>
          <w:sz w:val="21"/>
          <w:szCs w:val="21"/>
        </w:rPr>
        <w:t>galioja</w:t>
      </w:r>
      <w:r w:rsidR="006819FC" w:rsidRPr="00E06DC9">
        <w:rPr>
          <w:rFonts w:cstheme="minorHAnsi"/>
          <w:sz w:val="21"/>
          <w:szCs w:val="21"/>
        </w:rPr>
        <w:t xml:space="preserve"> </w:t>
      </w:r>
      <w:r w:rsidR="00F9343B" w:rsidRPr="00E06DC9">
        <w:rPr>
          <w:rFonts w:cstheme="minorHAnsi"/>
          <w:sz w:val="21"/>
          <w:szCs w:val="21"/>
        </w:rPr>
        <w:t xml:space="preserve">ne ilgiau </w:t>
      </w:r>
      <w:r w:rsidR="00FD15B8" w:rsidRPr="00E56CA2">
        <w:rPr>
          <w:rFonts w:cstheme="minorHAnsi"/>
          <w:sz w:val="21"/>
          <w:szCs w:val="21"/>
        </w:rPr>
        <w:t>9</w:t>
      </w:r>
      <w:r w:rsidR="00FD15B8">
        <w:rPr>
          <w:rFonts w:cstheme="minorHAnsi"/>
          <w:color w:val="FF0000"/>
          <w:sz w:val="21"/>
          <w:szCs w:val="21"/>
        </w:rPr>
        <w:t xml:space="preserve"> </w:t>
      </w:r>
      <w:r w:rsidR="00F9343B" w:rsidRPr="00E06DC9">
        <w:rPr>
          <w:rFonts w:cstheme="minorHAnsi"/>
          <w:sz w:val="21"/>
          <w:szCs w:val="21"/>
        </w:rPr>
        <w:t xml:space="preserve">mėnesius. </w:t>
      </w:r>
    </w:p>
    <w:p w14:paraId="31509DFF"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bCs/>
          <w:sz w:val="21"/>
          <w:szCs w:val="21"/>
        </w:rPr>
        <w:t>10</w:t>
      </w:r>
      <w:r w:rsidRPr="00284217">
        <w:rPr>
          <w:rFonts w:cstheme="minorHAnsi"/>
          <w:sz w:val="21"/>
          <w:szCs w:val="21"/>
        </w:rPr>
        <w:t>.2. Sutartis gali būti nutraukta prieš terminą:</w:t>
      </w:r>
    </w:p>
    <w:p w14:paraId="7CCA19D9" w14:textId="77777777" w:rsidR="003047EE"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 xml:space="preserve">10.2.1. Pirkėjo iniciatyva, nustačius </w:t>
      </w:r>
      <w:r w:rsidR="0053196C" w:rsidRPr="00284217">
        <w:rPr>
          <w:rFonts w:cstheme="minorHAnsi"/>
          <w:sz w:val="21"/>
          <w:szCs w:val="21"/>
        </w:rPr>
        <w:t>5</w:t>
      </w:r>
      <w:r w:rsidRPr="00284217">
        <w:rPr>
          <w:rFonts w:cstheme="minorHAnsi"/>
          <w:sz w:val="21"/>
          <w:szCs w:val="21"/>
        </w:rPr>
        <w:t xml:space="preserve"> (</w:t>
      </w:r>
      <w:r w:rsidR="0053196C" w:rsidRPr="00284217">
        <w:rPr>
          <w:rFonts w:cstheme="minorHAnsi"/>
          <w:sz w:val="21"/>
          <w:szCs w:val="21"/>
        </w:rPr>
        <w:t>penkis</w:t>
      </w:r>
      <w:r w:rsidRPr="00284217">
        <w:rPr>
          <w:rFonts w:cstheme="minorHAnsi"/>
          <w:sz w:val="21"/>
          <w:szCs w:val="21"/>
        </w:rPr>
        <w:t>) Pardavėjo prisiimtų įs</w:t>
      </w:r>
      <w:r w:rsidR="007934EE" w:rsidRPr="00284217">
        <w:rPr>
          <w:rFonts w:cstheme="minorHAnsi"/>
          <w:sz w:val="21"/>
          <w:szCs w:val="21"/>
        </w:rPr>
        <w:t>ipareigojimų nevykdymo atvejus</w:t>
      </w:r>
      <w:r w:rsidR="009B662E" w:rsidRPr="00284217">
        <w:rPr>
          <w:rFonts w:cstheme="minorHAnsi"/>
          <w:sz w:val="21"/>
          <w:szCs w:val="21"/>
        </w:rPr>
        <w:t>, įspėjus Pardavėją prieš 10 kalendorinių dienų</w:t>
      </w:r>
      <w:r w:rsidR="007934EE" w:rsidRPr="00284217">
        <w:rPr>
          <w:rFonts w:cstheme="minorHAnsi"/>
          <w:sz w:val="21"/>
          <w:szCs w:val="21"/>
        </w:rPr>
        <w:t>;</w:t>
      </w:r>
      <w:r w:rsidR="003047EE" w:rsidRPr="00284217">
        <w:rPr>
          <w:rFonts w:cstheme="minorHAnsi"/>
          <w:sz w:val="21"/>
          <w:szCs w:val="21"/>
        </w:rPr>
        <w:t xml:space="preserve"> </w:t>
      </w:r>
    </w:p>
    <w:p w14:paraId="704E8E58"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10.2.</w:t>
      </w:r>
      <w:r w:rsidR="00E047DC" w:rsidRPr="00284217">
        <w:rPr>
          <w:rFonts w:cstheme="minorHAnsi"/>
          <w:sz w:val="21"/>
          <w:szCs w:val="21"/>
        </w:rPr>
        <w:t>2</w:t>
      </w:r>
      <w:r w:rsidRPr="00284217">
        <w:rPr>
          <w:rFonts w:cstheme="minorHAnsi"/>
          <w:sz w:val="21"/>
          <w:szCs w:val="21"/>
        </w:rPr>
        <w:t>. Pirkėjo iniciatyva, jeigu yra nustatyti 3 (trys) netinkamos kokybės ar saugos Pardavėjo teikiamų Prekių Pirkėjui pristatymo atvejai pagal Prekių kokybės ar saugo</w:t>
      </w:r>
      <w:r w:rsidR="00EA5123" w:rsidRPr="00284217">
        <w:rPr>
          <w:rFonts w:cstheme="minorHAnsi"/>
          <w:sz w:val="21"/>
          <w:szCs w:val="21"/>
        </w:rPr>
        <w:t>s įvertinimo rezultatus (11.1.</w:t>
      </w:r>
      <w:r w:rsidRPr="00284217">
        <w:rPr>
          <w:rFonts w:cstheme="minorHAnsi"/>
          <w:sz w:val="21"/>
          <w:szCs w:val="21"/>
        </w:rPr>
        <w:t xml:space="preserve"> punktas)</w:t>
      </w:r>
      <w:r w:rsidR="009B662E" w:rsidRPr="00284217">
        <w:rPr>
          <w:rFonts w:cstheme="minorHAnsi"/>
          <w:sz w:val="21"/>
          <w:szCs w:val="21"/>
        </w:rPr>
        <w:t>, įspėjus Pardavėją prieš 10 kalendorinių dienų</w:t>
      </w:r>
      <w:r w:rsidRPr="00284217">
        <w:rPr>
          <w:rFonts w:cstheme="minorHAnsi"/>
          <w:sz w:val="21"/>
          <w:szCs w:val="21"/>
        </w:rPr>
        <w:t>;</w:t>
      </w:r>
    </w:p>
    <w:p w14:paraId="10B7B132" w14:textId="77777777" w:rsidR="00CD2F9B" w:rsidRPr="00284217" w:rsidRDefault="00CD2F9B" w:rsidP="006A27FA">
      <w:pPr>
        <w:spacing w:after="0" w:line="240" w:lineRule="auto"/>
        <w:ind w:firstLine="567"/>
        <w:jc w:val="both"/>
        <w:rPr>
          <w:rFonts w:cstheme="minorHAnsi"/>
          <w:sz w:val="21"/>
          <w:szCs w:val="21"/>
        </w:rPr>
      </w:pPr>
      <w:r w:rsidRPr="00284217">
        <w:rPr>
          <w:rFonts w:cstheme="minorHAnsi"/>
          <w:sz w:val="21"/>
          <w:szCs w:val="21"/>
        </w:rPr>
        <w:t>10.2.</w:t>
      </w:r>
      <w:r w:rsidR="00E047DC" w:rsidRPr="00284217">
        <w:rPr>
          <w:rFonts w:cstheme="minorHAnsi"/>
          <w:sz w:val="21"/>
          <w:szCs w:val="21"/>
        </w:rPr>
        <w:t>3</w:t>
      </w:r>
      <w:r w:rsidRPr="00284217">
        <w:rPr>
          <w:rFonts w:cstheme="minorHAnsi"/>
          <w:sz w:val="21"/>
          <w:szCs w:val="21"/>
        </w:rPr>
        <w:t xml:space="preserve">. Pardavėjo iniciatyva, jeigu Pirkėjas </w:t>
      </w:r>
      <w:r w:rsidR="003929B6" w:rsidRPr="00284217">
        <w:rPr>
          <w:rFonts w:cstheme="minorHAnsi"/>
          <w:sz w:val="21"/>
          <w:szCs w:val="21"/>
        </w:rPr>
        <w:t>daugiau kaip 30 kalendorinių dienų nevykdo savo sutartinių įsipareigojimų</w:t>
      </w:r>
      <w:r w:rsidR="009B662E" w:rsidRPr="00284217">
        <w:rPr>
          <w:rFonts w:cstheme="minorHAnsi"/>
          <w:sz w:val="21"/>
          <w:szCs w:val="21"/>
        </w:rPr>
        <w:t>, įspėjus P</w:t>
      </w:r>
      <w:r w:rsidR="009617D2" w:rsidRPr="00284217">
        <w:rPr>
          <w:rFonts w:cstheme="minorHAnsi"/>
          <w:sz w:val="21"/>
          <w:szCs w:val="21"/>
        </w:rPr>
        <w:t>irkėją</w:t>
      </w:r>
      <w:r w:rsidR="003047EE" w:rsidRPr="00284217">
        <w:rPr>
          <w:rFonts w:cstheme="minorHAnsi"/>
          <w:sz w:val="21"/>
          <w:szCs w:val="21"/>
        </w:rPr>
        <w:t xml:space="preserve"> prieš 10 kalendorinių dienų</w:t>
      </w:r>
      <w:r w:rsidR="003929B6" w:rsidRPr="00284217">
        <w:rPr>
          <w:rFonts w:cstheme="minorHAnsi"/>
          <w:sz w:val="21"/>
          <w:szCs w:val="21"/>
        </w:rPr>
        <w:t>.</w:t>
      </w:r>
    </w:p>
    <w:p w14:paraId="72157BF1"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10.2.</w:t>
      </w:r>
      <w:r w:rsidR="00E047DC" w:rsidRPr="00284217">
        <w:rPr>
          <w:rFonts w:cstheme="minorHAnsi"/>
          <w:sz w:val="21"/>
          <w:szCs w:val="21"/>
        </w:rPr>
        <w:t>4</w:t>
      </w:r>
      <w:r w:rsidRPr="00284217">
        <w:rPr>
          <w:rFonts w:cstheme="minorHAnsi"/>
          <w:sz w:val="21"/>
          <w:szCs w:val="21"/>
        </w:rPr>
        <w:t>. Abiejų Šalių rašytiniu susitarimu.</w:t>
      </w:r>
    </w:p>
    <w:p w14:paraId="3D40AFE8" w14:textId="77777777" w:rsidR="00CC330B" w:rsidRDefault="00CC330B" w:rsidP="00E047DC">
      <w:pPr>
        <w:spacing w:after="0" w:line="240" w:lineRule="auto"/>
        <w:ind w:firstLine="567"/>
        <w:jc w:val="both"/>
        <w:rPr>
          <w:rFonts w:cstheme="minorHAnsi"/>
          <w:sz w:val="21"/>
          <w:szCs w:val="21"/>
        </w:rPr>
      </w:pPr>
      <w:r w:rsidRPr="00284217">
        <w:rPr>
          <w:rFonts w:cstheme="minorHAnsi"/>
          <w:sz w:val="21"/>
          <w:szCs w:val="21"/>
        </w:rPr>
        <w:t>10.</w:t>
      </w:r>
      <w:r w:rsidR="00C545A2" w:rsidRPr="00284217">
        <w:rPr>
          <w:rFonts w:cstheme="minorHAnsi"/>
          <w:sz w:val="21"/>
          <w:szCs w:val="21"/>
        </w:rPr>
        <w:t>3</w:t>
      </w:r>
      <w:r w:rsidRPr="00284217">
        <w:rPr>
          <w:rFonts w:cstheme="minorHAnsi"/>
          <w:sz w:val="21"/>
          <w:szCs w:val="21"/>
        </w:rPr>
        <w:t xml:space="preserve">. </w:t>
      </w:r>
      <w:r w:rsidR="00706EF1" w:rsidRPr="00284217">
        <w:rPr>
          <w:rFonts w:cstheme="minorHAnsi"/>
          <w:sz w:val="21"/>
          <w:szCs w:val="21"/>
        </w:rPr>
        <w:t>Sutarties nutraukimas Sutarties 10.2.1 ir (ar) Sutarties</w:t>
      </w:r>
      <w:r w:rsidR="00E047DC" w:rsidRPr="00284217">
        <w:rPr>
          <w:rFonts w:cstheme="minorHAnsi"/>
          <w:sz w:val="21"/>
          <w:szCs w:val="21"/>
        </w:rPr>
        <w:t xml:space="preserve"> 10.2.2 pagrind</w:t>
      </w:r>
      <w:r w:rsidR="006D710B" w:rsidRPr="00284217">
        <w:rPr>
          <w:rFonts w:cstheme="minorHAnsi"/>
          <w:sz w:val="21"/>
          <w:szCs w:val="21"/>
        </w:rPr>
        <w:t xml:space="preserve">u </w:t>
      </w:r>
      <w:r w:rsidR="00306582" w:rsidRPr="00284217">
        <w:rPr>
          <w:rFonts w:cstheme="minorHAnsi"/>
          <w:sz w:val="21"/>
          <w:szCs w:val="21"/>
        </w:rPr>
        <w:t>vertinamas kaip esminis Sutarties pažeidimas. Nutraukus Sutartį dėl esminio Sutarties pažeidimo, Pirkėjas, vadovaudamasis viešuosius pirkimus reglamentuojančių teisės aktų nuostatomis, įtraukia Pardavėją į Nepatikimų tiekėjų sąrašą.</w:t>
      </w:r>
    </w:p>
    <w:p w14:paraId="75A92BB9" w14:textId="685CF4F6" w:rsidR="00F87C47" w:rsidRPr="00F87C47" w:rsidRDefault="00F87C47" w:rsidP="00F87C47">
      <w:pPr>
        <w:spacing w:after="0" w:line="240" w:lineRule="auto"/>
        <w:ind w:firstLine="567"/>
        <w:jc w:val="both"/>
        <w:rPr>
          <w:rFonts w:cstheme="minorHAnsi"/>
          <w:sz w:val="21"/>
          <w:szCs w:val="21"/>
        </w:rPr>
      </w:pPr>
      <w:r>
        <w:rPr>
          <w:rFonts w:cstheme="minorHAnsi"/>
          <w:sz w:val="21"/>
          <w:szCs w:val="21"/>
        </w:rPr>
        <w:t xml:space="preserve">10.4. </w:t>
      </w:r>
      <w:r w:rsidRPr="00F87C47">
        <w:rPr>
          <w:rFonts w:cstheme="minorHAnsi"/>
          <w:sz w:val="21"/>
          <w:szCs w:val="21"/>
        </w:rPr>
        <w:t xml:space="preserve">Sutartis galioja iki galutinio sutartinių įsipareigojimų įvykdymo ir Šalių tarpusavio atsiskaitymo dienos arba iki bus nutraukta ši Sutartis, bet ne </w:t>
      </w:r>
      <w:r w:rsidRPr="00E06DC9">
        <w:rPr>
          <w:rFonts w:cstheme="minorHAnsi"/>
          <w:sz w:val="21"/>
          <w:szCs w:val="21"/>
        </w:rPr>
        <w:t xml:space="preserve">ilgiau kaip </w:t>
      </w:r>
      <w:r w:rsidR="00FD15B8" w:rsidRPr="00651E6A">
        <w:rPr>
          <w:rFonts w:cstheme="minorHAnsi"/>
          <w:sz w:val="21"/>
          <w:szCs w:val="21"/>
        </w:rPr>
        <w:t>9</w:t>
      </w:r>
      <w:r w:rsidRPr="0091771A">
        <w:rPr>
          <w:rFonts w:cstheme="minorHAnsi"/>
          <w:color w:val="FF0000"/>
          <w:sz w:val="21"/>
          <w:szCs w:val="21"/>
        </w:rPr>
        <w:t xml:space="preserve"> </w:t>
      </w:r>
      <w:r w:rsidRPr="00E06DC9">
        <w:rPr>
          <w:rFonts w:cstheme="minorHAnsi"/>
          <w:sz w:val="21"/>
          <w:szCs w:val="21"/>
        </w:rPr>
        <w:t>mėn.</w:t>
      </w:r>
      <w:r w:rsidRPr="00F87C47">
        <w:rPr>
          <w:rFonts w:cstheme="minorHAnsi"/>
          <w:sz w:val="21"/>
          <w:szCs w:val="21"/>
        </w:rPr>
        <w:t xml:space="preserve"> Sutarties galiojimas baigiasi, kai Tiekėjas pagal šią Sutartį įvykdo savo įsipareigojimus Pirkėjui, jeigu ji yra tinkamai įvykdyta ir visiškai apmokėta už Prekes, kai ji nutraukiama Sutartyje nustatyta tvarka, taip pat esant atitinkamam teismo sprendimui.</w:t>
      </w:r>
    </w:p>
    <w:p w14:paraId="75FF4D3E" w14:textId="77777777" w:rsidR="00F87C47" w:rsidRPr="00284217" w:rsidRDefault="00F87C47" w:rsidP="00F87C47">
      <w:pPr>
        <w:spacing w:after="0" w:line="240" w:lineRule="auto"/>
        <w:ind w:firstLine="567"/>
        <w:jc w:val="both"/>
        <w:rPr>
          <w:rFonts w:cstheme="minorHAnsi"/>
          <w:sz w:val="21"/>
          <w:szCs w:val="21"/>
        </w:rPr>
      </w:pPr>
      <w:r w:rsidRPr="00F87C47">
        <w:rPr>
          <w:rFonts w:cstheme="minorHAnsi"/>
          <w:sz w:val="21"/>
          <w:szCs w:val="21"/>
        </w:rPr>
        <w:t>10.</w:t>
      </w:r>
      <w:r w:rsidRPr="00F87C47">
        <w:rPr>
          <w:rFonts w:cstheme="minorHAnsi"/>
          <w:sz w:val="21"/>
          <w:szCs w:val="21"/>
          <w:lang w:val="en-GB"/>
        </w:rPr>
        <w:t>5</w:t>
      </w:r>
      <w:r w:rsidRPr="00F87C47">
        <w:rPr>
          <w:rFonts w:cstheme="minorHAnsi"/>
          <w:sz w:val="21"/>
          <w:szCs w:val="21"/>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F79A6C" w14:textId="385D826E" w:rsidR="007F6CC7" w:rsidRPr="00284217" w:rsidRDefault="007F6CC7" w:rsidP="00147769">
      <w:pPr>
        <w:spacing w:after="0" w:line="240" w:lineRule="auto"/>
        <w:jc w:val="both"/>
        <w:rPr>
          <w:rFonts w:cstheme="minorHAnsi"/>
          <w:sz w:val="21"/>
          <w:szCs w:val="21"/>
        </w:rPr>
      </w:pPr>
    </w:p>
    <w:p w14:paraId="5CEC0317" w14:textId="77777777" w:rsidR="007F6CC7" w:rsidRDefault="007F6CC7" w:rsidP="007F6CC7">
      <w:pPr>
        <w:pStyle w:val="Sraopastraipa"/>
        <w:numPr>
          <w:ilvl w:val="0"/>
          <w:numId w:val="3"/>
        </w:numPr>
        <w:ind w:firstLine="2104"/>
        <w:rPr>
          <w:rFonts w:asciiTheme="minorHAnsi" w:hAnsiTheme="minorHAnsi" w:cstheme="minorHAnsi"/>
          <w:b/>
          <w:sz w:val="21"/>
          <w:szCs w:val="21"/>
        </w:rPr>
      </w:pPr>
      <w:r w:rsidRPr="00284217">
        <w:rPr>
          <w:rFonts w:asciiTheme="minorHAnsi" w:hAnsiTheme="minorHAnsi" w:cstheme="minorHAnsi"/>
          <w:b/>
          <w:sz w:val="21"/>
          <w:szCs w:val="21"/>
        </w:rPr>
        <w:t>ŠALIŲ TEISĖS IR PAREIGOS</w:t>
      </w:r>
    </w:p>
    <w:p w14:paraId="653F6BBC" w14:textId="77777777" w:rsidR="00284217" w:rsidRPr="00284217" w:rsidRDefault="00284217" w:rsidP="00284217">
      <w:pPr>
        <w:pStyle w:val="Sraopastraipa"/>
        <w:ind w:left="3544"/>
        <w:rPr>
          <w:rFonts w:asciiTheme="minorHAnsi" w:hAnsiTheme="minorHAnsi" w:cstheme="minorHAnsi"/>
          <w:b/>
          <w:sz w:val="21"/>
          <w:szCs w:val="21"/>
        </w:rPr>
      </w:pPr>
    </w:p>
    <w:p w14:paraId="4D14F818" w14:textId="77777777" w:rsidR="007F6CC7" w:rsidRPr="00284217" w:rsidRDefault="007F6CC7" w:rsidP="007F6CC7">
      <w:pPr>
        <w:tabs>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 xml:space="preserve">11.1. </w:t>
      </w:r>
      <w:r w:rsidR="00CF6046" w:rsidRPr="00284217">
        <w:rPr>
          <w:rFonts w:eastAsia="Times New Roman" w:cstheme="minorHAnsi"/>
          <w:sz w:val="21"/>
          <w:szCs w:val="21"/>
        </w:rPr>
        <w:t>Pardavėjas</w:t>
      </w:r>
      <w:r w:rsidRPr="00284217">
        <w:rPr>
          <w:rFonts w:eastAsia="Times New Roman" w:cstheme="minorHAnsi"/>
          <w:sz w:val="21"/>
          <w:szCs w:val="21"/>
        </w:rPr>
        <w:t xml:space="preserve"> įsipareigoja:</w:t>
      </w:r>
      <w:bookmarkStart w:id="0" w:name="_GoBack"/>
      <w:bookmarkEnd w:id="0"/>
    </w:p>
    <w:p w14:paraId="387E80AB" w14:textId="77777777" w:rsidR="007F6CC7" w:rsidRPr="00284217" w:rsidRDefault="007F6CC7" w:rsidP="007F6CC7">
      <w:pPr>
        <w:tabs>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 xml:space="preserve">11.1.1. tinkamai ir sąžiningai vykdyti Sutartį; </w:t>
      </w:r>
    </w:p>
    <w:p w14:paraId="681AF2B1" w14:textId="77777777" w:rsidR="007F6CC7" w:rsidRPr="00284217" w:rsidRDefault="007F6CC7" w:rsidP="007F6CC7">
      <w:pPr>
        <w:tabs>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11.1.2. nustatytu terminu pristatyti Prekes, atitinkančias Techninėje specifikacijoje, nurodytus techninius reikalavimus, į vietą, numatytą Sutarties 3.2. punkte.</w:t>
      </w:r>
    </w:p>
    <w:p w14:paraId="6CDD5095" w14:textId="77777777" w:rsidR="007F6CC7" w:rsidRPr="00284217" w:rsidRDefault="007F6CC7" w:rsidP="007F6CC7">
      <w:pPr>
        <w:tabs>
          <w:tab w:val="left" w:pos="9360"/>
        </w:tabs>
        <w:spacing w:after="0" w:line="240" w:lineRule="auto"/>
        <w:ind w:firstLine="567"/>
        <w:jc w:val="both"/>
        <w:rPr>
          <w:rFonts w:eastAsia="Times New Roman" w:cstheme="minorHAnsi"/>
          <w:sz w:val="21"/>
          <w:szCs w:val="21"/>
        </w:rPr>
      </w:pPr>
      <w:r w:rsidRPr="00284217">
        <w:rPr>
          <w:rFonts w:cstheme="minorHAnsi"/>
          <w:sz w:val="21"/>
          <w:szCs w:val="21"/>
        </w:rPr>
        <w:t>11</w:t>
      </w:r>
      <w:r w:rsidRPr="00284217">
        <w:rPr>
          <w:rFonts w:eastAsia="Times New Roman" w:cstheme="minorHAnsi"/>
          <w:sz w:val="21"/>
          <w:szCs w:val="21"/>
        </w:rPr>
        <w:t>.1.3. tinkamai atlikti kitus įsipareigojimus, numatytus Sutarties 1.1</w:t>
      </w:r>
      <w:r w:rsidR="00770132" w:rsidRPr="00284217">
        <w:rPr>
          <w:rFonts w:eastAsia="Times New Roman" w:cstheme="minorHAnsi"/>
          <w:sz w:val="21"/>
          <w:szCs w:val="21"/>
        </w:rPr>
        <w:t xml:space="preserve"> ir 3.1. punktuose</w:t>
      </w:r>
      <w:r w:rsidRPr="00284217">
        <w:rPr>
          <w:rFonts w:eastAsia="Times New Roman" w:cstheme="minorHAnsi"/>
          <w:sz w:val="21"/>
          <w:szCs w:val="21"/>
        </w:rPr>
        <w:t>;</w:t>
      </w:r>
    </w:p>
    <w:p w14:paraId="01694DA2" w14:textId="77777777" w:rsidR="007F6CC7" w:rsidRPr="00284217" w:rsidRDefault="007F6CC7" w:rsidP="007F6CC7">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11.1.4. pasirūpinti įranga, darbų sauga ir darbo jėga, reikalinga Sutarties vykdymui;</w:t>
      </w:r>
    </w:p>
    <w:p w14:paraId="3FD3E9BD" w14:textId="77777777" w:rsidR="007F6CC7" w:rsidRPr="00284217" w:rsidRDefault="007F6CC7" w:rsidP="007F6CC7">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11.1.5. užtikrinti Prekių išsaugojimą jas sandėliuojant ir gabenant;</w:t>
      </w:r>
    </w:p>
    <w:p w14:paraId="3FBABFBE" w14:textId="77777777" w:rsidR="007F6CC7" w:rsidRPr="00284217" w:rsidRDefault="007F6CC7" w:rsidP="007F6CC7">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 xml:space="preserve">11.1.6. laikytis Lietuvos Respublikos civilinio kodekso (toliau – Civilinis kodeksas) bei kitų su sutartinių įsipareigojimų vykdymu susijusių Lietuvos Respublikoje galiojančių teisės aktų nuostatų ir užtikrinti, kad </w:t>
      </w:r>
      <w:r w:rsidR="00CF6046" w:rsidRPr="00284217">
        <w:rPr>
          <w:rFonts w:asciiTheme="minorHAnsi" w:hAnsiTheme="minorHAnsi" w:cstheme="minorHAnsi"/>
          <w:sz w:val="21"/>
          <w:szCs w:val="21"/>
        </w:rPr>
        <w:t>Pardavėjo</w:t>
      </w:r>
      <w:r w:rsidRPr="00284217">
        <w:rPr>
          <w:rFonts w:asciiTheme="minorHAnsi" w:hAnsiTheme="minorHAnsi" w:cstheme="minorHAnsi"/>
          <w:sz w:val="21"/>
          <w:szCs w:val="21"/>
        </w:rPr>
        <w:t xml:space="preserve"> darbuotojai bei atstovai jų laikytųsi. </w:t>
      </w:r>
      <w:r w:rsidR="00CF6046" w:rsidRPr="00284217">
        <w:rPr>
          <w:rFonts w:asciiTheme="minorHAnsi" w:hAnsiTheme="minorHAnsi" w:cstheme="minorHAnsi"/>
          <w:sz w:val="21"/>
          <w:szCs w:val="21"/>
        </w:rPr>
        <w:t>Pardavėjas</w:t>
      </w:r>
      <w:r w:rsidRPr="00284217">
        <w:rPr>
          <w:rFonts w:asciiTheme="minorHAnsi" w:hAnsiTheme="minorHAnsi" w:cstheme="minorHAnsi"/>
          <w:sz w:val="21"/>
          <w:szCs w:val="21"/>
        </w:rPr>
        <w:t xml:space="preserve"> garantuoja Pirkėjui ir (ar) tretiesiems asmenims nuostolių atlyginimą, jei </w:t>
      </w:r>
      <w:r w:rsidR="00CF6046" w:rsidRPr="00284217">
        <w:rPr>
          <w:rFonts w:asciiTheme="minorHAnsi" w:hAnsiTheme="minorHAnsi" w:cstheme="minorHAnsi"/>
          <w:sz w:val="21"/>
          <w:szCs w:val="21"/>
        </w:rPr>
        <w:t>Pardavėjas</w:t>
      </w:r>
      <w:r w:rsidRPr="00284217">
        <w:rPr>
          <w:rFonts w:asciiTheme="minorHAnsi" w:hAnsiTheme="minorHAnsi" w:cstheme="minorHAnsi"/>
          <w:sz w:val="21"/>
          <w:szCs w:val="21"/>
        </w:rPr>
        <w:t xml:space="preserve"> ar jo darbuotojai/atstovai nesilaikytų Lietuvos Respublikoje galiojančių teisės aktų reikalavimų ir dėl to Pirkėjui ir (ar) tretiesiems asmenims būtų pateikti kokie nors reikalavimai ar pradėti procesiniai veiksmai;</w:t>
      </w:r>
    </w:p>
    <w:p w14:paraId="7A5AB748" w14:textId="77777777" w:rsidR="007F6CC7" w:rsidRPr="00284217" w:rsidRDefault="00DE1955" w:rsidP="00DE1955">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.1.7. nenaudoti Pirkėjo Prekių ženklų ar pavadinimo jokioje reklamoje, leidiniuose ar kt. be išankstinio rašytinio Pirkėjo sutikimo;</w:t>
      </w:r>
    </w:p>
    <w:p w14:paraId="05364E81" w14:textId="77777777" w:rsidR="007F6CC7" w:rsidRPr="00284217" w:rsidRDefault="00B56F8F" w:rsidP="00B56F8F">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.1.8. prisiimti Prekių žuvimo ar sugedimo riziką iki Prekių perdavimo–priėmimo akto pasirašymo;</w:t>
      </w:r>
    </w:p>
    <w:p w14:paraId="0F6E5C65" w14:textId="77777777" w:rsidR="007F6CC7" w:rsidRPr="00284217" w:rsidRDefault="00B56F8F" w:rsidP="00B56F8F">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 xml:space="preserve">.1.9. kartu su Prekėmis pateikti Pirkėjui visą būtiną dokumentaciją, įskaitant Prekių naudojimo ir priežiūros instrukcijas (jei taikoma), bei konsultuoti Pirkėją kitais, su </w:t>
      </w:r>
      <w:r w:rsidR="00CF6046" w:rsidRPr="00284217">
        <w:rPr>
          <w:rFonts w:asciiTheme="minorHAnsi" w:hAnsiTheme="minorHAnsi" w:cstheme="minorHAnsi"/>
          <w:sz w:val="21"/>
          <w:szCs w:val="21"/>
        </w:rPr>
        <w:t>Pardavėjo</w:t>
      </w:r>
      <w:r w:rsidR="007F6CC7" w:rsidRPr="00284217">
        <w:rPr>
          <w:rFonts w:asciiTheme="minorHAnsi" w:hAnsiTheme="minorHAnsi" w:cstheme="minorHAnsi"/>
          <w:sz w:val="21"/>
          <w:szCs w:val="21"/>
        </w:rPr>
        <w:t xml:space="preserve"> sutartiniais įsipareigojimais susijusiais, klausimais;</w:t>
      </w:r>
    </w:p>
    <w:p w14:paraId="17DB44A4" w14:textId="77777777" w:rsidR="007F6CC7" w:rsidRPr="00284217" w:rsidRDefault="00B56F8F" w:rsidP="00B56F8F">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.1.10. iki perdavimo–priėmimo akto pasirašymo dienos savo sąskaita pašalinti visas likusias atliekas, šiukšles, medžiagų perteklių, pan., jei tokių buvo;</w:t>
      </w:r>
    </w:p>
    <w:p w14:paraId="51E51906" w14:textId="77777777" w:rsidR="007F6CC7" w:rsidRPr="00284217" w:rsidRDefault="00B56F8F" w:rsidP="00B56F8F">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 xml:space="preserve">.1.11. bendradarbiauti su Pirkėju tam, kad teiktų informaciją, kurios pastarasis gali pagrįstai reikalauti tam, kad būtų galima vykdyti Sutartį; </w:t>
      </w:r>
    </w:p>
    <w:p w14:paraId="5CFDE607" w14:textId="77777777" w:rsidR="007F6CC7" w:rsidRPr="00284217" w:rsidRDefault="00B555C7" w:rsidP="00B555C7">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 xml:space="preserve">.1.12. nedelsiant raštu informuoti Pirkėją apie bet kurias aplinkybes, kurios trukdo ar gali sutrukdyti </w:t>
      </w:r>
      <w:r w:rsidR="00CF6046" w:rsidRPr="00284217">
        <w:rPr>
          <w:rFonts w:asciiTheme="minorHAnsi" w:hAnsiTheme="minorHAnsi" w:cstheme="minorHAnsi"/>
          <w:sz w:val="21"/>
          <w:szCs w:val="21"/>
        </w:rPr>
        <w:t>Pardavėjui</w:t>
      </w:r>
      <w:r w:rsidR="007F6CC7" w:rsidRPr="00284217">
        <w:rPr>
          <w:rFonts w:asciiTheme="minorHAnsi" w:hAnsiTheme="minorHAnsi" w:cstheme="minorHAnsi"/>
          <w:sz w:val="21"/>
          <w:szCs w:val="21"/>
        </w:rPr>
        <w:t xml:space="preserve"> tiekti Prekes Sutartyje nustatytais terminais bei tvarka;</w:t>
      </w:r>
    </w:p>
    <w:p w14:paraId="136E7522" w14:textId="77777777" w:rsidR="007F6CC7" w:rsidRPr="00284217" w:rsidRDefault="00F92A62" w:rsidP="00F92A62">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1.13. užtikrinti saugos darbe, priešgaisrinės saugos, aplinkos apsaugos bei kitų teisės aktų nustatytų reikalavimų, taikomų tiekiant Prekes, laikymąsi (jei taikoma);</w:t>
      </w:r>
    </w:p>
    <w:p w14:paraId="0F9063FC" w14:textId="77777777" w:rsidR="007F6CC7" w:rsidRPr="00284217" w:rsidRDefault="00F92A62" w:rsidP="00F92A62">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.1.14. vykdyti Pirkėjo teisėtus nurodymus, susijusius su Sutarties vykdymu, atsižvelgti į Sutarties vykdymo metu Pirkėjo pateiktas pastabas, papildomą informaciją, jei jos bus teikiamos;</w:t>
      </w:r>
    </w:p>
    <w:p w14:paraId="31586ABA" w14:textId="77777777" w:rsidR="007F6CC7" w:rsidRPr="00284217" w:rsidRDefault="00D45386" w:rsidP="00D45386">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lastRenderedPageBreak/>
        <w:t>11</w:t>
      </w:r>
      <w:r w:rsidR="007F6CC7" w:rsidRPr="00284217">
        <w:rPr>
          <w:rFonts w:asciiTheme="minorHAnsi" w:hAnsiTheme="minorHAnsi" w:cstheme="minorHAnsi"/>
          <w:sz w:val="21"/>
          <w:szCs w:val="21"/>
        </w:rPr>
        <w:t xml:space="preserve">.1.15. savo sąskaita apsaugoti Pirkėją nuo bet kokių pretenzijų, ieškinių ar nuostolių, atsirandančių dėl </w:t>
      </w:r>
      <w:r w:rsidRPr="00284217">
        <w:rPr>
          <w:rFonts w:asciiTheme="minorHAnsi" w:hAnsiTheme="minorHAnsi" w:cstheme="minorHAnsi"/>
          <w:sz w:val="21"/>
          <w:szCs w:val="21"/>
        </w:rPr>
        <w:t>Pirkėjo</w:t>
      </w:r>
      <w:r w:rsidR="007F6CC7" w:rsidRPr="00284217">
        <w:rPr>
          <w:rFonts w:asciiTheme="minorHAnsi" w:hAnsiTheme="minorHAnsi" w:cstheme="minorHAnsi"/>
          <w:sz w:val="21"/>
          <w:szCs w:val="21"/>
        </w:rPr>
        <w:t xml:space="preserve">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2803338B" w14:textId="77777777" w:rsidR="007F6CC7" w:rsidRPr="00284217" w:rsidRDefault="002521F5" w:rsidP="002521F5">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.1.16.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1DDD2A66" w14:textId="77777777" w:rsidR="007F6CC7" w:rsidRPr="00284217" w:rsidRDefault="00F722C0" w:rsidP="00F722C0">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.1.17. kad Sutartį vykdys tik tokią teisę turintys asmenys;</w:t>
      </w:r>
    </w:p>
    <w:p w14:paraId="48B048CC" w14:textId="77777777" w:rsidR="007F6CC7" w:rsidRPr="00284217" w:rsidRDefault="00F722C0" w:rsidP="007F731B">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.1.18. tinkamai vykdyti kitus įsipareigojimus, numatytus Sutartyje ir galiojančiuose Lietuvos Respublikos teisės aktuose;</w:t>
      </w:r>
    </w:p>
    <w:p w14:paraId="2DE5875D" w14:textId="77777777" w:rsidR="007F6CC7" w:rsidRPr="00284217" w:rsidRDefault="0033391E" w:rsidP="0033391E">
      <w:pPr>
        <w:pStyle w:val="Sraopastraipa"/>
        <w:tabs>
          <w:tab w:val="left" w:pos="709"/>
        </w:tabs>
        <w:suppressAutoHyphens/>
        <w:ind w:left="1440" w:hanging="873"/>
        <w:jc w:val="both"/>
        <w:rPr>
          <w:rFonts w:asciiTheme="minorHAnsi" w:eastAsia="Calibri" w:hAnsiTheme="minorHAnsi" w:cstheme="minorHAnsi"/>
          <w:sz w:val="21"/>
          <w:szCs w:val="21"/>
          <w:lang w:eastAsia="ar-SA"/>
        </w:rPr>
      </w:pPr>
      <w:r w:rsidRPr="00284217">
        <w:rPr>
          <w:rFonts w:asciiTheme="minorHAnsi" w:eastAsia="Calibri" w:hAnsiTheme="minorHAnsi" w:cstheme="minorHAnsi"/>
          <w:sz w:val="21"/>
          <w:szCs w:val="21"/>
          <w:lang w:eastAsia="ar-SA"/>
        </w:rPr>
        <w:t>11</w:t>
      </w:r>
      <w:r w:rsidR="007F6CC7" w:rsidRPr="00284217">
        <w:rPr>
          <w:rFonts w:asciiTheme="minorHAnsi" w:eastAsia="Calibri" w:hAnsiTheme="minorHAnsi" w:cstheme="minorHAnsi"/>
          <w:sz w:val="21"/>
          <w:szCs w:val="21"/>
          <w:lang w:eastAsia="ar-SA"/>
        </w:rPr>
        <w:t xml:space="preserve">.2. </w:t>
      </w:r>
      <w:r w:rsidRPr="00284217">
        <w:rPr>
          <w:rFonts w:asciiTheme="minorHAnsi" w:eastAsia="Calibri" w:hAnsiTheme="minorHAnsi" w:cstheme="minorHAnsi"/>
          <w:sz w:val="21"/>
          <w:szCs w:val="21"/>
          <w:lang w:eastAsia="ar-SA"/>
        </w:rPr>
        <w:t>Pardavėjas</w:t>
      </w:r>
      <w:r w:rsidR="007F6CC7" w:rsidRPr="00284217">
        <w:rPr>
          <w:rFonts w:asciiTheme="minorHAnsi" w:eastAsia="Calibri" w:hAnsiTheme="minorHAnsi" w:cstheme="minorHAnsi"/>
          <w:sz w:val="21"/>
          <w:szCs w:val="21"/>
          <w:lang w:eastAsia="ar-SA"/>
        </w:rPr>
        <w:t xml:space="preserve"> turi teisę:</w:t>
      </w:r>
    </w:p>
    <w:p w14:paraId="5986B8AD" w14:textId="77777777" w:rsidR="007F6CC7" w:rsidRPr="00284217" w:rsidRDefault="004A31E3" w:rsidP="004A31E3">
      <w:pPr>
        <w:pStyle w:val="Sraopastraipa"/>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 xml:space="preserve">.2.1. gauti apmokėjimą už Prekes su sąlyga, kad jis tinkamai vykdo šią Sutartį; </w:t>
      </w:r>
    </w:p>
    <w:p w14:paraId="2067A00A" w14:textId="77777777" w:rsidR="007F6CC7" w:rsidRPr="00284217" w:rsidRDefault="004A31E3" w:rsidP="004A31E3">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.2.2. reikalauti, kad Pirkėjas priimtų perduodamas Prekes, atitinkančias Pirkimo dokumentų, Sutarties ir Prekių tiekimui taikomų teisės aktų reikalavimus, bei pasirašytų perdavimo–priėmimo aktą;</w:t>
      </w:r>
    </w:p>
    <w:p w14:paraId="42735548" w14:textId="77777777" w:rsidR="007F6CC7" w:rsidRPr="00284217" w:rsidRDefault="004A31E3" w:rsidP="004A31E3">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w:t>
      </w:r>
      <w:r w:rsidR="007F6CC7" w:rsidRPr="00284217">
        <w:rPr>
          <w:rFonts w:asciiTheme="minorHAnsi" w:hAnsiTheme="minorHAnsi" w:cstheme="minorHAnsi"/>
          <w:sz w:val="21"/>
          <w:szCs w:val="21"/>
        </w:rPr>
        <w:t>.2.3. kitas teises, nurodytas šioje Sutartyje ir galiojančiuose Lietuvos Respublikos teisės aktuose.</w:t>
      </w:r>
    </w:p>
    <w:p w14:paraId="5D9B8717" w14:textId="77777777" w:rsidR="007F6CC7" w:rsidRPr="00284217" w:rsidRDefault="000E7DA9" w:rsidP="000E7DA9">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11.3</w:t>
      </w:r>
      <w:r w:rsidR="007F6CC7" w:rsidRPr="00284217">
        <w:rPr>
          <w:rFonts w:asciiTheme="minorHAnsi" w:hAnsiTheme="minorHAnsi" w:cstheme="minorHAnsi"/>
          <w:sz w:val="21"/>
          <w:szCs w:val="21"/>
        </w:rPr>
        <w:t>. Pirkėjas įsipareigoja:</w:t>
      </w:r>
    </w:p>
    <w:p w14:paraId="329A78B0" w14:textId="77777777" w:rsidR="007F6CC7" w:rsidRPr="00284217" w:rsidRDefault="000E7DA9" w:rsidP="000E7DA9">
      <w:pPr>
        <w:pStyle w:val="Sraopastraipa"/>
        <w:tabs>
          <w:tab w:val="left" w:pos="9360"/>
        </w:tabs>
        <w:ind w:left="1440" w:hanging="873"/>
        <w:jc w:val="both"/>
        <w:rPr>
          <w:rFonts w:asciiTheme="minorHAnsi" w:hAnsiTheme="minorHAnsi" w:cstheme="minorHAnsi"/>
          <w:sz w:val="21"/>
          <w:szCs w:val="21"/>
        </w:rPr>
      </w:pPr>
      <w:r w:rsidRPr="00284217">
        <w:rPr>
          <w:rFonts w:asciiTheme="minorHAnsi" w:hAnsiTheme="minorHAnsi" w:cstheme="minorHAnsi"/>
          <w:sz w:val="21"/>
          <w:szCs w:val="21"/>
        </w:rPr>
        <w:t>11.3</w:t>
      </w:r>
      <w:r w:rsidR="007F6CC7" w:rsidRPr="00284217">
        <w:rPr>
          <w:rFonts w:asciiTheme="minorHAnsi" w:hAnsiTheme="minorHAnsi" w:cstheme="minorHAnsi"/>
          <w:sz w:val="21"/>
          <w:szCs w:val="21"/>
        </w:rPr>
        <w:t>.1. tinkamai ir sąžiningai vykdyti Sutartį;</w:t>
      </w:r>
    </w:p>
    <w:p w14:paraId="6B14D106" w14:textId="77777777" w:rsidR="007F6CC7" w:rsidRPr="00284217" w:rsidRDefault="001E288F" w:rsidP="001E288F">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11.3.</w:t>
      </w:r>
      <w:r w:rsidR="007F6CC7" w:rsidRPr="00284217">
        <w:rPr>
          <w:rFonts w:asciiTheme="minorHAnsi" w:hAnsiTheme="minorHAnsi" w:cstheme="minorHAnsi"/>
          <w:sz w:val="21"/>
          <w:szCs w:val="21"/>
        </w:rPr>
        <w:t xml:space="preserve">2. Sutarties vykdymo metu bendradarbiauti su </w:t>
      </w:r>
      <w:r w:rsidR="00C229E1" w:rsidRPr="00284217">
        <w:rPr>
          <w:rFonts w:asciiTheme="minorHAnsi" w:hAnsiTheme="minorHAnsi" w:cstheme="minorHAnsi"/>
          <w:sz w:val="21"/>
          <w:szCs w:val="21"/>
        </w:rPr>
        <w:t>Pardavėju</w:t>
      </w:r>
      <w:r w:rsidR="007F6CC7" w:rsidRPr="00284217">
        <w:rPr>
          <w:rFonts w:asciiTheme="minorHAnsi" w:hAnsiTheme="minorHAnsi" w:cstheme="minorHAnsi"/>
          <w:sz w:val="21"/>
          <w:szCs w:val="21"/>
        </w:rPr>
        <w:t>, teikiant Sutarties vykdymui pagrįstai reikalingą informaciją, kurios pateikimo būtinybė iškilo Sutarties vykdymo metu;</w:t>
      </w:r>
    </w:p>
    <w:p w14:paraId="18A3D243" w14:textId="77777777" w:rsidR="007F6CC7" w:rsidRPr="00284217" w:rsidRDefault="00405262" w:rsidP="00405262">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11.3</w:t>
      </w:r>
      <w:r w:rsidR="007F6CC7" w:rsidRPr="00284217">
        <w:rPr>
          <w:rFonts w:asciiTheme="minorHAnsi" w:hAnsiTheme="minorHAnsi" w:cstheme="minorHAnsi"/>
          <w:sz w:val="21"/>
          <w:szCs w:val="21"/>
        </w:rPr>
        <w:t>.3. priimti Šalių sutartu laiku pristatytas Prekes, jeigu jos atitinka Sutartyje nustatytus reikalavimus Prekėms;</w:t>
      </w:r>
    </w:p>
    <w:p w14:paraId="5FC60A36" w14:textId="77777777" w:rsidR="007F6CC7" w:rsidRPr="00284217" w:rsidRDefault="003A7920" w:rsidP="003A7920">
      <w:pPr>
        <w:pStyle w:val="Sraopastraipa"/>
        <w:tabs>
          <w:tab w:val="left" w:pos="9360"/>
        </w:tabs>
        <w:ind w:left="0" w:firstLine="567"/>
        <w:jc w:val="both"/>
        <w:rPr>
          <w:rFonts w:asciiTheme="minorHAnsi" w:hAnsiTheme="minorHAnsi" w:cstheme="minorHAnsi"/>
          <w:sz w:val="21"/>
          <w:szCs w:val="21"/>
        </w:rPr>
      </w:pPr>
      <w:r w:rsidRPr="00284217">
        <w:rPr>
          <w:rFonts w:asciiTheme="minorHAnsi" w:hAnsiTheme="minorHAnsi" w:cstheme="minorHAnsi"/>
          <w:sz w:val="21"/>
          <w:szCs w:val="21"/>
        </w:rPr>
        <w:t>11.3.</w:t>
      </w:r>
      <w:r w:rsidR="007F6CC7" w:rsidRPr="00284217">
        <w:rPr>
          <w:rFonts w:asciiTheme="minorHAnsi" w:hAnsiTheme="minorHAnsi" w:cstheme="minorHAnsi"/>
          <w:sz w:val="21"/>
          <w:szCs w:val="21"/>
        </w:rPr>
        <w:t xml:space="preserve">4. </w:t>
      </w:r>
      <w:r w:rsidRPr="00284217">
        <w:rPr>
          <w:rFonts w:asciiTheme="minorHAnsi" w:hAnsiTheme="minorHAnsi" w:cstheme="minorHAnsi"/>
          <w:sz w:val="21"/>
          <w:szCs w:val="21"/>
        </w:rPr>
        <w:t>Pardavėjui</w:t>
      </w:r>
      <w:r w:rsidR="007F6CC7" w:rsidRPr="00284217">
        <w:rPr>
          <w:rFonts w:asciiTheme="minorHAnsi" w:hAnsiTheme="minorHAnsi" w:cstheme="minorHAnsi"/>
          <w:sz w:val="21"/>
          <w:szCs w:val="21"/>
        </w:rPr>
        <w:t xml:space="preserve"> tinkamai įvykdžius visus sutartinius įsipareigojimus, sumokėti už Prekes </w:t>
      </w:r>
      <w:r w:rsidR="007F6CC7" w:rsidRPr="00284217">
        <w:rPr>
          <w:rFonts w:asciiTheme="minorHAnsi" w:hAnsiTheme="minorHAnsi" w:cstheme="minorHAnsi"/>
          <w:sz w:val="21"/>
          <w:szCs w:val="21"/>
          <w:lang w:eastAsia="ar-SA"/>
        </w:rPr>
        <w:t xml:space="preserve">pagal šios Sutarties </w:t>
      </w:r>
      <w:r w:rsidR="000816BA" w:rsidRPr="00284217">
        <w:rPr>
          <w:rFonts w:asciiTheme="minorHAnsi" w:hAnsiTheme="minorHAnsi" w:cstheme="minorHAnsi"/>
          <w:sz w:val="21"/>
          <w:szCs w:val="21"/>
          <w:lang w:eastAsia="ar-SA"/>
        </w:rPr>
        <w:t>2</w:t>
      </w:r>
      <w:r w:rsidR="007F6CC7" w:rsidRPr="00284217">
        <w:rPr>
          <w:rFonts w:asciiTheme="minorHAnsi" w:hAnsiTheme="minorHAnsi" w:cstheme="minorHAnsi"/>
          <w:sz w:val="21"/>
          <w:szCs w:val="21"/>
          <w:lang w:eastAsia="ar-SA"/>
        </w:rPr>
        <w:t>.1</w:t>
      </w:r>
      <w:r w:rsidR="000816BA" w:rsidRPr="00284217">
        <w:rPr>
          <w:rFonts w:asciiTheme="minorHAnsi" w:hAnsiTheme="minorHAnsi" w:cstheme="minorHAnsi"/>
          <w:sz w:val="21"/>
          <w:szCs w:val="21"/>
          <w:lang w:eastAsia="ar-SA"/>
        </w:rPr>
        <w:t>., 6.2. punktuose</w:t>
      </w:r>
      <w:r w:rsidR="007F6CC7" w:rsidRPr="00284217">
        <w:rPr>
          <w:rFonts w:asciiTheme="minorHAnsi" w:hAnsiTheme="minorHAnsi" w:cstheme="minorHAnsi"/>
          <w:sz w:val="21"/>
          <w:szCs w:val="21"/>
          <w:lang w:eastAsia="ar-SA"/>
        </w:rPr>
        <w:t xml:space="preserve"> nustatytą kainą</w:t>
      </w:r>
      <w:r w:rsidR="000816BA" w:rsidRPr="00284217">
        <w:rPr>
          <w:rFonts w:asciiTheme="minorHAnsi" w:hAnsiTheme="minorHAnsi" w:cstheme="minorHAnsi"/>
          <w:sz w:val="21"/>
          <w:szCs w:val="21"/>
        </w:rPr>
        <w:t xml:space="preserve">, </w:t>
      </w:r>
      <w:r w:rsidR="007F6CC7" w:rsidRPr="00284217">
        <w:rPr>
          <w:rFonts w:asciiTheme="minorHAnsi" w:hAnsiTheme="minorHAnsi" w:cstheme="minorHAnsi"/>
          <w:sz w:val="21"/>
          <w:szCs w:val="21"/>
        </w:rPr>
        <w:t xml:space="preserve">tvarka ir terminais;  </w:t>
      </w:r>
    </w:p>
    <w:p w14:paraId="4B82AA75" w14:textId="77777777" w:rsidR="006779E4" w:rsidRPr="00284217" w:rsidRDefault="004B391B" w:rsidP="006779E4">
      <w:pPr>
        <w:tabs>
          <w:tab w:val="left" w:pos="709"/>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11.3</w:t>
      </w:r>
      <w:r w:rsidR="007F6CC7" w:rsidRPr="00284217">
        <w:rPr>
          <w:rFonts w:eastAsia="Times New Roman" w:cstheme="minorHAnsi"/>
          <w:sz w:val="21"/>
          <w:szCs w:val="21"/>
        </w:rPr>
        <w:t>.5. tinkamai vykdyti kitus įsipareigojimus, numatytus Sutartyje ir galiojančiuose Lietuvos Respublikos teisės aktuose.</w:t>
      </w:r>
    </w:p>
    <w:p w14:paraId="6ED23978" w14:textId="77777777" w:rsidR="007F6CC7" w:rsidRPr="00284217" w:rsidRDefault="006779E4" w:rsidP="006779E4">
      <w:pPr>
        <w:tabs>
          <w:tab w:val="left" w:pos="709"/>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11.4</w:t>
      </w:r>
      <w:r w:rsidR="007F6CC7" w:rsidRPr="00284217">
        <w:rPr>
          <w:rFonts w:eastAsia="Times New Roman" w:cstheme="minorHAnsi"/>
          <w:sz w:val="21"/>
          <w:szCs w:val="21"/>
        </w:rPr>
        <w:t>. Pirkėjas turi teisę:</w:t>
      </w:r>
    </w:p>
    <w:p w14:paraId="11F3B12D" w14:textId="77777777" w:rsidR="007F6CC7" w:rsidRPr="00284217" w:rsidRDefault="006779E4" w:rsidP="006779E4">
      <w:pPr>
        <w:tabs>
          <w:tab w:val="left" w:pos="709"/>
        </w:tabs>
        <w:suppressAutoHyphens/>
        <w:spacing w:after="0" w:line="240" w:lineRule="auto"/>
        <w:ind w:firstLine="567"/>
        <w:jc w:val="both"/>
        <w:rPr>
          <w:rFonts w:eastAsia="Calibri" w:cstheme="minorHAnsi"/>
          <w:sz w:val="21"/>
          <w:szCs w:val="21"/>
          <w:lang w:eastAsia="ar-SA"/>
        </w:rPr>
      </w:pPr>
      <w:r w:rsidRPr="00284217">
        <w:rPr>
          <w:rFonts w:eastAsia="Calibri" w:cstheme="minorHAnsi"/>
          <w:sz w:val="21"/>
          <w:szCs w:val="21"/>
          <w:lang w:eastAsia="ar-SA"/>
        </w:rPr>
        <w:t>11.4</w:t>
      </w:r>
      <w:r w:rsidR="007F6CC7" w:rsidRPr="00284217">
        <w:rPr>
          <w:rFonts w:eastAsia="Calibri" w:cstheme="minorHAnsi"/>
          <w:sz w:val="21"/>
          <w:szCs w:val="21"/>
          <w:lang w:eastAsia="ar-SA"/>
        </w:rPr>
        <w:t xml:space="preserve">.1. be atskiro pranešimo atlikti bet kokius patikrinimus, kurie Pirkėjui atrodo reikalingi, kilus įtarimui, kad </w:t>
      </w:r>
      <w:r w:rsidRPr="00284217">
        <w:rPr>
          <w:rFonts w:eastAsia="Calibri" w:cstheme="minorHAnsi"/>
          <w:sz w:val="21"/>
          <w:szCs w:val="21"/>
          <w:lang w:eastAsia="ar-SA"/>
        </w:rPr>
        <w:t>Pardavėjas</w:t>
      </w:r>
      <w:r w:rsidR="007F6CC7" w:rsidRPr="00284217">
        <w:rPr>
          <w:rFonts w:eastAsia="Calibri" w:cstheme="minorHAnsi"/>
          <w:sz w:val="21"/>
          <w:szCs w:val="21"/>
          <w:lang w:eastAsia="ar-SA"/>
        </w:rPr>
        <w:t xml:space="preserve"> nesugebės laiku patiekti Prekių ar Prekės tiekiamos nekokybiškai, neprofesionaliai;</w:t>
      </w:r>
    </w:p>
    <w:p w14:paraId="4CE0B322" w14:textId="77777777" w:rsidR="007F6CC7" w:rsidRPr="00284217" w:rsidRDefault="006779E4" w:rsidP="006779E4">
      <w:pPr>
        <w:tabs>
          <w:tab w:val="left" w:pos="709"/>
        </w:tabs>
        <w:suppressAutoHyphens/>
        <w:spacing w:after="0" w:line="240" w:lineRule="auto"/>
        <w:ind w:firstLine="567"/>
        <w:jc w:val="both"/>
        <w:rPr>
          <w:rFonts w:eastAsia="Calibri" w:cstheme="minorHAnsi"/>
          <w:sz w:val="21"/>
          <w:szCs w:val="21"/>
          <w:lang w:eastAsia="ar-SA"/>
        </w:rPr>
      </w:pPr>
      <w:r w:rsidRPr="00284217">
        <w:rPr>
          <w:rFonts w:eastAsia="Calibri" w:cstheme="minorHAnsi"/>
          <w:sz w:val="21"/>
          <w:szCs w:val="21"/>
          <w:lang w:eastAsia="ar-SA"/>
        </w:rPr>
        <w:t>11.4.</w:t>
      </w:r>
      <w:r w:rsidR="007F6CC7" w:rsidRPr="00284217">
        <w:rPr>
          <w:rFonts w:eastAsia="Calibri" w:cstheme="minorHAnsi"/>
          <w:sz w:val="21"/>
          <w:szCs w:val="21"/>
          <w:lang w:eastAsia="ar-SA"/>
        </w:rPr>
        <w:t xml:space="preserve">2. raštu pateikto ir motyvuoto prašymo pagrindu reikalauti </w:t>
      </w:r>
      <w:r w:rsidRPr="00284217">
        <w:rPr>
          <w:rFonts w:eastAsia="Calibri" w:cstheme="minorHAnsi"/>
          <w:sz w:val="21"/>
          <w:szCs w:val="21"/>
          <w:lang w:eastAsia="ar-SA"/>
        </w:rPr>
        <w:t>Pardavėjo</w:t>
      </w:r>
      <w:r w:rsidR="007F6CC7" w:rsidRPr="00284217">
        <w:rPr>
          <w:rFonts w:eastAsia="Calibri" w:cstheme="minorHAnsi"/>
          <w:sz w:val="21"/>
          <w:szCs w:val="21"/>
          <w:lang w:eastAsia="ar-SA"/>
        </w:rPr>
        <w:t xml:space="preserve"> darbuotojo/</w:t>
      </w:r>
      <w:r w:rsidRPr="00284217">
        <w:rPr>
          <w:rFonts w:eastAsia="Calibri" w:cstheme="minorHAnsi"/>
          <w:sz w:val="21"/>
          <w:szCs w:val="21"/>
          <w:lang w:eastAsia="ar-SA"/>
        </w:rPr>
        <w:t>Pardavėjo</w:t>
      </w:r>
      <w:r w:rsidR="007F6CC7" w:rsidRPr="00284217">
        <w:rPr>
          <w:rFonts w:eastAsia="Calibri" w:cstheme="minorHAnsi"/>
          <w:sz w:val="21"/>
          <w:szCs w:val="21"/>
          <w:lang w:eastAsia="ar-SA"/>
        </w:rPr>
        <w:t xml:space="preserve"> pareigas vykdančio asmens pakeitimo, jei mano, kad šis asmuo nėra stropus ar netinkamai vykdo pareigas;</w:t>
      </w:r>
    </w:p>
    <w:p w14:paraId="63450A7F" w14:textId="77777777" w:rsidR="007F6CC7" w:rsidRPr="00284217" w:rsidRDefault="006779E4" w:rsidP="006779E4">
      <w:pPr>
        <w:spacing w:after="0" w:line="240" w:lineRule="auto"/>
        <w:ind w:firstLine="567"/>
        <w:jc w:val="both"/>
        <w:rPr>
          <w:rFonts w:eastAsia="Times New Roman" w:cstheme="minorHAnsi"/>
          <w:sz w:val="21"/>
          <w:szCs w:val="21"/>
        </w:rPr>
      </w:pPr>
      <w:r w:rsidRPr="00284217">
        <w:rPr>
          <w:rFonts w:eastAsia="Times New Roman" w:cstheme="minorHAnsi"/>
          <w:sz w:val="21"/>
          <w:szCs w:val="21"/>
        </w:rPr>
        <w:t>11.4.</w:t>
      </w:r>
      <w:r w:rsidR="007F6CC7" w:rsidRPr="00284217">
        <w:rPr>
          <w:rFonts w:eastAsia="Times New Roman" w:cstheme="minorHAnsi"/>
          <w:sz w:val="21"/>
          <w:szCs w:val="21"/>
        </w:rPr>
        <w:t xml:space="preserve">3. duoti nurodymus ir pateikti papildomus dokumentus ar instrukcijas, jei tai būtina tinkamam Sutarties įvykdymui; </w:t>
      </w:r>
    </w:p>
    <w:p w14:paraId="6AB0A099" w14:textId="77777777" w:rsidR="007F6CC7" w:rsidRPr="00284217" w:rsidRDefault="006779E4" w:rsidP="006779E4">
      <w:pPr>
        <w:tabs>
          <w:tab w:val="left" w:pos="709"/>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11.4.</w:t>
      </w:r>
      <w:r w:rsidR="007F6CC7" w:rsidRPr="00284217">
        <w:rPr>
          <w:rFonts w:eastAsia="Times New Roman" w:cstheme="minorHAnsi"/>
          <w:sz w:val="21"/>
          <w:szCs w:val="21"/>
        </w:rPr>
        <w:t xml:space="preserve">4. teikti pastabas, susijusias su </w:t>
      </w:r>
      <w:r w:rsidRPr="00284217">
        <w:rPr>
          <w:rFonts w:cstheme="minorHAnsi"/>
          <w:sz w:val="21"/>
          <w:szCs w:val="21"/>
        </w:rPr>
        <w:t>Pardavėjo</w:t>
      </w:r>
      <w:r w:rsidR="007F6CC7" w:rsidRPr="00284217">
        <w:rPr>
          <w:rFonts w:eastAsia="Times New Roman" w:cstheme="minorHAnsi"/>
          <w:sz w:val="21"/>
          <w:szCs w:val="21"/>
        </w:rPr>
        <w:t xml:space="preserve"> tiekiamomis Prekėmis ir jų kokybe, į kurias </w:t>
      </w:r>
      <w:r w:rsidRPr="00284217">
        <w:rPr>
          <w:rFonts w:cstheme="minorHAnsi"/>
          <w:sz w:val="21"/>
          <w:szCs w:val="21"/>
        </w:rPr>
        <w:t>Pardavėjas</w:t>
      </w:r>
      <w:r w:rsidR="007F6CC7" w:rsidRPr="00284217">
        <w:rPr>
          <w:rFonts w:eastAsia="Times New Roman" w:cstheme="minorHAnsi"/>
          <w:sz w:val="21"/>
          <w:szCs w:val="21"/>
        </w:rPr>
        <w:t xml:space="preserve"> privalo atsižvelgti;</w:t>
      </w:r>
    </w:p>
    <w:p w14:paraId="150DEE18" w14:textId="77777777" w:rsidR="007F6CC7" w:rsidRPr="00284217" w:rsidRDefault="006779E4" w:rsidP="006779E4">
      <w:pPr>
        <w:tabs>
          <w:tab w:val="left" w:pos="709"/>
          <w:tab w:val="left" w:pos="9360"/>
        </w:tabs>
        <w:spacing w:after="0" w:line="240" w:lineRule="auto"/>
        <w:ind w:firstLine="567"/>
        <w:jc w:val="both"/>
        <w:rPr>
          <w:rFonts w:eastAsia="Times New Roman" w:cstheme="minorHAnsi"/>
          <w:sz w:val="21"/>
          <w:szCs w:val="21"/>
        </w:rPr>
      </w:pPr>
      <w:r w:rsidRPr="00284217">
        <w:rPr>
          <w:rFonts w:eastAsia="Times New Roman" w:cstheme="minorHAnsi"/>
          <w:sz w:val="21"/>
          <w:szCs w:val="21"/>
        </w:rPr>
        <w:t>11.4</w:t>
      </w:r>
      <w:r w:rsidR="007F6CC7" w:rsidRPr="00284217">
        <w:rPr>
          <w:rFonts w:eastAsia="Times New Roman" w:cstheme="minorHAnsi"/>
          <w:sz w:val="21"/>
          <w:szCs w:val="21"/>
        </w:rPr>
        <w:t>.5. kitas teises, nurodytas šioje Sutartyje ir galiojančiuose Lietuvos Respublikos teisės aktuose.</w:t>
      </w:r>
    </w:p>
    <w:p w14:paraId="5273C065" w14:textId="77777777" w:rsidR="006819FC" w:rsidRPr="00284217" w:rsidRDefault="006819FC" w:rsidP="00E05482">
      <w:pPr>
        <w:spacing w:after="0" w:line="240" w:lineRule="auto"/>
        <w:jc w:val="both"/>
        <w:rPr>
          <w:rFonts w:cstheme="minorHAnsi"/>
          <w:sz w:val="21"/>
          <w:szCs w:val="21"/>
        </w:rPr>
      </w:pPr>
    </w:p>
    <w:p w14:paraId="3DA8CCF1" w14:textId="77777777" w:rsidR="006819FC" w:rsidRPr="00284217" w:rsidRDefault="006819FC" w:rsidP="006A27FA">
      <w:pPr>
        <w:pStyle w:val="Sraopastraipa"/>
        <w:numPr>
          <w:ilvl w:val="0"/>
          <w:numId w:val="3"/>
        </w:numPr>
        <w:ind w:left="0"/>
        <w:jc w:val="center"/>
        <w:rPr>
          <w:rFonts w:asciiTheme="minorHAnsi" w:hAnsiTheme="minorHAnsi" w:cstheme="minorHAnsi"/>
          <w:b/>
          <w:sz w:val="21"/>
          <w:szCs w:val="21"/>
        </w:rPr>
      </w:pPr>
      <w:r w:rsidRPr="00284217">
        <w:rPr>
          <w:rFonts w:asciiTheme="minorHAnsi" w:hAnsiTheme="minorHAnsi" w:cstheme="minorHAnsi"/>
          <w:b/>
          <w:sz w:val="21"/>
          <w:szCs w:val="21"/>
        </w:rPr>
        <w:t>ŠALIŲ ATSAKOMYBĖ</w:t>
      </w:r>
    </w:p>
    <w:p w14:paraId="0FCB02C2" w14:textId="77777777" w:rsidR="00E05482" w:rsidRPr="00284217" w:rsidRDefault="00E05482" w:rsidP="00E05482">
      <w:pPr>
        <w:pStyle w:val="Sraopastraipa"/>
        <w:ind w:left="0"/>
        <w:rPr>
          <w:rFonts w:asciiTheme="minorHAnsi" w:hAnsiTheme="minorHAnsi" w:cstheme="minorHAnsi"/>
          <w:b/>
          <w:sz w:val="21"/>
          <w:szCs w:val="21"/>
        </w:rPr>
      </w:pPr>
    </w:p>
    <w:p w14:paraId="7A3591B5"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1</w:t>
      </w:r>
      <w:r w:rsidR="00E05482" w:rsidRPr="00284217">
        <w:rPr>
          <w:rFonts w:cstheme="minorHAnsi"/>
          <w:sz w:val="21"/>
          <w:szCs w:val="21"/>
        </w:rPr>
        <w:t>2</w:t>
      </w:r>
      <w:r w:rsidRPr="00284217">
        <w:rPr>
          <w:rFonts w:cstheme="minorHAnsi"/>
          <w:sz w:val="21"/>
          <w:szCs w:val="21"/>
        </w:rPr>
        <w:t>.1. Esant abejonių dėl Pardavėjo tiekiamos produkcijos kokybės ar saugos, Pirkėjo iniciatyva gali būti atliktas Prekių kokybės ar saugos įvertinimas:</w:t>
      </w:r>
    </w:p>
    <w:p w14:paraId="7423C6A9" w14:textId="77777777" w:rsidR="006819FC" w:rsidRPr="00284217" w:rsidRDefault="00E05482" w:rsidP="006A27FA">
      <w:pPr>
        <w:spacing w:after="0" w:line="240" w:lineRule="auto"/>
        <w:ind w:firstLine="567"/>
        <w:jc w:val="both"/>
        <w:rPr>
          <w:rFonts w:cstheme="minorHAnsi"/>
          <w:sz w:val="21"/>
          <w:szCs w:val="21"/>
        </w:rPr>
      </w:pPr>
      <w:r w:rsidRPr="00284217">
        <w:rPr>
          <w:rFonts w:cstheme="minorHAnsi"/>
          <w:sz w:val="21"/>
          <w:szCs w:val="21"/>
        </w:rPr>
        <w:t>12</w:t>
      </w:r>
      <w:r w:rsidR="006819FC" w:rsidRPr="00284217">
        <w:rPr>
          <w:rFonts w:cstheme="minorHAnsi"/>
          <w:sz w:val="21"/>
          <w:szCs w:val="21"/>
        </w:rPr>
        <w:t>.1.1. Kai tikrinamos Prekės, pagal įvertinimo rezultatus, atitinka Lietuvos Respublikoje galiojančių maisto produktų standartų reikalavimus kokybės ar saugos įvertinimo išlaidas apmoka Pirkėjas.</w:t>
      </w:r>
    </w:p>
    <w:p w14:paraId="1B892F9E" w14:textId="77777777" w:rsidR="006819FC" w:rsidRPr="00284217" w:rsidRDefault="00E05482" w:rsidP="006A27FA">
      <w:pPr>
        <w:spacing w:after="0" w:line="240" w:lineRule="auto"/>
        <w:ind w:firstLine="567"/>
        <w:jc w:val="both"/>
        <w:rPr>
          <w:rFonts w:cstheme="minorHAnsi"/>
          <w:sz w:val="21"/>
          <w:szCs w:val="21"/>
        </w:rPr>
      </w:pPr>
      <w:r w:rsidRPr="00284217">
        <w:rPr>
          <w:rFonts w:cstheme="minorHAnsi"/>
          <w:sz w:val="21"/>
          <w:szCs w:val="21"/>
        </w:rPr>
        <w:t>12</w:t>
      </w:r>
      <w:r w:rsidR="006819FC" w:rsidRPr="00284217">
        <w:rPr>
          <w:rFonts w:cstheme="minorHAnsi"/>
          <w:sz w:val="21"/>
          <w:szCs w:val="21"/>
        </w:rPr>
        <w:t>.1.2. Kai tikrinamos Prekės, pagal vertinimo rezultatus, neatitinka Lietuvos Respublikoje galiojančių maisto produktų standartų reikalavimų kokybės ar saugos įvertinimo išlaidas apmoka Pardavėjas.</w:t>
      </w:r>
    </w:p>
    <w:p w14:paraId="78F47B5D" w14:textId="77777777" w:rsidR="006819FC" w:rsidRPr="00284217" w:rsidRDefault="00E05482" w:rsidP="006A27FA">
      <w:pPr>
        <w:spacing w:after="0" w:line="240" w:lineRule="auto"/>
        <w:ind w:firstLine="567"/>
        <w:jc w:val="both"/>
        <w:rPr>
          <w:rFonts w:cstheme="minorHAnsi"/>
          <w:sz w:val="21"/>
          <w:szCs w:val="21"/>
        </w:rPr>
      </w:pPr>
      <w:r w:rsidRPr="00284217">
        <w:rPr>
          <w:rFonts w:cstheme="minorHAnsi"/>
          <w:sz w:val="21"/>
          <w:szCs w:val="21"/>
        </w:rPr>
        <w:t>12</w:t>
      </w:r>
      <w:r w:rsidR="006819FC" w:rsidRPr="00284217">
        <w:rPr>
          <w:rFonts w:cstheme="minorHAnsi"/>
          <w:sz w:val="21"/>
          <w:szCs w:val="21"/>
        </w:rPr>
        <w:t>.2. Pardavėjas atsako:</w:t>
      </w:r>
    </w:p>
    <w:p w14:paraId="562D9D1D" w14:textId="77777777" w:rsidR="006819FC" w:rsidRPr="00284217" w:rsidRDefault="00E05482" w:rsidP="006A27FA">
      <w:pPr>
        <w:spacing w:after="0" w:line="240" w:lineRule="auto"/>
        <w:ind w:firstLine="567"/>
        <w:jc w:val="both"/>
        <w:rPr>
          <w:rFonts w:cstheme="minorHAnsi"/>
          <w:sz w:val="21"/>
          <w:szCs w:val="21"/>
        </w:rPr>
      </w:pPr>
      <w:r w:rsidRPr="00284217">
        <w:rPr>
          <w:rFonts w:cstheme="minorHAnsi"/>
          <w:sz w:val="21"/>
          <w:szCs w:val="21"/>
        </w:rPr>
        <w:t>12</w:t>
      </w:r>
      <w:r w:rsidR="006819FC" w:rsidRPr="00284217">
        <w:rPr>
          <w:rFonts w:cstheme="minorHAnsi"/>
          <w:sz w:val="21"/>
          <w:szCs w:val="21"/>
        </w:rPr>
        <w:t xml:space="preserve">.2.1. Už transportavimo bei pakrovimo-iškrovimo darbų saugumą, už savo (arba samdytų) darbuotojų, Pirkėjo darbuotojų bei </w:t>
      </w:r>
      <w:r w:rsidR="00767F16" w:rsidRPr="00284217">
        <w:rPr>
          <w:rFonts w:cstheme="minorHAnsi"/>
          <w:sz w:val="21"/>
          <w:szCs w:val="21"/>
        </w:rPr>
        <w:t>mokinių</w:t>
      </w:r>
      <w:r w:rsidR="006819FC" w:rsidRPr="00284217">
        <w:rPr>
          <w:rFonts w:cstheme="minorHAnsi"/>
          <w:sz w:val="21"/>
          <w:szCs w:val="21"/>
        </w:rPr>
        <w:t xml:space="preserve"> saugumą, vykdant savo tiesioginius įsipareigojimus.</w:t>
      </w:r>
    </w:p>
    <w:p w14:paraId="2EF144F7" w14:textId="77777777" w:rsidR="006819FC" w:rsidRPr="00284217" w:rsidRDefault="00E05482" w:rsidP="006A27FA">
      <w:pPr>
        <w:spacing w:after="0" w:line="240" w:lineRule="auto"/>
        <w:ind w:firstLine="567"/>
        <w:jc w:val="both"/>
        <w:rPr>
          <w:rFonts w:cstheme="minorHAnsi"/>
          <w:sz w:val="21"/>
          <w:szCs w:val="21"/>
        </w:rPr>
      </w:pPr>
      <w:r w:rsidRPr="00284217">
        <w:rPr>
          <w:rFonts w:cstheme="minorHAnsi"/>
          <w:sz w:val="21"/>
          <w:szCs w:val="21"/>
        </w:rPr>
        <w:t>12</w:t>
      </w:r>
      <w:r w:rsidR="006819FC" w:rsidRPr="00284217">
        <w:rPr>
          <w:rFonts w:cstheme="minorHAnsi"/>
          <w:sz w:val="21"/>
          <w:szCs w:val="21"/>
        </w:rPr>
        <w:t>.2.2. Už priešgaisrinių bei higienos normų reikalavimų vykdymą, tiekiant Prekes.</w:t>
      </w:r>
    </w:p>
    <w:p w14:paraId="78EF92FD" w14:textId="77777777" w:rsidR="006819FC" w:rsidRPr="00284217" w:rsidRDefault="00E05482" w:rsidP="006A27FA">
      <w:pPr>
        <w:spacing w:after="0" w:line="240" w:lineRule="auto"/>
        <w:ind w:firstLine="567"/>
        <w:jc w:val="both"/>
        <w:rPr>
          <w:rFonts w:cstheme="minorHAnsi"/>
          <w:sz w:val="21"/>
          <w:szCs w:val="21"/>
        </w:rPr>
      </w:pPr>
      <w:r w:rsidRPr="00284217">
        <w:rPr>
          <w:rFonts w:cstheme="minorHAnsi"/>
          <w:sz w:val="21"/>
          <w:szCs w:val="21"/>
        </w:rPr>
        <w:t>12</w:t>
      </w:r>
      <w:r w:rsidR="006819FC" w:rsidRPr="00284217">
        <w:rPr>
          <w:rFonts w:cstheme="minorHAnsi"/>
          <w:sz w:val="21"/>
          <w:szCs w:val="21"/>
        </w:rPr>
        <w:t>.2.3. Už Prekių pristatymą Pirkėjo nurodytu laiku.</w:t>
      </w:r>
    </w:p>
    <w:p w14:paraId="19E6FD42" w14:textId="0057FD14" w:rsidR="006819FC" w:rsidRPr="00E06DC9" w:rsidRDefault="00E06DC9" w:rsidP="006A27FA">
      <w:pPr>
        <w:spacing w:after="0" w:line="240" w:lineRule="auto"/>
        <w:ind w:firstLine="567"/>
        <w:jc w:val="both"/>
        <w:rPr>
          <w:rFonts w:cstheme="minorHAnsi"/>
          <w:sz w:val="21"/>
          <w:szCs w:val="21"/>
        </w:rPr>
      </w:pPr>
      <w:r>
        <w:rPr>
          <w:rFonts w:cstheme="minorHAnsi"/>
          <w:sz w:val="21"/>
          <w:szCs w:val="21"/>
        </w:rPr>
        <w:t>12</w:t>
      </w:r>
      <w:r w:rsidR="006819FC" w:rsidRPr="00284217">
        <w:rPr>
          <w:rFonts w:cstheme="minorHAnsi"/>
          <w:sz w:val="21"/>
          <w:szCs w:val="21"/>
        </w:rPr>
        <w:t xml:space="preserve">.3. Už sutartinių įsipareigojimų nevykdymą arba netinkamą vykdymą, neaptartą šioje Sutartyje, šalys atsako </w:t>
      </w:r>
      <w:r w:rsidR="006819FC" w:rsidRPr="00E06DC9">
        <w:rPr>
          <w:rFonts w:cstheme="minorHAnsi"/>
          <w:sz w:val="21"/>
          <w:szCs w:val="21"/>
        </w:rPr>
        <w:t>Lietuvos Respublikos įstatymų nustatyta tvarka.</w:t>
      </w:r>
    </w:p>
    <w:p w14:paraId="7BF46A95" w14:textId="77777777" w:rsidR="00E06DC9" w:rsidRPr="00E06DC9" w:rsidRDefault="00E06DC9" w:rsidP="00E06DC9">
      <w:pPr>
        <w:spacing w:after="0" w:line="240" w:lineRule="auto"/>
        <w:ind w:firstLine="567"/>
        <w:jc w:val="both"/>
        <w:rPr>
          <w:rFonts w:cstheme="minorHAnsi"/>
          <w:sz w:val="21"/>
          <w:szCs w:val="21"/>
        </w:rPr>
      </w:pPr>
      <w:r w:rsidRPr="00E06DC9">
        <w:rPr>
          <w:rFonts w:cstheme="minorHAnsi"/>
          <w:sz w:val="21"/>
          <w:szCs w:val="21"/>
        </w:rPr>
        <w:t xml:space="preserve">12.4. Pirkėjas, uždelsęs sumokėti Pardavėjui priklausančias sumas Sutartyje nustatyta tvarka ir terminais, Pardavėjo reikalavimu, privalo sumokėti 0,02 proc. delspinigių už kiekvieną pavėluotą dieną nuo laiku neapmokėtos sumos. </w:t>
      </w:r>
    </w:p>
    <w:p w14:paraId="6AA9C180" w14:textId="77777777" w:rsidR="00E06DC9" w:rsidRPr="00E06DC9" w:rsidRDefault="00E06DC9" w:rsidP="00E06DC9">
      <w:pPr>
        <w:spacing w:after="0" w:line="240" w:lineRule="auto"/>
        <w:ind w:firstLine="567"/>
        <w:jc w:val="both"/>
        <w:rPr>
          <w:rFonts w:cstheme="minorHAnsi"/>
          <w:sz w:val="21"/>
          <w:szCs w:val="21"/>
        </w:rPr>
      </w:pPr>
      <w:r w:rsidRPr="00E06DC9">
        <w:rPr>
          <w:rFonts w:cstheme="minorHAnsi"/>
          <w:sz w:val="21"/>
          <w:szCs w:val="21"/>
        </w:rPr>
        <w:t xml:space="preserve">12.5.  Jei Pardavėjas nepristato prekių Sutartimi nustatytu terminu, tai Pirkėjas privalo be oficialaus įspėjimo ir nesumažindamas kitų savo teisių gynimo būdų už kiekvieną termino praleidimo dieną pradėti skaičiuoti 0,02 </w:t>
      </w:r>
      <w:r w:rsidRPr="00E06DC9">
        <w:rPr>
          <w:rFonts w:cstheme="minorHAnsi"/>
          <w:sz w:val="21"/>
          <w:szCs w:val="21"/>
        </w:rPr>
        <w:lastRenderedPageBreak/>
        <w:t>proc. dydžio delspinigius už kiekvieną termino praleidimo dieną nuo  nepristatytų prekių vertės su PVM iki įsipareigojimų įvykdymo dienos (perdavimo – priėmimo akto pasirašymo dienos (ši diena įskaitoma).</w:t>
      </w:r>
    </w:p>
    <w:p w14:paraId="0D713095" w14:textId="77777777" w:rsidR="00E06DC9" w:rsidRPr="00E06DC9" w:rsidRDefault="00E06DC9" w:rsidP="00E06DC9">
      <w:pPr>
        <w:spacing w:after="0" w:line="240" w:lineRule="auto"/>
        <w:ind w:firstLine="567"/>
        <w:jc w:val="both"/>
        <w:rPr>
          <w:rFonts w:cstheme="minorHAnsi"/>
          <w:sz w:val="21"/>
          <w:szCs w:val="21"/>
        </w:rPr>
      </w:pPr>
      <w:r w:rsidRPr="00E06DC9">
        <w:rPr>
          <w:rFonts w:cstheme="minorHAnsi"/>
          <w:sz w:val="21"/>
          <w:szCs w:val="21"/>
        </w:rPr>
        <w:t>12.6. Už bet kokių šioje Sutartyje nustatytų įsipareigojimų nevykdymą, išskyrus šio punkto 12.5. p., Pirkėjas gali pareikalauti sumokėti 250,00 (dviejų šimtų penkiasdešimt) eurų baudą už kiekvieną pažeidimą, o jei pažeidimas tęstinio pobūdžio - po 125,00 (viena šimta dvidešimt penkis) eurų baudą už kiekvieną dieną kol tęsiasi pažeidimas.</w:t>
      </w:r>
    </w:p>
    <w:p w14:paraId="70976B18" w14:textId="46EE1D91" w:rsidR="00E06DC9" w:rsidRDefault="00E06DC9" w:rsidP="00E06DC9">
      <w:pPr>
        <w:spacing w:after="0" w:line="240" w:lineRule="auto"/>
        <w:ind w:firstLine="567"/>
        <w:jc w:val="both"/>
        <w:rPr>
          <w:rFonts w:cstheme="minorHAnsi"/>
          <w:sz w:val="21"/>
          <w:szCs w:val="21"/>
        </w:rPr>
      </w:pPr>
      <w:r w:rsidRPr="00E06DC9">
        <w:rPr>
          <w:rFonts w:cstheme="minorHAnsi"/>
          <w:sz w:val="21"/>
          <w:szCs w:val="21"/>
        </w:rPr>
        <w:t>12.7. Pirkėjas priskaičiuotus delspinigius turi teisę išskaičiuoti iš Pardavėjui mokėtinų sumų.</w:t>
      </w:r>
    </w:p>
    <w:p w14:paraId="6E97F72C" w14:textId="7A44DBD6" w:rsidR="006819FC" w:rsidRDefault="00353AC3" w:rsidP="006A27FA">
      <w:pPr>
        <w:spacing w:after="0" w:line="240" w:lineRule="auto"/>
        <w:ind w:firstLine="567"/>
        <w:jc w:val="both"/>
      </w:pPr>
      <w:r>
        <w:rPr>
          <w:rFonts w:cstheme="minorHAnsi"/>
          <w:sz w:val="21"/>
          <w:szCs w:val="21"/>
        </w:rPr>
        <w:t xml:space="preserve">12.8. </w:t>
      </w:r>
      <w:r>
        <w:t xml:space="preserve">Vykdydamos Sutartį Šalys susitaria laikytis </w:t>
      </w:r>
      <w:hyperlink r:id="rId6" w:history="1">
        <w:r w:rsidR="00156514" w:rsidRPr="00156514">
          <w:rPr>
            <w:rStyle w:val="Hipersaitas"/>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56514" w:rsidRPr="00156514">
        <w:t>“ (toliau – Aprašas) 4.1 punktu. Aplinkos apaugos kriterijai nustatyti Aprašo 1 priedo VIII skyriuje.</w:t>
      </w:r>
    </w:p>
    <w:p w14:paraId="3EB28EE3" w14:textId="77777777" w:rsidR="00156514" w:rsidRPr="00284217" w:rsidRDefault="00156514" w:rsidP="006A27FA">
      <w:pPr>
        <w:spacing w:after="0" w:line="240" w:lineRule="auto"/>
        <w:ind w:firstLine="567"/>
        <w:jc w:val="both"/>
        <w:rPr>
          <w:rFonts w:cstheme="minorHAnsi"/>
          <w:sz w:val="21"/>
          <w:szCs w:val="21"/>
        </w:rPr>
      </w:pPr>
    </w:p>
    <w:p w14:paraId="56F24ACB" w14:textId="77777777" w:rsidR="002B1173" w:rsidRPr="00284217" w:rsidRDefault="002B1173" w:rsidP="006A27FA">
      <w:pPr>
        <w:pStyle w:val="Sraopastraipa"/>
        <w:numPr>
          <w:ilvl w:val="0"/>
          <w:numId w:val="3"/>
        </w:numPr>
        <w:ind w:left="0"/>
        <w:jc w:val="center"/>
        <w:rPr>
          <w:rFonts w:asciiTheme="minorHAnsi" w:hAnsiTheme="minorHAnsi" w:cstheme="minorHAnsi"/>
          <w:b/>
          <w:bCs/>
          <w:sz w:val="21"/>
          <w:szCs w:val="21"/>
        </w:rPr>
      </w:pPr>
      <w:r w:rsidRPr="00284217">
        <w:rPr>
          <w:rFonts w:asciiTheme="minorHAnsi" w:hAnsiTheme="minorHAnsi" w:cstheme="minorHAnsi"/>
          <w:b/>
          <w:bCs/>
          <w:sz w:val="21"/>
          <w:szCs w:val="21"/>
        </w:rPr>
        <w:t>SUTARTIES ĮVYKDYMO UŽTIKRINIMAS</w:t>
      </w:r>
    </w:p>
    <w:p w14:paraId="282C38AC" w14:textId="77777777" w:rsidR="00296DC1" w:rsidRPr="00284217" w:rsidRDefault="00296DC1" w:rsidP="00296DC1">
      <w:pPr>
        <w:pStyle w:val="Sraopastraipa"/>
        <w:ind w:left="0"/>
        <w:rPr>
          <w:rFonts w:asciiTheme="minorHAnsi" w:hAnsiTheme="minorHAnsi" w:cstheme="minorHAnsi"/>
          <w:b/>
          <w:bCs/>
          <w:sz w:val="21"/>
          <w:szCs w:val="21"/>
        </w:rPr>
      </w:pPr>
    </w:p>
    <w:p w14:paraId="4386D9AE" w14:textId="77777777" w:rsidR="002B1173" w:rsidRPr="00284217" w:rsidRDefault="002B1173" w:rsidP="002B1173">
      <w:pPr>
        <w:pStyle w:val="Sraopastraipa"/>
        <w:numPr>
          <w:ilvl w:val="1"/>
          <w:numId w:val="3"/>
        </w:numPr>
        <w:ind w:left="0" w:firstLine="567"/>
        <w:rPr>
          <w:rFonts w:asciiTheme="minorHAnsi" w:hAnsiTheme="minorHAnsi" w:cstheme="minorHAnsi"/>
          <w:b/>
          <w:bCs/>
          <w:sz w:val="21"/>
          <w:szCs w:val="21"/>
        </w:rPr>
      </w:pPr>
      <w:r w:rsidRPr="00284217">
        <w:rPr>
          <w:rFonts w:asciiTheme="minorHAnsi" w:hAnsiTheme="minorHAnsi" w:cstheme="minorHAnsi"/>
          <w:color w:val="000000"/>
          <w:sz w:val="21"/>
          <w:szCs w:val="21"/>
          <w:lang w:eastAsia="lt-LT"/>
        </w:rPr>
        <w:t xml:space="preserve">Sutarties įvykdymo </w:t>
      </w:r>
      <w:r w:rsidRPr="00E06DC9">
        <w:rPr>
          <w:rFonts w:asciiTheme="minorHAnsi" w:hAnsiTheme="minorHAnsi" w:cstheme="minorHAnsi"/>
          <w:sz w:val="21"/>
          <w:szCs w:val="21"/>
          <w:lang w:eastAsia="lt-LT"/>
        </w:rPr>
        <w:t xml:space="preserve">užtikrinimas </w:t>
      </w:r>
      <w:r w:rsidRPr="00E06DC9">
        <w:rPr>
          <w:rFonts w:asciiTheme="minorHAnsi" w:hAnsiTheme="minorHAnsi" w:cstheme="minorHAnsi"/>
          <w:sz w:val="21"/>
          <w:szCs w:val="21"/>
        </w:rPr>
        <w:t>(</w:t>
      </w:r>
      <w:r w:rsidRPr="00E06DC9">
        <w:rPr>
          <w:rFonts w:asciiTheme="minorHAnsi" w:hAnsiTheme="minorHAnsi" w:cstheme="minorHAnsi"/>
          <w:sz w:val="21"/>
          <w:szCs w:val="21"/>
          <w:lang w:eastAsia="lt-LT"/>
        </w:rPr>
        <w:t>banko ar kredito unijos garantija arba draudimo bendrovės laidavimo draudimo liudijimas) šiai Sutarčiai netaikomas.</w:t>
      </w:r>
    </w:p>
    <w:p w14:paraId="70BCB940" w14:textId="77777777" w:rsidR="002B1173" w:rsidRPr="00284217" w:rsidRDefault="002B1173" w:rsidP="002B1173">
      <w:pPr>
        <w:pStyle w:val="Sraopastraipa"/>
        <w:ind w:left="1524"/>
        <w:rPr>
          <w:rFonts w:asciiTheme="minorHAnsi" w:hAnsiTheme="minorHAnsi" w:cstheme="minorHAnsi"/>
          <w:b/>
          <w:bCs/>
          <w:sz w:val="21"/>
          <w:szCs w:val="21"/>
        </w:rPr>
      </w:pPr>
    </w:p>
    <w:p w14:paraId="131BC38A" w14:textId="77777777" w:rsidR="006819FC" w:rsidRPr="00284217" w:rsidRDefault="006819FC" w:rsidP="002B1173">
      <w:pPr>
        <w:pStyle w:val="Sraopastraipa"/>
        <w:numPr>
          <w:ilvl w:val="0"/>
          <w:numId w:val="4"/>
        </w:numPr>
        <w:ind w:left="0"/>
        <w:jc w:val="center"/>
        <w:rPr>
          <w:rFonts w:asciiTheme="minorHAnsi" w:hAnsiTheme="minorHAnsi" w:cstheme="minorHAnsi"/>
          <w:b/>
          <w:bCs/>
          <w:sz w:val="21"/>
          <w:szCs w:val="21"/>
        </w:rPr>
      </w:pPr>
      <w:r w:rsidRPr="00284217">
        <w:rPr>
          <w:rFonts w:asciiTheme="minorHAnsi" w:hAnsiTheme="minorHAnsi" w:cstheme="minorHAnsi"/>
          <w:b/>
          <w:bCs/>
          <w:sz w:val="21"/>
          <w:szCs w:val="21"/>
        </w:rPr>
        <w:t>KITOS SUTARTIES SĄLYGOS</w:t>
      </w:r>
    </w:p>
    <w:p w14:paraId="2B293F34" w14:textId="77777777" w:rsidR="006819FC" w:rsidRPr="00284217" w:rsidRDefault="006819FC" w:rsidP="006A27FA">
      <w:pPr>
        <w:pStyle w:val="Sraopastraipa"/>
        <w:ind w:left="0"/>
        <w:rPr>
          <w:rFonts w:asciiTheme="minorHAnsi" w:hAnsiTheme="minorHAnsi" w:cstheme="minorHAnsi"/>
          <w:b/>
          <w:bCs/>
          <w:sz w:val="21"/>
          <w:szCs w:val="21"/>
        </w:rPr>
      </w:pPr>
    </w:p>
    <w:p w14:paraId="686A7EF6"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12.1. Sutartis sudaroma dviem egzemplioriais</w:t>
      </w:r>
      <w:r w:rsidR="006238B7" w:rsidRPr="00284217">
        <w:rPr>
          <w:rFonts w:cstheme="minorHAnsi"/>
          <w:sz w:val="21"/>
          <w:szCs w:val="21"/>
        </w:rPr>
        <w:t xml:space="preserve"> (išskyrus, kai sutartis pasirašoma kvalifikuotais elektroniniais parašais</w:t>
      </w:r>
      <w:r w:rsidR="00B23317" w:rsidRPr="00284217">
        <w:rPr>
          <w:rFonts w:cstheme="minorHAnsi"/>
          <w:sz w:val="21"/>
          <w:szCs w:val="21"/>
        </w:rPr>
        <w:t xml:space="preserve"> – tuomet sudaromas vienas sutarties egzempliorius</w:t>
      </w:r>
      <w:r w:rsidR="006238B7" w:rsidRPr="00284217">
        <w:rPr>
          <w:rFonts w:cstheme="minorHAnsi"/>
          <w:sz w:val="21"/>
          <w:szCs w:val="21"/>
        </w:rPr>
        <w:t>)</w:t>
      </w:r>
      <w:r w:rsidRPr="00284217">
        <w:rPr>
          <w:rFonts w:cstheme="minorHAnsi"/>
          <w:sz w:val="21"/>
          <w:szCs w:val="21"/>
        </w:rPr>
        <w:t>. Abu sutarties egzemplioriai ir tekstai yra juridiškai lygiaverčiai.</w:t>
      </w:r>
    </w:p>
    <w:p w14:paraId="589591BC" w14:textId="77777777" w:rsidR="006819FC" w:rsidRPr="00284217" w:rsidRDefault="006819FC" w:rsidP="006A27FA">
      <w:pPr>
        <w:spacing w:after="0" w:line="240" w:lineRule="auto"/>
        <w:ind w:firstLine="567"/>
        <w:jc w:val="both"/>
        <w:rPr>
          <w:rFonts w:cstheme="minorHAnsi"/>
          <w:sz w:val="21"/>
          <w:szCs w:val="21"/>
        </w:rPr>
      </w:pPr>
      <w:r w:rsidRPr="00284217">
        <w:rPr>
          <w:rFonts w:cstheme="minorHAnsi"/>
          <w:sz w:val="21"/>
          <w:szCs w:val="21"/>
        </w:rPr>
        <w:t>12.2 Šalys vykdo Sutartį, pasitikėdamos viena kita ir vadovaujasi gera valia. Kitos sutartyje neaptartos sąlygos nustatomos pagal Lietuvos Respublikos įstatymus ir sąlygas.</w:t>
      </w:r>
    </w:p>
    <w:p w14:paraId="7D04C87D" w14:textId="77777777" w:rsidR="006819FC" w:rsidRPr="00284217" w:rsidRDefault="006819FC" w:rsidP="006A27FA">
      <w:pPr>
        <w:spacing w:after="0" w:line="240" w:lineRule="auto"/>
        <w:ind w:firstLine="567"/>
        <w:jc w:val="both"/>
        <w:rPr>
          <w:rFonts w:eastAsiaTheme="minorHAnsi" w:cstheme="minorHAnsi"/>
          <w:sz w:val="21"/>
          <w:szCs w:val="21"/>
          <w:lang w:eastAsia="en-US"/>
        </w:rPr>
      </w:pPr>
      <w:r w:rsidRPr="00284217">
        <w:rPr>
          <w:rFonts w:eastAsiaTheme="minorHAnsi" w:cstheme="minorHAnsi"/>
          <w:sz w:val="21"/>
          <w:szCs w:val="21"/>
          <w:lang w:eastAsia="en-US"/>
        </w:rPr>
        <w:t>12.3. Pirkėjo ir Pardavėjo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23"/>
        <w:gridCol w:w="3728"/>
        <w:gridCol w:w="3867"/>
      </w:tblGrid>
      <w:tr w:rsidR="006819FC" w:rsidRPr="00284217" w14:paraId="2273D154" w14:textId="77777777" w:rsidTr="00913478">
        <w:trPr>
          <w:trHeight w:val="297"/>
        </w:trPr>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8C5288" w14:textId="77777777" w:rsidR="006819FC" w:rsidRPr="00284217" w:rsidRDefault="006819FC" w:rsidP="006A27FA">
            <w:pPr>
              <w:widowControl w:val="0"/>
              <w:spacing w:after="0" w:line="240" w:lineRule="auto"/>
              <w:ind w:firstLine="567"/>
              <w:jc w:val="center"/>
              <w:rPr>
                <w:rFonts w:eastAsia="Calibri" w:cstheme="minorHAnsi"/>
                <w:sz w:val="21"/>
                <w:szCs w:val="21"/>
                <w:lang w:eastAsia="en-US"/>
              </w:rPr>
            </w:pPr>
            <w:r w:rsidRPr="00284217">
              <w:rPr>
                <w:rFonts w:eastAsiaTheme="minorHAnsi" w:cstheme="minorHAnsi"/>
                <w:sz w:val="21"/>
                <w:szCs w:val="21"/>
                <w:lang w:eastAsia="en-US"/>
              </w:rPr>
              <w:t>Duomenys</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46ED45" w14:textId="77777777" w:rsidR="006819FC" w:rsidRPr="00284217" w:rsidRDefault="006819FC" w:rsidP="006A27FA">
            <w:pPr>
              <w:widowControl w:val="0"/>
              <w:spacing w:after="0" w:line="240" w:lineRule="auto"/>
              <w:ind w:firstLine="567"/>
              <w:rPr>
                <w:rFonts w:eastAsiaTheme="minorHAnsi" w:cstheme="minorHAnsi"/>
                <w:sz w:val="21"/>
                <w:szCs w:val="21"/>
                <w:lang w:eastAsia="en-US"/>
              </w:rPr>
            </w:pPr>
            <w:r w:rsidRPr="00284217">
              <w:rPr>
                <w:rFonts w:eastAsiaTheme="minorHAnsi" w:cstheme="minorHAnsi"/>
                <w:sz w:val="21"/>
                <w:szCs w:val="21"/>
                <w:lang w:eastAsia="en-US"/>
              </w:rPr>
              <w:t>Pirkėjo atstovas</w:t>
            </w:r>
          </w:p>
        </w:tc>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093CF1" w14:textId="77777777" w:rsidR="006819FC" w:rsidRPr="00284217" w:rsidRDefault="006819FC" w:rsidP="006A27FA">
            <w:pPr>
              <w:widowControl w:val="0"/>
              <w:spacing w:after="0" w:line="240" w:lineRule="auto"/>
              <w:ind w:firstLine="567"/>
              <w:rPr>
                <w:rFonts w:eastAsiaTheme="minorHAnsi" w:cstheme="minorHAnsi"/>
                <w:sz w:val="21"/>
                <w:szCs w:val="21"/>
                <w:lang w:eastAsia="en-US"/>
              </w:rPr>
            </w:pPr>
            <w:r w:rsidRPr="00284217">
              <w:rPr>
                <w:rFonts w:eastAsiaTheme="minorHAnsi" w:cstheme="minorHAnsi"/>
                <w:sz w:val="21"/>
                <w:szCs w:val="21"/>
                <w:lang w:eastAsia="en-US"/>
              </w:rPr>
              <w:t>Pardavėjo atstovas</w:t>
            </w:r>
          </w:p>
        </w:tc>
      </w:tr>
      <w:tr w:rsidR="000B14EE" w:rsidRPr="00284217" w14:paraId="1249E52F" w14:textId="77777777" w:rsidTr="00C30ABF">
        <w:trPr>
          <w:trHeight w:val="20"/>
        </w:trPr>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24CF2" w14:textId="77777777" w:rsidR="000B14EE" w:rsidRPr="00284217" w:rsidRDefault="000B14EE" w:rsidP="000B14EE">
            <w:pPr>
              <w:widowControl w:val="0"/>
              <w:spacing w:after="0" w:line="240" w:lineRule="auto"/>
              <w:ind w:firstLine="567"/>
              <w:jc w:val="both"/>
              <w:rPr>
                <w:rFonts w:eastAsiaTheme="minorHAnsi" w:cstheme="minorHAnsi"/>
                <w:sz w:val="21"/>
                <w:szCs w:val="21"/>
                <w:lang w:eastAsia="en-US"/>
              </w:rPr>
            </w:pPr>
            <w:r w:rsidRPr="00284217">
              <w:rPr>
                <w:rFonts w:eastAsiaTheme="minorHAnsi" w:cstheme="minorHAnsi"/>
                <w:sz w:val="21"/>
                <w:szCs w:val="21"/>
                <w:lang w:eastAsia="en-US"/>
              </w:rPr>
              <w:t>Vardas,</w:t>
            </w:r>
          </w:p>
          <w:p w14:paraId="34BEBA0E" w14:textId="77777777" w:rsidR="000B14EE" w:rsidRPr="00284217" w:rsidRDefault="000B14EE" w:rsidP="000B14EE">
            <w:pPr>
              <w:widowControl w:val="0"/>
              <w:spacing w:after="0" w:line="240" w:lineRule="auto"/>
              <w:ind w:firstLine="567"/>
              <w:jc w:val="both"/>
              <w:rPr>
                <w:rFonts w:eastAsiaTheme="minorHAnsi" w:cstheme="minorHAnsi"/>
                <w:sz w:val="21"/>
                <w:szCs w:val="21"/>
                <w:lang w:eastAsia="en-US"/>
              </w:rPr>
            </w:pPr>
            <w:r w:rsidRPr="00284217">
              <w:rPr>
                <w:rFonts w:eastAsiaTheme="minorHAnsi" w:cstheme="minorHAnsi"/>
                <w:sz w:val="21"/>
                <w:szCs w:val="21"/>
                <w:lang w:eastAsia="en-US"/>
              </w:rPr>
              <w:t>pavardė</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tcPr>
          <w:p w14:paraId="13F47245" w14:textId="77777777" w:rsidR="000B14EE" w:rsidRPr="00284217" w:rsidRDefault="000B14EE" w:rsidP="000B14EE">
            <w:pPr>
              <w:widowControl w:val="0"/>
              <w:spacing w:after="0" w:line="240" w:lineRule="auto"/>
              <w:ind w:firstLine="567"/>
              <w:rPr>
                <w:rFonts w:eastAsiaTheme="minorHAnsi" w:cstheme="minorHAnsi"/>
                <w:sz w:val="21"/>
                <w:szCs w:val="21"/>
                <w:lang w:eastAsia="en-US"/>
              </w:rPr>
            </w:pPr>
          </w:p>
        </w:tc>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23D089F9" w14:textId="77777777" w:rsidR="000B14EE" w:rsidRPr="00284217" w:rsidRDefault="000B14EE" w:rsidP="000B14EE">
            <w:pPr>
              <w:widowControl w:val="0"/>
              <w:tabs>
                <w:tab w:val="center" w:pos="4320"/>
                <w:tab w:val="right" w:pos="8640"/>
              </w:tabs>
              <w:spacing w:after="0" w:line="240" w:lineRule="auto"/>
              <w:ind w:firstLine="567"/>
              <w:rPr>
                <w:rFonts w:eastAsia="Times New Roman" w:cstheme="minorHAnsi"/>
                <w:sz w:val="21"/>
                <w:szCs w:val="21"/>
                <w:lang w:eastAsia="en-US"/>
              </w:rPr>
            </w:pPr>
          </w:p>
        </w:tc>
      </w:tr>
      <w:tr w:rsidR="000B14EE" w:rsidRPr="00284217" w14:paraId="7EA6ACED" w14:textId="77777777" w:rsidTr="00C30ABF">
        <w:trPr>
          <w:trHeight w:val="20"/>
        </w:trPr>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9F9BE" w14:textId="77777777" w:rsidR="000B14EE" w:rsidRPr="00284217" w:rsidRDefault="000B14EE" w:rsidP="000B14EE">
            <w:pPr>
              <w:widowControl w:val="0"/>
              <w:spacing w:after="0" w:line="240" w:lineRule="auto"/>
              <w:ind w:firstLine="567"/>
              <w:jc w:val="both"/>
              <w:rPr>
                <w:rFonts w:eastAsiaTheme="minorHAnsi" w:cstheme="minorHAnsi"/>
                <w:sz w:val="21"/>
                <w:szCs w:val="21"/>
                <w:lang w:eastAsia="en-US"/>
              </w:rPr>
            </w:pPr>
            <w:r w:rsidRPr="00284217">
              <w:rPr>
                <w:rFonts w:eastAsiaTheme="minorHAnsi" w:cstheme="minorHAnsi"/>
                <w:sz w:val="21"/>
                <w:szCs w:val="21"/>
                <w:lang w:eastAsia="en-US"/>
              </w:rPr>
              <w:t>Adresas</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tcPr>
          <w:p w14:paraId="261EB44F" w14:textId="77777777" w:rsidR="000B14EE" w:rsidRPr="00284217" w:rsidRDefault="000B14EE" w:rsidP="000B14EE">
            <w:pPr>
              <w:widowControl w:val="0"/>
              <w:spacing w:after="0" w:line="240" w:lineRule="auto"/>
              <w:ind w:firstLine="567"/>
              <w:rPr>
                <w:rFonts w:eastAsiaTheme="minorHAnsi" w:cstheme="minorHAnsi"/>
                <w:sz w:val="21"/>
                <w:szCs w:val="21"/>
                <w:lang w:eastAsia="en-US"/>
              </w:rPr>
            </w:pPr>
          </w:p>
        </w:tc>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02F7FCB7" w14:textId="77777777" w:rsidR="000B14EE" w:rsidRPr="00284217" w:rsidRDefault="000B14EE" w:rsidP="000B14EE">
            <w:pPr>
              <w:widowControl w:val="0"/>
              <w:tabs>
                <w:tab w:val="center" w:pos="4320"/>
                <w:tab w:val="right" w:pos="8640"/>
              </w:tabs>
              <w:spacing w:after="0" w:line="240" w:lineRule="auto"/>
              <w:ind w:firstLine="38"/>
              <w:rPr>
                <w:rFonts w:eastAsia="Times New Roman" w:cstheme="minorHAnsi"/>
                <w:sz w:val="21"/>
                <w:szCs w:val="21"/>
                <w:lang w:eastAsia="en-US"/>
              </w:rPr>
            </w:pPr>
          </w:p>
        </w:tc>
      </w:tr>
      <w:tr w:rsidR="000B14EE" w:rsidRPr="00284217" w14:paraId="1B5230F4" w14:textId="77777777" w:rsidTr="00C30ABF">
        <w:trPr>
          <w:trHeight w:val="20"/>
        </w:trPr>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4505FF" w14:textId="77777777" w:rsidR="000B14EE" w:rsidRPr="00284217" w:rsidRDefault="000B14EE" w:rsidP="000B14EE">
            <w:pPr>
              <w:widowControl w:val="0"/>
              <w:spacing w:after="0" w:line="240" w:lineRule="auto"/>
              <w:ind w:firstLine="567"/>
              <w:jc w:val="both"/>
              <w:rPr>
                <w:rFonts w:eastAsiaTheme="minorHAnsi" w:cstheme="minorHAnsi"/>
                <w:sz w:val="21"/>
                <w:szCs w:val="21"/>
                <w:lang w:eastAsia="en-US"/>
              </w:rPr>
            </w:pPr>
            <w:r w:rsidRPr="00284217">
              <w:rPr>
                <w:rFonts w:eastAsiaTheme="minorHAnsi" w:cstheme="minorHAnsi"/>
                <w:sz w:val="21"/>
                <w:szCs w:val="21"/>
                <w:lang w:eastAsia="en-US"/>
              </w:rPr>
              <w:t>Telefonas</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tcPr>
          <w:p w14:paraId="0203E8D3" w14:textId="77777777" w:rsidR="000B14EE" w:rsidRPr="00284217" w:rsidRDefault="000B14EE" w:rsidP="000B14EE">
            <w:pPr>
              <w:widowControl w:val="0"/>
              <w:spacing w:after="0" w:line="240" w:lineRule="auto"/>
              <w:ind w:firstLine="567"/>
              <w:rPr>
                <w:rFonts w:eastAsiaTheme="minorHAnsi" w:cstheme="minorHAnsi"/>
                <w:sz w:val="21"/>
                <w:szCs w:val="21"/>
                <w:lang w:eastAsia="en-US"/>
              </w:rPr>
            </w:pPr>
          </w:p>
        </w:tc>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78A51" w14:textId="77777777" w:rsidR="000B14EE" w:rsidRPr="00284217" w:rsidRDefault="000B14EE" w:rsidP="000B14EE">
            <w:pPr>
              <w:widowControl w:val="0"/>
              <w:tabs>
                <w:tab w:val="center" w:pos="4320"/>
                <w:tab w:val="right" w:pos="8640"/>
              </w:tabs>
              <w:spacing w:after="0" w:line="240" w:lineRule="auto"/>
              <w:ind w:firstLine="567"/>
              <w:rPr>
                <w:rFonts w:eastAsia="Times New Roman" w:cstheme="minorHAnsi"/>
                <w:sz w:val="21"/>
                <w:szCs w:val="21"/>
                <w:lang w:eastAsia="en-US"/>
              </w:rPr>
            </w:pPr>
          </w:p>
        </w:tc>
      </w:tr>
      <w:tr w:rsidR="000B14EE" w:rsidRPr="00284217" w14:paraId="743EEA8B" w14:textId="77777777" w:rsidTr="00C30ABF">
        <w:trPr>
          <w:trHeight w:val="20"/>
        </w:trPr>
        <w:tc>
          <w:tcPr>
            <w:tcW w:w="9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2CBDDC" w14:textId="77777777" w:rsidR="000B14EE" w:rsidRPr="00284217" w:rsidRDefault="000B14EE" w:rsidP="000B14EE">
            <w:pPr>
              <w:widowControl w:val="0"/>
              <w:spacing w:after="0" w:line="240" w:lineRule="auto"/>
              <w:ind w:firstLine="567"/>
              <w:jc w:val="both"/>
              <w:rPr>
                <w:rFonts w:eastAsiaTheme="minorHAnsi" w:cstheme="minorHAnsi"/>
                <w:sz w:val="21"/>
                <w:szCs w:val="21"/>
                <w:lang w:eastAsia="en-US"/>
              </w:rPr>
            </w:pPr>
            <w:r w:rsidRPr="00284217">
              <w:rPr>
                <w:rFonts w:eastAsiaTheme="minorHAnsi" w:cstheme="minorHAnsi"/>
                <w:sz w:val="21"/>
                <w:szCs w:val="21"/>
                <w:lang w:eastAsia="en-US"/>
              </w:rPr>
              <w:t>El. paštas</w:t>
            </w:r>
          </w:p>
        </w:tc>
        <w:tc>
          <w:tcPr>
            <w:tcW w:w="1979" w:type="pct"/>
            <w:tcBorders>
              <w:top w:val="single" w:sz="4" w:space="0" w:color="auto"/>
              <w:left w:val="single" w:sz="4" w:space="0" w:color="auto"/>
              <w:bottom w:val="single" w:sz="4" w:space="0" w:color="auto"/>
              <w:right w:val="single" w:sz="4" w:space="0" w:color="auto"/>
            </w:tcBorders>
            <w:shd w:val="clear" w:color="auto" w:fill="FFFFFF" w:themeFill="background1"/>
          </w:tcPr>
          <w:p w14:paraId="3E7C63C2" w14:textId="77777777" w:rsidR="000B14EE" w:rsidRPr="00284217" w:rsidRDefault="000B14EE" w:rsidP="000B14EE">
            <w:pPr>
              <w:widowControl w:val="0"/>
              <w:spacing w:after="0" w:line="240" w:lineRule="auto"/>
              <w:ind w:firstLine="567"/>
              <w:rPr>
                <w:rFonts w:eastAsiaTheme="minorHAnsi" w:cstheme="minorHAnsi"/>
                <w:sz w:val="21"/>
                <w:szCs w:val="21"/>
                <w:lang w:val="en-US" w:eastAsia="en-US"/>
              </w:rPr>
            </w:pPr>
          </w:p>
        </w:tc>
        <w:tc>
          <w:tcPr>
            <w:tcW w:w="2053" w:type="pct"/>
            <w:tcBorders>
              <w:top w:val="single" w:sz="4" w:space="0" w:color="auto"/>
              <w:left w:val="single" w:sz="4" w:space="0" w:color="auto"/>
              <w:bottom w:val="single" w:sz="4" w:space="0" w:color="auto"/>
              <w:right w:val="single" w:sz="4" w:space="0" w:color="auto"/>
            </w:tcBorders>
            <w:shd w:val="clear" w:color="auto" w:fill="FFFFFF" w:themeFill="background1"/>
          </w:tcPr>
          <w:p w14:paraId="450BE437" w14:textId="77777777" w:rsidR="000B14EE" w:rsidRPr="00284217" w:rsidRDefault="000B14EE" w:rsidP="000B14EE">
            <w:pPr>
              <w:widowControl w:val="0"/>
              <w:spacing w:after="0" w:line="240" w:lineRule="auto"/>
              <w:ind w:firstLine="567"/>
              <w:rPr>
                <w:rFonts w:eastAsiaTheme="minorHAnsi" w:cstheme="minorHAnsi"/>
                <w:sz w:val="21"/>
                <w:szCs w:val="21"/>
                <w:lang w:eastAsia="en-US"/>
              </w:rPr>
            </w:pPr>
          </w:p>
        </w:tc>
      </w:tr>
    </w:tbl>
    <w:p w14:paraId="2CB8CB29" w14:textId="77777777" w:rsidR="006819FC" w:rsidRPr="00284217" w:rsidRDefault="006819FC" w:rsidP="006A27FA">
      <w:pPr>
        <w:spacing w:after="0" w:line="240" w:lineRule="auto"/>
        <w:ind w:firstLine="567"/>
        <w:jc w:val="both"/>
        <w:rPr>
          <w:rFonts w:cstheme="minorHAnsi"/>
          <w:sz w:val="21"/>
          <w:szCs w:val="21"/>
        </w:rPr>
      </w:pPr>
    </w:p>
    <w:p w14:paraId="4856B6B1" w14:textId="77777777" w:rsidR="006819FC" w:rsidRPr="00284217" w:rsidRDefault="006819FC" w:rsidP="006A27FA">
      <w:pPr>
        <w:spacing w:after="0" w:line="240" w:lineRule="auto"/>
        <w:ind w:firstLine="567"/>
        <w:jc w:val="both"/>
        <w:rPr>
          <w:rFonts w:cstheme="minorHAnsi"/>
          <w:color w:val="000000"/>
          <w:sz w:val="21"/>
          <w:szCs w:val="21"/>
        </w:rPr>
      </w:pPr>
      <w:r w:rsidRPr="00284217">
        <w:rPr>
          <w:rFonts w:cstheme="minorHAnsi"/>
          <w:sz w:val="21"/>
          <w:szCs w:val="21"/>
        </w:rPr>
        <w:t xml:space="preserve">12.4. </w:t>
      </w:r>
      <w:r w:rsidRPr="00284217">
        <w:rPr>
          <w:rFonts w:cstheme="minorHAnsi"/>
          <w:color w:val="000000"/>
          <w:sz w:val="21"/>
          <w:szCs w:val="21"/>
        </w:rPr>
        <w:t>Visi rašytiniai pranešimai, vienos iš Šalių skirti kitai šaliai, laikomi atlikti tinkamu būdu, jei buvo adresuoti šioje Sutartyje nurodytais adresais. Nepranešusi apie adreso pasikeitimą Šalis, atsako kitai Šaliai už visus su nepranešimu susijusius nuostolius.</w:t>
      </w:r>
    </w:p>
    <w:p w14:paraId="696C6FC2" w14:textId="396AAFB9" w:rsidR="006819FC" w:rsidRPr="00284217" w:rsidRDefault="006819FC" w:rsidP="003145DD">
      <w:pPr>
        <w:tabs>
          <w:tab w:val="num" w:pos="1560"/>
        </w:tabs>
        <w:spacing w:after="0" w:line="240" w:lineRule="auto"/>
        <w:ind w:firstLine="567"/>
        <w:jc w:val="both"/>
        <w:rPr>
          <w:rFonts w:cstheme="minorHAnsi"/>
          <w:color w:val="000000"/>
          <w:sz w:val="21"/>
          <w:szCs w:val="21"/>
        </w:rPr>
      </w:pPr>
      <w:r w:rsidRPr="00284217">
        <w:rPr>
          <w:rFonts w:cstheme="minorHAnsi"/>
          <w:color w:val="000000"/>
          <w:sz w:val="21"/>
          <w:szCs w:val="21"/>
        </w:rPr>
        <w:t>12.</w:t>
      </w:r>
      <w:r w:rsidR="001B09E2" w:rsidRPr="00284217">
        <w:rPr>
          <w:rFonts w:cstheme="minorHAnsi"/>
          <w:color w:val="000000"/>
          <w:sz w:val="21"/>
          <w:szCs w:val="21"/>
        </w:rPr>
        <w:t>5</w:t>
      </w:r>
      <w:r w:rsidRPr="00284217">
        <w:rPr>
          <w:rFonts w:cstheme="minorHAnsi"/>
          <w:color w:val="000000"/>
          <w:sz w:val="21"/>
          <w:szCs w:val="21"/>
        </w:rPr>
        <w:t>.</w:t>
      </w:r>
      <w:r w:rsidR="002F17E2">
        <w:rPr>
          <w:rFonts w:cstheme="minorHAnsi"/>
          <w:color w:val="000000"/>
          <w:sz w:val="21"/>
          <w:szCs w:val="21"/>
        </w:rPr>
        <w:t xml:space="preserve"> </w:t>
      </w:r>
      <w:r w:rsidR="002C08FA">
        <w:rPr>
          <w:rFonts w:cstheme="minorHAnsi"/>
          <w:color w:val="000000"/>
          <w:sz w:val="21"/>
          <w:szCs w:val="21"/>
        </w:rPr>
        <w:t>Pardavėjo</w:t>
      </w:r>
      <w:r w:rsidRPr="00284217">
        <w:rPr>
          <w:rFonts w:cstheme="minorHAnsi"/>
          <w:color w:val="000000"/>
          <w:sz w:val="21"/>
          <w:szCs w:val="21"/>
        </w:rPr>
        <w:t xml:space="preserve"> pasiūlymas (Sutarties 1 priedas) </w:t>
      </w:r>
      <w:r w:rsidR="00B3444F" w:rsidRPr="00284217">
        <w:rPr>
          <w:rFonts w:cstheme="minorHAnsi"/>
          <w:color w:val="000000"/>
          <w:sz w:val="21"/>
          <w:szCs w:val="21"/>
        </w:rPr>
        <w:t xml:space="preserve">ir Techninė specifikacija (Sutarties 2 priedas) </w:t>
      </w:r>
      <w:r w:rsidRPr="00284217">
        <w:rPr>
          <w:rFonts w:cstheme="minorHAnsi"/>
          <w:color w:val="000000"/>
          <w:sz w:val="21"/>
          <w:szCs w:val="21"/>
        </w:rPr>
        <w:t>yra neatskiriama šios Sutarties dalis.</w:t>
      </w:r>
    </w:p>
    <w:p w14:paraId="00085D37" w14:textId="77777777" w:rsidR="006819FC" w:rsidRPr="00284217" w:rsidRDefault="006819FC" w:rsidP="006A27FA">
      <w:pPr>
        <w:widowControl w:val="0"/>
        <w:autoSpaceDE w:val="0"/>
        <w:autoSpaceDN w:val="0"/>
        <w:adjustRightInd w:val="0"/>
        <w:spacing w:after="0" w:line="240" w:lineRule="auto"/>
        <w:ind w:firstLine="567"/>
        <w:jc w:val="center"/>
        <w:rPr>
          <w:rFonts w:eastAsia="Times New Roman" w:cstheme="minorHAnsi"/>
          <w:b/>
          <w:bCs/>
          <w:sz w:val="21"/>
          <w:szCs w:val="21"/>
        </w:rPr>
      </w:pPr>
      <w:r w:rsidRPr="00284217">
        <w:rPr>
          <w:rFonts w:eastAsia="Times New Roman" w:cstheme="minorHAnsi"/>
          <w:b/>
          <w:bCs/>
          <w:sz w:val="21"/>
          <w:szCs w:val="21"/>
        </w:rPr>
        <w:t>11. ŠALIŲ ADRESAI IR REKVIZITAI</w:t>
      </w:r>
    </w:p>
    <w:p w14:paraId="5BECC47F" w14:textId="77777777" w:rsidR="006819FC" w:rsidRPr="00284217" w:rsidRDefault="006819FC" w:rsidP="006A27FA">
      <w:pPr>
        <w:tabs>
          <w:tab w:val="num" w:pos="1560"/>
        </w:tabs>
        <w:spacing w:after="0" w:line="240" w:lineRule="auto"/>
        <w:ind w:firstLine="567"/>
        <w:jc w:val="center"/>
        <w:rPr>
          <w:rFonts w:cstheme="minorHAnsi"/>
          <w:color w:val="000000"/>
          <w:sz w:val="21"/>
          <w:szCs w:val="21"/>
        </w:rPr>
      </w:pPr>
    </w:p>
    <w:p w14:paraId="253B1AD9" w14:textId="77777777" w:rsidR="006106CD" w:rsidRPr="00284217" w:rsidRDefault="006106CD" w:rsidP="006A27FA">
      <w:pPr>
        <w:tabs>
          <w:tab w:val="left" w:pos="748"/>
          <w:tab w:val="left" w:pos="2200"/>
        </w:tabs>
        <w:spacing w:after="0" w:line="240" w:lineRule="auto"/>
        <w:ind w:hanging="142"/>
        <w:jc w:val="both"/>
        <w:rPr>
          <w:rFonts w:cstheme="minorHAnsi"/>
          <w:b/>
          <w:sz w:val="21"/>
          <w:szCs w:val="21"/>
          <w:u w:val="single"/>
        </w:rPr>
      </w:pPr>
      <w:r w:rsidRPr="00284217">
        <w:rPr>
          <w:rFonts w:cstheme="minorHAnsi"/>
          <w:b/>
          <w:sz w:val="21"/>
          <w:szCs w:val="21"/>
        </w:rPr>
        <w:t xml:space="preserve">              </w:t>
      </w:r>
      <w:r w:rsidRPr="00284217">
        <w:rPr>
          <w:rFonts w:cstheme="minorHAnsi"/>
          <w:b/>
          <w:sz w:val="21"/>
          <w:szCs w:val="21"/>
          <w:u w:val="single"/>
        </w:rPr>
        <w:t>PIRKĖJAS</w:t>
      </w:r>
      <w:r w:rsidR="001B7456" w:rsidRPr="00284217">
        <w:rPr>
          <w:rFonts w:cstheme="minorHAnsi"/>
          <w:b/>
          <w:sz w:val="21"/>
          <w:szCs w:val="21"/>
          <w:u w:val="single"/>
        </w:rPr>
        <w:t>:</w:t>
      </w:r>
      <w:r w:rsidRPr="00284217">
        <w:rPr>
          <w:rFonts w:cstheme="minorHAnsi"/>
          <w:b/>
          <w:i/>
          <w:sz w:val="21"/>
          <w:szCs w:val="21"/>
        </w:rPr>
        <w:tab/>
      </w:r>
      <w:r w:rsidRPr="00284217">
        <w:rPr>
          <w:rFonts w:cstheme="minorHAnsi"/>
          <w:b/>
          <w:i/>
          <w:sz w:val="21"/>
          <w:szCs w:val="21"/>
        </w:rPr>
        <w:tab/>
      </w:r>
      <w:r w:rsidRPr="00284217">
        <w:rPr>
          <w:rFonts w:cstheme="minorHAnsi"/>
          <w:b/>
          <w:i/>
          <w:sz w:val="21"/>
          <w:szCs w:val="21"/>
        </w:rPr>
        <w:tab/>
        <w:t xml:space="preserve">                                                 </w:t>
      </w:r>
      <w:r w:rsidRPr="00284217">
        <w:rPr>
          <w:rFonts w:cstheme="minorHAnsi"/>
          <w:b/>
          <w:sz w:val="21"/>
          <w:szCs w:val="21"/>
          <w:u w:val="single"/>
        </w:rPr>
        <w:t>PARDAVĖJAS</w:t>
      </w:r>
      <w:r w:rsidR="001B7456" w:rsidRPr="00284217">
        <w:rPr>
          <w:rFonts w:cstheme="minorHAnsi"/>
          <w:b/>
          <w:sz w:val="21"/>
          <w:szCs w:val="21"/>
          <w:u w:val="single"/>
        </w:rPr>
        <w:t>:</w:t>
      </w:r>
    </w:p>
    <w:p w14:paraId="6781CEB9" w14:textId="77777777" w:rsidR="009542DB" w:rsidRPr="00284217" w:rsidRDefault="009542DB" w:rsidP="006A27FA">
      <w:pPr>
        <w:tabs>
          <w:tab w:val="left" w:pos="748"/>
          <w:tab w:val="left" w:pos="2200"/>
        </w:tabs>
        <w:spacing w:after="0" w:line="240" w:lineRule="auto"/>
        <w:ind w:hanging="142"/>
        <w:jc w:val="both"/>
        <w:rPr>
          <w:rFonts w:cstheme="minorHAnsi"/>
          <w:sz w:val="21"/>
          <w:szCs w:val="21"/>
        </w:rPr>
      </w:pPr>
    </w:p>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14"/>
      </w:tblGrid>
      <w:tr w:rsidR="00A6097F" w:rsidRPr="00331F4E" w14:paraId="64ED77A6" w14:textId="77777777" w:rsidTr="00A6097F">
        <w:tc>
          <w:tcPr>
            <w:tcW w:w="4677" w:type="dxa"/>
          </w:tcPr>
          <w:p w14:paraId="79E46B84"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 xml:space="preserve">VšĮ Elektrėnų profesinio mokymo centras, </w:t>
            </w:r>
          </w:p>
          <w:p w14:paraId="4AFD9EC3"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 xml:space="preserve">Kodas: 190976966 </w:t>
            </w:r>
          </w:p>
          <w:p w14:paraId="7EC089C2"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 xml:space="preserve">Adresas: </w:t>
            </w:r>
            <w:proofErr w:type="spellStart"/>
            <w:r w:rsidRPr="00284217">
              <w:rPr>
                <w:rFonts w:cstheme="minorHAnsi"/>
                <w:sz w:val="21"/>
                <w:szCs w:val="21"/>
              </w:rPr>
              <w:t>Rungos</w:t>
            </w:r>
            <w:proofErr w:type="spellEnd"/>
            <w:r w:rsidRPr="00284217">
              <w:rPr>
                <w:rFonts w:cstheme="minorHAnsi"/>
                <w:sz w:val="21"/>
                <w:szCs w:val="21"/>
              </w:rPr>
              <w:t xml:space="preserve"> g. 18, Elektrėnai </w:t>
            </w:r>
          </w:p>
          <w:p w14:paraId="3B71DF66"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PVM mokėtojo kodas: LT100004075612</w:t>
            </w:r>
          </w:p>
          <w:p w14:paraId="1A9412B7"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A/s Nr. LT117300010073889996</w:t>
            </w:r>
          </w:p>
          <w:p w14:paraId="3D9EB4F9"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Bankas: Swedbank, AB</w:t>
            </w:r>
          </w:p>
          <w:p w14:paraId="0C917AAB"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Tel.: +37052839523</w:t>
            </w:r>
          </w:p>
          <w:p w14:paraId="441BAD2A"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 xml:space="preserve">El. paštas: rastine@epmc.lt  </w:t>
            </w:r>
          </w:p>
          <w:p w14:paraId="74CF0330" w14:textId="77777777" w:rsidR="00A6097F" w:rsidRPr="00284217" w:rsidRDefault="00A6097F" w:rsidP="00955FCA">
            <w:pPr>
              <w:tabs>
                <w:tab w:val="left" w:pos="748"/>
                <w:tab w:val="left" w:pos="2200"/>
              </w:tabs>
              <w:spacing w:after="0" w:line="240" w:lineRule="auto"/>
              <w:jc w:val="both"/>
              <w:rPr>
                <w:rFonts w:cstheme="minorHAnsi"/>
                <w:sz w:val="21"/>
                <w:szCs w:val="21"/>
              </w:rPr>
            </w:pPr>
          </w:p>
          <w:p w14:paraId="44BA4DF6"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Direktorė</w:t>
            </w:r>
          </w:p>
          <w:p w14:paraId="3A4DA438" w14:textId="77777777" w:rsidR="00A6097F" w:rsidRPr="00284217" w:rsidRDefault="00A6097F" w:rsidP="00955FCA">
            <w:pPr>
              <w:tabs>
                <w:tab w:val="left" w:pos="748"/>
                <w:tab w:val="left" w:pos="2200"/>
              </w:tabs>
              <w:spacing w:after="0" w:line="240" w:lineRule="auto"/>
              <w:jc w:val="both"/>
              <w:rPr>
                <w:rFonts w:cstheme="minorHAnsi"/>
                <w:sz w:val="21"/>
                <w:szCs w:val="21"/>
              </w:rPr>
            </w:pPr>
          </w:p>
          <w:p w14:paraId="4FA1C79E" w14:textId="77777777" w:rsidR="00A6097F" w:rsidRPr="00284217" w:rsidRDefault="00A6097F" w:rsidP="00955FCA">
            <w:pPr>
              <w:tabs>
                <w:tab w:val="left" w:pos="748"/>
                <w:tab w:val="left" w:pos="2200"/>
              </w:tabs>
              <w:spacing w:after="0" w:line="240" w:lineRule="auto"/>
              <w:jc w:val="both"/>
              <w:rPr>
                <w:rFonts w:cstheme="minorHAnsi"/>
                <w:sz w:val="21"/>
                <w:szCs w:val="21"/>
              </w:rPr>
            </w:pPr>
          </w:p>
        </w:tc>
        <w:tc>
          <w:tcPr>
            <w:tcW w:w="4814" w:type="dxa"/>
          </w:tcPr>
          <w:p w14:paraId="0C73D8FC" w14:textId="77777777" w:rsidR="00A6097F" w:rsidRPr="00284217" w:rsidRDefault="001B7456"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XXX</w:t>
            </w:r>
            <w:r w:rsidR="00A6097F" w:rsidRPr="00284217">
              <w:rPr>
                <w:rFonts w:cstheme="minorHAnsi"/>
                <w:sz w:val="21"/>
                <w:szCs w:val="21"/>
              </w:rPr>
              <w:t xml:space="preserve"> „</w:t>
            </w:r>
            <w:proofErr w:type="spellStart"/>
            <w:r w:rsidRPr="00284217">
              <w:rPr>
                <w:rFonts w:cstheme="minorHAnsi"/>
                <w:sz w:val="21"/>
                <w:szCs w:val="21"/>
              </w:rPr>
              <w:t>Xxxx</w:t>
            </w:r>
            <w:proofErr w:type="spellEnd"/>
            <w:r w:rsidR="00A6097F" w:rsidRPr="00284217">
              <w:rPr>
                <w:rFonts w:cstheme="minorHAnsi"/>
                <w:sz w:val="21"/>
                <w:szCs w:val="21"/>
              </w:rPr>
              <w:t>“</w:t>
            </w:r>
          </w:p>
          <w:p w14:paraId="5357F431" w14:textId="77777777" w:rsidR="00A6097F" w:rsidRPr="00284217"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 xml:space="preserve">Kodas: </w:t>
            </w:r>
          </w:p>
          <w:p w14:paraId="703FE1ED" w14:textId="77777777" w:rsidR="00A6097F" w:rsidRPr="00284217" w:rsidRDefault="00A6097F" w:rsidP="00955FCA">
            <w:pPr>
              <w:tabs>
                <w:tab w:val="left" w:pos="748"/>
                <w:tab w:val="left" w:pos="2200"/>
              </w:tabs>
              <w:spacing w:after="0" w:line="240" w:lineRule="auto"/>
              <w:jc w:val="both"/>
              <w:rPr>
                <w:rFonts w:eastAsia="Times New Roman" w:cstheme="minorHAnsi"/>
                <w:sz w:val="21"/>
                <w:szCs w:val="21"/>
                <w:lang w:eastAsia="en-US"/>
              </w:rPr>
            </w:pPr>
            <w:r w:rsidRPr="00284217">
              <w:rPr>
                <w:rFonts w:cstheme="minorHAnsi"/>
                <w:sz w:val="21"/>
                <w:szCs w:val="21"/>
              </w:rPr>
              <w:t xml:space="preserve">Adresas: </w:t>
            </w:r>
          </w:p>
          <w:p w14:paraId="5DCB310A" w14:textId="77777777" w:rsidR="00A6097F" w:rsidRPr="00284217" w:rsidRDefault="00A6097F" w:rsidP="00955FCA">
            <w:pPr>
              <w:tabs>
                <w:tab w:val="left" w:pos="748"/>
                <w:tab w:val="left" w:pos="2200"/>
              </w:tabs>
              <w:spacing w:after="0" w:line="240" w:lineRule="auto"/>
              <w:jc w:val="both"/>
              <w:rPr>
                <w:rFonts w:eastAsia="Times New Roman" w:cstheme="minorHAnsi"/>
                <w:sz w:val="21"/>
                <w:szCs w:val="21"/>
                <w:lang w:eastAsia="en-US"/>
              </w:rPr>
            </w:pPr>
            <w:r w:rsidRPr="00284217">
              <w:rPr>
                <w:rFonts w:eastAsia="Times New Roman" w:cstheme="minorHAnsi"/>
                <w:sz w:val="21"/>
                <w:szCs w:val="21"/>
                <w:lang w:eastAsia="en-US"/>
              </w:rPr>
              <w:t xml:space="preserve">PVM mokėtojo kodas: </w:t>
            </w:r>
          </w:p>
          <w:p w14:paraId="572534DB" w14:textId="77777777" w:rsidR="00A6097F" w:rsidRPr="00284217" w:rsidRDefault="00A6097F" w:rsidP="00955FCA">
            <w:pPr>
              <w:tabs>
                <w:tab w:val="left" w:pos="748"/>
                <w:tab w:val="left" w:pos="2200"/>
              </w:tabs>
              <w:spacing w:after="0" w:line="240" w:lineRule="auto"/>
              <w:jc w:val="both"/>
              <w:rPr>
                <w:rFonts w:eastAsia="Times New Roman" w:cstheme="minorHAnsi"/>
                <w:sz w:val="21"/>
                <w:szCs w:val="21"/>
                <w:lang w:eastAsia="en-US"/>
              </w:rPr>
            </w:pPr>
            <w:r w:rsidRPr="00284217">
              <w:rPr>
                <w:rFonts w:eastAsia="Times New Roman" w:cstheme="minorHAnsi"/>
                <w:sz w:val="21"/>
                <w:szCs w:val="21"/>
                <w:lang w:eastAsia="en-US"/>
              </w:rPr>
              <w:t xml:space="preserve">A/s Nr. </w:t>
            </w:r>
          </w:p>
          <w:p w14:paraId="4969A8CC" w14:textId="77777777" w:rsidR="00A6097F" w:rsidRPr="00284217" w:rsidRDefault="00A6097F" w:rsidP="00955FCA">
            <w:pPr>
              <w:tabs>
                <w:tab w:val="left" w:pos="748"/>
                <w:tab w:val="left" w:pos="2200"/>
              </w:tabs>
              <w:spacing w:after="0" w:line="240" w:lineRule="auto"/>
              <w:jc w:val="both"/>
              <w:rPr>
                <w:rFonts w:eastAsia="Times New Roman" w:cstheme="minorHAnsi"/>
                <w:sz w:val="21"/>
                <w:szCs w:val="21"/>
                <w:lang w:eastAsia="en-US"/>
              </w:rPr>
            </w:pPr>
            <w:r w:rsidRPr="00284217">
              <w:rPr>
                <w:rFonts w:eastAsia="Times New Roman" w:cstheme="minorHAnsi"/>
                <w:sz w:val="21"/>
                <w:szCs w:val="21"/>
                <w:lang w:eastAsia="en-US"/>
              </w:rPr>
              <w:t xml:space="preserve">Bankas: </w:t>
            </w:r>
          </w:p>
          <w:p w14:paraId="757D81E2" w14:textId="77777777" w:rsidR="00A6097F" w:rsidRPr="00284217" w:rsidRDefault="00A6097F" w:rsidP="00955FCA">
            <w:pPr>
              <w:tabs>
                <w:tab w:val="left" w:pos="748"/>
                <w:tab w:val="left" w:pos="2200"/>
              </w:tabs>
              <w:spacing w:after="0" w:line="240" w:lineRule="auto"/>
              <w:jc w:val="both"/>
              <w:rPr>
                <w:rFonts w:eastAsia="Times New Roman" w:cstheme="minorHAnsi"/>
                <w:sz w:val="21"/>
                <w:szCs w:val="21"/>
                <w:lang w:eastAsia="en-US"/>
              </w:rPr>
            </w:pPr>
            <w:r w:rsidRPr="00284217">
              <w:rPr>
                <w:rFonts w:eastAsia="Times New Roman" w:cstheme="minorHAnsi"/>
                <w:sz w:val="21"/>
                <w:szCs w:val="21"/>
                <w:lang w:eastAsia="en-US"/>
              </w:rPr>
              <w:t xml:space="preserve">Tel.: </w:t>
            </w:r>
          </w:p>
          <w:p w14:paraId="6AECAAE4" w14:textId="77777777" w:rsidR="00A6097F" w:rsidRPr="00284217" w:rsidRDefault="00A6097F" w:rsidP="00955FCA">
            <w:pPr>
              <w:tabs>
                <w:tab w:val="left" w:pos="748"/>
                <w:tab w:val="left" w:pos="2200"/>
              </w:tabs>
              <w:spacing w:after="0" w:line="240" w:lineRule="auto"/>
              <w:jc w:val="both"/>
              <w:rPr>
                <w:rFonts w:cstheme="minorHAnsi"/>
                <w:sz w:val="21"/>
                <w:szCs w:val="21"/>
              </w:rPr>
            </w:pPr>
            <w:proofErr w:type="spellStart"/>
            <w:r w:rsidRPr="00284217">
              <w:rPr>
                <w:rFonts w:cstheme="minorHAnsi"/>
                <w:sz w:val="21"/>
                <w:szCs w:val="21"/>
              </w:rPr>
              <w:t>El.paštas</w:t>
            </w:r>
            <w:proofErr w:type="spellEnd"/>
            <w:r w:rsidRPr="00284217">
              <w:rPr>
                <w:rFonts w:cstheme="minorHAnsi"/>
                <w:sz w:val="21"/>
                <w:szCs w:val="21"/>
              </w:rPr>
              <w:t xml:space="preserve">: </w:t>
            </w:r>
          </w:p>
          <w:p w14:paraId="1464ED55" w14:textId="77777777" w:rsidR="00A6097F" w:rsidRPr="00284217" w:rsidRDefault="00A6097F" w:rsidP="00955FCA">
            <w:pPr>
              <w:tabs>
                <w:tab w:val="left" w:pos="748"/>
                <w:tab w:val="left" w:pos="2200"/>
              </w:tabs>
              <w:spacing w:after="0" w:line="240" w:lineRule="auto"/>
              <w:jc w:val="both"/>
              <w:rPr>
                <w:rFonts w:cstheme="minorHAnsi"/>
                <w:sz w:val="21"/>
                <w:szCs w:val="21"/>
              </w:rPr>
            </w:pPr>
          </w:p>
          <w:p w14:paraId="7EF19D22" w14:textId="77777777" w:rsidR="00A6097F" w:rsidRPr="00331F4E" w:rsidRDefault="00A6097F" w:rsidP="00955FCA">
            <w:pPr>
              <w:tabs>
                <w:tab w:val="left" w:pos="748"/>
                <w:tab w:val="left" w:pos="2200"/>
              </w:tabs>
              <w:spacing w:after="0" w:line="240" w:lineRule="auto"/>
              <w:jc w:val="both"/>
              <w:rPr>
                <w:rFonts w:cstheme="minorHAnsi"/>
                <w:sz w:val="21"/>
                <w:szCs w:val="21"/>
              </w:rPr>
            </w:pPr>
            <w:r w:rsidRPr="00284217">
              <w:rPr>
                <w:rFonts w:cstheme="minorHAnsi"/>
                <w:sz w:val="21"/>
                <w:szCs w:val="21"/>
              </w:rPr>
              <w:t>Direktorius</w:t>
            </w:r>
          </w:p>
          <w:p w14:paraId="16261797" w14:textId="77777777" w:rsidR="00A6097F" w:rsidRPr="00331F4E" w:rsidRDefault="00A6097F" w:rsidP="00955FCA">
            <w:pPr>
              <w:tabs>
                <w:tab w:val="left" w:pos="748"/>
                <w:tab w:val="left" w:pos="2200"/>
              </w:tabs>
              <w:spacing w:after="0" w:line="240" w:lineRule="auto"/>
              <w:jc w:val="both"/>
              <w:rPr>
                <w:rFonts w:cstheme="minorHAnsi"/>
                <w:sz w:val="21"/>
                <w:szCs w:val="21"/>
              </w:rPr>
            </w:pPr>
          </w:p>
          <w:p w14:paraId="4E63C79B" w14:textId="77777777" w:rsidR="00A6097F" w:rsidRPr="00331F4E" w:rsidRDefault="00A6097F" w:rsidP="00955FCA">
            <w:pPr>
              <w:tabs>
                <w:tab w:val="left" w:pos="748"/>
                <w:tab w:val="left" w:pos="2200"/>
              </w:tabs>
              <w:spacing w:after="0" w:line="240" w:lineRule="auto"/>
              <w:jc w:val="both"/>
              <w:rPr>
                <w:rFonts w:cstheme="minorHAnsi"/>
                <w:sz w:val="21"/>
                <w:szCs w:val="21"/>
              </w:rPr>
            </w:pPr>
          </w:p>
        </w:tc>
      </w:tr>
    </w:tbl>
    <w:p w14:paraId="0513FC31" w14:textId="77777777" w:rsidR="008D3425" w:rsidRPr="00331F4E" w:rsidRDefault="008D3425" w:rsidP="006A27FA">
      <w:pPr>
        <w:tabs>
          <w:tab w:val="left" w:pos="748"/>
          <w:tab w:val="left" w:pos="2200"/>
        </w:tabs>
        <w:spacing w:after="0" w:line="240" w:lineRule="auto"/>
        <w:ind w:hanging="142"/>
        <w:jc w:val="both"/>
        <w:rPr>
          <w:rFonts w:cstheme="minorHAnsi"/>
          <w:sz w:val="21"/>
          <w:szCs w:val="21"/>
        </w:rPr>
      </w:pPr>
    </w:p>
    <w:sectPr w:rsidR="008D3425" w:rsidRPr="00331F4E" w:rsidSect="004C018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04D2C"/>
    <w:multiLevelType w:val="multilevel"/>
    <w:tmpl w:val="FB4C5C56"/>
    <w:lvl w:ilvl="0">
      <w:start w:val="11"/>
      <w:numFmt w:val="decimal"/>
      <w:lvlText w:val="%1."/>
      <w:lvlJc w:val="left"/>
      <w:pPr>
        <w:ind w:left="1440" w:hanging="360"/>
      </w:pPr>
      <w:rPr>
        <w:rFonts w:hint="default"/>
      </w:rPr>
    </w:lvl>
    <w:lvl w:ilvl="1">
      <w:start w:val="1"/>
      <w:numFmt w:val="decimal"/>
      <w:isLgl/>
      <w:lvlText w:val="%1.%2."/>
      <w:lvlJc w:val="left"/>
      <w:pPr>
        <w:ind w:left="1524" w:hanging="44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4CDF44ED"/>
    <w:multiLevelType w:val="hybridMultilevel"/>
    <w:tmpl w:val="53F8A18E"/>
    <w:lvl w:ilvl="0" w:tplc="0427000F">
      <w:start w:val="1"/>
      <w:numFmt w:val="decimal"/>
      <w:lvlText w:val="%1."/>
      <w:lvlJc w:val="left"/>
      <w:pPr>
        <w:ind w:left="720" w:hanging="360"/>
      </w:pPr>
    </w:lvl>
    <w:lvl w:ilvl="1" w:tplc="53B4A790">
      <w:start w:val="1"/>
      <w:numFmt w:val="decimal"/>
      <w:lvlText w:val="%2."/>
      <w:lvlJc w:val="left"/>
      <w:pPr>
        <w:ind w:left="2175" w:hanging="1095"/>
      </w:pPr>
    </w:lvl>
    <w:lvl w:ilvl="2" w:tplc="4F7C96DA">
      <w:start w:val="1"/>
      <w:numFmt w:val="decimal"/>
      <w:lvlText w:val="%3)"/>
      <w:lvlJc w:val="left"/>
      <w:pPr>
        <w:ind w:left="3090" w:hanging="111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4724FCE"/>
    <w:multiLevelType w:val="hybridMultilevel"/>
    <w:tmpl w:val="6784D388"/>
    <w:lvl w:ilvl="0" w:tplc="9D1E34E4">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7810BA"/>
    <w:multiLevelType w:val="multilevel"/>
    <w:tmpl w:val="FB4C5C56"/>
    <w:lvl w:ilvl="0">
      <w:start w:val="11"/>
      <w:numFmt w:val="decimal"/>
      <w:lvlText w:val="%1."/>
      <w:lvlJc w:val="left"/>
      <w:pPr>
        <w:ind w:left="1440" w:hanging="360"/>
      </w:pPr>
      <w:rPr>
        <w:rFonts w:hint="default"/>
      </w:rPr>
    </w:lvl>
    <w:lvl w:ilvl="1">
      <w:start w:val="1"/>
      <w:numFmt w:val="decimal"/>
      <w:isLgl/>
      <w:lvlText w:val="%1.%2."/>
      <w:lvlJc w:val="left"/>
      <w:pPr>
        <w:ind w:left="1524" w:hanging="44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82"/>
    <w:rsid w:val="00012F93"/>
    <w:rsid w:val="00020A07"/>
    <w:rsid w:val="00026666"/>
    <w:rsid w:val="00034870"/>
    <w:rsid w:val="00041D34"/>
    <w:rsid w:val="00044B38"/>
    <w:rsid w:val="000766D8"/>
    <w:rsid w:val="000816BA"/>
    <w:rsid w:val="0008195D"/>
    <w:rsid w:val="0009242B"/>
    <w:rsid w:val="00097E8F"/>
    <w:rsid w:val="000B14EE"/>
    <w:rsid w:val="000B6D74"/>
    <w:rsid w:val="000D429B"/>
    <w:rsid w:val="000E2594"/>
    <w:rsid w:val="000E7DA9"/>
    <w:rsid w:val="000F3FF6"/>
    <w:rsid w:val="00103ED1"/>
    <w:rsid w:val="0011778D"/>
    <w:rsid w:val="001179A8"/>
    <w:rsid w:val="00126CAB"/>
    <w:rsid w:val="00134F06"/>
    <w:rsid w:val="00147769"/>
    <w:rsid w:val="00156514"/>
    <w:rsid w:val="0016176D"/>
    <w:rsid w:val="00167F21"/>
    <w:rsid w:val="00172527"/>
    <w:rsid w:val="001777E2"/>
    <w:rsid w:val="001904AF"/>
    <w:rsid w:val="00195E32"/>
    <w:rsid w:val="001970FF"/>
    <w:rsid w:val="001B09E2"/>
    <w:rsid w:val="001B7456"/>
    <w:rsid w:val="001C7954"/>
    <w:rsid w:val="001D27E4"/>
    <w:rsid w:val="001E148C"/>
    <w:rsid w:val="001E288F"/>
    <w:rsid w:val="001E7370"/>
    <w:rsid w:val="001F357C"/>
    <w:rsid w:val="001F70D0"/>
    <w:rsid w:val="0020042C"/>
    <w:rsid w:val="0020219C"/>
    <w:rsid w:val="0020442A"/>
    <w:rsid w:val="0023268C"/>
    <w:rsid w:val="00243F17"/>
    <w:rsid w:val="002521F5"/>
    <w:rsid w:val="0025585C"/>
    <w:rsid w:val="00256F39"/>
    <w:rsid w:val="00260A19"/>
    <w:rsid w:val="00271EA2"/>
    <w:rsid w:val="00282BE3"/>
    <w:rsid w:val="00284217"/>
    <w:rsid w:val="00285BD5"/>
    <w:rsid w:val="00296DC1"/>
    <w:rsid w:val="00297923"/>
    <w:rsid w:val="002A20FC"/>
    <w:rsid w:val="002B1173"/>
    <w:rsid w:val="002B2AB4"/>
    <w:rsid w:val="002C08FA"/>
    <w:rsid w:val="002C5275"/>
    <w:rsid w:val="002E44E4"/>
    <w:rsid w:val="002F17E2"/>
    <w:rsid w:val="002F2B45"/>
    <w:rsid w:val="00303AFA"/>
    <w:rsid w:val="003047EE"/>
    <w:rsid w:val="00306582"/>
    <w:rsid w:val="003145DD"/>
    <w:rsid w:val="00314FD6"/>
    <w:rsid w:val="0032001F"/>
    <w:rsid w:val="003227D4"/>
    <w:rsid w:val="0032415C"/>
    <w:rsid w:val="00330DCF"/>
    <w:rsid w:val="00331F4E"/>
    <w:rsid w:val="0033391E"/>
    <w:rsid w:val="00347B00"/>
    <w:rsid w:val="00353AC3"/>
    <w:rsid w:val="003669C4"/>
    <w:rsid w:val="00376990"/>
    <w:rsid w:val="00377366"/>
    <w:rsid w:val="00390544"/>
    <w:rsid w:val="003929B6"/>
    <w:rsid w:val="0039417C"/>
    <w:rsid w:val="003A3C09"/>
    <w:rsid w:val="003A7920"/>
    <w:rsid w:val="003B6C61"/>
    <w:rsid w:val="003D15B8"/>
    <w:rsid w:val="003D7765"/>
    <w:rsid w:val="003D7E6A"/>
    <w:rsid w:val="003E0414"/>
    <w:rsid w:val="003E1A83"/>
    <w:rsid w:val="00405262"/>
    <w:rsid w:val="004202C8"/>
    <w:rsid w:val="004460A2"/>
    <w:rsid w:val="004909C5"/>
    <w:rsid w:val="004935A8"/>
    <w:rsid w:val="004A31E3"/>
    <w:rsid w:val="004A6CBA"/>
    <w:rsid w:val="004B391B"/>
    <w:rsid w:val="004C0182"/>
    <w:rsid w:val="004C18C5"/>
    <w:rsid w:val="004D58FE"/>
    <w:rsid w:val="004D5E89"/>
    <w:rsid w:val="004F1B41"/>
    <w:rsid w:val="004F253A"/>
    <w:rsid w:val="004F45C6"/>
    <w:rsid w:val="00503B8E"/>
    <w:rsid w:val="0051711A"/>
    <w:rsid w:val="0052650D"/>
    <w:rsid w:val="0053196C"/>
    <w:rsid w:val="005516E5"/>
    <w:rsid w:val="00551B72"/>
    <w:rsid w:val="00566F8A"/>
    <w:rsid w:val="00571EBC"/>
    <w:rsid w:val="00587D83"/>
    <w:rsid w:val="00590B52"/>
    <w:rsid w:val="00591704"/>
    <w:rsid w:val="00591E50"/>
    <w:rsid w:val="005B6BF8"/>
    <w:rsid w:val="005E07A5"/>
    <w:rsid w:val="006051D8"/>
    <w:rsid w:val="006074D4"/>
    <w:rsid w:val="006106CD"/>
    <w:rsid w:val="006238B7"/>
    <w:rsid w:val="00627B6A"/>
    <w:rsid w:val="006376FF"/>
    <w:rsid w:val="00642C74"/>
    <w:rsid w:val="00643D67"/>
    <w:rsid w:val="00647136"/>
    <w:rsid w:val="00651E6A"/>
    <w:rsid w:val="006625A4"/>
    <w:rsid w:val="00663772"/>
    <w:rsid w:val="00674CEB"/>
    <w:rsid w:val="006779E4"/>
    <w:rsid w:val="006819FC"/>
    <w:rsid w:val="00693AB9"/>
    <w:rsid w:val="0069492C"/>
    <w:rsid w:val="006A27FA"/>
    <w:rsid w:val="006B504E"/>
    <w:rsid w:val="006B5F73"/>
    <w:rsid w:val="006D10C0"/>
    <w:rsid w:val="006D710B"/>
    <w:rsid w:val="00706EF1"/>
    <w:rsid w:val="007076C9"/>
    <w:rsid w:val="00732867"/>
    <w:rsid w:val="00736672"/>
    <w:rsid w:val="007461D1"/>
    <w:rsid w:val="00767F16"/>
    <w:rsid w:val="00770132"/>
    <w:rsid w:val="00772B19"/>
    <w:rsid w:val="007934EE"/>
    <w:rsid w:val="00794F66"/>
    <w:rsid w:val="007A3D70"/>
    <w:rsid w:val="007B0B2C"/>
    <w:rsid w:val="007B7B81"/>
    <w:rsid w:val="007C640E"/>
    <w:rsid w:val="007D4A72"/>
    <w:rsid w:val="007F3AD5"/>
    <w:rsid w:val="007F6CC7"/>
    <w:rsid w:val="007F6D84"/>
    <w:rsid w:val="007F731B"/>
    <w:rsid w:val="00800C77"/>
    <w:rsid w:val="00822A81"/>
    <w:rsid w:val="00822AF5"/>
    <w:rsid w:val="00825E58"/>
    <w:rsid w:val="00832E84"/>
    <w:rsid w:val="00832F9F"/>
    <w:rsid w:val="00857E38"/>
    <w:rsid w:val="008609F5"/>
    <w:rsid w:val="0089641A"/>
    <w:rsid w:val="00897D1E"/>
    <w:rsid w:val="008A0231"/>
    <w:rsid w:val="008B6D15"/>
    <w:rsid w:val="008C2DA2"/>
    <w:rsid w:val="008C525D"/>
    <w:rsid w:val="008D3425"/>
    <w:rsid w:val="008D4A24"/>
    <w:rsid w:val="008D4F47"/>
    <w:rsid w:val="008E48FF"/>
    <w:rsid w:val="009059D8"/>
    <w:rsid w:val="00913478"/>
    <w:rsid w:val="00915B8C"/>
    <w:rsid w:val="0091771A"/>
    <w:rsid w:val="009331E8"/>
    <w:rsid w:val="00940434"/>
    <w:rsid w:val="00943346"/>
    <w:rsid w:val="009542DB"/>
    <w:rsid w:val="00954B42"/>
    <w:rsid w:val="00956B9D"/>
    <w:rsid w:val="00957179"/>
    <w:rsid w:val="009617D2"/>
    <w:rsid w:val="00963D82"/>
    <w:rsid w:val="00976F68"/>
    <w:rsid w:val="009B4863"/>
    <w:rsid w:val="009B662E"/>
    <w:rsid w:val="009B7AFA"/>
    <w:rsid w:val="009C19F8"/>
    <w:rsid w:val="009C4FB7"/>
    <w:rsid w:val="009C7443"/>
    <w:rsid w:val="009D3A29"/>
    <w:rsid w:val="009E1EAC"/>
    <w:rsid w:val="009E5B6F"/>
    <w:rsid w:val="00A2083C"/>
    <w:rsid w:val="00A22CC4"/>
    <w:rsid w:val="00A238D1"/>
    <w:rsid w:val="00A26350"/>
    <w:rsid w:val="00A518B7"/>
    <w:rsid w:val="00A57717"/>
    <w:rsid w:val="00A6097F"/>
    <w:rsid w:val="00A7492A"/>
    <w:rsid w:val="00A82CFE"/>
    <w:rsid w:val="00A9793B"/>
    <w:rsid w:val="00AA3E37"/>
    <w:rsid w:val="00AB1E9C"/>
    <w:rsid w:val="00AB7A47"/>
    <w:rsid w:val="00AC31C0"/>
    <w:rsid w:val="00AD0B1F"/>
    <w:rsid w:val="00AF19AF"/>
    <w:rsid w:val="00AF433C"/>
    <w:rsid w:val="00AF5282"/>
    <w:rsid w:val="00B1293F"/>
    <w:rsid w:val="00B23317"/>
    <w:rsid w:val="00B34276"/>
    <w:rsid w:val="00B3444F"/>
    <w:rsid w:val="00B47F0E"/>
    <w:rsid w:val="00B555C7"/>
    <w:rsid w:val="00B56F8F"/>
    <w:rsid w:val="00B73930"/>
    <w:rsid w:val="00B86503"/>
    <w:rsid w:val="00B90C1A"/>
    <w:rsid w:val="00B97656"/>
    <w:rsid w:val="00BA1F0D"/>
    <w:rsid w:val="00BA3195"/>
    <w:rsid w:val="00BB23FE"/>
    <w:rsid w:val="00BC416A"/>
    <w:rsid w:val="00C00320"/>
    <w:rsid w:val="00C00BAC"/>
    <w:rsid w:val="00C101F0"/>
    <w:rsid w:val="00C168C5"/>
    <w:rsid w:val="00C229E1"/>
    <w:rsid w:val="00C30ABF"/>
    <w:rsid w:val="00C472CB"/>
    <w:rsid w:val="00C5432C"/>
    <w:rsid w:val="00C545A2"/>
    <w:rsid w:val="00C63F4B"/>
    <w:rsid w:val="00C65060"/>
    <w:rsid w:val="00C66F06"/>
    <w:rsid w:val="00C67A23"/>
    <w:rsid w:val="00C82501"/>
    <w:rsid w:val="00C9193E"/>
    <w:rsid w:val="00CA3C1E"/>
    <w:rsid w:val="00CB6171"/>
    <w:rsid w:val="00CC330B"/>
    <w:rsid w:val="00CD2F9B"/>
    <w:rsid w:val="00CD543C"/>
    <w:rsid w:val="00CF6046"/>
    <w:rsid w:val="00CF6625"/>
    <w:rsid w:val="00D141B6"/>
    <w:rsid w:val="00D30ABA"/>
    <w:rsid w:val="00D45386"/>
    <w:rsid w:val="00D47C9D"/>
    <w:rsid w:val="00D70E0C"/>
    <w:rsid w:val="00D7790B"/>
    <w:rsid w:val="00D96712"/>
    <w:rsid w:val="00DD0C41"/>
    <w:rsid w:val="00DE1955"/>
    <w:rsid w:val="00DE2A6B"/>
    <w:rsid w:val="00DF075D"/>
    <w:rsid w:val="00E01B1A"/>
    <w:rsid w:val="00E047DC"/>
    <w:rsid w:val="00E05482"/>
    <w:rsid w:val="00E06AFD"/>
    <w:rsid w:val="00E06DC9"/>
    <w:rsid w:val="00E10028"/>
    <w:rsid w:val="00E255B1"/>
    <w:rsid w:val="00E3253E"/>
    <w:rsid w:val="00E55321"/>
    <w:rsid w:val="00E56CA2"/>
    <w:rsid w:val="00E860AB"/>
    <w:rsid w:val="00E870D6"/>
    <w:rsid w:val="00EA2CB0"/>
    <w:rsid w:val="00EA3CC4"/>
    <w:rsid w:val="00EA5123"/>
    <w:rsid w:val="00EB3F92"/>
    <w:rsid w:val="00EB7800"/>
    <w:rsid w:val="00EC5704"/>
    <w:rsid w:val="00ED1303"/>
    <w:rsid w:val="00EE3CC6"/>
    <w:rsid w:val="00EF1960"/>
    <w:rsid w:val="00F10CD6"/>
    <w:rsid w:val="00F3086D"/>
    <w:rsid w:val="00F336DB"/>
    <w:rsid w:val="00F3796F"/>
    <w:rsid w:val="00F43A67"/>
    <w:rsid w:val="00F722C0"/>
    <w:rsid w:val="00F735BA"/>
    <w:rsid w:val="00F87C47"/>
    <w:rsid w:val="00F92A62"/>
    <w:rsid w:val="00F9343B"/>
    <w:rsid w:val="00F97FDA"/>
    <w:rsid w:val="00FB77D1"/>
    <w:rsid w:val="00FD15B8"/>
    <w:rsid w:val="00FE2202"/>
    <w:rsid w:val="00FE37A8"/>
    <w:rsid w:val="00FE5FAB"/>
    <w:rsid w:val="00FE6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B222"/>
  <w15:chartTrackingRefBased/>
  <w15:docId w15:val="{BD65F776-6556-4ECA-BCD2-CF01745A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0182"/>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C0182"/>
    <w:pPr>
      <w:spacing w:after="0" w:line="240" w:lineRule="auto"/>
    </w:pPr>
    <w:rPr>
      <w:rFonts w:eastAsiaTheme="minorEastAsia"/>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C0182"/>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4C0182"/>
    <w:pPr>
      <w:spacing w:after="0" w:line="240" w:lineRule="auto"/>
      <w:ind w:left="720"/>
      <w:contextualSpacing/>
    </w:pPr>
    <w:rPr>
      <w:rFonts w:ascii="Times New Roman" w:eastAsia="Times New Roman" w:hAnsi="Times New Roman" w:cs="Times New Roman"/>
      <w:sz w:val="24"/>
      <w:szCs w:val="24"/>
      <w:lang w:eastAsia="en-US"/>
    </w:rPr>
  </w:style>
  <w:style w:type="character" w:styleId="Vietosrezervavimoenklotekstas">
    <w:name w:val="Placeholder Text"/>
    <w:basedOn w:val="Numatytasispastraiposriftas"/>
    <w:uiPriority w:val="99"/>
    <w:semiHidden/>
    <w:rsid w:val="007F3AD5"/>
    <w:rPr>
      <w:color w:val="808080"/>
    </w:rPr>
  </w:style>
  <w:style w:type="table" w:styleId="Lentelstinklelis">
    <w:name w:val="Table Grid"/>
    <w:basedOn w:val="prastojilentel"/>
    <w:uiPriority w:val="39"/>
    <w:rsid w:val="00A6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6097F"/>
    <w:rPr>
      <w:color w:val="0563C1" w:themeColor="hyperlink"/>
      <w:u w:val="single"/>
    </w:rPr>
  </w:style>
  <w:style w:type="character" w:styleId="Komentaronuoroda">
    <w:name w:val="annotation reference"/>
    <w:basedOn w:val="Numatytasispastraiposriftas"/>
    <w:uiPriority w:val="99"/>
    <w:semiHidden/>
    <w:unhideWhenUsed/>
    <w:rsid w:val="007076C9"/>
    <w:rPr>
      <w:sz w:val="16"/>
      <w:szCs w:val="16"/>
    </w:rPr>
  </w:style>
  <w:style w:type="paragraph" w:styleId="Komentarotekstas">
    <w:name w:val="annotation text"/>
    <w:basedOn w:val="prastasis"/>
    <w:link w:val="KomentarotekstasDiagrama"/>
    <w:uiPriority w:val="99"/>
    <w:semiHidden/>
    <w:unhideWhenUsed/>
    <w:rsid w:val="00707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76C9"/>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7076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76C9"/>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02600">
      <w:bodyDiv w:val="1"/>
      <w:marLeft w:val="0"/>
      <w:marRight w:val="0"/>
      <w:marTop w:val="0"/>
      <w:marBottom w:val="0"/>
      <w:divBdr>
        <w:top w:val="none" w:sz="0" w:space="0" w:color="auto"/>
        <w:left w:val="none" w:sz="0" w:space="0" w:color="auto"/>
        <w:bottom w:val="none" w:sz="0" w:space="0" w:color="auto"/>
        <w:right w:val="none" w:sz="0" w:space="0" w:color="auto"/>
      </w:divBdr>
    </w:div>
    <w:div w:id="733966078">
      <w:bodyDiv w:val="1"/>
      <w:marLeft w:val="0"/>
      <w:marRight w:val="0"/>
      <w:marTop w:val="0"/>
      <w:marBottom w:val="0"/>
      <w:divBdr>
        <w:top w:val="none" w:sz="0" w:space="0" w:color="auto"/>
        <w:left w:val="none" w:sz="0" w:space="0" w:color="auto"/>
        <w:bottom w:val="none" w:sz="0" w:space="0" w:color="auto"/>
        <w:right w:val="none" w:sz="0" w:space="0" w:color="auto"/>
      </w:divBdr>
    </w:div>
    <w:div w:id="1148203954">
      <w:bodyDiv w:val="1"/>
      <w:marLeft w:val="0"/>
      <w:marRight w:val="0"/>
      <w:marTop w:val="0"/>
      <w:marBottom w:val="0"/>
      <w:divBdr>
        <w:top w:val="none" w:sz="0" w:space="0" w:color="auto"/>
        <w:left w:val="none" w:sz="0" w:space="0" w:color="auto"/>
        <w:bottom w:val="none" w:sz="0" w:space="0" w:color="auto"/>
        <w:right w:val="none" w:sz="0" w:space="0" w:color="auto"/>
      </w:divBdr>
    </w:div>
    <w:div w:id="210646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5B30B-AADF-4093-AE45-465490CA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15447</Words>
  <Characters>8805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Daiva</cp:lastModifiedBy>
  <cp:revision>8</cp:revision>
  <dcterms:created xsi:type="dcterms:W3CDTF">2025-03-13T13:24:00Z</dcterms:created>
  <dcterms:modified xsi:type="dcterms:W3CDTF">2025-03-14T06:12:00Z</dcterms:modified>
</cp:coreProperties>
</file>