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9F519" w14:textId="77777777" w:rsidR="00D51DCC" w:rsidRPr="00D51DCC" w:rsidRDefault="00D51DCC" w:rsidP="00D51DCC">
      <w:pPr>
        <w:pStyle w:val="Standard"/>
        <w:ind w:firstLine="480"/>
        <w:rPr>
          <w:color w:val="A6A6A6" w:themeColor="background1" w:themeShade="A6"/>
          <w:shd w:val="clear" w:color="auto" w:fill="FFFFFF"/>
          <w:lang w:val="lt-LT"/>
        </w:rPr>
      </w:pPr>
      <w:r w:rsidRPr="00D51DCC">
        <w:rPr>
          <w:color w:val="A6A6A6" w:themeColor="background1" w:themeShade="A6"/>
          <w:shd w:val="clear" w:color="auto" w:fill="FFFFFF"/>
          <w:lang w:val="lt-LT"/>
        </w:rPr>
        <w:t>Pirkimo sąlygų priedas Nr. 6 Rinkos konsultacijos duomenys</w:t>
      </w:r>
    </w:p>
    <w:p w14:paraId="19B80201" w14:textId="77777777" w:rsidR="00D51DCC" w:rsidRDefault="00D51DCC" w:rsidP="002861B7">
      <w:pPr>
        <w:pStyle w:val="Standard"/>
        <w:ind w:firstLine="480"/>
        <w:jc w:val="both"/>
        <w:rPr>
          <w:rFonts w:cs="Times New Roman"/>
          <w:shd w:val="clear" w:color="auto" w:fill="FFFFFF"/>
          <w:lang w:val="lt-LT"/>
        </w:rPr>
      </w:pPr>
    </w:p>
    <w:p w14:paraId="26D08E6B" w14:textId="542139EC" w:rsidR="002861B7" w:rsidRPr="002861B7" w:rsidRDefault="002861B7" w:rsidP="002861B7">
      <w:pPr>
        <w:pStyle w:val="Standard"/>
        <w:ind w:firstLine="480"/>
        <w:jc w:val="both"/>
        <w:rPr>
          <w:lang w:val="lt-LT"/>
        </w:rPr>
      </w:pPr>
      <w:r w:rsidRPr="002861B7">
        <w:rPr>
          <w:rFonts w:cs="Times New Roman"/>
          <w:shd w:val="clear" w:color="auto" w:fill="FFFFFF"/>
          <w:lang w:val="lt-LT"/>
        </w:rPr>
        <w:t xml:space="preserve">Viešoji įstaiga Lietuvos sveikatos mokslų universiteto Kauno ligoninė  (toliau – perkančioji organizacija - PO) </w:t>
      </w:r>
      <w:r w:rsidRPr="002861B7">
        <w:rPr>
          <w:rFonts w:cs="Times New Roman"/>
          <w:lang w:val="lt-LT"/>
        </w:rPr>
        <w:t xml:space="preserve">vadovaudamasi Lietuvos Respublikos viešųjų pirkimų įstatymo (toliau – VPĮ) 27 str. ir siekdama pasirengti viešajam pirkimui </w:t>
      </w:r>
      <w:r w:rsidRPr="002861B7">
        <w:rPr>
          <w:rFonts w:cs="Times New Roman"/>
          <w:i/>
          <w:iCs/>
          <w:lang w:val="lt-LT"/>
        </w:rPr>
        <w:t>„</w:t>
      </w:r>
      <w:hyperlink r:id="rId7" w:history="1">
        <w:r w:rsidRPr="002861B7">
          <w:rPr>
            <w:rStyle w:val="Hipersaitas"/>
            <w:rFonts w:cs="Times New Roman"/>
            <w:i/>
            <w:iCs/>
            <w:lang w:val="lt-LT"/>
          </w:rPr>
          <w:t>Rinkos konsultacija dėl piniginių atsiskaitymų savitarnos terminalų su paslaugomis</w:t>
        </w:r>
      </w:hyperlink>
      <w:r w:rsidRPr="002861B7">
        <w:rPr>
          <w:rFonts w:cs="Times New Roman"/>
          <w:i/>
          <w:iCs/>
          <w:lang w:val="lt-LT"/>
        </w:rPr>
        <w:t>“</w:t>
      </w:r>
      <w:r w:rsidRPr="002861B7">
        <w:rPr>
          <w:rFonts w:cs="Times New Roman"/>
          <w:lang w:val="lt-LT"/>
        </w:rPr>
        <w:t xml:space="preserve"> ID. </w:t>
      </w:r>
      <w:r w:rsidRPr="002861B7">
        <w:rPr>
          <w:lang w:val="lt-LT"/>
        </w:rPr>
        <w:t>1761485</w:t>
      </w:r>
      <w:r w:rsidRPr="002861B7">
        <w:rPr>
          <w:rFonts w:cs="Times New Roman"/>
          <w:lang w:val="lt-LT"/>
        </w:rPr>
        <w:t xml:space="preserve"> (toliau – Pirkimas), prašė nepriklausomų ekspertų, institucijų arba rinkos dalyvių suteikti konsultaciją.</w:t>
      </w:r>
    </w:p>
    <w:p w14:paraId="29F460A9" w14:textId="77777777" w:rsidR="002861B7" w:rsidRPr="002861B7" w:rsidRDefault="002861B7" w:rsidP="002861B7">
      <w:pPr>
        <w:pStyle w:val="Standard"/>
        <w:ind w:left="480"/>
        <w:jc w:val="both"/>
        <w:rPr>
          <w:rFonts w:cs="Times New Roman"/>
          <w:lang w:val="lt-LT"/>
        </w:rPr>
      </w:pPr>
      <w:r w:rsidRPr="002861B7">
        <w:rPr>
          <w:rFonts w:cs="Times New Roman"/>
          <w:lang w:val="lt-LT"/>
        </w:rPr>
        <w:t>Pateikiame gautus rinkos dalyvių pasiūlymus/pastabas bei Perkančiosios organizacijos atsakymus:</w:t>
      </w:r>
    </w:p>
    <w:tbl>
      <w:tblPr>
        <w:tblW w:w="13836" w:type="dxa"/>
        <w:tblInd w:w="-431" w:type="dxa"/>
        <w:tblCellMar>
          <w:left w:w="10" w:type="dxa"/>
          <w:right w:w="10" w:type="dxa"/>
        </w:tblCellMar>
        <w:tblLook w:val="04A0" w:firstRow="1" w:lastRow="0" w:firstColumn="1" w:lastColumn="0" w:noHBand="0" w:noVBand="1"/>
      </w:tblPr>
      <w:tblGrid>
        <w:gridCol w:w="1378"/>
        <w:gridCol w:w="4358"/>
        <w:gridCol w:w="4050"/>
        <w:gridCol w:w="4050"/>
      </w:tblGrid>
      <w:tr w:rsidR="002861B7" w:rsidRPr="002861B7" w14:paraId="29FD136C" w14:textId="005ABE08" w:rsidTr="002861B7">
        <w:trPr>
          <w:trHeight w:val="35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E30B2D" w14:textId="77777777" w:rsidR="002861B7" w:rsidRPr="002861B7" w:rsidRDefault="002861B7" w:rsidP="00887294">
            <w:pPr>
              <w:tabs>
                <w:tab w:val="left" w:pos="324"/>
              </w:tabs>
              <w:ind w:right="540"/>
              <w:rPr>
                <w:sz w:val="24"/>
                <w:szCs w:val="24"/>
                <w:lang w:val="lt-LT"/>
              </w:rPr>
            </w:pPr>
            <w:r w:rsidRPr="002861B7">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307506" w14:textId="77777777" w:rsidR="002861B7" w:rsidRPr="002861B7" w:rsidRDefault="002861B7" w:rsidP="00887294">
            <w:pPr>
              <w:jc w:val="center"/>
              <w:rPr>
                <w:sz w:val="24"/>
                <w:szCs w:val="24"/>
                <w:lang w:val="lt-LT"/>
              </w:rPr>
            </w:pPr>
            <w:r w:rsidRPr="002861B7">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61914" w14:textId="43B875F4" w:rsidR="002861B7" w:rsidRPr="002861B7" w:rsidRDefault="002861B7" w:rsidP="00887294">
            <w:pPr>
              <w:jc w:val="center"/>
              <w:rPr>
                <w:sz w:val="24"/>
                <w:szCs w:val="24"/>
                <w:lang w:val="lt-LT"/>
              </w:rPr>
            </w:pPr>
            <w:r w:rsidRPr="002861B7">
              <w:rPr>
                <w:b/>
                <w:bCs/>
                <w:sz w:val="24"/>
                <w:szCs w:val="24"/>
                <w:lang w:val="lt-LT" w:eastAsia="lt-LT"/>
              </w:rPr>
              <w:t>Rinkos dalyvio nuomonė</w:t>
            </w:r>
          </w:p>
        </w:tc>
        <w:tc>
          <w:tcPr>
            <w:tcW w:w="4050" w:type="dxa"/>
            <w:tcBorders>
              <w:top w:val="single" w:sz="4" w:space="0" w:color="000000"/>
              <w:left w:val="single" w:sz="4" w:space="0" w:color="000000"/>
              <w:bottom w:val="single" w:sz="4" w:space="0" w:color="000000"/>
              <w:right w:val="single" w:sz="4" w:space="0" w:color="000000"/>
            </w:tcBorders>
          </w:tcPr>
          <w:p w14:paraId="3438D6CE" w14:textId="67796A01" w:rsidR="002861B7" w:rsidRPr="002861B7" w:rsidRDefault="002861B7" w:rsidP="00887294">
            <w:pPr>
              <w:jc w:val="center"/>
              <w:rPr>
                <w:b/>
                <w:bCs/>
                <w:sz w:val="24"/>
                <w:szCs w:val="24"/>
                <w:lang w:val="lt-LT" w:eastAsia="lt-LT"/>
              </w:rPr>
            </w:pPr>
            <w:r w:rsidRPr="002861B7">
              <w:rPr>
                <w:b/>
                <w:bCs/>
                <w:sz w:val="24"/>
                <w:szCs w:val="24"/>
                <w:lang w:val="lt-LT" w:eastAsia="lt-LT"/>
              </w:rPr>
              <w:t>Perkančiosios organizacijos atsakymas</w:t>
            </w:r>
          </w:p>
        </w:tc>
      </w:tr>
      <w:tr w:rsidR="002861B7" w:rsidRPr="002861B7" w14:paraId="71EEC94C" w14:textId="03956286" w:rsidTr="002861B7">
        <w:trPr>
          <w:trHeight w:val="2834"/>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CDED313" w14:textId="77777777" w:rsidR="002861B7" w:rsidRPr="002861B7" w:rsidRDefault="002861B7" w:rsidP="00887294">
            <w:pPr>
              <w:pStyle w:val="Sraopastraipa"/>
              <w:tabs>
                <w:tab w:val="left" w:pos="324"/>
              </w:tabs>
              <w:autoSpaceDN w:val="0"/>
              <w:ind w:left="0" w:right="540"/>
              <w:contextualSpacing w:val="0"/>
              <w:jc w:val="center"/>
              <w:rPr>
                <w:sz w:val="24"/>
                <w:szCs w:val="24"/>
                <w:lang w:val="lt-LT" w:eastAsia="lt-LT"/>
              </w:rPr>
            </w:pPr>
            <w:r w:rsidRPr="002861B7">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546CA0" w14:textId="77777777" w:rsidR="002861B7" w:rsidRPr="002861B7" w:rsidRDefault="002861B7" w:rsidP="00887294">
            <w:pPr>
              <w:rPr>
                <w:sz w:val="24"/>
                <w:szCs w:val="24"/>
                <w:lang w:val="lt-LT"/>
              </w:rPr>
            </w:pPr>
            <w:r w:rsidRPr="002861B7">
              <w:rPr>
                <w:sz w:val="24"/>
                <w:szCs w:val="24"/>
                <w:lang w:val="lt-LT" w:eastAsia="lt-LT"/>
              </w:rPr>
              <w:t xml:space="preserve">Ar techninėje specifikacijoje nurodyti reikalavimai ir sąlygos yra priimtinos ir aiškios, ar teiktumėte pasiūlymą dėl šio pirkimo objekto? </w:t>
            </w:r>
          </w:p>
          <w:p w14:paraId="30D7FF2E" w14:textId="77777777" w:rsidR="002861B7" w:rsidRPr="002861B7" w:rsidRDefault="002861B7" w:rsidP="00887294">
            <w:pPr>
              <w:jc w:val="both"/>
              <w:rPr>
                <w:i/>
                <w:sz w:val="24"/>
                <w:szCs w:val="24"/>
                <w:lang w:val="lt-LT"/>
              </w:rPr>
            </w:pPr>
            <w:r w:rsidRPr="002861B7">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65655E" w14:textId="77777777" w:rsidR="002861B7" w:rsidRPr="002861B7" w:rsidRDefault="002861B7" w:rsidP="00887294">
            <w:pPr>
              <w:rPr>
                <w:sz w:val="24"/>
                <w:szCs w:val="24"/>
                <w:lang w:val="lt-LT" w:eastAsia="lt-LT"/>
              </w:rPr>
            </w:pPr>
            <w:r w:rsidRPr="002861B7">
              <w:rPr>
                <w:sz w:val="24"/>
                <w:szCs w:val="24"/>
                <w:lang w:val="lt-LT" w:eastAsia="lt-LT"/>
              </w:rPr>
              <w:t>Sąlygos yra priimtinos ir aiškios. Pasiūlymą teiktume.</w:t>
            </w:r>
          </w:p>
        </w:tc>
        <w:tc>
          <w:tcPr>
            <w:tcW w:w="4050" w:type="dxa"/>
            <w:tcBorders>
              <w:top w:val="single" w:sz="4" w:space="0" w:color="000000"/>
              <w:left w:val="single" w:sz="4" w:space="0" w:color="000000"/>
              <w:bottom w:val="single" w:sz="4" w:space="0" w:color="000000"/>
              <w:right w:val="single" w:sz="4" w:space="0" w:color="000000"/>
            </w:tcBorders>
          </w:tcPr>
          <w:p w14:paraId="14F16DB3" w14:textId="1691EAF5" w:rsidR="002861B7" w:rsidRPr="002861B7" w:rsidRDefault="002861B7" w:rsidP="00887294">
            <w:pPr>
              <w:rPr>
                <w:sz w:val="24"/>
                <w:szCs w:val="24"/>
                <w:lang w:val="lt-LT" w:eastAsia="lt-LT"/>
              </w:rPr>
            </w:pPr>
            <w:r>
              <w:rPr>
                <w:sz w:val="24"/>
                <w:szCs w:val="24"/>
                <w:lang w:val="lt-LT" w:eastAsia="lt-LT"/>
              </w:rPr>
              <w:t>-</w:t>
            </w:r>
          </w:p>
        </w:tc>
      </w:tr>
      <w:tr w:rsidR="002861B7" w:rsidRPr="002861B7" w14:paraId="6B1304A3" w14:textId="0D0A164A" w:rsidTr="002861B7">
        <w:trPr>
          <w:trHeight w:val="1299"/>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0AD5601" w14:textId="77777777" w:rsidR="002861B7" w:rsidRPr="002861B7" w:rsidRDefault="002861B7" w:rsidP="00887294">
            <w:pPr>
              <w:pStyle w:val="Sraopastraipa"/>
              <w:tabs>
                <w:tab w:val="left" w:pos="324"/>
              </w:tabs>
              <w:autoSpaceDN w:val="0"/>
              <w:ind w:left="0" w:right="540"/>
              <w:contextualSpacing w:val="0"/>
              <w:jc w:val="center"/>
              <w:rPr>
                <w:sz w:val="24"/>
                <w:szCs w:val="24"/>
                <w:lang w:val="lt-LT" w:eastAsia="lt-LT"/>
              </w:rPr>
            </w:pPr>
            <w:r w:rsidRPr="002861B7">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C945B2" w14:textId="77777777" w:rsidR="002861B7" w:rsidRPr="002861B7" w:rsidRDefault="002861B7" w:rsidP="00887294">
            <w:pPr>
              <w:jc w:val="both"/>
              <w:rPr>
                <w:sz w:val="24"/>
                <w:szCs w:val="24"/>
                <w:lang w:val="lt-LT"/>
              </w:rPr>
            </w:pPr>
            <w:r w:rsidRPr="002861B7">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8395B4" w14:textId="77777777" w:rsidR="002861B7" w:rsidRPr="002861B7" w:rsidRDefault="002861B7" w:rsidP="00887294">
            <w:pPr>
              <w:rPr>
                <w:sz w:val="24"/>
                <w:szCs w:val="24"/>
                <w:lang w:val="lt-LT" w:eastAsia="lt-LT"/>
              </w:rPr>
            </w:pPr>
            <w:r w:rsidRPr="002861B7">
              <w:rPr>
                <w:sz w:val="24"/>
                <w:szCs w:val="24"/>
                <w:lang w:val="lt-LT" w:eastAsia="lt-LT"/>
              </w:rPr>
              <w:t xml:space="preserve">Rekomenduotume įdėti sąlygą, jog pirkimo objektas neskaidomas. </w:t>
            </w:r>
            <w:r w:rsidRPr="002861B7">
              <w:rPr>
                <w:sz w:val="24"/>
                <w:szCs w:val="24"/>
                <w:lang w:val="lt-LT" w:eastAsia="lt-LT"/>
              </w:rPr>
              <w:br/>
              <w:t xml:space="preserve">Įmokų surinkimo per savitarnos terminalus ir savitarnos terminalų nuomos pirkimas į dalis negali būti skaidomas, nes išskaidžius nebūtų galimybės užtikrinti vieningos paslaugos veikimo. Nebūtų galimybės nustatyti skirtingų paslaugų teikėjų atsakomybių ribų, pvz. esant lietimui jautraus ekrano sutrikimui būtų sudėtinga  nustatyti ar tai techninės įrangos ar programinės ar operacinės </w:t>
            </w:r>
            <w:r w:rsidRPr="002861B7">
              <w:rPr>
                <w:sz w:val="24"/>
                <w:szCs w:val="24"/>
                <w:lang w:val="lt-LT" w:eastAsia="lt-LT"/>
              </w:rPr>
              <w:lastRenderedPageBreak/>
              <w:t>sistemos problema, taip pat būtų neįmanoma ir daugybė kitų techninių, saugumo niuansų, o įvykus sutrikimui jo identifikavimas ir šalinimas būtų neįmanomas siekiant užtikrinti norimą aptarnavimo lygio įsipareigojimą. Taip pat skaidant pirkimo objektą į dalis (pvz. Terminalų nuomos paslaugos ir atskirai inkasavimo paslaugos) gali susidaryti situacija, kuomet neatsiranda inkasuojančios  įmonės, kuri sutiktų dirbti su perkančiosios organizacijos įsigyta grynųjų pinigų priėmimo ir išdavimo įranga ir toks įsigytas sprendinys niekada nebūtų veikiantis, o  perkančioji organizacija patirtų finansinių nuostolių. Todėl apibendrinant galima būtų teigti, kad teorinis sprendinys, skaidyti pirkimo objektą į dalis, nors ir atrodo įmanomas, tačiau praktiškai būtų neįgyvendinamas arba jo įgyvendinimas būtų sudėtingas ir neracionalus.</w:t>
            </w:r>
          </w:p>
        </w:tc>
        <w:tc>
          <w:tcPr>
            <w:tcW w:w="4050" w:type="dxa"/>
            <w:tcBorders>
              <w:top w:val="single" w:sz="4" w:space="0" w:color="000000"/>
              <w:left w:val="single" w:sz="4" w:space="0" w:color="000000"/>
              <w:bottom w:val="single" w:sz="4" w:space="0" w:color="000000"/>
              <w:right w:val="single" w:sz="4" w:space="0" w:color="000000"/>
            </w:tcBorders>
          </w:tcPr>
          <w:p w14:paraId="5705D971" w14:textId="73F57E89" w:rsidR="002861B7" w:rsidRPr="002861B7" w:rsidRDefault="002861B7" w:rsidP="00887294">
            <w:pPr>
              <w:rPr>
                <w:sz w:val="24"/>
                <w:szCs w:val="24"/>
                <w:lang w:val="lt-LT" w:eastAsia="lt-LT"/>
              </w:rPr>
            </w:pPr>
            <w:r>
              <w:rPr>
                <w:sz w:val="24"/>
                <w:szCs w:val="24"/>
                <w:lang w:val="lt-LT" w:eastAsia="lt-LT"/>
              </w:rPr>
              <w:lastRenderedPageBreak/>
              <w:t xml:space="preserve">Informuojame, </w:t>
            </w:r>
            <w:r w:rsidR="00FB10A2">
              <w:rPr>
                <w:sz w:val="24"/>
                <w:szCs w:val="24"/>
                <w:lang w:val="lt-LT" w:eastAsia="lt-LT"/>
              </w:rPr>
              <w:t>kad Pirkimas į dalis neskaidomas.</w:t>
            </w:r>
          </w:p>
        </w:tc>
      </w:tr>
      <w:tr w:rsidR="002861B7" w:rsidRPr="002861B7" w14:paraId="7868B7F8" w14:textId="1673A59C" w:rsidTr="002861B7">
        <w:trPr>
          <w:trHeight w:val="45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3A5D0EF" w14:textId="77777777" w:rsidR="002861B7" w:rsidRPr="002861B7" w:rsidRDefault="002861B7" w:rsidP="00887294">
            <w:pPr>
              <w:pStyle w:val="Sraopastraipa"/>
              <w:tabs>
                <w:tab w:val="left" w:pos="324"/>
              </w:tabs>
              <w:autoSpaceDN w:val="0"/>
              <w:ind w:left="0" w:right="540"/>
              <w:contextualSpacing w:val="0"/>
              <w:jc w:val="center"/>
              <w:rPr>
                <w:sz w:val="24"/>
                <w:szCs w:val="24"/>
                <w:lang w:val="lt-LT" w:eastAsia="lt-LT"/>
              </w:rPr>
            </w:pPr>
            <w:r w:rsidRPr="002861B7">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4D3412" w14:textId="77777777" w:rsidR="002861B7" w:rsidRPr="002861B7" w:rsidRDefault="002861B7" w:rsidP="00887294">
            <w:pPr>
              <w:jc w:val="both"/>
              <w:rPr>
                <w:sz w:val="24"/>
                <w:szCs w:val="24"/>
                <w:lang w:val="lt-LT"/>
              </w:rPr>
            </w:pPr>
            <w:r w:rsidRPr="002861B7">
              <w:rPr>
                <w:sz w:val="24"/>
                <w:szCs w:val="24"/>
                <w:lang w:val="lt-LT"/>
              </w:rPr>
              <w:t>Kokie, Jūsų nuomone, reikalavimai įrašyti techninės specifikacijos projekte ribotų (riboja) konkurenciją tarp teikėjų?</w:t>
            </w:r>
            <w:r w:rsidRPr="002861B7">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D368CF" w14:textId="77777777" w:rsidR="002861B7" w:rsidRPr="002861B7" w:rsidRDefault="002861B7" w:rsidP="00887294">
            <w:pPr>
              <w:rPr>
                <w:sz w:val="24"/>
                <w:szCs w:val="24"/>
                <w:lang w:val="lt-LT" w:eastAsia="lt-LT"/>
              </w:rPr>
            </w:pPr>
            <w:r w:rsidRPr="002861B7">
              <w:rPr>
                <w:sz w:val="24"/>
                <w:szCs w:val="24"/>
                <w:lang w:val="lt-LT" w:eastAsia="lt-LT"/>
              </w:rPr>
              <w:t>-</w:t>
            </w:r>
          </w:p>
        </w:tc>
        <w:tc>
          <w:tcPr>
            <w:tcW w:w="4050" w:type="dxa"/>
            <w:tcBorders>
              <w:top w:val="single" w:sz="4" w:space="0" w:color="000000"/>
              <w:left w:val="single" w:sz="4" w:space="0" w:color="000000"/>
              <w:bottom w:val="single" w:sz="4" w:space="0" w:color="000000"/>
              <w:right w:val="single" w:sz="4" w:space="0" w:color="000000"/>
            </w:tcBorders>
          </w:tcPr>
          <w:p w14:paraId="6DA5182D" w14:textId="77777777" w:rsidR="002861B7" w:rsidRPr="002861B7" w:rsidRDefault="002861B7" w:rsidP="00887294">
            <w:pPr>
              <w:rPr>
                <w:sz w:val="24"/>
                <w:szCs w:val="24"/>
                <w:lang w:val="lt-LT" w:eastAsia="lt-LT"/>
              </w:rPr>
            </w:pPr>
          </w:p>
        </w:tc>
      </w:tr>
      <w:tr w:rsidR="002861B7" w:rsidRPr="002861B7" w14:paraId="37EA29C4" w14:textId="719D73A0" w:rsidTr="002861B7">
        <w:trPr>
          <w:trHeight w:val="616"/>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4669F26" w14:textId="77777777" w:rsidR="002861B7" w:rsidRPr="002861B7" w:rsidRDefault="002861B7" w:rsidP="00887294">
            <w:pPr>
              <w:pStyle w:val="Sraopastraipa"/>
              <w:tabs>
                <w:tab w:val="left" w:pos="324"/>
              </w:tabs>
              <w:autoSpaceDN w:val="0"/>
              <w:ind w:left="0" w:right="540"/>
              <w:contextualSpacing w:val="0"/>
              <w:jc w:val="center"/>
              <w:rPr>
                <w:sz w:val="24"/>
                <w:szCs w:val="24"/>
                <w:lang w:val="lt-LT" w:eastAsia="lt-LT"/>
              </w:rPr>
            </w:pPr>
            <w:r w:rsidRPr="002861B7">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F470F6" w14:textId="77777777" w:rsidR="002861B7" w:rsidRPr="002861B7" w:rsidRDefault="002861B7" w:rsidP="00887294">
            <w:pPr>
              <w:jc w:val="both"/>
              <w:rPr>
                <w:sz w:val="24"/>
                <w:szCs w:val="24"/>
                <w:lang w:val="lt-LT" w:eastAsia="lt-LT"/>
              </w:rPr>
            </w:pPr>
            <w:r w:rsidRPr="002861B7">
              <w:rPr>
                <w:sz w:val="24"/>
                <w:szCs w:val="24"/>
                <w:lang w:val="lt-LT" w:eastAsia="lt-LT"/>
              </w:rPr>
              <w:t>Ar turite kitų pastabų dėl techninėje specifikacijoje nurodytų reikalavimų. Jeigu taip, prašome nurodyti punktus ir pastabas.</w:t>
            </w:r>
          </w:p>
          <w:p w14:paraId="6F9E6661" w14:textId="77777777" w:rsidR="002861B7" w:rsidRPr="002861B7" w:rsidRDefault="002861B7" w:rsidP="00887294">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CA8F5A" w14:textId="77777777" w:rsidR="002861B7" w:rsidRPr="002861B7" w:rsidRDefault="002861B7" w:rsidP="00887294">
            <w:pPr>
              <w:rPr>
                <w:sz w:val="24"/>
                <w:szCs w:val="24"/>
                <w:lang w:val="lt-LT" w:eastAsia="lt-LT"/>
              </w:rPr>
            </w:pPr>
            <w:r w:rsidRPr="002861B7">
              <w:rPr>
                <w:sz w:val="24"/>
                <w:szCs w:val="24"/>
                <w:lang w:val="lt-LT" w:eastAsia="lt-LT"/>
              </w:rPr>
              <w:t>-</w:t>
            </w:r>
          </w:p>
        </w:tc>
        <w:tc>
          <w:tcPr>
            <w:tcW w:w="4050" w:type="dxa"/>
            <w:tcBorders>
              <w:top w:val="single" w:sz="4" w:space="0" w:color="000000"/>
              <w:left w:val="single" w:sz="4" w:space="0" w:color="000000"/>
              <w:bottom w:val="single" w:sz="4" w:space="0" w:color="000000"/>
              <w:right w:val="single" w:sz="4" w:space="0" w:color="000000"/>
            </w:tcBorders>
          </w:tcPr>
          <w:p w14:paraId="4069B5F0" w14:textId="77777777" w:rsidR="002861B7" w:rsidRPr="002861B7" w:rsidRDefault="002861B7" w:rsidP="00887294">
            <w:pPr>
              <w:rPr>
                <w:sz w:val="24"/>
                <w:szCs w:val="24"/>
                <w:lang w:val="lt-LT" w:eastAsia="lt-LT"/>
              </w:rPr>
            </w:pPr>
          </w:p>
        </w:tc>
      </w:tr>
      <w:tr w:rsidR="002861B7" w:rsidRPr="002861B7" w14:paraId="5D6BC217" w14:textId="327598EC" w:rsidTr="002861B7">
        <w:trPr>
          <w:trHeight w:val="312"/>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D511547" w14:textId="77777777" w:rsidR="002861B7" w:rsidRPr="002861B7" w:rsidRDefault="002861B7" w:rsidP="00887294">
            <w:pPr>
              <w:pStyle w:val="Sraopastraipa"/>
              <w:tabs>
                <w:tab w:val="left" w:pos="324"/>
              </w:tabs>
              <w:autoSpaceDN w:val="0"/>
              <w:ind w:left="0" w:right="540"/>
              <w:contextualSpacing w:val="0"/>
              <w:jc w:val="both"/>
              <w:rPr>
                <w:sz w:val="24"/>
                <w:szCs w:val="24"/>
                <w:lang w:val="lt-LT" w:eastAsia="lt-LT"/>
              </w:rPr>
            </w:pPr>
            <w:r w:rsidRPr="002861B7">
              <w:rPr>
                <w:sz w:val="24"/>
                <w:szCs w:val="24"/>
                <w:lang w:val="lt-LT" w:eastAsia="lt-LT"/>
              </w:rPr>
              <w:lastRenderedPageBreak/>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AA0CCD" w14:textId="77777777" w:rsidR="002861B7" w:rsidRPr="002861B7" w:rsidRDefault="002861B7" w:rsidP="00887294">
            <w:pPr>
              <w:jc w:val="both"/>
              <w:rPr>
                <w:sz w:val="24"/>
                <w:szCs w:val="24"/>
                <w:lang w:val="lt-LT" w:eastAsia="lt-LT"/>
              </w:rPr>
            </w:pPr>
            <w:r w:rsidRPr="002861B7">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B9DD4F" w14:textId="6FF36E0C" w:rsidR="002861B7" w:rsidRPr="002861B7" w:rsidRDefault="002861B7" w:rsidP="00887294">
            <w:pPr>
              <w:rPr>
                <w:sz w:val="24"/>
                <w:szCs w:val="24"/>
                <w:lang w:val="lt-LT" w:eastAsia="lt-LT"/>
              </w:rPr>
            </w:pPr>
            <w:r w:rsidRPr="007A21B0">
              <w:rPr>
                <w:color w:val="000000" w:themeColor="text1"/>
                <w:sz w:val="24"/>
                <w:szCs w:val="24"/>
                <w:lang w:val="lt-LT" w:eastAsia="lt-LT"/>
              </w:rPr>
              <w:t xml:space="preserve">Pirkimo laimėjimo atveju norėtume pasirašyti </w:t>
            </w:r>
            <w:r w:rsidR="00BD1F34" w:rsidRPr="007A21B0">
              <w:rPr>
                <w:color w:val="000000" w:themeColor="text1"/>
                <w:sz w:val="24"/>
                <w:szCs w:val="24"/>
                <w:lang w:val="lt-LT" w:eastAsia="lt-LT"/>
              </w:rPr>
              <w:t>xxx</w:t>
            </w:r>
            <w:r w:rsidRPr="007A21B0">
              <w:rPr>
                <w:color w:val="000000" w:themeColor="text1"/>
                <w:sz w:val="24"/>
                <w:szCs w:val="24"/>
                <w:lang w:val="lt-LT" w:eastAsia="lt-LT"/>
              </w:rPr>
              <w:t xml:space="preserve"> paruoštą sutartį, kuri yra pilnai pritaikyta viešiesiems pirkimams.</w:t>
            </w:r>
            <w:r w:rsidRPr="007A21B0">
              <w:rPr>
                <w:color w:val="000000" w:themeColor="text1"/>
                <w:sz w:val="24"/>
                <w:szCs w:val="24"/>
                <w:lang w:val="lt-LT" w:eastAsia="lt-LT"/>
              </w:rPr>
              <w:br/>
              <w:t xml:space="preserve">Taip pat prašytume perkančiąją </w:t>
            </w:r>
            <w:proofErr w:type="spellStart"/>
            <w:r w:rsidRPr="007A21B0">
              <w:rPr>
                <w:color w:val="000000" w:themeColor="text1"/>
                <w:sz w:val="24"/>
                <w:szCs w:val="24"/>
                <w:lang w:val="lt-LT" w:eastAsia="lt-LT"/>
              </w:rPr>
              <w:t>organiciją</w:t>
            </w:r>
            <w:proofErr w:type="spellEnd"/>
            <w:r w:rsidRPr="007A21B0">
              <w:rPr>
                <w:color w:val="000000" w:themeColor="text1"/>
                <w:sz w:val="24"/>
                <w:szCs w:val="24"/>
                <w:lang w:val="lt-LT" w:eastAsia="lt-LT"/>
              </w:rPr>
              <w:t xml:space="preserve"> atsidaryti banko sąskaitą </w:t>
            </w:r>
            <w:r w:rsidR="00BD1F34" w:rsidRPr="007A21B0">
              <w:rPr>
                <w:color w:val="000000" w:themeColor="text1"/>
                <w:sz w:val="24"/>
                <w:szCs w:val="24"/>
                <w:lang w:val="lt-LT" w:eastAsia="lt-LT"/>
              </w:rPr>
              <w:t>xxx</w:t>
            </w:r>
            <w:r w:rsidRPr="007A21B0">
              <w:rPr>
                <w:color w:val="000000" w:themeColor="text1"/>
                <w:sz w:val="24"/>
                <w:szCs w:val="24"/>
                <w:lang w:val="lt-LT" w:eastAsia="lt-LT"/>
              </w:rPr>
              <w:t xml:space="preserve"> į šią sąskaitą būtų pervedamos lėšos, surinktos už grynaisiais pinigais atliktas įmokas.</w:t>
            </w:r>
          </w:p>
        </w:tc>
        <w:tc>
          <w:tcPr>
            <w:tcW w:w="4050" w:type="dxa"/>
            <w:tcBorders>
              <w:top w:val="single" w:sz="4" w:space="0" w:color="000000"/>
              <w:left w:val="single" w:sz="4" w:space="0" w:color="000000"/>
              <w:bottom w:val="single" w:sz="4" w:space="0" w:color="000000"/>
              <w:right w:val="single" w:sz="4" w:space="0" w:color="000000"/>
            </w:tcBorders>
          </w:tcPr>
          <w:p w14:paraId="48279846" w14:textId="35DD0C3B" w:rsidR="002861B7" w:rsidRDefault="002861B7" w:rsidP="00887294">
            <w:pPr>
              <w:rPr>
                <w:sz w:val="24"/>
                <w:szCs w:val="24"/>
                <w:lang w:val="lt-LT" w:eastAsia="lt-LT"/>
              </w:rPr>
            </w:pPr>
            <w:r>
              <w:rPr>
                <w:sz w:val="24"/>
                <w:szCs w:val="24"/>
                <w:lang w:val="lt-LT" w:eastAsia="lt-LT"/>
              </w:rPr>
              <w:t>Perkančioji organizacija taikys Viešųjų pirkimų tarnybos direktoriaus 2024-12-30 įsakymų Nr. 1S-209 patvirtintas tipines Paslaugų viešojo pirkimo – pardavimo sutarties sąlygas.</w:t>
            </w:r>
          </w:p>
          <w:p w14:paraId="64785C51" w14:textId="228F7DDD" w:rsidR="002861B7" w:rsidRPr="002861B7" w:rsidRDefault="00BD1F34" w:rsidP="00887294">
            <w:pPr>
              <w:rPr>
                <w:sz w:val="24"/>
                <w:szCs w:val="24"/>
                <w:lang w:val="lt-LT" w:eastAsia="lt-LT"/>
              </w:rPr>
            </w:pPr>
            <w:r>
              <w:rPr>
                <w:sz w:val="24"/>
                <w:szCs w:val="24"/>
                <w:lang w:val="lt-LT" w:eastAsia="lt-LT"/>
              </w:rPr>
              <w:t xml:space="preserve">Sąlygoms dėl sąskaitos atidarymo – neprieštaraujame. </w:t>
            </w:r>
          </w:p>
        </w:tc>
      </w:tr>
    </w:tbl>
    <w:p w14:paraId="7C8060D9" w14:textId="77777777" w:rsidR="00640139" w:rsidRPr="002861B7" w:rsidRDefault="00640139">
      <w:pPr>
        <w:rPr>
          <w:lang w:val="lt-LT"/>
        </w:rPr>
      </w:pPr>
    </w:p>
    <w:sectPr w:rsidR="00640139" w:rsidRPr="002861B7" w:rsidSect="002861B7">
      <w:pgSz w:w="16838" w:h="11906" w:orient="landscape"/>
      <w:pgMar w:top="1701" w:right="1701" w:bottom="567" w:left="1134" w:header="567" w:footer="567" w:gutter="0"/>
      <w:cols w:space="1296"/>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C86C" w14:textId="77777777" w:rsidR="00D32850" w:rsidRDefault="00D32850" w:rsidP="002861B7">
      <w:r>
        <w:separator/>
      </w:r>
    </w:p>
  </w:endnote>
  <w:endnote w:type="continuationSeparator" w:id="0">
    <w:p w14:paraId="654CC4C3" w14:textId="77777777" w:rsidR="00D32850" w:rsidRDefault="00D32850" w:rsidP="0028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ndale Sans UI">
    <w:altName w:val="Segoe Print"/>
    <w:charset w:val="00"/>
    <w:family w:val="auto"/>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519C" w14:textId="77777777" w:rsidR="00D32850" w:rsidRDefault="00D32850" w:rsidP="002861B7">
      <w:r>
        <w:separator/>
      </w:r>
    </w:p>
  </w:footnote>
  <w:footnote w:type="continuationSeparator" w:id="0">
    <w:p w14:paraId="4EEC7EA6" w14:textId="77777777" w:rsidR="00D32850" w:rsidRDefault="00D32850" w:rsidP="0028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11"/>
    <w:rsid w:val="000F6511"/>
    <w:rsid w:val="001B1953"/>
    <w:rsid w:val="002861B7"/>
    <w:rsid w:val="002C51F0"/>
    <w:rsid w:val="004B3CF7"/>
    <w:rsid w:val="005C10C4"/>
    <w:rsid w:val="00640139"/>
    <w:rsid w:val="007A21B0"/>
    <w:rsid w:val="007F299E"/>
    <w:rsid w:val="008154AB"/>
    <w:rsid w:val="00847431"/>
    <w:rsid w:val="008A5889"/>
    <w:rsid w:val="009528BE"/>
    <w:rsid w:val="00B45C77"/>
    <w:rsid w:val="00B85BA5"/>
    <w:rsid w:val="00BD1F34"/>
    <w:rsid w:val="00C87C8A"/>
    <w:rsid w:val="00D32850"/>
    <w:rsid w:val="00D51DCC"/>
    <w:rsid w:val="00DF72AD"/>
    <w:rsid w:val="00F91E19"/>
    <w:rsid w:val="00FB1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65EE"/>
  <w15:chartTrackingRefBased/>
  <w15:docId w15:val="{8E596958-517C-4167-BBAD-6C1C0843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1B7"/>
    <w:pPr>
      <w:spacing w:after="0" w:line="240" w:lineRule="auto"/>
    </w:pPr>
    <w:rPr>
      <w:rFonts w:ascii="TimesLT" w:eastAsia="Times New Roman" w:hAnsi="TimesLT" w:cs="Times New Roman"/>
      <w:kern w:val="0"/>
      <w:sz w:val="28"/>
      <w:szCs w:val="20"/>
      <w:lang w:val="en-US"/>
      <w14:ligatures w14:val="none"/>
    </w:rPr>
  </w:style>
  <w:style w:type="paragraph" w:styleId="Antrat1">
    <w:name w:val="heading 1"/>
    <w:basedOn w:val="prastasis"/>
    <w:next w:val="prastasis"/>
    <w:link w:val="Antrat1Diagrama"/>
    <w:uiPriority w:val="9"/>
    <w:qFormat/>
    <w:rsid w:val="000F65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F65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F6511"/>
    <w:pPr>
      <w:keepNext/>
      <w:keepLines/>
      <w:spacing w:before="160" w:after="80"/>
      <w:outlineLvl w:val="2"/>
    </w:pPr>
    <w:rPr>
      <w:rFonts w:eastAsiaTheme="majorEastAsia" w:cstheme="majorBidi"/>
      <w:color w:val="2F5496" w:themeColor="accent1" w:themeShade="BF"/>
      <w:szCs w:val="28"/>
    </w:rPr>
  </w:style>
  <w:style w:type="paragraph" w:styleId="Antrat4">
    <w:name w:val="heading 4"/>
    <w:basedOn w:val="prastasis"/>
    <w:next w:val="prastasis"/>
    <w:link w:val="Antrat4Diagrama"/>
    <w:uiPriority w:val="9"/>
    <w:semiHidden/>
    <w:unhideWhenUsed/>
    <w:qFormat/>
    <w:rsid w:val="000F65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F65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F65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65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65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65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5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F65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F65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F65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F65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F65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65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65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65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65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65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6511"/>
    <w:pPr>
      <w:numPr>
        <w:ilvl w:val="1"/>
      </w:numPr>
    </w:pPr>
    <w:rPr>
      <w:rFonts w:eastAsiaTheme="majorEastAsia" w:cstheme="majorBidi"/>
      <w:color w:val="595959" w:themeColor="text1" w:themeTint="A6"/>
      <w:spacing w:val="15"/>
      <w:szCs w:val="28"/>
    </w:rPr>
  </w:style>
  <w:style w:type="character" w:customStyle="1" w:styleId="PaantratDiagrama">
    <w:name w:val="Paantraštė Diagrama"/>
    <w:basedOn w:val="Numatytasispastraiposriftas"/>
    <w:link w:val="Paantrat"/>
    <w:uiPriority w:val="11"/>
    <w:rsid w:val="000F65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65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6511"/>
    <w:rPr>
      <w:i/>
      <w:iCs/>
      <w:color w:val="404040" w:themeColor="text1" w:themeTint="BF"/>
    </w:rPr>
  </w:style>
  <w:style w:type="paragraph" w:styleId="Sraopastraipa">
    <w:name w:val="List Paragraph"/>
    <w:basedOn w:val="prastasis"/>
    <w:qFormat/>
    <w:rsid w:val="000F6511"/>
    <w:pPr>
      <w:ind w:left="720"/>
      <w:contextualSpacing/>
    </w:pPr>
  </w:style>
  <w:style w:type="character" w:styleId="Rykuspabraukimas">
    <w:name w:val="Intense Emphasis"/>
    <w:basedOn w:val="Numatytasispastraiposriftas"/>
    <w:uiPriority w:val="21"/>
    <w:qFormat/>
    <w:rsid w:val="000F6511"/>
    <w:rPr>
      <w:i/>
      <w:iCs/>
      <w:color w:val="2F5496" w:themeColor="accent1" w:themeShade="BF"/>
    </w:rPr>
  </w:style>
  <w:style w:type="paragraph" w:styleId="Iskirtacitata">
    <w:name w:val="Intense Quote"/>
    <w:basedOn w:val="prastasis"/>
    <w:next w:val="prastasis"/>
    <w:link w:val="IskirtacitataDiagrama"/>
    <w:uiPriority w:val="30"/>
    <w:qFormat/>
    <w:rsid w:val="000F6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F6511"/>
    <w:rPr>
      <w:i/>
      <w:iCs/>
      <w:color w:val="2F5496" w:themeColor="accent1" w:themeShade="BF"/>
    </w:rPr>
  </w:style>
  <w:style w:type="character" w:styleId="Rykinuoroda">
    <w:name w:val="Intense Reference"/>
    <w:basedOn w:val="Numatytasispastraiposriftas"/>
    <w:uiPriority w:val="32"/>
    <w:qFormat/>
    <w:rsid w:val="000F6511"/>
    <w:rPr>
      <w:b/>
      <w:bCs/>
      <w:smallCaps/>
      <w:color w:val="2F5496" w:themeColor="accent1" w:themeShade="BF"/>
      <w:spacing w:val="5"/>
    </w:rPr>
  </w:style>
  <w:style w:type="paragraph" w:customStyle="1" w:styleId="Standard">
    <w:name w:val="Standard"/>
    <w:rsid w:val="002861B7"/>
    <w:pPr>
      <w:widowControl w:val="0"/>
      <w:suppressAutoHyphens/>
      <w:autoSpaceDN w:val="0"/>
      <w:spacing w:after="0" w:line="240" w:lineRule="auto"/>
    </w:pPr>
    <w:rPr>
      <w:rFonts w:ascii="Times New Roman" w:eastAsia="Andale Sans UI" w:hAnsi="Times New Roman" w:cs="Tahoma"/>
      <w:kern w:val="3"/>
      <w:sz w:val="24"/>
      <w:szCs w:val="24"/>
      <w:lang w:val="en-US" w:bidi="en-US"/>
      <w14:ligatures w14:val="none"/>
    </w:rPr>
  </w:style>
  <w:style w:type="character" w:styleId="Hipersaitas">
    <w:name w:val="Hyperlink"/>
    <w:basedOn w:val="Numatytasispastraiposriftas"/>
    <w:uiPriority w:val="99"/>
    <w:unhideWhenUsed/>
    <w:rsid w:val="002861B7"/>
    <w:rPr>
      <w:color w:val="0563C1" w:themeColor="hyperlink"/>
      <w:u w:val="single"/>
    </w:rPr>
  </w:style>
  <w:style w:type="character" w:styleId="Neapdorotaspaminjimas">
    <w:name w:val="Unresolved Mention"/>
    <w:basedOn w:val="Numatytasispastraiposriftas"/>
    <w:uiPriority w:val="99"/>
    <w:semiHidden/>
    <w:unhideWhenUsed/>
    <w:rsid w:val="0028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08263">
      <w:bodyDiv w:val="1"/>
      <w:marLeft w:val="0"/>
      <w:marRight w:val="0"/>
      <w:marTop w:val="0"/>
      <w:marBottom w:val="0"/>
      <w:divBdr>
        <w:top w:val="none" w:sz="0" w:space="0" w:color="auto"/>
        <w:left w:val="none" w:sz="0" w:space="0" w:color="auto"/>
        <w:bottom w:val="none" w:sz="0" w:space="0" w:color="auto"/>
        <w:right w:val="none" w:sz="0" w:space="0" w:color="auto"/>
      </w:divBdr>
    </w:div>
    <w:div w:id="10657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epps/pmc/viewPmc.do?resourceId=17614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0026B-2DA3-4FE8-B034-C93F02484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2291</Words>
  <Characters>1307</Characters>
  <Application>Microsoft Office Word</Application>
  <DocSecurity>0</DocSecurity>
  <Lines>10</Lines>
  <Paragraphs>7</Paragraphs>
  <ScaleCrop>false</ScaleCrop>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8</cp:revision>
  <dcterms:created xsi:type="dcterms:W3CDTF">2025-03-25T12:27:00Z</dcterms:created>
  <dcterms:modified xsi:type="dcterms:W3CDTF">2025-03-27T12:07:00Z</dcterms:modified>
</cp:coreProperties>
</file>