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E1EB4" w14:textId="77777777" w:rsidR="00035E53" w:rsidRPr="004C798C" w:rsidRDefault="00035E53" w:rsidP="00035E53">
      <w:pPr>
        <w:spacing w:after="0" w:line="240" w:lineRule="auto"/>
        <w:rPr>
          <w:rFonts w:ascii="Calibri" w:hAnsi="Calibri" w:cs="Calibri"/>
        </w:rPr>
      </w:pPr>
      <w:r w:rsidRPr="004C798C">
        <w:rPr>
          <w:rFonts w:ascii="Calibri" w:hAnsi="Calibri" w:cs="Calibri"/>
        </w:rPr>
        <w:t xml:space="preserve">Suinteresuotiems dalyviams / </w:t>
      </w:r>
      <w:r w:rsidRPr="004C798C">
        <w:rPr>
          <w:rFonts w:ascii="Calibri" w:hAnsi="Calibri" w:cs="Calibri"/>
          <w:b/>
          <w:bCs/>
        </w:rPr>
        <w:t>For the</w:t>
      </w:r>
      <w:r w:rsidRPr="004C798C">
        <w:rPr>
          <w:rFonts w:ascii="Calibri" w:hAnsi="Calibri" w:cs="Calibri"/>
          <w:b/>
          <w:bCs/>
          <w:color w:val="000000"/>
        </w:rPr>
        <w:t xml:space="preserve"> Interested tenderers </w:t>
      </w:r>
    </w:p>
    <w:p w14:paraId="31D8E7E2" w14:textId="77777777" w:rsidR="00035E53" w:rsidRPr="004C798C" w:rsidRDefault="00035E53" w:rsidP="00035E53">
      <w:pPr>
        <w:spacing w:after="0" w:line="240" w:lineRule="auto"/>
        <w:rPr>
          <w:rFonts w:ascii="Calibri" w:hAnsi="Calibri" w:cs="Calibri"/>
        </w:rPr>
      </w:pPr>
    </w:p>
    <w:p w14:paraId="6037B42B" w14:textId="0F470008" w:rsidR="001746A0" w:rsidRPr="004C798C" w:rsidRDefault="00035E53" w:rsidP="00035E53">
      <w:pPr>
        <w:spacing w:after="0" w:line="240" w:lineRule="auto"/>
        <w:rPr>
          <w:rFonts w:ascii="Calibri" w:hAnsi="Calibri" w:cs="Calibri"/>
          <w:b/>
          <w:bCs/>
        </w:rPr>
      </w:pPr>
      <w:r w:rsidRPr="004C798C">
        <w:rPr>
          <w:rFonts w:ascii="Calibri" w:hAnsi="Calibri" w:cs="Calibri"/>
        </w:rPr>
        <w:t xml:space="preserve">DĖL PIRKIMO PROCEDŪRŲ NUTRAUKIMO / </w:t>
      </w:r>
      <w:r w:rsidRPr="004C798C">
        <w:rPr>
          <w:rFonts w:ascii="Calibri" w:hAnsi="Calibri" w:cs="Calibri"/>
          <w:b/>
          <w:bCs/>
        </w:rPr>
        <w:t>REGARDING TERMINATION OF THE PROCUREMENT PROCEDURE</w:t>
      </w:r>
    </w:p>
    <w:p w14:paraId="1ECA99BF" w14:textId="77777777" w:rsidR="00035E53" w:rsidRPr="004C798C" w:rsidRDefault="00035E53" w:rsidP="00035E53">
      <w:pPr>
        <w:spacing w:after="0" w:line="240" w:lineRule="auto"/>
        <w:jc w:val="both"/>
        <w:rPr>
          <w:rFonts w:ascii="Calibri" w:hAnsi="Calibri" w:cs="Calibri"/>
        </w:rPr>
      </w:pPr>
    </w:p>
    <w:p w14:paraId="5407B454" w14:textId="74B5F6DD" w:rsidR="001746A0" w:rsidRPr="00041375" w:rsidRDefault="00035E53" w:rsidP="00035E53">
      <w:pPr>
        <w:spacing w:after="0" w:line="240" w:lineRule="auto"/>
        <w:jc w:val="both"/>
        <w:rPr>
          <w:rFonts w:ascii="Calibri" w:hAnsi="Calibri" w:cs="Calibri"/>
          <w:bCs/>
          <w:lang w:eastAsia="lt-LT"/>
        </w:rPr>
      </w:pPr>
      <w:r w:rsidRPr="004C798C">
        <w:rPr>
          <w:rFonts w:ascii="Calibri" w:hAnsi="Calibri" w:cs="Calibri"/>
        </w:rPr>
        <w:t xml:space="preserve">               </w:t>
      </w:r>
      <w:r w:rsidR="001746A0" w:rsidRPr="004C798C">
        <w:rPr>
          <w:rFonts w:ascii="Calibri" w:hAnsi="Calibri" w:cs="Calibri"/>
        </w:rPr>
        <w:t xml:space="preserve">Informuojame, kad </w:t>
      </w:r>
      <w:r w:rsidRPr="004C798C">
        <w:rPr>
          <w:rFonts w:ascii="Calibri" w:hAnsi="Calibri" w:cs="Calibri"/>
          <w:bCs/>
        </w:rPr>
        <w:t>vadovaujantis Apraš</w:t>
      </w:r>
      <w:r w:rsidR="00865312" w:rsidRPr="004C798C">
        <w:rPr>
          <w:rFonts w:ascii="Calibri" w:hAnsi="Calibri" w:cs="Calibri"/>
          <w:bCs/>
        </w:rPr>
        <w:t>o (Pirkimo sąlygų 4 priedas)</w:t>
      </w:r>
      <w:r w:rsidRPr="004C798C">
        <w:rPr>
          <w:rFonts w:ascii="Calibri" w:hAnsi="Calibri" w:cs="Calibri"/>
          <w:bCs/>
        </w:rPr>
        <w:t xml:space="preserve"> 21</w:t>
      </w:r>
      <w:r w:rsidR="00041375">
        <w:rPr>
          <w:rFonts w:ascii="Calibri" w:hAnsi="Calibri" w:cs="Calibri"/>
          <w:bCs/>
        </w:rPr>
        <w:t>.2</w:t>
      </w:r>
      <w:r w:rsidRPr="004C798C">
        <w:rPr>
          <w:rStyle w:val="FootnoteReference"/>
          <w:rFonts w:ascii="Calibri" w:hAnsi="Calibri" w:cs="Calibri"/>
          <w:bCs/>
        </w:rPr>
        <w:footnoteReference w:id="1"/>
      </w:r>
      <w:r w:rsidRPr="004C798C">
        <w:rPr>
          <w:rFonts w:ascii="Calibri" w:hAnsi="Calibri" w:cs="Calibri"/>
          <w:bCs/>
        </w:rPr>
        <w:t xml:space="preserve"> punkt</w:t>
      </w:r>
      <w:r w:rsidR="007E5ADB" w:rsidRPr="004C798C">
        <w:rPr>
          <w:rFonts w:ascii="Calibri" w:hAnsi="Calibri" w:cs="Calibri"/>
          <w:bCs/>
        </w:rPr>
        <w:t>u</w:t>
      </w:r>
      <w:r w:rsidRPr="004C798C">
        <w:rPr>
          <w:rFonts w:ascii="Calibri" w:hAnsi="Calibri" w:cs="Calibri"/>
          <w:bCs/>
        </w:rPr>
        <w:t xml:space="preserve">, </w:t>
      </w:r>
      <w:r w:rsidR="00865312" w:rsidRPr="004C798C">
        <w:rPr>
          <w:rFonts w:ascii="Calibri" w:hAnsi="Calibri" w:cs="Calibri"/>
          <w:bCs/>
        </w:rPr>
        <w:t>Viešojo pirkimo k</w:t>
      </w:r>
      <w:r w:rsidRPr="004C798C">
        <w:rPr>
          <w:rFonts w:ascii="Calibri" w:hAnsi="Calibri" w:cs="Calibri"/>
          <w:bCs/>
        </w:rPr>
        <w:t xml:space="preserve">omisija priėmė sprendimą nutraukti pirkimo procedūras. Priežastis: </w:t>
      </w:r>
      <w:r w:rsidR="00041375" w:rsidRPr="00041375">
        <w:rPr>
          <w:rFonts w:ascii="Calibri" w:hAnsi="Calibri" w:cs="Calibri"/>
          <w:iCs/>
          <w:lang w:eastAsia="lt-LT"/>
        </w:rPr>
        <w:t xml:space="preserve">dėl </w:t>
      </w:r>
      <w:r w:rsidR="00041375">
        <w:rPr>
          <w:rFonts w:ascii="Calibri" w:hAnsi="Calibri" w:cs="Calibri"/>
          <w:iCs/>
          <w:lang w:eastAsia="lt-LT"/>
        </w:rPr>
        <w:t>Centrinėje viešųjų pirkimų sistemoje (</w:t>
      </w:r>
      <w:r w:rsidR="00041375" w:rsidRPr="00041375">
        <w:rPr>
          <w:rFonts w:ascii="Calibri" w:hAnsi="Calibri" w:cs="Calibri"/>
          <w:iCs/>
          <w:lang w:eastAsia="lt-LT"/>
        </w:rPr>
        <w:t>CVP IS</w:t>
      </w:r>
      <w:r w:rsidR="00041375">
        <w:rPr>
          <w:rFonts w:ascii="Calibri" w:hAnsi="Calibri" w:cs="Calibri"/>
          <w:iCs/>
          <w:lang w:eastAsia="lt-LT"/>
        </w:rPr>
        <w:t>)</w:t>
      </w:r>
      <w:r w:rsidR="00041375" w:rsidRPr="00041375">
        <w:rPr>
          <w:rFonts w:ascii="Calibri" w:hAnsi="Calibri" w:cs="Calibri"/>
          <w:iCs/>
          <w:lang w:eastAsia="lt-LT"/>
        </w:rPr>
        <w:t xml:space="preserve"> padarytos techninės klaidos tiekėjai nebegali teikti pasiūlymų</w:t>
      </w:r>
      <w:r w:rsidR="00041375">
        <w:rPr>
          <w:rFonts w:ascii="Calibri" w:hAnsi="Calibri" w:cs="Calibri"/>
          <w:iCs/>
          <w:lang w:eastAsia="lt-LT"/>
        </w:rPr>
        <w:t>.</w:t>
      </w:r>
      <w:r w:rsidR="00041375" w:rsidRPr="00041375">
        <w:rPr>
          <w:rFonts w:ascii="Calibri" w:hAnsi="Calibri" w:cs="Calibri"/>
          <w:iCs/>
          <w:lang w:eastAsia="lt-LT"/>
        </w:rPr>
        <w:t xml:space="preserve"> </w:t>
      </w:r>
      <w:r w:rsidR="00041375">
        <w:rPr>
          <w:rFonts w:ascii="Calibri" w:hAnsi="Calibri" w:cs="Calibri"/>
          <w:iCs/>
          <w:lang w:eastAsia="lt-LT"/>
        </w:rPr>
        <w:t>Nors</w:t>
      </w:r>
      <w:r w:rsidR="00041375" w:rsidRPr="00041375">
        <w:rPr>
          <w:rFonts w:ascii="Calibri" w:hAnsi="Calibri" w:cs="Calibri"/>
          <w:iCs/>
          <w:lang w:eastAsia="lt-LT"/>
        </w:rPr>
        <w:t xml:space="preserve"> Skelbime apie pirkimą yra nustatytas pasiūlymų pateikimo terminas – </w:t>
      </w:r>
      <w:r w:rsidR="00041375">
        <w:rPr>
          <w:rFonts w:ascii="Calibri" w:hAnsi="Calibri" w:cs="Calibri"/>
          <w:iCs/>
          <w:lang w:eastAsia="lt-LT"/>
        </w:rPr>
        <w:t xml:space="preserve">iki </w:t>
      </w:r>
      <w:r w:rsidR="00041375" w:rsidRPr="00041375">
        <w:rPr>
          <w:rFonts w:ascii="Calibri" w:hAnsi="Calibri" w:cs="Calibri"/>
          <w:iCs/>
          <w:lang w:eastAsia="lt-LT"/>
        </w:rPr>
        <w:t xml:space="preserve">2025-04-02 10:00, tačiau </w:t>
      </w:r>
      <w:r w:rsidR="00041375">
        <w:rPr>
          <w:rFonts w:ascii="Calibri" w:hAnsi="Calibri" w:cs="Calibri"/>
          <w:iCs/>
          <w:lang w:eastAsia="lt-LT"/>
        </w:rPr>
        <w:t>CVP IS</w:t>
      </w:r>
      <w:r w:rsidR="00041375" w:rsidRPr="00041375">
        <w:rPr>
          <w:rFonts w:ascii="Calibri" w:hAnsi="Calibri" w:cs="Calibri"/>
          <w:iCs/>
          <w:lang w:eastAsia="lt-LT"/>
        </w:rPr>
        <w:t xml:space="preserve"> </w:t>
      </w:r>
      <w:r w:rsidR="00041375">
        <w:rPr>
          <w:rFonts w:ascii="Calibri" w:hAnsi="Calibri" w:cs="Calibri"/>
          <w:iCs/>
          <w:lang w:eastAsia="lt-LT"/>
        </w:rPr>
        <w:t xml:space="preserve">pasiūlymų pateiktimo </w:t>
      </w:r>
      <w:r w:rsidR="00041375" w:rsidRPr="00041375">
        <w:rPr>
          <w:rFonts w:ascii="Calibri" w:hAnsi="Calibri" w:cs="Calibri"/>
          <w:iCs/>
          <w:lang w:eastAsia="lt-LT"/>
        </w:rPr>
        <w:t xml:space="preserve">terminas yra </w:t>
      </w:r>
      <w:r w:rsidR="00041375">
        <w:rPr>
          <w:rFonts w:ascii="Calibri" w:hAnsi="Calibri" w:cs="Calibri"/>
          <w:iCs/>
          <w:lang w:eastAsia="lt-LT"/>
        </w:rPr>
        <w:t xml:space="preserve">nustatytas iki </w:t>
      </w:r>
      <w:r w:rsidR="00041375" w:rsidRPr="00041375">
        <w:rPr>
          <w:rFonts w:ascii="Calibri" w:hAnsi="Calibri" w:cs="Calibri"/>
          <w:iCs/>
          <w:lang w:eastAsia="lt-LT"/>
        </w:rPr>
        <w:t>2025-0</w:t>
      </w:r>
      <w:r w:rsidR="00DC4E65">
        <w:rPr>
          <w:rFonts w:ascii="Calibri" w:hAnsi="Calibri" w:cs="Calibri"/>
          <w:iCs/>
          <w:lang w:eastAsia="lt-LT"/>
        </w:rPr>
        <w:t>3</w:t>
      </w:r>
      <w:r w:rsidR="00041375" w:rsidRPr="00041375">
        <w:rPr>
          <w:rFonts w:ascii="Calibri" w:hAnsi="Calibri" w:cs="Calibri"/>
          <w:iCs/>
          <w:lang w:eastAsia="lt-LT"/>
        </w:rPr>
        <w:t xml:space="preserve">-27 10:00, kurio pakeisti sistema neleidžia. </w:t>
      </w:r>
      <w:r w:rsidR="00041375">
        <w:rPr>
          <w:rFonts w:ascii="Calibri" w:hAnsi="Calibri" w:cs="Calibri"/>
          <w:iCs/>
          <w:lang w:eastAsia="lt-LT"/>
        </w:rPr>
        <w:t>Dėl šios priežasties</w:t>
      </w:r>
      <w:r w:rsidR="00041375" w:rsidRPr="00041375">
        <w:rPr>
          <w:rFonts w:ascii="Calibri" w:hAnsi="Calibri" w:cs="Calibri"/>
          <w:iCs/>
          <w:lang w:eastAsia="lt-LT"/>
        </w:rPr>
        <w:t xml:space="preserve"> </w:t>
      </w:r>
      <w:r w:rsidR="00041375">
        <w:rPr>
          <w:rFonts w:ascii="Calibri" w:hAnsi="Calibri" w:cs="Calibri"/>
          <w:iCs/>
          <w:lang w:eastAsia="lt-LT"/>
        </w:rPr>
        <w:t>CVP IS</w:t>
      </w:r>
      <w:r w:rsidR="00041375" w:rsidRPr="00041375">
        <w:rPr>
          <w:rFonts w:ascii="Calibri" w:hAnsi="Calibri" w:cs="Calibri"/>
          <w:iCs/>
          <w:lang w:eastAsia="lt-LT"/>
        </w:rPr>
        <w:t>, suėjus joje nustatytam pasiūlymų pateikimo terminui, nebeleidžia teikti pasiūlymų</w:t>
      </w:r>
      <w:r w:rsidRPr="00041375">
        <w:rPr>
          <w:rFonts w:ascii="Calibri" w:hAnsi="Calibri" w:cs="Calibri"/>
          <w:bCs/>
          <w:lang w:eastAsia="lt-LT"/>
        </w:rPr>
        <w:t>.</w:t>
      </w:r>
    </w:p>
    <w:p w14:paraId="2969E60E" w14:textId="5EAB5F5B" w:rsidR="00035E53" w:rsidRPr="004C798C" w:rsidRDefault="00035E53" w:rsidP="00035E53">
      <w:pPr>
        <w:spacing w:after="0" w:line="240" w:lineRule="auto"/>
        <w:jc w:val="both"/>
        <w:rPr>
          <w:rFonts w:ascii="Calibri" w:hAnsi="Calibri" w:cs="Calibri"/>
          <w:bCs/>
          <w:lang w:eastAsia="lt-LT"/>
        </w:rPr>
      </w:pPr>
      <w:r w:rsidRPr="004C798C">
        <w:rPr>
          <w:rFonts w:ascii="Calibri" w:hAnsi="Calibri" w:cs="Calibri"/>
          <w:bCs/>
          <w:lang w:eastAsia="lt-LT"/>
        </w:rPr>
        <w:t>/</w:t>
      </w:r>
    </w:p>
    <w:p w14:paraId="1F4570F1" w14:textId="54A28228" w:rsidR="00035E53" w:rsidRPr="004C798C" w:rsidRDefault="00035E53" w:rsidP="00035E53">
      <w:pPr>
        <w:spacing w:after="0" w:line="240" w:lineRule="auto"/>
        <w:jc w:val="both"/>
        <w:rPr>
          <w:rFonts w:ascii="Calibri" w:hAnsi="Calibri" w:cs="Calibri"/>
          <w:b/>
          <w:lang w:eastAsia="lt-LT"/>
        </w:rPr>
      </w:pPr>
      <w:r w:rsidRPr="004C798C">
        <w:rPr>
          <w:rFonts w:ascii="Calibri" w:hAnsi="Calibri" w:cs="Calibri"/>
          <w:b/>
          <w:lang w:eastAsia="lt-LT"/>
        </w:rPr>
        <w:t xml:space="preserve">             Please be informed that in accordance with paragraph </w:t>
      </w:r>
      <w:r w:rsidRPr="004C798C">
        <w:rPr>
          <w:rFonts w:ascii="Calibri" w:hAnsi="Calibri" w:cs="Calibri"/>
          <w:b/>
        </w:rPr>
        <w:t>21</w:t>
      </w:r>
      <w:r w:rsidR="00041375">
        <w:rPr>
          <w:rFonts w:ascii="Calibri" w:hAnsi="Calibri" w:cs="Calibri"/>
          <w:b/>
        </w:rPr>
        <w:t>.2</w:t>
      </w:r>
      <w:r w:rsidRPr="004C798C">
        <w:rPr>
          <w:rStyle w:val="FootnoteReference"/>
          <w:rFonts w:ascii="Calibri" w:hAnsi="Calibri" w:cs="Calibri"/>
          <w:b/>
        </w:rPr>
        <w:footnoteReference w:id="2"/>
      </w:r>
      <w:r w:rsidRPr="004C798C">
        <w:rPr>
          <w:rFonts w:ascii="Calibri" w:hAnsi="Calibri" w:cs="Calibri"/>
          <w:b/>
        </w:rPr>
        <w:t xml:space="preserve"> </w:t>
      </w:r>
      <w:r w:rsidR="00865312" w:rsidRPr="004C798C">
        <w:rPr>
          <w:rFonts w:ascii="Calibri" w:hAnsi="Calibri" w:cs="Calibri"/>
          <w:b/>
        </w:rPr>
        <w:t xml:space="preserve">of the Description (Annex 4 of the Procurement documents), the Public Procurement Commission has decided to terminate the procurement procedures. Reason: </w:t>
      </w:r>
      <w:r w:rsidR="00DC4E65">
        <w:rPr>
          <w:rFonts w:ascii="Calibri" w:hAnsi="Calibri" w:cs="Calibri"/>
          <w:b/>
        </w:rPr>
        <w:t>a</w:t>
      </w:r>
      <w:r w:rsidR="00DC4E65" w:rsidRPr="00DC4E65">
        <w:rPr>
          <w:rFonts w:ascii="Calibri" w:hAnsi="Calibri" w:cs="Calibri"/>
          <w:b/>
        </w:rPr>
        <w:t xml:space="preserve"> technical error in the Central Public Procurement System (CPP IS) prevents suppliers from submitting tenders. Although the Contract Notice sets the deadline for the submission of tenders at 10:00 on 2 April 2025, the deadline for the submission of tenders in the CVP IS is set at 10:00 on 27 </w:t>
      </w:r>
      <w:r w:rsidR="00DC4E65">
        <w:rPr>
          <w:rFonts w:ascii="Calibri" w:hAnsi="Calibri" w:cs="Calibri"/>
          <w:b/>
        </w:rPr>
        <w:t>March</w:t>
      </w:r>
      <w:r w:rsidR="00DC4E65" w:rsidRPr="00DC4E65">
        <w:rPr>
          <w:rFonts w:ascii="Calibri" w:hAnsi="Calibri" w:cs="Calibri"/>
          <w:b/>
        </w:rPr>
        <w:t xml:space="preserve"> 2025, which the system does not allow to change. For this reason, the CVP IS no longer allows the submission of tenders after the deadline for the submission of tenders set by it</w:t>
      </w:r>
      <w:r w:rsidR="00865312" w:rsidRPr="004C798C">
        <w:rPr>
          <w:rFonts w:ascii="Calibri" w:hAnsi="Calibri" w:cs="Calibri"/>
          <w:b/>
        </w:rPr>
        <w:t>.</w:t>
      </w:r>
    </w:p>
    <w:p w14:paraId="297181AF" w14:textId="77777777" w:rsidR="00035E53" w:rsidRPr="004C798C" w:rsidRDefault="00035E53" w:rsidP="00035E53">
      <w:pPr>
        <w:spacing w:after="0" w:line="240" w:lineRule="auto"/>
        <w:jc w:val="both"/>
        <w:rPr>
          <w:rFonts w:ascii="Calibri" w:hAnsi="Calibri" w:cs="Calibri"/>
          <w:bCs/>
          <w:lang w:eastAsia="lt-LT"/>
        </w:rPr>
      </w:pPr>
    </w:p>
    <w:p w14:paraId="55883D36" w14:textId="06C6B0E9" w:rsidR="00035E53" w:rsidRPr="004C798C" w:rsidRDefault="00035E53" w:rsidP="00035E53">
      <w:pPr>
        <w:spacing w:after="0" w:line="240" w:lineRule="auto"/>
        <w:jc w:val="both"/>
        <w:rPr>
          <w:rFonts w:ascii="Calibri" w:hAnsi="Calibri" w:cs="Calibri"/>
          <w:b/>
        </w:rPr>
      </w:pPr>
      <w:r w:rsidRPr="004C798C">
        <w:rPr>
          <w:rFonts w:ascii="Calibri" w:hAnsi="Calibri" w:cs="Calibri"/>
          <w:bCs/>
          <w:lang w:eastAsia="lt-LT"/>
        </w:rPr>
        <w:t xml:space="preserve">              Pažymime, kad pirkimas bus vykdomas iš naujo.</w:t>
      </w:r>
      <w:r w:rsidR="00865312" w:rsidRPr="004C798C">
        <w:rPr>
          <w:rFonts w:ascii="Calibri" w:hAnsi="Calibri" w:cs="Calibri"/>
          <w:bCs/>
          <w:lang w:eastAsia="lt-LT"/>
        </w:rPr>
        <w:t xml:space="preserve"> / </w:t>
      </w:r>
      <w:r w:rsidR="00865312" w:rsidRPr="004C798C">
        <w:rPr>
          <w:rFonts w:ascii="Calibri" w:hAnsi="Calibri" w:cs="Calibri"/>
          <w:b/>
          <w:lang w:eastAsia="lt-LT"/>
        </w:rPr>
        <w:t>Please note that the procurement will be relaunched.</w:t>
      </w:r>
    </w:p>
    <w:p w14:paraId="3352516B" w14:textId="77777777" w:rsidR="001746A0" w:rsidRPr="004C798C" w:rsidRDefault="001746A0" w:rsidP="00035E53">
      <w:pPr>
        <w:spacing w:after="0" w:line="240" w:lineRule="auto"/>
        <w:rPr>
          <w:rFonts w:ascii="Calibri" w:hAnsi="Calibri" w:cs="Calibri"/>
        </w:rPr>
      </w:pPr>
    </w:p>
    <w:p w14:paraId="780A3615" w14:textId="6A94704F" w:rsidR="001746A0" w:rsidRPr="004C798C" w:rsidRDefault="00035E53" w:rsidP="00035E53">
      <w:pPr>
        <w:spacing w:after="0" w:line="240" w:lineRule="auto"/>
        <w:rPr>
          <w:rFonts w:ascii="Calibri" w:hAnsi="Calibri" w:cs="Calibri"/>
          <w:b/>
          <w:bCs/>
        </w:rPr>
      </w:pPr>
      <w:r w:rsidRPr="004C798C">
        <w:rPr>
          <w:rFonts w:ascii="Calibri" w:hAnsi="Calibri" w:cs="Calibri"/>
        </w:rPr>
        <w:t xml:space="preserve">              </w:t>
      </w:r>
      <w:r w:rsidR="001746A0" w:rsidRPr="004C798C">
        <w:rPr>
          <w:rFonts w:ascii="Calibri" w:hAnsi="Calibri" w:cs="Calibri"/>
        </w:rPr>
        <w:t xml:space="preserve">Atsiprašome už </w:t>
      </w:r>
      <w:r w:rsidRPr="004C798C">
        <w:rPr>
          <w:rFonts w:ascii="Calibri" w:hAnsi="Calibri" w:cs="Calibri"/>
        </w:rPr>
        <w:t>sudarytus nepatogumus</w:t>
      </w:r>
      <w:r w:rsidR="001746A0" w:rsidRPr="004C798C">
        <w:rPr>
          <w:rFonts w:ascii="Calibri" w:hAnsi="Calibri" w:cs="Calibri"/>
        </w:rPr>
        <w:t>.</w:t>
      </w:r>
      <w:r w:rsidR="00865312" w:rsidRPr="004C798C">
        <w:rPr>
          <w:rFonts w:ascii="Calibri" w:hAnsi="Calibri" w:cs="Calibri"/>
        </w:rPr>
        <w:t xml:space="preserve"> /   </w:t>
      </w:r>
      <w:r w:rsidR="00865312" w:rsidRPr="004C798C">
        <w:rPr>
          <w:rFonts w:ascii="Calibri" w:hAnsi="Calibri" w:cs="Calibri"/>
          <w:b/>
          <w:bCs/>
        </w:rPr>
        <w:t>We apologise for any inconvenience.</w:t>
      </w:r>
    </w:p>
    <w:p w14:paraId="3AC9B705" w14:textId="77777777" w:rsidR="001746A0" w:rsidRPr="004C798C" w:rsidRDefault="001746A0" w:rsidP="00035E53">
      <w:pPr>
        <w:spacing w:after="0" w:line="240" w:lineRule="auto"/>
        <w:rPr>
          <w:rFonts w:ascii="Calibri" w:hAnsi="Calibri" w:cs="Calibri"/>
        </w:rPr>
      </w:pPr>
    </w:p>
    <w:p w14:paraId="5C8A02EB" w14:textId="77777777" w:rsidR="00865312" w:rsidRPr="004C798C" w:rsidRDefault="00865312" w:rsidP="00035E53">
      <w:pPr>
        <w:spacing w:after="0" w:line="240" w:lineRule="auto"/>
        <w:rPr>
          <w:rFonts w:ascii="Calibri" w:hAnsi="Calibri" w:cs="Calibri"/>
        </w:rPr>
      </w:pPr>
    </w:p>
    <w:p w14:paraId="49FF5AC6" w14:textId="75C3316A" w:rsidR="00865312" w:rsidRPr="004C798C" w:rsidRDefault="001746A0" w:rsidP="00865312">
      <w:pPr>
        <w:spacing w:after="0" w:line="240" w:lineRule="auto"/>
        <w:rPr>
          <w:rFonts w:ascii="Calibri" w:hAnsi="Calibri" w:cs="Calibri"/>
          <w:b/>
          <w:bCs/>
        </w:rPr>
      </w:pPr>
      <w:r w:rsidRPr="004C798C">
        <w:rPr>
          <w:rFonts w:ascii="Calibri" w:hAnsi="Calibri" w:cs="Calibri"/>
        </w:rPr>
        <w:t>Pagarbiai</w:t>
      </w:r>
      <w:r w:rsidR="00865312" w:rsidRPr="004C798C">
        <w:rPr>
          <w:rFonts w:ascii="Calibri" w:hAnsi="Calibri" w:cs="Calibri"/>
        </w:rPr>
        <w:t xml:space="preserve"> / </w:t>
      </w:r>
      <w:r w:rsidR="00865312" w:rsidRPr="004C798C">
        <w:rPr>
          <w:rFonts w:ascii="Calibri" w:hAnsi="Calibri" w:cs="Calibri"/>
          <w:b/>
          <w:bCs/>
        </w:rPr>
        <w:t>Sincerely</w:t>
      </w:r>
    </w:p>
    <w:p w14:paraId="677F0A2A" w14:textId="644A29AE" w:rsidR="001746A0" w:rsidRPr="004C798C" w:rsidRDefault="001746A0" w:rsidP="00035E53">
      <w:pPr>
        <w:spacing w:after="0" w:line="240" w:lineRule="auto"/>
        <w:rPr>
          <w:rFonts w:ascii="Calibri" w:hAnsi="Calibri" w:cs="Calibri"/>
        </w:rPr>
      </w:pPr>
    </w:p>
    <w:p w14:paraId="0AE60885" w14:textId="4B398E19" w:rsidR="00035E53" w:rsidRPr="004C798C" w:rsidRDefault="00035E53" w:rsidP="00035E53">
      <w:pPr>
        <w:spacing w:after="0" w:line="240" w:lineRule="auto"/>
        <w:rPr>
          <w:rFonts w:ascii="Calibri" w:hAnsi="Calibri" w:cs="Calibri"/>
          <w:b/>
          <w:bCs/>
        </w:rPr>
      </w:pPr>
      <w:r w:rsidRPr="004C798C">
        <w:rPr>
          <w:rFonts w:ascii="Calibri" w:hAnsi="Calibri" w:cs="Calibri"/>
        </w:rPr>
        <w:t>Viešojo pirkimo komisija</w:t>
      </w:r>
      <w:r w:rsidR="00865312" w:rsidRPr="004C798C">
        <w:rPr>
          <w:rFonts w:ascii="Calibri" w:hAnsi="Calibri" w:cs="Calibri"/>
        </w:rPr>
        <w:t xml:space="preserve"> / </w:t>
      </w:r>
      <w:r w:rsidR="00865312" w:rsidRPr="004C798C">
        <w:rPr>
          <w:rFonts w:ascii="Calibri" w:hAnsi="Calibri" w:cs="Calibri"/>
          <w:b/>
        </w:rPr>
        <w:t>Public Procurement Commission</w:t>
      </w:r>
    </w:p>
    <w:sectPr w:rsidR="00035E53" w:rsidRPr="004C798C">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E357" w14:textId="77777777" w:rsidR="00035E53" w:rsidRDefault="00035E53" w:rsidP="00035E53">
      <w:pPr>
        <w:spacing w:after="0" w:line="240" w:lineRule="auto"/>
      </w:pPr>
      <w:r>
        <w:separator/>
      </w:r>
    </w:p>
  </w:endnote>
  <w:endnote w:type="continuationSeparator" w:id="0">
    <w:p w14:paraId="037EC3B4" w14:textId="77777777" w:rsidR="00035E53" w:rsidRDefault="00035E53" w:rsidP="0003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0CE90" w14:textId="77777777" w:rsidR="00035E53" w:rsidRDefault="00035E53" w:rsidP="00035E53">
      <w:pPr>
        <w:spacing w:after="0" w:line="240" w:lineRule="auto"/>
      </w:pPr>
      <w:r>
        <w:separator/>
      </w:r>
    </w:p>
  </w:footnote>
  <w:footnote w:type="continuationSeparator" w:id="0">
    <w:p w14:paraId="5E6FACC4" w14:textId="77777777" w:rsidR="00035E53" w:rsidRDefault="00035E53" w:rsidP="00035E53">
      <w:pPr>
        <w:spacing w:after="0" w:line="240" w:lineRule="auto"/>
      </w:pPr>
      <w:r>
        <w:continuationSeparator/>
      </w:r>
    </w:p>
  </w:footnote>
  <w:footnote w:id="1">
    <w:p w14:paraId="2B870560" w14:textId="77777777" w:rsidR="00035E53" w:rsidRPr="00035E53" w:rsidRDefault="00035E53" w:rsidP="00035E53">
      <w:pPr>
        <w:overflowPunct w:val="0"/>
        <w:autoSpaceDE w:val="0"/>
        <w:autoSpaceDN w:val="0"/>
        <w:adjustRightInd w:val="0"/>
        <w:spacing w:after="0" w:line="240" w:lineRule="auto"/>
        <w:jc w:val="both"/>
        <w:rPr>
          <w:rFonts w:ascii="Calibri" w:hAnsi="Calibri" w:cs="Calibri"/>
          <w:sz w:val="22"/>
          <w:szCs w:val="22"/>
        </w:rPr>
      </w:pPr>
      <w:r w:rsidRPr="00035E53">
        <w:rPr>
          <w:rStyle w:val="FootnoteReference"/>
          <w:rFonts w:ascii="Calibri" w:hAnsi="Calibri" w:cs="Calibri"/>
          <w:sz w:val="22"/>
          <w:szCs w:val="22"/>
        </w:rPr>
        <w:footnoteRef/>
      </w:r>
      <w:r w:rsidRPr="00035E53">
        <w:rPr>
          <w:rFonts w:ascii="Calibri" w:hAnsi="Calibri" w:cs="Calibri"/>
          <w:sz w:val="22"/>
          <w:szCs w:val="22"/>
        </w:rPr>
        <w:t xml:space="preserve"> 21. Perkančioji organizacija:</w:t>
      </w:r>
    </w:p>
    <w:p w14:paraId="3FFAB9BD" w14:textId="77777777" w:rsidR="00041375" w:rsidRDefault="00041375" w:rsidP="00041375">
      <w:pPr>
        <w:pStyle w:val="FootnoteText"/>
        <w:ind w:firstLine="0"/>
        <w:jc w:val="both"/>
        <w:rPr>
          <w:rFonts w:ascii="Calibri" w:hAnsi="Calibri" w:cs="Calibri"/>
          <w:sz w:val="22"/>
          <w:szCs w:val="22"/>
        </w:rPr>
      </w:pPr>
      <w:bookmarkStart w:id="0" w:name="part_b19e6d787fbb4c1eb958310198c4b008"/>
      <w:bookmarkStart w:id="1" w:name="part_0e47975e1a554519a738ae09b58ab053"/>
      <w:bookmarkEnd w:id="0"/>
      <w:bookmarkEnd w:id="1"/>
      <w:r>
        <w:rPr>
          <w:rFonts w:ascii="Calibri" w:hAnsi="Calibri" w:cs="Calibri"/>
          <w:sz w:val="22"/>
          <w:szCs w:val="22"/>
        </w:rPr>
        <w:t>&lt;...&gt;</w:t>
      </w:r>
    </w:p>
    <w:p w14:paraId="157AF939" w14:textId="5620B634" w:rsidR="00035E53" w:rsidRPr="00041375" w:rsidRDefault="00035E53" w:rsidP="00041375">
      <w:pPr>
        <w:pStyle w:val="FootnoteText"/>
        <w:ind w:firstLine="0"/>
        <w:jc w:val="both"/>
        <w:rPr>
          <w:rFonts w:ascii="Calibri" w:hAnsi="Calibri" w:cs="Calibri"/>
          <w:sz w:val="22"/>
          <w:szCs w:val="22"/>
        </w:rPr>
      </w:pPr>
      <w:r w:rsidRPr="00035E53">
        <w:rPr>
          <w:rFonts w:ascii="Calibri" w:hAnsi="Calibri" w:cs="Calibri"/>
          <w:sz w:val="22"/>
          <w:szCs w:val="22"/>
        </w:rPr>
        <w:t xml:space="preserve">21.2. privalo nutraukti pradėtas pirkimo procedūras, jeigu </w:t>
      </w:r>
      <w:r w:rsidRPr="00041375">
        <w:rPr>
          <w:rFonts w:ascii="Calibri" w:hAnsi="Calibri" w:cs="Calibri"/>
          <w:sz w:val="22"/>
          <w:szCs w:val="22"/>
        </w:rPr>
        <w:t xml:space="preserve">buvo pažeisti Viešųjų pirkimų įstatymo 17 straipsnio 1 dalyje nustatyti principai ir </w:t>
      </w:r>
      <w:r w:rsidRPr="00041375">
        <w:rPr>
          <w:rFonts w:ascii="Calibri" w:hAnsi="Calibri" w:cs="Calibri"/>
          <w:sz w:val="22"/>
          <w:szCs w:val="22"/>
          <w:u w:val="single"/>
        </w:rPr>
        <w:t>atitinkamos padėties negalima ištaisyti</w:t>
      </w:r>
      <w:r w:rsidRPr="00041375">
        <w:rPr>
          <w:rFonts w:ascii="Calibri" w:hAnsi="Calibri" w:cs="Calibri"/>
          <w:sz w:val="22"/>
          <w:szCs w:val="22"/>
        </w:rPr>
        <w:t>.</w:t>
      </w:r>
    </w:p>
  </w:footnote>
  <w:footnote w:id="2">
    <w:p w14:paraId="75FF707D" w14:textId="633DDFA5" w:rsidR="00035E53" w:rsidRPr="00041375" w:rsidRDefault="00035E53" w:rsidP="007E5ADB">
      <w:pPr>
        <w:overflowPunct w:val="0"/>
        <w:autoSpaceDE w:val="0"/>
        <w:autoSpaceDN w:val="0"/>
        <w:adjustRightInd w:val="0"/>
        <w:spacing w:after="0" w:line="240" w:lineRule="auto"/>
        <w:jc w:val="both"/>
        <w:rPr>
          <w:rFonts w:ascii="Calibri" w:hAnsi="Calibri" w:cs="Calibri"/>
          <w:b/>
          <w:bCs/>
          <w:sz w:val="22"/>
          <w:szCs w:val="22"/>
        </w:rPr>
      </w:pPr>
      <w:r w:rsidRPr="00041375">
        <w:rPr>
          <w:rStyle w:val="FootnoteReference"/>
          <w:rFonts w:ascii="Calibri" w:hAnsi="Calibri" w:cs="Calibri"/>
          <w:sz w:val="22"/>
          <w:szCs w:val="22"/>
        </w:rPr>
        <w:footnoteRef/>
      </w:r>
      <w:r w:rsidRPr="00041375">
        <w:rPr>
          <w:rFonts w:ascii="Calibri" w:hAnsi="Calibri" w:cs="Calibri"/>
          <w:sz w:val="22"/>
          <w:szCs w:val="22"/>
        </w:rPr>
        <w:t xml:space="preserve"> </w:t>
      </w:r>
      <w:r w:rsidRPr="00041375">
        <w:rPr>
          <w:rFonts w:ascii="Calibri" w:hAnsi="Calibri" w:cs="Calibri"/>
          <w:b/>
          <w:bCs/>
          <w:sz w:val="22"/>
          <w:szCs w:val="22"/>
        </w:rPr>
        <w:t xml:space="preserve">21. </w:t>
      </w:r>
      <w:r w:rsidR="007E5ADB" w:rsidRPr="00041375">
        <w:rPr>
          <w:rStyle w:val="normaltextrun"/>
          <w:rFonts w:ascii="Calibri" w:eastAsiaTheme="majorEastAsia" w:hAnsi="Calibri" w:cs="Calibri"/>
          <w:b/>
          <w:bCs/>
          <w:sz w:val="22"/>
          <w:szCs w:val="22"/>
          <w:shd w:val="clear" w:color="auto" w:fill="FFFFFF"/>
          <w:lang w:val="en-GB"/>
        </w:rPr>
        <w:t>A contracting authority</w:t>
      </w:r>
      <w:r w:rsidRPr="00041375">
        <w:rPr>
          <w:rFonts w:ascii="Calibri" w:hAnsi="Calibri" w:cs="Calibri"/>
          <w:b/>
          <w:bCs/>
          <w:sz w:val="22"/>
          <w:szCs w:val="22"/>
        </w:rPr>
        <w:t>:</w:t>
      </w:r>
    </w:p>
    <w:p w14:paraId="638B6F5B" w14:textId="5A59508C" w:rsidR="00035E53" w:rsidRPr="00041375" w:rsidRDefault="00041375" w:rsidP="007E5ADB">
      <w:pPr>
        <w:overflowPunct w:val="0"/>
        <w:autoSpaceDE w:val="0"/>
        <w:autoSpaceDN w:val="0"/>
        <w:adjustRightInd w:val="0"/>
        <w:spacing w:after="0" w:line="240" w:lineRule="auto"/>
        <w:jc w:val="both"/>
        <w:rPr>
          <w:rFonts w:ascii="Calibri" w:hAnsi="Calibri" w:cs="Calibri"/>
          <w:b/>
          <w:bCs/>
          <w:sz w:val="22"/>
          <w:szCs w:val="22"/>
        </w:rPr>
      </w:pPr>
      <w:r w:rsidRPr="00041375">
        <w:rPr>
          <w:rFonts w:ascii="Calibri" w:hAnsi="Calibri" w:cs="Calibri"/>
          <w:b/>
          <w:bCs/>
          <w:sz w:val="22"/>
          <w:szCs w:val="22"/>
        </w:rPr>
        <w:t>&lt;...&gt;</w:t>
      </w:r>
    </w:p>
    <w:p w14:paraId="773BF150" w14:textId="3F6AB581" w:rsidR="00035E53" w:rsidRPr="00041375" w:rsidRDefault="00035E53" w:rsidP="007E5ADB">
      <w:pPr>
        <w:pStyle w:val="FootnoteText"/>
        <w:ind w:firstLine="0"/>
        <w:jc w:val="both"/>
        <w:rPr>
          <w:rFonts w:ascii="Calibri" w:hAnsi="Calibri" w:cs="Calibri"/>
          <w:b/>
          <w:bCs/>
          <w:sz w:val="22"/>
          <w:szCs w:val="22"/>
        </w:rPr>
      </w:pPr>
      <w:r w:rsidRPr="00041375">
        <w:rPr>
          <w:rFonts w:ascii="Calibri" w:hAnsi="Calibri" w:cs="Calibri"/>
          <w:b/>
          <w:bCs/>
          <w:sz w:val="22"/>
          <w:szCs w:val="22"/>
        </w:rPr>
        <w:t xml:space="preserve">21.2. </w:t>
      </w:r>
      <w:r w:rsidR="007E5ADB" w:rsidRPr="00041375">
        <w:rPr>
          <w:rStyle w:val="normaltextrun"/>
          <w:rFonts w:ascii="Calibri" w:eastAsiaTheme="majorEastAsia" w:hAnsi="Calibri" w:cs="Calibri"/>
          <w:b/>
          <w:bCs/>
          <w:sz w:val="22"/>
          <w:szCs w:val="22"/>
          <w:lang w:val="en-GB"/>
        </w:rPr>
        <w:t xml:space="preserve">must terminate the initiated procurement procedures if the principles stipulated in Article 17(1) of the Law on Public Procurement have been violated and </w:t>
      </w:r>
      <w:r w:rsidR="007E5ADB" w:rsidRPr="00041375">
        <w:rPr>
          <w:rStyle w:val="normaltextrun"/>
          <w:rFonts w:ascii="Calibri" w:eastAsiaTheme="majorEastAsia" w:hAnsi="Calibri" w:cs="Calibri"/>
          <w:b/>
          <w:bCs/>
          <w:sz w:val="22"/>
          <w:szCs w:val="22"/>
          <w:u w:val="single"/>
          <w:lang w:val="en-GB"/>
        </w:rPr>
        <w:t>the situation in question cannot be remedied</w:t>
      </w:r>
      <w:r w:rsidRPr="00041375">
        <w:rPr>
          <w:rFonts w:ascii="Calibri" w:hAnsi="Calibri" w:cs="Calibri"/>
          <w:b/>
          <w:bCs/>
          <w:sz w:val="22"/>
          <w:szCs w:val="22"/>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A0"/>
    <w:rsid w:val="00035E53"/>
    <w:rsid w:val="00041375"/>
    <w:rsid w:val="001746A0"/>
    <w:rsid w:val="004549A7"/>
    <w:rsid w:val="004C798C"/>
    <w:rsid w:val="00542EAD"/>
    <w:rsid w:val="007E5ADB"/>
    <w:rsid w:val="00851BEA"/>
    <w:rsid w:val="00865312"/>
    <w:rsid w:val="00B377BB"/>
    <w:rsid w:val="00D7765A"/>
    <w:rsid w:val="00DC4E65"/>
    <w:rsid w:val="00E106C9"/>
    <w:rsid w:val="00EC4B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6BC2"/>
  <w15:chartTrackingRefBased/>
  <w15:docId w15:val="{F4E594DA-3CD1-4234-AA03-75A59DD4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E53"/>
  </w:style>
  <w:style w:type="paragraph" w:styleId="Heading1">
    <w:name w:val="heading 1"/>
    <w:basedOn w:val="Normal"/>
    <w:next w:val="Normal"/>
    <w:link w:val="Heading1Char"/>
    <w:uiPriority w:val="9"/>
    <w:qFormat/>
    <w:rsid w:val="00174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6A0"/>
    <w:rPr>
      <w:rFonts w:eastAsiaTheme="majorEastAsia" w:cstheme="majorBidi"/>
      <w:color w:val="272727" w:themeColor="text1" w:themeTint="D8"/>
    </w:rPr>
  </w:style>
  <w:style w:type="paragraph" w:styleId="Title">
    <w:name w:val="Title"/>
    <w:basedOn w:val="Normal"/>
    <w:next w:val="Normal"/>
    <w:link w:val="TitleChar"/>
    <w:uiPriority w:val="10"/>
    <w:qFormat/>
    <w:rsid w:val="00174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6A0"/>
    <w:pPr>
      <w:spacing w:before="160"/>
      <w:jc w:val="center"/>
    </w:pPr>
    <w:rPr>
      <w:i/>
      <w:iCs/>
      <w:color w:val="404040" w:themeColor="text1" w:themeTint="BF"/>
    </w:rPr>
  </w:style>
  <w:style w:type="character" w:customStyle="1" w:styleId="QuoteChar">
    <w:name w:val="Quote Char"/>
    <w:basedOn w:val="DefaultParagraphFont"/>
    <w:link w:val="Quote"/>
    <w:uiPriority w:val="29"/>
    <w:rsid w:val="001746A0"/>
    <w:rPr>
      <w:i/>
      <w:iCs/>
      <w:color w:val="404040" w:themeColor="text1" w:themeTint="BF"/>
    </w:rPr>
  </w:style>
  <w:style w:type="paragraph" w:styleId="ListParagraph">
    <w:name w:val="List Paragraph"/>
    <w:basedOn w:val="Normal"/>
    <w:uiPriority w:val="34"/>
    <w:qFormat/>
    <w:rsid w:val="001746A0"/>
    <w:pPr>
      <w:ind w:left="720"/>
      <w:contextualSpacing/>
    </w:pPr>
  </w:style>
  <w:style w:type="character" w:styleId="IntenseEmphasis">
    <w:name w:val="Intense Emphasis"/>
    <w:basedOn w:val="DefaultParagraphFont"/>
    <w:uiPriority w:val="21"/>
    <w:qFormat/>
    <w:rsid w:val="001746A0"/>
    <w:rPr>
      <w:i/>
      <w:iCs/>
      <w:color w:val="0F4761" w:themeColor="accent1" w:themeShade="BF"/>
    </w:rPr>
  </w:style>
  <w:style w:type="paragraph" w:styleId="IntenseQuote">
    <w:name w:val="Intense Quote"/>
    <w:basedOn w:val="Normal"/>
    <w:next w:val="Normal"/>
    <w:link w:val="IntenseQuoteChar"/>
    <w:uiPriority w:val="30"/>
    <w:qFormat/>
    <w:rsid w:val="00174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6A0"/>
    <w:rPr>
      <w:i/>
      <w:iCs/>
      <w:color w:val="0F4761" w:themeColor="accent1" w:themeShade="BF"/>
    </w:rPr>
  </w:style>
  <w:style w:type="character" w:styleId="IntenseReference">
    <w:name w:val="Intense Reference"/>
    <w:basedOn w:val="DefaultParagraphFont"/>
    <w:uiPriority w:val="32"/>
    <w:qFormat/>
    <w:rsid w:val="001746A0"/>
    <w:rPr>
      <w:b/>
      <w:bCs/>
      <w:smallCaps/>
      <w:color w:val="0F4761" w:themeColor="accent1" w:themeShade="BF"/>
      <w:spacing w:val="5"/>
    </w:rPr>
  </w:style>
  <w:style w:type="paragraph" w:styleId="FootnoteText">
    <w:name w:val="footnote text"/>
    <w:basedOn w:val="Normal"/>
    <w:link w:val="FootnoteTextChar"/>
    <w:semiHidden/>
    <w:unhideWhenUsed/>
    <w:rsid w:val="00035E53"/>
    <w:pPr>
      <w:spacing w:after="0" w:line="240" w:lineRule="auto"/>
      <w:ind w:firstLine="72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semiHidden/>
    <w:rsid w:val="00035E53"/>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unhideWhenUsed/>
    <w:rsid w:val="00035E53"/>
    <w:rPr>
      <w:vertAlign w:val="superscript"/>
    </w:rPr>
  </w:style>
  <w:style w:type="character" w:customStyle="1" w:styleId="normaltextrun">
    <w:name w:val="normaltextrun"/>
    <w:basedOn w:val="DefaultParagraphFont"/>
    <w:rsid w:val="007E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1121</Words>
  <Characters>640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Sungailaitė-Jurčė</dc:creator>
  <cp:keywords/>
  <dc:description/>
  <cp:lastModifiedBy>Laura Sungailaitė-Jurčė</cp:lastModifiedBy>
  <cp:revision>9</cp:revision>
  <dcterms:created xsi:type="dcterms:W3CDTF">2025-03-26T08:17:00Z</dcterms:created>
  <dcterms:modified xsi:type="dcterms:W3CDTF">2025-03-28T11:57:00Z</dcterms:modified>
</cp:coreProperties>
</file>