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CE733B5" w14:textId="344FE2D8" w:rsidR="00C32E53" w:rsidRPr="001912E2" w:rsidRDefault="00C32E53" w:rsidP="001912E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0533C2B" w:rsidR="00C32E53" w:rsidRPr="00173FBA" w:rsidRDefault="00F56A56" w:rsidP="00F56A56">
          <w:pPr>
            <w:spacing w:after="120"/>
            <w:ind w:firstLine="0"/>
            <w:contextualSpacing/>
            <w:jc w:val="center"/>
            <w:rPr>
              <w:rFonts w:ascii="Arial" w:hAnsi="Arial" w:cs="Arial"/>
              <w:color w:val="00B050"/>
            </w:rPr>
          </w:pPr>
          <w:r>
            <w:rPr>
              <w:rFonts w:ascii="Arial" w:hAnsi="Arial" w:cs="Arial"/>
              <w:noProof/>
            </w:rPr>
            <w:drawing>
              <wp:inline distT="0" distB="0" distL="0" distR="0" wp14:anchorId="44382420" wp14:editId="4F37BB1E">
                <wp:extent cx="2225040" cy="694690"/>
                <wp:effectExtent l="0" t="0" r="3810" b="0"/>
                <wp:docPr id="435893553"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93553" name="Picture 1"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Default="00D526C8" w:rsidP="007334EA">
          <w:pPr>
            <w:spacing w:after="120"/>
            <w:ind w:left="567" w:firstLine="0"/>
            <w:contextualSpacing/>
            <w:jc w:val="center"/>
            <w:rPr>
              <w:rFonts w:cstheme="minorHAnsi"/>
              <w:sz w:val="28"/>
              <w:szCs w:val="28"/>
            </w:rPr>
          </w:pPr>
        </w:p>
        <w:p w14:paraId="7225630F" w14:textId="77777777" w:rsidR="00F56A56" w:rsidRPr="001A2892" w:rsidRDefault="00F56A56" w:rsidP="007334EA">
          <w:pPr>
            <w:spacing w:after="120"/>
            <w:ind w:left="567" w:firstLine="0"/>
            <w:contextualSpacing/>
            <w:jc w:val="center"/>
            <w:rPr>
              <w:rFonts w:cstheme="minorHAnsi"/>
              <w:sz w:val="28"/>
              <w:szCs w:val="28"/>
            </w:rPr>
          </w:pPr>
        </w:p>
        <w:p w14:paraId="732A53BD" w14:textId="2E3B003E" w:rsidR="00F56A56" w:rsidRPr="00F56A56" w:rsidRDefault="00F56A56" w:rsidP="00F56A56">
          <w:pPr>
            <w:spacing w:after="120" w:line="240" w:lineRule="auto"/>
            <w:ind w:firstLine="0"/>
            <w:contextualSpacing/>
            <w:jc w:val="center"/>
            <w:rPr>
              <w:rFonts w:ascii="Arial" w:hAnsi="Arial" w:cs="Arial"/>
              <w:b/>
              <w:bCs/>
              <w:sz w:val="24"/>
              <w:szCs w:val="24"/>
            </w:rPr>
          </w:pPr>
          <w:r w:rsidRPr="00F56A56">
            <w:rPr>
              <w:rFonts w:ascii="Arial" w:hAnsi="Arial" w:cs="Arial"/>
              <w:b/>
              <w:bCs/>
              <w:sz w:val="24"/>
              <w:szCs w:val="24"/>
            </w:rPr>
            <w:t>MAŽOS VERTĖS VIEŠOJO</w:t>
          </w:r>
          <w:r>
            <w:rPr>
              <w:rFonts w:ascii="Arial" w:hAnsi="Arial" w:cs="Arial"/>
              <w:b/>
              <w:bCs/>
              <w:sz w:val="24"/>
              <w:szCs w:val="24"/>
            </w:rPr>
            <w:t xml:space="preserve"> </w:t>
          </w:r>
          <w:r w:rsidR="009F7975" w:rsidRPr="009F7975">
            <w:rPr>
              <w:rFonts w:ascii="Arial" w:hAnsi="Arial" w:cs="Arial"/>
              <w:b/>
              <w:bCs/>
              <w:sz w:val="24"/>
              <w:szCs w:val="24"/>
            </w:rPr>
            <w:t>MODELIAVIMO PROGRAMINĖS ĮRANGOS LICENCIJŲ IR JŲ PALAIKYMO PASLAUGŲ</w:t>
          </w:r>
          <w:r w:rsidR="009F7975" w:rsidRPr="00F56A56">
            <w:rPr>
              <w:rFonts w:ascii="Arial" w:hAnsi="Arial" w:cs="Arial"/>
              <w:b/>
              <w:bCs/>
              <w:sz w:val="24"/>
              <w:szCs w:val="24"/>
            </w:rPr>
            <w:t xml:space="preserve"> </w:t>
          </w:r>
          <w:r w:rsidRPr="00F56A56">
            <w:rPr>
              <w:rFonts w:ascii="Arial" w:hAnsi="Arial" w:cs="Arial"/>
              <w:b/>
              <w:bCs/>
              <w:sz w:val="24"/>
              <w:szCs w:val="24"/>
            </w:rPr>
            <w:t xml:space="preserve">PIRKIMO </w:t>
          </w:r>
        </w:p>
        <w:p w14:paraId="39DB69D4" w14:textId="77777777" w:rsidR="00F56A56" w:rsidRPr="00F56A56" w:rsidRDefault="00F56A56" w:rsidP="00F56A56">
          <w:pPr>
            <w:spacing w:after="120" w:line="240" w:lineRule="auto"/>
            <w:ind w:firstLine="0"/>
            <w:contextualSpacing/>
            <w:jc w:val="center"/>
            <w:rPr>
              <w:rFonts w:ascii="Arial" w:hAnsi="Arial" w:cs="Arial"/>
              <w:b/>
              <w:bCs/>
              <w:sz w:val="24"/>
              <w:szCs w:val="24"/>
            </w:rPr>
          </w:pPr>
          <w:r w:rsidRPr="00F56A56">
            <w:rPr>
              <w:rFonts w:ascii="Arial" w:hAnsi="Arial" w:cs="Arial"/>
              <w:b/>
              <w:bCs/>
              <w:sz w:val="24"/>
              <w:szCs w:val="24"/>
            </w:rPr>
            <w:t>SKELBIAMOS APKLAUSOS SPECIALIOSIOS SĄLYGOS</w:t>
          </w:r>
        </w:p>
        <w:p w14:paraId="517C01D9" w14:textId="50E0338E" w:rsidR="001C24BC" w:rsidRDefault="001C24BC" w:rsidP="00F56A56">
          <w:pPr>
            <w:spacing w:after="120" w:line="240" w:lineRule="auto"/>
            <w:ind w:firstLine="0"/>
            <w:contextualSpacing/>
            <w:jc w:val="center"/>
            <w:rPr>
              <w:rFonts w:ascii="Arial" w:hAnsi="Arial" w:cs="Arial"/>
            </w:rPr>
          </w:pPr>
        </w:p>
        <w:p w14:paraId="19185AC8" w14:textId="77777777" w:rsidR="00F56A56" w:rsidRDefault="00F56A56" w:rsidP="00F56A56">
          <w:pPr>
            <w:spacing w:after="120" w:line="240" w:lineRule="auto"/>
            <w:ind w:firstLine="0"/>
            <w:contextualSpacing/>
            <w:jc w:val="center"/>
            <w:rPr>
              <w:rFonts w:ascii="Arial" w:hAnsi="Arial" w:cs="Arial"/>
            </w:rPr>
          </w:pPr>
        </w:p>
        <w:p w14:paraId="26D2CBAF" w14:textId="77777777" w:rsidR="00F56A56" w:rsidRDefault="00F56A56" w:rsidP="00F56A56">
          <w:pPr>
            <w:spacing w:after="120" w:line="240" w:lineRule="auto"/>
            <w:ind w:firstLine="0"/>
            <w:contextualSpacing/>
            <w:jc w:val="center"/>
            <w:rPr>
              <w:rFonts w:ascii="Arial" w:hAnsi="Arial" w:cs="Arial"/>
            </w:rPr>
          </w:pPr>
        </w:p>
        <w:p w14:paraId="545EAB3E" w14:textId="77777777" w:rsidR="00F56A56" w:rsidRDefault="00F56A56" w:rsidP="00F56A56">
          <w:pPr>
            <w:spacing w:after="120" w:line="240" w:lineRule="auto"/>
            <w:ind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F56A56">
              <w:pPr>
                <w:ind w:firstLine="0"/>
                <w:sectPr w:rsidR="00413BD0" w:rsidRPr="00413BD0" w:rsidSect="00F56A56">
                  <w:headerReference w:type="default" r:id="rId12"/>
                  <w:footerReference w:type="default" r:id="rId13"/>
                  <w:footerReference w:type="first" r:id="rId14"/>
                  <w:pgSz w:w="12240" w:h="15840"/>
                  <w:pgMar w:top="851"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F56A56">
      <w:pPr>
        <w:pStyle w:val="Heading1"/>
        <w:numPr>
          <w:ilvl w:val="0"/>
          <w:numId w:val="14"/>
        </w:numPr>
        <w:spacing w:before="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3C2B83DD" w14:textId="4AFD1152" w:rsidR="00FB3C75" w:rsidRPr="006B1A30" w:rsidRDefault="002902C1" w:rsidP="00F77A5D">
      <w:pPr>
        <w:spacing w:line="240" w:lineRule="auto"/>
        <w:rPr>
          <w:rFonts w:cstheme="minorHAnsi"/>
        </w:rPr>
      </w:pPr>
      <w:r w:rsidRPr="006B1A30">
        <w:rPr>
          <w:rFonts w:cstheme="minorHAnsi"/>
        </w:rPr>
        <w:t xml:space="preserve">1.1. </w:t>
      </w:r>
      <w:r w:rsidR="00C223F6" w:rsidRPr="00C223F6">
        <w:rPr>
          <w:rFonts w:cstheme="minorHAnsi"/>
        </w:rPr>
        <w:t>Perkančioji organizacija – Valstybės įmonė Žemė ūkio duomenų centras, juridinio asmens kodas 306205513, adresas Vinco Kudirkos g. 18-1, Vilnius. Perkančioji organizacija yra PVM mokėtoja</w:t>
      </w:r>
      <w:r w:rsidR="00FB3C75" w:rsidRPr="006B1A30">
        <w:rPr>
          <w:rFonts w:cstheme="minorHAnsi"/>
        </w:rPr>
        <w:t>.</w:t>
      </w:r>
    </w:p>
    <w:p w14:paraId="5E0113A4" w14:textId="77777777" w:rsidR="00C223F6" w:rsidRPr="00C223F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C223F6" w:rsidRPr="00C223F6">
        <w:t xml:space="preserve"> </w:t>
      </w:r>
      <w:r w:rsidR="00C223F6" w:rsidRPr="00C223F6">
        <w:rPr>
          <w:rFonts w:cstheme="minorHAnsi"/>
          <w:color w:val="000000" w:themeColor="text1"/>
        </w:rPr>
        <w:t>perkamų prekių kataloge nėra galimybės įsigyti</w:t>
      </w:r>
      <w:r w:rsidRPr="004939D6">
        <w:rPr>
          <w:rFonts w:cstheme="minorHAnsi"/>
          <w:color w:val="000000" w:themeColor="text1"/>
        </w:rPr>
        <w:t>.</w:t>
      </w:r>
    </w:p>
    <w:p w14:paraId="52EA068B" w14:textId="5AF61FA0" w:rsidR="00C71C6F" w:rsidRPr="00C223F6" w:rsidRDefault="00091F01" w:rsidP="00971220">
      <w:pPr>
        <w:pStyle w:val="ListParagraph"/>
        <w:numPr>
          <w:ilvl w:val="1"/>
          <w:numId w:val="39"/>
        </w:numPr>
        <w:spacing w:line="240" w:lineRule="auto"/>
        <w:ind w:left="697" w:firstLine="0"/>
        <w:rPr>
          <w:rFonts w:cstheme="minorHAnsi"/>
        </w:rPr>
      </w:pPr>
      <w:r w:rsidRPr="00C223F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C223F6">
            <w:t>yra</w:t>
          </w:r>
        </w:sdtContent>
      </w:sdt>
      <w:r w:rsidR="00A100C8" w:rsidRPr="00C223F6" w:rsidDel="00A100C8">
        <w:rPr>
          <w:rFonts w:cstheme="minorHAnsi"/>
        </w:rPr>
        <w:t xml:space="preserve"> </w:t>
      </w:r>
      <w:r w:rsidRPr="00C223F6">
        <w:rPr>
          <w:rFonts w:cstheme="minorHAnsi"/>
        </w:rPr>
        <w:t xml:space="preserve">sudaroma. </w:t>
      </w:r>
    </w:p>
    <w:p w14:paraId="16DB9CE8" w14:textId="6C9ECD42" w:rsidR="001045C0" w:rsidRDefault="004F6423" w:rsidP="007A6EAB">
      <w:pPr>
        <w:pStyle w:val="ListParagraph"/>
        <w:spacing w:line="240" w:lineRule="auto"/>
        <w:ind w:left="0" w:firstLine="709"/>
      </w:pPr>
      <w:r w:rsidRPr="004939D6">
        <w:t>1.</w:t>
      </w:r>
      <w:r w:rsidR="00C223F6">
        <w:t>4</w:t>
      </w:r>
      <w:r w:rsidRPr="004939D6">
        <w:t>.</w:t>
      </w:r>
      <w:r w:rsidRPr="004939D6">
        <w:rPr>
          <w:i/>
          <w:iCs/>
        </w:rPr>
        <w:t xml:space="preserve"> </w:t>
      </w:r>
      <w:r w:rsidR="00D459E3" w:rsidRPr="004939D6">
        <w:t xml:space="preserve">Atliekamas žaliasis pirkimas. Pirkimas vykdomas vadovaujantis </w:t>
      </w:r>
      <w:hyperlink r:id="rId15"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C223F6">
        <w:t>4.</w:t>
      </w:r>
      <w:r w:rsidR="0017155B">
        <w:t>4.3</w:t>
      </w:r>
      <w:r w:rsidR="00C223F6">
        <w:t xml:space="preserve"> papunkčiu</w:t>
      </w:r>
      <w:r w:rsidR="00D459E3" w:rsidRPr="004939D6">
        <w:t xml:space="preserve"> Aplinkos apaugos kriterijai nustatyti</w:t>
      </w:r>
      <w:r w:rsidR="00C223F6">
        <w:t>.</w:t>
      </w:r>
    </w:p>
    <w:p w14:paraId="15179C0E" w14:textId="0C2F7385" w:rsidR="00257685" w:rsidRPr="00C223F6" w:rsidRDefault="00C223F6" w:rsidP="00C223F6">
      <w:pPr>
        <w:pStyle w:val="ListParagraph"/>
        <w:spacing w:line="240" w:lineRule="auto"/>
        <w:ind w:left="0" w:firstLine="709"/>
      </w:pPr>
      <w:r w:rsidRPr="00C223F6">
        <w:t xml:space="preserve">1.5.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0AEFEE07" w14:textId="65CB39F5" w:rsidR="00FB3C75" w:rsidRPr="00244994" w:rsidRDefault="4A330118" w:rsidP="00F77A5D">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3818B0" w:rsidRPr="003818B0">
        <w:t xml:space="preserve"> </w:t>
      </w:r>
      <w:r w:rsidR="0017155B" w:rsidRPr="00CB5E1C">
        <w:rPr>
          <w:b/>
          <w:bCs/>
        </w:rPr>
        <w:t>Modeliavimo programinės įrangos licencijų ir jų palaikymo paslaug</w:t>
      </w:r>
      <w:r w:rsidR="00CB5E1C" w:rsidRPr="00CB5E1C">
        <w:rPr>
          <w:b/>
          <w:bCs/>
        </w:rPr>
        <w:t>as</w:t>
      </w:r>
      <w:r w:rsidR="003818B0">
        <w:rPr>
          <w:rFonts w:eastAsia="Calibri" w:cstheme="minorHAnsi"/>
          <w:color w:val="000000" w:themeColor="text1"/>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3818B0">
        <w:rPr>
          <w:rFonts w:cstheme="minorHAnsi"/>
        </w:rPr>
        <w:t xml:space="preserve"> 3</w:t>
      </w:r>
      <w:r w:rsidR="00AE2AEF" w:rsidRPr="00244994">
        <w:rPr>
          <w:rFonts w:cstheme="minorHAnsi"/>
          <w:color w:val="00B050"/>
        </w:rPr>
        <w:t xml:space="preserve"> </w:t>
      </w:r>
      <w:r w:rsidR="00AE2AEF" w:rsidRPr="00244994">
        <w:rPr>
          <w:rFonts w:cstheme="minorHAnsi"/>
        </w:rPr>
        <w:t>priede.</w:t>
      </w:r>
    </w:p>
    <w:p w14:paraId="49117D58" w14:textId="0617C863"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3818B0">
        <w:rPr>
          <w:rFonts w:cstheme="minorHAnsi"/>
        </w:rPr>
        <w:t xml:space="preserve"> 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5B3C4F14" w14:textId="61BCF764" w:rsidR="00FB3C75" w:rsidRPr="00AA5F07" w:rsidRDefault="005D280D" w:rsidP="00F77A5D">
      <w:pPr>
        <w:pStyle w:val="ListParagraph"/>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3818B0">
        <w:rPr>
          <w:rFonts w:cstheme="minorHAnsi"/>
        </w:rPr>
        <w:t xml:space="preserve"> netaikomi.</w:t>
      </w:r>
    </w:p>
    <w:p w14:paraId="52D80500" w14:textId="4F62F65D" w:rsidR="00894FEF" w:rsidRPr="003818B0" w:rsidRDefault="005D280D" w:rsidP="003818B0">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r w:rsidR="0008617B" w:rsidRPr="003818B0">
        <w:rPr>
          <w:rFonts w:eastAsia="Arial" w:cstheme="minorHAnsi"/>
        </w:rPr>
        <w:t xml:space="preserve">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37B821E" w14:textId="45DBB47F" w:rsidR="0008378B" w:rsidRPr="00F8218F" w:rsidRDefault="00EC03C0" w:rsidP="00F77A5D">
      <w:pPr>
        <w:spacing w:line="240" w:lineRule="auto"/>
        <w:ind w:firstLine="567"/>
        <w:rPr>
          <w:rFonts w:cstheme="minorHAnsi"/>
        </w:rPr>
      </w:pPr>
      <w:r w:rsidRPr="00F8218F">
        <w:rPr>
          <w:rFonts w:cstheme="minorHAnsi"/>
        </w:rPr>
        <w:t>4.</w:t>
      </w:r>
      <w:r w:rsidR="001913A1">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 xml:space="preserve">Tiekėjai kartu su pasiūlymu turi pateikti Viešųjų pirkimų tarnybos nustatytos formos atitikties </w:t>
      </w:r>
      <w:r w:rsidR="0008378B" w:rsidRPr="0013165A">
        <w:rPr>
          <w:rFonts w:eastAsia="Times New Roman" w:cstheme="minorHAnsi"/>
          <w:b/>
          <w:bCs/>
          <w:color w:val="000000" w:themeColor="text1"/>
          <w:lang w:eastAsia="en-US"/>
        </w:rPr>
        <w:t>deklaraciją</w:t>
      </w:r>
      <w:r w:rsidR="0008378B" w:rsidRPr="00F8218F">
        <w:rPr>
          <w:rStyle w:val="FootnoteReference"/>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6CC7A8EC"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13165A">
        <w:rPr>
          <w:rFonts w:cstheme="minorHAnsi"/>
        </w:rPr>
        <w:t>2</w:t>
      </w:r>
      <w:r w:rsidRPr="00F8218F">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FootnoteReference"/>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5BC6A495"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13165A">
        <w:rPr>
          <w:rFonts w:cstheme="minorHAnsi"/>
        </w:rPr>
        <w:t xml:space="preserve"> 4</w:t>
      </w:r>
      <w:r w:rsidR="005A5204" w:rsidRPr="00F70558">
        <w:rPr>
          <w:rFonts w:cstheme="minorHAnsi"/>
        </w:rPr>
        <w:fldChar w:fldCharType="end"/>
      </w:r>
      <w:r w:rsidR="0013165A">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52F1F79"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13165A">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7D0D4FA"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18E956BD"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18E956BD" w:rsidR="00F527B1" w:rsidRPr="00E62E95" w:rsidRDefault="00E85882" w:rsidP="0013165A">
      <w:pPr>
        <w:pStyle w:val="Heading1"/>
        <w:spacing w:before="0" w:after="0" w:line="300" w:lineRule="auto"/>
        <w:ind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5232D3F7"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13165A">
        <w:rPr>
          <w:rFonts w:eastAsia="Calibri" w:cstheme="minorHAnsi"/>
        </w:rPr>
        <w:t xml:space="preserve">4 </w:t>
      </w:r>
      <w:r w:rsidR="00DE051B" w:rsidRPr="00A84437">
        <w:rPr>
          <w:rFonts w:eastAsia="Calibri" w:cstheme="minorHAnsi"/>
        </w:rPr>
        <w:t>priede</w:t>
      </w:r>
      <w:r w:rsidR="00831133" w:rsidRPr="00A84437">
        <w:rPr>
          <w:rFonts w:eastAsia="Calibri" w:cstheme="minorHAnsi"/>
        </w:rPr>
        <w:t>.</w:t>
      </w:r>
    </w:p>
    <w:p w14:paraId="5F28C774" w14:textId="64058571" w:rsidR="00F5411E" w:rsidRPr="00A84437" w:rsidRDefault="00660FD8" w:rsidP="0013165A">
      <w:pPr>
        <w:pStyle w:val="ListParagraph"/>
        <w:spacing w:line="240" w:lineRule="auto"/>
        <w:ind w:left="0"/>
        <w:rPr>
          <w:rFonts w:eastAsiaTheme="minorHAnsi" w:cstheme="minorHAnsi"/>
          <w:bCs/>
          <w:i/>
          <w:iCs/>
          <w:color w:val="7030A0"/>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793FA2E9"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13165A">
        <w:t xml:space="preserve"> 6</w:t>
      </w:r>
      <w:r w:rsidR="00F56579" w:rsidRPr="00244994">
        <w:rPr>
          <w:rFonts w:cstheme="minorHAnsi"/>
          <w:color w:val="00B050"/>
        </w:rPr>
        <w:t xml:space="preserve"> </w:t>
      </w:r>
      <w:r w:rsidR="00F56579" w:rsidRPr="004A0305">
        <w:rPr>
          <w:rFonts w:cstheme="minorHAnsi"/>
        </w:rPr>
        <w:t xml:space="preserve">priede. </w:t>
      </w:r>
    </w:p>
    <w:p w14:paraId="253E53D4" w14:textId="210A4B60" w:rsidR="000003B6" w:rsidRDefault="000003B6" w:rsidP="006C7DED">
      <w:pPr>
        <w:pStyle w:val="ListParagraph"/>
        <w:spacing w:line="240" w:lineRule="auto"/>
        <w:ind w:left="0" w:firstLine="709"/>
      </w:pP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52BA0CEF" w14:textId="7BB42C51" w:rsidR="00E250DF" w:rsidRDefault="00E250DF" w:rsidP="00F77A5D">
      <w:pPr>
        <w:pStyle w:val="NoSpacing"/>
        <w:spacing w:line="276" w:lineRule="auto"/>
        <w:ind w:firstLine="0"/>
        <w:contextualSpacing/>
        <w:rPr>
          <w:rFonts w:ascii="Arial" w:eastAsiaTheme="minorHAnsi" w:hAnsi="Arial" w:cs="Arial"/>
        </w:rPr>
      </w:pPr>
    </w:p>
    <w:p w14:paraId="26B61D4F" w14:textId="77777777" w:rsidR="0013165A" w:rsidRDefault="0013165A">
      <w:pPr>
        <w:rPr>
          <w:rFonts w:cstheme="minorHAnsi"/>
        </w:rPr>
      </w:pPr>
      <w:r>
        <w:rPr>
          <w:rFonts w:cstheme="minorHAnsi"/>
        </w:rPr>
        <w:br w:type="page"/>
      </w:r>
    </w:p>
    <w:p w14:paraId="729EDC83" w14:textId="4A151AE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3796798" w14:textId="4771588B" w:rsidR="0013165A" w:rsidRPr="0013165A" w:rsidRDefault="0013165A" w:rsidP="0013165A">
      <w:pPr>
        <w:spacing w:line="240" w:lineRule="auto"/>
        <w:ind w:firstLine="720"/>
        <w:rPr>
          <w:rFonts w:eastAsia="Arial" w:cstheme="minorHAnsi"/>
          <w:iCs/>
        </w:rPr>
      </w:pPr>
      <w:r w:rsidRPr="0013165A">
        <w:rPr>
          <w:rFonts w:eastAsia="Arial" w:cstheme="minorHAnsi"/>
          <w:iCs/>
        </w:rPr>
        <w:t xml:space="preserve">Perkančioji organizacija </w:t>
      </w:r>
      <w:r w:rsidR="000E03CE">
        <w:rPr>
          <w:rFonts w:eastAsia="Arial" w:cstheme="minorHAnsi"/>
          <w:b/>
          <w:bCs/>
          <w:iCs/>
        </w:rPr>
        <w:t>t</w:t>
      </w:r>
      <w:r w:rsidR="000E03CE" w:rsidRPr="000E03CE">
        <w:rPr>
          <w:rFonts w:eastAsia="Arial" w:cstheme="minorHAnsi"/>
          <w:b/>
          <w:bCs/>
          <w:iCs/>
        </w:rPr>
        <w:t>ikrina</w:t>
      </w:r>
      <w:r w:rsidR="000E03CE" w:rsidRPr="000E03CE">
        <w:rPr>
          <w:rFonts w:eastAsia="Arial" w:cstheme="minorHAnsi"/>
          <w:iCs/>
        </w:rPr>
        <w:t xml:space="preserve"> ar nėra LR Viešųjų pirkimų įstatymo 46 str. 2¹ dalyje nurodyto </w:t>
      </w:r>
      <w:r w:rsidR="000E03CE" w:rsidRPr="000E03CE">
        <w:rPr>
          <w:rFonts w:eastAsia="Arial" w:cstheme="minorHAnsi"/>
          <w:b/>
          <w:bCs/>
          <w:iCs/>
        </w:rPr>
        <w:t xml:space="preserve">pašalinimo pagrindo. </w:t>
      </w:r>
      <w:r w:rsidR="000E03CE" w:rsidRPr="000E03CE">
        <w:rPr>
          <w:rFonts w:eastAsia="Arial" w:cstheme="minorHAnsi"/>
          <w:iCs/>
        </w:rPr>
        <w:t>Tiekėjas užpildo pasiūlymo formoje esančia lentelę</w:t>
      </w:r>
      <w:r w:rsidRPr="0013165A">
        <w:rPr>
          <w:rFonts w:eastAsia="Arial" w:cstheme="minorHAnsi"/>
          <w:iCs/>
        </w:rPr>
        <w:t>.</w:t>
      </w:r>
    </w:p>
    <w:p w14:paraId="56E4AF4C" w14:textId="3E0A6D76" w:rsidR="007D644F" w:rsidRDefault="0013165A" w:rsidP="0013165A">
      <w:pPr>
        <w:spacing w:line="240" w:lineRule="auto"/>
        <w:ind w:firstLine="720"/>
        <w:rPr>
          <w:rFonts w:eastAsia="Arial" w:cstheme="minorHAnsi"/>
          <w:iCs/>
        </w:rPr>
      </w:pPr>
      <w:r w:rsidRPr="0013165A">
        <w:rPr>
          <w:rFonts w:eastAsia="Arial" w:cstheme="minorHAnsi"/>
          <w:iCs/>
        </w:rPr>
        <w:t xml:space="preserve"> </w:t>
      </w:r>
    </w:p>
    <w:p w14:paraId="6DCC03C1" w14:textId="77777777" w:rsidR="004861CE" w:rsidRPr="0013165A" w:rsidRDefault="004861CE" w:rsidP="0013165A">
      <w:pPr>
        <w:spacing w:line="240" w:lineRule="auto"/>
        <w:ind w:firstLine="720"/>
        <w:rPr>
          <w:rFonts w:eastAsia="Arial" w:cstheme="minorHAnsi"/>
          <w:iCs/>
        </w:rPr>
      </w:pPr>
    </w:p>
    <w:p w14:paraId="385FEFC8" w14:textId="5C9273FA"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w:t>
      </w:r>
      <w:r w:rsidR="0013165A">
        <w:rPr>
          <w:rFonts w:ascii="Arial" w:eastAsia="Arial" w:hAnsi="Arial" w:cs="Arial"/>
          <w:smallCaps/>
        </w:rPr>
        <w:t>_______________</w:t>
      </w:r>
      <w:r w:rsidRPr="001C6F19">
        <w:rPr>
          <w:rFonts w:ascii="Arial" w:eastAsia="Arial" w:hAnsi="Arial" w:cs="Arial"/>
          <w:smallCaps/>
        </w:rPr>
        <w:t>______</w:t>
      </w:r>
    </w:p>
    <w:p w14:paraId="3DBF3DE0" w14:textId="3BE275B2" w:rsidR="00112F92" w:rsidRPr="00AA05AD" w:rsidRDefault="00112F92" w:rsidP="0013165A">
      <w:pPr>
        <w:spacing w:line="200" w:lineRule="auto"/>
        <w:ind w:left="7371"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7A26D86F" w:rsidR="00112F92" w:rsidRDefault="00E85FDD" w:rsidP="00F77A5D">
      <w:pPr>
        <w:spacing w:line="240" w:lineRule="auto"/>
        <w:ind w:firstLine="567"/>
        <w:rPr>
          <w:rFonts w:eastAsia="Arial" w:cstheme="minorHAnsi"/>
        </w:rPr>
      </w:pPr>
      <w:r w:rsidRPr="008F2D15">
        <w:rPr>
          <w:rFonts w:eastAsia="Arial" w:cstheme="minorHAnsi"/>
        </w:rPr>
        <w:t>1.</w:t>
      </w:r>
      <w:r w:rsidR="0013165A">
        <w:rPr>
          <w:rFonts w:eastAsia="Arial" w:cstheme="minorHAnsi"/>
        </w:rPr>
        <w:t xml:space="preserve"> </w:t>
      </w:r>
      <w:r w:rsidR="00112F92" w:rsidRPr="008F2D15">
        <w:rPr>
          <w:rFonts w:eastAsia="Arial" w:cstheme="minorHAnsi"/>
        </w:rPr>
        <w:t>Reikalavimai tiekėjo kvalifikacijai nėra nustatomi.</w:t>
      </w:r>
    </w:p>
    <w:p w14:paraId="243C13C4" w14:textId="70300747" w:rsidR="0013165A" w:rsidRPr="008F2D15" w:rsidRDefault="0013165A" w:rsidP="00F77A5D">
      <w:pPr>
        <w:spacing w:line="240" w:lineRule="auto"/>
        <w:ind w:firstLine="567"/>
        <w:rPr>
          <w:rFonts w:eastAsia="Arial" w:cstheme="minorHAnsi"/>
        </w:rPr>
      </w:pPr>
      <w:r>
        <w:rPr>
          <w:rFonts w:eastAsia="Arial" w:cstheme="minorHAnsi"/>
        </w:rPr>
        <w:t xml:space="preserve">2. </w:t>
      </w:r>
      <w:r w:rsidRPr="0013165A">
        <w:rPr>
          <w:rFonts w:eastAsia="Arial" w:cstheme="minorHAnsi"/>
        </w:rPr>
        <w:t>Perkančioji organizacija nereikalauja, kad tiekėjai laikytųsi kokybės vadybos sistemos ir (arba) aplinkos apsaugos vadybos sistemos standartų.</w:t>
      </w:r>
    </w:p>
    <w:p w14:paraId="2278D638" w14:textId="10BEF140" w:rsidR="007C483C"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15FF68FB" w14:textId="21551D2A" w:rsidR="00112F92" w:rsidRDefault="004861CE" w:rsidP="004861CE">
      <w:pPr>
        <w:ind w:firstLine="0"/>
        <w:jc w:val="center"/>
        <w:rPr>
          <w:rFonts w:ascii="Arial" w:eastAsia="Arial" w:hAnsi="Arial" w:cs="Arial"/>
        </w:rPr>
      </w:pPr>
      <w:r>
        <w:rPr>
          <w:rFonts w:ascii="Arial" w:eastAsia="Arial" w:hAnsi="Arial" w:cs="Arial"/>
        </w:rPr>
        <w:t>______________</w:t>
      </w:r>
      <w:r w:rsidR="00112F92">
        <w:rPr>
          <w:rFonts w:ascii="Arial" w:eastAsia="Arial" w:hAnsi="Arial" w:cs="Arial"/>
        </w:rPr>
        <w:t>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1" w:name="_heading=h.26in1rg" w:colFirst="0" w:colLast="0"/>
      <w:bookmarkStart w:id="22" w:name="ketvpriedas"/>
      <w:bookmarkStart w:id="23" w:name="_Toc85439812"/>
      <w:bookmarkEnd w:id="21"/>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bookmarkEnd w:id="22"/>
    <w:bookmarkEnd w:id="23"/>
    <w:p w14:paraId="70346A5D" w14:textId="759B0221" w:rsidR="00112F92" w:rsidRDefault="00112F92" w:rsidP="00112F92">
      <w:pPr>
        <w:jc w:val="center"/>
        <w:rPr>
          <w:rFonts w:ascii="Arial" w:eastAsia="Arial" w:hAnsi="Arial" w:cs="Arial"/>
          <w:smallCaps/>
        </w:rPr>
      </w:pPr>
    </w:p>
    <w:p w14:paraId="231299BB" w14:textId="5035DED3" w:rsidR="003D35C4" w:rsidRDefault="00112F92" w:rsidP="00C70E3A">
      <w:pPr>
        <w:jc w:val="right"/>
        <w:rPr>
          <w:rFonts w:ascii="Arial" w:eastAsia="Arial" w:hAnsi="Arial" w:cs="Arial"/>
          <w:b/>
          <w:smallCaps/>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6BCC2113" w14:textId="5D88DE95"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4861CE">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46EB1442" w14:textId="77777777" w:rsidR="00B863CD" w:rsidRPr="00B863CD" w:rsidRDefault="00B863CD" w:rsidP="00B863CD">
      <w:pPr>
        <w:rPr>
          <w:rFonts w:cstheme="minorHAnsi"/>
          <w:b/>
          <w:color w:val="7030A0"/>
          <w:sz w:val="20"/>
          <w:szCs w:val="20"/>
        </w:rPr>
      </w:pPr>
    </w:p>
    <w:p w14:paraId="1DC36C49" w14:textId="78964339" w:rsidR="005271EC" w:rsidRDefault="005271EC" w:rsidP="005271EC">
      <w:pPr>
        <w:spacing w:line="240" w:lineRule="auto"/>
        <w:ind w:firstLine="567"/>
        <w:rPr>
          <w:rFonts w:eastAsia="Times New Roman" w:cstheme="minorHAnsi"/>
        </w:rPr>
      </w:pPr>
      <w:r>
        <w:rPr>
          <w:rFonts w:eastAsia="Times New Roman" w:cstheme="minorHAnsi"/>
        </w:rPr>
        <w:t>Perkančioji organizacija</w:t>
      </w:r>
      <w:r w:rsidRPr="005271EC">
        <w:rPr>
          <w:rFonts w:eastAsia="Times New Roman" w:cstheme="minorHAnsi"/>
        </w:rPr>
        <w:t xml:space="preserve"> planuoja įsigyti modeliavimo naudojant UML programinės įrangos licencijas ir jų palaikymo paslaugas (toliau – Programinė įranga). </w:t>
      </w:r>
    </w:p>
    <w:p w14:paraId="2002EADC" w14:textId="5BCE6F67" w:rsidR="005271EC" w:rsidRPr="005271EC" w:rsidRDefault="005271EC" w:rsidP="005271EC">
      <w:pPr>
        <w:spacing w:line="240" w:lineRule="auto"/>
        <w:ind w:firstLine="567"/>
        <w:rPr>
          <w:rFonts w:eastAsia="Times New Roman" w:cstheme="minorHAnsi"/>
        </w:rPr>
      </w:pPr>
      <w:r w:rsidRPr="005271EC">
        <w:rPr>
          <w:rFonts w:eastAsia="Times New Roman" w:cstheme="minorHAnsi"/>
          <w:b/>
          <w:bCs/>
        </w:rPr>
        <w:t>Apimtis</w:t>
      </w:r>
    </w:p>
    <w:tbl>
      <w:tblPr>
        <w:tblW w:w="10659" w:type="dxa"/>
        <w:tblLook w:val="04A0" w:firstRow="1" w:lastRow="0" w:firstColumn="1" w:lastColumn="0" w:noHBand="0" w:noVBand="1"/>
      </w:tblPr>
      <w:tblGrid>
        <w:gridCol w:w="421"/>
        <w:gridCol w:w="2268"/>
        <w:gridCol w:w="992"/>
        <w:gridCol w:w="1701"/>
        <w:gridCol w:w="5277"/>
      </w:tblGrid>
      <w:tr w:rsidR="005271EC" w:rsidRPr="005271EC" w14:paraId="1D7FDBE5" w14:textId="77777777" w:rsidTr="005271EC">
        <w:trPr>
          <w:trHeight w:val="28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DF9B9" w14:textId="50FBDCFA" w:rsidR="005271EC" w:rsidRPr="005271EC" w:rsidRDefault="005271EC" w:rsidP="005271EC">
            <w:pPr>
              <w:spacing w:line="240" w:lineRule="auto"/>
              <w:ind w:firstLine="22"/>
              <w:rPr>
                <w:rFonts w:eastAsia="Times New Roman" w:cstheme="minorHAnsi"/>
                <w:b/>
                <w:bCs/>
                <w:color w:val="000000"/>
                <w:sz w:val="22"/>
                <w:szCs w:val="22"/>
              </w:rPr>
            </w:pPr>
            <w:r w:rsidRPr="005271EC">
              <w:rPr>
                <w:rFonts w:eastAsia="Times New Roman" w:cstheme="minorHAnsi"/>
                <w:b/>
                <w:bCs/>
                <w:color w:val="000000"/>
                <w:sz w:val="22"/>
                <w:szCs w:val="22"/>
              </w:rPr>
              <w:t>#</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051F05E" w14:textId="77777777" w:rsidR="005271EC" w:rsidRPr="005271EC" w:rsidRDefault="005271EC" w:rsidP="005271EC">
            <w:pPr>
              <w:spacing w:line="240" w:lineRule="auto"/>
              <w:ind w:firstLine="22"/>
              <w:rPr>
                <w:rFonts w:eastAsia="Times New Roman" w:cstheme="minorHAnsi"/>
                <w:b/>
                <w:bCs/>
                <w:color w:val="000000"/>
                <w:sz w:val="22"/>
                <w:szCs w:val="22"/>
              </w:rPr>
            </w:pPr>
            <w:r w:rsidRPr="005271EC">
              <w:rPr>
                <w:rFonts w:eastAsia="Times New Roman" w:cstheme="minorHAnsi"/>
                <w:b/>
                <w:bCs/>
                <w:color w:val="000000"/>
                <w:sz w:val="22"/>
                <w:szCs w:val="22"/>
              </w:rPr>
              <w:t>Įrankis</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27F2EE6" w14:textId="77777777" w:rsidR="005271EC" w:rsidRPr="005271EC" w:rsidRDefault="005271EC" w:rsidP="005271EC">
            <w:pPr>
              <w:spacing w:line="240" w:lineRule="auto"/>
              <w:ind w:firstLine="22"/>
              <w:rPr>
                <w:rFonts w:eastAsia="Times New Roman" w:cstheme="minorHAnsi"/>
                <w:b/>
                <w:bCs/>
                <w:color w:val="000000"/>
                <w:sz w:val="22"/>
                <w:szCs w:val="22"/>
              </w:rPr>
            </w:pPr>
            <w:r w:rsidRPr="005271EC">
              <w:rPr>
                <w:rFonts w:eastAsia="Times New Roman" w:cstheme="minorHAnsi"/>
                <w:b/>
                <w:bCs/>
                <w:color w:val="000000"/>
                <w:sz w:val="22"/>
                <w:szCs w:val="22"/>
              </w:rPr>
              <w:t>Kiekis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43704DA" w14:textId="77777777" w:rsidR="005271EC" w:rsidRPr="005271EC" w:rsidRDefault="005271EC" w:rsidP="005271EC">
            <w:pPr>
              <w:spacing w:line="240" w:lineRule="auto"/>
              <w:ind w:firstLine="22"/>
              <w:rPr>
                <w:rFonts w:eastAsia="Times New Roman" w:cstheme="minorHAnsi"/>
                <w:b/>
                <w:bCs/>
                <w:color w:val="000000"/>
                <w:sz w:val="22"/>
                <w:szCs w:val="22"/>
              </w:rPr>
            </w:pPr>
            <w:r w:rsidRPr="005271EC">
              <w:rPr>
                <w:rFonts w:eastAsia="Times New Roman" w:cstheme="minorHAnsi"/>
                <w:b/>
                <w:bCs/>
                <w:color w:val="000000"/>
                <w:sz w:val="22"/>
                <w:szCs w:val="22"/>
              </w:rPr>
              <w:t>Mato vnt.</w:t>
            </w:r>
          </w:p>
        </w:tc>
        <w:tc>
          <w:tcPr>
            <w:tcW w:w="5277" w:type="dxa"/>
            <w:tcBorders>
              <w:top w:val="single" w:sz="4" w:space="0" w:color="auto"/>
              <w:left w:val="nil"/>
              <w:bottom w:val="single" w:sz="4" w:space="0" w:color="auto"/>
              <w:right w:val="single" w:sz="4" w:space="0" w:color="auto"/>
            </w:tcBorders>
            <w:shd w:val="clear" w:color="auto" w:fill="auto"/>
            <w:noWrap/>
            <w:vAlign w:val="bottom"/>
            <w:hideMark/>
          </w:tcPr>
          <w:p w14:paraId="4DC1C3C3" w14:textId="77777777" w:rsidR="005271EC" w:rsidRPr="005271EC" w:rsidRDefault="005271EC" w:rsidP="005271EC">
            <w:pPr>
              <w:spacing w:line="240" w:lineRule="auto"/>
              <w:ind w:firstLine="22"/>
              <w:rPr>
                <w:rFonts w:eastAsia="Times New Roman" w:cstheme="minorHAnsi"/>
                <w:b/>
                <w:bCs/>
                <w:color w:val="000000"/>
                <w:sz w:val="22"/>
                <w:szCs w:val="22"/>
              </w:rPr>
            </w:pPr>
            <w:r w:rsidRPr="005271EC">
              <w:rPr>
                <w:rFonts w:eastAsia="Times New Roman" w:cstheme="minorHAnsi"/>
                <w:b/>
                <w:bCs/>
                <w:color w:val="000000"/>
                <w:sz w:val="22"/>
                <w:szCs w:val="22"/>
              </w:rPr>
              <w:t>Komentaras</w:t>
            </w:r>
          </w:p>
        </w:tc>
      </w:tr>
      <w:tr w:rsidR="005271EC" w:rsidRPr="005271EC" w14:paraId="13AA1DD2" w14:textId="77777777" w:rsidTr="005271EC">
        <w:trPr>
          <w:trHeight w:val="28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D23A1AE"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1</w:t>
            </w:r>
          </w:p>
        </w:tc>
        <w:tc>
          <w:tcPr>
            <w:tcW w:w="2268" w:type="dxa"/>
            <w:tcBorders>
              <w:top w:val="nil"/>
              <w:left w:val="nil"/>
              <w:bottom w:val="single" w:sz="4" w:space="0" w:color="auto"/>
              <w:right w:val="single" w:sz="4" w:space="0" w:color="auto"/>
            </w:tcBorders>
            <w:shd w:val="clear" w:color="auto" w:fill="auto"/>
            <w:noWrap/>
            <w:vAlign w:val="center"/>
            <w:hideMark/>
          </w:tcPr>
          <w:p w14:paraId="6AFE609B"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Sistemų inžinieriaus darbo vieta</w:t>
            </w:r>
          </w:p>
        </w:tc>
        <w:tc>
          <w:tcPr>
            <w:tcW w:w="992" w:type="dxa"/>
            <w:tcBorders>
              <w:top w:val="nil"/>
              <w:left w:val="nil"/>
              <w:bottom w:val="single" w:sz="4" w:space="0" w:color="auto"/>
              <w:right w:val="single" w:sz="4" w:space="0" w:color="auto"/>
            </w:tcBorders>
            <w:shd w:val="clear" w:color="auto" w:fill="auto"/>
            <w:noWrap/>
            <w:vAlign w:val="center"/>
            <w:hideMark/>
          </w:tcPr>
          <w:p w14:paraId="3BCD16B1"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45EC4BDB"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Konkurentinis naudotojas</w:t>
            </w:r>
          </w:p>
        </w:tc>
        <w:tc>
          <w:tcPr>
            <w:tcW w:w="5277" w:type="dxa"/>
            <w:tcBorders>
              <w:top w:val="nil"/>
              <w:left w:val="nil"/>
              <w:bottom w:val="single" w:sz="4" w:space="0" w:color="auto"/>
              <w:right w:val="single" w:sz="4" w:space="0" w:color="auto"/>
            </w:tcBorders>
            <w:shd w:val="clear" w:color="auto" w:fill="auto"/>
            <w:noWrap/>
            <w:vAlign w:val="center"/>
            <w:hideMark/>
          </w:tcPr>
          <w:p w14:paraId="1526FC4F"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Programinę įrangą galima įdiegti į neribotą kiekį kompiuterių, bet vienu metu programine įranga leidžiama naudotis tik nurodytam skaičiui naudotojų</w:t>
            </w:r>
          </w:p>
        </w:tc>
      </w:tr>
      <w:tr w:rsidR="005271EC" w:rsidRPr="005271EC" w14:paraId="69E8BD66" w14:textId="77777777" w:rsidTr="005271EC">
        <w:trPr>
          <w:trHeight w:val="28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046C0D5"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2</w:t>
            </w:r>
          </w:p>
        </w:tc>
        <w:tc>
          <w:tcPr>
            <w:tcW w:w="2268" w:type="dxa"/>
            <w:tcBorders>
              <w:top w:val="nil"/>
              <w:left w:val="nil"/>
              <w:bottom w:val="single" w:sz="4" w:space="0" w:color="auto"/>
              <w:right w:val="single" w:sz="4" w:space="0" w:color="auto"/>
            </w:tcBorders>
            <w:shd w:val="clear" w:color="auto" w:fill="auto"/>
            <w:noWrap/>
            <w:vAlign w:val="center"/>
            <w:hideMark/>
          </w:tcPr>
          <w:p w14:paraId="3560600E"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Programinės įrangos architekto darbo vieta</w:t>
            </w:r>
          </w:p>
        </w:tc>
        <w:tc>
          <w:tcPr>
            <w:tcW w:w="992" w:type="dxa"/>
            <w:tcBorders>
              <w:top w:val="nil"/>
              <w:left w:val="nil"/>
              <w:bottom w:val="single" w:sz="4" w:space="0" w:color="auto"/>
              <w:right w:val="single" w:sz="4" w:space="0" w:color="auto"/>
            </w:tcBorders>
            <w:shd w:val="clear" w:color="auto" w:fill="auto"/>
            <w:noWrap/>
            <w:vAlign w:val="center"/>
            <w:hideMark/>
          </w:tcPr>
          <w:p w14:paraId="4D51C72A"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55526275"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Konkurentiniai naudotojai</w:t>
            </w:r>
          </w:p>
        </w:tc>
        <w:tc>
          <w:tcPr>
            <w:tcW w:w="5277" w:type="dxa"/>
            <w:tcBorders>
              <w:top w:val="nil"/>
              <w:left w:val="nil"/>
              <w:bottom w:val="single" w:sz="4" w:space="0" w:color="auto"/>
              <w:right w:val="single" w:sz="4" w:space="0" w:color="auto"/>
            </w:tcBorders>
            <w:shd w:val="clear" w:color="auto" w:fill="auto"/>
            <w:noWrap/>
            <w:vAlign w:val="center"/>
            <w:hideMark/>
          </w:tcPr>
          <w:p w14:paraId="5498184A"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Programinę įrangą galima įdiegti į neribotą kiekį kompiuterių, bet vienu metu programine įranga leidžiama naudotis tik nurodytam skaičiui naudotojų</w:t>
            </w:r>
          </w:p>
        </w:tc>
      </w:tr>
      <w:tr w:rsidR="005271EC" w:rsidRPr="005271EC" w14:paraId="5320DCD0" w14:textId="77777777" w:rsidTr="005271EC">
        <w:trPr>
          <w:trHeight w:val="28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0B6EF30"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3</w:t>
            </w:r>
          </w:p>
        </w:tc>
        <w:tc>
          <w:tcPr>
            <w:tcW w:w="2268" w:type="dxa"/>
            <w:tcBorders>
              <w:top w:val="nil"/>
              <w:left w:val="nil"/>
              <w:bottom w:val="single" w:sz="4" w:space="0" w:color="auto"/>
              <w:right w:val="single" w:sz="4" w:space="0" w:color="auto"/>
            </w:tcBorders>
            <w:shd w:val="clear" w:color="auto" w:fill="auto"/>
            <w:noWrap/>
            <w:vAlign w:val="center"/>
            <w:hideMark/>
          </w:tcPr>
          <w:p w14:paraId="2502C4F4"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Modeliavimo bendro darbo serveris</w:t>
            </w:r>
          </w:p>
        </w:tc>
        <w:tc>
          <w:tcPr>
            <w:tcW w:w="992" w:type="dxa"/>
            <w:tcBorders>
              <w:top w:val="nil"/>
              <w:left w:val="nil"/>
              <w:bottom w:val="single" w:sz="4" w:space="0" w:color="auto"/>
              <w:right w:val="single" w:sz="4" w:space="0" w:color="auto"/>
            </w:tcBorders>
            <w:shd w:val="clear" w:color="auto" w:fill="auto"/>
            <w:noWrap/>
            <w:vAlign w:val="center"/>
            <w:hideMark/>
          </w:tcPr>
          <w:p w14:paraId="764A872D"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2430AE94"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Serveris</w:t>
            </w:r>
          </w:p>
        </w:tc>
        <w:tc>
          <w:tcPr>
            <w:tcW w:w="5277" w:type="dxa"/>
            <w:tcBorders>
              <w:top w:val="nil"/>
              <w:left w:val="nil"/>
              <w:bottom w:val="single" w:sz="4" w:space="0" w:color="auto"/>
              <w:right w:val="single" w:sz="4" w:space="0" w:color="auto"/>
            </w:tcBorders>
            <w:shd w:val="clear" w:color="auto" w:fill="auto"/>
            <w:noWrap/>
            <w:vAlign w:val="center"/>
            <w:hideMark/>
          </w:tcPr>
          <w:p w14:paraId="7AA62686" w14:textId="77777777" w:rsidR="005271EC" w:rsidRPr="005271EC" w:rsidRDefault="005271EC" w:rsidP="005271EC">
            <w:pPr>
              <w:spacing w:line="240" w:lineRule="auto"/>
              <w:ind w:firstLine="22"/>
              <w:rPr>
                <w:rFonts w:eastAsia="Times New Roman" w:cstheme="minorHAnsi"/>
                <w:color w:val="000000"/>
                <w:sz w:val="22"/>
                <w:szCs w:val="22"/>
              </w:rPr>
            </w:pPr>
            <w:r w:rsidRPr="005271EC">
              <w:rPr>
                <w:rFonts w:eastAsia="Times New Roman" w:cstheme="minorHAnsi"/>
                <w:color w:val="000000"/>
                <w:sz w:val="22"/>
                <w:szCs w:val="22"/>
              </w:rPr>
              <w:t>Vienas bendro darbo serveris, galintis vienu metu aptarnauti ne mažiau</w:t>
            </w:r>
            <w:r w:rsidRPr="005271EC">
              <w:rPr>
                <w:rFonts w:eastAsia="Times New Roman" w:cstheme="minorHAnsi"/>
                <w:sz w:val="22"/>
                <w:szCs w:val="22"/>
              </w:rPr>
              <w:t xml:space="preserve"> </w:t>
            </w:r>
            <w:r w:rsidRPr="005271EC">
              <w:rPr>
                <w:rFonts w:eastAsia="Times New Roman" w:cstheme="minorHAnsi"/>
                <w:b/>
                <w:bCs/>
                <w:sz w:val="22"/>
                <w:szCs w:val="22"/>
              </w:rPr>
              <w:t>3</w:t>
            </w:r>
            <w:r w:rsidRPr="005271EC">
              <w:rPr>
                <w:rFonts w:eastAsia="Times New Roman" w:cstheme="minorHAnsi"/>
                <w:sz w:val="22"/>
                <w:szCs w:val="22"/>
              </w:rPr>
              <w:t xml:space="preserve"> n</w:t>
            </w:r>
            <w:r w:rsidRPr="005271EC">
              <w:rPr>
                <w:rFonts w:eastAsia="Times New Roman" w:cstheme="minorHAnsi"/>
                <w:color w:val="000000"/>
                <w:sz w:val="22"/>
                <w:szCs w:val="22"/>
              </w:rPr>
              <w:t>audotojų</w:t>
            </w:r>
          </w:p>
        </w:tc>
      </w:tr>
    </w:tbl>
    <w:p w14:paraId="2E83C8EB" w14:textId="77777777" w:rsidR="005271EC" w:rsidRPr="005271EC" w:rsidRDefault="005271EC" w:rsidP="005271EC">
      <w:pPr>
        <w:spacing w:before="240" w:after="240"/>
        <w:rPr>
          <w:rFonts w:eastAsia="Times New Roman" w:cstheme="minorHAnsi"/>
          <w:b/>
          <w:bCs/>
        </w:rPr>
      </w:pPr>
      <w:r w:rsidRPr="005271EC">
        <w:rPr>
          <w:rFonts w:eastAsia="Times New Roman" w:cstheme="minorHAnsi"/>
          <w:b/>
          <w:bCs/>
        </w:rPr>
        <w:t>Funkcinės savybės</w:t>
      </w:r>
    </w:p>
    <w:p w14:paraId="10BFAD60" w14:textId="77777777" w:rsidR="005271EC" w:rsidRPr="005271EC" w:rsidRDefault="005271EC" w:rsidP="005271EC">
      <w:pPr>
        <w:pStyle w:val="ListParagraph"/>
        <w:numPr>
          <w:ilvl w:val="0"/>
          <w:numId w:val="60"/>
        </w:numPr>
        <w:spacing w:before="240" w:after="240" w:line="279" w:lineRule="auto"/>
        <w:rPr>
          <w:rFonts w:eastAsia="Times New Roman" w:cstheme="minorHAnsi"/>
        </w:rPr>
      </w:pPr>
      <w:r w:rsidRPr="005271EC">
        <w:rPr>
          <w:rFonts w:eastAsia="Times New Roman" w:cstheme="minorHAnsi"/>
        </w:rPr>
        <w:t>Sistemų inžinieriaus darbo vieta</w:t>
      </w:r>
    </w:p>
    <w:p w14:paraId="246AF2B9" w14:textId="77777777" w:rsidR="005271EC" w:rsidRPr="005271EC" w:rsidRDefault="005271EC" w:rsidP="005271EC">
      <w:pPr>
        <w:pStyle w:val="ListParagraph"/>
        <w:numPr>
          <w:ilvl w:val="1"/>
          <w:numId w:val="60"/>
        </w:numPr>
        <w:spacing w:before="240" w:after="240" w:line="279" w:lineRule="auto"/>
        <w:rPr>
          <w:rFonts w:eastAsia="Times New Roman" w:cstheme="minorHAnsi"/>
        </w:rPr>
      </w:pPr>
      <w:r w:rsidRPr="005271EC">
        <w:rPr>
          <w:rFonts w:eastAsia="Times New Roman" w:cstheme="minorHAnsi"/>
        </w:rPr>
        <w:t>Reikalavimų modeliavimas</w:t>
      </w:r>
    </w:p>
    <w:p w14:paraId="35EE7B8C"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Programinė įranga turi leisti kurti, sekti ir valdyti sistemų reikalavimus, užtikrinant, kad jie atitiktų projektavimo ir vystymo tikslus.</w:t>
      </w:r>
    </w:p>
    <w:p w14:paraId="1906899F"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leisti kurti ryšius tarp reikalavimų, dizaino elementų ir sistemų modelių.</w:t>
      </w:r>
    </w:p>
    <w:p w14:paraId="2ADA517C"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Palaikyti reikalavimų importą iš išorinių šaltinių, tokių kaip Excel.</w:t>
      </w:r>
    </w:p>
    <w:p w14:paraId="1474C8C8"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būti galimybė vykdyti automatizuotą reikalavimų validavimą, siekiant užtikrinti jų kokybę ir vientisumą.</w:t>
      </w:r>
    </w:p>
    <w:p w14:paraId="5F47661D" w14:textId="77777777" w:rsidR="005271EC" w:rsidRPr="005271EC" w:rsidRDefault="005271EC" w:rsidP="005271EC">
      <w:pPr>
        <w:pStyle w:val="ListParagraph"/>
        <w:numPr>
          <w:ilvl w:val="1"/>
          <w:numId w:val="60"/>
        </w:numPr>
        <w:spacing w:before="240" w:after="240" w:line="279" w:lineRule="auto"/>
        <w:rPr>
          <w:rFonts w:eastAsia="Times New Roman" w:cstheme="minorHAnsi"/>
        </w:rPr>
      </w:pPr>
      <w:r w:rsidRPr="005271EC">
        <w:rPr>
          <w:rFonts w:eastAsia="Times New Roman" w:cstheme="minorHAnsi"/>
        </w:rPr>
        <w:t>Programinės įrangos projektavimas</w:t>
      </w:r>
    </w:p>
    <w:p w14:paraId="51254EFC"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Programinė įranga turi leisti modeliuoti programinės įrangos architektūrą ir sistemų komponentų tarpusavio sąsajas.</w:t>
      </w:r>
    </w:p>
    <w:p w14:paraId="1F53FB55"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Palaikyti UML modeliavimą, suteikiant galimybę kurti funkcinius, duomenų srautų ir sąveikų modelius.</w:t>
      </w:r>
    </w:p>
    <w:p w14:paraId="73DDA0ED"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palaikyti modeliavimo struktūros šablonus, leidžiančius standartizuoti architektūros sprendimus.</w:t>
      </w:r>
    </w:p>
    <w:p w14:paraId="18739504"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Programinė įranga turi turėti DSL (Domain-Specific Language) variklį, leidžiantį pritaikyti UML profilius specifiniams poreikiams.</w:t>
      </w:r>
    </w:p>
    <w:p w14:paraId="25288A1B" w14:textId="77777777" w:rsidR="005271EC" w:rsidRPr="005271EC" w:rsidRDefault="005271EC" w:rsidP="005271EC">
      <w:pPr>
        <w:pStyle w:val="ListParagraph"/>
        <w:numPr>
          <w:ilvl w:val="0"/>
          <w:numId w:val="60"/>
        </w:numPr>
        <w:spacing w:before="240" w:after="240" w:line="279" w:lineRule="auto"/>
        <w:rPr>
          <w:rFonts w:eastAsia="Times New Roman" w:cstheme="minorHAnsi"/>
        </w:rPr>
      </w:pPr>
      <w:r w:rsidRPr="005271EC">
        <w:rPr>
          <w:rFonts w:eastAsia="Times New Roman" w:cstheme="minorHAnsi"/>
        </w:rPr>
        <w:t>Programinės įrangos architekto darbo vieta</w:t>
      </w:r>
    </w:p>
    <w:p w14:paraId="1F46E482" w14:textId="77777777" w:rsidR="005271EC" w:rsidRPr="005271EC" w:rsidRDefault="005271EC" w:rsidP="005271EC">
      <w:pPr>
        <w:pStyle w:val="ListParagraph"/>
        <w:numPr>
          <w:ilvl w:val="1"/>
          <w:numId w:val="60"/>
        </w:numPr>
        <w:spacing w:before="240" w:after="240" w:line="279" w:lineRule="auto"/>
        <w:rPr>
          <w:rFonts w:eastAsia="Times New Roman" w:cstheme="minorHAnsi"/>
        </w:rPr>
      </w:pPr>
      <w:r w:rsidRPr="005271EC">
        <w:rPr>
          <w:rFonts w:eastAsia="Times New Roman" w:cstheme="minorHAnsi"/>
        </w:rPr>
        <w:t>Programinės įrangos projektavimas</w:t>
      </w:r>
    </w:p>
    <w:p w14:paraId="7DB919A0"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Programinė įranga turi leisti modeliuoti programinės įrangos architektūrą ir sistemų komponentų tarpusavio sąsajas.</w:t>
      </w:r>
    </w:p>
    <w:p w14:paraId="41191D7D"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Palaikyti UML modeliavimą, suteikiant galimybę kurti funkcinius, duomenų srautų ir sąveikų modelius.</w:t>
      </w:r>
    </w:p>
    <w:p w14:paraId="7B8D22BE"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palaikyti modeliavimo struktūros šablonus, leidžiančius standartizuoti architektūros sprendimus.</w:t>
      </w:r>
    </w:p>
    <w:p w14:paraId="707AC729"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Programinė įranga turi turėti DSL (Domain-Specific Language) variklį, leidžiantį pritaikyti UML profilius specifiniams poreikiams.</w:t>
      </w:r>
    </w:p>
    <w:p w14:paraId="31375EB7" w14:textId="77777777" w:rsidR="005271EC" w:rsidRPr="005271EC" w:rsidRDefault="005271EC" w:rsidP="005271EC">
      <w:pPr>
        <w:pStyle w:val="ListParagraph"/>
        <w:numPr>
          <w:ilvl w:val="1"/>
          <w:numId w:val="60"/>
        </w:numPr>
        <w:spacing w:before="240" w:after="240" w:line="279" w:lineRule="auto"/>
        <w:rPr>
          <w:rFonts w:eastAsia="Times New Roman" w:cstheme="minorHAnsi"/>
        </w:rPr>
      </w:pPr>
      <w:r w:rsidRPr="005271EC">
        <w:rPr>
          <w:rFonts w:eastAsia="Times New Roman" w:cstheme="minorHAnsi"/>
        </w:rPr>
        <w:t>Duomenų modelių kūrimas</w:t>
      </w:r>
    </w:p>
    <w:p w14:paraId="34395ED5"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Programinė įranga turi užtikrinti duomenų modelių kūrimą ir analizę.</w:t>
      </w:r>
    </w:p>
    <w:p w14:paraId="17F7EEBE"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Programinė įranga turi leisti kurti duomenų bazės schemas ir generuoti duomenų apibrėžimo kalbos (DDL) skriptus.</w:t>
      </w:r>
    </w:p>
    <w:p w14:paraId="1D8EAEF1"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lastRenderedPageBreak/>
        <w:t>Turi palaikyti duomenų bazės modeliavimą su galimybe dirbti su įvairiomis sistemomis, įskaitant standartinį SQL, Oracle.</w:t>
      </w:r>
    </w:p>
    <w:p w14:paraId="05DA04B5"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būti galimybė transformuoti duomenų bazės schemas į UML modelius ir atvirkščiai.</w:t>
      </w:r>
    </w:p>
    <w:p w14:paraId="17F34D3A" w14:textId="77777777" w:rsidR="005271EC" w:rsidRPr="005271EC" w:rsidRDefault="005271EC" w:rsidP="005271EC">
      <w:pPr>
        <w:pStyle w:val="ListParagraph"/>
        <w:numPr>
          <w:ilvl w:val="0"/>
          <w:numId w:val="60"/>
        </w:numPr>
        <w:spacing w:before="240" w:after="240" w:line="279" w:lineRule="auto"/>
        <w:rPr>
          <w:rFonts w:eastAsia="Times New Roman" w:cstheme="minorHAnsi"/>
        </w:rPr>
      </w:pPr>
      <w:r w:rsidRPr="005271EC">
        <w:rPr>
          <w:rFonts w:eastAsia="Times New Roman" w:cstheme="minorHAnsi"/>
        </w:rPr>
        <w:t>Modeliavimo bendro darbo serveris</w:t>
      </w:r>
    </w:p>
    <w:p w14:paraId="6BE669C2" w14:textId="77777777" w:rsidR="005271EC" w:rsidRPr="005271EC" w:rsidRDefault="005271EC" w:rsidP="005271EC">
      <w:pPr>
        <w:pStyle w:val="ListParagraph"/>
        <w:numPr>
          <w:ilvl w:val="1"/>
          <w:numId w:val="60"/>
        </w:numPr>
        <w:spacing w:before="240" w:after="240" w:line="279" w:lineRule="auto"/>
        <w:rPr>
          <w:rFonts w:eastAsia="Times New Roman" w:cstheme="minorHAnsi"/>
        </w:rPr>
      </w:pPr>
      <w:r w:rsidRPr="005271EC">
        <w:rPr>
          <w:rFonts w:eastAsia="Times New Roman" w:cstheme="minorHAnsi"/>
        </w:rPr>
        <w:t>Bendradarbiavimo galimybės</w:t>
      </w:r>
    </w:p>
    <w:p w14:paraId="01742075"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Programinė įranga turi palaikyti kelių naudotojų bendrą darbą su modeliais realiuoju laiku.</w:t>
      </w:r>
    </w:p>
    <w:p w14:paraId="5F0DC80C"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turėti prieigos kontrolės mechanizmus, leidžiančius valdyti naudotojų teises ir atsakomybę.</w:t>
      </w:r>
    </w:p>
    <w:p w14:paraId="2EC06042"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palaikyti versijų valdymą ir pakeitimų stebėseną, leidžiant naudotojams sekti atliktus pokyčius ir jų autorius.</w:t>
      </w:r>
    </w:p>
    <w:p w14:paraId="2539987F"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būti galimybė komentuoti modelius ir sekti diskusijas dėl pakeitimų.</w:t>
      </w:r>
    </w:p>
    <w:p w14:paraId="2D9C15C8" w14:textId="77777777" w:rsidR="005271EC" w:rsidRPr="005271EC" w:rsidRDefault="005271EC" w:rsidP="005271EC">
      <w:pPr>
        <w:pStyle w:val="ListParagraph"/>
        <w:numPr>
          <w:ilvl w:val="1"/>
          <w:numId w:val="60"/>
        </w:numPr>
        <w:spacing w:before="240" w:after="240" w:line="279" w:lineRule="auto"/>
        <w:rPr>
          <w:rFonts w:eastAsia="Times New Roman" w:cstheme="minorHAnsi"/>
        </w:rPr>
      </w:pPr>
      <w:r w:rsidRPr="005271EC">
        <w:rPr>
          <w:rFonts w:eastAsia="Times New Roman" w:cstheme="minorHAnsi"/>
        </w:rPr>
        <w:t>Duomenų valdymas ir integracija</w:t>
      </w:r>
    </w:p>
    <w:p w14:paraId="57FC64BC"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Programinė įranga turi leisti integraciją su kitomis verslo ir inžinerinėmis sistemomis per API ar kitus duomenų apsikeitimo formatus.</w:t>
      </w:r>
    </w:p>
    <w:p w14:paraId="08B15A4A"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palaikyti duomenų saugojimą centralizuotoje duomenų bazėje su galimybe atlikti paiešką ir analitiką.</w:t>
      </w:r>
    </w:p>
    <w:p w14:paraId="16E18222"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palaikyti duomenų sinchronizaciją su kitomis sistemomis, užtikrinant nuoseklų duomenų atnaujinimą.</w:t>
      </w:r>
    </w:p>
    <w:p w14:paraId="6449FD22" w14:textId="77777777" w:rsidR="005271EC" w:rsidRPr="005271EC" w:rsidRDefault="005271EC" w:rsidP="005271EC">
      <w:pPr>
        <w:pStyle w:val="ListParagraph"/>
        <w:numPr>
          <w:ilvl w:val="1"/>
          <w:numId w:val="60"/>
        </w:numPr>
        <w:spacing w:before="240" w:after="240" w:line="279" w:lineRule="auto"/>
        <w:rPr>
          <w:rFonts w:eastAsia="Times New Roman" w:cstheme="minorHAnsi"/>
        </w:rPr>
      </w:pPr>
      <w:r w:rsidRPr="005271EC">
        <w:rPr>
          <w:rFonts w:eastAsia="Times New Roman" w:cstheme="minorHAnsi"/>
        </w:rPr>
        <w:t>Naudotojų rolės ir prieigos valdymas</w:t>
      </w:r>
    </w:p>
    <w:p w14:paraId="0580F6B1"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Programinė įranga turi palaikyti skirtingas naudotojų roles.</w:t>
      </w:r>
    </w:p>
    <w:p w14:paraId="3F84A903"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užtikrinti skirtingus prieigos lygius, atsižvelgiant į naudotojo funkcijas ir atsakomybes.</w:t>
      </w:r>
    </w:p>
    <w:p w14:paraId="5F54A138" w14:textId="77777777" w:rsidR="005271EC" w:rsidRPr="005271EC" w:rsidRDefault="005271EC" w:rsidP="005271EC">
      <w:pPr>
        <w:pStyle w:val="ListParagraph"/>
        <w:numPr>
          <w:ilvl w:val="0"/>
          <w:numId w:val="60"/>
        </w:numPr>
        <w:spacing w:before="240" w:after="240" w:line="279" w:lineRule="auto"/>
        <w:rPr>
          <w:rFonts w:eastAsia="Times New Roman" w:cstheme="minorHAnsi"/>
        </w:rPr>
      </w:pPr>
      <w:r w:rsidRPr="005271EC">
        <w:rPr>
          <w:rFonts w:eastAsia="Times New Roman" w:cstheme="minorHAnsi"/>
        </w:rPr>
        <w:t>Bendros funkcijos sistemų inžinieriaus ir programinės įrangos architekto darbo vietoms</w:t>
      </w:r>
    </w:p>
    <w:p w14:paraId="4CB9C5F9" w14:textId="77777777" w:rsidR="005271EC" w:rsidRPr="005271EC" w:rsidRDefault="005271EC" w:rsidP="005271EC">
      <w:pPr>
        <w:pStyle w:val="ListParagraph"/>
        <w:numPr>
          <w:ilvl w:val="1"/>
          <w:numId w:val="60"/>
        </w:numPr>
        <w:spacing w:before="240" w:after="240" w:line="279" w:lineRule="auto"/>
        <w:rPr>
          <w:rFonts w:eastAsia="Times New Roman" w:cstheme="minorHAnsi"/>
        </w:rPr>
      </w:pPr>
      <w:r w:rsidRPr="005271EC">
        <w:rPr>
          <w:rFonts w:eastAsia="Times New Roman" w:cstheme="minorHAnsi"/>
        </w:rPr>
        <w:t>Vizualizacijos ir ataskaitų rengimas</w:t>
      </w:r>
    </w:p>
    <w:p w14:paraId="0DECB920"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Programinė įranga turi turėti interaktyvias diagramas ir grafinius vaizdus, palengvinančius modelio interpretavimą.</w:t>
      </w:r>
    </w:p>
    <w:p w14:paraId="4D86C808"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leisti generuoti automatizuotas ataskaitas Word, Excel ar kitais populiariais formatais.</w:t>
      </w:r>
    </w:p>
    <w:p w14:paraId="46B4B8B7"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turėti duomenų analizės ir filtravimo galimybes, leidžiančias iš modelio gauti specifines suvestines.</w:t>
      </w:r>
    </w:p>
    <w:p w14:paraId="1E1F2E35"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būti galimybė naudotojui savarankiškai parametrizuoti ataskaitų išvedimo šablonus</w:t>
      </w:r>
    </w:p>
    <w:p w14:paraId="2D3C660C" w14:textId="77777777" w:rsidR="005271EC" w:rsidRPr="005271EC" w:rsidRDefault="005271EC" w:rsidP="005271EC">
      <w:pPr>
        <w:pStyle w:val="ListParagraph"/>
        <w:numPr>
          <w:ilvl w:val="1"/>
          <w:numId w:val="60"/>
        </w:numPr>
        <w:spacing w:before="240" w:after="240" w:line="279" w:lineRule="auto"/>
        <w:rPr>
          <w:rFonts w:eastAsia="Times New Roman" w:cstheme="minorHAnsi"/>
        </w:rPr>
      </w:pPr>
      <w:r w:rsidRPr="005271EC">
        <w:rPr>
          <w:rFonts w:eastAsia="Times New Roman" w:cstheme="minorHAnsi"/>
        </w:rPr>
        <w:t>Failų priedai ir dokumentacija</w:t>
      </w:r>
    </w:p>
    <w:p w14:paraId="01239615"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Programinė įranga turi leisti prie modelio elementų prisegti papildomus dokumentus, pvz., technines specifikacijas, reikalavimų dokumentus ar kitus failus.</w:t>
      </w:r>
    </w:p>
    <w:p w14:paraId="4D414E30" w14:textId="77777777" w:rsidR="005271EC" w:rsidRPr="005271EC" w:rsidRDefault="005271EC" w:rsidP="005271EC">
      <w:pPr>
        <w:pStyle w:val="ListParagraph"/>
        <w:numPr>
          <w:ilvl w:val="1"/>
          <w:numId w:val="60"/>
        </w:numPr>
        <w:spacing w:before="240" w:after="240" w:line="279" w:lineRule="auto"/>
        <w:rPr>
          <w:rFonts w:eastAsia="Times New Roman" w:cstheme="minorHAnsi"/>
        </w:rPr>
      </w:pPr>
      <w:r w:rsidRPr="005271EC">
        <w:rPr>
          <w:rFonts w:eastAsia="Times New Roman" w:cstheme="minorHAnsi"/>
        </w:rPr>
        <w:t>Eksportavimo ir importavimo galimybės</w:t>
      </w:r>
    </w:p>
    <w:p w14:paraId="5D6167DF"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Programinė įranga turi leisti eksportuoti modelius ir duomenis standartiniais formatais (pvz., XMI, PDF, PNG, Excel, CSV).</w:t>
      </w:r>
    </w:p>
    <w:p w14:paraId="7CDAB28B" w14:textId="77777777" w:rsidR="005271EC" w:rsidRPr="005271EC" w:rsidRDefault="005271EC" w:rsidP="005271EC">
      <w:pPr>
        <w:pStyle w:val="ListParagraph"/>
        <w:numPr>
          <w:ilvl w:val="2"/>
          <w:numId w:val="60"/>
        </w:numPr>
        <w:spacing w:before="240" w:after="240" w:line="279" w:lineRule="auto"/>
        <w:rPr>
          <w:rFonts w:eastAsia="Times New Roman" w:cstheme="minorHAnsi"/>
        </w:rPr>
      </w:pPr>
      <w:r w:rsidRPr="005271EC">
        <w:rPr>
          <w:rFonts w:eastAsia="Times New Roman" w:cstheme="minorHAnsi"/>
        </w:rPr>
        <w:t>Turi palaikyti duomenų importavimą iš kitų sistemų ar ankstesnių modeliavimų įrankių.</w:t>
      </w:r>
    </w:p>
    <w:p w14:paraId="6D008B36" w14:textId="77777777" w:rsidR="005271EC" w:rsidRPr="005271EC" w:rsidRDefault="005271EC" w:rsidP="005271EC">
      <w:pPr>
        <w:pStyle w:val="ListParagraph"/>
        <w:numPr>
          <w:ilvl w:val="0"/>
          <w:numId w:val="60"/>
        </w:numPr>
        <w:spacing w:before="240" w:after="240" w:line="279" w:lineRule="auto"/>
        <w:rPr>
          <w:rFonts w:eastAsia="Times New Roman" w:cstheme="minorHAnsi"/>
        </w:rPr>
      </w:pPr>
      <w:r w:rsidRPr="005271EC">
        <w:rPr>
          <w:rFonts w:eastAsia="Times New Roman" w:cstheme="minorHAnsi"/>
        </w:rPr>
        <w:t>Palaikymas ir atnaujinimai</w:t>
      </w:r>
    </w:p>
    <w:p w14:paraId="48E97540" w14:textId="77777777" w:rsidR="005271EC" w:rsidRPr="005271EC" w:rsidRDefault="005271EC" w:rsidP="005271EC">
      <w:pPr>
        <w:pStyle w:val="ListParagraph"/>
        <w:numPr>
          <w:ilvl w:val="1"/>
          <w:numId w:val="60"/>
        </w:numPr>
        <w:spacing w:before="240" w:after="240" w:line="279" w:lineRule="auto"/>
        <w:rPr>
          <w:rFonts w:eastAsia="Times New Roman" w:cstheme="minorHAnsi"/>
        </w:rPr>
      </w:pPr>
      <w:r w:rsidRPr="005271EC">
        <w:rPr>
          <w:rFonts w:eastAsia="Times New Roman" w:cstheme="minorHAnsi"/>
        </w:rPr>
        <w:t>Tiekėjas turi užtikrinti programinės įrangos palaikymą, periodinius atnaujinimus ir saugumo spragas šalinančius pataisymus.</w:t>
      </w:r>
    </w:p>
    <w:p w14:paraId="3F4401F9" w14:textId="77777777" w:rsidR="005271EC" w:rsidRPr="005271EC" w:rsidRDefault="005271EC" w:rsidP="005271EC">
      <w:pPr>
        <w:pStyle w:val="ListParagraph"/>
        <w:numPr>
          <w:ilvl w:val="1"/>
          <w:numId w:val="60"/>
        </w:numPr>
        <w:spacing w:before="240" w:after="240" w:line="279" w:lineRule="auto"/>
        <w:rPr>
          <w:rFonts w:eastAsia="Times New Roman" w:cstheme="minorHAnsi"/>
        </w:rPr>
      </w:pPr>
      <w:r w:rsidRPr="005271EC">
        <w:rPr>
          <w:rFonts w:eastAsia="Times New Roman" w:cstheme="minorHAnsi"/>
        </w:rPr>
        <w:t>Turi būti teikiama vartotojų dokumentacija ir mokymų medžiaga (lietuvių arba anglų kalba)</w:t>
      </w:r>
    </w:p>
    <w:p w14:paraId="2F0C929D" w14:textId="77777777" w:rsidR="005271EC" w:rsidRPr="005271EC" w:rsidRDefault="005271EC" w:rsidP="005271EC">
      <w:pPr>
        <w:pStyle w:val="ListParagraph"/>
        <w:numPr>
          <w:ilvl w:val="1"/>
          <w:numId w:val="60"/>
        </w:numPr>
        <w:spacing w:before="240" w:after="240" w:line="279" w:lineRule="auto"/>
        <w:rPr>
          <w:rFonts w:eastAsia="Times New Roman" w:cstheme="minorHAnsi"/>
        </w:rPr>
      </w:pPr>
      <w:r w:rsidRPr="005271EC">
        <w:rPr>
          <w:rFonts w:eastAsia="Times New Roman" w:cstheme="minorHAnsi"/>
        </w:rPr>
        <w:t>Turi būti teikiama pagalba per oficialius palaikymo kanalus ir bendruomenės forumus.</w:t>
      </w:r>
    </w:p>
    <w:p w14:paraId="7FCA5908" w14:textId="77777777" w:rsidR="005271EC" w:rsidRPr="005271EC" w:rsidRDefault="005271EC" w:rsidP="005271EC">
      <w:pPr>
        <w:rPr>
          <w:rFonts w:eastAsia="Times New Roman" w:cstheme="minorHAnsi"/>
          <w:b/>
          <w:bCs/>
        </w:rPr>
      </w:pPr>
      <w:r w:rsidRPr="005271EC">
        <w:rPr>
          <w:rFonts w:eastAsia="Times New Roman" w:cstheme="minorHAnsi"/>
          <w:b/>
          <w:bCs/>
        </w:rPr>
        <w:t>Licencijų tipas</w:t>
      </w:r>
    </w:p>
    <w:p w14:paraId="10C68EB5" w14:textId="77777777" w:rsidR="005271EC" w:rsidRPr="005271EC" w:rsidRDefault="005271EC" w:rsidP="005271EC">
      <w:pPr>
        <w:ind w:firstLine="567"/>
        <w:rPr>
          <w:rFonts w:eastAsia="Times New Roman" w:cstheme="minorHAnsi"/>
        </w:rPr>
      </w:pPr>
      <w:r w:rsidRPr="005271EC">
        <w:rPr>
          <w:rFonts w:eastAsia="Times New Roman" w:cstheme="minorHAnsi"/>
        </w:rPr>
        <w:t xml:space="preserve">Siūlomos Programinės įrangos licencijos turi būti nuolatinės (angl. </w:t>
      </w:r>
      <w:r w:rsidRPr="005271EC">
        <w:rPr>
          <w:rFonts w:eastAsia="Times New Roman" w:cstheme="minorHAnsi"/>
          <w:i/>
          <w:iCs/>
        </w:rPr>
        <w:t>Permanent</w:t>
      </w:r>
      <w:r w:rsidRPr="005271EC">
        <w:rPr>
          <w:rFonts w:eastAsia="Times New Roman" w:cstheme="minorHAnsi"/>
        </w:rPr>
        <w:t>).</w:t>
      </w:r>
    </w:p>
    <w:p w14:paraId="2C5D608A" w14:textId="77777777" w:rsidR="005271EC" w:rsidRPr="005271EC" w:rsidRDefault="005271EC" w:rsidP="005271EC">
      <w:pPr>
        <w:ind w:firstLine="567"/>
        <w:rPr>
          <w:rFonts w:eastAsia="Times New Roman" w:cstheme="minorHAnsi"/>
        </w:rPr>
      </w:pPr>
      <w:r w:rsidRPr="005271EC">
        <w:rPr>
          <w:rFonts w:eastAsia="Times New Roman" w:cstheme="minorHAnsi"/>
        </w:rPr>
        <w:t>Taip pat turi būti įtrauktos Programinės įrangos palaikymo paslaugos, apimančios Programinės įrangos pataisymų ir naujų versijų teikimą, gamintojo pagalbą Programinės įrangos naudojimo klausimais. Palaikymo paslaugos turi būti teikiamos ne mažiau kaip 12 mėn. nuo licencijų aktyvavimo dienos.</w:t>
      </w:r>
    </w:p>
    <w:p w14:paraId="1A155BCC" w14:textId="43750BEE" w:rsidR="007154B7" w:rsidRPr="005271EC" w:rsidRDefault="007154B7" w:rsidP="007154B7">
      <w:pPr>
        <w:rPr>
          <w:rFonts w:cstheme="minorHAnsi"/>
          <w:color w:val="7030A0"/>
          <w:sz w:val="20"/>
          <w:szCs w:val="20"/>
        </w:rPr>
      </w:pPr>
    </w:p>
    <w:p w14:paraId="5D4CF94E" w14:textId="06995AC5" w:rsidR="00CB5907" w:rsidRPr="003277FD" w:rsidRDefault="003E327E" w:rsidP="003E327E">
      <w:pPr>
        <w:ind w:firstLine="0"/>
        <w:jc w:val="center"/>
        <w:rPr>
          <w:rFonts w:ascii="Arial" w:hAnsi="Arial" w:cs="Arial"/>
        </w:rPr>
      </w:pPr>
      <w:r>
        <w:rPr>
          <w:rFonts w:ascii="Arial" w:hAnsi="Arial" w:cs="Arial"/>
        </w:rPr>
        <w:t>_________________</w:t>
      </w:r>
      <w:r w:rsidR="00CB5907"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976D8A3" w:rsidR="00506996" w:rsidRDefault="00506996"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060B51">
        <w:rPr>
          <w:rFonts w:cstheme="minorHAnsi"/>
        </w:rPr>
        <w:lastRenderedPageBreak/>
        <w:t xml:space="preserve">Pirkimo sąlygų </w:t>
      </w:r>
      <w:r w:rsidR="007A3CF6">
        <w:rPr>
          <w:rFonts w:cstheme="minorHAnsi"/>
        </w:rPr>
        <w:t>4</w:t>
      </w:r>
      <w:r w:rsidRPr="00060B51">
        <w:rPr>
          <w:rFonts w:cstheme="minorHAnsi"/>
        </w:rPr>
        <w:t xml:space="preserve"> priedas „Pasiūlymo forma“</w:t>
      </w:r>
    </w:p>
    <w:p w14:paraId="5B9FEE48" w14:textId="77777777" w:rsidR="003E327E" w:rsidRDefault="003E327E" w:rsidP="007A3CF6">
      <w:pPr>
        <w:spacing w:line="240" w:lineRule="auto"/>
        <w:ind w:left="7314" w:firstLine="0"/>
        <w:jc w:val="center"/>
        <w:rPr>
          <w:rFonts w:cstheme="minorHAnsi"/>
        </w:rPr>
      </w:pPr>
    </w:p>
    <w:p w14:paraId="243D83C8" w14:textId="77777777" w:rsidR="003E327E" w:rsidRPr="003E327E" w:rsidRDefault="003E327E" w:rsidP="007A3CF6">
      <w:pPr>
        <w:spacing w:line="240" w:lineRule="auto"/>
        <w:ind w:firstLine="0"/>
        <w:jc w:val="center"/>
        <w:rPr>
          <w:rFonts w:cstheme="minorHAnsi"/>
        </w:rPr>
      </w:pPr>
      <w:r w:rsidRPr="003E327E">
        <w:rPr>
          <w:rFonts w:cstheme="minorHAnsi"/>
        </w:rPr>
        <w:t>Herbas arba prekių ženklas</w:t>
      </w:r>
    </w:p>
    <w:p w14:paraId="66F55470" w14:textId="77777777" w:rsidR="003E327E" w:rsidRPr="003E327E" w:rsidRDefault="003E327E" w:rsidP="007A3CF6">
      <w:pPr>
        <w:spacing w:line="240" w:lineRule="auto"/>
        <w:ind w:firstLine="0"/>
        <w:jc w:val="center"/>
        <w:rPr>
          <w:rFonts w:cstheme="minorHAnsi"/>
        </w:rPr>
      </w:pPr>
      <w:r w:rsidRPr="003E327E">
        <w:rPr>
          <w:rFonts w:cstheme="minorHAnsi"/>
        </w:rPr>
        <w:t>(Tiekėjo pavadinimas)</w:t>
      </w:r>
    </w:p>
    <w:p w14:paraId="6CB54326" w14:textId="77777777" w:rsidR="003E327E" w:rsidRPr="003E327E" w:rsidRDefault="003E327E" w:rsidP="007A3CF6">
      <w:pPr>
        <w:spacing w:line="240" w:lineRule="auto"/>
        <w:ind w:firstLine="0"/>
        <w:jc w:val="center"/>
        <w:rPr>
          <w:rFonts w:cstheme="minorHAnsi"/>
        </w:rPr>
      </w:pPr>
      <w:r w:rsidRPr="003E327E">
        <w:rPr>
          <w:rFonts w:cstheme="minorHAnsi"/>
        </w:rPr>
        <w:t>(Juridinio asmens teisinė forma, buveinė, kontaktinė informacija,  pavadinimas, juridinio asmens kodas, pridėtinės vertės mokesčio mokėtojo kodas, jei juridinis asmuo yra pridėtinės vertės mokesčio mokėtojas)</w:t>
      </w:r>
    </w:p>
    <w:p w14:paraId="00DDE951" w14:textId="77777777" w:rsidR="003E327E" w:rsidRPr="003E327E" w:rsidRDefault="003E327E" w:rsidP="007A3CF6">
      <w:pPr>
        <w:spacing w:line="240" w:lineRule="auto"/>
        <w:ind w:firstLine="0"/>
        <w:jc w:val="center"/>
        <w:rPr>
          <w:rFonts w:cstheme="minorHAnsi"/>
        </w:rPr>
      </w:pPr>
    </w:p>
    <w:p w14:paraId="5C4C7A1A" w14:textId="5EC2C4D2" w:rsidR="003E327E" w:rsidRPr="003E327E" w:rsidRDefault="003E327E" w:rsidP="007A3CF6">
      <w:pPr>
        <w:spacing w:line="240" w:lineRule="auto"/>
        <w:ind w:firstLine="0"/>
        <w:jc w:val="left"/>
        <w:rPr>
          <w:rFonts w:cstheme="minorHAnsi"/>
        </w:rPr>
      </w:pPr>
      <w:r w:rsidRPr="003E327E">
        <w:rPr>
          <w:rFonts w:cstheme="minorHAnsi"/>
        </w:rPr>
        <w:t>Valstybės įmonei Žemė ūkio duomenų centras</w:t>
      </w:r>
    </w:p>
    <w:p w14:paraId="7CF521B1" w14:textId="77777777" w:rsidR="003E327E" w:rsidRDefault="003E327E" w:rsidP="007A3CF6">
      <w:pPr>
        <w:spacing w:line="240" w:lineRule="auto"/>
        <w:ind w:firstLine="0"/>
        <w:jc w:val="center"/>
        <w:rPr>
          <w:rFonts w:cstheme="minorHAnsi"/>
        </w:rPr>
      </w:pPr>
    </w:p>
    <w:p w14:paraId="4B54787A" w14:textId="77777777" w:rsidR="007A3CF6" w:rsidRPr="003E327E" w:rsidRDefault="007A3CF6" w:rsidP="007A3CF6">
      <w:pPr>
        <w:spacing w:line="240" w:lineRule="auto"/>
        <w:ind w:firstLine="0"/>
        <w:jc w:val="center"/>
        <w:rPr>
          <w:rFonts w:cstheme="minorHAnsi"/>
        </w:rPr>
      </w:pPr>
    </w:p>
    <w:p w14:paraId="631A7E55" w14:textId="77777777" w:rsidR="003E327E" w:rsidRPr="003E327E" w:rsidRDefault="003E327E" w:rsidP="007A3CF6">
      <w:pPr>
        <w:spacing w:line="240" w:lineRule="auto"/>
        <w:ind w:firstLine="0"/>
        <w:jc w:val="center"/>
        <w:rPr>
          <w:rFonts w:cstheme="minorHAnsi"/>
          <w:b/>
        </w:rPr>
      </w:pPr>
      <w:r w:rsidRPr="003E327E">
        <w:rPr>
          <w:rFonts w:cstheme="minorHAnsi"/>
          <w:b/>
        </w:rPr>
        <w:t>PASIŪLYMAS</w:t>
      </w:r>
    </w:p>
    <w:p w14:paraId="0A6D669D" w14:textId="485F3659" w:rsidR="003E327E" w:rsidRDefault="003E327E" w:rsidP="007A3CF6">
      <w:pPr>
        <w:spacing w:line="240" w:lineRule="auto"/>
        <w:ind w:firstLine="0"/>
        <w:jc w:val="center"/>
        <w:rPr>
          <w:rFonts w:cstheme="minorHAnsi"/>
          <w:b/>
        </w:rPr>
      </w:pPr>
      <w:r w:rsidRPr="003E327E">
        <w:rPr>
          <w:rFonts w:cstheme="minorHAnsi"/>
          <w:b/>
        </w:rPr>
        <w:t xml:space="preserve">DĖL </w:t>
      </w:r>
      <w:bookmarkStart w:id="38" w:name="_Hlk130475529"/>
      <w:r w:rsidR="00144E39" w:rsidRPr="00144E39">
        <w:rPr>
          <w:rFonts w:cstheme="minorHAnsi"/>
          <w:b/>
        </w:rPr>
        <w:t>MODELIAVIMO PROGRAMINĖS ĮRANGOS LICENCIJŲ IR JŲ PALAIKYMO PASLAUGŲ PIRKIMAS</w:t>
      </w:r>
      <w:r w:rsidR="00144E39" w:rsidRPr="007A3CF6">
        <w:rPr>
          <w:rFonts w:cstheme="minorHAnsi"/>
          <w:b/>
        </w:rPr>
        <w:t xml:space="preserve"> </w:t>
      </w:r>
      <w:bookmarkEnd w:id="38"/>
      <w:r w:rsidRPr="003E327E">
        <w:rPr>
          <w:rFonts w:cstheme="minorHAnsi"/>
          <w:b/>
        </w:rPr>
        <w:t>PIRKIMO</w:t>
      </w:r>
    </w:p>
    <w:p w14:paraId="6F0797B8" w14:textId="77777777" w:rsidR="007A3CF6" w:rsidRPr="003E327E" w:rsidRDefault="007A3CF6" w:rsidP="007A3CF6">
      <w:pPr>
        <w:spacing w:line="240" w:lineRule="auto"/>
        <w:ind w:firstLine="0"/>
        <w:jc w:val="center"/>
        <w:rPr>
          <w:rFonts w:cstheme="minorHAnsi"/>
          <w:b/>
          <w:bCs/>
        </w:rPr>
      </w:pPr>
    </w:p>
    <w:p w14:paraId="22063F72" w14:textId="77777777" w:rsidR="003E327E" w:rsidRPr="003E327E" w:rsidRDefault="003E327E" w:rsidP="007A3CF6">
      <w:pPr>
        <w:spacing w:line="240" w:lineRule="auto"/>
        <w:ind w:firstLine="0"/>
        <w:jc w:val="center"/>
        <w:rPr>
          <w:rFonts w:cstheme="minorHAnsi"/>
        </w:rPr>
      </w:pPr>
      <w:r w:rsidRPr="003E327E">
        <w:rPr>
          <w:rFonts w:cstheme="minorHAnsi"/>
        </w:rPr>
        <w:t>___________________</w:t>
      </w:r>
    </w:p>
    <w:p w14:paraId="64BCCAE8" w14:textId="77777777" w:rsidR="003E327E" w:rsidRPr="003E327E" w:rsidRDefault="003E327E" w:rsidP="007A3CF6">
      <w:pPr>
        <w:spacing w:line="240" w:lineRule="auto"/>
        <w:ind w:firstLine="0"/>
        <w:jc w:val="center"/>
        <w:rPr>
          <w:rFonts w:cstheme="minorHAnsi"/>
        </w:rPr>
      </w:pPr>
      <w:r w:rsidRPr="003E327E">
        <w:rPr>
          <w:rFonts w:cstheme="minorHAnsi"/>
        </w:rPr>
        <w:t>(Data)</w:t>
      </w:r>
    </w:p>
    <w:p w14:paraId="39C125F6" w14:textId="77777777" w:rsidR="003E327E" w:rsidRPr="003E327E" w:rsidRDefault="003E327E" w:rsidP="007A3CF6">
      <w:pPr>
        <w:spacing w:line="240" w:lineRule="auto"/>
        <w:ind w:firstLine="0"/>
        <w:jc w:val="center"/>
        <w:rPr>
          <w:rFonts w:cstheme="minorHAnsi"/>
        </w:rPr>
      </w:pPr>
      <w:r w:rsidRPr="003E327E">
        <w:rPr>
          <w:rFonts w:cstheme="minorHAnsi"/>
        </w:rPr>
        <w:t>____________________</w:t>
      </w:r>
    </w:p>
    <w:p w14:paraId="41DA15A0" w14:textId="77777777" w:rsidR="003E327E" w:rsidRPr="003E327E" w:rsidRDefault="003E327E" w:rsidP="007A3CF6">
      <w:pPr>
        <w:spacing w:line="240" w:lineRule="auto"/>
        <w:ind w:firstLine="0"/>
        <w:jc w:val="center"/>
        <w:rPr>
          <w:rFonts w:cstheme="minorHAnsi"/>
        </w:rPr>
      </w:pPr>
      <w:r w:rsidRPr="003E327E">
        <w:rPr>
          <w:rFonts w:cstheme="minorHAnsi"/>
        </w:rPr>
        <w:t>(Vieta)</w:t>
      </w:r>
    </w:p>
    <w:p w14:paraId="667C6AFF" w14:textId="77777777" w:rsidR="003E327E" w:rsidRDefault="003E327E" w:rsidP="007A3CF6">
      <w:pPr>
        <w:spacing w:line="240" w:lineRule="auto"/>
        <w:ind w:firstLine="0"/>
        <w:jc w:val="center"/>
        <w:rPr>
          <w:rFonts w:cstheme="minorHAnsi"/>
        </w:rPr>
      </w:pPr>
    </w:p>
    <w:p w14:paraId="1FE81698" w14:textId="77777777" w:rsidR="007A3CF6" w:rsidRPr="003E327E" w:rsidRDefault="007A3CF6" w:rsidP="007A3CF6">
      <w:pPr>
        <w:spacing w:line="240" w:lineRule="auto"/>
        <w:ind w:firstLine="0"/>
        <w:jc w:val="center"/>
        <w:rPr>
          <w:rFonts w:cstheme="minorHAnsi"/>
        </w:rPr>
      </w:pPr>
    </w:p>
    <w:p w14:paraId="4E21AA9A" w14:textId="2DADB045" w:rsidR="003E327E" w:rsidRPr="003E327E" w:rsidRDefault="007A3CF6" w:rsidP="007A3CF6">
      <w:pPr>
        <w:numPr>
          <w:ilvl w:val="0"/>
          <w:numId w:val="56"/>
        </w:numPr>
        <w:spacing w:line="240" w:lineRule="auto"/>
        <w:jc w:val="center"/>
        <w:rPr>
          <w:rFonts w:cstheme="minorHAnsi"/>
          <w:b/>
          <w:bCs/>
        </w:rPr>
      </w:pPr>
      <w:r w:rsidRPr="003E327E">
        <w:rPr>
          <w:rFonts w:cstheme="minorHAnsi"/>
          <w:b/>
          <w:bCs/>
        </w:rPr>
        <w:t>INFORMACIJA APIE TIEKĖJĄ</w:t>
      </w:r>
    </w:p>
    <w:p w14:paraId="7C9ABA59" w14:textId="77777777" w:rsidR="003E327E" w:rsidRPr="003E327E" w:rsidRDefault="003E327E" w:rsidP="003E327E">
      <w:pPr>
        <w:spacing w:line="240" w:lineRule="auto"/>
        <w:ind w:firstLine="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5270"/>
      </w:tblGrid>
      <w:tr w:rsidR="003E327E" w:rsidRPr="003E327E" w14:paraId="61D4B9B6"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56EBD175" w14:textId="77777777" w:rsidR="003E327E" w:rsidRPr="003E327E" w:rsidRDefault="003E327E" w:rsidP="003E327E">
            <w:pPr>
              <w:spacing w:line="240" w:lineRule="auto"/>
              <w:ind w:firstLine="0"/>
              <w:rPr>
                <w:rFonts w:cstheme="minorHAnsi"/>
                <w:i/>
              </w:rPr>
            </w:pPr>
            <w:r w:rsidRPr="003E327E">
              <w:rPr>
                <w:rFonts w:cstheme="minorHAnsi"/>
              </w:rPr>
              <w:t xml:space="preserve">Tiekėjo pavadinimas </w:t>
            </w:r>
            <w:r w:rsidRPr="003E327E">
              <w:rPr>
                <w:rFonts w:cstheme="minorHAnsi"/>
                <w:i/>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2FCF495A" w14:textId="77777777" w:rsidR="003E327E" w:rsidRPr="003E327E" w:rsidRDefault="003E327E" w:rsidP="003E327E">
            <w:pPr>
              <w:spacing w:line="240" w:lineRule="auto"/>
              <w:ind w:firstLine="0"/>
              <w:rPr>
                <w:rFonts w:cstheme="minorHAnsi"/>
              </w:rPr>
            </w:pPr>
          </w:p>
          <w:p w14:paraId="3E3DBEFD" w14:textId="77777777" w:rsidR="003E327E" w:rsidRPr="003E327E" w:rsidRDefault="003E327E" w:rsidP="003E327E">
            <w:pPr>
              <w:spacing w:line="240" w:lineRule="auto"/>
              <w:ind w:firstLine="0"/>
              <w:rPr>
                <w:rFonts w:cstheme="minorHAnsi"/>
              </w:rPr>
            </w:pPr>
          </w:p>
        </w:tc>
      </w:tr>
      <w:tr w:rsidR="003E327E" w:rsidRPr="003E327E" w14:paraId="29C53B7C"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38E57819" w14:textId="77777777" w:rsidR="003E327E" w:rsidRPr="003E327E" w:rsidRDefault="003E327E" w:rsidP="003E327E">
            <w:pPr>
              <w:spacing w:line="240" w:lineRule="auto"/>
              <w:ind w:firstLine="0"/>
              <w:rPr>
                <w:rFonts w:cstheme="minorHAnsi"/>
              </w:rPr>
            </w:pPr>
            <w:r w:rsidRPr="003E327E">
              <w:rPr>
                <w:rFonts w:cstheme="minorHAnsi"/>
              </w:rPr>
              <w:t xml:space="preserve">Tiekėjo adresas </w:t>
            </w:r>
            <w:r w:rsidRPr="003E327E">
              <w:rPr>
                <w:rFonts w:cstheme="minorHAnsi"/>
                <w:i/>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563D3005" w14:textId="77777777" w:rsidR="003E327E" w:rsidRPr="003E327E" w:rsidRDefault="003E327E" w:rsidP="003E327E">
            <w:pPr>
              <w:spacing w:line="240" w:lineRule="auto"/>
              <w:ind w:firstLine="0"/>
              <w:rPr>
                <w:rFonts w:cstheme="minorHAnsi"/>
              </w:rPr>
            </w:pPr>
          </w:p>
          <w:p w14:paraId="046820F6" w14:textId="77777777" w:rsidR="003E327E" w:rsidRPr="003E327E" w:rsidRDefault="003E327E" w:rsidP="003E327E">
            <w:pPr>
              <w:spacing w:line="240" w:lineRule="auto"/>
              <w:ind w:firstLine="0"/>
              <w:rPr>
                <w:rFonts w:cstheme="minorHAnsi"/>
              </w:rPr>
            </w:pPr>
          </w:p>
        </w:tc>
      </w:tr>
      <w:tr w:rsidR="003E327E" w:rsidRPr="003E327E" w14:paraId="6B8C6C9C" w14:textId="77777777" w:rsidTr="0078168A">
        <w:trPr>
          <w:trHeight w:val="372"/>
        </w:trPr>
        <w:tc>
          <w:tcPr>
            <w:tcW w:w="2528" w:type="pct"/>
            <w:tcBorders>
              <w:top w:val="single" w:sz="4" w:space="0" w:color="auto"/>
              <w:left w:val="single" w:sz="4" w:space="0" w:color="auto"/>
              <w:bottom w:val="single" w:sz="4" w:space="0" w:color="auto"/>
              <w:right w:val="single" w:sz="4" w:space="0" w:color="auto"/>
            </w:tcBorders>
            <w:hideMark/>
          </w:tcPr>
          <w:p w14:paraId="0E87CDC8" w14:textId="77777777" w:rsidR="003E327E" w:rsidRPr="003E327E" w:rsidRDefault="003E327E" w:rsidP="003E327E">
            <w:pPr>
              <w:spacing w:line="240" w:lineRule="auto"/>
              <w:ind w:firstLine="0"/>
              <w:rPr>
                <w:rFonts w:cstheme="minorHAnsi"/>
              </w:rPr>
            </w:pPr>
            <w:r w:rsidRPr="003E327E">
              <w:rPr>
                <w:rFonts w:cstheme="minorHAnsi"/>
              </w:rPr>
              <w:t xml:space="preserve">Tiekėjų grupės narys, atstovaujantis arba vadovaujantis tiekėjų grupei </w:t>
            </w:r>
            <w:r w:rsidRPr="003E327E">
              <w:rPr>
                <w:rFonts w:cstheme="minorHAnsi"/>
                <w:i/>
                <w:iC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0AEE1AF2" w14:textId="77777777" w:rsidR="003E327E" w:rsidRPr="003E327E" w:rsidRDefault="003E327E" w:rsidP="003E327E">
            <w:pPr>
              <w:spacing w:line="240" w:lineRule="auto"/>
              <w:ind w:firstLine="0"/>
              <w:rPr>
                <w:rFonts w:cstheme="minorHAnsi"/>
              </w:rPr>
            </w:pPr>
          </w:p>
        </w:tc>
      </w:tr>
      <w:tr w:rsidR="003E327E" w:rsidRPr="003E327E" w14:paraId="3D81C325"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052F8D71" w14:textId="77777777" w:rsidR="003E327E" w:rsidRPr="003E327E" w:rsidRDefault="003E327E" w:rsidP="003E327E">
            <w:pPr>
              <w:spacing w:line="240" w:lineRule="auto"/>
              <w:ind w:firstLine="0"/>
              <w:rPr>
                <w:rFonts w:cstheme="minorHAnsi"/>
              </w:rPr>
            </w:pPr>
            <w:r w:rsidRPr="003E327E">
              <w:rPr>
                <w:rFonts w:cstheme="minorHAnsi"/>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0C51E9C4" w14:textId="77777777" w:rsidR="003E327E" w:rsidRPr="003E327E" w:rsidRDefault="003E327E" w:rsidP="003E327E">
            <w:pPr>
              <w:spacing w:line="240" w:lineRule="auto"/>
              <w:ind w:firstLine="0"/>
              <w:rPr>
                <w:rFonts w:cstheme="minorHAnsi"/>
              </w:rPr>
            </w:pPr>
          </w:p>
        </w:tc>
      </w:tr>
      <w:tr w:rsidR="003E327E" w:rsidRPr="003E327E" w14:paraId="663BB105"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36282C19" w14:textId="77777777" w:rsidR="003E327E" w:rsidRPr="003E327E" w:rsidRDefault="003E327E" w:rsidP="003E327E">
            <w:pPr>
              <w:spacing w:line="240" w:lineRule="auto"/>
              <w:ind w:firstLine="0"/>
              <w:rPr>
                <w:rFonts w:cstheme="minorHAnsi"/>
              </w:rPr>
            </w:pPr>
            <w:r w:rsidRPr="003E327E">
              <w:rPr>
                <w:rFonts w:cstheme="minorHAnsi"/>
              </w:rPr>
              <w:t>Telefono numeris</w:t>
            </w:r>
          </w:p>
        </w:tc>
        <w:tc>
          <w:tcPr>
            <w:tcW w:w="2472" w:type="pct"/>
            <w:tcBorders>
              <w:top w:val="single" w:sz="4" w:space="0" w:color="auto"/>
              <w:left w:val="single" w:sz="4" w:space="0" w:color="auto"/>
              <w:bottom w:val="single" w:sz="4" w:space="0" w:color="auto"/>
              <w:right w:val="single" w:sz="4" w:space="0" w:color="auto"/>
            </w:tcBorders>
          </w:tcPr>
          <w:p w14:paraId="3E3083C3" w14:textId="77777777" w:rsidR="003E327E" w:rsidRPr="003E327E" w:rsidRDefault="003E327E" w:rsidP="003E327E">
            <w:pPr>
              <w:spacing w:line="240" w:lineRule="auto"/>
              <w:ind w:firstLine="0"/>
              <w:rPr>
                <w:rFonts w:cstheme="minorHAnsi"/>
              </w:rPr>
            </w:pPr>
          </w:p>
        </w:tc>
      </w:tr>
      <w:tr w:rsidR="003E327E" w:rsidRPr="003E327E" w14:paraId="37882FDF"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1B02FD36" w14:textId="77777777" w:rsidR="003E327E" w:rsidRPr="003E327E" w:rsidRDefault="003E327E" w:rsidP="003E327E">
            <w:pPr>
              <w:spacing w:line="240" w:lineRule="auto"/>
              <w:ind w:firstLine="0"/>
              <w:rPr>
                <w:rFonts w:cstheme="minorHAnsi"/>
              </w:rPr>
            </w:pPr>
            <w:r w:rsidRPr="003E327E">
              <w:rPr>
                <w:rFonts w:cstheme="minorHAnsi"/>
              </w:rPr>
              <w:t>Fakso numeris</w:t>
            </w:r>
          </w:p>
        </w:tc>
        <w:tc>
          <w:tcPr>
            <w:tcW w:w="2472" w:type="pct"/>
            <w:tcBorders>
              <w:top w:val="single" w:sz="4" w:space="0" w:color="auto"/>
              <w:left w:val="single" w:sz="4" w:space="0" w:color="auto"/>
              <w:bottom w:val="single" w:sz="4" w:space="0" w:color="auto"/>
              <w:right w:val="single" w:sz="4" w:space="0" w:color="auto"/>
            </w:tcBorders>
          </w:tcPr>
          <w:p w14:paraId="5CB8C5C6" w14:textId="77777777" w:rsidR="003E327E" w:rsidRPr="003E327E" w:rsidRDefault="003E327E" w:rsidP="003E327E">
            <w:pPr>
              <w:spacing w:line="240" w:lineRule="auto"/>
              <w:ind w:firstLine="0"/>
              <w:rPr>
                <w:rFonts w:cstheme="minorHAnsi"/>
              </w:rPr>
            </w:pPr>
          </w:p>
        </w:tc>
      </w:tr>
      <w:tr w:rsidR="003E327E" w:rsidRPr="003E327E" w14:paraId="0EDB8961" w14:textId="77777777" w:rsidTr="0078168A">
        <w:tc>
          <w:tcPr>
            <w:tcW w:w="2528" w:type="pct"/>
            <w:tcBorders>
              <w:top w:val="single" w:sz="4" w:space="0" w:color="auto"/>
              <w:left w:val="single" w:sz="4" w:space="0" w:color="auto"/>
              <w:bottom w:val="single" w:sz="4" w:space="0" w:color="auto"/>
              <w:right w:val="single" w:sz="4" w:space="0" w:color="auto"/>
            </w:tcBorders>
            <w:hideMark/>
          </w:tcPr>
          <w:p w14:paraId="7EA149E9" w14:textId="77777777" w:rsidR="003E327E" w:rsidRPr="003E327E" w:rsidRDefault="003E327E" w:rsidP="003E327E">
            <w:pPr>
              <w:spacing w:line="240" w:lineRule="auto"/>
              <w:ind w:firstLine="0"/>
              <w:rPr>
                <w:rFonts w:cstheme="minorHAnsi"/>
              </w:rPr>
            </w:pPr>
            <w:r w:rsidRPr="003E327E">
              <w:rPr>
                <w:rFonts w:cstheme="minorHAnsi"/>
              </w:rPr>
              <w:t>El. pašto adresas</w:t>
            </w:r>
          </w:p>
        </w:tc>
        <w:tc>
          <w:tcPr>
            <w:tcW w:w="2472" w:type="pct"/>
            <w:tcBorders>
              <w:top w:val="single" w:sz="4" w:space="0" w:color="auto"/>
              <w:left w:val="single" w:sz="4" w:space="0" w:color="auto"/>
              <w:bottom w:val="single" w:sz="4" w:space="0" w:color="auto"/>
              <w:right w:val="single" w:sz="4" w:space="0" w:color="auto"/>
            </w:tcBorders>
          </w:tcPr>
          <w:p w14:paraId="0C9D6FED" w14:textId="77777777" w:rsidR="003E327E" w:rsidRPr="003E327E" w:rsidRDefault="003E327E" w:rsidP="003E327E">
            <w:pPr>
              <w:spacing w:line="240" w:lineRule="auto"/>
              <w:ind w:firstLine="0"/>
              <w:rPr>
                <w:rFonts w:cstheme="minorHAnsi"/>
              </w:rPr>
            </w:pPr>
          </w:p>
        </w:tc>
      </w:tr>
    </w:tbl>
    <w:p w14:paraId="1731FD25" w14:textId="77777777" w:rsidR="003E327E" w:rsidRPr="003E327E" w:rsidRDefault="003E327E" w:rsidP="003E327E">
      <w:pPr>
        <w:spacing w:line="240" w:lineRule="auto"/>
        <w:ind w:firstLine="0"/>
        <w:rPr>
          <w:rFonts w:cstheme="minorHAnsi"/>
        </w:rPr>
      </w:pPr>
    </w:p>
    <w:p w14:paraId="73C9430A" w14:textId="77777777" w:rsidR="003E327E" w:rsidRPr="003E327E" w:rsidRDefault="003E327E" w:rsidP="007A3CF6">
      <w:pPr>
        <w:numPr>
          <w:ilvl w:val="0"/>
          <w:numId w:val="59"/>
        </w:numPr>
        <w:spacing w:after="240" w:line="240" w:lineRule="auto"/>
        <w:jc w:val="center"/>
        <w:rPr>
          <w:rFonts w:cstheme="minorHAnsi"/>
          <w:b/>
        </w:rPr>
      </w:pPr>
      <w:r w:rsidRPr="003E327E">
        <w:rPr>
          <w:rFonts w:cstheme="minorHAnsi"/>
          <w:b/>
        </w:rPr>
        <w:t>INFORMACIJA APIE PLANUOJAMUS PASITELKTI SUBTIEKĖJUS IR (AR) KITUS ŪKIO SUBJEKTUS</w:t>
      </w:r>
    </w:p>
    <w:p w14:paraId="0B1DC53B" w14:textId="77777777" w:rsidR="003E327E" w:rsidRPr="003E327E" w:rsidRDefault="003E327E" w:rsidP="003E327E">
      <w:pPr>
        <w:spacing w:line="240" w:lineRule="auto"/>
        <w:ind w:firstLine="0"/>
        <w:rPr>
          <w:rFonts w:cstheme="minorHAnsi"/>
        </w:rPr>
      </w:pPr>
      <w:r w:rsidRPr="003E327E">
        <w:rPr>
          <w:rFonts w:cstheme="minorHAnsi"/>
        </w:rPr>
        <w:t xml:space="preserve">Informacija apie </w:t>
      </w:r>
      <w:r w:rsidRPr="003E327E">
        <w:rPr>
          <w:rFonts w:cstheme="minorHAnsi"/>
          <w:b/>
          <w:bCs/>
        </w:rPr>
        <w:t>subtiekėjus</w:t>
      </w:r>
      <w:r w:rsidRPr="003E327E">
        <w:rPr>
          <w:rFonts w:cstheme="minorHAnsi"/>
          <w:b/>
          <w:bCs/>
          <w:vertAlign w:val="superscript"/>
        </w:rPr>
        <w:footnoteReference w:id="4"/>
      </w:r>
      <w:r w:rsidRPr="003E327E">
        <w:rPr>
          <w:rFonts w:cstheme="minorHAnsi"/>
        </w:rPr>
        <w:t xml:space="preserve">, kurie bus pasitelkiami vykdant pirkimo sutartį ir kurių pajėgumais nesiremiama </w:t>
      </w:r>
      <w:r w:rsidRPr="003E327E">
        <w:rPr>
          <w:rFonts w:cstheme="minorHAnsi"/>
          <w:bCs/>
        </w:rPr>
        <w:t>siekiant atitikti kvalifikacijos reikalavimus</w:t>
      </w:r>
      <w:r w:rsidRPr="003E327E">
        <w:rPr>
          <w:rFonts w:cstheme="minorHAnsi"/>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908"/>
        <w:gridCol w:w="2730"/>
        <w:gridCol w:w="4499"/>
      </w:tblGrid>
      <w:tr w:rsidR="003E327E" w:rsidRPr="003E327E" w14:paraId="7755961B" w14:textId="77777777" w:rsidTr="007A3CF6">
        <w:trPr>
          <w:trHeight w:val="734"/>
        </w:trPr>
        <w:tc>
          <w:tcPr>
            <w:tcW w:w="631" w:type="dxa"/>
            <w:vAlign w:val="center"/>
          </w:tcPr>
          <w:p w14:paraId="10241FCF" w14:textId="77777777" w:rsidR="003E327E" w:rsidRPr="003E327E" w:rsidRDefault="003E327E" w:rsidP="003E327E">
            <w:pPr>
              <w:spacing w:line="240" w:lineRule="auto"/>
              <w:ind w:firstLine="0"/>
              <w:rPr>
                <w:rFonts w:cstheme="minorHAnsi"/>
                <w:b/>
              </w:rPr>
            </w:pPr>
            <w:r w:rsidRPr="003E327E">
              <w:rPr>
                <w:rFonts w:cstheme="minorHAnsi"/>
                <w:b/>
              </w:rPr>
              <w:t>Eil. Nr.</w:t>
            </w:r>
          </w:p>
        </w:tc>
        <w:tc>
          <w:tcPr>
            <w:tcW w:w="2908" w:type="dxa"/>
            <w:vAlign w:val="center"/>
          </w:tcPr>
          <w:p w14:paraId="54E50497" w14:textId="77777777" w:rsidR="003E327E" w:rsidRPr="003E327E" w:rsidRDefault="003E327E" w:rsidP="003E327E">
            <w:pPr>
              <w:spacing w:line="240" w:lineRule="auto"/>
              <w:ind w:firstLine="0"/>
              <w:rPr>
                <w:rFonts w:cstheme="minorHAnsi"/>
                <w:b/>
              </w:rPr>
            </w:pPr>
            <w:r w:rsidRPr="003E327E">
              <w:rPr>
                <w:rFonts w:cstheme="minorHAnsi"/>
                <w:b/>
              </w:rPr>
              <w:t>Pavadinimas, kodas ir adresas</w:t>
            </w:r>
          </w:p>
        </w:tc>
        <w:tc>
          <w:tcPr>
            <w:tcW w:w="2730" w:type="dxa"/>
            <w:vAlign w:val="center"/>
          </w:tcPr>
          <w:p w14:paraId="70EDFE21" w14:textId="77777777" w:rsidR="003E327E" w:rsidRPr="003E327E" w:rsidRDefault="003E327E" w:rsidP="003E327E">
            <w:pPr>
              <w:spacing w:line="240" w:lineRule="auto"/>
              <w:ind w:firstLine="0"/>
              <w:rPr>
                <w:rFonts w:cstheme="minorHAnsi"/>
                <w:b/>
              </w:rPr>
            </w:pPr>
            <w:r w:rsidRPr="003E327E">
              <w:rPr>
                <w:rFonts w:cstheme="minorHAnsi"/>
                <w:b/>
              </w:rPr>
              <w:t>Subtiekėjui perduodamos vykdyti pirkimo objekto dalies aprašymas</w:t>
            </w:r>
            <w:r w:rsidRPr="003E327E">
              <w:rPr>
                <w:rFonts w:cstheme="minorHAnsi"/>
                <w:b/>
                <w:vertAlign w:val="superscript"/>
              </w:rPr>
              <w:footnoteReference w:id="5"/>
            </w:r>
          </w:p>
        </w:tc>
        <w:tc>
          <w:tcPr>
            <w:tcW w:w="4499" w:type="dxa"/>
            <w:vAlign w:val="center"/>
          </w:tcPr>
          <w:p w14:paraId="753B19B1" w14:textId="77777777" w:rsidR="003E327E" w:rsidRPr="003E327E" w:rsidRDefault="003E327E" w:rsidP="003E327E">
            <w:pPr>
              <w:spacing w:line="240" w:lineRule="auto"/>
              <w:ind w:firstLine="0"/>
              <w:rPr>
                <w:rFonts w:cstheme="minorHAnsi"/>
                <w:b/>
              </w:rPr>
            </w:pPr>
            <w:r w:rsidRPr="003E327E">
              <w:rPr>
                <w:rFonts w:cstheme="minorHAnsi"/>
                <w:b/>
              </w:rPr>
              <w:t>Subtiekėjui perduodama vykdyti pirkimo objekto dalis (procentais)</w:t>
            </w:r>
          </w:p>
        </w:tc>
      </w:tr>
      <w:tr w:rsidR="003E327E" w:rsidRPr="003E327E" w14:paraId="55A7FDBD" w14:textId="77777777" w:rsidTr="007A3CF6">
        <w:trPr>
          <w:trHeight w:val="352"/>
        </w:trPr>
        <w:tc>
          <w:tcPr>
            <w:tcW w:w="631" w:type="dxa"/>
            <w:vAlign w:val="center"/>
          </w:tcPr>
          <w:p w14:paraId="296C7EEC" w14:textId="77777777" w:rsidR="003E327E" w:rsidRPr="003E327E" w:rsidRDefault="003E327E" w:rsidP="003E327E">
            <w:pPr>
              <w:spacing w:line="240" w:lineRule="auto"/>
              <w:ind w:firstLine="0"/>
              <w:rPr>
                <w:rFonts w:cstheme="minorHAnsi"/>
              </w:rPr>
            </w:pPr>
          </w:p>
        </w:tc>
        <w:tc>
          <w:tcPr>
            <w:tcW w:w="2908" w:type="dxa"/>
            <w:vAlign w:val="center"/>
          </w:tcPr>
          <w:p w14:paraId="424DF9FA" w14:textId="77777777" w:rsidR="003E327E" w:rsidRPr="003E327E" w:rsidRDefault="003E327E" w:rsidP="003E327E">
            <w:pPr>
              <w:spacing w:line="240" w:lineRule="auto"/>
              <w:ind w:firstLine="0"/>
              <w:rPr>
                <w:rFonts w:cstheme="minorHAnsi"/>
              </w:rPr>
            </w:pPr>
          </w:p>
        </w:tc>
        <w:tc>
          <w:tcPr>
            <w:tcW w:w="2730" w:type="dxa"/>
            <w:vAlign w:val="center"/>
          </w:tcPr>
          <w:p w14:paraId="447BC848" w14:textId="77777777" w:rsidR="003E327E" w:rsidRPr="003E327E" w:rsidRDefault="003E327E" w:rsidP="003E327E">
            <w:pPr>
              <w:spacing w:line="240" w:lineRule="auto"/>
              <w:ind w:firstLine="0"/>
              <w:rPr>
                <w:rFonts w:cstheme="minorHAnsi"/>
              </w:rPr>
            </w:pPr>
          </w:p>
        </w:tc>
        <w:tc>
          <w:tcPr>
            <w:tcW w:w="4499" w:type="dxa"/>
            <w:vAlign w:val="center"/>
          </w:tcPr>
          <w:p w14:paraId="5BBF518A" w14:textId="77777777" w:rsidR="003E327E" w:rsidRPr="003E327E" w:rsidRDefault="003E327E" w:rsidP="003E327E">
            <w:pPr>
              <w:spacing w:line="240" w:lineRule="auto"/>
              <w:ind w:firstLine="0"/>
              <w:rPr>
                <w:rFonts w:cstheme="minorHAnsi"/>
              </w:rPr>
            </w:pPr>
          </w:p>
        </w:tc>
      </w:tr>
    </w:tbl>
    <w:p w14:paraId="28BE1700" w14:textId="77777777" w:rsidR="003E327E" w:rsidRPr="003E327E" w:rsidRDefault="003E327E" w:rsidP="003E327E">
      <w:pPr>
        <w:spacing w:line="240" w:lineRule="auto"/>
        <w:ind w:firstLine="0"/>
        <w:rPr>
          <w:rFonts w:cstheme="minorHAnsi"/>
        </w:rPr>
      </w:pPr>
      <w:r w:rsidRPr="003E327E">
        <w:rPr>
          <w:rFonts w:cstheme="minorHAnsi"/>
          <w:bCs/>
          <w:i/>
          <w:iCs/>
        </w:rPr>
        <w:t>Kartu su pasiūlymu pateikiama kiekvieno subtiekėjo laisvos formos deklaracija ar kitas dokumentas, patvirtinantis sutikimą dalyvauti šiame pirkime.</w:t>
      </w:r>
    </w:p>
    <w:p w14:paraId="1F851E96" w14:textId="77777777" w:rsidR="003E327E" w:rsidRPr="003E327E" w:rsidRDefault="003E327E" w:rsidP="007A3CF6">
      <w:pPr>
        <w:numPr>
          <w:ilvl w:val="0"/>
          <w:numId w:val="57"/>
        </w:numPr>
        <w:spacing w:before="240" w:line="240" w:lineRule="auto"/>
        <w:jc w:val="center"/>
        <w:rPr>
          <w:rFonts w:cstheme="minorHAnsi"/>
          <w:b/>
        </w:rPr>
      </w:pPr>
      <w:bookmarkStart w:id="39" w:name="_Hlk162615461"/>
      <w:r w:rsidRPr="003E327E">
        <w:rPr>
          <w:rFonts w:cstheme="minorHAnsi"/>
          <w:b/>
        </w:rPr>
        <w:t>PASIŪLYMO KAINA</w:t>
      </w:r>
    </w:p>
    <w:bookmarkEnd w:id="39"/>
    <w:p w14:paraId="50F33430" w14:textId="77777777" w:rsidR="003E327E" w:rsidRPr="003E327E" w:rsidRDefault="003E327E" w:rsidP="003E327E">
      <w:pPr>
        <w:spacing w:line="240" w:lineRule="auto"/>
        <w:ind w:firstLine="0"/>
        <w:rPr>
          <w:rFonts w:cstheme="minorHAnsi"/>
        </w:rPr>
      </w:pPr>
      <w:r w:rsidRPr="003E327E">
        <w:rPr>
          <w:rFonts w:cstheme="minorHAnsi"/>
        </w:rPr>
        <w:t>Mes siūlome:</w:t>
      </w:r>
      <w:bookmarkStart w:id="40" w:name="_Hlk163140765"/>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0"/>
        <w:gridCol w:w="3735"/>
        <w:gridCol w:w="990"/>
        <w:gridCol w:w="994"/>
        <w:gridCol w:w="2127"/>
        <w:gridCol w:w="2268"/>
      </w:tblGrid>
      <w:tr w:rsidR="003E327E" w:rsidRPr="003E327E" w14:paraId="5824A090" w14:textId="77777777" w:rsidTr="0078168A">
        <w:trPr>
          <w:trHeight w:val="503"/>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D25EB28" w14:textId="77777777" w:rsidR="003E327E" w:rsidRPr="003E327E" w:rsidRDefault="003E327E" w:rsidP="007A3CF6">
            <w:pPr>
              <w:spacing w:line="240" w:lineRule="auto"/>
              <w:ind w:firstLine="0"/>
              <w:jc w:val="center"/>
              <w:rPr>
                <w:rFonts w:cstheme="minorHAnsi"/>
                <w:b/>
                <w:bCs/>
              </w:rPr>
            </w:pPr>
            <w:bookmarkStart w:id="41" w:name="_Hlk163142628"/>
            <w:bookmarkEnd w:id="40"/>
            <w:r w:rsidRPr="003E327E">
              <w:rPr>
                <w:rFonts w:cstheme="minorHAnsi"/>
                <w:b/>
                <w:bCs/>
              </w:rPr>
              <w:lastRenderedPageBreak/>
              <w:t>Eil. Nr.</w:t>
            </w:r>
          </w:p>
        </w:tc>
        <w:tc>
          <w:tcPr>
            <w:tcW w:w="3735"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2BB2F94" w14:textId="77777777" w:rsidR="003E327E" w:rsidRPr="003E327E" w:rsidRDefault="003E327E" w:rsidP="007A3CF6">
            <w:pPr>
              <w:spacing w:line="240" w:lineRule="auto"/>
              <w:ind w:firstLine="0"/>
              <w:jc w:val="center"/>
              <w:rPr>
                <w:rFonts w:cstheme="minorHAnsi"/>
                <w:b/>
                <w:bCs/>
              </w:rPr>
            </w:pPr>
            <w:r w:rsidRPr="003E327E">
              <w:rPr>
                <w:rFonts w:cstheme="minorHAnsi"/>
                <w:b/>
                <w:bCs/>
              </w:rPr>
              <w:t>Pavadinimas*</w:t>
            </w:r>
          </w:p>
        </w:tc>
        <w:tc>
          <w:tcPr>
            <w:tcW w:w="990"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721D16A1" w14:textId="77777777" w:rsidR="003E327E" w:rsidRPr="003E327E" w:rsidRDefault="003E327E" w:rsidP="007A3CF6">
            <w:pPr>
              <w:spacing w:line="240" w:lineRule="auto"/>
              <w:ind w:firstLine="0"/>
              <w:jc w:val="center"/>
              <w:rPr>
                <w:rFonts w:cstheme="minorHAnsi"/>
                <w:b/>
                <w:bCs/>
              </w:rPr>
            </w:pPr>
            <w:r w:rsidRPr="003E327E">
              <w:rPr>
                <w:rFonts w:cstheme="minorHAnsi"/>
                <w:b/>
                <w:bCs/>
              </w:rPr>
              <w:t>Mato</w:t>
            </w:r>
            <w:r w:rsidRPr="003E327E">
              <w:rPr>
                <w:rFonts w:cstheme="minorHAnsi"/>
                <w:b/>
                <w:bCs/>
              </w:rPr>
              <w:br/>
              <w:t>vnt.</w:t>
            </w:r>
          </w:p>
        </w:tc>
        <w:tc>
          <w:tcPr>
            <w:tcW w:w="994"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60FA24D5" w14:textId="77777777" w:rsidR="003E327E" w:rsidRPr="003E327E" w:rsidRDefault="003E327E" w:rsidP="007A3CF6">
            <w:pPr>
              <w:spacing w:line="240" w:lineRule="auto"/>
              <w:ind w:firstLine="0"/>
              <w:jc w:val="center"/>
              <w:rPr>
                <w:rFonts w:cstheme="minorHAnsi"/>
                <w:b/>
                <w:bCs/>
              </w:rPr>
            </w:pPr>
          </w:p>
          <w:p w14:paraId="7763F371" w14:textId="77777777" w:rsidR="003E327E" w:rsidRPr="003E327E" w:rsidRDefault="003E327E" w:rsidP="007A3CF6">
            <w:pPr>
              <w:spacing w:line="240" w:lineRule="auto"/>
              <w:ind w:firstLine="0"/>
              <w:jc w:val="center"/>
              <w:rPr>
                <w:rFonts w:cstheme="minorHAnsi"/>
                <w:b/>
                <w:bCs/>
              </w:rPr>
            </w:pPr>
            <w:r w:rsidRPr="003E327E">
              <w:rPr>
                <w:rFonts w:cstheme="minorHAnsi"/>
                <w:b/>
                <w:bCs/>
              </w:rPr>
              <w:t>Kiekis</w:t>
            </w:r>
          </w:p>
          <w:p w14:paraId="507F1DC0" w14:textId="77777777" w:rsidR="003E327E" w:rsidRPr="003E327E" w:rsidRDefault="003E327E" w:rsidP="007A3CF6">
            <w:pPr>
              <w:spacing w:line="240" w:lineRule="auto"/>
              <w:ind w:firstLine="0"/>
              <w:jc w:val="center"/>
              <w:rPr>
                <w:rFonts w:cstheme="minorHAnsi"/>
                <w:b/>
                <w:bCs/>
              </w:rPr>
            </w:pPr>
          </w:p>
        </w:tc>
        <w:tc>
          <w:tcPr>
            <w:tcW w:w="2127"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37A53793" w14:textId="54436970" w:rsidR="003E327E" w:rsidRPr="003E327E" w:rsidRDefault="007A3CF6" w:rsidP="007A3CF6">
            <w:pPr>
              <w:spacing w:line="240" w:lineRule="auto"/>
              <w:ind w:firstLine="0"/>
              <w:jc w:val="center"/>
              <w:rPr>
                <w:rFonts w:cstheme="minorHAnsi"/>
                <w:b/>
                <w:bCs/>
              </w:rPr>
            </w:pPr>
            <w:r>
              <w:rPr>
                <w:rFonts w:cstheme="minorHAnsi"/>
                <w:b/>
                <w:bCs/>
              </w:rPr>
              <w:t>V</w:t>
            </w:r>
            <w:r w:rsidR="003E327E" w:rsidRPr="003E327E">
              <w:rPr>
                <w:rFonts w:cstheme="minorHAnsi"/>
                <w:b/>
                <w:bCs/>
              </w:rPr>
              <w:t>ieneto kaina (įkainis) be PVM</w:t>
            </w:r>
          </w:p>
        </w:tc>
        <w:tc>
          <w:tcPr>
            <w:tcW w:w="2268"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851E0A9" w14:textId="0D83A785" w:rsidR="003E327E" w:rsidRPr="003E327E" w:rsidRDefault="007A3CF6" w:rsidP="007A3CF6">
            <w:pPr>
              <w:spacing w:line="240" w:lineRule="auto"/>
              <w:ind w:firstLine="0"/>
              <w:jc w:val="center"/>
              <w:rPr>
                <w:rFonts w:cstheme="minorHAnsi"/>
                <w:b/>
                <w:bCs/>
              </w:rPr>
            </w:pPr>
            <w:r>
              <w:rPr>
                <w:rFonts w:cstheme="minorHAnsi"/>
                <w:b/>
                <w:bCs/>
              </w:rPr>
              <w:t>K</w:t>
            </w:r>
            <w:r w:rsidR="003E327E" w:rsidRPr="003E327E">
              <w:rPr>
                <w:rFonts w:cstheme="minorHAnsi"/>
                <w:b/>
                <w:bCs/>
              </w:rPr>
              <w:t>aina (įkainis) su PVM</w:t>
            </w:r>
          </w:p>
        </w:tc>
      </w:tr>
      <w:tr w:rsidR="003E327E" w:rsidRPr="003E327E" w14:paraId="3C518D7D" w14:textId="77777777" w:rsidTr="0078168A">
        <w:trPr>
          <w:trHeight w:val="14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1030A71B" w14:textId="77777777" w:rsidR="003E327E" w:rsidRPr="003E327E" w:rsidRDefault="003E327E" w:rsidP="007A3CF6">
            <w:pPr>
              <w:spacing w:line="240" w:lineRule="auto"/>
              <w:ind w:firstLine="0"/>
              <w:jc w:val="center"/>
              <w:rPr>
                <w:rFonts w:cstheme="minorHAnsi"/>
                <w:sz w:val="20"/>
                <w:szCs w:val="20"/>
              </w:rPr>
            </w:pPr>
            <w:r w:rsidRPr="003E327E">
              <w:rPr>
                <w:rFonts w:cstheme="minorHAnsi"/>
                <w:i/>
                <w:iCs/>
                <w:sz w:val="20"/>
                <w:szCs w:val="20"/>
              </w:rPr>
              <w:t>1</w:t>
            </w:r>
          </w:p>
        </w:tc>
        <w:tc>
          <w:tcPr>
            <w:tcW w:w="3735"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358774C6" w14:textId="77777777" w:rsidR="003E327E" w:rsidRPr="003E327E" w:rsidRDefault="003E327E" w:rsidP="007A3CF6">
            <w:pPr>
              <w:spacing w:line="240" w:lineRule="auto"/>
              <w:ind w:firstLine="0"/>
              <w:jc w:val="center"/>
              <w:rPr>
                <w:rFonts w:cstheme="minorHAnsi"/>
                <w:sz w:val="20"/>
                <w:szCs w:val="20"/>
              </w:rPr>
            </w:pPr>
            <w:r w:rsidRPr="003E327E">
              <w:rPr>
                <w:rFonts w:cstheme="minorHAnsi"/>
                <w:i/>
                <w:iCs/>
                <w:sz w:val="20"/>
                <w:szCs w:val="20"/>
              </w:rPr>
              <w:t>2</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2897B216" w14:textId="77777777" w:rsidR="003E327E" w:rsidRPr="003E327E" w:rsidRDefault="003E327E" w:rsidP="007A3CF6">
            <w:pPr>
              <w:spacing w:line="240" w:lineRule="auto"/>
              <w:ind w:firstLine="0"/>
              <w:jc w:val="center"/>
              <w:rPr>
                <w:rFonts w:cstheme="minorHAnsi"/>
                <w:sz w:val="20"/>
                <w:szCs w:val="20"/>
              </w:rPr>
            </w:pPr>
            <w:r w:rsidRPr="003E327E">
              <w:rPr>
                <w:rFonts w:cstheme="minorHAnsi"/>
                <w:i/>
                <w:iCs/>
                <w:sz w:val="20"/>
                <w:szCs w:val="20"/>
              </w:rPr>
              <w:t>3</w:t>
            </w:r>
          </w:p>
        </w:tc>
        <w:tc>
          <w:tcPr>
            <w:tcW w:w="994"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5E97CDE2" w14:textId="77777777" w:rsidR="003E327E" w:rsidRPr="003E327E" w:rsidRDefault="003E327E" w:rsidP="007A3CF6">
            <w:pPr>
              <w:spacing w:line="240" w:lineRule="auto"/>
              <w:ind w:firstLine="0"/>
              <w:jc w:val="center"/>
              <w:rPr>
                <w:rFonts w:cstheme="minorHAnsi"/>
                <w:sz w:val="20"/>
                <w:szCs w:val="20"/>
              </w:rPr>
            </w:pPr>
            <w:r w:rsidRPr="003E327E">
              <w:rPr>
                <w:rFonts w:cstheme="minorHAnsi"/>
                <w:i/>
                <w:iCs/>
                <w:sz w:val="20"/>
                <w:szCs w:val="20"/>
              </w:rPr>
              <w:t>4</w:t>
            </w:r>
          </w:p>
        </w:tc>
        <w:tc>
          <w:tcPr>
            <w:tcW w:w="2127"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00C2336B" w14:textId="77777777" w:rsidR="003E327E" w:rsidRPr="003E327E" w:rsidRDefault="003E327E" w:rsidP="007A3CF6">
            <w:pPr>
              <w:spacing w:line="240" w:lineRule="auto"/>
              <w:ind w:firstLine="0"/>
              <w:jc w:val="center"/>
              <w:rPr>
                <w:rFonts w:cstheme="minorHAnsi"/>
                <w:sz w:val="20"/>
                <w:szCs w:val="20"/>
              </w:rPr>
            </w:pPr>
            <w:r w:rsidRPr="003E327E">
              <w:rPr>
                <w:rFonts w:cstheme="minorHAnsi"/>
                <w:i/>
                <w:iCs/>
                <w:sz w:val="20"/>
                <w:szCs w:val="20"/>
              </w:rPr>
              <w:t>5</w:t>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353B3AF5" w14:textId="77777777" w:rsidR="003E327E" w:rsidRPr="003E327E" w:rsidRDefault="003E327E" w:rsidP="007A3CF6">
            <w:pPr>
              <w:spacing w:line="240" w:lineRule="auto"/>
              <w:ind w:firstLine="0"/>
              <w:jc w:val="center"/>
              <w:rPr>
                <w:rFonts w:cstheme="minorHAnsi"/>
                <w:sz w:val="20"/>
                <w:szCs w:val="20"/>
                <w:lang w:val="en-US"/>
              </w:rPr>
            </w:pPr>
            <w:r w:rsidRPr="003E327E">
              <w:rPr>
                <w:rFonts w:cstheme="minorHAnsi"/>
                <w:i/>
                <w:iCs/>
                <w:sz w:val="20"/>
                <w:szCs w:val="20"/>
              </w:rPr>
              <w:t xml:space="preserve">6 </w:t>
            </w:r>
            <w:r w:rsidRPr="003E327E">
              <w:rPr>
                <w:rFonts w:cstheme="minorHAnsi"/>
                <w:i/>
                <w:iCs/>
                <w:sz w:val="20"/>
                <w:szCs w:val="20"/>
                <w:lang w:val="en-US"/>
              </w:rPr>
              <w:t>= 4 x 5</w:t>
            </w:r>
          </w:p>
        </w:tc>
      </w:tr>
      <w:tr w:rsidR="003E327E" w:rsidRPr="003E327E" w14:paraId="65E05767" w14:textId="77777777" w:rsidTr="0078168A">
        <w:trPr>
          <w:trHeight w:val="525"/>
        </w:trPr>
        <w:tc>
          <w:tcPr>
            <w:tcW w:w="510" w:type="dxa"/>
            <w:tcBorders>
              <w:top w:val="single" w:sz="6" w:space="0" w:color="auto"/>
              <w:left w:val="single" w:sz="6" w:space="0" w:color="auto"/>
              <w:bottom w:val="single" w:sz="6" w:space="0" w:color="auto"/>
              <w:right w:val="single" w:sz="6" w:space="0" w:color="auto"/>
            </w:tcBorders>
            <w:tcMar>
              <w:left w:w="15" w:type="dxa"/>
              <w:right w:w="15" w:type="dxa"/>
            </w:tcMar>
          </w:tcPr>
          <w:p w14:paraId="1FADDA81" w14:textId="77777777" w:rsidR="003E327E" w:rsidRPr="003E327E" w:rsidRDefault="003E327E" w:rsidP="007A3CF6">
            <w:pPr>
              <w:spacing w:line="240" w:lineRule="auto"/>
              <w:ind w:firstLine="0"/>
              <w:jc w:val="center"/>
              <w:rPr>
                <w:rFonts w:cstheme="minorHAnsi"/>
              </w:rPr>
            </w:pPr>
            <w:r w:rsidRPr="003E327E">
              <w:rPr>
                <w:rFonts w:cstheme="minorHAnsi"/>
              </w:rPr>
              <w:t>1.</w:t>
            </w:r>
          </w:p>
        </w:tc>
        <w:tc>
          <w:tcPr>
            <w:tcW w:w="3735"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tcPr>
          <w:p w14:paraId="6BA439D0" w14:textId="1CE75DFD" w:rsidR="003E327E" w:rsidRPr="003E327E" w:rsidRDefault="00C21A51" w:rsidP="00C21A51">
            <w:pPr>
              <w:spacing w:before="120" w:after="120" w:line="240" w:lineRule="auto"/>
              <w:ind w:left="28" w:firstLine="0"/>
              <w:jc w:val="left"/>
              <w:rPr>
                <w:rFonts w:cstheme="minorHAnsi"/>
              </w:rPr>
            </w:pPr>
            <w:r w:rsidRPr="00C21A51">
              <w:rPr>
                <w:rFonts w:cstheme="minorHAnsi"/>
              </w:rPr>
              <w:t xml:space="preserve">Modeliavimo programinės įrangos nuolatinės licencijos su 12 mėn. </w:t>
            </w:r>
            <w:r>
              <w:rPr>
                <w:rFonts w:cstheme="minorHAnsi"/>
              </w:rPr>
              <w:t>p</w:t>
            </w:r>
            <w:r w:rsidRPr="00C21A51">
              <w:rPr>
                <w:rFonts w:cstheme="minorHAnsi"/>
              </w:rPr>
              <w:t>alaikymo paslaugomis</w:t>
            </w:r>
          </w:p>
        </w:tc>
        <w:tc>
          <w:tcPr>
            <w:tcW w:w="990"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vAlign w:val="center"/>
          </w:tcPr>
          <w:p w14:paraId="164ACE2F" w14:textId="77777777" w:rsidR="003E327E" w:rsidRPr="003E327E" w:rsidRDefault="003E327E" w:rsidP="007A3CF6">
            <w:pPr>
              <w:spacing w:line="240" w:lineRule="auto"/>
              <w:ind w:firstLine="0"/>
              <w:jc w:val="center"/>
              <w:rPr>
                <w:rFonts w:cstheme="minorHAnsi"/>
              </w:rPr>
            </w:pPr>
            <w:r w:rsidRPr="003E327E">
              <w:rPr>
                <w:rFonts w:cstheme="minorHAnsi"/>
              </w:rPr>
              <w:t>Vnt.</w:t>
            </w:r>
          </w:p>
        </w:tc>
        <w:tc>
          <w:tcPr>
            <w:tcW w:w="994" w:type="dxa"/>
            <w:tcBorders>
              <w:top w:val="single" w:sz="6" w:space="0" w:color="auto"/>
              <w:left w:val="single" w:sz="6" w:space="0" w:color="auto"/>
              <w:bottom w:val="single" w:sz="6" w:space="0" w:color="auto"/>
              <w:right w:val="single" w:sz="6" w:space="0" w:color="auto"/>
            </w:tcBorders>
            <w:shd w:val="clear" w:color="auto" w:fill="FFFFFF" w:themeFill="background1"/>
            <w:tcMar>
              <w:left w:w="15" w:type="dxa"/>
              <w:right w:w="15" w:type="dxa"/>
            </w:tcMar>
            <w:vAlign w:val="center"/>
          </w:tcPr>
          <w:p w14:paraId="4ED4B106" w14:textId="530EA4E7" w:rsidR="003E327E" w:rsidRPr="003E327E" w:rsidRDefault="00C21A51" w:rsidP="007A3CF6">
            <w:pPr>
              <w:spacing w:line="240" w:lineRule="auto"/>
              <w:ind w:firstLine="0"/>
              <w:jc w:val="center"/>
              <w:rPr>
                <w:rFonts w:cstheme="minorHAnsi"/>
              </w:rPr>
            </w:pPr>
            <w:r>
              <w:rPr>
                <w:rFonts w:cstheme="minorHAnsi"/>
              </w:rPr>
              <w:t>1</w:t>
            </w:r>
          </w:p>
        </w:tc>
        <w:tc>
          <w:tcPr>
            <w:tcW w:w="212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509805C0" w14:textId="77777777" w:rsidR="003E327E" w:rsidRPr="003E327E" w:rsidRDefault="003E327E" w:rsidP="003E327E">
            <w:pPr>
              <w:spacing w:line="240" w:lineRule="auto"/>
              <w:ind w:firstLine="0"/>
              <w:rPr>
                <w:rFonts w:cstheme="minorHAnsi"/>
              </w:rPr>
            </w:pP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3217708" w14:textId="77777777" w:rsidR="003E327E" w:rsidRPr="003E327E" w:rsidRDefault="003E327E" w:rsidP="003E327E">
            <w:pPr>
              <w:spacing w:line="240" w:lineRule="auto"/>
              <w:ind w:firstLine="0"/>
              <w:rPr>
                <w:rFonts w:cstheme="minorHAnsi"/>
                <w:b/>
                <w:bCs/>
              </w:rPr>
            </w:pPr>
          </w:p>
        </w:tc>
      </w:tr>
      <w:tr w:rsidR="003E327E" w:rsidRPr="003E327E" w14:paraId="041FD0C4" w14:textId="77777777" w:rsidTr="0078168A">
        <w:trPr>
          <w:trHeight w:val="300"/>
        </w:trPr>
        <w:tc>
          <w:tcPr>
            <w:tcW w:w="8356" w:type="dxa"/>
            <w:gridSpan w:val="5"/>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276E1244" w14:textId="77777777" w:rsidR="003E327E" w:rsidRPr="003E327E" w:rsidRDefault="003E327E" w:rsidP="007A3CF6">
            <w:pPr>
              <w:spacing w:line="240" w:lineRule="auto"/>
              <w:ind w:firstLine="0"/>
              <w:jc w:val="right"/>
              <w:rPr>
                <w:rFonts w:cstheme="minorHAnsi"/>
                <w:b/>
                <w:bCs/>
              </w:rPr>
            </w:pPr>
            <w:r w:rsidRPr="003E327E">
              <w:rPr>
                <w:rFonts w:cstheme="minorHAnsi"/>
                <w:b/>
                <w:bCs/>
              </w:rPr>
              <w:t>PVM (21 %) suma</w:t>
            </w:r>
            <w:r w:rsidRPr="003E327E">
              <w:rPr>
                <w:rFonts w:cstheme="minorHAnsi"/>
                <w:b/>
                <w:bCs/>
                <w:vertAlign w:val="superscript"/>
              </w:rPr>
              <w:footnoteReference w:id="6"/>
            </w:r>
            <w:r w:rsidRPr="003E327E">
              <w:rPr>
                <w:rFonts w:cstheme="minorHAnsi"/>
                <w:b/>
                <w:bCs/>
              </w:rPr>
              <w:t>:</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4BF90B9" w14:textId="77777777" w:rsidR="003E327E" w:rsidRPr="003E327E" w:rsidRDefault="003E327E" w:rsidP="003E327E">
            <w:pPr>
              <w:spacing w:line="240" w:lineRule="auto"/>
              <w:ind w:firstLine="0"/>
              <w:rPr>
                <w:rFonts w:cstheme="minorHAnsi"/>
                <w:b/>
                <w:bCs/>
              </w:rPr>
            </w:pPr>
          </w:p>
        </w:tc>
      </w:tr>
      <w:tr w:rsidR="003E327E" w:rsidRPr="003E327E" w14:paraId="6255995C" w14:textId="77777777" w:rsidTr="0078168A">
        <w:trPr>
          <w:trHeight w:val="300"/>
        </w:trPr>
        <w:tc>
          <w:tcPr>
            <w:tcW w:w="8356" w:type="dxa"/>
            <w:gridSpan w:val="5"/>
            <w:tcBorders>
              <w:top w:val="single" w:sz="4" w:space="0" w:color="auto"/>
              <w:left w:val="single" w:sz="4" w:space="0" w:color="auto"/>
              <w:bottom w:val="single" w:sz="4" w:space="0" w:color="auto"/>
              <w:right w:val="single" w:sz="4" w:space="0" w:color="auto"/>
            </w:tcBorders>
            <w:shd w:val="clear" w:color="auto" w:fill="auto"/>
            <w:tcMar>
              <w:left w:w="15" w:type="dxa"/>
              <w:right w:w="15" w:type="dxa"/>
            </w:tcMar>
            <w:vAlign w:val="center"/>
          </w:tcPr>
          <w:p w14:paraId="5398B496" w14:textId="77777777" w:rsidR="003E327E" w:rsidRPr="003E327E" w:rsidRDefault="003E327E" w:rsidP="007A3CF6">
            <w:pPr>
              <w:spacing w:line="240" w:lineRule="auto"/>
              <w:ind w:firstLine="0"/>
              <w:jc w:val="right"/>
              <w:rPr>
                <w:rFonts w:cstheme="minorHAnsi"/>
                <w:b/>
                <w:bCs/>
              </w:rPr>
            </w:pPr>
            <w:r w:rsidRPr="003E327E">
              <w:rPr>
                <w:rFonts w:cstheme="minorHAnsi"/>
                <w:b/>
                <w:bCs/>
              </w:rPr>
              <w:t>Bendra pasiūlymo kaina, Eur su PVM:</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454BFFA" w14:textId="77777777" w:rsidR="003E327E" w:rsidRPr="003E327E" w:rsidRDefault="003E327E" w:rsidP="003E327E">
            <w:pPr>
              <w:spacing w:line="240" w:lineRule="auto"/>
              <w:ind w:firstLine="0"/>
              <w:rPr>
                <w:rFonts w:cstheme="minorHAnsi"/>
                <w:b/>
                <w:bCs/>
              </w:rPr>
            </w:pPr>
          </w:p>
        </w:tc>
      </w:tr>
    </w:tbl>
    <w:p w14:paraId="764E31F1" w14:textId="77777777" w:rsidR="003E327E" w:rsidRPr="003E327E" w:rsidRDefault="003E327E" w:rsidP="003E327E">
      <w:pPr>
        <w:spacing w:line="240" w:lineRule="auto"/>
        <w:ind w:firstLine="0"/>
        <w:rPr>
          <w:rFonts w:cstheme="minorHAnsi"/>
        </w:rPr>
      </w:pPr>
      <w:r w:rsidRPr="003E327E">
        <w:rPr>
          <w:rFonts w:cstheme="minorHAnsi"/>
          <w:b/>
          <w:bCs/>
        </w:rPr>
        <w:t>Pastaba:</w:t>
      </w:r>
      <w:r w:rsidRPr="003E327E">
        <w:rPr>
          <w:rFonts w:cstheme="minorHAnsi"/>
        </w:rPr>
        <w:t xml:space="preserve"> Įkainiai ir galutinės sumos nurodomos dviejų skaičių po kablelio tikslumu.</w:t>
      </w:r>
    </w:p>
    <w:bookmarkEnd w:id="41"/>
    <w:p w14:paraId="30DECEBB" w14:textId="77777777" w:rsidR="003E327E" w:rsidRPr="003E327E" w:rsidRDefault="003E327E" w:rsidP="003E327E">
      <w:pPr>
        <w:spacing w:line="240" w:lineRule="auto"/>
        <w:ind w:firstLine="0"/>
        <w:rPr>
          <w:rFonts w:cstheme="minorHAnsi"/>
          <w:b/>
        </w:rPr>
      </w:pPr>
    </w:p>
    <w:p w14:paraId="6EADB03A" w14:textId="491A17D6" w:rsidR="003E327E" w:rsidRPr="003E327E" w:rsidRDefault="003E327E" w:rsidP="007A3CF6">
      <w:pPr>
        <w:spacing w:after="240" w:line="240" w:lineRule="auto"/>
        <w:ind w:firstLine="0"/>
        <w:jc w:val="center"/>
        <w:rPr>
          <w:rFonts w:cstheme="minorHAnsi"/>
          <w:b/>
        </w:rPr>
      </w:pPr>
      <w:r w:rsidRPr="003E327E">
        <w:rPr>
          <w:rFonts w:cstheme="minorHAnsi"/>
          <w:b/>
        </w:rPr>
        <w:t xml:space="preserve">4. </w:t>
      </w:r>
      <w:r w:rsidR="007A3CF6" w:rsidRPr="003E327E">
        <w:rPr>
          <w:rFonts w:cstheme="minorHAnsi"/>
          <w:b/>
        </w:rPr>
        <w:t>KITA INFORMACIJA</w:t>
      </w:r>
    </w:p>
    <w:p w14:paraId="000801D9" w14:textId="77777777" w:rsidR="00C21A51" w:rsidRPr="00C21A51" w:rsidRDefault="00C21A51" w:rsidP="00C21A51">
      <w:pPr>
        <w:spacing w:line="240" w:lineRule="auto"/>
        <w:ind w:firstLine="567"/>
        <w:rPr>
          <w:rFonts w:cstheme="minorHAnsi"/>
        </w:rPr>
      </w:pPr>
      <w:bookmarkStart w:id="42" w:name="_Hlk193882525"/>
      <w:r w:rsidRPr="00C21A51">
        <w:rPr>
          <w:rFonts w:cstheme="minorHAnsi"/>
        </w:rPr>
        <w:t>4.1. Patvirtinimas dėl Lietuvos Respublikos viešųjų pirkimų įstatymo 46 straipsnio 2¹ dalyje numatyto pašalinimo pagrindo nebuvimo:</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828"/>
      </w:tblGrid>
      <w:tr w:rsidR="00C21A51" w:rsidRPr="00C21A51" w14:paraId="0FCA1C7D" w14:textId="77777777" w:rsidTr="00C21A51">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4E3B977B" w14:textId="2015BC63" w:rsidR="00C21A51" w:rsidRPr="00C21A51" w:rsidRDefault="00C21A51" w:rsidP="00C21A51">
            <w:pPr>
              <w:spacing w:line="240" w:lineRule="auto"/>
              <w:ind w:firstLine="0"/>
              <w:jc w:val="center"/>
              <w:rPr>
                <w:rFonts w:cstheme="minorHAnsi"/>
                <w:b/>
                <w:bCs/>
              </w:rPr>
            </w:pPr>
            <w:r w:rsidRPr="00C21A51">
              <w:rPr>
                <w:rFonts w:cstheme="minorHAnsi"/>
                <w:b/>
                <w:bCs/>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5F2F259F" w14:textId="77777777" w:rsidR="00C21A51" w:rsidRPr="00C21A51" w:rsidRDefault="00C21A51" w:rsidP="00C21A51">
            <w:pPr>
              <w:spacing w:line="240" w:lineRule="auto"/>
              <w:ind w:left="146" w:right="132" w:firstLine="0"/>
              <w:rPr>
                <w:rFonts w:cstheme="minorHAnsi"/>
                <w:b/>
                <w:bCs/>
              </w:rPr>
            </w:pPr>
            <w:r w:rsidRPr="00C21A51">
              <w:rPr>
                <w:rFonts w:cstheme="minorHAnsi"/>
                <w:b/>
                <w:bCs/>
              </w:rPr>
              <w:t>Tiekėjo pašalinimo pagrindai </w:t>
            </w:r>
          </w:p>
        </w:tc>
        <w:tc>
          <w:tcPr>
            <w:tcW w:w="3828" w:type="dxa"/>
            <w:tcBorders>
              <w:top w:val="single" w:sz="6" w:space="0" w:color="000000"/>
              <w:left w:val="single" w:sz="6" w:space="0" w:color="000000"/>
              <w:bottom w:val="single" w:sz="6" w:space="0" w:color="000000"/>
              <w:right w:val="single" w:sz="6" w:space="0" w:color="000000"/>
            </w:tcBorders>
            <w:vAlign w:val="center"/>
            <w:hideMark/>
          </w:tcPr>
          <w:p w14:paraId="2EC3275E" w14:textId="77777777" w:rsidR="00C21A51" w:rsidRPr="00C21A51" w:rsidRDefault="00C21A51" w:rsidP="00C21A51">
            <w:pPr>
              <w:spacing w:line="240" w:lineRule="auto"/>
              <w:ind w:left="137" w:right="131" w:firstLine="0"/>
              <w:rPr>
                <w:rFonts w:cstheme="minorHAnsi"/>
                <w:b/>
                <w:bCs/>
              </w:rPr>
            </w:pPr>
            <w:r w:rsidRPr="00C21A51">
              <w:rPr>
                <w:rFonts w:cstheme="minorHAnsi"/>
                <w:b/>
                <w:bCs/>
              </w:rPr>
              <w:t>Pašalinimo pagrindų nebuvimą įrodantys dokumentai </w:t>
            </w:r>
          </w:p>
        </w:tc>
      </w:tr>
      <w:tr w:rsidR="00C21A51" w:rsidRPr="00C21A51" w14:paraId="6497B95C" w14:textId="77777777" w:rsidTr="00C21A51">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57B3AAFF" w14:textId="77777777" w:rsidR="00C21A51" w:rsidRPr="00C21A51" w:rsidRDefault="00C21A51" w:rsidP="00C21A51">
            <w:pPr>
              <w:spacing w:line="240" w:lineRule="auto"/>
              <w:ind w:firstLine="0"/>
              <w:jc w:val="center"/>
              <w:rPr>
                <w:rFonts w:cstheme="minorHAnsi"/>
              </w:rPr>
            </w:pPr>
            <w:r w:rsidRPr="00C21A51">
              <w:rPr>
                <w:rFonts w:cstheme="minorHAnsi"/>
              </w:rPr>
              <w:t>1.</w:t>
            </w:r>
          </w:p>
        </w:tc>
        <w:tc>
          <w:tcPr>
            <w:tcW w:w="6095" w:type="dxa"/>
            <w:tcBorders>
              <w:top w:val="single" w:sz="6" w:space="0" w:color="000000"/>
              <w:left w:val="single" w:sz="6" w:space="0" w:color="000000"/>
              <w:bottom w:val="single" w:sz="6" w:space="0" w:color="000000"/>
              <w:right w:val="single" w:sz="6" w:space="0" w:color="000000"/>
            </w:tcBorders>
            <w:hideMark/>
          </w:tcPr>
          <w:p w14:paraId="22B3CC55" w14:textId="77777777" w:rsidR="00C21A51" w:rsidRPr="00C21A51" w:rsidRDefault="00C21A51" w:rsidP="00C21A51">
            <w:pPr>
              <w:spacing w:line="240" w:lineRule="auto"/>
              <w:ind w:left="146" w:right="132" w:firstLine="0"/>
              <w:rPr>
                <w:rFonts w:cstheme="minorHAnsi"/>
                <w:bCs/>
              </w:rPr>
            </w:pPr>
            <w:r w:rsidRPr="00C21A51">
              <w:rPr>
                <w:rFonts w:cstheme="minorHAnsi"/>
              </w:rPr>
              <w:t>Tiekėjas turi VPĮ 46 straipsnio 2¹ dalyje nurodytą pašalinimo pagrindą, t. y. tiekėjas yra neatlikęs jam paskirtos baudžiamojo poveikio priemonės – uždraudimo juridiniam asmeniui dalyvauti viešuosiuose pirkimuose. </w:t>
            </w:r>
          </w:p>
          <w:p w14:paraId="66B2AE98" w14:textId="77777777" w:rsidR="00C21A51" w:rsidRPr="00C21A51" w:rsidRDefault="00C21A51" w:rsidP="00C21A51">
            <w:pPr>
              <w:spacing w:line="240" w:lineRule="auto"/>
              <w:ind w:left="146" w:right="132" w:firstLine="0"/>
              <w:rPr>
                <w:rFonts w:cstheme="minorHAnsi"/>
                <w:b/>
              </w:rPr>
            </w:pPr>
            <w:r w:rsidRPr="00C21A51">
              <w:rPr>
                <w:rFonts w:cstheme="minorHAnsi"/>
                <w:b/>
              </w:rPr>
              <w:t xml:space="preserve">Taip, turi  </w:t>
            </w:r>
            <w:sdt>
              <w:sdtPr>
                <w:rPr>
                  <w:rFonts w:cstheme="minorHAnsi"/>
                  <w:b/>
                </w:rPr>
                <w:id w:val="-710332596"/>
                <w14:checkbox>
                  <w14:checked w14:val="0"/>
                  <w14:checkedState w14:val="2612" w14:font="MS Gothic"/>
                  <w14:uncheckedState w14:val="2610" w14:font="MS Gothic"/>
                </w14:checkbox>
              </w:sdtPr>
              <w:sdtContent>
                <w:r w:rsidRPr="00C21A51">
                  <w:rPr>
                    <w:rFonts w:ascii="Segoe UI Symbol" w:hAnsi="Segoe UI Symbol" w:cs="Segoe UI Symbol"/>
                    <w:b/>
                  </w:rPr>
                  <w:t>☐</w:t>
                </w:r>
              </w:sdtContent>
            </w:sdt>
          </w:p>
          <w:p w14:paraId="6FE0F5A0" w14:textId="77777777" w:rsidR="00C21A51" w:rsidRPr="00C21A51" w:rsidRDefault="00C21A51" w:rsidP="00C21A51">
            <w:pPr>
              <w:spacing w:line="240" w:lineRule="auto"/>
              <w:ind w:left="146" w:right="132" w:firstLine="0"/>
              <w:rPr>
                <w:rFonts w:cstheme="minorHAnsi"/>
              </w:rPr>
            </w:pPr>
            <w:r w:rsidRPr="00C21A51">
              <w:rPr>
                <w:rFonts w:cstheme="minorHAnsi"/>
                <w:b/>
              </w:rPr>
              <w:t xml:space="preserve">Ne, neturi     </w:t>
            </w:r>
            <w:sdt>
              <w:sdtPr>
                <w:rPr>
                  <w:rFonts w:cstheme="minorHAnsi"/>
                  <w:b/>
                </w:rPr>
                <w:id w:val="-755131443"/>
                <w14:checkbox>
                  <w14:checked w14:val="0"/>
                  <w14:checkedState w14:val="2612" w14:font="MS Gothic"/>
                  <w14:uncheckedState w14:val="2610" w14:font="MS Gothic"/>
                </w14:checkbox>
              </w:sdtPr>
              <w:sdtContent>
                <w:r w:rsidRPr="00C21A51">
                  <w:rPr>
                    <w:rFonts w:ascii="Segoe UI Symbol" w:hAnsi="Segoe UI Symbol" w:cs="Segoe UI Symbol"/>
                    <w:b/>
                  </w:rPr>
                  <w:t>☐</w:t>
                </w:r>
              </w:sdtContent>
            </w:sdt>
          </w:p>
        </w:tc>
        <w:tc>
          <w:tcPr>
            <w:tcW w:w="3828" w:type="dxa"/>
            <w:tcBorders>
              <w:top w:val="single" w:sz="6" w:space="0" w:color="000000"/>
              <w:left w:val="single" w:sz="6" w:space="0" w:color="000000"/>
              <w:bottom w:val="single" w:sz="6" w:space="0" w:color="000000"/>
              <w:right w:val="single" w:sz="6" w:space="0" w:color="000000"/>
            </w:tcBorders>
            <w:hideMark/>
          </w:tcPr>
          <w:p w14:paraId="243BF75C" w14:textId="77777777" w:rsidR="00C21A51" w:rsidRPr="00C21A51" w:rsidRDefault="00C21A51" w:rsidP="00C21A51">
            <w:pPr>
              <w:spacing w:line="240" w:lineRule="auto"/>
              <w:ind w:left="137" w:right="131" w:firstLine="0"/>
              <w:rPr>
                <w:rFonts w:cstheme="minorHAnsi"/>
              </w:rPr>
            </w:pPr>
            <w:r w:rsidRPr="00C21A51">
              <w:rPr>
                <w:rFonts w:cstheme="minorHAnsi"/>
              </w:rPr>
              <w:t>Iš Lietuvoje įsteigtų subjektų įrodančių dokumentų nereikalaujama.  </w:t>
            </w:r>
          </w:p>
          <w:p w14:paraId="2B8D3E31" w14:textId="77777777" w:rsidR="00C21A51" w:rsidRPr="00C21A51" w:rsidRDefault="00C21A51" w:rsidP="00C21A51">
            <w:pPr>
              <w:spacing w:line="240" w:lineRule="auto"/>
              <w:ind w:left="137" w:right="131" w:firstLine="0"/>
              <w:rPr>
                <w:rFonts w:cstheme="minorHAnsi"/>
              </w:rPr>
            </w:pPr>
            <w:r w:rsidRPr="00C21A51">
              <w:rPr>
                <w:rFonts w:cstheme="minorHAnsi"/>
              </w:rPr>
              <w:t>(</w:t>
            </w:r>
            <w:r w:rsidRPr="00C21A51">
              <w:rPr>
                <w:rFonts w:cstheme="minorHAnsi"/>
                <w:i/>
                <w:iCs/>
              </w:rPr>
              <w:t>Tiekėjas pažymi pasiūlymo formoje</w:t>
            </w:r>
            <w:r w:rsidRPr="00C21A51">
              <w:rPr>
                <w:rFonts w:cstheme="minorHAnsi"/>
              </w:rPr>
              <w:t>)</w:t>
            </w:r>
          </w:p>
        </w:tc>
      </w:tr>
      <w:bookmarkEnd w:id="42"/>
    </w:tbl>
    <w:p w14:paraId="2BAEFD47" w14:textId="77777777" w:rsidR="00C21A51" w:rsidRPr="00C21A51" w:rsidRDefault="00C21A51" w:rsidP="00C21A51">
      <w:pPr>
        <w:spacing w:line="240" w:lineRule="auto"/>
        <w:ind w:firstLine="0"/>
        <w:rPr>
          <w:rFonts w:cstheme="minorHAnsi"/>
        </w:rPr>
      </w:pPr>
    </w:p>
    <w:p w14:paraId="184E882D" w14:textId="14FA51BA" w:rsidR="003E327E" w:rsidRPr="003E327E" w:rsidRDefault="00C21A51" w:rsidP="00C21A51">
      <w:pPr>
        <w:spacing w:line="240" w:lineRule="auto"/>
        <w:ind w:firstLine="567"/>
        <w:rPr>
          <w:rFonts w:cstheme="minorHAnsi"/>
          <w:i/>
        </w:rPr>
      </w:pPr>
      <w:r>
        <w:rPr>
          <w:rFonts w:cstheme="minorHAnsi"/>
        </w:rPr>
        <w:t xml:space="preserve">4.2. </w:t>
      </w:r>
      <w:r w:rsidR="003E327E" w:rsidRPr="003E327E">
        <w:rPr>
          <w:rFonts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458"/>
        <w:gridCol w:w="2066"/>
        <w:gridCol w:w="3287"/>
      </w:tblGrid>
      <w:tr w:rsidR="003E327E" w:rsidRPr="003E327E" w14:paraId="6FC03456" w14:textId="77777777" w:rsidTr="0078168A">
        <w:tc>
          <w:tcPr>
            <w:tcW w:w="398" w:type="pct"/>
            <w:tcBorders>
              <w:top w:val="single" w:sz="4" w:space="0" w:color="auto"/>
              <w:left w:val="single" w:sz="4" w:space="0" w:color="auto"/>
              <w:bottom w:val="single" w:sz="4" w:space="0" w:color="auto"/>
              <w:right w:val="single" w:sz="4" w:space="0" w:color="auto"/>
            </w:tcBorders>
            <w:vAlign w:val="center"/>
            <w:hideMark/>
          </w:tcPr>
          <w:p w14:paraId="17CAD76E" w14:textId="77777777" w:rsidR="003E327E" w:rsidRPr="003E327E" w:rsidRDefault="003E327E" w:rsidP="007A3CF6">
            <w:pPr>
              <w:spacing w:line="240" w:lineRule="auto"/>
              <w:ind w:firstLine="0"/>
              <w:jc w:val="center"/>
              <w:rPr>
                <w:rFonts w:cstheme="minorHAnsi"/>
                <w:b/>
                <w:bCs/>
              </w:rPr>
            </w:pPr>
            <w:r w:rsidRPr="003E327E">
              <w:rPr>
                <w:rFonts w:cstheme="minorHAnsi"/>
                <w:b/>
                <w:bCs/>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5BB74976" w14:textId="77777777" w:rsidR="003E327E" w:rsidRPr="003E327E" w:rsidRDefault="003E327E" w:rsidP="007A3CF6">
            <w:pPr>
              <w:spacing w:line="240" w:lineRule="auto"/>
              <w:ind w:firstLine="0"/>
              <w:jc w:val="center"/>
              <w:rPr>
                <w:rFonts w:cstheme="minorHAnsi"/>
                <w:b/>
                <w:bCs/>
              </w:rPr>
            </w:pPr>
            <w:r w:rsidRPr="003E327E">
              <w:rPr>
                <w:rFonts w:cstheme="minorHAnsi"/>
                <w:b/>
                <w:bCs/>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218A1E0B" w14:textId="77777777" w:rsidR="003E327E" w:rsidRPr="003E327E" w:rsidRDefault="003E327E" w:rsidP="007A3CF6">
            <w:pPr>
              <w:spacing w:line="240" w:lineRule="auto"/>
              <w:ind w:firstLine="0"/>
              <w:jc w:val="center"/>
              <w:rPr>
                <w:rFonts w:cstheme="minorHAnsi"/>
                <w:b/>
                <w:bCs/>
              </w:rPr>
            </w:pPr>
            <w:r w:rsidRPr="003E327E">
              <w:rPr>
                <w:rFonts w:cstheme="minorHAnsi"/>
                <w:b/>
                <w:bCs/>
              </w:rPr>
              <w:t>Ar dokumentas konfidencialus?</w:t>
            </w:r>
          </w:p>
          <w:p w14:paraId="4AAF4E3B" w14:textId="77777777" w:rsidR="003E327E" w:rsidRPr="003E327E" w:rsidRDefault="003E327E" w:rsidP="007A3CF6">
            <w:pPr>
              <w:spacing w:line="240" w:lineRule="auto"/>
              <w:ind w:firstLine="0"/>
              <w:jc w:val="center"/>
              <w:rPr>
                <w:rFonts w:cstheme="minorHAnsi"/>
                <w:b/>
                <w:bCs/>
              </w:rPr>
            </w:pPr>
            <w:r w:rsidRPr="003E327E">
              <w:rPr>
                <w:rFonts w:cstheme="minorHAnsi"/>
                <w:b/>
                <w:bCs/>
              </w:rPr>
              <w:t>(Taip / Ne)</w:t>
            </w:r>
          </w:p>
        </w:tc>
        <w:tc>
          <w:tcPr>
            <w:tcW w:w="1542" w:type="pct"/>
            <w:tcBorders>
              <w:top w:val="single" w:sz="4" w:space="0" w:color="auto"/>
              <w:left w:val="single" w:sz="4" w:space="0" w:color="auto"/>
              <w:bottom w:val="single" w:sz="4" w:space="0" w:color="auto"/>
              <w:right w:val="single" w:sz="4" w:space="0" w:color="auto"/>
            </w:tcBorders>
            <w:hideMark/>
          </w:tcPr>
          <w:p w14:paraId="42591D27" w14:textId="77777777" w:rsidR="003E327E" w:rsidRPr="003E327E" w:rsidRDefault="003E327E" w:rsidP="007A3CF6">
            <w:pPr>
              <w:spacing w:line="240" w:lineRule="auto"/>
              <w:ind w:firstLine="0"/>
              <w:jc w:val="center"/>
              <w:rPr>
                <w:rFonts w:cstheme="minorHAnsi"/>
                <w:b/>
                <w:bCs/>
              </w:rPr>
            </w:pPr>
            <w:r w:rsidRPr="003E327E">
              <w:rPr>
                <w:rFonts w:cstheme="minorHAnsi"/>
                <w:b/>
                <w:bCs/>
              </w:rPr>
              <w:t>Paaiškinimas, kokia konkreti informacija dokumente yra konfidenciali</w:t>
            </w:r>
            <w:r w:rsidRPr="003E327E">
              <w:rPr>
                <w:rFonts w:cstheme="minorHAnsi"/>
                <w:b/>
                <w:bCs/>
                <w:vertAlign w:val="superscript"/>
              </w:rPr>
              <w:footnoteReference w:id="7"/>
            </w:r>
          </w:p>
        </w:tc>
      </w:tr>
      <w:tr w:rsidR="003E327E" w:rsidRPr="003E327E" w14:paraId="72C31B62" w14:textId="77777777" w:rsidTr="0078168A">
        <w:tc>
          <w:tcPr>
            <w:tcW w:w="398" w:type="pct"/>
            <w:tcBorders>
              <w:top w:val="single" w:sz="4" w:space="0" w:color="auto"/>
              <w:left w:val="single" w:sz="4" w:space="0" w:color="auto"/>
              <w:bottom w:val="single" w:sz="4" w:space="0" w:color="auto"/>
              <w:right w:val="single" w:sz="4" w:space="0" w:color="auto"/>
            </w:tcBorders>
          </w:tcPr>
          <w:p w14:paraId="3BA4B8E9" w14:textId="77777777" w:rsidR="003E327E" w:rsidRPr="003E327E" w:rsidRDefault="003E327E" w:rsidP="003E327E">
            <w:pPr>
              <w:spacing w:line="240" w:lineRule="auto"/>
              <w:ind w:firstLine="0"/>
              <w:rPr>
                <w:rFonts w:cstheme="minorHAnsi"/>
              </w:rPr>
            </w:pPr>
          </w:p>
        </w:tc>
        <w:tc>
          <w:tcPr>
            <w:tcW w:w="2091" w:type="pct"/>
            <w:tcBorders>
              <w:top w:val="single" w:sz="4" w:space="0" w:color="auto"/>
              <w:left w:val="single" w:sz="4" w:space="0" w:color="auto"/>
              <w:bottom w:val="single" w:sz="4" w:space="0" w:color="auto"/>
              <w:right w:val="single" w:sz="4" w:space="0" w:color="auto"/>
            </w:tcBorders>
          </w:tcPr>
          <w:p w14:paraId="39568B40" w14:textId="77777777" w:rsidR="003E327E" w:rsidRPr="003E327E" w:rsidRDefault="003E327E" w:rsidP="003E327E">
            <w:pPr>
              <w:spacing w:line="240" w:lineRule="auto"/>
              <w:ind w:firstLine="0"/>
              <w:rPr>
                <w:rFonts w:cstheme="minorHAnsi"/>
              </w:rPr>
            </w:pPr>
          </w:p>
        </w:tc>
        <w:tc>
          <w:tcPr>
            <w:tcW w:w="969" w:type="pct"/>
            <w:tcBorders>
              <w:top w:val="single" w:sz="4" w:space="0" w:color="auto"/>
              <w:left w:val="single" w:sz="4" w:space="0" w:color="auto"/>
              <w:bottom w:val="single" w:sz="4" w:space="0" w:color="auto"/>
              <w:right w:val="single" w:sz="4" w:space="0" w:color="auto"/>
            </w:tcBorders>
          </w:tcPr>
          <w:p w14:paraId="4828F077" w14:textId="77777777" w:rsidR="003E327E" w:rsidRPr="003E327E" w:rsidRDefault="003E327E" w:rsidP="003E327E">
            <w:pPr>
              <w:spacing w:line="240" w:lineRule="auto"/>
              <w:ind w:firstLine="0"/>
              <w:rPr>
                <w:rFonts w:cstheme="minorHAnsi"/>
              </w:rPr>
            </w:pPr>
          </w:p>
        </w:tc>
        <w:tc>
          <w:tcPr>
            <w:tcW w:w="1542" w:type="pct"/>
            <w:tcBorders>
              <w:top w:val="single" w:sz="4" w:space="0" w:color="auto"/>
              <w:left w:val="single" w:sz="4" w:space="0" w:color="auto"/>
              <w:bottom w:val="single" w:sz="4" w:space="0" w:color="auto"/>
              <w:right w:val="single" w:sz="4" w:space="0" w:color="auto"/>
            </w:tcBorders>
          </w:tcPr>
          <w:p w14:paraId="659DD361" w14:textId="77777777" w:rsidR="003E327E" w:rsidRPr="003E327E" w:rsidRDefault="003E327E" w:rsidP="003E327E">
            <w:pPr>
              <w:spacing w:line="240" w:lineRule="auto"/>
              <w:ind w:firstLine="0"/>
              <w:rPr>
                <w:rFonts w:cstheme="minorHAnsi"/>
              </w:rPr>
            </w:pPr>
          </w:p>
        </w:tc>
      </w:tr>
    </w:tbl>
    <w:p w14:paraId="41FE7510" w14:textId="77777777" w:rsidR="003E327E" w:rsidRPr="003E327E" w:rsidRDefault="003E327E" w:rsidP="003E327E">
      <w:pPr>
        <w:spacing w:line="240" w:lineRule="auto"/>
        <w:ind w:firstLine="0"/>
        <w:rPr>
          <w:rFonts w:cstheme="minorHAnsi"/>
          <w:i/>
        </w:rPr>
      </w:pPr>
    </w:p>
    <w:p w14:paraId="59DDC765" w14:textId="77777777" w:rsidR="003E327E" w:rsidRPr="003E327E" w:rsidRDefault="003E327E" w:rsidP="003E327E">
      <w:pPr>
        <w:spacing w:line="240" w:lineRule="auto"/>
        <w:ind w:firstLine="0"/>
        <w:rPr>
          <w:rFonts w:cstheme="minorHAnsi"/>
          <w:b/>
          <w:bCs/>
        </w:rPr>
      </w:pPr>
      <w:r w:rsidRPr="003E327E">
        <w:rPr>
          <w:rFonts w:cstheme="minorHAnsi"/>
          <w:b/>
          <w:bCs/>
        </w:rPr>
        <w:t>Pasirašydamas šį pasiūlymą, tvirtinu, kad:</w:t>
      </w:r>
    </w:p>
    <w:p w14:paraId="2C374CB4" w14:textId="77777777" w:rsidR="003E327E" w:rsidRPr="003E327E" w:rsidRDefault="003E327E" w:rsidP="003E327E">
      <w:pPr>
        <w:numPr>
          <w:ilvl w:val="0"/>
          <w:numId w:val="58"/>
        </w:numPr>
        <w:spacing w:line="240" w:lineRule="auto"/>
        <w:rPr>
          <w:rFonts w:cstheme="minorHAnsi"/>
        </w:rPr>
      </w:pPr>
      <w:r w:rsidRPr="003E327E">
        <w:rPr>
          <w:rFonts w:cstheme="minorHAnsi"/>
        </w:rPr>
        <w:t>sutinkame su visomis pirkimo sąlygomis, nustatytomis pirkimo dokumentuose, jų papildymuose, paaiškinimuose;</w:t>
      </w:r>
    </w:p>
    <w:p w14:paraId="60865527" w14:textId="77777777" w:rsidR="003E327E" w:rsidRPr="003E327E" w:rsidRDefault="003E327E" w:rsidP="003E327E">
      <w:pPr>
        <w:numPr>
          <w:ilvl w:val="0"/>
          <w:numId w:val="58"/>
        </w:numPr>
        <w:spacing w:line="240" w:lineRule="auto"/>
        <w:rPr>
          <w:rFonts w:cstheme="minorHAnsi"/>
        </w:rPr>
      </w:pPr>
      <w:r w:rsidRPr="003E327E">
        <w:rPr>
          <w:rFonts w:cstheme="minorHAnsi"/>
        </w:rPr>
        <w:t>dokumentų skaitmeninės kopijos ir elektroninėmis priemonėmis pateikti duomenys yra tikri;</w:t>
      </w:r>
    </w:p>
    <w:p w14:paraId="1C7DA91D" w14:textId="77777777" w:rsidR="003E327E" w:rsidRPr="003E327E" w:rsidRDefault="003E327E" w:rsidP="003E327E">
      <w:pPr>
        <w:numPr>
          <w:ilvl w:val="0"/>
          <w:numId w:val="58"/>
        </w:numPr>
        <w:spacing w:line="240" w:lineRule="auto"/>
        <w:rPr>
          <w:rFonts w:cstheme="minorHAnsi"/>
        </w:rPr>
      </w:pPr>
      <w:r w:rsidRPr="003E327E">
        <w:rPr>
          <w:rFonts w:cstheme="minorHAnsi"/>
        </w:rPr>
        <w:t>sutinkame, jog vadovaujantis Viešųjų pirkimų įstatymo 86 straipsnio 9 dalimi, laimėjimo atveju, CVP IS, būtų paskelbtas pasiūlymas, sudaryta pirkimo sutartis ir jos pakeitimai (jei tokie bus);</w:t>
      </w:r>
    </w:p>
    <w:p w14:paraId="1BCD7F40" w14:textId="77777777" w:rsidR="003E327E" w:rsidRPr="003E327E" w:rsidRDefault="003E327E" w:rsidP="003E327E">
      <w:pPr>
        <w:numPr>
          <w:ilvl w:val="0"/>
          <w:numId w:val="58"/>
        </w:numPr>
        <w:spacing w:line="240" w:lineRule="auto"/>
        <w:rPr>
          <w:rFonts w:cstheme="minorHAnsi"/>
        </w:rPr>
      </w:pPr>
      <w:r w:rsidRPr="003E327E">
        <w:rPr>
          <w:rFonts w:cstheme="minorHAnsi"/>
        </w:rPr>
        <w:t>jeigu kvalifikacija dėl teisės verstis atitinkama veikla nebuvo tikrinama arba tikrinama ne visa apimtimi, įsipareigojame perkančiajai organizacijai, kad pirkimo sutartį vykdys tik tokią teisę turintys asmenys;</w:t>
      </w:r>
    </w:p>
    <w:p w14:paraId="35977931" w14:textId="77777777" w:rsidR="003E327E" w:rsidRPr="003E327E" w:rsidRDefault="003E327E" w:rsidP="003E327E">
      <w:pPr>
        <w:numPr>
          <w:ilvl w:val="0"/>
          <w:numId w:val="58"/>
        </w:numPr>
        <w:spacing w:line="240" w:lineRule="auto"/>
        <w:rPr>
          <w:rFonts w:cstheme="minorHAnsi"/>
        </w:rPr>
      </w:pPr>
      <w:r w:rsidRPr="003E327E">
        <w:rPr>
          <w:rFonts w:cstheme="minorHAnsi"/>
        </w:rPr>
        <w:t>pasiūlymas galioja iki termino, nustatyto pirkimo dokumentuose;</w:t>
      </w:r>
    </w:p>
    <w:p w14:paraId="0F111675" w14:textId="77777777" w:rsidR="003E327E" w:rsidRPr="003E327E" w:rsidRDefault="003E327E" w:rsidP="003E327E">
      <w:pPr>
        <w:numPr>
          <w:ilvl w:val="0"/>
          <w:numId w:val="58"/>
        </w:numPr>
        <w:spacing w:line="240" w:lineRule="auto"/>
        <w:rPr>
          <w:rFonts w:cstheme="minorHAnsi"/>
        </w:rPr>
      </w:pPr>
      <w:r w:rsidRPr="003E327E">
        <w:rPr>
          <w:rFonts w:cstheme="minorHAnsi"/>
          <w:bCs/>
        </w:rPr>
        <w:t>į aukščiau nurodytą  pasiūlymo kainą  įeina visos išlaidos ir visi mokesčiai ir visos tiekėjo patiriamos su pirkimo sutarties vykdymu susijusios išlaidos.</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3E327E" w:rsidRPr="003E327E" w14:paraId="220B0D79" w14:textId="77777777" w:rsidTr="00C21A51">
        <w:trPr>
          <w:trHeight w:val="285"/>
          <w:jc w:val="center"/>
        </w:trPr>
        <w:tc>
          <w:tcPr>
            <w:tcW w:w="3284" w:type="dxa"/>
          </w:tcPr>
          <w:p w14:paraId="1D974F30" w14:textId="77777777" w:rsidR="007A3CF6" w:rsidRPr="003E327E" w:rsidRDefault="007A3CF6" w:rsidP="003E327E">
            <w:pPr>
              <w:spacing w:line="240" w:lineRule="auto"/>
              <w:ind w:firstLine="0"/>
              <w:rPr>
                <w:rFonts w:cstheme="minorHAnsi"/>
              </w:rPr>
            </w:pPr>
          </w:p>
        </w:tc>
        <w:tc>
          <w:tcPr>
            <w:tcW w:w="604" w:type="dxa"/>
          </w:tcPr>
          <w:p w14:paraId="50C59F41" w14:textId="77777777" w:rsidR="003E327E" w:rsidRPr="003E327E" w:rsidRDefault="003E327E" w:rsidP="003E327E">
            <w:pPr>
              <w:spacing w:line="240" w:lineRule="auto"/>
              <w:ind w:firstLine="0"/>
              <w:rPr>
                <w:rFonts w:cstheme="minorHAnsi"/>
              </w:rPr>
            </w:pPr>
          </w:p>
        </w:tc>
        <w:tc>
          <w:tcPr>
            <w:tcW w:w="1980" w:type="dxa"/>
          </w:tcPr>
          <w:p w14:paraId="487B7101" w14:textId="77777777" w:rsidR="003E327E" w:rsidRPr="003E327E" w:rsidRDefault="003E327E" w:rsidP="003E327E">
            <w:pPr>
              <w:spacing w:line="240" w:lineRule="auto"/>
              <w:ind w:firstLine="0"/>
              <w:rPr>
                <w:rFonts w:cstheme="minorHAnsi"/>
              </w:rPr>
            </w:pPr>
          </w:p>
        </w:tc>
        <w:tc>
          <w:tcPr>
            <w:tcW w:w="701" w:type="dxa"/>
            <w:hideMark/>
          </w:tcPr>
          <w:p w14:paraId="42AB1EE3" w14:textId="77777777" w:rsidR="003E327E" w:rsidRPr="003E327E" w:rsidRDefault="003E327E" w:rsidP="003E327E">
            <w:pPr>
              <w:spacing w:line="240" w:lineRule="auto"/>
              <w:ind w:firstLine="0"/>
              <w:rPr>
                <w:rFonts w:cstheme="minorHAnsi"/>
              </w:rPr>
            </w:pPr>
            <w:r w:rsidRPr="003E327E">
              <w:rPr>
                <w:rFonts w:cstheme="minorHAnsi"/>
              </w:rPr>
              <w:t xml:space="preserve">    </w:t>
            </w:r>
          </w:p>
        </w:tc>
        <w:tc>
          <w:tcPr>
            <w:tcW w:w="2611" w:type="dxa"/>
          </w:tcPr>
          <w:p w14:paraId="39CCB70B" w14:textId="77777777" w:rsidR="003E327E" w:rsidRPr="003E327E" w:rsidRDefault="003E327E" w:rsidP="003E327E">
            <w:pPr>
              <w:spacing w:line="240" w:lineRule="auto"/>
              <w:ind w:firstLine="0"/>
              <w:rPr>
                <w:rFonts w:cstheme="minorHAnsi"/>
              </w:rPr>
            </w:pPr>
          </w:p>
        </w:tc>
        <w:tc>
          <w:tcPr>
            <w:tcW w:w="648" w:type="dxa"/>
          </w:tcPr>
          <w:p w14:paraId="7D96ECE5" w14:textId="77777777" w:rsidR="003E327E" w:rsidRPr="003E327E" w:rsidRDefault="003E327E" w:rsidP="003E327E">
            <w:pPr>
              <w:spacing w:line="240" w:lineRule="auto"/>
              <w:ind w:firstLine="0"/>
              <w:rPr>
                <w:rFonts w:cstheme="minorHAnsi"/>
              </w:rPr>
            </w:pPr>
          </w:p>
        </w:tc>
      </w:tr>
      <w:tr w:rsidR="003E327E" w:rsidRPr="003E327E" w14:paraId="388A1E9D" w14:textId="77777777" w:rsidTr="00C21A51">
        <w:trPr>
          <w:trHeight w:val="186"/>
          <w:jc w:val="center"/>
        </w:trPr>
        <w:tc>
          <w:tcPr>
            <w:tcW w:w="3284" w:type="dxa"/>
            <w:hideMark/>
          </w:tcPr>
          <w:p w14:paraId="1D108D3D" w14:textId="77777777" w:rsidR="003E327E" w:rsidRPr="003E327E" w:rsidRDefault="003E327E" w:rsidP="003E327E">
            <w:pPr>
              <w:spacing w:line="240" w:lineRule="auto"/>
              <w:ind w:firstLine="0"/>
              <w:rPr>
                <w:rFonts w:cstheme="minorHAnsi"/>
              </w:rPr>
            </w:pPr>
            <w:r w:rsidRPr="003E327E">
              <w:rPr>
                <w:rFonts w:cstheme="minorHAnsi"/>
              </w:rPr>
              <w:t>(Tiekėjo arba jo įgalioto asmens pareigų pavadinimas)</w:t>
            </w:r>
          </w:p>
        </w:tc>
        <w:tc>
          <w:tcPr>
            <w:tcW w:w="604" w:type="dxa"/>
            <w:hideMark/>
          </w:tcPr>
          <w:p w14:paraId="1F070C11" w14:textId="77777777" w:rsidR="003E327E" w:rsidRPr="003E327E" w:rsidRDefault="003E327E" w:rsidP="003E327E">
            <w:pPr>
              <w:spacing w:line="240" w:lineRule="auto"/>
              <w:ind w:firstLine="0"/>
              <w:rPr>
                <w:rFonts w:cstheme="minorHAnsi"/>
              </w:rPr>
            </w:pPr>
            <w:r w:rsidRPr="003E327E">
              <w:rPr>
                <w:rFonts w:cstheme="minorHAnsi"/>
              </w:rPr>
              <w:t xml:space="preserve">  </w:t>
            </w:r>
          </w:p>
        </w:tc>
        <w:tc>
          <w:tcPr>
            <w:tcW w:w="1980" w:type="dxa"/>
            <w:hideMark/>
          </w:tcPr>
          <w:p w14:paraId="6C66B6C6" w14:textId="77777777" w:rsidR="003E327E" w:rsidRPr="003E327E" w:rsidRDefault="003E327E" w:rsidP="003E327E">
            <w:pPr>
              <w:spacing w:line="240" w:lineRule="auto"/>
              <w:ind w:firstLine="0"/>
              <w:rPr>
                <w:rFonts w:cstheme="minorHAnsi"/>
              </w:rPr>
            </w:pPr>
            <w:r w:rsidRPr="003E327E">
              <w:rPr>
                <w:rFonts w:cstheme="minorHAnsi"/>
              </w:rPr>
              <w:t xml:space="preserve">    (Parašas)</w:t>
            </w:r>
          </w:p>
        </w:tc>
        <w:tc>
          <w:tcPr>
            <w:tcW w:w="701" w:type="dxa"/>
          </w:tcPr>
          <w:p w14:paraId="3B7EB886" w14:textId="77777777" w:rsidR="003E327E" w:rsidRPr="003E327E" w:rsidRDefault="003E327E" w:rsidP="003E327E">
            <w:pPr>
              <w:spacing w:line="240" w:lineRule="auto"/>
              <w:ind w:firstLine="0"/>
              <w:rPr>
                <w:rFonts w:cstheme="minorHAnsi"/>
              </w:rPr>
            </w:pPr>
          </w:p>
        </w:tc>
        <w:tc>
          <w:tcPr>
            <w:tcW w:w="2611" w:type="dxa"/>
            <w:hideMark/>
          </w:tcPr>
          <w:p w14:paraId="0779CA6B" w14:textId="77777777" w:rsidR="003E327E" w:rsidRPr="003E327E" w:rsidRDefault="003E327E" w:rsidP="003E327E">
            <w:pPr>
              <w:spacing w:line="240" w:lineRule="auto"/>
              <w:ind w:firstLine="0"/>
              <w:rPr>
                <w:rFonts w:cstheme="minorHAnsi"/>
              </w:rPr>
            </w:pPr>
            <w:r w:rsidRPr="003E327E">
              <w:rPr>
                <w:rFonts w:cstheme="minorHAnsi"/>
              </w:rPr>
              <w:t xml:space="preserve">       (Vardas ir pavardė)</w:t>
            </w:r>
          </w:p>
        </w:tc>
        <w:tc>
          <w:tcPr>
            <w:tcW w:w="648" w:type="dxa"/>
          </w:tcPr>
          <w:p w14:paraId="66572743" w14:textId="77777777" w:rsidR="003E327E" w:rsidRPr="003E327E" w:rsidRDefault="003E327E" w:rsidP="003E327E">
            <w:pPr>
              <w:spacing w:line="240" w:lineRule="auto"/>
              <w:ind w:firstLine="0"/>
              <w:rPr>
                <w:rFonts w:cstheme="minorHAnsi"/>
              </w:rPr>
            </w:pPr>
          </w:p>
        </w:tc>
      </w:tr>
    </w:tbl>
    <w:p w14:paraId="47BC32D0" w14:textId="77777777" w:rsidR="003E327E" w:rsidRPr="00060B51" w:rsidRDefault="003E327E" w:rsidP="003E327E">
      <w:pPr>
        <w:spacing w:line="240" w:lineRule="auto"/>
        <w:ind w:firstLine="0"/>
        <w:rPr>
          <w:rFonts w:cstheme="minorHAnsi"/>
        </w:rPr>
      </w:pPr>
    </w:p>
    <w:p w14:paraId="5707BE58" w14:textId="54C55421" w:rsidR="007D6542" w:rsidRPr="00A54EAE" w:rsidRDefault="007D6542" w:rsidP="007D6542">
      <w:pPr>
        <w:spacing w:line="240" w:lineRule="auto"/>
        <w:ind w:left="7314" w:firstLine="0"/>
        <w:rPr>
          <w:rFonts w:cstheme="minorHAnsi"/>
        </w:rPr>
      </w:pPr>
      <w:bookmarkStart w:id="43" w:name="_Pirkimo_sąlygų_3"/>
      <w:bookmarkEnd w:id="32"/>
      <w:bookmarkEnd w:id="33"/>
      <w:bookmarkEnd w:id="34"/>
      <w:bookmarkEnd w:id="35"/>
      <w:bookmarkEnd w:id="36"/>
      <w:bookmarkEnd w:id="37"/>
      <w:bookmarkEnd w:id="43"/>
      <w:r w:rsidRPr="00A54EAE">
        <w:rPr>
          <w:rFonts w:cstheme="minorHAnsi"/>
        </w:rPr>
        <w:lastRenderedPageBreak/>
        <w:t xml:space="preserve">Pirkimo sąlygų </w:t>
      </w:r>
      <w:r w:rsidR="007D5778">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1CD8222" w14:textId="77777777" w:rsidR="007D5778" w:rsidRPr="007D5778" w:rsidRDefault="007D5778" w:rsidP="007D5778">
      <w:pPr>
        <w:pStyle w:val="paragrafesrasas2lygis"/>
        <w:spacing w:line="240" w:lineRule="auto"/>
        <w:ind w:firstLine="397"/>
        <w:rPr>
          <w:rFonts w:asciiTheme="minorHAnsi" w:hAnsiTheme="minorHAnsi" w:cstheme="minorHAnsi"/>
          <w:sz w:val="21"/>
          <w:szCs w:val="21"/>
        </w:rPr>
      </w:pPr>
      <w:r w:rsidRPr="007D5778">
        <w:rPr>
          <w:rFonts w:asciiTheme="minorHAnsi" w:hAnsiTheme="minorHAnsi" w:cstheme="minorHAnsi"/>
          <w:sz w:val="21"/>
          <w:szCs w:val="21"/>
        </w:rPr>
        <w:t>1.</w:t>
      </w:r>
      <w:r w:rsidRPr="007D5778">
        <w:rPr>
          <w:rFonts w:asciiTheme="minorHAnsi" w:hAnsiTheme="minorHAnsi" w:cstheme="minorHAnsi"/>
          <w:sz w:val="21"/>
          <w:szCs w:val="21"/>
        </w:rPr>
        <w:tab/>
        <w:t>Perkančioji organizacija ekonomiškai naudingiausią pasiūlymą išrenka pagal kainą.</w:t>
      </w:r>
    </w:p>
    <w:p w14:paraId="65BBCC1B" w14:textId="7E5848C2" w:rsidR="00DD1593" w:rsidRDefault="007D5778" w:rsidP="007D5778">
      <w:pPr>
        <w:pStyle w:val="paragrafesrasas2lygis"/>
        <w:spacing w:line="240" w:lineRule="auto"/>
        <w:ind w:firstLine="397"/>
        <w:rPr>
          <w:rFonts w:asciiTheme="minorHAnsi" w:hAnsiTheme="minorHAnsi" w:cstheme="minorHAnsi"/>
          <w:sz w:val="21"/>
          <w:szCs w:val="21"/>
        </w:rPr>
      </w:pPr>
      <w:r w:rsidRPr="007D5778">
        <w:rPr>
          <w:rFonts w:asciiTheme="minorHAnsi" w:hAnsiTheme="minorHAnsi" w:cstheme="minorHAnsi"/>
          <w:sz w:val="21"/>
          <w:szCs w:val="21"/>
        </w:rPr>
        <w:t>2.</w:t>
      </w:r>
      <w:r w:rsidRPr="007D5778">
        <w:rPr>
          <w:rFonts w:asciiTheme="minorHAnsi" w:hAnsiTheme="minorHAnsi" w:cstheme="minorHAnsi"/>
          <w:sz w:val="21"/>
          <w:szCs w:val="21"/>
        </w:rPr>
        <w:tab/>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r>
        <w:rPr>
          <w:rFonts w:asciiTheme="minorHAnsi" w:hAnsiTheme="minorHAnsi" w:cstheme="minorHAnsi"/>
          <w:sz w:val="21"/>
          <w:szCs w:val="21"/>
        </w:rPr>
        <w:t>.</w:t>
      </w:r>
    </w:p>
    <w:p w14:paraId="5162EDA5" w14:textId="77777777" w:rsidR="007D5778" w:rsidRDefault="007D5778" w:rsidP="007D5778">
      <w:pPr>
        <w:pStyle w:val="paragrafesrasas2lygis"/>
        <w:spacing w:line="240" w:lineRule="auto"/>
        <w:ind w:firstLine="397"/>
        <w:rPr>
          <w:rFonts w:asciiTheme="minorHAnsi" w:hAnsiTheme="minorHAnsi" w:cstheme="minorHAnsi"/>
          <w:sz w:val="21"/>
          <w:szCs w:val="21"/>
        </w:rPr>
      </w:pPr>
    </w:p>
    <w:p w14:paraId="50C9497D" w14:textId="071707FF" w:rsidR="007D5778" w:rsidRPr="007D5778" w:rsidRDefault="007D5778" w:rsidP="007D5778">
      <w:pPr>
        <w:pStyle w:val="paragrafesrasas2lygis"/>
        <w:spacing w:line="240" w:lineRule="auto"/>
        <w:ind w:firstLine="397"/>
        <w:jc w:val="center"/>
        <w:rPr>
          <w:rFonts w:asciiTheme="minorHAnsi" w:hAnsiTheme="minorHAnsi" w:cstheme="minorHAnsi"/>
          <w:sz w:val="21"/>
          <w:szCs w:val="21"/>
        </w:rPr>
      </w:pPr>
      <w:r>
        <w:rPr>
          <w:rFonts w:asciiTheme="minorHAnsi" w:hAnsiTheme="minorHAnsi" w:cstheme="minorHAnsi"/>
          <w:sz w:val="21"/>
          <w:szCs w:val="21"/>
        </w:rPr>
        <w:t>_________________________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01058F2E"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7D5778">
        <w:rPr>
          <w:rFonts w:cstheme="minorHAnsi"/>
        </w:rPr>
        <w:t>6</w:t>
      </w:r>
      <w:r w:rsidRPr="00194983">
        <w:rPr>
          <w:rFonts w:cstheme="minorHAnsi"/>
        </w:rPr>
        <w:t xml:space="preserve"> priedas „Sutarties projektas“</w:t>
      </w:r>
    </w:p>
    <w:p w14:paraId="7CB80FF3" w14:textId="2C6CB943" w:rsidR="00506996" w:rsidRPr="007D5778" w:rsidRDefault="00506996" w:rsidP="00E63A8A">
      <w:pPr>
        <w:pStyle w:val="NoSpacing"/>
        <w:spacing w:line="300" w:lineRule="auto"/>
        <w:ind w:firstLine="0"/>
        <w:contextualSpacing/>
        <w:rPr>
          <w:rFonts w:eastAsiaTheme="minorHAnsi" w:cstheme="minorHAnsi"/>
          <w:bCs/>
          <w:iCs/>
        </w:rPr>
      </w:pPr>
    </w:p>
    <w:p w14:paraId="029A241A" w14:textId="77777777" w:rsidR="007D5778" w:rsidRPr="007D5778" w:rsidRDefault="007D5778" w:rsidP="007D5778">
      <w:pPr>
        <w:widowControl w:val="0"/>
        <w:pBdr>
          <w:top w:val="nil"/>
          <w:left w:val="nil"/>
          <w:bottom w:val="nil"/>
          <w:right w:val="nil"/>
          <w:between w:val="nil"/>
        </w:pBdr>
        <w:tabs>
          <w:tab w:val="left" w:pos="567"/>
          <w:tab w:val="left" w:pos="851"/>
        </w:tabs>
        <w:spacing w:line="240" w:lineRule="auto"/>
        <w:ind w:firstLine="0"/>
        <w:jc w:val="left"/>
        <w:rPr>
          <w:rFonts w:eastAsia="Times New Roman" w:cstheme="minorHAnsi"/>
          <w:b/>
          <w:bCs/>
          <w:caps/>
          <w:kern w:val="2"/>
          <w:lang w:eastAsia="en-US"/>
        </w:rPr>
      </w:pPr>
    </w:p>
    <w:p w14:paraId="6E67A38D" w14:textId="77777777" w:rsidR="007D5778" w:rsidRPr="007D5778" w:rsidRDefault="007D5778" w:rsidP="007D5778">
      <w:pPr>
        <w:widowControl w:val="0"/>
        <w:pBdr>
          <w:top w:val="nil"/>
          <w:left w:val="nil"/>
          <w:bottom w:val="nil"/>
          <w:right w:val="nil"/>
          <w:between w:val="nil"/>
        </w:pBdr>
        <w:tabs>
          <w:tab w:val="left" w:pos="567"/>
          <w:tab w:val="left" w:pos="851"/>
        </w:tabs>
        <w:spacing w:line="240" w:lineRule="auto"/>
        <w:ind w:firstLine="0"/>
        <w:jc w:val="center"/>
        <w:rPr>
          <w:rFonts w:eastAsia="Times New Roman" w:cstheme="minorHAnsi"/>
          <w:caps/>
          <w:lang w:eastAsia="en-US"/>
        </w:rPr>
      </w:pPr>
      <w:r w:rsidRPr="007D5778">
        <w:rPr>
          <w:rFonts w:eastAsia="Times New Roman" w:cstheme="minorHAnsi"/>
          <w:b/>
          <w:caps/>
          <w:lang w:eastAsia="en-US"/>
        </w:rPr>
        <w:t xml:space="preserve">Prekių pirkimo-pardavimo sutarties </w:t>
      </w:r>
      <w:r w:rsidRPr="007D5778">
        <w:rPr>
          <w:rFonts w:eastAsia="Times New Roman" w:cstheme="minorHAnsi"/>
          <w:b/>
          <w:bCs/>
          <w:caps/>
          <w:lang w:eastAsia="en-US"/>
        </w:rPr>
        <w:t>Specialiosios</w:t>
      </w:r>
      <w:r w:rsidRPr="007D5778">
        <w:rPr>
          <w:rFonts w:eastAsia="Times New Roman" w:cstheme="minorHAnsi"/>
          <w:b/>
          <w:caps/>
          <w:lang w:eastAsia="en-US"/>
        </w:rPr>
        <w:t xml:space="preserve"> sąlygos</w:t>
      </w:r>
      <w:r w:rsidRPr="007D5778">
        <w:rPr>
          <w:rFonts w:eastAsia="Times New Roman" w:cstheme="minorHAnsi"/>
          <w:caps/>
          <w:lang w:eastAsia="en-US"/>
        </w:rPr>
        <w:t xml:space="preserve"> </w:t>
      </w:r>
    </w:p>
    <w:p w14:paraId="18FA5B94" w14:textId="77777777" w:rsidR="007D5778" w:rsidRDefault="007D5778" w:rsidP="007D5778">
      <w:pPr>
        <w:spacing w:line="240" w:lineRule="auto"/>
        <w:ind w:firstLine="0"/>
        <w:jc w:val="center"/>
        <w:rPr>
          <w:rFonts w:eastAsia="Times New Roman" w:cstheme="minorHAnsi"/>
          <w:lang w:eastAsia="en-US"/>
        </w:rPr>
      </w:pPr>
    </w:p>
    <w:p w14:paraId="441049A5" w14:textId="77777777" w:rsidR="00C21A51" w:rsidRPr="00C21A51" w:rsidRDefault="00C21A51" w:rsidP="00C21A51">
      <w:pPr>
        <w:spacing w:line="240" w:lineRule="auto"/>
        <w:ind w:firstLine="0"/>
        <w:jc w:val="center"/>
        <w:rPr>
          <w:rFonts w:eastAsia="Times New Roman" w:cstheme="minorHAnsi"/>
          <w:sz w:val="24"/>
          <w:szCs w:val="24"/>
          <w:lang w:eastAsia="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781"/>
      </w:tblGrid>
      <w:tr w:rsidR="00C21A51" w:rsidRPr="00C21A51" w14:paraId="7698DD25" w14:textId="77777777" w:rsidTr="00C21A51">
        <w:tc>
          <w:tcPr>
            <w:tcW w:w="2448" w:type="dxa"/>
          </w:tcPr>
          <w:p w14:paraId="3FE60B98" w14:textId="77777777" w:rsidR="00C21A51" w:rsidRPr="00C21A51" w:rsidRDefault="00C21A51" w:rsidP="00C21A51">
            <w:pPr>
              <w:spacing w:line="240" w:lineRule="auto"/>
              <w:ind w:firstLine="0"/>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Sutarties pavadinimas</w:t>
            </w:r>
          </w:p>
        </w:tc>
        <w:tc>
          <w:tcPr>
            <w:tcW w:w="8320" w:type="dxa"/>
            <w:gridSpan w:val="3"/>
          </w:tcPr>
          <w:p w14:paraId="77579916"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Modeliavimo programinės įrangos licencijų ir jų palaikymo paslaugų pirkimo – pardavimo sutartis</w:t>
            </w:r>
          </w:p>
        </w:tc>
      </w:tr>
      <w:tr w:rsidR="00C21A51" w:rsidRPr="00C21A51" w14:paraId="749C32EA" w14:textId="77777777" w:rsidTr="00C21A51">
        <w:tc>
          <w:tcPr>
            <w:tcW w:w="2448" w:type="dxa"/>
          </w:tcPr>
          <w:p w14:paraId="6168D3E5" w14:textId="77777777" w:rsidR="00C21A51" w:rsidRPr="00C21A51" w:rsidRDefault="00C21A51" w:rsidP="00C21A51">
            <w:pPr>
              <w:spacing w:line="240" w:lineRule="auto"/>
              <w:ind w:firstLine="0"/>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Sutarties data</w:t>
            </w:r>
          </w:p>
        </w:tc>
        <w:tc>
          <w:tcPr>
            <w:tcW w:w="2177" w:type="dxa"/>
          </w:tcPr>
          <w:p w14:paraId="0D95D0FC"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2025-</w:t>
            </w:r>
          </w:p>
        </w:tc>
        <w:tc>
          <w:tcPr>
            <w:tcW w:w="2362" w:type="dxa"/>
          </w:tcPr>
          <w:p w14:paraId="477F1063" w14:textId="77777777" w:rsidR="00C21A51" w:rsidRPr="00C21A51" w:rsidRDefault="00C21A51" w:rsidP="00C21A51">
            <w:pPr>
              <w:spacing w:line="240" w:lineRule="auto"/>
              <w:ind w:firstLine="0"/>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Sutarties numeris</w:t>
            </w:r>
          </w:p>
        </w:tc>
        <w:tc>
          <w:tcPr>
            <w:tcW w:w="3781" w:type="dxa"/>
          </w:tcPr>
          <w:p w14:paraId="70A492AF"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5SF-</w:t>
            </w:r>
          </w:p>
        </w:tc>
      </w:tr>
    </w:tbl>
    <w:p w14:paraId="275A3837" w14:textId="77777777" w:rsidR="00C21A51" w:rsidRPr="00C21A51" w:rsidRDefault="00C21A51" w:rsidP="00C21A51">
      <w:pPr>
        <w:spacing w:line="240" w:lineRule="auto"/>
        <w:ind w:firstLine="0"/>
        <w:rPr>
          <w:rFonts w:eastAsia="Times New Roman" w:cstheme="minorHAnsi"/>
          <w:sz w:val="24"/>
          <w:szCs w:val="24"/>
          <w:lang w:eastAsia="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20"/>
      </w:tblGrid>
      <w:tr w:rsidR="00C21A51" w:rsidRPr="00C21A51" w14:paraId="59B03C84" w14:textId="77777777" w:rsidTr="00C21A51">
        <w:tc>
          <w:tcPr>
            <w:tcW w:w="10768" w:type="dxa"/>
            <w:gridSpan w:val="3"/>
          </w:tcPr>
          <w:p w14:paraId="4B2B5D89"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 SUTARTIES ŠALYS</w:t>
            </w:r>
          </w:p>
        </w:tc>
      </w:tr>
      <w:tr w:rsidR="00C21A51" w:rsidRPr="00C21A51" w14:paraId="6CBFBA4A" w14:textId="77777777" w:rsidTr="00C21A51">
        <w:tc>
          <w:tcPr>
            <w:tcW w:w="2808" w:type="dxa"/>
            <w:vMerge w:val="restart"/>
          </w:tcPr>
          <w:p w14:paraId="590E756F"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p>
          <w:p w14:paraId="1ABC093B"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p>
          <w:p w14:paraId="3ABAD11C"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p>
          <w:p w14:paraId="2BF4ED40"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p w14:paraId="6E3E6E10"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1.1. Pirkėjas</w:t>
            </w:r>
          </w:p>
        </w:tc>
        <w:tc>
          <w:tcPr>
            <w:tcW w:w="3240" w:type="dxa"/>
          </w:tcPr>
          <w:p w14:paraId="6C115665"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1.1.1. Pavadinimas</w:t>
            </w:r>
          </w:p>
        </w:tc>
        <w:tc>
          <w:tcPr>
            <w:tcW w:w="4720" w:type="dxa"/>
          </w:tcPr>
          <w:p w14:paraId="702C40D2"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r w:rsidRPr="00C21A51">
              <w:rPr>
                <w:rFonts w:eastAsia="Times New Roman" w:cstheme="minorHAnsi"/>
                <w:kern w:val="2"/>
                <w:sz w:val="24"/>
                <w:szCs w:val="24"/>
                <w:lang w:eastAsia="en-US"/>
              </w:rPr>
              <w:t>Valstybės įmonė Žemės ūkio duomenų centras</w:t>
            </w:r>
          </w:p>
        </w:tc>
      </w:tr>
      <w:tr w:rsidR="00C21A51" w:rsidRPr="00C21A51" w14:paraId="3B7B8A84" w14:textId="77777777" w:rsidTr="00C21A51">
        <w:tc>
          <w:tcPr>
            <w:tcW w:w="2808" w:type="dxa"/>
            <w:vMerge/>
          </w:tcPr>
          <w:p w14:paraId="125A886B" w14:textId="77777777" w:rsidR="00C21A51" w:rsidRPr="00C21A51" w:rsidRDefault="00C21A51" w:rsidP="00C21A51">
            <w:pPr>
              <w:spacing w:line="240" w:lineRule="auto"/>
              <w:ind w:firstLine="0"/>
              <w:jc w:val="left"/>
              <w:rPr>
                <w:rFonts w:eastAsia="Times New Roman" w:cstheme="minorHAnsi"/>
                <w:kern w:val="2"/>
                <w:sz w:val="24"/>
                <w:szCs w:val="24"/>
                <w:lang w:eastAsia="en-US"/>
              </w:rPr>
            </w:pPr>
          </w:p>
        </w:tc>
        <w:tc>
          <w:tcPr>
            <w:tcW w:w="3240" w:type="dxa"/>
          </w:tcPr>
          <w:p w14:paraId="36303B20"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1.1.2. Juridinio asmens kodas</w:t>
            </w:r>
          </w:p>
        </w:tc>
        <w:tc>
          <w:tcPr>
            <w:tcW w:w="4720" w:type="dxa"/>
          </w:tcPr>
          <w:p w14:paraId="735914B0"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r w:rsidRPr="00C21A51">
              <w:rPr>
                <w:rFonts w:eastAsia="Times New Roman" w:cstheme="minorHAnsi"/>
                <w:kern w:val="2"/>
                <w:sz w:val="24"/>
                <w:szCs w:val="24"/>
                <w:lang w:eastAsia="en-US"/>
              </w:rPr>
              <w:t>306205513</w:t>
            </w:r>
          </w:p>
        </w:tc>
      </w:tr>
      <w:tr w:rsidR="00C21A51" w:rsidRPr="00C21A51" w14:paraId="0E3C6419" w14:textId="77777777" w:rsidTr="00C21A51">
        <w:tc>
          <w:tcPr>
            <w:tcW w:w="2808" w:type="dxa"/>
            <w:vMerge/>
          </w:tcPr>
          <w:p w14:paraId="0D7DB70F" w14:textId="77777777" w:rsidR="00C21A51" w:rsidRPr="00C21A51" w:rsidRDefault="00C21A51" w:rsidP="00C21A51">
            <w:pPr>
              <w:spacing w:line="240" w:lineRule="auto"/>
              <w:ind w:firstLine="0"/>
              <w:jc w:val="left"/>
              <w:rPr>
                <w:rFonts w:eastAsia="Times New Roman" w:cstheme="minorHAnsi"/>
                <w:kern w:val="2"/>
                <w:sz w:val="24"/>
                <w:szCs w:val="24"/>
                <w:lang w:eastAsia="en-US"/>
              </w:rPr>
            </w:pPr>
          </w:p>
        </w:tc>
        <w:tc>
          <w:tcPr>
            <w:tcW w:w="3240" w:type="dxa"/>
          </w:tcPr>
          <w:p w14:paraId="2AE46A68"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1.1.3. Adresas</w:t>
            </w:r>
          </w:p>
        </w:tc>
        <w:tc>
          <w:tcPr>
            <w:tcW w:w="4720" w:type="dxa"/>
          </w:tcPr>
          <w:p w14:paraId="17D2D4DA"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r w:rsidRPr="00C21A51">
              <w:rPr>
                <w:rFonts w:eastAsia="Times New Roman" w:cstheme="minorHAnsi"/>
                <w:kern w:val="2"/>
                <w:sz w:val="24"/>
                <w:szCs w:val="24"/>
                <w:lang w:eastAsia="en-US"/>
              </w:rPr>
              <w:t>Vinco Kudirkos g. 18-1 LT-03105 Vilnius</w:t>
            </w:r>
          </w:p>
        </w:tc>
      </w:tr>
      <w:tr w:rsidR="00C21A51" w:rsidRPr="00C21A51" w14:paraId="54C40D21" w14:textId="77777777" w:rsidTr="00C21A51">
        <w:tc>
          <w:tcPr>
            <w:tcW w:w="2808" w:type="dxa"/>
            <w:vMerge/>
          </w:tcPr>
          <w:p w14:paraId="3DD8CFB3" w14:textId="77777777" w:rsidR="00C21A51" w:rsidRPr="00C21A51" w:rsidRDefault="00C21A51" w:rsidP="00C21A51">
            <w:pPr>
              <w:spacing w:line="240" w:lineRule="auto"/>
              <w:ind w:firstLine="0"/>
              <w:jc w:val="left"/>
              <w:rPr>
                <w:rFonts w:eastAsia="Times New Roman" w:cstheme="minorHAnsi"/>
                <w:kern w:val="2"/>
                <w:sz w:val="24"/>
                <w:szCs w:val="24"/>
                <w:lang w:eastAsia="en-US"/>
              </w:rPr>
            </w:pPr>
          </w:p>
        </w:tc>
        <w:tc>
          <w:tcPr>
            <w:tcW w:w="3240" w:type="dxa"/>
          </w:tcPr>
          <w:p w14:paraId="41A4DDD8"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1.1.4. PVM mokėtojo kodas</w:t>
            </w:r>
          </w:p>
        </w:tc>
        <w:tc>
          <w:tcPr>
            <w:tcW w:w="4720" w:type="dxa"/>
          </w:tcPr>
          <w:p w14:paraId="6CDF7CCF"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r w:rsidRPr="00C21A51">
              <w:rPr>
                <w:rFonts w:eastAsia="Times New Roman" w:cstheme="minorHAnsi"/>
                <w:kern w:val="2"/>
                <w:sz w:val="24"/>
                <w:szCs w:val="24"/>
                <w:lang w:eastAsia="en-US"/>
              </w:rPr>
              <w:t>LT100015583514</w:t>
            </w:r>
          </w:p>
        </w:tc>
      </w:tr>
      <w:tr w:rsidR="00C21A51" w:rsidRPr="00C21A51" w14:paraId="4C8FAF87" w14:textId="77777777" w:rsidTr="00C21A51">
        <w:tc>
          <w:tcPr>
            <w:tcW w:w="2808" w:type="dxa"/>
            <w:vMerge/>
          </w:tcPr>
          <w:p w14:paraId="0038959E" w14:textId="77777777" w:rsidR="00C21A51" w:rsidRPr="00C21A51" w:rsidRDefault="00C21A51" w:rsidP="00C21A51">
            <w:pPr>
              <w:spacing w:line="240" w:lineRule="auto"/>
              <w:ind w:firstLine="0"/>
              <w:jc w:val="left"/>
              <w:rPr>
                <w:rFonts w:eastAsia="Times New Roman" w:cstheme="minorHAnsi"/>
                <w:kern w:val="2"/>
                <w:sz w:val="24"/>
                <w:szCs w:val="24"/>
                <w:lang w:eastAsia="en-US"/>
              </w:rPr>
            </w:pPr>
          </w:p>
        </w:tc>
        <w:tc>
          <w:tcPr>
            <w:tcW w:w="3240" w:type="dxa"/>
          </w:tcPr>
          <w:p w14:paraId="15D06DB9"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1.1.5. Atsiskaitomoji sąskaita</w:t>
            </w:r>
          </w:p>
        </w:tc>
        <w:tc>
          <w:tcPr>
            <w:tcW w:w="4720" w:type="dxa"/>
          </w:tcPr>
          <w:p w14:paraId="780E02D5"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r w:rsidRPr="00C21A51">
              <w:rPr>
                <w:rFonts w:eastAsia="Times New Roman" w:cstheme="minorHAnsi"/>
                <w:kern w:val="2"/>
                <w:sz w:val="24"/>
                <w:szCs w:val="24"/>
                <w:lang w:eastAsia="en-US"/>
              </w:rPr>
              <w:t>LT204010042400020388</w:t>
            </w:r>
          </w:p>
        </w:tc>
      </w:tr>
      <w:tr w:rsidR="00C21A51" w:rsidRPr="00C21A51" w14:paraId="366082D5" w14:textId="77777777" w:rsidTr="00C21A51">
        <w:tc>
          <w:tcPr>
            <w:tcW w:w="2808" w:type="dxa"/>
            <w:vMerge/>
          </w:tcPr>
          <w:p w14:paraId="3F4DADBA" w14:textId="77777777" w:rsidR="00C21A51" w:rsidRPr="00C21A51" w:rsidRDefault="00C21A51" w:rsidP="00C21A51">
            <w:pPr>
              <w:spacing w:line="240" w:lineRule="auto"/>
              <w:ind w:firstLine="0"/>
              <w:jc w:val="left"/>
              <w:rPr>
                <w:rFonts w:eastAsia="Times New Roman" w:cstheme="minorHAnsi"/>
                <w:kern w:val="2"/>
                <w:sz w:val="24"/>
                <w:szCs w:val="24"/>
                <w:lang w:eastAsia="en-US"/>
              </w:rPr>
            </w:pPr>
          </w:p>
        </w:tc>
        <w:tc>
          <w:tcPr>
            <w:tcW w:w="3240" w:type="dxa"/>
          </w:tcPr>
          <w:p w14:paraId="220E90B0"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1.1.6. Bankas, banko kodas</w:t>
            </w:r>
          </w:p>
        </w:tc>
        <w:tc>
          <w:tcPr>
            <w:tcW w:w="4720" w:type="dxa"/>
          </w:tcPr>
          <w:p w14:paraId="23D17ACB"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r w:rsidRPr="00C21A51">
              <w:rPr>
                <w:rFonts w:eastAsia="Times New Roman" w:cstheme="minorHAnsi"/>
                <w:kern w:val="2"/>
                <w:sz w:val="24"/>
                <w:szCs w:val="24"/>
                <w:lang w:eastAsia="en-US"/>
              </w:rPr>
              <w:t>Luminor Bank, AB, 40100</w:t>
            </w:r>
          </w:p>
        </w:tc>
      </w:tr>
      <w:tr w:rsidR="00C21A51" w:rsidRPr="00C21A51" w14:paraId="03E460F3" w14:textId="77777777" w:rsidTr="00C21A51">
        <w:tc>
          <w:tcPr>
            <w:tcW w:w="2808" w:type="dxa"/>
            <w:vMerge/>
          </w:tcPr>
          <w:p w14:paraId="2F87EAFD" w14:textId="77777777" w:rsidR="00C21A51" w:rsidRPr="00C21A51" w:rsidRDefault="00C21A51" w:rsidP="00C21A51">
            <w:pPr>
              <w:spacing w:line="240" w:lineRule="auto"/>
              <w:ind w:firstLine="0"/>
              <w:jc w:val="left"/>
              <w:rPr>
                <w:rFonts w:eastAsia="Times New Roman" w:cstheme="minorHAnsi"/>
                <w:kern w:val="2"/>
                <w:sz w:val="24"/>
                <w:szCs w:val="24"/>
                <w:lang w:eastAsia="en-US"/>
              </w:rPr>
            </w:pPr>
          </w:p>
        </w:tc>
        <w:tc>
          <w:tcPr>
            <w:tcW w:w="3240" w:type="dxa"/>
          </w:tcPr>
          <w:p w14:paraId="0C4EBBF0"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1.1.7. Telefonas</w:t>
            </w:r>
          </w:p>
        </w:tc>
        <w:tc>
          <w:tcPr>
            <w:tcW w:w="4720" w:type="dxa"/>
          </w:tcPr>
          <w:p w14:paraId="438C995D"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r w:rsidRPr="00C21A51">
              <w:rPr>
                <w:rFonts w:eastAsia="Times New Roman" w:cstheme="minorHAnsi"/>
                <w:kern w:val="2"/>
                <w:sz w:val="24"/>
                <w:szCs w:val="24"/>
                <w:lang w:eastAsia="en-US"/>
              </w:rPr>
              <w:t>(8 5) 266 0620</w:t>
            </w:r>
          </w:p>
        </w:tc>
      </w:tr>
      <w:tr w:rsidR="00C21A51" w:rsidRPr="00C21A51" w14:paraId="215203C4" w14:textId="77777777" w:rsidTr="00C21A51">
        <w:tc>
          <w:tcPr>
            <w:tcW w:w="2808" w:type="dxa"/>
            <w:vMerge/>
          </w:tcPr>
          <w:p w14:paraId="6B680DC9" w14:textId="77777777" w:rsidR="00C21A51" w:rsidRPr="00C21A51" w:rsidRDefault="00C21A51" w:rsidP="00C21A51">
            <w:pPr>
              <w:spacing w:line="240" w:lineRule="auto"/>
              <w:ind w:firstLine="0"/>
              <w:jc w:val="left"/>
              <w:rPr>
                <w:rFonts w:eastAsia="Times New Roman" w:cstheme="minorHAnsi"/>
                <w:kern w:val="2"/>
                <w:sz w:val="24"/>
                <w:szCs w:val="24"/>
                <w:lang w:eastAsia="en-US"/>
              </w:rPr>
            </w:pPr>
          </w:p>
        </w:tc>
        <w:tc>
          <w:tcPr>
            <w:tcW w:w="3240" w:type="dxa"/>
          </w:tcPr>
          <w:p w14:paraId="11E5CB1D"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1.1.8. El. paštas</w:t>
            </w:r>
          </w:p>
        </w:tc>
        <w:tc>
          <w:tcPr>
            <w:tcW w:w="4720" w:type="dxa"/>
          </w:tcPr>
          <w:p w14:paraId="37ADCB03"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r w:rsidRPr="00C21A51">
              <w:rPr>
                <w:rFonts w:eastAsia="Times New Roman" w:cstheme="minorHAnsi"/>
                <w:kern w:val="2"/>
                <w:sz w:val="24"/>
                <w:szCs w:val="24"/>
                <w:lang w:eastAsia="en-US"/>
              </w:rPr>
              <w:t>info@zudc.lt</w:t>
            </w:r>
          </w:p>
        </w:tc>
      </w:tr>
      <w:tr w:rsidR="00C21A51" w:rsidRPr="00C21A51" w14:paraId="49611AC8" w14:textId="77777777" w:rsidTr="00C21A51">
        <w:tc>
          <w:tcPr>
            <w:tcW w:w="2808" w:type="dxa"/>
            <w:vMerge/>
          </w:tcPr>
          <w:p w14:paraId="6267293A" w14:textId="77777777" w:rsidR="00C21A51" w:rsidRPr="00C21A51" w:rsidRDefault="00C21A51" w:rsidP="00C21A51">
            <w:pPr>
              <w:spacing w:line="240" w:lineRule="auto"/>
              <w:ind w:firstLine="0"/>
              <w:jc w:val="left"/>
              <w:rPr>
                <w:rFonts w:eastAsia="Times New Roman" w:cstheme="minorHAnsi"/>
                <w:kern w:val="2"/>
                <w:sz w:val="24"/>
                <w:szCs w:val="24"/>
                <w:lang w:eastAsia="en-US"/>
              </w:rPr>
            </w:pPr>
          </w:p>
        </w:tc>
        <w:tc>
          <w:tcPr>
            <w:tcW w:w="3240" w:type="dxa"/>
          </w:tcPr>
          <w:p w14:paraId="2AA58AA9"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1.1.9. Šalies atstovas</w:t>
            </w:r>
          </w:p>
        </w:tc>
        <w:tc>
          <w:tcPr>
            <w:tcW w:w="4720" w:type="dxa"/>
          </w:tcPr>
          <w:p w14:paraId="2BC54126"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r w:rsidRPr="00C21A51">
              <w:rPr>
                <w:rFonts w:eastAsia="Times New Roman" w:cstheme="minorHAnsi"/>
                <w:kern w:val="2"/>
                <w:sz w:val="24"/>
                <w:szCs w:val="24"/>
                <w:lang w:eastAsia="en-US"/>
              </w:rPr>
              <w:t>(Bus nurodyta sudarant sutartį)</w:t>
            </w:r>
          </w:p>
        </w:tc>
      </w:tr>
      <w:tr w:rsidR="00C21A51" w:rsidRPr="00C21A51" w14:paraId="34E53D24" w14:textId="77777777" w:rsidTr="00C21A51">
        <w:tc>
          <w:tcPr>
            <w:tcW w:w="2808" w:type="dxa"/>
            <w:vMerge/>
          </w:tcPr>
          <w:p w14:paraId="2D4D4B8A" w14:textId="77777777" w:rsidR="00C21A51" w:rsidRPr="00C21A51" w:rsidRDefault="00C21A51" w:rsidP="00C21A51">
            <w:pPr>
              <w:spacing w:line="240" w:lineRule="auto"/>
              <w:ind w:firstLine="0"/>
              <w:jc w:val="left"/>
              <w:rPr>
                <w:rFonts w:eastAsia="Times New Roman" w:cstheme="minorHAnsi"/>
                <w:kern w:val="2"/>
                <w:sz w:val="24"/>
                <w:szCs w:val="24"/>
                <w:lang w:eastAsia="en-US"/>
              </w:rPr>
            </w:pPr>
          </w:p>
        </w:tc>
        <w:tc>
          <w:tcPr>
            <w:tcW w:w="3240" w:type="dxa"/>
          </w:tcPr>
          <w:p w14:paraId="0957C1A8"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1.1.10. Atstovavimo pagrindas</w:t>
            </w:r>
          </w:p>
        </w:tc>
        <w:tc>
          <w:tcPr>
            <w:tcW w:w="4720" w:type="dxa"/>
          </w:tcPr>
          <w:p w14:paraId="06ACF951"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r w:rsidRPr="00C21A51">
              <w:rPr>
                <w:rFonts w:eastAsia="Times New Roman" w:cstheme="minorHAnsi"/>
                <w:kern w:val="2"/>
                <w:sz w:val="24"/>
                <w:szCs w:val="24"/>
                <w:lang w:eastAsia="en-US"/>
              </w:rPr>
              <w:t>(Bus nurodyta sudarant sutartį)</w:t>
            </w:r>
          </w:p>
        </w:tc>
      </w:tr>
      <w:tr w:rsidR="00C21A51" w:rsidRPr="00C21A51" w14:paraId="25E7EEB5" w14:textId="77777777" w:rsidTr="00C21A51">
        <w:tc>
          <w:tcPr>
            <w:tcW w:w="2808" w:type="dxa"/>
            <w:vMerge w:val="restart"/>
          </w:tcPr>
          <w:p w14:paraId="59676811"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p w14:paraId="6F1033C8"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p w14:paraId="5B9F772A"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p w14:paraId="0FAB7BAC"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1.2. Tiekėjas</w:t>
            </w:r>
          </w:p>
        </w:tc>
        <w:tc>
          <w:tcPr>
            <w:tcW w:w="3240" w:type="dxa"/>
          </w:tcPr>
          <w:p w14:paraId="40B4412A"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1.2.1. Pavadinimas</w:t>
            </w:r>
          </w:p>
        </w:tc>
        <w:tc>
          <w:tcPr>
            <w:tcW w:w="4720" w:type="dxa"/>
          </w:tcPr>
          <w:p w14:paraId="5E34AD44"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p>
        </w:tc>
      </w:tr>
      <w:tr w:rsidR="00C21A51" w:rsidRPr="00C21A51" w14:paraId="79AF5A3B" w14:textId="77777777" w:rsidTr="00C21A51">
        <w:tc>
          <w:tcPr>
            <w:tcW w:w="2808" w:type="dxa"/>
            <w:vMerge/>
          </w:tcPr>
          <w:p w14:paraId="4DBD69E6"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tc>
        <w:tc>
          <w:tcPr>
            <w:tcW w:w="3240" w:type="dxa"/>
          </w:tcPr>
          <w:p w14:paraId="769475B7"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1.2.2. Juridinio asmens kodas</w:t>
            </w:r>
          </w:p>
        </w:tc>
        <w:tc>
          <w:tcPr>
            <w:tcW w:w="4720" w:type="dxa"/>
          </w:tcPr>
          <w:p w14:paraId="3874F387"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p>
        </w:tc>
      </w:tr>
      <w:tr w:rsidR="00C21A51" w:rsidRPr="00C21A51" w14:paraId="11E3BE17" w14:textId="77777777" w:rsidTr="00C21A51">
        <w:tc>
          <w:tcPr>
            <w:tcW w:w="2808" w:type="dxa"/>
            <w:vMerge/>
          </w:tcPr>
          <w:p w14:paraId="5725819E"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tc>
        <w:tc>
          <w:tcPr>
            <w:tcW w:w="3240" w:type="dxa"/>
          </w:tcPr>
          <w:p w14:paraId="54EA71B9"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1.2.3. Adresas</w:t>
            </w:r>
          </w:p>
        </w:tc>
        <w:tc>
          <w:tcPr>
            <w:tcW w:w="4720" w:type="dxa"/>
          </w:tcPr>
          <w:p w14:paraId="4119B28E"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p>
        </w:tc>
      </w:tr>
      <w:tr w:rsidR="00C21A51" w:rsidRPr="00C21A51" w14:paraId="22707E02" w14:textId="77777777" w:rsidTr="00C21A51">
        <w:tc>
          <w:tcPr>
            <w:tcW w:w="2808" w:type="dxa"/>
            <w:vMerge/>
          </w:tcPr>
          <w:p w14:paraId="69003D4A"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tc>
        <w:tc>
          <w:tcPr>
            <w:tcW w:w="3240" w:type="dxa"/>
          </w:tcPr>
          <w:p w14:paraId="493C1DEB"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1.2.4. PVM mokėtojo kodas</w:t>
            </w:r>
          </w:p>
        </w:tc>
        <w:tc>
          <w:tcPr>
            <w:tcW w:w="4720" w:type="dxa"/>
          </w:tcPr>
          <w:p w14:paraId="225498A4"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p>
        </w:tc>
      </w:tr>
      <w:tr w:rsidR="00C21A51" w:rsidRPr="00C21A51" w14:paraId="5D3EE41C" w14:textId="77777777" w:rsidTr="00C21A51">
        <w:tc>
          <w:tcPr>
            <w:tcW w:w="2808" w:type="dxa"/>
            <w:vMerge/>
          </w:tcPr>
          <w:p w14:paraId="509ECF91"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tc>
        <w:tc>
          <w:tcPr>
            <w:tcW w:w="3240" w:type="dxa"/>
          </w:tcPr>
          <w:p w14:paraId="778DDA65"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1.2.5. Atsiskaitomoji sąskaita</w:t>
            </w:r>
          </w:p>
        </w:tc>
        <w:tc>
          <w:tcPr>
            <w:tcW w:w="4720" w:type="dxa"/>
          </w:tcPr>
          <w:p w14:paraId="1800440A"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p>
        </w:tc>
      </w:tr>
      <w:tr w:rsidR="00C21A51" w:rsidRPr="00C21A51" w14:paraId="180999CD" w14:textId="77777777" w:rsidTr="00C21A51">
        <w:tc>
          <w:tcPr>
            <w:tcW w:w="2808" w:type="dxa"/>
            <w:vMerge/>
          </w:tcPr>
          <w:p w14:paraId="50C1F404"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tc>
        <w:tc>
          <w:tcPr>
            <w:tcW w:w="3240" w:type="dxa"/>
          </w:tcPr>
          <w:p w14:paraId="3BBB223B"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1.2.6. Bankas, banko kodas</w:t>
            </w:r>
          </w:p>
        </w:tc>
        <w:tc>
          <w:tcPr>
            <w:tcW w:w="4720" w:type="dxa"/>
          </w:tcPr>
          <w:p w14:paraId="151D170A"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p>
        </w:tc>
      </w:tr>
      <w:tr w:rsidR="00C21A51" w:rsidRPr="00C21A51" w14:paraId="13D1D520" w14:textId="77777777" w:rsidTr="00C21A51">
        <w:tc>
          <w:tcPr>
            <w:tcW w:w="2808" w:type="dxa"/>
            <w:vMerge/>
          </w:tcPr>
          <w:p w14:paraId="435E05AB"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tc>
        <w:tc>
          <w:tcPr>
            <w:tcW w:w="3240" w:type="dxa"/>
          </w:tcPr>
          <w:p w14:paraId="090C53CE"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1.2.7. Telefonas</w:t>
            </w:r>
          </w:p>
        </w:tc>
        <w:tc>
          <w:tcPr>
            <w:tcW w:w="4720" w:type="dxa"/>
          </w:tcPr>
          <w:p w14:paraId="38F7C1C8"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p>
        </w:tc>
      </w:tr>
      <w:tr w:rsidR="00C21A51" w:rsidRPr="00C21A51" w14:paraId="404FAC71" w14:textId="77777777" w:rsidTr="00C21A51">
        <w:tc>
          <w:tcPr>
            <w:tcW w:w="2808" w:type="dxa"/>
            <w:vMerge/>
          </w:tcPr>
          <w:p w14:paraId="73E9DA54"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tc>
        <w:tc>
          <w:tcPr>
            <w:tcW w:w="3240" w:type="dxa"/>
          </w:tcPr>
          <w:p w14:paraId="6D69C113"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1.2.8. El. paštas</w:t>
            </w:r>
          </w:p>
        </w:tc>
        <w:tc>
          <w:tcPr>
            <w:tcW w:w="4720" w:type="dxa"/>
          </w:tcPr>
          <w:p w14:paraId="0D20D9C9"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p>
        </w:tc>
      </w:tr>
      <w:tr w:rsidR="00C21A51" w:rsidRPr="00C21A51" w14:paraId="7A97ACBB" w14:textId="77777777" w:rsidTr="00C21A51">
        <w:tc>
          <w:tcPr>
            <w:tcW w:w="2808" w:type="dxa"/>
            <w:vMerge/>
          </w:tcPr>
          <w:p w14:paraId="4B973C46"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tc>
        <w:tc>
          <w:tcPr>
            <w:tcW w:w="3240" w:type="dxa"/>
          </w:tcPr>
          <w:p w14:paraId="03F01F60"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1.2.9. Šalies atstovas</w:t>
            </w:r>
          </w:p>
        </w:tc>
        <w:tc>
          <w:tcPr>
            <w:tcW w:w="4720" w:type="dxa"/>
          </w:tcPr>
          <w:p w14:paraId="2DF06677"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p>
        </w:tc>
      </w:tr>
      <w:tr w:rsidR="00C21A51" w:rsidRPr="00C21A51" w14:paraId="799081F3" w14:textId="77777777" w:rsidTr="00C21A51">
        <w:tc>
          <w:tcPr>
            <w:tcW w:w="2808" w:type="dxa"/>
            <w:vMerge/>
          </w:tcPr>
          <w:p w14:paraId="27CA8968"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tc>
        <w:tc>
          <w:tcPr>
            <w:tcW w:w="3240" w:type="dxa"/>
          </w:tcPr>
          <w:p w14:paraId="20061DD8"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1.2.10. Atstovavimo pagrindas</w:t>
            </w:r>
          </w:p>
        </w:tc>
        <w:tc>
          <w:tcPr>
            <w:tcW w:w="4720" w:type="dxa"/>
          </w:tcPr>
          <w:p w14:paraId="25B3B0C0"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p>
        </w:tc>
      </w:tr>
    </w:tbl>
    <w:p w14:paraId="37D63D11" w14:textId="77777777" w:rsidR="00C21A51" w:rsidRPr="00C21A51" w:rsidRDefault="00C21A51" w:rsidP="00C21A51">
      <w:pPr>
        <w:spacing w:line="240" w:lineRule="auto"/>
        <w:ind w:firstLine="0"/>
        <w:rPr>
          <w:rFonts w:eastAsia="Times New Roman" w:cstheme="minorHAnsi"/>
          <w:sz w:val="24"/>
          <w:szCs w:val="24"/>
          <w:lang w:eastAsia="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5980"/>
      </w:tblGrid>
      <w:tr w:rsidR="00C21A51" w:rsidRPr="00C21A51" w14:paraId="3B61FCA5" w14:textId="77777777" w:rsidTr="00230894">
        <w:trPr>
          <w:trHeight w:val="300"/>
        </w:trPr>
        <w:tc>
          <w:tcPr>
            <w:tcW w:w="10768" w:type="dxa"/>
            <w:gridSpan w:val="4"/>
          </w:tcPr>
          <w:p w14:paraId="30F17D55"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2. ATSAKINGI ASMENYS</w:t>
            </w:r>
          </w:p>
        </w:tc>
      </w:tr>
      <w:tr w:rsidR="00C21A51" w:rsidRPr="00C21A51" w14:paraId="6C4E21E1" w14:textId="77777777" w:rsidTr="00230894">
        <w:trPr>
          <w:trHeight w:val="300"/>
        </w:trPr>
        <w:tc>
          <w:tcPr>
            <w:tcW w:w="2830" w:type="dxa"/>
            <w:gridSpan w:val="2"/>
          </w:tcPr>
          <w:p w14:paraId="39262CD2" w14:textId="69182C95"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2.1. Pirkėjo kontaktiniai asmenys, atsakingi už Sutarties vykdymą, Prekių priėmimą, Sąskaitų per informacinę sistemą „</w:t>
            </w:r>
            <w:r w:rsidR="00230894">
              <w:rPr>
                <w:rFonts w:eastAsia="Times New Roman" w:cstheme="minorHAnsi"/>
                <w:b/>
                <w:bCs/>
                <w:kern w:val="2"/>
                <w:sz w:val="24"/>
                <w:szCs w:val="24"/>
                <w:lang w:eastAsia="en-US"/>
              </w:rPr>
              <w:t>SABIS</w:t>
            </w:r>
            <w:r w:rsidRPr="00C21A51">
              <w:rPr>
                <w:rFonts w:eastAsia="Times New Roman" w:cstheme="minorHAnsi"/>
                <w:b/>
                <w:bCs/>
                <w:kern w:val="2"/>
                <w:sz w:val="24"/>
                <w:szCs w:val="24"/>
                <w:lang w:eastAsia="en-US"/>
              </w:rPr>
              <w:t>“ priėmimą</w:t>
            </w:r>
          </w:p>
        </w:tc>
        <w:tc>
          <w:tcPr>
            <w:tcW w:w="7938" w:type="dxa"/>
            <w:gridSpan w:val="2"/>
          </w:tcPr>
          <w:p w14:paraId="089236D4" w14:textId="77777777" w:rsidR="00C21A51" w:rsidRPr="00C21A51" w:rsidRDefault="00C21A51" w:rsidP="00C21A51">
            <w:pPr>
              <w:spacing w:line="240" w:lineRule="auto"/>
              <w:ind w:firstLine="0"/>
              <w:jc w:val="left"/>
              <w:rPr>
                <w:rFonts w:eastAsia="Times New Roman" w:cstheme="minorHAnsi"/>
                <w:color w:val="4472C4"/>
                <w:kern w:val="2"/>
                <w:sz w:val="24"/>
                <w:szCs w:val="24"/>
                <w:lang w:eastAsia="en-US"/>
              </w:rPr>
            </w:pPr>
            <w:r w:rsidRPr="00C21A51">
              <w:rPr>
                <w:rFonts w:eastAsia="Times New Roman" w:cstheme="minorHAnsi"/>
                <w:kern w:val="2"/>
                <w:sz w:val="24"/>
                <w:szCs w:val="24"/>
                <w:lang w:eastAsia="en-US"/>
              </w:rPr>
              <w:t>(Bus nurodyta sudarant sutartį)</w:t>
            </w:r>
          </w:p>
        </w:tc>
      </w:tr>
      <w:tr w:rsidR="00C21A51" w:rsidRPr="00C21A51" w14:paraId="5C757A9F" w14:textId="77777777" w:rsidTr="00230894">
        <w:trPr>
          <w:trHeight w:val="300"/>
        </w:trPr>
        <w:tc>
          <w:tcPr>
            <w:tcW w:w="2830" w:type="dxa"/>
            <w:gridSpan w:val="2"/>
          </w:tcPr>
          <w:p w14:paraId="0C769DCB"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2.2. Tiekėjo kontaktiniai asmenys, atsakingi už Sutarties vykdymą</w:t>
            </w:r>
          </w:p>
        </w:tc>
        <w:tc>
          <w:tcPr>
            <w:tcW w:w="7938" w:type="dxa"/>
            <w:gridSpan w:val="2"/>
          </w:tcPr>
          <w:p w14:paraId="3D901B56" w14:textId="77777777" w:rsidR="00C21A51" w:rsidRPr="00C21A51" w:rsidRDefault="00C21A51" w:rsidP="00C21A51">
            <w:pPr>
              <w:spacing w:line="240" w:lineRule="auto"/>
              <w:ind w:firstLine="0"/>
              <w:jc w:val="left"/>
              <w:rPr>
                <w:rFonts w:eastAsia="Times New Roman" w:cstheme="minorHAnsi"/>
                <w:color w:val="4472C4"/>
                <w:kern w:val="2"/>
                <w:sz w:val="24"/>
                <w:szCs w:val="24"/>
                <w:lang w:eastAsia="en-US"/>
              </w:rPr>
            </w:pPr>
            <w:r w:rsidRPr="00C21A51">
              <w:rPr>
                <w:rFonts w:eastAsia="Times New Roman" w:cstheme="minorHAnsi"/>
                <w:kern w:val="2"/>
                <w:sz w:val="24"/>
                <w:szCs w:val="24"/>
                <w:lang w:eastAsia="en-US"/>
              </w:rPr>
              <w:t>-</w:t>
            </w:r>
          </w:p>
        </w:tc>
      </w:tr>
      <w:tr w:rsidR="00C21A51" w:rsidRPr="00C21A51" w14:paraId="451FA9D6" w14:textId="77777777" w:rsidTr="00230894">
        <w:trPr>
          <w:trHeight w:val="300"/>
        </w:trPr>
        <w:tc>
          <w:tcPr>
            <w:tcW w:w="10768" w:type="dxa"/>
            <w:gridSpan w:val="4"/>
          </w:tcPr>
          <w:p w14:paraId="21EE1170"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3. SUTARTIES DALYKAS</w:t>
            </w:r>
          </w:p>
        </w:tc>
      </w:tr>
      <w:tr w:rsidR="00C21A51" w:rsidRPr="00C21A51" w14:paraId="6F412B3E" w14:textId="77777777" w:rsidTr="00230894">
        <w:trPr>
          <w:trHeight w:val="300"/>
        </w:trPr>
        <w:tc>
          <w:tcPr>
            <w:tcW w:w="2830" w:type="dxa"/>
            <w:gridSpan w:val="2"/>
          </w:tcPr>
          <w:p w14:paraId="6AC360C3"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lastRenderedPageBreak/>
              <w:t xml:space="preserve">3.1. Sutarties dalykas </w:t>
            </w:r>
          </w:p>
        </w:tc>
        <w:tc>
          <w:tcPr>
            <w:tcW w:w="7938" w:type="dxa"/>
            <w:gridSpan w:val="2"/>
          </w:tcPr>
          <w:p w14:paraId="646419DD" w14:textId="77777777" w:rsidR="00C21A51" w:rsidRPr="00C21A51" w:rsidRDefault="00C21A51" w:rsidP="00C21A51">
            <w:pPr>
              <w:spacing w:line="240" w:lineRule="auto"/>
              <w:ind w:firstLine="0"/>
              <w:rPr>
                <w:rFonts w:eastAsia="Times New Roman" w:cstheme="minorHAnsi"/>
                <w:color w:val="000000"/>
                <w:kern w:val="2"/>
                <w:sz w:val="24"/>
                <w:szCs w:val="24"/>
                <w:lang w:eastAsia="en-US"/>
              </w:rPr>
            </w:pPr>
            <w:r w:rsidRPr="00C21A51">
              <w:rPr>
                <w:rFonts w:eastAsia="Times New Roman" w:cstheme="minorHAnsi"/>
                <w:kern w:val="2"/>
                <w:sz w:val="24"/>
                <w:szCs w:val="24"/>
                <w:lang w:eastAsia="en-US"/>
              </w:rPr>
              <w:t xml:space="preserve">Tiekėjas įsipareigoja Sutartyje numatytomis sąlygomis perduoti Pirkėjui modeliavimo programinės įrangos nuolatines licencijas </w:t>
            </w:r>
            <w:r w:rsidRPr="00C21A51">
              <w:rPr>
                <w:rFonts w:eastAsia="Times New Roman" w:cstheme="minorHAnsi"/>
                <w:color w:val="000000"/>
                <w:kern w:val="2"/>
                <w:sz w:val="24"/>
                <w:szCs w:val="24"/>
                <w:lang w:eastAsia="en-US"/>
              </w:rPr>
              <w:t>(toliau – Prekės) ir suteikti jų palaikymo paslaugas 12 (dvylikos) mėnesių laikotarpiui</w:t>
            </w:r>
            <w:r w:rsidRPr="00C21A51">
              <w:rPr>
                <w:rFonts w:eastAsia="Times New Roman" w:cstheme="minorHAnsi"/>
                <w:kern w:val="2"/>
                <w:sz w:val="24"/>
                <w:szCs w:val="24"/>
                <w:lang w:eastAsia="en-US"/>
              </w:rPr>
              <w:t xml:space="preserve">. </w:t>
            </w:r>
            <w:r w:rsidRPr="00C21A51">
              <w:rPr>
                <w:rFonts w:eastAsia="Times New Roman" w:cstheme="minorHAnsi"/>
                <w:color w:val="000000"/>
                <w:kern w:val="2"/>
                <w:sz w:val="24"/>
                <w:szCs w:val="24"/>
                <w:lang w:eastAsia="en-US"/>
              </w:rPr>
              <w:t>Išsamus Prekių aprašymas ir kiti reikalavimai tiekiamoms Prekėms nustatyti Sutarties priede Nr. 1 „Techninė specifikacija“ (toliau – Techninė specifikacija) ir Sutarties priede Nr. 2 „Pasiūlymas“.</w:t>
            </w:r>
          </w:p>
        </w:tc>
      </w:tr>
      <w:tr w:rsidR="00C21A51" w:rsidRPr="00C21A51" w14:paraId="53E96EBD" w14:textId="77777777" w:rsidTr="00230894">
        <w:trPr>
          <w:trHeight w:val="300"/>
        </w:trPr>
        <w:tc>
          <w:tcPr>
            <w:tcW w:w="2830" w:type="dxa"/>
            <w:gridSpan w:val="2"/>
          </w:tcPr>
          <w:p w14:paraId="3224E24F"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3.2. Pirkimo numeris</w:t>
            </w:r>
          </w:p>
        </w:tc>
        <w:tc>
          <w:tcPr>
            <w:tcW w:w="7938" w:type="dxa"/>
            <w:gridSpan w:val="2"/>
          </w:tcPr>
          <w:p w14:paraId="4C0AC30C"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(Bus nurodyta sudarant sutartį)</w:t>
            </w:r>
          </w:p>
        </w:tc>
      </w:tr>
      <w:tr w:rsidR="00C21A51" w:rsidRPr="00C21A51" w14:paraId="7C0D0E75" w14:textId="77777777" w:rsidTr="00230894">
        <w:trPr>
          <w:trHeight w:val="300"/>
        </w:trPr>
        <w:tc>
          <w:tcPr>
            <w:tcW w:w="2830" w:type="dxa"/>
            <w:gridSpan w:val="2"/>
          </w:tcPr>
          <w:p w14:paraId="3D4A1829"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3.3. Informacija apie Europos Sąjungos lėšomis finansuojamą projektą arba kitą projektą</w:t>
            </w:r>
          </w:p>
        </w:tc>
        <w:tc>
          <w:tcPr>
            <w:tcW w:w="7938" w:type="dxa"/>
            <w:gridSpan w:val="2"/>
          </w:tcPr>
          <w:p w14:paraId="5E8DAC04"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tc>
      </w:tr>
      <w:tr w:rsidR="00C21A51" w:rsidRPr="00C21A51" w14:paraId="7B07E06C" w14:textId="77777777" w:rsidTr="00230894">
        <w:trPr>
          <w:trHeight w:val="300"/>
        </w:trPr>
        <w:tc>
          <w:tcPr>
            <w:tcW w:w="10768" w:type="dxa"/>
            <w:gridSpan w:val="4"/>
          </w:tcPr>
          <w:p w14:paraId="1BF0AC1F"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4. PREKIŲ PRISTATYMO TERMINAI IR PREKIŲ PERDAVIMO - PRIĖMIMO TVARKA</w:t>
            </w:r>
          </w:p>
        </w:tc>
      </w:tr>
      <w:tr w:rsidR="00C21A51" w:rsidRPr="00C21A51" w14:paraId="3FD475BD" w14:textId="77777777" w:rsidTr="00230894">
        <w:trPr>
          <w:trHeight w:val="300"/>
        </w:trPr>
        <w:tc>
          <w:tcPr>
            <w:tcW w:w="2830" w:type="dxa"/>
            <w:gridSpan w:val="2"/>
          </w:tcPr>
          <w:p w14:paraId="53F5A55C" w14:textId="04F6EE38"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4.1. Prekių pristatymo terminas, kai Prekės pristatomos vienu kartu</w:t>
            </w:r>
          </w:p>
        </w:tc>
        <w:tc>
          <w:tcPr>
            <w:tcW w:w="7938" w:type="dxa"/>
            <w:gridSpan w:val="2"/>
          </w:tcPr>
          <w:p w14:paraId="2C7C83AE" w14:textId="2FC3C8B1" w:rsidR="00C21A51" w:rsidRPr="00C21A51" w:rsidRDefault="00C21A51" w:rsidP="00230894">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Tiekėjas įsipareigoja perduoti Prekes ne vėliau kaip per 10 (dešimt) darbo dienų</w:t>
            </w:r>
            <w:r w:rsidRPr="00C21A51">
              <w:rPr>
                <w:rFonts w:eastAsia="Times New Roman" w:cstheme="minorHAnsi"/>
                <w:color w:val="000000"/>
                <w:kern w:val="2"/>
                <w:sz w:val="24"/>
                <w:szCs w:val="24"/>
                <w:lang w:eastAsia="en-US"/>
              </w:rPr>
              <w:t xml:space="preserve"> nuo Sutarties pasirašymo dienos. Palaikymo paslaugos teikiamos 12 (dvylika) mėnesių nuo Prekių perdavimo dienos.</w:t>
            </w:r>
          </w:p>
        </w:tc>
      </w:tr>
      <w:tr w:rsidR="00C21A51" w:rsidRPr="00C21A51" w14:paraId="0F9DD5EA" w14:textId="77777777" w:rsidTr="00230894">
        <w:trPr>
          <w:trHeight w:val="300"/>
        </w:trPr>
        <w:tc>
          <w:tcPr>
            <w:tcW w:w="2830" w:type="dxa"/>
            <w:gridSpan w:val="2"/>
          </w:tcPr>
          <w:p w14:paraId="54B5B118"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4.2. Prekių (ar jų dalies) pristatymo termino pratęsimas</w:t>
            </w:r>
          </w:p>
        </w:tc>
        <w:tc>
          <w:tcPr>
            <w:tcW w:w="7938" w:type="dxa"/>
            <w:gridSpan w:val="2"/>
          </w:tcPr>
          <w:p w14:paraId="5957D2F7"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p w14:paraId="19452121" w14:textId="77777777" w:rsidR="00C21A51" w:rsidRPr="00C21A51" w:rsidRDefault="00C21A51" w:rsidP="00C21A51">
            <w:pPr>
              <w:spacing w:line="240" w:lineRule="auto"/>
              <w:ind w:firstLine="0"/>
              <w:jc w:val="left"/>
              <w:rPr>
                <w:rFonts w:eastAsia="Times New Roman" w:cstheme="minorHAnsi"/>
                <w:kern w:val="2"/>
                <w:sz w:val="24"/>
                <w:szCs w:val="24"/>
                <w:lang w:eastAsia="en-US"/>
              </w:rPr>
            </w:pPr>
          </w:p>
          <w:p w14:paraId="0C14A8D6" w14:textId="77777777" w:rsidR="00C21A51" w:rsidRPr="00C21A51" w:rsidRDefault="00C21A51" w:rsidP="00C21A51">
            <w:pPr>
              <w:spacing w:line="240" w:lineRule="auto"/>
              <w:ind w:firstLine="0"/>
              <w:jc w:val="left"/>
              <w:rPr>
                <w:rFonts w:eastAsia="Times New Roman" w:cstheme="minorHAnsi"/>
                <w:kern w:val="2"/>
                <w:sz w:val="24"/>
                <w:szCs w:val="24"/>
                <w:lang w:eastAsia="en-US"/>
              </w:rPr>
            </w:pPr>
          </w:p>
        </w:tc>
      </w:tr>
      <w:tr w:rsidR="00C21A51" w:rsidRPr="00C21A51" w14:paraId="30525537" w14:textId="77777777" w:rsidTr="00230894">
        <w:trPr>
          <w:trHeight w:val="300"/>
        </w:trPr>
        <w:tc>
          <w:tcPr>
            <w:tcW w:w="2830" w:type="dxa"/>
            <w:gridSpan w:val="2"/>
          </w:tcPr>
          <w:p w14:paraId="35242004"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4.3. Dėl Prekių pristatymo dalimis vertės / apimties</w:t>
            </w:r>
          </w:p>
        </w:tc>
        <w:tc>
          <w:tcPr>
            <w:tcW w:w="7938" w:type="dxa"/>
            <w:gridSpan w:val="2"/>
          </w:tcPr>
          <w:p w14:paraId="45ED0129"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tc>
      </w:tr>
      <w:tr w:rsidR="00C21A51" w:rsidRPr="00C21A51" w14:paraId="6C78A4A1" w14:textId="77777777" w:rsidTr="00230894">
        <w:trPr>
          <w:trHeight w:val="300"/>
        </w:trPr>
        <w:tc>
          <w:tcPr>
            <w:tcW w:w="2830" w:type="dxa"/>
            <w:gridSpan w:val="2"/>
          </w:tcPr>
          <w:p w14:paraId="619BF838"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 xml:space="preserve">4.4. Kartu su Prekėmis pateikiami dokumentai </w:t>
            </w:r>
          </w:p>
        </w:tc>
        <w:tc>
          <w:tcPr>
            <w:tcW w:w="7938" w:type="dxa"/>
            <w:gridSpan w:val="2"/>
          </w:tcPr>
          <w:p w14:paraId="378E62FF"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Kartu su Prekėmis pateikiami šie dokumentai: Prekių perdavimo-priėmimo aktas. Tiekėjui nepateikus nurodytų dokumentų, laikoma, kad Prekės neatitinka Sutartyje nustatytų reikalavimų.</w:t>
            </w:r>
          </w:p>
        </w:tc>
      </w:tr>
      <w:tr w:rsidR="00C21A51" w:rsidRPr="00C21A51" w14:paraId="10003532" w14:textId="77777777" w:rsidTr="00230894">
        <w:trPr>
          <w:trHeight w:val="300"/>
        </w:trPr>
        <w:tc>
          <w:tcPr>
            <w:tcW w:w="10768" w:type="dxa"/>
            <w:gridSpan w:val="4"/>
          </w:tcPr>
          <w:p w14:paraId="6B50A614"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5. SUTARTIES KAINA IR ATSISKAITYMO TVARKA</w:t>
            </w:r>
          </w:p>
        </w:tc>
      </w:tr>
      <w:tr w:rsidR="00C21A51" w:rsidRPr="00C21A51" w14:paraId="1E4D674A" w14:textId="77777777" w:rsidTr="00230894">
        <w:trPr>
          <w:trHeight w:val="300"/>
        </w:trPr>
        <w:tc>
          <w:tcPr>
            <w:tcW w:w="2830" w:type="dxa"/>
            <w:gridSpan w:val="2"/>
          </w:tcPr>
          <w:p w14:paraId="7305703D"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5.1. Sutarčiai taikomas kainos apskaičiavimo būdas</w:t>
            </w:r>
          </w:p>
        </w:tc>
        <w:tc>
          <w:tcPr>
            <w:tcW w:w="7938" w:type="dxa"/>
            <w:gridSpan w:val="2"/>
          </w:tcPr>
          <w:p w14:paraId="32AFD364"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Fiksuotos kainos kainodara</w:t>
            </w:r>
          </w:p>
        </w:tc>
      </w:tr>
      <w:tr w:rsidR="00C21A51" w:rsidRPr="00C21A51" w14:paraId="69A9BFDA" w14:textId="77777777" w:rsidTr="00230894">
        <w:trPr>
          <w:trHeight w:val="300"/>
        </w:trPr>
        <w:tc>
          <w:tcPr>
            <w:tcW w:w="2830" w:type="dxa"/>
            <w:gridSpan w:val="2"/>
          </w:tcPr>
          <w:p w14:paraId="1A80520F"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 xml:space="preserve">5.2. Pradinės Sutarties vertė ir Sutarties kaina, kai taikoma </w:t>
            </w:r>
            <w:r w:rsidRPr="00C21A51">
              <w:rPr>
                <w:rFonts w:eastAsia="Times New Roman" w:cstheme="minorHAnsi"/>
                <w:b/>
                <w:bCs/>
                <w:kern w:val="2"/>
                <w:sz w:val="24"/>
                <w:szCs w:val="24"/>
                <w:u w:val="single"/>
                <w:lang w:eastAsia="en-US"/>
              </w:rPr>
              <w:t>fiksuotos kainos</w:t>
            </w:r>
            <w:r w:rsidRPr="00C21A51">
              <w:rPr>
                <w:rFonts w:eastAsia="Times New Roman" w:cstheme="minorHAnsi"/>
                <w:b/>
                <w:bCs/>
                <w:kern w:val="2"/>
                <w:sz w:val="24"/>
                <w:szCs w:val="24"/>
                <w:lang w:eastAsia="en-US"/>
              </w:rPr>
              <w:t xml:space="preserve"> kainodara</w:t>
            </w:r>
          </w:p>
          <w:p w14:paraId="47D8CA90"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p w14:paraId="62DFCA3B"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p w14:paraId="3E5E240F" w14:textId="77777777" w:rsidR="00C21A51" w:rsidRPr="00C21A51" w:rsidRDefault="00C21A51" w:rsidP="00C21A51">
            <w:pPr>
              <w:spacing w:line="240" w:lineRule="auto"/>
              <w:ind w:firstLine="0"/>
              <w:rPr>
                <w:rFonts w:eastAsia="Times New Roman" w:cstheme="minorHAnsi"/>
                <w:b/>
                <w:bCs/>
                <w:color w:val="FF0000"/>
                <w:kern w:val="2"/>
                <w:sz w:val="24"/>
                <w:szCs w:val="24"/>
                <w:lang w:eastAsia="en-US"/>
              </w:rPr>
            </w:pPr>
          </w:p>
        </w:tc>
        <w:tc>
          <w:tcPr>
            <w:tcW w:w="7938" w:type="dxa"/>
            <w:gridSpan w:val="2"/>
          </w:tcPr>
          <w:p w14:paraId="3C9A1922"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 xml:space="preserve">Pradinės Sutarties vertė yra ___________ Eur be pridėtinės vertės mokesčio (toliau – PVM). </w:t>
            </w:r>
          </w:p>
          <w:p w14:paraId="7EC30457"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PVM sudaro____________ Eur.</w:t>
            </w:r>
          </w:p>
          <w:p w14:paraId="1A8A7964"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Sutarties kaina yra___________ Eur su PVM.</w:t>
            </w:r>
          </w:p>
          <w:p w14:paraId="4D5FA780" w14:textId="77777777" w:rsidR="00C21A51" w:rsidRPr="00C21A51" w:rsidRDefault="00C21A51" w:rsidP="00C21A51">
            <w:pPr>
              <w:spacing w:line="240" w:lineRule="auto"/>
              <w:ind w:firstLine="0"/>
              <w:rPr>
                <w:rFonts w:eastAsia="Times New Roman" w:cstheme="minorHAnsi"/>
                <w:color w:val="FF0000"/>
                <w:kern w:val="2"/>
                <w:sz w:val="24"/>
                <w:szCs w:val="24"/>
                <w:lang w:eastAsia="en-US"/>
              </w:rPr>
            </w:pPr>
            <w:r w:rsidRPr="00C21A51">
              <w:rPr>
                <w:rFonts w:eastAsia="Times New Roman" w:cstheme="minorHAnsi"/>
                <w:kern w:val="2"/>
                <w:sz w:val="24"/>
                <w:szCs w:val="24"/>
                <w:lang w:eastAsia="en-US"/>
              </w:rPr>
              <w:t>Šioje Sutartyje P</w:t>
            </w:r>
            <w:r w:rsidRPr="00C21A51">
              <w:rPr>
                <w:rFonts w:eastAsia="Times New Roman" w:cstheme="minorHAnsi"/>
                <w:color w:val="000000"/>
                <w:kern w:val="2"/>
                <w:sz w:val="24"/>
                <w:szCs w:val="24"/>
                <w:lang w:eastAsia="en-US"/>
              </w:rPr>
              <w:t>radinės Sutarties vertė yra lygi Tiekėjo pasiūlymo kainai be PVM, nurodytai už visą pirkimo dokumentuose ir Sutartyje nurodytą Prekių kiekį ir (ar) apimtį.</w:t>
            </w:r>
          </w:p>
        </w:tc>
      </w:tr>
      <w:tr w:rsidR="00C21A51" w:rsidRPr="00C21A51" w14:paraId="0617062A" w14:textId="77777777" w:rsidTr="00230894">
        <w:trPr>
          <w:trHeight w:val="300"/>
        </w:trPr>
        <w:tc>
          <w:tcPr>
            <w:tcW w:w="2830" w:type="dxa"/>
            <w:gridSpan w:val="2"/>
          </w:tcPr>
          <w:p w14:paraId="3031ECAE"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 xml:space="preserve">5.3. Sutarties kainos / įkainių perskaičiavimas taikant </w:t>
            </w:r>
            <w:r w:rsidRPr="00C21A51">
              <w:rPr>
                <w:rFonts w:eastAsia="Times New Roman" w:cstheme="minorHAnsi"/>
                <w:b/>
                <w:bCs/>
                <w:kern w:val="2"/>
                <w:sz w:val="24"/>
                <w:szCs w:val="24"/>
                <w:u w:val="single"/>
                <w:lang w:eastAsia="en-US"/>
              </w:rPr>
              <w:t>peržiūros</w:t>
            </w:r>
            <w:r w:rsidRPr="00C21A51">
              <w:rPr>
                <w:rFonts w:eastAsia="Times New Roman" w:cstheme="minorHAnsi"/>
                <w:b/>
                <w:bCs/>
                <w:kern w:val="2"/>
                <w:sz w:val="24"/>
                <w:szCs w:val="24"/>
                <w:lang w:eastAsia="en-US"/>
              </w:rPr>
              <w:t xml:space="preserve"> taisykles</w:t>
            </w:r>
          </w:p>
        </w:tc>
        <w:tc>
          <w:tcPr>
            <w:tcW w:w="7938" w:type="dxa"/>
            <w:gridSpan w:val="2"/>
          </w:tcPr>
          <w:p w14:paraId="0651AAED" w14:textId="77777777" w:rsidR="00C21A51" w:rsidRPr="00C21A51" w:rsidRDefault="00C21A51" w:rsidP="00C21A51">
            <w:pPr>
              <w:spacing w:line="240" w:lineRule="auto"/>
              <w:ind w:firstLine="0"/>
              <w:rPr>
                <w:rFonts w:eastAsia="Times New Roman" w:cstheme="minorHAnsi"/>
                <w:color w:val="4472C4"/>
                <w:kern w:val="2"/>
                <w:sz w:val="24"/>
                <w:szCs w:val="20"/>
                <w:lang w:eastAsia="en-US"/>
              </w:rPr>
            </w:pPr>
            <w:r w:rsidRPr="00C21A51">
              <w:rPr>
                <w:rFonts w:eastAsia="Times New Roman" w:cstheme="minorHAnsi"/>
                <w:kern w:val="2"/>
                <w:sz w:val="24"/>
                <w:szCs w:val="24"/>
                <w:lang w:eastAsia="en-US"/>
              </w:rPr>
              <w:t>Sutarties kaina bus perskaičiuojama dėl PVM tarifo pasikeitimo.</w:t>
            </w:r>
          </w:p>
        </w:tc>
      </w:tr>
      <w:tr w:rsidR="00C21A51" w:rsidRPr="00C21A51" w14:paraId="57EEDE60" w14:textId="77777777" w:rsidTr="00230894">
        <w:trPr>
          <w:trHeight w:val="300"/>
        </w:trPr>
        <w:tc>
          <w:tcPr>
            <w:tcW w:w="2830" w:type="dxa"/>
            <w:gridSpan w:val="2"/>
          </w:tcPr>
          <w:p w14:paraId="3C543859"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5.3.1. Sutarties kainos peržiūra dėl PVM tarifo pasikeitimo</w:t>
            </w:r>
          </w:p>
        </w:tc>
        <w:tc>
          <w:tcPr>
            <w:tcW w:w="7938" w:type="dxa"/>
            <w:gridSpan w:val="2"/>
          </w:tcPr>
          <w:p w14:paraId="060285ED"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9D8958A" w14:textId="77777777" w:rsidR="00C21A51" w:rsidRPr="00C21A51" w:rsidRDefault="00C21A51" w:rsidP="00C21A51">
            <w:pPr>
              <w:spacing w:line="240" w:lineRule="auto"/>
              <w:ind w:firstLine="0"/>
              <w:rPr>
                <w:rFonts w:eastAsia="Times New Roman" w:cstheme="minorHAnsi"/>
                <w:kern w:val="2"/>
                <w:sz w:val="24"/>
                <w:szCs w:val="24"/>
                <w:lang w:eastAsia="en-US"/>
              </w:rPr>
            </w:pPr>
          </w:p>
          <w:p w14:paraId="74ED8AB3"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0"/>
                <w:lang w:eastAsia="en-US"/>
              </w:rPr>
              <w:t>Perskaičiuota Sutarties kaina įforminama Susitarimu ir turi būti taikoma nuo Susitarimo pasirašymo dienos.</w:t>
            </w:r>
          </w:p>
        </w:tc>
      </w:tr>
      <w:tr w:rsidR="00C21A51" w:rsidRPr="00C21A51" w14:paraId="0FB063B2" w14:textId="77777777" w:rsidTr="00230894">
        <w:trPr>
          <w:trHeight w:val="300"/>
        </w:trPr>
        <w:tc>
          <w:tcPr>
            <w:tcW w:w="2830" w:type="dxa"/>
            <w:gridSpan w:val="2"/>
          </w:tcPr>
          <w:p w14:paraId="01D5F1B4"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b/>
                <w:bCs/>
                <w:kern w:val="2"/>
                <w:sz w:val="24"/>
                <w:szCs w:val="24"/>
                <w:lang w:eastAsia="en-US"/>
              </w:rPr>
              <w:t>5.3.2.</w:t>
            </w:r>
            <w:r w:rsidRPr="00C21A51">
              <w:rPr>
                <w:rFonts w:eastAsia="Times New Roman" w:cstheme="minorHAnsi"/>
                <w:kern w:val="2"/>
                <w:sz w:val="24"/>
                <w:szCs w:val="24"/>
                <w:lang w:eastAsia="en-US"/>
              </w:rPr>
              <w:t xml:space="preserve"> </w:t>
            </w:r>
            <w:r w:rsidRPr="00C21A51">
              <w:rPr>
                <w:rFonts w:eastAsia="Times New Roman" w:cstheme="minorHAnsi"/>
                <w:b/>
                <w:bCs/>
                <w:kern w:val="2"/>
                <w:sz w:val="24"/>
                <w:szCs w:val="24"/>
                <w:lang w:eastAsia="en-US"/>
              </w:rPr>
              <w:t xml:space="preserve">Sutarties kainos peržiūra dėl kitų </w:t>
            </w:r>
            <w:r w:rsidRPr="00C21A51">
              <w:rPr>
                <w:rFonts w:eastAsia="Times New Roman" w:cstheme="minorHAnsi"/>
                <w:b/>
                <w:bCs/>
                <w:kern w:val="2"/>
                <w:sz w:val="24"/>
                <w:szCs w:val="24"/>
                <w:lang w:eastAsia="en-US"/>
              </w:rPr>
              <w:lastRenderedPageBreak/>
              <w:t>mokesčių, lemiančių Prekių kainos pokytį, pasikeitimo</w:t>
            </w:r>
          </w:p>
        </w:tc>
        <w:tc>
          <w:tcPr>
            <w:tcW w:w="7938" w:type="dxa"/>
            <w:gridSpan w:val="2"/>
          </w:tcPr>
          <w:p w14:paraId="07A63E4A"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lastRenderedPageBreak/>
              <w:t>Netaikoma</w:t>
            </w:r>
          </w:p>
        </w:tc>
      </w:tr>
      <w:tr w:rsidR="00C21A51" w:rsidRPr="00C21A51" w14:paraId="191BBC47" w14:textId="77777777" w:rsidTr="00230894">
        <w:trPr>
          <w:trHeight w:val="300"/>
        </w:trPr>
        <w:tc>
          <w:tcPr>
            <w:tcW w:w="2830" w:type="dxa"/>
            <w:gridSpan w:val="2"/>
          </w:tcPr>
          <w:p w14:paraId="7CED60B8"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5.3.3. Sutarties kainos peržiūra dėl kainų lygio pokyčio</w:t>
            </w:r>
          </w:p>
        </w:tc>
        <w:tc>
          <w:tcPr>
            <w:tcW w:w="7938" w:type="dxa"/>
            <w:gridSpan w:val="2"/>
          </w:tcPr>
          <w:p w14:paraId="39A46539"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p w14:paraId="72CC0D00" w14:textId="77777777" w:rsidR="00C21A51" w:rsidRPr="00C21A51" w:rsidRDefault="00C21A51" w:rsidP="00C21A51">
            <w:pPr>
              <w:spacing w:line="240" w:lineRule="auto"/>
              <w:ind w:firstLine="0"/>
              <w:jc w:val="left"/>
              <w:rPr>
                <w:rFonts w:eastAsia="Times New Roman" w:cstheme="minorHAnsi"/>
                <w:color w:val="000000"/>
                <w:kern w:val="2"/>
                <w:sz w:val="24"/>
                <w:szCs w:val="24"/>
                <w:shd w:val="clear" w:color="auto" w:fill="FFFFFF"/>
                <w:lang w:eastAsia="en-US"/>
              </w:rPr>
            </w:pPr>
          </w:p>
        </w:tc>
      </w:tr>
      <w:tr w:rsidR="00C21A51" w:rsidRPr="00C21A51" w14:paraId="197D51EF" w14:textId="77777777" w:rsidTr="00230894">
        <w:trPr>
          <w:trHeight w:val="300"/>
        </w:trPr>
        <w:tc>
          <w:tcPr>
            <w:tcW w:w="2830" w:type="dxa"/>
            <w:gridSpan w:val="2"/>
          </w:tcPr>
          <w:p w14:paraId="5812AC42"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5.3.4. Sutarties kainos peržiūra dėl kainų lygio pokyčio pagal Prekių grupių kainų pokyčius</w:t>
            </w:r>
          </w:p>
        </w:tc>
        <w:tc>
          <w:tcPr>
            <w:tcW w:w="7938" w:type="dxa"/>
            <w:gridSpan w:val="2"/>
          </w:tcPr>
          <w:p w14:paraId="5F675038"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tc>
      </w:tr>
      <w:tr w:rsidR="00C21A51" w:rsidRPr="00C21A51" w14:paraId="6AE2FC63" w14:textId="77777777" w:rsidTr="00230894">
        <w:trPr>
          <w:trHeight w:val="300"/>
        </w:trPr>
        <w:tc>
          <w:tcPr>
            <w:tcW w:w="2830" w:type="dxa"/>
            <w:gridSpan w:val="2"/>
          </w:tcPr>
          <w:p w14:paraId="77BCEC47"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 xml:space="preserve">5.4. Sutarties kainos apskaičiavimas taikant </w:t>
            </w:r>
            <w:r w:rsidRPr="00C21A51">
              <w:rPr>
                <w:rFonts w:eastAsia="Times New Roman" w:cstheme="minorHAnsi"/>
                <w:b/>
                <w:bCs/>
                <w:kern w:val="2"/>
                <w:sz w:val="24"/>
                <w:szCs w:val="24"/>
                <w:u w:val="single"/>
                <w:lang w:eastAsia="en-US"/>
              </w:rPr>
              <w:t>kiekio (apimties)</w:t>
            </w:r>
            <w:r w:rsidRPr="00C21A51">
              <w:rPr>
                <w:rFonts w:eastAsia="Times New Roman" w:cstheme="minorHAnsi"/>
                <w:b/>
                <w:bCs/>
                <w:kern w:val="2"/>
                <w:sz w:val="24"/>
                <w:szCs w:val="24"/>
                <w:lang w:eastAsia="en-US"/>
              </w:rPr>
              <w:t xml:space="preserve"> keitimo taisykles</w:t>
            </w:r>
          </w:p>
        </w:tc>
        <w:tc>
          <w:tcPr>
            <w:tcW w:w="7938" w:type="dxa"/>
            <w:gridSpan w:val="2"/>
          </w:tcPr>
          <w:p w14:paraId="25C15150"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p w14:paraId="045924BC" w14:textId="77777777" w:rsidR="00C21A51" w:rsidRPr="00C21A51" w:rsidRDefault="00C21A51" w:rsidP="00C21A51">
            <w:pPr>
              <w:spacing w:line="240" w:lineRule="auto"/>
              <w:ind w:firstLine="0"/>
              <w:jc w:val="left"/>
              <w:rPr>
                <w:rFonts w:eastAsia="Times New Roman" w:cstheme="minorHAnsi"/>
                <w:color w:val="FF0000"/>
                <w:kern w:val="2"/>
                <w:sz w:val="24"/>
                <w:szCs w:val="24"/>
                <w:lang w:eastAsia="en-US"/>
              </w:rPr>
            </w:pPr>
          </w:p>
        </w:tc>
      </w:tr>
      <w:tr w:rsidR="00C21A51" w:rsidRPr="00C21A51" w14:paraId="07F926AD" w14:textId="77777777" w:rsidTr="00230894">
        <w:trPr>
          <w:trHeight w:val="300"/>
        </w:trPr>
        <w:tc>
          <w:tcPr>
            <w:tcW w:w="2830" w:type="dxa"/>
            <w:gridSpan w:val="2"/>
          </w:tcPr>
          <w:p w14:paraId="20F955BB"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5.5. Atsiskaitymo su Tiekėju terminas ir tvarka</w:t>
            </w:r>
          </w:p>
        </w:tc>
        <w:tc>
          <w:tcPr>
            <w:tcW w:w="7938" w:type="dxa"/>
            <w:gridSpan w:val="2"/>
          </w:tcPr>
          <w:p w14:paraId="185AB2D7"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Pirkėjas atsiskaito su Tiekėju ne vėliau kaip per 30 (trisdešimt) kalendorinių dienų nuo pasirašyto Prekių perdavimo-priėmimo akto pagrindu Tiekėjo išrašytos PVM sąskaitos faktūros pateikimo Pirkėjui dienos.</w:t>
            </w:r>
          </w:p>
          <w:p w14:paraId="6A8B95A7"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Pagrindas pasirašyti Prekių perdavimo–priėmimo aktą atsiranda tik tada, kai visi Tiekėjo įsipareigojimai, susiję Prekių perdavimu, yra tinkamai įvykdyti.</w:t>
            </w:r>
          </w:p>
        </w:tc>
      </w:tr>
      <w:tr w:rsidR="00C21A51" w:rsidRPr="00C21A51" w14:paraId="413937C9" w14:textId="77777777" w:rsidTr="00230894">
        <w:trPr>
          <w:trHeight w:val="300"/>
        </w:trPr>
        <w:tc>
          <w:tcPr>
            <w:tcW w:w="2830" w:type="dxa"/>
            <w:gridSpan w:val="2"/>
          </w:tcPr>
          <w:p w14:paraId="7C4D69C0"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5.6. Avansas</w:t>
            </w:r>
          </w:p>
        </w:tc>
        <w:tc>
          <w:tcPr>
            <w:tcW w:w="7938" w:type="dxa"/>
            <w:gridSpan w:val="2"/>
          </w:tcPr>
          <w:p w14:paraId="40DEDFB7"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tc>
      </w:tr>
      <w:tr w:rsidR="00C21A51" w:rsidRPr="00C21A51" w14:paraId="20686AC2" w14:textId="77777777" w:rsidTr="00230894">
        <w:trPr>
          <w:trHeight w:val="300"/>
        </w:trPr>
        <w:tc>
          <w:tcPr>
            <w:tcW w:w="2830" w:type="dxa"/>
            <w:gridSpan w:val="2"/>
          </w:tcPr>
          <w:p w14:paraId="4B1DFEB9"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5.7. Avanso užtikrinimas</w:t>
            </w:r>
          </w:p>
        </w:tc>
        <w:tc>
          <w:tcPr>
            <w:tcW w:w="7938" w:type="dxa"/>
            <w:gridSpan w:val="2"/>
          </w:tcPr>
          <w:p w14:paraId="58C1DDD7"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tc>
      </w:tr>
      <w:tr w:rsidR="00C21A51" w:rsidRPr="00C21A51" w14:paraId="4B7FE5D0" w14:textId="77777777" w:rsidTr="00230894">
        <w:trPr>
          <w:trHeight w:val="300"/>
        </w:trPr>
        <w:tc>
          <w:tcPr>
            <w:tcW w:w="10768" w:type="dxa"/>
            <w:gridSpan w:val="4"/>
          </w:tcPr>
          <w:p w14:paraId="60D44C4C"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6. PREKIŲ KOKYBĖ IR GARANTINIAI ĮSIPAREIGOJIMAI</w:t>
            </w:r>
          </w:p>
        </w:tc>
      </w:tr>
      <w:tr w:rsidR="00C21A51" w:rsidRPr="00C21A51" w14:paraId="6F87044D" w14:textId="77777777" w:rsidTr="00230894">
        <w:trPr>
          <w:trHeight w:val="300"/>
        </w:trPr>
        <w:tc>
          <w:tcPr>
            <w:tcW w:w="2830" w:type="dxa"/>
            <w:gridSpan w:val="2"/>
          </w:tcPr>
          <w:p w14:paraId="04A02D1D"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6.1. Garantinis terminas</w:t>
            </w:r>
          </w:p>
        </w:tc>
        <w:tc>
          <w:tcPr>
            <w:tcW w:w="7938" w:type="dxa"/>
            <w:gridSpan w:val="2"/>
          </w:tcPr>
          <w:p w14:paraId="0FEF6F21"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tc>
      </w:tr>
      <w:tr w:rsidR="00C21A51" w:rsidRPr="00C21A51" w14:paraId="5D1B8DF6" w14:textId="77777777" w:rsidTr="00230894">
        <w:trPr>
          <w:trHeight w:val="300"/>
        </w:trPr>
        <w:tc>
          <w:tcPr>
            <w:tcW w:w="2830" w:type="dxa"/>
            <w:gridSpan w:val="2"/>
          </w:tcPr>
          <w:p w14:paraId="29BCEA78"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6.2. Garantinė priežiūra</w:t>
            </w:r>
          </w:p>
        </w:tc>
        <w:tc>
          <w:tcPr>
            <w:tcW w:w="7938" w:type="dxa"/>
            <w:gridSpan w:val="2"/>
          </w:tcPr>
          <w:p w14:paraId="4F7BD808"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tc>
      </w:tr>
      <w:tr w:rsidR="00C21A51" w:rsidRPr="00C21A51" w14:paraId="02C6AA65" w14:textId="77777777" w:rsidTr="00230894">
        <w:trPr>
          <w:trHeight w:val="300"/>
        </w:trPr>
        <w:tc>
          <w:tcPr>
            <w:tcW w:w="10768" w:type="dxa"/>
            <w:gridSpan w:val="4"/>
          </w:tcPr>
          <w:p w14:paraId="0521F528"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7. SUTARTIES VYKDYMUI PASITELKIAMI SUBTIEKĖJAI</w:t>
            </w:r>
          </w:p>
        </w:tc>
      </w:tr>
      <w:tr w:rsidR="00C21A51" w:rsidRPr="00C21A51" w14:paraId="47465A53" w14:textId="77777777" w:rsidTr="00230894">
        <w:trPr>
          <w:trHeight w:val="300"/>
        </w:trPr>
        <w:tc>
          <w:tcPr>
            <w:tcW w:w="2830" w:type="dxa"/>
            <w:gridSpan w:val="2"/>
          </w:tcPr>
          <w:p w14:paraId="1A839446"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Sutarties vykdymui pasitelkiami subtiekėjai ir (ar) specialistai</w:t>
            </w:r>
          </w:p>
        </w:tc>
        <w:tc>
          <w:tcPr>
            <w:tcW w:w="7938" w:type="dxa"/>
            <w:gridSpan w:val="2"/>
          </w:tcPr>
          <w:p w14:paraId="44DC0205"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kern w:val="2"/>
                <w:sz w:val="24"/>
                <w:szCs w:val="24"/>
                <w:lang w:eastAsia="en-US"/>
              </w:rPr>
              <w:t>(bus nurodyta sudarant sutartį pagal tiekėjo pasiūlymą)</w:t>
            </w:r>
          </w:p>
        </w:tc>
      </w:tr>
      <w:tr w:rsidR="00C21A51" w:rsidRPr="00C21A51" w14:paraId="40A2140D" w14:textId="77777777" w:rsidTr="00230894">
        <w:trPr>
          <w:trHeight w:val="300"/>
        </w:trPr>
        <w:tc>
          <w:tcPr>
            <w:tcW w:w="10768" w:type="dxa"/>
            <w:gridSpan w:val="4"/>
          </w:tcPr>
          <w:p w14:paraId="7103FA31"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8. PRIEVOLIŲ PAGAL SUTARTĮ ĮVYKDYMO UŽTIKRINIMAS</w:t>
            </w:r>
          </w:p>
        </w:tc>
      </w:tr>
      <w:tr w:rsidR="00C21A51" w:rsidRPr="00C21A51" w14:paraId="483D8EF4" w14:textId="77777777" w:rsidTr="00230894">
        <w:trPr>
          <w:trHeight w:val="300"/>
        </w:trPr>
        <w:tc>
          <w:tcPr>
            <w:tcW w:w="2830" w:type="dxa"/>
            <w:gridSpan w:val="2"/>
          </w:tcPr>
          <w:p w14:paraId="24E80014"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8.1. Prievolių pagal Sutartį įvykdymo užtikrinimas</w:t>
            </w:r>
          </w:p>
        </w:tc>
        <w:tc>
          <w:tcPr>
            <w:tcW w:w="7938" w:type="dxa"/>
            <w:gridSpan w:val="2"/>
          </w:tcPr>
          <w:p w14:paraId="7357D26F"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Prievolių pagal Sutartį įvykdymas užtikrinamas:</w:t>
            </w:r>
          </w:p>
          <w:p w14:paraId="0B30DDFE"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Netesybomis (delspinigiais, bauda)</w:t>
            </w:r>
          </w:p>
          <w:p w14:paraId="6CC121E0" w14:textId="77777777" w:rsidR="00C21A51" w:rsidRPr="00C21A51" w:rsidRDefault="00C21A51" w:rsidP="00C21A51">
            <w:pPr>
              <w:spacing w:line="240" w:lineRule="auto"/>
              <w:ind w:firstLine="0"/>
              <w:jc w:val="left"/>
              <w:rPr>
                <w:rFonts w:eastAsia="Times New Roman" w:cstheme="minorHAnsi"/>
                <w:kern w:val="2"/>
                <w:sz w:val="24"/>
                <w:szCs w:val="24"/>
                <w:lang w:eastAsia="en-US"/>
              </w:rPr>
            </w:pPr>
          </w:p>
        </w:tc>
      </w:tr>
      <w:tr w:rsidR="00C21A51" w:rsidRPr="00C21A51" w14:paraId="5B3E35A7" w14:textId="77777777" w:rsidTr="00230894">
        <w:trPr>
          <w:trHeight w:val="300"/>
        </w:trPr>
        <w:tc>
          <w:tcPr>
            <w:tcW w:w="2830" w:type="dxa"/>
            <w:gridSpan w:val="2"/>
          </w:tcPr>
          <w:p w14:paraId="7CA1F4CA"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 xml:space="preserve">8.2. Sutarties įvykdymo užtikrinimo pateikimas </w:t>
            </w:r>
          </w:p>
        </w:tc>
        <w:tc>
          <w:tcPr>
            <w:tcW w:w="7938" w:type="dxa"/>
            <w:gridSpan w:val="2"/>
          </w:tcPr>
          <w:p w14:paraId="6C38D487"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tc>
      </w:tr>
      <w:tr w:rsidR="00C21A51" w:rsidRPr="00C21A51" w14:paraId="3634A635" w14:textId="77777777" w:rsidTr="00230894">
        <w:trPr>
          <w:trHeight w:val="300"/>
        </w:trPr>
        <w:tc>
          <w:tcPr>
            <w:tcW w:w="10768" w:type="dxa"/>
            <w:gridSpan w:val="4"/>
          </w:tcPr>
          <w:p w14:paraId="7C9D362F" w14:textId="77777777" w:rsidR="00C21A51" w:rsidRPr="00C21A51" w:rsidRDefault="00C21A51" w:rsidP="00C21A51">
            <w:pPr>
              <w:spacing w:line="240" w:lineRule="auto"/>
              <w:ind w:firstLine="72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9. ŠALIŲ ATSAKOMYBĖ</w:t>
            </w:r>
            <w:r w:rsidRPr="00C21A51">
              <w:rPr>
                <w:rFonts w:eastAsia="Times New Roman" w:cstheme="minorHAnsi"/>
                <w:b/>
                <w:bCs/>
                <w:kern w:val="2"/>
                <w:sz w:val="24"/>
                <w:szCs w:val="24"/>
                <w:lang w:eastAsia="en-US"/>
              </w:rPr>
              <w:tab/>
            </w:r>
          </w:p>
        </w:tc>
      </w:tr>
      <w:tr w:rsidR="00C21A51" w:rsidRPr="00C21A51" w14:paraId="384CFD75" w14:textId="77777777" w:rsidTr="00230894">
        <w:trPr>
          <w:trHeight w:val="300"/>
        </w:trPr>
        <w:tc>
          <w:tcPr>
            <w:tcW w:w="2830" w:type="dxa"/>
            <w:gridSpan w:val="2"/>
          </w:tcPr>
          <w:p w14:paraId="1CD8FFEB"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9.1. Pirkėjui taikomos netesybos už mokėjimų pagal Sutartį vėlavimą</w:t>
            </w:r>
          </w:p>
        </w:tc>
        <w:tc>
          <w:tcPr>
            <w:tcW w:w="7938" w:type="dxa"/>
            <w:gridSpan w:val="2"/>
          </w:tcPr>
          <w:p w14:paraId="4BDEAAD8" w14:textId="77777777" w:rsidR="00C21A51" w:rsidRPr="00C21A51" w:rsidRDefault="00C21A51" w:rsidP="00C21A51">
            <w:pPr>
              <w:spacing w:line="259" w:lineRule="auto"/>
              <w:ind w:firstLine="0"/>
              <w:rPr>
                <w:rFonts w:eastAsia="Times New Roman" w:cstheme="minorHAnsi"/>
                <w:color w:val="000000"/>
                <w:kern w:val="2"/>
                <w:sz w:val="24"/>
                <w:szCs w:val="24"/>
                <w:lang w:eastAsia="en-US"/>
              </w:rPr>
            </w:pPr>
            <w:r w:rsidRPr="00C21A51">
              <w:rPr>
                <w:rFonts w:eastAsia="Times New Roman" w:cstheme="minorHAnsi"/>
                <w:color w:val="000000"/>
                <w:kern w:val="2"/>
                <w:sz w:val="24"/>
                <w:szCs w:val="24"/>
                <w:lang w:eastAsia="en-US"/>
              </w:rPr>
              <w:t xml:space="preserve">Jeigu Pirkėjas nepagrįstai neatsiskaito už laiku ir tinkamai perduotas Techninėje specifikacijoje nustatytus reikalavimus atitinkančias Prekes, Tiekėjas turi teisę reikalauti, kad Pirkėjas sumokėtų </w:t>
            </w:r>
            <w:r w:rsidRPr="00C21A51">
              <w:rPr>
                <w:rFonts w:eastAsia="Times New Roman" w:cstheme="minorHAnsi"/>
                <w:kern w:val="2"/>
                <w:sz w:val="24"/>
                <w:szCs w:val="24"/>
                <w:lang w:eastAsia="en-US"/>
              </w:rPr>
              <w:t xml:space="preserve">0,02 </w:t>
            </w:r>
            <w:r w:rsidRPr="00C21A51">
              <w:rPr>
                <w:rFonts w:eastAsia="Times New Roman" w:cstheme="minorHAnsi"/>
                <w:color w:val="000000"/>
                <w:kern w:val="2"/>
                <w:sz w:val="24"/>
                <w:szCs w:val="24"/>
                <w:lang w:eastAsia="en-US"/>
              </w:rPr>
              <w:t>(dvi šimtosios) procento dydžio delspinigius nuo nesumokėtos sumos už kiekvieną uždelstą dieną.</w:t>
            </w:r>
          </w:p>
        </w:tc>
      </w:tr>
      <w:tr w:rsidR="00C21A51" w:rsidRPr="00C21A51" w14:paraId="0431181B" w14:textId="77777777" w:rsidTr="00230894">
        <w:trPr>
          <w:trHeight w:val="300"/>
        </w:trPr>
        <w:tc>
          <w:tcPr>
            <w:tcW w:w="2830" w:type="dxa"/>
            <w:gridSpan w:val="2"/>
          </w:tcPr>
          <w:p w14:paraId="7CA434F0"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9.2. Tiekėjui taikomos netesybos</w:t>
            </w:r>
          </w:p>
        </w:tc>
        <w:tc>
          <w:tcPr>
            <w:tcW w:w="7938" w:type="dxa"/>
            <w:gridSpan w:val="2"/>
          </w:tcPr>
          <w:p w14:paraId="20DDFFBD" w14:textId="101D8B80" w:rsidR="00C21A51" w:rsidRPr="00C21A51" w:rsidRDefault="00C21A51" w:rsidP="00C21A51">
            <w:pPr>
              <w:spacing w:line="240" w:lineRule="auto"/>
              <w:ind w:firstLine="0"/>
              <w:rPr>
                <w:rFonts w:eastAsia="Times New Roman" w:cstheme="minorHAnsi"/>
                <w:color w:val="000000"/>
                <w:kern w:val="2"/>
                <w:sz w:val="24"/>
                <w:szCs w:val="24"/>
                <w:lang w:eastAsia="en-US"/>
              </w:rPr>
            </w:pPr>
            <w:r w:rsidRPr="00C21A51">
              <w:rPr>
                <w:rFonts w:eastAsia="Times New Roman" w:cstheme="minorHAnsi"/>
                <w:color w:val="000000"/>
                <w:kern w:val="2"/>
                <w:sz w:val="24"/>
                <w:szCs w:val="24"/>
                <w:lang w:eastAsia="en-US"/>
              </w:rPr>
              <w:t xml:space="preserve">Jeigu Tiekėjas vėluoja perduoti Prekes arba nevykdo kitų sutartinių įsipareigojimų, Pirkėjas Tiekėjui skaičiuoja </w:t>
            </w:r>
            <w:r w:rsidRPr="00C21A51">
              <w:rPr>
                <w:rFonts w:eastAsia="Times New Roman" w:cstheme="minorHAnsi"/>
                <w:kern w:val="2"/>
                <w:sz w:val="24"/>
                <w:szCs w:val="24"/>
                <w:lang w:eastAsia="en-US"/>
              </w:rPr>
              <w:t xml:space="preserve">0,02 </w:t>
            </w:r>
            <w:r w:rsidRPr="00C21A51">
              <w:rPr>
                <w:rFonts w:eastAsia="Times New Roman" w:cstheme="minorHAnsi"/>
                <w:color w:val="000000"/>
                <w:kern w:val="2"/>
                <w:sz w:val="24"/>
                <w:szCs w:val="24"/>
                <w:lang w:eastAsia="en-US"/>
              </w:rPr>
              <w:t xml:space="preserve">(dvi šimtosios) procento dydžio delspinigius už kiekvieną uždelstą dieną nuo laiku neperduotų Prekių kainos be PVM. </w:t>
            </w:r>
          </w:p>
          <w:p w14:paraId="7FA8A78F" w14:textId="77777777" w:rsidR="00C21A51" w:rsidRPr="00C21A51" w:rsidRDefault="00C21A51" w:rsidP="00C21A51">
            <w:pPr>
              <w:spacing w:line="240" w:lineRule="auto"/>
              <w:ind w:firstLine="0"/>
              <w:rPr>
                <w:rFonts w:eastAsia="Times New Roman" w:cstheme="minorHAnsi"/>
                <w:b/>
                <w:bCs/>
                <w:kern w:val="2"/>
                <w:sz w:val="24"/>
                <w:szCs w:val="24"/>
                <w:lang w:eastAsia="en-US"/>
              </w:rPr>
            </w:pPr>
            <w:r w:rsidRPr="00C21A51">
              <w:rPr>
                <w:rFonts w:eastAsia="Times New Roman" w:cstheme="minorHAnsi"/>
                <w:color w:val="000000"/>
                <w:kern w:val="2"/>
                <w:sz w:val="24"/>
                <w:szCs w:val="24"/>
                <w:lang w:eastAsia="en-US"/>
              </w:rPr>
              <w:lastRenderedPageBreak/>
              <w:t>Tiekėjas privalo sumokėti Pirkėjui netesybas per 5 (penkias) darbo dienas nuo Pirkėjo pareikalavimo.</w:t>
            </w:r>
          </w:p>
        </w:tc>
      </w:tr>
      <w:tr w:rsidR="00C21A51" w:rsidRPr="00C21A51" w14:paraId="54691193" w14:textId="77777777" w:rsidTr="00230894">
        <w:trPr>
          <w:trHeight w:val="300"/>
        </w:trPr>
        <w:tc>
          <w:tcPr>
            <w:tcW w:w="2830" w:type="dxa"/>
            <w:gridSpan w:val="2"/>
          </w:tcPr>
          <w:p w14:paraId="6A7680B9"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lastRenderedPageBreak/>
              <w:t>9.3. Tiekėjui / Pirkėjui taikoma bauda nutraukus Sutartį dėl esminio Sutarties pažeidimo</w:t>
            </w:r>
          </w:p>
        </w:tc>
        <w:tc>
          <w:tcPr>
            <w:tcW w:w="7938" w:type="dxa"/>
            <w:gridSpan w:val="2"/>
          </w:tcPr>
          <w:p w14:paraId="5F352CE5"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Nutraukus Sutartį dėl esminio Sutarties pažeidimo, mokama 2 000,00 (dviejų tūkstančių eurų) Eur dydžio bauda.</w:t>
            </w:r>
          </w:p>
          <w:p w14:paraId="1608386B" w14:textId="77777777" w:rsidR="00C21A51" w:rsidRPr="00C21A51" w:rsidRDefault="00C21A51" w:rsidP="00C21A51">
            <w:pPr>
              <w:spacing w:line="240" w:lineRule="auto"/>
              <w:ind w:firstLine="0"/>
              <w:rPr>
                <w:rFonts w:eastAsia="Times New Roman" w:cstheme="minorHAnsi"/>
                <w:color w:val="FF0000"/>
                <w:kern w:val="2"/>
                <w:sz w:val="24"/>
                <w:szCs w:val="24"/>
                <w:lang w:eastAsia="en-US"/>
              </w:rPr>
            </w:pPr>
          </w:p>
        </w:tc>
      </w:tr>
      <w:tr w:rsidR="00C21A51" w:rsidRPr="00C21A51" w14:paraId="0B7391D7" w14:textId="77777777" w:rsidTr="00230894">
        <w:trPr>
          <w:trHeight w:val="300"/>
        </w:trPr>
        <w:tc>
          <w:tcPr>
            <w:tcW w:w="2830" w:type="dxa"/>
            <w:gridSpan w:val="2"/>
          </w:tcPr>
          <w:p w14:paraId="5DD410CA"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7938" w:type="dxa"/>
            <w:gridSpan w:val="2"/>
          </w:tcPr>
          <w:p w14:paraId="2B94EDCD"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color w:val="000000"/>
                <w:kern w:val="2"/>
                <w:sz w:val="24"/>
                <w:szCs w:val="24"/>
                <w:lang w:eastAsia="en-US"/>
              </w:rPr>
              <w:t>Jei Tiekėjas pakeičia esamą ar pasitelkia naują subtiekėją ir (ar) specialistą, nesilaikydamas Bendrosiose sutarties sąlygose nustatytos tvarkos, Tiekėjui taikoma 1000,00 Eur (vieno tūkstančio eurų) dydžio bauda. Antrą kartą nustačius šiame Sutarties punkte nurodytą pažeidimą, tai laikoma esminiu Sutarties pažeidimu.</w:t>
            </w:r>
          </w:p>
        </w:tc>
      </w:tr>
      <w:tr w:rsidR="00C21A51" w:rsidRPr="00C21A51" w14:paraId="7EDB8F4B" w14:textId="77777777" w:rsidTr="00230894">
        <w:trPr>
          <w:trHeight w:val="300"/>
        </w:trPr>
        <w:tc>
          <w:tcPr>
            <w:tcW w:w="2830" w:type="dxa"/>
            <w:gridSpan w:val="2"/>
          </w:tcPr>
          <w:p w14:paraId="6BAE99B4"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9.5. Tiekėjui taikomos baudos dėl aplinkosauginių ir (arba) socialinių kriterijų nesilaikymo</w:t>
            </w:r>
          </w:p>
        </w:tc>
        <w:tc>
          <w:tcPr>
            <w:tcW w:w="7938" w:type="dxa"/>
            <w:gridSpan w:val="2"/>
          </w:tcPr>
          <w:p w14:paraId="244B7BDD"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tc>
      </w:tr>
      <w:tr w:rsidR="00C21A51" w:rsidRPr="00C21A51" w14:paraId="4A1A18A2" w14:textId="77777777" w:rsidTr="00230894">
        <w:trPr>
          <w:trHeight w:val="300"/>
        </w:trPr>
        <w:tc>
          <w:tcPr>
            <w:tcW w:w="2830" w:type="dxa"/>
            <w:gridSpan w:val="2"/>
          </w:tcPr>
          <w:p w14:paraId="4815316C"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9.6. Tiekėjui / Pirkėjui taikoma bauda dėl konfidencialumo reikalavimų nesilaikymo</w:t>
            </w:r>
          </w:p>
        </w:tc>
        <w:tc>
          <w:tcPr>
            <w:tcW w:w="7938" w:type="dxa"/>
            <w:gridSpan w:val="2"/>
          </w:tcPr>
          <w:p w14:paraId="7015DBC4"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p w14:paraId="119CDEC0" w14:textId="77777777" w:rsidR="00C21A51" w:rsidRPr="00C21A51" w:rsidRDefault="00C21A51" w:rsidP="00C21A51">
            <w:pPr>
              <w:spacing w:line="240" w:lineRule="auto"/>
              <w:ind w:firstLine="0"/>
              <w:jc w:val="left"/>
              <w:rPr>
                <w:rFonts w:eastAsia="Times New Roman" w:cstheme="minorHAnsi"/>
                <w:color w:val="4472C4"/>
                <w:kern w:val="2"/>
                <w:sz w:val="24"/>
                <w:szCs w:val="24"/>
                <w:lang w:eastAsia="en-US"/>
              </w:rPr>
            </w:pPr>
          </w:p>
        </w:tc>
      </w:tr>
      <w:tr w:rsidR="00C21A51" w:rsidRPr="00C21A51" w14:paraId="4F2E1A94" w14:textId="77777777" w:rsidTr="00230894">
        <w:trPr>
          <w:trHeight w:val="300"/>
        </w:trPr>
        <w:tc>
          <w:tcPr>
            <w:tcW w:w="2830" w:type="dxa"/>
            <w:gridSpan w:val="2"/>
          </w:tcPr>
          <w:p w14:paraId="662FD11F"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9.7. Tiekėjui taikomos netesybos dėl pirkimo dokumentuose nustatytų kokybinių kriterijų nepasiekimo Sutarties vykdymo metu</w:t>
            </w:r>
          </w:p>
        </w:tc>
        <w:tc>
          <w:tcPr>
            <w:tcW w:w="7938" w:type="dxa"/>
            <w:gridSpan w:val="2"/>
          </w:tcPr>
          <w:p w14:paraId="53767D09" w14:textId="77777777" w:rsidR="00C21A51" w:rsidRPr="00C21A51" w:rsidRDefault="00C21A51" w:rsidP="00C21A51">
            <w:pPr>
              <w:spacing w:line="240" w:lineRule="auto"/>
              <w:ind w:firstLine="0"/>
              <w:jc w:val="left"/>
              <w:rPr>
                <w:rFonts w:eastAsia="Times New Roman" w:cstheme="minorHAnsi"/>
                <w:color w:val="4472C4"/>
                <w:kern w:val="2"/>
                <w:sz w:val="24"/>
                <w:szCs w:val="24"/>
                <w:lang w:eastAsia="en-US"/>
              </w:rPr>
            </w:pPr>
            <w:r w:rsidRPr="00C21A51">
              <w:rPr>
                <w:rFonts w:eastAsia="Times New Roman" w:cstheme="minorHAnsi"/>
                <w:kern w:val="2"/>
                <w:sz w:val="24"/>
                <w:szCs w:val="24"/>
                <w:lang w:eastAsia="en-US"/>
              </w:rPr>
              <w:t>Netaikoma</w:t>
            </w:r>
          </w:p>
          <w:p w14:paraId="03A795E5" w14:textId="77777777" w:rsidR="00C21A51" w:rsidRPr="00C21A51" w:rsidRDefault="00C21A51" w:rsidP="00C21A51">
            <w:pPr>
              <w:spacing w:line="240" w:lineRule="auto"/>
              <w:ind w:firstLine="0"/>
              <w:jc w:val="left"/>
              <w:rPr>
                <w:rFonts w:eastAsia="Times New Roman" w:cstheme="minorHAnsi"/>
                <w:color w:val="4472C4"/>
                <w:kern w:val="2"/>
                <w:sz w:val="24"/>
                <w:szCs w:val="24"/>
                <w:lang w:eastAsia="en-US"/>
              </w:rPr>
            </w:pPr>
          </w:p>
        </w:tc>
      </w:tr>
      <w:tr w:rsidR="00C21A51" w:rsidRPr="00C21A51" w14:paraId="140C59B2" w14:textId="77777777" w:rsidTr="00230894">
        <w:trPr>
          <w:trHeight w:val="300"/>
        </w:trPr>
        <w:tc>
          <w:tcPr>
            <w:tcW w:w="2830" w:type="dxa"/>
            <w:gridSpan w:val="2"/>
          </w:tcPr>
          <w:p w14:paraId="36BE75EF" w14:textId="77777777" w:rsidR="00C21A51" w:rsidRPr="00C21A51" w:rsidRDefault="00C21A51" w:rsidP="00C21A51">
            <w:pPr>
              <w:spacing w:line="240" w:lineRule="auto"/>
              <w:ind w:firstLine="0"/>
              <w:jc w:val="left"/>
              <w:rPr>
                <w:rFonts w:eastAsia="Times New Roman" w:cstheme="minorHAnsi"/>
                <w:b/>
                <w:bCs/>
                <w:kern w:val="2"/>
                <w:sz w:val="24"/>
                <w:szCs w:val="24"/>
                <w:lang w:val="en-US" w:eastAsia="en-US"/>
              </w:rPr>
            </w:pPr>
            <w:r w:rsidRPr="00C21A51">
              <w:rPr>
                <w:rFonts w:eastAsia="Times New Roman" w:cstheme="minorHAnsi"/>
                <w:b/>
                <w:bCs/>
                <w:kern w:val="2"/>
                <w:sz w:val="24"/>
                <w:szCs w:val="24"/>
                <w:lang w:val="en-US" w:eastAsia="en-US"/>
              </w:rPr>
              <w:t xml:space="preserve">9.8. </w:t>
            </w:r>
            <w:r w:rsidRPr="00C21A51">
              <w:rPr>
                <w:rFonts w:eastAsia="Times New Roman" w:cstheme="minorHAnsi"/>
                <w:b/>
                <w:bCs/>
                <w:kern w:val="2"/>
                <w:sz w:val="24"/>
                <w:szCs w:val="24"/>
                <w:lang w:eastAsia="en-US"/>
              </w:rPr>
              <w:t>Tiekėjui taikomos netesybos dėl Sutarties įvykdymo užtikrinimo nepratęsimo</w:t>
            </w:r>
          </w:p>
        </w:tc>
        <w:tc>
          <w:tcPr>
            <w:tcW w:w="7938" w:type="dxa"/>
            <w:gridSpan w:val="2"/>
          </w:tcPr>
          <w:p w14:paraId="43BF2751"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p w14:paraId="175431EF" w14:textId="77777777" w:rsidR="00C21A51" w:rsidRPr="00C21A51" w:rsidRDefault="00C21A51" w:rsidP="00C21A51">
            <w:pPr>
              <w:spacing w:line="240" w:lineRule="auto"/>
              <w:ind w:firstLine="0"/>
              <w:jc w:val="left"/>
              <w:rPr>
                <w:rFonts w:eastAsia="Times New Roman" w:cstheme="minorHAnsi"/>
                <w:color w:val="4472C4"/>
                <w:kern w:val="2"/>
                <w:sz w:val="24"/>
                <w:szCs w:val="24"/>
                <w:lang w:eastAsia="en-US"/>
              </w:rPr>
            </w:pPr>
          </w:p>
        </w:tc>
      </w:tr>
      <w:tr w:rsidR="00C21A51" w:rsidRPr="00C21A51" w14:paraId="69C910D0" w14:textId="77777777" w:rsidTr="00230894">
        <w:trPr>
          <w:trHeight w:val="300"/>
        </w:trPr>
        <w:tc>
          <w:tcPr>
            <w:tcW w:w="2830" w:type="dxa"/>
            <w:gridSpan w:val="2"/>
          </w:tcPr>
          <w:p w14:paraId="38D9BA29" w14:textId="77777777" w:rsidR="00C21A51" w:rsidRPr="00C21A51" w:rsidRDefault="00C21A51" w:rsidP="00C21A51">
            <w:pPr>
              <w:spacing w:line="240" w:lineRule="auto"/>
              <w:ind w:firstLine="0"/>
              <w:jc w:val="left"/>
              <w:rPr>
                <w:rFonts w:eastAsia="Times New Roman" w:cstheme="minorHAnsi"/>
                <w:b/>
                <w:bCs/>
                <w:kern w:val="2"/>
                <w:sz w:val="24"/>
                <w:szCs w:val="24"/>
                <w:lang w:val="en-US" w:eastAsia="en-US"/>
              </w:rPr>
            </w:pPr>
            <w:r w:rsidRPr="00C21A51">
              <w:rPr>
                <w:rFonts w:eastAsia="Times New Roman" w:cstheme="minorHAnsi"/>
                <w:b/>
                <w:bCs/>
                <w:kern w:val="2"/>
                <w:sz w:val="24"/>
                <w:szCs w:val="24"/>
                <w:lang w:val="en-US" w:eastAsia="en-US"/>
              </w:rPr>
              <w:t xml:space="preserve">9.9. </w:t>
            </w:r>
            <w:r w:rsidRPr="00C21A51">
              <w:rPr>
                <w:rFonts w:eastAsia="Times New Roman" w:cstheme="minorHAnsi"/>
                <w:b/>
                <w:bCs/>
                <w:kern w:val="2"/>
                <w:sz w:val="24"/>
                <w:szCs w:val="24"/>
                <w:lang w:eastAsia="en-US"/>
              </w:rPr>
              <w:t>Kitos netesybos</w:t>
            </w:r>
          </w:p>
        </w:tc>
        <w:tc>
          <w:tcPr>
            <w:tcW w:w="7938" w:type="dxa"/>
            <w:gridSpan w:val="2"/>
          </w:tcPr>
          <w:p w14:paraId="13C78F17" w14:textId="77777777" w:rsidR="00C21A51" w:rsidRPr="00C21A51" w:rsidRDefault="00C21A51" w:rsidP="00C21A51">
            <w:pPr>
              <w:spacing w:line="240" w:lineRule="auto"/>
              <w:ind w:firstLine="0"/>
              <w:jc w:val="left"/>
              <w:rPr>
                <w:rFonts w:eastAsia="Times New Roman" w:cstheme="minorHAnsi"/>
                <w:color w:val="4472C4"/>
                <w:kern w:val="2"/>
                <w:sz w:val="24"/>
                <w:szCs w:val="24"/>
                <w:lang w:eastAsia="en-US"/>
              </w:rPr>
            </w:pPr>
            <w:r w:rsidRPr="00C21A51">
              <w:rPr>
                <w:rFonts w:eastAsia="Times New Roman" w:cstheme="minorHAnsi"/>
                <w:color w:val="4472C4"/>
                <w:kern w:val="2"/>
                <w:sz w:val="24"/>
                <w:szCs w:val="24"/>
                <w:lang w:eastAsia="en-US"/>
              </w:rPr>
              <w:t>-</w:t>
            </w:r>
          </w:p>
        </w:tc>
      </w:tr>
      <w:tr w:rsidR="00C21A51" w:rsidRPr="00C21A51" w14:paraId="748B0ACF" w14:textId="77777777" w:rsidTr="00230894">
        <w:trPr>
          <w:trHeight w:val="300"/>
        </w:trPr>
        <w:tc>
          <w:tcPr>
            <w:tcW w:w="10768" w:type="dxa"/>
            <w:gridSpan w:val="4"/>
          </w:tcPr>
          <w:p w14:paraId="6196E2E3"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10. SUTARTIES GALIOJIMAS IR KEITIMAS</w:t>
            </w:r>
          </w:p>
        </w:tc>
      </w:tr>
      <w:tr w:rsidR="00C21A51" w:rsidRPr="00C21A51" w14:paraId="03E69E6A" w14:textId="77777777" w:rsidTr="00230894">
        <w:trPr>
          <w:trHeight w:val="300"/>
        </w:trPr>
        <w:tc>
          <w:tcPr>
            <w:tcW w:w="2830" w:type="dxa"/>
            <w:gridSpan w:val="2"/>
          </w:tcPr>
          <w:p w14:paraId="152A9A11"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10.1. Sutarties sudarymas ir įsigaliojimas</w:t>
            </w:r>
          </w:p>
        </w:tc>
        <w:tc>
          <w:tcPr>
            <w:tcW w:w="7938" w:type="dxa"/>
            <w:gridSpan w:val="2"/>
          </w:tcPr>
          <w:p w14:paraId="1E654330" w14:textId="77777777" w:rsidR="00C21A51" w:rsidRPr="00C21A51" w:rsidRDefault="00C21A51" w:rsidP="00C21A51">
            <w:pPr>
              <w:spacing w:line="240" w:lineRule="auto"/>
              <w:ind w:firstLine="0"/>
              <w:rPr>
                <w:rFonts w:eastAsia="Times New Roman" w:cstheme="minorHAnsi"/>
                <w:color w:val="4472C4"/>
                <w:kern w:val="2"/>
                <w:sz w:val="24"/>
                <w:szCs w:val="24"/>
                <w:lang w:eastAsia="en-US"/>
              </w:rPr>
            </w:pPr>
            <w:r w:rsidRPr="00C21A51">
              <w:rPr>
                <w:rFonts w:eastAsia="Times New Roman" w:cstheme="minorHAnsi"/>
                <w:kern w:val="2"/>
                <w:sz w:val="24"/>
                <w:szCs w:val="24"/>
                <w:lang w:eastAsia="en-US"/>
              </w:rPr>
              <w:t>Ši Sutartis laikoma sudaryta ir įsigalioja nuo Sutarties pasirašymo dienos (antrosios Šalies pasirašymo dieną).</w:t>
            </w:r>
          </w:p>
          <w:p w14:paraId="2DCF4714" w14:textId="77777777" w:rsidR="00C21A51" w:rsidRPr="00C21A51" w:rsidRDefault="00C21A51" w:rsidP="00C21A51">
            <w:pPr>
              <w:spacing w:line="240" w:lineRule="auto"/>
              <w:ind w:firstLine="0"/>
              <w:rPr>
                <w:rFonts w:eastAsia="Times New Roman" w:cstheme="minorHAnsi"/>
                <w:color w:val="FF0000"/>
                <w:kern w:val="2"/>
                <w:sz w:val="24"/>
                <w:szCs w:val="24"/>
                <w:lang w:eastAsia="en-US"/>
              </w:rPr>
            </w:pPr>
            <w:r w:rsidRPr="00C21A51">
              <w:rPr>
                <w:rFonts w:eastAsia="Times New Roman" w:cstheme="minorHAnsi"/>
                <w:color w:val="000000"/>
                <w:kern w:val="2"/>
                <w:sz w:val="24"/>
                <w:szCs w:val="24"/>
                <w:lang w:eastAsia="en-US"/>
              </w:rPr>
              <w:t xml:space="preserve">Sutartis galioja iki visiško prievolių įvykdymo. </w:t>
            </w:r>
          </w:p>
        </w:tc>
      </w:tr>
      <w:tr w:rsidR="00C21A51" w:rsidRPr="00C21A51" w14:paraId="257CB8B8" w14:textId="77777777" w:rsidTr="00230894">
        <w:trPr>
          <w:trHeight w:val="300"/>
        </w:trPr>
        <w:tc>
          <w:tcPr>
            <w:tcW w:w="2830" w:type="dxa"/>
            <w:gridSpan w:val="2"/>
          </w:tcPr>
          <w:p w14:paraId="4157FB4F"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10.2. Sutarties galiojimo termino pratęsimas</w:t>
            </w:r>
          </w:p>
        </w:tc>
        <w:tc>
          <w:tcPr>
            <w:tcW w:w="7938" w:type="dxa"/>
            <w:gridSpan w:val="2"/>
          </w:tcPr>
          <w:p w14:paraId="6750E561" w14:textId="77777777" w:rsidR="00C21A51" w:rsidRPr="00C21A51" w:rsidRDefault="00C21A51" w:rsidP="00C21A51">
            <w:pPr>
              <w:spacing w:line="240" w:lineRule="auto"/>
              <w:ind w:firstLine="0"/>
              <w:jc w:val="left"/>
              <w:rPr>
                <w:rFonts w:eastAsia="Times New Roman" w:cstheme="minorHAnsi"/>
                <w:color w:val="FF0000"/>
                <w:kern w:val="2"/>
                <w:sz w:val="24"/>
                <w:szCs w:val="24"/>
                <w:lang w:eastAsia="en-US"/>
              </w:rPr>
            </w:pPr>
            <w:r w:rsidRPr="00C21A51">
              <w:rPr>
                <w:rFonts w:eastAsia="Times New Roman" w:cstheme="minorHAnsi"/>
                <w:kern w:val="2"/>
                <w:sz w:val="24"/>
                <w:szCs w:val="24"/>
                <w:lang w:eastAsia="en-US"/>
              </w:rPr>
              <w:t>Netaikoma.</w:t>
            </w:r>
          </w:p>
        </w:tc>
      </w:tr>
      <w:tr w:rsidR="00C21A51" w:rsidRPr="00C21A51" w14:paraId="4163D91D" w14:textId="77777777" w:rsidTr="00230894">
        <w:trPr>
          <w:trHeight w:val="300"/>
        </w:trPr>
        <w:tc>
          <w:tcPr>
            <w:tcW w:w="10768" w:type="dxa"/>
            <w:gridSpan w:val="4"/>
          </w:tcPr>
          <w:p w14:paraId="3CC735B3" w14:textId="77777777" w:rsidR="00C21A51" w:rsidRPr="00C21A51" w:rsidRDefault="00C21A51" w:rsidP="00C21A51">
            <w:pPr>
              <w:spacing w:line="240" w:lineRule="auto"/>
              <w:ind w:firstLine="0"/>
              <w:jc w:val="center"/>
              <w:rPr>
                <w:rFonts w:eastAsia="Times New Roman" w:cstheme="minorHAnsi"/>
                <w:b/>
                <w:bCs/>
                <w:color w:val="FF0000"/>
                <w:kern w:val="2"/>
                <w:sz w:val="24"/>
                <w:szCs w:val="24"/>
                <w:lang w:eastAsia="en-US"/>
              </w:rPr>
            </w:pPr>
            <w:r w:rsidRPr="00C21A51">
              <w:rPr>
                <w:rFonts w:eastAsia="Times New Roman" w:cstheme="minorHAnsi"/>
                <w:b/>
                <w:bCs/>
                <w:kern w:val="2"/>
                <w:sz w:val="24"/>
                <w:szCs w:val="24"/>
                <w:lang w:eastAsia="en-US"/>
              </w:rPr>
              <w:t>11. SUTARTIES NUTRAUKIMAS</w:t>
            </w:r>
          </w:p>
        </w:tc>
      </w:tr>
      <w:tr w:rsidR="00C21A51" w:rsidRPr="00C21A51" w14:paraId="135D88C6" w14:textId="77777777" w:rsidTr="00230894">
        <w:trPr>
          <w:trHeight w:val="300"/>
        </w:trPr>
        <w:tc>
          <w:tcPr>
            <w:tcW w:w="2532" w:type="dxa"/>
          </w:tcPr>
          <w:p w14:paraId="2E8CF325"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11.1. Sutarties nutraukimo pagrindai</w:t>
            </w:r>
          </w:p>
        </w:tc>
        <w:tc>
          <w:tcPr>
            <w:tcW w:w="8236" w:type="dxa"/>
            <w:gridSpan w:val="3"/>
          </w:tcPr>
          <w:p w14:paraId="7058A276"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Sutartis gali būti nutraukiama rašytiniu Šalių susitarimu arba vienašališkai, Bendrosiose sąlygose nustatyta tvarka.</w:t>
            </w:r>
          </w:p>
        </w:tc>
      </w:tr>
      <w:tr w:rsidR="00C21A51" w:rsidRPr="00C21A51" w14:paraId="5050660C" w14:textId="77777777" w:rsidTr="00230894">
        <w:trPr>
          <w:trHeight w:val="300"/>
        </w:trPr>
        <w:tc>
          <w:tcPr>
            <w:tcW w:w="2532" w:type="dxa"/>
          </w:tcPr>
          <w:p w14:paraId="0654C9CF"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lastRenderedPageBreak/>
              <w:t>11.2. Esminiai Sutarties pažeidimai</w:t>
            </w:r>
          </w:p>
          <w:p w14:paraId="7DCEAE50"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p>
        </w:tc>
        <w:tc>
          <w:tcPr>
            <w:tcW w:w="8236" w:type="dxa"/>
            <w:gridSpan w:val="3"/>
          </w:tcPr>
          <w:p w14:paraId="7D022207"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11.2.1. jeigu Tiekėjas nevykdo prisiimtų įsipareigojimų už Sutartyje nustatytą Sutarties kainą;</w:t>
            </w:r>
          </w:p>
          <w:p w14:paraId="55E06732"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11.2.2. jeigu Tiekėjas nesilaiko Sutartyje nustatyto Prekių perdavimo termino 2 (du) kartus iš eilės arba vėluoja perduoti Prekes daugiau nei 10 darbo dienų nei Sutartyje nustatytas Prekių perdavimo terminas;</w:t>
            </w:r>
          </w:p>
          <w:p w14:paraId="1CE3BE5C"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11.2.3. jeigu Tiekėjas pažeidžia Prekių perdavimo terminus ir priskaičiuotų netesybų už vėlavimą suma viršija 20 (dvidešimt) proc. Pradinės sutarties vertės;</w:t>
            </w:r>
          </w:p>
          <w:p w14:paraId="680A970D"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11.2.4. Tiekėjas daugiau kaip 2 (du) kartus perduoda Prekes, kurios neatitinka Sutartyje ir (ar) Įstatymuose nustatytų reikalavimų Prekėms;</w:t>
            </w:r>
          </w:p>
          <w:p w14:paraId="7951C06F"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11.2.5. Jei nustatoma, kad Tiekėjas daugiau nei vieną kartą pakeitė esamą ar pasitelkė naują subtiekėją ir (ar) specialistą, nesilaikydamas Bendrosiose sutarties sąlygose nustatytos tvarkos.</w:t>
            </w:r>
          </w:p>
        </w:tc>
      </w:tr>
      <w:tr w:rsidR="00C21A51" w:rsidRPr="00C21A51" w14:paraId="225BC479" w14:textId="77777777" w:rsidTr="00230894">
        <w:trPr>
          <w:trHeight w:val="300"/>
        </w:trPr>
        <w:tc>
          <w:tcPr>
            <w:tcW w:w="10768" w:type="dxa"/>
            <w:gridSpan w:val="4"/>
          </w:tcPr>
          <w:p w14:paraId="3767C0CA" w14:textId="77777777" w:rsidR="00C21A51" w:rsidRPr="00C21A51" w:rsidRDefault="00C21A51" w:rsidP="00C21A51">
            <w:pPr>
              <w:spacing w:line="240" w:lineRule="auto"/>
              <w:ind w:firstLine="0"/>
              <w:jc w:val="center"/>
              <w:rPr>
                <w:rFonts w:eastAsia="Times New Roman" w:cstheme="minorHAnsi"/>
                <w:kern w:val="2"/>
                <w:sz w:val="24"/>
                <w:szCs w:val="24"/>
                <w:lang w:eastAsia="en-US"/>
              </w:rPr>
            </w:pPr>
            <w:r w:rsidRPr="00C21A51">
              <w:rPr>
                <w:rFonts w:eastAsia="Times New Roman" w:cstheme="minorHAnsi"/>
                <w:b/>
                <w:bCs/>
                <w:kern w:val="2"/>
                <w:sz w:val="24"/>
                <w:szCs w:val="24"/>
                <w:lang w:eastAsia="en-US"/>
              </w:rPr>
              <w:t>12. APLINKOSAUGINIAI IR SOCIALINIAI KRITERIJAI</w:t>
            </w:r>
          </w:p>
        </w:tc>
      </w:tr>
      <w:tr w:rsidR="00C21A51" w:rsidRPr="00C21A51" w14:paraId="56EC4753" w14:textId="77777777" w:rsidTr="00230894">
        <w:trPr>
          <w:trHeight w:val="300"/>
        </w:trPr>
        <w:tc>
          <w:tcPr>
            <w:tcW w:w="2532" w:type="dxa"/>
          </w:tcPr>
          <w:p w14:paraId="358D2D8D"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12.1. Aplinkosauginių kriterijų nustatymo teisinis pagrindas</w:t>
            </w:r>
          </w:p>
        </w:tc>
        <w:tc>
          <w:tcPr>
            <w:tcW w:w="8236" w:type="dxa"/>
            <w:gridSpan w:val="3"/>
          </w:tcPr>
          <w:p w14:paraId="04193AAA" w14:textId="77777777" w:rsidR="00C21A51" w:rsidRPr="00C21A51" w:rsidRDefault="00C21A51" w:rsidP="00C21A51">
            <w:pPr>
              <w:spacing w:line="240" w:lineRule="auto"/>
              <w:ind w:firstLine="0"/>
              <w:rPr>
                <w:rFonts w:eastAsia="Times New Roman" w:cstheme="minorHAnsi"/>
                <w:b/>
                <w:bCs/>
                <w:kern w:val="2"/>
                <w:sz w:val="24"/>
                <w:szCs w:val="24"/>
                <w:lang w:eastAsia="en-US"/>
              </w:rPr>
            </w:pPr>
            <w:r w:rsidRPr="00C21A51">
              <w:rPr>
                <w:rFonts w:eastAsia="Times New Roman" w:cstheme="minorHAnsi"/>
                <w:color w:val="000000"/>
                <w:kern w:val="2"/>
                <w:sz w:val="24"/>
                <w:szCs w:val="24"/>
                <w:shd w:val="clear" w:color="auto" w:fill="FFFFFF"/>
                <w:lang w:eastAsia="en-US"/>
              </w:rPr>
              <w:t xml:space="preserve">Aplinkosauginiai kriterijai Prekėms nustatomi vadovaujantis </w:t>
            </w:r>
            <w:r w:rsidRPr="00C21A51">
              <w:rPr>
                <w:rFonts w:eastAsia="Times New Roman" w:cstheme="minorHAnsi"/>
                <w:color w:val="000000"/>
                <w:kern w:val="2"/>
                <w:sz w:val="24"/>
                <w:szCs w:val="24"/>
                <w:lang w:eastAsia="en-US"/>
              </w:rPr>
              <w:t xml:space="preserve">Aplinkos apsaugos kriterijų taikymo, vykdant žaliuosius pirkimus, tvarkos aprašo, patvirtinto 2011 m. birželio 28 d. įsakymu </w:t>
            </w:r>
            <w:r w:rsidRPr="00C21A51">
              <w:rPr>
                <w:rFonts w:eastAsia="Times New Roman" w:cstheme="minorHAnsi"/>
                <w:color w:val="000000"/>
                <w:kern w:val="2"/>
                <w:sz w:val="24"/>
                <w:szCs w:val="24"/>
                <w:lang w:val="en-US" w:eastAsia="en-US"/>
              </w:rPr>
              <w:t>D1-508</w:t>
            </w:r>
            <w:r w:rsidRPr="00C21A51">
              <w:rPr>
                <w:rFonts w:eastAsia="Times New Roman" w:cstheme="minorHAnsi"/>
                <w:color w:val="000000"/>
                <w:kern w:val="2"/>
                <w:sz w:val="24"/>
                <w:szCs w:val="24"/>
                <w:shd w:val="clear" w:color="auto" w:fill="FFFFFF"/>
                <w:lang w:eastAsia="en-US"/>
              </w:rPr>
              <w:t xml:space="preserve"> „Dėl Aplinkos apsaugos kriterijų taikymo, vykdant žaliuosius pirkimus, tvarkos aprašo patvirtinimo“ (toliau – Tvarkos aprašas) </w:t>
            </w:r>
            <w:r w:rsidRPr="00C21A51">
              <w:rPr>
                <w:rFonts w:eastAsia="Times New Roman" w:cstheme="minorHAnsi"/>
                <w:kern w:val="2"/>
                <w:sz w:val="24"/>
                <w:szCs w:val="24"/>
                <w:shd w:val="clear" w:color="auto" w:fill="FFFFFF"/>
                <w:lang w:eastAsia="en-US"/>
              </w:rPr>
              <w:t xml:space="preserve">4.4.3. papunkčiu, </w:t>
            </w:r>
            <w:r w:rsidRPr="00C21A51">
              <w:rPr>
                <w:rFonts w:eastAsia="Times New Roman" w:cstheme="minorHAnsi"/>
                <w:kern w:val="2"/>
                <w:sz w:val="24"/>
                <w:szCs w:val="24"/>
                <w:lang w:eastAsia="en-US"/>
              </w:rPr>
              <w:t>t. y. perkama tik nematerialaus pobūdžio (intelektinė) paslauga, nesusijusi su materialaus objekto sukūrimu, kurios teikimo metu nėra numatomas reikšmingas neigiamas poveikis aplinkai, nesukuriamas taršos šaltinis ir negeneruojamos atliekos arba perkama prekė: programinė įranga, programinės įrangos nuoma, licencijos, elektroniniai leidiniai ar elektroninės knygos.</w:t>
            </w:r>
          </w:p>
        </w:tc>
      </w:tr>
      <w:tr w:rsidR="00C21A51" w:rsidRPr="00C21A51" w14:paraId="6CD72DAB" w14:textId="77777777" w:rsidTr="00230894">
        <w:trPr>
          <w:trHeight w:val="300"/>
        </w:trPr>
        <w:tc>
          <w:tcPr>
            <w:tcW w:w="2532" w:type="dxa"/>
          </w:tcPr>
          <w:p w14:paraId="41792480"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 xml:space="preserve">12.2. </w:t>
            </w:r>
            <w:r w:rsidRPr="00C21A51">
              <w:rPr>
                <w:rFonts w:eastAsia="Times New Roman" w:cstheme="minorHAnsi"/>
                <w:b/>
                <w:bCs/>
                <w:color w:val="000000"/>
                <w:kern w:val="2"/>
                <w:sz w:val="24"/>
                <w:szCs w:val="24"/>
                <w:shd w:val="clear" w:color="auto" w:fill="FFFFFF"/>
                <w:lang w:eastAsia="en-US"/>
              </w:rPr>
              <w:t>Su Prekių pakuotėmis susiję aplinkosauginiai kriterijai</w:t>
            </w:r>
            <w:r w:rsidRPr="00C21A51">
              <w:rPr>
                <w:rFonts w:eastAsia="Times New Roman" w:cstheme="minorHAnsi"/>
                <w:b/>
                <w:bCs/>
                <w:kern w:val="2"/>
                <w:sz w:val="24"/>
                <w:szCs w:val="24"/>
                <w:lang w:eastAsia="en-US"/>
              </w:rPr>
              <w:t xml:space="preserve"> </w:t>
            </w:r>
          </w:p>
        </w:tc>
        <w:tc>
          <w:tcPr>
            <w:tcW w:w="8236" w:type="dxa"/>
            <w:gridSpan w:val="3"/>
          </w:tcPr>
          <w:p w14:paraId="5F7A2B2C" w14:textId="77777777" w:rsidR="00C21A51" w:rsidRPr="00C21A51" w:rsidRDefault="00C21A51" w:rsidP="00C21A51">
            <w:pPr>
              <w:spacing w:line="240" w:lineRule="auto"/>
              <w:ind w:firstLine="0"/>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tc>
      </w:tr>
      <w:tr w:rsidR="00C21A51" w:rsidRPr="00C21A51" w14:paraId="3335E5A8" w14:textId="77777777" w:rsidTr="00230894">
        <w:trPr>
          <w:trHeight w:val="300"/>
        </w:trPr>
        <w:tc>
          <w:tcPr>
            <w:tcW w:w="2532" w:type="dxa"/>
          </w:tcPr>
          <w:p w14:paraId="15FFEE89"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 xml:space="preserve">12.3. </w:t>
            </w:r>
            <w:r w:rsidRPr="00C21A51">
              <w:rPr>
                <w:rFonts w:eastAsia="Times New Roman" w:cstheme="minorHAnsi"/>
                <w:b/>
                <w:bCs/>
                <w:kern w:val="2"/>
                <w:sz w:val="24"/>
                <w:szCs w:val="24"/>
                <w:shd w:val="clear" w:color="auto" w:fill="FFFFFF"/>
                <w:lang w:eastAsia="en-US"/>
              </w:rPr>
              <w:t>Su Prekių pristatymu susiję aplinkosauginiai kriterijai</w:t>
            </w:r>
            <w:r w:rsidRPr="00C21A51">
              <w:rPr>
                <w:rFonts w:eastAsia="Times New Roman" w:cstheme="minorHAnsi"/>
                <w:color w:val="008080"/>
                <w:kern w:val="2"/>
                <w:sz w:val="24"/>
                <w:szCs w:val="24"/>
                <w:u w:val="single"/>
                <w:shd w:val="clear" w:color="auto" w:fill="FFFFFF"/>
                <w:lang w:eastAsia="en-US"/>
              </w:rPr>
              <w:t xml:space="preserve"> </w:t>
            </w:r>
          </w:p>
        </w:tc>
        <w:tc>
          <w:tcPr>
            <w:tcW w:w="8236" w:type="dxa"/>
            <w:gridSpan w:val="3"/>
          </w:tcPr>
          <w:p w14:paraId="166EC986"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Netaikoma</w:t>
            </w:r>
          </w:p>
        </w:tc>
      </w:tr>
      <w:tr w:rsidR="00C21A51" w:rsidRPr="00C21A51" w14:paraId="0CF3EFB1" w14:textId="77777777" w:rsidTr="00230894">
        <w:trPr>
          <w:trHeight w:val="300"/>
        </w:trPr>
        <w:tc>
          <w:tcPr>
            <w:tcW w:w="2532" w:type="dxa"/>
          </w:tcPr>
          <w:p w14:paraId="35B83EEA"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 xml:space="preserve">12.4. </w:t>
            </w:r>
            <w:r w:rsidRPr="00C21A51">
              <w:rPr>
                <w:rFonts w:eastAsia="Times New Roman" w:cstheme="minorHAnsi"/>
                <w:b/>
                <w:bCs/>
                <w:kern w:val="2"/>
                <w:sz w:val="24"/>
                <w:szCs w:val="24"/>
                <w:shd w:val="clear" w:color="auto" w:fill="FFFFFF"/>
                <w:lang w:eastAsia="en-US"/>
              </w:rPr>
              <w:t>Su Prekėmis susijusių paslaugų (pavyzdžiui, montavimo, apmokymo ir kitos parengimui naudoti skirtos paslaugos) teikimu susiję aplinkosauginiai k</w:t>
            </w:r>
            <w:r w:rsidRPr="00C21A51">
              <w:rPr>
                <w:rFonts w:eastAsia="Times New Roman" w:cstheme="minorHAnsi"/>
                <w:b/>
                <w:kern w:val="2"/>
                <w:sz w:val="24"/>
                <w:szCs w:val="24"/>
                <w:shd w:val="clear" w:color="auto" w:fill="FFFFFF"/>
                <w:lang w:eastAsia="en-US"/>
              </w:rPr>
              <w:t>riterijai</w:t>
            </w:r>
          </w:p>
        </w:tc>
        <w:tc>
          <w:tcPr>
            <w:tcW w:w="8236" w:type="dxa"/>
            <w:gridSpan w:val="3"/>
          </w:tcPr>
          <w:p w14:paraId="78526B86" w14:textId="77777777" w:rsidR="00C21A51" w:rsidRPr="00C21A51" w:rsidRDefault="00C21A51" w:rsidP="00C21A51">
            <w:pPr>
              <w:spacing w:line="240" w:lineRule="auto"/>
              <w:ind w:firstLine="0"/>
              <w:jc w:val="left"/>
              <w:rPr>
                <w:rFonts w:eastAsia="Times New Roman" w:cstheme="minorHAnsi"/>
                <w:sz w:val="24"/>
                <w:szCs w:val="24"/>
                <w:shd w:val="clear" w:color="auto" w:fill="FFFFFF"/>
                <w:lang w:eastAsia="en-US"/>
              </w:rPr>
            </w:pPr>
            <w:r w:rsidRPr="00C21A51">
              <w:rPr>
                <w:rFonts w:eastAsia="Times New Roman" w:cstheme="minorHAnsi"/>
                <w:sz w:val="24"/>
                <w:szCs w:val="24"/>
                <w:shd w:val="clear" w:color="auto" w:fill="FFFFFF"/>
                <w:lang w:eastAsia="en-US"/>
              </w:rPr>
              <w:t>Netaikoma</w:t>
            </w:r>
          </w:p>
        </w:tc>
      </w:tr>
      <w:tr w:rsidR="00C21A51" w:rsidRPr="00C21A51" w14:paraId="07FB8BC0" w14:textId="77777777" w:rsidTr="00230894">
        <w:trPr>
          <w:trHeight w:val="300"/>
        </w:trPr>
        <w:tc>
          <w:tcPr>
            <w:tcW w:w="2532" w:type="dxa"/>
          </w:tcPr>
          <w:p w14:paraId="053EFE18" w14:textId="77777777" w:rsidR="00C21A51" w:rsidRPr="00C21A51" w:rsidRDefault="00C21A51" w:rsidP="00C21A51">
            <w:pPr>
              <w:spacing w:line="240" w:lineRule="auto"/>
              <w:ind w:firstLine="0"/>
              <w:jc w:val="left"/>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12.5. Su perkamomis Prekėmis susiję socialiniai kriterijai</w:t>
            </w:r>
          </w:p>
        </w:tc>
        <w:tc>
          <w:tcPr>
            <w:tcW w:w="8236" w:type="dxa"/>
            <w:gridSpan w:val="3"/>
          </w:tcPr>
          <w:p w14:paraId="5CA69950" w14:textId="77777777" w:rsidR="00C21A51" w:rsidRPr="00C21A51" w:rsidRDefault="00C21A51" w:rsidP="00C21A51">
            <w:pPr>
              <w:spacing w:line="240" w:lineRule="auto"/>
              <w:ind w:firstLine="0"/>
              <w:jc w:val="left"/>
              <w:rPr>
                <w:rFonts w:eastAsia="Times New Roman" w:cstheme="minorHAnsi"/>
                <w:color w:val="000000"/>
                <w:kern w:val="2"/>
                <w:sz w:val="24"/>
                <w:szCs w:val="24"/>
                <w:shd w:val="clear" w:color="auto" w:fill="FFFFFF"/>
                <w:lang w:eastAsia="en-US"/>
              </w:rPr>
            </w:pPr>
            <w:r w:rsidRPr="00C21A51">
              <w:rPr>
                <w:rFonts w:eastAsia="Times New Roman" w:cstheme="minorHAnsi"/>
                <w:color w:val="000000"/>
                <w:kern w:val="2"/>
                <w:sz w:val="24"/>
                <w:szCs w:val="24"/>
                <w:shd w:val="clear" w:color="auto" w:fill="FFFFFF"/>
                <w:lang w:eastAsia="en-US"/>
              </w:rPr>
              <w:t>Netaikoma</w:t>
            </w:r>
          </w:p>
          <w:p w14:paraId="7E546D8C" w14:textId="77777777" w:rsidR="00C21A51" w:rsidRPr="00C21A51" w:rsidRDefault="00C21A51" w:rsidP="00C21A51">
            <w:pPr>
              <w:spacing w:line="240" w:lineRule="auto"/>
              <w:ind w:firstLine="0"/>
              <w:jc w:val="left"/>
              <w:rPr>
                <w:rFonts w:eastAsia="Times New Roman" w:cstheme="minorHAnsi"/>
                <w:color w:val="FF0000"/>
                <w:kern w:val="2"/>
                <w:sz w:val="24"/>
                <w:szCs w:val="24"/>
                <w:shd w:val="clear" w:color="auto" w:fill="FFFFFF"/>
                <w:lang w:eastAsia="en-US"/>
              </w:rPr>
            </w:pPr>
          </w:p>
        </w:tc>
      </w:tr>
      <w:tr w:rsidR="00C21A51" w:rsidRPr="00C21A51" w14:paraId="4E13B392" w14:textId="77777777" w:rsidTr="00230894">
        <w:trPr>
          <w:trHeight w:val="300"/>
        </w:trPr>
        <w:tc>
          <w:tcPr>
            <w:tcW w:w="10768" w:type="dxa"/>
            <w:gridSpan w:val="4"/>
          </w:tcPr>
          <w:p w14:paraId="582CE9D7"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13. SUTARTIES PRIEDAI</w:t>
            </w:r>
          </w:p>
        </w:tc>
      </w:tr>
      <w:tr w:rsidR="00C21A51" w:rsidRPr="00C21A51" w14:paraId="5088C534" w14:textId="77777777" w:rsidTr="00230894">
        <w:trPr>
          <w:trHeight w:val="300"/>
        </w:trPr>
        <w:tc>
          <w:tcPr>
            <w:tcW w:w="2532" w:type="dxa"/>
          </w:tcPr>
          <w:p w14:paraId="64DCD967"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14.1. Priedas Nr. 1</w:t>
            </w:r>
          </w:p>
        </w:tc>
        <w:tc>
          <w:tcPr>
            <w:tcW w:w="8236" w:type="dxa"/>
            <w:gridSpan w:val="3"/>
          </w:tcPr>
          <w:p w14:paraId="078D3DCE"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Techninė specifika;</w:t>
            </w:r>
          </w:p>
        </w:tc>
      </w:tr>
      <w:tr w:rsidR="00C21A51" w:rsidRPr="00C21A51" w14:paraId="1178BEEE" w14:textId="77777777" w:rsidTr="00230894">
        <w:trPr>
          <w:trHeight w:val="300"/>
        </w:trPr>
        <w:tc>
          <w:tcPr>
            <w:tcW w:w="2532" w:type="dxa"/>
          </w:tcPr>
          <w:p w14:paraId="2A022CAA"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lastRenderedPageBreak/>
              <w:t>14.2. Priedas Nr. 2</w:t>
            </w:r>
          </w:p>
        </w:tc>
        <w:tc>
          <w:tcPr>
            <w:tcW w:w="8236" w:type="dxa"/>
            <w:gridSpan w:val="3"/>
          </w:tcPr>
          <w:p w14:paraId="30784841" w14:textId="77777777" w:rsidR="00C21A51" w:rsidRPr="00C21A51" w:rsidRDefault="00C21A51" w:rsidP="00C21A51">
            <w:pPr>
              <w:spacing w:line="240" w:lineRule="auto"/>
              <w:ind w:firstLine="0"/>
              <w:jc w:val="left"/>
              <w:rPr>
                <w:rFonts w:eastAsia="Times New Roman" w:cstheme="minorHAnsi"/>
                <w:kern w:val="2"/>
                <w:sz w:val="24"/>
                <w:szCs w:val="24"/>
                <w:lang w:eastAsia="en-US"/>
              </w:rPr>
            </w:pPr>
            <w:r w:rsidRPr="00C21A51">
              <w:rPr>
                <w:rFonts w:eastAsia="Times New Roman" w:cstheme="minorHAnsi"/>
                <w:kern w:val="2"/>
                <w:sz w:val="24"/>
                <w:szCs w:val="24"/>
                <w:lang w:eastAsia="en-US"/>
              </w:rPr>
              <w:t>Tiekėjo pasiūlymas</w:t>
            </w:r>
          </w:p>
        </w:tc>
      </w:tr>
      <w:tr w:rsidR="00C21A51" w:rsidRPr="00C21A51" w14:paraId="28A16773" w14:textId="77777777" w:rsidTr="00230894">
        <w:trPr>
          <w:trHeight w:val="300"/>
        </w:trPr>
        <w:tc>
          <w:tcPr>
            <w:tcW w:w="2532" w:type="dxa"/>
          </w:tcPr>
          <w:p w14:paraId="604177B7"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14.3. Priedas Nr. 3</w:t>
            </w:r>
          </w:p>
        </w:tc>
        <w:tc>
          <w:tcPr>
            <w:tcW w:w="8236" w:type="dxa"/>
            <w:gridSpan w:val="3"/>
          </w:tcPr>
          <w:p w14:paraId="4A9A9DB8"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p>
        </w:tc>
      </w:tr>
      <w:tr w:rsidR="00C21A51" w:rsidRPr="00C21A51" w14:paraId="05DEB97F" w14:textId="77777777" w:rsidTr="00230894">
        <w:trPr>
          <w:trHeight w:val="300"/>
        </w:trPr>
        <w:tc>
          <w:tcPr>
            <w:tcW w:w="2532" w:type="dxa"/>
          </w:tcPr>
          <w:p w14:paraId="530A64D1"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14.4. Priedas Nr. 4</w:t>
            </w:r>
          </w:p>
        </w:tc>
        <w:tc>
          <w:tcPr>
            <w:tcW w:w="8236" w:type="dxa"/>
            <w:gridSpan w:val="3"/>
          </w:tcPr>
          <w:p w14:paraId="50CA8F0D"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p>
        </w:tc>
      </w:tr>
      <w:tr w:rsidR="00C21A51" w:rsidRPr="00C21A51" w14:paraId="11BA18FE" w14:textId="77777777" w:rsidTr="00230894">
        <w:trPr>
          <w:trHeight w:val="300"/>
        </w:trPr>
        <w:tc>
          <w:tcPr>
            <w:tcW w:w="2532" w:type="dxa"/>
          </w:tcPr>
          <w:p w14:paraId="4C7EF376"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14.5. Priedas Nr. 5</w:t>
            </w:r>
          </w:p>
        </w:tc>
        <w:tc>
          <w:tcPr>
            <w:tcW w:w="8236" w:type="dxa"/>
            <w:gridSpan w:val="3"/>
          </w:tcPr>
          <w:p w14:paraId="3D4EC3CB"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p>
        </w:tc>
      </w:tr>
      <w:tr w:rsidR="00C21A51" w:rsidRPr="00C21A51" w14:paraId="3CC5E1E5" w14:textId="77777777" w:rsidTr="00230894">
        <w:tc>
          <w:tcPr>
            <w:tcW w:w="10768" w:type="dxa"/>
            <w:gridSpan w:val="4"/>
          </w:tcPr>
          <w:p w14:paraId="2B5D7E60"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14. ŠALIŲ ATSTOVŲ PARAŠAI</w:t>
            </w:r>
          </w:p>
        </w:tc>
      </w:tr>
      <w:tr w:rsidR="00C21A51" w:rsidRPr="00C21A51" w14:paraId="646E085C" w14:textId="77777777" w:rsidTr="00230894">
        <w:tc>
          <w:tcPr>
            <w:tcW w:w="4788" w:type="dxa"/>
            <w:gridSpan w:val="3"/>
          </w:tcPr>
          <w:p w14:paraId="0E77F0CD"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PIRKĖJAS</w:t>
            </w:r>
          </w:p>
        </w:tc>
        <w:tc>
          <w:tcPr>
            <w:tcW w:w="5980" w:type="dxa"/>
          </w:tcPr>
          <w:p w14:paraId="2A5D9D73"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TIEKĖJAS</w:t>
            </w:r>
          </w:p>
        </w:tc>
      </w:tr>
      <w:tr w:rsidR="00C21A51" w:rsidRPr="00C21A51" w14:paraId="24F03877" w14:textId="77777777" w:rsidTr="00230894">
        <w:tc>
          <w:tcPr>
            <w:tcW w:w="4788" w:type="dxa"/>
            <w:gridSpan w:val="3"/>
          </w:tcPr>
          <w:p w14:paraId="6C43AB7A" w14:textId="77777777" w:rsidR="00C21A51" w:rsidRPr="00C21A51" w:rsidRDefault="00C21A51" w:rsidP="00C21A51">
            <w:pPr>
              <w:spacing w:line="240" w:lineRule="auto"/>
              <w:ind w:firstLine="0"/>
              <w:jc w:val="center"/>
              <w:rPr>
                <w:rFonts w:eastAsia="Times New Roman" w:cstheme="minorHAnsi"/>
                <w:color w:val="4472C4"/>
                <w:kern w:val="2"/>
                <w:sz w:val="24"/>
                <w:szCs w:val="24"/>
                <w:lang w:eastAsia="en-US"/>
              </w:rPr>
            </w:pPr>
            <w:r w:rsidRPr="00C21A51">
              <w:rPr>
                <w:rFonts w:eastAsia="Times New Roman" w:cstheme="minorHAnsi"/>
                <w:kern w:val="2"/>
                <w:sz w:val="24"/>
                <w:szCs w:val="24"/>
                <w:lang w:eastAsia="en-US"/>
              </w:rPr>
              <w:t>(atstovo pareigos, vardas, pavardė bus nurodoma sudarant sutartį)</w:t>
            </w:r>
          </w:p>
        </w:tc>
        <w:tc>
          <w:tcPr>
            <w:tcW w:w="5980" w:type="dxa"/>
          </w:tcPr>
          <w:p w14:paraId="7B166366"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kern w:val="2"/>
                <w:sz w:val="24"/>
                <w:szCs w:val="24"/>
                <w:lang w:eastAsia="en-US"/>
              </w:rPr>
              <w:t>(atstovo pareigos, vardas, pavardė bus nurodoma sudarant sutartį)</w:t>
            </w:r>
          </w:p>
        </w:tc>
      </w:tr>
      <w:tr w:rsidR="00C21A51" w:rsidRPr="00C21A51" w14:paraId="353050F9" w14:textId="77777777" w:rsidTr="00230894">
        <w:tc>
          <w:tcPr>
            <w:tcW w:w="4788" w:type="dxa"/>
            <w:gridSpan w:val="3"/>
          </w:tcPr>
          <w:p w14:paraId="2EB3032D"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p>
          <w:p w14:paraId="248D95F0"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(parašas)</w:t>
            </w:r>
          </w:p>
          <w:p w14:paraId="66BDE1B1"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p>
          <w:p w14:paraId="1D882469"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p>
        </w:tc>
        <w:tc>
          <w:tcPr>
            <w:tcW w:w="5980" w:type="dxa"/>
          </w:tcPr>
          <w:p w14:paraId="0AE99335"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p>
          <w:p w14:paraId="3DC12189" w14:textId="77777777" w:rsidR="00C21A51" w:rsidRPr="00C21A51" w:rsidRDefault="00C21A51" w:rsidP="00C21A51">
            <w:pPr>
              <w:spacing w:line="240" w:lineRule="auto"/>
              <w:ind w:firstLine="0"/>
              <w:jc w:val="center"/>
              <w:rPr>
                <w:rFonts w:eastAsia="Times New Roman" w:cstheme="minorHAnsi"/>
                <w:b/>
                <w:bCs/>
                <w:kern w:val="2"/>
                <w:sz w:val="24"/>
                <w:szCs w:val="24"/>
                <w:lang w:eastAsia="en-US"/>
              </w:rPr>
            </w:pPr>
            <w:r w:rsidRPr="00C21A51">
              <w:rPr>
                <w:rFonts w:eastAsia="Times New Roman" w:cstheme="minorHAnsi"/>
                <w:b/>
                <w:bCs/>
                <w:kern w:val="2"/>
                <w:sz w:val="24"/>
                <w:szCs w:val="24"/>
                <w:lang w:eastAsia="en-US"/>
              </w:rPr>
              <w:t>(parašas)</w:t>
            </w:r>
          </w:p>
        </w:tc>
      </w:tr>
    </w:tbl>
    <w:p w14:paraId="72B0F9D3" w14:textId="199F2FE2" w:rsidR="00C21A51" w:rsidRPr="00C21A51" w:rsidRDefault="00C21A51" w:rsidP="00364167">
      <w:pPr>
        <w:spacing w:line="259" w:lineRule="auto"/>
        <w:ind w:firstLine="0"/>
        <w:jc w:val="center"/>
        <w:rPr>
          <w:rFonts w:eastAsia="Times New Roman" w:cstheme="minorHAnsi"/>
          <w:b/>
          <w:caps/>
          <w:lang w:eastAsia="en-US"/>
        </w:rPr>
      </w:pPr>
      <w:r w:rsidRPr="00C21A51">
        <w:rPr>
          <w:rFonts w:eastAsia="Times New Roman" w:cstheme="minorHAnsi"/>
          <w:color w:val="000000"/>
          <w:sz w:val="24"/>
          <w:szCs w:val="24"/>
          <w:lang w:eastAsia="en-US"/>
        </w:rPr>
        <w:t>_______________</w:t>
      </w:r>
    </w:p>
    <w:p w14:paraId="15D347FB" w14:textId="77777777" w:rsidR="00C21A51" w:rsidRDefault="00C21A51">
      <w:pPr>
        <w:rPr>
          <w:rFonts w:eastAsia="Times New Roman" w:cstheme="minorHAnsi"/>
          <w:b/>
          <w:caps/>
          <w:lang w:eastAsia="en-US"/>
        </w:rPr>
      </w:pPr>
      <w:r>
        <w:rPr>
          <w:rFonts w:eastAsia="Times New Roman" w:cstheme="minorHAnsi"/>
          <w:b/>
          <w:caps/>
          <w:lang w:eastAsia="en-US"/>
        </w:rPr>
        <w:br w:type="page"/>
      </w:r>
    </w:p>
    <w:p w14:paraId="6C0F193C" w14:textId="0A6D1535" w:rsidR="00364167" w:rsidRPr="00364167" w:rsidRDefault="00364167" w:rsidP="00364167">
      <w:pPr>
        <w:spacing w:line="259" w:lineRule="auto"/>
        <w:ind w:firstLine="0"/>
        <w:jc w:val="center"/>
        <w:rPr>
          <w:rFonts w:eastAsia="Times New Roman" w:cstheme="minorHAnsi"/>
          <w:b/>
          <w:caps/>
          <w:lang w:eastAsia="en-US"/>
        </w:rPr>
      </w:pPr>
      <w:r w:rsidRPr="00364167">
        <w:rPr>
          <w:rFonts w:eastAsia="Times New Roman" w:cstheme="minorHAnsi"/>
          <w:b/>
          <w:caps/>
          <w:lang w:eastAsia="en-US"/>
        </w:rPr>
        <w:lastRenderedPageBreak/>
        <w:t>pirkimo</w:t>
      </w:r>
      <w:r w:rsidRPr="00364167">
        <w:rPr>
          <w:rFonts w:eastAsia="Arial" w:cstheme="minorHAnsi"/>
          <w:lang w:eastAsia="en-US"/>
        </w:rPr>
        <w:t>–</w:t>
      </w:r>
      <w:r w:rsidRPr="00364167">
        <w:rPr>
          <w:rFonts w:eastAsia="Times New Roman" w:cstheme="minorHAnsi"/>
          <w:b/>
          <w:caps/>
          <w:lang w:eastAsia="en-US"/>
        </w:rPr>
        <w:t>pardavimo sutarties Bendrosios sąlygos</w:t>
      </w:r>
    </w:p>
    <w:p w14:paraId="1A48134D" w14:textId="77777777" w:rsidR="00364167" w:rsidRPr="00364167" w:rsidRDefault="00364167" w:rsidP="00364167">
      <w:pPr>
        <w:spacing w:line="259" w:lineRule="auto"/>
        <w:ind w:firstLine="0"/>
        <w:jc w:val="center"/>
        <w:rPr>
          <w:rFonts w:eastAsia="Times New Roman" w:cstheme="minorHAnsi"/>
          <w:lang w:eastAsia="en-US"/>
        </w:rPr>
      </w:pPr>
    </w:p>
    <w:p w14:paraId="5A19383A" w14:textId="77777777" w:rsidR="00364167" w:rsidRPr="00364167" w:rsidRDefault="00364167" w:rsidP="00364167">
      <w:pPr>
        <w:keepNext/>
        <w:keepLines/>
        <w:tabs>
          <w:tab w:val="left" w:pos="426"/>
        </w:tabs>
        <w:spacing w:line="259" w:lineRule="auto"/>
        <w:ind w:firstLine="0"/>
        <w:jc w:val="center"/>
        <w:rPr>
          <w:rFonts w:eastAsia="Cambria" w:cstheme="minorHAnsi"/>
          <w:b/>
          <w:bCs/>
          <w:caps/>
          <w:lang w:eastAsia="en-US"/>
          <w14:numSpacing w14:val="tabular"/>
        </w:rPr>
      </w:pPr>
      <w:r w:rsidRPr="00364167">
        <w:rPr>
          <w:rFonts w:eastAsia="Cambria" w:cstheme="minorHAnsi"/>
          <w:b/>
          <w:bCs/>
          <w:caps/>
          <w:lang w:eastAsia="en-US"/>
          <w14:numSpacing w14:val="tabular"/>
        </w:rPr>
        <w:t>1.</w:t>
      </w:r>
      <w:r w:rsidRPr="00364167">
        <w:rPr>
          <w:rFonts w:eastAsia="Cambria" w:cstheme="minorHAnsi"/>
          <w:b/>
          <w:bCs/>
          <w:caps/>
          <w:lang w:eastAsia="en-US"/>
          <w14:numSpacing w14:val="tabular"/>
        </w:rPr>
        <w:tab/>
        <w:t>Pagrindinės sąvokos ir Sutarties aiškinimas</w:t>
      </w:r>
    </w:p>
    <w:p w14:paraId="148EFF4F" w14:textId="77777777" w:rsidR="00364167" w:rsidRPr="00364167" w:rsidRDefault="00364167" w:rsidP="00364167">
      <w:pPr>
        <w:keepNext/>
        <w:keepLines/>
        <w:tabs>
          <w:tab w:val="left" w:pos="426"/>
        </w:tabs>
        <w:spacing w:line="259" w:lineRule="auto"/>
        <w:ind w:firstLine="0"/>
        <w:rPr>
          <w:rFonts w:eastAsia="Cambria" w:cstheme="minorHAnsi"/>
          <w:b/>
          <w:bCs/>
          <w:caps/>
          <w:lang w:eastAsia="en-US"/>
          <w14:numSpacing w14:val="tabular"/>
        </w:rPr>
      </w:pPr>
    </w:p>
    <w:p w14:paraId="4CE5454D" w14:textId="77777777" w:rsidR="00364167" w:rsidRPr="00364167" w:rsidRDefault="00364167" w:rsidP="0036416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1.1.</w:t>
      </w:r>
      <w:r w:rsidRPr="00364167">
        <w:rPr>
          <w:rFonts w:eastAsia="Arial" w:cstheme="minorHAnsi"/>
          <w:b/>
          <w:bCs/>
          <w:lang w:eastAsia="en-US"/>
        </w:rPr>
        <w:tab/>
      </w:r>
      <w:r w:rsidRPr="00364167">
        <w:rPr>
          <w:rFonts w:eastAsia="Arial" w:cstheme="minorHAnsi"/>
          <w:b/>
          <w:lang w:eastAsia="en-US"/>
        </w:rPr>
        <w:t>Sąvokos</w:t>
      </w:r>
    </w:p>
    <w:p w14:paraId="12A07F61" w14:textId="77777777" w:rsidR="00364167" w:rsidRPr="00364167" w:rsidRDefault="00364167" w:rsidP="0036416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firstLine="0"/>
        <w:outlineLvl w:val="1"/>
        <w:rPr>
          <w:rFonts w:eastAsia="Arial" w:cstheme="minorHAnsi"/>
          <w:b/>
          <w:lang w:eastAsia="en-US"/>
        </w:rPr>
      </w:pPr>
    </w:p>
    <w:p w14:paraId="32436F00" w14:textId="77777777" w:rsidR="00364167" w:rsidRPr="00364167" w:rsidRDefault="00364167" w:rsidP="00364167">
      <w:pPr>
        <w:widowControl w:val="0"/>
        <w:tabs>
          <w:tab w:val="left" w:pos="567"/>
        </w:tabs>
        <w:spacing w:line="259" w:lineRule="auto"/>
        <w:ind w:firstLine="0"/>
        <w:rPr>
          <w:rFonts w:eastAsia="Cambria" w:cstheme="minorHAnsi"/>
          <w:b/>
          <w:bCs/>
          <w:lang w:eastAsia="en-US"/>
        </w:rPr>
      </w:pPr>
      <w:r w:rsidRPr="00364167">
        <w:rPr>
          <w:rFonts w:eastAsia="Cambria" w:cstheme="minorHAnsi"/>
          <w:lang w:eastAsia="en-US"/>
        </w:rPr>
        <w:t>1.1.1. Šioje Sutartyje didžiąja raide rašomos sąvokos turi paskiau nurodytas reikšmes:</w:t>
      </w:r>
    </w:p>
    <w:p w14:paraId="600626C5"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w:t>
      </w:r>
      <w:r w:rsidRPr="00364167">
        <w:rPr>
          <w:rFonts w:eastAsia="Arial" w:cstheme="minorHAnsi"/>
          <w:lang w:eastAsia="en-US"/>
        </w:rPr>
        <w:tab/>
      </w:r>
      <w:r w:rsidRPr="00364167">
        <w:rPr>
          <w:rFonts w:eastAsia="Arial" w:cstheme="minorHAnsi"/>
          <w:b/>
          <w:bCs/>
          <w:lang w:eastAsia="en-US"/>
        </w:rPr>
        <w:t>Bendrosios sąlygos</w:t>
      </w:r>
      <w:r w:rsidRPr="00364167">
        <w:rPr>
          <w:rFonts w:eastAsia="Arial" w:cstheme="minorHAnsi"/>
          <w:lang w:eastAsia="en-US"/>
        </w:rPr>
        <w:t xml:space="preserve"> – ši Sutarties dalis, kuri vadinasi „Prekių pirkimo–pardavimo sutarties Bendrosios sąlygos“;</w:t>
      </w:r>
    </w:p>
    <w:p w14:paraId="670A3040"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1.1.1.2.</w:t>
      </w:r>
      <w:r w:rsidRPr="00364167">
        <w:rPr>
          <w:rFonts w:eastAsia="Arial" w:cstheme="minorHAnsi"/>
          <w:lang w:eastAsia="en-US"/>
        </w:rPr>
        <w:tab/>
      </w:r>
      <w:r w:rsidRPr="00364167">
        <w:rPr>
          <w:rFonts w:eastAsia="Arial" w:cstheme="minorHAnsi"/>
          <w:b/>
          <w:bCs/>
          <w:lang w:eastAsia="en-US"/>
        </w:rPr>
        <w:t>Pirkėjas</w:t>
      </w:r>
      <w:r w:rsidRPr="00364167">
        <w:rPr>
          <w:rFonts w:eastAsia="Arial" w:cstheme="minorHAnsi"/>
          <w:lang w:eastAsia="en-US"/>
        </w:rPr>
        <w:t xml:space="preserve"> – asmuo, kuris Specialiosiose sąlygose yra įvardytas kaip Pirkėjas, </w:t>
      </w:r>
      <w:r w:rsidRPr="00364167">
        <w:rPr>
          <w:rFonts w:eastAsia="Times New Roman" w:cstheme="minorHAnsi"/>
          <w:lang w:eastAsia="en-US"/>
        </w:rPr>
        <w:t>įsigyjantis Specialiosiose sąlygose ir Sutarties prieduose nurodytas Prekes</w:t>
      </w:r>
      <w:r w:rsidRPr="00364167">
        <w:rPr>
          <w:rFonts w:eastAsia="Arial" w:cstheme="minorHAnsi"/>
          <w:lang w:eastAsia="en-US"/>
        </w:rPr>
        <w:t>;</w:t>
      </w:r>
    </w:p>
    <w:p w14:paraId="0CE9FB8B"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b/>
          <w:bCs/>
          <w:lang w:eastAsia="en-US"/>
        </w:rPr>
      </w:pPr>
      <w:r w:rsidRPr="00364167">
        <w:rPr>
          <w:rFonts w:eastAsia="Arial" w:cstheme="minorHAnsi"/>
          <w:lang w:eastAsia="en-US"/>
        </w:rPr>
        <w:t>1.1.1.3.</w:t>
      </w:r>
      <w:r w:rsidRPr="00364167">
        <w:rPr>
          <w:rFonts w:eastAsia="Arial" w:cstheme="minorHAnsi"/>
          <w:lang w:eastAsia="en-US"/>
        </w:rPr>
        <w:tab/>
      </w:r>
      <w:r w:rsidRPr="00364167">
        <w:rPr>
          <w:rFonts w:eastAsia="Arial" w:cstheme="minorHAnsi"/>
          <w:b/>
          <w:bCs/>
          <w:lang w:eastAsia="en-US"/>
        </w:rPr>
        <w:t xml:space="preserve">Pradinės sutarties vertė </w:t>
      </w:r>
      <w:r w:rsidRPr="00364167">
        <w:rPr>
          <w:rFonts w:eastAsia="Arial" w:cstheme="minorHAnsi"/>
          <w:lang w:eastAsia="en-US"/>
        </w:rPr>
        <w:t>– Specialiosiose sąlygose nurodyta</w:t>
      </w:r>
      <w:r w:rsidRPr="00364167">
        <w:rPr>
          <w:rFonts w:eastAsia="Arial" w:cstheme="minorHAnsi"/>
          <w:b/>
          <w:bCs/>
          <w:lang w:eastAsia="en-US"/>
        </w:rPr>
        <w:t xml:space="preserve"> </w:t>
      </w:r>
      <w:r w:rsidRPr="00364167">
        <w:rPr>
          <w:rFonts w:eastAsia="Arial" w:cstheme="minorHAnsi"/>
          <w:lang w:eastAsia="en-US"/>
        </w:rPr>
        <w:t>vertė (be PVM);</w:t>
      </w:r>
      <w:r w:rsidRPr="00364167">
        <w:rPr>
          <w:rFonts w:eastAsia="Arial" w:cstheme="minorHAnsi"/>
          <w:b/>
          <w:bCs/>
          <w:lang w:eastAsia="en-US"/>
        </w:rPr>
        <w:t xml:space="preserve"> </w:t>
      </w:r>
    </w:p>
    <w:p w14:paraId="0763B361"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1.1.1.4.</w:t>
      </w:r>
      <w:r w:rsidRPr="00364167">
        <w:rPr>
          <w:rFonts w:eastAsia="Times New Roman" w:cstheme="minorHAnsi"/>
          <w:lang w:eastAsia="en-US"/>
        </w:rPr>
        <w:tab/>
      </w:r>
      <w:r w:rsidRPr="00364167">
        <w:rPr>
          <w:rFonts w:eastAsia="Arial" w:cstheme="minorHAnsi"/>
          <w:b/>
          <w:bCs/>
          <w:lang w:eastAsia="en-US"/>
        </w:rPr>
        <w:t>Prekės</w:t>
      </w:r>
      <w:r w:rsidRPr="00364167">
        <w:rPr>
          <w:rFonts w:eastAsia="Arial" w:cstheme="minorHAnsi"/>
          <w:lang w:eastAsia="en-US"/>
        </w:rPr>
        <w:t xml:space="preserve"> – </w:t>
      </w:r>
      <w:r w:rsidRPr="00364167">
        <w:rPr>
          <w:rFonts w:eastAsia="Times New Roman" w:cstheme="minorHAnsi"/>
          <w:lang w:eastAsia="en-US"/>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E54657"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1.1.1.5.</w:t>
      </w:r>
      <w:r w:rsidRPr="00364167">
        <w:rPr>
          <w:rFonts w:eastAsia="Times New Roman" w:cstheme="minorHAnsi"/>
          <w:lang w:eastAsia="en-US"/>
        </w:rPr>
        <w:tab/>
      </w:r>
      <w:r w:rsidRPr="00364167">
        <w:rPr>
          <w:rFonts w:eastAsia="Arial" w:cstheme="minorHAnsi"/>
          <w:b/>
          <w:bCs/>
          <w:lang w:eastAsia="en-US"/>
        </w:rPr>
        <w:t xml:space="preserve">Prekių perdavimo–priėmimo aktas </w:t>
      </w:r>
      <w:r w:rsidRPr="00364167">
        <w:rPr>
          <w:rFonts w:eastAsia="Arial" w:cstheme="minorHAnsi"/>
          <w:lang w:eastAsia="en-US"/>
        </w:rPr>
        <w:t>– dokumentas,</w:t>
      </w:r>
      <w:r w:rsidRPr="00364167">
        <w:rPr>
          <w:rFonts w:eastAsia="Arial" w:cstheme="minorHAnsi"/>
          <w:b/>
          <w:bCs/>
          <w:lang w:eastAsia="en-US"/>
        </w:rPr>
        <w:t xml:space="preserve"> </w:t>
      </w:r>
      <w:r w:rsidRPr="00364167">
        <w:rPr>
          <w:rFonts w:eastAsia="Arial" w:cstheme="minorHAnsi"/>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C8309F"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1.1.1.6.</w:t>
      </w:r>
      <w:r w:rsidRPr="00364167">
        <w:rPr>
          <w:rFonts w:eastAsia="Arial" w:cstheme="minorHAnsi"/>
          <w:lang w:eastAsia="en-US"/>
        </w:rPr>
        <w:tab/>
      </w:r>
      <w:r w:rsidRPr="00364167">
        <w:rPr>
          <w:rFonts w:eastAsia="Times New Roman" w:cstheme="minorHAnsi"/>
          <w:b/>
          <w:bCs/>
          <w:lang w:eastAsia="en-US"/>
        </w:rPr>
        <w:t>Prekių trūkumai</w:t>
      </w:r>
      <w:r w:rsidRPr="00364167">
        <w:rPr>
          <w:rFonts w:eastAsia="Times New Roman" w:cstheme="minorHAnsi"/>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364167">
        <w:rPr>
          <w:rFonts w:eastAsia="Arial" w:cstheme="minorHAnsi"/>
          <w:lang w:eastAsia="en-US"/>
        </w:rPr>
        <w:t>,</w:t>
      </w:r>
      <w:r w:rsidRPr="00364167">
        <w:rPr>
          <w:rFonts w:eastAsia="Times New Roman" w:cstheme="minorHAnsi"/>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4CBB"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b/>
          <w:bCs/>
          <w:lang w:eastAsia="en-US"/>
        </w:rPr>
      </w:pPr>
      <w:r w:rsidRPr="00364167">
        <w:rPr>
          <w:rFonts w:eastAsia="Arial" w:cstheme="minorHAnsi"/>
          <w:lang w:eastAsia="en-US"/>
        </w:rPr>
        <w:t>1.1.1.7.</w:t>
      </w:r>
      <w:r w:rsidRPr="00364167">
        <w:rPr>
          <w:rFonts w:eastAsia="Arial" w:cstheme="minorHAnsi"/>
          <w:lang w:eastAsia="en-US"/>
        </w:rPr>
        <w:tab/>
      </w:r>
      <w:r w:rsidRPr="00364167">
        <w:rPr>
          <w:rFonts w:eastAsia="Arial" w:cstheme="minorHAnsi"/>
          <w:b/>
          <w:bCs/>
          <w:lang w:eastAsia="en-US"/>
        </w:rPr>
        <w:t xml:space="preserve">Sąskaita </w:t>
      </w:r>
      <w:r w:rsidRPr="00364167">
        <w:rPr>
          <w:rFonts w:eastAsia="Arial" w:cstheme="minorHAnsi"/>
          <w:lang w:eastAsia="en-US"/>
        </w:rPr>
        <w:t>–</w:t>
      </w:r>
      <w:r w:rsidRPr="00364167">
        <w:rPr>
          <w:rFonts w:eastAsia="Arial" w:cstheme="minorHAnsi"/>
          <w:b/>
          <w:bCs/>
          <w:lang w:eastAsia="en-US"/>
        </w:rPr>
        <w:t xml:space="preserve"> </w:t>
      </w:r>
      <w:r w:rsidRPr="00364167">
        <w:rPr>
          <w:rFonts w:eastAsia="Times New Roman" w:cstheme="minorHAnsi"/>
          <w:lang w:eastAsia="en-US"/>
        </w:rPr>
        <w:t xml:space="preserve">Tiekėjo išrašoma ir Pirkėjui apmokėjimui pateikiama sąskaita faktūra, PVM sąskaita faktūra ar kitas mokėjimo dokumentas už Tiekėjo perduotas bei Pirkėjo priimtas Prekes. </w:t>
      </w:r>
      <w:r w:rsidRPr="00364167">
        <w:rPr>
          <w:rFonts w:eastAsia="Arial" w:cstheme="minorHAnsi"/>
          <w:lang w:eastAsia="en-US"/>
        </w:rPr>
        <w:t>Jeigu Sutartyje yra numatytas Prekių pristatymas dalimis, Sąskaita gali būti pateikiama dėl kiekvienos dalies atskirai;</w:t>
      </w:r>
    </w:p>
    <w:p w14:paraId="3CD27D46"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1.1.1.8.</w:t>
      </w:r>
      <w:r w:rsidRPr="00364167">
        <w:rPr>
          <w:rFonts w:eastAsia="Arial" w:cstheme="minorHAnsi"/>
          <w:lang w:eastAsia="en-US"/>
        </w:rPr>
        <w:tab/>
      </w:r>
      <w:r w:rsidRPr="00364167">
        <w:rPr>
          <w:rFonts w:eastAsia="Arial" w:cstheme="minorHAnsi"/>
          <w:b/>
          <w:bCs/>
          <w:lang w:eastAsia="en-US"/>
        </w:rPr>
        <w:t>Specialiosios sąlygos</w:t>
      </w:r>
      <w:r w:rsidRPr="00364167">
        <w:rPr>
          <w:rFonts w:eastAsia="Arial" w:cstheme="minorHAnsi"/>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21CAA03"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b/>
          <w:bCs/>
          <w:lang w:eastAsia="en-US"/>
        </w:rPr>
      </w:pPr>
      <w:r w:rsidRPr="00364167">
        <w:rPr>
          <w:rFonts w:eastAsia="Arial" w:cstheme="minorHAnsi"/>
          <w:lang w:eastAsia="en-US"/>
        </w:rPr>
        <w:t>1.1.1.9.</w:t>
      </w:r>
      <w:r w:rsidRPr="00364167">
        <w:rPr>
          <w:rFonts w:eastAsia="Arial" w:cstheme="minorHAnsi"/>
          <w:lang w:eastAsia="en-US"/>
        </w:rPr>
        <w:tab/>
      </w:r>
      <w:r w:rsidRPr="00364167">
        <w:rPr>
          <w:rFonts w:eastAsia="Arial" w:cstheme="minorHAnsi"/>
          <w:b/>
          <w:bCs/>
          <w:lang w:eastAsia="en-US"/>
        </w:rPr>
        <w:t xml:space="preserve">Susitarimas </w:t>
      </w:r>
      <w:r w:rsidRPr="00364167">
        <w:rPr>
          <w:rFonts w:eastAsia="Arial" w:cstheme="minorHAnsi"/>
          <w:lang w:eastAsia="en-US"/>
        </w:rPr>
        <w:t>– tai dokumentas, kurį Šalys sudaro keisdamos Sutarties sąlygas VPĮ leidžiama apimtimi;</w:t>
      </w:r>
    </w:p>
    <w:p w14:paraId="50B32F26"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b/>
          <w:bCs/>
          <w:lang w:eastAsia="en-US"/>
        </w:rPr>
      </w:pPr>
      <w:r w:rsidRPr="00364167">
        <w:rPr>
          <w:rFonts w:eastAsia="Arial" w:cstheme="minorHAnsi"/>
          <w:lang w:eastAsia="en-US"/>
        </w:rPr>
        <w:t>1.1.1.10.</w:t>
      </w:r>
      <w:r w:rsidRPr="00364167">
        <w:rPr>
          <w:rFonts w:eastAsia="Arial" w:cstheme="minorHAnsi"/>
          <w:lang w:eastAsia="en-US"/>
        </w:rPr>
        <w:tab/>
        <w:t xml:space="preserve"> </w:t>
      </w:r>
      <w:r w:rsidRPr="00364167">
        <w:rPr>
          <w:rFonts w:eastAsia="Arial" w:cstheme="minorHAnsi"/>
          <w:b/>
          <w:bCs/>
          <w:lang w:eastAsia="en-US"/>
        </w:rPr>
        <w:t>Sutarties kaina</w:t>
      </w:r>
      <w:r w:rsidRPr="00364167">
        <w:rPr>
          <w:rFonts w:eastAsia="Arial" w:cstheme="minorHAnsi"/>
          <w:lang w:eastAsia="en-US"/>
        </w:rPr>
        <w:t xml:space="preserve"> – pagal Sutartį Tiekėjui mokėtina galutinė suma, įskaitant visus privalomus mokesčius ir išlaidas;</w:t>
      </w:r>
    </w:p>
    <w:p w14:paraId="05249A9A"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1.1.1.11.</w:t>
      </w:r>
      <w:r w:rsidRPr="00364167">
        <w:rPr>
          <w:rFonts w:eastAsia="Arial" w:cstheme="minorHAnsi"/>
          <w:lang w:eastAsia="en-US"/>
        </w:rPr>
        <w:tab/>
        <w:t xml:space="preserve"> </w:t>
      </w:r>
      <w:r w:rsidRPr="00364167">
        <w:rPr>
          <w:rFonts w:eastAsia="Arial" w:cstheme="minorHAnsi"/>
          <w:b/>
          <w:bCs/>
          <w:lang w:eastAsia="en-US"/>
        </w:rPr>
        <w:t xml:space="preserve">Sutarties sąlygos </w:t>
      </w:r>
      <w:r w:rsidRPr="00364167">
        <w:rPr>
          <w:rFonts w:eastAsia="Arial" w:cstheme="minorHAnsi"/>
          <w:lang w:eastAsia="en-US"/>
        </w:rPr>
        <w:t>– Bendrosios sąlygos ir Specialiosios sąlygos kartu;</w:t>
      </w:r>
    </w:p>
    <w:p w14:paraId="684BB898"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1.1.1.12.</w:t>
      </w:r>
      <w:r w:rsidRPr="00364167">
        <w:rPr>
          <w:rFonts w:eastAsia="Arial" w:cstheme="minorHAnsi"/>
          <w:lang w:eastAsia="en-US"/>
        </w:rPr>
        <w:tab/>
        <w:t xml:space="preserve"> </w:t>
      </w:r>
      <w:r w:rsidRPr="00364167">
        <w:rPr>
          <w:rFonts w:eastAsia="Arial" w:cstheme="minorHAnsi"/>
          <w:b/>
          <w:bCs/>
          <w:lang w:eastAsia="en-US"/>
        </w:rPr>
        <w:t xml:space="preserve">Sutartis </w:t>
      </w:r>
      <w:r w:rsidRPr="00364167">
        <w:rPr>
          <w:rFonts w:eastAsia="Arial" w:cstheme="minorHAnsi"/>
          <w:lang w:eastAsia="en-US"/>
        </w:rPr>
        <w:t>– Prekių pirkimo–pardavimo sutartis, kurią sudaro Sutarties sąlygos, Specialiosiose sąlygose išvardyti priedai ir Susitarimai;</w:t>
      </w:r>
    </w:p>
    <w:p w14:paraId="3BF59754"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1.1.1.13.</w:t>
      </w:r>
      <w:r w:rsidRPr="00364167">
        <w:rPr>
          <w:rFonts w:eastAsia="Arial" w:cstheme="minorHAnsi"/>
          <w:lang w:eastAsia="en-US"/>
        </w:rPr>
        <w:tab/>
        <w:t xml:space="preserve"> </w:t>
      </w:r>
      <w:r w:rsidRPr="00364167">
        <w:rPr>
          <w:rFonts w:eastAsia="Arial" w:cstheme="minorHAnsi"/>
          <w:b/>
          <w:bCs/>
          <w:lang w:eastAsia="en-US"/>
        </w:rPr>
        <w:t>Šalis</w:t>
      </w:r>
      <w:r w:rsidRPr="00364167">
        <w:rPr>
          <w:rFonts w:eastAsia="Arial" w:cstheme="minorHAnsi"/>
          <w:lang w:eastAsia="en-US"/>
        </w:rPr>
        <w:t xml:space="preserve"> – Pirkėjas arba Tiekėjas, kiekvienas atskirai, priklausomai nuo konteksto;</w:t>
      </w:r>
    </w:p>
    <w:p w14:paraId="57BB51DF"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1.1.1.14.</w:t>
      </w:r>
      <w:r w:rsidRPr="00364167">
        <w:rPr>
          <w:rFonts w:eastAsia="Arial" w:cstheme="minorHAnsi"/>
          <w:lang w:eastAsia="en-US"/>
        </w:rPr>
        <w:tab/>
        <w:t xml:space="preserve"> </w:t>
      </w:r>
      <w:r w:rsidRPr="00364167">
        <w:rPr>
          <w:rFonts w:eastAsia="Arial" w:cstheme="minorHAnsi"/>
          <w:b/>
          <w:bCs/>
          <w:lang w:eastAsia="en-US"/>
        </w:rPr>
        <w:t>Šalys</w:t>
      </w:r>
      <w:r w:rsidRPr="00364167">
        <w:rPr>
          <w:rFonts w:eastAsia="Arial" w:cstheme="minorHAnsi"/>
          <w:lang w:eastAsia="en-US"/>
        </w:rPr>
        <w:t xml:space="preserve"> – Pirkėjas ir Tiekėjas kartu;</w:t>
      </w:r>
    </w:p>
    <w:p w14:paraId="4840C87B"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1.1.1.15.</w:t>
      </w:r>
      <w:r w:rsidRPr="00364167">
        <w:rPr>
          <w:rFonts w:eastAsia="Times New Roman" w:cstheme="minorHAnsi"/>
          <w:lang w:eastAsia="en-US"/>
        </w:rPr>
        <w:tab/>
        <w:t xml:space="preserve"> </w:t>
      </w:r>
      <w:r w:rsidRPr="00364167">
        <w:rPr>
          <w:rFonts w:eastAsia="Arial" w:cstheme="minorHAnsi"/>
          <w:b/>
          <w:bCs/>
          <w:lang w:eastAsia="en-US"/>
        </w:rPr>
        <w:t>Tiekėjas</w:t>
      </w:r>
      <w:r w:rsidRPr="00364167">
        <w:rPr>
          <w:rFonts w:eastAsia="Arial" w:cstheme="minorHAnsi"/>
          <w:lang w:eastAsia="en-US"/>
        </w:rPr>
        <w:t xml:space="preserve"> – asmuo, kuris Specialiosiose sąlygose yra įvardytas kaip Tiekėjas, </w:t>
      </w:r>
      <w:r w:rsidRPr="00364167">
        <w:rPr>
          <w:rFonts w:eastAsia="Times New Roman" w:cstheme="minorHAnsi"/>
          <w:lang w:eastAsia="en-US"/>
        </w:rPr>
        <w:t>tiekiantis Specialiosiose sąlygose nurodytas Prekes;</w:t>
      </w:r>
    </w:p>
    <w:p w14:paraId="7857E2CF"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b/>
          <w:bCs/>
          <w:lang w:eastAsia="en-US"/>
        </w:rPr>
      </w:pPr>
      <w:r w:rsidRPr="00364167">
        <w:rPr>
          <w:rFonts w:eastAsia="Arial" w:cstheme="minorHAnsi"/>
          <w:lang w:eastAsia="en-US"/>
        </w:rPr>
        <w:t>1.1.1.16.</w:t>
      </w:r>
      <w:r w:rsidRPr="00364167">
        <w:rPr>
          <w:rFonts w:eastAsia="Arial" w:cstheme="minorHAnsi"/>
          <w:lang w:eastAsia="en-US"/>
        </w:rPr>
        <w:tab/>
        <w:t xml:space="preserve"> </w:t>
      </w:r>
      <w:r w:rsidRPr="00364167">
        <w:rPr>
          <w:rFonts w:eastAsia="Arial" w:cstheme="minorHAnsi"/>
          <w:b/>
          <w:bCs/>
          <w:lang w:eastAsia="en-US"/>
        </w:rPr>
        <w:t xml:space="preserve">VPĮ </w:t>
      </w:r>
      <w:r w:rsidRPr="00364167">
        <w:rPr>
          <w:rFonts w:eastAsia="Arial" w:cstheme="minorHAnsi"/>
          <w:lang w:eastAsia="en-US"/>
        </w:rPr>
        <w:t>– Lietuvos Respublikos viešųjų pirkimų įstatymas.</w:t>
      </w:r>
    </w:p>
    <w:p w14:paraId="5EA50E04"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1.1.1.17.</w:t>
      </w:r>
      <w:r w:rsidRPr="00364167">
        <w:rPr>
          <w:rFonts w:eastAsia="Arial" w:cstheme="minorHAnsi"/>
          <w:lang w:eastAsia="en-US"/>
        </w:rPr>
        <w:tab/>
        <w:t xml:space="preserve"> Kitų Sutartyje didžiąja raide rašomų sąvokų reikšmės yra nurodytos Sutarties tekste.</w:t>
      </w:r>
    </w:p>
    <w:p w14:paraId="7D17A22A"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1.1.1.18.</w:t>
      </w:r>
      <w:r w:rsidRPr="00364167">
        <w:rPr>
          <w:rFonts w:eastAsia="Arial" w:cstheme="minorHAnsi"/>
          <w:lang w:eastAsia="en-US"/>
        </w:rPr>
        <w:tab/>
        <w:t xml:space="preserve"> Sutartyje neapibrėžtos sąvokos suprantamos ir aiškinamos taip, kaip jas apibrėžia VPĮ ir kiti </w:t>
      </w:r>
      <w:r w:rsidRPr="00364167">
        <w:rPr>
          <w:rFonts w:eastAsia="Times New Roman" w:cstheme="minorHAnsi"/>
          <w:lang w:eastAsia="en-US"/>
        </w:rPr>
        <w:t>įstatymai bei teisės aktai</w:t>
      </w:r>
      <w:r w:rsidRPr="00364167">
        <w:rPr>
          <w:rFonts w:eastAsia="Arial" w:cstheme="minorHAnsi"/>
          <w:lang w:eastAsia="en-US"/>
        </w:rPr>
        <w:t>, galiojantys Sutarties sudarymo ir vykdymo metu.</w:t>
      </w:r>
    </w:p>
    <w:p w14:paraId="0EB528FC"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1.1.1.19.</w:t>
      </w:r>
      <w:r w:rsidRPr="00364167">
        <w:rPr>
          <w:rFonts w:eastAsia="Arial" w:cstheme="minorHAnsi"/>
          <w:lang w:eastAsia="en-US"/>
        </w:rPr>
        <w:tab/>
        <w:t xml:space="preserve"> Kitos Sutartyje vartojamos sąvokos ir terminai turi bendrinę reikšmę arba artimiausią Sutarties pobūdžiui specialiąją reikšmę, jei Sutartyje nėra nustatyta ir paaiškinta kitokia jų reikšmė.</w:t>
      </w:r>
    </w:p>
    <w:p w14:paraId="56F20B9C"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p>
    <w:p w14:paraId="1EB44521" w14:textId="77777777" w:rsidR="00364167" w:rsidRPr="00364167" w:rsidRDefault="00364167" w:rsidP="00364167">
      <w:pPr>
        <w:keepNext/>
        <w:keepLines/>
        <w:tabs>
          <w:tab w:val="left" w:pos="567"/>
        </w:tabs>
        <w:spacing w:line="259" w:lineRule="auto"/>
        <w:ind w:firstLine="0"/>
        <w:jc w:val="center"/>
        <w:rPr>
          <w:rFonts w:eastAsia="Cambria" w:cstheme="minorHAnsi"/>
          <w:b/>
          <w:bCs/>
          <w:lang w:eastAsia="en-US"/>
          <w14:numSpacing w14:val="tabular"/>
        </w:rPr>
      </w:pPr>
      <w:r w:rsidRPr="00364167">
        <w:rPr>
          <w:rFonts w:eastAsia="Cambria" w:cstheme="minorHAnsi"/>
          <w:b/>
          <w:bCs/>
          <w:lang w:eastAsia="en-US"/>
          <w14:numSpacing w14:val="tabular"/>
        </w:rPr>
        <w:lastRenderedPageBreak/>
        <w:t>1.2.</w:t>
      </w:r>
      <w:r w:rsidRPr="00364167">
        <w:rPr>
          <w:rFonts w:eastAsia="Cambria" w:cstheme="minorHAnsi"/>
          <w:b/>
          <w:bCs/>
          <w:lang w:eastAsia="en-US"/>
          <w14:numSpacing w14:val="tabular"/>
        </w:rPr>
        <w:tab/>
        <w:t>Sutarties aiškinimas</w:t>
      </w:r>
    </w:p>
    <w:p w14:paraId="04CCB438" w14:textId="77777777" w:rsidR="00364167" w:rsidRPr="00364167" w:rsidRDefault="00364167" w:rsidP="00364167">
      <w:pPr>
        <w:keepNext/>
        <w:keepLines/>
        <w:tabs>
          <w:tab w:val="left" w:pos="567"/>
        </w:tabs>
        <w:spacing w:line="259" w:lineRule="auto"/>
        <w:ind w:left="792" w:firstLine="0"/>
        <w:rPr>
          <w:rFonts w:eastAsia="Cambria" w:cstheme="minorHAnsi"/>
          <w:b/>
          <w:bCs/>
          <w:lang w:eastAsia="en-US"/>
          <w14:numSpacing w14:val="tabular"/>
        </w:rPr>
      </w:pPr>
    </w:p>
    <w:p w14:paraId="3C2A88C8"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1.2.1.</w:t>
      </w:r>
      <w:r w:rsidRPr="00364167">
        <w:rPr>
          <w:rFonts w:eastAsia="Arial" w:cstheme="minorHAnsi"/>
          <w:lang w:eastAsia="en-US"/>
        </w:rPr>
        <w:tab/>
        <w:t>Sutartis yra sudaryta ir turi būti aiškinama pagal Lietuvos Respublikos teisės aktus.</w:t>
      </w:r>
    </w:p>
    <w:p w14:paraId="46CE4296"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w:t>
      </w:r>
      <w:r w:rsidRPr="00364167">
        <w:rPr>
          <w:rFonts w:eastAsia="Arial" w:cstheme="minorHAnsi"/>
          <w:lang w:eastAsia="en-US"/>
        </w:rPr>
        <w:tab/>
        <w:t xml:space="preserve"> Jei Bendrosios sąlygos ir (ar) Specialiosios sąlygos prieštarauja VPĮ ir kitų teisės aktų reikalavimams, taikomos VPĮ ir kitų teisės aktų nuostatos. </w:t>
      </w:r>
    </w:p>
    <w:p w14:paraId="71DD5DD7"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1.2.3. Diena Sutartyje reiškia kalendorinę dieną.</w:t>
      </w:r>
    </w:p>
    <w:p w14:paraId="5465E9C8"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1.2.4.</w:t>
      </w:r>
      <w:r w:rsidRPr="00364167">
        <w:rPr>
          <w:rFonts w:eastAsia="Arial" w:cstheme="minorHAnsi"/>
          <w:lang w:eastAsia="en-US"/>
        </w:rPr>
        <w:tab/>
        <w:t xml:space="preserve"> Darbo diena Sutartyje reiškia bet kurią dieną, išskyrus šeštadienį, sekmadienį ir švenčių dienas Lietuvoje, nurodytas Lietuvos Respublikos darbo kodekse.</w:t>
      </w:r>
    </w:p>
    <w:p w14:paraId="64C66E0D"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1.2.5.</w:t>
      </w:r>
      <w:r w:rsidRPr="00364167">
        <w:rPr>
          <w:rFonts w:eastAsia="Arial" w:cstheme="minorHAnsi"/>
          <w:lang w:eastAsia="en-US"/>
        </w:rPr>
        <w:tab/>
        <w:t>Terminai pagal Sutartį yra skaičiuojami metais, mėnesiais, savaitėmis, darbo dienomis, kalendorinėmis dienomis ir valandomis.</w:t>
      </w:r>
    </w:p>
    <w:p w14:paraId="2B78E51B"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1.2.6.</w:t>
      </w:r>
      <w:r w:rsidRPr="00364167">
        <w:rPr>
          <w:rFonts w:eastAsia="Arial" w:cstheme="minorHAnsi"/>
          <w:lang w:eastAsia="en-US"/>
        </w:rPr>
        <w:tab/>
        <w:t>Kvalifikacija, rėmimasis kitų ūkio subjektų pajėgumais, Prekių apimtis, peržiūra suprantami taip, kaip nustatyta VPĮ bei jį įgyvendinančiuose teisės aktuose.</w:t>
      </w:r>
    </w:p>
    <w:p w14:paraId="57FA045D"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1.2.7.</w:t>
      </w:r>
      <w:r w:rsidRPr="00364167">
        <w:rPr>
          <w:rFonts w:eastAsia="Arial" w:cstheme="minorHAnsi"/>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D864F89"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1.2.8.</w:t>
      </w:r>
      <w:r w:rsidRPr="00364167">
        <w:rPr>
          <w:rFonts w:eastAsia="Arial" w:cstheme="minorHAnsi"/>
          <w:lang w:eastAsia="en-US"/>
        </w:rPr>
        <w:tab/>
        <w:t>Informuoti, pranešti, įspėti arba atsakyti reiškia pateikti informaciją, pranešimą, įspėjimą arba atsakymą Bendrosiose ir (ar) Specialiosiose sąlygose nustatyta tvarka.</w:t>
      </w:r>
    </w:p>
    <w:p w14:paraId="14A5F5E4"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1.2.9.</w:t>
      </w:r>
      <w:r w:rsidRPr="00364167">
        <w:rPr>
          <w:rFonts w:eastAsia="Arial" w:cstheme="minorHAnsi"/>
          <w:lang w:eastAsia="en-US"/>
        </w:rPr>
        <w:tab/>
        <w:t>Patvirtinti reiškia pateikti patvirtinimą raštu arba pasirašyti dokumentą be išlygų ar su išlygomis, išskyrus atvejus, kai asmuo, pasirašydamas dokumentą, nurodo, jog atsisako jį patvirtinti.</w:t>
      </w:r>
    </w:p>
    <w:p w14:paraId="3DD6EB5E"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color w:val="000000"/>
          <w:lang w:eastAsia="en-US"/>
        </w:rPr>
      </w:pPr>
      <w:r w:rsidRPr="00364167">
        <w:rPr>
          <w:rFonts w:eastAsia="Arial" w:cstheme="minorHAnsi"/>
          <w:color w:val="000000"/>
          <w:lang w:eastAsia="en-US"/>
        </w:rPr>
        <w:t>1.2.10.</w:t>
      </w:r>
      <w:r w:rsidRPr="00364167">
        <w:rPr>
          <w:rFonts w:eastAsia="Arial" w:cstheme="minorHAnsi"/>
          <w:color w:val="000000"/>
          <w:lang w:eastAsia="en-US"/>
        </w:rPr>
        <w:tab/>
      </w:r>
      <w:r w:rsidRPr="00364167">
        <w:rPr>
          <w:rFonts w:eastAsia="Arial" w:cstheme="minorHAnsi"/>
          <w:color w:val="00000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10502F"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color w:val="000000"/>
          <w:lang w:eastAsia="en-US"/>
        </w:rPr>
      </w:pPr>
      <w:r w:rsidRPr="00364167">
        <w:rPr>
          <w:rFonts w:eastAsia="Arial" w:cstheme="minorHAnsi"/>
          <w:color w:val="000000"/>
          <w:lang w:eastAsia="en-US"/>
        </w:rPr>
        <w:t>1.2.11.</w:t>
      </w:r>
      <w:r w:rsidRPr="00364167">
        <w:rPr>
          <w:rFonts w:eastAsia="Arial" w:cstheme="minorHAnsi"/>
          <w:color w:val="000000"/>
          <w:lang w:eastAsia="en-US"/>
        </w:rPr>
        <w:tab/>
      </w:r>
      <w:r w:rsidRPr="00364167">
        <w:rPr>
          <w:rFonts w:eastAsia="Arial" w:cstheme="minorHAnsi"/>
          <w:color w:val="000000"/>
          <w:shd w:val="clear" w:color="auto" w:fill="FFFFFF"/>
          <w:lang w:eastAsia="en-US"/>
        </w:rPr>
        <w:t>Jeigu Sutartyje nurodyta reikšmė skaičiais ir žodžiais skiriasi, vadovaujamasi žodžiais nurodyta reikšme.</w:t>
      </w:r>
    </w:p>
    <w:p w14:paraId="01E10F84"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color w:val="000000"/>
          <w:lang w:eastAsia="en-US"/>
        </w:rPr>
      </w:pPr>
      <w:r w:rsidRPr="00364167">
        <w:rPr>
          <w:rFonts w:eastAsia="Arial" w:cstheme="minorHAnsi"/>
          <w:color w:val="000000"/>
          <w:lang w:eastAsia="en-US"/>
        </w:rPr>
        <w:t>1.2.12.</w:t>
      </w:r>
      <w:r w:rsidRPr="00364167">
        <w:rPr>
          <w:rFonts w:eastAsia="Arial" w:cstheme="minorHAnsi"/>
          <w:color w:val="000000"/>
          <w:lang w:eastAsia="en-US"/>
        </w:rPr>
        <w:tab/>
      </w:r>
      <w:r w:rsidRPr="00364167">
        <w:rPr>
          <w:rFonts w:eastAsia="Arial" w:cstheme="minorHAnsi"/>
          <w:color w:val="000000"/>
          <w:shd w:val="clear" w:color="auto" w:fill="FFFFFF"/>
          <w:lang w:eastAsia="en-US"/>
        </w:rPr>
        <w:t>Jei pateikiamos nuorodos į teisės aktus, turi būti taikomos aktualios teisės aktų redakcijos, jeigu nenurodyta kitaip.</w:t>
      </w:r>
    </w:p>
    <w:p w14:paraId="321CF8EC"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color w:val="000000"/>
          <w:lang w:eastAsia="en-US"/>
        </w:rPr>
      </w:pPr>
    </w:p>
    <w:p w14:paraId="1C863188"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lang w:eastAsia="en-US"/>
        </w:rPr>
        <w:t>1.3.</w:t>
      </w:r>
      <w:r w:rsidRPr="00364167">
        <w:rPr>
          <w:rFonts w:eastAsia="Arial" w:cstheme="minorHAnsi"/>
          <w:b/>
          <w:lang w:eastAsia="en-US"/>
        </w:rPr>
        <w:tab/>
        <w:t>Dokumentų viršenybė</w:t>
      </w:r>
    </w:p>
    <w:p w14:paraId="6326F6EF"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outlineLvl w:val="1"/>
        <w:rPr>
          <w:rFonts w:eastAsia="Arial" w:cstheme="minorHAnsi"/>
          <w:b/>
          <w:lang w:eastAsia="en-US"/>
        </w:rPr>
      </w:pPr>
    </w:p>
    <w:p w14:paraId="68DC286E"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1.3.1.</w:t>
      </w:r>
      <w:r w:rsidRPr="00364167">
        <w:rPr>
          <w:rFonts w:eastAsia="Cambria" w:cstheme="minorHAnsi"/>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107FC98" w14:textId="77777777" w:rsidR="00364167" w:rsidRPr="00364167" w:rsidRDefault="00364167" w:rsidP="00364167">
      <w:pPr>
        <w:tabs>
          <w:tab w:val="left" w:pos="709"/>
        </w:tabs>
        <w:spacing w:line="276" w:lineRule="auto"/>
        <w:ind w:firstLine="0"/>
        <w:outlineLvl w:val="2"/>
        <w:rPr>
          <w:rFonts w:eastAsia="Trebuchet MS" w:cstheme="minorHAnsi"/>
          <w:bCs/>
          <w:color w:val="000000"/>
        </w:rPr>
      </w:pPr>
      <w:r w:rsidRPr="00364167">
        <w:rPr>
          <w:rFonts w:eastAsia="Trebuchet MS" w:cstheme="minorHAnsi"/>
          <w:color w:val="000000"/>
        </w:rPr>
        <w:t xml:space="preserve">1.3.1.1. </w:t>
      </w:r>
      <w:r w:rsidRPr="00364167">
        <w:rPr>
          <w:rFonts w:eastAsia="Trebuchet MS" w:cstheme="minorHAnsi"/>
          <w:bCs/>
          <w:color w:val="000000"/>
        </w:rPr>
        <w:t>Techninė specifikacija;</w:t>
      </w:r>
    </w:p>
    <w:p w14:paraId="0A723DFF" w14:textId="77777777" w:rsidR="00364167" w:rsidRPr="00364167" w:rsidRDefault="00364167" w:rsidP="00364167">
      <w:pPr>
        <w:tabs>
          <w:tab w:val="left" w:pos="709"/>
        </w:tabs>
        <w:spacing w:line="276" w:lineRule="auto"/>
        <w:ind w:firstLine="0"/>
        <w:outlineLvl w:val="2"/>
        <w:rPr>
          <w:rFonts w:eastAsia="Trebuchet MS" w:cstheme="minorHAnsi"/>
          <w:bCs/>
          <w:color w:val="000000"/>
        </w:rPr>
      </w:pPr>
      <w:r w:rsidRPr="00364167">
        <w:rPr>
          <w:rFonts w:eastAsia="Trebuchet MS" w:cstheme="minorHAnsi"/>
          <w:bCs/>
          <w:color w:val="000000"/>
        </w:rPr>
        <w:t>1.3.1.2. Specialiosios sąlygos;</w:t>
      </w:r>
    </w:p>
    <w:p w14:paraId="5BC10CE4" w14:textId="77777777" w:rsidR="00364167" w:rsidRPr="00364167" w:rsidRDefault="00364167" w:rsidP="00364167">
      <w:pPr>
        <w:tabs>
          <w:tab w:val="left" w:pos="709"/>
        </w:tabs>
        <w:spacing w:line="276" w:lineRule="auto"/>
        <w:ind w:firstLine="0"/>
        <w:outlineLvl w:val="2"/>
        <w:rPr>
          <w:rFonts w:eastAsia="Trebuchet MS" w:cstheme="minorHAnsi"/>
          <w:bCs/>
          <w:color w:val="000000"/>
        </w:rPr>
      </w:pPr>
      <w:r w:rsidRPr="00364167">
        <w:rPr>
          <w:rFonts w:eastAsia="Trebuchet MS" w:cstheme="minorHAnsi"/>
          <w:bCs/>
          <w:color w:val="000000"/>
        </w:rPr>
        <w:t>1.3.1.3. Bendrosios sąlygos;</w:t>
      </w:r>
    </w:p>
    <w:p w14:paraId="18187BF2" w14:textId="77777777" w:rsidR="00364167" w:rsidRPr="00364167" w:rsidRDefault="00364167" w:rsidP="00364167">
      <w:pPr>
        <w:tabs>
          <w:tab w:val="left" w:pos="709"/>
        </w:tabs>
        <w:spacing w:line="276" w:lineRule="auto"/>
        <w:ind w:firstLine="0"/>
        <w:outlineLvl w:val="2"/>
        <w:rPr>
          <w:rFonts w:eastAsia="Trebuchet MS" w:cstheme="minorHAnsi"/>
          <w:bCs/>
          <w:color w:val="000000"/>
        </w:rPr>
      </w:pPr>
      <w:r w:rsidRPr="00364167">
        <w:rPr>
          <w:rFonts w:eastAsia="Trebuchet MS" w:cstheme="minorHAnsi"/>
          <w:bCs/>
          <w:color w:val="000000"/>
        </w:rPr>
        <w:t>1.3.1.4. Pirkimo dokumentai (išskyrus techninę specifikaciją);</w:t>
      </w:r>
    </w:p>
    <w:p w14:paraId="7E57A2B7" w14:textId="77777777" w:rsidR="00364167" w:rsidRPr="00364167" w:rsidRDefault="00364167" w:rsidP="00364167">
      <w:pPr>
        <w:tabs>
          <w:tab w:val="left" w:pos="709"/>
        </w:tabs>
        <w:spacing w:line="276" w:lineRule="auto"/>
        <w:ind w:firstLine="0"/>
        <w:outlineLvl w:val="2"/>
        <w:rPr>
          <w:rFonts w:eastAsia="Trebuchet MS" w:cstheme="minorHAnsi"/>
          <w:bCs/>
          <w:color w:val="000000"/>
        </w:rPr>
      </w:pPr>
      <w:r w:rsidRPr="00364167">
        <w:rPr>
          <w:rFonts w:eastAsia="Trebuchet MS" w:cstheme="minorHAnsi"/>
          <w:bCs/>
          <w:color w:val="000000"/>
        </w:rPr>
        <w:t>1.3.1.5. Pasiūlymas;</w:t>
      </w:r>
    </w:p>
    <w:p w14:paraId="030A4257" w14:textId="77777777" w:rsidR="00364167" w:rsidRPr="00364167" w:rsidRDefault="00364167" w:rsidP="00364167">
      <w:pPr>
        <w:tabs>
          <w:tab w:val="left" w:pos="709"/>
        </w:tabs>
        <w:spacing w:line="276" w:lineRule="auto"/>
        <w:ind w:firstLine="0"/>
        <w:outlineLvl w:val="2"/>
        <w:rPr>
          <w:rFonts w:eastAsia="Trebuchet MS" w:cstheme="minorHAnsi"/>
          <w:bCs/>
          <w:color w:val="000000"/>
        </w:rPr>
      </w:pPr>
      <w:r w:rsidRPr="00364167">
        <w:rPr>
          <w:rFonts w:eastAsia="Trebuchet MS" w:cstheme="minorHAnsi"/>
          <w:bCs/>
          <w:color w:val="000000"/>
        </w:rPr>
        <w:t>1.3.1.6. Kiti Specialiosiose sąlygose išvardinti priedai.</w:t>
      </w:r>
    </w:p>
    <w:p w14:paraId="3B9FC0D3"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1.3.2.</w:t>
      </w:r>
      <w:r w:rsidRPr="00364167">
        <w:rPr>
          <w:rFonts w:eastAsia="Cambria" w:cstheme="minorHAnsi"/>
          <w:lang w:eastAsia="en-US"/>
        </w:rPr>
        <w:tab/>
        <w:t xml:space="preserve"> Tuo atveju, kai Šalių Susitarimu yra keičiamos Sutarties sąlygos, naujai sutartos Sutarties sąlygos turi viršenybę prieš pakeistąsias.</w:t>
      </w:r>
    </w:p>
    <w:p w14:paraId="7AB5217D"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1.3.3.</w:t>
      </w:r>
      <w:r w:rsidRPr="00364167">
        <w:rPr>
          <w:rFonts w:eastAsia="Cambria" w:cstheme="minorHAnsi"/>
          <w:lang w:eastAsia="en-US"/>
        </w:rPr>
        <w:tab/>
        <w:t>Jeigu Šalys susitaria dėl Sutarties sąlygų arba priedo papildymo nauja sąlyga, neatitikimo ar neaiškumo atveju tokia sąlyga turi viršenybę atitinkamai kitų Sutarties sąlygų arba kitų to priedo sąlygų atžvilgiu.</w:t>
      </w:r>
    </w:p>
    <w:p w14:paraId="11D2AA28"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1.3.4.</w:t>
      </w:r>
      <w:r w:rsidRPr="00364167">
        <w:rPr>
          <w:rFonts w:eastAsia="Arial" w:cstheme="minorHAnsi"/>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4167">
        <w:rPr>
          <w:rFonts w:eastAsia="Arial" w:cstheme="minorHAnsi"/>
          <w:vertAlign w:val="superscript"/>
          <w:lang w:eastAsia="en-US"/>
        </w:rPr>
        <w:t>1</w:t>
      </w:r>
      <w:r w:rsidRPr="00364167">
        <w:rPr>
          <w:rFonts w:eastAsia="Arial" w:cstheme="minorHAnsi"/>
          <w:lang w:eastAsia="en-US"/>
        </w:rPr>
        <w:t xml:space="preserve">). </w:t>
      </w:r>
    </w:p>
    <w:p w14:paraId="59D669D1"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p>
    <w:p w14:paraId="11A653FD"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caps/>
          <w:lang w:eastAsia="en-US"/>
        </w:rPr>
        <w:t>2.</w:t>
      </w:r>
      <w:r w:rsidRPr="00364167">
        <w:rPr>
          <w:rFonts w:eastAsia="Arial" w:cstheme="minorHAnsi"/>
          <w:b/>
          <w:caps/>
          <w:lang w:eastAsia="en-US"/>
        </w:rPr>
        <w:tab/>
        <w:t>Sutarties dalykas</w:t>
      </w:r>
    </w:p>
    <w:p w14:paraId="34F0DB51"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rPr>
          <w:rFonts w:eastAsia="Arial" w:cstheme="minorHAnsi"/>
          <w:b/>
          <w:caps/>
          <w:lang w:eastAsia="en-US"/>
        </w:rPr>
      </w:pPr>
    </w:p>
    <w:p w14:paraId="171A7411" w14:textId="77777777" w:rsidR="00364167" w:rsidRPr="00364167" w:rsidRDefault="00364167" w:rsidP="00364167">
      <w:pPr>
        <w:widowControl w:val="0"/>
        <w:tabs>
          <w:tab w:val="left" w:pos="426"/>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2.1.</w:t>
      </w:r>
      <w:r w:rsidRPr="00364167">
        <w:rPr>
          <w:rFonts w:eastAsia="Cambria" w:cstheme="minorHAnsi"/>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CE36825" w14:textId="77777777" w:rsidR="00364167" w:rsidRPr="00364167" w:rsidRDefault="00364167" w:rsidP="00364167">
      <w:pPr>
        <w:widowControl w:val="0"/>
        <w:tabs>
          <w:tab w:val="left" w:pos="426"/>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lastRenderedPageBreak/>
        <w:t>2.2.</w:t>
      </w:r>
      <w:r w:rsidRPr="00364167">
        <w:rPr>
          <w:rFonts w:eastAsia="Arial" w:cstheme="minorHAnsi"/>
          <w:lang w:eastAsia="en-US"/>
        </w:rPr>
        <w:tab/>
        <w:t xml:space="preserve">Šalys, vykdydamos Sutartį, įsipareigoja laikytis visų Sutarties vykdymui taikytinų </w:t>
      </w:r>
      <w:r w:rsidRPr="00364167">
        <w:rPr>
          <w:rFonts w:eastAsia="Times New Roman" w:cstheme="minorHAnsi"/>
          <w:lang w:eastAsia="en-US"/>
        </w:rPr>
        <w:t>įstatymų bei kitų teisės aktų</w:t>
      </w:r>
      <w:r w:rsidRPr="00364167">
        <w:rPr>
          <w:rFonts w:eastAsia="Arial" w:cstheme="minorHAnsi"/>
          <w:lang w:eastAsia="en-US"/>
        </w:rPr>
        <w:t xml:space="preserve"> reikalavimų. Šalis turi teisę reikalauti, kad kita Šalis įvykdytų visus</w:t>
      </w:r>
      <w:r w:rsidRPr="00364167">
        <w:rPr>
          <w:rFonts w:eastAsia="Times New Roman" w:cstheme="minorHAnsi"/>
          <w:lang w:eastAsia="en-US"/>
        </w:rPr>
        <w:t xml:space="preserve"> įstatymų bei kitų teisės aktų</w:t>
      </w:r>
      <w:r w:rsidRPr="00364167">
        <w:rPr>
          <w:rFonts w:eastAsia="Arial" w:cstheme="minorHAnsi"/>
          <w:lang w:eastAsia="en-US"/>
        </w:rPr>
        <w:t xml:space="preserve"> reikalavimus, taikomus Sutarties vykdymui. Nė viena iš Sutarties sąlygų nereiškia ir negali būti aiškinama kaip Pirkėjo atsisakymas </w:t>
      </w:r>
      <w:r w:rsidRPr="00364167">
        <w:rPr>
          <w:rFonts w:eastAsia="Times New Roman" w:cstheme="minorHAnsi"/>
          <w:lang w:eastAsia="en-US"/>
        </w:rPr>
        <w:t>įstatymuose bei kituose teisės aktuose</w:t>
      </w:r>
      <w:r w:rsidRPr="00364167">
        <w:rPr>
          <w:rFonts w:eastAsia="Arial" w:cstheme="minorHAnsi"/>
          <w:lang w:eastAsia="en-US"/>
        </w:rPr>
        <w:t xml:space="preserve"> numatytų ir Sutartimi neaptartų Pirkėjo kitų teisių ir garantijų, susijusių su netinkamu Prekių tiekimu ar jų kokybe, arba kaip Tiekėjo atsisakymas </w:t>
      </w:r>
      <w:r w:rsidRPr="00364167">
        <w:rPr>
          <w:rFonts w:eastAsia="Times New Roman" w:cstheme="minorHAnsi"/>
          <w:lang w:eastAsia="en-US"/>
        </w:rPr>
        <w:t>įstatymuose bei kituose teisės aktuose</w:t>
      </w:r>
      <w:r w:rsidRPr="00364167">
        <w:rPr>
          <w:rFonts w:eastAsia="Arial" w:cstheme="minorHAnsi"/>
          <w:lang w:eastAsia="en-US"/>
        </w:rPr>
        <w:t xml:space="preserve"> numatytų ir Sutartimi neaptartų Tiekėjo kitų teisių ir garantijų dėl atlyginimo už Prekes gavimo.</w:t>
      </w:r>
    </w:p>
    <w:p w14:paraId="6B1F4794" w14:textId="77777777" w:rsidR="00364167" w:rsidRPr="00364167" w:rsidRDefault="00364167" w:rsidP="00364167">
      <w:pPr>
        <w:widowControl w:val="0"/>
        <w:tabs>
          <w:tab w:val="left" w:pos="426"/>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2.3.</w:t>
      </w:r>
      <w:r w:rsidRPr="00364167">
        <w:rPr>
          <w:rFonts w:eastAsia="Arial" w:cstheme="minorHAnsi"/>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09E796" w14:textId="77777777" w:rsidR="00364167" w:rsidRPr="00364167" w:rsidRDefault="00364167" w:rsidP="00364167">
      <w:pPr>
        <w:widowControl w:val="0"/>
        <w:tabs>
          <w:tab w:val="left" w:pos="426"/>
          <w:tab w:val="left" w:pos="567"/>
          <w:tab w:val="left" w:pos="851"/>
          <w:tab w:val="left" w:pos="992"/>
          <w:tab w:val="left" w:pos="1134"/>
        </w:tabs>
        <w:spacing w:line="259" w:lineRule="auto"/>
        <w:ind w:firstLine="0"/>
        <w:rPr>
          <w:rFonts w:eastAsia="Arial" w:cstheme="minorHAnsi"/>
          <w:lang w:eastAsia="en-US"/>
        </w:rPr>
      </w:pPr>
    </w:p>
    <w:p w14:paraId="590631D8"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caps/>
          <w:lang w:eastAsia="en-US"/>
        </w:rPr>
        <w:t>3.</w:t>
      </w:r>
      <w:r w:rsidRPr="00364167">
        <w:rPr>
          <w:rFonts w:eastAsia="Arial" w:cstheme="minorHAnsi"/>
          <w:b/>
          <w:caps/>
          <w:lang w:eastAsia="en-US"/>
        </w:rPr>
        <w:tab/>
        <w:t>TIEKĖJAS ir kiti Sutarties vykdymui pasitelkiami asmenys</w:t>
      </w:r>
    </w:p>
    <w:p w14:paraId="5DB308D4"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left"/>
        <w:rPr>
          <w:rFonts w:eastAsia="Arial" w:cstheme="minorHAnsi"/>
          <w:b/>
          <w:caps/>
          <w:lang w:eastAsia="en-US"/>
        </w:rPr>
      </w:pPr>
    </w:p>
    <w:p w14:paraId="3866934B" w14:textId="77777777" w:rsidR="00364167" w:rsidRPr="00364167" w:rsidRDefault="00364167" w:rsidP="0036416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lang w:eastAsia="en-US"/>
        </w:rPr>
        <w:t>3.1.</w:t>
      </w:r>
      <w:r w:rsidRPr="00364167">
        <w:rPr>
          <w:rFonts w:eastAsia="Arial" w:cstheme="minorHAnsi"/>
          <w:b/>
          <w:lang w:eastAsia="en-US"/>
        </w:rPr>
        <w:tab/>
        <w:t>Kvalifikacija ir kiti Tiekėjo pasiūlymu prisiimti įsipareigojimai</w:t>
      </w:r>
    </w:p>
    <w:p w14:paraId="522D7BC3" w14:textId="77777777" w:rsidR="00364167" w:rsidRPr="00364167" w:rsidRDefault="00364167" w:rsidP="0036416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0"/>
        <w:outlineLvl w:val="1"/>
        <w:rPr>
          <w:rFonts w:eastAsia="Arial" w:cstheme="minorHAnsi"/>
          <w:b/>
          <w:lang w:eastAsia="en-US"/>
        </w:rPr>
      </w:pPr>
    </w:p>
    <w:p w14:paraId="35F1C7A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3.1.1.</w:t>
      </w:r>
      <w:r w:rsidRPr="00364167">
        <w:rPr>
          <w:rFonts w:eastAsia="Cambria" w:cstheme="minorHAnsi"/>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785F78A"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3.1.1.1.</w:t>
      </w:r>
      <w:r w:rsidRPr="00364167">
        <w:rPr>
          <w:rFonts w:eastAsia="Arial" w:cstheme="minorHAnsi"/>
          <w:lang w:eastAsia="en-US"/>
        </w:rPr>
        <w:tab/>
        <w:t>turėtų teisę verstis ta veikla, kuri yra reikalinga Sutarčiai įvykdyti;</w:t>
      </w:r>
    </w:p>
    <w:p w14:paraId="09762BBF"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3.1.1.2.</w:t>
      </w:r>
      <w:r w:rsidRPr="00364167">
        <w:rPr>
          <w:rFonts w:eastAsia="Arial" w:cstheme="minorHAnsi"/>
          <w:lang w:eastAsia="en-US"/>
        </w:rPr>
        <w:tab/>
        <w:t>atitiktų tiekėjų kvalifikacijai pirkimo dokumentuose nustatytus Sutarties tinkamam vykdymui būtinus reikalavimus bei neturėtų pirkimo dokumentuose nustatytų pašalinimo pagrindų;</w:t>
      </w:r>
    </w:p>
    <w:p w14:paraId="1579043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3.1.1.3.</w:t>
      </w:r>
      <w:r w:rsidRPr="00364167">
        <w:rPr>
          <w:rFonts w:eastAsia="Arial" w:cstheme="minorHAnsi"/>
          <w:lang w:eastAsia="en-US"/>
        </w:rPr>
        <w:tab/>
        <w:t>laikytųsi Tiekėjo pasiūlyme nurodytų įsipareigojimų, įskaitant, bet neapsiribojant – atitiktų pirkimo dokumentuose nustatytus kokybinių kriterijų reikšmes ir parametrus;</w:t>
      </w:r>
    </w:p>
    <w:p w14:paraId="5EA3BD45"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3.1.1.4.</w:t>
      </w:r>
      <w:r w:rsidRPr="00364167">
        <w:rPr>
          <w:rFonts w:eastAsia="Arial" w:cstheme="minorHAnsi"/>
          <w:lang w:eastAsia="en-US"/>
        </w:rPr>
        <w:tab/>
        <w:t>užtikrintų nustatytų kokybės vadybos sistemos ir (arba) aplinkos apsaugos vadybos sistemos standartų taikymą, jeigu to reikalaujama pirkimo dokumentuose, ir turėtų tą patvirtinančius dokumentus;</w:t>
      </w:r>
    </w:p>
    <w:p w14:paraId="4AA0F39B"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3.1.1.5. </w:t>
      </w:r>
      <w:r w:rsidRPr="00364167">
        <w:rPr>
          <w:rFonts w:eastAsia="Arial" w:cstheme="minorHAnsi"/>
          <w:color w:val="000000"/>
          <w:shd w:val="clear" w:color="auto" w:fill="FFFFFF"/>
          <w:lang w:eastAsia="en-US"/>
        </w:rPr>
        <w:t>atitiktų nacionalinio saugumo interesus bei kilmės reikalavimus, jei tokie reikalavimai buvo numatyti pirkimo dokumentuose</w:t>
      </w:r>
      <w:r w:rsidRPr="00364167">
        <w:rPr>
          <w:rFonts w:eastAsia="Times New Roman" w:cstheme="minorHAnsi"/>
          <w:lang w:eastAsia="en-US"/>
        </w:rPr>
        <w:t>.</w:t>
      </w:r>
    </w:p>
    <w:p w14:paraId="1BAE5E9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color w:val="000000"/>
          <w:lang w:eastAsia="en-US"/>
        </w:rPr>
      </w:pPr>
      <w:r w:rsidRPr="00364167">
        <w:rPr>
          <w:rFonts w:eastAsia="Arial" w:cstheme="minorHAnsi"/>
          <w:color w:val="000000"/>
          <w:lang w:eastAsia="en-US"/>
        </w:rPr>
        <w:t>3.1.2.</w:t>
      </w:r>
      <w:r w:rsidRPr="00364167">
        <w:rPr>
          <w:rFonts w:eastAsia="Arial" w:cstheme="minorHAnsi"/>
          <w:color w:val="000000"/>
          <w:lang w:eastAsia="en-US"/>
        </w:rPr>
        <w:tab/>
        <w:t xml:space="preserve">Tuo atveju, kai Tiekėjas yra jungtinės veiklos partneriai, jie Pirkėjui už Sutarties vykdymą atsako solidariai. </w:t>
      </w:r>
      <w:r w:rsidRPr="00364167">
        <w:rPr>
          <w:rFonts w:eastAsia="Arial" w:cstheme="minorHAnsi"/>
          <w:color w:val="000000"/>
          <w:shd w:val="clear" w:color="auto" w:fill="FFFFFF"/>
          <w:lang w:eastAsia="en-US"/>
        </w:rPr>
        <w:t xml:space="preserve">Jeigu Tiekėjas remiasi </w:t>
      </w:r>
      <w:r w:rsidRPr="00364167">
        <w:rPr>
          <w:rFonts w:eastAsia="Arial" w:cstheme="minorHAnsi"/>
          <w:color w:val="000000"/>
          <w:lang w:eastAsia="en-US"/>
        </w:rPr>
        <w:t xml:space="preserve">ūkio </w:t>
      </w:r>
      <w:r w:rsidRPr="00364167">
        <w:rPr>
          <w:rFonts w:eastAsia="Arial" w:cstheme="minorHAnsi"/>
          <w:color w:val="000000"/>
          <w:shd w:val="clear" w:color="auto" w:fill="FFFFFF"/>
          <w:lang w:eastAsia="en-US"/>
        </w:rPr>
        <w:t xml:space="preserve">subjektų pajėgumais, siekdamas atitikti finansinio ir ekonominio pajėgumo reikalavimus, Tiekėjas su tokiais </w:t>
      </w:r>
      <w:r w:rsidRPr="00364167">
        <w:rPr>
          <w:rFonts w:eastAsia="Arial" w:cstheme="minorHAnsi"/>
          <w:color w:val="000000"/>
          <w:lang w:eastAsia="en-US"/>
        </w:rPr>
        <w:t xml:space="preserve">ūkio </w:t>
      </w:r>
      <w:r w:rsidRPr="00364167">
        <w:rPr>
          <w:rFonts w:eastAsia="Arial" w:cstheme="minorHAnsi"/>
          <w:color w:val="000000"/>
          <w:shd w:val="clear" w:color="auto" w:fill="FFFFFF"/>
          <w:lang w:eastAsia="en-US"/>
        </w:rPr>
        <w:t>subjektais už Sutarties vykdymą atsako solidariai (jeigu to buvo reikalaujama pirkimo dokumentuose).</w:t>
      </w:r>
    </w:p>
    <w:p w14:paraId="0B6FCC88"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3.1.3.</w:t>
      </w:r>
      <w:r w:rsidRPr="00364167">
        <w:rPr>
          <w:rFonts w:eastAsia="Arial" w:cstheme="minorHAnsi"/>
          <w:lang w:eastAsia="en-US"/>
        </w:rPr>
        <w:tab/>
        <w:t xml:space="preserve">Tiekėjas taip pat atsako už tai, kad Tiekėjas, Sutartį tiesiogiai vykdantys subtiekėjai ir specialistai atitiktų jiems </w:t>
      </w:r>
      <w:r w:rsidRPr="00364167">
        <w:rPr>
          <w:rFonts w:eastAsia="Times New Roman" w:cstheme="minorHAnsi"/>
          <w:lang w:eastAsia="en-US"/>
        </w:rPr>
        <w:t>įstatymų bei kitų teisės aktų</w:t>
      </w:r>
      <w:r w:rsidRPr="00364167">
        <w:rPr>
          <w:rFonts w:eastAsia="Arial" w:cstheme="minorHAnsi"/>
          <w:lang w:eastAsia="en-US"/>
        </w:rPr>
        <w:t xml:space="preserve"> ir (arba) pirkimo dokumentų nustatytus profesinės kvalifikacijos ir kitus reikalavimus bei turėtų teisę verstis ta veikla, kuriai jie pasitelkiami. </w:t>
      </w:r>
    </w:p>
    <w:p w14:paraId="5B0632A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p>
    <w:p w14:paraId="17D31CAC"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bCs/>
          <w:lang w:eastAsia="en-US"/>
        </w:rPr>
      </w:pPr>
      <w:r w:rsidRPr="00364167">
        <w:rPr>
          <w:rFonts w:eastAsia="Arial" w:cstheme="minorHAnsi"/>
          <w:b/>
          <w:bCs/>
          <w:lang w:eastAsia="en-US"/>
        </w:rPr>
        <w:t>3.2.</w:t>
      </w:r>
      <w:r w:rsidRPr="00364167">
        <w:rPr>
          <w:rFonts w:eastAsia="Arial" w:cstheme="minorHAnsi"/>
          <w:lang w:eastAsia="en-US"/>
        </w:rPr>
        <w:tab/>
      </w:r>
      <w:r w:rsidRPr="00364167">
        <w:rPr>
          <w:rFonts w:eastAsia="Arial" w:cstheme="minorHAnsi"/>
          <w:b/>
          <w:bCs/>
          <w:lang w:eastAsia="en-US"/>
        </w:rPr>
        <w:t>Subtiekėjų bei specialistų pasitelkimas ir keitimas</w:t>
      </w:r>
    </w:p>
    <w:p w14:paraId="18FFB5B3"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bCs/>
          <w:lang w:eastAsia="en-US"/>
        </w:rPr>
      </w:pPr>
    </w:p>
    <w:p w14:paraId="24EA44E2"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3.2.1.</w:t>
      </w:r>
      <w:r w:rsidRPr="00364167">
        <w:rPr>
          <w:rFonts w:eastAsia="Arial" w:cstheme="minorHAnsi"/>
          <w:lang w:eastAsia="en-US"/>
        </w:rPr>
        <w:tab/>
      </w:r>
      <w:r w:rsidRPr="00364167">
        <w:rPr>
          <w:rFonts w:eastAsia="Arial" w:cstheme="minorHAnsi"/>
          <w:color w:val="000000"/>
          <w:shd w:val="clear" w:color="auto" w:fill="FFFFFF"/>
          <w:lang w:eastAsia="en-US"/>
        </w:rPr>
        <w:t>Tiekėjas įsipareigoja užtikrinti, kad Sutartį vykdys pirkime pasiūlyti ir kvalifikaci</w:t>
      </w:r>
      <w:r w:rsidRPr="00364167">
        <w:rPr>
          <w:rFonts w:eastAsia="Arial" w:cstheme="minorHAnsi"/>
          <w:color w:val="000000"/>
          <w:lang w:eastAsia="en-US"/>
        </w:rPr>
        <w:t>jos</w:t>
      </w:r>
      <w:r w:rsidRPr="00364167">
        <w:rPr>
          <w:rFonts w:eastAsia="Arial" w:cstheme="minorHAnsi"/>
          <w:color w:val="00000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64167">
        <w:rPr>
          <w:rFonts w:eastAsia="Arial" w:cstheme="minorHAnsi"/>
          <w:color w:val="000000"/>
          <w:lang w:eastAsia="en-US"/>
        </w:rPr>
        <w:t xml:space="preserve">ir specialistų </w:t>
      </w:r>
      <w:r w:rsidRPr="00364167">
        <w:rPr>
          <w:rFonts w:eastAsia="Arial" w:cstheme="minorHAnsi"/>
          <w:color w:val="000000"/>
          <w:shd w:val="clear" w:color="auto" w:fill="FFFFFF"/>
          <w:lang w:eastAsia="en-US"/>
        </w:rPr>
        <w:t>veiksmus ar neveikimą. </w:t>
      </w:r>
    </w:p>
    <w:p w14:paraId="4A61561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64" w:lineRule="auto"/>
        <w:ind w:firstLine="0"/>
        <w:rPr>
          <w:rFonts w:eastAsia="Arial" w:cstheme="minorHAnsi"/>
          <w:lang w:eastAsia="en-US"/>
        </w:rPr>
      </w:pPr>
      <w:r w:rsidRPr="00364167">
        <w:rPr>
          <w:rFonts w:eastAsia="Arial" w:cstheme="minorHAnsi"/>
          <w:lang w:eastAsia="en-US"/>
        </w:rPr>
        <w:t>3.2.2.</w:t>
      </w:r>
      <w:r w:rsidRPr="00364167">
        <w:rPr>
          <w:rFonts w:eastAsia="Arial" w:cstheme="minorHAnsi"/>
          <w:lang w:eastAsia="en-US"/>
        </w:rPr>
        <w:tab/>
      </w:r>
      <w:r w:rsidRPr="00364167">
        <w:rPr>
          <w:rFonts w:eastAsia="Arial" w:cstheme="minorHAnsi"/>
          <w:color w:val="000000"/>
          <w:shd w:val="clear" w:color="auto" w:fill="FFFFFF"/>
          <w:lang w:eastAsia="en-US"/>
        </w:rPr>
        <w:t>Sutarties vykdymui pasitelkiami subtiekėjai ir (ar) specialistai (jeigu tokie pasitelkiami) nurodomi Specialiosiose sąlygose. </w:t>
      </w:r>
    </w:p>
    <w:p w14:paraId="132F73FD" w14:textId="77777777" w:rsidR="00364167" w:rsidRPr="00364167" w:rsidRDefault="00364167" w:rsidP="00364167">
      <w:pPr>
        <w:widowControl w:val="0"/>
        <w:pBdr>
          <w:top w:val="nil"/>
          <w:left w:val="nil"/>
          <w:bottom w:val="nil"/>
          <w:right w:val="nil"/>
          <w:between w:val="nil"/>
        </w:pBdr>
        <w:spacing w:line="259" w:lineRule="auto"/>
        <w:ind w:firstLine="0"/>
        <w:rPr>
          <w:rFonts w:eastAsia="Times New Roman" w:cstheme="minorHAnsi"/>
          <w:lang w:eastAsia="en-US"/>
        </w:rPr>
      </w:pPr>
      <w:r w:rsidRPr="00364167">
        <w:rPr>
          <w:rFonts w:eastAsia="Arial" w:cstheme="minorHAnsi"/>
          <w:lang w:eastAsia="en-US"/>
        </w:rPr>
        <w:t>3.2.3.</w:t>
      </w:r>
      <w:r w:rsidRPr="00364167">
        <w:rPr>
          <w:rFonts w:eastAsia="Arial" w:cstheme="minorHAnsi"/>
          <w:lang w:eastAsia="en-US"/>
        </w:rPr>
        <w:tab/>
      </w:r>
      <w:r w:rsidRPr="00364167">
        <w:rPr>
          <w:rFonts w:eastAsia="Arial" w:cstheme="minorHAnsi"/>
          <w:color w:val="000000"/>
          <w:shd w:val="clear" w:color="auto" w:fill="FFFFFF"/>
          <w:lang w:eastAsia="en-US"/>
        </w:rPr>
        <w:t xml:space="preserve">Tiekėjas turi teisę Sutarties vykdymui pasitelkti naujus, Specialiosiose sąlygose nenurodytus subtiekėjus, kurių pajėgumais </w:t>
      </w:r>
      <w:r w:rsidRPr="00364167">
        <w:rPr>
          <w:rFonts w:eastAsia="Cambria" w:cstheme="minorHAnsi"/>
          <w:color w:val="000000"/>
          <w:shd w:val="clear" w:color="auto" w:fill="FFFFFF"/>
          <w:lang w:eastAsia="en-US"/>
        </w:rPr>
        <w:t>nesirėmė pirkimo dokumentuose numatytiems kvalifikacijos reikalavimams pagrįsti</w:t>
      </w:r>
      <w:r w:rsidRPr="00364167">
        <w:rPr>
          <w:rFonts w:eastAsia="Arial" w:cstheme="minorHAnsi"/>
          <w:color w:val="000000"/>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364167">
        <w:rPr>
          <w:rFonts w:eastAsia="Cambria" w:cstheme="minorHAnsi"/>
          <w:color w:val="000000"/>
          <w:shd w:val="clear" w:color="auto" w:fill="FFFFFF"/>
          <w:lang w:eastAsia="en-US"/>
        </w:rPr>
        <w:t>ne vėliau nei prieš 5 (penkias) darbo dienas</w:t>
      </w:r>
      <w:r w:rsidRPr="00364167">
        <w:rPr>
          <w:rFonts w:eastAsia="Arial" w:cstheme="minorHAnsi"/>
          <w:color w:val="000000"/>
          <w:shd w:val="clear" w:color="auto" w:fill="FFFFFF"/>
          <w:lang w:eastAsia="en-US"/>
        </w:rPr>
        <w:t xml:space="preserve"> informuotų apie minėtos informacijos pasikeitimus </w:t>
      </w:r>
      <w:r w:rsidRPr="00364167">
        <w:rPr>
          <w:rFonts w:eastAsia="Times New Roman" w:cstheme="minorHAnsi"/>
          <w:lang w:eastAsia="en-US"/>
        </w:rPr>
        <w:t>bei naujų subtiekėjų pasitelkimą</w:t>
      </w:r>
      <w:r w:rsidRPr="00364167">
        <w:rPr>
          <w:rFonts w:eastAsia="Arial" w:cstheme="minorHAnsi"/>
          <w:color w:val="000000"/>
          <w:shd w:val="clear" w:color="auto" w:fill="FFFFFF"/>
          <w:lang w:eastAsia="en-US"/>
        </w:rPr>
        <w:t xml:space="preserve"> visu Sutarties vykdymo metu. </w:t>
      </w:r>
      <w:r w:rsidRPr="00364167">
        <w:rPr>
          <w:rFonts w:eastAsia="Times New Roman" w:cstheme="minorHAnsi"/>
          <w:color w:val="000000"/>
          <w:lang w:eastAsia="en-US"/>
        </w:rPr>
        <w:t xml:space="preserve">Pirkėjas (jeigu buvo taikoma pirkimo dokumentuose) turi patikrinti, ar nėra </w:t>
      </w:r>
      <w:r w:rsidRPr="00364167">
        <w:rPr>
          <w:rFonts w:eastAsia="Cambria" w:cstheme="minorHAnsi"/>
          <w:color w:val="000000"/>
          <w:lang w:eastAsia="en-US"/>
        </w:rPr>
        <w:t xml:space="preserve">subtiekėjo pašalinimo pagrindų ir subtiekėjo atitiktį nacionalinio saugumo interesams ir kilmės reikalavimams. Jeigu subtiekėjo padėtis neatitinka bet vieno iš nurodytų </w:t>
      </w:r>
      <w:r w:rsidRPr="00364167">
        <w:rPr>
          <w:rFonts w:eastAsia="Cambria" w:cstheme="minorHAnsi"/>
          <w:color w:val="000000"/>
          <w:lang w:eastAsia="en-US"/>
        </w:rPr>
        <w:lastRenderedPageBreak/>
        <w:t>reikalavimų, Pirkėjas reikalauja pakeisti šį subtiekėją reikalavimus atitinkančiu subtiekėju.</w:t>
      </w:r>
      <w:r w:rsidRPr="00364167">
        <w:rPr>
          <w:rFonts w:eastAsia="Times New Roman" w:cstheme="minorHAnsi"/>
          <w:color w:val="000000"/>
          <w:lang w:eastAsia="en-US"/>
        </w:rPr>
        <w:t xml:space="preserve"> </w:t>
      </w:r>
      <w:r w:rsidRPr="00364167">
        <w:rPr>
          <w:rFonts w:eastAsia="Cambria" w:cstheme="minorHAnsi"/>
          <w:color w:val="000000"/>
          <w:lang w:eastAsia="en-US"/>
        </w:rPr>
        <w:t>Pirkėjas</w:t>
      </w:r>
      <w:r w:rsidRPr="00364167">
        <w:rPr>
          <w:rFonts w:eastAsia="Times New Roman" w:cstheme="minorHAnsi"/>
          <w:color w:val="000000"/>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E81720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64" w:lineRule="auto"/>
        <w:ind w:firstLine="0"/>
        <w:rPr>
          <w:rFonts w:eastAsia="Arial" w:cstheme="minorHAnsi"/>
          <w:lang w:eastAsia="en-US"/>
        </w:rPr>
      </w:pPr>
      <w:r w:rsidRPr="00364167">
        <w:rPr>
          <w:rFonts w:eastAsia="Arial" w:cstheme="minorHAnsi"/>
          <w:lang w:eastAsia="en-US"/>
        </w:rPr>
        <w:t>3.2.4.</w:t>
      </w:r>
      <w:r w:rsidRPr="00364167">
        <w:rPr>
          <w:rFonts w:eastAsia="Arial" w:cstheme="minorHAnsi"/>
          <w:lang w:eastAsia="en-US"/>
        </w:rPr>
        <w:tab/>
      </w:r>
      <w:r w:rsidRPr="00364167">
        <w:rPr>
          <w:rFonts w:eastAsia="Arial" w:cstheme="minorHAnsi"/>
          <w:color w:val="000000"/>
          <w:shd w:val="clear" w:color="auto" w:fill="FFFFFF"/>
          <w:lang w:eastAsia="en-US"/>
        </w:rPr>
        <w:t xml:space="preserve">Tiekėjas gali keisti Sutartyje nurodytus subtiekėjus ir (ar) specialistus šiame Sutarties poskyryje nustatytais atvejais ir tvarka gavęs Pirkėjo rašytinį sutikimą. </w:t>
      </w:r>
    </w:p>
    <w:p w14:paraId="6700241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3.2.5.</w:t>
      </w:r>
      <w:r w:rsidRPr="00364167">
        <w:rPr>
          <w:rFonts w:eastAsia="Times New Roman" w:cstheme="minorHAnsi"/>
          <w:lang w:eastAsia="en-US"/>
        </w:rPr>
        <w:tab/>
      </w:r>
      <w:r w:rsidRPr="00364167">
        <w:rPr>
          <w:rFonts w:eastAsia="Cambria" w:cstheme="minorHAnsi"/>
          <w:color w:val="000000"/>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364167">
        <w:rPr>
          <w:rFonts w:eastAsia="Times New Roman" w:cstheme="minorHAnsi"/>
          <w:color w:val="000000"/>
          <w:lang w:eastAsia="en-US"/>
        </w:rPr>
        <w:t>(jeigu buvo taikoma pirkimo dokumentuose)</w:t>
      </w:r>
      <w:r w:rsidRPr="00364167">
        <w:rPr>
          <w:rFonts w:eastAsia="Cambria" w:cstheme="minorHAnsi"/>
          <w:color w:val="000000"/>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B75BDB5"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3.2.6.</w:t>
      </w:r>
      <w:r w:rsidRPr="00364167">
        <w:rPr>
          <w:rFonts w:eastAsia="Arial" w:cstheme="minorHAnsi"/>
          <w:lang w:eastAsia="en-US"/>
        </w:rPr>
        <w:tab/>
      </w:r>
      <w:r w:rsidRPr="00364167">
        <w:rPr>
          <w:rFonts w:eastAsia="Arial" w:cstheme="minorHAnsi"/>
          <w:color w:val="000000"/>
          <w:shd w:val="clear" w:color="auto" w:fill="FFFFFF"/>
          <w:lang w:eastAsia="en-US"/>
        </w:rPr>
        <w:t>Subtiekėjas, kurio pajėgumais Tiekėjas rėmėsi, kad atitiktų pirkimo dokumentuose nustatytus kvalifikacijos reikalavimus, gali būti keičiamas tik šiais atvejais: </w:t>
      </w:r>
    </w:p>
    <w:p w14:paraId="3EFB8E7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3.2.6.1.</w:t>
      </w:r>
      <w:r w:rsidRPr="00364167">
        <w:rPr>
          <w:rFonts w:eastAsia="Cambria" w:cstheme="minorHAnsi"/>
          <w:lang w:eastAsia="en-US"/>
        </w:rPr>
        <w:tab/>
      </w:r>
      <w:r w:rsidRPr="00364167">
        <w:rPr>
          <w:rFonts w:eastAsia="Cambria" w:cstheme="minorHAnsi"/>
          <w:color w:val="000000"/>
          <w:shd w:val="clear" w:color="auto" w:fill="FFFFFF"/>
          <w:lang w:eastAsia="en-US"/>
        </w:rPr>
        <w:t xml:space="preserve">kai subtiekėjui </w:t>
      </w:r>
      <w:r w:rsidRPr="00364167">
        <w:rPr>
          <w:rFonts w:eastAsia="Times New Roman" w:cstheme="minorHAnsi"/>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64167">
        <w:rPr>
          <w:rFonts w:eastAsia="Cambria" w:cstheme="minorHAnsi"/>
          <w:color w:val="000000"/>
          <w:shd w:val="clear" w:color="auto" w:fill="FFFFFF"/>
          <w:lang w:eastAsia="en-US"/>
        </w:rPr>
        <w:t>; </w:t>
      </w:r>
    </w:p>
    <w:p w14:paraId="539435A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3.2.6.2.</w:t>
      </w:r>
      <w:r w:rsidRPr="00364167">
        <w:rPr>
          <w:rFonts w:eastAsia="Cambria" w:cstheme="minorHAnsi"/>
          <w:lang w:eastAsia="en-US"/>
        </w:rPr>
        <w:tab/>
      </w:r>
      <w:r w:rsidRPr="00364167">
        <w:rPr>
          <w:rFonts w:eastAsia="Cambria" w:cstheme="minorHAnsi"/>
          <w:color w:val="000000"/>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77DC29A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3.2.6.3.</w:t>
      </w:r>
      <w:r w:rsidRPr="00364167">
        <w:rPr>
          <w:rFonts w:eastAsia="Cambria" w:cstheme="minorHAnsi"/>
          <w:lang w:eastAsia="en-US"/>
        </w:rPr>
        <w:tab/>
      </w:r>
      <w:r w:rsidRPr="00364167">
        <w:rPr>
          <w:rFonts w:eastAsia="Cambria" w:cstheme="minorHAnsi"/>
          <w:color w:val="000000"/>
          <w:shd w:val="clear" w:color="auto" w:fill="FFFFFF"/>
          <w:lang w:eastAsia="en-US"/>
        </w:rPr>
        <w:t xml:space="preserve">Naujas subtiekėjas, kuris keičiamas vietoje subtiekėjo, </w:t>
      </w:r>
      <w:r w:rsidRPr="00364167">
        <w:rPr>
          <w:rFonts w:eastAsia="Arial" w:cstheme="minorHAnsi"/>
          <w:color w:val="000000"/>
          <w:shd w:val="clear" w:color="auto" w:fill="FFFFFF"/>
          <w:lang w:eastAsia="en-US"/>
        </w:rPr>
        <w:t>kurio pajėgumais Tiekėjas rėmėsi, kad atitiktų pirkimo dokumentuose nustatytus kvalifikacijos reikalavimus (toliau – naujas subtiekėjas),</w:t>
      </w:r>
      <w:r w:rsidRPr="00364167">
        <w:rPr>
          <w:rFonts w:eastAsia="Cambria" w:cstheme="minorHAnsi"/>
          <w:color w:val="000000"/>
          <w:shd w:val="clear" w:color="auto" w:fill="FFFFFF"/>
          <w:lang w:eastAsia="en-US"/>
        </w:rPr>
        <w:t xml:space="preserve"> turi atitikti pirkimo dokumentuose nustatytus reikalavimus dėl pašalinimo pagrindų nebuvimo</w:t>
      </w:r>
      <w:r w:rsidRPr="00364167">
        <w:rPr>
          <w:rFonts w:eastAsia="Times New Roman" w:cstheme="minorHAnsi"/>
          <w:color w:val="000000"/>
          <w:highlight w:val="white"/>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364167">
        <w:rPr>
          <w:rFonts w:eastAsia="Cambria" w:cstheme="minorHAnsi"/>
          <w:color w:val="000000"/>
          <w:shd w:val="clear" w:color="auto" w:fill="FFFFFF"/>
          <w:lang w:eastAsia="en-US"/>
        </w:rPr>
        <w:t xml:space="preserve">. </w:t>
      </w:r>
    </w:p>
    <w:p w14:paraId="5435E20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3.2.7.</w:t>
      </w:r>
      <w:r w:rsidRPr="00364167">
        <w:rPr>
          <w:rFonts w:eastAsia="Cambria" w:cstheme="minorHAnsi"/>
          <w:lang w:eastAsia="en-US"/>
        </w:rPr>
        <w:tab/>
      </w:r>
      <w:r w:rsidRPr="00364167">
        <w:rPr>
          <w:rFonts w:eastAsia="Cambria" w:cstheme="minorHAnsi"/>
          <w:color w:val="000000"/>
          <w:shd w:val="clear" w:color="auto" w:fill="FFFFFF"/>
          <w:lang w:eastAsia="en-US"/>
        </w:rPr>
        <w:t>Tiekėjo (ar subtiekėjų) specialista</w:t>
      </w:r>
      <w:r w:rsidRPr="00364167">
        <w:rPr>
          <w:rFonts w:eastAsia="Cambria" w:cstheme="minorHAnsi"/>
          <w:color w:val="000000"/>
          <w:lang w:eastAsia="en-US"/>
        </w:rPr>
        <w:t>s</w:t>
      </w:r>
      <w:r w:rsidRPr="00364167">
        <w:rPr>
          <w:rFonts w:eastAsia="Cambria" w:cstheme="minorHAnsi"/>
          <w:color w:val="000000"/>
          <w:shd w:val="clear" w:color="auto" w:fill="FFFFFF"/>
          <w:lang w:eastAsia="en-US"/>
        </w:rPr>
        <w:t>, vykdysiant</w:t>
      </w:r>
      <w:r w:rsidRPr="00364167">
        <w:rPr>
          <w:rFonts w:eastAsia="Cambria" w:cstheme="minorHAnsi"/>
          <w:color w:val="000000"/>
          <w:lang w:eastAsia="en-US"/>
        </w:rPr>
        <w:t>i</w:t>
      </w:r>
      <w:r w:rsidRPr="00364167">
        <w:rPr>
          <w:rFonts w:eastAsia="Cambria" w:cstheme="minorHAnsi"/>
          <w:color w:val="000000"/>
          <w:shd w:val="clear" w:color="auto" w:fill="FFFFFF"/>
          <w:lang w:eastAsia="en-US"/>
        </w:rPr>
        <w:t>s Sutartį, gali būti pakeisti šiais atvejais: </w:t>
      </w:r>
    </w:p>
    <w:p w14:paraId="322CE69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3.2.7.1.</w:t>
      </w:r>
      <w:r w:rsidRPr="00364167">
        <w:rPr>
          <w:rFonts w:eastAsia="Cambria" w:cstheme="minorHAnsi"/>
          <w:lang w:eastAsia="en-US"/>
        </w:rPr>
        <w:tab/>
      </w:r>
      <w:r w:rsidRPr="00364167">
        <w:rPr>
          <w:rFonts w:eastAsia="Cambria" w:cstheme="minorHAnsi"/>
          <w:color w:val="000000"/>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97ADC2"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3.2.7.2.</w:t>
      </w:r>
      <w:r w:rsidRPr="00364167">
        <w:rPr>
          <w:rFonts w:eastAsia="Cambria" w:cstheme="minorHAnsi"/>
          <w:lang w:eastAsia="en-US"/>
        </w:rPr>
        <w:tab/>
      </w:r>
      <w:r w:rsidRPr="00364167">
        <w:rPr>
          <w:rFonts w:eastAsia="Cambria" w:cstheme="minorHAnsi"/>
          <w:color w:val="000000"/>
          <w:shd w:val="clear" w:color="auto" w:fill="FFFFFF"/>
          <w:lang w:eastAsia="en-US"/>
        </w:rPr>
        <w:t>Pirkėjo iniciatyva, jei Pirkėjas turi pagrįstų įtarimų, kad Tiekėjo Sutarties vykdymui paskirtas specialistas nekompetentingas vykdyti nustatytas pareigas. </w:t>
      </w:r>
    </w:p>
    <w:p w14:paraId="78F1E96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3.2.7.3.</w:t>
      </w:r>
      <w:r w:rsidRPr="00364167">
        <w:rPr>
          <w:rFonts w:eastAsia="Cambria" w:cstheme="minorHAnsi"/>
          <w:lang w:eastAsia="en-US"/>
        </w:rPr>
        <w:tab/>
      </w:r>
      <w:r w:rsidRPr="00364167">
        <w:rPr>
          <w:rFonts w:eastAsia="Cambria" w:cstheme="minorHAnsi"/>
          <w:color w:val="000000"/>
          <w:shd w:val="clear" w:color="auto" w:fill="FFFFFF"/>
          <w:lang w:eastAsia="en-US"/>
        </w:rPr>
        <w:t>Naujas specialistas</w:t>
      </w:r>
      <w:r w:rsidRPr="00364167">
        <w:rPr>
          <w:rFonts w:eastAsia="Cambria" w:cstheme="minorHAnsi"/>
          <w:color w:val="000000"/>
          <w:lang w:eastAsia="en-US"/>
        </w:rPr>
        <w:t xml:space="preserve"> </w:t>
      </w:r>
      <w:r w:rsidRPr="00364167">
        <w:rPr>
          <w:rFonts w:eastAsia="Cambria" w:cstheme="minorHAnsi"/>
          <w:color w:val="000000"/>
          <w:shd w:val="clear" w:color="auto" w:fill="FFFFFF"/>
          <w:lang w:eastAsia="en-US"/>
        </w:rPr>
        <w:t>turi turėti ne žemesnę nei pirkimo dokumentuose specialistui keliamą kvalifikaciją</w:t>
      </w:r>
      <w:r w:rsidRPr="00364167">
        <w:rPr>
          <w:rFonts w:eastAsia="Cambria" w:cstheme="minorHAnsi"/>
          <w:color w:val="000000"/>
          <w:lang w:eastAsia="en-US"/>
        </w:rPr>
        <w:t xml:space="preserve">, Tiekėjo pasiūlyme nurodytą keičiamo specialisto kvalifikaciją pirkimo dokumentuose nustatytiems kokybiniams kriterijams pagrįsti ir </w:t>
      </w:r>
      <w:r w:rsidRPr="00364167">
        <w:rPr>
          <w:rFonts w:eastAsia="Arial" w:cstheme="minorHAnsi"/>
          <w:color w:val="000000"/>
          <w:shd w:val="clear" w:color="auto" w:fill="FFFFFF"/>
          <w:lang w:eastAsia="en-US"/>
        </w:rPr>
        <w:t>nacionalinio saugumo interesus bei kilmės reikalavimus, nurodytus pirkimo dokumentuose</w:t>
      </w:r>
      <w:r w:rsidRPr="00364167">
        <w:rPr>
          <w:rFonts w:eastAsia="Cambria" w:cstheme="minorHAnsi"/>
          <w:color w:val="000000"/>
          <w:lang w:eastAsia="en-US"/>
        </w:rPr>
        <w:t xml:space="preserve"> (jei taikoma)</w:t>
      </w:r>
      <w:r w:rsidRPr="00364167">
        <w:rPr>
          <w:rFonts w:eastAsia="Cambria" w:cstheme="minorHAnsi"/>
          <w:color w:val="000000"/>
          <w:shd w:val="clear" w:color="auto" w:fill="FFFFFF"/>
          <w:lang w:eastAsia="en-US"/>
        </w:rPr>
        <w:t xml:space="preserve">. </w:t>
      </w:r>
    </w:p>
    <w:p w14:paraId="739507D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3.2.8.</w:t>
      </w:r>
      <w:r w:rsidRPr="00364167">
        <w:rPr>
          <w:rFonts w:eastAsia="Cambria" w:cstheme="minorHAnsi"/>
          <w:lang w:eastAsia="en-US"/>
        </w:rPr>
        <w:tab/>
      </w:r>
      <w:r w:rsidRPr="00364167">
        <w:rPr>
          <w:rFonts w:eastAsia="Cambria" w:cstheme="minorHAnsi"/>
          <w:color w:val="000000"/>
          <w:shd w:val="clear" w:color="auto" w:fill="FFFFFF"/>
          <w:lang w:eastAsia="en-US"/>
        </w:rPr>
        <w:t xml:space="preserve">Tiekėjas privalo ne vėliau nei prieš 5 (penkias) darbo dienas iki numatomo subtiekėjo, </w:t>
      </w:r>
      <w:r w:rsidRPr="00364167">
        <w:rPr>
          <w:rFonts w:eastAsia="Arial" w:cstheme="minorHAnsi"/>
          <w:color w:val="000000"/>
          <w:shd w:val="clear" w:color="auto" w:fill="FFFFFF"/>
          <w:lang w:eastAsia="en-US"/>
        </w:rPr>
        <w:t xml:space="preserve">kurio pajėgumais Tiekėjas rėmėsi, kad atitiktų pirkimo dokumentuose nustatytus kvalifikacijos reikalavimus, ar specialisto </w:t>
      </w:r>
      <w:r w:rsidRPr="00364167">
        <w:rPr>
          <w:rFonts w:eastAsia="Cambria" w:cstheme="minorHAnsi"/>
          <w:color w:val="000000"/>
          <w:shd w:val="clear" w:color="auto" w:fill="FFFFFF"/>
          <w:lang w:eastAsia="en-US"/>
        </w:rPr>
        <w:t xml:space="preserve">keitimo pateikti Pirkėjui argumentuotą rašytinį prašymą ir šiuos dokumentus: </w:t>
      </w:r>
    </w:p>
    <w:p w14:paraId="375A85B8"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3.2.8.1.</w:t>
      </w:r>
      <w:r w:rsidRPr="00364167">
        <w:rPr>
          <w:rFonts w:eastAsia="Cambria" w:cstheme="minorHAnsi"/>
          <w:lang w:eastAsia="en-US"/>
        </w:rPr>
        <w:tab/>
      </w:r>
      <w:r w:rsidRPr="00364167">
        <w:rPr>
          <w:rFonts w:eastAsia="Cambria" w:cstheme="minorHAnsi"/>
          <w:color w:val="000000"/>
          <w:shd w:val="clear" w:color="auto" w:fill="FFFFFF"/>
          <w:lang w:eastAsia="en-US"/>
        </w:rPr>
        <w:t xml:space="preserve"> prašymą pakeisti subtiekėją ar specialistą, paaiškinant keitimo aplinkybę. Pirkėjas pasilieka teisę paprašyti įrodymų, pagrindžiančių keitimo aplinkybę; </w:t>
      </w:r>
    </w:p>
    <w:p w14:paraId="26C8A9C1"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3.2.8.2.</w:t>
      </w:r>
      <w:r w:rsidRPr="00364167">
        <w:rPr>
          <w:rFonts w:eastAsia="Cambria" w:cstheme="minorHAnsi"/>
          <w:lang w:eastAsia="en-US"/>
        </w:rPr>
        <w:tab/>
      </w:r>
      <w:r w:rsidRPr="00364167">
        <w:rPr>
          <w:rFonts w:eastAsia="Cambria" w:cstheme="minorHAnsi"/>
          <w:color w:val="000000"/>
          <w:lang w:eastAsia="en-US"/>
        </w:rPr>
        <w:t xml:space="preserve">naujo subtiekėjo ar specialisto kvalifikaciją, pašalinimo pagrindų nebuvimą ir atitiktį </w:t>
      </w:r>
      <w:r w:rsidRPr="00364167">
        <w:rPr>
          <w:rFonts w:eastAsia="Arial" w:cstheme="minorHAnsi"/>
          <w:color w:val="000000"/>
          <w:shd w:val="clear" w:color="auto" w:fill="FFFFFF"/>
          <w:lang w:eastAsia="en-US"/>
        </w:rPr>
        <w:t>nacionalinio saugumo interesams bei kilmės reikalavimams</w:t>
      </w:r>
      <w:r w:rsidRPr="00364167">
        <w:rPr>
          <w:rFonts w:eastAsia="Cambria" w:cstheme="minorHAnsi"/>
          <w:color w:val="000000"/>
          <w:lang w:eastAsia="en-US"/>
        </w:rPr>
        <w:t xml:space="preserve"> įrodančius dokumentus pagal Sutarties reikalavimus. </w:t>
      </w:r>
    </w:p>
    <w:p w14:paraId="7B2516A5"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3.2.9.</w:t>
      </w:r>
      <w:r w:rsidRPr="00364167">
        <w:rPr>
          <w:rFonts w:eastAsia="Cambria" w:cstheme="minorHAnsi"/>
          <w:lang w:eastAsia="en-US"/>
        </w:rPr>
        <w:tab/>
      </w:r>
      <w:r w:rsidRPr="00364167">
        <w:rPr>
          <w:rFonts w:eastAsia="Cambria" w:cstheme="minorHAnsi"/>
          <w:color w:val="000000"/>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E2A75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3.2.10.</w:t>
      </w:r>
      <w:r w:rsidRPr="00364167">
        <w:rPr>
          <w:rFonts w:eastAsia="Cambria" w:cstheme="minorHAnsi"/>
          <w:lang w:eastAsia="en-US"/>
        </w:rPr>
        <w:tab/>
      </w:r>
      <w:r w:rsidRPr="00364167">
        <w:rPr>
          <w:rFonts w:eastAsia="Cambria" w:cstheme="minorHAnsi"/>
          <w:color w:val="000000"/>
          <w:shd w:val="clear" w:color="auto" w:fill="FFFFFF"/>
          <w:lang w:eastAsia="en-US"/>
        </w:rPr>
        <w:t>Naujas subtiekėjas ar specialistas gali pradėti vykdyti jiems Tiekėjo pavestus įsipareigojimus pagal Sutartį ne anksčiau, nei bus pasirašytas Susitarimas.</w:t>
      </w:r>
    </w:p>
    <w:p w14:paraId="0A3B522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3.2.11.</w:t>
      </w:r>
      <w:r w:rsidRPr="00364167">
        <w:rPr>
          <w:rFonts w:eastAsia="Cambria" w:cstheme="minorHAnsi"/>
          <w:lang w:eastAsia="en-US"/>
        </w:rPr>
        <w:tab/>
      </w:r>
      <w:r w:rsidRPr="00364167">
        <w:rPr>
          <w:rFonts w:eastAsia="Cambria" w:cstheme="minorHAnsi"/>
          <w:color w:val="000000"/>
          <w:lang w:eastAsia="en-US"/>
        </w:rPr>
        <w:t xml:space="preserve">Tiekėjas privalo pakeisti subtiekėją ar specialistą, jei paaiškėja, kad jis neatitinka jam pirkimo dokumentuose keliamų reikalavimų. </w:t>
      </w:r>
    </w:p>
    <w:p w14:paraId="20CBAB4A"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color w:val="000000"/>
          <w:lang w:eastAsia="en-US"/>
        </w:rPr>
      </w:pPr>
      <w:r w:rsidRPr="00364167">
        <w:rPr>
          <w:rFonts w:eastAsia="Cambria" w:cstheme="minorHAnsi"/>
          <w:color w:val="000000"/>
          <w:lang w:eastAsia="en-US"/>
        </w:rPr>
        <w:lastRenderedPageBreak/>
        <w:t>3.2.12.</w:t>
      </w:r>
      <w:r w:rsidRPr="00364167">
        <w:rPr>
          <w:rFonts w:eastAsia="Cambria" w:cstheme="minorHAnsi"/>
          <w:color w:val="000000"/>
          <w:lang w:eastAsia="en-US"/>
        </w:rPr>
        <w:tab/>
      </w:r>
      <w:r w:rsidRPr="00364167">
        <w:rPr>
          <w:rFonts w:eastAsia="Cambria" w:cstheme="minorHAnsi"/>
          <w:color w:val="000000"/>
          <w:shd w:val="clear" w:color="auto" w:fill="FFFFFF"/>
          <w:lang w:eastAsia="en-US"/>
        </w:rPr>
        <w:t>Jei Tiekėjas pakeičia esamą arba pasitelkia naują subtiekėją ar specialistą, negavęs Pirkėjo raštiško sutikimo, arba sutartinius įsipareigojimus pagal Sutartį vykdo subtiekėjai</w:t>
      </w:r>
      <w:r w:rsidRPr="00364167">
        <w:rPr>
          <w:rFonts w:eastAsia="Cambria" w:cstheme="minorHAnsi"/>
          <w:color w:val="D13438"/>
          <w:shd w:val="clear" w:color="auto" w:fill="FFFFFF"/>
          <w:lang w:eastAsia="en-US"/>
        </w:rPr>
        <w:t xml:space="preserve"> </w:t>
      </w:r>
      <w:r w:rsidRPr="00364167">
        <w:rPr>
          <w:rFonts w:eastAsia="Cambria" w:cstheme="minorHAnsi"/>
          <w:color w:val="000000"/>
          <w:shd w:val="clear" w:color="auto" w:fill="FFFFFF"/>
          <w:lang w:eastAsia="en-US"/>
        </w:rPr>
        <w:t>ar specialistai, neatitinkantys pirkimo dokumentuose nustatytų kvalifikacijos reikalavimų</w:t>
      </w:r>
      <w:r w:rsidRPr="00364167">
        <w:rPr>
          <w:rFonts w:eastAsia="Cambria" w:cstheme="minorHAnsi"/>
          <w:color w:val="000000"/>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64167">
        <w:rPr>
          <w:rFonts w:eastAsia="Cambria" w:cstheme="minorHAnsi"/>
          <w:color w:val="000000"/>
          <w:shd w:val="clear" w:color="auto" w:fill="FFFFFF"/>
          <w:lang w:eastAsia="en-US"/>
        </w:rPr>
        <w:t>, Tiekėjui taikoma Specialiosiose sąlygose nustatyto dydžio bauda.</w:t>
      </w:r>
    </w:p>
    <w:p w14:paraId="4076F8CB"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color w:val="000000"/>
          <w:lang w:eastAsia="en-US"/>
        </w:rPr>
      </w:pPr>
    </w:p>
    <w:p w14:paraId="2F336574"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jc w:val="center"/>
        <w:rPr>
          <w:rFonts w:eastAsia="Cambria" w:cstheme="minorHAnsi"/>
          <w:b/>
          <w:bCs/>
          <w:color w:val="000000"/>
          <w:lang w:eastAsia="en-US"/>
        </w:rPr>
      </w:pPr>
      <w:r w:rsidRPr="00364167">
        <w:rPr>
          <w:rFonts w:eastAsia="Cambria" w:cstheme="minorHAnsi"/>
          <w:b/>
          <w:bCs/>
          <w:color w:val="000000"/>
          <w:lang w:eastAsia="en-US"/>
        </w:rPr>
        <w:t>3.3. Jungtinės veiklos partnerių keitimas</w:t>
      </w:r>
    </w:p>
    <w:p w14:paraId="61C7E795" w14:textId="77777777" w:rsidR="00364167" w:rsidRPr="00364167" w:rsidRDefault="00364167" w:rsidP="00364167">
      <w:pPr>
        <w:widowControl w:val="0"/>
        <w:pBdr>
          <w:top w:val="nil"/>
          <w:left w:val="nil"/>
          <w:bottom w:val="nil"/>
          <w:right w:val="nil"/>
          <w:between w:val="nil"/>
        </w:pBdr>
        <w:tabs>
          <w:tab w:val="left" w:pos="567"/>
        </w:tabs>
        <w:spacing w:line="259" w:lineRule="auto"/>
        <w:ind w:firstLine="0"/>
        <w:rPr>
          <w:rFonts w:eastAsia="Cambria" w:cstheme="minorHAnsi"/>
          <w:lang w:eastAsia="en-US"/>
        </w:rPr>
      </w:pPr>
    </w:p>
    <w:p w14:paraId="4D0C342B" w14:textId="77777777" w:rsidR="00364167" w:rsidRPr="00364167" w:rsidRDefault="00364167" w:rsidP="00364167">
      <w:pPr>
        <w:widowControl w:val="0"/>
        <w:pBdr>
          <w:top w:val="nil"/>
          <w:left w:val="nil"/>
          <w:bottom w:val="nil"/>
          <w:right w:val="nil"/>
          <w:between w:val="nil"/>
        </w:pBdr>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83A24D1"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9A365E8"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2C89320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 xml:space="preserve">3.3.3.1. prašymą pakeisti Tiekėjo sudėtį ir įrodymus, pagrindžiančius bent vieną partnerio atsisakymo ar keitimo aplinkybę, nurodytą Sutartyje; </w:t>
      </w:r>
    </w:p>
    <w:p w14:paraId="2651DC1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D7611A3"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4167">
        <w:rPr>
          <w:rFonts w:eastAsia="Cambria" w:cstheme="minorHAnsi"/>
          <w:color w:val="000000"/>
          <w:lang w:eastAsia="en-US"/>
        </w:rPr>
        <w:t>nacionalinio saugumo interesams bei kilmės reikalavimams</w:t>
      </w:r>
      <w:r w:rsidRPr="00364167">
        <w:rPr>
          <w:rFonts w:eastAsia="Cambria" w:cstheme="minorHAnsi"/>
          <w:color w:val="000000"/>
          <w:shd w:val="clear" w:color="auto" w:fill="FFFFFF"/>
          <w:lang w:eastAsia="en-US"/>
        </w:rPr>
        <w:t xml:space="preserve"> (jei taikoma). </w:t>
      </w:r>
    </w:p>
    <w:p w14:paraId="258F708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ADCF4D7"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p>
    <w:p w14:paraId="59A99101"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color w:val="000000"/>
          <w:lang w:eastAsia="en-US"/>
        </w:rPr>
      </w:pPr>
      <w:r w:rsidRPr="00364167">
        <w:rPr>
          <w:rFonts w:eastAsia="Arial" w:cstheme="minorHAnsi"/>
          <w:b/>
          <w:color w:val="000000"/>
          <w:lang w:eastAsia="en-US"/>
        </w:rPr>
        <w:t>3.4.</w:t>
      </w:r>
      <w:r w:rsidRPr="00364167">
        <w:rPr>
          <w:rFonts w:eastAsia="Arial" w:cstheme="minorHAnsi"/>
          <w:b/>
          <w:color w:val="000000"/>
          <w:lang w:eastAsia="en-US"/>
        </w:rPr>
        <w:tab/>
      </w:r>
      <w:r w:rsidRPr="00364167">
        <w:rPr>
          <w:rFonts w:eastAsia="Arial" w:cstheme="minorHAnsi"/>
          <w:b/>
          <w:lang w:eastAsia="en-US"/>
        </w:rPr>
        <w:t>Susitarimai dėl tiesioginio atsiskaitymo su subtiekėjais</w:t>
      </w:r>
    </w:p>
    <w:p w14:paraId="592CB658"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color w:val="000000"/>
          <w:lang w:eastAsia="en-US"/>
        </w:rPr>
      </w:pPr>
    </w:p>
    <w:p w14:paraId="235C25C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3.4.1.</w:t>
      </w:r>
      <w:r w:rsidRPr="00364167">
        <w:rPr>
          <w:rFonts w:eastAsia="Arial" w:cstheme="minorHAnsi"/>
          <w:lang w:eastAsia="en-US"/>
        </w:rPr>
        <w:tab/>
      </w:r>
      <w:r w:rsidRPr="00364167">
        <w:rPr>
          <w:rFonts w:eastAsia="Arial" w:cstheme="minorHAnsi"/>
          <w:color w:val="000000"/>
          <w:shd w:val="clear" w:color="auto" w:fill="FFFFFF"/>
          <w:lang w:eastAsia="en-US"/>
        </w:rPr>
        <w:t>Subtiekėjams pageidaujant, Pirkėjas su jais atsiskaitys tiesiogiai. Pirkėjas numato tiesioginio atsiskaitymo galimybę su Sutartyje nurodytais subtiekėjais tokiomis sąlygomis ir tvarka: </w:t>
      </w:r>
    </w:p>
    <w:p w14:paraId="2122655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3.4.1.1.</w:t>
      </w:r>
      <w:r w:rsidRPr="00364167">
        <w:rPr>
          <w:rFonts w:eastAsia="Cambria" w:cstheme="minorHAnsi"/>
          <w:lang w:eastAsia="en-US"/>
        </w:rPr>
        <w:tab/>
      </w:r>
      <w:r w:rsidRPr="00364167">
        <w:rPr>
          <w:rFonts w:eastAsia="Cambria" w:cstheme="minorHAnsi"/>
          <w:color w:val="000000"/>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64167">
        <w:rPr>
          <w:rFonts w:eastAsia="Times New Roman" w:cstheme="minorHAnsi"/>
          <w:b/>
          <w:bCs/>
          <w:color w:val="5C5D5D"/>
          <w:lang w:eastAsia="en-US"/>
        </w:rPr>
        <w:t xml:space="preserve"> </w:t>
      </w:r>
      <w:r w:rsidRPr="00364167">
        <w:rPr>
          <w:rFonts w:eastAsia="Cambria" w:cstheme="minorHAnsi"/>
          <w:color w:val="000000"/>
          <w:shd w:val="clear" w:color="auto" w:fill="FFFFFF"/>
          <w:lang w:eastAsia="en-US"/>
        </w:rPr>
        <w:t>naujų subtiekėjų pasitelkimą visu Sutarties vykdymo metu;</w:t>
      </w:r>
    </w:p>
    <w:p w14:paraId="3F97765B"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3.4.1.2.</w:t>
      </w:r>
      <w:r w:rsidRPr="00364167">
        <w:rPr>
          <w:rFonts w:eastAsia="Cambria" w:cstheme="minorHAnsi"/>
          <w:lang w:eastAsia="en-US"/>
        </w:rPr>
        <w:tab/>
      </w:r>
      <w:r w:rsidRPr="00364167">
        <w:rPr>
          <w:rFonts w:eastAsia="Cambria" w:cstheme="minorHAnsi"/>
          <w:color w:val="00000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0A4452B"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3.4.1.3.</w:t>
      </w:r>
      <w:r w:rsidRPr="00364167">
        <w:rPr>
          <w:rFonts w:eastAsia="Cambria" w:cstheme="minorHAnsi"/>
          <w:lang w:eastAsia="en-US"/>
        </w:rPr>
        <w:tab/>
      </w:r>
      <w:r w:rsidRPr="00364167">
        <w:rPr>
          <w:rFonts w:eastAsia="Cambria" w:cstheme="minorHAnsi"/>
          <w:color w:val="00000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FE60B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lastRenderedPageBreak/>
        <w:t>3.4.1.4.</w:t>
      </w:r>
      <w:r w:rsidRPr="00364167">
        <w:rPr>
          <w:rFonts w:eastAsia="Cambria" w:cstheme="minorHAnsi"/>
          <w:lang w:eastAsia="en-US"/>
        </w:rPr>
        <w:tab/>
      </w:r>
      <w:r w:rsidRPr="00364167">
        <w:rPr>
          <w:rFonts w:eastAsia="Cambria" w:cstheme="minorHAnsi"/>
          <w:color w:val="000000"/>
          <w:shd w:val="clear" w:color="auto" w:fill="FFFFFF"/>
          <w:lang w:eastAsia="en-US"/>
        </w:rPr>
        <w:t>tiesioginio atsiskaitymo su subtiekėjais galimybė nekeičia Tiekėjo atsakomybės dėl Sutarties įvykdymo.</w:t>
      </w:r>
    </w:p>
    <w:p w14:paraId="41D1C52B"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Cambria" w:cstheme="minorHAnsi"/>
          <w:lang w:eastAsia="en-US"/>
        </w:rPr>
      </w:pPr>
    </w:p>
    <w:p w14:paraId="2785D74B"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cstheme="minorHAnsi"/>
          <w:b/>
          <w:caps/>
          <w:lang w:eastAsia="en-US"/>
        </w:rPr>
      </w:pPr>
      <w:r w:rsidRPr="00364167">
        <w:rPr>
          <w:rFonts w:eastAsia="Arial" w:cstheme="minorHAnsi"/>
          <w:b/>
          <w:caps/>
          <w:lang w:eastAsia="en-US"/>
        </w:rPr>
        <w:t>4.</w:t>
      </w:r>
      <w:r w:rsidRPr="00364167">
        <w:rPr>
          <w:rFonts w:eastAsia="Arial" w:cstheme="minorHAnsi"/>
          <w:b/>
          <w:caps/>
          <w:lang w:eastAsia="en-US"/>
        </w:rPr>
        <w:tab/>
        <w:t>Šalių bendradarbiavimas</w:t>
      </w:r>
    </w:p>
    <w:p w14:paraId="54A1157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b/>
          <w:caps/>
          <w:smallCaps/>
          <w:lang w:eastAsia="en-US"/>
        </w:rPr>
      </w:pPr>
    </w:p>
    <w:p w14:paraId="42C13911"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lang w:eastAsia="en-US"/>
        </w:rPr>
        <w:t>4.1.</w:t>
      </w:r>
      <w:r w:rsidRPr="00364167">
        <w:rPr>
          <w:rFonts w:eastAsia="Arial" w:cstheme="minorHAnsi"/>
          <w:b/>
          <w:lang w:eastAsia="en-US"/>
        </w:rPr>
        <w:tab/>
        <w:t>Šalių bendradarbiavimo pareiga</w:t>
      </w:r>
    </w:p>
    <w:p w14:paraId="09B71BEB"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left"/>
        <w:outlineLvl w:val="1"/>
        <w:rPr>
          <w:rFonts w:eastAsia="Arial" w:cstheme="minorHAnsi"/>
          <w:b/>
          <w:lang w:eastAsia="en-US"/>
        </w:rPr>
      </w:pPr>
    </w:p>
    <w:p w14:paraId="50B6B893"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4.1.1.</w:t>
      </w:r>
      <w:r w:rsidRPr="00364167">
        <w:rPr>
          <w:rFonts w:eastAsia="Arial" w:cstheme="minorHAnsi"/>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CD3ADB5"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4.1.2.</w:t>
      </w:r>
      <w:r w:rsidRPr="00364167">
        <w:rPr>
          <w:rFonts w:eastAsia="Arial" w:cstheme="minorHAnsi"/>
          <w:lang w:eastAsia="en-US"/>
        </w:rPr>
        <w:tab/>
        <w:t>Šalys įsipareigoja užtikrinti, kad viena kitai teiks dokumentus ir (ar) kitą informaciją, kurie yra būtini Šalių tinkamam įsipareigojimų įvykdymui pagal Sutartį.</w:t>
      </w:r>
    </w:p>
    <w:p w14:paraId="2FBBA51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4.1.3.</w:t>
      </w:r>
      <w:r w:rsidRPr="00364167">
        <w:rPr>
          <w:rFonts w:eastAsia="Arial" w:cstheme="minorHAnsi"/>
          <w:lang w:eastAsia="en-US"/>
        </w:rPr>
        <w:tab/>
      </w:r>
      <w:r w:rsidRPr="00364167">
        <w:rPr>
          <w:rFonts w:eastAsia="Arial" w:cstheme="minorHAnsi"/>
          <w:shd w:val="clear" w:color="auto" w:fill="FFFFFF"/>
          <w:lang w:eastAsia="en-US"/>
        </w:rPr>
        <w:t xml:space="preserve">Jeigu Šalis susiduria su </w:t>
      </w:r>
      <w:r w:rsidRPr="00364167">
        <w:rPr>
          <w:rFonts w:eastAsia="Arial" w:cstheme="minorHAnsi"/>
          <w:lang w:eastAsia="en-US"/>
        </w:rPr>
        <w:t>S</w:t>
      </w:r>
      <w:r w:rsidRPr="00364167">
        <w:rPr>
          <w:rFonts w:eastAsia="Arial" w:cstheme="minorHAnsi"/>
          <w:shd w:val="clear" w:color="auto" w:fill="FFFFFF"/>
          <w:lang w:eastAsia="en-US"/>
        </w:rPr>
        <w:t>utarties vykdymo kliūtimi, ji turi nedelsdama, bet ne vėliau kaip per 5 (penkias) darbo dienas, įspėti kitą Šalį apie tokia</w:t>
      </w:r>
      <w:r w:rsidRPr="00364167">
        <w:rPr>
          <w:rFonts w:eastAsia="Arial" w:cstheme="minorHAnsi"/>
          <w:lang w:eastAsia="en-US"/>
        </w:rPr>
        <w:t>s</w:t>
      </w:r>
      <w:r w:rsidRPr="00364167">
        <w:rPr>
          <w:rFonts w:eastAsia="Arial" w:cstheme="minorHAnsi"/>
          <w:shd w:val="clear" w:color="auto" w:fill="FFFFFF"/>
          <w:lang w:eastAsia="en-US"/>
        </w:rPr>
        <w:t xml:space="preserve"> kliūtis</w:t>
      </w:r>
      <w:r w:rsidRPr="00364167">
        <w:rPr>
          <w:rFonts w:eastAsia="Arial" w:cstheme="minorHAnsi"/>
          <w:lang w:eastAsia="en-US"/>
        </w:rPr>
        <w:t xml:space="preserve"> ir imtis visų nuo jos priklausančių protingų priemonių toms kliūtims pašalinti. </w:t>
      </w:r>
    </w:p>
    <w:p w14:paraId="4CBA1164"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53"/>
        <w:rPr>
          <w:rFonts w:eastAsia="Arial" w:cstheme="minorHAnsi"/>
          <w:lang w:eastAsia="en-US"/>
        </w:rPr>
      </w:pPr>
    </w:p>
    <w:p w14:paraId="193A0A96"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color w:val="000000"/>
          <w:lang w:eastAsia="en-US"/>
        </w:rPr>
      </w:pPr>
      <w:r w:rsidRPr="00364167">
        <w:rPr>
          <w:rFonts w:eastAsia="Arial" w:cstheme="minorHAnsi"/>
          <w:b/>
          <w:color w:val="000000"/>
          <w:lang w:eastAsia="en-US"/>
        </w:rPr>
        <w:t>4.2.</w:t>
      </w:r>
      <w:r w:rsidRPr="00364167">
        <w:rPr>
          <w:rFonts w:eastAsia="Arial" w:cstheme="minorHAnsi"/>
          <w:b/>
          <w:color w:val="000000"/>
          <w:lang w:eastAsia="en-US"/>
        </w:rPr>
        <w:tab/>
      </w:r>
      <w:r w:rsidRPr="00364167">
        <w:rPr>
          <w:rFonts w:eastAsia="Arial" w:cstheme="minorHAnsi"/>
          <w:b/>
          <w:lang w:eastAsia="en-US"/>
        </w:rPr>
        <w:t>Kontaktiniai asmenys</w:t>
      </w:r>
    </w:p>
    <w:p w14:paraId="62B4ED7D"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color w:val="000000"/>
          <w:lang w:eastAsia="en-US"/>
        </w:rPr>
      </w:pPr>
    </w:p>
    <w:p w14:paraId="5207BBCF"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4.2.1.</w:t>
      </w:r>
      <w:r w:rsidRPr="00364167">
        <w:rPr>
          <w:rFonts w:eastAsia="Arial" w:cstheme="minorHAnsi"/>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DBCE784"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4.2.2.</w:t>
      </w:r>
      <w:r w:rsidRPr="00364167">
        <w:rPr>
          <w:rFonts w:eastAsia="Arial" w:cstheme="minorHAnsi"/>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64167">
        <w:rPr>
          <w:rFonts w:eastAsia="Times New Roman" w:cstheme="minorHAnsi"/>
          <w:lang w:eastAsia="en-US"/>
        </w:rPr>
        <w:t xml:space="preserve"> </w:t>
      </w:r>
      <w:r w:rsidRPr="00364167">
        <w:rPr>
          <w:rFonts w:eastAsia="Arial" w:cstheme="minorHAnsi"/>
          <w:lang w:eastAsia="en-US"/>
        </w:rPr>
        <w:t>vardą, pavardę, el. paštą ir telefono numerį.</w:t>
      </w:r>
    </w:p>
    <w:p w14:paraId="230A7B56"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4.2.3.</w:t>
      </w:r>
      <w:r w:rsidRPr="00364167">
        <w:rPr>
          <w:rFonts w:eastAsia="Arial" w:cstheme="minorHAnsi"/>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42A578D"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p>
    <w:p w14:paraId="476D96BC"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caps/>
          <w:lang w:eastAsia="en-US"/>
        </w:rPr>
        <w:t>5.</w:t>
      </w:r>
      <w:r w:rsidRPr="00364167">
        <w:rPr>
          <w:rFonts w:eastAsia="Arial" w:cstheme="minorHAnsi"/>
          <w:b/>
          <w:caps/>
          <w:lang w:eastAsia="en-US"/>
        </w:rPr>
        <w:tab/>
        <w:t>SUTARTIES VYKDYMO METU PATEIKIAMI dokumentai</w:t>
      </w:r>
    </w:p>
    <w:p w14:paraId="523C9452" w14:textId="77777777" w:rsidR="00364167" w:rsidRPr="00364167" w:rsidRDefault="00364167" w:rsidP="0036416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firstLine="0"/>
        <w:outlineLvl w:val="1"/>
        <w:rPr>
          <w:rFonts w:eastAsia="Arial" w:cstheme="minorHAnsi"/>
          <w:b/>
          <w:lang w:eastAsia="en-US"/>
        </w:rPr>
      </w:pPr>
    </w:p>
    <w:p w14:paraId="7912E873"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5.1.</w:t>
      </w:r>
      <w:r w:rsidRPr="00364167">
        <w:rPr>
          <w:rFonts w:eastAsia="Arial" w:cstheme="minorHAnsi"/>
          <w:lang w:eastAsia="en-US"/>
        </w:rPr>
        <w:tab/>
        <w:t>Jeigu Tiekėjas turi parengti ir (ar) pateikti Pirkėjui Prekių naudojimo instrukcijas, jos turi būti aiškios ir detalios, kad Pirkėjas, vadovaudamasis jomis, galėtų tinkamai naudoti patiektas Prekes.</w:t>
      </w:r>
    </w:p>
    <w:p w14:paraId="656C7BBC"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5.2.</w:t>
      </w:r>
      <w:r w:rsidRPr="00364167">
        <w:rPr>
          <w:rFonts w:eastAsia="Arial" w:cstheme="minorHAnsi"/>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D3D429"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5.3. </w:t>
      </w:r>
      <w:r w:rsidRPr="00364167">
        <w:rPr>
          <w:rFonts w:eastAsia="Arial" w:cstheme="minorHAnsi"/>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127EDBD9"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p>
    <w:p w14:paraId="27C4DB17"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caps/>
          <w:lang w:eastAsia="en-US"/>
        </w:rPr>
        <w:t>6.</w:t>
      </w:r>
      <w:r w:rsidRPr="00364167">
        <w:rPr>
          <w:rFonts w:eastAsia="Arial" w:cstheme="minorHAnsi"/>
          <w:b/>
          <w:caps/>
          <w:lang w:eastAsia="en-US"/>
        </w:rPr>
        <w:tab/>
        <w:t>PREKIŲ TIEKIMO PABAIGA IR PREKIŲ priėmimas</w:t>
      </w:r>
    </w:p>
    <w:p w14:paraId="4615D13B"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left"/>
        <w:rPr>
          <w:rFonts w:eastAsia="Arial" w:cstheme="minorHAnsi"/>
          <w:b/>
          <w:caps/>
          <w:lang w:eastAsia="en-US"/>
        </w:rPr>
      </w:pPr>
    </w:p>
    <w:p w14:paraId="4E089009"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lang w:eastAsia="en-US"/>
        </w:rPr>
        <w:t>6.1.</w:t>
      </w:r>
      <w:r w:rsidRPr="00364167">
        <w:rPr>
          <w:rFonts w:eastAsia="Arial" w:cstheme="minorHAnsi"/>
          <w:b/>
          <w:lang w:eastAsia="en-US"/>
        </w:rPr>
        <w:tab/>
        <w:t>Prekių tiekimo pabaiga</w:t>
      </w:r>
    </w:p>
    <w:p w14:paraId="398A8DAD"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left"/>
        <w:outlineLvl w:val="1"/>
        <w:rPr>
          <w:rFonts w:eastAsia="Arial" w:cstheme="minorHAnsi"/>
          <w:b/>
          <w:lang w:eastAsia="en-US"/>
        </w:rPr>
      </w:pPr>
    </w:p>
    <w:p w14:paraId="1369E89D"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6.1.1.</w:t>
      </w:r>
      <w:r w:rsidRPr="00364167">
        <w:rPr>
          <w:rFonts w:eastAsia="Arial" w:cstheme="minorHAnsi"/>
          <w:lang w:eastAsia="en-US"/>
        </w:rPr>
        <w:tab/>
        <w:t xml:space="preserve">Prekių tiekimas laikomas užbaigtu, kai yra įvykdytos visos šios sąlygos: </w:t>
      </w:r>
    </w:p>
    <w:p w14:paraId="610D7C71"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6.1.1.1.</w:t>
      </w:r>
      <w:r w:rsidRPr="00364167">
        <w:rPr>
          <w:rFonts w:eastAsia="Arial" w:cstheme="minorHAnsi"/>
          <w:lang w:eastAsia="en-US"/>
        </w:rPr>
        <w:tab/>
        <w:t xml:space="preserve">Tiekėjas pristatė visas Prekes pagal Sutarties ir </w:t>
      </w:r>
      <w:r w:rsidRPr="00364167">
        <w:rPr>
          <w:rFonts w:eastAsia="Times New Roman" w:cstheme="minorHAnsi"/>
          <w:lang w:eastAsia="en-US"/>
        </w:rPr>
        <w:t>įstatymų bei kitų teisės aktų</w:t>
      </w:r>
      <w:r w:rsidRPr="00364167">
        <w:rPr>
          <w:rFonts w:eastAsia="Arial" w:cstheme="minorHAnsi"/>
          <w:lang w:eastAsia="en-US"/>
        </w:rPr>
        <w:t xml:space="preserve"> reikalavimus (ir kai suteiktos visos su Prekėmis susijusios paslaugos, jei to reikalaujama), </w:t>
      </w:r>
    </w:p>
    <w:p w14:paraId="5D6BD7BC"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6.1.1.2.</w:t>
      </w:r>
      <w:r w:rsidRPr="00364167">
        <w:rPr>
          <w:rFonts w:eastAsia="Arial" w:cstheme="minorHAnsi"/>
          <w:lang w:eastAsia="en-US"/>
        </w:rPr>
        <w:tab/>
        <w:t>Tiekėjas perdavė Pirkėjui visą reikalingą dokumentaciją, įskaitant naudojimo instrukcijas ir garantijas (jei to reikalaujama),</w:t>
      </w:r>
    </w:p>
    <w:p w14:paraId="0D403B97"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6.1.1.3.</w:t>
      </w:r>
      <w:r w:rsidRPr="00364167">
        <w:rPr>
          <w:rFonts w:eastAsia="Arial" w:cstheme="minorHAnsi"/>
          <w:lang w:eastAsia="en-US"/>
        </w:rPr>
        <w:tab/>
        <w:t>Tiekėjas apmokė Pirkėjo personalą, kaip naudoti Prekes (jeigu to reikalaujama),</w:t>
      </w:r>
    </w:p>
    <w:p w14:paraId="743ABFBB"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6.1.1.4.</w:t>
      </w:r>
      <w:r w:rsidRPr="00364167">
        <w:rPr>
          <w:rFonts w:eastAsia="Arial" w:cstheme="minorHAnsi"/>
          <w:lang w:eastAsia="en-US"/>
        </w:rPr>
        <w:tab/>
        <w:t xml:space="preserve">buvo įformintas Prekių perdavimo-priėmimo aktas ar Prekių perdavimo–priėmimo aktai, jei numatytas Prekių </w:t>
      </w:r>
      <w:r w:rsidRPr="00364167">
        <w:rPr>
          <w:rFonts w:eastAsia="Arial" w:cstheme="minorHAnsi"/>
          <w:lang w:eastAsia="en-US"/>
        </w:rPr>
        <w:lastRenderedPageBreak/>
        <w:t>pristatymas dalimis, ar kitas Sutartyje numatytas dokumentas, nuo kurio pasirašymo laikoma, kad Prekės buvo priimtos,</w:t>
      </w:r>
    </w:p>
    <w:p w14:paraId="0CDA6BC3"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6.1.1.5.</w:t>
      </w:r>
      <w:r w:rsidRPr="00364167">
        <w:rPr>
          <w:rFonts w:eastAsia="Arial" w:cstheme="minorHAnsi"/>
          <w:lang w:eastAsia="en-US"/>
        </w:rPr>
        <w:tab/>
        <w:t xml:space="preserve">Tiekėjas įvykdė kitas sąlygas, numatytas </w:t>
      </w:r>
      <w:r w:rsidRPr="00364167">
        <w:rPr>
          <w:rFonts w:eastAsia="Times New Roman" w:cstheme="minorHAnsi"/>
          <w:lang w:eastAsia="en-US"/>
        </w:rPr>
        <w:t>įstatymuose bei kituose teisės aktuose</w:t>
      </w:r>
      <w:r w:rsidRPr="00364167">
        <w:rPr>
          <w:rFonts w:eastAsia="Arial" w:cstheme="minorHAnsi"/>
          <w:lang w:eastAsia="en-US"/>
        </w:rPr>
        <w:t>, Sutartyje ir pasiūlyme, kurios turi būti įvykdytos tam, kad būtų laikoma, jog Prekių tiekimas yra užbaigtas, ir pateikė Pirkėjui tai įrodančius dokumentus.</w:t>
      </w:r>
    </w:p>
    <w:p w14:paraId="3264D103"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p>
    <w:p w14:paraId="60B32A44"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lang w:eastAsia="en-US"/>
        </w:rPr>
        <w:t>6.2.</w:t>
      </w:r>
      <w:r w:rsidRPr="00364167">
        <w:rPr>
          <w:rFonts w:eastAsia="Arial" w:cstheme="minorHAnsi"/>
          <w:b/>
          <w:lang w:eastAsia="en-US"/>
        </w:rPr>
        <w:tab/>
        <w:t>Prekių perdavimas–priėmimas</w:t>
      </w:r>
    </w:p>
    <w:p w14:paraId="54696C29"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6B674B97"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6.2.1.</w:t>
      </w:r>
      <w:r w:rsidRPr="00364167">
        <w:rPr>
          <w:rFonts w:eastAsia="Arial" w:cstheme="minorHAnsi"/>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CBD2DE"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6.2.2.</w:t>
      </w:r>
      <w:r w:rsidRPr="00364167">
        <w:rPr>
          <w:rFonts w:eastAsia="Arial" w:cstheme="minorHAnsi"/>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6587F5"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6.2.3.</w:t>
      </w:r>
      <w:r w:rsidRPr="00364167">
        <w:rPr>
          <w:rFonts w:eastAsia="Arial" w:cstheme="minorHAnsi"/>
          <w:lang w:eastAsia="en-US"/>
        </w:rPr>
        <w:tab/>
        <w:t xml:space="preserve">Tiekėjui pristačius Prekes, Pirkėjas atlieka jų patikrinimą ir privalo: </w:t>
      </w:r>
    </w:p>
    <w:p w14:paraId="341D9ED7"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6.2.3.1.</w:t>
      </w:r>
      <w:r w:rsidRPr="00364167">
        <w:rPr>
          <w:rFonts w:eastAsia="Arial" w:cstheme="minorHAnsi"/>
          <w:lang w:eastAsia="en-US"/>
        </w:rPr>
        <w:tab/>
        <w:t>ne vėliau kaip per 5 (penkias) darbo dienas nuo faktinio Prekių perdavimo priimti Prekes, pasirašydamas Prekių perdavimo–priėmimo aktą; arba</w:t>
      </w:r>
    </w:p>
    <w:p w14:paraId="6F6379F7"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6.2.3.2.</w:t>
      </w:r>
      <w:r w:rsidRPr="00364167">
        <w:rPr>
          <w:rFonts w:eastAsia="Arial" w:cstheme="minorHAnsi"/>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64167">
        <w:rPr>
          <w:rFonts w:eastAsia="Arial" w:cstheme="minorHAnsi"/>
          <w:b/>
          <w:bCs/>
          <w:lang w:eastAsia="en-US"/>
        </w:rPr>
        <w:t>Defektų aktas</w:t>
      </w:r>
      <w:r w:rsidRPr="00364167">
        <w:rPr>
          <w:rFonts w:eastAsia="Arial" w:cstheme="minorHAnsi"/>
          <w:lang w:eastAsia="en-US"/>
        </w:rPr>
        <w:t>); arba</w:t>
      </w:r>
    </w:p>
    <w:p w14:paraId="564AED18"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6.2.3.3.</w:t>
      </w:r>
      <w:r w:rsidRPr="00364167">
        <w:rPr>
          <w:rFonts w:eastAsia="Arial" w:cstheme="minorHAnsi"/>
          <w:lang w:eastAsia="en-US"/>
        </w:rPr>
        <w:tab/>
        <w:t xml:space="preserve">atsisakyti priimti Prekes ar jų dalį ir įteikti (arba išsiųsti) Defektų aktą Tiekėjui dėl netinkamų Prekių ar jų dalies.  </w:t>
      </w:r>
    </w:p>
    <w:p w14:paraId="13768F02"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6.2.4.</w:t>
      </w:r>
      <w:r w:rsidRPr="00364167">
        <w:rPr>
          <w:rFonts w:eastAsia="Arial" w:cstheme="minorHAnsi"/>
          <w:lang w:eastAsia="en-US"/>
        </w:rPr>
        <w:tab/>
        <w:t xml:space="preserve">Prekių perdavimo–priėmimo akte turi būti nurodoma data, kada Tiekėjas pristatė visas Prekes (ar atitinkamą jų dalį, kai Sutartyje numatytas pristatymas dalimis) ir pateikė visus reikiamus dokumentus. </w:t>
      </w:r>
    </w:p>
    <w:p w14:paraId="4658F8AC"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6.2.5.</w:t>
      </w:r>
      <w:r w:rsidRPr="00364167">
        <w:rPr>
          <w:rFonts w:eastAsia="Arial" w:cstheme="minorHAnsi"/>
          <w:lang w:eastAsia="en-US"/>
        </w:rPr>
        <w:tab/>
        <w:t xml:space="preserve">Prekes, neatitinkančias Sutarties, </w:t>
      </w:r>
      <w:r w:rsidRPr="00364167">
        <w:rPr>
          <w:rFonts w:eastAsia="Times New Roman" w:cstheme="minorHAnsi"/>
          <w:lang w:eastAsia="en-US"/>
        </w:rPr>
        <w:t>įstatymų bei kitų teisės aktų</w:t>
      </w:r>
      <w:r w:rsidRPr="00364167">
        <w:rPr>
          <w:rFonts w:eastAsia="Arial" w:cstheme="minorHAnsi"/>
          <w:lang w:eastAsia="en-US"/>
        </w:rPr>
        <w:t xml:space="preserve"> (jei taikoma) reikalavimų, Tiekėjas privalo atsiimti savo sąskaita per Pirkėjo Defektų akte nustatytą terminą, taip pat Pirkėjo reikalavimu atlyginti tokių Prekių saugojimo išlaidas.</w:t>
      </w:r>
    </w:p>
    <w:p w14:paraId="5E48BA1F"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6.2.6.</w:t>
      </w:r>
      <w:r w:rsidRPr="00364167">
        <w:rPr>
          <w:rFonts w:eastAsia="Arial" w:cstheme="minorHAnsi"/>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71916B9"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6.2.7.</w:t>
      </w:r>
      <w:r w:rsidRPr="00364167">
        <w:rPr>
          <w:rFonts w:eastAsia="Arial" w:cstheme="minorHAnsi"/>
          <w:lang w:eastAsia="en-US"/>
        </w:rPr>
        <w:tab/>
        <w:t>Jeigu Pirkėjas per 5 (penkias) darbo dienas nepateikia (neišsiunčia) Tiekėjui  Defektų akto, laikoma, kad Pirkėjas Prekes priėmė ir joms pretenzijų neturi.</w:t>
      </w:r>
    </w:p>
    <w:p w14:paraId="08897A6C"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6.2.8.</w:t>
      </w:r>
      <w:r w:rsidRPr="00364167">
        <w:rPr>
          <w:rFonts w:eastAsia="Arial" w:cstheme="minorHAnsi"/>
          <w:lang w:eastAsia="en-US"/>
        </w:rPr>
        <w:tab/>
        <w:t>Prekių praradimo ar sugadinimo ar atsitiktinio žuvimo rizika Pirkėjui iš Tiekėjo pereina nuo faktinio Prekių priėmimo momento.</w:t>
      </w:r>
    </w:p>
    <w:p w14:paraId="1D2A3217"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6.2.9.</w:t>
      </w:r>
      <w:r w:rsidRPr="00364167">
        <w:rPr>
          <w:rFonts w:eastAsia="Arial" w:cstheme="minorHAnsi"/>
          <w:lang w:eastAsia="en-US"/>
        </w:rPr>
        <w:tab/>
        <w:t xml:space="preserve">Pirkėjas turi teisę naudotis Prekėmis tik po Prekių perdavimo-priėmimo akto pasirašymo. </w:t>
      </w:r>
    </w:p>
    <w:p w14:paraId="76D0605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30BD39A"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p>
    <w:p w14:paraId="67C17C35"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caps/>
          <w:lang w:eastAsia="en-US"/>
        </w:rPr>
        <w:t>7.</w:t>
      </w:r>
      <w:r w:rsidRPr="00364167">
        <w:rPr>
          <w:rFonts w:eastAsia="Arial" w:cstheme="minorHAnsi"/>
          <w:b/>
          <w:caps/>
          <w:lang w:eastAsia="en-US"/>
        </w:rPr>
        <w:tab/>
        <w:t>Tiekėjo garantiniai įsipareigojimai</w:t>
      </w:r>
    </w:p>
    <w:p w14:paraId="04C6DF1D"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left"/>
        <w:rPr>
          <w:rFonts w:eastAsia="Arial" w:cstheme="minorHAnsi"/>
          <w:b/>
          <w:caps/>
          <w:lang w:eastAsia="en-US"/>
        </w:rPr>
      </w:pPr>
    </w:p>
    <w:p w14:paraId="5C6A178D"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cstheme="minorHAnsi"/>
          <w:b/>
          <w:lang w:eastAsia="en-US"/>
        </w:rPr>
      </w:pPr>
      <w:r w:rsidRPr="00364167">
        <w:rPr>
          <w:rFonts w:eastAsia="Arial" w:cstheme="minorHAnsi"/>
          <w:b/>
          <w:bCs/>
          <w:lang w:eastAsia="en-US"/>
        </w:rPr>
        <w:t>7.1.</w:t>
      </w:r>
      <w:r w:rsidRPr="00364167">
        <w:rPr>
          <w:rFonts w:eastAsia="Arial" w:cstheme="minorHAnsi"/>
          <w:b/>
          <w:bCs/>
          <w:lang w:eastAsia="en-US"/>
        </w:rPr>
        <w:tab/>
      </w:r>
      <w:r w:rsidRPr="00364167">
        <w:rPr>
          <w:rFonts w:eastAsia="Arial" w:cstheme="minorHAnsi"/>
          <w:b/>
          <w:lang w:eastAsia="en-US"/>
        </w:rPr>
        <w:t>Garantiniai terminai</w:t>
      </w:r>
    </w:p>
    <w:p w14:paraId="6D166904"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firstLine="0"/>
        <w:jc w:val="left"/>
        <w:outlineLvl w:val="1"/>
        <w:rPr>
          <w:rFonts w:eastAsia="Arial" w:cstheme="minorHAnsi"/>
          <w:b/>
          <w:lang w:eastAsia="en-US"/>
        </w:rPr>
      </w:pPr>
    </w:p>
    <w:p w14:paraId="0FC7B4C5" w14:textId="77777777" w:rsidR="00364167" w:rsidRPr="00364167" w:rsidRDefault="00364167" w:rsidP="00364167">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7.1.1.</w:t>
      </w:r>
      <w:r w:rsidRPr="00364167">
        <w:rPr>
          <w:rFonts w:eastAsia="Arial" w:cstheme="minorHAnsi"/>
          <w:lang w:eastAsia="en-US"/>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B6E95D9" w14:textId="77777777" w:rsidR="00364167" w:rsidRPr="00364167" w:rsidRDefault="00364167" w:rsidP="00364167">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7.1.2.</w:t>
      </w:r>
      <w:r w:rsidRPr="00364167">
        <w:rPr>
          <w:rFonts w:eastAsia="Arial" w:cstheme="minorHAnsi"/>
          <w:lang w:eastAsia="en-US"/>
        </w:rPr>
        <w:tab/>
        <w:t xml:space="preserve">Garantiniai terminai sustabdomi tiek laiko, kiek Pirkėjas negali tinkamai naudoti Prekių dėl nustatytų Prekių trūkumų, </w:t>
      </w:r>
      <w:r w:rsidRPr="00364167">
        <w:rPr>
          <w:rFonts w:eastAsia="Arial" w:cstheme="minorHAnsi"/>
          <w:lang w:eastAsia="en-US"/>
        </w:rPr>
        <w:lastRenderedPageBreak/>
        <w:t xml:space="preserve">už kuriuos atsako Tiekėjas. Jeigu Pirkėjas dėl Prekių trūkumų negali naudoti tik apibrėžtos Prekių dalies, garantiniai terminai sustabdomi tik tokios dalies atžvilgiu. </w:t>
      </w:r>
    </w:p>
    <w:p w14:paraId="5C778D15" w14:textId="77777777" w:rsidR="00364167" w:rsidRPr="00364167" w:rsidRDefault="00364167" w:rsidP="00364167">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7.1.3.</w:t>
      </w:r>
      <w:r w:rsidRPr="00364167">
        <w:rPr>
          <w:rFonts w:eastAsia="Arial" w:cstheme="minorHAnsi"/>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6C4427" w14:textId="77777777" w:rsidR="00364167" w:rsidRPr="00364167" w:rsidRDefault="00364167" w:rsidP="00364167">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rPr>
          <w:rFonts w:eastAsia="Arial" w:cstheme="minorHAnsi"/>
          <w:lang w:eastAsia="en-US"/>
        </w:rPr>
      </w:pPr>
    </w:p>
    <w:p w14:paraId="617F9117"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7.2.</w:t>
      </w:r>
      <w:r w:rsidRPr="00364167">
        <w:rPr>
          <w:rFonts w:eastAsia="Arial" w:cstheme="minorHAnsi"/>
          <w:b/>
          <w:bCs/>
          <w:lang w:eastAsia="en-US"/>
        </w:rPr>
        <w:tab/>
      </w:r>
      <w:r w:rsidRPr="00364167">
        <w:rPr>
          <w:rFonts w:eastAsia="Arial" w:cstheme="minorHAnsi"/>
          <w:b/>
          <w:lang w:eastAsia="en-US"/>
        </w:rPr>
        <w:t>Pretenzijos dėl Prekių trūkumų</w:t>
      </w:r>
    </w:p>
    <w:p w14:paraId="75EE022F"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46D6B551"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7.2.1.</w:t>
      </w:r>
      <w:r w:rsidRPr="00364167">
        <w:rPr>
          <w:rFonts w:eastAsia="Arial" w:cstheme="minorHAnsi"/>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5F6C22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7.2.2.</w:t>
      </w:r>
      <w:r w:rsidRPr="00364167">
        <w:rPr>
          <w:rFonts w:eastAsia="Arial" w:cstheme="minorHAnsi"/>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68381A6" w14:textId="77777777" w:rsidR="00364167" w:rsidRPr="00364167" w:rsidRDefault="00364167" w:rsidP="00364167">
      <w:pPr>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E11A695" w14:textId="77777777" w:rsidR="00364167" w:rsidRPr="00364167" w:rsidRDefault="00364167" w:rsidP="00364167">
      <w:pPr>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7.2.3.1. jei Prekės atitinka Sutartyje nurodytus reikalavimus – Pirkėjas;</w:t>
      </w:r>
    </w:p>
    <w:p w14:paraId="56305D79" w14:textId="77777777" w:rsidR="00364167" w:rsidRPr="00364167" w:rsidRDefault="00364167" w:rsidP="00364167">
      <w:pPr>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7.2.3.2. jei Prekės neatitinka Sutartyje nurodytų reikalavimų – Tiekėjas.</w:t>
      </w:r>
    </w:p>
    <w:p w14:paraId="187EBF67" w14:textId="77777777" w:rsidR="00364167" w:rsidRPr="00364167" w:rsidRDefault="00364167" w:rsidP="00364167">
      <w:pPr>
        <w:tabs>
          <w:tab w:val="left" w:pos="567"/>
          <w:tab w:val="left" w:pos="851"/>
          <w:tab w:val="left" w:pos="992"/>
          <w:tab w:val="left" w:pos="1134"/>
        </w:tabs>
        <w:spacing w:line="259" w:lineRule="auto"/>
        <w:ind w:firstLine="0"/>
        <w:rPr>
          <w:rFonts w:eastAsia="Arial" w:cstheme="minorHAnsi"/>
          <w:lang w:eastAsia="en-US"/>
        </w:rPr>
      </w:pPr>
    </w:p>
    <w:p w14:paraId="5181A118"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7.3.</w:t>
      </w:r>
      <w:r w:rsidRPr="00364167">
        <w:rPr>
          <w:rFonts w:eastAsia="Arial" w:cstheme="minorHAnsi"/>
          <w:b/>
          <w:bCs/>
          <w:lang w:eastAsia="en-US"/>
        </w:rPr>
        <w:tab/>
      </w:r>
      <w:r w:rsidRPr="00364167">
        <w:rPr>
          <w:rFonts w:eastAsia="Arial" w:cstheme="minorHAnsi"/>
          <w:b/>
          <w:lang w:eastAsia="en-US"/>
        </w:rPr>
        <w:t>Prekių trūkumų šalinimas</w:t>
      </w:r>
    </w:p>
    <w:p w14:paraId="750DE4EA"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3113E4F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7.3.1.</w:t>
      </w:r>
      <w:r w:rsidRPr="00364167">
        <w:rPr>
          <w:rFonts w:eastAsia="Arial" w:cstheme="minorHAnsi"/>
          <w:lang w:eastAsia="en-US"/>
        </w:rPr>
        <w:tab/>
        <w:t xml:space="preserve">Tiekėjas privalo pašalinti Prekių trūkumus, sutaisydamas Prekes ar jų dalį arba pakeisdamas Prekę nauja Preke ar jos dalimi. </w:t>
      </w:r>
    </w:p>
    <w:p w14:paraId="63447AA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7.3.2.</w:t>
      </w:r>
      <w:r w:rsidRPr="00364167">
        <w:rPr>
          <w:rFonts w:eastAsia="Arial" w:cstheme="minorHAnsi"/>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523249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7.3.3.</w:t>
      </w:r>
      <w:r w:rsidRPr="00364167">
        <w:rPr>
          <w:rFonts w:eastAsia="Arial" w:cstheme="minorHAnsi"/>
          <w:lang w:eastAsia="en-US"/>
        </w:rPr>
        <w:tab/>
        <w:t>Sutaisytoje Prekių dalyje pakartotinai nustačius Prekių trūkumų, Tiekėjas privalo pakeisti Prekes naujomis kokybiškomis Prekėmis, nebent Pirkėjas raštu sutiktų Prekes dar kartą taisyti.</w:t>
      </w:r>
    </w:p>
    <w:p w14:paraId="403FF50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7.3.4.</w:t>
      </w:r>
      <w:r w:rsidRPr="00364167">
        <w:rPr>
          <w:rFonts w:eastAsia="Arial" w:cstheme="minorHAnsi"/>
          <w:lang w:eastAsia="en-US"/>
        </w:rPr>
        <w:tab/>
        <w:t>Pašalinus Prekių trūkumus, garantinis terminas sutaisytajai Prekių daliai ar naujoms Prekėms vėl pradedamas skaičiuoti nuo tinkamai sutaisytų ar pakeistų Prekių (ar jų dalių) perdavimo Pirkėjui dienos.</w:t>
      </w:r>
    </w:p>
    <w:p w14:paraId="70A8A3A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7.3.5.</w:t>
      </w:r>
      <w:r w:rsidRPr="00364167">
        <w:rPr>
          <w:rFonts w:eastAsia="Arial" w:cstheme="minorHAnsi"/>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9C0748"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7.3.6.</w:t>
      </w:r>
      <w:r w:rsidRPr="00364167">
        <w:rPr>
          <w:rFonts w:eastAsia="Arial" w:cstheme="minorHAnsi"/>
          <w:lang w:eastAsia="en-US"/>
        </w:rPr>
        <w:tab/>
        <w:t>Tiekėjas, pašalinęs visus Prekių trūkumus, privalo apie tai informuoti Pirkėją.</w:t>
      </w:r>
    </w:p>
    <w:p w14:paraId="4CD00A21"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7.3.7.</w:t>
      </w:r>
      <w:r w:rsidRPr="00364167">
        <w:rPr>
          <w:rFonts w:eastAsia="Arial" w:cstheme="minorHAnsi"/>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64217DEF"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p>
    <w:p w14:paraId="73E933E1"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7.4.</w:t>
      </w:r>
      <w:r w:rsidRPr="00364167">
        <w:rPr>
          <w:rFonts w:eastAsia="Arial" w:cstheme="minorHAnsi"/>
          <w:b/>
          <w:bCs/>
          <w:lang w:eastAsia="en-US"/>
        </w:rPr>
        <w:tab/>
      </w:r>
      <w:r w:rsidRPr="00364167">
        <w:rPr>
          <w:rFonts w:eastAsia="Arial" w:cstheme="minorHAnsi"/>
          <w:b/>
          <w:lang w:eastAsia="en-US"/>
        </w:rPr>
        <w:t>Pirkėjo teisės, Tiekėjui nepašalinus Prekių trūkumų</w:t>
      </w:r>
    </w:p>
    <w:p w14:paraId="54783AD2"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23755C5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7.4.1.</w:t>
      </w:r>
      <w:r w:rsidRPr="00364167">
        <w:rPr>
          <w:rFonts w:eastAsia="Arial" w:cstheme="minorHAnsi"/>
          <w:lang w:eastAsia="en-US"/>
        </w:rPr>
        <w:tab/>
        <w:t>Jeigu Tiekėjas atsisako pašalinti arba nepašalina Prekių trūkumų per Pirkėjo nustatytus protingus terminus, Pirkėjas turi teisę:</w:t>
      </w:r>
    </w:p>
    <w:p w14:paraId="6864251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7.4.1.1.</w:t>
      </w:r>
      <w:r w:rsidRPr="00364167">
        <w:rPr>
          <w:rFonts w:eastAsia="Arial" w:cstheme="minorHAnsi"/>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08327"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lastRenderedPageBreak/>
        <w:t>7.4.1.2.</w:t>
      </w:r>
      <w:r w:rsidRPr="00364167">
        <w:rPr>
          <w:rFonts w:eastAsia="Arial" w:cstheme="minorHAnsi"/>
          <w:lang w:eastAsia="en-US"/>
        </w:rPr>
        <w:tab/>
        <w:t>reikalauti sumažinti Tiekėjui mokėtiną sumą ir grąžinti dėl šios sumos sumažinimo susidariusią permoką per 30 (trisdešimt) dienų nuo Tiekėjui nustatyto termino pašalinti Prekių trūkumus pabaigos; arba</w:t>
      </w:r>
    </w:p>
    <w:p w14:paraId="79E46327"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7.4.1.3. grąžinti Prekes Tiekėjui ir nemokėti už tokias Prekes ar reikalauti grąžinti už Prekes sumokėtą sumą bei nutraukti Sutartį.</w:t>
      </w:r>
    </w:p>
    <w:p w14:paraId="49BCD643"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7.4.2.</w:t>
      </w:r>
      <w:r w:rsidRPr="00364167">
        <w:rPr>
          <w:rFonts w:eastAsia="Arial" w:cstheme="minorHAnsi"/>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74B55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7.4.3.</w:t>
      </w:r>
      <w:r w:rsidRPr="00364167">
        <w:rPr>
          <w:rFonts w:eastAsia="Arial" w:cstheme="minorHAnsi"/>
          <w:lang w:eastAsia="en-US"/>
        </w:rPr>
        <w:tab/>
        <w:t xml:space="preserve">Tiekėjas privalo patenkinti Pirkėjo pagal Bendrųjų sąlygų 7.4.4 punktą pareikštą piniginį reikalavimą per 30 (trisdešimt) dienų arba per ilgesnį Pirkėjo reikalavime nurodytą protingą terminą. </w:t>
      </w:r>
    </w:p>
    <w:p w14:paraId="545E6F4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7.4.4.</w:t>
      </w:r>
      <w:r w:rsidRPr="00364167">
        <w:rPr>
          <w:rFonts w:eastAsia="Arial" w:cstheme="minorHAnsi"/>
          <w:lang w:eastAsia="en-US"/>
        </w:rPr>
        <w:tab/>
        <w:t>Už vėlavimą pašalinti Prekių trūkumus Pirkėjas privalo reikalauti Tiekėjo sumokėti Specialiosiose sąlygose nustatyto dydžio netesybas.</w:t>
      </w:r>
    </w:p>
    <w:p w14:paraId="33684A26"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8.</w:t>
      </w:r>
      <w:r w:rsidRPr="00364167">
        <w:rPr>
          <w:rFonts w:eastAsia="Arial" w:cstheme="minorHAnsi"/>
          <w:b/>
          <w:bCs/>
          <w:caps/>
          <w:lang w:eastAsia="en-US"/>
        </w:rPr>
        <w:tab/>
      </w:r>
      <w:r w:rsidRPr="00364167">
        <w:rPr>
          <w:rFonts w:eastAsia="Arial" w:cstheme="minorHAnsi"/>
          <w:b/>
          <w:caps/>
          <w:lang w:eastAsia="en-US"/>
        </w:rPr>
        <w:t>PRISTATYMO terminai</w:t>
      </w:r>
    </w:p>
    <w:p w14:paraId="42F16A7F"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left"/>
        <w:rPr>
          <w:rFonts w:eastAsia="Arial" w:cstheme="minorHAnsi"/>
          <w:b/>
          <w:caps/>
          <w:lang w:eastAsia="en-US"/>
        </w:rPr>
      </w:pPr>
    </w:p>
    <w:p w14:paraId="428F6A0C"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8.1.</w:t>
      </w:r>
      <w:r w:rsidRPr="00364167">
        <w:rPr>
          <w:rFonts w:eastAsia="Arial" w:cstheme="minorHAnsi"/>
          <w:b/>
          <w:bCs/>
          <w:lang w:eastAsia="en-US"/>
        </w:rPr>
        <w:tab/>
      </w:r>
      <w:r w:rsidRPr="00364167">
        <w:rPr>
          <w:rFonts w:eastAsia="Arial" w:cstheme="minorHAnsi"/>
          <w:b/>
          <w:lang w:eastAsia="en-US"/>
        </w:rPr>
        <w:t>Pristatymo terminai ir Prekių tiekimo grafikas</w:t>
      </w:r>
    </w:p>
    <w:p w14:paraId="12E41505"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53071F4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8.1.1.</w:t>
      </w:r>
      <w:r w:rsidRPr="00364167">
        <w:rPr>
          <w:rFonts w:eastAsia="Arial" w:cstheme="minorHAnsi"/>
          <w:lang w:eastAsia="en-US"/>
        </w:rPr>
        <w:tab/>
        <w:t xml:space="preserve">Tiekėjas privalo pristatyti Prekes laikydamasis terminų, nurodytų Specialiosiose sąlygose. </w:t>
      </w:r>
    </w:p>
    <w:p w14:paraId="5348DFE8"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8.1.2.</w:t>
      </w:r>
      <w:r w:rsidRPr="00364167">
        <w:rPr>
          <w:rFonts w:eastAsia="Arial" w:cstheme="minorHAnsi"/>
          <w:lang w:eastAsia="en-US"/>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364167">
        <w:rPr>
          <w:rFonts w:eastAsia="Arial" w:cstheme="minorHAnsi"/>
          <w:b/>
          <w:bCs/>
          <w:lang w:eastAsia="en-US"/>
        </w:rPr>
        <w:t>Grafikas</w:t>
      </w:r>
      <w:r w:rsidRPr="00364167">
        <w:rPr>
          <w:rFonts w:eastAsia="Arial" w:cstheme="minorHAnsi"/>
          <w:lang w:eastAsia="en-US"/>
        </w:rPr>
        <w:t>).</w:t>
      </w:r>
    </w:p>
    <w:p w14:paraId="1FCE46E0" w14:textId="0F245A48"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8.1.3.</w:t>
      </w:r>
      <w:r w:rsidRPr="00364167">
        <w:rPr>
          <w:rFonts w:eastAsia="Arial" w:cstheme="minorHAnsi"/>
          <w:lang w:eastAsia="en-US"/>
        </w:rPr>
        <w:tab/>
        <w:t>Jei aktualu, Grafike turi būti pažymėta, kurios Prekės gali būti pristatomos lygiagrečiai, o kurios gali būti pristatomos tik numatytu eiliškumu.</w:t>
      </w:r>
    </w:p>
    <w:p w14:paraId="4781B82C"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8.2.</w:t>
      </w:r>
      <w:r w:rsidRPr="00364167">
        <w:rPr>
          <w:rFonts w:eastAsia="Arial" w:cstheme="minorHAnsi"/>
          <w:b/>
          <w:bCs/>
          <w:lang w:eastAsia="en-US"/>
        </w:rPr>
        <w:tab/>
      </w:r>
      <w:r w:rsidRPr="00364167">
        <w:rPr>
          <w:rFonts w:eastAsia="Arial" w:cstheme="minorHAnsi"/>
          <w:b/>
          <w:lang w:eastAsia="en-US"/>
        </w:rPr>
        <w:t>Netesybos už Prekių pristatymo vėlavimą</w:t>
      </w:r>
    </w:p>
    <w:p w14:paraId="56833DAF"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03E24A47"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8.2.1.</w:t>
      </w:r>
      <w:r w:rsidRPr="00364167">
        <w:rPr>
          <w:rFonts w:eastAsia="Arial" w:cstheme="minorHAnsi"/>
          <w:lang w:eastAsia="en-US"/>
        </w:rPr>
        <w:tab/>
        <w:t xml:space="preserve">Jeigu Tiekėjas praleidžia Prekių pristatymo terminus, nustatytus Specialiosiose sąlygose, Tiekėjui iki Prekių pristatymo datos taikomos Specialiosiose sąlygose nurodyto dydžio netesybos. </w:t>
      </w:r>
    </w:p>
    <w:p w14:paraId="1B484842"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8.2.2.</w:t>
      </w:r>
      <w:r w:rsidRPr="00364167">
        <w:rPr>
          <w:rFonts w:eastAsia="Arial" w:cstheme="minorHAnsi"/>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3F08C3E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i/>
          <w:iCs/>
          <w:lang w:eastAsia="en-US"/>
        </w:rPr>
      </w:pPr>
      <w:r w:rsidRPr="00364167">
        <w:rPr>
          <w:rFonts w:eastAsia="Times New Roman" w:cstheme="minorHAnsi"/>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4F2F2F"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i/>
          <w:iCs/>
          <w:lang w:eastAsia="en-US"/>
        </w:rPr>
      </w:pPr>
    </w:p>
    <w:p w14:paraId="4ED1EA80"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9.</w:t>
      </w:r>
      <w:r w:rsidRPr="00364167">
        <w:rPr>
          <w:rFonts w:eastAsia="Arial" w:cstheme="minorHAnsi"/>
          <w:b/>
          <w:bCs/>
          <w:caps/>
          <w:lang w:eastAsia="en-US"/>
        </w:rPr>
        <w:tab/>
      </w:r>
      <w:r w:rsidRPr="00364167">
        <w:rPr>
          <w:rFonts w:eastAsia="Arial" w:cstheme="minorHAnsi"/>
          <w:b/>
          <w:caps/>
          <w:lang w:eastAsia="en-US"/>
        </w:rPr>
        <w:t>Prievolių pagal Sutartį įvykdymo užtikrinimo būdai</w:t>
      </w:r>
    </w:p>
    <w:p w14:paraId="661E14D4" w14:textId="77777777" w:rsidR="00364167" w:rsidRPr="00364167" w:rsidRDefault="00364167" w:rsidP="0036416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0"/>
        <w:jc w:val="left"/>
        <w:rPr>
          <w:rFonts w:eastAsia="Arial" w:cstheme="minorHAnsi"/>
          <w:b/>
          <w:caps/>
          <w:lang w:eastAsia="en-US"/>
        </w:rPr>
      </w:pPr>
    </w:p>
    <w:p w14:paraId="2B11EB2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977CEE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p>
    <w:p w14:paraId="344843B0"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10.</w:t>
      </w:r>
      <w:r w:rsidRPr="00364167">
        <w:rPr>
          <w:rFonts w:eastAsia="Arial" w:cstheme="minorHAnsi"/>
          <w:b/>
          <w:bCs/>
          <w:caps/>
          <w:lang w:eastAsia="en-US"/>
        </w:rPr>
        <w:tab/>
      </w:r>
      <w:r w:rsidRPr="00364167">
        <w:rPr>
          <w:rFonts w:eastAsia="Arial" w:cstheme="minorHAnsi"/>
          <w:b/>
          <w:caps/>
          <w:lang w:eastAsia="en-US"/>
        </w:rPr>
        <w:t>Sutarties įvykdymo užtikrinimas (JEI TAIKOMA)</w:t>
      </w:r>
    </w:p>
    <w:p w14:paraId="53598862"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2CD20273"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color w:val="000000"/>
          <w:shd w:val="clear" w:color="auto" w:fill="FFFFFF"/>
          <w:lang w:eastAsia="en-US"/>
        </w:rPr>
      </w:pPr>
      <w:r w:rsidRPr="00364167">
        <w:rPr>
          <w:rFonts w:eastAsia="Arial" w:cstheme="minorHAnsi"/>
          <w:color w:val="000000"/>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B4D05E" w14:textId="77777777" w:rsidR="00364167" w:rsidRPr="00364167" w:rsidRDefault="00364167" w:rsidP="00364167">
      <w:pPr>
        <w:tabs>
          <w:tab w:val="left" w:pos="567"/>
        </w:tabs>
        <w:spacing w:line="259" w:lineRule="auto"/>
        <w:ind w:firstLine="0"/>
        <w:rPr>
          <w:rFonts w:eastAsia="Cambria" w:cstheme="minorHAnsi"/>
          <w:lang w:eastAsia="en-US"/>
        </w:rPr>
      </w:pPr>
      <w:r w:rsidRPr="00364167">
        <w:rPr>
          <w:rFonts w:eastAsia="Cambria" w:cstheme="minorHAnsi"/>
          <w:color w:val="00000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64167">
        <w:rPr>
          <w:rFonts w:eastAsia="Cambria" w:cstheme="minorHAnsi"/>
          <w:lang w:eastAsia="en-US"/>
        </w:rPr>
        <w:t>kartu su draudimo bendrovės laidavimo draudimo raštu turi būti pateiktas ir pasirašytas draudimo liudijimas (polisas) bei dokumentas, įrodantis, kad draudimo įmoka už išduotą laidavimo draudimo raštą yra sumokėta</w:t>
      </w:r>
      <w:r w:rsidRPr="00364167">
        <w:rPr>
          <w:rFonts w:eastAsia="Cambria" w:cstheme="minorHAnsi"/>
          <w:color w:val="000000"/>
          <w:shd w:val="clear" w:color="auto" w:fill="FFFFFF"/>
          <w:lang w:eastAsia="en-US"/>
        </w:rPr>
        <w:t xml:space="preserve">), atitinkantį Bendrųjų sąlygų 10 skyriuje nurodytas sąlygas, per Specialiosiose sąlygose nustatytą terminą (toliau – </w:t>
      </w:r>
      <w:r w:rsidRPr="00364167">
        <w:rPr>
          <w:rFonts w:eastAsia="Cambria" w:cstheme="minorHAnsi"/>
          <w:b/>
          <w:bCs/>
          <w:color w:val="000000"/>
          <w:shd w:val="clear" w:color="auto" w:fill="FFFFFF"/>
          <w:lang w:eastAsia="en-US"/>
        </w:rPr>
        <w:t>Sutarties įvykdymo užtikrinimas</w:t>
      </w:r>
      <w:r w:rsidRPr="00364167">
        <w:rPr>
          <w:rFonts w:eastAsia="Cambria" w:cstheme="minorHAnsi"/>
          <w:color w:val="000000"/>
          <w:shd w:val="clear" w:color="auto" w:fill="FFFFFF"/>
          <w:lang w:eastAsia="en-US"/>
        </w:rPr>
        <w:t>).</w:t>
      </w:r>
      <w:r w:rsidRPr="00364167">
        <w:rPr>
          <w:rFonts w:eastAsia="Cambria" w:cstheme="minorHAnsi"/>
          <w:lang w:eastAsia="en-US"/>
        </w:rPr>
        <w:t xml:space="preserve"> </w:t>
      </w:r>
    </w:p>
    <w:p w14:paraId="26AA70C7"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3B558D5"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F1DDBB8"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82CA89"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FA08F16"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10.7. Sutarties įvykdymo užtikrinimas turi įsigalioti ne vėliau negu jo pateikimo Pirkėjui dieną. </w:t>
      </w:r>
    </w:p>
    <w:p w14:paraId="0D9E0401"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10.8. Sutarties įvykdymo užtikrinimo suma turi būti nurodoma ir išmokama eurais. </w:t>
      </w:r>
    </w:p>
    <w:p w14:paraId="020C5902"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10.9. Sutarties įvykdymo užtikrinimas turi būti surašytas lietuvių arba kita kalba (esant Pirkėjo prašymui, turi būti pateiktas vertimas į lietuvių kalbą). </w:t>
      </w:r>
    </w:p>
    <w:p w14:paraId="2EBF4F82"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10.10. Sutarties įvykdymo užtikrinime nurodytas jo galiojimo terminas turi būti ne trumpesnis nei Sutarties galiojimo terminas. </w:t>
      </w:r>
    </w:p>
    <w:p w14:paraId="7C5A076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DA7E0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D212E80"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D01D68B" w14:textId="77777777" w:rsidR="00364167" w:rsidRPr="00364167" w:rsidRDefault="00364167" w:rsidP="00364167">
      <w:pPr>
        <w:tabs>
          <w:tab w:val="left" w:pos="567"/>
        </w:tabs>
        <w:spacing w:line="259" w:lineRule="auto"/>
        <w:ind w:firstLine="0"/>
        <w:rPr>
          <w:rFonts w:eastAsia="Times New Roman" w:cstheme="minorHAnsi"/>
          <w:lang w:eastAsia="en-US"/>
        </w:rPr>
      </w:pPr>
      <w:r w:rsidRPr="00364167">
        <w:rPr>
          <w:rFonts w:eastAsia="Times New Roman" w:cstheme="minorHAnsi"/>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9057A8"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E7F949B"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 xml:space="preserve">10.16. Pirkėjas </w:t>
      </w:r>
      <w:r w:rsidRPr="00364167">
        <w:rPr>
          <w:rFonts w:eastAsia="Times New Roman" w:cstheme="minorHAnsi"/>
          <w:color w:val="000000"/>
          <w:lang w:eastAsia="en-US"/>
        </w:rPr>
        <w:t>gali pasinaudoti Sutarties įvykdymo užtikrinimu, esant bet kuriai iš žemiau nurodytų aplinkybių:  </w:t>
      </w:r>
    </w:p>
    <w:p w14:paraId="0F74F09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color w:val="000000"/>
          <w:lang w:eastAsia="en-US"/>
        </w:rPr>
        <w:t>10.16.1. Tiekėjas neįvykdė, nevykdo arba netinkamai vykdo savo įsipareigojimus pagal Sutartį;  </w:t>
      </w:r>
    </w:p>
    <w:p w14:paraId="143E1152"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color w:val="000000"/>
          <w:lang w:eastAsia="en-US"/>
        </w:rPr>
        <w:t>10.16.2. Tiekėjas per protingai nustatytą laikotarpį neįvykdo Pirkėjo nurodymo ištaisyti Prekių trūkumus;  </w:t>
      </w:r>
    </w:p>
    <w:p w14:paraId="2C2B2911"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color w:val="000000"/>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ED34673"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color w:val="000000"/>
          <w:lang w:eastAsia="en-US"/>
        </w:rPr>
        <w:t>10.16.4. Tiekėjas be pateisinamos priežasties (ne Sutartyje nustatytais atvejais) vienašališkai nutraukia Sutartį. </w:t>
      </w:r>
    </w:p>
    <w:p w14:paraId="3D512BAF" w14:textId="77777777" w:rsidR="00364167" w:rsidRPr="00364167" w:rsidRDefault="00364167" w:rsidP="00364167">
      <w:pPr>
        <w:keepNext/>
        <w:keepLines/>
        <w:tabs>
          <w:tab w:val="left" w:pos="567"/>
          <w:tab w:val="left" w:pos="851"/>
          <w:tab w:val="left" w:pos="992"/>
          <w:tab w:val="left" w:pos="1134"/>
        </w:tabs>
        <w:spacing w:line="259" w:lineRule="auto"/>
        <w:ind w:firstLine="0"/>
        <w:jc w:val="center"/>
        <w:rPr>
          <w:rFonts w:eastAsia="Cambria" w:cstheme="minorHAnsi"/>
          <w:caps/>
          <w:lang w:eastAsia="en-US"/>
          <w14:numSpacing w14:val="tabular"/>
        </w:rPr>
      </w:pPr>
      <w:r w:rsidRPr="00364167">
        <w:rPr>
          <w:rFonts w:eastAsia="Cambria" w:cstheme="minorHAnsi"/>
          <w:b/>
          <w:bCs/>
          <w:caps/>
          <w:lang w:eastAsia="en-US"/>
          <w14:numSpacing w14:val="tabular"/>
        </w:rPr>
        <w:lastRenderedPageBreak/>
        <w:t>11.</w:t>
      </w:r>
      <w:r w:rsidRPr="00364167">
        <w:rPr>
          <w:rFonts w:eastAsia="Cambria" w:cstheme="minorHAnsi"/>
          <w:b/>
          <w:bCs/>
          <w:caps/>
          <w:lang w:eastAsia="en-US"/>
          <w14:numSpacing w14:val="tabular"/>
        </w:rPr>
        <w:tab/>
        <w:t>SUTARTIES KAINA IR JOS PERSKAIČIAVIMAS</w:t>
      </w:r>
    </w:p>
    <w:p w14:paraId="6E05B64F"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6C2FD774"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696692"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11.2. Pradinės sutarties vertė yra nurodyta Specialiosiose sąlygose.</w:t>
      </w:r>
    </w:p>
    <w:p w14:paraId="20909208"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53F1014"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11.4. Sutarties kainos peržiūra atliekama Specialiosiose sąlygose nustatyta tvarka.</w:t>
      </w:r>
    </w:p>
    <w:p w14:paraId="3F58B192"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p>
    <w:p w14:paraId="48A113DE" w14:textId="77777777" w:rsidR="00364167" w:rsidRPr="00364167" w:rsidRDefault="00364167" w:rsidP="00364167">
      <w:pPr>
        <w:keepNext/>
        <w:keepLines/>
        <w:tabs>
          <w:tab w:val="left" w:pos="567"/>
          <w:tab w:val="left" w:pos="851"/>
          <w:tab w:val="left" w:pos="992"/>
          <w:tab w:val="left" w:pos="1134"/>
        </w:tabs>
        <w:spacing w:line="259" w:lineRule="auto"/>
        <w:ind w:firstLine="0"/>
        <w:jc w:val="center"/>
        <w:rPr>
          <w:rFonts w:eastAsia="Cambria" w:cstheme="minorHAnsi"/>
          <w:b/>
          <w:bCs/>
          <w:caps/>
          <w:lang w:eastAsia="en-US"/>
          <w14:numSpacing w14:val="tabular"/>
        </w:rPr>
      </w:pPr>
      <w:r w:rsidRPr="00364167">
        <w:rPr>
          <w:rFonts w:eastAsia="Cambria" w:cstheme="minorHAnsi"/>
          <w:b/>
          <w:bCs/>
          <w:caps/>
          <w:lang w:eastAsia="en-US"/>
          <w14:numSpacing w14:val="tabular"/>
        </w:rPr>
        <w:t>12.</w:t>
      </w:r>
      <w:r w:rsidRPr="00364167">
        <w:rPr>
          <w:rFonts w:eastAsia="Cambria" w:cstheme="minorHAnsi"/>
          <w:b/>
          <w:bCs/>
          <w:caps/>
          <w:lang w:eastAsia="en-US"/>
          <w14:numSpacing w14:val="tabular"/>
        </w:rPr>
        <w:tab/>
        <w:t>ATSISKAITYMO TVARKA</w:t>
      </w:r>
    </w:p>
    <w:p w14:paraId="6683FFB7" w14:textId="77777777" w:rsidR="00364167" w:rsidRPr="00364167" w:rsidRDefault="00364167" w:rsidP="00364167">
      <w:pPr>
        <w:keepNext/>
        <w:keepLines/>
        <w:tabs>
          <w:tab w:val="left" w:pos="567"/>
          <w:tab w:val="left" w:pos="851"/>
          <w:tab w:val="left" w:pos="992"/>
          <w:tab w:val="left" w:pos="1134"/>
        </w:tabs>
        <w:spacing w:line="259" w:lineRule="auto"/>
        <w:ind w:firstLine="0"/>
        <w:jc w:val="center"/>
        <w:rPr>
          <w:rFonts w:eastAsia="Cambria" w:cstheme="minorHAnsi"/>
          <w:b/>
          <w:bCs/>
          <w:caps/>
          <w:lang w:eastAsia="en-US"/>
          <w14:numSpacing w14:val="tabular"/>
        </w:rPr>
      </w:pPr>
    </w:p>
    <w:p w14:paraId="70F6080A"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12.1.</w:t>
      </w:r>
      <w:r w:rsidRPr="00364167">
        <w:rPr>
          <w:rFonts w:eastAsia="Arial" w:cstheme="minorHAnsi"/>
          <w:b/>
          <w:bCs/>
          <w:lang w:eastAsia="en-US"/>
        </w:rPr>
        <w:tab/>
      </w:r>
      <w:r w:rsidRPr="00364167">
        <w:rPr>
          <w:rFonts w:eastAsia="Arial" w:cstheme="minorHAnsi"/>
          <w:b/>
          <w:lang w:eastAsia="en-US"/>
        </w:rPr>
        <w:t>Išankstinis mokėjimas (avansas) (jei taikoma)</w:t>
      </w:r>
    </w:p>
    <w:p w14:paraId="299F4B70"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5F1DDF6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12.1.1. Bendrųjų sąlygų 12.1 poskyrio sąlygos taikomos tuo atveju, jei Specialiosiose sąlygose yra nurodyta, kad Tiekėjui mokamas išankstinis mokėjimas (avansas) (toliau – avansas). </w:t>
      </w:r>
    </w:p>
    <w:p w14:paraId="18114D57"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12.1.2. Pirkėjas sumoka Tiekėjui avansą – ne daugiau kaip Specialiosiose sąlygose nurodytas avanso dydis.</w:t>
      </w:r>
    </w:p>
    <w:p w14:paraId="6AD0B5EE" w14:textId="77777777" w:rsidR="00364167" w:rsidRPr="00364167" w:rsidRDefault="00364167" w:rsidP="00364167">
      <w:pPr>
        <w:tabs>
          <w:tab w:val="left" w:pos="567"/>
        </w:tabs>
        <w:spacing w:line="259" w:lineRule="auto"/>
        <w:ind w:firstLine="0"/>
        <w:textAlignment w:val="baseline"/>
        <w:rPr>
          <w:rFonts w:eastAsia="Times New Roman" w:cstheme="minorHAnsi"/>
          <w:color w:val="000000"/>
          <w:lang w:eastAsia="en-US"/>
        </w:rPr>
      </w:pPr>
      <w:r w:rsidRPr="00364167">
        <w:rPr>
          <w:rFonts w:eastAsia="Times New Roman" w:cstheme="minorHAnsi"/>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364167">
        <w:rPr>
          <w:rFonts w:eastAsia="Times New Roman" w:cstheme="minorHAnsi"/>
          <w:color w:val="000000"/>
          <w:lang w:eastAsia="en-US"/>
        </w:rPr>
        <w:t xml:space="preserve">arba draudimo bendrovės laidavimo draudimo raštą arba kitą sutartinių įsipareigojimų įvykdymo užtikrinimą </w:t>
      </w:r>
      <w:r w:rsidRPr="00364167">
        <w:rPr>
          <w:rFonts w:eastAsia="Times New Roman" w:cstheme="minorHAnsi"/>
          <w:lang w:eastAsia="en-US"/>
        </w:rPr>
        <w:t xml:space="preserve">ne mažesnei kaip Specialiosiose sąlygose prašomo avanso dydžio sumai (toliau – </w:t>
      </w:r>
      <w:r w:rsidRPr="00364167">
        <w:rPr>
          <w:rFonts w:eastAsia="Times New Roman" w:cstheme="minorHAnsi"/>
          <w:b/>
          <w:bCs/>
          <w:lang w:eastAsia="en-US"/>
        </w:rPr>
        <w:t>Avanso užtikrinimas</w:t>
      </w:r>
      <w:r w:rsidRPr="00364167">
        <w:rPr>
          <w:rFonts w:eastAsia="Times New Roman" w:cstheme="minorHAnsi"/>
          <w:lang w:eastAsia="en-US"/>
        </w:rPr>
        <w:t>)</w:t>
      </w:r>
      <w:r w:rsidRPr="00364167">
        <w:rPr>
          <w:rFonts w:eastAsia="Times New Roman" w:cstheme="minorHAnsi"/>
          <w:color w:val="000000"/>
          <w:lang w:eastAsia="en-US"/>
        </w:rPr>
        <w:t>. </w:t>
      </w:r>
    </w:p>
    <w:p w14:paraId="63E0558F"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b/>
          <w:bCs/>
          <w:lang w:eastAsia="en-US"/>
        </w:rPr>
        <w:t>Pastaba.</w:t>
      </w:r>
      <w:r w:rsidRPr="00364167">
        <w:rPr>
          <w:rFonts w:eastAsia="Times New Roman" w:cstheme="minorHAnsi"/>
          <w:lang w:eastAsia="en-US"/>
        </w:rPr>
        <w:t xml:space="preserve"> </w:t>
      </w:r>
      <w:r w:rsidRPr="00364167">
        <w:rPr>
          <w:rFonts w:eastAsia="Arial" w:cstheme="minorHAnsi"/>
          <w:color w:val="00000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4167">
        <w:rPr>
          <w:rFonts w:eastAsia="Times New Roman" w:cstheme="minorHAnsi"/>
          <w:lang w:eastAsia="en-US"/>
        </w:rPr>
        <w:t xml:space="preserve"> </w:t>
      </w:r>
      <w:r w:rsidRPr="00364167">
        <w:rPr>
          <w:rFonts w:eastAsia="Arial" w:cstheme="minorHAnsi"/>
          <w:color w:val="000000"/>
          <w:shd w:val="clear" w:color="auto" w:fill="FFFFFF"/>
          <w:lang w:eastAsia="en-US"/>
        </w:rPr>
        <w:t>įstatymų bei kitų teisės aktų</w:t>
      </w:r>
      <w:r w:rsidRPr="00364167">
        <w:rPr>
          <w:rFonts w:eastAsia="Arial" w:cstheme="minorHAnsi"/>
          <w:lang w:eastAsia="en-US"/>
        </w:rPr>
        <w:t xml:space="preserve"> </w:t>
      </w:r>
      <w:r w:rsidRPr="00364167">
        <w:rPr>
          <w:rFonts w:eastAsia="Arial" w:cstheme="minorHAnsi"/>
          <w:color w:val="000000"/>
          <w:shd w:val="clear" w:color="auto" w:fill="FFFFFF"/>
          <w:lang w:eastAsia="en-US"/>
        </w:rPr>
        <w:t>nuostatas.</w:t>
      </w:r>
    </w:p>
    <w:p w14:paraId="303F3095"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color w:val="000000"/>
          <w:lang w:eastAsia="en-US"/>
        </w:rPr>
        <w:t xml:space="preserve">12.1.4. </w:t>
      </w:r>
      <w:r w:rsidRPr="00364167">
        <w:rPr>
          <w:rFonts w:eastAsia="Times New Roman" w:cstheme="minorHAnsi"/>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337919C"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color w:val="000000"/>
          <w:lang w:eastAsia="en-US"/>
        </w:rPr>
        <w:t xml:space="preserve">12.1.5. </w:t>
      </w:r>
      <w:r w:rsidRPr="00364167">
        <w:rPr>
          <w:rFonts w:eastAsia="Times New Roman" w:cstheme="minorHAnsi"/>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D9BA1C"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CC56CA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12.1.7. Avanso užtikrinimo suma turi būti nurodoma ir išmokama eurais. </w:t>
      </w:r>
    </w:p>
    <w:p w14:paraId="0CE576FC"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12.1.8. Avanso užtikrinimas turi būti surašytas lietuvių arba kita kalba (esant Pirkėjo prašymui, turi būti pateiktas vertimas į lietuvių kalbą). </w:t>
      </w:r>
    </w:p>
    <w:p w14:paraId="5A125A98"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12.1.9. Avanso užtikrinimas, neatitinkantis šiame Sutarties poskyryje nustatytų reikalavimų, nebus priimamas. </w:t>
      </w:r>
    </w:p>
    <w:p w14:paraId="0D2A633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color w:val="00000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2DC02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C324DD9"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5225A5"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lastRenderedPageBreak/>
        <w:t>12.2.</w:t>
      </w:r>
      <w:r w:rsidRPr="00364167">
        <w:rPr>
          <w:rFonts w:eastAsia="Arial" w:cstheme="minorHAnsi"/>
          <w:b/>
          <w:bCs/>
          <w:lang w:eastAsia="en-US"/>
        </w:rPr>
        <w:tab/>
      </w:r>
      <w:r w:rsidRPr="00364167">
        <w:rPr>
          <w:rFonts w:eastAsia="Arial" w:cstheme="minorHAnsi"/>
          <w:b/>
          <w:lang w:eastAsia="en-US"/>
        </w:rPr>
        <w:t>Mokėjimų tvarka</w:t>
      </w:r>
    </w:p>
    <w:p w14:paraId="307B388F"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0235851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12.2.1.</w:t>
      </w:r>
      <w:r w:rsidRPr="00364167">
        <w:rPr>
          <w:rFonts w:eastAsia="Arial" w:cstheme="minorHAnsi"/>
          <w:lang w:eastAsia="en-US"/>
        </w:rPr>
        <w:tab/>
      </w:r>
      <w:r w:rsidRPr="00364167">
        <w:rPr>
          <w:rFonts w:eastAsia="Times New Roman" w:cstheme="minorHAnsi"/>
          <w:lang w:eastAsia="en-US"/>
        </w:rPr>
        <w:t>Tiekėjas išrašo Sąskaitą tik Šalims pasirašius Prekių perdavimo–priėmimo aktą, jeigu kitaip nenumatyta Specialiosiose sąlygose</w:t>
      </w:r>
      <w:r w:rsidRPr="00364167">
        <w:rPr>
          <w:rFonts w:eastAsia="Arial" w:cstheme="minorHAnsi"/>
          <w:lang w:eastAsia="en-US"/>
        </w:rPr>
        <w:t>:</w:t>
      </w:r>
    </w:p>
    <w:p w14:paraId="5A408818"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12.2.1.1.</w:t>
      </w:r>
      <w:r w:rsidRPr="00364167">
        <w:rPr>
          <w:rFonts w:eastAsia="Arial" w:cstheme="minorHAnsi"/>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64167">
        <w:rPr>
          <w:rFonts w:eastAsia="Arial" w:cstheme="minorHAnsi"/>
          <w:color w:val="0563C1"/>
          <w:u w:val="single"/>
          <w:lang w:eastAsia="en-US"/>
        </w:rPr>
        <w:t>2014/55/ES</w:t>
      </w:r>
      <w:r w:rsidRPr="00364167">
        <w:rPr>
          <w:rFonts w:eastAsia="Arial" w:cstheme="minorHAnsi"/>
          <w:lang w:eastAsia="en-US"/>
        </w:rPr>
        <w:t xml:space="preserve"> (toliau – </w:t>
      </w:r>
      <w:r w:rsidRPr="00364167">
        <w:rPr>
          <w:rFonts w:eastAsia="Arial" w:cstheme="minorHAnsi"/>
          <w:b/>
          <w:bCs/>
          <w:lang w:eastAsia="en-US"/>
        </w:rPr>
        <w:t>Europos elektroninių sąskaitų faktūrų</w:t>
      </w:r>
      <w:r w:rsidRPr="00364167">
        <w:rPr>
          <w:rFonts w:eastAsia="Arial" w:cstheme="minorHAnsi"/>
          <w:lang w:eastAsia="en-US"/>
        </w:rPr>
        <w:t xml:space="preserve"> </w:t>
      </w:r>
      <w:r w:rsidRPr="00364167">
        <w:rPr>
          <w:rFonts w:eastAsia="Arial" w:cstheme="minorHAnsi"/>
          <w:b/>
          <w:bCs/>
          <w:lang w:eastAsia="en-US"/>
        </w:rPr>
        <w:t>standartas</w:t>
      </w:r>
      <w:r w:rsidRPr="00364167">
        <w:rPr>
          <w:rFonts w:eastAsia="Arial" w:cstheme="minorHAnsi"/>
          <w:lang w:eastAsia="en-US"/>
        </w:rPr>
        <w:t>), Tiekėjas gali pateikti per informacinę sistemą „SABIS“ (</w:t>
      </w:r>
      <w:hyperlink r:id="rId16" w:history="1">
        <w:r w:rsidRPr="00364167">
          <w:rPr>
            <w:rFonts w:eastAsia="Arial" w:cstheme="minorHAnsi"/>
            <w:color w:val="0563C1" w:themeColor="hyperlink"/>
            <w:u w:val="single"/>
            <w:lang w:eastAsia="en-US"/>
          </w:rPr>
          <w:t>https://sabis.nbfc.lt</w:t>
        </w:r>
      </w:hyperlink>
      <w:r w:rsidRPr="00364167">
        <w:rPr>
          <w:rFonts w:eastAsia="Arial" w:cstheme="minorHAnsi"/>
          <w:color w:val="0000FF"/>
          <w:u w:val="single"/>
          <w:lang w:eastAsia="en-US"/>
        </w:rPr>
        <w:t xml:space="preserve">) </w:t>
      </w:r>
      <w:r w:rsidRPr="00364167">
        <w:rPr>
          <w:rFonts w:eastAsia="Arial" w:cstheme="minorHAnsi"/>
          <w:lang w:eastAsia="en-US"/>
        </w:rPr>
        <w:t>arba per kitą savo pasirinktą informacinę sistemą;</w:t>
      </w:r>
    </w:p>
    <w:p w14:paraId="78B1E36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12.2.1.2.</w:t>
      </w:r>
      <w:r w:rsidRPr="00364167">
        <w:rPr>
          <w:rFonts w:eastAsia="Arial" w:cstheme="minorHAnsi"/>
          <w:lang w:eastAsia="en-US"/>
        </w:rPr>
        <w:tab/>
        <w:t>Europos elektroninių sąskaitų faktūrų standarto neatitinkančią elektroninę sąskaitą faktūrą Tiekėjas privalo pateikti, naudodamasis informacinės sistemos „SABIS“ priemonėmis (https://sabis.nbfc.lt).</w:t>
      </w:r>
    </w:p>
    <w:p w14:paraId="5B6DB95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12.2.2.</w:t>
      </w:r>
      <w:r w:rsidRPr="00364167">
        <w:rPr>
          <w:rFonts w:eastAsia="Arial" w:cstheme="minorHAnsi"/>
          <w:lang w:eastAsia="en-US"/>
        </w:rPr>
        <w:tab/>
        <w:t xml:space="preserve"> Pirkėjas elektronines sąskaitas faktūras priima ir apdoroja naudodamasis informacinės sistemos „SABIS“ priemonėmis, išskyrus VPĮ nustatytus išimtinius atvejus.</w:t>
      </w:r>
    </w:p>
    <w:p w14:paraId="1B6D01A0" w14:textId="77777777" w:rsidR="00364167" w:rsidRPr="00364167" w:rsidRDefault="00364167" w:rsidP="00364167">
      <w:pPr>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12.2.3.</w:t>
      </w:r>
      <w:r w:rsidRPr="00364167">
        <w:rPr>
          <w:rFonts w:eastAsia="Times New Roman" w:cstheme="minorHAnsi"/>
          <w:lang w:eastAsia="en-US"/>
        </w:rPr>
        <w:tab/>
        <w:t>Išankstinio mokėjimo sąskaitas (jeigu Specialiosiose sąlygose yra numatytas avanso mokėjimas) Tiekėjas privalo pateikti šiame Sutarties poskyryje nustatyta tvarka.</w:t>
      </w:r>
    </w:p>
    <w:p w14:paraId="3FE40CA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12.2.4.</w:t>
      </w:r>
      <w:r w:rsidRPr="00364167">
        <w:rPr>
          <w:rFonts w:eastAsia="Arial" w:cstheme="minorHAnsi"/>
          <w:lang w:eastAsia="en-US"/>
        </w:rPr>
        <w:tab/>
        <w:t>Pirkėjas atlieka mokėjimus už Prekes Specialiosiose sąlygose nustatytais terminais.</w:t>
      </w:r>
    </w:p>
    <w:p w14:paraId="2AC52421"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12.2.5.</w:t>
      </w:r>
      <w:r w:rsidRPr="00364167">
        <w:rPr>
          <w:rFonts w:eastAsia="Arial" w:cstheme="minorHAnsi"/>
          <w:lang w:eastAsia="en-US"/>
        </w:rPr>
        <w:tab/>
        <w:t>Už mokėjimų pagal Sutartį vėlavimus, Pirkėjui taikomos netesybos Specialiosiose sąlygose nustatyta tvarka.</w:t>
      </w:r>
    </w:p>
    <w:p w14:paraId="6807BCD5"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12.2.6.</w:t>
      </w:r>
      <w:r w:rsidRPr="00364167">
        <w:rPr>
          <w:rFonts w:eastAsia="Arial" w:cstheme="minorHAnsi"/>
          <w:lang w:eastAsia="en-US"/>
        </w:rPr>
        <w:tab/>
        <w:t>Jei Prekės pristatomos dalimis, aukščiau nurodyta atsiskaitymo tvarka galioja kiekvienai tokiai daliai, jei Specialiosiose sąlygose nenustatyta kitaip.</w:t>
      </w:r>
    </w:p>
    <w:p w14:paraId="4CFBA363" w14:textId="00A826F2" w:rsidR="00364167" w:rsidRPr="00364167" w:rsidRDefault="00364167" w:rsidP="00364167">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12.2.7.</w:t>
      </w:r>
      <w:r w:rsidRPr="00364167">
        <w:rPr>
          <w:rFonts w:eastAsia="Arial" w:cstheme="minorHAnsi"/>
          <w:lang w:eastAsia="en-US"/>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CB7EC0C"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12.3.</w:t>
      </w:r>
      <w:r w:rsidRPr="00364167">
        <w:rPr>
          <w:rFonts w:eastAsia="Arial" w:cstheme="minorHAnsi"/>
          <w:b/>
          <w:bCs/>
          <w:lang w:eastAsia="en-US"/>
        </w:rPr>
        <w:tab/>
      </w:r>
      <w:r w:rsidRPr="00364167">
        <w:rPr>
          <w:rFonts w:eastAsia="Arial" w:cstheme="minorHAnsi"/>
          <w:b/>
          <w:lang w:eastAsia="en-US"/>
        </w:rPr>
        <w:t>Kiti atsiskaitymo klausimai</w:t>
      </w:r>
    </w:p>
    <w:p w14:paraId="66E77574"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5891CEF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12.3.1.</w:t>
      </w:r>
      <w:r w:rsidRPr="00364167">
        <w:rPr>
          <w:rFonts w:eastAsia="Arial" w:cstheme="minorHAnsi"/>
          <w:lang w:eastAsia="en-US"/>
        </w:rPr>
        <w:tab/>
        <w:t>Pirkėjas privalo pervesti mokėjimus Tiekėjui į Tiekėjo banko sąskaitą, nurodytą Specialiosiose sąlygose.</w:t>
      </w:r>
    </w:p>
    <w:p w14:paraId="6CBD9BD1"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12.3.2.</w:t>
      </w:r>
      <w:r w:rsidRPr="00364167">
        <w:rPr>
          <w:rFonts w:eastAsia="Arial" w:cstheme="minorHAnsi"/>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0F82B5"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12.3.3.</w:t>
      </w:r>
      <w:r w:rsidRPr="00364167">
        <w:rPr>
          <w:rFonts w:eastAsia="Arial" w:cstheme="minorHAnsi"/>
          <w:lang w:eastAsia="en-US"/>
        </w:rPr>
        <w:tab/>
        <w:t>Visi mokėjimai pagal Sutartį atliekami eurais.</w:t>
      </w:r>
    </w:p>
    <w:p w14:paraId="6E055D0B" w14:textId="4DEABA86"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12.3.4.</w:t>
      </w:r>
      <w:r w:rsidRPr="00364167">
        <w:rPr>
          <w:rFonts w:eastAsia="Arial" w:cstheme="minorHAnsi"/>
          <w:lang w:eastAsia="en-US"/>
        </w:rPr>
        <w:tab/>
        <w:t>Už pavėluotus mokėjimus pagal Sutartį mokančioji Šalis privalo sumokėti kitai Šaliai Specialiosiose sąlygose nurodyto dydžio netesybas.</w:t>
      </w:r>
    </w:p>
    <w:p w14:paraId="5ECF60D0"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13.</w:t>
      </w:r>
      <w:r w:rsidRPr="00364167">
        <w:rPr>
          <w:rFonts w:eastAsia="Arial" w:cstheme="minorHAnsi"/>
          <w:b/>
          <w:bCs/>
          <w:caps/>
          <w:lang w:eastAsia="en-US"/>
        </w:rPr>
        <w:tab/>
      </w:r>
      <w:r w:rsidRPr="00364167">
        <w:rPr>
          <w:rFonts w:eastAsia="Arial" w:cstheme="minorHAnsi"/>
          <w:b/>
          <w:caps/>
          <w:lang w:eastAsia="en-US"/>
        </w:rPr>
        <w:t>Konfidenciali informacija</w:t>
      </w:r>
    </w:p>
    <w:p w14:paraId="54C1E21B"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2D0BF7C8"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13.1.</w:t>
      </w:r>
      <w:r w:rsidRPr="00364167">
        <w:rPr>
          <w:rFonts w:eastAsia="Arial" w:cstheme="minorHAnsi"/>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2D828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13.2.</w:t>
      </w:r>
      <w:r w:rsidRPr="00364167">
        <w:rPr>
          <w:rFonts w:eastAsia="Arial" w:cstheme="minorHAnsi"/>
          <w:lang w:eastAsia="en-US"/>
        </w:rPr>
        <w:tab/>
        <w:t>Šalis turi teisę atskleisti kitos Šalies konfidencialią informaciją šiais atvejais:</w:t>
      </w:r>
    </w:p>
    <w:p w14:paraId="4FF665B1"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13.2.1.</w:t>
      </w:r>
      <w:r w:rsidRPr="00364167">
        <w:rPr>
          <w:rFonts w:eastAsia="Arial" w:cstheme="minorHAnsi"/>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A8048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13.2.2.</w:t>
      </w:r>
      <w:r w:rsidRPr="00364167">
        <w:rPr>
          <w:rFonts w:eastAsia="Arial" w:cstheme="minorHAnsi"/>
          <w:lang w:eastAsia="en-US"/>
        </w:rPr>
        <w:tab/>
        <w:t xml:space="preserve">konfidencialią informaciją yra būtina atskleisti pagal </w:t>
      </w:r>
      <w:r w:rsidRPr="00364167">
        <w:rPr>
          <w:rFonts w:eastAsia="Times New Roman" w:cstheme="minorHAnsi"/>
          <w:lang w:eastAsia="en-US"/>
        </w:rPr>
        <w:t>įstatymų bei kitų teisės aktų</w:t>
      </w:r>
      <w:r w:rsidRPr="00364167">
        <w:rPr>
          <w:rFonts w:eastAsia="Arial" w:cstheme="minorHAnsi"/>
          <w:lang w:eastAsia="en-US"/>
        </w:rPr>
        <w:t xml:space="preserve"> reikalavimus, įskaitant atvejus, kai to reikalauja viešojo administravimo subjektai, taip, kai jie apibrėžti Lietuvos Respublikos viešojo administravimo įstatyme. </w:t>
      </w:r>
    </w:p>
    <w:p w14:paraId="5AC3797A"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13.3.</w:t>
      </w:r>
      <w:r w:rsidRPr="00364167">
        <w:rPr>
          <w:rFonts w:eastAsia="Arial" w:cstheme="minorHAnsi"/>
          <w:lang w:eastAsia="en-US"/>
        </w:rPr>
        <w:tab/>
        <w:t xml:space="preserve">Prieš atskleisdama konfidencialią informaciją, Šalis privalo informuoti kitą Šalį (tiek, kiek tai nedraudžiama pagal </w:t>
      </w:r>
      <w:r w:rsidRPr="00364167">
        <w:rPr>
          <w:rFonts w:eastAsia="Times New Roman" w:cstheme="minorHAnsi"/>
          <w:lang w:eastAsia="en-US"/>
        </w:rPr>
        <w:t>įstatymus bei kitus teisės aktus</w:t>
      </w:r>
      <w:r w:rsidRPr="00364167">
        <w:rPr>
          <w:rFonts w:eastAsia="Arial" w:cstheme="minorHAnsi"/>
          <w:lang w:eastAsia="en-US"/>
        </w:rPr>
        <w:t>) apie būtinybę arba gautą viešojo administravimo subjekto reikalavimą atskleisti konfidencialią informaciją ir imtis protingų priemonių, siekdama užtikrinti atskleistos informacijos konfidencialumą.</w:t>
      </w:r>
    </w:p>
    <w:p w14:paraId="18181883"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lastRenderedPageBreak/>
        <w:t>13.4.</w:t>
      </w:r>
      <w:r w:rsidRPr="00364167">
        <w:rPr>
          <w:rFonts w:eastAsia="Arial" w:cstheme="minorHAnsi"/>
          <w:lang w:eastAsia="en-US"/>
        </w:rPr>
        <w:tab/>
        <w:t>Šalis atsako:</w:t>
      </w:r>
    </w:p>
    <w:p w14:paraId="6F710F3C"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13.4.1.</w:t>
      </w:r>
      <w:r w:rsidRPr="00364167">
        <w:rPr>
          <w:rFonts w:eastAsia="Arial" w:cstheme="minorHAnsi"/>
          <w:lang w:eastAsia="en-US"/>
        </w:rPr>
        <w:tab/>
        <w:t>už bet kokį neteisėtą, įskaitant atsitiktinį, kitos Šalies konfidencialios informacijos ar bet kurios jos dalies atskleidimą ar perdavimą arba konfidencialios informacijos neteisėtą naudojimą;</w:t>
      </w:r>
    </w:p>
    <w:p w14:paraId="5F627318"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13.4.2.</w:t>
      </w:r>
      <w:r w:rsidRPr="00364167">
        <w:rPr>
          <w:rFonts w:eastAsia="Arial" w:cstheme="minorHAnsi"/>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642BAAF" w14:textId="410291C1"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13.5.</w:t>
      </w:r>
      <w:r w:rsidRPr="00364167">
        <w:rPr>
          <w:rFonts w:eastAsia="Arial" w:cstheme="minorHAnsi"/>
          <w:lang w:eastAsia="en-US"/>
        </w:rPr>
        <w:tab/>
        <w:t xml:space="preserve">Šalis nepagrįstai atskleidusi kitos Šalies konfidencialią informaciją privalo sumokėti kitai Šaliai Specialiosiose sąlygose nurodyto dydžio baudą. </w:t>
      </w:r>
    </w:p>
    <w:p w14:paraId="0900A02C"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14.</w:t>
      </w:r>
      <w:r w:rsidRPr="00364167">
        <w:rPr>
          <w:rFonts w:eastAsia="Arial" w:cstheme="minorHAnsi"/>
          <w:b/>
          <w:bCs/>
          <w:caps/>
          <w:lang w:eastAsia="en-US"/>
        </w:rPr>
        <w:tab/>
      </w:r>
      <w:r w:rsidRPr="00364167">
        <w:rPr>
          <w:rFonts w:eastAsia="Arial" w:cstheme="minorHAnsi"/>
          <w:b/>
          <w:caps/>
          <w:lang w:eastAsia="en-US"/>
        </w:rPr>
        <w:t>Asmens duomenų apsauga</w:t>
      </w:r>
    </w:p>
    <w:p w14:paraId="780D6E3B"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364ABAC1"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14.1.</w:t>
      </w:r>
      <w:r w:rsidRPr="00364167">
        <w:rPr>
          <w:rFonts w:eastAsia="Arial" w:cstheme="minorHAnsi"/>
          <w:lang w:eastAsia="en-US"/>
        </w:rPr>
        <w:tab/>
      </w:r>
      <w:r w:rsidRPr="00364167">
        <w:rPr>
          <w:rFonts w:eastAsia="Arial" w:cstheme="minorHAnsi"/>
        </w:rPr>
        <w:t xml:space="preserve">Šalys įsipareigoja užtikrinti asmens duomenų saugumą bei asmens duomenų tvarkymą vykdyti teisėtai, vadovaujantis 2016 m. balandžio 27 d. priimto Europos Parlamento ir Tarybos reglamento </w:t>
      </w:r>
      <w:r w:rsidRPr="00364167">
        <w:rPr>
          <w:rFonts w:eastAsia="Arial" w:cstheme="minorHAnsi"/>
          <w:color w:val="0563C1"/>
          <w:u w:val="single"/>
        </w:rPr>
        <w:t>(ES) 2016/679</w:t>
      </w:r>
      <w:r w:rsidRPr="00364167">
        <w:rPr>
          <w:rFonts w:eastAsia="Arial" w:cstheme="minorHAnsi"/>
        </w:rPr>
        <w:t xml:space="preserve"> dėl fizinių asmenų apsaugos tvarkant asmens duomenis ir dėl laisvo tokių duomenų judėjimo ir kuriuo panaikinama Direktyva </w:t>
      </w:r>
      <w:r w:rsidRPr="00364167">
        <w:rPr>
          <w:rFonts w:eastAsia="Arial" w:cstheme="minorHAnsi"/>
          <w:color w:val="0563C1"/>
          <w:u w:val="single"/>
        </w:rPr>
        <w:t>95/46/EB</w:t>
      </w:r>
      <w:r w:rsidRPr="00364167">
        <w:rPr>
          <w:rFonts w:eastAsia="Arial" w:cstheme="minorHAnsi"/>
        </w:rPr>
        <w:t xml:space="preserve"> (Bendrasis duomenų apsaugos reglamentas) ir kitų teisės aktų, reglamentuojančių asmens duomenų tvarkymą, nuostatomis.</w:t>
      </w:r>
    </w:p>
    <w:p w14:paraId="6BEB588D" w14:textId="77777777" w:rsidR="00364167" w:rsidRPr="00364167" w:rsidRDefault="00364167" w:rsidP="00364167">
      <w:pPr>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14.2.</w:t>
      </w:r>
      <w:r w:rsidRPr="00364167">
        <w:rPr>
          <w:rFonts w:eastAsia="Times New Roman" w:cstheme="minorHAnsi"/>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B0FC47" w14:textId="77777777" w:rsidR="00364167" w:rsidRPr="00364167" w:rsidRDefault="00364167" w:rsidP="00364167">
      <w:pPr>
        <w:tabs>
          <w:tab w:val="left" w:pos="567"/>
          <w:tab w:val="left" w:pos="851"/>
          <w:tab w:val="left" w:pos="992"/>
          <w:tab w:val="left" w:pos="1134"/>
        </w:tabs>
        <w:spacing w:line="259" w:lineRule="auto"/>
        <w:ind w:left="360" w:firstLine="53"/>
        <w:rPr>
          <w:rFonts w:eastAsia="Arial" w:cstheme="minorHAnsi"/>
          <w:lang w:eastAsia="en-US"/>
        </w:rPr>
      </w:pPr>
    </w:p>
    <w:p w14:paraId="26CB0EBB"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caps/>
          <w:color w:val="000000"/>
          <w:lang w:eastAsia="en-US"/>
        </w:rPr>
      </w:pPr>
      <w:r w:rsidRPr="00364167">
        <w:rPr>
          <w:rFonts w:eastAsia="Arial" w:cstheme="minorHAnsi"/>
          <w:b/>
          <w:bCs/>
          <w:caps/>
          <w:color w:val="000000"/>
          <w:lang w:eastAsia="en-US"/>
        </w:rPr>
        <w:t>15.</w:t>
      </w:r>
      <w:r w:rsidRPr="00364167">
        <w:rPr>
          <w:rFonts w:eastAsia="Arial" w:cstheme="minorHAnsi"/>
          <w:b/>
          <w:bCs/>
          <w:caps/>
          <w:color w:val="000000"/>
          <w:lang w:eastAsia="en-US"/>
        </w:rPr>
        <w:tab/>
      </w:r>
      <w:r w:rsidRPr="00364167">
        <w:rPr>
          <w:rFonts w:eastAsia="Arial" w:cstheme="minorHAnsi"/>
          <w:b/>
          <w:caps/>
          <w:lang w:eastAsia="en-US"/>
        </w:rPr>
        <w:t>INTELEKTINĖ NUOSAVYBĖ</w:t>
      </w:r>
    </w:p>
    <w:p w14:paraId="5700D4BA"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caps/>
          <w:color w:val="000000"/>
          <w:lang w:eastAsia="en-US"/>
        </w:rPr>
      </w:pPr>
    </w:p>
    <w:p w14:paraId="55EDD7A2"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76498E"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F08F0B"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BAC9D9E"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p>
    <w:p w14:paraId="3827A3B8"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16.</w:t>
      </w:r>
      <w:r w:rsidRPr="00364167">
        <w:rPr>
          <w:rFonts w:eastAsia="Arial" w:cstheme="minorHAnsi"/>
          <w:b/>
          <w:bCs/>
          <w:caps/>
          <w:lang w:eastAsia="en-US"/>
        </w:rPr>
        <w:tab/>
      </w:r>
      <w:r w:rsidRPr="00364167">
        <w:rPr>
          <w:rFonts w:eastAsia="Arial" w:cstheme="minorHAnsi"/>
          <w:b/>
          <w:caps/>
          <w:lang w:eastAsia="en-US"/>
        </w:rPr>
        <w:t>Pareiškimai ir garantijos</w:t>
      </w:r>
    </w:p>
    <w:p w14:paraId="63C0A435"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70686157"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16.1. Kiekviena iš Šalių pareiškia ir garantuoja kitai Šaliai, kad:</w:t>
      </w:r>
    </w:p>
    <w:p w14:paraId="6F6B2982"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16.1.1. yra teisėtai priimti ir galioja visi būtini sprendimai, gauti leidimai bei sutikimai, taip pat teisėtai atlikti ir galioja kiti teisiniai veiksmai, reikalingi Sutarties sudarymui, galiojimui ir vykdymui;</w:t>
      </w:r>
    </w:p>
    <w:p w14:paraId="7D24576F"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16.1.2. sudarydama Sutartį, Šalis neviršija savo kompetencijos ir nepažeidžia jai taikomų </w:t>
      </w:r>
      <w:r w:rsidRPr="00364167">
        <w:rPr>
          <w:rFonts w:eastAsia="Times New Roman" w:cstheme="minorHAnsi"/>
          <w:lang w:eastAsia="en-US"/>
        </w:rPr>
        <w:t>įstatymų bei kitų teisės aktų</w:t>
      </w:r>
      <w:r w:rsidRPr="00364167">
        <w:rPr>
          <w:rFonts w:eastAsia="Arial" w:cstheme="minorHAnsi"/>
          <w:lang w:eastAsia="en-US"/>
        </w:rPr>
        <w:t>, teismo ar arbitražo teismo sprendimų, administracinių aktų, sutarčių ar kitų prievolių pagal taikomą privatinę teisę, viešąją teisę, Europos Sąjungos teisę arba tarptautinę teisę;</w:t>
      </w:r>
    </w:p>
    <w:p w14:paraId="763B3D3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9A8B64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66BF41"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C3F03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16.1.6. visi Šalies pareiškimai ir garantijos yra išsamūs ir nepalieka nutylėtų jokių aplinkybių, kurios darytų šiuos pareiškimus ar garantijas neteisingais.</w:t>
      </w:r>
    </w:p>
    <w:p w14:paraId="6FE23787"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16.2. Tiekėjas papildomai pareiškia ir garantuoja Pirkėjui, kad Tiekėjas, subtiekėjai, jungtinės veiklos partneriai ir specialistai turi galiojančius ir teisėtus visus </w:t>
      </w:r>
      <w:r w:rsidRPr="00364167">
        <w:rPr>
          <w:rFonts w:eastAsia="Times New Roman" w:cstheme="minorHAnsi"/>
          <w:lang w:eastAsia="en-US"/>
        </w:rPr>
        <w:t>įstatymuose bei kituose teisės aktuose</w:t>
      </w:r>
      <w:r w:rsidRPr="00364167">
        <w:rPr>
          <w:rFonts w:eastAsia="Arial" w:cstheme="minorHAnsi"/>
          <w:lang w:eastAsia="en-US"/>
        </w:rPr>
        <w:t xml:space="preserve"> numatytus leidimus, licencijas, atestatus, teisės pripažinimo dokumentus, reikalingus vykdant Sutartį.</w:t>
      </w:r>
    </w:p>
    <w:p w14:paraId="54792AEE"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color w:val="000000"/>
          <w:shd w:val="clear" w:color="auto" w:fill="FFFFFF"/>
          <w:lang w:eastAsia="en-US"/>
        </w:rPr>
      </w:pPr>
      <w:r w:rsidRPr="00364167">
        <w:rPr>
          <w:rFonts w:eastAsia="Arial" w:cstheme="minorHAnsi"/>
          <w:color w:val="000000"/>
          <w:shd w:val="clear" w:color="auto" w:fill="FFFFFF"/>
          <w:lang w:eastAsia="en-US"/>
        </w:rPr>
        <w:t xml:space="preserve">16.3. </w:t>
      </w:r>
      <w:r w:rsidRPr="00364167">
        <w:rPr>
          <w:rFonts w:eastAsia="Times New Roman" w:cstheme="minorHAnsi"/>
          <w:lang w:eastAsia="en-US"/>
        </w:rPr>
        <w:t>Tiekėjas pareiškia, kad parduodamų Prekių disponavimo, valdymo ir naudojimosi teisės nėra apribotos</w:t>
      </w:r>
      <w:r w:rsidRPr="00364167">
        <w:rPr>
          <w:rFonts w:eastAsia="Arial" w:cstheme="minorHAnsi"/>
          <w:lang w:eastAsia="en-US"/>
        </w:rPr>
        <w:t xml:space="preserve"> </w:t>
      </w:r>
      <w:r w:rsidRPr="00364167">
        <w:rPr>
          <w:rFonts w:eastAsia="Arial" w:cstheme="minorHAnsi"/>
          <w:color w:val="000000"/>
          <w:shd w:val="clear" w:color="auto" w:fill="FFFFFF"/>
          <w:lang w:eastAsia="en-US"/>
        </w:rPr>
        <w:t>ir jokie tretieji asmenys neturi pretenzijų į Sutartimi perduodamas Prekes (įkeitimai, areštai ar pan.).</w:t>
      </w:r>
    </w:p>
    <w:p w14:paraId="4770D416"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color w:val="000000"/>
          <w:lang w:eastAsia="en-US"/>
        </w:rPr>
      </w:pPr>
    </w:p>
    <w:p w14:paraId="4E8531D9"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17.</w:t>
      </w:r>
      <w:r w:rsidRPr="00364167">
        <w:rPr>
          <w:rFonts w:eastAsia="Arial" w:cstheme="minorHAnsi"/>
          <w:b/>
          <w:bCs/>
          <w:caps/>
          <w:lang w:eastAsia="en-US"/>
        </w:rPr>
        <w:tab/>
      </w:r>
      <w:r w:rsidRPr="00364167">
        <w:rPr>
          <w:rFonts w:eastAsia="Arial" w:cstheme="minorHAnsi"/>
          <w:b/>
          <w:caps/>
          <w:lang w:eastAsia="en-US"/>
        </w:rPr>
        <w:t>Bendrieji atsakomybės klausimai</w:t>
      </w:r>
    </w:p>
    <w:p w14:paraId="66D63436"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p>
    <w:p w14:paraId="429DE86A"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17.1. Netesybų už vėlavimą ar pareigų pagal Sutartį pažeidimą sumokėjimas neatleidžia Šalies nuo Sutartyje numatytų jos pareigų vykdymo.</w:t>
      </w:r>
    </w:p>
    <w:p w14:paraId="3EE9FA75"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64167">
        <w:rPr>
          <w:rFonts w:eastAsia="Times New Roman" w:cstheme="minorHAnsi"/>
          <w:color w:val="00000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13A2D13"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E01230"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17.4. Šioje Sutartyje numatytos teisių gynybos priemonės neapriboja Šalių teisės pasinaudoti kitomis teisėtomis teisių gynybos priemonėmis.</w:t>
      </w:r>
    </w:p>
    <w:p w14:paraId="72267E92"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D29DA6"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F6D7D3" w14:textId="77777777" w:rsidR="00364167" w:rsidRPr="00364167" w:rsidRDefault="00364167" w:rsidP="00364167">
      <w:pPr>
        <w:widowControl w:val="0"/>
        <w:tabs>
          <w:tab w:val="left" w:pos="567"/>
          <w:tab w:val="left" w:pos="851"/>
          <w:tab w:val="left" w:pos="992"/>
          <w:tab w:val="left" w:pos="1134"/>
        </w:tabs>
        <w:spacing w:line="259" w:lineRule="auto"/>
        <w:ind w:firstLine="53"/>
        <w:rPr>
          <w:rFonts w:eastAsia="Arial" w:cstheme="minorHAnsi"/>
          <w:lang w:eastAsia="en-US"/>
        </w:rPr>
      </w:pPr>
    </w:p>
    <w:p w14:paraId="2BC2906C"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18.</w:t>
      </w:r>
      <w:r w:rsidRPr="00364167">
        <w:rPr>
          <w:rFonts w:eastAsia="Arial" w:cstheme="minorHAnsi"/>
          <w:b/>
          <w:bCs/>
          <w:caps/>
          <w:lang w:eastAsia="en-US"/>
        </w:rPr>
        <w:tab/>
      </w:r>
      <w:r w:rsidRPr="00364167">
        <w:rPr>
          <w:rFonts w:eastAsia="Arial" w:cstheme="minorHAnsi"/>
          <w:b/>
          <w:caps/>
          <w:lang w:eastAsia="en-US"/>
        </w:rPr>
        <w:t>Nenugalima jėga (FORCE MAJEURE)</w:t>
      </w:r>
    </w:p>
    <w:p w14:paraId="622B3FBF"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30396B4A"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18.1.</w:t>
      </w:r>
      <w:r w:rsidRPr="00364167">
        <w:rPr>
          <w:rFonts w:eastAsia="Arial" w:cstheme="minorHAnsi"/>
          <w:b/>
          <w:bCs/>
          <w:lang w:eastAsia="en-US"/>
        </w:rPr>
        <w:tab/>
      </w:r>
      <w:r w:rsidRPr="00364167">
        <w:rPr>
          <w:rFonts w:eastAsia="Arial" w:cstheme="minorHAnsi"/>
          <w:lang w:eastAsia="en-US"/>
        </w:rPr>
        <w:t>Atsakomybė pagal Sutartį netaikoma, taip pat Šalys gali būti visiškai ar iš dalies atleistos nuo civilinės atsakomybės šiais pagrindais:</w:t>
      </w:r>
    </w:p>
    <w:p w14:paraId="25D5B4C0"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18.1.1.</w:t>
      </w:r>
      <w:r w:rsidRPr="00364167">
        <w:rPr>
          <w:rFonts w:eastAsia="Cambria" w:cstheme="minorHAnsi"/>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283EC70"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Cambria" w:cstheme="minorHAnsi"/>
          <w:lang w:eastAsia="en-US"/>
        </w:rPr>
      </w:pPr>
      <w:r w:rsidRPr="00364167">
        <w:rPr>
          <w:rFonts w:eastAsia="Times New Roman" w:cstheme="minorHAnsi"/>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12517D"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18.2.</w:t>
      </w:r>
      <w:r w:rsidRPr="00364167">
        <w:rPr>
          <w:rFonts w:eastAsia="Arial" w:cstheme="minorHAnsi"/>
          <w:b/>
          <w:bCs/>
          <w:lang w:eastAsia="en-US"/>
        </w:rPr>
        <w:tab/>
      </w:r>
      <w:r w:rsidRPr="00364167">
        <w:rPr>
          <w:rFonts w:eastAsia="Arial" w:cstheme="minorHAnsi"/>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CD0937" w14:textId="77777777" w:rsidR="00364167" w:rsidRPr="00364167" w:rsidRDefault="00364167" w:rsidP="00364167">
      <w:pPr>
        <w:widowControl w:val="0"/>
        <w:tabs>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lastRenderedPageBreak/>
        <w:t>18.3.</w:t>
      </w:r>
      <w:r w:rsidRPr="00364167">
        <w:rPr>
          <w:rFonts w:eastAsia="Arial" w:cstheme="minorHAnsi"/>
          <w:b/>
          <w:bCs/>
          <w:lang w:eastAsia="en-US"/>
        </w:rPr>
        <w:tab/>
      </w:r>
      <w:r w:rsidRPr="00364167">
        <w:rPr>
          <w:rFonts w:eastAsia="Arial" w:cstheme="minorHAnsi"/>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E776E5"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18.4.</w:t>
      </w:r>
      <w:r w:rsidRPr="00364167">
        <w:rPr>
          <w:rFonts w:eastAsia="Arial" w:cstheme="minorHAnsi"/>
          <w:lang w:eastAsia="en-US"/>
        </w:rPr>
        <w:tab/>
        <w:t>Jeigu nenugalimos jėgos (</w:t>
      </w:r>
      <w:r w:rsidRPr="00364167">
        <w:rPr>
          <w:rFonts w:eastAsia="Arial" w:cstheme="minorHAnsi"/>
          <w:iCs/>
          <w:lang w:eastAsia="en-US"/>
        </w:rPr>
        <w:t>force majeure</w:t>
      </w:r>
      <w:r w:rsidRPr="00364167">
        <w:rPr>
          <w:rFonts w:eastAsia="Arial" w:cstheme="minorHAnsi"/>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1C908F5"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p>
    <w:p w14:paraId="586969B5"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19.</w:t>
      </w:r>
      <w:r w:rsidRPr="00364167">
        <w:rPr>
          <w:rFonts w:eastAsia="Arial" w:cstheme="minorHAnsi"/>
          <w:b/>
          <w:bCs/>
          <w:caps/>
          <w:lang w:eastAsia="en-US"/>
        </w:rPr>
        <w:tab/>
      </w:r>
      <w:r w:rsidRPr="00364167">
        <w:rPr>
          <w:rFonts w:eastAsia="Arial" w:cstheme="minorHAnsi"/>
          <w:b/>
          <w:caps/>
          <w:lang w:eastAsia="en-US"/>
        </w:rPr>
        <w:t>Sutarties nuostatų negaliojimas</w:t>
      </w:r>
    </w:p>
    <w:p w14:paraId="5F092243"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7C74588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19.1.</w:t>
      </w:r>
      <w:r w:rsidRPr="00364167">
        <w:rPr>
          <w:rFonts w:eastAsia="Arial" w:cstheme="minorHAnsi"/>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64167">
        <w:rPr>
          <w:rFonts w:eastAsia="Times New Roman" w:cstheme="minorHAnsi"/>
          <w:lang w:eastAsia="en-US"/>
        </w:rPr>
        <w:t>įstatymų bei kitų teisės aktų</w:t>
      </w:r>
      <w:r w:rsidRPr="00364167">
        <w:rPr>
          <w:rFonts w:eastAsia="Arial" w:cstheme="minorHAnsi"/>
          <w:lang w:eastAsia="en-US"/>
        </w:rPr>
        <w:t xml:space="preserve"> ir galima daryti prielaidą, kad Sutartis būtų buvusi teisėtai sudaryta ir neįtraukus nuostatos, kuri yra negaliojanti.</w:t>
      </w:r>
    </w:p>
    <w:p w14:paraId="16760EDD"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19.2.</w:t>
      </w:r>
      <w:r w:rsidRPr="00364167">
        <w:rPr>
          <w:rFonts w:eastAsia="Arial" w:cstheme="minorHAnsi"/>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24EEA7"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p>
    <w:p w14:paraId="05E4699E"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20.</w:t>
      </w:r>
      <w:r w:rsidRPr="00364167">
        <w:rPr>
          <w:rFonts w:eastAsia="Arial" w:cstheme="minorHAnsi"/>
          <w:b/>
          <w:bCs/>
          <w:caps/>
          <w:lang w:eastAsia="en-US"/>
        </w:rPr>
        <w:tab/>
      </w:r>
      <w:r w:rsidRPr="00364167">
        <w:rPr>
          <w:rFonts w:eastAsia="Arial" w:cstheme="minorHAnsi"/>
          <w:b/>
          <w:caps/>
          <w:lang w:eastAsia="en-US"/>
        </w:rPr>
        <w:t>Sutarties pakeitimai</w:t>
      </w:r>
    </w:p>
    <w:p w14:paraId="26B489EC"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771BED0F" w14:textId="77777777" w:rsidR="00364167" w:rsidRPr="00364167" w:rsidRDefault="00364167" w:rsidP="00364167">
      <w:pPr>
        <w:tabs>
          <w:tab w:val="left" w:pos="284"/>
          <w:tab w:val="left" w:pos="567"/>
        </w:tabs>
        <w:spacing w:line="259" w:lineRule="auto"/>
        <w:ind w:firstLine="0"/>
        <w:rPr>
          <w:rFonts w:eastAsia="Times New Roman" w:cstheme="minorHAnsi"/>
          <w:lang w:eastAsia="en-US"/>
        </w:rPr>
      </w:pPr>
      <w:r w:rsidRPr="00364167">
        <w:rPr>
          <w:rFonts w:eastAsia="Times New Roman" w:cstheme="minorHAnsi"/>
          <w:lang w:eastAsia="en-US"/>
        </w:rPr>
        <w:t>20.1. Sutarties sąlygos Sutarties galiojimo laikotarpiu negali būti keičiamos, išskyrus tokias Sutarties sąlygas, kurių keitimas numatytas Sutartyje ir (ar) galimas vadovaujantis VPĮ nuostatomis.</w:t>
      </w:r>
    </w:p>
    <w:p w14:paraId="05625FD9"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20.2. Sutarties pakeitimai įforminami Šalims sudarant Susitarimą. </w:t>
      </w:r>
    </w:p>
    <w:p w14:paraId="2A03C400"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64167">
        <w:rPr>
          <w:rFonts w:eastAsia="Times New Roman" w:cstheme="minorHAnsi"/>
          <w:lang w:eastAsia="en-US"/>
        </w:rPr>
        <w:t>įstatymų bei kitų teisės aktų</w:t>
      </w:r>
      <w:r w:rsidRPr="00364167">
        <w:rPr>
          <w:rFonts w:eastAsia="Arial" w:cstheme="minorHAnsi"/>
          <w:lang w:eastAsia="en-US"/>
        </w:rPr>
        <w:t xml:space="preserve"> nuostatomis. </w:t>
      </w:r>
    </w:p>
    <w:p w14:paraId="6D83085E"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20.4. Susitarimai įsigalioja nuo jų sudarymo, jei Susitarime nenurodyta kitaip. Susitarimą Pirkėjas privalo paviešinti VPĮ 33 ir 86 straipsniuose nustatyta tvarka.</w:t>
      </w:r>
    </w:p>
    <w:p w14:paraId="2746F3BE" w14:textId="1A9E6DB6"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79DE"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21.</w:t>
      </w:r>
      <w:r w:rsidRPr="00364167">
        <w:rPr>
          <w:rFonts w:eastAsia="Arial" w:cstheme="minorHAnsi"/>
          <w:b/>
          <w:bCs/>
          <w:caps/>
          <w:lang w:eastAsia="en-US"/>
        </w:rPr>
        <w:tab/>
      </w:r>
      <w:r w:rsidRPr="00364167">
        <w:rPr>
          <w:rFonts w:eastAsia="Arial" w:cstheme="minorHAnsi"/>
          <w:b/>
          <w:caps/>
          <w:lang w:eastAsia="en-US"/>
        </w:rPr>
        <w:t>Sutarties sUSTABDYMAS</w:t>
      </w:r>
    </w:p>
    <w:p w14:paraId="1BAD1C2F"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5B1EE51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B471E56"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 Prekių (jų dalies) tiekimas gali būti stabdomas esant bent vienai iš šių aplinkybių: </w:t>
      </w:r>
    </w:p>
    <w:p w14:paraId="02639C91"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7A198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21.2.2. Pirkėjas Sutartyje nurodyta tvarka negali priimti Prekių (pavyzdžiui, nebaigta įrengti patalpa, kurioje turi būti įmontuojamos Prekės), o Tiekėjas dėl to negali vykdyti Sutarties; </w:t>
      </w:r>
    </w:p>
    <w:p w14:paraId="61331CE0"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21.2.3. dėl nenumatytų prekių, paslaugų ir (ar) darbų, susijusių su perkamu objektu, kurių poreikis paaiškėjo tik vykdant Sutartį; </w:t>
      </w:r>
    </w:p>
    <w:p w14:paraId="00E7A860"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lastRenderedPageBreak/>
        <w:t>21.2.4. ne dėl Pirkėjo kaltės vėluoja kitos Pirkėjo pirkimo sutarties, turinčios tiesioginės įtakos šiai Sutarčiai, vykdymas;  </w:t>
      </w:r>
    </w:p>
    <w:p w14:paraId="52332D09"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21.2.5. esant įrodymais pagrįstoms kliūtims ar trukdymams, sukeltiems Tiekėjui kitų trečiųjų asmenų ne dėl Tiekėjo ne laiku ar netinkamai pagal Sutarties sąlygas ir tvarką įvykdytų sutartinių įsipareigojimų; </w:t>
      </w:r>
    </w:p>
    <w:p w14:paraId="10539B06"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21.2.6. pasikeitus galiojančiam teisės aktui ar įsigaliojus naujam teisės aktui, kuris turi įtakos šios Sutarties vykdymui; </w:t>
      </w:r>
    </w:p>
    <w:p w14:paraId="726EF192"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21.2.7. sutartinių įsipareigojimų stabdymo būtinybė atsirado dėl sustabdyto / perskirstyto / negauto ir panašiai Pirkėjo Prekių pirkimui skirto finansavimo arba finansavimo trūkumo; </w:t>
      </w:r>
    </w:p>
    <w:p w14:paraId="25365751"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21.2.8. dėl teisminių (arbitražinių) ginčų su Pirkėju ar trečiaisiais asmenimis, kurių dalykas yra tiesiogiai susijęs su Sutarties vykdymu. </w:t>
      </w:r>
    </w:p>
    <w:p w14:paraId="30C079D8"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630F2EE1"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8865EA7"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21.5. Sutartinių įsipareigojimų vykdymas gali būti stabdomas tik Sutarties galiojimo laikotarpiu tokia tvarka:</w:t>
      </w:r>
    </w:p>
    <w:p w14:paraId="35EA229B" w14:textId="77777777" w:rsidR="00364167" w:rsidRPr="00364167" w:rsidRDefault="00364167" w:rsidP="00364167">
      <w:pPr>
        <w:tabs>
          <w:tab w:val="left" w:pos="567"/>
        </w:tabs>
        <w:spacing w:line="264" w:lineRule="auto"/>
        <w:ind w:firstLine="0"/>
        <w:textAlignment w:val="baseline"/>
        <w:rPr>
          <w:rFonts w:eastAsia="Times New Roman" w:cstheme="minorHAnsi"/>
          <w:lang w:eastAsia="en-US"/>
        </w:rPr>
      </w:pPr>
      <w:r w:rsidRPr="00364167">
        <w:rPr>
          <w:rFonts w:eastAsia="Times New Roman" w:cstheme="minorHAnsi"/>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3E6A66" w14:textId="77777777" w:rsidR="00364167" w:rsidRPr="00364167" w:rsidRDefault="00364167" w:rsidP="00364167">
      <w:pPr>
        <w:spacing w:line="264" w:lineRule="auto"/>
        <w:ind w:firstLine="0"/>
        <w:rPr>
          <w:rFonts w:eastAsia="Times New Roman" w:cstheme="minorHAnsi"/>
          <w:lang w:eastAsia="en-US"/>
        </w:rPr>
      </w:pPr>
      <w:r w:rsidRPr="00364167">
        <w:rPr>
          <w:rFonts w:eastAsia="Times New Roman" w:cstheme="minorHAnsi"/>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84BFF1" w14:textId="77777777" w:rsidR="00364167" w:rsidRPr="00364167" w:rsidRDefault="00364167" w:rsidP="00364167">
      <w:pPr>
        <w:spacing w:line="264" w:lineRule="auto"/>
        <w:ind w:firstLine="0"/>
        <w:rPr>
          <w:rFonts w:eastAsia="Times New Roman" w:cstheme="minorHAnsi"/>
          <w:lang w:eastAsia="en-US"/>
        </w:rPr>
      </w:pPr>
      <w:r w:rsidRPr="00364167">
        <w:rPr>
          <w:rFonts w:eastAsia="Times New Roman" w:cstheme="minorHAnsi"/>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2C4682E" w14:textId="77777777" w:rsidR="00364167" w:rsidRPr="00364167" w:rsidRDefault="00364167" w:rsidP="00364167">
      <w:pPr>
        <w:spacing w:line="264" w:lineRule="auto"/>
        <w:ind w:firstLine="0"/>
        <w:rPr>
          <w:rFonts w:eastAsia="Times New Roman" w:cstheme="minorHAnsi"/>
          <w:lang w:eastAsia="en-US"/>
        </w:rPr>
      </w:pPr>
      <w:r w:rsidRPr="00364167">
        <w:rPr>
          <w:rFonts w:eastAsia="Times New Roman" w:cstheme="minorHAnsi"/>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DD6834" w14:textId="77777777" w:rsidR="00364167" w:rsidRPr="00364167" w:rsidRDefault="00364167" w:rsidP="00364167">
      <w:pPr>
        <w:spacing w:line="264" w:lineRule="auto"/>
        <w:ind w:firstLine="0"/>
        <w:rPr>
          <w:rFonts w:eastAsia="Times New Roman" w:cstheme="minorHAnsi"/>
          <w:lang w:eastAsia="en-US"/>
        </w:rPr>
      </w:pPr>
      <w:r w:rsidRPr="00364167">
        <w:rPr>
          <w:rFonts w:eastAsia="Times New Roman" w:cstheme="minorHAnsi"/>
          <w:lang w:eastAsia="en-US"/>
        </w:rPr>
        <w:t>21.7. Sutartinių įsipareigojimų vykdymas stabdomas ne ilgesniam kaip konkrečios, pagrįstos aplinkybės egzistavimo laikotarpiui.</w:t>
      </w:r>
    </w:p>
    <w:p w14:paraId="1FF37547"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E6DBD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88D9A89"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21.10. Atnaujinus Sutarties vykdymą, neįvykdytų prievolių (jų dalies) įvykdymo terminai ir Sutarties galiojimas nukeliami tokiam terminui, kiek buvo likę laiko jų įvykdymui (Sutarties galiojimui) jų sustabdymo metu. </w:t>
      </w:r>
    </w:p>
    <w:p w14:paraId="3B6E26C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1703BE"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lastRenderedPageBreak/>
        <w:t>22.</w:t>
      </w:r>
      <w:r w:rsidRPr="00364167">
        <w:rPr>
          <w:rFonts w:eastAsia="Arial" w:cstheme="minorHAnsi"/>
          <w:b/>
          <w:bCs/>
          <w:caps/>
          <w:lang w:eastAsia="en-US"/>
        </w:rPr>
        <w:tab/>
      </w:r>
      <w:r w:rsidRPr="00364167">
        <w:rPr>
          <w:rFonts w:eastAsia="Arial" w:cstheme="minorHAnsi"/>
          <w:b/>
          <w:caps/>
          <w:lang w:eastAsia="en-US"/>
        </w:rPr>
        <w:t>Sutarties nutraukimas</w:t>
      </w:r>
    </w:p>
    <w:p w14:paraId="35F76465"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390DA260" w14:textId="4AE3955D" w:rsidR="00364167" w:rsidRPr="00364167" w:rsidRDefault="00364167" w:rsidP="00364167">
      <w:pPr>
        <w:tabs>
          <w:tab w:val="left" w:pos="567"/>
          <w:tab w:val="left" w:pos="851"/>
          <w:tab w:val="left" w:pos="992"/>
          <w:tab w:val="left" w:pos="1134"/>
        </w:tabs>
        <w:spacing w:line="259" w:lineRule="auto"/>
        <w:ind w:firstLine="0"/>
        <w:rPr>
          <w:rFonts w:eastAsia="Cambria" w:cstheme="minorHAnsi"/>
          <w:b/>
          <w:bCs/>
          <w:lang w:val="en-US" w:eastAsia="en-US"/>
        </w:rPr>
      </w:pPr>
      <w:r w:rsidRPr="00364167">
        <w:rPr>
          <w:rFonts w:eastAsia="Cambria" w:cstheme="minorHAnsi"/>
          <w:lang w:eastAsia="en-US"/>
        </w:rPr>
        <w:t>Sutartis gali būti nutraukiama VPĮ 90 straipsnyje ir Sutartyje numatytais atvejais, įskaitant galimybę nutraukti Sutartį Šalių susitarimu.</w:t>
      </w:r>
    </w:p>
    <w:p w14:paraId="5B1B161D"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22.1.</w:t>
      </w:r>
      <w:r w:rsidRPr="00364167">
        <w:rPr>
          <w:rFonts w:eastAsia="Arial" w:cstheme="minorHAnsi"/>
          <w:b/>
          <w:bCs/>
          <w:lang w:eastAsia="en-US"/>
        </w:rPr>
        <w:tab/>
      </w:r>
      <w:r w:rsidRPr="00364167">
        <w:rPr>
          <w:rFonts w:eastAsia="Arial" w:cstheme="minorHAnsi"/>
          <w:b/>
          <w:lang w:eastAsia="en-US"/>
        </w:rPr>
        <w:t>Pretenzijos dėl Sutarties pažeidimų</w:t>
      </w:r>
    </w:p>
    <w:p w14:paraId="392C3D30"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71342E6E"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9E6238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4167">
        <w:rPr>
          <w:rFonts w:eastAsia="Times New Roman" w:cstheme="minorHAnsi"/>
          <w:b/>
          <w:lang w:eastAsia="en-US"/>
        </w:rPr>
        <w:t xml:space="preserve"> </w:t>
      </w:r>
      <w:r w:rsidRPr="00364167">
        <w:rPr>
          <w:rFonts w:eastAsia="Times New Roman" w:cstheme="minorHAnsi"/>
          <w:lang w:eastAsia="en-US"/>
        </w:rPr>
        <w:t>Tiekėjo teisė siūlyti kitą terminą nelaikoma Pirkėjo pareiga tą terminą priimti. Pretenziją gavusios Šalies pasiūlytasis terminas pakeičia terminą, nurodytą pretenzijoje, tik jeigu kita Šalis jį patvirtina. </w:t>
      </w:r>
    </w:p>
    <w:p w14:paraId="0CEEC027"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p>
    <w:p w14:paraId="3E4E493F"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22.2.</w:t>
      </w:r>
      <w:r w:rsidRPr="00364167">
        <w:rPr>
          <w:rFonts w:eastAsia="Arial" w:cstheme="minorHAnsi"/>
          <w:b/>
          <w:bCs/>
          <w:lang w:eastAsia="en-US"/>
        </w:rPr>
        <w:tab/>
      </w:r>
      <w:r w:rsidRPr="00364167">
        <w:rPr>
          <w:rFonts w:eastAsia="Arial" w:cstheme="minorHAnsi"/>
          <w:b/>
          <w:lang w:eastAsia="en-US"/>
        </w:rPr>
        <w:t>Sutarties nutraukimas Pirkėjo iniciatyva</w:t>
      </w:r>
    </w:p>
    <w:p w14:paraId="5C5CCEC0"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6F7485EC"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4429755"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 Pirkėjas turi teisę vienašališkai nutraukti Sutartį ar jos dalį raštu įspėjęs Tiekėją prieš ne trumpesnį nei 10 (dešimties) dienų terminą, jeigu: </w:t>
      </w:r>
    </w:p>
    <w:p w14:paraId="69B48798"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22.2.2.1. Tiekėjui yra iškelta bankroto byla, pradėtas bankroto procesas ne teismo tvarka, jis tampa nemokus arba yra nemokumo tikimybė, sustabdo ūkinę veiklą ar susidaro</w:t>
      </w:r>
      <w:r w:rsidRPr="00364167">
        <w:rPr>
          <w:rFonts w:eastAsia="Times New Roman" w:cstheme="minorHAnsi"/>
          <w:b/>
          <w:color w:val="5C5D5D"/>
          <w:lang w:eastAsia="en-US"/>
        </w:rPr>
        <w:t xml:space="preserve"> </w:t>
      </w:r>
      <w:r w:rsidRPr="00364167">
        <w:rPr>
          <w:rFonts w:eastAsia="Times New Roman" w:cstheme="minorHAnsi"/>
          <w:lang w:eastAsia="en-US"/>
        </w:rPr>
        <w:t>įstatymuose ir kituose teisės aktuose nustatyta tvarka analogiška situacija</w:t>
      </w:r>
      <w:r w:rsidRPr="00364167">
        <w:rPr>
          <w:rFonts w:eastAsia="Times New Roman" w:cstheme="minorHAnsi"/>
          <w:color w:val="000000"/>
          <w:shd w:val="clear" w:color="auto" w:fill="FFFFFF"/>
          <w:lang w:eastAsia="en-US"/>
        </w:rPr>
        <w:t>;</w:t>
      </w:r>
      <w:r w:rsidRPr="00364167">
        <w:rPr>
          <w:rFonts w:eastAsia="Times New Roman" w:cstheme="minorHAnsi"/>
          <w:color w:val="000000"/>
          <w:lang w:eastAsia="en-US"/>
        </w:rPr>
        <w:t> </w:t>
      </w:r>
    </w:p>
    <w:p w14:paraId="4DC2CBC0" w14:textId="77777777" w:rsidR="00364167" w:rsidRPr="00364167" w:rsidRDefault="00364167" w:rsidP="00364167">
      <w:pPr>
        <w:tabs>
          <w:tab w:val="left" w:pos="567"/>
        </w:tabs>
        <w:spacing w:line="259" w:lineRule="auto"/>
        <w:ind w:firstLine="0"/>
        <w:rPr>
          <w:rFonts w:eastAsia="Times New Roman" w:cstheme="minorHAnsi"/>
          <w:lang w:eastAsia="en-US"/>
        </w:rPr>
      </w:pPr>
      <w:r w:rsidRPr="00364167">
        <w:rPr>
          <w:rFonts w:eastAsia="Times New Roman" w:cstheme="minorHAnsi"/>
          <w:lang w:eastAsia="en-US"/>
        </w:rPr>
        <w:t>22.2.2.2. Tiekėjo padėtis pasikeičia ir jis atitinka pirkimo dokumentuose nustatytą pašalinimo pagrindą, kuris taikomas ir Sutarties galiojimo metu;</w:t>
      </w:r>
    </w:p>
    <w:p w14:paraId="450F766B"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22.2.2.3. pasikeičia teisės aktai, susiję su Sutarties objektu, Sutarties vykdymu, ar su Pirkėjo vykdoma veikla, kuriai buvo sudaryta Sutartis, ir dėl tokių pakeitimų Pirkėjas nusprendžia nutraukti Sutartį;  </w:t>
      </w:r>
    </w:p>
    <w:p w14:paraId="7D3EAF66"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22.2.2.4. Pirkėjas nusprendžia nebevykdyti veiklos, kurios vykdymui Sutartimi įsigyjamos Prekės ir Sutarties poreikis išnyksta; </w:t>
      </w:r>
    </w:p>
    <w:p w14:paraId="68DBD5A9"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22.2.2.5. Pirkėjo valdymo organas priima sprendimą, dėl kurio Sutarties poreikis išnyksta; </w:t>
      </w:r>
    </w:p>
    <w:p w14:paraId="54A0AD1A"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22.2.2.6. pasikeičia (pablogėja) Pirkėjo finansinė padėtis ar Pirkėjas negauna / netenka finansavimo ir dėl šios priežasties nusprendžia nutraukti Sutartį; </w:t>
      </w:r>
    </w:p>
    <w:p w14:paraId="331DB030"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22.2.2.7. keičiasi Pirkėjo organizacinė struktūra – juridinis statusas, pobūdis ar valdymo struktūra ir tai gali turėti įtakos tinkamam Sutarties įvykdymui arba Sutarties poreikiui; </w:t>
      </w:r>
    </w:p>
    <w:p w14:paraId="14FCF0F0"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22.2.2.8. nebelieka perkamų Prekių poreikio; </w:t>
      </w:r>
    </w:p>
    <w:p w14:paraId="46B3F650"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22.2.2.9. Pirkėjas iš pirkimų priežiūrą atliekančių institucijų gauna nurodymą / rekomendaciją nutraukti Sutartį;</w:t>
      </w:r>
    </w:p>
    <w:p w14:paraId="00FD2DB6"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22.2.2.10. Tiekėjas vėluoja pateikti Sutarties įvykdymo užtikrinimo pratęsimą ilgiau kaip 10 (dešimt) darbo dienų nuo paskutinio Sutarties įvykdymo užtikrinimo galiojimo termino pabaigos arba atsisako jį pateikti;</w:t>
      </w:r>
    </w:p>
    <w:p w14:paraId="0BCF6002" w14:textId="77777777" w:rsidR="00364167" w:rsidRPr="00364167" w:rsidRDefault="00364167" w:rsidP="00364167">
      <w:pPr>
        <w:tabs>
          <w:tab w:val="left" w:pos="567"/>
        </w:tabs>
        <w:spacing w:line="259" w:lineRule="auto"/>
        <w:ind w:firstLine="0"/>
        <w:textAlignment w:val="baseline"/>
        <w:rPr>
          <w:rFonts w:eastAsia="Arial" w:cstheme="minorHAnsi"/>
          <w:lang w:eastAsia="en-US"/>
        </w:rPr>
      </w:pPr>
      <w:r w:rsidRPr="00364167">
        <w:rPr>
          <w:rFonts w:eastAsia="Times New Roman" w:cstheme="minorHAnsi"/>
          <w:lang w:eastAsia="en-US"/>
        </w:rPr>
        <w:t>22.2.2.11.</w:t>
      </w:r>
      <w:r w:rsidRPr="00364167">
        <w:rPr>
          <w:rFonts w:eastAsia="Arial" w:cstheme="minorHAnsi"/>
          <w:lang w:eastAsia="en-US"/>
        </w:rPr>
        <w:t xml:space="preserve"> Tiekėjas atsisako pašalinti arba nepašalina Prekių trūkumų per Pirkėjo nustatytus protingus terminus;</w:t>
      </w:r>
    </w:p>
    <w:p w14:paraId="2DA2EBBE"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22.2.2.12. Tiekėjas pažeidžia Sutartį arba įstatymus bei kitus teisės aktus ir per Pirkėjo rašytinėje pretenzijoje nurodytą terminą neištaiso pažeidimo.</w:t>
      </w:r>
    </w:p>
    <w:p w14:paraId="5E3AB425"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1DE90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w:t>
      </w:r>
      <w:r w:rsidRPr="00364167">
        <w:rPr>
          <w:rFonts w:eastAsia="Times New Roman" w:cstheme="minorHAnsi"/>
          <w:lang w:eastAsia="en-US"/>
        </w:rPr>
        <w:lastRenderedPageBreak/>
        <w:t>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80FA18"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075B0A"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22.2.6. Pirkėjas turi teisę vienašališkai nutraukti Sutartį ir kitais Specialiosiose sąlygose (jei taikoma) ir įstatymuose bei kituose teisės aktuose įtvirtintais atvejais. </w:t>
      </w:r>
    </w:p>
    <w:p w14:paraId="0F3C4CD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22.2.7. Sutartis laikoma nutraukta kitą dieną po to, kai pasibaigia įspėjimo apie Sutarties nutraukimą terminas.  </w:t>
      </w:r>
    </w:p>
    <w:p w14:paraId="175C0B5A"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2C4739"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p>
    <w:p w14:paraId="5AB53324"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jc w:val="center"/>
        <w:rPr>
          <w:rFonts w:eastAsia="Arial" w:cstheme="minorHAnsi"/>
          <w:b/>
          <w:bCs/>
          <w:lang w:eastAsia="en-US"/>
        </w:rPr>
      </w:pPr>
      <w:r w:rsidRPr="00364167">
        <w:rPr>
          <w:rFonts w:eastAsia="Arial" w:cstheme="minorHAnsi"/>
          <w:b/>
          <w:bCs/>
          <w:lang w:eastAsia="en-US"/>
        </w:rPr>
        <w:t>22.3.</w:t>
      </w:r>
      <w:r w:rsidRPr="00364167">
        <w:rPr>
          <w:rFonts w:eastAsia="Arial" w:cstheme="minorHAnsi"/>
          <w:b/>
          <w:bCs/>
          <w:lang w:eastAsia="en-US"/>
        </w:rPr>
        <w:tab/>
        <w:t>Sutarties nutraukimas Tiekėjo iniciatyva</w:t>
      </w:r>
    </w:p>
    <w:p w14:paraId="7477D952" w14:textId="77777777" w:rsidR="00364167" w:rsidRPr="00364167" w:rsidRDefault="00364167" w:rsidP="00364167">
      <w:pPr>
        <w:widowControl w:val="0"/>
        <w:pBdr>
          <w:top w:val="nil"/>
          <w:left w:val="nil"/>
          <w:bottom w:val="nil"/>
          <w:right w:val="nil"/>
          <w:between w:val="nil"/>
        </w:pBdr>
        <w:tabs>
          <w:tab w:val="left" w:pos="567"/>
          <w:tab w:val="left" w:pos="851"/>
          <w:tab w:val="left" w:pos="992"/>
          <w:tab w:val="left" w:pos="1134"/>
        </w:tabs>
        <w:spacing w:line="259" w:lineRule="auto"/>
        <w:ind w:firstLine="0"/>
        <w:rPr>
          <w:rFonts w:eastAsia="Arial" w:cstheme="minorHAnsi"/>
          <w:b/>
          <w:bCs/>
          <w:lang w:eastAsia="en-US"/>
        </w:rPr>
      </w:pPr>
    </w:p>
    <w:p w14:paraId="34D9188C"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78F9325"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22.3.2. Tiekėjas turi teisę vienašališkai nutraukti Sutartį, įspėjęs Pirkėją raštu prieš ne trumpesnį nei 10 (dešimties) dienų terminą, jeigu:</w:t>
      </w:r>
    </w:p>
    <w:p w14:paraId="2A0CB59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9EBF0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22.3.2.2. Pirkėjas pažeidžia Sutartį arba įstatymus bei kitus teisės aktus ir per Tiekėjo rašytinėje pretenzijoje nurodytą terminą neištaiso pažeidimo, išskyrus Bendrųjų sąlygų 22.3.1 punkte nustatytą atvejį. </w:t>
      </w:r>
    </w:p>
    <w:p w14:paraId="1912C489"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00A8B93"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22.3.4. Tiekėjas turi teisę vienašališkai nutraukti Sutartį ir kitais įstatymuose bei kituose teisės aktuose įtvirtintais atvejais. </w:t>
      </w:r>
    </w:p>
    <w:p w14:paraId="2F9924A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120C303"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22.3.6. Sutartis laikoma nutraukta kitą dieną po to, kai pasibaigia įspėjimo apie Sutarties nutraukimą terminas. </w:t>
      </w:r>
    </w:p>
    <w:p w14:paraId="00E61A1E"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84A414"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p>
    <w:p w14:paraId="79974910"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jc w:val="center"/>
        <w:outlineLvl w:val="1"/>
        <w:rPr>
          <w:rFonts w:eastAsia="Arial" w:cstheme="minorHAnsi"/>
          <w:b/>
          <w:lang w:eastAsia="en-US"/>
        </w:rPr>
      </w:pPr>
      <w:r w:rsidRPr="00364167">
        <w:rPr>
          <w:rFonts w:eastAsia="Arial" w:cstheme="minorHAnsi"/>
          <w:b/>
          <w:bCs/>
          <w:lang w:eastAsia="en-US"/>
        </w:rPr>
        <w:t>22.4.</w:t>
      </w:r>
      <w:r w:rsidRPr="00364167">
        <w:rPr>
          <w:rFonts w:eastAsia="Arial" w:cstheme="minorHAnsi"/>
          <w:b/>
          <w:bCs/>
          <w:lang w:eastAsia="en-US"/>
        </w:rPr>
        <w:tab/>
      </w:r>
      <w:r w:rsidRPr="00364167">
        <w:rPr>
          <w:rFonts w:eastAsia="Arial" w:cstheme="minorHAnsi"/>
          <w:b/>
          <w:lang w:eastAsia="en-US"/>
        </w:rPr>
        <w:t>Šalių teisės ir pareigos Sutarties nutraukimo atveju</w:t>
      </w:r>
    </w:p>
    <w:p w14:paraId="3BDAE030" w14:textId="77777777" w:rsidR="00364167" w:rsidRPr="00364167" w:rsidRDefault="00364167" w:rsidP="00364167">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0"/>
        <w:outlineLvl w:val="1"/>
        <w:rPr>
          <w:rFonts w:eastAsia="Arial" w:cstheme="minorHAnsi"/>
          <w:b/>
          <w:lang w:eastAsia="en-US"/>
        </w:rPr>
      </w:pPr>
    </w:p>
    <w:p w14:paraId="56D76CE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22.4.1. Sutarties nutraukimas neturi įtakos ginčų nagrinėjimo tvarką nustatančių Sutarties sąlygų ir kitų Sutarties sąlygų, kurios pagal savo esmę lieka galioti ir po Sutarties nutraukimo, galiojimui. </w:t>
      </w:r>
    </w:p>
    <w:p w14:paraId="217A919F"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22.4.2. Nutraukus Sutartį, Šalys privalo: </w:t>
      </w:r>
    </w:p>
    <w:p w14:paraId="76314C36"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lastRenderedPageBreak/>
        <w:t>22.4.2.1. įsitikinti, jog iki Sutarties nutraukimo dienos pristatytos Prekės ir kiti atlikti veiksmai atitinka Sutarties reikalavimus ir Šalys dėl to viena kitai nebereikš pretenzijų; </w:t>
      </w:r>
    </w:p>
    <w:p w14:paraId="5C45B072"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22.4.2.2. atsiskaityti už iki Sutarties nutraukimo pristatytas Prekes, atitinkančias Sutarties reikalavimus; </w:t>
      </w:r>
    </w:p>
    <w:p w14:paraId="788EF6ED"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r w:rsidRPr="00364167">
        <w:rPr>
          <w:rFonts w:eastAsia="Times New Roman" w:cstheme="minorHAnsi"/>
          <w:lang w:eastAsia="en-US"/>
        </w:rPr>
        <w:t>22.4.2.3. per 10 (dešimt) dienų nuo pranešimo apie Sutarties nutraukimą gavimo dienos ar Susitarimo dėl Sutarties nutraukimo sudarymo dienos</w:t>
      </w:r>
      <w:r w:rsidRPr="00364167">
        <w:rPr>
          <w:rFonts w:eastAsia="Times New Roman" w:cstheme="minorHAnsi"/>
          <w:b/>
          <w:bCs/>
          <w:color w:val="5C5D5D"/>
          <w:lang w:eastAsia="en-US"/>
        </w:rPr>
        <w:t xml:space="preserve"> </w:t>
      </w:r>
      <w:r w:rsidRPr="00364167">
        <w:rPr>
          <w:rFonts w:eastAsia="Times New Roman" w:cstheme="minorHAnsi"/>
          <w:lang w:eastAsia="en-US"/>
        </w:rPr>
        <w:t>perduoti viena kitai visus dokumentus, kuriuos buvo būtina perduoti pagal Sutarties nuostatas. </w:t>
      </w:r>
    </w:p>
    <w:p w14:paraId="1FA3E96C" w14:textId="77777777" w:rsidR="00364167" w:rsidRPr="00364167" w:rsidRDefault="00364167" w:rsidP="00364167">
      <w:pPr>
        <w:tabs>
          <w:tab w:val="left" w:pos="567"/>
        </w:tabs>
        <w:spacing w:line="259" w:lineRule="auto"/>
        <w:ind w:firstLine="0"/>
        <w:textAlignment w:val="baseline"/>
        <w:rPr>
          <w:rFonts w:eastAsia="Times New Roman" w:cstheme="minorHAnsi"/>
          <w:lang w:eastAsia="en-US"/>
        </w:rPr>
      </w:pPr>
    </w:p>
    <w:p w14:paraId="6E3E8982"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jc w:val="center"/>
        <w:rPr>
          <w:rFonts w:eastAsia="Arial" w:cstheme="minorHAnsi"/>
          <w:b/>
          <w:caps/>
          <w:lang w:eastAsia="en-US"/>
        </w:rPr>
      </w:pPr>
      <w:r w:rsidRPr="00364167">
        <w:rPr>
          <w:rFonts w:eastAsia="Arial" w:cstheme="minorHAnsi"/>
          <w:b/>
          <w:bCs/>
          <w:caps/>
          <w:lang w:eastAsia="en-US"/>
        </w:rPr>
        <w:t>23.</w:t>
      </w:r>
      <w:r w:rsidRPr="00364167">
        <w:rPr>
          <w:rFonts w:eastAsia="Arial" w:cstheme="minorHAnsi"/>
          <w:b/>
          <w:bCs/>
          <w:caps/>
          <w:lang w:eastAsia="en-US"/>
        </w:rPr>
        <w:tab/>
      </w:r>
      <w:r w:rsidRPr="00364167">
        <w:rPr>
          <w:rFonts w:eastAsia="Arial" w:cstheme="minorHAnsi"/>
          <w:b/>
          <w:caps/>
          <w:lang w:eastAsia="en-US"/>
        </w:rPr>
        <w:t>PREKIŲ MODELIO AR GAMINTOJO KEITIMAS</w:t>
      </w:r>
    </w:p>
    <w:p w14:paraId="702E1FAF"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Arial" w:cstheme="minorHAnsi"/>
          <w:b/>
          <w:caps/>
          <w:lang w:eastAsia="en-US"/>
        </w:rPr>
      </w:pPr>
    </w:p>
    <w:p w14:paraId="3482664D" w14:textId="77777777" w:rsidR="00364167" w:rsidRPr="00364167" w:rsidRDefault="00364167" w:rsidP="00364167">
      <w:pPr>
        <w:spacing w:line="259" w:lineRule="auto"/>
        <w:ind w:firstLine="0"/>
        <w:rPr>
          <w:rFonts w:eastAsia="Times New Roman" w:cstheme="minorHAnsi"/>
          <w:lang w:eastAsia="en-US"/>
        </w:rPr>
      </w:pPr>
      <w:r w:rsidRPr="00364167">
        <w:rPr>
          <w:rFonts w:eastAsia="Arial" w:cstheme="minorHAnsi"/>
          <w:caps/>
          <w:lang w:eastAsia="en-US"/>
        </w:rPr>
        <w:t xml:space="preserve">23.1. </w:t>
      </w:r>
      <w:r w:rsidRPr="00364167">
        <w:rPr>
          <w:rFonts w:eastAsia="Times New Roman" w:cstheme="minorHAnsi"/>
          <w:lang w:eastAsia="en-US"/>
        </w:rPr>
        <w:t>Tiekėjas turi teisę keisti Prekių modelį ar gamintoją, jei yra visos toliau nurodytos sąlygos:</w:t>
      </w:r>
    </w:p>
    <w:p w14:paraId="099B56D7" w14:textId="77777777" w:rsidR="00364167" w:rsidRPr="00364167" w:rsidRDefault="00364167" w:rsidP="00364167">
      <w:pPr>
        <w:spacing w:line="259" w:lineRule="auto"/>
        <w:ind w:firstLine="0"/>
        <w:rPr>
          <w:rFonts w:eastAsia="Times New Roman" w:cstheme="minorHAnsi"/>
          <w:lang w:eastAsia="en-US"/>
        </w:rPr>
      </w:pPr>
      <w:r w:rsidRPr="00364167">
        <w:rPr>
          <w:rFonts w:eastAsia="Times New Roman" w:cstheme="minorHAnsi"/>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4167">
        <w:rPr>
          <w:rFonts w:eastAsia="Times New Roman" w:cstheme="minorHAnsi"/>
          <w:vertAlign w:val="superscript"/>
          <w:lang w:eastAsia="en-US"/>
        </w:rPr>
        <w:t xml:space="preserve">1 </w:t>
      </w:r>
      <w:r w:rsidRPr="00364167">
        <w:rPr>
          <w:rFonts w:eastAsia="Times New Roman" w:cstheme="minorHAnsi"/>
          <w:lang w:eastAsia="en-US"/>
        </w:rPr>
        <w:t>dalies nuostatų;</w:t>
      </w:r>
    </w:p>
    <w:p w14:paraId="275F38CB" w14:textId="77777777" w:rsidR="00364167" w:rsidRPr="00364167" w:rsidRDefault="00364167" w:rsidP="00364167">
      <w:pPr>
        <w:spacing w:line="259" w:lineRule="auto"/>
        <w:ind w:firstLine="0"/>
        <w:rPr>
          <w:rFonts w:eastAsia="Times New Roman" w:cstheme="minorHAnsi"/>
          <w:lang w:eastAsia="en-US"/>
        </w:rPr>
      </w:pPr>
      <w:r w:rsidRPr="00364167">
        <w:rPr>
          <w:rFonts w:eastAsia="Times New Roman" w:cstheme="minorHAnsi"/>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B12908D" w14:textId="77777777" w:rsidR="00364167" w:rsidRPr="00364167" w:rsidRDefault="00364167" w:rsidP="00364167">
      <w:pPr>
        <w:spacing w:line="259" w:lineRule="auto"/>
        <w:ind w:firstLine="0"/>
        <w:rPr>
          <w:rFonts w:eastAsia="Times New Roman" w:cstheme="minorHAnsi"/>
          <w:lang w:eastAsia="en-US"/>
        </w:rPr>
      </w:pPr>
      <w:r w:rsidRPr="00364167">
        <w:rPr>
          <w:rFonts w:eastAsia="Times New Roman" w:cstheme="minorHAnsi"/>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4167">
        <w:rPr>
          <w:rFonts w:eastAsia="Times New Roman" w:cstheme="minorHAnsi"/>
          <w:shd w:val="clear" w:color="auto" w:fill="FFFFFF"/>
          <w:lang w:eastAsia="en-US"/>
        </w:rPr>
        <w:t>ir lygiavertiškumo ar geresnės kokybės nei šiuo metu tiekiamos Prekės</w:t>
      </w:r>
      <w:r w:rsidRPr="00364167">
        <w:rPr>
          <w:rFonts w:eastAsia="Times New Roman" w:cstheme="minorHAnsi"/>
          <w:lang w:eastAsia="en-US"/>
        </w:rPr>
        <w:t>;</w:t>
      </w:r>
    </w:p>
    <w:p w14:paraId="62402BAA" w14:textId="77777777" w:rsidR="00364167" w:rsidRPr="00364167" w:rsidRDefault="00364167" w:rsidP="00364167">
      <w:pPr>
        <w:spacing w:line="259" w:lineRule="auto"/>
        <w:ind w:firstLine="0"/>
        <w:rPr>
          <w:rFonts w:eastAsia="Times New Roman" w:cstheme="minorHAnsi"/>
          <w:lang w:eastAsia="en-US"/>
        </w:rPr>
      </w:pPr>
      <w:r w:rsidRPr="00364167">
        <w:rPr>
          <w:rFonts w:eastAsia="Times New Roman" w:cstheme="minorHAnsi"/>
          <w:lang w:eastAsia="en-US"/>
        </w:rPr>
        <w:t>23.1.4. Šalys sudarė rašytinį susitarimą prie Sutarties dėl Prekių keitimo.</w:t>
      </w:r>
    </w:p>
    <w:p w14:paraId="52D80CAC"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Times New Roman" w:cstheme="minorHAnsi"/>
          <w:lang w:eastAsia="en-US"/>
        </w:rPr>
      </w:pPr>
      <w:r w:rsidRPr="00364167">
        <w:rPr>
          <w:rFonts w:eastAsia="Times New Roman" w:cstheme="minorHAnsi"/>
          <w:lang w:eastAsia="en-US"/>
        </w:rPr>
        <w:t xml:space="preserve">23.2. Šiame Bendrųjų sąlygų skyriuje nurodytu atveju Prekės turi būti pristatytos už ne didesnę nei pasiūlyme nurodytą kainą. </w:t>
      </w:r>
    </w:p>
    <w:p w14:paraId="456AFC40"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0"/>
        <w:rPr>
          <w:rFonts w:eastAsia="Times New Roman" w:cstheme="minorHAnsi"/>
          <w:lang w:eastAsia="en-US"/>
        </w:rPr>
      </w:pPr>
    </w:p>
    <w:p w14:paraId="345BEDF4"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cstheme="minorHAnsi"/>
          <w:b/>
          <w:caps/>
          <w:lang w:eastAsia="en-US"/>
        </w:rPr>
      </w:pPr>
      <w:r w:rsidRPr="00364167">
        <w:rPr>
          <w:rFonts w:eastAsia="Arial" w:cstheme="minorHAnsi"/>
          <w:b/>
          <w:bCs/>
          <w:caps/>
          <w:lang w:eastAsia="en-US"/>
        </w:rPr>
        <w:t>24.</w:t>
      </w:r>
      <w:r w:rsidRPr="00364167">
        <w:rPr>
          <w:rFonts w:eastAsia="Arial" w:cstheme="minorHAnsi"/>
          <w:b/>
          <w:bCs/>
          <w:caps/>
          <w:lang w:eastAsia="en-US"/>
        </w:rPr>
        <w:tab/>
      </w:r>
      <w:r w:rsidRPr="00364167">
        <w:rPr>
          <w:rFonts w:eastAsia="Arial" w:cstheme="minorHAnsi"/>
          <w:b/>
          <w:caps/>
          <w:lang w:eastAsia="en-US"/>
        </w:rPr>
        <w:t>Bendravimo tvarka ir kalba</w:t>
      </w:r>
    </w:p>
    <w:p w14:paraId="45C48727"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firstLine="0"/>
        <w:rPr>
          <w:rFonts w:eastAsia="Arial" w:cstheme="minorHAnsi"/>
          <w:b/>
          <w:caps/>
          <w:lang w:eastAsia="en-US"/>
        </w:rPr>
      </w:pPr>
    </w:p>
    <w:p w14:paraId="1F81B105" w14:textId="77777777" w:rsidR="00364167" w:rsidRPr="00364167" w:rsidRDefault="00364167" w:rsidP="00364167">
      <w:pPr>
        <w:tabs>
          <w:tab w:val="left" w:pos="567"/>
          <w:tab w:val="left" w:pos="851"/>
          <w:tab w:val="left" w:pos="992"/>
          <w:tab w:val="left" w:pos="1134"/>
        </w:tabs>
        <w:spacing w:line="259" w:lineRule="auto"/>
        <w:ind w:firstLine="0"/>
        <w:rPr>
          <w:rFonts w:eastAsia="Arial" w:cstheme="minorHAnsi"/>
          <w:shd w:val="clear" w:color="auto" w:fill="FFFFFF"/>
          <w:lang w:eastAsia="en-US"/>
        </w:rPr>
      </w:pPr>
      <w:r w:rsidRPr="00364167">
        <w:rPr>
          <w:rFonts w:eastAsia="Arial" w:cstheme="minorHAnsi"/>
          <w:lang w:eastAsia="en-US"/>
        </w:rPr>
        <w:t>24.1.</w:t>
      </w:r>
      <w:r w:rsidRPr="00364167">
        <w:rPr>
          <w:rFonts w:eastAsia="Arial" w:cstheme="minorHAnsi"/>
          <w:lang w:eastAsia="en-US"/>
        </w:rPr>
        <w:tab/>
      </w:r>
      <w:r w:rsidRPr="00364167">
        <w:rPr>
          <w:rFonts w:eastAsia="Arial" w:cstheme="minorHAnsi"/>
          <w:bCs/>
          <w:lang w:eastAsia="en-US"/>
        </w:rPr>
        <w:t xml:space="preserve">Sutartis sudaroma lietuvių kalba. Jeigu Sutartis ar kuris nors ją sudarantis dokumentas sudaromas kita kalba arba išverčiamas į kitą kalbą, visais atvejais </w:t>
      </w:r>
      <w:r w:rsidRPr="00364167">
        <w:rPr>
          <w:rFonts w:eastAsia="Arial" w:cstheme="minorHAnsi"/>
          <w:shd w:val="clear" w:color="auto" w:fill="FFFFFF"/>
          <w:lang w:eastAsia="en-US"/>
        </w:rPr>
        <w:t>autentišku laikomas tik lietuvių kalba parengtas Sutarties tekstas (jei yra neatitikimų, pirmenybė teikiama lietuvių kalba parengtam tekstui).</w:t>
      </w:r>
    </w:p>
    <w:p w14:paraId="4D70DC17" w14:textId="77777777" w:rsidR="00364167" w:rsidRPr="00364167" w:rsidRDefault="00364167" w:rsidP="00364167">
      <w:pPr>
        <w:widowControl w:val="0"/>
        <w:tabs>
          <w:tab w:val="left" w:pos="567"/>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B83EEF" w14:textId="77777777" w:rsidR="00364167" w:rsidRPr="00364167" w:rsidRDefault="00364167" w:rsidP="00364167">
      <w:pPr>
        <w:widowControl w:val="0"/>
        <w:tabs>
          <w:tab w:val="left" w:pos="0"/>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24.3. Jeigu pranešimas yra įteikiamas asmeniškai arba siunčiamas paštu ar per kurjerį, jis turi būti įteikiamas pasirašytinai ir laikomas gautu gavimo patvirtinime nurodytą dieną.</w:t>
      </w:r>
    </w:p>
    <w:p w14:paraId="20535C33" w14:textId="77777777" w:rsidR="00364167" w:rsidRPr="00364167" w:rsidRDefault="00364167" w:rsidP="00364167">
      <w:pPr>
        <w:widowControl w:val="0"/>
        <w:tabs>
          <w:tab w:val="left" w:pos="0"/>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 xml:space="preserve">24.4. Jeigu pranešimas siunčiamas el. paštu, laikoma, kad Šalis jį gavo kitą darbo dieną. </w:t>
      </w:r>
    </w:p>
    <w:p w14:paraId="3904D04B" w14:textId="77777777" w:rsidR="00364167" w:rsidRPr="00364167" w:rsidRDefault="00364167" w:rsidP="00364167">
      <w:pPr>
        <w:widowControl w:val="0"/>
        <w:tabs>
          <w:tab w:val="left" w:pos="0"/>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24.5. Jeigu pranešimas siunčiamas keliais skirtingais būdais, laikoma, kad gavėjas jį gavo tada, kai jis gavo pirmesnįjį pranešimą.</w:t>
      </w:r>
    </w:p>
    <w:p w14:paraId="08B796D4" w14:textId="77777777" w:rsidR="00364167" w:rsidRPr="00364167" w:rsidRDefault="00364167" w:rsidP="00364167">
      <w:pPr>
        <w:widowControl w:val="0"/>
        <w:tabs>
          <w:tab w:val="left" w:pos="0"/>
          <w:tab w:val="left" w:pos="851"/>
          <w:tab w:val="left" w:pos="992"/>
          <w:tab w:val="left" w:pos="1134"/>
        </w:tabs>
        <w:spacing w:line="259" w:lineRule="auto"/>
        <w:ind w:firstLine="0"/>
        <w:rPr>
          <w:rFonts w:eastAsia="Arial" w:cstheme="minorHAnsi"/>
          <w:lang w:eastAsia="en-US"/>
        </w:rPr>
      </w:pPr>
    </w:p>
    <w:p w14:paraId="062204BB"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cstheme="minorHAnsi"/>
          <w:b/>
          <w:caps/>
          <w:lang w:eastAsia="en-US"/>
        </w:rPr>
      </w:pPr>
      <w:r w:rsidRPr="00364167">
        <w:rPr>
          <w:rFonts w:eastAsia="Arial" w:cstheme="minorHAnsi"/>
          <w:b/>
          <w:bCs/>
          <w:caps/>
          <w:lang w:eastAsia="en-US"/>
        </w:rPr>
        <w:t>25.</w:t>
      </w:r>
      <w:r w:rsidRPr="00364167">
        <w:rPr>
          <w:rFonts w:eastAsia="Arial" w:cstheme="minorHAnsi"/>
          <w:b/>
          <w:bCs/>
          <w:caps/>
          <w:lang w:eastAsia="en-US"/>
        </w:rPr>
        <w:tab/>
      </w:r>
      <w:r w:rsidRPr="00364167">
        <w:rPr>
          <w:rFonts w:eastAsia="Arial" w:cstheme="minorHAnsi"/>
          <w:b/>
          <w:caps/>
          <w:lang w:eastAsia="en-US"/>
        </w:rPr>
        <w:t>Pretenzijos ir ginčų sprendimas</w:t>
      </w:r>
    </w:p>
    <w:p w14:paraId="621C38DF" w14:textId="77777777" w:rsidR="00364167" w:rsidRPr="00364167" w:rsidRDefault="00364167" w:rsidP="003641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firstLine="0"/>
        <w:rPr>
          <w:rFonts w:eastAsia="Arial" w:cstheme="minorHAnsi"/>
          <w:b/>
          <w:caps/>
          <w:lang w:eastAsia="en-US"/>
        </w:rPr>
      </w:pPr>
    </w:p>
    <w:p w14:paraId="6FBEB307" w14:textId="77777777" w:rsidR="00364167" w:rsidRPr="00364167" w:rsidRDefault="00364167" w:rsidP="00364167">
      <w:pPr>
        <w:widowControl w:val="0"/>
        <w:tabs>
          <w:tab w:val="left" w:pos="0"/>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1E70297" w14:textId="77777777" w:rsidR="00364167" w:rsidRPr="00364167" w:rsidRDefault="00364167" w:rsidP="00364167">
      <w:pPr>
        <w:widowControl w:val="0"/>
        <w:tabs>
          <w:tab w:val="left" w:pos="142"/>
          <w:tab w:val="left" w:pos="851"/>
          <w:tab w:val="left" w:pos="992"/>
          <w:tab w:val="left" w:pos="1134"/>
        </w:tabs>
        <w:spacing w:line="259" w:lineRule="auto"/>
        <w:ind w:firstLine="0"/>
        <w:rPr>
          <w:rFonts w:eastAsia="Cambria" w:cstheme="minorHAnsi"/>
          <w:lang w:eastAsia="en-US"/>
        </w:rPr>
      </w:pPr>
      <w:r w:rsidRPr="00364167">
        <w:rPr>
          <w:rFonts w:eastAsia="Cambria" w:cstheme="minorHAnsi"/>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64167">
        <w:rPr>
          <w:rFonts w:eastAsia="Times New Roman" w:cstheme="minorHAnsi"/>
          <w:lang w:eastAsia="en-US"/>
        </w:rPr>
        <w:t xml:space="preserve"> </w:t>
      </w:r>
      <w:r w:rsidRPr="00364167">
        <w:rPr>
          <w:rFonts w:eastAsia="Cambria" w:cstheme="minorHAnsi"/>
          <w:lang w:eastAsia="en-US"/>
        </w:rPr>
        <w:t>Lietuvos Respublikos įstatymuose nustatyta tvarka.</w:t>
      </w:r>
    </w:p>
    <w:p w14:paraId="165B15D4" w14:textId="77777777" w:rsidR="00364167" w:rsidRPr="00364167" w:rsidRDefault="00364167" w:rsidP="00364167">
      <w:pPr>
        <w:widowControl w:val="0"/>
        <w:tabs>
          <w:tab w:val="left" w:pos="426"/>
          <w:tab w:val="left" w:pos="567"/>
          <w:tab w:val="left" w:pos="709"/>
          <w:tab w:val="left" w:pos="851"/>
          <w:tab w:val="left" w:pos="992"/>
          <w:tab w:val="left" w:pos="1134"/>
        </w:tabs>
        <w:spacing w:line="259" w:lineRule="auto"/>
        <w:ind w:firstLine="0"/>
        <w:rPr>
          <w:rFonts w:eastAsia="Arial" w:cstheme="minorHAnsi"/>
          <w:lang w:eastAsia="en-US"/>
        </w:rPr>
      </w:pPr>
      <w:r w:rsidRPr="00364167">
        <w:rPr>
          <w:rFonts w:eastAsia="Arial" w:cstheme="minorHAnsi"/>
          <w:lang w:eastAsia="en-US"/>
        </w:rPr>
        <w:t>25.3. Kilę ginčai nesudaro pagrindo Šalims atsisakyti vykdyti savo prievoles pagal Sutartį.</w:t>
      </w:r>
    </w:p>
    <w:p w14:paraId="532A8155" w14:textId="77777777" w:rsidR="00364167" w:rsidRDefault="00364167" w:rsidP="007D5778">
      <w:pPr>
        <w:spacing w:line="240" w:lineRule="auto"/>
        <w:ind w:firstLine="0"/>
        <w:jc w:val="center"/>
        <w:rPr>
          <w:rFonts w:eastAsia="Times New Roman" w:cstheme="minorHAnsi"/>
          <w:color w:val="000000"/>
          <w:lang w:eastAsia="en-US"/>
        </w:rPr>
      </w:pPr>
    </w:p>
    <w:p w14:paraId="1967023C" w14:textId="6E30469D" w:rsidR="00112F92" w:rsidRDefault="007D5778" w:rsidP="00364167">
      <w:pPr>
        <w:spacing w:line="240" w:lineRule="auto"/>
        <w:ind w:firstLine="0"/>
        <w:jc w:val="center"/>
        <w:rPr>
          <w:rFonts w:ascii="Arial" w:eastAsiaTheme="minorHAnsi" w:hAnsi="Arial" w:cs="Arial"/>
          <w:bCs/>
          <w:iCs/>
        </w:rPr>
      </w:pPr>
      <w:r w:rsidRPr="007D5778">
        <w:rPr>
          <w:rFonts w:eastAsia="Times New Roman" w:cstheme="minorHAnsi"/>
          <w:color w:val="000000"/>
          <w:lang w:eastAsia="en-US"/>
        </w:rPr>
        <w:t>_____________</w:t>
      </w:r>
      <w:r w:rsidR="00364167">
        <w:rPr>
          <w:rFonts w:eastAsia="Times New Roman" w:cstheme="minorHAnsi"/>
          <w:color w:val="000000"/>
          <w:lang w:eastAsia="en-US"/>
        </w:rPr>
        <w:t>___________</w:t>
      </w:r>
      <w:r w:rsidRPr="007D5778">
        <w:rPr>
          <w:rFonts w:eastAsia="Times New Roman" w:cstheme="minorHAnsi"/>
          <w:color w:val="000000"/>
          <w:lang w:eastAsia="en-US"/>
        </w:rPr>
        <w:t>__</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40A748C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64167">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416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364167" w:rsidRPr="004F1A11" w14:paraId="343ACB13" w14:textId="77777777" w:rsidTr="00360A21">
        <w:trPr>
          <w:trHeight w:val="20"/>
        </w:trPr>
        <w:tc>
          <w:tcPr>
            <w:tcW w:w="600" w:type="dxa"/>
          </w:tcPr>
          <w:p w14:paraId="00C23D6A" w14:textId="4249A354" w:rsidR="00364167" w:rsidRPr="004F1A11" w:rsidRDefault="00364167" w:rsidP="00364167">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36BAB894" w14:textId="7CDA103F" w:rsidR="00364167" w:rsidRPr="004F1A11" w:rsidRDefault="00364167" w:rsidP="00364167">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3447E1C7" w14:textId="77777777" w:rsidR="00364167" w:rsidRPr="00364167" w:rsidRDefault="00364167" w:rsidP="00364167">
            <w:pPr>
              <w:ind w:firstLine="34"/>
              <w:rPr>
                <w:rFonts w:asciiTheme="minorHAnsi" w:hAnsiTheme="minorHAnsi" w:cstheme="minorHAnsi"/>
                <w:sz w:val="21"/>
                <w:szCs w:val="21"/>
              </w:rPr>
            </w:pPr>
            <w:r w:rsidRPr="00364167">
              <w:rPr>
                <w:rFonts w:asciiTheme="minorHAnsi" w:hAnsiTheme="minorHAnsi" w:cstheme="minorHAnsi"/>
                <w:iCs/>
                <w:sz w:val="21"/>
                <w:szCs w:val="21"/>
              </w:rPr>
              <w:t xml:space="preserve">3 (tris) darbo dienas </w:t>
            </w:r>
            <w:r w:rsidRPr="00364167">
              <w:rPr>
                <w:rFonts w:asciiTheme="minorHAnsi" w:hAnsiTheme="minorHAnsi" w:cstheme="minorHAnsi"/>
                <w:sz w:val="21"/>
                <w:szCs w:val="21"/>
              </w:rPr>
              <w:t>nuo prašymo gavimo dienos</w:t>
            </w:r>
          </w:p>
          <w:p w14:paraId="44AD543A" w14:textId="77777777" w:rsidR="00364167" w:rsidRPr="00364167" w:rsidRDefault="00364167" w:rsidP="00364167">
            <w:pPr>
              <w:ind w:firstLine="34"/>
              <w:rPr>
                <w:rFonts w:asciiTheme="minorHAnsi" w:hAnsiTheme="minorHAnsi" w:cstheme="minorHAnsi"/>
                <w:sz w:val="21"/>
                <w:szCs w:val="21"/>
              </w:rPr>
            </w:pPr>
          </w:p>
        </w:tc>
        <w:tc>
          <w:tcPr>
            <w:tcW w:w="3424" w:type="dxa"/>
          </w:tcPr>
          <w:p w14:paraId="4885131B" w14:textId="4A6C8732" w:rsidR="00364167" w:rsidRPr="004F1A11" w:rsidRDefault="00364167" w:rsidP="00364167">
            <w:pPr>
              <w:ind w:firstLine="34"/>
              <w:rPr>
                <w:rFonts w:asciiTheme="minorHAnsi" w:hAnsiTheme="minorHAnsi" w:cstheme="minorHAnsi"/>
                <w:sz w:val="21"/>
                <w:szCs w:val="21"/>
              </w:rPr>
            </w:pPr>
            <w:r w:rsidRPr="000F5E5F">
              <w:rPr>
                <w:rFonts w:asciiTheme="minorHAnsi" w:hAnsiTheme="minorHAnsi" w:cstheme="minorHAnsi"/>
                <w:sz w:val="21"/>
                <w:szCs w:val="21"/>
              </w:rPr>
              <w:t>NETAIKOMA</w:t>
            </w:r>
          </w:p>
        </w:tc>
      </w:tr>
      <w:tr w:rsidR="00364167" w:rsidRPr="004F1A11" w14:paraId="0D67E0F5" w14:textId="77777777" w:rsidTr="00360A21">
        <w:trPr>
          <w:trHeight w:val="20"/>
        </w:trPr>
        <w:tc>
          <w:tcPr>
            <w:tcW w:w="600" w:type="dxa"/>
          </w:tcPr>
          <w:p w14:paraId="4E8D70B1" w14:textId="2C2E5DC3" w:rsidR="00364167" w:rsidRPr="004F1A11" w:rsidRDefault="00364167" w:rsidP="00364167">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364167" w:rsidRPr="004F1A11" w:rsidRDefault="00364167" w:rsidP="00364167">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364167" w:rsidRPr="00364167" w:rsidRDefault="00364167" w:rsidP="00364167">
            <w:pPr>
              <w:ind w:firstLine="34"/>
              <w:rPr>
                <w:rFonts w:asciiTheme="minorHAnsi" w:hAnsiTheme="minorHAnsi" w:cstheme="minorHAnsi"/>
                <w:sz w:val="21"/>
                <w:szCs w:val="21"/>
              </w:rPr>
            </w:pPr>
            <w:r w:rsidRPr="00364167">
              <w:rPr>
                <w:rFonts w:asciiTheme="minorHAnsi" w:hAnsiTheme="minorHAnsi" w:cstheme="minorHAnsi"/>
                <w:iCs/>
                <w:sz w:val="21"/>
                <w:szCs w:val="21"/>
              </w:rPr>
              <w:t xml:space="preserve">5  (penkias) darbo dienas </w:t>
            </w:r>
            <w:r w:rsidRPr="00364167">
              <w:rPr>
                <w:rFonts w:asciiTheme="minorHAnsi" w:hAnsiTheme="minorHAnsi" w:cstheme="minorHAnsi"/>
                <w:sz w:val="21"/>
                <w:szCs w:val="21"/>
              </w:rPr>
              <w:t>nuo prašymo gavimo dienos</w:t>
            </w:r>
          </w:p>
          <w:p w14:paraId="593A8179" w14:textId="77777777" w:rsidR="00364167" w:rsidRPr="00364167" w:rsidRDefault="00364167" w:rsidP="00364167">
            <w:pPr>
              <w:ind w:firstLine="34"/>
              <w:rPr>
                <w:rFonts w:asciiTheme="minorHAnsi" w:hAnsiTheme="minorHAnsi" w:cstheme="minorHAnsi"/>
                <w:sz w:val="21"/>
                <w:szCs w:val="21"/>
              </w:rPr>
            </w:pPr>
          </w:p>
        </w:tc>
        <w:tc>
          <w:tcPr>
            <w:tcW w:w="3424" w:type="dxa"/>
          </w:tcPr>
          <w:p w14:paraId="3485D5CD" w14:textId="408B6673" w:rsidR="00364167" w:rsidRPr="004F1A11" w:rsidRDefault="00364167" w:rsidP="00364167">
            <w:pPr>
              <w:ind w:firstLine="34"/>
              <w:rPr>
                <w:rFonts w:asciiTheme="minorHAnsi" w:hAnsiTheme="minorHAnsi" w:cstheme="minorHAnsi"/>
                <w:sz w:val="21"/>
                <w:szCs w:val="21"/>
              </w:rPr>
            </w:pPr>
            <w:r w:rsidRPr="000F5E5F">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D2F803D" w14:textId="77777777" w:rsidR="00234929" w:rsidRPr="00234929" w:rsidRDefault="00234929" w:rsidP="00234929">
      <w:pPr>
        <w:rPr>
          <w:rFonts w:ascii="Arial" w:hAnsi="Arial" w:cs="Arial"/>
        </w:rPr>
      </w:pPr>
    </w:p>
    <w:p w14:paraId="171B579B" w14:textId="77777777" w:rsidR="00234929" w:rsidRDefault="00234929" w:rsidP="00234929">
      <w:pPr>
        <w:rPr>
          <w:rFonts w:ascii="Arial" w:hAnsi="Arial" w:cs="Arial"/>
        </w:rPr>
      </w:pPr>
    </w:p>
    <w:p w14:paraId="08748011" w14:textId="5C66B68C" w:rsidR="00234929" w:rsidRPr="00234929" w:rsidRDefault="00234929" w:rsidP="00234929">
      <w:pPr>
        <w:jc w:val="center"/>
        <w:rPr>
          <w:rFonts w:ascii="Arial" w:hAnsi="Arial" w:cs="Arial"/>
        </w:rPr>
      </w:pPr>
      <w:r>
        <w:rPr>
          <w:rFonts w:ascii="Arial" w:hAnsi="Arial" w:cs="Arial"/>
        </w:rPr>
        <w:t>_____________________</w:t>
      </w:r>
    </w:p>
    <w:sectPr w:rsidR="00234929" w:rsidRPr="00234929" w:rsidSect="003E327E">
      <w:headerReference w:type="default" r:id="rId17"/>
      <w:footerReference w:type="default" r:id="rId18"/>
      <w:headerReference w:type="first" r:id="rId19"/>
      <w:footerReference w:type="first" r:id="rId20"/>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35FD" w14:textId="77777777" w:rsidR="00AC5832" w:rsidRDefault="00AC5832" w:rsidP="00D05666">
      <w:r>
        <w:separator/>
      </w:r>
    </w:p>
  </w:endnote>
  <w:endnote w:type="continuationSeparator" w:id="0">
    <w:p w14:paraId="7F55BA9B" w14:textId="77777777" w:rsidR="00AC5832" w:rsidRDefault="00AC5832" w:rsidP="00D05666">
      <w:r>
        <w:continuationSeparator/>
      </w:r>
    </w:p>
  </w:endnote>
  <w:endnote w:type="continuationNotice" w:id="1">
    <w:p w14:paraId="62A90DC8" w14:textId="77777777" w:rsidR="00AC5832" w:rsidRDefault="00AC58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3123" w14:textId="77777777" w:rsidR="00AC5832" w:rsidRDefault="00AC5832" w:rsidP="00D05666">
      <w:r>
        <w:separator/>
      </w:r>
    </w:p>
  </w:footnote>
  <w:footnote w:type="continuationSeparator" w:id="0">
    <w:p w14:paraId="28BD1EB1" w14:textId="77777777" w:rsidR="00AC5832" w:rsidRDefault="00AC5832" w:rsidP="00D05666">
      <w:r>
        <w:continuationSeparator/>
      </w:r>
    </w:p>
  </w:footnote>
  <w:footnote w:type="continuationNotice" w:id="1">
    <w:p w14:paraId="4E092756" w14:textId="77777777" w:rsidR="00AC5832" w:rsidRDefault="00AC5832">
      <w:pPr>
        <w:spacing w:line="240" w:lineRule="auto"/>
      </w:pPr>
    </w:p>
  </w:footnote>
  <w:footnote w:id="2">
    <w:p w14:paraId="11044D0B" w14:textId="3814A080" w:rsidR="00D80D12" w:rsidRDefault="0008378B" w:rsidP="00D80D12">
      <w:pPr>
        <w:pStyle w:val="FootnoteText"/>
      </w:pPr>
      <w:r>
        <w:rPr>
          <w:rStyle w:val="FootnoteReference"/>
        </w:rPr>
        <w:footnoteRef/>
      </w:r>
      <w:r>
        <w:t xml:space="preserve"> </w:t>
      </w:r>
      <w:hyperlink r:id="rId1" w:history="1">
        <w:r w:rsidR="00D80D12" w:rsidRPr="00662162">
          <w:rPr>
            <w:rStyle w:val="Hyperlink"/>
            <w:color w:val="4472C4" w:themeColor="accent1"/>
          </w:rPr>
          <w:t>https://www.e-tar.lt/portal/lt/legalAct/ac5a5e30878f11ed8df094f359a60216/asr</w:t>
        </w:r>
      </w:hyperlink>
    </w:p>
  </w:footnote>
  <w:footnote w:id="3">
    <w:p w14:paraId="17D8C90D" w14:textId="2502A5FC" w:rsidR="00662162" w:rsidRDefault="0008378B" w:rsidP="00662162">
      <w:pPr>
        <w:pStyle w:val="FootnoteText"/>
      </w:pPr>
      <w:r>
        <w:rPr>
          <w:rStyle w:val="FootnoteReference"/>
        </w:rPr>
        <w:footnoteRef/>
      </w:r>
      <w:r>
        <w:t xml:space="preserve"> </w:t>
      </w:r>
      <w:hyperlink r:id="rId2" w:history="1">
        <w:r w:rsidR="00662162" w:rsidRPr="00662162">
          <w:rPr>
            <w:rStyle w:val="Hyperlink"/>
            <w:color w:val="4472C4" w:themeColor="accent1"/>
          </w:rPr>
          <w:t>https://www.e-tar.lt/portal/lt/legalAct/ac5a5e30878f11ed8df094f359a60216/asr</w:t>
        </w:r>
      </w:hyperlink>
    </w:p>
    <w:p w14:paraId="7E32B4AA" w14:textId="77777777" w:rsidR="0008378B" w:rsidRDefault="0008378B" w:rsidP="0008378B">
      <w:pPr>
        <w:pStyle w:val="FootnoteText"/>
      </w:pPr>
    </w:p>
  </w:footnote>
  <w:footnote w:id="4">
    <w:p w14:paraId="25C54EBE" w14:textId="77777777" w:rsidR="003E327E" w:rsidRPr="00652B3A" w:rsidRDefault="003E327E" w:rsidP="003E327E">
      <w:pPr>
        <w:pStyle w:val="FootnoteText"/>
        <w:spacing w:line="240" w:lineRule="auto"/>
        <w:rPr>
          <w:sz w:val="18"/>
          <w:szCs w:val="18"/>
        </w:rPr>
      </w:pPr>
      <w:r w:rsidRPr="00652B3A">
        <w:rPr>
          <w:rStyle w:val="FootnoteReference"/>
          <w:sz w:val="18"/>
          <w:szCs w:val="18"/>
        </w:rPr>
        <w:footnoteRef/>
      </w:r>
      <w:r w:rsidRPr="00652B3A">
        <w:rPr>
          <w:sz w:val="18"/>
          <w:szCs w:val="18"/>
        </w:rPr>
        <w:t xml:space="preserve"> Nurodomas konkretus subtiekėjo pavadinimas, jei jis žinomas </w:t>
      </w:r>
      <w:r>
        <w:rPr>
          <w:sz w:val="18"/>
          <w:szCs w:val="18"/>
        </w:rPr>
        <w:t>pasiūlymų</w:t>
      </w:r>
      <w:r w:rsidRPr="00652B3A">
        <w:rPr>
          <w:sz w:val="18"/>
          <w:szCs w:val="18"/>
        </w:rPr>
        <w:t xml:space="preserve"> pateikimo metu. Jei ketinama pasitelkti, tačiau konkretus pavadinimas nėra žinomas, nurodoma „nežinomas“.</w:t>
      </w:r>
    </w:p>
  </w:footnote>
  <w:footnote w:id="5">
    <w:p w14:paraId="1D6AA378" w14:textId="77777777" w:rsidR="003E327E" w:rsidRPr="00652B3A" w:rsidRDefault="003E327E" w:rsidP="003E327E">
      <w:pPr>
        <w:pStyle w:val="FootnoteText"/>
        <w:spacing w:line="240" w:lineRule="auto"/>
      </w:pPr>
      <w:r w:rsidRPr="00652B3A">
        <w:rPr>
          <w:rStyle w:val="FootnoteReference"/>
          <w:sz w:val="18"/>
          <w:szCs w:val="18"/>
        </w:rPr>
        <w:footnoteRef/>
      </w:r>
      <w:r w:rsidRPr="00943D3E">
        <w:rPr>
          <w:sz w:val="18"/>
          <w:szCs w:val="18"/>
        </w:rPr>
        <w:t xml:space="preserve"> </w:t>
      </w:r>
      <w:r w:rsidRPr="00652B3A">
        <w:rPr>
          <w:sz w:val="18"/>
          <w:szCs w:val="18"/>
        </w:rPr>
        <w:t>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 w:id="6">
    <w:p w14:paraId="1F0E0145" w14:textId="77777777" w:rsidR="003E327E" w:rsidRPr="00151326" w:rsidRDefault="003E327E" w:rsidP="003E327E">
      <w:pPr>
        <w:pStyle w:val="FootnoteText"/>
        <w:spacing w:line="240" w:lineRule="auto"/>
      </w:pPr>
      <w:r w:rsidRPr="00151326">
        <w:rPr>
          <w:rStyle w:val="FootnoteReference"/>
        </w:rPr>
        <w:footnoteRef/>
      </w:r>
      <w:r w:rsidRPr="00151326">
        <w:t xml:space="preserve"> Tais atvejais, kai pagal galiojančius teisės aktus tiekėjui nereikia mokėti PVM, tiekėjas lentelės skiltyje „PVM suma“ įrašo 0 (nulį) ir žemiau nurodo priežastis, dėl kurių PVM nemoka.</w:t>
      </w:r>
    </w:p>
  </w:footnote>
  <w:footnote w:id="7">
    <w:p w14:paraId="77538343" w14:textId="77777777" w:rsidR="003E327E" w:rsidRDefault="003E327E" w:rsidP="003E327E">
      <w:pPr>
        <w:pStyle w:val="FootnoteText"/>
        <w:spacing w:line="240" w:lineRule="auto"/>
      </w:pPr>
      <w:r w:rsidRPr="00151326">
        <w:rPr>
          <w:rStyle w:val="FootnoteReference"/>
        </w:rPr>
        <w:footnoteRef/>
      </w:r>
      <w:r w:rsidRPr="00151326">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D1F245C"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5AB4EC0"/>
    <w:multiLevelType w:val="hybridMultilevel"/>
    <w:tmpl w:val="E91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B954F7"/>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2"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D34E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7"/>
  </w:num>
  <w:num w:numId="2" w16cid:durableId="1490172141">
    <w:abstractNumId w:val="41"/>
  </w:num>
  <w:num w:numId="3" w16cid:durableId="138770985">
    <w:abstractNumId w:val="24"/>
  </w:num>
  <w:num w:numId="4" w16cid:durableId="219707255">
    <w:abstractNumId w:val="57"/>
  </w:num>
  <w:num w:numId="5" w16cid:durableId="2137720050">
    <w:abstractNumId w:val="5"/>
  </w:num>
  <w:num w:numId="6" w16cid:durableId="1882473578">
    <w:abstractNumId w:val="22"/>
  </w:num>
  <w:num w:numId="7" w16cid:durableId="742215806">
    <w:abstractNumId w:val="39"/>
  </w:num>
  <w:num w:numId="8" w16cid:durableId="581986730">
    <w:abstractNumId w:val="43"/>
  </w:num>
  <w:num w:numId="9" w16cid:durableId="1210533292">
    <w:abstractNumId w:val="3"/>
  </w:num>
  <w:num w:numId="10" w16cid:durableId="360207028">
    <w:abstractNumId w:val="9"/>
  </w:num>
  <w:num w:numId="11" w16cid:durableId="464082020">
    <w:abstractNumId w:val="47"/>
  </w:num>
  <w:num w:numId="12" w16cid:durableId="1510020379">
    <w:abstractNumId w:val="12"/>
  </w:num>
  <w:num w:numId="13" w16cid:durableId="1778215594">
    <w:abstractNumId w:val="27"/>
  </w:num>
  <w:num w:numId="14" w16cid:durableId="1652252092">
    <w:abstractNumId w:val="11"/>
  </w:num>
  <w:num w:numId="15" w16cid:durableId="2131630214">
    <w:abstractNumId w:val="17"/>
  </w:num>
  <w:num w:numId="16" w16cid:durableId="1098015114">
    <w:abstractNumId w:val="55"/>
  </w:num>
  <w:num w:numId="17" w16cid:durableId="1208252808">
    <w:abstractNumId w:val="54"/>
  </w:num>
  <w:num w:numId="18" w16cid:durableId="963148996">
    <w:abstractNumId w:val="6"/>
  </w:num>
  <w:num w:numId="19" w16cid:durableId="1873961101">
    <w:abstractNumId w:val="30"/>
  </w:num>
  <w:num w:numId="20" w16cid:durableId="1129662248">
    <w:abstractNumId w:val="26"/>
  </w:num>
  <w:num w:numId="21" w16cid:durableId="817724215">
    <w:abstractNumId w:val="25"/>
  </w:num>
  <w:num w:numId="22" w16cid:durableId="1993635468">
    <w:abstractNumId w:val="4"/>
  </w:num>
  <w:num w:numId="23" w16cid:durableId="1928659478">
    <w:abstractNumId w:val="56"/>
  </w:num>
  <w:num w:numId="24" w16cid:durableId="1250694197">
    <w:abstractNumId w:val="0"/>
  </w:num>
  <w:num w:numId="25" w16cid:durableId="681514953">
    <w:abstractNumId w:val="14"/>
  </w:num>
  <w:num w:numId="26" w16cid:durableId="2001343554">
    <w:abstractNumId w:val="23"/>
  </w:num>
  <w:num w:numId="27" w16cid:durableId="1828280303">
    <w:abstractNumId w:val="34"/>
  </w:num>
  <w:num w:numId="28" w16cid:durableId="2125803710">
    <w:abstractNumId w:val="32"/>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20"/>
  </w:num>
  <w:num w:numId="33" w16cid:durableId="341712434">
    <w:abstractNumId w:val="1"/>
  </w:num>
  <w:num w:numId="34" w16cid:durableId="419986092">
    <w:abstractNumId w:val="21"/>
  </w:num>
  <w:num w:numId="35" w16cid:durableId="989599647">
    <w:abstractNumId w:val="40"/>
  </w:num>
  <w:num w:numId="36" w16cid:durableId="134224949">
    <w:abstractNumId w:val="33"/>
  </w:num>
  <w:num w:numId="37" w16cid:durableId="801532550">
    <w:abstractNumId w:val="2"/>
  </w:num>
  <w:num w:numId="38" w16cid:durableId="777871533">
    <w:abstractNumId w:val="8"/>
  </w:num>
  <w:num w:numId="39" w16cid:durableId="1476410157">
    <w:abstractNumId w:val="49"/>
  </w:num>
  <w:num w:numId="40" w16cid:durableId="403528462">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50"/>
  </w:num>
  <w:num w:numId="43" w16cid:durableId="1624074669">
    <w:abstractNumId w:val="36"/>
  </w:num>
  <w:num w:numId="44" w16cid:durableId="1236630376">
    <w:abstractNumId w:val="51"/>
  </w:num>
  <w:num w:numId="45" w16cid:durableId="1897933955">
    <w:abstractNumId w:val="18"/>
  </w:num>
  <w:num w:numId="46" w16cid:durableId="330569735">
    <w:abstractNumId w:val="37"/>
  </w:num>
  <w:num w:numId="47" w16cid:durableId="1415740606">
    <w:abstractNumId w:val="48"/>
  </w:num>
  <w:num w:numId="48" w16cid:durableId="662123677">
    <w:abstractNumId w:val="46"/>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6591365">
    <w:abstractNumId w:val="52"/>
  </w:num>
  <w:num w:numId="51" w16cid:durableId="617368712">
    <w:abstractNumId w:val="10"/>
  </w:num>
  <w:num w:numId="52" w16cid:durableId="2128348545">
    <w:abstractNumId w:val="31"/>
  </w:num>
  <w:num w:numId="53" w16cid:durableId="1916547416">
    <w:abstractNumId w:val="45"/>
  </w:num>
  <w:num w:numId="54" w16cid:durableId="613289346">
    <w:abstractNumId w:val="15"/>
  </w:num>
  <w:num w:numId="55" w16cid:durableId="642122789">
    <w:abstractNumId w:val="13"/>
  </w:num>
  <w:num w:numId="56" w16cid:durableId="18272826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5994557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84394005">
    <w:abstractNumId w:val="53"/>
  </w:num>
  <w:num w:numId="59" w16cid:durableId="853614358">
    <w:abstractNumId w:val="28"/>
  </w:num>
  <w:num w:numId="60" w16cid:durableId="324821598">
    <w:abstractNumId w:val="5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3CE"/>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65A"/>
    <w:rsid w:val="00132913"/>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E39"/>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FAA"/>
    <w:rsid w:val="001607EC"/>
    <w:rsid w:val="00164443"/>
    <w:rsid w:val="001647BD"/>
    <w:rsid w:val="0016665C"/>
    <w:rsid w:val="001666D5"/>
    <w:rsid w:val="00167555"/>
    <w:rsid w:val="00167B99"/>
    <w:rsid w:val="00167E09"/>
    <w:rsid w:val="0017155B"/>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3A1"/>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894"/>
    <w:rsid w:val="00231166"/>
    <w:rsid w:val="00233169"/>
    <w:rsid w:val="00234717"/>
    <w:rsid w:val="00234920"/>
    <w:rsid w:val="00234929"/>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167"/>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8B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647"/>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7E"/>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CE"/>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1EC"/>
    <w:rsid w:val="005273B1"/>
    <w:rsid w:val="0053095D"/>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CF6"/>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778"/>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9C2"/>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51B"/>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547"/>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975"/>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83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93"/>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3CD"/>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A51"/>
    <w:rsid w:val="00C223F6"/>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E1C"/>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AB"/>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A56"/>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EFD"/>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D44D2"/>
    <w:rsid w:val="001E3B26"/>
    <w:rsid w:val="00256A57"/>
    <w:rsid w:val="00271980"/>
    <w:rsid w:val="00295EF8"/>
    <w:rsid w:val="002C1509"/>
    <w:rsid w:val="003661A6"/>
    <w:rsid w:val="003C6647"/>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09C"/>
    <w:rsid w:val="007F25D7"/>
    <w:rsid w:val="00810A25"/>
    <w:rsid w:val="00881536"/>
    <w:rsid w:val="008D6E2A"/>
    <w:rsid w:val="00906FC8"/>
    <w:rsid w:val="00915DD0"/>
    <w:rsid w:val="00926BF1"/>
    <w:rsid w:val="009520DA"/>
    <w:rsid w:val="00974547"/>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226CE"/>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37</Pages>
  <Words>72321</Words>
  <Characters>41223</Characters>
  <Application>Microsoft Office Word</Application>
  <DocSecurity>0</DocSecurity>
  <Lines>343</Lines>
  <Paragraphs>226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113318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 Stankevičienė</cp:lastModifiedBy>
  <cp:revision>10</cp:revision>
  <cp:lastPrinted>2021-11-03T05:49:00Z</cp:lastPrinted>
  <dcterms:created xsi:type="dcterms:W3CDTF">2025-03-27T14:43:00Z</dcterms:created>
  <dcterms:modified xsi:type="dcterms:W3CDTF">2025-03-27T15:20:00Z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