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9C0" w14:textId="77777777" w:rsidR="00096488" w:rsidRDefault="00716F2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3FEFE9C1" w14:textId="77777777" w:rsidR="00096488" w:rsidRDefault="00096488">
      <w:pPr>
        <w:spacing w:after="240"/>
        <w:rPr>
          <w:rFonts w:ascii="Arial" w:hAnsi="Arial" w:cs="Arial"/>
          <w:smallCaps/>
          <w:color w:val="404040"/>
          <w:sz w:val="20"/>
          <w:szCs w:val="20"/>
        </w:rPr>
      </w:pPr>
    </w:p>
    <w:p w14:paraId="3FEFE9C2" w14:textId="77777777" w:rsidR="00096488" w:rsidRDefault="00716F2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3FEFE9C3" w14:textId="77777777" w:rsidR="00096488"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sidR="00716F2A">
            <w:rPr>
              <w:rFonts w:ascii="Arial" w:hAnsi="Arial" w:cs="Arial"/>
              <w:sz w:val="22"/>
              <w:szCs w:val="22"/>
            </w:rPr>
            <w:t>1.</w:t>
          </w:r>
        </w:sdtContent>
      </w:sdt>
      <w:r w:rsidR="00716F2A">
        <w:rPr>
          <w:rFonts w:ascii="Arial" w:eastAsia="Arial" w:hAnsi="Arial" w:cs="Arial"/>
          <w:sz w:val="22"/>
          <w:szCs w:val="22"/>
        </w:rPr>
        <w:t xml:space="preserve">Tiekėjo kvalifikacija turi atitikti šiame priede nustatytus reikalavimus kvalifikacijai. </w:t>
      </w:r>
    </w:p>
    <w:p w14:paraId="3FEFE9C4" w14:textId="77777777" w:rsidR="00096488" w:rsidRDefault="00716F2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77777777" w:rsidR="00096488" w:rsidRDefault="00716F2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3FEFE9C6" w14:textId="77777777" w:rsidR="00096488" w:rsidRDefault="00716F2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7" w14:textId="77777777" w:rsidR="00096488" w:rsidRDefault="00096488">
      <w:pPr>
        <w:tabs>
          <w:tab w:val="left" w:pos="567"/>
        </w:tabs>
        <w:spacing w:line="240" w:lineRule="auto"/>
        <w:ind w:firstLine="0"/>
        <w:rPr>
          <w:rFonts w:ascii="Arial" w:eastAsia="Arial" w:hAnsi="Arial" w:cs="Arial"/>
          <w:i/>
          <w:color w:val="FF0000"/>
          <w:sz w:val="22"/>
          <w:szCs w:val="22"/>
        </w:rPr>
      </w:pPr>
    </w:p>
    <w:p w14:paraId="3FEFE9C8" w14:textId="77777777" w:rsidR="00096488" w:rsidRDefault="00716F2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3FEFE9C9"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A"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B"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C"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D"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E"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F"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0"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1"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2"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3"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4"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5" w14:textId="77777777" w:rsidR="00096488" w:rsidRDefault="00096488">
      <w:pPr>
        <w:tabs>
          <w:tab w:val="left" w:pos="567"/>
        </w:tabs>
        <w:spacing w:line="240" w:lineRule="auto"/>
        <w:ind w:firstLine="0"/>
        <w:rPr>
          <w:rFonts w:ascii="Arial" w:eastAsia="Arial" w:hAnsi="Arial" w:cs="Arial"/>
          <w:b/>
          <w:smallCaps/>
          <w:sz w:val="24"/>
          <w:szCs w:val="24"/>
        </w:rPr>
      </w:pPr>
    </w:p>
    <w:p w14:paraId="3FEFE9D6" w14:textId="77777777" w:rsidR="00096488" w:rsidRDefault="00096488">
      <w:pPr>
        <w:spacing w:line="240" w:lineRule="auto"/>
        <w:ind w:firstLine="567"/>
        <w:rPr>
          <w:rFonts w:ascii="Arial" w:hAnsi="Arial" w:cs="Arial"/>
          <w:i/>
          <w:iCs/>
          <w:color w:val="7030A0"/>
          <w:sz w:val="24"/>
          <w:szCs w:val="24"/>
        </w:rPr>
      </w:pPr>
    </w:p>
    <w:p w14:paraId="3FEFE9D7" w14:textId="77777777" w:rsidR="00096488" w:rsidRDefault="00096488">
      <w:pPr>
        <w:pStyle w:val="Sraopastraipa"/>
        <w:tabs>
          <w:tab w:val="left" w:pos="568"/>
        </w:tabs>
        <w:spacing w:line="240" w:lineRule="auto"/>
        <w:ind w:left="568" w:firstLine="0"/>
        <w:rPr>
          <w:rFonts w:ascii="Arial" w:hAnsi="Arial" w:cs="Arial"/>
          <w:i/>
          <w:iCs/>
          <w:color w:val="7030A0"/>
          <w:sz w:val="24"/>
          <w:szCs w:val="24"/>
        </w:rPr>
      </w:pPr>
    </w:p>
    <w:p w14:paraId="3FEFE9D8" w14:textId="77777777" w:rsidR="00096488" w:rsidRDefault="00096488">
      <w:pPr>
        <w:spacing w:before="60" w:after="60" w:line="252" w:lineRule="auto"/>
        <w:jc w:val="center"/>
        <w:rPr>
          <w:rFonts w:ascii="Arial" w:eastAsiaTheme="minorHAnsi" w:hAnsi="Arial" w:cs="Arial"/>
          <w:b/>
          <w:bCs/>
          <w:sz w:val="24"/>
          <w:szCs w:val="24"/>
        </w:rPr>
      </w:pPr>
    </w:p>
    <w:p w14:paraId="3FEFE9D9" w14:textId="77777777" w:rsidR="00096488" w:rsidRDefault="00096488">
      <w:pPr>
        <w:spacing w:before="60" w:after="60" w:line="252" w:lineRule="auto"/>
        <w:jc w:val="center"/>
        <w:rPr>
          <w:rFonts w:ascii="Arial" w:eastAsiaTheme="minorHAnsi" w:hAnsi="Arial" w:cs="Arial"/>
          <w:b/>
          <w:bCs/>
          <w:sz w:val="24"/>
          <w:szCs w:val="24"/>
        </w:rPr>
      </w:pPr>
    </w:p>
    <w:p w14:paraId="3FEFE9DA" w14:textId="77777777" w:rsidR="00096488" w:rsidRDefault="00716F2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88"/>
        <w:gridCol w:w="2895"/>
        <w:gridCol w:w="3465"/>
        <w:gridCol w:w="3140"/>
      </w:tblGrid>
      <w:tr w:rsidR="00096488" w14:paraId="3FEFE9DC" w14:textId="77777777">
        <w:trPr>
          <w:cantSplit/>
          <w:tblHeader/>
        </w:trPr>
        <w:tc>
          <w:tcPr>
            <w:tcW w:w="9971" w:type="dxa"/>
            <w:gridSpan w:val="4"/>
            <w:tcBorders>
              <w:top w:val="nil"/>
              <w:left w:val="nil"/>
              <w:right w:val="nil"/>
            </w:tcBorders>
            <w:shd w:val="clear" w:color="auto" w:fill="auto"/>
            <w:vAlign w:val="center"/>
          </w:tcPr>
          <w:p w14:paraId="3FEFE9DB" w14:textId="77777777" w:rsidR="00096488" w:rsidRDefault="00096488">
            <w:pPr>
              <w:spacing w:after="160" w:line="276" w:lineRule="auto"/>
              <w:ind w:firstLine="0"/>
              <w:rPr>
                <w:rFonts w:ascii="Arial" w:hAnsi="Arial" w:cs="Arial"/>
                <w:b/>
                <w:bCs/>
                <w:color w:val="000000"/>
                <w:sz w:val="24"/>
                <w:szCs w:val="24"/>
              </w:rPr>
            </w:pPr>
          </w:p>
        </w:tc>
      </w:tr>
      <w:tr w:rsidR="00096488" w14:paraId="3FEFE9E2" w14:textId="77777777">
        <w:trPr>
          <w:cantSplit/>
          <w:tblHeader/>
        </w:trPr>
        <w:tc>
          <w:tcPr>
            <w:tcW w:w="674" w:type="dxa"/>
            <w:shd w:val="clear" w:color="auto" w:fill="DEEAF6"/>
            <w:vAlign w:val="center"/>
          </w:tcPr>
          <w:p w14:paraId="3FEFE9DD" w14:textId="77777777" w:rsidR="00096488" w:rsidRDefault="00716F2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3FEFE9DE" w14:textId="77777777" w:rsidR="00096488" w:rsidRDefault="00716F2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3FEFE9DF"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3" w:type="dxa"/>
            <w:shd w:val="clear" w:color="auto" w:fill="DEEAF6"/>
          </w:tcPr>
          <w:p w14:paraId="3FEFE9E0"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3FEFE9E1" w14:textId="77777777" w:rsidR="00096488" w:rsidRDefault="00096488">
            <w:pPr>
              <w:spacing w:after="160" w:line="276" w:lineRule="auto"/>
              <w:ind w:firstLine="0"/>
              <w:jc w:val="center"/>
              <w:rPr>
                <w:rFonts w:ascii="Arial" w:hAnsi="Arial" w:cs="Arial"/>
                <w:b/>
                <w:bCs/>
                <w:color w:val="000000"/>
                <w:sz w:val="24"/>
                <w:szCs w:val="24"/>
              </w:rPr>
            </w:pPr>
          </w:p>
        </w:tc>
      </w:tr>
      <w:tr w:rsidR="00096488" w14:paraId="3FEFE9E5" w14:textId="77777777">
        <w:tc>
          <w:tcPr>
            <w:tcW w:w="674" w:type="dxa"/>
          </w:tcPr>
          <w:p w14:paraId="3FEFE9E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488" w14:paraId="3FEFE9EA" w14:textId="77777777">
        <w:tc>
          <w:tcPr>
            <w:tcW w:w="674" w:type="dxa"/>
          </w:tcPr>
          <w:p w14:paraId="3FEFE9E6" w14:textId="77777777" w:rsidR="00096488" w:rsidRDefault="00716F2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3FEFE9E7"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E8"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E9" w14:textId="77777777" w:rsidR="00096488" w:rsidRDefault="00096488">
            <w:pPr>
              <w:spacing w:after="160" w:line="276" w:lineRule="auto"/>
              <w:ind w:firstLine="0"/>
              <w:jc w:val="left"/>
              <w:rPr>
                <w:rFonts w:ascii="Arial" w:hAnsi="Arial" w:cs="Arial"/>
                <w:color w:val="000000"/>
                <w:sz w:val="24"/>
                <w:szCs w:val="24"/>
              </w:rPr>
            </w:pPr>
          </w:p>
        </w:tc>
      </w:tr>
      <w:tr w:rsidR="00096488" w14:paraId="3FEFE9ED" w14:textId="77777777">
        <w:tc>
          <w:tcPr>
            <w:tcW w:w="674" w:type="dxa"/>
          </w:tcPr>
          <w:p w14:paraId="3FEFE9EB"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C"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488" w14:paraId="3FEFE9F2" w14:textId="77777777">
        <w:tc>
          <w:tcPr>
            <w:tcW w:w="674" w:type="dxa"/>
          </w:tcPr>
          <w:p w14:paraId="3FEFE9E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EF"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F0"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F1" w14:textId="77777777" w:rsidR="00096488" w:rsidRDefault="00096488">
            <w:pPr>
              <w:spacing w:after="160" w:line="276" w:lineRule="auto"/>
              <w:ind w:firstLine="0"/>
              <w:jc w:val="left"/>
              <w:rPr>
                <w:rFonts w:ascii="Arial" w:hAnsi="Arial" w:cs="Arial"/>
                <w:color w:val="000000"/>
                <w:sz w:val="24"/>
                <w:szCs w:val="24"/>
              </w:rPr>
            </w:pPr>
          </w:p>
        </w:tc>
      </w:tr>
      <w:tr w:rsidR="00096488" w14:paraId="3FEFE9F5" w14:textId="77777777">
        <w:tc>
          <w:tcPr>
            <w:tcW w:w="674" w:type="dxa"/>
          </w:tcPr>
          <w:p w14:paraId="3FEFE9F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F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488" w14:paraId="3FEFEA0D" w14:textId="77777777">
        <w:tc>
          <w:tcPr>
            <w:tcW w:w="674" w:type="dxa"/>
          </w:tcPr>
          <w:p w14:paraId="3FEFE9F6"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F7" w14:textId="547BC9D2" w:rsidR="00096488" w:rsidRDefault="00716F2A">
            <w:pPr>
              <w:spacing w:after="160" w:line="276" w:lineRule="auto"/>
              <w:ind w:firstLine="0"/>
              <w:rPr>
                <w:rFonts w:ascii="Arial" w:hAnsi="Arial" w:cs="Arial"/>
                <w:sz w:val="24"/>
                <w:szCs w:val="24"/>
                <w:lang w:eastAsia="en-US"/>
              </w:rPr>
            </w:pPr>
            <w:r>
              <w:rPr>
                <w:rFonts w:ascii="Arial" w:hAnsi="Arial" w:cs="Arial"/>
                <w:sz w:val="24"/>
                <w:szCs w:val="24"/>
                <w:lang w:eastAsia="en-US"/>
              </w:rPr>
              <w:t>Tiekėjas per pastaruosius 3 metus  arba per laiką nuo tiekėjo įregistravimo dienos (jeigu tiekėjas vykdė veiklą mažiau nei 3 metus) iki pasiūlymų pateikimo termino pabaigos pagal vieną ar daugiau sutarčių savo jėgomis yra suteikęs toki</w:t>
            </w:r>
            <w:r w:rsidR="008E2FE2">
              <w:rPr>
                <w:rFonts w:ascii="Arial" w:hAnsi="Arial" w:cs="Arial"/>
                <w:sz w:val="24"/>
                <w:szCs w:val="24"/>
                <w:lang w:eastAsia="en-US"/>
              </w:rPr>
              <w:t>as</w:t>
            </w:r>
            <w:r>
              <w:rPr>
                <w:rFonts w:ascii="Arial" w:hAnsi="Arial" w:cs="Arial"/>
                <w:sz w:val="24"/>
                <w:szCs w:val="24"/>
                <w:lang w:eastAsia="en-US"/>
              </w:rPr>
              <w:t xml:space="preserve"> paslaug</w:t>
            </w:r>
            <w:r w:rsidR="008E2FE2">
              <w:rPr>
                <w:rFonts w:ascii="Arial" w:hAnsi="Arial" w:cs="Arial"/>
                <w:sz w:val="24"/>
                <w:szCs w:val="24"/>
                <w:lang w:eastAsia="en-US"/>
              </w:rPr>
              <w:t>as</w:t>
            </w:r>
            <w:r>
              <w:rPr>
                <w:rFonts w:ascii="Arial" w:hAnsi="Arial" w:cs="Arial"/>
                <w:sz w:val="24"/>
                <w:szCs w:val="24"/>
                <w:lang w:eastAsia="en-US"/>
              </w:rPr>
              <w:t>:</w:t>
            </w:r>
          </w:p>
          <w:p w14:paraId="3FEFE9FB" w14:textId="357A4D02" w:rsidR="00096488" w:rsidRDefault="00716F2A" w:rsidP="008E7EA2">
            <w:pPr>
              <w:spacing w:after="160" w:line="276" w:lineRule="auto"/>
              <w:ind w:firstLine="0"/>
              <w:rPr>
                <w:rFonts w:ascii="Arial" w:hAnsi="Arial" w:cs="Arial"/>
                <w:sz w:val="24"/>
                <w:szCs w:val="24"/>
                <w:lang w:eastAsia="en-US"/>
              </w:rPr>
            </w:pPr>
            <w:r>
              <w:rPr>
                <w:rFonts w:ascii="Arial" w:hAnsi="Arial" w:cs="Arial"/>
                <w:sz w:val="24"/>
                <w:szCs w:val="24"/>
                <w:lang w:eastAsia="en-US"/>
              </w:rPr>
              <w:t>-</w:t>
            </w:r>
            <w:r w:rsidR="008E2FE2">
              <w:t xml:space="preserve"> </w:t>
            </w:r>
            <w:r w:rsidR="008E2FE2" w:rsidRPr="008E2FE2">
              <w:rPr>
                <w:rFonts w:ascii="Arial" w:hAnsi="Arial" w:cs="Arial"/>
                <w:sz w:val="24"/>
                <w:szCs w:val="24"/>
                <w:lang w:eastAsia="en-US"/>
              </w:rPr>
              <w:t xml:space="preserve">skaitmeninimo ir/arba integravimo į geografines informacines sistemas ir/arba erdvinių duomenų rinkinių sukūrimo ir/arba įdiegimo ir/arba paleidimo debesijos platformos ir/arba </w:t>
            </w:r>
            <w:proofErr w:type="spellStart"/>
            <w:r w:rsidR="008E2FE2" w:rsidRPr="008E2FE2">
              <w:rPr>
                <w:rFonts w:ascii="Arial" w:hAnsi="Arial" w:cs="Arial"/>
                <w:sz w:val="24"/>
                <w:szCs w:val="24"/>
                <w:lang w:eastAsia="en-US"/>
              </w:rPr>
              <w:t>aerofotografijos</w:t>
            </w:r>
            <w:proofErr w:type="spellEnd"/>
            <w:r w:rsidR="008E2FE2" w:rsidRPr="008E2FE2">
              <w:rPr>
                <w:rFonts w:ascii="Arial" w:hAnsi="Arial" w:cs="Arial"/>
                <w:sz w:val="24"/>
                <w:szCs w:val="24"/>
                <w:lang w:eastAsia="en-US"/>
              </w:rPr>
              <w:t xml:space="preserve"> </w:t>
            </w:r>
            <w:r w:rsidR="008E2FE2" w:rsidRPr="008E2FE2">
              <w:rPr>
                <w:rFonts w:ascii="Arial" w:hAnsi="Arial" w:cs="Arial"/>
                <w:sz w:val="24"/>
                <w:szCs w:val="24"/>
                <w:lang w:eastAsia="en-US"/>
              </w:rPr>
              <w:lastRenderedPageBreak/>
              <w:t>paslaugas</w:t>
            </w:r>
            <w:r w:rsidR="008E7EA2">
              <w:rPr>
                <w:rFonts w:ascii="Arial" w:hAnsi="Arial" w:cs="Arial"/>
                <w:sz w:val="24"/>
                <w:szCs w:val="24"/>
                <w:lang w:eastAsia="en-US"/>
              </w:rPr>
              <w:t>,</w:t>
            </w:r>
            <w:r>
              <w:rPr>
                <w:rFonts w:ascii="Arial" w:hAnsi="Arial" w:cs="Arial"/>
                <w:sz w:val="24"/>
                <w:szCs w:val="24"/>
                <w:lang w:eastAsia="en-US"/>
              </w:rPr>
              <w:t xml:space="preserve"> kurių </w:t>
            </w:r>
            <w:r w:rsidR="008E7EA2">
              <w:rPr>
                <w:rFonts w:ascii="Arial" w:hAnsi="Arial" w:cs="Arial"/>
                <w:sz w:val="24"/>
                <w:szCs w:val="24"/>
                <w:lang w:eastAsia="en-US"/>
              </w:rPr>
              <w:t xml:space="preserve">bendra </w:t>
            </w:r>
            <w:r>
              <w:rPr>
                <w:rFonts w:ascii="Arial" w:hAnsi="Arial" w:cs="Arial"/>
                <w:sz w:val="24"/>
                <w:szCs w:val="24"/>
                <w:lang w:eastAsia="en-US"/>
              </w:rPr>
              <w:t>vertė** ne mažesnė kaip 84 110 Eur be PVM.</w:t>
            </w:r>
          </w:p>
          <w:p w14:paraId="4E78234F" w14:textId="7E9E747B" w:rsidR="0089336E" w:rsidRDefault="0089336E" w:rsidP="008E7EA2">
            <w:pPr>
              <w:spacing w:after="160" w:line="276" w:lineRule="auto"/>
              <w:ind w:firstLine="0"/>
              <w:rPr>
                <w:rFonts w:ascii="Arial" w:hAnsi="Arial" w:cs="Arial"/>
                <w:sz w:val="24"/>
                <w:szCs w:val="24"/>
                <w:lang w:eastAsia="en-US"/>
              </w:rPr>
            </w:pPr>
            <w:r w:rsidRPr="0089336E">
              <w:rPr>
                <w:rFonts w:ascii="Arial" w:hAnsi="Arial" w:cs="Arial"/>
                <w:sz w:val="24"/>
                <w:szCs w:val="24"/>
                <w:lang w:eastAsia="en-US"/>
              </w:rPr>
              <w:t>Tiekėjai reikalaujamą patirtį gali įrodinėti tiek baigtomis, tiek nebaigtų vykdyti sutarčių jau įvykdytomis dalimis</w:t>
            </w:r>
            <w:r>
              <w:rPr>
                <w:rFonts w:ascii="Arial" w:hAnsi="Arial" w:cs="Arial"/>
                <w:sz w:val="24"/>
                <w:szCs w:val="24"/>
                <w:lang w:eastAsia="en-US"/>
              </w:rPr>
              <w:t>.</w:t>
            </w:r>
          </w:p>
          <w:p w14:paraId="3FEFE9FC" w14:textId="36A88E73" w:rsidR="00096488" w:rsidRDefault="00096488">
            <w:pPr>
              <w:spacing w:after="160" w:line="276" w:lineRule="auto"/>
              <w:ind w:firstLine="0"/>
              <w:rPr>
                <w:rFonts w:ascii="Calibri" w:hAnsi="Calibri"/>
              </w:rPr>
            </w:pPr>
          </w:p>
        </w:tc>
        <w:tc>
          <w:tcPr>
            <w:tcW w:w="3391" w:type="dxa"/>
          </w:tcPr>
          <w:p w14:paraId="3FEFE9FD" w14:textId="77777777" w:rsidR="00096488" w:rsidRDefault="00716F2A">
            <w:pPr>
              <w:spacing w:after="160" w:line="276" w:lineRule="auto"/>
              <w:ind w:firstLine="0"/>
              <w:rPr>
                <w:rFonts w:ascii="Arial" w:hAnsi="Arial"/>
                <w:sz w:val="24"/>
                <w:szCs w:val="24"/>
              </w:rPr>
            </w:pPr>
            <w:r>
              <w:rPr>
                <w:rFonts w:ascii="Arial" w:hAnsi="Arial" w:cs="Arial"/>
                <w:b/>
                <w:bCs/>
                <w:color w:val="000000"/>
                <w:sz w:val="24"/>
                <w:szCs w:val="24"/>
                <w:lang w:eastAsia="zh-CN"/>
              </w:rPr>
              <w:lastRenderedPageBreak/>
              <w:t>Pateikiama su pasiūlymu:</w:t>
            </w:r>
            <w:r>
              <w:rPr>
                <w:rFonts w:ascii="Arial" w:hAnsi="Arial" w:cs="Arial"/>
                <w:color w:val="000000"/>
                <w:sz w:val="24"/>
                <w:szCs w:val="24"/>
                <w:lang w:eastAsia="zh-CN"/>
              </w:rPr>
              <w:t xml:space="preserve"> EBVPD</w:t>
            </w:r>
            <w:r>
              <w:rPr>
                <w:rFonts w:ascii="Arial" w:hAnsi="Arial" w:cs="Arial"/>
                <w:sz w:val="24"/>
                <w:szCs w:val="24"/>
                <w:lang w:eastAsia="zh-CN"/>
              </w:rPr>
              <w:t xml:space="preserve"> </w:t>
            </w:r>
          </w:p>
          <w:p w14:paraId="3FEFE9FE" w14:textId="77777777" w:rsidR="00096488" w:rsidRDefault="00716F2A">
            <w:pPr>
              <w:spacing w:after="160" w:line="276" w:lineRule="auto"/>
              <w:ind w:firstLine="0"/>
              <w:rPr>
                <w:rFonts w:ascii="Arial" w:hAnsi="Arial"/>
                <w:b/>
                <w:bCs/>
                <w:sz w:val="24"/>
                <w:szCs w:val="24"/>
              </w:rPr>
            </w:pPr>
            <w:r>
              <w:rPr>
                <w:rFonts w:ascii="Arial" w:hAnsi="Arial" w:cs="Arial"/>
                <w:b/>
                <w:bCs/>
                <w:color w:val="000000"/>
                <w:sz w:val="24"/>
                <w:szCs w:val="24"/>
                <w:lang w:eastAsia="zh-CN"/>
              </w:rPr>
              <w:t>Dokumentai, kuriuos turės pateikti galimas laimėtojas:</w:t>
            </w:r>
          </w:p>
          <w:p w14:paraId="3FEFEA03" w14:textId="44AF9C42" w:rsidR="00096488" w:rsidRDefault="00716F2A" w:rsidP="00B81937">
            <w:pPr>
              <w:spacing w:after="160" w:line="276" w:lineRule="auto"/>
              <w:ind w:firstLine="0"/>
              <w:rPr>
                <w:rFonts w:ascii="Arial" w:hAnsi="Arial" w:cs="Arial"/>
                <w:sz w:val="24"/>
                <w:szCs w:val="24"/>
                <w:lang w:eastAsia="zh-CN"/>
              </w:rPr>
            </w:pPr>
            <w:r>
              <w:rPr>
                <w:rFonts w:ascii="Arial" w:hAnsi="Arial" w:cs="Arial"/>
                <w:sz w:val="24"/>
                <w:szCs w:val="24"/>
                <w:lang w:eastAsia="zh-CN"/>
              </w:rPr>
              <w:t xml:space="preserve">Tiekėjo vadovo ar kito tiekėjo įgalioto atstovo parašu patvirtintas per pastaruosius 3 metus  arba per laiką nuo tiekėjo įregistravimo dienos (jeigu tiekėjas vykdė veiklą mažiau nei 3 metus) iki pasiūlymų pateikimo galutinio termino pabaigos suteiktų </w:t>
            </w:r>
            <w:r w:rsidR="003A5FEB">
              <w:rPr>
                <w:rFonts w:ascii="Arial" w:hAnsi="Arial" w:cs="Arial"/>
                <w:sz w:val="24"/>
                <w:szCs w:val="24"/>
                <w:lang w:eastAsia="zh-CN"/>
              </w:rPr>
              <w:t>s</w:t>
            </w:r>
            <w:r w:rsidR="00B81937" w:rsidRPr="00B81937">
              <w:rPr>
                <w:rFonts w:ascii="Arial" w:hAnsi="Arial" w:cs="Arial"/>
                <w:sz w:val="24"/>
                <w:szCs w:val="24"/>
                <w:lang w:eastAsia="zh-CN"/>
              </w:rPr>
              <w:t xml:space="preserve">kaitmeninimo ir/arba integravimo į geografines informacines sistemas ir/arba erdvinių duomenų rinkinių sukūrimo ir/arba įdiegimo ir/arba paleidimo debesijos platformos ir/arba </w:t>
            </w:r>
            <w:proofErr w:type="spellStart"/>
            <w:r w:rsidR="00B81937" w:rsidRPr="00B81937">
              <w:rPr>
                <w:rFonts w:ascii="Arial" w:hAnsi="Arial" w:cs="Arial"/>
                <w:sz w:val="24"/>
                <w:szCs w:val="24"/>
                <w:lang w:eastAsia="zh-CN"/>
              </w:rPr>
              <w:t>aerofotografijos</w:t>
            </w:r>
            <w:proofErr w:type="spellEnd"/>
            <w:r w:rsidR="00B81937" w:rsidRPr="00B81937">
              <w:rPr>
                <w:rFonts w:ascii="Arial" w:hAnsi="Arial" w:cs="Arial"/>
                <w:sz w:val="24"/>
                <w:szCs w:val="24"/>
                <w:lang w:eastAsia="zh-CN"/>
              </w:rPr>
              <w:t xml:space="preserve"> paslaug</w:t>
            </w:r>
            <w:r w:rsidR="00B81937">
              <w:rPr>
                <w:rFonts w:ascii="Arial" w:hAnsi="Arial" w:cs="Arial"/>
                <w:sz w:val="24"/>
                <w:szCs w:val="24"/>
                <w:lang w:eastAsia="zh-CN"/>
              </w:rPr>
              <w:t>ų</w:t>
            </w:r>
            <w:r w:rsidR="003A5FEB">
              <w:rPr>
                <w:rFonts w:ascii="Arial" w:hAnsi="Arial" w:cs="Arial"/>
                <w:sz w:val="24"/>
                <w:szCs w:val="24"/>
                <w:lang w:eastAsia="zh-CN"/>
              </w:rPr>
              <w:t xml:space="preserve"> </w:t>
            </w:r>
            <w:r w:rsidR="003A5FEB">
              <w:rPr>
                <w:rFonts w:ascii="Arial" w:hAnsi="Arial" w:cs="Arial"/>
                <w:sz w:val="24"/>
                <w:szCs w:val="24"/>
                <w:lang w:eastAsia="zh-CN"/>
              </w:rPr>
              <w:lastRenderedPageBreak/>
              <w:t>sąrašas</w:t>
            </w:r>
            <w:r w:rsidR="00B81937">
              <w:rPr>
                <w:rFonts w:ascii="Arial" w:hAnsi="Arial" w:cs="Arial"/>
                <w:sz w:val="24"/>
                <w:szCs w:val="24"/>
                <w:lang w:eastAsia="zh-CN"/>
              </w:rPr>
              <w:t xml:space="preserve"> </w:t>
            </w:r>
          </w:p>
          <w:p w14:paraId="3FEFEA04" w14:textId="200A77FB" w:rsidR="00096488" w:rsidRDefault="00716F2A">
            <w:pPr>
              <w:spacing w:after="160" w:line="276" w:lineRule="auto"/>
              <w:ind w:firstLine="0"/>
              <w:rPr>
                <w:rFonts w:ascii="Arial" w:hAnsi="Arial" w:cs="Arial"/>
                <w:sz w:val="24"/>
                <w:szCs w:val="24"/>
                <w:lang w:eastAsia="zh-CN"/>
              </w:rPr>
            </w:pPr>
            <w:r>
              <w:rPr>
                <w:rFonts w:ascii="Arial" w:hAnsi="Arial" w:cs="Arial"/>
                <w:sz w:val="24"/>
                <w:szCs w:val="24"/>
                <w:lang w:eastAsia="zh-CN"/>
              </w:rPr>
              <w:t xml:space="preserve"> (pirkimo sąlygų 8 priedas), kuriame būtų nurodyta suteiktų paslaugų pavadinimai, suteiktų paslaugų bendros sumos be PVM (jei paslaugos teikiamos pagal vykdomą sutartį – suteiktų paslaugų dalies pagal vykdomą sutartį kaina be PVM), paslaugų teikimo datos (metų, mėnesių ir dienų tikslumu), vieta ir paslaugų gavėjai (užsakovai) (tiek viešieji, tiek privatieji) ir jų kontaktai.</w:t>
            </w:r>
          </w:p>
          <w:p w14:paraId="3FEFEA05" w14:textId="77777777" w:rsidR="00096488" w:rsidRDefault="00716F2A">
            <w:pPr>
              <w:spacing w:after="160" w:line="276" w:lineRule="auto"/>
              <w:ind w:firstLine="0"/>
              <w:rPr>
                <w:rFonts w:ascii="Arial" w:hAnsi="Arial" w:cs="Arial"/>
                <w:sz w:val="24"/>
                <w:szCs w:val="24"/>
                <w:lang w:eastAsia="zh-CN"/>
              </w:rPr>
            </w:pPr>
            <w:r>
              <w:rPr>
                <w:rFonts w:ascii="Arial" w:hAnsi="Arial" w:cs="Arial"/>
                <w:sz w:val="24"/>
                <w:szCs w:val="24"/>
                <w:lang w:eastAsia="zh-CN"/>
              </w:rPr>
              <w:t xml:space="preserve">2) </w:t>
            </w:r>
            <w:r>
              <w:rPr>
                <w:rFonts w:ascii="Calibri" w:hAnsi="Calibri"/>
              </w:rPr>
              <w:t xml:space="preserve"> </w:t>
            </w:r>
            <w:r>
              <w:rPr>
                <w:rFonts w:ascii="Arial" w:hAnsi="Arial" w:cs="Arial"/>
                <w:sz w:val="24"/>
                <w:szCs w:val="24"/>
                <w:lang w:eastAsia="zh-CN"/>
              </w:rPr>
              <w:t>Užsakovų pažymos, kuriose nurodytos paslaugų bendros sumos, teikimo datos, vieta, paslaugų gavėjai, ar prekės pristatymo tinkamai.</w:t>
            </w:r>
          </w:p>
          <w:p w14:paraId="3FEFEA06" w14:textId="77777777" w:rsidR="00096488" w:rsidRDefault="00716F2A">
            <w:pPr>
              <w:spacing w:after="160" w:line="276" w:lineRule="auto"/>
              <w:ind w:firstLine="0"/>
              <w:rPr>
                <w:rFonts w:ascii="Calibri" w:hAnsi="Calibri"/>
              </w:rPr>
            </w:pPr>
            <w:r>
              <w:rPr>
                <w:rFonts w:ascii="Arial" w:hAnsi="Arial" w:cs="Arial"/>
                <w:sz w:val="24"/>
                <w:szCs w:val="24"/>
                <w:lang w:eastAsia="zh-CN"/>
              </w:rPr>
              <w:t>Pateikiamos skaitmeninės dokumentų kopijos.</w:t>
            </w:r>
          </w:p>
          <w:p w14:paraId="3FEFEA07" w14:textId="77777777" w:rsidR="00096488" w:rsidRDefault="00716F2A">
            <w:pPr>
              <w:spacing w:after="160" w:line="276" w:lineRule="auto"/>
              <w:ind w:firstLine="0"/>
              <w:rPr>
                <w:rFonts w:ascii="Calibri" w:hAnsi="Calibri"/>
              </w:rPr>
            </w:pPr>
            <w:r>
              <w:rPr>
                <w:rFonts w:ascii="Arial" w:hAnsi="Arial" w:cs="Arial"/>
                <w:sz w:val="24"/>
                <w:szCs w:val="24"/>
                <w:lang w:eastAsia="zh-CN"/>
              </w:rPr>
              <w:t>Viešųjų pirkimų komisija, vertindama tiekėjų pateiktą informaciją apie nurodytas sutartis, gali paprašyti kitų dokumentų, įrodančių pateiktą informaciją.</w:t>
            </w:r>
          </w:p>
        </w:tc>
        <w:tc>
          <w:tcPr>
            <w:tcW w:w="3073" w:type="dxa"/>
          </w:tcPr>
          <w:p w14:paraId="3FEFEA08" w14:textId="77777777" w:rsidR="00096488" w:rsidRDefault="00716F2A">
            <w:pPr>
              <w:spacing w:after="160" w:line="276" w:lineRule="auto"/>
              <w:ind w:firstLine="0"/>
              <w:rPr>
                <w:rFonts w:ascii="Calibri" w:hAnsi="Calibri"/>
              </w:rPr>
            </w:pPr>
            <w:r>
              <w:rPr>
                <w:rFonts w:ascii="Arial" w:hAnsi="Arial" w:cs="Arial"/>
                <w:sz w:val="24"/>
                <w:szCs w:val="24"/>
              </w:rPr>
              <w:lastRenderedPageBreak/>
              <w:t>Tiekėjas.</w:t>
            </w:r>
          </w:p>
          <w:p w14:paraId="3FEFEA09" w14:textId="77777777" w:rsidR="00096488" w:rsidRDefault="00716F2A">
            <w:pPr>
              <w:spacing w:after="160" w:line="276" w:lineRule="auto"/>
              <w:ind w:firstLine="0"/>
              <w:rPr>
                <w:rFonts w:ascii="Calibri" w:hAnsi="Calibri"/>
              </w:rPr>
            </w:pPr>
            <w:r>
              <w:rPr>
                <w:rFonts w:ascii="Arial" w:hAnsi="Arial" w:cs="Arial"/>
                <w:sz w:val="24"/>
                <w:szCs w:val="24"/>
              </w:rPr>
              <w:t>Jei pasiūlymą teikia ūkio subjektų grupė, šį kvalifikacijos reikalavimą turi atitikti visi ūkio subjektų grupės nariai kartu (ūkio subjektų grupės narių turima patirtis sumuojama), atsižvelgiant į jų prisiimamus įsipareigojimus.</w:t>
            </w:r>
          </w:p>
          <w:p w14:paraId="3FEFEA0A" w14:textId="77777777" w:rsidR="00096488" w:rsidRDefault="00716F2A">
            <w:pPr>
              <w:spacing w:after="160" w:line="276" w:lineRule="auto"/>
              <w:ind w:firstLine="0"/>
              <w:rPr>
                <w:rFonts w:ascii="Calibri" w:hAnsi="Calibri"/>
              </w:rPr>
            </w:pPr>
            <w:r>
              <w:rPr>
                <w:rFonts w:ascii="Arial" w:hAnsi="Arial" w:cs="Arial"/>
                <w:sz w:val="24"/>
                <w:szCs w:val="24"/>
              </w:rPr>
              <w:t>Tiekėjas gali remtis kitų ūkio subjektų pajėgumais tik tuo atveju, jeigu tie subjektai patys vykdys tą pirkimo sutarties dalį, kuriai reikia jų turimų pajėgumų.</w:t>
            </w:r>
          </w:p>
          <w:p w14:paraId="3FEFEA0B" w14:textId="77777777" w:rsidR="00096488" w:rsidRDefault="00716F2A">
            <w:pPr>
              <w:spacing w:after="160" w:line="276" w:lineRule="auto"/>
              <w:ind w:firstLine="0"/>
              <w:rPr>
                <w:rFonts w:ascii="Calibri" w:hAnsi="Calibri"/>
              </w:rPr>
            </w:pPr>
            <w:r>
              <w:rPr>
                <w:rFonts w:ascii="Arial" w:hAnsi="Arial" w:cs="Arial"/>
                <w:sz w:val="24"/>
                <w:szCs w:val="24"/>
              </w:rPr>
              <w:t>Subtiekėjams šis reikalavimas nenustatomas.</w:t>
            </w:r>
          </w:p>
          <w:p w14:paraId="3FEFEA0C" w14:textId="77777777" w:rsidR="00096488" w:rsidRDefault="00716F2A">
            <w:pPr>
              <w:spacing w:after="160" w:line="276" w:lineRule="auto"/>
              <w:ind w:firstLine="0"/>
              <w:rPr>
                <w:rFonts w:ascii="Calibri" w:hAnsi="Calibri"/>
              </w:rPr>
            </w:pPr>
            <w:r>
              <w:rPr>
                <w:rFonts w:ascii="Arial" w:hAnsi="Arial" w:cs="Arial"/>
                <w:sz w:val="24"/>
                <w:szCs w:val="24"/>
              </w:rPr>
              <w:lastRenderedPageBreak/>
              <w:t>Tiekėjui nedraudžiama remtis sutartimi, kurią tiekėjas vykdė ne vienas, bet kartu su kitais ūkio subjektais. Tačiau tokiu atveju bus vertinami būtent konkretaus ūkio subjekto, dalyvaujančio viešajame pirkime parduotų objektų dalies vertė, o ne visas vykdytos sutarties objektas.</w:t>
            </w:r>
          </w:p>
        </w:tc>
      </w:tr>
      <w:tr w:rsidR="00096488" w14:paraId="3FEFEA18" w14:textId="77777777">
        <w:tc>
          <w:tcPr>
            <w:tcW w:w="674" w:type="dxa"/>
          </w:tcPr>
          <w:p w14:paraId="3FEFEA0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43D58B2F" w14:textId="77777777" w:rsidR="00096488" w:rsidRDefault="00716F2A">
            <w:pPr>
              <w:spacing w:after="160" w:line="276" w:lineRule="auto"/>
              <w:ind w:firstLine="0"/>
              <w:jc w:val="left"/>
              <w:rPr>
                <w:rFonts w:ascii="Arial" w:hAnsi="Arial" w:cs="Arial"/>
                <w:sz w:val="24"/>
                <w:szCs w:val="24"/>
                <w:lang w:eastAsia="en-US"/>
              </w:rPr>
            </w:pPr>
            <w:r>
              <w:rPr>
                <w:rFonts w:ascii="Arial" w:hAnsi="Arial" w:cs="Arial"/>
                <w:sz w:val="24"/>
                <w:szCs w:val="24"/>
                <w:lang w:eastAsia="en-US"/>
              </w:rPr>
              <w:t xml:space="preserve">Tiekėjas paslaugų teikimui turi paskirti bent 1 (vieną) vadovaujantį specialistą, kuris per </w:t>
            </w:r>
            <w:r>
              <w:rPr>
                <w:rFonts w:ascii="Arial" w:hAnsi="Arial" w:cs="Arial"/>
                <w:sz w:val="24"/>
                <w:szCs w:val="24"/>
                <w:lang w:eastAsia="en-US"/>
              </w:rPr>
              <w:lastRenderedPageBreak/>
              <w:t>pastaruosius 3 metus iki pasiūlymo pateikimo galutinio termino pabaigos</w:t>
            </w:r>
            <w:r w:rsidR="00B30CF7">
              <w:rPr>
                <w:rFonts w:ascii="Arial" w:hAnsi="Arial" w:cs="Arial"/>
                <w:sz w:val="24"/>
                <w:szCs w:val="24"/>
                <w:lang w:eastAsia="en-US"/>
              </w:rPr>
              <w:t>*</w:t>
            </w:r>
            <w:r>
              <w:rPr>
                <w:rFonts w:ascii="Arial" w:hAnsi="Arial" w:cs="Arial"/>
                <w:sz w:val="24"/>
                <w:szCs w:val="24"/>
                <w:lang w:eastAsia="en-US"/>
              </w:rPr>
              <w:t xml:space="preserve"> yra vadovavęs bent vienam IT projektui ir (ar) sutarčiai, kurio/kurios objektas – suskaitmenintų duomenų integravimas į geografinę informacinę sistemą;</w:t>
            </w:r>
          </w:p>
          <w:p w14:paraId="3FEFEA0F" w14:textId="3CEBD9A5" w:rsidR="00B30CF7" w:rsidRDefault="00B30CF7">
            <w:pPr>
              <w:spacing w:after="160" w:line="276" w:lineRule="auto"/>
              <w:ind w:firstLine="0"/>
              <w:jc w:val="left"/>
              <w:rPr>
                <w:rFonts w:ascii="Arial" w:hAnsi="Arial" w:cs="Arial"/>
                <w:sz w:val="24"/>
                <w:szCs w:val="24"/>
                <w:lang w:eastAsia="en-US"/>
              </w:rPr>
            </w:pPr>
            <w:r>
              <w:rPr>
                <w:rFonts w:ascii="Arial" w:hAnsi="Arial" w:cs="Arial"/>
                <w:sz w:val="24"/>
                <w:szCs w:val="24"/>
                <w:lang w:eastAsia="en-US"/>
              </w:rPr>
              <w:t xml:space="preserve">* Pastaba: </w:t>
            </w:r>
            <w:r w:rsidRPr="00B30CF7">
              <w:rPr>
                <w:rFonts w:ascii="Arial" w:hAnsi="Arial" w:cs="Arial"/>
                <w:sz w:val="24"/>
                <w:szCs w:val="24"/>
                <w:lang w:eastAsia="en-US"/>
              </w:rPr>
              <w:t xml:space="preserve">Jei vertinamo projekto ar sutarties pradžia bus ankstesnė kaip </w:t>
            </w:r>
            <w:r w:rsidR="00134529">
              <w:rPr>
                <w:rFonts w:ascii="Arial" w:hAnsi="Arial" w:cs="Arial"/>
                <w:sz w:val="24"/>
                <w:szCs w:val="24"/>
                <w:lang w:eastAsia="en-US"/>
              </w:rPr>
              <w:t>3</w:t>
            </w:r>
            <w:r w:rsidRPr="00B30CF7">
              <w:rPr>
                <w:rFonts w:ascii="Arial" w:hAnsi="Arial" w:cs="Arial"/>
                <w:sz w:val="24"/>
                <w:szCs w:val="24"/>
                <w:lang w:eastAsia="en-US"/>
              </w:rPr>
              <w:t xml:space="preserve"> metai iki pasiūlymo pateikimo termino pabaigos, o projekto pabaiga pateks į </w:t>
            </w:r>
            <w:r w:rsidR="00134529">
              <w:rPr>
                <w:rFonts w:ascii="Arial" w:hAnsi="Arial" w:cs="Arial"/>
                <w:sz w:val="24"/>
                <w:szCs w:val="24"/>
                <w:lang w:eastAsia="en-US"/>
              </w:rPr>
              <w:t>3</w:t>
            </w:r>
            <w:r w:rsidRPr="00B30CF7">
              <w:rPr>
                <w:rFonts w:ascii="Arial" w:hAnsi="Arial" w:cs="Arial"/>
                <w:sz w:val="24"/>
                <w:szCs w:val="24"/>
                <w:lang w:eastAsia="en-US"/>
              </w:rPr>
              <w:t xml:space="preserve"> metų laikotarpį iki pasiūlymų pateikti termino pabaigos, tačiau specialisto dalyvavimo projekte/sutartyje laikotarpis pateks į terminą ankstesnį negu </w:t>
            </w:r>
            <w:r w:rsidR="00134529">
              <w:rPr>
                <w:rFonts w:ascii="Arial" w:hAnsi="Arial" w:cs="Arial"/>
                <w:sz w:val="24"/>
                <w:szCs w:val="24"/>
                <w:lang w:eastAsia="en-US"/>
              </w:rPr>
              <w:t>3</w:t>
            </w:r>
            <w:r w:rsidRPr="00B30CF7">
              <w:rPr>
                <w:rFonts w:ascii="Arial" w:hAnsi="Arial" w:cs="Arial"/>
                <w:sz w:val="24"/>
                <w:szCs w:val="24"/>
                <w:lang w:eastAsia="en-US"/>
              </w:rPr>
              <w:t xml:space="preserve"> metai iki pasiūlymo pateikimo termino pabaigos, bus vertinamas tik tas laikotarpis, kuris pateks į kvalifikacijos reikalavimuose nurodytą laikotarpį, </w:t>
            </w:r>
            <w:proofErr w:type="spellStart"/>
            <w:r w:rsidRPr="00B30CF7">
              <w:rPr>
                <w:rFonts w:ascii="Arial" w:hAnsi="Arial" w:cs="Arial"/>
                <w:sz w:val="24"/>
                <w:szCs w:val="24"/>
                <w:lang w:eastAsia="en-US"/>
              </w:rPr>
              <w:t>t.y</w:t>
            </w:r>
            <w:proofErr w:type="spellEnd"/>
            <w:r w:rsidRPr="00B30CF7">
              <w:rPr>
                <w:rFonts w:ascii="Arial" w:hAnsi="Arial" w:cs="Arial"/>
                <w:sz w:val="24"/>
                <w:szCs w:val="24"/>
                <w:lang w:eastAsia="en-US"/>
              </w:rPr>
              <w:t xml:space="preserve">. specialisto dalyvavimo projekte </w:t>
            </w:r>
            <w:r w:rsidRPr="00B30CF7">
              <w:rPr>
                <w:rFonts w:ascii="Arial" w:hAnsi="Arial" w:cs="Arial"/>
                <w:sz w:val="24"/>
                <w:szCs w:val="24"/>
                <w:lang w:eastAsia="en-US"/>
              </w:rPr>
              <w:lastRenderedPageBreak/>
              <w:t>laikotarpis.</w:t>
            </w:r>
          </w:p>
        </w:tc>
        <w:tc>
          <w:tcPr>
            <w:tcW w:w="3391" w:type="dxa"/>
          </w:tcPr>
          <w:p w14:paraId="3FEFEA10" w14:textId="77777777" w:rsidR="00096488" w:rsidRDefault="00716F2A">
            <w:pPr>
              <w:spacing w:after="160" w:line="276" w:lineRule="auto"/>
              <w:ind w:firstLine="0"/>
              <w:jc w:val="left"/>
              <w:rPr>
                <w:rFonts w:ascii="Arial" w:hAnsi="Arial" w:cs="Arial"/>
                <w:sz w:val="24"/>
                <w:szCs w:val="24"/>
                <w:lang w:eastAsia="zh-CN"/>
              </w:rPr>
            </w:pPr>
            <w:r>
              <w:rPr>
                <w:rFonts w:ascii="Arial" w:hAnsi="Arial" w:cs="Arial"/>
                <w:b/>
                <w:bCs/>
                <w:sz w:val="24"/>
                <w:szCs w:val="24"/>
                <w:lang w:eastAsia="zh-CN"/>
              </w:rPr>
              <w:lastRenderedPageBreak/>
              <w:t>Pateikiama su pasiūlymu</w:t>
            </w:r>
            <w:r>
              <w:rPr>
                <w:rFonts w:ascii="Arial" w:hAnsi="Arial" w:cs="Arial"/>
                <w:sz w:val="24"/>
                <w:szCs w:val="24"/>
                <w:lang w:eastAsia="zh-CN"/>
              </w:rPr>
              <w:t xml:space="preserve">: EBVPD </w:t>
            </w:r>
          </w:p>
          <w:p w14:paraId="3FEFEA11" w14:textId="77777777" w:rsidR="00096488" w:rsidRDefault="00716F2A">
            <w:pPr>
              <w:spacing w:after="160" w:line="276" w:lineRule="auto"/>
              <w:ind w:firstLine="0"/>
              <w:jc w:val="left"/>
              <w:rPr>
                <w:rFonts w:ascii="Arial" w:hAnsi="Arial" w:cs="Arial"/>
                <w:b/>
                <w:bCs/>
                <w:sz w:val="24"/>
                <w:szCs w:val="24"/>
                <w:lang w:eastAsia="zh-CN"/>
              </w:rPr>
            </w:pPr>
            <w:r>
              <w:rPr>
                <w:rFonts w:ascii="Arial" w:hAnsi="Arial" w:cs="Arial"/>
                <w:b/>
                <w:bCs/>
                <w:sz w:val="24"/>
                <w:szCs w:val="24"/>
                <w:lang w:eastAsia="zh-CN"/>
              </w:rPr>
              <w:t xml:space="preserve">Dokumentai, kuriuos turės </w:t>
            </w:r>
            <w:r>
              <w:rPr>
                <w:rFonts w:ascii="Arial" w:hAnsi="Arial" w:cs="Arial"/>
                <w:b/>
                <w:bCs/>
                <w:sz w:val="24"/>
                <w:szCs w:val="24"/>
                <w:lang w:eastAsia="zh-CN"/>
              </w:rPr>
              <w:lastRenderedPageBreak/>
              <w:t>pateikti galimas laimėtojas:</w:t>
            </w:r>
          </w:p>
          <w:p w14:paraId="3FEFEA12" w14:textId="77777777" w:rsidR="00096488" w:rsidRDefault="00716F2A">
            <w:pPr>
              <w:spacing w:after="160" w:line="276" w:lineRule="auto"/>
              <w:ind w:firstLine="0"/>
              <w:rPr>
                <w:rFonts w:ascii="Arial" w:hAnsi="Arial" w:cs="Arial"/>
                <w:b/>
                <w:bCs/>
                <w:sz w:val="24"/>
                <w:szCs w:val="24"/>
                <w:lang w:eastAsia="zh-CN"/>
              </w:rPr>
            </w:pPr>
            <w:r>
              <w:rPr>
                <w:rFonts w:ascii="Arial" w:hAnsi="Arial" w:cs="Arial"/>
                <w:sz w:val="24"/>
                <w:szCs w:val="24"/>
                <w:lang w:eastAsia="zh-CN"/>
              </w:rPr>
              <w:t>Tiekėjo vadovo ar kito tiekėjo įgalioto atstovo parašu patvirtintas specialistų (pirkimo sąlygų 9 priedas), kurie bus atsakingi už sutarties vykdymą sąrašas nurodant vardą, pavardę, dabartinės darbovietės pavadinimą, reikalaujamos patirties aprašymą (IT projekto ir (ar) sutarties pavadinimas ir aprašymas, vykdytos funkcijos, pareigos, IT projekto ir (ar) sutarties vykdymo pradžios ir pabaigos datos (metai, mėnuo, diena)</w:t>
            </w:r>
          </w:p>
        </w:tc>
        <w:tc>
          <w:tcPr>
            <w:tcW w:w="3073" w:type="dxa"/>
          </w:tcPr>
          <w:p w14:paraId="3FEFEA13" w14:textId="77777777" w:rsidR="00096488" w:rsidRDefault="00716F2A">
            <w:pPr>
              <w:spacing w:after="160" w:line="276" w:lineRule="auto"/>
              <w:ind w:firstLine="0"/>
              <w:rPr>
                <w:rFonts w:ascii="Arial" w:hAnsi="Arial" w:cs="Arial"/>
                <w:sz w:val="24"/>
                <w:szCs w:val="24"/>
              </w:rPr>
            </w:pPr>
            <w:r>
              <w:rPr>
                <w:rFonts w:ascii="Arial" w:hAnsi="Arial" w:cs="Arial"/>
                <w:sz w:val="24"/>
                <w:szCs w:val="24"/>
              </w:rPr>
              <w:lastRenderedPageBreak/>
              <w:t>Tiekėjas.</w:t>
            </w:r>
          </w:p>
          <w:p w14:paraId="3FEFEA14" w14:textId="77777777" w:rsidR="00096488" w:rsidRDefault="00716F2A">
            <w:pPr>
              <w:spacing w:after="160" w:line="276" w:lineRule="auto"/>
              <w:ind w:firstLine="0"/>
              <w:rPr>
                <w:rFonts w:ascii="Arial" w:hAnsi="Arial" w:cs="Arial"/>
                <w:sz w:val="24"/>
                <w:szCs w:val="24"/>
              </w:rPr>
            </w:pPr>
            <w:r>
              <w:rPr>
                <w:rFonts w:ascii="Arial" w:hAnsi="Arial" w:cs="Arial"/>
                <w:sz w:val="24"/>
                <w:szCs w:val="24"/>
              </w:rPr>
              <w:t xml:space="preserve">Jeigu pasiūlymą teikia ūkio subjektų grupė – reikalavimą turi atitikti ūkio </w:t>
            </w:r>
            <w:r>
              <w:rPr>
                <w:rFonts w:ascii="Arial" w:hAnsi="Arial" w:cs="Arial"/>
                <w:sz w:val="24"/>
                <w:szCs w:val="24"/>
              </w:rPr>
              <w:lastRenderedPageBreak/>
              <w:t>subjektų grupės nario (-</w:t>
            </w:r>
            <w:proofErr w:type="spellStart"/>
            <w:r>
              <w:rPr>
                <w:rFonts w:ascii="Arial" w:hAnsi="Arial" w:cs="Arial"/>
                <w:sz w:val="24"/>
                <w:szCs w:val="24"/>
              </w:rPr>
              <w:t>ių</w:t>
            </w:r>
            <w:proofErr w:type="spellEnd"/>
            <w:r>
              <w:rPr>
                <w:rFonts w:ascii="Arial" w:hAnsi="Arial" w:cs="Arial"/>
                <w:sz w:val="24"/>
                <w:szCs w:val="24"/>
              </w:rPr>
              <w:t xml:space="preserve">) specialistai, atsižvelgiant į jų prisiimamus įsipareigojimus pirkimo sutarčiai vykdyti. </w:t>
            </w:r>
          </w:p>
          <w:p w14:paraId="3FEFEA15" w14:textId="77777777" w:rsidR="00096488" w:rsidRDefault="00716F2A">
            <w:pPr>
              <w:spacing w:after="160" w:line="276" w:lineRule="auto"/>
              <w:ind w:firstLine="0"/>
              <w:rPr>
                <w:rFonts w:ascii="Arial" w:hAnsi="Arial" w:cs="Arial"/>
                <w:sz w:val="24"/>
                <w:szCs w:val="24"/>
              </w:rPr>
            </w:pPr>
            <w:r>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3FEFEA16" w14:textId="77777777" w:rsidR="00096488" w:rsidRDefault="00096488">
            <w:pPr>
              <w:spacing w:after="160" w:line="276" w:lineRule="auto"/>
              <w:ind w:firstLine="0"/>
              <w:rPr>
                <w:rFonts w:ascii="Arial" w:hAnsi="Arial" w:cs="Arial"/>
                <w:sz w:val="24"/>
                <w:szCs w:val="24"/>
              </w:rPr>
            </w:pPr>
          </w:p>
          <w:p w14:paraId="3FEFEA17" w14:textId="77777777" w:rsidR="00096488" w:rsidRDefault="00716F2A">
            <w:pPr>
              <w:spacing w:after="160" w:line="276" w:lineRule="auto"/>
              <w:ind w:firstLine="0"/>
              <w:rPr>
                <w:rFonts w:ascii="Arial" w:hAnsi="Arial" w:cs="Arial"/>
                <w:sz w:val="24"/>
                <w:szCs w:val="24"/>
              </w:rPr>
            </w:pPr>
            <w:r>
              <w:rPr>
                <w:rFonts w:ascii="Arial" w:hAnsi="Arial" w:cs="Arial"/>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Default="00096488">
      <w:pPr>
        <w:rPr>
          <w:rFonts w:ascii="Arial" w:hAnsi="Arial" w:cs="Arial"/>
        </w:rPr>
      </w:pPr>
    </w:p>
    <w:p w14:paraId="3FEFEA1A" w14:textId="77777777" w:rsidR="00096488" w:rsidRDefault="00096488">
      <w:pPr>
        <w:rPr>
          <w:rFonts w:ascii="Arial" w:hAnsi="Arial" w:cs="Arial"/>
        </w:rPr>
      </w:pPr>
    </w:p>
    <w:p w14:paraId="3FEFEA1B" w14:textId="77777777" w:rsidR="00096488" w:rsidRDefault="00716F2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3FEFEA1C" w14:textId="77777777" w:rsidR="00096488" w:rsidRDefault="0009648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5103"/>
        <w:gridCol w:w="2145"/>
        <w:gridCol w:w="2291"/>
      </w:tblGrid>
      <w:tr w:rsidR="00096488" w14:paraId="3FEFEA22" w14:textId="77777777">
        <w:trPr>
          <w:cantSplit/>
          <w:tblHeader/>
        </w:trPr>
        <w:tc>
          <w:tcPr>
            <w:tcW w:w="853" w:type="dxa"/>
            <w:shd w:val="clear" w:color="auto" w:fill="DEEAF6"/>
            <w:vAlign w:val="center"/>
          </w:tcPr>
          <w:p w14:paraId="3FEFEA1D" w14:textId="77777777" w:rsidR="00096488" w:rsidRDefault="00716F2A">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5103" w:type="dxa"/>
            <w:shd w:val="clear" w:color="auto" w:fill="DEEAF6"/>
            <w:vAlign w:val="center"/>
          </w:tcPr>
          <w:p w14:paraId="3FEFEA1E" w14:textId="77777777" w:rsidR="00096488" w:rsidRDefault="00716F2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2145" w:type="dxa"/>
            <w:shd w:val="clear" w:color="auto" w:fill="DEEAF6"/>
            <w:vAlign w:val="center"/>
          </w:tcPr>
          <w:p w14:paraId="3FEFEA1F"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291" w:type="dxa"/>
            <w:shd w:val="clear" w:color="auto" w:fill="DEEAF6"/>
          </w:tcPr>
          <w:p w14:paraId="3FEFEA20"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3FEFEA21" w14:textId="77777777" w:rsidR="00096488" w:rsidRDefault="00096488">
            <w:pPr>
              <w:spacing w:line="240" w:lineRule="auto"/>
              <w:jc w:val="center"/>
              <w:rPr>
                <w:rFonts w:ascii="Arial" w:hAnsi="Arial" w:cs="Arial"/>
                <w:b/>
                <w:bCs/>
                <w:color w:val="000000"/>
              </w:rPr>
            </w:pPr>
          </w:p>
        </w:tc>
      </w:tr>
      <w:tr w:rsidR="00096488" w14:paraId="3FEFEA25" w14:textId="77777777">
        <w:tc>
          <w:tcPr>
            <w:tcW w:w="853" w:type="dxa"/>
          </w:tcPr>
          <w:p w14:paraId="3FEFEA23"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3FEFEA24"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488" w14:paraId="3FEFEA2B" w14:textId="77777777">
        <w:tc>
          <w:tcPr>
            <w:tcW w:w="853" w:type="dxa"/>
          </w:tcPr>
          <w:p w14:paraId="3FEFEA26"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5103" w:type="dxa"/>
          </w:tcPr>
          <w:p w14:paraId="3FEFEA27" w14:textId="77777777" w:rsidR="00096488" w:rsidRDefault="00716F2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3FEFEA28" w14:textId="77777777" w:rsidR="00096488" w:rsidRDefault="00096488">
            <w:pPr>
              <w:spacing w:line="240" w:lineRule="auto"/>
              <w:rPr>
                <w:rFonts w:ascii="Arial" w:hAnsi="Arial" w:cs="Arial"/>
                <w:color w:val="000000"/>
                <w:sz w:val="24"/>
                <w:szCs w:val="24"/>
              </w:rPr>
            </w:pPr>
          </w:p>
        </w:tc>
        <w:tc>
          <w:tcPr>
            <w:tcW w:w="2145" w:type="dxa"/>
          </w:tcPr>
          <w:p w14:paraId="3FEFEA29" w14:textId="77777777" w:rsidR="00096488" w:rsidRDefault="00096488">
            <w:pPr>
              <w:spacing w:line="240" w:lineRule="auto"/>
              <w:rPr>
                <w:rFonts w:ascii="Arial" w:hAnsi="Arial" w:cs="Arial"/>
                <w:color w:val="000000"/>
                <w:sz w:val="24"/>
                <w:szCs w:val="24"/>
              </w:rPr>
            </w:pPr>
          </w:p>
        </w:tc>
        <w:tc>
          <w:tcPr>
            <w:tcW w:w="2291" w:type="dxa"/>
          </w:tcPr>
          <w:p w14:paraId="3FEFEA2A" w14:textId="77777777" w:rsidR="00096488" w:rsidRDefault="00096488">
            <w:pPr>
              <w:spacing w:line="240" w:lineRule="auto"/>
              <w:rPr>
                <w:rFonts w:ascii="Arial" w:hAnsi="Arial" w:cs="Arial"/>
                <w:color w:val="000000"/>
              </w:rPr>
            </w:pPr>
          </w:p>
        </w:tc>
      </w:tr>
      <w:tr w:rsidR="00096488" w14:paraId="3FEFEA2E" w14:textId="77777777">
        <w:tc>
          <w:tcPr>
            <w:tcW w:w="853" w:type="dxa"/>
          </w:tcPr>
          <w:p w14:paraId="3FEFEA2C"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3FEFEA2D"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488" w14:paraId="3FEFEA33" w14:textId="77777777">
        <w:tc>
          <w:tcPr>
            <w:tcW w:w="853" w:type="dxa"/>
          </w:tcPr>
          <w:p w14:paraId="3FEFEA2F"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5103" w:type="dxa"/>
          </w:tcPr>
          <w:p w14:paraId="3FEFEA30" w14:textId="77777777" w:rsidR="00096488" w:rsidRDefault="00716F2A">
            <w:pPr>
              <w:spacing w:line="240" w:lineRule="auto"/>
              <w:rPr>
                <w:rFonts w:ascii="Arial" w:hAnsi="Arial" w:cs="Arial"/>
                <w:color w:val="000000"/>
                <w:sz w:val="24"/>
                <w:szCs w:val="24"/>
              </w:rPr>
            </w:pPr>
            <w:r>
              <w:rPr>
                <w:rFonts w:ascii="Arial" w:eastAsia="Times New Roman" w:hAnsi="Arial" w:cs="Arial"/>
                <w:color w:val="000000"/>
                <w:sz w:val="24"/>
                <w:szCs w:val="24"/>
              </w:rPr>
              <w:t>Netaikoma</w:t>
            </w:r>
          </w:p>
        </w:tc>
        <w:tc>
          <w:tcPr>
            <w:tcW w:w="2145" w:type="dxa"/>
          </w:tcPr>
          <w:p w14:paraId="3FEFEA31" w14:textId="77777777" w:rsidR="00096488" w:rsidRDefault="00096488">
            <w:pPr>
              <w:spacing w:line="240" w:lineRule="auto"/>
              <w:rPr>
                <w:rFonts w:ascii="Arial" w:hAnsi="Arial" w:cs="Arial"/>
                <w:color w:val="000000"/>
                <w:sz w:val="24"/>
                <w:szCs w:val="24"/>
              </w:rPr>
            </w:pPr>
          </w:p>
        </w:tc>
        <w:tc>
          <w:tcPr>
            <w:tcW w:w="2291" w:type="dxa"/>
          </w:tcPr>
          <w:p w14:paraId="3FEFEA32" w14:textId="77777777" w:rsidR="00096488" w:rsidRDefault="00096488">
            <w:pPr>
              <w:spacing w:line="240" w:lineRule="auto"/>
              <w:ind w:left="51"/>
              <w:rPr>
                <w:rFonts w:ascii="Arial" w:hAnsi="Arial" w:cs="Arial"/>
                <w:color w:val="000000"/>
                <w:sz w:val="24"/>
                <w:szCs w:val="24"/>
              </w:rPr>
            </w:pPr>
          </w:p>
        </w:tc>
      </w:tr>
    </w:tbl>
    <w:p w14:paraId="3FEFEA34" w14:textId="77777777" w:rsidR="00096488" w:rsidRDefault="00096488">
      <w:pPr>
        <w:rPr>
          <w:rFonts w:ascii="Arial" w:hAnsi="Arial" w:cs="Arial"/>
        </w:rPr>
      </w:pPr>
    </w:p>
    <w:sectPr w:rsidR="00096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8D0D" w14:textId="77777777" w:rsidR="00D0205E" w:rsidRDefault="00D0205E">
      <w:pPr>
        <w:spacing w:line="240" w:lineRule="auto"/>
      </w:pPr>
      <w:r>
        <w:separator/>
      </w:r>
    </w:p>
  </w:endnote>
  <w:endnote w:type="continuationSeparator" w:id="0">
    <w:p w14:paraId="5AF37A58" w14:textId="77777777" w:rsidR="00D0205E" w:rsidRDefault="00D0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6"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8D69" w14:textId="77777777" w:rsidR="00D0205E" w:rsidRDefault="00D0205E">
      <w:r>
        <w:separator/>
      </w:r>
    </w:p>
  </w:footnote>
  <w:footnote w:type="continuationSeparator" w:id="0">
    <w:p w14:paraId="167A4C64" w14:textId="77777777" w:rsidR="00D0205E" w:rsidRDefault="00D0205E">
      <w:r>
        <w:continuationSeparator/>
      </w:r>
    </w:p>
  </w:footnote>
  <w:footnote w:id="1">
    <w:p w14:paraId="3FEFEA52" w14:textId="77777777" w:rsidR="00096488" w:rsidRDefault="00716F2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3FEFEA53" w14:textId="77777777" w:rsidR="00096488" w:rsidRDefault="000964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4" w14:textId="77777777" w:rsidR="00096488" w:rsidRDefault="000964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FEFEA45" w14:textId="77777777" w:rsidR="00096488" w:rsidRDefault="00716F2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59508">
    <w:abstractNumId w:val="2"/>
  </w:num>
  <w:num w:numId="2" w16cid:durableId="869949761">
    <w:abstractNumId w:val="0"/>
  </w:num>
  <w:num w:numId="3" w16cid:durableId="9000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96488"/>
    <w:rsid w:val="00134529"/>
    <w:rsid w:val="003A5FEB"/>
    <w:rsid w:val="00716F2A"/>
    <w:rsid w:val="007D694E"/>
    <w:rsid w:val="00805D65"/>
    <w:rsid w:val="00875C67"/>
    <w:rsid w:val="0089336E"/>
    <w:rsid w:val="008E2FE2"/>
    <w:rsid w:val="008E7EA2"/>
    <w:rsid w:val="009B6635"/>
    <w:rsid w:val="00B30CF7"/>
    <w:rsid w:val="00B81937"/>
    <w:rsid w:val="00BF45BF"/>
    <w:rsid w:val="00D0205E"/>
    <w:rsid w:val="00EE7CD9"/>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B053E"/>
    <w:rsid w:val="000B18F4"/>
    <w:rsid w:val="000B1D0F"/>
    <w:rsid w:val="000C6D1F"/>
    <w:rsid w:val="000E62D1"/>
    <w:rsid w:val="001251FC"/>
    <w:rsid w:val="00127A9E"/>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84BB2"/>
    <w:rsid w:val="00592B17"/>
    <w:rsid w:val="00592E60"/>
    <w:rsid w:val="005F2F99"/>
    <w:rsid w:val="00646413"/>
    <w:rsid w:val="00652F79"/>
    <w:rsid w:val="006D77F5"/>
    <w:rsid w:val="00731487"/>
    <w:rsid w:val="00755986"/>
    <w:rsid w:val="0078514A"/>
    <w:rsid w:val="00787A8A"/>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2E8E"/>
    <w:rsid w:val="00A35E0E"/>
    <w:rsid w:val="00A75A21"/>
    <w:rsid w:val="00A87851"/>
    <w:rsid w:val="00AD09B5"/>
    <w:rsid w:val="00B02DFF"/>
    <w:rsid w:val="00B031BD"/>
    <w:rsid w:val="00B1768D"/>
    <w:rsid w:val="00B55485"/>
    <w:rsid w:val="00B604DE"/>
    <w:rsid w:val="00B70DD9"/>
    <w:rsid w:val="00C36F37"/>
    <w:rsid w:val="00C64F5A"/>
    <w:rsid w:val="00CC183A"/>
    <w:rsid w:val="00CC7A7A"/>
    <w:rsid w:val="00CD27B6"/>
    <w:rsid w:val="00CF4CEB"/>
    <w:rsid w:val="00D1288B"/>
    <w:rsid w:val="00D34962"/>
    <w:rsid w:val="00D55409"/>
    <w:rsid w:val="00DB1696"/>
    <w:rsid w:val="00E464CE"/>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5014</Words>
  <Characters>2859</Characters>
  <Application>Microsoft Office Word</Application>
  <DocSecurity>0</DocSecurity>
  <Lines>23</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15</cp:revision>
  <cp:lastPrinted>2021-11-02T20:49:00Z</cp:lastPrinted>
  <dcterms:created xsi:type="dcterms:W3CDTF">2025-02-21T10:13:00Z</dcterms:created>
  <dcterms:modified xsi:type="dcterms:W3CDTF">2025-03-25T14:07:00Z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