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00B52F15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6A63E99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</w:t>
            </w:r>
            <w:r w:rsidR="005E7120" w:rsidRPr="005E7120">
              <w:rPr>
                <w:rFonts w:ascii="Arial" w:eastAsia="Times New Roman" w:hAnsi="Arial" w:cs="Arial"/>
                <w:bCs/>
                <w:lang w:val="lt-LT"/>
              </w:rPr>
              <w:t>(nurodoma įvykdyta sutartis, pagal kvalifikacijos reikalavimą specialistui 2.1.2 p., kitiems netaikoma)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5E7120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7E05386F9D73B4C97D70D7E6A998C05" ma:contentTypeVersion="0" ma:contentTypeDescription="Kurkite naują dokumentą." ma:contentTypeScope="" ma:versionID="5fe43824d07b8945e645d2b197f4d0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aae07036e46c26f8ac601393c021f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B33CC-F0AE-4135-B9A3-4827E494BF8B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2023-11-14T13:28:00Z</dcterms:created>
  <dcterms:modified xsi:type="dcterms:W3CDTF">2023-11-14T13:28:00Z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0x010100B7E05386F9D73B4C97D70D7E6A998C05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