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9884" w14:textId="5FC73928" w:rsidR="008529B8" w:rsidRPr="0002398C" w:rsidRDefault="008529B8" w:rsidP="008529B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A41EF4"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CA7D30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CA7D30">
        <w:rPr>
          <w:rFonts w:ascii="Times New Roman" w:hAnsi="Times New Roman" w:cs="Times New Roman"/>
          <w:sz w:val="24"/>
          <w:szCs w:val="24"/>
          <w:lang w:val="lt-LT"/>
        </w:rPr>
        <w:t>03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CA7D30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026CA2"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 xml:space="preserve"> Protokolo Nr.</w:t>
      </w:r>
      <w:r w:rsidR="0025648E" w:rsidRPr="000239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47402" w:rsidRPr="0002398C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 xml:space="preserve"> 2 priedas</w:t>
      </w:r>
    </w:p>
    <w:p w14:paraId="45FF6265" w14:textId="77777777" w:rsidR="00107928" w:rsidRPr="0002398C" w:rsidRDefault="00107928" w:rsidP="008529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</w:pPr>
    </w:p>
    <w:p w14:paraId="31B5B69A" w14:textId="1F642A65" w:rsidR="00107928" w:rsidRPr="0002398C" w:rsidRDefault="00107928" w:rsidP="008529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i/>
          <w:iCs/>
          <w:color w:val="000000"/>
          <w:kern w:val="0"/>
          <w:sz w:val="24"/>
          <w:szCs w:val="24"/>
          <w:bdr w:val="nil"/>
          <w:lang w:val="lt-LT"/>
          <w14:ligatures w14:val="none"/>
        </w:rPr>
      </w:pPr>
      <w:r w:rsidRPr="0002398C">
        <w:rPr>
          <w:rFonts w:ascii="Times New Roman" w:eastAsia="Arial Unicode MS" w:hAnsi="Times New Roman" w:cs="Times New Roman"/>
          <w:i/>
          <w:iCs/>
          <w:color w:val="000000"/>
          <w:kern w:val="0"/>
          <w:sz w:val="24"/>
          <w:szCs w:val="24"/>
          <w:bdr w:val="nil"/>
          <w:lang w:val="lt-LT"/>
          <w14:ligatures w14:val="none"/>
        </w:rPr>
        <w:t>Siunčiama CVP IS priemonėmis</w:t>
      </w:r>
    </w:p>
    <w:p w14:paraId="57F39736" w14:textId="77777777" w:rsidR="00107928" w:rsidRDefault="00107928" w:rsidP="008529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</w:pPr>
    </w:p>
    <w:p w14:paraId="476926B0" w14:textId="77777777" w:rsidR="00CA7D30" w:rsidRPr="0002398C" w:rsidRDefault="00CA7D30" w:rsidP="008529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</w:pPr>
    </w:p>
    <w:p w14:paraId="005C5240" w14:textId="6EEDC15F" w:rsidR="00AE645D" w:rsidRPr="0002398C" w:rsidRDefault="00AE645D" w:rsidP="00AE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02398C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DĖL ATSAKYM</w:t>
      </w:r>
      <w:r w:rsidR="00CA7D3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O</w:t>
      </w:r>
      <w:r w:rsidRPr="0002398C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Į TIEKĖJ</w:t>
      </w:r>
      <w:r w:rsidR="00CA7D3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O</w:t>
      </w:r>
      <w:r w:rsidRPr="0002398C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KLAUSIM</w:t>
      </w:r>
      <w:r w:rsidR="00CA7D3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Ą</w:t>
      </w:r>
    </w:p>
    <w:p w14:paraId="56A81193" w14:textId="36EE6444" w:rsidR="00AE645D" w:rsidRPr="0002398C" w:rsidRDefault="00AE645D" w:rsidP="00A70489">
      <w:pPr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VšĮ CPO LT Viešųjų pirkimų komisija</w:t>
      </w:r>
      <w:r w:rsidR="00077E1C"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,</w:t>
      </w: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vykdydama viešąjį pirkimą </w:t>
      </w:r>
      <w:r w:rsidR="00CA7D30" w:rsidRPr="00CA7D30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val="lt-LT"/>
          <w14:ligatures w14:val="none"/>
        </w:rPr>
        <w:t>„TINKLO ĮRANGOS VIEŠASIS PIRKIMAS, TAIKANT DINAMINĘ PIRKIMO SISTEMĄ”</w:t>
      </w:r>
      <w:r w:rsidR="00CA7D30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val="lt-LT"/>
          <w14:ligatures w14:val="none"/>
        </w:rPr>
        <w:t xml:space="preserve"> (toliau -DPS)</w:t>
      </w:r>
      <w:r w:rsidR="00CA7D30" w:rsidRPr="00CA7D30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val="lt-LT"/>
          <w14:ligatures w14:val="none"/>
        </w:rPr>
        <w:t>,</w:t>
      </w:r>
      <w:r w:rsidR="00CA7D3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lt-LT"/>
          <w14:ligatures w14:val="none"/>
        </w:rPr>
        <w:t xml:space="preserve"> </w:t>
      </w:r>
      <w:r w:rsidR="00A70489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>p</w:t>
      </w:r>
      <w:r w:rsidR="00A70489" w:rsidRPr="00A70489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irkimo </w:t>
      </w:r>
      <w:r w:rsidR="00A70489" w:rsidRPr="00CA7D30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ID </w:t>
      </w:r>
      <w:bookmarkStart w:id="0" w:name="_Hlk194049382"/>
      <w:r w:rsidR="00CA7D30" w:rsidRPr="00CA7D30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>1353438</w:t>
      </w:r>
      <w:bookmarkEnd w:id="0"/>
      <w:r w:rsidR="00077E1C"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>,</w:t>
      </w:r>
      <w:r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 informuoja, kad</w:t>
      </w:r>
      <w:r w:rsidR="00A70489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 </w:t>
      </w: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gauti tiekėjų klausimai. Pateikiame atsakymus į tiekėjų klausimus: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455B18" w:rsidRPr="0002398C" w14:paraId="7462DA81" w14:textId="77777777" w:rsidTr="0002398C">
        <w:tc>
          <w:tcPr>
            <w:tcW w:w="5098" w:type="dxa"/>
          </w:tcPr>
          <w:p w14:paraId="049CFA8A" w14:textId="31B7915E" w:rsidR="00455B18" w:rsidRPr="0002398C" w:rsidRDefault="00107928" w:rsidP="00D1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KLAUSIMAS:</w:t>
            </w:r>
          </w:p>
        </w:tc>
        <w:tc>
          <w:tcPr>
            <w:tcW w:w="5245" w:type="dxa"/>
          </w:tcPr>
          <w:p w14:paraId="154432F0" w14:textId="2F33A3A6" w:rsidR="00455B18" w:rsidRPr="0002398C" w:rsidRDefault="00107928" w:rsidP="00C518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239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ATSAKYMAS:</w:t>
            </w:r>
          </w:p>
        </w:tc>
      </w:tr>
      <w:tr w:rsidR="00455B18" w:rsidRPr="0002398C" w14:paraId="139EA2BD" w14:textId="77777777" w:rsidTr="0002398C">
        <w:tc>
          <w:tcPr>
            <w:tcW w:w="5098" w:type="dxa"/>
            <w:shd w:val="clear" w:color="auto" w:fill="auto"/>
          </w:tcPr>
          <w:p w14:paraId="0F658558" w14:textId="52D2BB81" w:rsidR="00455B18" w:rsidRPr="0002398C" w:rsidRDefault="00E42E49" w:rsidP="00A70489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</w:pPr>
            <w:r w:rsidRPr="0002398C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1. </w:t>
            </w:r>
            <w:r w:rsidR="00CA7D30" w:rsidRPr="00CA7D3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Konkurse pateiktoje medžiagoje nematome techninių reikalavimų ir reikalingos įrangos specifikacijos.</w:t>
            </w:r>
            <w:r w:rsidR="00CA7D30" w:rsidRPr="00CA7D3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br/>
            </w:r>
            <w:r w:rsidR="00CA7D30" w:rsidRPr="00CA7D3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br/>
              <w:t>Kur ją galėtume rasti?</w:t>
            </w:r>
          </w:p>
        </w:tc>
        <w:tc>
          <w:tcPr>
            <w:tcW w:w="5245" w:type="dxa"/>
            <w:shd w:val="clear" w:color="auto" w:fill="auto"/>
          </w:tcPr>
          <w:p w14:paraId="6FF5DF9D" w14:textId="2CD50CBC" w:rsidR="00CA7D30" w:rsidRDefault="0002398C" w:rsidP="00CA7D30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</w:pPr>
            <w:r w:rsidRPr="0002398C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1. </w:t>
            </w:r>
            <w:r w:rsidR="00CA7D3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DPS dokumentų </w:t>
            </w:r>
            <w:r w:rsidR="00CA7D30" w:rsidRPr="00CA7D3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B</w:t>
            </w:r>
            <w:r w:rsidR="00CA7D3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00CA7D30" w:rsidRPr="00CA7D3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dali</w:t>
            </w:r>
            <w:r w:rsidR="00CA7D3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e</w:t>
            </w:r>
            <w:r w:rsidR="00CA7D30" w:rsidRPr="00CA7D3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s</w:t>
            </w:r>
            <w:r w:rsidR="00CA7D3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00CA7D30" w:rsidRPr="00CA7D3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Bendrosios pirkimo objekto charakteristikos</w:t>
            </w:r>
            <w:r w:rsidR="00CA7D3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1.3 punkte nurodyta, kad „</w:t>
            </w:r>
            <w:r w:rsidR="00CA7D30" w:rsidRPr="00CA7D3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Konkretūs reikalavimai įsigyjamam pirkimo objektui bus pateikiami konkretaus pirkimo, vykdomo dinaminės pirkimo sistemos pagrindu, dokumentuose</w:t>
            </w:r>
            <w:r w:rsidR="00CA7D3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“, t. y. konkretaus pirkimo metu bus pateikiama ketinamo įsigyti pirkimo objekto techninė specifikacija su joje pateiktais reikalavimais konkrečiam pirkimo objektui,</w:t>
            </w:r>
          </w:p>
          <w:p w14:paraId="1CBB4BEE" w14:textId="71D4A6CA" w:rsidR="00CA7D30" w:rsidRPr="00CA7D30" w:rsidRDefault="00CA7D30" w:rsidP="00CA7D30">
            <w:pPr>
              <w:spacing w:before="2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Primename, kad </w:t>
            </w:r>
            <w:r w:rsidRPr="00CA7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Tinko įranga DPS skirstomas į dvi kategorijas:</w:t>
            </w:r>
          </w:p>
          <w:p w14:paraId="585C984A" w14:textId="77777777" w:rsidR="00CA7D30" w:rsidRPr="00CA7D30" w:rsidRDefault="00CA7D30" w:rsidP="00CA7D30">
            <w:pPr>
              <w:spacing w:before="2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A7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I kategorija - ugniasienės, </w:t>
            </w:r>
          </w:p>
          <w:p w14:paraId="44B94BD2" w14:textId="053B47DD" w:rsidR="00066B68" w:rsidRPr="00CA7D30" w:rsidRDefault="00CA7D30" w:rsidP="00CA7D30">
            <w:pPr>
              <w:spacing w:before="2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A7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II kategorija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–</w:t>
            </w:r>
            <w:r w:rsidRPr="00CA7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komutatoriai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</w:tr>
    </w:tbl>
    <w:p w14:paraId="2FD163E0" w14:textId="3C893EDE" w:rsidR="0002398C" w:rsidRPr="0002398C" w:rsidRDefault="0002398C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3F74CF6" w14:textId="77777777" w:rsidR="00A70489" w:rsidRDefault="00A70489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0A654AA" w14:textId="77777777" w:rsidR="00A70489" w:rsidRDefault="00A70489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643505B" w14:textId="01504CFE" w:rsidR="00FC5D27" w:rsidRPr="0002398C" w:rsidRDefault="00FC5D27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2398C">
        <w:rPr>
          <w:rFonts w:ascii="Times New Roman" w:hAnsi="Times New Roman" w:cs="Times New Roman"/>
          <w:sz w:val="24"/>
          <w:szCs w:val="24"/>
          <w:lang w:val="lt-LT"/>
        </w:rPr>
        <w:t>Viešųjų pirkimų komisija</w:t>
      </w:r>
    </w:p>
    <w:sectPr w:rsidR="00FC5D27" w:rsidRPr="0002398C" w:rsidSect="0002398C">
      <w:pgSz w:w="12240" w:h="15840"/>
      <w:pgMar w:top="1134" w:right="567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2E99"/>
    <w:multiLevelType w:val="multilevel"/>
    <w:tmpl w:val="E47CED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144A7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32C18"/>
    <w:multiLevelType w:val="multilevel"/>
    <w:tmpl w:val="B2D0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82268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817E2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50648"/>
    <w:multiLevelType w:val="hybridMultilevel"/>
    <w:tmpl w:val="16A4F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D0837"/>
    <w:multiLevelType w:val="multilevel"/>
    <w:tmpl w:val="AA28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F67B50"/>
    <w:multiLevelType w:val="hybridMultilevel"/>
    <w:tmpl w:val="351A8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D1E08"/>
    <w:multiLevelType w:val="multilevel"/>
    <w:tmpl w:val="90FA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20761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16A31"/>
    <w:multiLevelType w:val="hybridMultilevel"/>
    <w:tmpl w:val="E3028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029D4"/>
    <w:multiLevelType w:val="hybridMultilevel"/>
    <w:tmpl w:val="38766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E5B4F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5523">
    <w:abstractNumId w:val="7"/>
  </w:num>
  <w:num w:numId="2" w16cid:durableId="128867673">
    <w:abstractNumId w:val="10"/>
  </w:num>
  <w:num w:numId="3" w16cid:durableId="705561994">
    <w:abstractNumId w:val="11"/>
  </w:num>
  <w:num w:numId="4" w16cid:durableId="1750301771">
    <w:abstractNumId w:val="5"/>
  </w:num>
  <w:num w:numId="5" w16cid:durableId="912202975">
    <w:abstractNumId w:val="3"/>
  </w:num>
  <w:num w:numId="6" w16cid:durableId="1868443699">
    <w:abstractNumId w:val="4"/>
  </w:num>
  <w:num w:numId="7" w16cid:durableId="835732110">
    <w:abstractNumId w:val="9"/>
  </w:num>
  <w:num w:numId="8" w16cid:durableId="75716672">
    <w:abstractNumId w:val="1"/>
  </w:num>
  <w:num w:numId="9" w16cid:durableId="545410194">
    <w:abstractNumId w:val="12"/>
  </w:num>
  <w:num w:numId="10" w16cid:durableId="17561288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1286011">
    <w:abstractNumId w:val="6"/>
  </w:num>
  <w:num w:numId="12" w16cid:durableId="529611885">
    <w:abstractNumId w:val="0"/>
  </w:num>
  <w:num w:numId="13" w16cid:durableId="1318801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38"/>
    <w:rsid w:val="0000367A"/>
    <w:rsid w:val="00010D0E"/>
    <w:rsid w:val="00020100"/>
    <w:rsid w:val="0002398C"/>
    <w:rsid w:val="00026CA2"/>
    <w:rsid w:val="00066B68"/>
    <w:rsid w:val="00077E1C"/>
    <w:rsid w:val="000B79CC"/>
    <w:rsid w:val="000C7AD9"/>
    <w:rsid w:val="00107928"/>
    <w:rsid w:val="00133E69"/>
    <w:rsid w:val="00163797"/>
    <w:rsid w:val="00196480"/>
    <w:rsid w:val="002503BD"/>
    <w:rsid w:val="0025648E"/>
    <w:rsid w:val="002A4603"/>
    <w:rsid w:val="002D5293"/>
    <w:rsid w:val="00313430"/>
    <w:rsid w:val="003410EA"/>
    <w:rsid w:val="00347402"/>
    <w:rsid w:val="00375C17"/>
    <w:rsid w:val="003B1461"/>
    <w:rsid w:val="003F23D9"/>
    <w:rsid w:val="003F4171"/>
    <w:rsid w:val="0041345D"/>
    <w:rsid w:val="00455B18"/>
    <w:rsid w:val="00466D38"/>
    <w:rsid w:val="004A3894"/>
    <w:rsid w:val="004F3F74"/>
    <w:rsid w:val="004F4656"/>
    <w:rsid w:val="00507765"/>
    <w:rsid w:val="00557F5E"/>
    <w:rsid w:val="005914C8"/>
    <w:rsid w:val="005A0D37"/>
    <w:rsid w:val="005B43FF"/>
    <w:rsid w:val="005E10E0"/>
    <w:rsid w:val="005E78D7"/>
    <w:rsid w:val="00610023"/>
    <w:rsid w:val="006210D8"/>
    <w:rsid w:val="0066208D"/>
    <w:rsid w:val="00665E77"/>
    <w:rsid w:val="00682555"/>
    <w:rsid w:val="00690908"/>
    <w:rsid w:val="006E58C3"/>
    <w:rsid w:val="00723E71"/>
    <w:rsid w:val="0076221E"/>
    <w:rsid w:val="00774287"/>
    <w:rsid w:val="00781F69"/>
    <w:rsid w:val="00784492"/>
    <w:rsid w:val="00796AC3"/>
    <w:rsid w:val="007B44CB"/>
    <w:rsid w:val="007B6B42"/>
    <w:rsid w:val="007C6DDF"/>
    <w:rsid w:val="007C71A8"/>
    <w:rsid w:val="007D49BF"/>
    <w:rsid w:val="007F6195"/>
    <w:rsid w:val="008006BC"/>
    <w:rsid w:val="008529B8"/>
    <w:rsid w:val="008A44D6"/>
    <w:rsid w:val="008B1020"/>
    <w:rsid w:val="008D56D9"/>
    <w:rsid w:val="008E260F"/>
    <w:rsid w:val="0090402D"/>
    <w:rsid w:val="00975F6F"/>
    <w:rsid w:val="00990EA6"/>
    <w:rsid w:val="009A1936"/>
    <w:rsid w:val="009F30ED"/>
    <w:rsid w:val="00A321E2"/>
    <w:rsid w:val="00A41EF4"/>
    <w:rsid w:val="00A42944"/>
    <w:rsid w:val="00A4407E"/>
    <w:rsid w:val="00A4610D"/>
    <w:rsid w:val="00A70489"/>
    <w:rsid w:val="00A96A7C"/>
    <w:rsid w:val="00AD10CD"/>
    <w:rsid w:val="00AE645D"/>
    <w:rsid w:val="00B45899"/>
    <w:rsid w:val="00B5518A"/>
    <w:rsid w:val="00B83D20"/>
    <w:rsid w:val="00BD54A7"/>
    <w:rsid w:val="00BF7124"/>
    <w:rsid w:val="00C9101C"/>
    <w:rsid w:val="00C95B5E"/>
    <w:rsid w:val="00CA7D30"/>
    <w:rsid w:val="00CC7766"/>
    <w:rsid w:val="00CE7F2B"/>
    <w:rsid w:val="00CF3764"/>
    <w:rsid w:val="00D044F7"/>
    <w:rsid w:val="00D12288"/>
    <w:rsid w:val="00D319B1"/>
    <w:rsid w:val="00D45394"/>
    <w:rsid w:val="00D664C7"/>
    <w:rsid w:val="00D851EB"/>
    <w:rsid w:val="00DC12A3"/>
    <w:rsid w:val="00E42D43"/>
    <w:rsid w:val="00E42E49"/>
    <w:rsid w:val="00E6166E"/>
    <w:rsid w:val="00EA0632"/>
    <w:rsid w:val="00F713BC"/>
    <w:rsid w:val="00F87AAE"/>
    <w:rsid w:val="00F978C7"/>
    <w:rsid w:val="00FB398A"/>
    <w:rsid w:val="00FC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BBD5"/>
  <w15:chartTrackingRefBased/>
  <w15:docId w15:val="{C02002B4-0BAB-4965-BC39-B49B34FF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46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466D38"/>
    <w:rPr>
      <w:i/>
      <w:iCs/>
    </w:rPr>
  </w:style>
  <w:style w:type="character" w:styleId="Strong">
    <w:name w:val="Strong"/>
    <w:basedOn w:val="DefaultParagraphFont"/>
    <w:uiPriority w:val="22"/>
    <w:qFormat/>
    <w:rsid w:val="00466D38"/>
    <w:rPr>
      <w:b/>
      <w:bCs/>
    </w:rPr>
  </w:style>
  <w:style w:type="paragraph" w:styleId="ListParagraph">
    <w:name w:val="List Paragraph"/>
    <w:basedOn w:val="Normal"/>
    <w:uiPriority w:val="34"/>
    <w:qFormat/>
    <w:rsid w:val="00455B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3E69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0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0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6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6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6195"/>
    <w:pPr>
      <w:spacing w:after="0" w:line="240" w:lineRule="auto"/>
    </w:pPr>
  </w:style>
  <w:style w:type="character" w:customStyle="1" w:styleId="ui-provider">
    <w:name w:val="ui-provider"/>
    <w:basedOn w:val="DefaultParagraphFont"/>
    <w:rsid w:val="004F4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Franckevičienė</dc:creator>
  <cp:keywords/>
  <dc:description/>
  <cp:lastModifiedBy>Ramunė Franckevičienė</cp:lastModifiedBy>
  <cp:revision>20</cp:revision>
  <dcterms:created xsi:type="dcterms:W3CDTF">2024-06-27T05:53:00Z</dcterms:created>
  <dcterms:modified xsi:type="dcterms:W3CDTF">2025-03-28T13:37:00Z</dcterms:modified>
</cp:coreProperties>
</file>