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CE733B5" w14:textId="344FE2D8"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0533C2B" w:rsidR="00C32E53" w:rsidRPr="00173FBA" w:rsidRDefault="00F56A56" w:rsidP="00F56A56">
          <w:pPr>
            <w:spacing w:after="120"/>
            <w:ind w:firstLine="0"/>
            <w:contextualSpacing/>
            <w:jc w:val="center"/>
            <w:rPr>
              <w:rFonts w:ascii="Arial" w:hAnsi="Arial" w:cs="Arial"/>
              <w:color w:val="00B050"/>
            </w:rPr>
          </w:pPr>
          <w:r>
            <w:rPr>
              <w:rFonts w:ascii="Arial" w:hAnsi="Arial" w:cs="Arial"/>
              <w:noProof/>
            </w:rPr>
            <w:drawing>
              <wp:inline distT="0" distB="0" distL="0" distR="0" wp14:anchorId="44382420" wp14:editId="4F37BB1E">
                <wp:extent cx="2225040" cy="694690"/>
                <wp:effectExtent l="0" t="0" r="3810" b="0"/>
                <wp:docPr id="435893553" name="Picture 1"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7225630F" w14:textId="77777777" w:rsidR="00F56A56" w:rsidRPr="001A2892" w:rsidRDefault="00F56A56" w:rsidP="007334EA">
          <w:pPr>
            <w:spacing w:after="120"/>
            <w:ind w:left="567" w:firstLine="0"/>
            <w:contextualSpacing/>
            <w:jc w:val="center"/>
            <w:rPr>
              <w:rFonts w:cstheme="minorHAnsi"/>
              <w:sz w:val="28"/>
              <w:szCs w:val="28"/>
            </w:rPr>
          </w:pPr>
        </w:p>
        <w:p w14:paraId="732A53BD" w14:textId="57C03DB6"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MAŽOS VERTĖS VIEŠOJO</w:t>
          </w:r>
          <w:r>
            <w:rPr>
              <w:rFonts w:ascii="Arial" w:hAnsi="Arial" w:cs="Arial"/>
              <w:b/>
              <w:bCs/>
              <w:sz w:val="24"/>
              <w:szCs w:val="24"/>
            </w:rPr>
            <w:t xml:space="preserve"> </w:t>
          </w:r>
          <w:r w:rsidR="00AE71C3" w:rsidRPr="00AE71C3">
            <w:rPr>
              <w:rFonts w:ascii="Arial" w:hAnsi="Arial" w:cs="Arial"/>
              <w:b/>
              <w:bCs/>
              <w:sz w:val="24"/>
              <w:szCs w:val="24"/>
            </w:rPr>
            <w:t>VIEŠAI PRIEINAMŲ ŽINIATINKLIO TAIKOMŲJŲ PROGRAMŲ IR ŽINIATINKLIO SAUGUMO VERTINIMO PASLAUGŲ</w:t>
          </w:r>
          <w:r w:rsidR="00AE71C3" w:rsidRPr="00AE71C3">
            <w:rPr>
              <w:rFonts w:ascii="Arial" w:hAnsi="Arial" w:cs="Arial"/>
              <w:b/>
              <w:bCs/>
              <w:sz w:val="24"/>
              <w:szCs w:val="24"/>
            </w:rPr>
            <w:t xml:space="preserve"> </w:t>
          </w:r>
          <w:r w:rsidRPr="00F56A56">
            <w:rPr>
              <w:rFonts w:ascii="Arial" w:hAnsi="Arial" w:cs="Arial"/>
              <w:b/>
              <w:bCs/>
              <w:sz w:val="24"/>
              <w:szCs w:val="24"/>
            </w:rPr>
            <w:t xml:space="preserve">PIRKIMO </w:t>
          </w:r>
        </w:p>
        <w:p w14:paraId="39DB69D4" w14:textId="77777777"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SKELBIAMOS APKLAUSOS SPECIALIOSIOS SĄLYGOS</w:t>
          </w:r>
        </w:p>
        <w:p w14:paraId="517C01D9" w14:textId="50E0338E" w:rsidR="001C24BC" w:rsidRDefault="001C24BC" w:rsidP="00F56A56">
          <w:pPr>
            <w:spacing w:after="120" w:line="240" w:lineRule="auto"/>
            <w:ind w:firstLine="0"/>
            <w:contextualSpacing/>
            <w:jc w:val="center"/>
            <w:rPr>
              <w:rFonts w:ascii="Arial" w:hAnsi="Arial" w:cs="Arial"/>
            </w:rPr>
          </w:pPr>
        </w:p>
        <w:p w14:paraId="19185AC8" w14:textId="77777777" w:rsidR="00F56A56" w:rsidRDefault="00F56A56" w:rsidP="00F56A56">
          <w:pPr>
            <w:spacing w:after="120" w:line="240" w:lineRule="auto"/>
            <w:ind w:firstLine="0"/>
            <w:contextualSpacing/>
            <w:jc w:val="center"/>
            <w:rPr>
              <w:rFonts w:ascii="Arial" w:hAnsi="Arial" w:cs="Arial"/>
            </w:rPr>
          </w:pPr>
        </w:p>
        <w:p w14:paraId="26D2CBAF" w14:textId="77777777" w:rsidR="00F56A56" w:rsidRDefault="00F56A56" w:rsidP="00F56A56">
          <w:pPr>
            <w:spacing w:after="120" w:line="240" w:lineRule="auto"/>
            <w:ind w:firstLine="0"/>
            <w:contextualSpacing/>
            <w:jc w:val="center"/>
            <w:rPr>
              <w:rFonts w:ascii="Arial" w:hAnsi="Arial" w:cs="Arial"/>
            </w:rPr>
          </w:pPr>
        </w:p>
        <w:p w14:paraId="545EAB3E" w14:textId="77777777" w:rsidR="00F56A56" w:rsidRDefault="00F56A56" w:rsidP="00F56A56">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F56A56">
              <w:pPr>
                <w:ind w:firstLine="0"/>
                <w:sectPr w:rsidR="00413BD0" w:rsidRPr="00413BD0" w:rsidSect="00F56A56">
                  <w:headerReference w:type="default" r:id="rId12"/>
                  <w:footerReference w:type="default" r:id="rId13"/>
                  <w:footerReference w:type="first" r:id="rId14"/>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F56A56">
      <w:pPr>
        <w:pStyle w:val="Heading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C2B83DD" w14:textId="4AFD1152" w:rsidR="00FB3C75" w:rsidRPr="006B1A30" w:rsidRDefault="002902C1" w:rsidP="00F77A5D">
      <w:pPr>
        <w:spacing w:line="240" w:lineRule="auto"/>
        <w:rPr>
          <w:rFonts w:cstheme="minorHAnsi"/>
        </w:rPr>
      </w:pPr>
      <w:r w:rsidRPr="006B1A30">
        <w:rPr>
          <w:rFonts w:cstheme="minorHAnsi"/>
        </w:rPr>
        <w:t xml:space="preserve">1.1. </w:t>
      </w:r>
      <w:r w:rsidR="00C223F6" w:rsidRPr="00C223F6">
        <w:rPr>
          <w:rFonts w:cstheme="minorHAnsi"/>
        </w:rPr>
        <w:t>Perkančioji organizacija – Valstybės įmonė Žemė ūkio duomenų centras, juridinio asmens kodas 306205513, adresas Vinco Kudirkos g. 18-1, Vilnius. Perkančioji organizacija yra PVM mokėtoja</w:t>
      </w:r>
      <w:r w:rsidR="00FB3C75" w:rsidRPr="006B1A30">
        <w:rPr>
          <w:rFonts w:cstheme="minorHAnsi"/>
        </w:rPr>
        <w:t>.</w:t>
      </w:r>
    </w:p>
    <w:p w14:paraId="5E0113A4" w14:textId="77777777" w:rsidR="00C223F6" w:rsidRPr="00C223F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C223F6" w:rsidRPr="00C223F6">
        <w:t xml:space="preserve"> </w:t>
      </w:r>
      <w:r w:rsidR="00C223F6" w:rsidRPr="00C223F6">
        <w:rPr>
          <w:rFonts w:cstheme="minorHAnsi"/>
          <w:color w:val="000000" w:themeColor="text1"/>
        </w:rPr>
        <w:t>perkamų prekių kataloge nėra galimybės įsigyti</w:t>
      </w:r>
      <w:r w:rsidRPr="004939D6">
        <w:rPr>
          <w:rFonts w:cstheme="minorHAnsi"/>
          <w:color w:val="000000" w:themeColor="text1"/>
        </w:rPr>
        <w:t>.</w:t>
      </w:r>
    </w:p>
    <w:p w14:paraId="52EA068B" w14:textId="5AF61FA0" w:rsidR="00C71C6F" w:rsidRPr="00C223F6" w:rsidRDefault="00091F01" w:rsidP="00971220">
      <w:pPr>
        <w:pStyle w:val="ListParagraph"/>
        <w:numPr>
          <w:ilvl w:val="1"/>
          <w:numId w:val="39"/>
        </w:numPr>
        <w:spacing w:line="240" w:lineRule="auto"/>
        <w:ind w:left="697" w:firstLine="0"/>
        <w:rPr>
          <w:rFonts w:cstheme="minorHAnsi"/>
        </w:rPr>
      </w:pPr>
      <w:r w:rsidRPr="00C223F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223F6">
            <w:t>yra</w:t>
          </w:r>
        </w:sdtContent>
      </w:sdt>
      <w:r w:rsidR="00A100C8" w:rsidRPr="00C223F6" w:rsidDel="00A100C8">
        <w:rPr>
          <w:rFonts w:cstheme="minorHAnsi"/>
        </w:rPr>
        <w:t xml:space="preserve"> </w:t>
      </w:r>
      <w:r w:rsidRPr="00C223F6">
        <w:rPr>
          <w:rFonts w:cstheme="minorHAnsi"/>
        </w:rPr>
        <w:t xml:space="preserve">sudaroma. </w:t>
      </w:r>
    </w:p>
    <w:p w14:paraId="16DB9CE8" w14:textId="6C9ECD42" w:rsidR="001045C0" w:rsidRDefault="004F6423" w:rsidP="007A6EAB">
      <w:pPr>
        <w:pStyle w:val="ListParagraph"/>
        <w:spacing w:line="240" w:lineRule="auto"/>
        <w:ind w:left="0" w:firstLine="709"/>
      </w:pPr>
      <w:r w:rsidRPr="004939D6">
        <w:t>1.</w:t>
      </w:r>
      <w:r w:rsidR="00C223F6">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223F6">
        <w:t>4.</w:t>
      </w:r>
      <w:r w:rsidR="0017155B">
        <w:t>4.3</w:t>
      </w:r>
      <w:r w:rsidR="00C223F6">
        <w:t xml:space="preserve"> papunkčiu</w:t>
      </w:r>
      <w:r w:rsidR="00D459E3" w:rsidRPr="004939D6">
        <w:t xml:space="preserve"> Aplinkos apaugos kriterijai nustatyti</w:t>
      </w:r>
      <w:r w:rsidR="00C223F6">
        <w:t>.</w:t>
      </w:r>
    </w:p>
    <w:p w14:paraId="15179C0E" w14:textId="0C2F7385" w:rsidR="00257685" w:rsidRPr="00C223F6" w:rsidRDefault="00C223F6" w:rsidP="00C223F6">
      <w:pPr>
        <w:pStyle w:val="ListParagraph"/>
        <w:spacing w:line="240" w:lineRule="auto"/>
        <w:ind w:left="0" w:firstLine="709"/>
      </w:pPr>
      <w:r w:rsidRPr="00C223F6">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2339C9F6"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818B0" w:rsidRPr="003818B0">
        <w:t xml:space="preserve"> </w:t>
      </w:r>
      <w:r w:rsidR="00AE71C3">
        <w:rPr>
          <w:b/>
          <w:bCs/>
        </w:rPr>
        <w:t>V</w:t>
      </w:r>
      <w:r w:rsidR="00AE71C3" w:rsidRPr="00AE71C3">
        <w:rPr>
          <w:b/>
          <w:bCs/>
        </w:rPr>
        <w:t>iešai prieinamų žiniatinklio taikomųjų programų ir žiniatinklio saugumo vertinimo</w:t>
      </w:r>
      <w:r w:rsidR="00AE71C3" w:rsidRPr="00AE71C3">
        <w:rPr>
          <w:b/>
          <w:bCs/>
        </w:rPr>
        <w:t xml:space="preserve"> </w:t>
      </w:r>
      <w:r w:rsidR="0017155B" w:rsidRPr="00CB5E1C">
        <w:rPr>
          <w:b/>
          <w:bCs/>
        </w:rPr>
        <w:t>paslaug</w:t>
      </w:r>
      <w:r w:rsidR="00CB5E1C" w:rsidRPr="00CB5E1C">
        <w:rPr>
          <w:b/>
          <w:bCs/>
        </w:rPr>
        <w:t>as</w:t>
      </w:r>
      <w:r w:rsidR="003818B0">
        <w:rPr>
          <w:rFonts w:eastAsia="Calibri" w:cstheme="minorHAnsi"/>
          <w:color w:val="000000" w:themeColor="text1"/>
        </w:rPr>
        <w:t>.</w:t>
      </w:r>
      <w:r w:rsidR="00FB3C75" w:rsidRPr="00244994">
        <w:rPr>
          <w:rFonts w:cstheme="minorHAnsi"/>
        </w:rPr>
        <w:t xml:space="preserve"> </w:t>
      </w:r>
    </w:p>
    <w:p w14:paraId="49117D58" w14:textId="0617C86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3818B0">
        <w:rPr>
          <w:rFonts w:cstheme="minorHAnsi"/>
        </w:rPr>
        <w:t xml:space="preserve"> 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5B3C4F14" w14:textId="6AFCA28B" w:rsidR="00FB3C75" w:rsidRPr="00AA5F07" w:rsidRDefault="005D280D" w:rsidP="00F77A5D">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3818B0">
        <w:rPr>
          <w:rFonts w:cstheme="minorHAnsi"/>
        </w:rPr>
        <w:t xml:space="preserve"> </w:t>
      </w:r>
      <w:r w:rsidR="00AE71C3" w:rsidRPr="00AE71C3">
        <w:rPr>
          <w:rFonts w:cstheme="minorHAnsi"/>
        </w:rPr>
        <w:t xml:space="preserve">apibrėžti specialiųjų pirkimo sąlygų </w:t>
      </w:r>
      <w:r w:rsidR="00AE71C3">
        <w:rPr>
          <w:rFonts w:cstheme="minorHAnsi"/>
        </w:rPr>
        <w:t>1</w:t>
      </w:r>
      <w:r w:rsidR="00AE71C3" w:rsidRPr="00AE71C3">
        <w:rPr>
          <w:rFonts w:cstheme="minorHAnsi"/>
        </w:rPr>
        <w:t xml:space="preserve"> priede.</w:t>
      </w:r>
    </w:p>
    <w:p w14:paraId="52D80500" w14:textId="4E83C2BC" w:rsidR="00894FEF" w:rsidRPr="00AE71C3" w:rsidRDefault="00AE71C3" w:rsidP="003818B0">
      <w:pPr>
        <w:pStyle w:val="ListParagraph"/>
        <w:numPr>
          <w:ilvl w:val="1"/>
          <w:numId w:val="21"/>
        </w:numPr>
        <w:spacing w:line="240" w:lineRule="auto"/>
        <w:ind w:left="0" w:firstLine="697"/>
        <w:rPr>
          <w:rFonts w:cstheme="minorHAnsi"/>
          <w:color w:val="FF0000"/>
        </w:rPr>
      </w:pPr>
      <w:r w:rsidRPr="00AE71C3">
        <w:rPr>
          <w:rFonts w:cstheme="minorHAnsi"/>
        </w:rPr>
        <w:t>Tiekėjams nustatomi kvalifikacijos reikalavimai</w:t>
      </w:r>
      <w:r>
        <w:rPr>
          <w:rFonts w:cstheme="minorHAnsi"/>
        </w:rPr>
        <w:t xml:space="preserve"> </w:t>
      </w:r>
      <w:r w:rsidRPr="00AE71C3">
        <w:rPr>
          <w:rFonts w:cstheme="minorHAnsi"/>
        </w:rPr>
        <w:t>ir reikalaujami kokybės vadybos sistemos ir (arba) aplinkos apsaugos vadybos sistemos standartai</w:t>
      </w:r>
      <w:r>
        <w:rPr>
          <w:rFonts w:cstheme="minorHAnsi"/>
        </w:rPr>
        <w:t xml:space="preserve">, bei </w:t>
      </w:r>
      <w:r w:rsidRPr="00AE71C3">
        <w:rPr>
          <w:rFonts w:cstheme="minorHAnsi"/>
        </w:rPr>
        <w:t xml:space="preserve">jų atitiktį patvirtinantys dokumentai nurodyti specialiųjų pirkimo sąlygų </w:t>
      </w:r>
      <w:r w:rsidRPr="00AE71C3">
        <w:rPr>
          <w:rFonts w:cstheme="minorHAnsi"/>
        </w:rPr>
        <w:t>2</w:t>
      </w:r>
      <w:r w:rsidRPr="00AE71C3">
        <w:rPr>
          <w:rFonts w:cstheme="minorHAnsi"/>
        </w:rPr>
        <w:t xml:space="preserve"> priede</w:t>
      </w:r>
      <w:r w:rsidR="003B3D2C" w:rsidRPr="00AE71C3">
        <w:rPr>
          <w:rFonts w:cstheme="minorHAnsi"/>
        </w:rPr>
        <w:t>.</w:t>
      </w:r>
      <w:r w:rsidR="0008617B" w:rsidRPr="00AE71C3">
        <w:rPr>
          <w:rFonts w:eastAsia="Arial" w:cstheme="minorHAnsi"/>
        </w:rPr>
        <w:t xml:space="preserve">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37B821E" w14:textId="45DBB47F" w:rsidR="0008378B" w:rsidRPr="00F8218F" w:rsidRDefault="00EC03C0" w:rsidP="00F77A5D">
      <w:pPr>
        <w:spacing w:line="240" w:lineRule="auto"/>
        <w:ind w:firstLine="567"/>
        <w:rPr>
          <w:rFonts w:cstheme="minorHAnsi"/>
        </w:rPr>
      </w:pPr>
      <w:r w:rsidRPr="00F8218F">
        <w:rPr>
          <w:rFonts w:cstheme="minorHAnsi"/>
        </w:rPr>
        <w:t>4.</w:t>
      </w:r>
      <w:r w:rsidR="001913A1">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 xml:space="preserve">Tiekėjai kartu su pasiūlymu turi pateikti Viešųjų pirkimų tarnybos </w:t>
      </w:r>
      <w:r w:rsidR="0008378B" w:rsidRPr="00F8218F">
        <w:rPr>
          <w:rFonts w:eastAsia="Times New Roman" w:cstheme="minorHAnsi"/>
          <w:color w:val="000000" w:themeColor="text1"/>
          <w:lang w:eastAsia="en-US"/>
        </w:rPr>
        <w:lastRenderedPageBreak/>
        <w:t xml:space="preserve">nustatytos formos atitikties </w:t>
      </w:r>
      <w:r w:rsidR="0008378B" w:rsidRPr="0013165A">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6CC7A8EC"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13165A">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5BC6A495"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13165A">
        <w:rPr>
          <w:rFonts w:cstheme="minorHAnsi"/>
        </w:rPr>
        <w:t xml:space="preserve"> 4</w:t>
      </w:r>
      <w:r w:rsidR="005A5204" w:rsidRPr="00F70558">
        <w:rPr>
          <w:rFonts w:cstheme="minorHAnsi"/>
        </w:rPr>
        <w:fldChar w:fldCharType="end"/>
      </w:r>
      <w:r w:rsidR="0013165A">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F1F79"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13165A">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D0D4F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18E956BD"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18E956BD" w:rsidR="00F527B1" w:rsidRPr="00E62E95" w:rsidRDefault="00E85882" w:rsidP="0013165A">
      <w:pPr>
        <w:pStyle w:val="Heading1"/>
        <w:spacing w:before="0" w:after="0" w:line="300" w:lineRule="auto"/>
        <w:ind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232D3F7"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3165A">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p>
    <w:p w14:paraId="5F28C774" w14:textId="64058571" w:rsidR="00F5411E" w:rsidRPr="00A84437" w:rsidRDefault="00660FD8" w:rsidP="0013165A">
      <w:pPr>
        <w:pStyle w:val="ListParagraph"/>
        <w:spacing w:line="240" w:lineRule="auto"/>
        <w:ind w:left="0"/>
        <w:rPr>
          <w:rFonts w:eastAsiaTheme="minorHAnsi" w:cstheme="minorHAnsi"/>
          <w:bCs/>
          <w:i/>
          <w:iCs/>
          <w:color w:val="7030A0"/>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0CA1BE1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3165A">
        <w:t xml:space="preserve"> </w:t>
      </w:r>
      <w:r w:rsidR="00BA3218" w:rsidRPr="00BA3218">
        <w:rPr>
          <w:rFonts w:cstheme="minorHAnsi"/>
        </w:rPr>
        <w:t xml:space="preserve">7 </w:t>
      </w:r>
      <w:r w:rsidR="00F56579" w:rsidRPr="00BA3218">
        <w:rPr>
          <w:rFonts w:cstheme="minorHAnsi"/>
        </w:rPr>
        <w:t>p</w:t>
      </w:r>
      <w:r w:rsidR="00F56579" w:rsidRPr="004A0305">
        <w:rPr>
          <w:rFonts w:cstheme="minorHAnsi"/>
        </w:rPr>
        <w:t xml:space="preserve">riede. </w:t>
      </w:r>
    </w:p>
    <w:p w14:paraId="253E53D4" w14:textId="210A4B60" w:rsidR="000003B6" w:rsidRDefault="000003B6" w:rsidP="006C7DED">
      <w:pPr>
        <w:pStyle w:val="ListParagraph"/>
        <w:spacing w:line="240" w:lineRule="auto"/>
        <w:ind w:left="0" w:firstLine="709"/>
      </w:pP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52BA0CEF" w14:textId="7BB42C51" w:rsidR="00E250DF" w:rsidRDefault="00E250DF" w:rsidP="00F77A5D">
      <w:pPr>
        <w:pStyle w:val="NoSpacing"/>
        <w:spacing w:line="276" w:lineRule="auto"/>
        <w:ind w:firstLine="0"/>
        <w:contextualSpacing/>
        <w:rPr>
          <w:rFonts w:ascii="Arial" w:eastAsiaTheme="minorHAnsi" w:hAnsi="Arial" w:cs="Arial"/>
        </w:rPr>
      </w:pPr>
    </w:p>
    <w:p w14:paraId="26B61D4F" w14:textId="77777777" w:rsidR="0013165A" w:rsidRDefault="0013165A">
      <w:pPr>
        <w:rPr>
          <w:rFonts w:cstheme="minorHAnsi"/>
        </w:rPr>
      </w:pPr>
      <w:r>
        <w:rPr>
          <w:rFonts w:cstheme="minorHAnsi"/>
        </w:rPr>
        <w:br w:type="page"/>
      </w:r>
    </w:p>
    <w:p w14:paraId="729EDC83" w14:textId="4A151AE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3796798" w14:textId="4771588B" w:rsidR="0013165A" w:rsidRPr="0013165A" w:rsidRDefault="0013165A" w:rsidP="0013165A">
      <w:pPr>
        <w:spacing w:line="240" w:lineRule="auto"/>
        <w:ind w:firstLine="720"/>
        <w:rPr>
          <w:rFonts w:eastAsia="Arial" w:cstheme="minorHAnsi"/>
          <w:iCs/>
        </w:rPr>
      </w:pPr>
      <w:r w:rsidRPr="0013165A">
        <w:rPr>
          <w:rFonts w:eastAsia="Arial" w:cstheme="minorHAnsi"/>
          <w:iCs/>
        </w:rPr>
        <w:t xml:space="preserve">Perkančioji organizacija </w:t>
      </w:r>
      <w:r w:rsidR="000E03CE">
        <w:rPr>
          <w:rFonts w:eastAsia="Arial" w:cstheme="minorHAnsi"/>
          <w:b/>
          <w:bCs/>
          <w:iCs/>
        </w:rPr>
        <w:t>t</w:t>
      </w:r>
      <w:r w:rsidR="000E03CE" w:rsidRPr="000E03CE">
        <w:rPr>
          <w:rFonts w:eastAsia="Arial" w:cstheme="minorHAnsi"/>
          <w:b/>
          <w:bCs/>
          <w:iCs/>
        </w:rPr>
        <w:t>ikrina</w:t>
      </w:r>
      <w:r w:rsidR="000E03CE" w:rsidRPr="000E03CE">
        <w:rPr>
          <w:rFonts w:eastAsia="Arial" w:cstheme="minorHAnsi"/>
          <w:iCs/>
        </w:rPr>
        <w:t xml:space="preserve"> ar nėra LR Viešųjų pirkimų įstatymo 46 str. 2¹ dalyje nurodyto </w:t>
      </w:r>
      <w:r w:rsidR="000E03CE" w:rsidRPr="000E03CE">
        <w:rPr>
          <w:rFonts w:eastAsia="Arial" w:cstheme="minorHAnsi"/>
          <w:b/>
          <w:bCs/>
          <w:iCs/>
        </w:rPr>
        <w:t xml:space="preserve">pašalinimo pagrindo. </w:t>
      </w:r>
      <w:r w:rsidR="000E03CE" w:rsidRPr="000E03CE">
        <w:rPr>
          <w:rFonts w:eastAsia="Arial" w:cstheme="minorHAnsi"/>
          <w:iCs/>
        </w:rPr>
        <w:t>Tiekėjas užpildo pasiūlymo formoje esančia lentelę</w:t>
      </w:r>
      <w:r w:rsidRPr="0013165A">
        <w:rPr>
          <w:rFonts w:eastAsia="Arial" w:cstheme="minorHAnsi"/>
          <w:iCs/>
        </w:rPr>
        <w:t>.</w:t>
      </w:r>
    </w:p>
    <w:p w14:paraId="56E4AF4C" w14:textId="3E0A6D76" w:rsidR="007D644F" w:rsidRDefault="0013165A" w:rsidP="0013165A">
      <w:pPr>
        <w:spacing w:line="240" w:lineRule="auto"/>
        <w:ind w:firstLine="720"/>
        <w:rPr>
          <w:rFonts w:eastAsia="Arial" w:cstheme="minorHAnsi"/>
          <w:iCs/>
        </w:rPr>
      </w:pPr>
      <w:r w:rsidRPr="0013165A">
        <w:rPr>
          <w:rFonts w:eastAsia="Arial" w:cstheme="minorHAnsi"/>
          <w:iCs/>
        </w:rPr>
        <w:t xml:space="preserve"> </w:t>
      </w:r>
    </w:p>
    <w:p w14:paraId="6DCC03C1" w14:textId="77777777" w:rsidR="004861CE" w:rsidRPr="0013165A" w:rsidRDefault="004861CE" w:rsidP="0013165A">
      <w:pPr>
        <w:spacing w:line="240" w:lineRule="auto"/>
        <w:ind w:firstLine="720"/>
        <w:rPr>
          <w:rFonts w:eastAsia="Arial" w:cstheme="minorHAnsi"/>
          <w:iCs/>
        </w:rPr>
      </w:pPr>
    </w:p>
    <w:p w14:paraId="385FEFC8" w14:textId="5C9273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w:t>
      </w:r>
      <w:r w:rsidR="0013165A">
        <w:rPr>
          <w:rFonts w:ascii="Arial" w:eastAsia="Arial" w:hAnsi="Arial" w:cs="Arial"/>
          <w:smallCaps/>
        </w:rPr>
        <w:t>_______________</w:t>
      </w:r>
      <w:r w:rsidRPr="001C6F19">
        <w:rPr>
          <w:rFonts w:ascii="Arial" w:eastAsia="Arial" w:hAnsi="Arial" w:cs="Arial"/>
          <w:smallCaps/>
        </w:rPr>
        <w:t>______</w:t>
      </w:r>
    </w:p>
    <w:p w14:paraId="39DDECA3" w14:textId="77777777" w:rsidR="00AE71C3" w:rsidRDefault="00AE71C3">
      <w:pPr>
        <w:rPr>
          <w:rFonts w:cstheme="minorHAnsi"/>
        </w:rPr>
      </w:pPr>
      <w:r>
        <w:rPr>
          <w:rFonts w:cstheme="minorHAnsi"/>
        </w:rPr>
        <w:br w:type="page"/>
      </w:r>
    </w:p>
    <w:p w14:paraId="3DBF3DE0" w14:textId="2FD2824F" w:rsidR="00112F92" w:rsidRPr="00AA05AD" w:rsidRDefault="00112F92" w:rsidP="0013165A">
      <w:pPr>
        <w:spacing w:line="200" w:lineRule="auto"/>
        <w:ind w:left="7371"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97EE299" w14:textId="77777777" w:rsidR="009007E5" w:rsidRPr="009007E5" w:rsidRDefault="009007E5" w:rsidP="009007E5">
      <w:pPr>
        <w:numPr>
          <w:ilvl w:val="0"/>
          <w:numId w:val="63"/>
        </w:numPr>
        <w:spacing w:line="240" w:lineRule="auto"/>
        <w:ind w:left="0" w:firstLine="567"/>
        <w:contextualSpacing/>
        <w:rPr>
          <w:rFonts w:eastAsia="Times New Roman" w:cstheme="minorHAnsi"/>
          <w:lang w:eastAsia="en-US"/>
        </w:rPr>
      </w:pPr>
      <w:r w:rsidRPr="009007E5">
        <w:rPr>
          <w:rFonts w:eastAsia="Times New Roman" w:cstheme="minorHAnsi"/>
          <w:lang w:eastAsia="en-US"/>
        </w:rPr>
        <w:t>Tiekėjų kvalifikacijos reikalavimai bei reikalaujami dokumentai ir informacija, patvirtinantys šiuos reikalavimus:</w:t>
      </w:r>
    </w:p>
    <w:p w14:paraId="23C7DFA0" w14:textId="77777777" w:rsidR="009007E5" w:rsidRPr="009007E5" w:rsidRDefault="009007E5" w:rsidP="009007E5">
      <w:pPr>
        <w:spacing w:line="240" w:lineRule="auto"/>
        <w:ind w:left="567"/>
        <w:contextualSpacing/>
        <w:rPr>
          <w:rFonts w:eastAsia="Times New Roman" w:cstheme="minorHAnsi"/>
          <w:lang w:eastAsia="en-US"/>
        </w:rPr>
      </w:pPr>
    </w:p>
    <w:tbl>
      <w:tblPr>
        <w:tblStyle w:val="TableGrid"/>
        <w:tblW w:w="0" w:type="auto"/>
        <w:jc w:val="center"/>
        <w:tblInd w:w="0" w:type="dxa"/>
        <w:tblLook w:val="04A0" w:firstRow="1" w:lastRow="0" w:firstColumn="1" w:lastColumn="0" w:noHBand="0" w:noVBand="1"/>
      </w:tblPr>
      <w:tblGrid>
        <w:gridCol w:w="562"/>
        <w:gridCol w:w="4536"/>
        <w:gridCol w:w="4913"/>
      </w:tblGrid>
      <w:tr w:rsidR="009007E5" w:rsidRPr="009007E5" w14:paraId="26A19B04" w14:textId="77777777" w:rsidTr="00BB263E">
        <w:trPr>
          <w:cantSplit/>
          <w:tblHeader/>
          <w:jc w:val="center"/>
        </w:trPr>
        <w:tc>
          <w:tcPr>
            <w:tcW w:w="562" w:type="dxa"/>
            <w:vAlign w:val="center"/>
          </w:tcPr>
          <w:p w14:paraId="45DAC103" w14:textId="77777777" w:rsidR="009007E5" w:rsidRPr="009007E5" w:rsidRDefault="009007E5" w:rsidP="00BB263E">
            <w:pPr>
              <w:ind w:firstLine="0"/>
              <w:jc w:val="center"/>
              <w:rPr>
                <w:rFonts w:asciiTheme="minorHAnsi" w:cstheme="minorHAnsi"/>
                <w:b/>
                <w:sz w:val="21"/>
                <w:szCs w:val="21"/>
              </w:rPr>
            </w:pPr>
            <w:r w:rsidRPr="009007E5">
              <w:rPr>
                <w:rFonts w:asciiTheme="minorHAnsi" w:cstheme="minorHAnsi"/>
                <w:b/>
                <w:sz w:val="21"/>
                <w:szCs w:val="21"/>
              </w:rPr>
              <w:t>Eil. Nr.</w:t>
            </w:r>
          </w:p>
        </w:tc>
        <w:tc>
          <w:tcPr>
            <w:tcW w:w="4536" w:type="dxa"/>
            <w:vAlign w:val="center"/>
          </w:tcPr>
          <w:p w14:paraId="742B594B" w14:textId="77777777" w:rsidR="009007E5" w:rsidRPr="009007E5" w:rsidRDefault="009007E5" w:rsidP="00B85EEA">
            <w:pPr>
              <w:jc w:val="center"/>
              <w:rPr>
                <w:rFonts w:asciiTheme="minorHAnsi" w:cstheme="minorHAnsi"/>
                <w:b/>
                <w:sz w:val="21"/>
                <w:szCs w:val="21"/>
              </w:rPr>
            </w:pPr>
            <w:r w:rsidRPr="009007E5">
              <w:rPr>
                <w:rFonts w:asciiTheme="minorHAnsi" w:cstheme="minorHAnsi"/>
                <w:b/>
                <w:sz w:val="21"/>
                <w:szCs w:val="21"/>
              </w:rPr>
              <w:t>Kvalifikacijos reikalavimai</w:t>
            </w:r>
          </w:p>
        </w:tc>
        <w:tc>
          <w:tcPr>
            <w:tcW w:w="4913" w:type="dxa"/>
            <w:vAlign w:val="center"/>
          </w:tcPr>
          <w:p w14:paraId="3E0D7DD8" w14:textId="77777777" w:rsidR="009007E5" w:rsidRPr="009007E5" w:rsidRDefault="009007E5" w:rsidP="00B85EEA">
            <w:pPr>
              <w:jc w:val="center"/>
              <w:rPr>
                <w:rFonts w:asciiTheme="minorHAnsi" w:cstheme="minorHAnsi"/>
                <w:b/>
                <w:sz w:val="21"/>
                <w:szCs w:val="21"/>
              </w:rPr>
            </w:pPr>
            <w:r w:rsidRPr="009007E5">
              <w:rPr>
                <w:rFonts w:asciiTheme="minorHAnsi" w:cstheme="minorHAnsi"/>
                <w:b/>
                <w:sz w:val="21"/>
                <w:szCs w:val="21"/>
              </w:rPr>
              <w:t>Patvirtinančių dokumentų sąrašas</w:t>
            </w:r>
          </w:p>
        </w:tc>
      </w:tr>
      <w:tr w:rsidR="009007E5" w:rsidRPr="009007E5" w14:paraId="34A9C816" w14:textId="77777777" w:rsidTr="00EA4D13">
        <w:trPr>
          <w:jc w:val="center"/>
        </w:trPr>
        <w:tc>
          <w:tcPr>
            <w:tcW w:w="10011" w:type="dxa"/>
            <w:gridSpan w:val="3"/>
          </w:tcPr>
          <w:p w14:paraId="20C4B03D" w14:textId="77777777" w:rsidR="009007E5" w:rsidRPr="009007E5" w:rsidRDefault="009007E5" w:rsidP="00BB263E">
            <w:pPr>
              <w:ind w:firstLine="0"/>
              <w:jc w:val="center"/>
              <w:rPr>
                <w:rFonts w:asciiTheme="minorHAnsi" w:cstheme="minorHAnsi"/>
                <w:b/>
                <w:i/>
                <w:sz w:val="21"/>
                <w:szCs w:val="21"/>
              </w:rPr>
            </w:pPr>
            <w:r w:rsidRPr="009007E5">
              <w:rPr>
                <w:rFonts w:asciiTheme="minorHAnsi" w:cstheme="minorHAnsi"/>
                <w:b/>
                <w:i/>
                <w:sz w:val="21"/>
                <w:szCs w:val="21"/>
              </w:rPr>
              <w:t>Techninis ir profesinis pajėgumas</w:t>
            </w:r>
          </w:p>
        </w:tc>
      </w:tr>
      <w:tr w:rsidR="00EA4D13" w:rsidRPr="009007E5" w14:paraId="44B010ED" w14:textId="77777777" w:rsidTr="00BB263E">
        <w:trPr>
          <w:jc w:val="center"/>
        </w:trPr>
        <w:tc>
          <w:tcPr>
            <w:tcW w:w="562" w:type="dxa"/>
          </w:tcPr>
          <w:p w14:paraId="69171E7D" w14:textId="0334B3FC" w:rsidR="00EA4D13" w:rsidRPr="009007E5" w:rsidRDefault="00EA4D13" w:rsidP="00BB263E">
            <w:pPr>
              <w:ind w:firstLine="0"/>
              <w:rPr>
                <w:rFonts w:cstheme="minorHAnsi"/>
              </w:rPr>
            </w:pPr>
            <w:r>
              <w:rPr>
                <w:rFonts w:asciiTheme="minorHAnsi" w:cstheme="minorHAnsi"/>
                <w:sz w:val="21"/>
                <w:szCs w:val="21"/>
              </w:rPr>
              <w:t>1</w:t>
            </w:r>
            <w:r w:rsidRPr="009007E5">
              <w:rPr>
                <w:rFonts w:asciiTheme="minorHAnsi" w:cstheme="minorHAnsi"/>
                <w:sz w:val="21"/>
                <w:szCs w:val="21"/>
              </w:rPr>
              <w:t>.</w:t>
            </w:r>
          </w:p>
        </w:tc>
        <w:tc>
          <w:tcPr>
            <w:tcW w:w="4536" w:type="dxa"/>
          </w:tcPr>
          <w:p w14:paraId="36F985AA" w14:textId="6F8F8425" w:rsidR="00EA4D13" w:rsidRPr="009007E5" w:rsidRDefault="00EA4D13" w:rsidP="00BB263E">
            <w:pPr>
              <w:ind w:firstLine="29"/>
              <w:rPr>
                <w:rFonts w:eastAsia="Calibri" w:cstheme="minorHAnsi"/>
                <w:lang w:eastAsia="ar-SA"/>
              </w:rPr>
            </w:pPr>
            <w:r w:rsidRPr="00EA4D13">
              <w:rPr>
                <w:rFonts w:asciiTheme="minorHAnsi" w:eastAsia="Calibri" w:cstheme="minorHAnsi"/>
                <w:sz w:val="21"/>
                <w:szCs w:val="21"/>
              </w:rPr>
              <w:t xml:space="preserve">Tiekėjas (tiekėjų grupės partnerių kartu) per paskutinius 3 metus arba per laiką nuo tiekėjo įregistravimo dienos (jei veiklą pradėjo vykdyti vėliau) iki pasiūlymų pateikimo termino pabaigos yra įgyvendinęs bent </w:t>
            </w:r>
            <w:proofErr w:type="spellStart"/>
            <w:r w:rsidRPr="009007E5">
              <w:rPr>
                <w:rFonts w:asciiTheme="minorHAnsi" w:eastAsia="Calibri" w:cstheme="minorHAnsi"/>
                <w:b/>
                <w:sz w:val="21"/>
                <w:szCs w:val="21"/>
              </w:rPr>
              <w:t>bent</w:t>
            </w:r>
            <w:proofErr w:type="spellEnd"/>
            <w:r w:rsidRPr="009007E5">
              <w:rPr>
                <w:rFonts w:asciiTheme="minorHAnsi" w:eastAsia="Calibri" w:cstheme="minorHAnsi"/>
                <w:b/>
                <w:sz w:val="21"/>
                <w:szCs w:val="21"/>
              </w:rPr>
              <w:t xml:space="preserve"> 1 (vieną)</w:t>
            </w:r>
            <w:r w:rsidRPr="009007E5">
              <w:rPr>
                <w:rFonts w:asciiTheme="minorHAnsi" w:eastAsia="Calibri" w:cstheme="minorHAnsi"/>
                <w:sz w:val="21"/>
                <w:szCs w:val="21"/>
              </w:rPr>
              <w:t xml:space="preserve"> atsparumo įsilaužimui testavimo </w:t>
            </w:r>
            <w:r w:rsidRPr="00EA4D13">
              <w:rPr>
                <w:rFonts w:asciiTheme="minorHAnsi" w:eastAsia="Calibri" w:cstheme="minorHAnsi"/>
                <w:sz w:val="21"/>
                <w:szCs w:val="21"/>
              </w:rPr>
              <w:t xml:space="preserve">paslaugų sutartį, kurios vertė ne mažesnė kaip </w:t>
            </w:r>
            <w:r>
              <w:rPr>
                <w:rFonts w:asciiTheme="minorHAnsi" w:eastAsia="Calibri" w:cstheme="minorHAnsi"/>
                <w:sz w:val="21"/>
                <w:szCs w:val="21"/>
              </w:rPr>
              <w:t>5</w:t>
            </w:r>
            <w:r w:rsidRPr="00EA4D13">
              <w:rPr>
                <w:rFonts w:asciiTheme="minorHAnsi" w:eastAsia="Calibri" w:cstheme="minorHAnsi"/>
                <w:sz w:val="21"/>
                <w:szCs w:val="21"/>
              </w:rPr>
              <w:t xml:space="preserve"> 000,00 Eur be PVM.</w:t>
            </w:r>
          </w:p>
        </w:tc>
        <w:tc>
          <w:tcPr>
            <w:tcW w:w="4913" w:type="dxa"/>
          </w:tcPr>
          <w:p w14:paraId="6FCD6F62" w14:textId="095D2E06" w:rsidR="00EA4D13" w:rsidRPr="00EA4D13" w:rsidRDefault="00EA4D13" w:rsidP="00EA4D13">
            <w:pPr>
              <w:pStyle w:val="ListParagraph"/>
              <w:numPr>
                <w:ilvl w:val="0"/>
                <w:numId w:val="65"/>
              </w:numPr>
              <w:ind w:left="0" w:firstLine="82"/>
              <w:rPr>
                <w:rFonts w:asciiTheme="minorHAnsi" w:cstheme="minorHAnsi"/>
                <w:color w:val="000000"/>
                <w:sz w:val="21"/>
                <w:szCs w:val="21"/>
              </w:rPr>
            </w:pPr>
            <w:r w:rsidRPr="009007E5">
              <w:rPr>
                <w:rFonts w:asciiTheme="minorHAnsi" w:eastAsia="Calibri" w:cstheme="minorHAnsi"/>
                <w:sz w:val="21"/>
                <w:szCs w:val="21"/>
              </w:rPr>
              <w:t>Pateikti tiekėjo per pastaruosius 3 (trejus) metus arba per laiką nuo tiekėjo įregistravimo dienos (jeigu tiekėjas vykdė veiklą mažiau nei 3 (trejus) metus) įvykdytų sutarčių sąrašą, nurodant sutarties pavadinimus, trumpus aprašymus,</w:t>
            </w:r>
            <w:r>
              <w:t xml:space="preserve"> </w:t>
            </w:r>
            <w:r w:rsidRPr="00EA4D13">
              <w:rPr>
                <w:rFonts w:asciiTheme="minorHAnsi" w:eastAsia="Calibri" w:cstheme="minorHAnsi"/>
                <w:sz w:val="21"/>
                <w:szCs w:val="21"/>
              </w:rPr>
              <w:t>paslaugų bendros sumos (EUR be PVM)</w:t>
            </w:r>
            <w:r>
              <w:rPr>
                <w:rFonts w:asciiTheme="minorHAnsi" w:eastAsia="Calibri" w:cstheme="minorHAnsi"/>
                <w:sz w:val="21"/>
                <w:szCs w:val="21"/>
              </w:rPr>
              <w:t>,</w:t>
            </w:r>
            <w:r w:rsidRPr="009007E5">
              <w:rPr>
                <w:rFonts w:asciiTheme="minorHAnsi" w:eastAsia="Calibri" w:cstheme="minorHAnsi"/>
                <w:sz w:val="21"/>
                <w:szCs w:val="21"/>
              </w:rPr>
              <w:t xml:space="preserve"> užsakovus ir sutarčių sudarymo datas (pradžios ir pabaigos)</w:t>
            </w:r>
            <w:r w:rsidR="00BA3218">
              <w:rPr>
                <w:rFonts w:asciiTheme="minorHAnsi" w:eastAsia="Calibri" w:cstheme="minorHAnsi"/>
                <w:sz w:val="21"/>
                <w:szCs w:val="21"/>
              </w:rPr>
              <w:t xml:space="preserve"> (specialiųjų </w:t>
            </w:r>
            <w:r w:rsidR="00BA3218" w:rsidRPr="00BA3218">
              <w:rPr>
                <w:rFonts w:asciiTheme="minorHAnsi" w:eastAsia="Calibri" w:cstheme="minorHAnsi"/>
                <w:sz w:val="21"/>
                <w:szCs w:val="21"/>
              </w:rPr>
              <w:t xml:space="preserve">pirkimo sąlygų </w:t>
            </w:r>
            <w:r w:rsidR="00BA3218">
              <w:rPr>
                <w:rFonts w:asciiTheme="minorHAnsi" w:eastAsia="Calibri" w:cstheme="minorHAnsi"/>
                <w:sz w:val="21"/>
                <w:szCs w:val="21"/>
              </w:rPr>
              <w:t>6</w:t>
            </w:r>
            <w:r w:rsidR="00BA3218" w:rsidRPr="00BA3218">
              <w:rPr>
                <w:rFonts w:asciiTheme="minorHAnsi" w:eastAsia="Calibri" w:cstheme="minorHAnsi"/>
                <w:sz w:val="21"/>
                <w:szCs w:val="21"/>
              </w:rPr>
              <w:t xml:space="preserve"> priedo  1 lentelė</w:t>
            </w:r>
            <w:r w:rsidR="00BA3218">
              <w:rPr>
                <w:rFonts w:asciiTheme="minorHAnsi" w:eastAsia="Calibri" w:cstheme="minorHAnsi"/>
                <w:sz w:val="21"/>
                <w:szCs w:val="21"/>
              </w:rPr>
              <w:t>)</w:t>
            </w:r>
            <w:r>
              <w:rPr>
                <w:rFonts w:asciiTheme="minorHAnsi" w:eastAsia="Calibri" w:cstheme="minorHAnsi"/>
                <w:sz w:val="21"/>
                <w:szCs w:val="21"/>
              </w:rPr>
              <w:t xml:space="preserve">. </w:t>
            </w:r>
          </w:p>
          <w:p w14:paraId="3736EAD4" w14:textId="77777777" w:rsidR="00EA4D13" w:rsidRPr="00EA4D13" w:rsidRDefault="00EA4D13" w:rsidP="00EA4D13">
            <w:pPr>
              <w:pStyle w:val="ListParagraph"/>
              <w:numPr>
                <w:ilvl w:val="0"/>
                <w:numId w:val="65"/>
              </w:numPr>
              <w:ind w:left="0" w:firstLine="82"/>
              <w:rPr>
                <w:rFonts w:asciiTheme="minorHAnsi" w:eastAsia="Calibri" w:cstheme="minorHAnsi"/>
                <w:sz w:val="21"/>
                <w:szCs w:val="21"/>
              </w:rPr>
            </w:pPr>
            <w:r w:rsidRPr="009007E5">
              <w:rPr>
                <w:rFonts w:asciiTheme="minorHAnsi" w:eastAsia="Calibri" w:cstheme="minorHAnsi"/>
                <w:sz w:val="21"/>
                <w:szCs w:val="21"/>
              </w:rPr>
              <w:t xml:space="preserve"> </w:t>
            </w:r>
            <w:r w:rsidRPr="00EA4D13">
              <w:rPr>
                <w:rFonts w:asciiTheme="minorHAnsi" w:eastAsia="Calibri" w:cstheme="minorHAnsi"/>
                <w:sz w:val="21"/>
                <w:szCs w:val="21"/>
              </w:rPr>
              <w:t>paslaugų gavėjų (tiek viešųjų, tiek privačiųjų) ar jų įgaliotų asmenų pasirašytos pažymos, apie tinkamai suteiktas paslaugas. Pažymose turi būti nurodyta:</w:t>
            </w:r>
          </w:p>
          <w:p w14:paraId="50DB93F7" w14:textId="77777777" w:rsidR="00EA4D13" w:rsidRPr="00EA4D13" w:rsidRDefault="00EA4D13" w:rsidP="00EA4D13">
            <w:pPr>
              <w:pStyle w:val="ListParagraph"/>
              <w:ind w:left="0" w:firstLine="82"/>
              <w:rPr>
                <w:rFonts w:asciiTheme="minorHAnsi" w:eastAsia="Calibri" w:cstheme="minorHAnsi"/>
                <w:sz w:val="21"/>
                <w:szCs w:val="21"/>
              </w:rPr>
            </w:pPr>
            <w:r w:rsidRPr="00EA4D13">
              <w:rPr>
                <w:rFonts w:asciiTheme="minorHAnsi" w:eastAsia="Calibri" w:cstheme="minorHAnsi"/>
                <w:sz w:val="21"/>
                <w:szCs w:val="21"/>
              </w:rPr>
              <w:t>•</w:t>
            </w:r>
            <w:r w:rsidRPr="00EA4D13">
              <w:rPr>
                <w:rFonts w:asciiTheme="minorHAnsi" w:eastAsia="Calibri" w:cstheme="minorHAnsi"/>
                <w:sz w:val="21"/>
                <w:szCs w:val="21"/>
              </w:rPr>
              <w:tab/>
              <w:t>sutarties (-</w:t>
            </w:r>
            <w:proofErr w:type="spellStart"/>
            <w:r w:rsidRPr="00EA4D13">
              <w:rPr>
                <w:rFonts w:asciiTheme="minorHAnsi" w:eastAsia="Calibri" w:cstheme="minorHAnsi"/>
                <w:sz w:val="21"/>
                <w:szCs w:val="21"/>
              </w:rPr>
              <w:t>čių</w:t>
            </w:r>
            <w:proofErr w:type="spellEnd"/>
            <w:r w:rsidRPr="00EA4D13">
              <w:rPr>
                <w:rFonts w:asciiTheme="minorHAnsi" w:eastAsia="Calibri" w:cstheme="minorHAnsi"/>
                <w:sz w:val="21"/>
                <w:szCs w:val="21"/>
              </w:rPr>
              <w:t>) data (-</w:t>
            </w:r>
            <w:proofErr w:type="spellStart"/>
            <w:r w:rsidRPr="00EA4D13">
              <w:rPr>
                <w:rFonts w:asciiTheme="minorHAnsi" w:eastAsia="Calibri" w:cstheme="minorHAnsi"/>
                <w:sz w:val="21"/>
                <w:szCs w:val="21"/>
              </w:rPr>
              <w:t>os</w:t>
            </w:r>
            <w:proofErr w:type="spellEnd"/>
            <w:r w:rsidRPr="00EA4D13">
              <w:rPr>
                <w:rFonts w:asciiTheme="minorHAnsi" w:eastAsia="Calibri" w:cstheme="minorHAnsi"/>
                <w:sz w:val="21"/>
                <w:szCs w:val="21"/>
              </w:rPr>
              <w:t>);</w:t>
            </w:r>
          </w:p>
          <w:p w14:paraId="12C8597A" w14:textId="77777777" w:rsidR="00EA4D13" w:rsidRPr="00EA4D13" w:rsidRDefault="00EA4D13" w:rsidP="00EA4D13">
            <w:pPr>
              <w:pStyle w:val="ListParagraph"/>
              <w:ind w:left="0" w:firstLine="82"/>
              <w:rPr>
                <w:rFonts w:asciiTheme="minorHAnsi" w:eastAsia="Calibri" w:cstheme="minorHAnsi"/>
                <w:sz w:val="21"/>
                <w:szCs w:val="21"/>
              </w:rPr>
            </w:pPr>
            <w:r w:rsidRPr="00EA4D13">
              <w:rPr>
                <w:rFonts w:asciiTheme="minorHAnsi" w:eastAsia="Calibri" w:cstheme="minorHAnsi"/>
                <w:sz w:val="21"/>
                <w:szCs w:val="21"/>
              </w:rPr>
              <w:t>•</w:t>
            </w:r>
            <w:r w:rsidRPr="00EA4D13">
              <w:rPr>
                <w:rFonts w:asciiTheme="minorHAnsi" w:eastAsia="Calibri" w:cstheme="minorHAnsi"/>
                <w:sz w:val="21"/>
                <w:szCs w:val="21"/>
              </w:rPr>
              <w:tab/>
              <w:t>suteiktų paslaugų bendros sumos (EUR be PVM);</w:t>
            </w:r>
          </w:p>
          <w:p w14:paraId="1D89A5F3" w14:textId="2B1D62A1" w:rsidR="00EA4D13" w:rsidRPr="009007E5" w:rsidRDefault="00EA4D13" w:rsidP="00BB263E">
            <w:pPr>
              <w:tabs>
                <w:tab w:val="left" w:pos="319"/>
              </w:tabs>
              <w:autoSpaceDE w:val="0"/>
              <w:autoSpaceDN w:val="0"/>
              <w:adjustRightInd w:val="0"/>
              <w:ind w:firstLine="35"/>
              <w:rPr>
                <w:rFonts w:eastAsia="Calibri" w:cstheme="minorHAnsi"/>
              </w:rPr>
            </w:pPr>
            <w:r w:rsidRPr="00EA4D13">
              <w:rPr>
                <w:rFonts w:asciiTheme="minorHAnsi" w:eastAsia="Calibri" w:cstheme="minorHAnsi"/>
                <w:sz w:val="21"/>
                <w:szCs w:val="21"/>
              </w:rPr>
              <w:t>• informacija ar paslaugos buvo suteiktos pagal sutarties (-</w:t>
            </w:r>
            <w:proofErr w:type="spellStart"/>
            <w:r w:rsidRPr="00EA4D13">
              <w:rPr>
                <w:rFonts w:asciiTheme="minorHAnsi" w:eastAsia="Calibri" w:cstheme="minorHAnsi"/>
                <w:sz w:val="21"/>
                <w:szCs w:val="21"/>
              </w:rPr>
              <w:t>čių</w:t>
            </w:r>
            <w:proofErr w:type="spellEnd"/>
            <w:r w:rsidRPr="00EA4D13">
              <w:rPr>
                <w:rFonts w:asciiTheme="minorHAnsi" w:eastAsia="Calibri" w:cstheme="minorHAnsi"/>
                <w:sz w:val="21"/>
                <w:szCs w:val="21"/>
              </w:rPr>
              <w:t>) vykdymą reglamentuojančių teisės aktų ir sutarties (-</w:t>
            </w:r>
            <w:proofErr w:type="spellStart"/>
            <w:r w:rsidRPr="00EA4D13">
              <w:rPr>
                <w:rFonts w:asciiTheme="minorHAnsi" w:eastAsia="Calibri" w:cstheme="minorHAnsi"/>
                <w:sz w:val="21"/>
                <w:szCs w:val="21"/>
              </w:rPr>
              <w:t>čių</w:t>
            </w:r>
            <w:proofErr w:type="spellEnd"/>
            <w:r w:rsidRPr="00EA4D13">
              <w:rPr>
                <w:rFonts w:asciiTheme="minorHAnsi" w:eastAsia="Calibri" w:cstheme="minorHAnsi"/>
                <w:sz w:val="21"/>
                <w:szCs w:val="21"/>
              </w:rPr>
              <w:t>) reikalavimus.</w:t>
            </w:r>
            <w:r w:rsidRPr="009007E5">
              <w:rPr>
                <w:rFonts w:asciiTheme="minorHAnsi" w:eastAsia="Calibri" w:cstheme="minorHAnsi"/>
                <w:sz w:val="21"/>
                <w:szCs w:val="21"/>
              </w:rPr>
              <w:t>.</w:t>
            </w:r>
          </w:p>
        </w:tc>
      </w:tr>
      <w:tr w:rsidR="00EA4D13" w:rsidRPr="009007E5" w14:paraId="4413C84B" w14:textId="77777777" w:rsidTr="00BB263E">
        <w:trPr>
          <w:jc w:val="center"/>
        </w:trPr>
        <w:tc>
          <w:tcPr>
            <w:tcW w:w="562" w:type="dxa"/>
          </w:tcPr>
          <w:p w14:paraId="706DC91C" w14:textId="7232EDC2" w:rsidR="00EA4D13" w:rsidRPr="009007E5" w:rsidRDefault="00EA4D13" w:rsidP="00BB263E">
            <w:pPr>
              <w:ind w:firstLine="0"/>
              <w:rPr>
                <w:rFonts w:asciiTheme="minorHAnsi" w:cstheme="minorHAnsi"/>
                <w:sz w:val="21"/>
                <w:szCs w:val="21"/>
              </w:rPr>
            </w:pPr>
            <w:r>
              <w:rPr>
                <w:rFonts w:asciiTheme="minorHAnsi" w:cstheme="minorHAnsi"/>
                <w:sz w:val="21"/>
                <w:szCs w:val="21"/>
              </w:rPr>
              <w:t>2</w:t>
            </w:r>
            <w:r w:rsidRPr="009007E5">
              <w:rPr>
                <w:rFonts w:asciiTheme="minorHAnsi" w:cstheme="minorHAnsi"/>
                <w:sz w:val="21"/>
                <w:szCs w:val="21"/>
              </w:rPr>
              <w:t>.</w:t>
            </w:r>
          </w:p>
        </w:tc>
        <w:tc>
          <w:tcPr>
            <w:tcW w:w="4536" w:type="dxa"/>
          </w:tcPr>
          <w:p w14:paraId="44985B13" w14:textId="451EFB75" w:rsidR="00EA4D13" w:rsidRPr="009007E5" w:rsidRDefault="00BB263E" w:rsidP="00BB263E">
            <w:pPr>
              <w:ind w:firstLine="0"/>
              <w:rPr>
                <w:rFonts w:asciiTheme="minorHAnsi" w:cstheme="minorHAnsi"/>
                <w:sz w:val="21"/>
                <w:szCs w:val="21"/>
              </w:rPr>
            </w:pPr>
            <w:r w:rsidRPr="00BB263E">
              <w:rPr>
                <w:rFonts w:asciiTheme="minorHAnsi" w:eastAsia="Calibri" w:cstheme="minorHAnsi"/>
                <w:sz w:val="21"/>
                <w:szCs w:val="21"/>
                <w:lang w:eastAsia="ar-SA"/>
              </w:rPr>
              <w:t>Tiekėjas (tiekėjų grupės partneriai kartu) pirkimo sutarties vykdymui</w:t>
            </w:r>
            <w:r w:rsidR="00EA4D13" w:rsidRPr="009007E5">
              <w:rPr>
                <w:rFonts w:asciiTheme="minorHAnsi" w:eastAsia="Calibri" w:cstheme="minorHAnsi"/>
                <w:sz w:val="21"/>
                <w:szCs w:val="21"/>
                <w:lang w:eastAsia="ar-SA"/>
              </w:rPr>
              <w:t xml:space="preserve"> </w:t>
            </w:r>
            <w:r w:rsidRPr="00BB263E">
              <w:rPr>
                <w:rFonts w:asciiTheme="minorHAnsi" w:eastAsia="Calibri" w:cstheme="minorHAnsi"/>
                <w:sz w:val="21"/>
                <w:szCs w:val="21"/>
                <w:lang w:eastAsia="ar-SA"/>
              </w:rPr>
              <w:t xml:space="preserve">turi turėti </w:t>
            </w:r>
            <w:r w:rsidR="00EA4D13" w:rsidRPr="009007E5">
              <w:rPr>
                <w:rFonts w:asciiTheme="minorHAnsi" w:eastAsia="Calibri" w:cstheme="minorHAnsi"/>
                <w:sz w:val="21"/>
                <w:szCs w:val="21"/>
                <w:lang w:eastAsia="ar-SA"/>
              </w:rPr>
              <w:t xml:space="preserve">tinkamą skaičių kvalifikuotų specialistų pirkimo sutarčiai vykdyti. </w:t>
            </w:r>
          </w:p>
        </w:tc>
        <w:tc>
          <w:tcPr>
            <w:tcW w:w="4913" w:type="dxa"/>
          </w:tcPr>
          <w:p w14:paraId="23EACBDC" w14:textId="3191CFFB" w:rsidR="00EA4D13" w:rsidRPr="009007E5" w:rsidRDefault="00EA4D13" w:rsidP="00BB263E">
            <w:pPr>
              <w:autoSpaceDE w:val="0"/>
              <w:autoSpaceDN w:val="0"/>
              <w:adjustRightInd w:val="0"/>
              <w:ind w:firstLine="0"/>
              <w:rPr>
                <w:rFonts w:asciiTheme="minorHAnsi" w:eastAsia="Calibri" w:cstheme="minorHAnsi"/>
                <w:sz w:val="21"/>
                <w:szCs w:val="21"/>
              </w:rPr>
            </w:pPr>
            <w:r w:rsidRPr="009007E5">
              <w:rPr>
                <w:rFonts w:asciiTheme="minorHAnsi" w:eastAsia="Calibri" w:cstheme="minorHAnsi"/>
                <w:sz w:val="21"/>
                <w:szCs w:val="21"/>
              </w:rPr>
              <w:t>1. Siūlomų specialistų sąrašas</w:t>
            </w:r>
            <w:r w:rsidR="00BA3218">
              <w:rPr>
                <w:rFonts w:asciiTheme="minorHAnsi" w:eastAsia="Calibri" w:cstheme="minorHAnsi"/>
                <w:sz w:val="21"/>
                <w:szCs w:val="21"/>
              </w:rPr>
              <w:t xml:space="preserve"> (specialiųjų </w:t>
            </w:r>
            <w:r w:rsidR="00BA3218" w:rsidRPr="00BA3218">
              <w:rPr>
                <w:rFonts w:asciiTheme="minorHAnsi" w:eastAsia="Calibri" w:cstheme="minorHAnsi"/>
                <w:sz w:val="21"/>
                <w:szCs w:val="21"/>
              </w:rPr>
              <w:t xml:space="preserve">pirkimo sąlygų </w:t>
            </w:r>
            <w:r w:rsidR="00BA3218">
              <w:rPr>
                <w:rFonts w:asciiTheme="minorHAnsi" w:eastAsia="Calibri" w:cstheme="minorHAnsi"/>
                <w:sz w:val="21"/>
                <w:szCs w:val="21"/>
              </w:rPr>
              <w:t>6</w:t>
            </w:r>
            <w:r w:rsidR="00BA3218" w:rsidRPr="00BA3218">
              <w:rPr>
                <w:rFonts w:asciiTheme="minorHAnsi" w:eastAsia="Calibri" w:cstheme="minorHAnsi"/>
                <w:sz w:val="21"/>
                <w:szCs w:val="21"/>
              </w:rPr>
              <w:t xml:space="preserve"> priedo </w:t>
            </w:r>
            <w:r w:rsidR="00BA3218">
              <w:rPr>
                <w:rFonts w:asciiTheme="minorHAnsi" w:eastAsia="Calibri" w:cstheme="minorHAnsi"/>
                <w:sz w:val="21"/>
                <w:szCs w:val="21"/>
              </w:rPr>
              <w:t>2</w:t>
            </w:r>
            <w:r w:rsidR="00BA3218" w:rsidRPr="00BA3218">
              <w:rPr>
                <w:rFonts w:asciiTheme="minorHAnsi" w:eastAsia="Calibri" w:cstheme="minorHAnsi"/>
                <w:sz w:val="21"/>
                <w:szCs w:val="21"/>
              </w:rPr>
              <w:t xml:space="preserve"> lentelė</w:t>
            </w:r>
            <w:r w:rsidR="00BA3218">
              <w:rPr>
                <w:rFonts w:asciiTheme="minorHAnsi" w:eastAsia="Calibri" w:cstheme="minorHAnsi"/>
                <w:sz w:val="21"/>
                <w:szCs w:val="21"/>
              </w:rPr>
              <w:t>)</w:t>
            </w:r>
            <w:r w:rsidRPr="009007E5">
              <w:rPr>
                <w:rFonts w:asciiTheme="minorHAnsi" w:eastAsia="Calibri" w:cstheme="minorHAnsi"/>
                <w:sz w:val="21"/>
                <w:szCs w:val="21"/>
              </w:rPr>
              <w:t>, kuriame turi būti nurodyti siūlomų specialistų vardai, pavardės ir jiems priskiriama (-</w:t>
            </w:r>
            <w:proofErr w:type="spellStart"/>
            <w:r w:rsidRPr="009007E5">
              <w:rPr>
                <w:rFonts w:asciiTheme="minorHAnsi" w:eastAsia="Calibri" w:cstheme="minorHAnsi"/>
                <w:sz w:val="21"/>
                <w:szCs w:val="21"/>
              </w:rPr>
              <w:t>os</w:t>
            </w:r>
            <w:proofErr w:type="spellEnd"/>
            <w:r w:rsidRPr="009007E5">
              <w:rPr>
                <w:rFonts w:asciiTheme="minorHAnsi" w:eastAsia="Calibri" w:cstheme="minorHAnsi"/>
                <w:sz w:val="21"/>
                <w:szCs w:val="21"/>
              </w:rPr>
              <w:t>) pozicija (-</w:t>
            </w:r>
            <w:proofErr w:type="spellStart"/>
            <w:r w:rsidRPr="009007E5">
              <w:rPr>
                <w:rFonts w:asciiTheme="minorHAnsi" w:eastAsia="Calibri" w:cstheme="minorHAnsi"/>
                <w:sz w:val="21"/>
                <w:szCs w:val="21"/>
              </w:rPr>
              <w:t>os</w:t>
            </w:r>
            <w:proofErr w:type="spellEnd"/>
            <w:r w:rsidRPr="009007E5">
              <w:rPr>
                <w:rFonts w:asciiTheme="minorHAnsi" w:eastAsia="Calibri" w:cstheme="minorHAnsi"/>
                <w:sz w:val="21"/>
                <w:szCs w:val="21"/>
              </w:rPr>
              <w:t>);</w:t>
            </w:r>
          </w:p>
          <w:p w14:paraId="056CABAF" w14:textId="77777777" w:rsidR="00BB263E" w:rsidRPr="00BB263E" w:rsidRDefault="00EA4D13" w:rsidP="00BB263E">
            <w:pPr>
              <w:pStyle w:val="BodyText"/>
              <w:tabs>
                <w:tab w:val="left" w:pos="34"/>
                <w:tab w:val="left" w:pos="320"/>
              </w:tabs>
              <w:ind w:left="34" w:firstLine="0"/>
              <w:rPr>
                <w:rFonts w:asciiTheme="minorHAnsi" w:eastAsia="Calibri" w:cstheme="minorHAnsi"/>
                <w:sz w:val="21"/>
                <w:szCs w:val="21"/>
              </w:rPr>
            </w:pPr>
            <w:r w:rsidRPr="009007E5">
              <w:rPr>
                <w:rFonts w:asciiTheme="minorHAnsi" w:eastAsia="Calibri" w:cstheme="minorHAnsi"/>
                <w:sz w:val="21"/>
                <w:szCs w:val="21"/>
              </w:rPr>
              <w:t xml:space="preserve">2. </w:t>
            </w:r>
            <w:r w:rsidR="00BB263E" w:rsidRPr="00BB263E">
              <w:rPr>
                <w:rFonts w:asciiTheme="minorHAnsi" w:eastAsia="Calibri" w:cstheme="minorHAnsi"/>
                <w:sz w:val="21"/>
                <w:szCs w:val="21"/>
              </w:rPr>
              <w:t>Tuo atveju, jei specialistas nėra tiekėjo darbuotojas, bet laimėjimo atveju bus įdarbintas (</w:t>
            </w:r>
            <w:proofErr w:type="spellStart"/>
            <w:r w:rsidR="00BB263E" w:rsidRPr="00BB263E">
              <w:rPr>
                <w:rFonts w:asciiTheme="minorHAnsi" w:eastAsia="Calibri" w:cstheme="minorHAnsi"/>
                <w:sz w:val="21"/>
                <w:szCs w:val="21"/>
              </w:rPr>
              <w:t>kvazisubtiekėjas</w:t>
            </w:r>
            <w:proofErr w:type="spellEnd"/>
            <w:r w:rsidR="00BB263E" w:rsidRPr="00BB263E">
              <w:rPr>
                <w:rFonts w:asciiTheme="minorHAnsi" w:eastAsia="Calibri" w:cstheme="minorHAnsi"/>
                <w:sz w:val="21"/>
                <w:szCs w:val="21"/>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 arba; </w:t>
            </w:r>
          </w:p>
          <w:p w14:paraId="019B763E" w14:textId="35031B09" w:rsidR="00EA4D13" w:rsidRPr="009007E5" w:rsidRDefault="00BB263E" w:rsidP="00BB263E">
            <w:pPr>
              <w:pStyle w:val="BodyText"/>
              <w:tabs>
                <w:tab w:val="left" w:pos="34"/>
                <w:tab w:val="left" w:pos="320"/>
              </w:tabs>
              <w:ind w:left="34" w:firstLine="0"/>
              <w:rPr>
                <w:rFonts w:asciiTheme="minorHAnsi" w:cstheme="minorHAnsi"/>
                <w:sz w:val="21"/>
                <w:szCs w:val="21"/>
              </w:rPr>
            </w:pPr>
            <w:r w:rsidRPr="00BB263E">
              <w:rPr>
                <w:rFonts w:asciiTheme="minorHAnsi" w:eastAsia="Calibri" w:cstheme="minorHAnsi"/>
                <w:sz w:val="21"/>
                <w:szCs w:val="21"/>
              </w:rPr>
              <w:t>jei nebus įdarbinamas – specialisto sutikimas tiekėjui laimėjus konkursą ir pasirašius viešojo pirkimo sutartį, vykdyti jam priskirtas pareigas.</w:t>
            </w:r>
          </w:p>
        </w:tc>
      </w:tr>
      <w:tr w:rsidR="00EA4D13" w:rsidRPr="009007E5" w14:paraId="38788F51" w14:textId="77777777" w:rsidTr="00BB263E">
        <w:trPr>
          <w:trHeight w:val="3492"/>
          <w:jc w:val="center"/>
        </w:trPr>
        <w:tc>
          <w:tcPr>
            <w:tcW w:w="562" w:type="dxa"/>
          </w:tcPr>
          <w:p w14:paraId="45F7BFB0" w14:textId="0DC99A6A" w:rsidR="00EA4D13" w:rsidRPr="009007E5" w:rsidRDefault="00BB263E" w:rsidP="00BB263E">
            <w:pPr>
              <w:ind w:firstLine="0"/>
              <w:rPr>
                <w:rFonts w:asciiTheme="minorHAnsi" w:cstheme="minorHAnsi"/>
                <w:sz w:val="21"/>
                <w:szCs w:val="21"/>
              </w:rPr>
            </w:pPr>
            <w:r>
              <w:rPr>
                <w:rFonts w:asciiTheme="minorHAnsi" w:cstheme="minorHAnsi"/>
                <w:sz w:val="21"/>
                <w:szCs w:val="21"/>
              </w:rPr>
              <w:lastRenderedPageBreak/>
              <w:t>2.1</w:t>
            </w:r>
            <w:r w:rsidR="00EA4D13" w:rsidRPr="009007E5">
              <w:rPr>
                <w:rFonts w:asciiTheme="minorHAnsi" w:cstheme="minorHAnsi"/>
                <w:sz w:val="21"/>
                <w:szCs w:val="21"/>
              </w:rPr>
              <w:t>.</w:t>
            </w:r>
          </w:p>
        </w:tc>
        <w:tc>
          <w:tcPr>
            <w:tcW w:w="4536" w:type="dxa"/>
          </w:tcPr>
          <w:p w14:paraId="4C818B18" w14:textId="77777777" w:rsidR="00EA4D13" w:rsidRPr="009007E5" w:rsidRDefault="00EA4D13" w:rsidP="00BB263E">
            <w:pPr>
              <w:ind w:firstLine="0"/>
              <w:rPr>
                <w:rFonts w:asciiTheme="minorHAnsi" w:cstheme="minorHAnsi"/>
                <w:color w:val="000000"/>
                <w:sz w:val="21"/>
                <w:szCs w:val="21"/>
              </w:rPr>
            </w:pPr>
            <w:bookmarkStart w:id="21" w:name="_Hlk514912776"/>
            <w:r w:rsidRPr="009007E5">
              <w:rPr>
                <w:rFonts w:asciiTheme="minorHAnsi" w:cstheme="minorHAnsi"/>
                <w:b/>
                <w:sz w:val="21"/>
                <w:szCs w:val="21"/>
              </w:rPr>
              <w:t>Informacinių sistemų atsparumo įsilaužimams testavimo (s</w:t>
            </w:r>
            <w:r w:rsidRPr="009007E5">
              <w:rPr>
                <w:rFonts w:asciiTheme="minorHAnsi" w:cstheme="minorHAnsi"/>
                <w:b/>
                <w:color w:val="000000"/>
                <w:sz w:val="21"/>
                <w:szCs w:val="21"/>
              </w:rPr>
              <w:t xml:space="preserve">augos vertinimo) specialistas </w:t>
            </w:r>
            <w:r w:rsidRPr="009007E5">
              <w:rPr>
                <w:rFonts w:asciiTheme="minorHAnsi" w:cstheme="minorHAnsi"/>
                <w:color w:val="000000"/>
                <w:sz w:val="21"/>
                <w:szCs w:val="21"/>
              </w:rPr>
              <w:t>(ne mažiau kaip 1 specialistas) turi turėti:</w:t>
            </w:r>
          </w:p>
          <w:bookmarkEnd w:id="21"/>
          <w:p w14:paraId="20C1EE7D" w14:textId="77777777" w:rsidR="00EA4D13" w:rsidRPr="009007E5" w:rsidRDefault="00EA4D13" w:rsidP="00EA4D13">
            <w:pPr>
              <w:pStyle w:val="ListParagraph"/>
              <w:numPr>
                <w:ilvl w:val="0"/>
                <w:numId w:val="64"/>
              </w:numPr>
              <w:tabs>
                <w:tab w:val="left" w:pos="438"/>
              </w:tabs>
              <w:ind w:left="67" w:firstLine="0"/>
              <w:contextualSpacing w:val="0"/>
              <w:rPr>
                <w:rFonts w:asciiTheme="minorHAnsi" w:cstheme="minorHAnsi"/>
                <w:sz w:val="21"/>
                <w:szCs w:val="21"/>
              </w:rPr>
            </w:pPr>
            <w:r w:rsidRPr="009007E5">
              <w:rPr>
                <w:rFonts w:asciiTheme="minorHAnsi" w:cstheme="minorHAnsi"/>
                <w:color w:val="000000"/>
                <w:sz w:val="21"/>
                <w:szCs w:val="21"/>
                <w:lang w:eastAsia="lt-LT"/>
              </w:rPr>
              <w:t xml:space="preserve">Informacinių sistemų technologinių pažeidžiamumų vertinimo sertifikatas </w:t>
            </w:r>
            <w:r w:rsidRPr="009007E5">
              <w:rPr>
                <w:rFonts w:asciiTheme="minorHAnsi" w:cstheme="minorHAnsi"/>
                <w:iCs/>
                <w:color w:val="000000"/>
                <w:sz w:val="21"/>
                <w:szCs w:val="21"/>
                <w:lang w:eastAsia="lt-LT"/>
              </w:rPr>
              <w:t xml:space="preserve">CEH (angl. </w:t>
            </w:r>
            <w:proofErr w:type="spellStart"/>
            <w:r w:rsidRPr="009007E5">
              <w:rPr>
                <w:rFonts w:asciiTheme="minorHAnsi" w:cstheme="minorHAnsi"/>
                <w:i/>
                <w:color w:val="000000"/>
                <w:sz w:val="21"/>
                <w:szCs w:val="21"/>
                <w:lang w:eastAsia="lt-LT"/>
              </w:rPr>
              <w:t>Certified</w:t>
            </w:r>
            <w:proofErr w:type="spellEnd"/>
            <w:r w:rsidRPr="009007E5">
              <w:rPr>
                <w:rFonts w:asciiTheme="minorHAnsi" w:cstheme="minorHAnsi"/>
                <w:i/>
                <w:color w:val="000000"/>
                <w:sz w:val="21"/>
                <w:szCs w:val="21"/>
                <w:lang w:eastAsia="lt-LT"/>
              </w:rPr>
              <w:t xml:space="preserve"> </w:t>
            </w:r>
            <w:proofErr w:type="spellStart"/>
            <w:r w:rsidRPr="009007E5">
              <w:rPr>
                <w:rFonts w:asciiTheme="minorHAnsi" w:cstheme="minorHAnsi"/>
                <w:i/>
                <w:color w:val="000000"/>
                <w:sz w:val="21"/>
                <w:szCs w:val="21"/>
                <w:lang w:eastAsia="lt-LT"/>
              </w:rPr>
              <w:t>Ethical</w:t>
            </w:r>
            <w:proofErr w:type="spellEnd"/>
            <w:r w:rsidRPr="009007E5">
              <w:rPr>
                <w:rFonts w:asciiTheme="minorHAnsi" w:cstheme="minorHAnsi"/>
                <w:i/>
                <w:color w:val="000000"/>
                <w:sz w:val="21"/>
                <w:szCs w:val="21"/>
                <w:lang w:eastAsia="lt-LT"/>
              </w:rPr>
              <w:t xml:space="preserve"> </w:t>
            </w:r>
            <w:proofErr w:type="spellStart"/>
            <w:r w:rsidRPr="009007E5">
              <w:rPr>
                <w:rFonts w:asciiTheme="minorHAnsi" w:cstheme="minorHAnsi"/>
                <w:i/>
                <w:color w:val="000000"/>
                <w:sz w:val="21"/>
                <w:szCs w:val="21"/>
                <w:lang w:eastAsia="lt-LT"/>
              </w:rPr>
              <w:t>Hacker</w:t>
            </w:r>
            <w:proofErr w:type="spellEnd"/>
            <w:r w:rsidRPr="009007E5">
              <w:rPr>
                <w:rFonts w:asciiTheme="minorHAnsi" w:cstheme="minorHAnsi"/>
                <w:iCs/>
                <w:color w:val="000000"/>
                <w:sz w:val="21"/>
                <w:szCs w:val="21"/>
                <w:lang w:eastAsia="lt-LT"/>
              </w:rPr>
              <w:t xml:space="preserve">) – sertifikuotas etiškas įsilaužėlis arba GPEN (angl. </w:t>
            </w:r>
            <w:r w:rsidRPr="009007E5">
              <w:rPr>
                <w:rFonts w:asciiTheme="minorHAnsi" w:cstheme="minorHAnsi"/>
                <w:i/>
                <w:color w:val="000000"/>
                <w:sz w:val="21"/>
                <w:szCs w:val="21"/>
                <w:lang w:eastAsia="lt-LT"/>
              </w:rPr>
              <w:t xml:space="preserve">GIAC </w:t>
            </w:r>
            <w:proofErr w:type="spellStart"/>
            <w:r w:rsidRPr="009007E5">
              <w:rPr>
                <w:rFonts w:asciiTheme="minorHAnsi" w:cstheme="minorHAnsi"/>
                <w:i/>
                <w:color w:val="000000"/>
                <w:sz w:val="21"/>
                <w:szCs w:val="21"/>
                <w:lang w:eastAsia="lt-LT"/>
              </w:rPr>
              <w:t>Penetration</w:t>
            </w:r>
            <w:proofErr w:type="spellEnd"/>
            <w:r w:rsidRPr="009007E5">
              <w:rPr>
                <w:rFonts w:asciiTheme="minorHAnsi" w:cstheme="minorHAnsi"/>
                <w:i/>
                <w:color w:val="000000"/>
                <w:sz w:val="21"/>
                <w:szCs w:val="21"/>
                <w:lang w:eastAsia="lt-LT"/>
              </w:rPr>
              <w:t xml:space="preserve"> </w:t>
            </w:r>
            <w:proofErr w:type="spellStart"/>
            <w:r w:rsidRPr="009007E5">
              <w:rPr>
                <w:rFonts w:asciiTheme="minorHAnsi" w:cstheme="minorHAnsi"/>
                <w:i/>
                <w:color w:val="000000"/>
                <w:sz w:val="21"/>
                <w:szCs w:val="21"/>
                <w:lang w:eastAsia="lt-LT"/>
              </w:rPr>
              <w:t>Tester</w:t>
            </w:r>
            <w:proofErr w:type="spellEnd"/>
            <w:r w:rsidRPr="009007E5">
              <w:rPr>
                <w:rFonts w:asciiTheme="minorHAnsi" w:cstheme="minorHAnsi"/>
                <w:iCs/>
                <w:color w:val="000000"/>
                <w:sz w:val="21"/>
                <w:szCs w:val="21"/>
                <w:lang w:eastAsia="lt-LT"/>
              </w:rPr>
              <w:t>)</w:t>
            </w:r>
            <w:r w:rsidRPr="009007E5">
              <w:rPr>
                <w:rFonts w:asciiTheme="minorHAnsi" w:cstheme="minorHAnsi"/>
                <w:color w:val="000000"/>
                <w:sz w:val="21"/>
                <w:szCs w:val="21"/>
                <w:lang w:eastAsia="lt-LT"/>
              </w:rPr>
              <w:t xml:space="preserve"> arba lygiavertis dokumentas;</w:t>
            </w:r>
          </w:p>
          <w:p w14:paraId="4AE6F1EC" w14:textId="77777777" w:rsidR="00EA4D13" w:rsidRPr="009007E5" w:rsidRDefault="00EA4D13" w:rsidP="00EA4D13">
            <w:pPr>
              <w:pStyle w:val="ListParagraph"/>
              <w:numPr>
                <w:ilvl w:val="0"/>
                <w:numId w:val="64"/>
              </w:numPr>
              <w:tabs>
                <w:tab w:val="left" w:pos="438"/>
              </w:tabs>
              <w:ind w:left="67" w:firstLine="0"/>
              <w:rPr>
                <w:rFonts w:asciiTheme="minorHAnsi" w:cstheme="minorHAnsi"/>
                <w:sz w:val="21"/>
                <w:szCs w:val="21"/>
              </w:rPr>
            </w:pPr>
            <w:r w:rsidRPr="009007E5">
              <w:rPr>
                <w:rFonts w:asciiTheme="minorHAnsi" w:cstheme="minorHAnsi"/>
                <w:sz w:val="21"/>
                <w:szCs w:val="21"/>
                <w:lang w:eastAsia="lt-LT"/>
              </w:rPr>
              <w:t xml:space="preserve">ne trumpesnę nei </w:t>
            </w:r>
            <w:r w:rsidRPr="009007E5">
              <w:rPr>
                <w:rFonts w:asciiTheme="minorHAnsi" w:cstheme="minorHAnsi"/>
                <w:sz w:val="21"/>
                <w:szCs w:val="21"/>
                <w:lang w:val="en-US" w:eastAsia="lt-LT"/>
              </w:rPr>
              <w:t>36</w:t>
            </w:r>
            <w:r w:rsidRPr="009007E5">
              <w:rPr>
                <w:rFonts w:asciiTheme="minorHAnsi" w:cstheme="minorHAnsi"/>
                <w:sz w:val="21"/>
                <w:szCs w:val="21"/>
                <w:lang w:eastAsia="lt-LT"/>
              </w:rPr>
              <w:t xml:space="preserve"> (trisdešimt šešių)</w:t>
            </w:r>
            <w:r w:rsidRPr="009007E5">
              <w:rPr>
                <w:rStyle w:val="FootnoteReference"/>
                <w:rFonts w:asciiTheme="minorHAnsi" w:cstheme="minorHAnsi"/>
                <w:sz w:val="21"/>
                <w:szCs w:val="21"/>
                <w:lang w:eastAsia="lt-LT"/>
              </w:rPr>
              <w:footnoteReference w:id="4"/>
            </w:r>
            <w:r w:rsidRPr="009007E5">
              <w:rPr>
                <w:rFonts w:asciiTheme="minorHAnsi" w:cstheme="minorHAnsi"/>
                <w:sz w:val="21"/>
                <w:szCs w:val="21"/>
                <w:lang w:eastAsia="lt-LT"/>
              </w:rPr>
              <w:t xml:space="preserve"> mėnesių per paskutinius 10 (dešimt) metų patirtį </w:t>
            </w:r>
            <w:r w:rsidRPr="009007E5">
              <w:rPr>
                <w:rFonts w:asciiTheme="minorHAnsi" w:cstheme="minorHAnsi"/>
                <w:b/>
                <w:bCs/>
                <w:sz w:val="21"/>
                <w:szCs w:val="21"/>
                <w:lang w:eastAsia="lt-LT"/>
              </w:rPr>
              <w:t xml:space="preserve">informacinių sistemų atsparumo įsilaužimams testavimo (saugos vertinimo) </w:t>
            </w:r>
            <w:r w:rsidRPr="009007E5">
              <w:rPr>
                <w:rFonts w:asciiTheme="minorHAnsi" w:cstheme="minorHAnsi"/>
                <w:sz w:val="21"/>
                <w:szCs w:val="21"/>
                <w:lang w:eastAsia="lt-LT"/>
              </w:rPr>
              <w:t xml:space="preserve"> srityje, vykdant saugumo testavimo paslaugas.</w:t>
            </w:r>
          </w:p>
        </w:tc>
        <w:tc>
          <w:tcPr>
            <w:tcW w:w="4913" w:type="dxa"/>
          </w:tcPr>
          <w:p w14:paraId="18DBD3A3" w14:textId="77777777" w:rsidR="00EA4D13" w:rsidRPr="009007E5" w:rsidRDefault="00EA4D13" w:rsidP="00BB263E">
            <w:pPr>
              <w:pStyle w:val="ListParagraph"/>
              <w:tabs>
                <w:tab w:val="left" w:pos="401"/>
              </w:tabs>
              <w:ind w:left="31" w:firstLine="51"/>
              <w:rPr>
                <w:rFonts w:asciiTheme="minorHAnsi" w:cstheme="minorHAnsi"/>
                <w:color w:val="000000"/>
                <w:sz w:val="21"/>
                <w:szCs w:val="21"/>
              </w:rPr>
            </w:pPr>
            <w:r w:rsidRPr="009007E5">
              <w:rPr>
                <w:rFonts w:asciiTheme="minorHAnsi" w:cstheme="minorHAnsi"/>
                <w:color w:val="000000"/>
                <w:sz w:val="21"/>
                <w:szCs w:val="21"/>
              </w:rPr>
              <w:t xml:space="preserve">Informacinių sistemų technologinių pažeidžiamumų vertinimo sertifikatą </w:t>
            </w:r>
            <w:r w:rsidRPr="009007E5">
              <w:rPr>
                <w:rFonts w:asciiTheme="minorHAnsi" w:cstheme="minorHAnsi"/>
                <w:iCs/>
                <w:color w:val="000000"/>
                <w:sz w:val="21"/>
                <w:szCs w:val="21"/>
              </w:rPr>
              <w:t xml:space="preserve">CEH (angl. </w:t>
            </w:r>
            <w:proofErr w:type="spellStart"/>
            <w:r w:rsidRPr="009007E5">
              <w:rPr>
                <w:rFonts w:asciiTheme="minorHAnsi" w:cstheme="minorHAnsi"/>
                <w:i/>
                <w:color w:val="000000"/>
                <w:sz w:val="21"/>
                <w:szCs w:val="21"/>
              </w:rPr>
              <w:t>Certified</w:t>
            </w:r>
            <w:proofErr w:type="spellEnd"/>
            <w:r w:rsidRPr="009007E5">
              <w:rPr>
                <w:rFonts w:asciiTheme="minorHAnsi" w:cstheme="minorHAnsi"/>
                <w:i/>
                <w:color w:val="000000"/>
                <w:sz w:val="21"/>
                <w:szCs w:val="21"/>
              </w:rPr>
              <w:t xml:space="preserve"> </w:t>
            </w:r>
            <w:proofErr w:type="spellStart"/>
            <w:r w:rsidRPr="009007E5">
              <w:rPr>
                <w:rFonts w:asciiTheme="minorHAnsi" w:cstheme="minorHAnsi"/>
                <w:i/>
                <w:color w:val="000000"/>
                <w:sz w:val="21"/>
                <w:szCs w:val="21"/>
              </w:rPr>
              <w:t>Ethical</w:t>
            </w:r>
            <w:proofErr w:type="spellEnd"/>
            <w:r w:rsidRPr="009007E5">
              <w:rPr>
                <w:rFonts w:asciiTheme="minorHAnsi" w:cstheme="minorHAnsi"/>
                <w:i/>
                <w:color w:val="000000"/>
                <w:sz w:val="21"/>
                <w:szCs w:val="21"/>
              </w:rPr>
              <w:t xml:space="preserve"> </w:t>
            </w:r>
            <w:proofErr w:type="spellStart"/>
            <w:r w:rsidRPr="009007E5">
              <w:rPr>
                <w:rFonts w:asciiTheme="minorHAnsi" w:cstheme="minorHAnsi"/>
                <w:i/>
                <w:color w:val="000000"/>
                <w:sz w:val="21"/>
                <w:szCs w:val="21"/>
              </w:rPr>
              <w:t>Hacker</w:t>
            </w:r>
            <w:proofErr w:type="spellEnd"/>
            <w:r w:rsidRPr="009007E5">
              <w:rPr>
                <w:rFonts w:asciiTheme="minorHAnsi" w:cstheme="minorHAnsi"/>
                <w:iCs/>
                <w:color w:val="000000"/>
                <w:sz w:val="21"/>
                <w:szCs w:val="21"/>
              </w:rPr>
              <w:t xml:space="preserve">) – sertifikuotas etiškas įsilaužėlis arba GPEN (angl. </w:t>
            </w:r>
            <w:r w:rsidRPr="009007E5">
              <w:rPr>
                <w:rFonts w:asciiTheme="minorHAnsi" w:cstheme="minorHAnsi"/>
                <w:i/>
                <w:color w:val="000000"/>
                <w:sz w:val="21"/>
                <w:szCs w:val="21"/>
              </w:rPr>
              <w:t xml:space="preserve">GIAC </w:t>
            </w:r>
            <w:proofErr w:type="spellStart"/>
            <w:r w:rsidRPr="009007E5">
              <w:rPr>
                <w:rFonts w:asciiTheme="minorHAnsi" w:cstheme="minorHAnsi"/>
                <w:i/>
                <w:color w:val="000000"/>
                <w:sz w:val="21"/>
                <w:szCs w:val="21"/>
              </w:rPr>
              <w:t>Penetration</w:t>
            </w:r>
            <w:proofErr w:type="spellEnd"/>
            <w:r w:rsidRPr="009007E5">
              <w:rPr>
                <w:rFonts w:asciiTheme="minorHAnsi" w:cstheme="minorHAnsi"/>
                <w:i/>
                <w:color w:val="000000"/>
                <w:sz w:val="21"/>
                <w:szCs w:val="21"/>
              </w:rPr>
              <w:t xml:space="preserve"> </w:t>
            </w:r>
            <w:proofErr w:type="spellStart"/>
            <w:r w:rsidRPr="009007E5">
              <w:rPr>
                <w:rFonts w:asciiTheme="minorHAnsi" w:cstheme="minorHAnsi"/>
                <w:i/>
                <w:color w:val="000000"/>
                <w:sz w:val="21"/>
                <w:szCs w:val="21"/>
              </w:rPr>
              <w:t>Tester</w:t>
            </w:r>
            <w:proofErr w:type="spellEnd"/>
            <w:r w:rsidRPr="009007E5">
              <w:rPr>
                <w:rFonts w:asciiTheme="minorHAnsi" w:cstheme="minorHAnsi"/>
                <w:iCs/>
                <w:color w:val="000000"/>
                <w:sz w:val="21"/>
                <w:szCs w:val="21"/>
              </w:rPr>
              <w:t>)</w:t>
            </w:r>
            <w:r w:rsidRPr="009007E5">
              <w:rPr>
                <w:rFonts w:asciiTheme="minorHAnsi" w:cstheme="minorHAnsi"/>
                <w:color w:val="000000"/>
                <w:sz w:val="21"/>
                <w:szCs w:val="21"/>
              </w:rPr>
              <w:t xml:space="preserve"> arba lygiavertį dokumentą.</w:t>
            </w:r>
          </w:p>
          <w:p w14:paraId="4452D314" w14:textId="77777777" w:rsidR="00EA4D13" w:rsidRPr="009007E5" w:rsidRDefault="00EA4D13" w:rsidP="00EA4D13">
            <w:pPr>
              <w:rPr>
                <w:rFonts w:asciiTheme="minorHAnsi" w:cstheme="minorHAnsi"/>
                <w:sz w:val="21"/>
                <w:szCs w:val="21"/>
                <w:lang w:val="en-US"/>
              </w:rPr>
            </w:pPr>
          </w:p>
        </w:tc>
      </w:tr>
    </w:tbl>
    <w:p w14:paraId="796F7001" w14:textId="77777777" w:rsidR="009007E5" w:rsidRPr="009007E5" w:rsidRDefault="009007E5" w:rsidP="009007E5">
      <w:pPr>
        <w:rPr>
          <w:rFonts w:cstheme="minorHAnsi"/>
        </w:rPr>
      </w:pPr>
    </w:p>
    <w:p w14:paraId="2A20DB04" w14:textId="2DC760FA" w:rsidR="009007E5" w:rsidRPr="009007E5" w:rsidRDefault="009007E5" w:rsidP="009007E5">
      <w:pPr>
        <w:pStyle w:val="ListParagraph"/>
        <w:tabs>
          <w:tab w:val="left" w:pos="851"/>
        </w:tabs>
        <w:spacing w:line="276" w:lineRule="auto"/>
        <w:ind w:left="0" w:firstLine="567"/>
        <w:jc w:val="left"/>
        <w:rPr>
          <w:rFonts w:cstheme="minorHAnsi"/>
          <w:i/>
          <w:iCs/>
          <w:color w:val="7030A0"/>
        </w:rPr>
      </w:pPr>
      <w:r>
        <w:rPr>
          <w:rFonts w:eastAsia="Arial" w:cstheme="minorHAnsi"/>
        </w:rPr>
        <w:t>2</w:t>
      </w:r>
      <w:r>
        <w:rPr>
          <w:rFonts w:eastAsia="Arial" w:cstheme="minorHAnsi"/>
        </w:rPr>
        <w:t xml:space="preserve">. </w:t>
      </w:r>
      <w:r w:rsidRPr="0013165A">
        <w:rPr>
          <w:rFonts w:eastAsia="Arial" w:cstheme="minorHAnsi"/>
        </w:rPr>
        <w:t>Perkančioji organizacija nereikalauja, kad tiekėjai laikytųsi kokybės vadybos sistemos ir (arba) aplinkos apsaugos vadybos sistemos standartų.</w:t>
      </w: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15FF68FB" w14:textId="21551D2A" w:rsidR="00112F92" w:rsidRDefault="004861CE" w:rsidP="004861CE">
      <w:pPr>
        <w:ind w:firstLine="0"/>
        <w:jc w:val="center"/>
        <w:rPr>
          <w:rFonts w:ascii="Arial" w:eastAsia="Arial" w:hAnsi="Arial" w:cs="Arial"/>
        </w:rPr>
      </w:pPr>
      <w:r>
        <w:rPr>
          <w:rFonts w:ascii="Arial" w:eastAsia="Arial" w:hAnsi="Arial" w:cs="Arial"/>
        </w:rPr>
        <w:t>______________</w:t>
      </w:r>
      <w:r w:rsidR="00112F92">
        <w:rPr>
          <w:rFonts w:ascii="Arial" w:eastAsia="Arial" w:hAnsi="Arial" w:cs="Arial"/>
        </w:rPr>
        <w:t>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2" w:name="_heading=h.26in1rg" w:colFirst="0" w:colLast="0"/>
      <w:bookmarkStart w:id="23" w:name="ketvpriedas"/>
      <w:bookmarkStart w:id="24" w:name="_Toc85439812"/>
      <w:bookmarkEnd w:id="22"/>
    </w:p>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3"/>
    <w:bookmarkEnd w:id="24"/>
    <w:p w14:paraId="70346A5D" w14:textId="759B0221"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5D88DE95"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4861C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AB2BE0" w14:textId="77777777" w:rsidR="009007E5" w:rsidRPr="00D343DF" w:rsidRDefault="009007E5" w:rsidP="009007E5">
      <w:pPr>
        <w:pStyle w:val="ListParagraph"/>
        <w:tabs>
          <w:tab w:val="left" w:pos="284"/>
        </w:tabs>
        <w:spacing w:before="60" w:after="60"/>
        <w:ind w:left="0" w:firstLine="0"/>
        <w:contextualSpacing w:val="0"/>
        <w:jc w:val="center"/>
        <w:rPr>
          <w:rFonts w:cs="Arial"/>
          <w:b/>
          <w:bCs/>
          <w:sz w:val="24"/>
          <w:szCs w:val="24"/>
        </w:rPr>
      </w:pPr>
    </w:p>
    <w:p w14:paraId="7EBF2C61" w14:textId="77777777" w:rsidR="009007E5" w:rsidRPr="009007E5" w:rsidRDefault="009007E5" w:rsidP="009007E5">
      <w:pPr>
        <w:pBdr>
          <w:top w:val="single" w:sz="4" w:space="1" w:color="auto"/>
          <w:bottom w:val="single" w:sz="4" w:space="1" w:color="auto"/>
        </w:pBdr>
        <w:tabs>
          <w:tab w:val="left" w:pos="284"/>
        </w:tabs>
        <w:spacing w:line="240" w:lineRule="auto"/>
        <w:ind w:firstLine="0"/>
        <w:contextualSpacing/>
        <w:rPr>
          <w:rFonts w:eastAsia="Times New Roman" w:cstheme="minorHAnsi"/>
          <w:b/>
          <w:bCs/>
        </w:rPr>
      </w:pPr>
      <w:r w:rsidRPr="009007E5">
        <w:rPr>
          <w:rFonts w:eastAsia="Times New Roman" w:cstheme="minorHAnsi"/>
          <w:b/>
          <w:bCs/>
        </w:rPr>
        <w:t>1. SĄVOKOS IR SUTRUMPINIMAI</w:t>
      </w:r>
    </w:p>
    <w:p w14:paraId="071676AF" w14:textId="77777777" w:rsidR="009007E5" w:rsidRPr="009007E5" w:rsidRDefault="009007E5" w:rsidP="009007E5">
      <w:pPr>
        <w:tabs>
          <w:tab w:val="left" w:pos="284"/>
        </w:tabs>
        <w:spacing w:line="240" w:lineRule="auto"/>
        <w:ind w:firstLine="0"/>
        <w:contextualSpacing/>
        <w:rPr>
          <w:rFonts w:eastAsia="Times New Roman" w:cstheme="minorHAnsi"/>
        </w:rPr>
      </w:pPr>
      <w:r w:rsidRPr="009007E5">
        <w:rPr>
          <w:rFonts w:eastAsia="Times New Roman" w:cstheme="minorHAnsi"/>
        </w:rPr>
        <w:t>1.1. Paslaugų gavėjas – valstybės įmonė Žemės ūkio duomenų centras.</w:t>
      </w:r>
    </w:p>
    <w:p w14:paraId="03D3CB5B" w14:textId="77777777" w:rsidR="009007E5" w:rsidRPr="009007E5" w:rsidRDefault="009007E5" w:rsidP="009007E5">
      <w:pPr>
        <w:tabs>
          <w:tab w:val="left" w:pos="284"/>
        </w:tabs>
        <w:spacing w:line="240" w:lineRule="auto"/>
        <w:ind w:firstLine="0"/>
        <w:rPr>
          <w:rFonts w:eastAsia="Times New Roman" w:cstheme="minorHAnsi"/>
        </w:rPr>
      </w:pPr>
      <w:r w:rsidRPr="009007E5">
        <w:rPr>
          <w:rFonts w:eastAsia="Times New Roman" w:cstheme="minorHAnsi"/>
        </w:rPr>
        <w:t xml:space="preserve">1.2. Paslaugų teikėjas – ūkio subjektas – fizinis asmuo, privatusis ar viešasis juridinis asmuo, kita organizacija ir (ar) jų padalinys įskaitant </w:t>
      </w:r>
      <w:bookmarkStart w:id="32" w:name="_Hlk69200619"/>
      <w:r w:rsidRPr="009007E5">
        <w:rPr>
          <w:rFonts w:eastAsia="Times New Roman" w:cstheme="minorHAnsi"/>
        </w:rPr>
        <w:t>ūkio subjektus, kurių pajėgumais remiamasi</w:t>
      </w:r>
      <w:bookmarkEnd w:id="32"/>
      <w:r w:rsidRPr="009007E5">
        <w:rPr>
          <w:rFonts w:eastAsia="Times New Roman" w:cstheme="minorHAnsi"/>
        </w:rPr>
        <w:t>, Subteikėjus, darbuotojus ir kitus teisėtais pagrindais Paslaugų teikimui pasitelktus asmenis.</w:t>
      </w:r>
    </w:p>
    <w:p w14:paraId="6F2D02E0" w14:textId="77777777" w:rsidR="009007E5" w:rsidRPr="009007E5" w:rsidRDefault="009007E5" w:rsidP="009007E5">
      <w:pPr>
        <w:tabs>
          <w:tab w:val="left" w:pos="284"/>
        </w:tabs>
        <w:spacing w:line="240" w:lineRule="auto"/>
        <w:ind w:firstLine="0"/>
        <w:contextualSpacing/>
        <w:rPr>
          <w:rFonts w:eastAsia="Times New Roman" w:cstheme="minorHAnsi"/>
        </w:rPr>
      </w:pPr>
      <w:r w:rsidRPr="009007E5">
        <w:rPr>
          <w:rFonts w:eastAsia="Times New Roman" w:cstheme="minorHAnsi"/>
        </w:rPr>
        <w:t>1.3. Sutartis – Sutartis, sudaroma tarp Paslaugų teikėjo ir Paslaugų gavėjo dėl Pirkimo objekto.</w:t>
      </w:r>
    </w:p>
    <w:p w14:paraId="2CD43AA5" w14:textId="77777777" w:rsidR="009007E5" w:rsidRPr="009007E5" w:rsidRDefault="009007E5" w:rsidP="009007E5">
      <w:pPr>
        <w:pStyle w:val="ListParagraph"/>
        <w:tabs>
          <w:tab w:val="left" w:pos="284"/>
        </w:tabs>
        <w:spacing w:line="240" w:lineRule="auto"/>
        <w:ind w:left="0" w:firstLine="0"/>
        <w:rPr>
          <w:rFonts w:eastAsia="Times New Roman" w:cstheme="minorHAnsi"/>
        </w:rPr>
      </w:pPr>
      <w:bookmarkStart w:id="33" w:name="_Hlk75526393"/>
      <w:r w:rsidRPr="009007E5">
        <w:rPr>
          <w:rFonts w:eastAsia="Times New Roman" w:cstheme="minorHAnsi"/>
        </w:rPr>
        <w:t>1.4. Techninė specifikacija arba TS – dokumentas, kuriame apibūdintas pirkimo objektas.</w:t>
      </w:r>
    </w:p>
    <w:p w14:paraId="64DA9BBD" w14:textId="77777777" w:rsidR="009007E5" w:rsidRPr="009007E5" w:rsidRDefault="009007E5" w:rsidP="009007E5">
      <w:pPr>
        <w:pStyle w:val="ListParagraph"/>
        <w:tabs>
          <w:tab w:val="left" w:pos="284"/>
        </w:tabs>
        <w:spacing w:line="240" w:lineRule="auto"/>
        <w:ind w:left="0" w:firstLine="0"/>
        <w:rPr>
          <w:rFonts w:eastAsia="Times New Roman" w:cstheme="minorHAnsi"/>
        </w:rPr>
      </w:pPr>
      <w:r w:rsidRPr="009007E5">
        <w:rPr>
          <w:rFonts w:eastAsia="Times New Roman" w:cstheme="minorHAnsi"/>
        </w:rPr>
        <w:t xml:space="preserve">1.5. Priėmimo-perdavimo aktas arba Aktas –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 </w:t>
      </w:r>
    </w:p>
    <w:p w14:paraId="31958CA9" w14:textId="77777777" w:rsidR="009007E5" w:rsidRPr="009007E5" w:rsidRDefault="009007E5" w:rsidP="009007E5">
      <w:pPr>
        <w:pStyle w:val="ListParagraph"/>
        <w:tabs>
          <w:tab w:val="left" w:pos="284"/>
        </w:tabs>
        <w:spacing w:line="240" w:lineRule="auto"/>
        <w:ind w:left="0" w:firstLine="0"/>
        <w:rPr>
          <w:rFonts w:eastAsia="Times New Roman" w:cstheme="minorHAnsi"/>
        </w:rPr>
      </w:pPr>
      <w:r w:rsidRPr="009007E5">
        <w:rPr>
          <w:rFonts w:eastAsia="Times New Roman" w:cstheme="minorHAnsi"/>
        </w:rPr>
        <w:t>1.6. Užsakymas – Sutarties pagrindu Paslaugų teikėjui tekstiniu pranešimu, elektroniniu paštu ir (ar) per Paslaugų gavėjo nurodytą informacinę sistemą teikiamas rašytinis dokumentas, kuriame nurodomi Paslaugų kiekiai, suteikimo adresai ir terminas.</w:t>
      </w:r>
    </w:p>
    <w:p w14:paraId="5141F18E" w14:textId="77777777" w:rsidR="009007E5" w:rsidRPr="009007E5" w:rsidRDefault="009007E5" w:rsidP="009007E5">
      <w:pPr>
        <w:pStyle w:val="ListParagraph"/>
        <w:numPr>
          <w:ilvl w:val="0"/>
          <w:numId w:val="61"/>
        </w:numPr>
        <w:pBdr>
          <w:top w:val="single" w:sz="8" w:space="1" w:color="auto"/>
          <w:bottom w:val="single" w:sz="8" w:space="1" w:color="auto"/>
        </w:pBdr>
        <w:tabs>
          <w:tab w:val="left" w:pos="284"/>
        </w:tabs>
        <w:spacing w:line="240" w:lineRule="auto"/>
        <w:ind w:hanging="720"/>
        <w:jc w:val="left"/>
        <w:rPr>
          <w:rFonts w:eastAsia="Times New Roman" w:cstheme="minorHAnsi"/>
          <w:b/>
          <w:bCs/>
        </w:rPr>
      </w:pPr>
      <w:bookmarkStart w:id="34" w:name="_Hlk75526437"/>
      <w:bookmarkEnd w:id="33"/>
      <w:r w:rsidRPr="009007E5">
        <w:rPr>
          <w:rFonts w:eastAsia="Times New Roman" w:cstheme="minorHAnsi"/>
          <w:b/>
          <w:bCs/>
        </w:rPr>
        <w:t>PIRKIMO OBJEKTO PAVADINIMAS IR JO KIEKIAI/APIMTYS</w:t>
      </w:r>
    </w:p>
    <w:p w14:paraId="69DCBD55" w14:textId="77777777" w:rsidR="009007E5" w:rsidRPr="009007E5" w:rsidRDefault="009007E5" w:rsidP="009007E5">
      <w:pPr>
        <w:pStyle w:val="ListParagraph"/>
        <w:numPr>
          <w:ilvl w:val="1"/>
          <w:numId w:val="61"/>
        </w:numPr>
        <w:tabs>
          <w:tab w:val="left" w:pos="567"/>
        </w:tabs>
        <w:spacing w:line="240" w:lineRule="auto"/>
        <w:ind w:left="0" w:firstLine="0"/>
        <w:rPr>
          <w:rFonts w:eastAsia="Times New Roman" w:cstheme="minorHAnsi"/>
        </w:rPr>
      </w:pPr>
      <w:bookmarkStart w:id="35" w:name="_Hlk75526413"/>
      <w:bookmarkStart w:id="36" w:name="_Hlk46986110"/>
      <w:bookmarkEnd w:id="34"/>
      <w:r w:rsidRPr="009007E5">
        <w:rPr>
          <w:rFonts w:eastAsia="Times New Roman" w:cstheme="minorHAnsi"/>
        </w:rPr>
        <w:t>Viešai prieinamų žiniatinklio taikomųjų programų ir žiniatinklio paslaugų saugumo vertinimas</w:t>
      </w:r>
      <w:r w:rsidRPr="009007E5" w:rsidDel="00313A4C">
        <w:rPr>
          <w:rFonts w:eastAsia="Times New Roman" w:cstheme="minorHAnsi"/>
        </w:rPr>
        <w:t xml:space="preserve"> </w:t>
      </w:r>
      <w:r w:rsidRPr="009007E5">
        <w:rPr>
          <w:rFonts w:eastAsia="Times New Roman" w:cstheme="minorHAnsi"/>
        </w:rPr>
        <w:t>(toliau – Paslaugos).</w:t>
      </w:r>
      <w:bookmarkEnd w:id="35"/>
    </w:p>
    <w:p w14:paraId="54586388" w14:textId="77777777" w:rsidR="009007E5" w:rsidRPr="009007E5" w:rsidRDefault="009007E5" w:rsidP="009007E5">
      <w:pPr>
        <w:pStyle w:val="ListParagraph"/>
        <w:numPr>
          <w:ilvl w:val="1"/>
          <w:numId w:val="61"/>
        </w:numPr>
        <w:tabs>
          <w:tab w:val="left" w:pos="567"/>
        </w:tabs>
        <w:spacing w:line="240" w:lineRule="auto"/>
        <w:ind w:left="0" w:firstLine="0"/>
        <w:rPr>
          <w:rFonts w:eastAsia="Times New Roman" w:cstheme="minorHAnsi"/>
        </w:rPr>
      </w:pPr>
      <w:r w:rsidRPr="009007E5">
        <w:rPr>
          <w:rFonts w:eastAsia="Times New Roman" w:cstheme="minorHAnsi"/>
        </w:rPr>
        <w:t>Pirkimo objektas nėra skaidomas į pirkimo objekto dalis.</w:t>
      </w:r>
    </w:p>
    <w:p w14:paraId="5DEF49B2" w14:textId="77777777" w:rsidR="009007E5" w:rsidRPr="009007E5" w:rsidRDefault="009007E5" w:rsidP="009007E5">
      <w:pPr>
        <w:pStyle w:val="ListParagraph"/>
        <w:numPr>
          <w:ilvl w:val="1"/>
          <w:numId w:val="61"/>
        </w:numPr>
        <w:tabs>
          <w:tab w:val="left" w:pos="567"/>
        </w:tabs>
        <w:spacing w:line="240" w:lineRule="auto"/>
        <w:ind w:left="0" w:firstLine="0"/>
        <w:rPr>
          <w:rFonts w:eastAsia="Times New Roman" w:cstheme="minorHAnsi"/>
        </w:rPr>
      </w:pPr>
      <w:r w:rsidRPr="009007E5">
        <w:rPr>
          <w:rFonts w:eastAsia="Times New Roman" w:cstheme="minorHAnsi"/>
        </w:rPr>
        <w:t>Paslaugų teikėjas visas galimas išlaidas įskaičiuoja į Paslaugų įkainį ir (ar) kainą. Siūlomame įkainyje ir (ar) kainoje turi būti įskaičiuotos visos Paslaugų teikėjo išlaidos ir mokėtini mokesčiai, būtini tinkamam Sutarties įvykdymui.</w:t>
      </w:r>
    </w:p>
    <w:p w14:paraId="3FEB2414" w14:textId="77777777" w:rsidR="009007E5" w:rsidRPr="009007E5" w:rsidRDefault="009007E5" w:rsidP="009007E5">
      <w:pPr>
        <w:pStyle w:val="ListParagraph"/>
        <w:numPr>
          <w:ilvl w:val="1"/>
          <w:numId w:val="61"/>
        </w:numPr>
        <w:tabs>
          <w:tab w:val="left" w:pos="567"/>
        </w:tabs>
        <w:spacing w:line="240" w:lineRule="auto"/>
        <w:ind w:left="0" w:firstLine="0"/>
        <w:rPr>
          <w:rFonts w:eastAsia="Times New Roman" w:cstheme="minorHAnsi"/>
        </w:rPr>
      </w:pPr>
      <w:r w:rsidRPr="009007E5">
        <w:rPr>
          <w:rFonts w:eastAsia="Times New Roman" w:cstheme="minorHAnsi"/>
        </w:rPr>
        <w:t>Paslaugų teikėjas 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bookmarkEnd w:id="36"/>
    <w:p w14:paraId="3AD3FB1E" w14:textId="77777777" w:rsidR="009007E5" w:rsidRPr="009007E5" w:rsidRDefault="009007E5" w:rsidP="009007E5">
      <w:pPr>
        <w:pStyle w:val="ListParagraph"/>
        <w:numPr>
          <w:ilvl w:val="0"/>
          <w:numId w:val="61"/>
        </w:numPr>
        <w:pBdr>
          <w:top w:val="single" w:sz="8" w:space="1" w:color="auto"/>
          <w:bottom w:val="single" w:sz="8" w:space="1" w:color="auto"/>
        </w:pBdr>
        <w:tabs>
          <w:tab w:val="left" w:pos="284"/>
        </w:tabs>
        <w:spacing w:line="240" w:lineRule="auto"/>
        <w:ind w:left="0" w:firstLine="0"/>
        <w:jc w:val="left"/>
        <w:rPr>
          <w:rFonts w:eastAsia="Times New Roman" w:cstheme="minorHAnsi"/>
          <w:b/>
          <w:bCs/>
        </w:rPr>
      </w:pPr>
      <w:r w:rsidRPr="009007E5">
        <w:rPr>
          <w:rFonts w:eastAsia="Times New Roman" w:cstheme="minorHAnsi"/>
          <w:b/>
          <w:bCs/>
        </w:rPr>
        <w:t>REIKALAVIMAI PIRKIMO OBJEKTUI</w:t>
      </w:r>
    </w:p>
    <w:p w14:paraId="71557E4B" w14:textId="77777777" w:rsidR="009007E5" w:rsidRPr="009007E5" w:rsidRDefault="009007E5" w:rsidP="009007E5">
      <w:pPr>
        <w:pStyle w:val="ListParagraph"/>
        <w:numPr>
          <w:ilvl w:val="1"/>
          <w:numId w:val="61"/>
        </w:numPr>
        <w:pBdr>
          <w:bottom w:val="single" w:sz="8" w:space="1" w:color="auto"/>
          <w:between w:val="single" w:sz="12" w:space="1" w:color="auto"/>
        </w:pBdr>
        <w:tabs>
          <w:tab w:val="left" w:pos="567"/>
        </w:tabs>
        <w:spacing w:line="240" w:lineRule="auto"/>
        <w:ind w:left="0" w:firstLine="0"/>
        <w:jc w:val="left"/>
        <w:rPr>
          <w:rFonts w:eastAsia="Times New Roman" w:cstheme="minorHAnsi"/>
        </w:rPr>
      </w:pPr>
      <w:r w:rsidRPr="009007E5">
        <w:rPr>
          <w:rFonts w:eastAsia="Times New Roman" w:cstheme="minorHAnsi"/>
        </w:rPr>
        <w:t>Pirkimo objekto aprašymas</w:t>
      </w:r>
    </w:p>
    <w:p w14:paraId="77DAFFA0" w14:textId="77777777" w:rsidR="009007E5" w:rsidRPr="009007E5" w:rsidRDefault="009007E5" w:rsidP="009007E5">
      <w:pPr>
        <w:tabs>
          <w:tab w:val="left" w:pos="426"/>
          <w:tab w:val="left" w:pos="1418"/>
          <w:tab w:val="left" w:pos="1701"/>
        </w:tabs>
        <w:spacing w:line="240" w:lineRule="auto"/>
        <w:ind w:firstLine="0"/>
        <w:contextualSpacing/>
        <w:rPr>
          <w:rFonts w:eastAsia="Times New Roman" w:cstheme="minorHAnsi"/>
        </w:rPr>
      </w:pPr>
      <w:bookmarkStart w:id="37" w:name="_Hlk41055985"/>
      <w:bookmarkStart w:id="38" w:name="_Hlk75526574"/>
      <w:bookmarkStart w:id="39" w:name="_Hlk41056007"/>
      <w:bookmarkStart w:id="40" w:name="_Hlk40957178"/>
      <w:r w:rsidRPr="009007E5">
        <w:rPr>
          <w:rFonts w:eastAsia="Times New Roman" w:cstheme="minorHAnsi"/>
        </w:rPr>
        <w:t>3.1.1</w:t>
      </w:r>
      <w:bookmarkEnd w:id="37"/>
      <w:r w:rsidRPr="009007E5">
        <w:rPr>
          <w:rFonts w:eastAsia="Times New Roman" w:cstheme="minorHAnsi"/>
        </w:rPr>
        <w:t>. Patikrinimas atliekamas pagal suderintą su Tiekėju darbų grafiką.</w:t>
      </w:r>
    </w:p>
    <w:p w14:paraId="278D8B0C" w14:textId="77777777" w:rsidR="009007E5" w:rsidRPr="009007E5" w:rsidRDefault="009007E5" w:rsidP="009007E5">
      <w:pPr>
        <w:pBdr>
          <w:bottom w:val="single" w:sz="6" w:space="1" w:color="auto"/>
        </w:pBdr>
        <w:spacing w:line="240" w:lineRule="auto"/>
        <w:ind w:firstLine="0"/>
        <w:rPr>
          <w:rFonts w:eastAsia="Times New Roman" w:cstheme="minorHAnsi"/>
        </w:rPr>
      </w:pPr>
      <w:r w:rsidRPr="009007E5">
        <w:rPr>
          <w:rFonts w:eastAsia="Times New Roman" w:cstheme="minorHAnsi"/>
        </w:rPr>
        <w:t>3.1.2</w:t>
      </w:r>
      <w:bookmarkEnd w:id="38"/>
      <w:r w:rsidRPr="009007E5">
        <w:rPr>
          <w:rFonts w:eastAsia="Times New Roman" w:cstheme="minorHAnsi"/>
        </w:rPr>
        <w:t xml:space="preserve">. Turi būti patikrintos šios viešai pasiekiamos interneto svetainės – www.zudc.lt, </w:t>
      </w:r>
      <w:proofErr w:type="spellStart"/>
      <w:r w:rsidRPr="009007E5">
        <w:rPr>
          <w:rFonts w:eastAsia="Times New Roman" w:cstheme="minorHAnsi"/>
        </w:rPr>
        <w:t>is.vic.lt</w:t>
      </w:r>
      <w:proofErr w:type="spellEnd"/>
      <w:r w:rsidRPr="009007E5">
        <w:rPr>
          <w:rFonts w:eastAsia="Times New Roman" w:cstheme="minorHAnsi"/>
        </w:rPr>
        <w:t xml:space="preserve"> ir </w:t>
      </w:r>
      <w:proofErr w:type="spellStart"/>
      <w:r w:rsidRPr="009007E5">
        <w:rPr>
          <w:rFonts w:eastAsia="Times New Roman" w:cstheme="minorHAnsi"/>
        </w:rPr>
        <w:t>paseliai.vic.lt</w:t>
      </w:r>
      <w:proofErr w:type="spellEnd"/>
      <w:r w:rsidRPr="009007E5">
        <w:rPr>
          <w:rFonts w:eastAsia="Times New Roman" w:cstheme="minorHAnsi"/>
        </w:rPr>
        <w:t>.</w:t>
      </w:r>
    </w:p>
    <w:bookmarkEnd w:id="39"/>
    <w:p w14:paraId="7C1C10D1"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3.1.4. Turi būti patikrintos visos žiniatinklio paslaugos, priklausantys / susiję su aukščiau paminėtomis žiniatinklio taikomosiomis programomis, atlikti įsilaužimų testai, išorinis Paslaugų gavėjo tinklo perimetras.</w:t>
      </w:r>
    </w:p>
    <w:p w14:paraId="5BBE0A60"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3.1.5. Turi būti atliktas programinio kodo patikrinimas ir dalinė rankinė kodo peržiūra.</w:t>
      </w:r>
    </w:p>
    <w:p w14:paraId="24A0E6CF"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3.1.6. Turi būti atliktas žiniatinklių taikomųjų programų ir žiniatinklio paslaugų saugumo patikrinimas neturint naudotojo prisijungimo:</w:t>
      </w:r>
    </w:p>
    <w:p w14:paraId="4BC3562F"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3.1.6.1. naudojamų technologijų identifikavimas (platforma, programavimo metodai ir priemonės);</w:t>
      </w:r>
    </w:p>
    <w:p w14:paraId="1FCE31C0"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3.1.6.2. žiniatinklio paslaugos konfigūracijos patikrinimas (darbinės direktorijos pakeitimas, žiniatinklio paslaugos teisių eskalavimas, informacijos atskleidimas per klaidų pranešimus);</w:t>
      </w:r>
    </w:p>
    <w:p w14:paraId="44576313"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3.1.6.3. 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ir pan.) ne mažiau kaip trimis populiariausiais automatizuotais žiniatinklio pažeidžiamumo skeneriais;</w:t>
      </w:r>
    </w:p>
    <w:p w14:paraId="67809EF3"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3.1.6.4. rankinis automatizuotos paieškos rezultatų patikrinimas;</w:t>
      </w:r>
    </w:p>
    <w:p w14:paraId="4C5EC251"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 xml:space="preserve">3.1.6.5. rankinis pažeidžiamumų patikrinimas pagal visus „OWASP </w:t>
      </w:r>
      <w:proofErr w:type="spellStart"/>
      <w:r w:rsidRPr="009007E5">
        <w:rPr>
          <w:rFonts w:eastAsia="Times New Roman" w:cstheme="minorHAnsi"/>
        </w:rPr>
        <w:t>Testing</w:t>
      </w:r>
      <w:proofErr w:type="spellEnd"/>
      <w:r w:rsidRPr="009007E5">
        <w:rPr>
          <w:rFonts w:eastAsia="Times New Roman" w:cstheme="minorHAnsi"/>
        </w:rPr>
        <w:t xml:space="preserve"> </w:t>
      </w:r>
      <w:proofErr w:type="spellStart"/>
      <w:r w:rsidRPr="009007E5">
        <w:rPr>
          <w:rFonts w:eastAsia="Times New Roman" w:cstheme="minorHAnsi"/>
        </w:rPr>
        <w:t>Guide</w:t>
      </w:r>
      <w:proofErr w:type="spellEnd"/>
      <w:r w:rsidRPr="009007E5">
        <w:rPr>
          <w:rFonts w:eastAsia="Times New Roman" w:cstheme="minorHAnsi"/>
        </w:rPr>
        <w:t xml:space="preserve"> v4“ metodikos punktus, neapsiribojant „OWASP </w:t>
      </w:r>
      <w:proofErr w:type="spellStart"/>
      <w:r w:rsidRPr="009007E5">
        <w:rPr>
          <w:rFonts w:eastAsia="Times New Roman" w:cstheme="minorHAnsi"/>
        </w:rPr>
        <w:t>Top</w:t>
      </w:r>
      <w:proofErr w:type="spellEnd"/>
      <w:r w:rsidRPr="009007E5">
        <w:rPr>
          <w:rFonts w:eastAsia="Times New Roman" w:cstheme="minorHAnsi"/>
        </w:rPr>
        <w:t xml:space="preserve"> 10“ pažeidžiamumais.</w:t>
      </w:r>
    </w:p>
    <w:p w14:paraId="6A5188CC"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3.1.7. Turi būti atliktas žiniatinklio taikomųjų programų ir žiniatinklio paslaugų saugumo patikrinimas prisijungus kaip legalus sistemos naudotojas:</w:t>
      </w:r>
    </w:p>
    <w:p w14:paraId="54F9DF1D"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lastRenderedPageBreak/>
        <w:t>3.1.7.1. serviso konfigūracijos patikrinimas (darbinės direktorijos pakeitimas, serviso teisių eskalavimas, informacijos atskleidimas per klaidų pranešimus ir pan.);</w:t>
      </w:r>
    </w:p>
    <w:p w14:paraId="10F12FAF"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3.1.7.2. tikrinama, ar visų tipų (įskaitant nutolusius naudotojus) nurodytų informacinės sistemos naudotojai negali plėsti savo teisių sistemoje, atlikti veiksmų ir/arba gauti duomenis, nesusijusius su jų tiesioginių pareigų vykdymu;</w:t>
      </w:r>
    </w:p>
    <w:p w14:paraId="0FBEFF61"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3.1.7.3. 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ne mažiau kaip trimis populiariausiais automatizuotais žiniatinklio pažeidžiamumo skeneriais;</w:t>
      </w:r>
    </w:p>
    <w:p w14:paraId="2D57E58F"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3.1.7.4. rankinis automatizuotos paieškos rezultatų patikrinimas;</w:t>
      </w:r>
    </w:p>
    <w:p w14:paraId="200E7711"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 xml:space="preserve">3.1.7.5. rankinis pažeidžiamumų patikrinimas pagal visus „OWASP </w:t>
      </w:r>
      <w:proofErr w:type="spellStart"/>
      <w:r w:rsidRPr="009007E5">
        <w:rPr>
          <w:rFonts w:eastAsia="Times New Roman" w:cstheme="minorHAnsi"/>
        </w:rPr>
        <w:t>Testing</w:t>
      </w:r>
      <w:proofErr w:type="spellEnd"/>
      <w:r w:rsidRPr="009007E5">
        <w:rPr>
          <w:rFonts w:eastAsia="Times New Roman" w:cstheme="minorHAnsi"/>
        </w:rPr>
        <w:t xml:space="preserve"> </w:t>
      </w:r>
      <w:proofErr w:type="spellStart"/>
      <w:r w:rsidRPr="009007E5">
        <w:rPr>
          <w:rFonts w:eastAsia="Times New Roman" w:cstheme="minorHAnsi"/>
        </w:rPr>
        <w:t>Guide</w:t>
      </w:r>
      <w:proofErr w:type="spellEnd"/>
      <w:r w:rsidRPr="009007E5">
        <w:rPr>
          <w:rFonts w:eastAsia="Times New Roman" w:cstheme="minorHAnsi"/>
        </w:rPr>
        <w:t xml:space="preserve"> v4“ metodikos punktus, neapsiribojant „OWASP </w:t>
      </w:r>
      <w:proofErr w:type="spellStart"/>
      <w:r w:rsidRPr="009007E5">
        <w:rPr>
          <w:rFonts w:eastAsia="Times New Roman" w:cstheme="minorHAnsi"/>
        </w:rPr>
        <w:t>Top</w:t>
      </w:r>
      <w:proofErr w:type="spellEnd"/>
      <w:r w:rsidRPr="009007E5">
        <w:rPr>
          <w:rFonts w:eastAsia="Times New Roman" w:cstheme="minorHAnsi"/>
        </w:rPr>
        <w:t xml:space="preserve"> 10“ pažeidžiamumais.</w:t>
      </w:r>
    </w:p>
    <w:p w14:paraId="65FA9207"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3.1.8. Turi būti pateiktos ekspertinės saugumo konsultantų išvados ir rekomendacijos saugiam technologiniam duomenų teikimui.</w:t>
      </w:r>
    </w:p>
    <w:p w14:paraId="58C101FD"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3.1.9. Turi būti parengtos detalios visų patikrinimo sudedamųjų dalių ataskaitos detaliai nurodant tikrinimo tikslus, tikrintus objektus, tikrinimo eigą, tikrinimo rezultatus, aptiktas saugumo spragas jas klasifikuojant pagal svarbą, rekomendacijas dėl spragų pašalinimo bei kitą naudingą informaciją.</w:t>
      </w:r>
    </w:p>
    <w:p w14:paraId="7F7632E1"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 xml:space="preserve">3.1.10. Ataskaitose turi būti pateikiami visi galimi pažeidžiamumų išnaudojimo scenarijai – detaliai aprašyta veiksmų seka, kaip išnaudoti vieną ar kitą saugumo trūkumą. </w:t>
      </w:r>
    </w:p>
    <w:p w14:paraId="748AD81F"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3.1.11. Ataskaitos turi leisti iš karto identifikuoti labiausiai pažeidžiamas informacinių sistemų vietas ir didžiausius trūkumus, o atlikus pakartotinius pažeidžiamumų įvertinimus ateityje, leisti palyginti gautus rezultatus ir įvertinti pokyčius.</w:t>
      </w:r>
    </w:p>
    <w:p w14:paraId="0D921D2B"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3.1.12. Rengiant detalią technologinių pažeidžiamumų ataskaitą, turi būti aprašyta:</w:t>
      </w:r>
    </w:p>
    <w:p w14:paraId="3975B07F"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3.1.12.1. tikrinti objektai;</w:t>
      </w:r>
    </w:p>
    <w:p w14:paraId="7300C29D"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3.1.12.2. tikrinimo tikslai ir testavimo eiga;</w:t>
      </w:r>
    </w:p>
    <w:p w14:paraId="7F36F000"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3.1.12.3. visos atakos ir visi saugumo testai, kurie buvo atlikti pagal paslaugos teikėjo naudojamą įsilaužimų testavimo metodologiją.</w:t>
      </w:r>
    </w:p>
    <w:p w14:paraId="79A230A6"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 Technologinių pažeidžiamumų ataskaitoje rezultatai pateikiami tokioje struktūroje:</w:t>
      </w:r>
    </w:p>
    <w:p w14:paraId="5E314BDC"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3.1.13.1. testo numeris ir pavadinimas;</w:t>
      </w:r>
    </w:p>
    <w:p w14:paraId="243824FE"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3.1.13.2. testo / atakos paskirtis, siekiamas tikslas ir trumpas aprašymas;</w:t>
      </w:r>
    </w:p>
    <w:p w14:paraId="18EFF799"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3.1.13.3. testo objektai, taikiniai (IP adresai, prievadų numeriai, atakuoti URL parametrai, atakuotų žiniatinklio formų parametrai ir kt.);</w:t>
      </w:r>
    </w:p>
    <w:p w14:paraId="48FA5B75"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3.1.13.4. testui/atakai naudoti programiniai/aparatiniai įrankiai ir priemonės;</w:t>
      </w:r>
    </w:p>
    <w:p w14:paraId="47937E28"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3.1.13.5. testo / atakos turinys, parašas, naudoto kenksmingo programinio kodo išeities tekstas, žiniatinklio užklausų parametrų reikšmės ir kt.;</w:t>
      </w:r>
    </w:p>
    <w:p w14:paraId="005B9888"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3.1.13.6. testo rezultatas (sėkmingas, nesėkmingas);</w:t>
      </w:r>
    </w:p>
    <w:p w14:paraId="54F73E45" w14:textId="77777777" w:rsidR="009007E5" w:rsidRPr="009007E5" w:rsidRDefault="009007E5" w:rsidP="009007E5">
      <w:pPr>
        <w:pBdr>
          <w:bottom w:val="single" w:sz="6" w:space="1" w:color="auto"/>
        </w:pBdr>
        <w:tabs>
          <w:tab w:val="left" w:pos="1134"/>
          <w:tab w:val="left" w:pos="1418"/>
        </w:tabs>
        <w:spacing w:line="240" w:lineRule="auto"/>
        <w:ind w:firstLine="0"/>
        <w:rPr>
          <w:rFonts w:eastAsia="Times New Roman" w:cstheme="minorHAnsi"/>
        </w:rPr>
      </w:pPr>
      <w:r w:rsidRPr="009007E5">
        <w:rPr>
          <w:rFonts w:eastAsia="Times New Roman" w:cstheme="minorHAnsi"/>
        </w:rPr>
        <w:t xml:space="preserve">3.1.13.7. Testo ar testavimo įrankio išdavos (angl. </w:t>
      </w:r>
      <w:proofErr w:type="spellStart"/>
      <w:r w:rsidRPr="009007E5">
        <w:rPr>
          <w:rFonts w:eastAsia="Times New Roman" w:cstheme="minorHAnsi"/>
        </w:rPr>
        <w:t>output</w:t>
      </w:r>
      <w:proofErr w:type="spellEnd"/>
      <w:r w:rsidRPr="009007E5">
        <w:rPr>
          <w:rFonts w:eastAsia="Times New Roman" w:cstheme="minorHAnsi"/>
        </w:rPr>
        <w:t>) ir pažeidžiamumo buvimo/nebuvimo įrodymai;</w:t>
      </w:r>
    </w:p>
    <w:p w14:paraId="2C1CC4FF" w14:textId="77777777" w:rsidR="009007E5" w:rsidRPr="009007E5" w:rsidRDefault="009007E5" w:rsidP="009007E5">
      <w:pPr>
        <w:pBdr>
          <w:bottom w:val="single" w:sz="6" w:space="1" w:color="auto"/>
        </w:pBdr>
        <w:tabs>
          <w:tab w:val="left" w:pos="426"/>
        </w:tabs>
        <w:spacing w:line="240" w:lineRule="auto"/>
        <w:ind w:firstLine="0"/>
        <w:rPr>
          <w:rFonts w:eastAsia="Times New Roman" w:cstheme="minorHAnsi"/>
        </w:rPr>
      </w:pPr>
      <w:r w:rsidRPr="009007E5">
        <w:rPr>
          <w:rFonts w:eastAsia="Times New Roman" w:cstheme="minorHAnsi"/>
        </w:rPr>
        <w:t>3.1.13.8. testo rezultatai ir pristatymas, išvados, pažeidžiamumo pašalinimo rekomendacijos.</w:t>
      </w:r>
    </w:p>
    <w:p w14:paraId="66BE2A06" w14:textId="77777777" w:rsidR="009007E5" w:rsidRPr="009007E5" w:rsidRDefault="009007E5" w:rsidP="009007E5">
      <w:pPr>
        <w:pStyle w:val="ListParagraph"/>
        <w:numPr>
          <w:ilvl w:val="0"/>
          <w:numId w:val="61"/>
        </w:numPr>
        <w:pBdr>
          <w:top w:val="single" w:sz="4" w:space="1" w:color="auto"/>
          <w:bottom w:val="single" w:sz="8" w:space="1" w:color="auto"/>
          <w:between w:val="single" w:sz="12" w:space="1" w:color="auto"/>
        </w:pBdr>
        <w:shd w:val="clear" w:color="auto" w:fill="FFFFFF" w:themeFill="background1"/>
        <w:tabs>
          <w:tab w:val="left" w:pos="567"/>
        </w:tabs>
        <w:spacing w:line="240" w:lineRule="auto"/>
        <w:ind w:left="270" w:hanging="270"/>
        <w:contextualSpacing w:val="0"/>
        <w:jc w:val="left"/>
        <w:rPr>
          <w:rFonts w:eastAsia="Times New Roman" w:cstheme="minorHAnsi"/>
          <w:b/>
          <w:bCs/>
        </w:rPr>
      </w:pPr>
      <w:r w:rsidRPr="009007E5">
        <w:rPr>
          <w:rFonts w:eastAsia="Times New Roman" w:cstheme="minorHAnsi"/>
          <w:b/>
          <w:bCs/>
        </w:rPr>
        <w:t>PASLAUGŲ TEIKIMO VIETA, TERMINAI IR TVARKA</w:t>
      </w:r>
    </w:p>
    <w:p w14:paraId="285F1BA5" w14:textId="77777777" w:rsidR="009007E5" w:rsidRPr="009007E5" w:rsidRDefault="009007E5" w:rsidP="009007E5">
      <w:pPr>
        <w:pStyle w:val="ListParagraph"/>
        <w:numPr>
          <w:ilvl w:val="1"/>
          <w:numId w:val="61"/>
        </w:numPr>
        <w:tabs>
          <w:tab w:val="left" w:pos="426"/>
        </w:tabs>
        <w:spacing w:line="240" w:lineRule="auto"/>
        <w:ind w:left="0" w:firstLine="0"/>
        <w:rPr>
          <w:rFonts w:eastAsia="Times New Roman" w:cstheme="minorHAnsi"/>
        </w:rPr>
      </w:pPr>
      <w:bookmarkStart w:id="41" w:name="_Hlk75526604"/>
      <w:r w:rsidRPr="009007E5">
        <w:rPr>
          <w:rFonts w:eastAsia="Times New Roman" w:cstheme="minorHAnsi"/>
        </w:rPr>
        <w:t>Paslaugų teikimo vieta – Paslaugų teikėjas Paslaugas pradeda teikti nuo Sutarties pasirašymo dienos.</w:t>
      </w:r>
    </w:p>
    <w:p w14:paraId="63B45F42" w14:textId="77777777" w:rsidR="009007E5" w:rsidRPr="009007E5" w:rsidRDefault="009007E5" w:rsidP="009007E5">
      <w:pPr>
        <w:pStyle w:val="ListParagraph"/>
        <w:numPr>
          <w:ilvl w:val="1"/>
          <w:numId w:val="61"/>
        </w:numPr>
        <w:tabs>
          <w:tab w:val="left" w:pos="426"/>
        </w:tabs>
        <w:spacing w:line="240" w:lineRule="auto"/>
        <w:ind w:left="0" w:firstLine="0"/>
        <w:rPr>
          <w:rFonts w:eastAsia="Times New Roman" w:cstheme="minorHAnsi"/>
        </w:rPr>
      </w:pPr>
      <w:r w:rsidRPr="009007E5">
        <w:rPr>
          <w:rFonts w:eastAsia="Times New Roman" w:cstheme="minorHAnsi"/>
        </w:rPr>
        <w:t>Paslaugų teikimo terminas – ne vėliau nei per 90 kalendorinių dienų nuo Sutarties įsigaliojimo dienos.</w:t>
      </w:r>
    </w:p>
    <w:p w14:paraId="19B74A69" w14:textId="77777777" w:rsidR="009007E5" w:rsidRPr="009007E5" w:rsidRDefault="009007E5" w:rsidP="009007E5">
      <w:pPr>
        <w:pStyle w:val="ListParagraph"/>
        <w:numPr>
          <w:ilvl w:val="1"/>
          <w:numId w:val="61"/>
        </w:numPr>
        <w:tabs>
          <w:tab w:val="left" w:pos="426"/>
        </w:tabs>
        <w:spacing w:line="240" w:lineRule="auto"/>
        <w:ind w:left="0" w:firstLine="0"/>
        <w:rPr>
          <w:rFonts w:eastAsia="Times New Roman" w:cstheme="minorHAnsi"/>
        </w:rPr>
      </w:pPr>
      <w:r w:rsidRPr="009007E5">
        <w:rPr>
          <w:rFonts w:eastAsia="Times New Roman" w:cstheme="minorHAnsi"/>
        </w:rPr>
        <w:t xml:space="preserve">Paslaugų vykdymo tvarka – Paslaugų teikėjas Paslaugas pradeda teikti nuo </w:t>
      </w:r>
      <w:bookmarkEnd w:id="40"/>
      <w:bookmarkEnd w:id="41"/>
      <w:r w:rsidRPr="009007E5">
        <w:rPr>
          <w:rFonts w:eastAsia="Times New Roman" w:cstheme="minorHAnsi"/>
        </w:rPr>
        <w:t>Sutarties įsigaliojimo dienos.</w:t>
      </w:r>
    </w:p>
    <w:p w14:paraId="27AE530C" w14:textId="77777777" w:rsidR="009007E5" w:rsidRPr="009007E5" w:rsidRDefault="009007E5" w:rsidP="009007E5">
      <w:pPr>
        <w:pBdr>
          <w:top w:val="single" w:sz="4" w:space="1" w:color="auto"/>
          <w:bottom w:val="single" w:sz="8" w:space="1" w:color="auto"/>
          <w:between w:val="single" w:sz="12" w:space="1" w:color="auto"/>
        </w:pBdr>
        <w:tabs>
          <w:tab w:val="left" w:pos="567"/>
        </w:tabs>
        <w:spacing w:line="240" w:lineRule="auto"/>
        <w:ind w:firstLine="0"/>
        <w:rPr>
          <w:rFonts w:eastAsia="Times New Roman" w:cstheme="minorHAnsi"/>
          <w:b/>
          <w:bCs/>
        </w:rPr>
      </w:pPr>
      <w:r w:rsidRPr="009007E5">
        <w:rPr>
          <w:rFonts w:eastAsia="Times New Roman" w:cstheme="minorHAnsi"/>
          <w:b/>
          <w:bCs/>
        </w:rPr>
        <w:t>5. PASLAUGŲ KOKYBĖ IR TRŪKUMŲ ŠALINIMAS</w:t>
      </w:r>
    </w:p>
    <w:p w14:paraId="65B4AFF9" w14:textId="77777777" w:rsidR="009007E5" w:rsidRPr="009007E5" w:rsidRDefault="009007E5" w:rsidP="009007E5">
      <w:pPr>
        <w:shd w:val="clear" w:color="auto" w:fill="FFFFFF" w:themeFill="background1"/>
        <w:tabs>
          <w:tab w:val="left" w:pos="-180"/>
        </w:tabs>
        <w:spacing w:line="240" w:lineRule="auto"/>
        <w:ind w:firstLine="0"/>
        <w:rPr>
          <w:rFonts w:eastAsia="Times New Roman" w:cstheme="minorHAnsi"/>
        </w:rPr>
      </w:pPr>
      <w:bookmarkStart w:id="42" w:name="_Hlk41056113"/>
      <w:r w:rsidRPr="009007E5">
        <w:rPr>
          <w:rFonts w:eastAsia="Times New Roman" w:cstheme="minorHAnsi"/>
        </w:rPr>
        <w:t xml:space="preserve">5.1. Trūkumu laikoma nekokybiškos ar Užsakymo, ar Techninėje specifikacijoje nurodytų reikalavimų neatitinkančios Paslaugos, </w:t>
      </w:r>
      <w:proofErr w:type="spellStart"/>
      <w:r w:rsidRPr="009007E5">
        <w:rPr>
          <w:rFonts w:eastAsia="Times New Roman" w:cstheme="minorHAnsi"/>
        </w:rPr>
        <w:t>t.y</w:t>
      </w:r>
      <w:proofErr w:type="spellEnd"/>
      <w:r w:rsidRPr="009007E5">
        <w:rPr>
          <w:rFonts w:eastAsia="Times New Roman" w:cstheme="minorHAnsi"/>
        </w:rPr>
        <w:t>. neatliktos bent 1 (vienos) 3.1.1. – 3.1.13. punktuose aprašytas reikalavimas.</w:t>
      </w:r>
    </w:p>
    <w:p w14:paraId="5FCFE1A2" w14:textId="77777777" w:rsidR="009007E5" w:rsidRPr="009007E5" w:rsidRDefault="009007E5" w:rsidP="009007E5">
      <w:pPr>
        <w:shd w:val="clear" w:color="auto" w:fill="FFFFFF" w:themeFill="background1"/>
        <w:tabs>
          <w:tab w:val="left" w:pos="-180"/>
        </w:tabs>
        <w:spacing w:line="240" w:lineRule="auto"/>
        <w:ind w:firstLine="0"/>
        <w:rPr>
          <w:rFonts w:eastAsia="Times New Roman" w:cstheme="minorHAnsi"/>
        </w:rPr>
      </w:pPr>
      <w:r w:rsidRPr="009007E5">
        <w:rPr>
          <w:rFonts w:eastAsia="Times New Roman" w:cstheme="minorHAnsi"/>
        </w:rPr>
        <w:t xml:space="preserve">5.2. Nekokybiškos ar Užsakymo ir (ar) Techninėje specifikacijoje nurodytų reikalavimų neatitinkančios Paslaugos turi būti ištaisytos nuo Paslaugų gavėjo rašytinio reikalavimo dėl trūkumų šalinimo pateikimo dienos ne vėliau kaip per </w:t>
      </w:r>
      <w:sdt>
        <w:sdtPr>
          <w:rPr>
            <w:rFonts w:eastAsia="Times New Roman" w:cstheme="minorHAnsi"/>
          </w:rPr>
          <w:id w:val="-477683527"/>
          <w:placeholder>
            <w:docPart w:val="ABB80E298D8E4D0A9275F653D888C237"/>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Content>
          <w:r w:rsidRPr="009007E5">
            <w:rPr>
              <w:rFonts w:eastAsia="Times New Roman" w:cstheme="minorHAnsi"/>
            </w:rPr>
            <w:t>14 kalendorinių dienų.</w:t>
          </w:r>
        </w:sdtContent>
      </w:sdt>
    </w:p>
    <w:bookmarkEnd w:id="42"/>
    <w:p w14:paraId="450FFF8F"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t xml:space="preserve">5.3. Paslaugų gavėjas turi teisę kreiptis į Paslaugų teikėją dėl Paslaugų ir (ar) Paslaugų rezultato trūkumų pašalinimo ne vėliau kaip per </w:t>
      </w:r>
      <w:sdt>
        <w:sdtPr>
          <w:rPr>
            <w:rFonts w:eastAsia="Times New Roman" w:cstheme="minorHAnsi"/>
          </w:rPr>
          <w:id w:val="97760586"/>
          <w:placeholder>
            <w:docPart w:val="DC6F3CBFF75144C49644D7320A47A70C"/>
          </w:placeholder>
          <w:comboBox>
            <w:listItem w:displayText="Pasirinkti ir pakoreguoti" w:value="Pasirinkti ir pakoreguoti"/>
            <w:listItem w:displayText="x darbo dienų" w:value="x darbo dienų"/>
            <w:listItem w:displayText="x kalendorinių dienų" w:value="x kalendorinių dienų"/>
          </w:comboBox>
        </w:sdtPr>
        <w:sdtContent>
          <w:r w:rsidRPr="009007E5">
            <w:rPr>
              <w:rFonts w:eastAsia="Times New Roman" w:cstheme="minorHAnsi"/>
            </w:rPr>
            <w:t>10 darbo dienų</w:t>
          </w:r>
        </w:sdtContent>
      </w:sdt>
      <w:r w:rsidRPr="009007E5">
        <w:rPr>
          <w:rFonts w:eastAsia="Times New Roman" w:cstheme="minorHAnsi"/>
        </w:rPr>
        <w:t xml:space="preserve"> nuo suteiktų Akto pasirašymo / trūkumų užfiksavimo dienos.</w:t>
      </w:r>
    </w:p>
    <w:p w14:paraId="11CBE685" w14:textId="77777777" w:rsidR="009007E5" w:rsidRPr="009007E5" w:rsidRDefault="009007E5" w:rsidP="009007E5">
      <w:pPr>
        <w:pBdr>
          <w:top w:val="single" w:sz="8" w:space="1" w:color="auto"/>
          <w:bottom w:val="single" w:sz="8" w:space="1" w:color="auto"/>
        </w:pBdr>
        <w:tabs>
          <w:tab w:val="left" w:pos="284"/>
        </w:tabs>
        <w:spacing w:line="240" w:lineRule="auto"/>
        <w:ind w:firstLine="0"/>
        <w:rPr>
          <w:rFonts w:eastAsia="Times New Roman" w:cstheme="minorHAnsi"/>
          <w:b/>
          <w:bCs/>
        </w:rPr>
      </w:pPr>
      <w:r w:rsidRPr="009007E5">
        <w:rPr>
          <w:rFonts w:eastAsia="Times New Roman" w:cstheme="minorHAnsi"/>
          <w:b/>
          <w:bCs/>
        </w:rPr>
        <w:t>6. SUTARTIES VYKDYMO METU PATEIKIAMA DOKUMENTACIJA</w:t>
      </w:r>
    </w:p>
    <w:p w14:paraId="5657406D"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t>6.1. Detalus sutarties vykdymo metu pateikiamos informacijos sąrašas pateikiamas techninės specifikacijos 3.1. punkte.</w:t>
      </w:r>
    </w:p>
    <w:p w14:paraId="6C4F73B5" w14:textId="77777777" w:rsidR="009007E5" w:rsidRPr="009007E5" w:rsidRDefault="009007E5" w:rsidP="009007E5">
      <w:pPr>
        <w:pStyle w:val="ListParagraph"/>
        <w:numPr>
          <w:ilvl w:val="0"/>
          <w:numId w:val="62"/>
        </w:numPr>
        <w:pBdr>
          <w:top w:val="single" w:sz="8" w:space="1" w:color="auto"/>
          <w:bottom w:val="single" w:sz="8" w:space="1" w:color="auto"/>
        </w:pBdr>
        <w:tabs>
          <w:tab w:val="left" w:pos="284"/>
        </w:tabs>
        <w:spacing w:line="240" w:lineRule="auto"/>
        <w:ind w:left="0" w:firstLine="0"/>
        <w:contextualSpacing w:val="0"/>
        <w:jc w:val="left"/>
        <w:rPr>
          <w:rFonts w:eastAsia="Times New Roman" w:cstheme="minorHAnsi"/>
          <w:b/>
          <w:bCs/>
        </w:rPr>
      </w:pPr>
      <w:r w:rsidRPr="009007E5">
        <w:rPr>
          <w:rFonts w:eastAsia="Times New Roman" w:cstheme="minorHAnsi"/>
          <w:b/>
          <w:bCs/>
        </w:rPr>
        <w:t>PASLAUGŲ GAVĖJO IR PASLAUGŲ TEIKĖJO ĮSIPAREIGOJIMAI</w:t>
      </w:r>
    </w:p>
    <w:p w14:paraId="3F16C5FD"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lastRenderedPageBreak/>
        <w:t>7.1. Paslaugų gavėjo įsipareigojimai:</w:t>
      </w:r>
    </w:p>
    <w:p w14:paraId="67B64FA7"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t>7.1.1.Bendradarbiauti su Paslaugų teikėju, teikiant reikalingą informaciją Užsakymų ir (ar) Sutarties vykdymo metu.</w:t>
      </w:r>
    </w:p>
    <w:p w14:paraId="581AA437"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t>7.1.2. Priimti iš Paslaugų teikėjo jo kokybiškai suteiktas Paslaugas, atitinkančių teisės aktų ir Užsakyme ir (ar) Sutartyje numatytų Paslaugų reikalavimus, ir tinkamai bei laiku atsiskaityti su Paslaugų teikėju Sutartyje numatytomis  sąlygomis.</w:t>
      </w:r>
    </w:p>
    <w:p w14:paraId="111AB710"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t>7.2. Paslaugų teikėjo įsipareigojimai:</w:t>
      </w:r>
    </w:p>
    <w:p w14:paraId="48ED9590"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t>7.2.1. Teikti Paslaugas profesionaliai, kokybiškai ir laiku, vadovaujantis Užsakyme (-</w:t>
      </w:r>
      <w:proofErr w:type="spellStart"/>
      <w:r w:rsidRPr="009007E5">
        <w:rPr>
          <w:rFonts w:eastAsia="Times New Roman" w:cstheme="minorHAnsi"/>
        </w:rPr>
        <w:t>uose</w:t>
      </w:r>
      <w:proofErr w:type="spellEnd"/>
      <w:r w:rsidRPr="009007E5">
        <w:rPr>
          <w:rFonts w:eastAsia="Times New Roman" w:cstheme="minorHAnsi"/>
        </w:rPr>
        <w:t>), Sutartyje nustatyta tvarka, Lietuvos Respublikoje galiojančiais įstatymais ir kitais teisės aktais reglamentuojančiais Paslaugų teikimą.</w:t>
      </w:r>
    </w:p>
    <w:p w14:paraId="5D8F8A5B" w14:textId="77777777" w:rsidR="009007E5" w:rsidRPr="009007E5" w:rsidRDefault="009007E5" w:rsidP="009007E5">
      <w:pPr>
        <w:spacing w:line="240" w:lineRule="auto"/>
        <w:ind w:firstLine="0"/>
        <w:rPr>
          <w:rFonts w:eastAsia="Times New Roman" w:cstheme="minorHAnsi"/>
        </w:rPr>
      </w:pPr>
      <w:r w:rsidRPr="009007E5">
        <w:rPr>
          <w:rFonts w:eastAsia="Times New Roman" w:cstheme="minorHAnsi"/>
        </w:rPr>
        <w:t>7.2.2. Prekės ir (ar) įsigyjamos Paslaugos Paslaugų teikėjas (Pardavėjas) teikdamas Paslaugas ir (ar) Prekes privalo vadovautis 2024 m. spalio 18 d. įsigaliojusiu atnaujintu Lietuvos Respublikos kibernetinio saugumo įstatymu ir 2024 m. lapkričio 6 d. Lietuvos Respublikos Vyriausybės nutarimu Nr. 945 „Dėl Lietuvos Respublikos Vyriausybės 2018 m. rugpjūčio 13 d. nutarimo Nr. 818 „Dėl Lietuvos Respublikos kibernetinio saugumo įstatymo įgyvendinimo“ pakeitimo.</w:t>
      </w:r>
    </w:p>
    <w:p w14:paraId="66BBA51D" w14:textId="3DDFC71C" w:rsidR="009007E5" w:rsidRPr="00935827" w:rsidRDefault="009007E5" w:rsidP="009007E5">
      <w:pPr>
        <w:spacing w:before="60" w:after="60"/>
        <w:ind w:firstLine="0"/>
        <w:jc w:val="center"/>
        <w:rPr>
          <w:rFonts w:cs="Arial"/>
          <w:sz w:val="24"/>
          <w:szCs w:val="24"/>
        </w:rPr>
      </w:pPr>
      <w:r>
        <w:rPr>
          <w:rFonts w:cs="Arial"/>
          <w:sz w:val="24"/>
          <w:szCs w:val="24"/>
        </w:rPr>
        <w:t>____________________________</w:t>
      </w:r>
    </w:p>
    <w:p w14:paraId="7CED3D64" w14:textId="77777777" w:rsidR="009007E5" w:rsidRDefault="009007E5" w:rsidP="005271EC">
      <w:pPr>
        <w:spacing w:line="240" w:lineRule="auto"/>
        <w:ind w:firstLine="567"/>
        <w:rPr>
          <w:rFonts w:eastAsia="Times New Roman" w:cstheme="minorHAnsi"/>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976D8A3" w:rsidR="00506996" w:rsidRDefault="00506996" w:rsidP="00506996">
      <w:pPr>
        <w:spacing w:line="240" w:lineRule="auto"/>
        <w:ind w:left="7314" w:firstLine="0"/>
        <w:rPr>
          <w:rFonts w:cstheme="minorHAnsi"/>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060B51">
        <w:rPr>
          <w:rFonts w:cstheme="minorHAnsi"/>
        </w:rPr>
        <w:lastRenderedPageBreak/>
        <w:t xml:space="preserve">Pirkimo sąlygų </w:t>
      </w:r>
      <w:r w:rsidR="007A3CF6">
        <w:rPr>
          <w:rFonts w:cstheme="minorHAnsi"/>
        </w:rPr>
        <w:t>4</w:t>
      </w:r>
      <w:r w:rsidRPr="00060B51">
        <w:rPr>
          <w:rFonts w:cstheme="minorHAnsi"/>
        </w:rPr>
        <w:t xml:space="preserve"> priedas „Pasiūlymo forma“</w:t>
      </w:r>
    </w:p>
    <w:p w14:paraId="5B9FEE48" w14:textId="77777777" w:rsidR="003E327E" w:rsidRDefault="003E327E" w:rsidP="007A3CF6">
      <w:pPr>
        <w:spacing w:line="240" w:lineRule="auto"/>
        <w:ind w:left="7314" w:firstLine="0"/>
        <w:jc w:val="center"/>
        <w:rPr>
          <w:rFonts w:cstheme="minorHAnsi"/>
        </w:rPr>
      </w:pPr>
    </w:p>
    <w:p w14:paraId="243D83C8" w14:textId="77777777" w:rsidR="003E327E" w:rsidRPr="003E327E" w:rsidRDefault="003E327E" w:rsidP="007A3CF6">
      <w:pPr>
        <w:spacing w:line="240" w:lineRule="auto"/>
        <w:ind w:firstLine="0"/>
        <w:jc w:val="center"/>
        <w:rPr>
          <w:rFonts w:cstheme="minorHAnsi"/>
        </w:rPr>
      </w:pPr>
      <w:r w:rsidRPr="003E327E">
        <w:rPr>
          <w:rFonts w:cstheme="minorHAnsi"/>
        </w:rPr>
        <w:t>Herbas arba prekių ženklas</w:t>
      </w:r>
    </w:p>
    <w:p w14:paraId="66F55470" w14:textId="77777777" w:rsidR="003E327E" w:rsidRPr="003E327E" w:rsidRDefault="003E327E" w:rsidP="007A3CF6">
      <w:pPr>
        <w:spacing w:line="240" w:lineRule="auto"/>
        <w:ind w:firstLine="0"/>
        <w:jc w:val="center"/>
        <w:rPr>
          <w:rFonts w:cstheme="minorHAnsi"/>
        </w:rPr>
      </w:pPr>
      <w:r w:rsidRPr="003E327E">
        <w:rPr>
          <w:rFonts w:cstheme="minorHAnsi"/>
        </w:rPr>
        <w:t>(Tiekėjo pavadinimas)</w:t>
      </w:r>
    </w:p>
    <w:p w14:paraId="6CB54326" w14:textId="77777777" w:rsidR="003E327E" w:rsidRPr="003E327E" w:rsidRDefault="003E327E" w:rsidP="007A3CF6">
      <w:pPr>
        <w:spacing w:line="240" w:lineRule="auto"/>
        <w:ind w:firstLine="0"/>
        <w:jc w:val="center"/>
        <w:rPr>
          <w:rFonts w:cstheme="minorHAnsi"/>
        </w:rPr>
      </w:pPr>
      <w:r w:rsidRPr="003E327E">
        <w:rPr>
          <w:rFonts w:cstheme="minorHAnsi"/>
        </w:rPr>
        <w:t>(Juridinio asmens teisinė forma, buveinė, kontaktinė informacija,  pavadinimas, juridinio asmens kodas, pridėtinės vertės mokesčio mokėtojo kodas, jei juridinis asmuo yra pridėtinės vertės mokesčio mokėtojas)</w:t>
      </w:r>
    </w:p>
    <w:p w14:paraId="00DDE951" w14:textId="77777777" w:rsidR="003E327E" w:rsidRPr="003E327E" w:rsidRDefault="003E327E" w:rsidP="007A3CF6">
      <w:pPr>
        <w:spacing w:line="240" w:lineRule="auto"/>
        <w:ind w:firstLine="0"/>
        <w:jc w:val="center"/>
        <w:rPr>
          <w:rFonts w:cstheme="minorHAnsi"/>
        </w:rPr>
      </w:pPr>
    </w:p>
    <w:p w14:paraId="5C4C7A1A" w14:textId="14732258" w:rsidR="003E327E" w:rsidRPr="003E327E" w:rsidRDefault="003E327E" w:rsidP="007A3CF6">
      <w:pPr>
        <w:spacing w:line="240" w:lineRule="auto"/>
        <w:ind w:firstLine="0"/>
        <w:jc w:val="left"/>
        <w:rPr>
          <w:rFonts w:cstheme="minorHAnsi"/>
        </w:rPr>
      </w:pPr>
      <w:r w:rsidRPr="003E327E">
        <w:rPr>
          <w:rFonts w:cstheme="minorHAnsi"/>
        </w:rPr>
        <w:t>Valstybės įmonei Žemė ūkio duomenų centr</w:t>
      </w:r>
      <w:r w:rsidR="00CE1251">
        <w:rPr>
          <w:rFonts w:cstheme="minorHAnsi"/>
        </w:rPr>
        <w:t>ui</w:t>
      </w:r>
    </w:p>
    <w:p w14:paraId="7CF521B1" w14:textId="77777777" w:rsidR="003E327E" w:rsidRDefault="003E327E" w:rsidP="007A3CF6">
      <w:pPr>
        <w:spacing w:line="240" w:lineRule="auto"/>
        <w:ind w:firstLine="0"/>
        <w:jc w:val="center"/>
        <w:rPr>
          <w:rFonts w:cstheme="minorHAnsi"/>
        </w:rPr>
      </w:pPr>
    </w:p>
    <w:p w14:paraId="4B54787A" w14:textId="77777777" w:rsidR="007A3CF6" w:rsidRPr="003E327E" w:rsidRDefault="007A3CF6" w:rsidP="007A3CF6">
      <w:pPr>
        <w:spacing w:line="240" w:lineRule="auto"/>
        <w:ind w:firstLine="0"/>
        <w:jc w:val="center"/>
        <w:rPr>
          <w:rFonts w:cstheme="minorHAnsi"/>
        </w:rPr>
      </w:pPr>
    </w:p>
    <w:p w14:paraId="631A7E55" w14:textId="77777777" w:rsidR="003E327E" w:rsidRPr="003E327E" w:rsidRDefault="003E327E" w:rsidP="007A3CF6">
      <w:pPr>
        <w:spacing w:line="240" w:lineRule="auto"/>
        <w:ind w:firstLine="0"/>
        <w:jc w:val="center"/>
        <w:rPr>
          <w:rFonts w:cstheme="minorHAnsi"/>
          <w:b/>
        </w:rPr>
      </w:pPr>
      <w:r w:rsidRPr="003E327E">
        <w:rPr>
          <w:rFonts w:cstheme="minorHAnsi"/>
          <w:b/>
        </w:rPr>
        <w:t>PASIŪLYMAS</w:t>
      </w:r>
    </w:p>
    <w:p w14:paraId="0A6D669D" w14:textId="4F88D955" w:rsidR="003E327E" w:rsidRDefault="003E327E" w:rsidP="007A3CF6">
      <w:pPr>
        <w:spacing w:line="240" w:lineRule="auto"/>
        <w:ind w:firstLine="0"/>
        <w:jc w:val="center"/>
        <w:rPr>
          <w:rFonts w:cstheme="minorHAnsi"/>
          <w:b/>
        </w:rPr>
      </w:pPr>
      <w:r w:rsidRPr="003E327E">
        <w:rPr>
          <w:rFonts w:cstheme="minorHAnsi"/>
          <w:b/>
        </w:rPr>
        <w:t xml:space="preserve">DĖL </w:t>
      </w:r>
      <w:bookmarkStart w:id="50" w:name="_Hlk130475529"/>
      <w:r w:rsidR="00CE1251" w:rsidRPr="00CE1251">
        <w:rPr>
          <w:rFonts w:cstheme="minorHAnsi"/>
          <w:b/>
        </w:rPr>
        <w:t xml:space="preserve">VIEŠAI PRIEINAMŲ ŽINIATINKLIO TAIKOMŲJŲ PROGRAMŲ IR ŽINIATINKLIO SAUGUMO VERTINIMO PASLAUGŲ </w:t>
      </w:r>
      <w:bookmarkEnd w:id="50"/>
      <w:r w:rsidRPr="003E327E">
        <w:rPr>
          <w:rFonts w:cstheme="minorHAnsi"/>
          <w:b/>
        </w:rPr>
        <w:t>PIRKIMO</w:t>
      </w:r>
    </w:p>
    <w:p w14:paraId="6F0797B8" w14:textId="77777777" w:rsidR="007A3CF6" w:rsidRPr="003E327E" w:rsidRDefault="007A3CF6" w:rsidP="007A3CF6">
      <w:pPr>
        <w:spacing w:line="240" w:lineRule="auto"/>
        <w:ind w:firstLine="0"/>
        <w:jc w:val="center"/>
        <w:rPr>
          <w:rFonts w:cstheme="minorHAnsi"/>
          <w:b/>
          <w:bCs/>
        </w:rPr>
      </w:pPr>
    </w:p>
    <w:p w14:paraId="22063F72" w14:textId="77777777" w:rsidR="003E327E" w:rsidRPr="003E327E" w:rsidRDefault="003E327E" w:rsidP="007A3CF6">
      <w:pPr>
        <w:spacing w:line="240" w:lineRule="auto"/>
        <w:ind w:firstLine="0"/>
        <w:jc w:val="center"/>
        <w:rPr>
          <w:rFonts w:cstheme="minorHAnsi"/>
        </w:rPr>
      </w:pPr>
      <w:r w:rsidRPr="003E327E">
        <w:rPr>
          <w:rFonts w:cstheme="minorHAnsi"/>
        </w:rPr>
        <w:t>___________________</w:t>
      </w:r>
    </w:p>
    <w:p w14:paraId="64BCCAE8" w14:textId="77777777" w:rsidR="003E327E" w:rsidRPr="003E327E" w:rsidRDefault="003E327E" w:rsidP="007A3CF6">
      <w:pPr>
        <w:spacing w:line="240" w:lineRule="auto"/>
        <w:ind w:firstLine="0"/>
        <w:jc w:val="center"/>
        <w:rPr>
          <w:rFonts w:cstheme="minorHAnsi"/>
        </w:rPr>
      </w:pPr>
      <w:r w:rsidRPr="003E327E">
        <w:rPr>
          <w:rFonts w:cstheme="minorHAnsi"/>
        </w:rPr>
        <w:t>(Data)</w:t>
      </w:r>
    </w:p>
    <w:p w14:paraId="39C125F6" w14:textId="77777777" w:rsidR="003E327E" w:rsidRPr="003E327E" w:rsidRDefault="003E327E" w:rsidP="007A3CF6">
      <w:pPr>
        <w:spacing w:line="240" w:lineRule="auto"/>
        <w:ind w:firstLine="0"/>
        <w:jc w:val="center"/>
        <w:rPr>
          <w:rFonts w:cstheme="minorHAnsi"/>
        </w:rPr>
      </w:pPr>
      <w:r w:rsidRPr="003E327E">
        <w:rPr>
          <w:rFonts w:cstheme="minorHAnsi"/>
        </w:rPr>
        <w:t>____________________</w:t>
      </w:r>
    </w:p>
    <w:p w14:paraId="41DA15A0" w14:textId="77777777" w:rsidR="003E327E" w:rsidRPr="003E327E" w:rsidRDefault="003E327E" w:rsidP="007A3CF6">
      <w:pPr>
        <w:spacing w:line="240" w:lineRule="auto"/>
        <w:ind w:firstLine="0"/>
        <w:jc w:val="center"/>
        <w:rPr>
          <w:rFonts w:cstheme="minorHAnsi"/>
        </w:rPr>
      </w:pPr>
      <w:r w:rsidRPr="003E327E">
        <w:rPr>
          <w:rFonts w:cstheme="minorHAnsi"/>
        </w:rPr>
        <w:t>(Vieta)</w:t>
      </w:r>
    </w:p>
    <w:p w14:paraId="667C6AFF" w14:textId="77777777" w:rsidR="003E327E" w:rsidRDefault="003E327E" w:rsidP="007A3CF6">
      <w:pPr>
        <w:spacing w:line="240" w:lineRule="auto"/>
        <w:ind w:firstLine="0"/>
        <w:jc w:val="center"/>
        <w:rPr>
          <w:rFonts w:cstheme="minorHAnsi"/>
        </w:rPr>
      </w:pPr>
    </w:p>
    <w:p w14:paraId="1FE81698" w14:textId="77777777" w:rsidR="007A3CF6" w:rsidRPr="003E327E" w:rsidRDefault="007A3CF6" w:rsidP="007A3CF6">
      <w:pPr>
        <w:spacing w:line="240" w:lineRule="auto"/>
        <w:ind w:firstLine="0"/>
        <w:jc w:val="center"/>
        <w:rPr>
          <w:rFonts w:cstheme="minorHAnsi"/>
        </w:rPr>
      </w:pPr>
    </w:p>
    <w:p w14:paraId="4E21AA9A" w14:textId="2DADB045" w:rsidR="003E327E" w:rsidRPr="003E327E" w:rsidRDefault="007A3CF6" w:rsidP="007A3CF6">
      <w:pPr>
        <w:numPr>
          <w:ilvl w:val="0"/>
          <w:numId w:val="56"/>
        </w:numPr>
        <w:spacing w:line="240" w:lineRule="auto"/>
        <w:jc w:val="center"/>
        <w:rPr>
          <w:rFonts w:cstheme="minorHAnsi"/>
          <w:b/>
          <w:bCs/>
        </w:rPr>
      </w:pPr>
      <w:r w:rsidRPr="003E327E">
        <w:rPr>
          <w:rFonts w:cstheme="minorHAnsi"/>
          <w:b/>
          <w:bCs/>
        </w:rPr>
        <w:t>INFORMACIJA APIE TIEKĖJĄ</w:t>
      </w:r>
    </w:p>
    <w:p w14:paraId="7C9ABA59" w14:textId="77777777" w:rsidR="003E327E" w:rsidRPr="003E327E" w:rsidRDefault="003E327E" w:rsidP="003E327E">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270"/>
      </w:tblGrid>
      <w:tr w:rsidR="003E327E" w:rsidRPr="003E327E" w14:paraId="61D4B9B6"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56EBD175" w14:textId="77777777" w:rsidR="003E327E" w:rsidRPr="003E327E" w:rsidRDefault="003E327E" w:rsidP="003E327E">
            <w:pPr>
              <w:spacing w:line="240" w:lineRule="auto"/>
              <w:ind w:firstLine="0"/>
              <w:rPr>
                <w:rFonts w:cstheme="minorHAnsi"/>
                <w:i/>
              </w:rPr>
            </w:pPr>
            <w:r w:rsidRPr="003E327E">
              <w:rPr>
                <w:rFonts w:cstheme="minorHAnsi"/>
              </w:rPr>
              <w:t xml:space="preserve">Tiekėjo pavadinimas </w:t>
            </w:r>
            <w:r w:rsidRPr="003E327E">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2FCF495A" w14:textId="77777777" w:rsidR="003E327E" w:rsidRPr="003E327E" w:rsidRDefault="003E327E" w:rsidP="003E327E">
            <w:pPr>
              <w:spacing w:line="240" w:lineRule="auto"/>
              <w:ind w:firstLine="0"/>
              <w:rPr>
                <w:rFonts w:cstheme="minorHAnsi"/>
              </w:rPr>
            </w:pPr>
          </w:p>
          <w:p w14:paraId="3E3DBEFD" w14:textId="77777777" w:rsidR="003E327E" w:rsidRPr="003E327E" w:rsidRDefault="003E327E" w:rsidP="003E327E">
            <w:pPr>
              <w:spacing w:line="240" w:lineRule="auto"/>
              <w:ind w:firstLine="0"/>
              <w:rPr>
                <w:rFonts w:cstheme="minorHAnsi"/>
              </w:rPr>
            </w:pPr>
          </w:p>
        </w:tc>
      </w:tr>
      <w:tr w:rsidR="003E327E" w:rsidRPr="003E327E" w14:paraId="29C53B7C"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8E57819" w14:textId="77777777" w:rsidR="003E327E" w:rsidRPr="003E327E" w:rsidRDefault="003E327E" w:rsidP="003E327E">
            <w:pPr>
              <w:spacing w:line="240" w:lineRule="auto"/>
              <w:ind w:firstLine="0"/>
              <w:rPr>
                <w:rFonts w:cstheme="minorHAnsi"/>
              </w:rPr>
            </w:pPr>
            <w:r w:rsidRPr="003E327E">
              <w:rPr>
                <w:rFonts w:cstheme="minorHAnsi"/>
              </w:rPr>
              <w:t xml:space="preserve">Tiekėjo adresas </w:t>
            </w:r>
            <w:r w:rsidRPr="003E327E">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563D3005" w14:textId="77777777" w:rsidR="003E327E" w:rsidRPr="003E327E" w:rsidRDefault="003E327E" w:rsidP="003E327E">
            <w:pPr>
              <w:spacing w:line="240" w:lineRule="auto"/>
              <w:ind w:firstLine="0"/>
              <w:rPr>
                <w:rFonts w:cstheme="minorHAnsi"/>
              </w:rPr>
            </w:pPr>
          </w:p>
          <w:p w14:paraId="046820F6" w14:textId="77777777" w:rsidR="003E327E" w:rsidRPr="003E327E" w:rsidRDefault="003E327E" w:rsidP="003E327E">
            <w:pPr>
              <w:spacing w:line="240" w:lineRule="auto"/>
              <w:ind w:firstLine="0"/>
              <w:rPr>
                <w:rFonts w:cstheme="minorHAnsi"/>
              </w:rPr>
            </w:pPr>
          </w:p>
        </w:tc>
      </w:tr>
      <w:tr w:rsidR="003E327E" w:rsidRPr="003E327E" w14:paraId="6B8C6C9C" w14:textId="77777777" w:rsidTr="0078168A">
        <w:trPr>
          <w:trHeight w:val="372"/>
        </w:trPr>
        <w:tc>
          <w:tcPr>
            <w:tcW w:w="2528" w:type="pct"/>
            <w:tcBorders>
              <w:top w:val="single" w:sz="4" w:space="0" w:color="auto"/>
              <w:left w:val="single" w:sz="4" w:space="0" w:color="auto"/>
              <w:bottom w:val="single" w:sz="4" w:space="0" w:color="auto"/>
              <w:right w:val="single" w:sz="4" w:space="0" w:color="auto"/>
            </w:tcBorders>
            <w:hideMark/>
          </w:tcPr>
          <w:p w14:paraId="0E87CDC8" w14:textId="77777777" w:rsidR="003E327E" w:rsidRPr="003E327E" w:rsidRDefault="003E327E" w:rsidP="003E327E">
            <w:pPr>
              <w:spacing w:line="240" w:lineRule="auto"/>
              <w:ind w:firstLine="0"/>
              <w:rPr>
                <w:rFonts w:cstheme="minorHAnsi"/>
              </w:rPr>
            </w:pPr>
            <w:r w:rsidRPr="003E327E">
              <w:rPr>
                <w:rFonts w:cstheme="minorHAnsi"/>
              </w:rPr>
              <w:t xml:space="preserve">Tiekėjų grupės narys, atstovaujantis arba vadovaujantis tiekėjų grupei </w:t>
            </w:r>
            <w:r w:rsidRPr="003E327E">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AEE1AF2" w14:textId="77777777" w:rsidR="003E327E" w:rsidRPr="003E327E" w:rsidRDefault="003E327E" w:rsidP="003E327E">
            <w:pPr>
              <w:spacing w:line="240" w:lineRule="auto"/>
              <w:ind w:firstLine="0"/>
              <w:rPr>
                <w:rFonts w:cstheme="minorHAnsi"/>
              </w:rPr>
            </w:pPr>
          </w:p>
        </w:tc>
      </w:tr>
      <w:tr w:rsidR="003E327E" w:rsidRPr="003E327E" w14:paraId="3D81C32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052F8D71" w14:textId="77777777" w:rsidR="003E327E" w:rsidRPr="003E327E" w:rsidRDefault="003E327E" w:rsidP="003E327E">
            <w:pPr>
              <w:spacing w:line="240" w:lineRule="auto"/>
              <w:ind w:firstLine="0"/>
              <w:rPr>
                <w:rFonts w:cstheme="minorHAnsi"/>
              </w:rPr>
            </w:pPr>
            <w:r w:rsidRPr="003E327E">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C51E9C4" w14:textId="77777777" w:rsidR="003E327E" w:rsidRPr="003E327E" w:rsidRDefault="003E327E" w:rsidP="003E327E">
            <w:pPr>
              <w:spacing w:line="240" w:lineRule="auto"/>
              <w:ind w:firstLine="0"/>
              <w:rPr>
                <w:rFonts w:cstheme="minorHAnsi"/>
              </w:rPr>
            </w:pPr>
          </w:p>
        </w:tc>
      </w:tr>
      <w:tr w:rsidR="003E327E" w:rsidRPr="003E327E" w14:paraId="663BB10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6282C19" w14:textId="77777777" w:rsidR="003E327E" w:rsidRPr="003E327E" w:rsidRDefault="003E327E" w:rsidP="003E327E">
            <w:pPr>
              <w:spacing w:line="240" w:lineRule="auto"/>
              <w:ind w:firstLine="0"/>
              <w:rPr>
                <w:rFonts w:cstheme="minorHAnsi"/>
              </w:rPr>
            </w:pPr>
            <w:r w:rsidRPr="003E327E">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3E3083C3" w14:textId="77777777" w:rsidR="003E327E" w:rsidRPr="003E327E" w:rsidRDefault="003E327E" w:rsidP="003E327E">
            <w:pPr>
              <w:spacing w:line="240" w:lineRule="auto"/>
              <w:ind w:firstLine="0"/>
              <w:rPr>
                <w:rFonts w:cstheme="minorHAnsi"/>
              </w:rPr>
            </w:pPr>
          </w:p>
        </w:tc>
      </w:tr>
      <w:tr w:rsidR="003E327E" w:rsidRPr="003E327E" w14:paraId="37882FDF"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1B02FD36" w14:textId="77777777" w:rsidR="003E327E" w:rsidRPr="003E327E" w:rsidRDefault="003E327E" w:rsidP="003E327E">
            <w:pPr>
              <w:spacing w:line="240" w:lineRule="auto"/>
              <w:ind w:firstLine="0"/>
              <w:rPr>
                <w:rFonts w:cstheme="minorHAnsi"/>
              </w:rPr>
            </w:pPr>
            <w:r w:rsidRPr="003E327E">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5CB8C5C6" w14:textId="77777777" w:rsidR="003E327E" w:rsidRPr="003E327E" w:rsidRDefault="003E327E" w:rsidP="003E327E">
            <w:pPr>
              <w:spacing w:line="240" w:lineRule="auto"/>
              <w:ind w:firstLine="0"/>
              <w:rPr>
                <w:rFonts w:cstheme="minorHAnsi"/>
              </w:rPr>
            </w:pPr>
          </w:p>
        </w:tc>
      </w:tr>
      <w:tr w:rsidR="003E327E" w:rsidRPr="003E327E" w14:paraId="0EDB8961"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7EA149E9" w14:textId="77777777" w:rsidR="003E327E" w:rsidRPr="003E327E" w:rsidRDefault="003E327E" w:rsidP="003E327E">
            <w:pPr>
              <w:spacing w:line="240" w:lineRule="auto"/>
              <w:ind w:firstLine="0"/>
              <w:rPr>
                <w:rFonts w:cstheme="minorHAnsi"/>
              </w:rPr>
            </w:pPr>
            <w:r w:rsidRPr="003E327E">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C9D6FED" w14:textId="77777777" w:rsidR="003E327E" w:rsidRPr="003E327E" w:rsidRDefault="003E327E" w:rsidP="003E327E">
            <w:pPr>
              <w:spacing w:line="240" w:lineRule="auto"/>
              <w:ind w:firstLine="0"/>
              <w:rPr>
                <w:rFonts w:cstheme="minorHAnsi"/>
              </w:rPr>
            </w:pPr>
          </w:p>
        </w:tc>
      </w:tr>
    </w:tbl>
    <w:p w14:paraId="1731FD25" w14:textId="77777777" w:rsidR="003E327E" w:rsidRPr="003E327E" w:rsidRDefault="003E327E" w:rsidP="003E327E">
      <w:pPr>
        <w:spacing w:line="240" w:lineRule="auto"/>
        <w:ind w:firstLine="0"/>
        <w:rPr>
          <w:rFonts w:cstheme="minorHAnsi"/>
        </w:rPr>
      </w:pPr>
    </w:p>
    <w:p w14:paraId="73C9430A" w14:textId="77777777" w:rsidR="003E327E" w:rsidRPr="003E327E" w:rsidRDefault="003E327E" w:rsidP="007A3CF6">
      <w:pPr>
        <w:numPr>
          <w:ilvl w:val="0"/>
          <w:numId w:val="59"/>
        </w:numPr>
        <w:spacing w:after="240" w:line="240" w:lineRule="auto"/>
        <w:jc w:val="center"/>
        <w:rPr>
          <w:rFonts w:cstheme="minorHAnsi"/>
          <w:b/>
        </w:rPr>
      </w:pPr>
      <w:r w:rsidRPr="003E327E">
        <w:rPr>
          <w:rFonts w:cstheme="minorHAnsi"/>
          <w:b/>
        </w:rPr>
        <w:t>INFORMACIJA APIE PLANUOJAMUS PASITELKTI SUBTIEKĖJUS IR (AR) KITUS ŪKIO SUBJEKTUS</w:t>
      </w:r>
    </w:p>
    <w:p w14:paraId="0B1DC53B" w14:textId="77777777" w:rsidR="003E327E" w:rsidRPr="003E327E" w:rsidRDefault="003E327E" w:rsidP="003E327E">
      <w:pPr>
        <w:spacing w:line="240" w:lineRule="auto"/>
        <w:ind w:firstLine="0"/>
        <w:rPr>
          <w:rFonts w:cstheme="minorHAnsi"/>
        </w:rPr>
      </w:pPr>
      <w:r w:rsidRPr="003E327E">
        <w:rPr>
          <w:rFonts w:cstheme="minorHAnsi"/>
        </w:rPr>
        <w:t xml:space="preserve">Informacija apie </w:t>
      </w:r>
      <w:r w:rsidRPr="003E327E">
        <w:rPr>
          <w:rFonts w:cstheme="minorHAnsi"/>
          <w:b/>
          <w:bCs/>
        </w:rPr>
        <w:t>subtiekėjus</w:t>
      </w:r>
      <w:r w:rsidRPr="003E327E">
        <w:rPr>
          <w:rFonts w:cstheme="minorHAnsi"/>
          <w:b/>
          <w:bCs/>
          <w:vertAlign w:val="superscript"/>
        </w:rPr>
        <w:footnoteReference w:id="5"/>
      </w:r>
      <w:r w:rsidRPr="003E327E">
        <w:rPr>
          <w:rFonts w:cstheme="minorHAnsi"/>
        </w:rPr>
        <w:t xml:space="preserve">, kurie bus pasitelkiami vykdant pirkimo sutartį ir kurių pajėgumais nesiremiama </w:t>
      </w:r>
      <w:r w:rsidRPr="003E327E">
        <w:rPr>
          <w:rFonts w:cstheme="minorHAnsi"/>
          <w:bCs/>
        </w:rPr>
        <w:t>siekiant atitikti kvalifikacijos reikalavimus</w:t>
      </w:r>
      <w:r w:rsidRPr="003E327E">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3E327E" w:rsidRPr="003E327E" w14:paraId="7755961B" w14:textId="77777777" w:rsidTr="007A3CF6">
        <w:trPr>
          <w:trHeight w:val="734"/>
        </w:trPr>
        <w:tc>
          <w:tcPr>
            <w:tcW w:w="631" w:type="dxa"/>
            <w:vAlign w:val="center"/>
          </w:tcPr>
          <w:p w14:paraId="10241FCF" w14:textId="77777777" w:rsidR="003E327E" w:rsidRPr="003E327E" w:rsidRDefault="003E327E" w:rsidP="003E327E">
            <w:pPr>
              <w:spacing w:line="240" w:lineRule="auto"/>
              <w:ind w:firstLine="0"/>
              <w:rPr>
                <w:rFonts w:cstheme="minorHAnsi"/>
                <w:b/>
              </w:rPr>
            </w:pPr>
            <w:r w:rsidRPr="003E327E">
              <w:rPr>
                <w:rFonts w:cstheme="minorHAnsi"/>
                <w:b/>
              </w:rPr>
              <w:t>Eil. Nr.</w:t>
            </w:r>
          </w:p>
        </w:tc>
        <w:tc>
          <w:tcPr>
            <w:tcW w:w="2908" w:type="dxa"/>
            <w:vAlign w:val="center"/>
          </w:tcPr>
          <w:p w14:paraId="54E50497" w14:textId="77777777" w:rsidR="003E327E" w:rsidRPr="003E327E" w:rsidRDefault="003E327E" w:rsidP="003E327E">
            <w:pPr>
              <w:spacing w:line="240" w:lineRule="auto"/>
              <w:ind w:firstLine="0"/>
              <w:rPr>
                <w:rFonts w:cstheme="minorHAnsi"/>
                <w:b/>
              </w:rPr>
            </w:pPr>
            <w:r w:rsidRPr="003E327E">
              <w:rPr>
                <w:rFonts w:cstheme="minorHAnsi"/>
                <w:b/>
              </w:rPr>
              <w:t>Pavadinimas, kodas ir adresas</w:t>
            </w:r>
          </w:p>
        </w:tc>
        <w:tc>
          <w:tcPr>
            <w:tcW w:w="2730" w:type="dxa"/>
            <w:vAlign w:val="center"/>
          </w:tcPr>
          <w:p w14:paraId="70EDFE21" w14:textId="77777777" w:rsidR="003E327E" w:rsidRPr="003E327E" w:rsidRDefault="003E327E" w:rsidP="003E327E">
            <w:pPr>
              <w:spacing w:line="240" w:lineRule="auto"/>
              <w:ind w:firstLine="0"/>
              <w:rPr>
                <w:rFonts w:cstheme="minorHAnsi"/>
                <w:b/>
              </w:rPr>
            </w:pPr>
            <w:r w:rsidRPr="003E327E">
              <w:rPr>
                <w:rFonts w:cstheme="minorHAnsi"/>
                <w:b/>
              </w:rPr>
              <w:t>Subtiekėjui perduodamos vykdyti pirkimo objekto dalies aprašymas</w:t>
            </w:r>
            <w:r w:rsidRPr="003E327E">
              <w:rPr>
                <w:rFonts w:cstheme="minorHAnsi"/>
                <w:b/>
                <w:vertAlign w:val="superscript"/>
              </w:rPr>
              <w:footnoteReference w:id="6"/>
            </w:r>
          </w:p>
        </w:tc>
        <w:tc>
          <w:tcPr>
            <w:tcW w:w="4499" w:type="dxa"/>
            <w:vAlign w:val="center"/>
          </w:tcPr>
          <w:p w14:paraId="753B19B1" w14:textId="77777777" w:rsidR="003E327E" w:rsidRPr="003E327E" w:rsidRDefault="003E327E" w:rsidP="003E327E">
            <w:pPr>
              <w:spacing w:line="240" w:lineRule="auto"/>
              <w:ind w:firstLine="0"/>
              <w:rPr>
                <w:rFonts w:cstheme="minorHAnsi"/>
                <w:b/>
              </w:rPr>
            </w:pPr>
            <w:r w:rsidRPr="003E327E">
              <w:rPr>
                <w:rFonts w:cstheme="minorHAnsi"/>
                <w:b/>
              </w:rPr>
              <w:t>Subtiekėjui perduodama vykdyti pirkimo objekto dalis (procentais)</w:t>
            </w:r>
          </w:p>
        </w:tc>
      </w:tr>
      <w:tr w:rsidR="003E327E" w:rsidRPr="003E327E" w14:paraId="55A7FDBD" w14:textId="77777777" w:rsidTr="007A3CF6">
        <w:trPr>
          <w:trHeight w:val="352"/>
        </w:trPr>
        <w:tc>
          <w:tcPr>
            <w:tcW w:w="631" w:type="dxa"/>
            <w:vAlign w:val="center"/>
          </w:tcPr>
          <w:p w14:paraId="296C7EEC" w14:textId="77777777" w:rsidR="003E327E" w:rsidRPr="003E327E" w:rsidRDefault="003E327E" w:rsidP="003E327E">
            <w:pPr>
              <w:spacing w:line="240" w:lineRule="auto"/>
              <w:ind w:firstLine="0"/>
              <w:rPr>
                <w:rFonts w:cstheme="minorHAnsi"/>
              </w:rPr>
            </w:pPr>
          </w:p>
        </w:tc>
        <w:tc>
          <w:tcPr>
            <w:tcW w:w="2908" w:type="dxa"/>
            <w:vAlign w:val="center"/>
          </w:tcPr>
          <w:p w14:paraId="424DF9FA" w14:textId="77777777" w:rsidR="003E327E" w:rsidRPr="003E327E" w:rsidRDefault="003E327E" w:rsidP="003E327E">
            <w:pPr>
              <w:spacing w:line="240" w:lineRule="auto"/>
              <w:ind w:firstLine="0"/>
              <w:rPr>
                <w:rFonts w:cstheme="minorHAnsi"/>
              </w:rPr>
            </w:pPr>
          </w:p>
        </w:tc>
        <w:tc>
          <w:tcPr>
            <w:tcW w:w="2730" w:type="dxa"/>
            <w:vAlign w:val="center"/>
          </w:tcPr>
          <w:p w14:paraId="447BC848" w14:textId="77777777" w:rsidR="003E327E" w:rsidRPr="003E327E" w:rsidRDefault="003E327E" w:rsidP="003E327E">
            <w:pPr>
              <w:spacing w:line="240" w:lineRule="auto"/>
              <w:ind w:firstLine="0"/>
              <w:rPr>
                <w:rFonts w:cstheme="minorHAnsi"/>
              </w:rPr>
            </w:pPr>
          </w:p>
        </w:tc>
        <w:tc>
          <w:tcPr>
            <w:tcW w:w="4499" w:type="dxa"/>
            <w:vAlign w:val="center"/>
          </w:tcPr>
          <w:p w14:paraId="5BBF518A" w14:textId="77777777" w:rsidR="003E327E" w:rsidRPr="003E327E" w:rsidRDefault="003E327E" w:rsidP="003E327E">
            <w:pPr>
              <w:spacing w:line="240" w:lineRule="auto"/>
              <w:ind w:firstLine="0"/>
              <w:rPr>
                <w:rFonts w:cstheme="minorHAnsi"/>
              </w:rPr>
            </w:pPr>
          </w:p>
        </w:tc>
      </w:tr>
    </w:tbl>
    <w:p w14:paraId="28BE1700" w14:textId="77777777" w:rsidR="003E327E" w:rsidRPr="003E327E" w:rsidRDefault="003E327E" w:rsidP="003E327E">
      <w:pPr>
        <w:spacing w:line="240" w:lineRule="auto"/>
        <w:ind w:firstLine="0"/>
        <w:rPr>
          <w:rFonts w:cstheme="minorHAnsi"/>
        </w:rPr>
      </w:pPr>
      <w:r w:rsidRPr="003E327E">
        <w:rPr>
          <w:rFonts w:cstheme="minorHAnsi"/>
          <w:bCs/>
          <w:i/>
          <w:iCs/>
        </w:rPr>
        <w:t>Kartu su pasiūlymu pateikiama kiekvieno subtiekėjo laisvos formos deklaracija ar kitas dokumentas, patvirtinantis sutikimą dalyvauti šiame pirkime.</w:t>
      </w:r>
    </w:p>
    <w:p w14:paraId="1F851E96" w14:textId="77777777" w:rsidR="003E327E" w:rsidRPr="003E327E" w:rsidRDefault="003E327E" w:rsidP="007A3CF6">
      <w:pPr>
        <w:numPr>
          <w:ilvl w:val="0"/>
          <w:numId w:val="57"/>
        </w:numPr>
        <w:spacing w:before="240" w:line="240" w:lineRule="auto"/>
        <w:jc w:val="center"/>
        <w:rPr>
          <w:rFonts w:cstheme="minorHAnsi"/>
          <w:b/>
        </w:rPr>
      </w:pPr>
      <w:bookmarkStart w:id="51" w:name="_Hlk162615461"/>
      <w:r w:rsidRPr="003E327E">
        <w:rPr>
          <w:rFonts w:cstheme="minorHAnsi"/>
          <w:b/>
        </w:rPr>
        <w:t>PASIŪLYMO KAINA</w:t>
      </w:r>
    </w:p>
    <w:bookmarkEnd w:id="51"/>
    <w:p w14:paraId="50F33430" w14:textId="77777777" w:rsidR="003E327E" w:rsidRPr="003E327E" w:rsidRDefault="003E327E" w:rsidP="003E327E">
      <w:pPr>
        <w:spacing w:line="240" w:lineRule="auto"/>
        <w:ind w:firstLine="0"/>
        <w:rPr>
          <w:rFonts w:cstheme="minorHAnsi"/>
        </w:rPr>
      </w:pPr>
      <w:r w:rsidRPr="003E327E">
        <w:rPr>
          <w:rFonts w:cstheme="minorHAnsi"/>
        </w:rPr>
        <w:t>Mes siūlome:</w:t>
      </w:r>
      <w:bookmarkStart w:id="52" w:name="_Hlk16314076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6145"/>
        <w:gridCol w:w="992"/>
        <w:gridCol w:w="709"/>
        <w:gridCol w:w="2268"/>
      </w:tblGrid>
      <w:tr w:rsidR="00CE1251" w:rsidRPr="003E327E" w14:paraId="5824A090" w14:textId="77777777" w:rsidTr="00CE1251">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D25EB28" w14:textId="77777777" w:rsidR="00CE1251" w:rsidRPr="003E327E" w:rsidRDefault="00CE1251" w:rsidP="007A3CF6">
            <w:pPr>
              <w:spacing w:line="240" w:lineRule="auto"/>
              <w:ind w:firstLine="0"/>
              <w:jc w:val="center"/>
              <w:rPr>
                <w:rFonts w:cstheme="minorHAnsi"/>
                <w:b/>
                <w:bCs/>
              </w:rPr>
            </w:pPr>
            <w:bookmarkStart w:id="53" w:name="_Hlk163142628"/>
            <w:bookmarkEnd w:id="52"/>
            <w:r w:rsidRPr="003E327E">
              <w:rPr>
                <w:rFonts w:cstheme="minorHAnsi"/>
                <w:b/>
                <w:bCs/>
              </w:rPr>
              <w:lastRenderedPageBreak/>
              <w:t>Eil. Nr.</w:t>
            </w:r>
          </w:p>
        </w:tc>
        <w:tc>
          <w:tcPr>
            <w:tcW w:w="614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2BB2F94" w14:textId="77777777" w:rsidR="00CE1251" w:rsidRPr="003E327E" w:rsidRDefault="00CE1251" w:rsidP="007A3CF6">
            <w:pPr>
              <w:spacing w:line="240" w:lineRule="auto"/>
              <w:ind w:firstLine="0"/>
              <w:jc w:val="center"/>
              <w:rPr>
                <w:rFonts w:cstheme="minorHAnsi"/>
                <w:b/>
                <w:bCs/>
              </w:rPr>
            </w:pPr>
            <w:r w:rsidRPr="003E327E">
              <w:rPr>
                <w:rFonts w:cstheme="minorHAnsi"/>
                <w:b/>
                <w:bCs/>
              </w:rPr>
              <w:t>Pavadinimas*</w:t>
            </w:r>
          </w:p>
        </w:tc>
        <w:tc>
          <w:tcPr>
            <w:tcW w:w="992"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21D16A1" w14:textId="79DB1BA0" w:rsidR="00CE1251" w:rsidRPr="003E327E" w:rsidRDefault="00CE1251" w:rsidP="007A3CF6">
            <w:pPr>
              <w:spacing w:line="240" w:lineRule="auto"/>
              <w:ind w:firstLine="0"/>
              <w:jc w:val="center"/>
              <w:rPr>
                <w:rFonts w:cstheme="minorHAnsi"/>
                <w:b/>
                <w:bCs/>
              </w:rPr>
            </w:pPr>
            <w:r w:rsidRPr="003E327E">
              <w:rPr>
                <w:rFonts w:cstheme="minorHAnsi"/>
                <w:b/>
                <w:bCs/>
              </w:rPr>
              <w:t>Mato</w:t>
            </w:r>
            <w:r>
              <w:rPr>
                <w:rFonts w:cstheme="minorHAnsi"/>
                <w:b/>
                <w:bCs/>
              </w:rPr>
              <w:t xml:space="preserve"> </w:t>
            </w:r>
            <w:r w:rsidRPr="003E327E">
              <w:rPr>
                <w:rFonts w:cstheme="minorHAnsi"/>
                <w:b/>
                <w:bCs/>
              </w:rPr>
              <w:t>vnt.</w:t>
            </w:r>
          </w:p>
        </w:tc>
        <w:tc>
          <w:tcPr>
            <w:tcW w:w="709"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07F1DC0" w14:textId="7EDC9C7A" w:rsidR="00CE1251" w:rsidRPr="003E327E" w:rsidRDefault="00CE1251" w:rsidP="00CE1251">
            <w:pPr>
              <w:spacing w:line="240" w:lineRule="auto"/>
              <w:ind w:firstLine="0"/>
              <w:jc w:val="center"/>
              <w:rPr>
                <w:rFonts w:cstheme="minorHAnsi"/>
                <w:b/>
                <w:bCs/>
              </w:rPr>
            </w:pPr>
            <w:r w:rsidRPr="003E327E">
              <w:rPr>
                <w:rFonts w:cstheme="minorHAnsi"/>
                <w:b/>
                <w:bCs/>
              </w:rPr>
              <w:t>Kiekis</w:t>
            </w:r>
          </w:p>
        </w:tc>
        <w:tc>
          <w:tcPr>
            <w:tcW w:w="2268"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851E0A9" w14:textId="42722D57" w:rsidR="00CE1251" w:rsidRPr="003E327E" w:rsidRDefault="00CE1251" w:rsidP="007A3CF6">
            <w:pPr>
              <w:spacing w:line="240" w:lineRule="auto"/>
              <w:ind w:firstLine="0"/>
              <w:jc w:val="center"/>
              <w:rPr>
                <w:rFonts w:cstheme="minorHAnsi"/>
                <w:b/>
                <w:bCs/>
              </w:rPr>
            </w:pPr>
            <w:r>
              <w:rPr>
                <w:rFonts w:cstheme="minorHAnsi"/>
                <w:b/>
                <w:bCs/>
              </w:rPr>
              <w:t>K</w:t>
            </w:r>
            <w:r w:rsidRPr="003E327E">
              <w:rPr>
                <w:rFonts w:cstheme="minorHAnsi"/>
                <w:b/>
                <w:bCs/>
              </w:rPr>
              <w:t xml:space="preserve">aina </w:t>
            </w:r>
            <w:r>
              <w:rPr>
                <w:rFonts w:cstheme="minorHAnsi"/>
                <w:b/>
                <w:bCs/>
              </w:rPr>
              <w:t>be</w:t>
            </w:r>
            <w:r w:rsidRPr="003E327E">
              <w:rPr>
                <w:rFonts w:cstheme="minorHAnsi"/>
                <w:b/>
                <w:bCs/>
              </w:rPr>
              <w:t xml:space="preserve"> PVM</w:t>
            </w:r>
          </w:p>
        </w:tc>
      </w:tr>
      <w:tr w:rsidR="00CE1251" w:rsidRPr="003E327E" w14:paraId="65E05767" w14:textId="77777777" w:rsidTr="00CE1251">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FADDA81" w14:textId="77777777" w:rsidR="00CE1251" w:rsidRPr="003E327E" w:rsidRDefault="00CE1251" w:rsidP="007A3CF6">
            <w:pPr>
              <w:spacing w:line="240" w:lineRule="auto"/>
              <w:ind w:firstLine="0"/>
              <w:jc w:val="center"/>
              <w:rPr>
                <w:rFonts w:cstheme="minorHAnsi"/>
              </w:rPr>
            </w:pPr>
            <w:r w:rsidRPr="003E327E">
              <w:rPr>
                <w:rFonts w:cstheme="minorHAnsi"/>
              </w:rPr>
              <w:t>1.</w:t>
            </w:r>
          </w:p>
        </w:tc>
        <w:tc>
          <w:tcPr>
            <w:tcW w:w="6145"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6BA439D0" w14:textId="5EF388F8" w:rsidR="00CE1251" w:rsidRPr="003E327E" w:rsidRDefault="00CE1251" w:rsidP="00C21A51">
            <w:pPr>
              <w:spacing w:before="120" w:after="120" w:line="240" w:lineRule="auto"/>
              <w:ind w:left="28" w:firstLine="0"/>
              <w:jc w:val="left"/>
              <w:rPr>
                <w:rFonts w:cstheme="minorHAnsi"/>
              </w:rPr>
            </w:pPr>
            <w:r>
              <w:rPr>
                <w:rFonts w:cstheme="minorHAnsi"/>
              </w:rPr>
              <w:t>V</w:t>
            </w:r>
            <w:r w:rsidRPr="00CE1251">
              <w:rPr>
                <w:rFonts w:cstheme="minorHAnsi"/>
              </w:rPr>
              <w:t>iešai prieinamų žiniatinklio taikomųjų programų ir žiniatinklio saugumo vertinimo paslaug</w:t>
            </w:r>
            <w:r>
              <w:rPr>
                <w:rFonts w:cstheme="minorHAnsi"/>
              </w:rPr>
              <w:t>os</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164ACE2F" w14:textId="77777777" w:rsidR="00CE1251" w:rsidRPr="003E327E" w:rsidRDefault="00CE1251" w:rsidP="007A3CF6">
            <w:pPr>
              <w:spacing w:line="240" w:lineRule="auto"/>
              <w:ind w:firstLine="0"/>
              <w:jc w:val="center"/>
              <w:rPr>
                <w:rFonts w:cstheme="minorHAnsi"/>
              </w:rPr>
            </w:pPr>
            <w:r w:rsidRPr="003E327E">
              <w:rPr>
                <w:rFonts w:cstheme="minorHAnsi"/>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4ED4B106" w14:textId="530EA4E7" w:rsidR="00CE1251" w:rsidRPr="003E327E" w:rsidRDefault="00CE1251" w:rsidP="007A3CF6">
            <w:pPr>
              <w:spacing w:line="240" w:lineRule="auto"/>
              <w:ind w:firstLine="0"/>
              <w:jc w:val="center"/>
              <w:rPr>
                <w:rFonts w:cstheme="minorHAnsi"/>
              </w:rPr>
            </w:pPr>
            <w:r>
              <w:rPr>
                <w:rFonts w:cstheme="minorHAnsi"/>
              </w:rPr>
              <w:t>1</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3217708" w14:textId="77777777" w:rsidR="00CE1251" w:rsidRPr="003E327E" w:rsidRDefault="00CE1251" w:rsidP="003E327E">
            <w:pPr>
              <w:spacing w:line="240" w:lineRule="auto"/>
              <w:ind w:firstLine="0"/>
              <w:rPr>
                <w:rFonts w:cstheme="minorHAnsi"/>
                <w:b/>
                <w:bCs/>
              </w:rPr>
            </w:pPr>
          </w:p>
        </w:tc>
      </w:tr>
      <w:tr w:rsidR="003E327E" w:rsidRPr="003E327E" w14:paraId="041FD0C4" w14:textId="77777777" w:rsidTr="00CE1251">
        <w:trPr>
          <w:trHeight w:val="300"/>
        </w:trPr>
        <w:tc>
          <w:tcPr>
            <w:tcW w:w="8356"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276E1244" w14:textId="77777777" w:rsidR="003E327E" w:rsidRPr="003E327E" w:rsidRDefault="003E327E" w:rsidP="007A3CF6">
            <w:pPr>
              <w:spacing w:line="240" w:lineRule="auto"/>
              <w:ind w:firstLine="0"/>
              <w:jc w:val="right"/>
              <w:rPr>
                <w:rFonts w:cstheme="minorHAnsi"/>
                <w:b/>
                <w:bCs/>
              </w:rPr>
            </w:pPr>
            <w:r w:rsidRPr="003E327E">
              <w:rPr>
                <w:rFonts w:cstheme="minorHAnsi"/>
                <w:b/>
                <w:bCs/>
              </w:rPr>
              <w:t>PVM (21 %) suma</w:t>
            </w:r>
            <w:r w:rsidRPr="003E327E">
              <w:rPr>
                <w:rFonts w:cstheme="minorHAnsi"/>
                <w:b/>
                <w:bCs/>
                <w:vertAlign w:val="superscript"/>
              </w:rPr>
              <w:footnoteReference w:id="7"/>
            </w:r>
            <w:r w:rsidRPr="003E327E">
              <w:rPr>
                <w:rFonts w:cstheme="minorHAnsi"/>
                <w:b/>
                <w:bCs/>
              </w:rPr>
              <w: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4BF90B9" w14:textId="77777777" w:rsidR="003E327E" w:rsidRPr="003E327E" w:rsidRDefault="003E327E" w:rsidP="003E327E">
            <w:pPr>
              <w:spacing w:line="240" w:lineRule="auto"/>
              <w:ind w:firstLine="0"/>
              <w:rPr>
                <w:rFonts w:cstheme="minorHAnsi"/>
                <w:b/>
                <w:bCs/>
              </w:rPr>
            </w:pPr>
          </w:p>
        </w:tc>
      </w:tr>
      <w:tr w:rsidR="003E327E" w:rsidRPr="003E327E" w14:paraId="6255995C" w14:textId="77777777" w:rsidTr="00CE1251">
        <w:trPr>
          <w:trHeight w:val="300"/>
        </w:trPr>
        <w:tc>
          <w:tcPr>
            <w:tcW w:w="8356"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5398B496" w14:textId="77777777" w:rsidR="003E327E" w:rsidRPr="003E327E" w:rsidRDefault="003E327E" w:rsidP="007A3CF6">
            <w:pPr>
              <w:spacing w:line="240" w:lineRule="auto"/>
              <w:ind w:firstLine="0"/>
              <w:jc w:val="right"/>
              <w:rPr>
                <w:rFonts w:cstheme="minorHAnsi"/>
                <w:b/>
                <w:bCs/>
              </w:rPr>
            </w:pPr>
            <w:r w:rsidRPr="003E327E">
              <w:rPr>
                <w:rFonts w:cstheme="minorHAnsi"/>
                <w:b/>
                <w:bCs/>
              </w:rPr>
              <w:t>Bendra pasiūlymo kaina, Eur su PVM:</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454BFFA" w14:textId="77777777" w:rsidR="003E327E" w:rsidRPr="003E327E" w:rsidRDefault="003E327E" w:rsidP="003E327E">
            <w:pPr>
              <w:spacing w:line="240" w:lineRule="auto"/>
              <w:ind w:firstLine="0"/>
              <w:rPr>
                <w:rFonts w:cstheme="minorHAnsi"/>
                <w:b/>
                <w:bCs/>
              </w:rPr>
            </w:pPr>
          </w:p>
        </w:tc>
      </w:tr>
    </w:tbl>
    <w:p w14:paraId="764E31F1" w14:textId="77777777" w:rsidR="003E327E" w:rsidRPr="003E327E" w:rsidRDefault="003E327E" w:rsidP="003E327E">
      <w:pPr>
        <w:spacing w:line="240" w:lineRule="auto"/>
        <w:ind w:firstLine="0"/>
        <w:rPr>
          <w:rFonts w:cstheme="minorHAnsi"/>
        </w:rPr>
      </w:pPr>
      <w:r w:rsidRPr="003E327E">
        <w:rPr>
          <w:rFonts w:cstheme="minorHAnsi"/>
          <w:b/>
          <w:bCs/>
        </w:rPr>
        <w:t>Pastaba:</w:t>
      </w:r>
      <w:r w:rsidRPr="003E327E">
        <w:rPr>
          <w:rFonts w:cstheme="minorHAnsi"/>
        </w:rPr>
        <w:t xml:space="preserve"> Įkainiai ir galutinės sumos nurodomos dviejų skaičių po kablelio tikslumu.</w:t>
      </w:r>
    </w:p>
    <w:bookmarkEnd w:id="53"/>
    <w:p w14:paraId="30DECEBB" w14:textId="77777777" w:rsidR="003E327E" w:rsidRPr="003E327E" w:rsidRDefault="003E327E" w:rsidP="003E327E">
      <w:pPr>
        <w:spacing w:line="240" w:lineRule="auto"/>
        <w:ind w:firstLine="0"/>
        <w:rPr>
          <w:rFonts w:cstheme="minorHAnsi"/>
          <w:b/>
        </w:rPr>
      </w:pPr>
    </w:p>
    <w:p w14:paraId="6EADB03A" w14:textId="491A17D6" w:rsidR="003E327E" w:rsidRPr="003E327E" w:rsidRDefault="003E327E" w:rsidP="007A3CF6">
      <w:pPr>
        <w:spacing w:after="240" w:line="240" w:lineRule="auto"/>
        <w:ind w:firstLine="0"/>
        <w:jc w:val="center"/>
        <w:rPr>
          <w:rFonts w:cstheme="minorHAnsi"/>
          <w:b/>
        </w:rPr>
      </w:pPr>
      <w:r w:rsidRPr="003E327E">
        <w:rPr>
          <w:rFonts w:cstheme="minorHAnsi"/>
          <w:b/>
        </w:rPr>
        <w:t xml:space="preserve">4. </w:t>
      </w:r>
      <w:r w:rsidR="007A3CF6" w:rsidRPr="003E327E">
        <w:rPr>
          <w:rFonts w:cstheme="minorHAnsi"/>
          <w:b/>
        </w:rPr>
        <w:t>KITA INFORMACIJA</w:t>
      </w:r>
    </w:p>
    <w:p w14:paraId="000801D9" w14:textId="77777777" w:rsidR="00C21A51" w:rsidRPr="00C21A51" w:rsidRDefault="00C21A51" w:rsidP="00C21A51">
      <w:pPr>
        <w:spacing w:line="240" w:lineRule="auto"/>
        <w:ind w:firstLine="567"/>
        <w:rPr>
          <w:rFonts w:cstheme="minorHAnsi"/>
        </w:rPr>
      </w:pPr>
      <w:bookmarkStart w:id="54" w:name="_Hlk193882525"/>
      <w:r w:rsidRPr="00C21A51">
        <w:rPr>
          <w:rFonts w:cstheme="minorHAns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C21A51" w:rsidRPr="00C21A51" w14:paraId="0FCA1C7D" w14:textId="77777777" w:rsidTr="00C21A51">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E3B977B" w14:textId="2015BC63" w:rsidR="00C21A51" w:rsidRPr="00C21A51" w:rsidRDefault="00C21A51" w:rsidP="00C21A51">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F2F259F" w14:textId="77777777" w:rsidR="00C21A51" w:rsidRPr="00C21A51" w:rsidRDefault="00C21A51" w:rsidP="00C21A51">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2EC3275E" w14:textId="77777777" w:rsidR="00C21A51" w:rsidRPr="00C21A51" w:rsidRDefault="00C21A51" w:rsidP="00C21A51">
            <w:pPr>
              <w:spacing w:line="240" w:lineRule="auto"/>
              <w:ind w:left="137" w:right="131" w:firstLine="0"/>
              <w:rPr>
                <w:rFonts w:cstheme="minorHAnsi"/>
                <w:b/>
                <w:bCs/>
              </w:rPr>
            </w:pPr>
            <w:r w:rsidRPr="00C21A51">
              <w:rPr>
                <w:rFonts w:cstheme="minorHAnsi"/>
                <w:b/>
                <w:bCs/>
              </w:rPr>
              <w:t>Pašalinimo pagrindų nebuvimą įrodantys dokumentai </w:t>
            </w:r>
          </w:p>
        </w:tc>
      </w:tr>
      <w:tr w:rsidR="00C21A51" w:rsidRPr="00C21A51" w14:paraId="6497B95C" w14:textId="77777777" w:rsidTr="00C21A51">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57B3AAFF" w14:textId="77777777" w:rsidR="00C21A51" w:rsidRPr="00C21A51" w:rsidRDefault="00C21A51" w:rsidP="00C21A51">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22B3CC55" w14:textId="77777777" w:rsidR="00C21A51" w:rsidRPr="00C21A51" w:rsidRDefault="00C21A51" w:rsidP="00C21A51">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66B2AE98" w14:textId="77777777" w:rsidR="00C21A51" w:rsidRPr="00C21A51" w:rsidRDefault="00C21A51" w:rsidP="00C21A51">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p w14:paraId="6FE0F5A0" w14:textId="77777777" w:rsidR="00C21A51" w:rsidRPr="00C21A51" w:rsidRDefault="00C21A51" w:rsidP="00C21A51">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243BF75C" w14:textId="77777777" w:rsidR="00C21A51" w:rsidRPr="00C21A51" w:rsidRDefault="00C21A51" w:rsidP="00C21A51">
            <w:pPr>
              <w:spacing w:line="240" w:lineRule="auto"/>
              <w:ind w:left="137" w:right="131" w:firstLine="0"/>
              <w:rPr>
                <w:rFonts w:cstheme="minorHAnsi"/>
              </w:rPr>
            </w:pPr>
            <w:r w:rsidRPr="00C21A51">
              <w:rPr>
                <w:rFonts w:cstheme="minorHAnsi"/>
              </w:rPr>
              <w:t>Iš Lietuvoje įsteigtų subjektų įrodančių dokumentų nereikalaujama.  </w:t>
            </w:r>
          </w:p>
          <w:p w14:paraId="2B8D3E31" w14:textId="77777777" w:rsidR="00C21A51" w:rsidRPr="00C21A51" w:rsidRDefault="00C21A51" w:rsidP="00C21A51">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bookmarkEnd w:id="54"/>
    </w:tbl>
    <w:p w14:paraId="2BAEFD47" w14:textId="77777777" w:rsidR="00C21A51" w:rsidRPr="00C21A51" w:rsidRDefault="00C21A51" w:rsidP="00C21A51">
      <w:pPr>
        <w:spacing w:line="240" w:lineRule="auto"/>
        <w:ind w:firstLine="0"/>
        <w:rPr>
          <w:rFonts w:cstheme="minorHAnsi"/>
        </w:rPr>
      </w:pPr>
    </w:p>
    <w:p w14:paraId="184E882D" w14:textId="14FA51BA" w:rsidR="003E327E" w:rsidRPr="003E327E" w:rsidRDefault="00C21A51" w:rsidP="00C21A51">
      <w:pPr>
        <w:spacing w:line="240" w:lineRule="auto"/>
        <w:ind w:firstLine="567"/>
        <w:rPr>
          <w:rFonts w:cstheme="minorHAnsi"/>
          <w:i/>
        </w:rPr>
      </w:pPr>
      <w:r>
        <w:rPr>
          <w:rFonts w:cstheme="minorHAnsi"/>
        </w:rPr>
        <w:t xml:space="preserve">4.2. </w:t>
      </w:r>
      <w:r w:rsidR="003E327E" w:rsidRPr="003E327E">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458"/>
        <w:gridCol w:w="2066"/>
        <w:gridCol w:w="3287"/>
      </w:tblGrid>
      <w:tr w:rsidR="003E327E" w:rsidRPr="003E327E" w14:paraId="6FC03456" w14:textId="77777777" w:rsidTr="0078168A">
        <w:tc>
          <w:tcPr>
            <w:tcW w:w="398" w:type="pct"/>
            <w:tcBorders>
              <w:top w:val="single" w:sz="4" w:space="0" w:color="auto"/>
              <w:left w:val="single" w:sz="4" w:space="0" w:color="auto"/>
              <w:bottom w:val="single" w:sz="4" w:space="0" w:color="auto"/>
              <w:right w:val="single" w:sz="4" w:space="0" w:color="auto"/>
            </w:tcBorders>
            <w:vAlign w:val="center"/>
            <w:hideMark/>
          </w:tcPr>
          <w:p w14:paraId="17CAD76E" w14:textId="77777777" w:rsidR="003E327E" w:rsidRPr="003E327E" w:rsidRDefault="003E327E" w:rsidP="007A3CF6">
            <w:pPr>
              <w:spacing w:line="240" w:lineRule="auto"/>
              <w:ind w:firstLine="0"/>
              <w:jc w:val="center"/>
              <w:rPr>
                <w:rFonts w:cstheme="minorHAnsi"/>
                <w:b/>
                <w:bCs/>
              </w:rPr>
            </w:pPr>
            <w:r w:rsidRPr="003E327E">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BB74976" w14:textId="77777777" w:rsidR="003E327E" w:rsidRPr="003E327E" w:rsidRDefault="003E327E" w:rsidP="007A3CF6">
            <w:pPr>
              <w:spacing w:line="240" w:lineRule="auto"/>
              <w:ind w:firstLine="0"/>
              <w:jc w:val="center"/>
              <w:rPr>
                <w:rFonts w:cstheme="minorHAnsi"/>
                <w:b/>
                <w:bCs/>
              </w:rPr>
            </w:pPr>
            <w:r w:rsidRPr="003E327E">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18A1E0B" w14:textId="77777777" w:rsidR="003E327E" w:rsidRPr="003E327E" w:rsidRDefault="003E327E" w:rsidP="007A3CF6">
            <w:pPr>
              <w:spacing w:line="240" w:lineRule="auto"/>
              <w:ind w:firstLine="0"/>
              <w:jc w:val="center"/>
              <w:rPr>
                <w:rFonts w:cstheme="minorHAnsi"/>
                <w:b/>
                <w:bCs/>
              </w:rPr>
            </w:pPr>
            <w:r w:rsidRPr="003E327E">
              <w:rPr>
                <w:rFonts w:cstheme="minorHAnsi"/>
                <w:b/>
                <w:bCs/>
              </w:rPr>
              <w:t>Ar dokumentas konfidencialus?</w:t>
            </w:r>
          </w:p>
          <w:p w14:paraId="4AAF4E3B" w14:textId="77777777" w:rsidR="003E327E" w:rsidRPr="003E327E" w:rsidRDefault="003E327E" w:rsidP="007A3CF6">
            <w:pPr>
              <w:spacing w:line="240" w:lineRule="auto"/>
              <w:ind w:firstLine="0"/>
              <w:jc w:val="center"/>
              <w:rPr>
                <w:rFonts w:cstheme="minorHAnsi"/>
                <w:b/>
                <w:bCs/>
              </w:rPr>
            </w:pPr>
            <w:r w:rsidRPr="003E327E">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42591D27" w14:textId="77777777" w:rsidR="003E327E" w:rsidRPr="003E327E" w:rsidRDefault="003E327E" w:rsidP="007A3CF6">
            <w:pPr>
              <w:spacing w:line="240" w:lineRule="auto"/>
              <w:ind w:firstLine="0"/>
              <w:jc w:val="center"/>
              <w:rPr>
                <w:rFonts w:cstheme="minorHAnsi"/>
                <w:b/>
                <w:bCs/>
              </w:rPr>
            </w:pPr>
            <w:r w:rsidRPr="003E327E">
              <w:rPr>
                <w:rFonts w:cstheme="minorHAnsi"/>
                <w:b/>
                <w:bCs/>
              </w:rPr>
              <w:t>Paaiškinimas, kokia konkreti informacija dokumente yra konfidenciali</w:t>
            </w:r>
            <w:r w:rsidRPr="003E327E">
              <w:rPr>
                <w:rFonts w:cstheme="minorHAnsi"/>
                <w:b/>
                <w:bCs/>
                <w:vertAlign w:val="superscript"/>
              </w:rPr>
              <w:footnoteReference w:id="8"/>
            </w:r>
          </w:p>
        </w:tc>
      </w:tr>
      <w:tr w:rsidR="003E327E" w:rsidRPr="003E327E" w14:paraId="72C31B62" w14:textId="77777777" w:rsidTr="0078168A">
        <w:tc>
          <w:tcPr>
            <w:tcW w:w="398" w:type="pct"/>
            <w:tcBorders>
              <w:top w:val="single" w:sz="4" w:space="0" w:color="auto"/>
              <w:left w:val="single" w:sz="4" w:space="0" w:color="auto"/>
              <w:bottom w:val="single" w:sz="4" w:space="0" w:color="auto"/>
              <w:right w:val="single" w:sz="4" w:space="0" w:color="auto"/>
            </w:tcBorders>
          </w:tcPr>
          <w:p w14:paraId="3BA4B8E9" w14:textId="77777777" w:rsidR="003E327E" w:rsidRPr="003E327E" w:rsidRDefault="003E327E" w:rsidP="003E327E">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9568B40" w14:textId="77777777" w:rsidR="003E327E" w:rsidRPr="003E327E" w:rsidRDefault="003E327E" w:rsidP="003E327E">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4828F077" w14:textId="77777777" w:rsidR="003E327E" w:rsidRPr="003E327E" w:rsidRDefault="003E327E" w:rsidP="003E327E">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59DD361" w14:textId="77777777" w:rsidR="003E327E" w:rsidRPr="003E327E" w:rsidRDefault="003E327E" w:rsidP="003E327E">
            <w:pPr>
              <w:spacing w:line="240" w:lineRule="auto"/>
              <w:ind w:firstLine="0"/>
              <w:rPr>
                <w:rFonts w:cstheme="minorHAnsi"/>
              </w:rPr>
            </w:pPr>
          </w:p>
        </w:tc>
      </w:tr>
    </w:tbl>
    <w:p w14:paraId="41FE7510" w14:textId="77777777" w:rsidR="003E327E" w:rsidRPr="003E327E" w:rsidRDefault="003E327E" w:rsidP="003E327E">
      <w:pPr>
        <w:spacing w:line="240" w:lineRule="auto"/>
        <w:ind w:firstLine="0"/>
        <w:rPr>
          <w:rFonts w:cstheme="minorHAnsi"/>
          <w:i/>
        </w:rPr>
      </w:pPr>
    </w:p>
    <w:p w14:paraId="59DDC765" w14:textId="77777777" w:rsidR="003E327E" w:rsidRPr="003E327E" w:rsidRDefault="003E327E" w:rsidP="003E327E">
      <w:pPr>
        <w:spacing w:line="240" w:lineRule="auto"/>
        <w:ind w:firstLine="0"/>
        <w:rPr>
          <w:rFonts w:cstheme="minorHAnsi"/>
          <w:b/>
          <w:bCs/>
        </w:rPr>
      </w:pPr>
      <w:r w:rsidRPr="003E327E">
        <w:rPr>
          <w:rFonts w:cstheme="minorHAnsi"/>
          <w:b/>
          <w:bCs/>
        </w:rPr>
        <w:t>Pasirašydamas šį pasiūlymą, tvirtinu, kad:</w:t>
      </w:r>
    </w:p>
    <w:p w14:paraId="2C374CB4" w14:textId="77777777" w:rsidR="003E327E" w:rsidRPr="003E327E" w:rsidRDefault="003E327E" w:rsidP="003E327E">
      <w:pPr>
        <w:numPr>
          <w:ilvl w:val="0"/>
          <w:numId w:val="58"/>
        </w:numPr>
        <w:spacing w:line="240" w:lineRule="auto"/>
        <w:rPr>
          <w:rFonts w:cstheme="minorHAnsi"/>
        </w:rPr>
      </w:pPr>
      <w:r w:rsidRPr="003E327E">
        <w:rPr>
          <w:rFonts w:cstheme="minorHAnsi"/>
        </w:rPr>
        <w:t>sutinkame su visomis pirkimo sąlygomis, nustatytomis pirkimo dokumentuose, jų papildymuose, paaiškinimuose;</w:t>
      </w:r>
    </w:p>
    <w:p w14:paraId="60865527" w14:textId="77777777" w:rsidR="003E327E" w:rsidRPr="003E327E" w:rsidRDefault="003E327E" w:rsidP="003E327E">
      <w:pPr>
        <w:numPr>
          <w:ilvl w:val="0"/>
          <w:numId w:val="58"/>
        </w:numPr>
        <w:spacing w:line="240" w:lineRule="auto"/>
        <w:rPr>
          <w:rFonts w:cstheme="minorHAnsi"/>
        </w:rPr>
      </w:pPr>
      <w:r w:rsidRPr="003E327E">
        <w:rPr>
          <w:rFonts w:cstheme="minorHAnsi"/>
        </w:rPr>
        <w:t>dokumentų skaitmeninės kopijos ir elektroninėmis priemonėmis pateikti duomenys yra tikri;</w:t>
      </w:r>
    </w:p>
    <w:p w14:paraId="1C7DA91D" w14:textId="77777777" w:rsidR="003E327E" w:rsidRPr="003E327E" w:rsidRDefault="003E327E" w:rsidP="003E327E">
      <w:pPr>
        <w:numPr>
          <w:ilvl w:val="0"/>
          <w:numId w:val="58"/>
        </w:numPr>
        <w:spacing w:line="240" w:lineRule="auto"/>
        <w:rPr>
          <w:rFonts w:cstheme="minorHAnsi"/>
        </w:rPr>
      </w:pPr>
      <w:r w:rsidRPr="003E327E">
        <w:rPr>
          <w:rFonts w:cstheme="minorHAnsi"/>
        </w:rPr>
        <w:t>sutinkame, jog vadovaujantis Viešųjų pirkimų įstatymo 86 straipsnio 9 dalimi, laimėjimo atveju, CVP IS, būtų paskelbtas pasiūlymas, sudaryta pirkimo sutartis ir jos pakeitimai (jei tokie bus);</w:t>
      </w:r>
    </w:p>
    <w:p w14:paraId="1BCD7F40" w14:textId="77777777" w:rsidR="003E327E" w:rsidRPr="003E327E" w:rsidRDefault="003E327E" w:rsidP="003E327E">
      <w:pPr>
        <w:numPr>
          <w:ilvl w:val="0"/>
          <w:numId w:val="58"/>
        </w:numPr>
        <w:spacing w:line="240" w:lineRule="auto"/>
        <w:rPr>
          <w:rFonts w:cstheme="minorHAnsi"/>
        </w:rPr>
      </w:pPr>
      <w:r w:rsidRPr="003E327E">
        <w:rPr>
          <w:rFonts w:cstheme="minorHAnsi"/>
        </w:rPr>
        <w:t>jeigu kvalifikacija dėl teisės verstis atitinkama veikla nebuvo tikrinama arba tikrinama ne visa apimtimi, įsipareigojame perkančiajai organizacijai, kad pirkimo sutartį vykdys tik tokią teisę turintys asmenys;</w:t>
      </w:r>
    </w:p>
    <w:p w14:paraId="35977931" w14:textId="77777777" w:rsidR="003E327E" w:rsidRPr="003E327E" w:rsidRDefault="003E327E" w:rsidP="003E327E">
      <w:pPr>
        <w:numPr>
          <w:ilvl w:val="0"/>
          <w:numId w:val="58"/>
        </w:numPr>
        <w:spacing w:line="240" w:lineRule="auto"/>
        <w:rPr>
          <w:rFonts w:cstheme="minorHAnsi"/>
        </w:rPr>
      </w:pPr>
      <w:r w:rsidRPr="003E327E">
        <w:rPr>
          <w:rFonts w:cstheme="minorHAnsi"/>
        </w:rPr>
        <w:t>pasiūlymas galioja iki termino, nustatyto pirkimo dokumentuose;</w:t>
      </w:r>
    </w:p>
    <w:p w14:paraId="0F111675" w14:textId="77777777" w:rsidR="003E327E" w:rsidRPr="003E327E" w:rsidRDefault="003E327E" w:rsidP="003E327E">
      <w:pPr>
        <w:numPr>
          <w:ilvl w:val="0"/>
          <w:numId w:val="58"/>
        </w:numPr>
        <w:spacing w:line="240" w:lineRule="auto"/>
        <w:rPr>
          <w:rFonts w:cstheme="minorHAnsi"/>
        </w:rPr>
      </w:pPr>
      <w:r w:rsidRPr="003E327E">
        <w:rPr>
          <w:rFonts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3E327E" w:rsidRPr="003E327E" w14:paraId="220B0D79" w14:textId="77777777" w:rsidTr="00C21A51">
        <w:trPr>
          <w:trHeight w:val="285"/>
          <w:jc w:val="center"/>
        </w:trPr>
        <w:tc>
          <w:tcPr>
            <w:tcW w:w="3284" w:type="dxa"/>
          </w:tcPr>
          <w:p w14:paraId="1D974F30" w14:textId="77777777" w:rsidR="007A3CF6" w:rsidRPr="003E327E" w:rsidRDefault="007A3CF6" w:rsidP="003E327E">
            <w:pPr>
              <w:spacing w:line="240" w:lineRule="auto"/>
              <w:ind w:firstLine="0"/>
              <w:rPr>
                <w:rFonts w:cstheme="minorHAnsi"/>
              </w:rPr>
            </w:pPr>
          </w:p>
        </w:tc>
        <w:tc>
          <w:tcPr>
            <w:tcW w:w="604" w:type="dxa"/>
          </w:tcPr>
          <w:p w14:paraId="50C59F41" w14:textId="77777777" w:rsidR="003E327E" w:rsidRPr="003E327E" w:rsidRDefault="003E327E" w:rsidP="003E327E">
            <w:pPr>
              <w:spacing w:line="240" w:lineRule="auto"/>
              <w:ind w:firstLine="0"/>
              <w:rPr>
                <w:rFonts w:cstheme="minorHAnsi"/>
              </w:rPr>
            </w:pPr>
          </w:p>
        </w:tc>
        <w:tc>
          <w:tcPr>
            <w:tcW w:w="1980" w:type="dxa"/>
          </w:tcPr>
          <w:p w14:paraId="487B7101" w14:textId="77777777" w:rsidR="003E327E" w:rsidRPr="003E327E" w:rsidRDefault="003E327E" w:rsidP="003E327E">
            <w:pPr>
              <w:spacing w:line="240" w:lineRule="auto"/>
              <w:ind w:firstLine="0"/>
              <w:rPr>
                <w:rFonts w:cstheme="minorHAnsi"/>
              </w:rPr>
            </w:pPr>
          </w:p>
        </w:tc>
        <w:tc>
          <w:tcPr>
            <w:tcW w:w="701" w:type="dxa"/>
            <w:hideMark/>
          </w:tcPr>
          <w:p w14:paraId="42AB1EE3"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2611" w:type="dxa"/>
          </w:tcPr>
          <w:p w14:paraId="39CCB70B" w14:textId="77777777" w:rsidR="003E327E" w:rsidRPr="003E327E" w:rsidRDefault="003E327E" w:rsidP="003E327E">
            <w:pPr>
              <w:spacing w:line="240" w:lineRule="auto"/>
              <w:ind w:firstLine="0"/>
              <w:rPr>
                <w:rFonts w:cstheme="minorHAnsi"/>
              </w:rPr>
            </w:pPr>
          </w:p>
        </w:tc>
        <w:tc>
          <w:tcPr>
            <w:tcW w:w="648" w:type="dxa"/>
          </w:tcPr>
          <w:p w14:paraId="7D96ECE5" w14:textId="77777777" w:rsidR="003E327E" w:rsidRPr="003E327E" w:rsidRDefault="003E327E" w:rsidP="003E327E">
            <w:pPr>
              <w:spacing w:line="240" w:lineRule="auto"/>
              <w:ind w:firstLine="0"/>
              <w:rPr>
                <w:rFonts w:cstheme="minorHAnsi"/>
              </w:rPr>
            </w:pPr>
          </w:p>
        </w:tc>
      </w:tr>
      <w:tr w:rsidR="003E327E" w:rsidRPr="003E327E" w14:paraId="388A1E9D" w14:textId="77777777" w:rsidTr="00C21A51">
        <w:trPr>
          <w:trHeight w:val="186"/>
          <w:jc w:val="center"/>
        </w:trPr>
        <w:tc>
          <w:tcPr>
            <w:tcW w:w="3284" w:type="dxa"/>
            <w:hideMark/>
          </w:tcPr>
          <w:p w14:paraId="1D108D3D" w14:textId="77777777" w:rsidR="003E327E" w:rsidRPr="003E327E" w:rsidRDefault="003E327E" w:rsidP="003E327E">
            <w:pPr>
              <w:spacing w:line="240" w:lineRule="auto"/>
              <w:ind w:firstLine="0"/>
              <w:rPr>
                <w:rFonts w:cstheme="minorHAnsi"/>
              </w:rPr>
            </w:pPr>
            <w:r w:rsidRPr="003E327E">
              <w:rPr>
                <w:rFonts w:cstheme="minorHAnsi"/>
              </w:rPr>
              <w:t>(Tiekėjo arba jo įgalioto asmens pareigų pavadinimas)</w:t>
            </w:r>
          </w:p>
        </w:tc>
        <w:tc>
          <w:tcPr>
            <w:tcW w:w="604" w:type="dxa"/>
            <w:hideMark/>
          </w:tcPr>
          <w:p w14:paraId="1F070C11"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1980" w:type="dxa"/>
            <w:hideMark/>
          </w:tcPr>
          <w:p w14:paraId="6C66B6C6" w14:textId="77777777" w:rsidR="003E327E" w:rsidRPr="003E327E" w:rsidRDefault="003E327E" w:rsidP="003E327E">
            <w:pPr>
              <w:spacing w:line="240" w:lineRule="auto"/>
              <w:ind w:firstLine="0"/>
              <w:rPr>
                <w:rFonts w:cstheme="minorHAnsi"/>
              </w:rPr>
            </w:pPr>
            <w:r w:rsidRPr="003E327E">
              <w:rPr>
                <w:rFonts w:cstheme="minorHAnsi"/>
              </w:rPr>
              <w:t xml:space="preserve">    (Parašas)</w:t>
            </w:r>
          </w:p>
        </w:tc>
        <w:tc>
          <w:tcPr>
            <w:tcW w:w="701" w:type="dxa"/>
          </w:tcPr>
          <w:p w14:paraId="3B7EB886" w14:textId="77777777" w:rsidR="003E327E" w:rsidRPr="003E327E" w:rsidRDefault="003E327E" w:rsidP="003E327E">
            <w:pPr>
              <w:spacing w:line="240" w:lineRule="auto"/>
              <w:ind w:firstLine="0"/>
              <w:rPr>
                <w:rFonts w:cstheme="minorHAnsi"/>
              </w:rPr>
            </w:pPr>
          </w:p>
        </w:tc>
        <w:tc>
          <w:tcPr>
            <w:tcW w:w="2611" w:type="dxa"/>
            <w:hideMark/>
          </w:tcPr>
          <w:p w14:paraId="0779CA6B" w14:textId="77777777" w:rsidR="003E327E" w:rsidRPr="003E327E" w:rsidRDefault="003E327E" w:rsidP="003E327E">
            <w:pPr>
              <w:spacing w:line="240" w:lineRule="auto"/>
              <w:ind w:firstLine="0"/>
              <w:rPr>
                <w:rFonts w:cstheme="minorHAnsi"/>
              </w:rPr>
            </w:pPr>
            <w:r w:rsidRPr="003E327E">
              <w:rPr>
                <w:rFonts w:cstheme="minorHAnsi"/>
              </w:rPr>
              <w:t xml:space="preserve">       (Vardas ir pavardė)</w:t>
            </w:r>
          </w:p>
        </w:tc>
        <w:tc>
          <w:tcPr>
            <w:tcW w:w="648" w:type="dxa"/>
          </w:tcPr>
          <w:p w14:paraId="66572743" w14:textId="77777777" w:rsidR="003E327E" w:rsidRPr="003E327E" w:rsidRDefault="003E327E" w:rsidP="003E327E">
            <w:pPr>
              <w:spacing w:line="240" w:lineRule="auto"/>
              <w:ind w:firstLine="0"/>
              <w:rPr>
                <w:rFonts w:cstheme="minorHAnsi"/>
              </w:rPr>
            </w:pPr>
          </w:p>
        </w:tc>
      </w:tr>
    </w:tbl>
    <w:p w14:paraId="47BC32D0" w14:textId="77777777" w:rsidR="003E327E" w:rsidRPr="00060B51" w:rsidRDefault="003E327E" w:rsidP="003E327E">
      <w:pPr>
        <w:spacing w:line="240" w:lineRule="auto"/>
        <w:ind w:firstLine="0"/>
        <w:rPr>
          <w:rFonts w:cstheme="minorHAnsi"/>
        </w:rPr>
      </w:pPr>
    </w:p>
    <w:p w14:paraId="5707BE58" w14:textId="54C55421" w:rsidR="007D6542" w:rsidRPr="00A54EAE" w:rsidRDefault="007D6542" w:rsidP="007D6542">
      <w:pPr>
        <w:spacing w:line="240" w:lineRule="auto"/>
        <w:ind w:left="7314" w:firstLine="0"/>
        <w:rPr>
          <w:rFonts w:cstheme="minorHAnsi"/>
        </w:rPr>
      </w:pPr>
      <w:bookmarkStart w:id="55" w:name="_Pirkimo_sąlygų_3"/>
      <w:bookmarkEnd w:id="44"/>
      <w:bookmarkEnd w:id="45"/>
      <w:bookmarkEnd w:id="46"/>
      <w:bookmarkEnd w:id="47"/>
      <w:bookmarkEnd w:id="48"/>
      <w:bookmarkEnd w:id="49"/>
      <w:bookmarkEnd w:id="55"/>
      <w:r w:rsidRPr="00A54EAE">
        <w:rPr>
          <w:rFonts w:cstheme="minorHAnsi"/>
        </w:rPr>
        <w:t xml:space="preserve">Pirkimo sąlygų </w:t>
      </w:r>
      <w:r w:rsidR="007D5778">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1CD8222" w14:textId="77777777" w:rsidR="007D5778" w:rsidRPr="007D5778"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1.</w:t>
      </w:r>
      <w:r w:rsidRPr="007D5778">
        <w:rPr>
          <w:rFonts w:asciiTheme="minorHAnsi" w:hAnsiTheme="minorHAnsi" w:cstheme="minorHAnsi"/>
          <w:sz w:val="21"/>
          <w:szCs w:val="21"/>
        </w:rPr>
        <w:tab/>
        <w:t>Perkančioji organizacija ekonomiškai naudingiausią pasiūlymą išrenka pagal kainą.</w:t>
      </w:r>
    </w:p>
    <w:p w14:paraId="65BBCC1B" w14:textId="7E5848C2" w:rsidR="00DD1593"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2.</w:t>
      </w:r>
      <w:r w:rsidRPr="007D5778">
        <w:rPr>
          <w:rFonts w:asciiTheme="minorHAnsi" w:hAnsiTheme="minorHAnsi" w:cstheme="minorHAnsi"/>
          <w:sz w:val="21"/>
          <w:szCs w:val="21"/>
        </w:rPr>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heme="minorHAnsi" w:hAnsiTheme="minorHAnsi" w:cstheme="minorHAnsi"/>
          <w:sz w:val="21"/>
          <w:szCs w:val="21"/>
        </w:rPr>
        <w:t>.</w:t>
      </w:r>
    </w:p>
    <w:p w14:paraId="5162EDA5" w14:textId="77777777" w:rsidR="007D5778" w:rsidRDefault="007D5778" w:rsidP="007D5778">
      <w:pPr>
        <w:pStyle w:val="paragrafesrasas2lygis"/>
        <w:spacing w:line="240" w:lineRule="auto"/>
        <w:ind w:firstLine="397"/>
        <w:rPr>
          <w:rFonts w:asciiTheme="minorHAnsi" w:hAnsiTheme="minorHAnsi" w:cstheme="minorHAnsi"/>
          <w:sz w:val="21"/>
          <w:szCs w:val="21"/>
        </w:rPr>
      </w:pPr>
    </w:p>
    <w:p w14:paraId="50C9497D" w14:textId="071707FF" w:rsidR="007D5778" w:rsidRPr="007D5778" w:rsidRDefault="007D5778" w:rsidP="007D5778">
      <w:pPr>
        <w:pStyle w:val="paragrafesrasas2lygis"/>
        <w:spacing w:line="240" w:lineRule="auto"/>
        <w:ind w:firstLine="397"/>
        <w:jc w:val="center"/>
        <w:rPr>
          <w:rFonts w:asciiTheme="minorHAnsi" w:hAnsiTheme="minorHAnsi" w:cstheme="minorHAnsi"/>
          <w:sz w:val="21"/>
          <w:szCs w:val="21"/>
        </w:rPr>
      </w:pPr>
      <w:r>
        <w:rPr>
          <w:rFonts w:asciiTheme="minorHAnsi" w:hAnsiTheme="minorHAnsi" w:cstheme="minorHAnsi"/>
          <w:sz w:val="21"/>
          <w:szCs w:val="21"/>
        </w:rPr>
        <w:t>_________________________</w:t>
      </w:r>
    </w:p>
    <w:p w14:paraId="61607401" w14:textId="77777777" w:rsidR="00370B74" w:rsidRDefault="009B4090">
      <w:pPr>
        <w:rPr>
          <w:rFonts w:ascii="Arial" w:eastAsiaTheme="minorHAnsi" w:hAnsi="Arial" w:cs="Arial"/>
          <w:bCs/>
          <w:iCs/>
        </w:rPr>
        <w:sectPr w:rsidR="00370B74" w:rsidSect="003E327E">
          <w:headerReference w:type="default" r:id="rId16"/>
          <w:footerReference w:type="default" r:id="rId17"/>
          <w:headerReference w:type="first" r:id="rId18"/>
          <w:footerReference w:type="first" r:id="rId19"/>
          <w:pgSz w:w="12240" w:h="15840"/>
          <w:pgMar w:top="720" w:right="720" w:bottom="720" w:left="851" w:header="720" w:footer="720" w:gutter="0"/>
          <w:pgNumType w:start="0"/>
          <w:cols w:space="720"/>
          <w:titlePg/>
          <w:docGrid w:linePitch="360"/>
        </w:sectPr>
      </w:pPr>
      <w:r w:rsidRPr="00DD1593">
        <w:rPr>
          <w:rFonts w:ascii="Arial" w:eastAsiaTheme="minorHAnsi" w:hAnsi="Arial" w:cs="Arial"/>
          <w:bCs/>
          <w:iCs/>
        </w:rPr>
        <w:br w:type="page"/>
      </w:r>
    </w:p>
    <w:p w14:paraId="01B23C87" w14:textId="14F52F3F" w:rsidR="00BA3218" w:rsidRPr="00194983" w:rsidRDefault="00BA3218" w:rsidP="00BA3218">
      <w:pPr>
        <w:spacing w:line="240" w:lineRule="auto"/>
        <w:ind w:left="7314" w:firstLine="0"/>
        <w:jc w:val="right"/>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w:t>
      </w:r>
      <w:r>
        <w:rPr>
          <w:rFonts w:cstheme="minorHAnsi"/>
        </w:rPr>
        <w:t>Tiekėjo ir siūlomų specialistų patirtis</w:t>
      </w:r>
      <w:r w:rsidRPr="00194983">
        <w:rPr>
          <w:rFonts w:cstheme="minorHAnsi"/>
        </w:rPr>
        <w:t>“</w:t>
      </w:r>
    </w:p>
    <w:p w14:paraId="57EEDD72" w14:textId="77777777" w:rsidR="00BA3218" w:rsidRDefault="00BA3218" w:rsidP="00370B74">
      <w:pPr>
        <w:jc w:val="center"/>
        <w:rPr>
          <w:rFonts w:ascii="Times New Roman Bold" w:hAnsi="Times New Roman Bold"/>
          <w:b/>
          <w:bCs/>
          <w:caps/>
          <w:szCs w:val="24"/>
        </w:rPr>
      </w:pPr>
    </w:p>
    <w:p w14:paraId="4B62C8AF" w14:textId="1AD77D4E" w:rsidR="00370B74" w:rsidRPr="002741CE" w:rsidRDefault="00370B74" w:rsidP="00370B74">
      <w:pPr>
        <w:jc w:val="center"/>
        <w:rPr>
          <w:rFonts w:cstheme="minorHAnsi"/>
          <w:caps/>
          <w:szCs w:val="24"/>
        </w:rPr>
      </w:pPr>
      <w:r w:rsidRPr="002741CE">
        <w:rPr>
          <w:rFonts w:cstheme="minorHAnsi"/>
          <w:b/>
          <w:bCs/>
          <w:caps/>
          <w:szCs w:val="24"/>
        </w:rPr>
        <w:t>Per pastaruosius 3 (trejus) metus (iki pasiūlymo pateikimo termino pabaigos) TIEKĖJO tinkamai įvykdytų (vykdomų) sutarčių sąrašas</w:t>
      </w:r>
    </w:p>
    <w:p w14:paraId="1A26F0E4" w14:textId="7771EB92" w:rsidR="00370B74" w:rsidRPr="002741CE" w:rsidRDefault="00370B74" w:rsidP="00370B74">
      <w:pPr>
        <w:jc w:val="center"/>
        <w:rPr>
          <w:rFonts w:cstheme="minorHAnsi"/>
          <w:b/>
          <w:szCs w:val="24"/>
        </w:rPr>
      </w:pPr>
      <w:r w:rsidRPr="002741CE">
        <w:rPr>
          <w:rFonts w:eastAsia="Calibri" w:cstheme="minorHAnsi"/>
        </w:rPr>
        <w:t>20</w:t>
      </w:r>
      <w:r w:rsidR="00BA3218" w:rsidRPr="002741CE">
        <w:rPr>
          <w:rFonts w:eastAsia="Calibri" w:cstheme="minorHAnsi"/>
          <w:lang w:val="en-US"/>
        </w:rPr>
        <w:t>25</w:t>
      </w:r>
      <w:r w:rsidRPr="002741CE">
        <w:rPr>
          <w:rFonts w:eastAsia="Calibri" w:cstheme="minorHAnsi"/>
        </w:rPr>
        <w:t xml:space="preserve"> m._____________ d.</w:t>
      </w:r>
    </w:p>
    <w:p w14:paraId="49FD7F2D" w14:textId="44624014" w:rsidR="00370B74" w:rsidRPr="00D90A0E" w:rsidRDefault="00370B74" w:rsidP="00BA3218">
      <w:pPr>
        <w:jc w:val="right"/>
        <w:rPr>
          <w:b/>
          <w:szCs w:val="24"/>
        </w:rPr>
      </w:pPr>
      <w:r>
        <w:rPr>
          <w:b/>
          <w:szCs w:val="24"/>
        </w:rPr>
        <w:t>1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835"/>
        <w:gridCol w:w="2410"/>
        <w:gridCol w:w="2268"/>
        <w:gridCol w:w="1985"/>
        <w:gridCol w:w="2693"/>
        <w:gridCol w:w="2410"/>
      </w:tblGrid>
      <w:tr w:rsidR="002741CE" w:rsidRPr="00D90A0E" w14:paraId="311163AC" w14:textId="77777777" w:rsidTr="002741CE">
        <w:trPr>
          <w:tblHeader/>
        </w:trPr>
        <w:tc>
          <w:tcPr>
            <w:tcW w:w="995" w:type="dxa"/>
            <w:shd w:val="clear" w:color="auto" w:fill="EBF2F9"/>
            <w:vAlign w:val="center"/>
          </w:tcPr>
          <w:p w14:paraId="1D04C920" w14:textId="77777777" w:rsidR="00370B74" w:rsidRPr="00D90A0E" w:rsidRDefault="00370B74" w:rsidP="00B85EEA">
            <w:pPr>
              <w:ind w:firstLine="32"/>
              <w:jc w:val="center"/>
              <w:rPr>
                <w:b/>
                <w:szCs w:val="24"/>
              </w:rPr>
            </w:pPr>
            <w:r w:rsidRPr="00D90A0E">
              <w:rPr>
                <w:b/>
                <w:szCs w:val="24"/>
              </w:rPr>
              <w:t>Eil. Nr.</w:t>
            </w:r>
          </w:p>
        </w:tc>
        <w:tc>
          <w:tcPr>
            <w:tcW w:w="1835" w:type="dxa"/>
            <w:shd w:val="clear" w:color="auto" w:fill="EBF2F9"/>
            <w:vAlign w:val="center"/>
          </w:tcPr>
          <w:p w14:paraId="5BA49A0E" w14:textId="77777777" w:rsidR="00370B74" w:rsidRPr="00D90A0E" w:rsidRDefault="00370B74" w:rsidP="00370B74">
            <w:pPr>
              <w:ind w:firstLine="0"/>
              <w:jc w:val="center"/>
              <w:rPr>
                <w:b/>
                <w:szCs w:val="24"/>
              </w:rPr>
            </w:pPr>
            <w:r w:rsidRPr="00D90A0E">
              <w:rPr>
                <w:b/>
                <w:szCs w:val="24"/>
              </w:rPr>
              <w:t>Sutarties objektas ir trumpas aprašymas</w:t>
            </w:r>
          </w:p>
        </w:tc>
        <w:tc>
          <w:tcPr>
            <w:tcW w:w="2410" w:type="dxa"/>
            <w:shd w:val="clear" w:color="auto" w:fill="EBF2F9"/>
            <w:vAlign w:val="center"/>
          </w:tcPr>
          <w:p w14:paraId="0784A942" w14:textId="10771BC5" w:rsidR="00370B74" w:rsidRPr="002A6473" w:rsidRDefault="00370B74" w:rsidP="002741CE">
            <w:pPr>
              <w:ind w:firstLine="0"/>
              <w:jc w:val="center"/>
              <w:rPr>
                <w:bCs/>
                <w:szCs w:val="24"/>
              </w:rPr>
            </w:pPr>
            <w:r w:rsidRPr="00D90A0E">
              <w:rPr>
                <w:b/>
                <w:szCs w:val="24"/>
              </w:rPr>
              <w:t>Sutarties vykdytojas</w:t>
            </w:r>
            <w:r w:rsidR="002741CE">
              <w:rPr>
                <w:b/>
                <w:szCs w:val="24"/>
              </w:rPr>
              <w:t xml:space="preserve"> </w:t>
            </w:r>
            <w:r>
              <w:rPr>
                <w:bCs/>
                <w:szCs w:val="24"/>
              </w:rPr>
              <w:t>(</w:t>
            </w:r>
            <w:r w:rsidRPr="002A6473">
              <w:rPr>
                <w:bCs/>
                <w:szCs w:val="24"/>
              </w:rPr>
              <w:t>jei sutartis</w:t>
            </w:r>
            <w:r>
              <w:rPr>
                <w:bCs/>
                <w:szCs w:val="24"/>
              </w:rPr>
              <w:t xml:space="preserve"> buvo vykdoma</w:t>
            </w:r>
            <w:r w:rsidRPr="002A6473">
              <w:rPr>
                <w:bCs/>
                <w:szCs w:val="24"/>
              </w:rPr>
              <w:t xml:space="preserve"> jungtinės veiklos pagrindu, surašomi visi nariai ir jų įvykdyta dalis sutartyje)</w:t>
            </w:r>
          </w:p>
        </w:tc>
        <w:tc>
          <w:tcPr>
            <w:tcW w:w="2268" w:type="dxa"/>
            <w:shd w:val="clear" w:color="auto" w:fill="EBF2F9"/>
            <w:vAlign w:val="center"/>
          </w:tcPr>
          <w:p w14:paraId="075DEB86" w14:textId="77777777" w:rsidR="00370B74" w:rsidRPr="00D90A0E" w:rsidRDefault="00370B74" w:rsidP="00370B74">
            <w:pPr>
              <w:ind w:firstLine="0"/>
              <w:jc w:val="center"/>
              <w:rPr>
                <w:b/>
                <w:szCs w:val="24"/>
              </w:rPr>
            </w:pPr>
            <w:r w:rsidRPr="00D90A0E">
              <w:rPr>
                <w:b/>
                <w:szCs w:val="24"/>
              </w:rPr>
              <w:t>Užsakovo pavadinimas, adresas</w:t>
            </w:r>
            <w:r>
              <w:rPr>
                <w:b/>
                <w:szCs w:val="24"/>
              </w:rPr>
              <w:t>,</w:t>
            </w:r>
            <w:r w:rsidRPr="00D90A0E">
              <w:rPr>
                <w:b/>
                <w:szCs w:val="24"/>
              </w:rPr>
              <w:t xml:space="preserve"> ir asmuo kontaktams </w:t>
            </w:r>
            <w:r w:rsidRPr="002A6473">
              <w:rPr>
                <w:bCs/>
                <w:szCs w:val="24"/>
              </w:rPr>
              <w:t>(vardas, pavardė, telefono Nr., el. pašto adresas)</w:t>
            </w:r>
          </w:p>
        </w:tc>
        <w:tc>
          <w:tcPr>
            <w:tcW w:w="1985" w:type="dxa"/>
            <w:shd w:val="clear" w:color="auto" w:fill="EBF2F9"/>
            <w:vAlign w:val="center"/>
          </w:tcPr>
          <w:p w14:paraId="4663ECA9" w14:textId="05961464" w:rsidR="00370B74" w:rsidRPr="002A6473" w:rsidRDefault="00370B74" w:rsidP="002741CE">
            <w:pPr>
              <w:ind w:firstLine="0"/>
              <w:jc w:val="center"/>
              <w:rPr>
                <w:bCs/>
              </w:rPr>
            </w:pPr>
            <w:r w:rsidRPr="00D90A0E">
              <w:rPr>
                <w:b/>
                <w:szCs w:val="24"/>
              </w:rPr>
              <w:t>Sutarties (įvykdytos dalies, jei s</w:t>
            </w:r>
            <w:r>
              <w:rPr>
                <w:b/>
                <w:szCs w:val="24"/>
              </w:rPr>
              <w:t>utartis vykdoma) vertė eurais be</w:t>
            </w:r>
            <w:r w:rsidRPr="00D90A0E">
              <w:rPr>
                <w:b/>
                <w:szCs w:val="24"/>
              </w:rPr>
              <w:t xml:space="preserve"> PVM</w:t>
            </w:r>
          </w:p>
        </w:tc>
        <w:tc>
          <w:tcPr>
            <w:tcW w:w="2693" w:type="dxa"/>
            <w:shd w:val="clear" w:color="auto" w:fill="EBF2F9"/>
            <w:vAlign w:val="center"/>
          </w:tcPr>
          <w:p w14:paraId="027AFC0B" w14:textId="77777777" w:rsidR="00370B74" w:rsidRDefault="00370B74" w:rsidP="00370B74">
            <w:pPr>
              <w:ind w:firstLine="0"/>
              <w:jc w:val="center"/>
              <w:rPr>
                <w:b/>
                <w:szCs w:val="24"/>
              </w:rPr>
            </w:pPr>
            <w:r w:rsidRPr="00D90A0E">
              <w:rPr>
                <w:b/>
                <w:szCs w:val="24"/>
              </w:rPr>
              <w:t xml:space="preserve">Sutarties pasirašymo ir įvykdymo </w:t>
            </w:r>
            <w:r>
              <w:rPr>
                <w:b/>
                <w:szCs w:val="24"/>
              </w:rPr>
              <w:t>(</w:t>
            </w:r>
            <w:r w:rsidRPr="00D90A0E">
              <w:rPr>
                <w:b/>
                <w:szCs w:val="24"/>
              </w:rPr>
              <w:t>ar vykdymo</w:t>
            </w:r>
            <w:r>
              <w:rPr>
                <w:b/>
                <w:szCs w:val="24"/>
              </w:rPr>
              <w:t>, jeigu teikiama vykdoma sutartis)</w:t>
            </w:r>
            <w:r w:rsidRPr="00D90A0E">
              <w:rPr>
                <w:b/>
                <w:szCs w:val="24"/>
              </w:rPr>
              <w:t xml:space="preserve"> data</w:t>
            </w:r>
          </w:p>
          <w:p w14:paraId="4323F402" w14:textId="77777777" w:rsidR="00370B74" w:rsidRPr="00177934" w:rsidRDefault="00370B74" w:rsidP="00370B74">
            <w:pPr>
              <w:ind w:firstLine="0"/>
              <w:jc w:val="center"/>
              <w:rPr>
                <w:bCs/>
                <w:szCs w:val="24"/>
              </w:rPr>
            </w:pPr>
            <w:r w:rsidRPr="00177934">
              <w:rPr>
                <w:bCs/>
                <w:szCs w:val="24"/>
              </w:rPr>
              <w:t>(</w:t>
            </w:r>
            <w:r>
              <w:rPr>
                <w:bCs/>
                <w:szCs w:val="24"/>
              </w:rPr>
              <w:t xml:space="preserve">nurodoma </w:t>
            </w:r>
            <w:r w:rsidRPr="00177934">
              <w:rPr>
                <w:bCs/>
                <w:szCs w:val="24"/>
              </w:rPr>
              <w:t>mėnesių tikslumu)</w:t>
            </w:r>
          </w:p>
        </w:tc>
        <w:tc>
          <w:tcPr>
            <w:tcW w:w="2410" w:type="dxa"/>
            <w:shd w:val="clear" w:color="auto" w:fill="EBF2F9"/>
            <w:vAlign w:val="center"/>
          </w:tcPr>
          <w:p w14:paraId="5554CB8B" w14:textId="77777777" w:rsidR="00370B74" w:rsidRPr="00D90A0E" w:rsidRDefault="00370B74" w:rsidP="00370B74">
            <w:pPr>
              <w:ind w:firstLine="0"/>
              <w:jc w:val="center"/>
              <w:rPr>
                <w:b/>
                <w:szCs w:val="24"/>
              </w:rPr>
            </w:pPr>
            <w:r>
              <w:rPr>
                <w:b/>
                <w:szCs w:val="24"/>
              </w:rPr>
              <w:t xml:space="preserve">Dokumentas (užsakovo pažyma ar kt. lygiavertis dokumentas), patvirtinantis tinkamą sutarties įvykdymą (vykdymą) </w:t>
            </w:r>
          </w:p>
        </w:tc>
      </w:tr>
      <w:tr w:rsidR="002741CE" w:rsidRPr="00D90A0E" w14:paraId="17B1524B" w14:textId="77777777" w:rsidTr="002741CE">
        <w:tc>
          <w:tcPr>
            <w:tcW w:w="995" w:type="dxa"/>
            <w:shd w:val="clear" w:color="auto" w:fill="auto"/>
          </w:tcPr>
          <w:p w14:paraId="169DFA9F" w14:textId="77777777" w:rsidR="00370B74" w:rsidRPr="00D90A0E" w:rsidRDefault="00370B74" w:rsidP="00B85EEA">
            <w:pPr>
              <w:rPr>
                <w:szCs w:val="24"/>
              </w:rPr>
            </w:pPr>
          </w:p>
        </w:tc>
        <w:tc>
          <w:tcPr>
            <w:tcW w:w="1835" w:type="dxa"/>
            <w:shd w:val="clear" w:color="auto" w:fill="auto"/>
          </w:tcPr>
          <w:p w14:paraId="45A45ABC" w14:textId="77777777" w:rsidR="00370B74" w:rsidRPr="00D90A0E" w:rsidRDefault="00370B74" w:rsidP="00B85EEA">
            <w:pPr>
              <w:rPr>
                <w:szCs w:val="24"/>
              </w:rPr>
            </w:pPr>
          </w:p>
        </w:tc>
        <w:tc>
          <w:tcPr>
            <w:tcW w:w="2410" w:type="dxa"/>
            <w:shd w:val="clear" w:color="auto" w:fill="auto"/>
          </w:tcPr>
          <w:p w14:paraId="4D39C83F" w14:textId="77777777" w:rsidR="00370B74" w:rsidRPr="00D90A0E" w:rsidRDefault="00370B74" w:rsidP="00B85EEA">
            <w:pPr>
              <w:rPr>
                <w:szCs w:val="24"/>
              </w:rPr>
            </w:pPr>
          </w:p>
        </w:tc>
        <w:tc>
          <w:tcPr>
            <w:tcW w:w="2268" w:type="dxa"/>
            <w:shd w:val="clear" w:color="auto" w:fill="auto"/>
          </w:tcPr>
          <w:p w14:paraId="3CC3EC95" w14:textId="77777777" w:rsidR="00370B74" w:rsidRPr="00D90A0E" w:rsidRDefault="00370B74" w:rsidP="00B85EEA">
            <w:pPr>
              <w:rPr>
                <w:szCs w:val="24"/>
              </w:rPr>
            </w:pPr>
          </w:p>
        </w:tc>
        <w:tc>
          <w:tcPr>
            <w:tcW w:w="1985" w:type="dxa"/>
            <w:shd w:val="clear" w:color="auto" w:fill="auto"/>
          </w:tcPr>
          <w:p w14:paraId="4357E5D9" w14:textId="77777777" w:rsidR="00370B74" w:rsidRPr="00D90A0E" w:rsidRDefault="00370B74" w:rsidP="00B85EEA">
            <w:pPr>
              <w:rPr>
                <w:szCs w:val="24"/>
              </w:rPr>
            </w:pPr>
          </w:p>
        </w:tc>
        <w:tc>
          <w:tcPr>
            <w:tcW w:w="2693" w:type="dxa"/>
            <w:shd w:val="clear" w:color="auto" w:fill="auto"/>
          </w:tcPr>
          <w:p w14:paraId="1E1987E2" w14:textId="77777777" w:rsidR="00370B74" w:rsidRPr="00D90A0E" w:rsidRDefault="00370B74" w:rsidP="00B85EEA">
            <w:pPr>
              <w:rPr>
                <w:szCs w:val="24"/>
              </w:rPr>
            </w:pPr>
          </w:p>
        </w:tc>
        <w:tc>
          <w:tcPr>
            <w:tcW w:w="2410" w:type="dxa"/>
            <w:shd w:val="clear" w:color="auto" w:fill="auto"/>
          </w:tcPr>
          <w:p w14:paraId="547E989B" w14:textId="77777777" w:rsidR="00370B74" w:rsidRPr="00D90A0E" w:rsidRDefault="00370B74" w:rsidP="00B85EEA">
            <w:pPr>
              <w:rPr>
                <w:szCs w:val="24"/>
              </w:rPr>
            </w:pPr>
          </w:p>
        </w:tc>
      </w:tr>
      <w:tr w:rsidR="002741CE" w:rsidRPr="00D90A0E" w14:paraId="61441673" w14:textId="77777777" w:rsidTr="002741CE">
        <w:tc>
          <w:tcPr>
            <w:tcW w:w="995" w:type="dxa"/>
            <w:shd w:val="clear" w:color="auto" w:fill="auto"/>
          </w:tcPr>
          <w:p w14:paraId="18A119DB" w14:textId="77777777" w:rsidR="002741CE" w:rsidRPr="00D90A0E" w:rsidRDefault="002741CE" w:rsidP="00B85EEA">
            <w:pPr>
              <w:rPr>
                <w:szCs w:val="24"/>
              </w:rPr>
            </w:pPr>
          </w:p>
        </w:tc>
        <w:tc>
          <w:tcPr>
            <w:tcW w:w="1835" w:type="dxa"/>
            <w:shd w:val="clear" w:color="auto" w:fill="auto"/>
          </w:tcPr>
          <w:p w14:paraId="7769A798" w14:textId="77777777" w:rsidR="002741CE" w:rsidRPr="00D90A0E" w:rsidRDefault="002741CE" w:rsidP="00B85EEA">
            <w:pPr>
              <w:rPr>
                <w:szCs w:val="24"/>
              </w:rPr>
            </w:pPr>
          </w:p>
        </w:tc>
        <w:tc>
          <w:tcPr>
            <w:tcW w:w="2410" w:type="dxa"/>
            <w:shd w:val="clear" w:color="auto" w:fill="auto"/>
          </w:tcPr>
          <w:p w14:paraId="2B4F6589" w14:textId="77777777" w:rsidR="002741CE" w:rsidRPr="00D90A0E" w:rsidRDefault="002741CE" w:rsidP="00B85EEA">
            <w:pPr>
              <w:rPr>
                <w:szCs w:val="24"/>
              </w:rPr>
            </w:pPr>
          </w:p>
        </w:tc>
        <w:tc>
          <w:tcPr>
            <w:tcW w:w="2268" w:type="dxa"/>
            <w:shd w:val="clear" w:color="auto" w:fill="auto"/>
          </w:tcPr>
          <w:p w14:paraId="1FF7013A" w14:textId="77777777" w:rsidR="002741CE" w:rsidRPr="00D90A0E" w:rsidRDefault="002741CE" w:rsidP="00B85EEA">
            <w:pPr>
              <w:rPr>
                <w:szCs w:val="24"/>
              </w:rPr>
            </w:pPr>
          </w:p>
        </w:tc>
        <w:tc>
          <w:tcPr>
            <w:tcW w:w="1985" w:type="dxa"/>
            <w:shd w:val="clear" w:color="auto" w:fill="auto"/>
          </w:tcPr>
          <w:p w14:paraId="61F6DA58" w14:textId="77777777" w:rsidR="002741CE" w:rsidRPr="00D90A0E" w:rsidRDefault="002741CE" w:rsidP="00B85EEA">
            <w:pPr>
              <w:rPr>
                <w:szCs w:val="24"/>
              </w:rPr>
            </w:pPr>
          </w:p>
        </w:tc>
        <w:tc>
          <w:tcPr>
            <w:tcW w:w="2693" w:type="dxa"/>
            <w:shd w:val="clear" w:color="auto" w:fill="auto"/>
          </w:tcPr>
          <w:p w14:paraId="56235EB9" w14:textId="77777777" w:rsidR="002741CE" w:rsidRPr="00D90A0E" w:rsidRDefault="002741CE" w:rsidP="00B85EEA">
            <w:pPr>
              <w:rPr>
                <w:szCs w:val="24"/>
              </w:rPr>
            </w:pPr>
          </w:p>
        </w:tc>
        <w:tc>
          <w:tcPr>
            <w:tcW w:w="2410" w:type="dxa"/>
            <w:shd w:val="clear" w:color="auto" w:fill="auto"/>
          </w:tcPr>
          <w:p w14:paraId="25F5C99B" w14:textId="77777777" w:rsidR="002741CE" w:rsidRPr="00D90A0E" w:rsidRDefault="002741CE" w:rsidP="00B85EEA">
            <w:pPr>
              <w:rPr>
                <w:szCs w:val="24"/>
              </w:rPr>
            </w:pPr>
          </w:p>
        </w:tc>
      </w:tr>
    </w:tbl>
    <w:p w14:paraId="36294FBF" w14:textId="77777777" w:rsidR="00370B74" w:rsidRDefault="00370B74" w:rsidP="002741CE">
      <w:pPr>
        <w:spacing w:line="240" w:lineRule="auto"/>
      </w:pPr>
    </w:p>
    <w:p w14:paraId="2CEDBC52" w14:textId="77777777" w:rsidR="002741CE" w:rsidRDefault="002741CE" w:rsidP="002741CE">
      <w:pPr>
        <w:spacing w:line="240" w:lineRule="auto"/>
        <w:jc w:val="center"/>
        <w:rPr>
          <w:b/>
          <w:bCs/>
        </w:rPr>
      </w:pPr>
      <w:r w:rsidRPr="00174633">
        <w:rPr>
          <w:b/>
          <w:bCs/>
        </w:rPr>
        <w:t>TIEKĖJO SIŪLOM</w:t>
      </w:r>
      <w:r>
        <w:rPr>
          <w:b/>
          <w:bCs/>
        </w:rPr>
        <w:t>I</w:t>
      </w:r>
      <w:r w:rsidRPr="00174633">
        <w:rPr>
          <w:b/>
          <w:bCs/>
        </w:rPr>
        <w:t xml:space="preserve"> SPECIALIST</w:t>
      </w:r>
      <w:r>
        <w:rPr>
          <w:b/>
          <w:bCs/>
        </w:rPr>
        <w:t xml:space="preserve">AI IR </w:t>
      </w:r>
      <w:r w:rsidRPr="00174633">
        <w:rPr>
          <w:b/>
          <w:bCs/>
        </w:rPr>
        <w:t>DARBINĖ PATIRT</w:t>
      </w:r>
      <w:r>
        <w:rPr>
          <w:b/>
          <w:bCs/>
        </w:rPr>
        <w:t>IS</w:t>
      </w:r>
    </w:p>
    <w:p w14:paraId="375E64FD" w14:textId="77777777" w:rsidR="002741CE" w:rsidRPr="00976006" w:rsidRDefault="002741CE" w:rsidP="002741CE">
      <w:pPr>
        <w:jc w:val="right"/>
        <w:rPr>
          <w:b/>
          <w:bCs/>
        </w:rPr>
      </w:pPr>
      <w:r>
        <w:rPr>
          <w:b/>
          <w:bCs/>
        </w:rPr>
        <w:t>2</w:t>
      </w:r>
      <w:r w:rsidRPr="00976006">
        <w:rPr>
          <w:b/>
          <w:bCs/>
        </w:rPr>
        <w:t xml:space="preserve"> lentelė</w:t>
      </w:r>
    </w:p>
    <w:tbl>
      <w:tblPr>
        <w:tblStyle w:val="TableGrid"/>
        <w:tblW w:w="14596" w:type="dxa"/>
        <w:tblInd w:w="0" w:type="dxa"/>
        <w:tblLook w:val="04A0" w:firstRow="1" w:lastRow="0" w:firstColumn="1" w:lastColumn="0" w:noHBand="0" w:noVBand="1"/>
      </w:tblPr>
      <w:tblGrid>
        <w:gridCol w:w="562"/>
        <w:gridCol w:w="1701"/>
        <w:gridCol w:w="1843"/>
        <w:gridCol w:w="2126"/>
        <w:gridCol w:w="2761"/>
        <w:gridCol w:w="1634"/>
        <w:gridCol w:w="1701"/>
        <w:gridCol w:w="2268"/>
      </w:tblGrid>
      <w:tr w:rsidR="002741CE" w14:paraId="135ED907" w14:textId="77777777" w:rsidTr="002741CE">
        <w:tc>
          <w:tcPr>
            <w:tcW w:w="562" w:type="dxa"/>
            <w:vAlign w:val="center"/>
          </w:tcPr>
          <w:p w14:paraId="3B551786" w14:textId="77777777" w:rsidR="002741CE" w:rsidRPr="00BA3218" w:rsidRDefault="002741CE" w:rsidP="00B85EEA">
            <w:pPr>
              <w:ind w:firstLine="0"/>
              <w:jc w:val="center"/>
              <w:rPr>
                <w:rFonts w:asciiTheme="minorHAnsi" w:cstheme="minorHAnsi"/>
                <w:sz w:val="21"/>
                <w:szCs w:val="21"/>
              </w:rPr>
            </w:pPr>
            <w:r w:rsidRPr="00BA3218">
              <w:rPr>
                <w:rFonts w:asciiTheme="minorHAnsi" w:cstheme="minorHAnsi"/>
                <w:sz w:val="21"/>
                <w:szCs w:val="21"/>
              </w:rPr>
              <w:t>Eil. Nr.</w:t>
            </w:r>
          </w:p>
        </w:tc>
        <w:tc>
          <w:tcPr>
            <w:tcW w:w="1701" w:type="dxa"/>
            <w:vAlign w:val="center"/>
          </w:tcPr>
          <w:p w14:paraId="4A7452CF" w14:textId="77777777" w:rsidR="002741CE" w:rsidRPr="00BA3218" w:rsidRDefault="002741CE" w:rsidP="00B85EEA">
            <w:pPr>
              <w:ind w:firstLine="0"/>
              <w:jc w:val="center"/>
              <w:rPr>
                <w:rFonts w:asciiTheme="minorHAnsi" w:cstheme="minorHAnsi"/>
                <w:sz w:val="21"/>
                <w:szCs w:val="21"/>
              </w:rPr>
            </w:pPr>
            <w:r w:rsidRPr="00BA3218">
              <w:rPr>
                <w:rFonts w:asciiTheme="minorHAnsi" w:cstheme="minorHAnsi"/>
                <w:sz w:val="21"/>
                <w:szCs w:val="21"/>
              </w:rPr>
              <w:t>Specialisto vardas, pavardė</w:t>
            </w:r>
          </w:p>
        </w:tc>
        <w:tc>
          <w:tcPr>
            <w:tcW w:w="1843" w:type="dxa"/>
            <w:vAlign w:val="center"/>
          </w:tcPr>
          <w:p w14:paraId="6B99B4F3" w14:textId="77777777" w:rsidR="002741CE" w:rsidRPr="00BA3218" w:rsidRDefault="002741CE" w:rsidP="00B85EEA">
            <w:pPr>
              <w:ind w:firstLine="0"/>
              <w:jc w:val="center"/>
              <w:rPr>
                <w:rFonts w:asciiTheme="minorHAnsi" w:cstheme="minorHAnsi"/>
                <w:sz w:val="21"/>
                <w:szCs w:val="21"/>
              </w:rPr>
            </w:pPr>
            <w:r w:rsidRPr="00BA3218">
              <w:rPr>
                <w:rFonts w:asciiTheme="minorHAnsi" w:cstheme="minorHAnsi"/>
                <w:sz w:val="21"/>
                <w:szCs w:val="21"/>
              </w:rPr>
              <w:t>Specialisto teisiniai santykiai su tiekėju</w:t>
            </w:r>
          </w:p>
        </w:tc>
        <w:tc>
          <w:tcPr>
            <w:tcW w:w="2126" w:type="dxa"/>
            <w:vAlign w:val="center"/>
          </w:tcPr>
          <w:p w14:paraId="02BFC1BF" w14:textId="77777777" w:rsidR="002741CE" w:rsidRPr="00BA3218" w:rsidRDefault="002741CE" w:rsidP="00B85EEA">
            <w:pPr>
              <w:ind w:firstLine="0"/>
              <w:jc w:val="center"/>
              <w:rPr>
                <w:rFonts w:asciiTheme="minorHAnsi" w:cstheme="minorHAnsi"/>
                <w:sz w:val="21"/>
                <w:szCs w:val="21"/>
              </w:rPr>
            </w:pPr>
            <w:r w:rsidRPr="00BA3218">
              <w:rPr>
                <w:rFonts w:asciiTheme="minorHAnsi" w:cstheme="minorHAnsi"/>
                <w:sz w:val="21"/>
                <w:szCs w:val="21"/>
              </w:rPr>
              <w:t>Sutarties (projekto) pavadinimas, trumpas aprašymas</w:t>
            </w:r>
          </w:p>
        </w:tc>
        <w:tc>
          <w:tcPr>
            <w:tcW w:w="2761" w:type="dxa"/>
            <w:vAlign w:val="center"/>
          </w:tcPr>
          <w:p w14:paraId="11786C6B" w14:textId="77777777" w:rsidR="002741CE" w:rsidRPr="00BA3218" w:rsidRDefault="002741CE" w:rsidP="00B85EEA">
            <w:pPr>
              <w:ind w:firstLine="0"/>
              <w:jc w:val="center"/>
              <w:rPr>
                <w:rFonts w:asciiTheme="minorHAnsi" w:cstheme="minorHAnsi"/>
                <w:sz w:val="21"/>
                <w:szCs w:val="21"/>
              </w:rPr>
            </w:pPr>
            <w:r w:rsidRPr="00BA3218">
              <w:rPr>
                <w:rFonts w:asciiTheme="minorHAnsi" w:cstheme="minorHAnsi"/>
                <w:sz w:val="21"/>
                <w:szCs w:val="21"/>
              </w:rPr>
              <w:t>Sutarties (projekto) užsakovo, jų atsakingų asmenų, galinčių patvirtinti teikiamą informaciją apie patirtį, kontaktiniai duomenys (telefonas, elektroninio pašto adresas)</w:t>
            </w:r>
          </w:p>
        </w:tc>
        <w:tc>
          <w:tcPr>
            <w:tcW w:w="1634" w:type="dxa"/>
            <w:vAlign w:val="center"/>
          </w:tcPr>
          <w:p w14:paraId="53E408E8" w14:textId="77777777" w:rsidR="002741CE" w:rsidRPr="00BA3218" w:rsidRDefault="002741CE" w:rsidP="00B85EEA">
            <w:pPr>
              <w:ind w:firstLine="34"/>
              <w:jc w:val="center"/>
              <w:rPr>
                <w:rFonts w:asciiTheme="minorHAnsi" w:cstheme="minorHAnsi"/>
                <w:sz w:val="21"/>
                <w:szCs w:val="21"/>
              </w:rPr>
            </w:pPr>
            <w:r w:rsidRPr="00BA3218">
              <w:rPr>
                <w:rFonts w:asciiTheme="minorHAnsi" w:cstheme="minorHAnsi"/>
                <w:sz w:val="21"/>
                <w:szCs w:val="21"/>
              </w:rPr>
              <w:t>Sutarties (projekto) pradžia ir pabaiga</w:t>
            </w:r>
          </w:p>
          <w:p w14:paraId="6E369A6C" w14:textId="77777777" w:rsidR="002741CE" w:rsidRPr="00BA3218" w:rsidRDefault="002741CE" w:rsidP="00B85EEA">
            <w:pPr>
              <w:ind w:firstLine="0"/>
              <w:jc w:val="center"/>
              <w:rPr>
                <w:rFonts w:asciiTheme="minorHAnsi" w:cstheme="minorHAnsi"/>
                <w:sz w:val="21"/>
                <w:szCs w:val="21"/>
              </w:rPr>
            </w:pPr>
          </w:p>
        </w:tc>
        <w:tc>
          <w:tcPr>
            <w:tcW w:w="1701" w:type="dxa"/>
            <w:vAlign w:val="center"/>
          </w:tcPr>
          <w:p w14:paraId="3FCF21E3" w14:textId="77777777" w:rsidR="002741CE" w:rsidRPr="00BA3218" w:rsidRDefault="002741CE" w:rsidP="00B85EEA">
            <w:pPr>
              <w:ind w:firstLine="34"/>
              <w:jc w:val="center"/>
              <w:rPr>
                <w:rFonts w:asciiTheme="minorHAnsi" w:cstheme="minorHAnsi"/>
                <w:sz w:val="21"/>
                <w:szCs w:val="21"/>
              </w:rPr>
            </w:pPr>
            <w:r w:rsidRPr="00BA3218">
              <w:rPr>
                <w:rFonts w:asciiTheme="minorHAnsi" w:cstheme="minorHAnsi"/>
                <w:sz w:val="21"/>
                <w:szCs w:val="21"/>
              </w:rPr>
              <w:t>Specialisto</w:t>
            </w:r>
            <w:r>
              <w:rPr>
                <w:rFonts w:asciiTheme="minorHAnsi" w:cstheme="minorHAnsi"/>
                <w:sz w:val="21"/>
                <w:szCs w:val="21"/>
              </w:rPr>
              <w:t xml:space="preserve"> </w:t>
            </w:r>
            <w:r w:rsidRPr="00BA3218">
              <w:rPr>
                <w:rFonts w:asciiTheme="minorHAnsi" w:cstheme="minorHAnsi"/>
                <w:sz w:val="21"/>
                <w:szCs w:val="21"/>
              </w:rPr>
              <w:t>darbinės veiklos</w:t>
            </w:r>
            <w:r>
              <w:rPr>
                <w:rFonts w:asciiTheme="minorHAnsi" w:cstheme="minorHAnsi"/>
                <w:sz w:val="21"/>
                <w:szCs w:val="21"/>
              </w:rPr>
              <w:t xml:space="preserve"> </w:t>
            </w:r>
            <w:r w:rsidRPr="00BA3218">
              <w:rPr>
                <w:rFonts w:asciiTheme="minorHAnsi" w:cstheme="minorHAnsi"/>
                <w:sz w:val="21"/>
                <w:szCs w:val="21"/>
              </w:rPr>
              <w:t>sutartyje (projekte) pradžia ir pabaiga</w:t>
            </w:r>
          </w:p>
        </w:tc>
        <w:tc>
          <w:tcPr>
            <w:tcW w:w="2268" w:type="dxa"/>
            <w:vAlign w:val="center"/>
          </w:tcPr>
          <w:p w14:paraId="0853D6A9" w14:textId="77777777" w:rsidR="002741CE" w:rsidRPr="00BA3218" w:rsidRDefault="002741CE" w:rsidP="00B85EEA">
            <w:pPr>
              <w:ind w:firstLine="0"/>
              <w:jc w:val="center"/>
              <w:rPr>
                <w:rFonts w:asciiTheme="minorHAnsi" w:cstheme="minorHAnsi"/>
                <w:sz w:val="21"/>
                <w:szCs w:val="21"/>
              </w:rPr>
            </w:pPr>
            <w:r w:rsidRPr="00BA3218">
              <w:rPr>
                <w:rFonts w:asciiTheme="minorHAnsi" w:cstheme="minorHAnsi"/>
                <w:sz w:val="21"/>
                <w:szCs w:val="21"/>
              </w:rPr>
              <w:t>Specialisto veiklos sutartyje (projekte) trumpas apibūdinimas, pagrindinės veiklos ir atsakomybės</w:t>
            </w:r>
          </w:p>
        </w:tc>
      </w:tr>
      <w:tr w:rsidR="002741CE" w14:paraId="5D6009A6" w14:textId="77777777" w:rsidTr="002741CE">
        <w:tc>
          <w:tcPr>
            <w:tcW w:w="562" w:type="dxa"/>
          </w:tcPr>
          <w:p w14:paraId="38B8ADE5" w14:textId="77777777" w:rsidR="002741CE" w:rsidRPr="002741CE" w:rsidRDefault="002741CE" w:rsidP="00B85EEA">
            <w:pPr>
              <w:ind w:firstLine="0"/>
              <w:rPr>
                <w:rFonts w:asciiTheme="minorHAnsi" w:cstheme="minorHAnsi"/>
                <w:sz w:val="21"/>
                <w:szCs w:val="21"/>
              </w:rPr>
            </w:pPr>
            <w:r w:rsidRPr="002741CE">
              <w:rPr>
                <w:rFonts w:asciiTheme="minorHAnsi" w:cstheme="minorHAnsi"/>
                <w:sz w:val="21"/>
                <w:szCs w:val="21"/>
              </w:rPr>
              <w:t>1.</w:t>
            </w:r>
          </w:p>
        </w:tc>
        <w:tc>
          <w:tcPr>
            <w:tcW w:w="1701" w:type="dxa"/>
          </w:tcPr>
          <w:p w14:paraId="1FF4078E" w14:textId="77777777" w:rsidR="002741CE" w:rsidRPr="002741CE" w:rsidRDefault="002741CE" w:rsidP="00B85EEA">
            <w:pPr>
              <w:ind w:firstLine="0"/>
              <w:rPr>
                <w:rFonts w:asciiTheme="minorHAnsi" w:cstheme="minorHAnsi"/>
                <w:sz w:val="21"/>
                <w:szCs w:val="21"/>
              </w:rPr>
            </w:pPr>
          </w:p>
        </w:tc>
        <w:tc>
          <w:tcPr>
            <w:tcW w:w="1843" w:type="dxa"/>
          </w:tcPr>
          <w:p w14:paraId="6FD2927F" w14:textId="77777777" w:rsidR="002741CE" w:rsidRPr="002741CE" w:rsidRDefault="002741CE" w:rsidP="00B85EEA">
            <w:pPr>
              <w:ind w:firstLine="0"/>
              <w:rPr>
                <w:rFonts w:asciiTheme="minorHAnsi" w:cstheme="minorHAnsi"/>
                <w:sz w:val="21"/>
                <w:szCs w:val="21"/>
              </w:rPr>
            </w:pPr>
          </w:p>
        </w:tc>
        <w:tc>
          <w:tcPr>
            <w:tcW w:w="2126" w:type="dxa"/>
          </w:tcPr>
          <w:p w14:paraId="7C4B1003" w14:textId="77777777" w:rsidR="002741CE" w:rsidRPr="002741CE" w:rsidRDefault="002741CE" w:rsidP="00B85EEA">
            <w:pPr>
              <w:ind w:firstLine="0"/>
              <w:rPr>
                <w:rFonts w:asciiTheme="minorHAnsi" w:cstheme="minorHAnsi"/>
                <w:sz w:val="21"/>
                <w:szCs w:val="21"/>
              </w:rPr>
            </w:pPr>
          </w:p>
        </w:tc>
        <w:tc>
          <w:tcPr>
            <w:tcW w:w="2761" w:type="dxa"/>
          </w:tcPr>
          <w:p w14:paraId="66B24949" w14:textId="77777777" w:rsidR="002741CE" w:rsidRPr="002741CE" w:rsidRDefault="002741CE" w:rsidP="00B85EEA">
            <w:pPr>
              <w:ind w:firstLine="0"/>
              <w:rPr>
                <w:rFonts w:asciiTheme="minorHAnsi" w:cstheme="minorHAnsi"/>
                <w:sz w:val="21"/>
                <w:szCs w:val="21"/>
              </w:rPr>
            </w:pPr>
          </w:p>
        </w:tc>
        <w:tc>
          <w:tcPr>
            <w:tcW w:w="1634" w:type="dxa"/>
          </w:tcPr>
          <w:p w14:paraId="60B25BA5" w14:textId="77777777" w:rsidR="002741CE" w:rsidRPr="002741CE" w:rsidRDefault="002741CE" w:rsidP="00B85EEA">
            <w:pPr>
              <w:ind w:firstLine="0"/>
              <w:rPr>
                <w:rFonts w:asciiTheme="minorHAnsi" w:cstheme="minorHAnsi"/>
                <w:sz w:val="21"/>
                <w:szCs w:val="21"/>
              </w:rPr>
            </w:pPr>
          </w:p>
        </w:tc>
        <w:tc>
          <w:tcPr>
            <w:tcW w:w="1701" w:type="dxa"/>
          </w:tcPr>
          <w:p w14:paraId="3572B8E3" w14:textId="77777777" w:rsidR="002741CE" w:rsidRPr="002741CE" w:rsidRDefault="002741CE" w:rsidP="00B85EEA">
            <w:pPr>
              <w:ind w:firstLine="0"/>
              <w:rPr>
                <w:rFonts w:asciiTheme="minorHAnsi" w:cstheme="minorHAnsi"/>
                <w:sz w:val="21"/>
                <w:szCs w:val="21"/>
              </w:rPr>
            </w:pPr>
          </w:p>
        </w:tc>
        <w:tc>
          <w:tcPr>
            <w:tcW w:w="2268" w:type="dxa"/>
          </w:tcPr>
          <w:p w14:paraId="0D2B9E2E" w14:textId="77777777" w:rsidR="002741CE" w:rsidRPr="002741CE" w:rsidRDefault="002741CE" w:rsidP="00B85EEA">
            <w:pPr>
              <w:ind w:firstLine="0"/>
              <w:rPr>
                <w:rFonts w:asciiTheme="minorHAnsi" w:cstheme="minorHAnsi"/>
                <w:sz w:val="21"/>
                <w:szCs w:val="21"/>
              </w:rPr>
            </w:pPr>
          </w:p>
        </w:tc>
      </w:tr>
      <w:tr w:rsidR="002741CE" w14:paraId="66396D21" w14:textId="77777777" w:rsidTr="002741CE">
        <w:tc>
          <w:tcPr>
            <w:tcW w:w="562" w:type="dxa"/>
          </w:tcPr>
          <w:p w14:paraId="485F1553" w14:textId="77777777" w:rsidR="002741CE" w:rsidRPr="002741CE" w:rsidRDefault="002741CE" w:rsidP="00B85EEA">
            <w:pPr>
              <w:ind w:firstLine="0"/>
              <w:rPr>
                <w:rFonts w:asciiTheme="minorHAnsi" w:cstheme="minorHAnsi"/>
                <w:sz w:val="21"/>
                <w:szCs w:val="21"/>
              </w:rPr>
            </w:pPr>
            <w:r w:rsidRPr="002741CE">
              <w:rPr>
                <w:rFonts w:asciiTheme="minorHAnsi" w:cstheme="minorHAnsi"/>
                <w:sz w:val="21"/>
                <w:szCs w:val="21"/>
              </w:rPr>
              <w:t>2.</w:t>
            </w:r>
          </w:p>
        </w:tc>
        <w:tc>
          <w:tcPr>
            <w:tcW w:w="1701" w:type="dxa"/>
          </w:tcPr>
          <w:p w14:paraId="02C1D9D6" w14:textId="77777777" w:rsidR="002741CE" w:rsidRPr="002741CE" w:rsidRDefault="002741CE" w:rsidP="00B85EEA">
            <w:pPr>
              <w:ind w:firstLine="0"/>
              <w:rPr>
                <w:rFonts w:asciiTheme="minorHAnsi" w:cstheme="minorHAnsi"/>
                <w:sz w:val="21"/>
                <w:szCs w:val="21"/>
              </w:rPr>
            </w:pPr>
          </w:p>
        </w:tc>
        <w:tc>
          <w:tcPr>
            <w:tcW w:w="1843" w:type="dxa"/>
          </w:tcPr>
          <w:p w14:paraId="61CEA18F" w14:textId="77777777" w:rsidR="002741CE" w:rsidRPr="002741CE" w:rsidRDefault="002741CE" w:rsidP="00B85EEA">
            <w:pPr>
              <w:ind w:firstLine="0"/>
              <w:rPr>
                <w:rFonts w:asciiTheme="minorHAnsi" w:cstheme="minorHAnsi"/>
                <w:sz w:val="21"/>
                <w:szCs w:val="21"/>
              </w:rPr>
            </w:pPr>
          </w:p>
        </w:tc>
        <w:tc>
          <w:tcPr>
            <w:tcW w:w="2126" w:type="dxa"/>
          </w:tcPr>
          <w:p w14:paraId="4F18DB58" w14:textId="77777777" w:rsidR="002741CE" w:rsidRPr="002741CE" w:rsidRDefault="002741CE" w:rsidP="00B85EEA">
            <w:pPr>
              <w:ind w:firstLine="0"/>
              <w:rPr>
                <w:rFonts w:asciiTheme="minorHAnsi" w:cstheme="minorHAnsi"/>
                <w:sz w:val="21"/>
                <w:szCs w:val="21"/>
              </w:rPr>
            </w:pPr>
          </w:p>
        </w:tc>
        <w:tc>
          <w:tcPr>
            <w:tcW w:w="2761" w:type="dxa"/>
          </w:tcPr>
          <w:p w14:paraId="07A39B22" w14:textId="77777777" w:rsidR="002741CE" w:rsidRPr="002741CE" w:rsidRDefault="002741CE" w:rsidP="00B85EEA">
            <w:pPr>
              <w:ind w:firstLine="0"/>
              <w:rPr>
                <w:rFonts w:asciiTheme="minorHAnsi" w:cstheme="minorHAnsi"/>
                <w:sz w:val="21"/>
                <w:szCs w:val="21"/>
              </w:rPr>
            </w:pPr>
          </w:p>
        </w:tc>
        <w:tc>
          <w:tcPr>
            <w:tcW w:w="1634" w:type="dxa"/>
          </w:tcPr>
          <w:p w14:paraId="2A832ADD" w14:textId="77777777" w:rsidR="002741CE" w:rsidRPr="002741CE" w:rsidRDefault="002741CE" w:rsidP="00B85EEA">
            <w:pPr>
              <w:ind w:firstLine="0"/>
              <w:rPr>
                <w:rFonts w:asciiTheme="minorHAnsi" w:cstheme="minorHAnsi"/>
                <w:sz w:val="21"/>
                <w:szCs w:val="21"/>
              </w:rPr>
            </w:pPr>
          </w:p>
        </w:tc>
        <w:tc>
          <w:tcPr>
            <w:tcW w:w="1701" w:type="dxa"/>
          </w:tcPr>
          <w:p w14:paraId="05102D04" w14:textId="77777777" w:rsidR="002741CE" w:rsidRPr="002741CE" w:rsidRDefault="002741CE" w:rsidP="00B85EEA">
            <w:pPr>
              <w:ind w:firstLine="0"/>
              <w:rPr>
                <w:rFonts w:asciiTheme="minorHAnsi" w:cstheme="minorHAnsi"/>
                <w:sz w:val="21"/>
                <w:szCs w:val="21"/>
              </w:rPr>
            </w:pPr>
          </w:p>
        </w:tc>
        <w:tc>
          <w:tcPr>
            <w:tcW w:w="2268" w:type="dxa"/>
          </w:tcPr>
          <w:p w14:paraId="589BA5ED" w14:textId="77777777" w:rsidR="002741CE" w:rsidRPr="002741CE" w:rsidRDefault="002741CE" w:rsidP="00B85EEA">
            <w:pPr>
              <w:ind w:firstLine="0"/>
              <w:rPr>
                <w:rFonts w:asciiTheme="minorHAnsi" w:cstheme="minorHAnsi"/>
                <w:sz w:val="21"/>
                <w:szCs w:val="21"/>
              </w:rPr>
            </w:pPr>
          </w:p>
        </w:tc>
      </w:tr>
    </w:tbl>
    <w:p w14:paraId="441C8ABE" w14:textId="77777777" w:rsidR="002741CE" w:rsidRPr="00BA3218" w:rsidRDefault="002741CE" w:rsidP="002741CE">
      <w:pPr>
        <w:rPr>
          <w:rFonts w:cstheme="minorHAnsi"/>
        </w:rPr>
      </w:pPr>
      <w:r w:rsidRPr="00BA3218">
        <w:rPr>
          <w:rFonts w:cstheme="minorHAnsi"/>
        </w:rPr>
        <w:t xml:space="preserve">Pridedama: Informacinių sistemų technologinių pažeidžiamumų vertinimo sertifikatą CEH (angl. </w:t>
      </w:r>
      <w:proofErr w:type="spellStart"/>
      <w:r w:rsidRPr="00BA3218">
        <w:rPr>
          <w:rFonts w:cstheme="minorHAnsi"/>
        </w:rPr>
        <w:t>Certified</w:t>
      </w:r>
      <w:proofErr w:type="spellEnd"/>
      <w:r w:rsidRPr="00BA3218">
        <w:rPr>
          <w:rFonts w:cstheme="minorHAnsi"/>
        </w:rPr>
        <w:t xml:space="preserve"> </w:t>
      </w:r>
      <w:proofErr w:type="spellStart"/>
      <w:r w:rsidRPr="00BA3218">
        <w:rPr>
          <w:rFonts w:cstheme="minorHAnsi"/>
        </w:rPr>
        <w:t>Ethical</w:t>
      </w:r>
      <w:proofErr w:type="spellEnd"/>
      <w:r w:rsidRPr="00BA3218">
        <w:rPr>
          <w:rFonts w:cstheme="minorHAnsi"/>
        </w:rPr>
        <w:t xml:space="preserve"> </w:t>
      </w:r>
      <w:proofErr w:type="spellStart"/>
      <w:r w:rsidRPr="00BA3218">
        <w:rPr>
          <w:rFonts w:cstheme="minorHAnsi"/>
        </w:rPr>
        <w:t>Hacker</w:t>
      </w:r>
      <w:proofErr w:type="spellEnd"/>
      <w:r w:rsidRPr="00BA3218">
        <w:rPr>
          <w:rFonts w:cstheme="minorHAnsi"/>
        </w:rPr>
        <w:t xml:space="preserve">) – sertifikuotas etiškas įsilaužėlis arba GPEN (angl. GIAC </w:t>
      </w:r>
      <w:proofErr w:type="spellStart"/>
      <w:r w:rsidRPr="00BA3218">
        <w:rPr>
          <w:rFonts w:cstheme="minorHAnsi"/>
        </w:rPr>
        <w:t>Penetration</w:t>
      </w:r>
      <w:proofErr w:type="spellEnd"/>
      <w:r w:rsidRPr="00BA3218">
        <w:rPr>
          <w:rFonts w:cstheme="minorHAnsi"/>
        </w:rPr>
        <w:t xml:space="preserve"> </w:t>
      </w:r>
      <w:proofErr w:type="spellStart"/>
      <w:r w:rsidRPr="00BA3218">
        <w:rPr>
          <w:rFonts w:cstheme="minorHAnsi"/>
        </w:rPr>
        <w:t>Tester</w:t>
      </w:r>
      <w:proofErr w:type="spellEnd"/>
      <w:r w:rsidRPr="00BA3218">
        <w:rPr>
          <w:rFonts w:cstheme="minorHAnsi"/>
        </w:rPr>
        <w:t>) arba lygiavertį dokumentą.</w:t>
      </w:r>
    </w:p>
    <w:p w14:paraId="266FDFE9" w14:textId="77777777" w:rsidR="002741CE" w:rsidRDefault="002741CE" w:rsidP="00370B74"/>
    <w:p w14:paraId="69E518F8" w14:textId="77777777" w:rsidR="00370B74" w:rsidRPr="00B90473" w:rsidRDefault="00370B74" w:rsidP="00370B74">
      <w:pPr>
        <w:rPr>
          <w:rFonts w:eastAsia="Calibri"/>
          <w:szCs w:val="24"/>
        </w:rPr>
      </w:pPr>
    </w:p>
    <w:p w14:paraId="14FBBFFB" w14:textId="77777777" w:rsidR="00370B74" w:rsidRPr="00B90473" w:rsidRDefault="00370B74" w:rsidP="00370B74">
      <w:pPr>
        <w:rPr>
          <w:szCs w:val="24"/>
        </w:rPr>
      </w:pPr>
      <w:r w:rsidRPr="00B90473">
        <w:rPr>
          <w:szCs w:val="24"/>
        </w:rPr>
        <w:t xml:space="preserve">________________________________                </w:t>
      </w:r>
      <w:r>
        <w:rPr>
          <w:szCs w:val="24"/>
        </w:rPr>
        <w:tab/>
        <w:t xml:space="preserve">        </w:t>
      </w:r>
      <w:r w:rsidRPr="00B90473">
        <w:rPr>
          <w:szCs w:val="24"/>
        </w:rPr>
        <w:t xml:space="preserve">____________           </w:t>
      </w:r>
      <w:r w:rsidRPr="00B90473">
        <w:rPr>
          <w:szCs w:val="24"/>
        </w:rPr>
        <w:tab/>
      </w:r>
      <w:r w:rsidRPr="00B90473">
        <w:rPr>
          <w:szCs w:val="24"/>
        </w:rPr>
        <w:tab/>
        <w:t xml:space="preserve"> </w:t>
      </w:r>
      <w:r>
        <w:rPr>
          <w:szCs w:val="24"/>
        </w:rPr>
        <w:tab/>
      </w:r>
      <w:r w:rsidRPr="00B90473">
        <w:rPr>
          <w:szCs w:val="24"/>
        </w:rPr>
        <w:t>________________</w:t>
      </w:r>
    </w:p>
    <w:p w14:paraId="1900CA84" w14:textId="77777777" w:rsidR="00370B74" w:rsidRPr="00B90473" w:rsidRDefault="00370B74" w:rsidP="00370B74">
      <w:pPr>
        <w:rPr>
          <w:szCs w:val="24"/>
        </w:rPr>
      </w:pPr>
      <w:r w:rsidRPr="00B90473">
        <w:rPr>
          <w:szCs w:val="24"/>
        </w:rPr>
        <w:t xml:space="preserve">(Tiekėjo vadovo  arba jo įgalioto asmens </w:t>
      </w:r>
      <w:r w:rsidRPr="00B90473">
        <w:rPr>
          <w:szCs w:val="24"/>
        </w:rPr>
        <w:tab/>
        <w:t xml:space="preserve">            (parašas)                    </w:t>
      </w:r>
      <w:r w:rsidRPr="00B90473">
        <w:rPr>
          <w:szCs w:val="24"/>
        </w:rPr>
        <w:tab/>
      </w:r>
      <w:r w:rsidRPr="00B90473">
        <w:rPr>
          <w:szCs w:val="24"/>
        </w:rPr>
        <w:tab/>
        <w:t xml:space="preserve">(Vardas ir pavardė) </w:t>
      </w:r>
    </w:p>
    <w:p w14:paraId="4DC353BF" w14:textId="43CE9402" w:rsidR="00370B74" w:rsidRDefault="00370B74" w:rsidP="002741CE">
      <w:pPr>
        <w:rPr>
          <w:rFonts w:ascii="Arial Narrow" w:hAnsi="Arial Narrow"/>
        </w:rPr>
      </w:pPr>
      <w:r w:rsidRPr="00B90473">
        <w:rPr>
          <w:szCs w:val="24"/>
        </w:rPr>
        <w:t>pareigų  pavadinimas)</w:t>
      </w:r>
      <w:r>
        <w:rPr>
          <w:rFonts w:ascii="Arial Narrow" w:hAnsi="Arial Narrow"/>
        </w:rPr>
        <w:br w:type="page"/>
      </w:r>
    </w:p>
    <w:p w14:paraId="014B40C6" w14:textId="77777777" w:rsidR="002741CE" w:rsidRDefault="002741CE">
      <w:pPr>
        <w:rPr>
          <w:rFonts w:cstheme="minorHAnsi"/>
        </w:rPr>
        <w:sectPr w:rsidR="002741CE" w:rsidSect="00370B74">
          <w:pgSz w:w="15840" w:h="12240" w:orient="landscape"/>
          <w:pgMar w:top="851" w:right="720" w:bottom="720" w:left="720" w:header="720" w:footer="720" w:gutter="0"/>
          <w:pgNumType w:start="0"/>
          <w:cols w:space="720"/>
          <w:titlePg/>
          <w:docGrid w:linePitch="360"/>
        </w:sectPr>
      </w:pPr>
    </w:p>
    <w:p w14:paraId="282BAFD3" w14:textId="0D180477"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741CE">
        <w:rPr>
          <w:rFonts w:cstheme="minorHAnsi"/>
        </w:rPr>
        <w:t>7</w:t>
      </w:r>
      <w:r w:rsidRPr="00194983">
        <w:rPr>
          <w:rFonts w:cstheme="minorHAnsi"/>
        </w:rPr>
        <w:t xml:space="preserve"> priedas „Sutarties projektas“</w:t>
      </w:r>
    </w:p>
    <w:p w14:paraId="7CB80FF3" w14:textId="2C6CB943" w:rsidR="00506996" w:rsidRPr="007D5778" w:rsidRDefault="00506996" w:rsidP="00E63A8A">
      <w:pPr>
        <w:pStyle w:val="NoSpacing"/>
        <w:spacing w:line="300" w:lineRule="auto"/>
        <w:ind w:firstLine="0"/>
        <w:contextualSpacing/>
        <w:rPr>
          <w:rFonts w:eastAsiaTheme="minorHAnsi" w:cstheme="minorHAnsi"/>
          <w:bCs/>
          <w:iCs/>
        </w:rPr>
      </w:pPr>
    </w:p>
    <w:p w14:paraId="76EBB24C" w14:textId="77777777" w:rsidR="00CE1251" w:rsidRPr="00CE1251" w:rsidRDefault="00CE1251" w:rsidP="00CE1251">
      <w:pPr>
        <w:widowControl w:val="0"/>
        <w:spacing w:line="240" w:lineRule="auto"/>
        <w:jc w:val="center"/>
        <w:rPr>
          <w:rFonts w:eastAsia="Times New Roman" w:cstheme="minorHAnsi"/>
        </w:rPr>
      </w:pPr>
      <w:r w:rsidRPr="00CE1251">
        <w:rPr>
          <w:rFonts w:cstheme="minorHAnsi"/>
          <w:b/>
          <w:caps/>
          <w:color w:val="000000"/>
        </w:rPr>
        <w:t xml:space="preserve">PASLAUGŲ TEIKIMO </w:t>
      </w:r>
      <w:r w:rsidRPr="00CE1251">
        <w:rPr>
          <w:rFonts w:eastAsia="Times New Roman" w:cstheme="minorHAnsi"/>
          <w:b/>
        </w:rPr>
        <w:t>SUTARTIS</w:t>
      </w:r>
    </w:p>
    <w:p w14:paraId="4B240B57" w14:textId="77777777" w:rsidR="00CE1251" w:rsidRPr="00CE1251" w:rsidRDefault="00CE1251" w:rsidP="00CE1251">
      <w:pPr>
        <w:widowControl w:val="0"/>
        <w:spacing w:line="240" w:lineRule="auto"/>
        <w:jc w:val="center"/>
        <w:rPr>
          <w:rFonts w:eastAsia="Times New Roman" w:cstheme="minorHAnsi"/>
        </w:rPr>
      </w:pPr>
    </w:p>
    <w:p w14:paraId="40D3DAA7" w14:textId="77777777" w:rsidR="00CE1251" w:rsidRPr="00CE1251" w:rsidRDefault="00CE1251" w:rsidP="00CE1251">
      <w:pPr>
        <w:widowControl w:val="0"/>
        <w:spacing w:line="240" w:lineRule="auto"/>
        <w:jc w:val="center"/>
        <w:rPr>
          <w:rFonts w:eastAsia="Times New Roman" w:cstheme="minorHAnsi"/>
        </w:rPr>
      </w:pPr>
      <w:r w:rsidRPr="00CE1251">
        <w:rPr>
          <w:rFonts w:eastAsia="Times New Roman" w:cstheme="minorHAnsi"/>
        </w:rPr>
        <w:t>2025 m.    d. Nr. 5SF-</w:t>
      </w:r>
    </w:p>
    <w:p w14:paraId="1A780E8A" w14:textId="77777777" w:rsidR="00CE1251" w:rsidRPr="00CE1251" w:rsidRDefault="00CE1251" w:rsidP="00CE1251">
      <w:pPr>
        <w:widowControl w:val="0"/>
        <w:spacing w:line="240" w:lineRule="auto"/>
        <w:jc w:val="center"/>
        <w:rPr>
          <w:rFonts w:eastAsia="Times New Roman" w:cstheme="minorHAnsi"/>
        </w:rPr>
      </w:pPr>
      <w:r w:rsidRPr="00CE1251">
        <w:rPr>
          <w:rFonts w:eastAsia="Times New Roman" w:cstheme="minorHAnsi"/>
        </w:rPr>
        <w:t>Vilnius</w:t>
      </w:r>
    </w:p>
    <w:p w14:paraId="0AD27DC2" w14:textId="77777777" w:rsidR="00CE1251" w:rsidRPr="00CE1251" w:rsidRDefault="00CE1251" w:rsidP="00CE1251">
      <w:pPr>
        <w:widowControl w:val="0"/>
        <w:spacing w:line="240" w:lineRule="auto"/>
        <w:ind w:firstLine="1276"/>
        <w:rPr>
          <w:rFonts w:eastAsia="Times New Roman" w:cstheme="minorHAnsi"/>
        </w:rPr>
      </w:pPr>
    </w:p>
    <w:p w14:paraId="482F22BD" w14:textId="77777777" w:rsidR="00CE1251" w:rsidRPr="00CE1251" w:rsidRDefault="00CE1251" w:rsidP="00CE1251">
      <w:pPr>
        <w:widowControl w:val="0"/>
        <w:spacing w:line="240" w:lineRule="auto"/>
        <w:ind w:firstLine="1276"/>
        <w:rPr>
          <w:rFonts w:eastAsia="Times New Roman" w:cstheme="minorHAnsi"/>
        </w:rPr>
      </w:pPr>
      <w:r w:rsidRPr="00CE1251">
        <w:rPr>
          <w:rFonts w:eastAsia="Times New Roman" w:cstheme="minorHAnsi"/>
        </w:rPr>
        <w:t xml:space="preserve">Valstybės įmonė Žemės ūkio duomenų centras, atstovaujamas ________________, veikiančio pagal ________________________ (toliau – </w:t>
      </w:r>
      <w:r w:rsidRPr="00CE1251">
        <w:rPr>
          <w:rFonts w:eastAsia="Times New Roman" w:cstheme="minorHAnsi"/>
          <w:b/>
          <w:bCs/>
        </w:rPr>
        <w:t>Užsakovas</w:t>
      </w:r>
      <w:r w:rsidRPr="00CE1251">
        <w:rPr>
          <w:rFonts w:eastAsia="Times New Roman" w:cstheme="minorHAnsi"/>
        </w:rPr>
        <w:t xml:space="preserve">), ir _________________, atstovaujama (-s) _________________________, veikiančio (-s) pagal __________________ (toliau – </w:t>
      </w:r>
      <w:r w:rsidRPr="00CE1251">
        <w:rPr>
          <w:rFonts w:eastAsia="Times New Roman" w:cstheme="minorHAnsi"/>
          <w:b/>
          <w:bCs/>
        </w:rPr>
        <w:t>Teikėjas</w:t>
      </w:r>
      <w:r w:rsidRPr="00CE1251">
        <w:rPr>
          <w:rFonts w:eastAsia="Times New Roman" w:cstheme="minorHAnsi"/>
        </w:rPr>
        <w:t xml:space="preserve">), toliau sutartyje kiekvienas atskirai vadinamas šalimi, o abu kartu – šalimis, sudarė šią Paslaugų teikimo sutartį (toliau – </w:t>
      </w:r>
      <w:r w:rsidRPr="00CE1251">
        <w:rPr>
          <w:rFonts w:eastAsia="Times New Roman" w:cstheme="minorHAnsi"/>
          <w:b/>
          <w:bCs/>
        </w:rPr>
        <w:t>Sutartis</w:t>
      </w:r>
      <w:r w:rsidRPr="00CE1251">
        <w:rPr>
          <w:rFonts w:eastAsia="Times New Roman" w:cstheme="minorHAnsi"/>
        </w:rPr>
        <w:t>).</w:t>
      </w:r>
    </w:p>
    <w:p w14:paraId="53548D64" w14:textId="77777777" w:rsidR="00CE1251" w:rsidRPr="00CE1251" w:rsidRDefault="00CE1251" w:rsidP="00CE1251">
      <w:pPr>
        <w:widowControl w:val="0"/>
        <w:spacing w:line="240" w:lineRule="auto"/>
        <w:jc w:val="center"/>
        <w:rPr>
          <w:rFonts w:eastAsia="Times New Roman" w:cstheme="minorHAnsi"/>
        </w:rPr>
      </w:pPr>
    </w:p>
    <w:p w14:paraId="6DC12245" w14:textId="77777777" w:rsidR="00CE1251" w:rsidRPr="00CE1251" w:rsidRDefault="00CE1251" w:rsidP="00CE1251">
      <w:pPr>
        <w:widowControl w:val="0"/>
        <w:tabs>
          <w:tab w:val="left" w:pos="284"/>
        </w:tabs>
        <w:spacing w:line="240" w:lineRule="auto"/>
        <w:jc w:val="center"/>
        <w:rPr>
          <w:rFonts w:eastAsia="Times New Roman" w:cstheme="minorHAnsi"/>
          <w:b/>
        </w:rPr>
      </w:pPr>
      <w:r w:rsidRPr="00CE1251">
        <w:rPr>
          <w:rFonts w:eastAsia="Times New Roman" w:cstheme="minorHAnsi"/>
          <w:b/>
        </w:rPr>
        <w:t>I SKYRIUS</w:t>
      </w:r>
    </w:p>
    <w:p w14:paraId="254CB551" w14:textId="77777777" w:rsidR="00CE1251" w:rsidRPr="00CE1251" w:rsidRDefault="00CE1251" w:rsidP="00CE1251">
      <w:pPr>
        <w:widowControl w:val="0"/>
        <w:tabs>
          <w:tab w:val="left" w:pos="284"/>
        </w:tabs>
        <w:spacing w:line="240" w:lineRule="auto"/>
        <w:jc w:val="center"/>
        <w:rPr>
          <w:rFonts w:eastAsia="Times New Roman" w:cstheme="minorHAnsi"/>
          <w:b/>
        </w:rPr>
      </w:pPr>
      <w:r w:rsidRPr="00CE1251">
        <w:rPr>
          <w:rFonts w:eastAsia="Times New Roman" w:cstheme="minorHAnsi"/>
          <w:b/>
        </w:rPr>
        <w:t>SUTARTIES OBJEKTAS, KAINA IR APMOKĖJIMO TERMINAI</w:t>
      </w:r>
    </w:p>
    <w:p w14:paraId="0AD4AED5" w14:textId="77777777" w:rsidR="00CE1251" w:rsidRPr="00CE1251" w:rsidRDefault="00CE1251" w:rsidP="00CE1251">
      <w:pPr>
        <w:widowControl w:val="0"/>
        <w:tabs>
          <w:tab w:val="left" w:pos="284"/>
        </w:tabs>
        <w:spacing w:line="240" w:lineRule="auto"/>
        <w:jc w:val="center"/>
        <w:rPr>
          <w:rFonts w:eastAsia="Times New Roman" w:cstheme="minorHAnsi"/>
          <w:b/>
        </w:rPr>
      </w:pPr>
    </w:p>
    <w:p w14:paraId="1C43E305" w14:textId="77777777" w:rsidR="00CE1251" w:rsidRPr="00CE1251" w:rsidRDefault="00CE1251" w:rsidP="00CE1251">
      <w:pPr>
        <w:pStyle w:val="ListParagraph"/>
        <w:widowControl w:val="0"/>
        <w:numPr>
          <w:ilvl w:val="0"/>
          <w:numId w:val="66"/>
        </w:numPr>
        <w:tabs>
          <w:tab w:val="left" w:pos="1560"/>
        </w:tabs>
        <w:spacing w:line="240" w:lineRule="auto"/>
        <w:ind w:left="0" w:firstLine="1276"/>
        <w:rPr>
          <w:rFonts w:eastAsia="Times New Roman" w:cstheme="minorHAnsi"/>
        </w:rPr>
      </w:pPr>
      <w:r w:rsidRPr="00CE1251">
        <w:rPr>
          <w:rFonts w:eastAsia="Times New Roman" w:cstheme="minorHAnsi"/>
        </w:rPr>
        <w:t xml:space="preserve">Teikėjas įsipareigoja Užsakovui suteikti viešai prieinamų žiniatinklio taikomųjų programų ir žiniatinklio paslaugų saugumo vertinimą (toliau – </w:t>
      </w:r>
      <w:r w:rsidRPr="00CE1251">
        <w:rPr>
          <w:rFonts w:eastAsia="Times New Roman" w:cstheme="minorHAnsi"/>
          <w:b/>
          <w:bCs/>
        </w:rPr>
        <w:t>paslauga</w:t>
      </w:r>
      <w:r w:rsidRPr="00CE1251">
        <w:rPr>
          <w:rFonts w:eastAsia="Times New Roman" w:cstheme="minorHAnsi"/>
        </w:rPr>
        <w:t>), pagal Sutarties 1 priede „</w:t>
      </w:r>
      <w:bookmarkStart w:id="56" w:name="_Hlk193447127"/>
      <w:r w:rsidRPr="00CE1251">
        <w:rPr>
          <w:rFonts w:eastAsia="Times New Roman" w:cstheme="minorHAnsi"/>
        </w:rPr>
        <w:t>Viešai prieinamų žiniatinklio taikomųjų programų ir žiniatinklio paslaugų saugumo vertinimo pirkimo techninė specifikacija</w:t>
      </w:r>
      <w:bookmarkEnd w:id="56"/>
      <w:r w:rsidRPr="00CE1251">
        <w:rPr>
          <w:rFonts w:eastAsia="Times New Roman" w:cstheme="minorHAnsi"/>
        </w:rPr>
        <w:t>“ (toliau – 1 priedas) nurodytus reikalavimus, o Užsakovas įsipareigoja šioje Sutartyje nustatyta tvarka ir terminais už suteiktą paslaugą sumokėti Sutartyje nustatytą kainą.</w:t>
      </w:r>
    </w:p>
    <w:p w14:paraId="7368EEC9" w14:textId="77777777" w:rsidR="00CE1251" w:rsidRPr="00CE1251" w:rsidRDefault="00CE1251" w:rsidP="00CE1251">
      <w:pPr>
        <w:pStyle w:val="ListParagraph"/>
        <w:widowControl w:val="0"/>
        <w:numPr>
          <w:ilvl w:val="0"/>
          <w:numId w:val="66"/>
        </w:numPr>
        <w:tabs>
          <w:tab w:val="left" w:pos="1560"/>
        </w:tabs>
        <w:spacing w:line="240" w:lineRule="auto"/>
        <w:ind w:left="0" w:firstLine="1276"/>
        <w:rPr>
          <w:rFonts w:eastAsia="Times New Roman" w:cstheme="minorHAnsi"/>
        </w:rPr>
      </w:pPr>
      <w:r w:rsidRPr="00CE1251">
        <w:rPr>
          <w:rFonts w:eastAsia="Times New Roman" w:cstheme="minorHAnsi"/>
        </w:rPr>
        <w:t>Pradinės Sutarties vertė yra _________ Eur (_______________________ Eur __ ct) be pridėtinės vertės mokesčio (toliau – PVM). Sutarties kaina yra ___________ Eur (_____________________________ Eur __ ct) su PVM.</w:t>
      </w:r>
      <w:r w:rsidRPr="00CE1251">
        <w:rPr>
          <w:rFonts w:cstheme="minorHAnsi"/>
        </w:rPr>
        <w:t xml:space="preserve"> </w:t>
      </w:r>
      <w:r w:rsidRPr="00CE1251">
        <w:rPr>
          <w:rFonts w:eastAsia="Times New Roman" w:cstheme="minorHAnsi"/>
        </w:rPr>
        <w:t>Į Sutarties kainą yra įskaičiuoti visi mokesčiai ir visos Teikėjo išlaidos, apimančios viską, ko reikia visiškam ir tinkamam Sutarties vykdymui (įskaitant sąskaitų faktūrų pateikimo Sutartyje numatytomis priemonėmis išlaidas).</w:t>
      </w:r>
    </w:p>
    <w:p w14:paraId="1B9D8929" w14:textId="77777777" w:rsidR="00CE1251" w:rsidRPr="00CE1251" w:rsidRDefault="00CE1251" w:rsidP="00CE1251">
      <w:pPr>
        <w:pStyle w:val="ListParagraph"/>
        <w:widowControl w:val="0"/>
        <w:numPr>
          <w:ilvl w:val="0"/>
          <w:numId w:val="66"/>
        </w:numPr>
        <w:tabs>
          <w:tab w:val="left" w:pos="1701"/>
        </w:tabs>
        <w:spacing w:line="240" w:lineRule="auto"/>
        <w:ind w:left="0" w:firstLine="1276"/>
        <w:rPr>
          <w:rFonts w:eastAsia="Times New Roman" w:cstheme="minorHAnsi"/>
        </w:rPr>
      </w:pPr>
      <w:r w:rsidRPr="00CE1251">
        <w:rPr>
          <w:rFonts w:eastAsia="Times New Roman" w:cstheme="minorHAnsi"/>
        </w:rPr>
        <w:t>Vadovaujantis Viešųjų pirkimų tarnybos direktoriaus 2017 m. birželio 28 d. įsakymu Nr. 1S-95 patvirtinta Kainodaros taisyklių metodika, Sutarties vykdymui bus taikoma fiksuotos kainos kainodara.</w:t>
      </w:r>
    </w:p>
    <w:p w14:paraId="05A3B25B" w14:textId="77777777" w:rsidR="00CE1251" w:rsidRPr="00CE1251" w:rsidRDefault="00CE1251" w:rsidP="00CE1251">
      <w:pPr>
        <w:pStyle w:val="ListParagraph"/>
        <w:widowControl w:val="0"/>
        <w:numPr>
          <w:ilvl w:val="0"/>
          <w:numId w:val="66"/>
        </w:numPr>
        <w:tabs>
          <w:tab w:val="left" w:pos="1701"/>
        </w:tabs>
        <w:spacing w:line="240" w:lineRule="auto"/>
        <w:ind w:left="0" w:firstLine="1276"/>
        <w:rPr>
          <w:rFonts w:eastAsia="Times New Roman" w:cstheme="minorHAnsi"/>
        </w:rPr>
      </w:pPr>
      <w:r w:rsidRPr="00CE1251">
        <w:rPr>
          <w:rFonts w:eastAsia="Times New Roman" w:cstheme="minorHAnsi"/>
        </w:rPr>
        <w:t xml:space="preserve">Avansinis mokėjimas nebus atliekamas. </w:t>
      </w:r>
    </w:p>
    <w:p w14:paraId="73FDF2F8" w14:textId="77777777" w:rsidR="00CE1251" w:rsidRPr="00CE1251" w:rsidRDefault="00CE1251" w:rsidP="00CE1251">
      <w:pPr>
        <w:pStyle w:val="ListParagraph"/>
        <w:widowControl w:val="0"/>
        <w:numPr>
          <w:ilvl w:val="0"/>
          <w:numId w:val="66"/>
        </w:numPr>
        <w:tabs>
          <w:tab w:val="left" w:pos="1701"/>
        </w:tabs>
        <w:spacing w:line="240" w:lineRule="auto"/>
        <w:ind w:left="0" w:firstLine="1276"/>
        <w:rPr>
          <w:rFonts w:eastAsia="Times New Roman" w:cstheme="minorHAnsi"/>
          <w:color w:val="000000" w:themeColor="text1"/>
        </w:rPr>
      </w:pPr>
      <w:r w:rsidRPr="00CE1251">
        <w:rPr>
          <w:rFonts w:eastAsia="Times New Roman" w:cstheme="minorHAnsi"/>
          <w:color w:val="000000" w:themeColor="text1"/>
        </w:rPr>
        <w:t>Užsakovas atsiskaito su Teikėju per 30 (trisdešimt) kalendorinių dienų nuo paslaugos perdavimo–priėmimo akto pasirašymo ir jo pagrindu tvarkingai išrašytos PVM sąskaitos-faktūros gavimo dienos.</w:t>
      </w:r>
      <w:r w:rsidRPr="00CE1251">
        <w:rPr>
          <w:rFonts w:cstheme="minorHAnsi"/>
          <w:color w:val="000000" w:themeColor="text1"/>
        </w:rPr>
        <w:t xml:space="preserve"> </w:t>
      </w:r>
    </w:p>
    <w:p w14:paraId="705F10D9" w14:textId="77777777" w:rsidR="00CE1251" w:rsidRPr="00CE1251" w:rsidRDefault="00CE1251" w:rsidP="00CE1251">
      <w:pPr>
        <w:pStyle w:val="ListParagraph"/>
        <w:widowControl w:val="0"/>
        <w:numPr>
          <w:ilvl w:val="0"/>
          <w:numId w:val="66"/>
        </w:numPr>
        <w:tabs>
          <w:tab w:val="left" w:pos="1701"/>
        </w:tabs>
        <w:spacing w:line="240" w:lineRule="auto"/>
        <w:ind w:left="0" w:firstLine="1276"/>
        <w:rPr>
          <w:rFonts w:eastAsia="Times New Roman" w:cstheme="minorHAnsi"/>
        </w:rPr>
      </w:pPr>
      <w:r w:rsidRPr="00CE1251">
        <w:rPr>
          <w:rFonts w:eastAsia="Times New Roman" w:cstheme="minorHAnsi"/>
        </w:rPr>
        <w:t>Teikėjas įsipareigoja PVM sąskaitą-faktūrą pateikti naudodamasis Sąskaitų administravimo bendrosios informacinės sistemos (SABIS) priemonėmis. Ši paslauga yra apmokama Lietuvos Respublikos finansų ministro nustatyta tvarka. Nesant galimybių PVM sąskaitos-faktūros pateikti Sąskaitų administravimo bendrojoje informacinėje sistemoje (SABIS), Teikėjas PVM sąskaitą-faktūrą turi pateikti Sutarties IX skyriuje nurodytu elektroniniu paštu.</w:t>
      </w:r>
    </w:p>
    <w:p w14:paraId="0A163F4F" w14:textId="77777777" w:rsidR="00CE1251" w:rsidRPr="00CE1251" w:rsidRDefault="00CE1251" w:rsidP="00CE1251">
      <w:pPr>
        <w:widowControl w:val="0"/>
        <w:tabs>
          <w:tab w:val="left" w:pos="1701"/>
        </w:tabs>
        <w:spacing w:line="240" w:lineRule="auto"/>
        <w:ind w:firstLine="1276"/>
        <w:rPr>
          <w:rFonts w:eastAsia="Times New Roman" w:cstheme="minorHAnsi"/>
        </w:rPr>
      </w:pPr>
      <w:r w:rsidRPr="00CE1251">
        <w:rPr>
          <w:rFonts w:eastAsia="Times New Roman" w:cstheme="minorHAnsi"/>
        </w:rPr>
        <w:t>9. Visi mokėjimai vykdomi eurais bankiniu pavedimu į Sutartyje ar sąskaitoje faktūroje nurodytą Teikėjo banko sąskaitą. Esant bet kokiems banko sąskaitų neatitikimams ar klaidoms, Užsakovas turi teisę pareikalauti Teikėjo padengti dėl to turėtas papildomas išlaidas.</w:t>
      </w:r>
    </w:p>
    <w:p w14:paraId="12877186" w14:textId="77777777" w:rsidR="00CE1251" w:rsidRPr="00CE1251" w:rsidRDefault="00CE1251" w:rsidP="00CE1251">
      <w:pPr>
        <w:pStyle w:val="ListParagraph"/>
        <w:widowControl w:val="0"/>
        <w:tabs>
          <w:tab w:val="left" w:pos="1701"/>
        </w:tabs>
        <w:spacing w:line="240" w:lineRule="auto"/>
        <w:ind w:left="0" w:firstLine="1276"/>
        <w:rPr>
          <w:rFonts w:eastAsia="Times New Roman" w:cstheme="minorHAnsi"/>
        </w:rPr>
      </w:pPr>
      <w:r w:rsidRPr="00CE1251">
        <w:rPr>
          <w:rFonts w:eastAsia="Times New Roman" w:cstheme="minorHAnsi"/>
        </w:rPr>
        <w:t>10. Jei Teikėjui pagal šią Sutartį yra priskaičiuotos netesybos, Užsakovo už paslaugą mokėtina suma mažinama priskaičiuotų netesybų suma. Užsakovas turi teisę priskaičiuotas netesybas išskaičiuoti iš bet kokių Teikėjui atliekamų mokėjimų teisės aktų nustatyta tvarka pranešant apie tokių netesybų taikymą.</w:t>
      </w:r>
    </w:p>
    <w:p w14:paraId="711AE184" w14:textId="77777777" w:rsidR="00CE1251" w:rsidRPr="00CE1251" w:rsidRDefault="00CE1251" w:rsidP="00CE1251">
      <w:pPr>
        <w:widowControl w:val="0"/>
        <w:tabs>
          <w:tab w:val="left" w:pos="284"/>
        </w:tabs>
        <w:spacing w:line="240" w:lineRule="auto"/>
        <w:jc w:val="center"/>
        <w:rPr>
          <w:rFonts w:eastAsia="Times New Roman" w:cstheme="minorHAnsi"/>
          <w:b/>
        </w:rPr>
      </w:pPr>
    </w:p>
    <w:p w14:paraId="2F4A7BDE" w14:textId="77777777" w:rsidR="00CE1251" w:rsidRPr="00CE1251" w:rsidRDefault="00CE1251" w:rsidP="00CE1251">
      <w:pPr>
        <w:widowControl w:val="0"/>
        <w:tabs>
          <w:tab w:val="left" w:pos="284"/>
        </w:tabs>
        <w:spacing w:line="240" w:lineRule="auto"/>
        <w:jc w:val="center"/>
        <w:rPr>
          <w:rFonts w:eastAsia="Times New Roman" w:cstheme="minorHAnsi"/>
          <w:b/>
        </w:rPr>
      </w:pPr>
      <w:r w:rsidRPr="00CE1251">
        <w:rPr>
          <w:rFonts w:eastAsia="Times New Roman" w:cstheme="minorHAnsi"/>
          <w:b/>
        </w:rPr>
        <w:t>II</w:t>
      </w:r>
      <w:r w:rsidRPr="00CE1251">
        <w:rPr>
          <w:rFonts w:eastAsia="Times New Roman" w:cstheme="minorHAnsi"/>
          <w:b/>
          <w:color w:val="FF0000"/>
        </w:rPr>
        <w:t xml:space="preserve"> </w:t>
      </w:r>
      <w:r w:rsidRPr="00CE1251">
        <w:rPr>
          <w:rFonts w:eastAsia="Times New Roman" w:cstheme="minorHAnsi"/>
          <w:b/>
        </w:rPr>
        <w:t>SKYRIUS</w:t>
      </w:r>
      <w:r w:rsidRPr="00CE1251">
        <w:rPr>
          <w:rFonts w:eastAsia="Times New Roman" w:cstheme="minorHAnsi"/>
          <w:b/>
        </w:rPr>
        <w:br/>
        <w:t>ŠALIŲ TEISĖS IR PAREIGOS</w:t>
      </w:r>
    </w:p>
    <w:p w14:paraId="577EB150" w14:textId="77777777" w:rsidR="00CE1251" w:rsidRPr="00CE1251" w:rsidRDefault="00CE1251" w:rsidP="00CE1251">
      <w:pPr>
        <w:widowControl w:val="0"/>
        <w:tabs>
          <w:tab w:val="left" w:pos="284"/>
        </w:tabs>
        <w:spacing w:line="240" w:lineRule="auto"/>
        <w:jc w:val="center"/>
        <w:rPr>
          <w:rFonts w:eastAsia="Times New Roman" w:cstheme="minorHAnsi"/>
          <w:b/>
        </w:rPr>
      </w:pPr>
    </w:p>
    <w:p w14:paraId="326536B6" w14:textId="77777777" w:rsidR="00CE1251" w:rsidRPr="00CE1251" w:rsidRDefault="00CE1251" w:rsidP="00CE1251">
      <w:pPr>
        <w:widowControl w:val="0"/>
        <w:tabs>
          <w:tab w:val="left" w:pos="1560"/>
        </w:tabs>
        <w:spacing w:line="240" w:lineRule="auto"/>
        <w:ind w:firstLine="1276"/>
        <w:rPr>
          <w:rFonts w:eastAsia="Times New Roman" w:cstheme="minorHAnsi"/>
        </w:rPr>
      </w:pPr>
      <w:r w:rsidRPr="00CE1251">
        <w:rPr>
          <w:rFonts w:eastAsia="Times New Roman" w:cstheme="minorHAnsi"/>
        </w:rPr>
        <w:t>11. Šalys įsipareigoja tinkamai vykdyti savo įsipareigojimus, prisiimtus Sutartimi, ir susilaikyti nuo bet kokių veiksmų, kuriais galėtų padaryti žalos viena kitai.</w:t>
      </w:r>
    </w:p>
    <w:p w14:paraId="6FF0A620" w14:textId="77777777" w:rsidR="00CE1251" w:rsidRPr="00CE1251" w:rsidRDefault="00CE1251" w:rsidP="00CE1251">
      <w:pPr>
        <w:pStyle w:val="ListParagraph"/>
        <w:widowControl w:val="0"/>
        <w:tabs>
          <w:tab w:val="left" w:pos="1560"/>
        </w:tabs>
        <w:spacing w:line="240" w:lineRule="auto"/>
        <w:ind w:left="1636" w:hanging="360"/>
        <w:rPr>
          <w:rFonts w:eastAsia="Times New Roman" w:cstheme="minorHAnsi"/>
        </w:rPr>
      </w:pPr>
      <w:r w:rsidRPr="00CE1251">
        <w:rPr>
          <w:rFonts w:eastAsia="Times New Roman" w:cstheme="minorHAnsi"/>
        </w:rPr>
        <w:t xml:space="preserve">12. Teikėjas įsipareigoja: </w:t>
      </w:r>
    </w:p>
    <w:p w14:paraId="7E221ACC" w14:textId="77777777" w:rsidR="00CE1251" w:rsidRPr="00CE1251" w:rsidRDefault="00CE1251" w:rsidP="00CE1251">
      <w:pPr>
        <w:widowControl w:val="0"/>
        <w:tabs>
          <w:tab w:val="left" w:pos="1560"/>
        </w:tabs>
        <w:spacing w:line="240" w:lineRule="auto"/>
        <w:ind w:firstLine="1276"/>
        <w:rPr>
          <w:rFonts w:eastAsia="Times New Roman" w:cstheme="minorHAnsi"/>
        </w:rPr>
      </w:pPr>
      <w:r w:rsidRPr="00CE1251">
        <w:rPr>
          <w:rFonts w:eastAsia="Times New Roman" w:cstheme="minorHAnsi"/>
        </w:rPr>
        <w:t xml:space="preserve">12.1. užtikrinti, kad Užsakovui </w:t>
      </w:r>
      <w:bookmarkStart w:id="57" w:name="_Hlk157165752"/>
      <w:r w:rsidRPr="00CE1251">
        <w:rPr>
          <w:rFonts w:eastAsia="Times New Roman" w:cstheme="minorHAnsi"/>
        </w:rPr>
        <w:t>Sutartyje ir jos 1 priede nustatytais terminais ir tvarka būtų suteikta paslauga, atitinkanti Sutartyje ir jos 1 priede nustatytus reikalavimus;</w:t>
      </w:r>
    </w:p>
    <w:p w14:paraId="7D6B0A01" w14:textId="77777777" w:rsidR="00CE1251" w:rsidRPr="00CE1251" w:rsidRDefault="00CE1251" w:rsidP="00CE1251">
      <w:pPr>
        <w:widowControl w:val="0"/>
        <w:tabs>
          <w:tab w:val="left" w:pos="1560"/>
        </w:tabs>
        <w:spacing w:line="240" w:lineRule="auto"/>
        <w:ind w:firstLine="1276"/>
        <w:rPr>
          <w:rFonts w:eastAsia="Times New Roman" w:cstheme="minorHAnsi"/>
        </w:rPr>
      </w:pPr>
      <w:r w:rsidRPr="00CE1251">
        <w:rPr>
          <w:rFonts w:eastAsia="Times New Roman" w:cstheme="minorHAnsi"/>
        </w:rPr>
        <w:t xml:space="preserve">12.2. </w:t>
      </w:r>
      <w:bookmarkEnd w:id="57"/>
      <w:r w:rsidRPr="00CE1251">
        <w:rPr>
          <w:rFonts w:eastAsia="Times New Roman" w:cstheme="minorHAnsi"/>
        </w:rPr>
        <w:t>garantuoti Užsakovui visų nuostolių atlyginimą, jeigu Teikėjas, vykdydamas Sutartį, nesilaiko Lietuvos Respublikos teisės aktų ir dėl to yra pateikti kokie nors reikalavimai;</w:t>
      </w:r>
    </w:p>
    <w:p w14:paraId="0E6BB8FC" w14:textId="77777777" w:rsidR="00CE1251" w:rsidRPr="00CE1251" w:rsidRDefault="00CE1251" w:rsidP="00CE1251">
      <w:pPr>
        <w:widowControl w:val="0"/>
        <w:tabs>
          <w:tab w:val="left" w:pos="1560"/>
        </w:tabs>
        <w:spacing w:line="240" w:lineRule="auto"/>
        <w:ind w:firstLine="1276"/>
        <w:rPr>
          <w:rFonts w:eastAsia="Times New Roman" w:cstheme="minorHAnsi"/>
        </w:rPr>
      </w:pPr>
      <w:r w:rsidRPr="00CE1251">
        <w:rPr>
          <w:rFonts w:eastAsia="Times New Roman" w:cstheme="minorHAnsi"/>
        </w:rPr>
        <w:t>12.3. bendradarbiauti su Užsakovu Sutarties vykdymo metu;</w:t>
      </w:r>
    </w:p>
    <w:p w14:paraId="55A44F52" w14:textId="77777777" w:rsidR="00CE1251" w:rsidRPr="00CE1251" w:rsidRDefault="00CE1251" w:rsidP="00CE1251">
      <w:pPr>
        <w:widowControl w:val="0"/>
        <w:tabs>
          <w:tab w:val="left" w:pos="1560"/>
        </w:tabs>
        <w:spacing w:line="240" w:lineRule="auto"/>
        <w:ind w:firstLine="1276"/>
        <w:rPr>
          <w:rFonts w:eastAsia="Times New Roman" w:cstheme="minorHAnsi"/>
        </w:rPr>
      </w:pPr>
      <w:r w:rsidRPr="00CE1251">
        <w:rPr>
          <w:rFonts w:eastAsia="Times New Roman" w:cstheme="minorHAnsi"/>
        </w:rPr>
        <w:t xml:space="preserve">12.4. vykdyti kitas Sutartyje ir Lietuvos Respublikoje galiojančiuose teisės aktuose, reglamentuojančiuose </w:t>
      </w:r>
      <w:r w:rsidRPr="00CE1251">
        <w:rPr>
          <w:rFonts w:eastAsia="Times New Roman" w:cstheme="minorHAnsi"/>
        </w:rPr>
        <w:lastRenderedPageBreak/>
        <w:t>analogiškos paslaugos teikimą, Teikėjui nustatytas pareigas.</w:t>
      </w:r>
    </w:p>
    <w:p w14:paraId="1B83EA56" w14:textId="77777777" w:rsidR="00CE1251" w:rsidRPr="00CE1251" w:rsidRDefault="00CE1251" w:rsidP="00CE1251">
      <w:pPr>
        <w:widowControl w:val="0"/>
        <w:tabs>
          <w:tab w:val="left" w:pos="1701"/>
        </w:tabs>
        <w:spacing w:line="240" w:lineRule="auto"/>
        <w:ind w:firstLine="1276"/>
        <w:rPr>
          <w:rFonts w:eastAsia="Times New Roman" w:cstheme="minorHAnsi"/>
        </w:rPr>
      </w:pPr>
      <w:r w:rsidRPr="00CE1251">
        <w:rPr>
          <w:rFonts w:eastAsia="Times New Roman" w:cstheme="minorHAnsi"/>
          <w:color w:val="000000" w:themeColor="text1"/>
        </w:rPr>
        <w:t>13.</w:t>
      </w:r>
      <w:r w:rsidRPr="00CE1251">
        <w:rPr>
          <w:rFonts w:eastAsia="Times New Roman" w:cstheme="minorHAnsi"/>
        </w:rPr>
        <w:t xml:space="preserve"> Teikėjas Sutarties vykdymui pasitelkia šiuos subteikėjus: _____________.</w:t>
      </w:r>
    </w:p>
    <w:p w14:paraId="2EC1AE26" w14:textId="77777777" w:rsidR="00CE1251" w:rsidRPr="00CE1251" w:rsidRDefault="00CE1251" w:rsidP="00CE1251">
      <w:pPr>
        <w:widowControl w:val="0"/>
        <w:tabs>
          <w:tab w:val="left" w:pos="1560"/>
          <w:tab w:val="left" w:pos="1701"/>
        </w:tabs>
        <w:spacing w:line="240" w:lineRule="auto"/>
        <w:ind w:firstLine="1276"/>
        <w:rPr>
          <w:rFonts w:eastAsia="Times New Roman" w:cstheme="minorHAnsi"/>
        </w:rPr>
      </w:pPr>
      <w:r w:rsidRPr="00CE1251">
        <w:rPr>
          <w:rFonts w:eastAsia="Times New Roman" w:cstheme="minorHAnsi"/>
        </w:rPr>
        <w:t>14.</w:t>
      </w:r>
      <w:r w:rsidRPr="00CE1251">
        <w:rPr>
          <w:rFonts w:eastAsia="Times New Roman" w:cstheme="minorHAnsi"/>
        </w:rPr>
        <w:tab/>
        <w:t xml:space="preserve">Teikėjas atsako už visus pagal Sutartį prisiimtus įsipareigojimus, nepaisant to, ar jiems vykdyti bus pasitelkiami subteikėjai. </w:t>
      </w:r>
    </w:p>
    <w:p w14:paraId="5742B787" w14:textId="77777777" w:rsidR="00CE1251" w:rsidRPr="00CE1251" w:rsidRDefault="00CE1251" w:rsidP="00CE1251">
      <w:pPr>
        <w:widowControl w:val="0"/>
        <w:tabs>
          <w:tab w:val="left" w:pos="1560"/>
          <w:tab w:val="left" w:pos="1701"/>
        </w:tabs>
        <w:spacing w:line="240" w:lineRule="auto"/>
        <w:ind w:firstLine="1276"/>
        <w:rPr>
          <w:rFonts w:eastAsia="Times New Roman" w:cstheme="minorHAnsi"/>
        </w:rPr>
      </w:pPr>
      <w:r w:rsidRPr="00CE1251">
        <w:rPr>
          <w:rFonts w:eastAsia="Times New Roman" w:cstheme="minorHAnsi"/>
        </w:rPr>
        <w:t>15.</w:t>
      </w:r>
      <w:r w:rsidRPr="00CE1251">
        <w:rPr>
          <w:rFonts w:eastAsia="Times New Roman" w:cstheme="minorHAnsi"/>
        </w:rPr>
        <w:tab/>
        <w:t>Sudarius Sutartį, tačiau ne vėliau negu Sutartis pradedama vykdyti, Teikėjas įsipareigoja Užsakovui pranešti tuo metu žinomų subteikėjų pavadinimus, kontaktinius duomenis ir jų atstovus. Užsakovas taip pat reikalauja, kad Teikėjas raštu informuotų apie minėtos informacijos pasikeitimus visu Sutarties vykdymo metu ir gautų Užsakovo sutikimą.</w:t>
      </w:r>
    </w:p>
    <w:p w14:paraId="35879A13" w14:textId="77777777" w:rsidR="00CE1251" w:rsidRPr="00CE1251" w:rsidRDefault="00CE1251" w:rsidP="00CE1251">
      <w:pPr>
        <w:widowControl w:val="0"/>
        <w:tabs>
          <w:tab w:val="left" w:pos="1560"/>
          <w:tab w:val="left" w:pos="1701"/>
        </w:tabs>
        <w:spacing w:line="240" w:lineRule="auto"/>
        <w:ind w:firstLine="1276"/>
        <w:rPr>
          <w:rFonts w:eastAsia="Times New Roman" w:cstheme="minorHAnsi"/>
        </w:rPr>
      </w:pPr>
      <w:r w:rsidRPr="00CE1251">
        <w:rPr>
          <w:rFonts w:eastAsia="Times New Roman" w:cstheme="minorHAnsi"/>
        </w:rPr>
        <w:t>16.</w:t>
      </w:r>
      <w:r w:rsidRPr="00CE1251">
        <w:rPr>
          <w:rFonts w:eastAsia="Times New Roman" w:cstheme="minorHAnsi"/>
        </w:rPr>
        <w:tab/>
        <w:t>Teikėjas neturi teisės keisti (vietoje Sutartyje numatytų pasitelkti kitus) ir / ar pasitelkti naujų (greta Sutartyje numatytų pasitelkti kitus) subteikėjų be Užsakovo raštiško sutikimo. Teikėjas, pažeidęs šį reikalavimą, privalo sumokėti Užsakovui 200 Eur (du šimtai eurų) dydžio baudą. Pakartotinis šio Sutarties punkto nesilaikymas bus laikomas esminiu Sutarties pažeidimu.</w:t>
      </w:r>
    </w:p>
    <w:p w14:paraId="2E2E9130" w14:textId="77777777" w:rsidR="00CE1251" w:rsidRPr="00CE1251" w:rsidRDefault="00CE1251" w:rsidP="00CE1251">
      <w:pPr>
        <w:widowControl w:val="0"/>
        <w:tabs>
          <w:tab w:val="left" w:pos="1560"/>
          <w:tab w:val="left" w:pos="1701"/>
        </w:tabs>
        <w:spacing w:line="240" w:lineRule="auto"/>
        <w:ind w:firstLine="1276"/>
        <w:rPr>
          <w:rFonts w:eastAsia="Times New Roman" w:cstheme="minorHAnsi"/>
        </w:rPr>
      </w:pPr>
      <w:r w:rsidRPr="00CE1251">
        <w:rPr>
          <w:rFonts w:eastAsia="Times New Roman" w:cstheme="minorHAnsi"/>
        </w:rPr>
        <w:t>17.</w:t>
      </w:r>
      <w:r w:rsidRPr="00CE1251">
        <w:rPr>
          <w:rFonts w:eastAsia="Times New Roman" w:cstheme="minorHAnsi"/>
        </w:rPr>
        <w:tab/>
        <w:t>Subteikėjų keitimas ar naujų pasitelkimas galimas tik tuomet, kai Teikėjas Užsakovui pateikia pagrįstą prašymą dėl subteikėjo keitimo ar naujo subteikėjo pasitelkimo bei gauna raštišką Užsakovo sutikimą. Teikėjas kartu su prašymu turi pateikti keičiamo (vietoje Sutartyje nurodyto subteikėjo numatomo pasitelkti subteikėjo) ir / ar naujai pasitelkiamo subteikėjo kvalifikaciją įrodančius dokumentus, numatytus viešojo paslaugos pirkimo dokumentuose. Užsakovui raštu sutikus su subteikėjo pakeitimu ar naujo subteikėjo pasitelkimu, Užsakovas kartu su Teikėju raštu sudaro susitarimą dėl subteikėjo pakeitimo ar naujo subteikėjo pasitelkimo, kurį pasirašo Šalys. Šis susitarimas yra neatskiriama Sutarties dalis.</w:t>
      </w:r>
    </w:p>
    <w:p w14:paraId="4B84A073" w14:textId="77777777" w:rsidR="00CE1251" w:rsidRPr="00CE1251" w:rsidRDefault="00CE1251" w:rsidP="00CE1251">
      <w:pPr>
        <w:widowControl w:val="0"/>
        <w:tabs>
          <w:tab w:val="left" w:pos="1560"/>
          <w:tab w:val="left" w:pos="1701"/>
        </w:tabs>
        <w:spacing w:line="240" w:lineRule="auto"/>
        <w:ind w:firstLine="1276"/>
        <w:rPr>
          <w:rFonts w:eastAsia="Times New Roman" w:cstheme="minorHAnsi"/>
        </w:rPr>
      </w:pPr>
      <w:r w:rsidRPr="00CE1251">
        <w:rPr>
          <w:rFonts w:eastAsia="Times New Roman" w:cstheme="minorHAnsi"/>
        </w:rPr>
        <w:t>18.</w:t>
      </w:r>
      <w:r w:rsidRPr="00CE1251">
        <w:rPr>
          <w:rFonts w:eastAsia="Times New Roman" w:cstheme="minorHAnsi"/>
        </w:rPr>
        <w:tab/>
        <w:t>Subteikėjams pageidaujant, Užsakovas su jais atsiskaitys tiesiogiai. Apie šią galimybę Užsakovas subteikėją informuos atskiru pranešimu per 3 (tris) darbo dienas nuo informacijos iš Teikėjo apie pasitelkiamą subteikėją gavimo dienos. Norėdamas pasinaudoti tiesioginio atsiskaitymo galimybe, subteikėjas turi apie tai raštu ne vėliau kaip per 5 (penkias) kalendorines dienas informuoti Užsakovą. Tokiu atveju su Užsakovu, Teikėju ir subteikėju bus sudaroma trišalė sutartis, kurioje pateikiama tiesioginio atsiskaitymo su subteikėju tvarka, įskaitant teisę Teikėjui prieštarauti nepagrįstiems mokėjimams. Trišalės sutarties dėl tiesioginio atsiskaitymo su subteikėju pasirašymas nekeičia Teikėjo atsakomybės dėl Sutarties įvykdymo.</w:t>
      </w:r>
    </w:p>
    <w:p w14:paraId="3A0C3697" w14:textId="77777777" w:rsidR="00CE1251" w:rsidRPr="00CE1251" w:rsidRDefault="00CE1251" w:rsidP="00CE1251">
      <w:pPr>
        <w:widowControl w:val="0"/>
        <w:tabs>
          <w:tab w:val="left" w:pos="1560"/>
        </w:tabs>
        <w:spacing w:line="240" w:lineRule="auto"/>
        <w:ind w:firstLine="1276"/>
        <w:rPr>
          <w:rFonts w:eastAsia="Times New Roman" w:cstheme="minorHAnsi"/>
          <w:color w:val="FF0000"/>
        </w:rPr>
      </w:pPr>
      <w:r w:rsidRPr="00CE1251">
        <w:rPr>
          <w:rFonts w:eastAsia="Times New Roman" w:cstheme="minorHAnsi"/>
        </w:rPr>
        <w:t>19. Užsakovo įsipareigojimai:</w:t>
      </w:r>
    </w:p>
    <w:p w14:paraId="01971E65" w14:textId="77777777" w:rsidR="00CE1251" w:rsidRPr="00CE1251" w:rsidRDefault="00CE1251" w:rsidP="00CE1251">
      <w:pPr>
        <w:widowControl w:val="0"/>
        <w:tabs>
          <w:tab w:val="left" w:pos="1560"/>
        </w:tabs>
        <w:spacing w:line="240" w:lineRule="auto"/>
        <w:ind w:firstLine="1276"/>
        <w:rPr>
          <w:rFonts w:eastAsia="Times New Roman" w:cstheme="minorHAnsi"/>
        </w:rPr>
      </w:pPr>
      <w:r w:rsidRPr="00CE1251">
        <w:rPr>
          <w:rFonts w:eastAsia="Times New Roman" w:cstheme="minorHAnsi"/>
        </w:rPr>
        <w:t>19.1. laikantis Sutartyje numatytos atsiskaitymo tvarkos ir sąlygų, sumokėti Teikėjui už paslaugą, atitinkančią Sutartyje ir jos 1 priede nustatytus reikalavimus;</w:t>
      </w:r>
    </w:p>
    <w:p w14:paraId="1D75AC82" w14:textId="77777777" w:rsidR="00CE1251" w:rsidRPr="00CE1251" w:rsidRDefault="00CE1251" w:rsidP="00CE1251">
      <w:pPr>
        <w:widowControl w:val="0"/>
        <w:tabs>
          <w:tab w:val="left" w:pos="1560"/>
        </w:tabs>
        <w:spacing w:line="240" w:lineRule="auto"/>
        <w:ind w:firstLine="1276"/>
        <w:rPr>
          <w:rFonts w:eastAsia="Times New Roman" w:cstheme="minorHAnsi"/>
        </w:rPr>
      </w:pPr>
      <w:r w:rsidRPr="00CE1251">
        <w:rPr>
          <w:rFonts w:eastAsia="Times New Roman" w:cstheme="minorHAnsi"/>
        </w:rPr>
        <w:t>19.2. per protingą terminą suteikti Teikėjui visus duomenis ir informaciją, kurie reikalingi Teikėjui vykdant Sutartį ir apie kurių poreikį Teikėjas informuoja Užsakovą;</w:t>
      </w:r>
    </w:p>
    <w:p w14:paraId="4667CA53" w14:textId="77777777" w:rsidR="00CE1251" w:rsidRPr="00CE1251" w:rsidRDefault="00CE1251" w:rsidP="00CE1251">
      <w:pPr>
        <w:widowControl w:val="0"/>
        <w:tabs>
          <w:tab w:val="left" w:pos="1701"/>
        </w:tabs>
        <w:spacing w:line="240" w:lineRule="auto"/>
        <w:ind w:firstLine="1276"/>
        <w:rPr>
          <w:rFonts w:eastAsia="Times New Roman" w:cstheme="minorHAnsi"/>
        </w:rPr>
      </w:pPr>
      <w:r w:rsidRPr="00CE1251">
        <w:rPr>
          <w:rFonts w:eastAsia="Times New Roman" w:cstheme="minorHAnsi"/>
        </w:rPr>
        <w:t>19.3. vykdyti kitas Sutartyje ir Lietuvos Respublikos teisės aktuose, reglamentuojančiuose analogiškos paslaugos teikimą, Užsakovui nustatytas pareigas.</w:t>
      </w:r>
    </w:p>
    <w:p w14:paraId="16C9A1FE" w14:textId="77777777" w:rsidR="00CE1251" w:rsidRPr="00CE1251" w:rsidRDefault="00CE1251" w:rsidP="00CE1251">
      <w:pPr>
        <w:widowControl w:val="0"/>
        <w:spacing w:line="240" w:lineRule="auto"/>
        <w:ind w:firstLine="1276"/>
        <w:rPr>
          <w:rFonts w:eastAsia="Times New Roman" w:cstheme="minorHAnsi"/>
        </w:rPr>
      </w:pPr>
    </w:p>
    <w:p w14:paraId="5058422C" w14:textId="77777777" w:rsidR="00CE1251" w:rsidRPr="00CE1251" w:rsidRDefault="00CE1251" w:rsidP="00CE1251">
      <w:pPr>
        <w:widowControl w:val="0"/>
        <w:spacing w:line="240" w:lineRule="auto"/>
        <w:jc w:val="center"/>
        <w:rPr>
          <w:rFonts w:eastAsia="Times New Roman" w:cstheme="minorHAnsi"/>
          <w:b/>
        </w:rPr>
      </w:pPr>
      <w:r w:rsidRPr="00CE1251">
        <w:rPr>
          <w:rFonts w:eastAsia="Times New Roman" w:cstheme="minorHAnsi"/>
          <w:b/>
        </w:rPr>
        <w:t>III SKYRIUS</w:t>
      </w:r>
      <w:r w:rsidRPr="00CE1251">
        <w:rPr>
          <w:rFonts w:eastAsia="Times New Roman" w:cstheme="minorHAnsi"/>
          <w:b/>
          <w:color w:val="FF0000"/>
        </w:rPr>
        <w:br/>
      </w:r>
      <w:r w:rsidRPr="00CE1251">
        <w:rPr>
          <w:rFonts w:eastAsia="Times New Roman" w:cstheme="minorHAnsi"/>
          <w:b/>
        </w:rPr>
        <w:t>KONFIDENCIALUMAS</w:t>
      </w:r>
    </w:p>
    <w:p w14:paraId="64EF74F6" w14:textId="77777777" w:rsidR="00CE1251" w:rsidRPr="00CE1251" w:rsidRDefault="00CE1251" w:rsidP="00CE1251">
      <w:pPr>
        <w:widowControl w:val="0"/>
        <w:spacing w:line="240" w:lineRule="auto"/>
        <w:jc w:val="center"/>
        <w:rPr>
          <w:rFonts w:eastAsia="Times New Roman" w:cstheme="minorHAnsi"/>
          <w:b/>
        </w:rPr>
      </w:pPr>
    </w:p>
    <w:p w14:paraId="5166FF8C"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20. Teikėjas įsipareigoja informaciją, kurią gavo iš Užsakovo vykdydamas šią Sutartį, laikyti konfidencialia, ją saugoti ir jos neplatinti tretiesiems asmenims.</w:t>
      </w:r>
    </w:p>
    <w:p w14:paraId="77667333"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21. Teikėjas neatsako už informacijos atskleidimą, jeigu:</w:t>
      </w:r>
    </w:p>
    <w:p w14:paraId="305E6776" w14:textId="77777777" w:rsidR="00CE1251" w:rsidRPr="00CE1251" w:rsidRDefault="00CE1251" w:rsidP="00CE1251">
      <w:pPr>
        <w:widowControl w:val="0"/>
        <w:tabs>
          <w:tab w:val="left" w:pos="1843"/>
        </w:tabs>
        <w:spacing w:line="240" w:lineRule="auto"/>
        <w:rPr>
          <w:rFonts w:eastAsia="Times New Roman" w:cstheme="minorHAnsi"/>
        </w:rPr>
      </w:pPr>
      <w:r w:rsidRPr="00CE1251">
        <w:rPr>
          <w:rFonts w:eastAsia="Times New Roman" w:cstheme="minorHAnsi"/>
        </w:rPr>
        <w:t xml:space="preserve">                 21.1. tokia informacija yra viešai prieinama;</w:t>
      </w:r>
    </w:p>
    <w:p w14:paraId="30B3DE21" w14:textId="77777777" w:rsidR="00CE1251" w:rsidRPr="00CE1251" w:rsidRDefault="00CE1251" w:rsidP="00CE1251">
      <w:pPr>
        <w:widowControl w:val="0"/>
        <w:tabs>
          <w:tab w:val="left" w:pos="1843"/>
        </w:tabs>
        <w:spacing w:line="240" w:lineRule="auto"/>
        <w:rPr>
          <w:rFonts w:eastAsia="Times New Roman" w:cstheme="minorHAnsi"/>
        </w:rPr>
      </w:pPr>
      <w:r w:rsidRPr="00CE1251">
        <w:rPr>
          <w:rFonts w:eastAsia="Times New Roman" w:cstheme="minorHAnsi"/>
        </w:rPr>
        <w:t xml:space="preserve">                 21.2. jis informaciją gavo iš trečiojo asmens, turinčio įgaliojimą atskleisti tokią informaciją;</w:t>
      </w:r>
    </w:p>
    <w:p w14:paraId="7F5D5DAB" w14:textId="77777777" w:rsidR="00CE1251" w:rsidRPr="00CE1251" w:rsidRDefault="00CE1251" w:rsidP="00CE1251">
      <w:pPr>
        <w:widowControl w:val="0"/>
        <w:tabs>
          <w:tab w:val="left" w:pos="1843"/>
        </w:tabs>
        <w:spacing w:line="240" w:lineRule="auto"/>
        <w:rPr>
          <w:rFonts w:eastAsia="Times New Roman" w:cstheme="minorHAnsi"/>
        </w:rPr>
      </w:pPr>
      <w:r w:rsidRPr="00CE1251">
        <w:rPr>
          <w:rFonts w:eastAsia="Times New Roman" w:cstheme="minorHAnsi"/>
        </w:rPr>
        <w:t xml:space="preserve">                 21.3. informaciją Teikėjui suteikė pats Užsakovas, aiškiai nurodydamas, kad informacija nėra konfidenciali;</w:t>
      </w:r>
    </w:p>
    <w:p w14:paraId="3BDF667A" w14:textId="77777777" w:rsidR="00CE1251" w:rsidRPr="00CE1251" w:rsidRDefault="00CE1251" w:rsidP="00CE1251">
      <w:pPr>
        <w:widowControl w:val="0"/>
        <w:tabs>
          <w:tab w:val="left" w:pos="1843"/>
        </w:tabs>
        <w:spacing w:line="240" w:lineRule="auto"/>
        <w:rPr>
          <w:rFonts w:eastAsia="Times New Roman" w:cstheme="minorHAnsi"/>
        </w:rPr>
      </w:pPr>
      <w:r w:rsidRPr="00CE1251">
        <w:rPr>
          <w:rFonts w:eastAsia="Times New Roman" w:cstheme="minorHAnsi"/>
        </w:rPr>
        <w:t xml:space="preserve">                 21.4. dėl informacijos kreipiasi valstybės institucijos, kurios įstatymų nustatyta tvarka turi teisę gauti tokią informaciją su sąlyga, kad Teikėjas dės būtinas pastangas apriboti tokios informacijos atskleidimą ir paviešinimą.</w:t>
      </w:r>
    </w:p>
    <w:p w14:paraId="046B2BD1"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22. Šalis, pažeidusi konfidencialumo reikalavimus, atlygina kitai šaliai jos patirtus nuostolius.</w:t>
      </w:r>
    </w:p>
    <w:p w14:paraId="1E7CAE12" w14:textId="77777777" w:rsidR="00CE1251" w:rsidRPr="00CE1251" w:rsidRDefault="00CE1251" w:rsidP="00CE1251">
      <w:pPr>
        <w:widowControl w:val="0"/>
        <w:spacing w:line="240" w:lineRule="auto"/>
        <w:jc w:val="center"/>
        <w:rPr>
          <w:rFonts w:eastAsia="Times New Roman" w:cstheme="minorHAnsi"/>
        </w:rPr>
      </w:pPr>
    </w:p>
    <w:p w14:paraId="302EA468" w14:textId="77777777" w:rsidR="00CE1251" w:rsidRPr="00CE1251" w:rsidRDefault="00CE1251" w:rsidP="00CE1251">
      <w:pPr>
        <w:widowControl w:val="0"/>
        <w:tabs>
          <w:tab w:val="left" w:pos="284"/>
        </w:tabs>
        <w:spacing w:line="240" w:lineRule="auto"/>
        <w:jc w:val="center"/>
        <w:rPr>
          <w:rFonts w:eastAsia="Times New Roman" w:cstheme="minorHAnsi"/>
          <w:b/>
        </w:rPr>
      </w:pPr>
      <w:r w:rsidRPr="00CE1251">
        <w:rPr>
          <w:rFonts w:eastAsia="Times New Roman" w:cstheme="minorHAnsi"/>
          <w:b/>
        </w:rPr>
        <w:t>IV SKYRIUS</w:t>
      </w:r>
      <w:r w:rsidRPr="00CE1251">
        <w:rPr>
          <w:rFonts w:eastAsia="Times New Roman" w:cstheme="minorHAnsi"/>
          <w:b/>
        </w:rPr>
        <w:br/>
        <w:t>SUTARTIES GALIOJIMAS, KEITIMAS, NUTRAUKIMAS</w:t>
      </w:r>
    </w:p>
    <w:p w14:paraId="086608A5" w14:textId="77777777" w:rsidR="00CE1251" w:rsidRPr="00CE1251" w:rsidRDefault="00CE1251" w:rsidP="00CE1251">
      <w:pPr>
        <w:widowControl w:val="0"/>
        <w:tabs>
          <w:tab w:val="left" w:pos="284"/>
        </w:tabs>
        <w:spacing w:line="240" w:lineRule="auto"/>
        <w:jc w:val="center"/>
        <w:rPr>
          <w:rFonts w:eastAsia="Times New Roman" w:cstheme="minorHAnsi"/>
          <w:b/>
        </w:rPr>
      </w:pPr>
    </w:p>
    <w:p w14:paraId="4D6653C5"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23. Sutartis įsigalioja nuo jos pasirašymo dienos ir galioja iki visiško sutartinių įsipareigojimų įvykdymo. Paslaugų teikimo trukmė – 90 (devyniasdešimt) kalendorinių dienų nuo Sutarties įsigaliojimo dienos.</w:t>
      </w:r>
    </w:p>
    <w:p w14:paraId="69A87E63" w14:textId="77777777" w:rsidR="00CE1251" w:rsidRPr="00CE1251" w:rsidRDefault="00CE1251" w:rsidP="00CE1251">
      <w:pPr>
        <w:widowControl w:val="0"/>
        <w:tabs>
          <w:tab w:val="left" w:pos="1701"/>
        </w:tabs>
        <w:spacing w:line="240" w:lineRule="auto"/>
        <w:ind w:firstLine="1276"/>
        <w:rPr>
          <w:rFonts w:eastAsia="Times New Roman" w:cstheme="minorHAnsi"/>
        </w:rPr>
      </w:pPr>
      <w:r w:rsidRPr="00CE1251">
        <w:rPr>
          <w:rFonts w:eastAsia="Times New Roman" w:cstheme="minorHAnsi"/>
        </w:rPr>
        <w:t>24. Sutartis jos galiojimo laikotarpiu gali būti keičiama vadovaujantis Lietuvos Respublikos viešųjų pirkimų įstatymo 89 straipsniu. Sutarties sąlygų pakeitimai įforminami šalių rašytiniais susitarimais, kurie yra neatskiriama Sutarties dalis.</w:t>
      </w:r>
    </w:p>
    <w:p w14:paraId="0005834C"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lastRenderedPageBreak/>
        <w:t xml:space="preserve">                   25. Šalis, prieš 10 (dešimt) kalendorinių dienų raštu įspėjusi kitą šalį, gali vienašališkai nutraukti sudarytą Sutartį, jei kita šalis nevykdo ar netinkamai vykdo savo įsipareigojimus ir tai yra esminis Sutarties pažeidimas. Visus nuostolius, atsiradusius dėl tokio Sutarties nutraukimo, privalo atlyginti Sutartį pažeidusi šalis. Nustatydamos esminį Sutarties pažeidimą šalys privalo vadovautis Lietuvos Respublikos civilinio kodekso 6.217 straipsnio nuostatomis.</w:t>
      </w:r>
    </w:p>
    <w:p w14:paraId="6E8A9A3A"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26. Šalis gali nutraukti Sutartį apie tai raštu įspėjusi kitą šalį ne vėliau kaip prieš 10 (dešimt) darbo dienų. Nuostolius, atsiradusius dėl tokio Sutarties nutraukimo, nesant Sutarties pažeidimo, turi atlyginti Sutarties nutraukimą inicijavusi šalis.</w:t>
      </w:r>
    </w:p>
    <w:p w14:paraId="564B95F0"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27. Sutartis gali būti nutraukta vadovaujantis Lietuvos Respublikos viešųjų pirkimų įstatymo 90 straipsnyje nustatyta tvarka.</w:t>
      </w:r>
    </w:p>
    <w:p w14:paraId="2CC3EAFC"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28. Sutartis gali būti nutraukiama rašytiniu šalių susitarimu.</w:t>
      </w:r>
    </w:p>
    <w:p w14:paraId="731A945E"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29. Sutarties nutraukimas neatleidžia šalių nuo tinkamo sutartinių įsipareigojimų, buvusių iki jos nutraukimo, įvykdymo.</w:t>
      </w:r>
    </w:p>
    <w:p w14:paraId="5DBADDA5"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30. Nė viena iš šalių neturi teisės perleisti savo teisių ir įsipareigojimų, atsirandančių pagal šią Sutartį, tretiesiems asmenims be išankstinio rašytinio kitos šalies sutikimo.</w:t>
      </w:r>
    </w:p>
    <w:p w14:paraId="64D5FAC0" w14:textId="77777777" w:rsidR="00CE1251" w:rsidRPr="00CE1251" w:rsidRDefault="00CE1251" w:rsidP="00CE1251">
      <w:pPr>
        <w:widowControl w:val="0"/>
        <w:pBdr>
          <w:top w:val="nil"/>
          <w:left w:val="nil"/>
          <w:bottom w:val="nil"/>
          <w:right w:val="nil"/>
          <w:between w:val="nil"/>
        </w:pBdr>
        <w:tabs>
          <w:tab w:val="left" w:pos="284"/>
        </w:tabs>
        <w:spacing w:line="240" w:lineRule="auto"/>
        <w:jc w:val="center"/>
        <w:rPr>
          <w:rFonts w:eastAsia="Times New Roman" w:cstheme="minorHAnsi"/>
          <w:b/>
        </w:rPr>
      </w:pPr>
      <w:r w:rsidRPr="00CE1251">
        <w:rPr>
          <w:rFonts w:eastAsia="Times New Roman" w:cstheme="minorHAnsi"/>
          <w:b/>
        </w:rPr>
        <w:t>V SKYRIUS</w:t>
      </w:r>
      <w:r w:rsidRPr="00CE1251">
        <w:rPr>
          <w:rFonts w:eastAsia="Times New Roman" w:cstheme="minorHAnsi"/>
          <w:b/>
        </w:rPr>
        <w:br/>
        <w:t>NENUGALIMOS JĖGOS</w:t>
      </w:r>
      <w:r w:rsidRPr="00CE1251">
        <w:rPr>
          <w:rFonts w:eastAsia="Times New Roman" w:cstheme="minorHAnsi"/>
          <w:b/>
          <w:i/>
        </w:rPr>
        <w:t xml:space="preserve"> </w:t>
      </w:r>
      <w:r w:rsidRPr="00CE1251">
        <w:rPr>
          <w:rFonts w:eastAsia="Times New Roman" w:cstheme="minorHAnsi"/>
          <w:b/>
        </w:rPr>
        <w:t>(</w:t>
      </w:r>
      <w:r w:rsidRPr="00CE1251">
        <w:rPr>
          <w:rFonts w:eastAsia="Times New Roman" w:cstheme="minorHAnsi"/>
          <w:b/>
          <w:i/>
        </w:rPr>
        <w:t>FORCE MAJEURE</w:t>
      </w:r>
      <w:r w:rsidRPr="00CE1251">
        <w:rPr>
          <w:rFonts w:eastAsia="Times New Roman" w:cstheme="minorHAnsi"/>
          <w:b/>
        </w:rPr>
        <w:t>) APLINKYBĖS</w:t>
      </w:r>
    </w:p>
    <w:p w14:paraId="0001829A" w14:textId="77777777" w:rsidR="00CE1251" w:rsidRPr="00CE1251" w:rsidRDefault="00CE1251" w:rsidP="00CE1251">
      <w:pPr>
        <w:widowControl w:val="0"/>
        <w:pBdr>
          <w:top w:val="nil"/>
          <w:left w:val="nil"/>
          <w:bottom w:val="nil"/>
          <w:right w:val="nil"/>
          <w:between w:val="nil"/>
        </w:pBdr>
        <w:tabs>
          <w:tab w:val="left" w:pos="284"/>
        </w:tabs>
        <w:spacing w:line="240" w:lineRule="auto"/>
        <w:jc w:val="center"/>
        <w:rPr>
          <w:rFonts w:eastAsia="Times New Roman" w:cstheme="minorHAnsi"/>
          <w:b/>
          <w:smallCaps/>
        </w:rPr>
      </w:pPr>
    </w:p>
    <w:p w14:paraId="54FC022B" w14:textId="77777777" w:rsidR="00CE1251" w:rsidRPr="00CE1251" w:rsidRDefault="00CE1251" w:rsidP="00CE1251">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rPr>
          <w:rFonts w:eastAsia="Times New Roman" w:cstheme="minorHAnsi"/>
        </w:rPr>
      </w:pPr>
      <w:r w:rsidRPr="00CE1251">
        <w:rPr>
          <w:rFonts w:eastAsia="Times New Roman" w:cstheme="minorHAnsi"/>
        </w:rPr>
        <w:t xml:space="preserve">                    31. Šalys neatsako už prisiimtų įsipareigojimų neįvykdymą ar netinkamą įvykdymą, jeigu įrodo, kad įsipareigojimų neįvykdė dėl nenugalimos jėgos (</w:t>
      </w:r>
      <w:r w:rsidRPr="00CE1251">
        <w:rPr>
          <w:rFonts w:eastAsia="Times New Roman" w:cstheme="minorHAnsi"/>
          <w:i/>
        </w:rPr>
        <w:t>force majeure</w:t>
      </w:r>
      <w:r w:rsidRPr="00CE1251">
        <w:rPr>
          <w:rFonts w:eastAsia="Times New Roman" w:cstheme="minorHAnsi"/>
        </w:rPr>
        <w:t>)</w:t>
      </w:r>
      <w:r w:rsidRPr="00CE1251">
        <w:rPr>
          <w:rFonts w:eastAsia="Times New Roman" w:cstheme="minorHAnsi"/>
          <w:i/>
        </w:rPr>
        <w:t xml:space="preserve"> </w:t>
      </w:r>
      <w:r w:rsidRPr="00CE1251">
        <w:rPr>
          <w:rFonts w:eastAsia="Times New Roman" w:cstheme="minorHAnsi"/>
        </w:rPr>
        <w:t xml:space="preserve">aplinkybių. </w:t>
      </w:r>
    </w:p>
    <w:p w14:paraId="62EC1C9D" w14:textId="77777777" w:rsidR="00CE1251" w:rsidRPr="00CE1251" w:rsidRDefault="00CE1251" w:rsidP="00CE1251">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rPr>
          <w:rFonts w:eastAsia="Times New Roman" w:cstheme="minorHAnsi"/>
        </w:rPr>
      </w:pPr>
      <w:r w:rsidRPr="00CE1251">
        <w:rPr>
          <w:rFonts w:eastAsia="Times New Roman" w:cstheme="minorHAnsi"/>
        </w:rPr>
        <w:t xml:space="preserve">                    32.  Sutarties šalis, kuri dėl nenugalimos jėgos (</w:t>
      </w:r>
      <w:r w:rsidRPr="00CE1251">
        <w:rPr>
          <w:rFonts w:eastAsia="Times New Roman" w:cstheme="minorHAnsi"/>
          <w:i/>
        </w:rPr>
        <w:t>force majeure</w:t>
      </w:r>
      <w:r w:rsidRPr="00CE1251">
        <w:rPr>
          <w:rFonts w:eastAsia="Times New Roman" w:cstheme="minorHAnsi"/>
        </w:rPr>
        <w:t>)</w:t>
      </w:r>
      <w:r w:rsidRPr="00CE1251">
        <w:rPr>
          <w:rFonts w:eastAsia="Times New Roman" w:cstheme="minorHAnsi"/>
          <w:i/>
        </w:rPr>
        <w:t xml:space="preserve"> </w:t>
      </w:r>
      <w:r w:rsidRPr="00CE1251">
        <w:rPr>
          <w:rFonts w:eastAsia="Times New Roman" w:cstheme="minorHAnsi"/>
        </w:rPr>
        <w:t>aplinkybių negali vykdyti savo įsipareigojimų, privalo nedelsdama, bet ne vėliau kaip per 3 (tris) darbo dienas nuo aplinkybių atsiradimo ar paaiškėjimo raštu informuoti apie tai kitą šalį. Jeigu nenugalimos jėgos (</w:t>
      </w:r>
      <w:r w:rsidRPr="00CE1251">
        <w:rPr>
          <w:rFonts w:eastAsia="Times New Roman" w:cstheme="minorHAnsi"/>
          <w:i/>
        </w:rPr>
        <w:t>force majeure</w:t>
      </w:r>
      <w:r w:rsidRPr="00CE1251">
        <w:rPr>
          <w:rFonts w:eastAsia="Times New Roman" w:cstheme="minorHAnsi"/>
        </w:rPr>
        <w:t>)</w:t>
      </w:r>
      <w:r w:rsidRPr="00CE1251">
        <w:rPr>
          <w:rFonts w:eastAsia="Times New Roman" w:cstheme="minorHAnsi"/>
          <w:i/>
        </w:rPr>
        <w:t xml:space="preserve"> </w:t>
      </w:r>
      <w:r w:rsidRPr="00CE1251">
        <w:rPr>
          <w:rFonts w:eastAsia="Times New Roman" w:cstheme="minorHAnsi"/>
        </w:rPr>
        <w:t>aplinkybės užsitęsia ilgiau kaip 1 (vieną) mėnesį, šalys gali nutraukti Sutartį.</w:t>
      </w:r>
    </w:p>
    <w:p w14:paraId="17129771" w14:textId="77777777" w:rsidR="00CE1251" w:rsidRPr="00CE1251" w:rsidRDefault="00CE1251" w:rsidP="00CE1251">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jc w:val="center"/>
        <w:rPr>
          <w:rFonts w:eastAsia="Times New Roman" w:cstheme="minorHAnsi"/>
        </w:rPr>
      </w:pPr>
    </w:p>
    <w:p w14:paraId="3F488CD0" w14:textId="77777777" w:rsidR="00CE1251" w:rsidRPr="00CE1251" w:rsidRDefault="00CE1251" w:rsidP="00CE1251">
      <w:pPr>
        <w:widowControl w:val="0"/>
        <w:tabs>
          <w:tab w:val="left" w:pos="284"/>
        </w:tabs>
        <w:spacing w:line="240" w:lineRule="auto"/>
        <w:jc w:val="center"/>
        <w:rPr>
          <w:rFonts w:eastAsia="Times New Roman" w:cstheme="minorHAnsi"/>
          <w:b/>
        </w:rPr>
      </w:pPr>
      <w:r w:rsidRPr="00CE1251">
        <w:rPr>
          <w:rFonts w:eastAsia="Times New Roman" w:cstheme="minorHAnsi"/>
          <w:b/>
        </w:rPr>
        <w:t>VI SKYRIUS</w:t>
      </w:r>
      <w:r w:rsidRPr="00CE1251">
        <w:rPr>
          <w:rFonts w:eastAsia="Times New Roman" w:cstheme="minorHAnsi"/>
          <w:b/>
        </w:rPr>
        <w:br/>
        <w:t>ŠALIŲ ATSAKOMYBĖ</w:t>
      </w:r>
    </w:p>
    <w:p w14:paraId="5D4EDB55" w14:textId="77777777" w:rsidR="00CE1251" w:rsidRPr="00CE1251" w:rsidRDefault="00CE1251" w:rsidP="00CE1251">
      <w:pPr>
        <w:widowControl w:val="0"/>
        <w:tabs>
          <w:tab w:val="left" w:pos="284"/>
        </w:tabs>
        <w:spacing w:line="240" w:lineRule="auto"/>
        <w:jc w:val="center"/>
        <w:rPr>
          <w:rFonts w:eastAsia="Times New Roman" w:cstheme="minorHAnsi"/>
          <w:b/>
        </w:rPr>
      </w:pPr>
    </w:p>
    <w:p w14:paraId="35412891"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33.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FBE109A"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34. Jei Teikėjas nesuteikia paslaugos Sutartyje nurodytais terminais, Užsakovas turi teisę skaičiuoti 0,02 (dviejų šimtųjų) proc. dydžio delspinigius nuo laiku nesuteiktos paslaugos kainos už kiekvieną pradelstą dieną.</w:t>
      </w:r>
    </w:p>
    <w:p w14:paraId="598FBA30"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35. Jeigu Užsakovas nepagrįstai neatsiskaito už suteiktą paslaugą, Teikėjui reikalaujant raštu, Užsakovas privalo mokėti 0,02 (dviejų šimtųjų) proc. dydžio delspinigius už kiekvieną pavėluotą atsiskaityti dieną.</w:t>
      </w:r>
      <w:r w:rsidRPr="00CE1251">
        <w:rPr>
          <w:rFonts w:cstheme="minorHAnsi"/>
        </w:rPr>
        <w:t xml:space="preserve"> </w:t>
      </w:r>
    </w:p>
    <w:p w14:paraId="79E69FE5" w14:textId="77777777" w:rsidR="00CE1251" w:rsidRPr="00CE1251" w:rsidRDefault="00CE1251" w:rsidP="00CE1251">
      <w:pPr>
        <w:widowControl w:val="0"/>
        <w:tabs>
          <w:tab w:val="left" w:pos="1701"/>
        </w:tabs>
        <w:spacing w:line="240" w:lineRule="auto"/>
        <w:ind w:firstLine="1418"/>
        <w:rPr>
          <w:rFonts w:eastAsia="Times New Roman" w:cstheme="minorHAnsi"/>
        </w:rPr>
      </w:pPr>
      <w:r w:rsidRPr="00CE1251">
        <w:rPr>
          <w:rFonts w:eastAsia="Times New Roman" w:cstheme="minorHAnsi"/>
        </w:rPr>
        <w:t>36. Delspinigių sumokėjimas neatleidžia Teikėjo nuo įsipareigojimų tinkamo įvykdymo arba pažeidimų pašalinimo ir visiško nuostolių atlyginimo. Nuostoliais laikomos šalies turėtos išlaidos ir negautos pajamos, kurias ji būtų gavusi, jeigu įsipareigojimai būtų įvykdyti.</w:t>
      </w:r>
    </w:p>
    <w:p w14:paraId="1F9119F1" w14:textId="77777777" w:rsidR="00CE1251" w:rsidRPr="00CE1251" w:rsidRDefault="00CE1251" w:rsidP="00CE1251">
      <w:pPr>
        <w:pStyle w:val="ListParagraph"/>
        <w:widowControl w:val="0"/>
        <w:tabs>
          <w:tab w:val="left" w:pos="1701"/>
        </w:tabs>
        <w:spacing w:line="240" w:lineRule="auto"/>
        <w:ind w:left="1276"/>
        <w:rPr>
          <w:rFonts w:eastAsia="Times New Roman" w:cstheme="minorHAnsi"/>
        </w:rPr>
      </w:pPr>
    </w:p>
    <w:p w14:paraId="1C9CEEDF" w14:textId="77777777" w:rsidR="00CE1251" w:rsidRPr="00CE1251" w:rsidRDefault="00CE1251" w:rsidP="00CE1251">
      <w:pPr>
        <w:pStyle w:val="ListParagraph"/>
        <w:widowControl w:val="0"/>
        <w:tabs>
          <w:tab w:val="left" w:pos="1701"/>
        </w:tabs>
        <w:spacing w:line="240" w:lineRule="auto"/>
        <w:ind w:left="1276"/>
        <w:rPr>
          <w:rFonts w:eastAsia="Times New Roman" w:cstheme="minorHAnsi"/>
          <w:b/>
          <w:bCs/>
        </w:rPr>
      </w:pPr>
      <w:r w:rsidRPr="00CE1251">
        <w:rPr>
          <w:rFonts w:eastAsia="Times New Roman" w:cstheme="minorHAnsi"/>
          <w:b/>
          <w:bCs/>
        </w:rPr>
        <w:t xml:space="preserve">                                               VII SKYRIUS</w:t>
      </w:r>
    </w:p>
    <w:p w14:paraId="4B849CF4" w14:textId="77777777" w:rsidR="00CE1251" w:rsidRPr="00CE1251" w:rsidRDefault="00CE1251" w:rsidP="00CE1251">
      <w:pPr>
        <w:pStyle w:val="ListParagraph"/>
        <w:widowControl w:val="0"/>
        <w:tabs>
          <w:tab w:val="left" w:pos="1701"/>
        </w:tabs>
        <w:spacing w:line="240" w:lineRule="auto"/>
        <w:ind w:left="1276"/>
        <w:rPr>
          <w:rFonts w:eastAsia="Times New Roman" w:cstheme="minorHAnsi"/>
          <w:b/>
          <w:bCs/>
        </w:rPr>
      </w:pPr>
      <w:r w:rsidRPr="00CE1251">
        <w:rPr>
          <w:rFonts w:eastAsia="Times New Roman" w:cstheme="minorHAnsi"/>
          <w:b/>
          <w:bCs/>
        </w:rPr>
        <w:t xml:space="preserve">                                         GINČŲ SPRENDIMAS</w:t>
      </w:r>
    </w:p>
    <w:p w14:paraId="39862278" w14:textId="77777777" w:rsidR="00CE1251" w:rsidRPr="00CE1251" w:rsidRDefault="00CE1251" w:rsidP="00CE1251">
      <w:pPr>
        <w:widowControl w:val="0"/>
        <w:tabs>
          <w:tab w:val="left" w:pos="1701"/>
        </w:tabs>
        <w:spacing w:line="240" w:lineRule="auto"/>
        <w:rPr>
          <w:rFonts w:eastAsia="Times New Roman" w:cstheme="minorHAnsi"/>
        </w:rPr>
      </w:pPr>
    </w:p>
    <w:p w14:paraId="69E529A9"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37. Ginčai ar kiti šalių nesutarimai, susiję su šios Sutarties vykdymu, sprendžiami tarpusavio sutarimu. Visiems ginčams, kilusiems dėl Sutarties vykdymo, spręsti turi būti taikomi Lietuvos Respublikos norminiai teisės aktai.</w:t>
      </w:r>
    </w:p>
    <w:p w14:paraId="177C30F5" w14:textId="77777777" w:rsidR="00CE1251" w:rsidRPr="00CE1251" w:rsidRDefault="00CE1251" w:rsidP="00CE1251">
      <w:pPr>
        <w:widowControl w:val="0"/>
        <w:tabs>
          <w:tab w:val="left" w:pos="1701"/>
        </w:tabs>
        <w:spacing w:line="240" w:lineRule="auto"/>
        <w:rPr>
          <w:rFonts w:eastAsia="Times New Roman" w:cstheme="minorHAnsi"/>
        </w:rPr>
      </w:pPr>
      <w:r w:rsidRPr="00CE1251">
        <w:rPr>
          <w:rFonts w:eastAsia="Times New Roman" w:cstheme="minorHAnsi"/>
        </w:rPr>
        <w:t xml:space="preserve">                    38.  Šalims nesusitarus, ginčą Lietuvos Respublikos teisės aktų nustatyta tvarka sprendžia Lietuvos Respublikos teismas pagal Užsakovo buveinės vietą.</w:t>
      </w:r>
    </w:p>
    <w:p w14:paraId="126EE473" w14:textId="77777777" w:rsidR="00CE1251" w:rsidRPr="00CE1251" w:rsidRDefault="00CE1251" w:rsidP="00CE1251">
      <w:pPr>
        <w:widowControl w:val="0"/>
        <w:tabs>
          <w:tab w:val="left" w:pos="1701"/>
        </w:tabs>
        <w:spacing w:line="240" w:lineRule="auto"/>
        <w:ind w:left="1276"/>
        <w:rPr>
          <w:rFonts w:eastAsia="Times New Roman" w:cstheme="minorHAnsi"/>
        </w:rPr>
      </w:pPr>
    </w:p>
    <w:p w14:paraId="433EC128" w14:textId="77777777" w:rsidR="00CE1251" w:rsidRPr="00CE1251" w:rsidRDefault="00CE1251" w:rsidP="00CE1251">
      <w:pPr>
        <w:widowControl w:val="0"/>
        <w:tabs>
          <w:tab w:val="left" w:pos="1701"/>
        </w:tabs>
        <w:spacing w:line="240" w:lineRule="auto"/>
        <w:rPr>
          <w:rFonts w:eastAsia="Times New Roman" w:cstheme="minorHAnsi"/>
          <w:b/>
          <w:bCs/>
        </w:rPr>
      </w:pPr>
      <w:r w:rsidRPr="00CE1251">
        <w:rPr>
          <w:rFonts w:eastAsia="Times New Roman" w:cstheme="minorHAnsi"/>
        </w:rPr>
        <w:t xml:space="preserve">                                                              </w:t>
      </w:r>
      <w:r w:rsidRPr="00CE1251">
        <w:rPr>
          <w:rFonts w:eastAsia="Times New Roman" w:cstheme="minorHAnsi"/>
          <w:b/>
          <w:bCs/>
        </w:rPr>
        <w:t>VIII SKYRIUS</w:t>
      </w:r>
    </w:p>
    <w:p w14:paraId="5984E9E8" w14:textId="77777777" w:rsidR="00CE1251" w:rsidRPr="00CE1251" w:rsidRDefault="00CE1251" w:rsidP="00CE1251">
      <w:pPr>
        <w:widowControl w:val="0"/>
        <w:tabs>
          <w:tab w:val="left" w:pos="1701"/>
        </w:tabs>
        <w:spacing w:line="240" w:lineRule="auto"/>
        <w:ind w:left="1276"/>
        <w:rPr>
          <w:rFonts w:eastAsia="Times New Roman" w:cstheme="minorHAnsi"/>
          <w:b/>
          <w:bCs/>
        </w:rPr>
      </w:pPr>
      <w:r w:rsidRPr="00CE1251">
        <w:rPr>
          <w:rFonts w:eastAsia="Times New Roman" w:cstheme="minorHAnsi"/>
          <w:b/>
          <w:bCs/>
        </w:rPr>
        <w:t xml:space="preserve">                         BAIGIAMOSIOS NUOSTATOS</w:t>
      </w:r>
    </w:p>
    <w:p w14:paraId="5B0E42F8" w14:textId="77777777" w:rsidR="00CE1251" w:rsidRPr="00CE1251" w:rsidRDefault="00CE1251" w:rsidP="00CE1251">
      <w:pPr>
        <w:widowControl w:val="0"/>
        <w:pBdr>
          <w:top w:val="nil"/>
          <w:left w:val="nil"/>
          <w:bottom w:val="nil"/>
          <w:right w:val="nil"/>
          <w:between w:val="nil"/>
        </w:pBdr>
        <w:tabs>
          <w:tab w:val="left" w:pos="1701"/>
        </w:tabs>
        <w:spacing w:line="240" w:lineRule="auto"/>
        <w:rPr>
          <w:rFonts w:eastAsia="Times New Roman" w:cstheme="minorHAnsi"/>
        </w:rPr>
      </w:pPr>
    </w:p>
    <w:p w14:paraId="4D2C0E31" w14:textId="77777777" w:rsidR="00CE1251" w:rsidRPr="00CE1251" w:rsidRDefault="00CE1251" w:rsidP="00CE1251">
      <w:pPr>
        <w:widowControl w:val="0"/>
        <w:pBdr>
          <w:top w:val="nil"/>
          <w:left w:val="nil"/>
          <w:bottom w:val="nil"/>
          <w:right w:val="nil"/>
          <w:between w:val="nil"/>
        </w:pBdr>
        <w:tabs>
          <w:tab w:val="left" w:pos="0"/>
        </w:tabs>
        <w:spacing w:line="240" w:lineRule="auto"/>
        <w:rPr>
          <w:rFonts w:eastAsia="Times New Roman" w:cstheme="minorHAnsi"/>
        </w:rPr>
      </w:pPr>
      <w:r w:rsidRPr="00CE1251">
        <w:rPr>
          <w:rFonts w:eastAsia="Times New Roman" w:cstheme="minorHAnsi"/>
        </w:rPr>
        <w:t xml:space="preserve">                      39. Visi pranešimai, sutikimai ir kita informacija pagal šią Sutartį turi būti pateikiami raštu ir laikomi tinkamai įteiktais tada, kai jie bus faktiškai gauti. Jie gali būti įteikiami asmeniškai ar siunčiami registruotu paštu arba el. paštu (patvirtinant el. laiško gavimą), išsiunčiant Sutartyje nurodytais šalių adresais.</w:t>
      </w:r>
    </w:p>
    <w:p w14:paraId="2E294F6F" w14:textId="77777777" w:rsidR="00CE1251" w:rsidRPr="00CE1251" w:rsidRDefault="00CE1251" w:rsidP="00CE1251">
      <w:pPr>
        <w:widowControl w:val="0"/>
        <w:pBdr>
          <w:top w:val="nil"/>
          <w:left w:val="nil"/>
          <w:bottom w:val="nil"/>
          <w:right w:val="nil"/>
          <w:between w:val="nil"/>
        </w:pBdr>
        <w:tabs>
          <w:tab w:val="left" w:pos="1701"/>
        </w:tabs>
        <w:spacing w:line="240" w:lineRule="auto"/>
        <w:rPr>
          <w:rFonts w:eastAsia="Times New Roman" w:cstheme="minorHAnsi"/>
        </w:rPr>
      </w:pPr>
      <w:r w:rsidRPr="00CE1251">
        <w:rPr>
          <w:rFonts w:eastAsia="Times New Roman" w:cstheme="minorHAnsi"/>
        </w:rPr>
        <w:t xml:space="preserve">                      40. Šalys įsipareigoja per 5 (penkias) darbo dienas raštu informuoti viena kitą apie šioje Sutartyje nurodytų </w:t>
      </w:r>
      <w:r w:rsidRPr="00CE1251">
        <w:rPr>
          <w:rFonts w:eastAsia="Times New Roman" w:cstheme="minorHAnsi"/>
        </w:rPr>
        <w:lastRenderedPageBreak/>
        <w:t>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01D922CE" w14:textId="77777777" w:rsidR="00CE1251" w:rsidRPr="00CE1251" w:rsidRDefault="00CE1251" w:rsidP="00CE1251">
      <w:pPr>
        <w:widowControl w:val="0"/>
        <w:pBdr>
          <w:top w:val="nil"/>
          <w:left w:val="nil"/>
          <w:bottom w:val="nil"/>
          <w:right w:val="nil"/>
          <w:between w:val="nil"/>
        </w:pBdr>
        <w:tabs>
          <w:tab w:val="left" w:pos="1134"/>
        </w:tabs>
        <w:spacing w:line="240" w:lineRule="auto"/>
        <w:rPr>
          <w:rFonts w:eastAsia="Times New Roman" w:cstheme="minorHAnsi"/>
        </w:rPr>
      </w:pPr>
      <w:r w:rsidRPr="00CE1251">
        <w:rPr>
          <w:rFonts w:eastAsia="Times New Roman" w:cstheme="minorHAnsi"/>
        </w:rPr>
        <w:t xml:space="preserve">                      41. Už Sutarties vykdymą Teikėjo įmonėje atsako: ________________________________________________.</w:t>
      </w:r>
    </w:p>
    <w:p w14:paraId="0218E546" w14:textId="77777777" w:rsidR="00CE1251" w:rsidRPr="00CE1251" w:rsidRDefault="00CE1251" w:rsidP="00CE1251">
      <w:pPr>
        <w:widowControl w:val="0"/>
        <w:pBdr>
          <w:top w:val="nil"/>
          <w:left w:val="nil"/>
          <w:bottom w:val="nil"/>
          <w:right w:val="nil"/>
          <w:between w:val="nil"/>
        </w:pBdr>
        <w:tabs>
          <w:tab w:val="left" w:pos="1134"/>
          <w:tab w:val="left" w:pos="1701"/>
        </w:tabs>
        <w:spacing w:line="240" w:lineRule="auto"/>
        <w:rPr>
          <w:rFonts w:eastAsia="Times New Roman" w:cstheme="minorHAnsi"/>
        </w:rPr>
      </w:pPr>
      <w:r w:rsidRPr="00CE1251">
        <w:rPr>
          <w:rFonts w:eastAsia="Times New Roman" w:cstheme="minorHAnsi"/>
        </w:rPr>
        <w:t xml:space="preserve">                      42.  Už Sutarties vykdymą Užsakovo įmonėje atsako: ________________________________________________. </w:t>
      </w:r>
    </w:p>
    <w:p w14:paraId="102056E6" w14:textId="77777777" w:rsidR="00CE1251" w:rsidRPr="00CE1251" w:rsidRDefault="00CE1251" w:rsidP="00CE1251">
      <w:pPr>
        <w:widowControl w:val="0"/>
        <w:pBdr>
          <w:top w:val="nil"/>
          <w:left w:val="nil"/>
          <w:bottom w:val="nil"/>
          <w:right w:val="nil"/>
          <w:between w:val="nil"/>
        </w:pBdr>
        <w:tabs>
          <w:tab w:val="left" w:pos="1701"/>
        </w:tabs>
        <w:spacing w:line="240" w:lineRule="auto"/>
        <w:rPr>
          <w:rFonts w:eastAsia="Times New Roman" w:cstheme="minorHAnsi"/>
        </w:rPr>
      </w:pPr>
      <w:r w:rsidRPr="00CE1251">
        <w:rPr>
          <w:rFonts w:eastAsia="Times New Roman" w:cstheme="minorHAnsi"/>
        </w:rPr>
        <w:t xml:space="preserve">                     43. Sutarties priedai yra neatskiriama jos dalis. Sutarties priedai yra:</w:t>
      </w:r>
    </w:p>
    <w:p w14:paraId="43B25CF6" w14:textId="77777777" w:rsidR="00CE1251" w:rsidRPr="00CE1251" w:rsidRDefault="00CE1251" w:rsidP="00CE1251">
      <w:pPr>
        <w:widowControl w:val="0"/>
        <w:pBdr>
          <w:top w:val="nil"/>
          <w:left w:val="nil"/>
          <w:bottom w:val="nil"/>
          <w:right w:val="nil"/>
          <w:between w:val="nil"/>
        </w:pBdr>
        <w:tabs>
          <w:tab w:val="left" w:pos="1560"/>
          <w:tab w:val="left" w:pos="1985"/>
        </w:tabs>
        <w:spacing w:line="240" w:lineRule="auto"/>
        <w:rPr>
          <w:rFonts w:eastAsia="Times New Roman" w:cstheme="minorHAnsi"/>
        </w:rPr>
      </w:pPr>
      <w:r w:rsidRPr="00CE1251">
        <w:rPr>
          <w:rFonts w:eastAsia="Times New Roman" w:cstheme="minorHAnsi"/>
        </w:rPr>
        <w:t xml:space="preserve">                     43.1. 1 priedas – „Viešai prieinamų žiniatinklio taikomųjų programų ir žiniatinklio paslaugų saugumo vertinimo pirkimo techninė specifikacija“;</w:t>
      </w:r>
    </w:p>
    <w:p w14:paraId="2CA5306A" w14:textId="77777777" w:rsidR="00CE1251" w:rsidRPr="00CE1251" w:rsidRDefault="00CE1251" w:rsidP="00CE1251">
      <w:pPr>
        <w:widowControl w:val="0"/>
        <w:pBdr>
          <w:top w:val="nil"/>
          <w:left w:val="nil"/>
          <w:bottom w:val="nil"/>
          <w:right w:val="nil"/>
          <w:between w:val="nil"/>
        </w:pBdr>
        <w:tabs>
          <w:tab w:val="left" w:pos="1701"/>
        </w:tabs>
        <w:spacing w:line="240" w:lineRule="auto"/>
        <w:ind w:firstLine="1418"/>
        <w:rPr>
          <w:rFonts w:eastAsia="Times New Roman" w:cstheme="minorHAnsi"/>
        </w:rPr>
      </w:pPr>
      <w:r w:rsidRPr="00CE1251">
        <w:rPr>
          <w:rFonts w:eastAsia="Times New Roman" w:cstheme="minorHAnsi"/>
        </w:rPr>
        <w:t>43.2. 2 priedas – „Teikėjo pasiūlymas“;</w:t>
      </w:r>
    </w:p>
    <w:p w14:paraId="583F1B1D" w14:textId="77777777" w:rsidR="00CE1251" w:rsidRPr="00CE1251" w:rsidRDefault="00CE1251" w:rsidP="00CE1251">
      <w:pPr>
        <w:widowControl w:val="0"/>
        <w:pBdr>
          <w:top w:val="nil"/>
          <w:left w:val="nil"/>
          <w:bottom w:val="nil"/>
          <w:right w:val="nil"/>
          <w:between w:val="nil"/>
        </w:pBdr>
        <w:tabs>
          <w:tab w:val="left" w:pos="1701"/>
        </w:tabs>
        <w:spacing w:line="240" w:lineRule="auto"/>
        <w:rPr>
          <w:rFonts w:eastAsia="Times New Roman" w:cstheme="minorHAnsi"/>
        </w:rPr>
      </w:pPr>
      <w:r w:rsidRPr="00CE1251">
        <w:rPr>
          <w:rFonts w:eastAsia="Times New Roman" w:cstheme="minorHAnsi"/>
        </w:rPr>
        <w:t xml:space="preserve">                     44. Sutartis sudaryta 1 (vienu) originaliu egzemplioriumi, šalims pasirašant kvalifikuotais elektroniniais parašais su laiko žyma.</w:t>
      </w:r>
    </w:p>
    <w:p w14:paraId="080001C1" w14:textId="77777777" w:rsidR="00CE1251" w:rsidRPr="00CE1251" w:rsidRDefault="00CE1251" w:rsidP="00CE1251">
      <w:pPr>
        <w:widowControl w:val="0"/>
        <w:pBdr>
          <w:top w:val="nil"/>
          <w:left w:val="nil"/>
          <w:bottom w:val="nil"/>
          <w:right w:val="nil"/>
          <w:between w:val="nil"/>
        </w:pBdr>
        <w:tabs>
          <w:tab w:val="left" w:pos="1701"/>
        </w:tabs>
        <w:spacing w:line="240" w:lineRule="auto"/>
        <w:rPr>
          <w:rFonts w:eastAsia="Times New Roman" w:cstheme="minorHAnsi"/>
          <w:b/>
        </w:rPr>
      </w:pPr>
    </w:p>
    <w:p w14:paraId="034FF0E7" w14:textId="77777777" w:rsidR="00CE1251" w:rsidRPr="00CE1251" w:rsidRDefault="00CE1251" w:rsidP="00CE1251">
      <w:pPr>
        <w:tabs>
          <w:tab w:val="left" w:pos="284"/>
        </w:tabs>
        <w:spacing w:line="240" w:lineRule="auto"/>
        <w:jc w:val="center"/>
        <w:rPr>
          <w:rFonts w:eastAsia="Times New Roman" w:cstheme="minorHAnsi"/>
          <w:b/>
        </w:rPr>
      </w:pPr>
      <w:r w:rsidRPr="00CE1251">
        <w:rPr>
          <w:rFonts w:eastAsia="Times New Roman" w:cstheme="minorHAnsi"/>
          <w:b/>
        </w:rPr>
        <w:t>IX SKYRIUS</w:t>
      </w:r>
      <w:r w:rsidRPr="00CE1251">
        <w:rPr>
          <w:rFonts w:eastAsia="Times New Roman" w:cstheme="minorHAnsi"/>
          <w:b/>
        </w:rPr>
        <w:br/>
        <w:t>ŠALIŲ REKVIZITAI</w:t>
      </w:r>
    </w:p>
    <w:p w14:paraId="2CD992B4" w14:textId="77777777" w:rsidR="00CE1251" w:rsidRPr="00CE1251" w:rsidRDefault="00CE1251" w:rsidP="00CE1251">
      <w:pPr>
        <w:tabs>
          <w:tab w:val="left" w:pos="284"/>
        </w:tabs>
        <w:spacing w:line="240" w:lineRule="auto"/>
        <w:jc w:val="center"/>
        <w:rPr>
          <w:rFonts w:eastAsia="Times New Roman" w:cstheme="minorHAnsi"/>
          <w:b/>
        </w:rPr>
      </w:pPr>
    </w:p>
    <w:p w14:paraId="31DDD37E" w14:textId="77777777" w:rsidR="00CE1251" w:rsidRPr="00CE1251" w:rsidRDefault="00CE1251" w:rsidP="00CE1251">
      <w:pPr>
        <w:tabs>
          <w:tab w:val="left" w:pos="284"/>
          <w:tab w:val="left" w:pos="5544"/>
        </w:tabs>
        <w:spacing w:line="240" w:lineRule="auto"/>
        <w:rPr>
          <w:rFonts w:eastAsia="Times New Roman" w:cstheme="minorHAnsi"/>
          <w:b/>
        </w:rPr>
      </w:pPr>
      <w:r w:rsidRPr="00CE1251">
        <w:rPr>
          <w:rFonts w:eastAsia="Times New Roman" w:cstheme="minorHAnsi"/>
          <w:b/>
        </w:rPr>
        <w:t>Teikėjas                                                                Užsakovas</w:t>
      </w:r>
    </w:p>
    <w:p w14:paraId="260759EC" w14:textId="77777777" w:rsidR="00CE1251" w:rsidRPr="00CE1251" w:rsidRDefault="00CE1251" w:rsidP="00CE1251">
      <w:pPr>
        <w:tabs>
          <w:tab w:val="left" w:pos="284"/>
        </w:tabs>
        <w:spacing w:line="240" w:lineRule="auto"/>
        <w:rPr>
          <w:rFonts w:eastAsia="Times New Roman" w:cstheme="minorHAnsi"/>
          <w:b/>
        </w:rPr>
      </w:pPr>
    </w:p>
    <w:p w14:paraId="031181B6" w14:textId="77777777" w:rsidR="00CE1251" w:rsidRPr="00CE1251" w:rsidRDefault="00CE1251" w:rsidP="00CE1251">
      <w:pPr>
        <w:tabs>
          <w:tab w:val="left" w:pos="284"/>
          <w:tab w:val="left" w:pos="5568"/>
        </w:tabs>
        <w:spacing w:line="240" w:lineRule="auto"/>
        <w:rPr>
          <w:rFonts w:eastAsia="Times New Roman" w:cstheme="minorHAnsi"/>
          <w:b/>
        </w:rPr>
      </w:pPr>
      <w:r w:rsidRPr="00CE1251">
        <w:rPr>
          <w:rFonts w:eastAsia="Times New Roman" w:cstheme="minorHAnsi"/>
          <w:b/>
        </w:rPr>
        <w:t xml:space="preserve">                                                                              Valstybės įmonė Žemės ūkio duomenų        </w:t>
      </w:r>
    </w:p>
    <w:p w14:paraId="51A9E7D3" w14:textId="77777777" w:rsidR="00CE1251" w:rsidRPr="00CE1251" w:rsidRDefault="00CE1251" w:rsidP="00CE1251">
      <w:pPr>
        <w:tabs>
          <w:tab w:val="left" w:pos="5568"/>
        </w:tabs>
        <w:spacing w:line="240" w:lineRule="auto"/>
        <w:rPr>
          <w:rFonts w:eastAsia="Times New Roman" w:cstheme="minorHAnsi"/>
          <w:b/>
        </w:rPr>
      </w:pPr>
      <w:r w:rsidRPr="00CE1251">
        <w:rPr>
          <w:rFonts w:eastAsia="Times New Roman" w:cstheme="minorHAnsi"/>
          <w:bCs/>
        </w:rPr>
        <w:t xml:space="preserve">                                                                               </w:t>
      </w:r>
      <w:r w:rsidRPr="00CE1251">
        <w:rPr>
          <w:rFonts w:eastAsia="Times New Roman" w:cstheme="minorHAnsi"/>
          <w:b/>
        </w:rPr>
        <w:t>centras</w:t>
      </w:r>
    </w:p>
    <w:p w14:paraId="7E2F7925" w14:textId="77777777" w:rsidR="00CE1251" w:rsidRPr="00CE1251" w:rsidRDefault="00CE1251" w:rsidP="00CE1251">
      <w:pPr>
        <w:tabs>
          <w:tab w:val="left" w:pos="284"/>
          <w:tab w:val="left" w:pos="5292"/>
          <w:tab w:val="left" w:pos="5568"/>
        </w:tabs>
        <w:spacing w:line="240" w:lineRule="auto"/>
        <w:rPr>
          <w:rFonts w:eastAsia="Times New Roman" w:cstheme="minorHAnsi"/>
          <w:bCs/>
        </w:rPr>
      </w:pPr>
      <w:r w:rsidRPr="00CE1251">
        <w:rPr>
          <w:rFonts w:eastAsia="Times New Roman" w:cstheme="minorHAnsi"/>
          <w:bCs/>
        </w:rPr>
        <w:t xml:space="preserve">     </w:t>
      </w:r>
      <w:r w:rsidRPr="00CE1251">
        <w:rPr>
          <w:rFonts w:eastAsia="Times New Roman" w:cstheme="minorHAnsi"/>
          <w:bCs/>
        </w:rPr>
        <w:tab/>
        <w:t>Įmonės kodas 306205513</w:t>
      </w:r>
      <w:r w:rsidRPr="00CE1251">
        <w:rPr>
          <w:rFonts w:eastAsia="Times New Roman" w:cstheme="minorHAnsi"/>
          <w:bCs/>
        </w:rPr>
        <w:tab/>
      </w:r>
    </w:p>
    <w:p w14:paraId="7E477C12" w14:textId="77777777" w:rsidR="00CE1251" w:rsidRPr="00CE1251" w:rsidRDefault="00CE1251" w:rsidP="00CE1251">
      <w:pPr>
        <w:tabs>
          <w:tab w:val="left" w:pos="284"/>
          <w:tab w:val="left" w:pos="5292"/>
        </w:tabs>
        <w:spacing w:line="240" w:lineRule="auto"/>
        <w:rPr>
          <w:rFonts w:eastAsia="Times New Roman" w:cstheme="minorHAnsi"/>
          <w:bCs/>
        </w:rPr>
      </w:pPr>
      <w:r w:rsidRPr="00CE1251">
        <w:rPr>
          <w:rFonts w:eastAsia="Times New Roman" w:cstheme="minorHAnsi"/>
          <w:bCs/>
        </w:rPr>
        <w:t xml:space="preserve">     </w:t>
      </w:r>
      <w:r w:rsidRPr="00CE1251">
        <w:rPr>
          <w:rFonts w:eastAsia="Times New Roman" w:cstheme="minorHAnsi"/>
          <w:bCs/>
        </w:rPr>
        <w:tab/>
        <w:t>PVM mokėtojo kodas LT100015583514</w:t>
      </w:r>
    </w:p>
    <w:p w14:paraId="176FB3A8" w14:textId="77777777" w:rsidR="00CE1251" w:rsidRPr="00CE1251" w:rsidRDefault="00CE1251" w:rsidP="00CE1251">
      <w:pPr>
        <w:tabs>
          <w:tab w:val="left" w:pos="284"/>
          <w:tab w:val="left" w:pos="5292"/>
        </w:tabs>
        <w:spacing w:line="240" w:lineRule="auto"/>
        <w:rPr>
          <w:rFonts w:eastAsia="Times New Roman" w:cstheme="minorHAnsi"/>
          <w:bCs/>
        </w:rPr>
      </w:pPr>
      <w:r w:rsidRPr="00CE1251">
        <w:rPr>
          <w:rFonts w:eastAsia="Times New Roman" w:cstheme="minorHAnsi"/>
          <w:bCs/>
        </w:rPr>
        <w:t xml:space="preserve">     </w:t>
      </w:r>
      <w:r w:rsidRPr="00CE1251">
        <w:rPr>
          <w:rFonts w:eastAsia="Times New Roman" w:cstheme="minorHAnsi"/>
          <w:bCs/>
        </w:rPr>
        <w:tab/>
        <w:t>Adresas: Vinco Kudirkos g. 18-1, Vilnius</w:t>
      </w:r>
    </w:p>
    <w:p w14:paraId="334BE3E9" w14:textId="77777777" w:rsidR="00CE1251" w:rsidRPr="00CE1251" w:rsidRDefault="00CE1251" w:rsidP="00CE1251">
      <w:pPr>
        <w:tabs>
          <w:tab w:val="left" w:pos="284"/>
          <w:tab w:val="left" w:pos="5292"/>
        </w:tabs>
        <w:spacing w:line="240" w:lineRule="auto"/>
        <w:rPr>
          <w:rFonts w:eastAsia="Times New Roman" w:cstheme="minorHAnsi"/>
          <w:bCs/>
        </w:rPr>
      </w:pPr>
      <w:r w:rsidRPr="00CE1251">
        <w:rPr>
          <w:rFonts w:eastAsia="Times New Roman" w:cstheme="minorHAnsi"/>
          <w:bCs/>
        </w:rPr>
        <w:t xml:space="preserve">     </w:t>
      </w:r>
      <w:r w:rsidRPr="00CE1251">
        <w:rPr>
          <w:rFonts w:eastAsia="Times New Roman" w:cstheme="minorHAnsi"/>
          <w:bCs/>
        </w:rPr>
        <w:tab/>
        <w:t>A. s. Nr. LT204010042400020388</w:t>
      </w:r>
    </w:p>
    <w:p w14:paraId="01733E1C" w14:textId="77777777" w:rsidR="00CE1251" w:rsidRPr="00CE1251" w:rsidRDefault="00CE1251" w:rsidP="00CE1251">
      <w:pPr>
        <w:tabs>
          <w:tab w:val="left" w:pos="284"/>
          <w:tab w:val="left" w:pos="5292"/>
        </w:tabs>
        <w:spacing w:line="240" w:lineRule="auto"/>
        <w:rPr>
          <w:rFonts w:eastAsia="Times New Roman" w:cstheme="minorHAnsi"/>
          <w:bCs/>
        </w:rPr>
      </w:pPr>
      <w:r w:rsidRPr="00CE1251">
        <w:rPr>
          <w:rFonts w:eastAsia="Times New Roman" w:cstheme="minorHAnsi"/>
          <w:bCs/>
        </w:rPr>
        <w:t xml:space="preserve">     </w:t>
      </w:r>
      <w:r w:rsidRPr="00CE1251">
        <w:rPr>
          <w:rFonts w:eastAsia="Times New Roman" w:cstheme="minorHAnsi"/>
          <w:bCs/>
        </w:rPr>
        <w:tab/>
        <w:t>Bankas AB „</w:t>
      </w:r>
      <w:proofErr w:type="spellStart"/>
      <w:r w:rsidRPr="00CE1251">
        <w:rPr>
          <w:rFonts w:eastAsia="Times New Roman" w:cstheme="minorHAnsi"/>
          <w:bCs/>
        </w:rPr>
        <w:t>Luminor</w:t>
      </w:r>
      <w:proofErr w:type="spellEnd"/>
      <w:r w:rsidRPr="00CE1251">
        <w:rPr>
          <w:rFonts w:eastAsia="Times New Roman" w:cstheme="minorHAnsi"/>
          <w:bCs/>
        </w:rPr>
        <w:t xml:space="preserve"> bank“</w:t>
      </w:r>
    </w:p>
    <w:p w14:paraId="3D227131" w14:textId="77777777" w:rsidR="00CE1251" w:rsidRPr="00CE1251" w:rsidRDefault="00CE1251" w:rsidP="00CE1251">
      <w:pPr>
        <w:tabs>
          <w:tab w:val="left" w:pos="284"/>
          <w:tab w:val="left" w:pos="5292"/>
        </w:tabs>
        <w:spacing w:line="240" w:lineRule="auto"/>
        <w:rPr>
          <w:rFonts w:eastAsia="Times New Roman" w:cstheme="minorHAnsi"/>
          <w:bCs/>
        </w:rPr>
      </w:pPr>
      <w:r w:rsidRPr="00CE1251">
        <w:rPr>
          <w:rFonts w:eastAsia="Times New Roman" w:cstheme="minorHAnsi"/>
          <w:bCs/>
        </w:rPr>
        <w:t xml:space="preserve">     </w:t>
      </w:r>
      <w:r w:rsidRPr="00CE1251">
        <w:rPr>
          <w:rFonts w:eastAsia="Times New Roman" w:cstheme="minorHAnsi"/>
          <w:bCs/>
        </w:rPr>
        <w:tab/>
        <w:t>El. p. info@zudc.lt</w:t>
      </w:r>
    </w:p>
    <w:p w14:paraId="6D5D4768" w14:textId="77777777" w:rsidR="00CE1251" w:rsidRPr="00CE1251" w:rsidRDefault="00CE1251" w:rsidP="00CE1251">
      <w:pPr>
        <w:tabs>
          <w:tab w:val="left" w:pos="284"/>
          <w:tab w:val="left" w:pos="5292"/>
        </w:tabs>
        <w:spacing w:line="240" w:lineRule="auto"/>
        <w:rPr>
          <w:rFonts w:eastAsia="Times New Roman" w:cstheme="minorHAnsi"/>
          <w:bCs/>
        </w:rPr>
      </w:pPr>
      <w:r w:rsidRPr="00CE1251">
        <w:rPr>
          <w:rFonts w:eastAsia="Times New Roman" w:cstheme="minorHAnsi"/>
          <w:bCs/>
        </w:rPr>
        <w:t xml:space="preserve">     </w:t>
      </w:r>
      <w:r w:rsidRPr="00CE1251">
        <w:rPr>
          <w:rFonts w:eastAsia="Times New Roman" w:cstheme="minorHAnsi"/>
          <w:bCs/>
        </w:rPr>
        <w:tab/>
        <w:t>Tel. + 370 5 266 0620</w:t>
      </w:r>
    </w:p>
    <w:p w14:paraId="2E894796" w14:textId="77777777" w:rsidR="00CE1251" w:rsidRPr="00CE1251" w:rsidRDefault="00CE1251" w:rsidP="00CE1251">
      <w:pPr>
        <w:tabs>
          <w:tab w:val="left" w:pos="4224"/>
          <w:tab w:val="center" w:pos="5002"/>
        </w:tabs>
        <w:spacing w:line="240" w:lineRule="auto"/>
        <w:ind w:right="-14"/>
        <w:rPr>
          <w:rFonts w:eastAsia="Times New Roman" w:cstheme="minorHAnsi"/>
        </w:rPr>
      </w:pPr>
    </w:p>
    <w:p w14:paraId="638C010F" w14:textId="77777777" w:rsidR="00CE1251" w:rsidRPr="00CE1251" w:rsidRDefault="00CE1251" w:rsidP="00CE1251">
      <w:pPr>
        <w:tabs>
          <w:tab w:val="left" w:pos="142"/>
        </w:tabs>
        <w:spacing w:line="360" w:lineRule="auto"/>
        <w:contextualSpacing/>
        <w:rPr>
          <w:rFonts w:eastAsia="Times New Roman" w:cstheme="minorHAnsi"/>
        </w:rPr>
      </w:pPr>
    </w:p>
    <w:p w14:paraId="0D1185CD" w14:textId="77777777" w:rsidR="00CE1251" w:rsidRPr="00CE1251" w:rsidRDefault="00CE1251" w:rsidP="00CE1251">
      <w:pPr>
        <w:tabs>
          <w:tab w:val="left" w:pos="142"/>
          <w:tab w:val="left" w:pos="5328"/>
          <w:tab w:val="left" w:pos="5556"/>
        </w:tabs>
        <w:spacing w:line="360" w:lineRule="auto"/>
        <w:contextualSpacing/>
        <w:rPr>
          <w:rFonts w:eastAsia="Times New Roman" w:cstheme="minorHAnsi"/>
        </w:rPr>
      </w:pPr>
      <w:r w:rsidRPr="00CE1251">
        <w:rPr>
          <w:rFonts w:eastAsia="Times New Roman" w:cstheme="minorHAnsi"/>
        </w:rPr>
        <w:t>_____________________</w:t>
      </w:r>
      <w:r w:rsidRPr="00CE1251">
        <w:rPr>
          <w:rFonts w:eastAsia="Times New Roman" w:cstheme="minorHAnsi"/>
        </w:rPr>
        <w:tab/>
        <w:t>______________________</w:t>
      </w:r>
      <w:r w:rsidRPr="00CE1251">
        <w:rPr>
          <w:rFonts w:eastAsia="Times New Roman" w:cstheme="minorHAnsi"/>
        </w:rPr>
        <w:tab/>
      </w:r>
    </w:p>
    <w:p w14:paraId="7446CBC8" w14:textId="77777777" w:rsidR="00CE1251" w:rsidRPr="00CE1251" w:rsidRDefault="00CE1251" w:rsidP="00CE1251">
      <w:pPr>
        <w:tabs>
          <w:tab w:val="left" w:pos="142"/>
        </w:tabs>
        <w:spacing w:line="360" w:lineRule="auto"/>
        <w:contextualSpacing/>
        <w:rPr>
          <w:rFonts w:eastAsia="Times New Roman" w:cstheme="minorHAnsi"/>
        </w:rPr>
      </w:pPr>
    </w:p>
    <w:p w14:paraId="5B04AE57" w14:textId="77777777" w:rsidR="00CE1251" w:rsidRPr="00CE1251" w:rsidRDefault="00CE1251" w:rsidP="00CE1251">
      <w:pPr>
        <w:tabs>
          <w:tab w:val="left" w:pos="142"/>
          <w:tab w:val="left" w:pos="5364"/>
        </w:tabs>
        <w:spacing w:line="360" w:lineRule="auto"/>
        <w:contextualSpacing/>
        <w:rPr>
          <w:rFonts w:eastAsia="Times New Roman" w:cstheme="minorHAnsi"/>
        </w:rPr>
      </w:pPr>
      <w:r w:rsidRPr="00CE1251">
        <w:rPr>
          <w:rFonts w:eastAsia="Times New Roman" w:cstheme="minorHAnsi"/>
        </w:rPr>
        <w:t>/parašas/</w:t>
      </w:r>
      <w:r w:rsidRPr="00CE1251">
        <w:rPr>
          <w:rFonts w:eastAsia="Times New Roman" w:cstheme="minorHAnsi"/>
        </w:rPr>
        <w:tab/>
        <w:t>/parašas/</w:t>
      </w:r>
    </w:p>
    <w:p w14:paraId="5DA13504" w14:textId="77777777" w:rsidR="00CE1251" w:rsidRPr="00CE1251" w:rsidRDefault="00CE1251" w:rsidP="00CE1251">
      <w:pPr>
        <w:tabs>
          <w:tab w:val="left" w:pos="142"/>
        </w:tabs>
        <w:spacing w:line="360" w:lineRule="auto"/>
        <w:contextualSpacing/>
        <w:rPr>
          <w:rFonts w:eastAsia="Times New Roman" w:cstheme="minorHAnsi"/>
        </w:rPr>
      </w:pPr>
    </w:p>
    <w:p w14:paraId="0C7BCC7F" w14:textId="77777777" w:rsidR="00CE1251" w:rsidRPr="00CE1251" w:rsidRDefault="00CE1251" w:rsidP="00CE1251">
      <w:pPr>
        <w:tabs>
          <w:tab w:val="left" w:pos="142"/>
          <w:tab w:val="left" w:pos="5412"/>
        </w:tabs>
        <w:spacing w:line="360" w:lineRule="auto"/>
        <w:contextualSpacing/>
        <w:rPr>
          <w:rFonts w:eastAsia="Times New Roman" w:cstheme="minorHAnsi"/>
        </w:rPr>
      </w:pPr>
      <w:r w:rsidRPr="00CE1251">
        <w:rPr>
          <w:rFonts w:eastAsia="Times New Roman" w:cstheme="minorHAnsi"/>
        </w:rPr>
        <w:t>_____________________                                      ______________________</w:t>
      </w:r>
    </w:p>
    <w:p w14:paraId="0460E926" w14:textId="77777777" w:rsidR="00CE1251" w:rsidRPr="00CE1251" w:rsidRDefault="00CE1251" w:rsidP="00CE1251">
      <w:pPr>
        <w:tabs>
          <w:tab w:val="left" w:pos="142"/>
        </w:tabs>
        <w:spacing w:line="360" w:lineRule="auto"/>
        <w:contextualSpacing/>
        <w:rPr>
          <w:rFonts w:eastAsia="Times New Roman" w:cstheme="minorHAnsi"/>
        </w:rPr>
      </w:pPr>
      <w:r w:rsidRPr="00CE1251">
        <w:rPr>
          <w:rFonts w:eastAsia="Times New Roman" w:cstheme="minorHAnsi"/>
        </w:rPr>
        <w:t xml:space="preserve">                                                       </w:t>
      </w:r>
    </w:p>
    <w:p w14:paraId="14DD1573" w14:textId="77777777" w:rsidR="00CE1251" w:rsidRPr="00CE1251" w:rsidRDefault="00CE1251" w:rsidP="00CE1251">
      <w:pPr>
        <w:tabs>
          <w:tab w:val="left" w:pos="142"/>
        </w:tabs>
        <w:spacing w:line="360" w:lineRule="auto"/>
        <w:contextualSpacing/>
        <w:rPr>
          <w:rFonts w:eastAsia="Times New Roman" w:cstheme="minorHAnsi"/>
        </w:rPr>
      </w:pPr>
      <w:r w:rsidRPr="00CE1251">
        <w:rPr>
          <w:rFonts w:eastAsia="Times New Roman" w:cstheme="minorHAnsi"/>
        </w:rPr>
        <w:t xml:space="preserve">                                                        </w:t>
      </w:r>
    </w:p>
    <w:p w14:paraId="008C8A90" w14:textId="77777777" w:rsidR="00CE1251" w:rsidRPr="00CE1251" w:rsidRDefault="00CE1251" w:rsidP="00CE1251">
      <w:pPr>
        <w:tabs>
          <w:tab w:val="left" w:pos="142"/>
        </w:tabs>
        <w:spacing w:line="360" w:lineRule="auto"/>
        <w:contextualSpacing/>
        <w:rPr>
          <w:rFonts w:eastAsia="Times New Roman" w:cstheme="minorHAnsi"/>
        </w:rPr>
      </w:pPr>
    </w:p>
    <w:p w14:paraId="2AAC691E" w14:textId="77777777" w:rsidR="00CE1251" w:rsidRPr="00CE1251" w:rsidRDefault="00CE1251" w:rsidP="00CE1251">
      <w:pPr>
        <w:tabs>
          <w:tab w:val="left" w:pos="142"/>
        </w:tabs>
        <w:spacing w:line="360" w:lineRule="auto"/>
        <w:contextualSpacing/>
        <w:rPr>
          <w:rFonts w:eastAsia="Times New Roman" w:cstheme="minorHAnsi"/>
        </w:rPr>
      </w:pPr>
    </w:p>
    <w:p w14:paraId="33495D39" w14:textId="77777777" w:rsidR="00CE1251" w:rsidRPr="00CE1251" w:rsidRDefault="00CE1251" w:rsidP="00CE1251">
      <w:pPr>
        <w:tabs>
          <w:tab w:val="left" w:pos="142"/>
        </w:tabs>
        <w:spacing w:line="360" w:lineRule="auto"/>
        <w:contextualSpacing/>
        <w:rPr>
          <w:rFonts w:eastAsia="Times New Roman" w:cstheme="minorHAnsi"/>
        </w:rPr>
      </w:pPr>
    </w:p>
    <w:p w14:paraId="208A10F7" w14:textId="77777777" w:rsidR="00CE1251" w:rsidRPr="00CE1251" w:rsidRDefault="00CE1251" w:rsidP="00CE1251">
      <w:pPr>
        <w:tabs>
          <w:tab w:val="left" w:pos="142"/>
        </w:tabs>
        <w:spacing w:line="360" w:lineRule="auto"/>
        <w:contextualSpacing/>
        <w:rPr>
          <w:rFonts w:eastAsia="Times New Roman" w:cstheme="minorHAnsi"/>
        </w:rPr>
      </w:pPr>
      <w:r w:rsidRPr="00CE1251">
        <w:rPr>
          <w:rFonts w:eastAsia="Times New Roman" w:cstheme="minorHAnsi"/>
        </w:rPr>
        <w:t xml:space="preserve">                                                                          </w:t>
      </w:r>
    </w:p>
    <w:p w14:paraId="6BB986DE" w14:textId="77777777" w:rsidR="00CE1251" w:rsidRPr="00CE1251" w:rsidRDefault="00CE1251" w:rsidP="00CE1251">
      <w:pPr>
        <w:tabs>
          <w:tab w:val="left" w:pos="142"/>
        </w:tabs>
        <w:spacing w:line="360" w:lineRule="auto"/>
        <w:contextualSpacing/>
        <w:rPr>
          <w:rFonts w:eastAsia="Times New Roman" w:cstheme="minorHAnsi"/>
        </w:rPr>
      </w:pPr>
    </w:p>
    <w:p w14:paraId="4777DE82" w14:textId="77777777" w:rsidR="00CE1251" w:rsidRPr="00CE1251" w:rsidRDefault="00CE1251" w:rsidP="00CE1251">
      <w:pPr>
        <w:tabs>
          <w:tab w:val="left" w:pos="142"/>
        </w:tabs>
        <w:spacing w:line="360" w:lineRule="auto"/>
        <w:contextualSpacing/>
        <w:rPr>
          <w:rFonts w:eastAsia="Times New Roman" w:cstheme="minorHAnsi"/>
        </w:rPr>
      </w:pPr>
    </w:p>
    <w:p w14:paraId="5C9FFA04" w14:textId="77777777" w:rsidR="00CE1251" w:rsidRPr="00CE1251" w:rsidRDefault="00CE1251" w:rsidP="00CE1251">
      <w:pPr>
        <w:tabs>
          <w:tab w:val="left" w:pos="142"/>
        </w:tabs>
        <w:spacing w:line="360" w:lineRule="auto"/>
        <w:contextualSpacing/>
        <w:rPr>
          <w:rFonts w:eastAsia="Times New Roman" w:cstheme="minorHAnsi"/>
        </w:rPr>
      </w:pPr>
    </w:p>
    <w:p w14:paraId="4047787E" w14:textId="77777777" w:rsidR="00CE1251" w:rsidRPr="00CE1251" w:rsidRDefault="00CE1251" w:rsidP="00CE1251">
      <w:pPr>
        <w:tabs>
          <w:tab w:val="left" w:pos="142"/>
          <w:tab w:val="left" w:pos="4820"/>
        </w:tabs>
        <w:spacing w:line="360" w:lineRule="auto"/>
        <w:contextualSpacing/>
        <w:jc w:val="right"/>
        <w:rPr>
          <w:rFonts w:eastAsia="Times New Roman" w:cstheme="minorHAnsi"/>
        </w:rPr>
      </w:pPr>
      <w:r w:rsidRPr="00CE1251">
        <w:rPr>
          <w:rFonts w:eastAsia="Times New Roman" w:cstheme="minorHAnsi"/>
        </w:rPr>
        <w:lastRenderedPageBreak/>
        <w:t xml:space="preserve">                                                                  2025 m.             d. Paslaugų teikimo sutarties Nr.</w:t>
      </w:r>
    </w:p>
    <w:p w14:paraId="10E6563D" w14:textId="77777777" w:rsidR="00CE1251" w:rsidRPr="00CE1251" w:rsidRDefault="00CE1251" w:rsidP="00CE1251">
      <w:pPr>
        <w:spacing w:line="240" w:lineRule="auto"/>
        <w:jc w:val="right"/>
        <w:rPr>
          <w:rFonts w:eastAsia="Times New Roman" w:cstheme="minorHAnsi"/>
        </w:rPr>
      </w:pPr>
      <w:r w:rsidRPr="00CE1251">
        <w:rPr>
          <w:rFonts w:eastAsia="Times New Roman" w:cstheme="minorHAnsi"/>
        </w:rPr>
        <w:t xml:space="preserve">                                                                  1 priedas     </w:t>
      </w:r>
    </w:p>
    <w:p w14:paraId="6F871B2E" w14:textId="77777777" w:rsidR="00CE1251" w:rsidRPr="00CE1251" w:rsidRDefault="00CE1251" w:rsidP="00CE1251">
      <w:pPr>
        <w:spacing w:line="240" w:lineRule="auto"/>
        <w:rPr>
          <w:rFonts w:eastAsia="Times New Roman" w:cstheme="minorHAnsi"/>
        </w:rPr>
      </w:pPr>
    </w:p>
    <w:p w14:paraId="2D2A9651" w14:textId="77777777" w:rsidR="00CE1251" w:rsidRPr="00CE1251" w:rsidRDefault="00CE1251" w:rsidP="00CE1251">
      <w:pPr>
        <w:spacing w:line="240" w:lineRule="auto"/>
        <w:rPr>
          <w:rFonts w:eastAsia="Times New Roman" w:cstheme="minorHAnsi"/>
        </w:rPr>
      </w:pPr>
    </w:p>
    <w:p w14:paraId="55D57CC3" w14:textId="77777777" w:rsidR="00CE1251" w:rsidRPr="00CE1251" w:rsidRDefault="00CE1251" w:rsidP="00CE1251">
      <w:pPr>
        <w:suppressAutoHyphens/>
        <w:autoSpaceDE w:val="0"/>
        <w:autoSpaceDN w:val="0"/>
        <w:adjustRightInd w:val="0"/>
        <w:spacing w:after="160"/>
        <w:contextualSpacing/>
        <w:jc w:val="center"/>
        <w:textAlignment w:val="center"/>
        <w:rPr>
          <w:rFonts w:eastAsia="Times New Roman" w:cstheme="minorHAnsi"/>
          <w:b/>
          <w:bCs/>
          <w:color w:val="000000"/>
          <w:lang w:eastAsia="en-US"/>
        </w:rPr>
      </w:pPr>
      <w:r w:rsidRPr="00CE1251">
        <w:rPr>
          <w:rFonts w:eastAsia="Times New Roman" w:cstheme="minorHAnsi"/>
          <w:b/>
          <w:bCs/>
          <w:color w:val="000000"/>
          <w:lang w:eastAsia="en-US"/>
        </w:rPr>
        <w:t>VIEŠAI PRIEINAMŲ ŽINIATINKLIO TAIKOMŲJŲ PROGRAMŲ IR ŽINIATINKLIO PASLAUGŲ SAUGUMO VERTINIMO PIRKIMO TECHNINĖ SPECIFIKACIJA</w:t>
      </w:r>
    </w:p>
    <w:p w14:paraId="7A202EC9" w14:textId="77777777" w:rsidR="00CE1251" w:rsidRPr="00CE1251" w:rsidRDefault="00CE1251" w:rsidP="00CE1251">
      <w:pPr>
        <w:suppressAutoHyphens/>
        <w:autoSpaceDE w:val="0"/>
        <w:autoSpaceDN w:val="0"/>
        <w:adjustRightInd w:val="0"/>
        <w:spacing w:after="160"/>
        <w:contextualSpacing/>
        <w:jc w:val="center"/>
        <w:textAlignment w:val="center"/>
        <w:rPr>
          <w:rFonts w:eastAsia="Times New Roman" w:cstheme="minorHAnsi"/>
          <w:b/>
          <w:bCs/>
          <w:color w:val="000000"/>
          <w:lang w:eastAsia="en-US"/>
        </w:rPr>
      </w:pPr>
    </w:p>
    <w:p w14:paraId="3FAFCF14" w14:textId="77777777" w:rsidR="00CE1251" w:rsidRPr="00CE1251" w:rsidRDefault="00CE1251" w:rsidP="00CE1251">
      <w:pPr>
        <w:pBdr>
          <w:top w:val="single" w:sz="4" w:space="1" w:color="auto"/>
          <w:bottom w:val="single" w:sz="4" w:space="1" w:color="auto"/>
        </w:pBdr>
        <w:tabs>
          <w:tab w:val="left" w:pos="284"/>
        </w:tabs>
        <w:spacing w:line="240" w:lineRule="auto"/>
        <w:contextualSpacing/>
        <w:rPr>
          <w:rFonts w:eastAsia="Times New Roman" w:cstheme="minorHAnsi"/>
          <w:b/>
          <w:bCs/>
          <w:lang w:eastAsia="en-US"/>
        </w:rPr>
      </w:pPr>
      <w:r w:rsidRPr="00CE1251">
        <w:rPr>
          <w:rFonts w:eastAsia="Times New Roman" w:cstheme="minorHAnsi"/>
          <w:b/>
          <w:bCs/>
          <w:lang w:eastAsia="en-US"/>
        </w:rPr>
        <w:t>1. SĄVOKOS IR SUTRUMPINIMAI</w:t>
      </w:r>
    </w:p>
    <w:p w14:paraId="56A8080F" w14:textId="77777777" w:rsidR="00CE1251" w:rsidRPr="00CE1251" w:rsidRDefault="00CE1251" w:rsidP="00CE1251">
      <w:pPr>
        <w:tabs>
          <w:tab w:val="left" w:pos="284"/>
        </w:tabs>
        <w:spacing w:line="240" w:lineRule="auto"/>
        <w:rPr>
          <w:rFonts w:eastAsia="Times New Roman" w:cstheme="minorHAnsi"/>
          <w:b/>
          <w:bCs/>
          <w:lang w:eastAsia="en-US"/>
        </w:rPr>
      </w:pPr>
      <w:r w:rsidRPr="00CE1251">
        <w:rPr>
          <w:rFonts w:eastAsia="Times New Roman" w:cstheme="minorHAnsi"/>
          <w:lang w:eastAsia="en-US"/>
        </w:rPr>
        <w:t>1.1.</w:t>
      </w:r>
      <w:r w:rsidRPr="00CE1251">
        <w:rPr>
          <w:rFonts w:eastAsia="Times New Roman" w:cstheme="minorHAnsi"/>
          <w:b/>
          <w:bCs/>
          <w:lang w:eastAsia="en-US"/>
        </w:rPr>
        <w:t xml:space="preserve"> Paslaugų gavėjas – </w:t>
      </w:r>
      <w:r w:rsidRPr="00CE1251">
        <w:rPr>
          <w:rFonts w:eastAsia="Times New Roman" w:cstheme="minorHAnsi"/>
          <w:lang w:eastAsia="en-US"/>
        </w:rPr>
        <w:t>valstybės įmonė Žemės ūkio duomenų centras.</w:t>
      </w:r>
    </w:p>
    <w:p w14:paraId="074A0078" w14:textId="77777777" w:rsidR="00CE1251" w:rsidRPr="00CE1251" w:rsidRDefault="00CE1251" w:rsidP="00CE1251">
      <w:pPr>
        <w:tabs>
          <w:tab w:val="left" w:pos="284"/>
        </w:tabs>
        <w:spacing w:before="60" w:after="60" w:line="240" w:lineRule="auto"/>
        <w:rPr>
          <w:rFonts w:eastAsia="Calibri" w:cstheme="minorHAnsi"/>
          <w:b/>
          <w:bCs/>
          <w:color w:val="00B0F0"/>
          <w:lang w:eastAsia="en-US"/>
        </w:rPr>
      </w:pPr>
      <w:r w:rsidRPr="00CE1251">
        <w:rPr>
          <w:rFonts w:eastAsia="Times New Roman" w:cstheme="minorHAnsi"/>
          <w:lang w:eastAsia="en-US"/>
        </w:rPr>
        <w:t>1.2.</w:t>
      </w:r>
      <w:r w:rsidRPr="00CE1251">
        <w:rPr>
          <w:rFonts w:eastAsia="Times New Roman" w:cstheme="minorHAnsi"/>
          <w:b/>
          <w:bCs/>
          <w:lang w:eastAsia="en-US"/>
        </w:rPr>
        <w:t xml:space="preserve"> Paslaugų teikėjas – </w:t>
      </w:r>
      <w:r w:rsidRPr="00CE1251">
        <w:rPr>
          <w:rFonts w:eastAsia="Times New Roman" w:cstheme="minorHAnsi"/>
          <w:lang w:eastAsia="en-US"/>
        </w:rPr>
        <w:t xml:space="preserve">ūkio subjektas – fizinis asmuo, privatusis ar viešasis juridinis asmuo, kita organizacija ir (ar) jų padalinys </w:t>
      </w:r>
      <w:r w:rsidRPr="00CE1251">
        <w:rPr>
          <w:rFonts w:eastAsia="Calibri" w:cstheme="minorHAnsi"/>
          <w:lang w:eastAsia="en-US"/>
        </w:rPr>
        <w:t>įskaitant ūkio subjektus, kurių pajėgumais remiamasi, Subteikėjus, darbuotojus ir kitus teisėtais pagrindais Paslaugų teikimui pasitelktus asmenis.</w:t>
      </w:r>
    </w:p>
    <w:p w14:paraId="3D00A6FA" w14:textId="77777777" w:rsidR="00CE1251" w:rsidRPr="00CE1251" w:rsidRDefault="00CE1251" w:rsidP="00CE1251">
      <w:pPr>
        <w:tabs>
          <w:tab w:val="left" w:pos="284"/>
        </w:tabs>
        <w:spacing w:before="60" w:line="240" w:lineRule="auto"/>
        <w:contextualSpacing/>
        <w:rPr>
          <w:rFonts w:eastAsia="Times New Roman" w:cstheme="minorHAnsi"/>
          <w:lang w:eastAsia="en-US"/>
        </w:rPr>
      </w:pPr>
      <w:r w:rsidRPr="00CE1251">
        <w:rPr>
          <w:rFonts w:eastAsia="Times New Roman" w:cstheme="minorHAnsi"/>
          <w:lang w:eastAsia="en-US"/>
        </w:rPr>
        <w:t xml:space="preserve">1.3. </w:t>
      </w:r>
      <w:r w:rsidRPr="00CE1251">
        <w:rPr>
          <w:rFonts w:eastAsia="Times New Roman" w:cstheme="minorHAnsi"/>
          <w:b/>
          <w:bCs/>
          <w:lang w:eastAsia="en-US"/>
        </w:rPr>
        <w:t xml:space="preserve">Sutartis </w:t>
      </w:r>
      <w:r w:rsidRPr="00CE1251">
        <w:rPr>
          <w:rFonts w:eastAsia="Times New Roman" w:cstheme="minorHAnsi"/>
          <w:lang w:eastAsia="en-US"/>
        </w:rPr>
        <w:t>– Sutartis, sudaroma tarp Paslaugų teikėjo ir Paslaugų gavėjo dėl Pirkimo objekto.</w:t>
      </w:r>
    </w:p>
    <w:p w14:paraId="5D12A52D" w14:textId="77777777" w:rsidR="00CE1251" w:rsidRPr="00CE1251" w:rsidRDefault="00CE1251" w:rsidP="00CE1251">
      <w:pPr>
        <w:tabs>
          <w:tab w:val="left" w:pos="284"/>
        </w:tabs>
        <w:spacing w:before="60" w:after="60" w:line="240" w:lineRule="auto"/>
        <w:contextualSpacing/>
        <w:rPr>
          <w:rFonts w:eastAsia="Calibri" w:cstheme="minorHAnsi"/>
        </w:rPr>
      </w:pPr>
      <w:r w:rsidRPr="00CE1251">
        <w:rPr>
          <w:rFonts w:cstheme="minorHAnsi"/>
        </w:rPr>
        <w:t>1.4.</w:t>
      </w:r>
      <w:r w:rsidRPr="00CE1251">
        <w:rPr>
          <w:rFonts w:cstheme="minorHAnsi"/>
          <w:b/>
          <w:bCs/>
        </w:rPr>
        <w:t xml:space="preserve"> Techninė specifikacija</w:t>
      </w:r>
      <w:r w:rsidRPr="00CE1251">
        <w:rPr>
          <w:rFonts w:cstheme="minorHAnsi"/>
        </w:rPr>
        <w:t xml:space="preserve"> </w:t>
      </w:r>
      <w:r w:rsidRPr="00CE1251">
        <w:rPr>
          <w:rFonts w:cstheme="minorHAnsi"/>
          <w:b/>
          <w:bCs/>
        </w:rPr>
        <w:t>arba TS</w:t>
      </w:r>
      <w:r w:rsidRPr="00CE1251">
        <w:rPr>
          <w:rFonts w:cstheme="minorHAnsi"/>
        </w:rPr>
        <w:t xml:space="preserve"> – dokumentas, kuriame apibūdintas pirkimo objektas.</w:t>
      </w:r>
    </w:p>
    <w:p w14:paraId="2F579FD1" w14:textId="77777777" w:rsidR="00CE1251" w:rsidRPr="00CE1251" w:rsidRDefault="00CE1251" w:rsidP="00CE1251">
      <w:pPr>
        <w:tabs>
          <w:tab w:val="left" w:pos="284"/>
        </w:tabs>
        <w:spacing w:before="60" w:after="60" w:line="240" w:lineRule="auto"/>
        <w:contextualSpacing/>
        <w:rPr>
          <w:rFonts w:eastAsia="Times New Roman" w:cstheme="minorHAnsi"/>
        </w:rPr>
      </w:pPr>
      <w:r w:rsidRPr="00CE1251">
        <w:rPr>
          <w:rFonts w:cstheme="minorHAnsi"/>
        </w:rPr>
        <w:t>1.5.</w:t>
      </w:r>
      <w:r w:rsidRPr="00CE1251">
        <w:rPr>
          <w:rFonts w:cstheme="minorHAnsi"/>
          <w:b/>
          <w:bCs/>
        </w:rPr>
        <w:t xml:space="preserve"> Priėmimo-perdavimo aktas arba Aktas –</w:t>
      </w:r>
      <w:r w:rsidRPr="00CE1251">
        <w:rPr>
          <w:rFonts w:cstheme="minorHAnsi"/>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CE1251">
        <w:rPr>
          <w:rFonts w:eastAsia="Times New Roman" w:cstheme="minorHAnsi"/>
        </w:rPr>
        <w:t xml:space="preserve"> </w:t>
      </w:r>
    </w:p>
    <w:p w14:paraId="4F9AE10D" w14:textId="77777777" w:rsidR="00CE1251" w:rsidRPr="00CE1251" w:rsidRDefault="00CE1251" w:rsidP="00CE1251">
      <w:pPr>
        <w:tabs>
          <w:tab w:val="left" w:pos="284"/>
        </w:tabs>
        <w:spacing w:before="60" w:after="60" w:line="240" w:lineRule="auto"/>
        <w:contextualSpacing/>
        <w:rPr>
          <w:rFonts w:eastAsia="Times New Roman" w:cstheme="minorHAnsi"/>
        </w:rPr>
      </w:pPr>
      <w:r w:rsidRPr="00CE1251">
        <w:rPr>
          <w:rFonts w:eastAsia="Times New Roman" w:cstheme="minorHAnsi"/>
        </w:rPr>
        <w:t xml:space="preserve">1.6. </w:t>
      </w:r>
      <w:r w:rsidRPr="00CE1251">
        <w:rPr>
          <w:rFonts w:eastAsia="Times New Roman" w:cstheme="minorHAnsi"/>
          <w:b/>
          <w:bCs/>
        </w:rPr>
        <w:t>Užsakymas</w:t>
      </w:r>
      <w:r w:rsidRPr="00CE1251">
        <w:rPr>
          <w:rFonts w:eastAsia="Times New Roman" w:cstheme="minorHAnsi"/>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03B89E8C" w14:textId="77777777" w:rsidR="00CE1251" w:rsidRPr="00CE1251" w:rsidRDefault="00CE1251" w:rsidP="00CE1251">
      <w:pPr>
        <w:numPr>
          <w:ilvl w:val="0"/>
          <w:numId w:val="67"/>
        </w:numPr>
        <w:pBdr>
          <w:top w:val="single" w:sz="8" w:space="1" w:color="auto"/>
          <w:bottom w:val="single" w:sz="8" w:space="1" w:color="auto"/>
        </w:pBdr>
        <w:tabs>
          <w:tab w:val="left" w:pos="284"/>
        </w:tabs>
        <w:spacing w:before="60" w:after="60" w:line="240" w:lineRule="auto"/>
        <w:ind w:hanging="720"/>
        <w:contextualSpacing/>
        <w:jc w:val="left"/>
        <w:rPr>
          <w:rFonts w:eastAsia="Calibri" w:cstheme="minorHAnsi"/>
          <w:b/>
        </w:rPr>
      </w:pPr>
      <w:r w:rsidRPr="00CE1251">
        <w:rPr>
          <w:rFonts w:cstheme="minorHAnsi"/>
          <w:b/>
        </w:rPr>
        <w:t>PIRKIMO OBJEKTO PAVADINIMAS IR JO KIEKIAI/APIMTYS</w:t>
      </w:r>
    </w:p>
    <w:p w14:paraId="5CA706C6" w14:textId="77777777" w:rsidR="00CE1251" w:rsidRPr="00CE1251" w:rsidRDefault="00CE1251" w:rsidP="00CE1251">
      <w:pPr>
        <w:numPr>
          <w:ilvl w:val="1"/>
          <w:numId w:val="67"/>
        </w:numPr>
        <w:tabs>
          <w:tab w:val="left" w:pos="567"/>
        </w:tabs>
        <w:spacing w:before="60" w:after="60" w:line="240" w:lineRule="auto"/>
        <w:ind w:left="0" w:firstLine="0"/>
        <w:contextualSpacing/>
        <w:rPr>
          <w:rFonts w:cstheme="minorHAnsi"/>
        </w:rPr>
      </w:pPr>
      <w:r w:rsidRPr="00CE1251">
        <w:rPr>
          <w:rFonts w:cstheme="minorHAnsi"/>
          <w:b/>
          <w:bCs/>
        </w:rPr>
        <w:t>Viešai prieinamų žiniatinklio taikomųjų programų ir žiniatinklio paslaugų saugumo vertinimas</w:t>
      </w:r>
      <w:r w:rsidRPr="00CE1251">
        <w:rPr>
          <w:rFonts w:cstheme="minorHAnsi"/>
          <w:color w:val="808080"/>
        </w:rPr>
        <w:t xml:space="preserve"> </w:t>
      </w:r>
      <w:r w:rsidRPr="00CE1251">
        <w:rPr>
          <w:rFonts w:cstheme="minorHAnsi"/>
        </w:rPr>
        <w:t xml:space="preserve">(toliau </w:t>
      </w:r>
      <w:r w:rsidRPr="00CE1251">
        <w:rPr>
          <w:rFonts w:cstheme="minorHAnsi"/>
          <w:bCs/>
          <w:iCs/>
        </w:rPr>
        <w:t>–</w:t>
      </w:r>
      <w:r w:rsidRPr="00CE1251">
        <w:rPr>
          <w:rFonts w:cstheme="minorHAnsi"/>
        </w:rPr>
        <w:t xml:space="preserve"> </w:t>
      </w:r>
      <w:r w:rsidRPr="00CE1251">
        <w:rPr>
          <w:rFonts w:cstheme="minorHAnsi"/>
          <w:b/>
          <w:bCs/>
        </w:rPr>
        <w:t>Paslaugos</w:t>
      </w:r>
      <w:r w:rsidRPr="00CE1251">
        <w:rPr>
          <w:rFonts w:cstheme="minorHAnsi"/>
        </w:rPr>
        <w:t>).</w:t>
      </w:r>
    </w:p>
    <w:p w14:paraId="0EBBB053" w14:textId="77777777" w:rsidR="00CE1251" w:rsidRPr="00CE1251" w:rsidRDefault="00CE1251" w:rsidP="00CE1251">
      <w:pPr>
        <w:numPr>
          <w:ilvl w:val="1"/>
          <w:numId w:val="67"/>
        </w:numPr>
        <w:tabs>
          <w:tab w:val="left" w:pos="567"/>
        </w:tabs>
        <w:spacing w:before="60" w:after="60" w:line="240" w:lineRule="auto"/>
        <w:ind w:left="0" w:firstLine="0"/>
        <w:contextualSpacing/>
        <w:rPr>
          <w:rFonts w:cstheme="minorHAnsi"/>
        </w:rPr>
      </w:pPr>
      <w:r w:rsidRPr="00CE1251">
        <w:rPr>
          <w:rFonts w:cstheme="minorHAnsi"/>
        </w:rPr>
        <w:t>Pirkimo objektas nėra skaidomas į pirkimo objekto dalis.</w:t>
      </w:r>
    </w:p>
    <w:p w14:paraId="51682430" w14:textId="77777777" w:rsidR="00CE1251" w:rsidRPr="00CE1251" w:rsidRDefault="00CE1251" w:rsidP="00CE1251">
      <w:pPr>
        <w:numPr>
          <w:ilvl w:val="1"/>
          <w:numId w:val="67"/>
        </w:numPr>
        <w:tabs>
          <w:tab w:val="left" w:pos="567"/>
        </w:tabs>
        <w:spacing w:before="60" w:after="60" w:line="240" w:lineRule="auto"/>
        <w:ind w:left="0" w:firstLine="0"/>
        <w:contextualSpacing/>
        <w:rPr>
          <w:rFonts w:cstheme="minorHAnsi"/>
          <w:bCs/>
        </w:rPr>
      </w:pPr>
      <w:r w:rsidRPr="00CE1251">
        <w:rPr>
          <w:rFonts w:cstheme="minorHAnsi"/>
          <w:b/>
        </w:rPr>
        <w:t>Paslaugų</w:t>
      </w:r>
      <w:r w:rsidRPr="00CE1251">
        <w:rPr>
          <w:rFonts w:cstheme="minorHAnsi"/>
          <w:bCs/>
        </w:rPr>
        <w:t xml:space="preserve"> teikėjas visas galimas išlaidas įskaičiuoja į Paslaugų įkainį ir (ar) kainą. Siūlomame įkainyje ir (ar) kainoje turi būti įskaičiuotos visos Paslaugų teikėjo išlaidos ir mokėtini mokesčiai, būtini tinkamam Sutarties įvykdymui.</w:t>
      </w:r>
    </w:p>
    <w:p w14:paraId="23411C95" w14:textId="77777777" w:rsidR="00CE1251" w:rsidRPr="00CE1251" w:rsidRDefault="00CE1251" w:rsidP="00CE1251">
      <w:pPr>
        <w:numPr>
          <w:ilvl w:val="1"/>
          <w:numId w:val="67"/>
        </w:numPr>
        <w:tabs>
          <w:tab w:val="left" w:pos="567"/>
        </w:tabs>
        <w:spacing w:before="60" w:after="60" w:line="240" w:lineRule="auto"/>
        <w:ind w:left="0" w:firstLine="0"/>
        <w:contextualSpacing/>
        <w:rPr>
          <w:rFonts w:cstheme="minorHAnsi"/>
          <w:bCs/>
        </w:rPr>
      </w:pPr>
      <w:r w:rsidRPr="00CE1251">
        <w:rPr>
          <w:rFonts w:cstheme="minorHAnsi"/>
          <w:bCs/>
        </w:rPr>
        <w:t xml:space="preserve">Paslaugų teikėjas </w:t>
      </w:r>
      <w:r w:rsidRPr="00CE1251">
        <w:rPr>
          <w:rFonts w:cstheme="minorHAnsi"/>
          <w:bCs/>
          <w:iCs/>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13F23D20" w14:textId="77777777" w:rsidR="00CE1251" w:rsidRPr="00CE1251" w:rsidRDefault="00CE1251" w:rsidP="00CE1251">
      <w:pPr>
        <w:numPr>
          <w:ilvl w:val="0"/>
          <w:numId w:val="67"/>
        </w:numPr>
        <w:pBdr>
          <w:top w:val="single" w:sz="8" w:space="1" w:color="auto"/>
          <w:bottom w:val="single" w:sz="8" w:space="1" w:color="auto"/>
        </w:pBdr>
        <w:tabs>
          <w:tab w:val="left" w:pos="284"/>
        </w:tabs>
        <w:spacing w:before="60" w:after="60" w:line="240" w:lineRule="auto"/>
        <w:ind w:left="0" w:firstLine="0"/>
        <w:contextualSpacing/>
        <w:jc w:val="left"/>
        <w:rPr>
          <w:rFonts w:cstheme="minorHAnsi"/>
          <w:b/>
        </w:rPr>
      </w:pPr>
      <w:r w:rsidRPr="00CE1251">
        <w:rPr>
          <w:rFonts w:cstheme="minorHAnsi"/>
          <w:b/>
        </w:rPr>
        <w:t>REIKALAVIMAI PIRKIMO OBJEKTUI</w:t>
      </w:r>
    </w:p>
    <w:p w14:paraId="4F1FA28E" w14:textId="77777777" w:rsidR="00CE1251" w:rsidRPr="00CE1251" w:rsidRDefault="00CE1251" w:rsidP="00CE1251">
      <w:pPr>
        <w:numPr>
          <w:ilvl w:val="1"/>
          <w:numId w:val="67"/>
        </w:numPr>
        <w:pBdr>
          <w:bottom w:val="single" w:sz="8" w:space="1" w:color="auto"/>
          <w:between w:val="single" w:sz="12" w:space="1" w:color="auto"/>
        </w:pBdr>
        <w:tabs>
          <w:tab w:val="left" w:pos="567"/>
        </w:tabs>
        <w:spacing w:before="60" w:after="60" w:line="240" w:lineRule="auto"/>
        <w:ind w:left="0" w:firstLine="0"/>
        <w:contextualSpacing/>
        <w:jc w:val="left"/>
        <w:rPr>
          <w:rFonts w:cstheme="minorHAnsi"/>
          <w:b/>
        </w:rPr>
      </w:pPr>
      <w:r w:rsidRPr="00CE1251">
        <w:rPr>
          <w:rFonts w:cstheme="minorHAnsi"/>
          <w:b/>
        </w:rPr>
        <w:t>Pirkimo objekto aprašymas</w:t>
      </w:r>
    </w:p>
    <w:p w14:paraId="0BAC08B1" w14:textId="77777777" w:rsidR="00CE1251" w:rsidRPr="00CE1251" w:rsidRDefault="00CE1251" w:rsidP="00CE1251">
      <w:pPr>
        <w:tabs>
          <w:tab w:val="left" w:pos="426"/>
          <w:tab w:val="left" w:pos="1418"/>
          <w:tab w:val="left" w:pos="1701"/>
        </w:tabs>
        <w:spacing w:line="240" w:lineRule="auto"/>
        <w:rPr>
          <w:rFonts w:eastAsia="Calibri" w:cstheme="minorHAnsi"/>
          <w:lang w:eastAsia="en-US"/>
        </w:rPr>
      </w:pPr>
      <w:r w:rsidRPr="00CE1251">
        <w:rPr>
          <w:rFonts w:eastAsia="Calibri" w:cstheme="minorHAnsi"/>
          <w:bCs/>
          <w:iCs/>
          <w:lang w:eastAsia="en-US"/>
        </w:rPr>
        <w:t xml:space="preserve">3.1.1. </w:t>
      </w:r>
      <w:r w:rsidRPr="00CE1251">
        <w:rPr>
          <w:rFonts w:eastAsia="Calibri" w:cstheme="minorHAnsi"/>
          <w:lang w:eastAsia="en-US"/>
        </w:rPr>
        <w:t>Patikrinimas atliekamas pagal suderintą su Tiekėju darbų grafiką.</w:t>
      </w:r>
    </w:p>
    <w:p w14:paraId="61D61F61" w14:textId="77777777" w:rsidR="00CE1251" w:rsidRPr="00CE1251" w:rsidRDefault="00CE1251" w:rsidP="00CE1251">
      <w:pPr>
        <w:pBdr>
          <w:bottom w:val="single" w:sz="6" w:space="1" w:color="auto"/>
        </w:pBdr>
        <w:spacing w:before="60" w:after="60" w:line="240" w:lineRule="auto"/>
        <w:rPr>
          <w:rFonts w:eastAsia="Calibri" w:cstheme="minorHAnsi"/>
          <w:lang w:eastAsia="en-US"/>
        </w:rPr>
      </w:pPr>
      <w:r w:rsidRPr="00CE1251">
        <w:rPr>
          <w:rFonts w:eastAsia="Calibri" w:cstheme="minorHAnsi"/>
          <w:lang w:eastAsia="en-US"/>
        </w:rPr>
        <w:t xml:space="preserve">3.1.2. Turi būti patikrintos šios viešai pasiekiamos interneto svetainės – www.zudc.lt, </w:t>
      </w:r>
      <w:proofErr w:type="spellStart"/>
      <w:r w:rsidRPr="00CE1251">
        <w:rPr>
          <w:rFonts w:eastAsia="Calibri" w:cstheme="minorHAnsi"/>
          <w:lang w:eastAsia="en-US"/>
        </w:rPr>
        <w:t>is.vic.lt</w:t>
      </w:r>
      <w:proofErr w:type="spellEnd"/>
      <w:r w:rsidRPr="00CE1251">
        <w:rPr>
          <w:rFonts w:eastAsia="Calibri" w:cstheme="minorHAnsi"/>
          <w:lang w:eastAsia="en-US"/>
        </w:rPr>
        <w:t xml:space="preserve"> ir </w:t>
      </w:r>
      <w:proofErr w:type="spellStart"/>
      <w:r w:rsidRPr="00CE1251">
        <w:rPr>
          <w:rFonts w:eastAsia="Calibri" w:cstheme="minorHAnsi"/>
          <w:lang w:eastAsia="en-US"/>
        </w:rPr>
        <w:t>paseliai.vic.lt</w:t>
      </w:r>
      <w:proofErr w:type="spellEnd"/>
      <w:r w:rsidRPr="00CE1251">
        <w:rPr>
          <w:rFonts w:eastAsia="Calibri" w:cstheme="minorHAnsi"/>
          <w:lang w:eastAsia="en-US"/>
        </w:rPr>
        <w:t>.</w:t>
      </w:r>
    </w:p>
    <w:p w14:paraId="6E7EA51A"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3.1.4. Turi būti patikrintos visos žiniatinklio paslaugos, priklausantys / susiję su aukščiau paminėtomis žiniatinklio taikomosiomis programomis, atlikti įsilaužimų testai, išorinis Paslaugų gavėjo tinklo perimetras.</w:t>
      </w:r>
    </w:p>
    <w:p w14:paraId="0B90C09F"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3.1.5. Turi būti atliktas programinio kodo patikrinimas ir dalinė rankinė kodo peržiūra.</w:t>
      </w:r>
    </w:p>
    <w:p w14:paraId="4B3A5613"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3.1.6. Turi būti atliktas žiniatinklių taikomųjų programų ir žiniatinklio paslaugų saugumo patikrinimas neturint naudotojo prisijungimo:</w:t>
      </w:r>
    </w:p>
    <w:p w14:paraId="1804E73A"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3.1.6.1. naudojamų technologijų identifikavimas (platforma, programavimo metodai ir priemonės);</w:t>
      </w:r>
    </w:p>
    <w:p w14:paraId="0F276B1F"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3.1.6.2. žiniatinklio paslaugos konfigūracijos patikrinimas (darbinės direktorijos pakeitimas, žiniatinklio paslaugos teisių eskalavimas, informacijos atskleidimas per klaidų pranešimus);</w:t>
      </w:r>
    </w:p>
    <w:p w14:paraId="76454FF0"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3.1.6.3. 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ir pan.) ne mažiau kaip trimis populiariausiais automatizuotais žiniatinklio pažeidžiamumo skeneriais;</w:t>
      </w:r>
    </w:p>
    <w:p w14:paraId="5C18958F"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3.1.6.4. rankinis automatizuotos paieškos rezultatų patikrinimas;</w:t>
      </w:r>
    </w:p>
    <w:p w14:paraId="362E7407"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lastRenderedPageBreak/>
        <w:t xml:space="preserve">3.1.6.5. rankinis pažeidžiamumų patikrinimas pagal visus „OWASP </w:t>
      </w:r>
      <w:proofErr w:type="spellStart"/>
      <w:r w:rsidRPr="00CE1251">
        <w:rPr>
          <w:rFonts w:eastAsia="Calibri" w:cstheme="minorHAnsi"/>
          <w:bCs/>
          <w:iCs/>
          <w:lang w:eastAsia="en-US"/>
        </w:rPr>
        <w:t>Testing</w:t>
      </w:r>
      <w:proofErr w:type="spellEnd"/>
      <w:r w:rsidRPr="00CE1251">
        <w:rPr>
          <w:rFonts w:eastAsia="Calibri" w:cstheme="minorHAnsi"/>
          <w:bCs/>
          <w:iCs/>
          <w:lang w:eastAsia="en-US"/>
        </w:rPr>
        <w:t xml:space="preserve"> </w:t>
      </w:r>
      <w:proofErr w:type="spellStart"/>
      <w:r w:rsidRPr="00CE1251">
        <w:rPr>
          <w:rFonts w:eastAsia="Calibri" w:cstheme="minorHAnsi"/>
          <w:bCs/>
          <w:iCs/>
          <w:lang w:eastAsia="en-US"/>
        </w:rPr>
        <w:t>Guide</w:t>
      </w:r>
      <w:proofErr w:type="spellEnd"/>
      <w:r w:rsidRPr="00CE1251">
        <w:rPr>
          <w:rFonts w:eastAsia="Calibri" w:cstheme="minorHAnsi"/>
          <w:bCs/>
          <w:iCs/>
          <w:lang w:eastAsia="en-US"/>
        </w:rPr>
        <w:t xml:space="preserve"> v4“ metodikos punktus, neapsiribojant „OWASP </w:t>
      </w:r>
      <w:proofErr w:type="spellStart"/>
      <w:r w:rsidRPr="00CE1251">
        <w:rPr>
          <w:rFonts w:eastAsia="Calibri" w:cstheme="minorHAnsi"/>
          <w:bCs/>
          <w:iCs/>
          <w:lang w:eastAsia="en-US"/>
        </w:rPr>
        <w:t>Top</w:t>
      </w:r>
      <w:proofErr w:type="spellEnd"/>
      <w:r w:rsidRPr="00CE1251">
        <w:rPr>
          <w:rFonts w:eastAsia="Calibri" w:cstheme="minorHAnsi"/>
          <w:bCs/>
          <w:iCs/>
          <w:lang w:eastAsia="en-US"/>
        </w:rPr>
        <w:t xml:space="preserve"> 10“ pažeidžiamumais.</w:t>
      </w:r>
    </w:p>
    <w:p w14:paraId="2F260BA8"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3.1.7. Turi būti atliktas žiniatinklio taikomųjų programų ir žiniatinklio paslaugų saugumo patikrinimas prisijungus kaip legalus sistemos naudotojas:</w:t>
      </w:r>
    </w:p>
    <w:p w14:paraId="619A0113"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3.1.7.1. serviso konfigūracijos patikrinimas (darbinės direktorijos pakeitimas, serviso teisių eskalavimas, informacijos atskleidimas per klaidų pranešimus ir pan.);</w:t>
      </w:r>
    </w:p>
    <w:p w14:paraId="6C2815F5"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3.1.7.2. tikrinama, ar visų tipų (įskaitant nutolusius naudotojus) nurodytų informacinės sistemos naudotojai negali plėsti savo teisių sistemoje, atlikti veiksmų ir/arba gauti duomenis, nesusijusius su jų tiesioginių pareigų vykdymu;</w:t>
      </w:r>
    </w:p>
    <w:p w14:paraId="58DF52F6"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3.1.7.3. 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ne mažiau kaip trimis populiariausiais automatizuotais žiniatinklio pažeidžiamumo skeneriais;</w:t>
      </w:r>
    </w:p>
    <w:p w14:paraId="0A7E840F"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3.1.7.4. rankinis automatizuotos paieškos rezultatų patikrinimas;</w:t>
      </w:r>
    </w:p>
    <w:p w14:paraId="329CDB03"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 xml:space="preserve">3.1.7.5. rankinis pažeidžiamumų patikrinimas pagal visus „OWASP </w:t>
      </w:r>
      <w:proofErr w:type="spellStart"/>
      <w:r w:rsidRPr="00CE1251">
        <w:rPr>
          <w:rFonts w:eastAsia="Calibri" w:cstheme="minorHAnsi"/>
          <w:bCs/>
          <w:iCs/>
          <w:lang w:eastAsia="en-US"/>
        </w:rPr>
        <w:t>Testing</w:t>
      </w:r>
      <w:proofErr w:type="spellEnd"/>
      <w:r w:rsidRPr="00CE1251">
        <w:rPr>
          <w:rFonts w:eastAsia="Calibri" w:cstheme="minorHAnsi"/>
          <w:bCs/>
          <w:iCs/>
          <w:lang w:eastAsia="en-US"/>
        </w:rPr>
        <w:t xml:space="preserve"> </w:t>
      </w:r>
      <w:proofErr w:type="spellStart"/>
      <w:r w:rsidRPr="00CE1251">
        <w:rPr>
          <w:rFonts w:eastAsia="Calibri" w:cstheme="minorHAnsi"/>
          <w:bCs/>
          <w:iCs/>
          <w:lang w:eastAsia="en-US"/>
        </w:rPr>
        <w:t>Guide</w:t>
      </w:r>
      <w:proofErr w:type="spellEnd"/>
      <w:r w:rsidRPr="00CE1251">
        <w:rPr>
          <w:rFonts w:eastAsia="Calibri" w:cstheme="minorHAnsi"/>
          <w:bCs/>
          <w:iCs/>
          <w:lang w:eastAsia="en-US"/>
        </w:rPr>
        <w:t xml:space="preserve"> v4“ metodikos punktus, neapsiribojant „OWASP </w:t>
      </w:r>
      <w:proofErr w:type="spellStart"/>
      <w:r w:rsidRPr="00CE1251">
        <w:rPr>
          <w:rFonts w:eastAsia="Calibri" w:cstheme="minorHAnsi"/>
          <w:bCs/>
          <w:iCs/>
          <w:lang w:eastAsia="en-US"/>
        </w:rPr>
        <w:t>Top</w:t>
      </w:r>
      <w:proofErr w:type="spellEnd"/>
      <w:r w:rsidRPr="00CE1251">
        <w:rPr>
          <w:rFonts w:eastAsia="Calibri" w:cstheme="minorHAnsi"/>
          <w:bCs/>
          <w:iCs/>
          <w:lang w:eastAsia="en-US"/>
        </w:rPr>
        <w:t xml:space="preserve"> 10“ pažeidžiamumais.</w:t>
      </w:r>
    </w:p>
    <w:p w14:paraId="468AD855"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3.1.8. Turi būti pateiktos ekspertinės saugumo konsultantų išvados ir rekomendacijos saugiam technologiniam duomenų teikimui.</w:t>
      </w:r>
    </w:p>
    <w:p w14:paraId="579A1157"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3.1.9. Turi būti parengtos detalios visų patikrinimo sudedamųjų dalių ataskaitos detaliai nurodant tikrinimo tikslus, tikrintus objektus, tikrinimo eigą, tikrinimo rezultatus, aptiktas saugumo spragas jas klasifikuojant pagal svarbą, rekomendacijas dėl spragų pašalinimo bei kitą naudingą informaciją.</w:t>
      </w:r>
    </w:p>
    <w:p w14:paraId="4C9815FD"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 xml:space="preserve">3.1.10. Ataskaitose turi būti pateikiami visi galimi pažeidžiamumų išnaudojimo scenarijai – detaliai aprašyta veiksmų seka, kaip išnaudoti vieną ar kitą saugumo trūkumą. </w:t>
      </w:r>
    </w:p>
    <w:p w14:paraId="01906D85"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3.1.11. Ataskaitos turi leisti iš karto identifikuoti labiausiai pažeidžiamas informacinių sistemų vietas ir didžiausius trūkumus, o atlikus pakartotinius pažeidžiamumų įvertinimus ateityje, leisti palyginti gautus rezultatus ir įvertinti pokyčius.</w:t>
      </w:r>
    </w:p>
    <w:p w14:paraId="1CC63C4B"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3.1.12. Rengiant detalią technologinių pažeidžiamumų ataskaitą, turi būti aprašyta:</w:t>
      </w:r>
    </w:p>
    <w:p w14:paraId="7C03CCD4"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3.1.12.1. tikrinti objektai;</w:t>
      </w:r>
    </w:p>
    <w:p w14:paraId="38D5E693"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3.1.12.2. tikrinimo tikslai ir testavimo eiga;</w:t>
      </w:r>
    </w:p>
    <w:p w14:paraId="00FB79E3"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3.1.12.3. visos atakos ir visi saugumo testai, kurie buvo atlikti pagal paslaugos teikėjo naudojamą įsilaužimų testavimo metodologiją.</w:t>
      </w:r>
    </w:p>
    <w:p w14:paraId="4A7F9CD5"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 Technologinių pažeidžiamumų ataskaitoje rezultatai pateikiami tokioje struktūroje:</w:t>
      </w:r>
    </w:p>
    <w:p w14:paraId="1CB06708"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3.1.13.1. testo numeris ir pavadinimas;</w:t>
      </w:r>
    </w:p>
    <w:p w14:paraId="366D6012"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3.1.13.2. testo / atakos paskirtis, siekiamas tikslas ir trumpas aprašymas;</w:t>
      </w:r>
    </w:p>
    <w:p w14:paraId="1D0B54EE"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3.1.13.3. testo objektai, taikiniai (IP adresai, prievadų numeriai, atakuoti URL parametrai, atakuotų žiniatinklio formų parametrai ir kt.);</w:t>
      </w:r>
    </w:p>
    <w:p w14:paraId="56C5DF63"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3.1.13.4. testui/atakai naudoti programiniai/aparatiniai įrankiai ir priemonės;</w:t>
      </w:r>
    </w:p>
    <w:p w14:paraId="0017CA43"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3.1.13.5. testo / atakos turinys, parašas, naudoto kenksmingo programinio kodo išeities tekstas, žiniatinklio užklausų parametrų reikšmės ir kt.;</w:t>
      </w:r>
    </w:p>
    <w:p w14:paraId="2BB71208"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3.1.13.6. testo rezultatas (sėkmingas, nesėkmingas);</w:t>
      </w:r>
    </w:p>
    <w:p w14:paraId="293B7E66" w14:textId="77777777" w:rsidR="00CE1251" w:rsidRPr="00CE1251" w:rsidRDefault="00CE1251" w:rsidP="00CE1251">
      <w:pPr>
        <w:pBdr>
          <w:bottom w:val="single" w:sz="6" w:space="1" w:color="auto"/>
        </w:pBdr>
        <w:tabs>
          <w:tab w:val="left" w:pos="1134"/>
          <w:tab w:val="left" w:pos="1418"/>
        </w:tabs>
        <w:spacing w:before="60" w:after="60" w:line="240" w:lineRule="auto"/>
        <w:rPr>
          <w:rFonts w:eastAsia="Calibri" w:cstheme="minorHAnsi"/>
          <w:bCs/>
          <w:iCs/>
          <w:lang w:eastAsia="en-US"/>
        </w:rPr>
      </w:pPr>
      <w:r w:rsidRPr="00CE1251">
        <w:rPr>
          <w:rFonts w:eastAsia="Calibri" w:cstheme="minorHAnsi"/>
          <w:bCs/>
          <w:iCs/>
          <w:lang w:eastAsia="en-US"/>
        </w:rPr>
        <w:t xml:space="preserve">3.1.13.7. Testo ar testavimo įrankio išdavos (angl. </w:t>
      </w:r>
      <w:proofErr w:type="spellStart"/>
      <w:r w:rsidRPr="00CE1251">
        <w:rPr>
          <w:rFonts w:eastAsia="Calibri" w:cstheme="minorHAnsi"/>
          <w:bCs/>
          <w:i/>
          <w:lang w:eastAsia="en-US"/>
        </w:rPr>
        <w:t>output</w:t>
      </w:r>
      <w:proofErr w:type="spellEnd"/>
      <w:r w:rsidRPr="00CE1251">
        <w:rPr>
          <w:rFonts w:eastAsia="Calibri" w:cstheme="minorHAnsi"/>
          <w:bCs/>
          <w:iCs/>
          <w:lang w:eastAsia="en-US"/>
        </w:rPr>
        <w:t>) ir pažeidžiamumo buvimo/nebuvimo įrodymai;</w:t>
      </w:r>
    </w:p>
    <w:p w14:paraId="6A6CC6B9" w14:textId="77777777" w:rsidR="00CE1251" w:rsidRPr="00CE1251" w:rsidRDefault="00CE1251" w:rsidP="00CE1251">
      <w:pPr>
        <w:pBdr>
          <w:bottom w:val="single" w:sz="6" w:space="1" w:color="auto"/>
        </w:pBdr>
        <w:tabs>
          <w:tab w:val="left" w:pos="426"/>
        </w:tabs>
        <w:spacing w:before="60" w:after="60" w:line="240" w:lineRule="auto"/>
        <w:rPr>
          <w:rFonts w:eastAsia="Calibri" w:cstheme="minorHAnsi"/>
          <w:bCs/>
          <w:iCs/>
          <w:lang w:eastAsia="en-US"/>
        </w:rPr>
      </w:pPr>
      <w:r w:rsidRPr="00CE1251">
        <w:rPr>
          <w:rFonts w:eastAsia="Calibri" w:cstheme="minorHAnsi"/>
          <w:bCs/>
          <w:iCs/>
          <w:lang w:eastAsia="en-US"/>
        </w:rPr>
        <w:t>3.1.13.8. testo rezultatai ir pristatymas, išvados, pažeidžiamumo pašalinimo rekomendacijos.</w:t>
      </w:r>
    </w:p>
    <w:p w14:paraId="6A10A5D5" w14:textId="77777777" w:rsidR="00CE1251" w:rsidRPr="00CE1251" w:rsidRDefault="00CE1251" w:rsidP="00CE1251">
      <w:pPr>
        <w:numPr>
          <w:ilvl w:val="0"/>
          <w:numId w:val="67"/>
        </w:numPr>
        <w:pBdr>
          <w:top w:val="single" w:sz="4" w:space="1" w:color="auto"/>
          <w:bottom w:val="single" w:sz="8" w:space="1" w:color="auto"/>
          <w:between w:val="single" w:sz="12" w:space="1" w:color="auto"/>
        </w:pBdr>
        <w:shd w:val="clear" w:color="auto" w:fill="FFFFFF"/>
        <w:tabs>
          <w:tab w:val="left" w:pos="567"/>
        </w:tabs>
        <w:spacing w:before="60" w:after="60" w:line="240" w:lineRule="auto"/>
        <w:ind w:left="270" w:hanging="270"/>
        <w:contextualSpacing/>
        <w:jc w:val="left"/>
        <w:rPr>
          <w:rFonts w:cstheme="minorHAnsi"/>
          <w:b/>
        </w:rPr>
      </w:pPr>
      <w:r w:rsidRPr="00CE1251">
        <w:rPr>
          <w:rFonts w:cstheme="minorHAnsi"/>
          <w:b/>
        </w:rPr>
        <w:t>PASLAUGŲ TEIKIMO VIETA, TERMINAI IR TVARKA</w:t>
      </w:r>
    </w:p>
    <w:p w14:paraId="1BB6DB89" w14:textId="77777777" w:rsidR="00CE1251" w:rsidRPr="00CE1251" w:rsidRDefault="00CE1251" w:rsidP="00CE1251">
      <w:pPr>
        <w:numPr>
          <w:ilvl w:val="1"/>
          <w:numId w:val="67"/>
        </w:numPr>
        <w:tabs>
          <w:tab w:val="left" w:pos="426"/>
        </w:tabs>
        <w:spacing w:before="60" w:after="60" w:line="240" w:lineRule="auto"/>
        <w:ind w:left="0" w:firstLine="0"/>
        <w:contextualSpacing/>
        <w:rPr>
          <w:rFonts w:cstheme="minorHAnsi"/>
          <w:bCs/>
          <w:iCs/>
        </w:rPr>
      </w:pPr>
      <w:r w:rsidRPr="00CE1251">
        <w:rPr>
          <w:rFonts w:cstheme="minorHAnsi"/>
          <w:b/>
        </w:rPr>
        <w:t xml:space="preserve">Paslaugų teikimo vieta – </w:t>
      </w:r>
      <w:r w:rsidRPr="00CE1251">
        <w:rPr>
          <w:rFonts w:cstheme="minorHAnsi"/>
          <w:bCs/>
          <w:iCs/>
        </w:rPr>
        <w:t>Paslaugų teikėjas Paslaugas pradeda teikti nuo Sutarties pasirašymo dienos.</w:t>
      </w:r>
    </w:p>
    <w:p w14:paraId="5110D39C" w14:textId="77777777" w:rsidR="00CE1251" w:rsidRPr="00CE1251" w:rsidRDefault="00CE1251" w:rsidP="00CE1251">
      <w:pPr>
        <w:numPr>
          <w:ilvl w:val="1"/>
          <w:numId w:val="67"/>
        </w:numPr>
        <w:tabs>
          <w:tab w:val="left" w:pos="426"/>
        </w:tabs>
        <w:spacing w:before="60" w:after="60" w:line="240" w:lineRule="auto"/>
        <w:ind w:left="0" w:firstLine="0"/>
        <w:contextualSpacing/>
        <w:rPr>
          <w:rFonts w:cstheme="minorHAnsi"/>
          <w:i/>
          <w:iCs/>
          <w:color w:val="FF0000"/>
        </w:rPr>
      </w:pPr>
      <w:r w:rsidRPr="00CE1251">
        <w:rPr>
          <w:rFonts w:eastAsia="MS Gothic" w:cstheme="minorHAnsi"/>
          <w:b/>
          <w:bCs/>
        </w:rPr>
        <w:t xml:space="preserve">Paslaugų teikimo terminas </w:t>
      </w:r>
      <w:r w:rsidRPr="00CE1251">
        <w:rPr>
          <w:rFonts w:cstheme="minorHAnsi"/>
          <w:b/>
        </w:rPr>
        <w:t>–</w:t>
      </w:r>
      <w:r w:rsidRPr="00CE1251">
        <w:rPr>
          <w:rFonts w:eastAsia="MS Gothic" w:cstheme="minorHAnsi"/>
          <w:b/>
          <w:bCs/>
        </w:rPr>
        <w:t xml:space="preserve"> </w:t>
      </w:r>
      <w:r w:rsidRPr="00CE1251">
        <w:rPr>
          <w:rFonts w:cstheme="minorHAnsi"/>
          <w:bCs/>
          <w:iCs/>
        </w:rPr>
        <w:t>ne vėliau nei per 90 kalendorinių dienų nuo Sutarties įsigaliojimo dienos.</w:t>
      </w:r>
    </w:p>
    <w:p w14:paraId="0D92F465" w14:textId="77777777" w:rsidR="00CE1251" w:rsidRPr="00CE1251" w:rsidRDefault="00CE1251" w:rsidP="00CE1251">
      <w:pPr>
        <w:numPr>
          <w:ilvl w:val="1"/>
          <w:numId w:val="67"/>
        </w:numPr>
        <w:tabs>
          <w:tab w:val="left" w:pos="426"/>
        </w:tabs>
        <w:spacing w:before="60" w:after="60" w:line="240" w:lineRule="auto"/>
        <w:ind w:left="0" w:firstLine="0"/>
        <w:contextualSpacing/>
        <w:rPr>
          <w:rFonts w:cstheme="minorHAnsi"/>
          <w:bCs/>
          <w:iCs/>
        </w:rPr>
      </w:pPr>
      <w:r w:rsidRPr="00CE1251">
        <w:rPr>
          <w:rFonts w:cstheme="minorHAnsi"/>
          <w:b/>
          <w:bCs/>
        </w:rPr>
        <w:t>Paslaugų vykdymo tvarka</w:t>
      </w:r>
      <w:r w:rsidRPr="00CE1251">
        <w:rPr>
          <w:rFonts w:cstheme="minorHAnsi"/>
        </w:rPr>
        <w:t xml:space="preserve"> – Paslaugų teikėjas Paslaugas pradeda teikti </w:t>
      </w:r>
      <w:r w:rsidRPr="00CE1251">
        <w:rPr>
          <w:rFonts w:cstheme="minorHAnsi"/>
          <w:bCs/>
          <w:iCs/>
        </w:rPr>
        <w:t>nuo Sutarties įsigaliojimo dienos.</w:t>
      </w:r>
    </w:p>
    <w:p w14:paraId="59B68FAC" w14:textId="77777777" w:rsidR="00CE1251" w:rsidRPr="00CE1251" w:rsidRDefault="00CE1251" w:rsidP="00CE1251">
      <w:pPr>
        <w:pBdr>
          <w:top w:val="single" w:sz="4" w:space="1" w:color="auto"/>
          <w:bottom w:val="single" w:sz="8" w:space="1" w:color="auto"/>
          <w:between w:val="single" w:sz="12" w:space="1" w:color="auto"/>
        </w:pBdr>
        <w:tabs>
          <w:tab w:val="left" w:pos="567"/>
        </w:tabs>
        <w:spacing w:before="60" w:after="60" w:line="240" w:lineRule="auto"/>
        <w:rPr>
          <w:rFonts w:eastAsia="Calibri" w:cstheme="minorHAnsi"/>
          <w:b/>
          <w:lang w:eastAsia="en-US"/>
        </w:rPr>
      </w:pPr>
      <w:r w:rsidRPr="00CE1251">
        <w:rPr>
          <w:rFonts w:eastAsia="Calibri" w:cstheme="minorHAnsi"/>
          <w:b/>
          <w:lang w:eastAsia="en-US"/>
        </w:rPr>
        <w:t>5. PASLAUGŲ KOKYBĖ IR TRŪKUMŲ ŠALINIMAS</w:t>
      </w:r>
    </w:p>
    <w:p w14:paraId="4BB2902D" w14:textId="77777777" w:rsidR="00CE1251" w:rsidRPr="00CE1251" w:rsidRDefault="00CE1251" w:rsidP="00CE1251">
      <w:pPr>
        <w:shd w:val="clear" w:color="auto" w:fill="FFFFFF"/>
        <w:tabs>
          <w:tab w:val="left" w:pos="-180"/>
        </w:tabs>
        <w:spacing w:before="60" w:after="60" w:line="240" w:lineRule="auto"/>
        <w:rPr>
          <w:rFonts w:eastAsia="Calibri" w:cstheme="minorHAnsi"/>
          <w:bCs/>
          <w:iCs/>
          <w:lang w:eastAsia="en-US"/>
        </w:rPr>
      </w:pPr>
      <w:r w:rsidRPr="00CE1251">
        <w:rPr>
          <w:rFonts w:eastAsia="Calibri" w:cstheme="minorHAnsi"/>
          <w:bCs/>
          <w:iCs/>
          <w:lang w:eastAsia="en-US"/>
        </w:rPr>
        <w:lastRenderedPageBreak/>
        <w:t xml:space="preserve">5.1. Trūkumu laikoma nekokybiškos ar Užsakymo, ar Techninėje specifikacijoje nurodytų reikalavimų neatitinkančios Paslaugos, </w:t>
      </w:r>
      <w:proofErr w:type="spellStart"/>
      <w:r w:rsidRPr="00CE1251">
        <w:rPr>
          <w:rFonts w:eastAsia="Calibri" w:cstheme="minorHAnsi"/>
          <w:bCs/>
          <w:iCs/>
          <w:lang w:eastAsia="en-US"/>
        </w:rPr>
        <w:t>t.y</w:t>
      </w:r>
      <w:proofErr w:type="spellEnd"/>
      <w:r w:rsidRPr="00CE1251">
        <w:rPr>
          <w:rFonts w:eastAsia="Calibri" w:cstheme="minorHAnsi"/>
          <w:bCs/>
          <w:iCs/>
          <w:lang w:eastAsia="en-US"/>
        </w:rPr>
        <w:t>. neatliktos bent 1 (vienos) 3.1.1. – 3.1.13. punktuose aprašytas reikalavimas.</w:t>
      </w:r>
    </w:p>
    <w:p w14:paraId="1C51EE42" w14:textId="77777777" w:rsidR="00CE1251" w:rsidRPr="00CE1251" w:rsidRDefault="00CE1251" w:rsidP="00CE1251">
      <w:pPr>
        <w:shd w:val="clear" w:color="auto" w:fill="FFFFFF"/>
        <w:tabs>
          <w:tab w:val="left" w:pos="-180"/>
        </w:tabs>
        <w:spacing w:before="60" w:after="60" w:line="240" w:lineRule="auto"/>
        <w:rPr>
          <w:rFonts w:eastAsia="Calibri" w:cstheme="minorHAnsi"/>
          <w:bCs/>
          <w:iCs/>
          <w:lang w:eastAsia="en-US"/>
        </w:rPr>
      </w:pPr>
      <w:r w:rsidRPr="00CE1251">
        <w:rPr>
          <w:rFonts w:eastAsia="Calibri" w:cstheme="minorHAnsi"/>
          <w:bCs/>
          <w:iCs/>
          <w:lang w:eastAsia="en-US"/>
        </w:rPr>
        <w:t xml:space="preserve">5.2. Nekokybiškos ar Užsakymo ir (ar) Techninėje specifikacijoje nurodytų reikalavimų neatitinkančios Paslaugos turi būti ištaisytos nuo Paslaugų gavėjo rašytinio reikalavimo dėl trūkumų šalinimo pateikimo dienos ne vėliau kaip per </w:t>
      </w:r>
      <w:sdt>
        <w:sdtPr>
          <w:rPr>
            <w:rFonts w:eastAsia="Calibri" w:cstheme="minorHAnsi"/>
            <w:b/>
            <w:bCs/>
            <w:iCs/>
            <w:lang w:eastAsia="en-US"/>
          </w:rPr>
          <w:id w:val="1498698566"/>
          <w:placeholder>
            <w:docPart w:val="BD8B2F60F7D6447EB46712CB53F4F1B4"/>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Content>
          <w:r w:rsidRPr="00CE1251">
            <w:rPr>
              <w:rFonts w:eastAsia="Calibri" w:cstheme="minorHAnsi"/>
              <w:b/>
              <w:bCs/>
              <w:iCs/>
              <w:lang w:eastAsia="en-US"/>
            </w:rPr>
            <w:t>14 kalendorinių dienų.</w:t>
          </w:r>
        </w:sdtContent>
      </w:sdt>
    </w:p>
    <w:p w14:paraId="0E2E20A3" w14:textId="77777777" w:rsidR="00CE1251" w:rsidRPr="00CE1251" w:rsidRDefault="00CE1251" w:rsidP="00CE1251">
      <w:pPr>
        <w:spacing w:before="60" w:after="60" w:line="240" w:lineRule="auto"/>
        <w:rPr>
          <w:rFonts w:eastAsia="Calibri" w:cstheme="minorHAnsi"/>
          <w:bCs/>
          <w:iCs/>
          <w:lang w:eastAsia="en-US"/>
        </w:rPr>
      </w:pPr>
      <w:r w:rsidRPr="00CE1251">
        <w:rPr>
          <w:rFonts w:eastAsia="Calibri" w:cstheme="minorHAnsi"/>
          <w:bCs/>
          <w:iCs/>
          <w:lang w:eastAsia="en-US"/>
        </w:rPr>
        <w:t xml:space="preserve">5.3. Paslaugų gavėjas turi teisę kreiptis į Paslaugų teikėją dėl Paslaugų ir (ar) Paslaugų rezultato trūkumų pašalinimo ne vėliau kaip per </w:t>
      </w:r>
      <w:sdt>
        <w:sdtPr>
          <w:rPr>
            <w:rFonts w:eastAsia="Calibri" w:cstheme="minorHAnsi"/>
            <w:b/>
            <w:bCs/>
            <w:iCs/>
            <w:lang w:eastAsia="en-US"/>
          </w:rPr>
          <w:id w:val="-40599912"/>
          <w:placeholder>
            <w:docPart w:val="DEF5B6DC70944BAB844CDF87D672B17C"/>
          </w:placeholder>
          <w:comboBox>
            <w:listItem w:displayText="Pasirinkti ir pakoreguoti" w:value="Pasirinkti ir pakoreguoti"/>
            <w:listItem w:displayText="x darbo dienų" w:value="x darbo dienų"/>
            <w:listItem w:displayText="x kalendorinių dienų" w:value="x kalendorinių dienų"/>
          </w:comboBox>
        </w:sdtPr>
        <w:sdtContent>
          <w:r w:rsidRPr="00CE1251">
            <w:rPr>
              <w:rFonts w:eastAsia="Calibri" w:cstheme="minorHAnsi"/>
              <w:b/>
              <w:bCs/>
              <w:iCs/>
              <w:lang w:eastAsia="en-US"/>
            </w:rPr>
            <w:t>10 darbo dienų</w:t>
          </w:r>
        </w:sdtContent>
      </w:sdt>
      <w:r w:rsidRPr="00CE1251">
        <w:rPr>
          <w:rFonts w:eastAsia="Calibri" w:cstheme="minorHAnsi"/>
          <w:bCs/>
          <w:iCs/>
          <w:lang w:eastAsia="en-US"/>
        </w:rPr>
        <w:t xml:space="preserve"> nuo suteiktų Akto pasirašymo / trūkumų užfiksavimo dienos.</w:t>
      </w:r>
    </w:p>
    <w:p w14:paraId="1AA6CBB5" w14:textId="77777777" w:rsidR="00CE1251" w:rsidRPr="00CE1251" w:rsidRDefault="00CE1251" w:rsidP="00CE1251">
      <w:pPr>
        <w:pBdr>
          <w:top w:val="single" w:sz="8" w:space="1" w:color="auto"/>
          <w:bottom w:val="single" w:sz="8" w:space="1" w:color="auto"/>
        </w:pBdr>
        <w:tabs>
          <w:tab w:val="left" w:pos="284"/>
        </w:tabs>
        <w:spacing w:before="60" w:after="60" w:line="240" w:lineRule="auto"/>
        <w:rPr>
          <w:rFonts w:eastAsia="Calibri" w:cstheme="minorHAnsi"/>
          <w:b/>
          <w:lang w:eastAsia="en-US"/>
        </w:rPr>
      </w:pPr>
      <w:r w:rsidRPr="00CE1251">
        <w:rPr>
          <w:rFonts w:eastAsia="Calibri" w:cstheme="minorHAnsi"/>
          <w:b/>
          <w:bCs/>
          <w:lang w:eastAsia="en-US"/>
        </w:rPr>
        <w:t>6. SUTARTIES VYKDYMO METU PATEIKIAMA DOKUMENTACIJA</w:t>
      </w:r>
    </w:p>
    <w:p w14:paraId="0BE1A4F7" w14:textId="77777777" w:rsidR="00CE1251" w:rsidRPr="00CE1251" w:rsidRDefault="00CE1251" w:rsidP="00CE1251">
      <w:pPr>
        <w:spacing w:before="60" w:after="60" w:line="240" w:lineRule="auto"/>
        <w:rPr>
          <w:rFonts w:eastAsia="Calibri" w:cstheme="minorHAnsi"/>
          <w:bCs/>
          <w:iCs/>
          <w:lang w:eastAsia="en-US"/>
        </w:rPr>
      </w:pPr>
      <w:r w:rsidRPr="00CE1251">
        <w:rPr>
          <w:rFonts w:eastAsia="Calibri" w:cstheme="minorHAnsi"/>
          <w:bCs/>
          <w:iCs/>
          <w:lang w:eastAsia="en-US"/>
        </w:rPr>
        <w:t>6.1. Detalus sutarties vykdymo metu pateikiamos informacijos sąrašas pateikiamas techninės specifikacijos 3.1. punkte.</w:t>
      </w:r>
    </w:p>
    <w:p w14:paraId="6A8252C6" w14:textId="77777777" w:rsidR="00CE1251" w:rsidRPr="00CE1251" w:rsidRDefault="00CE1251" w:rsidP="00CE1251">
      <w:pPr>
        <w:numPr>
          <w:ilvl w:val="0"/>
          <w:numId w:val="68"/>
        </w:numPr>
        <w:pBdr>
          <w:top w:val="single" w:sz="8" w:space="1" w:color="auto"/>
          <w:bottom w:val="single" w:sz="8" w:space="1" w:color="auto"/>
        </w:pBdr>
        <w:tabs>
          <w:tab w:val="left" w:pos="284"/>
        </w:tabs>
        <w:spacing w:before="60" w:after="60" w:line="240" w:lineRule="auto"/>
        <w:ind w:left="0" w:firstLine="0"/>
        <w:contextualSpacing/>
        <w:jc w:val="left"/>
        <w:rPr>
          <w:rFonts w:cstheme="minorHAnsi"/>
          <w:b/>
        </w:rPr>
      </w:pPr>
      <w:r w:rsidRPr="00CE1251">
        <w:rPr>
          <w:rFonts w:cstheme="minorHAnsi"/>
          <w:b/>
        </w:rPr>
        <w:t>PASLAUGŲ GAVĖJO IR PASLAUGŲ TEIKĖJO ĮSIPAREIGOJIMAI</w:t>
      </w:r>
    </w:p>
    <w:p w14:paraId="24AE54DE" w14:textId="77777777" w:rsidR="00CE1251" w:rsidRPr="00CE1251" w:rsidRDefault="00CE1251" w:rsidP="00CE1251">
      <w:pPr>
        <w:spacing w:before="60" w:after="60" w:line="240" w:lineRule="auto"/>
        <w:rPr>
          <w:rFonts w:eastAsia="Calibri" w:cstheme="minorHAnsi"/>
          <w:b/>
          <w:bCs/>
          <w:lang w:eastAsia="en-US"/>
        </w:rPr>
      </w:pPr>
      <w:r w:rsidRPr="00CE1251">
        <w:rPr>
          <w:rFonts w:eastAsia="Calibri" w:cstheme="minorHAnsi"/>
          <w:b/>
          <w:bCs/>
          <w:lang w:eastAsia="en-US"/>
        </w:rPr>
        <w:t>7.1. Paslaugų gavėjo įsipareigojimai:</w:t>
      </w:r>
    </w:p>
    <w:p w14:paraId="4EFA8172" w14:textId="77777777" w:rsidR="00CE1251" w:rsidRPr="00CE1251" w:rsidRDefault="00CE1251" w:rsidP="00CE1251">
      <w:pPr>
        <w:spacing w:before="60" w:after="60" w:line="240" w:lineRule="auto"/>
        <w:rPr>
          <w:rFonts w:eastAsia="Calibri" w:cstheme="minorHAnsi"/>
          <w:lang w:eastAsia="en-US"/>
        </w:rPr>
      </w:pPr>
      <w:r w:rsidRPr="00CE1251">
        <w:rPr>
          <w:rFonts w:eastAsia="Calibri" w:cstheme="minorHAnsi"/>
          <w:lang w:eastAsia="en-US"/>
        </w:rPr>
        <w:t>7.1.1.Bendradarbiauti su Paslaugų teikėju, teikiant reikalingą informaciją Užsakymų ir (ar) Sutarties vykdymo metu.</w:t>
      </w:r>
    </w:p>
    <w:p w14:paraId="7B44C01D" w14:textId="77777777" w:rsidR="00CE1251" w:rsidRPr="00CE1251" w:rsidRDefault="00CE1251" w:rsidP="00CE1251">
      <w:pPr>
        <w:spacing w:before="60" w:after="60" w:line="240" w:lineRule="auto"/>
        <w:rPr>
          <w:rFonts w:eastAsia="Calibri" w:cstheme="minorHAnsi"/>
          <w:lang w:eastAsia="en-US"/>
        </w:rPr>
      </w:pPr>
      <w:r w:rsidRPr="00CE1251">
        <w:rPr>
          <w:rFonts w:eastAsia="Calibri" w:cstheme="minorHAnsi"/>
          <w:lang w:eastAsia="en-US"/>
        </w:rPr>
        <w:t>7.1.2. Priimti iš Paslaugų teikėjo jo kokybiškai suteiktas Paslaugas, atitinkančių teisės aktų ir Užsakyme ir (ar) Sutartyje numatytų Paslaugų reikalavimus, ir tinkamai bei laiku atsiskaityti su Paslaugų teikėju Sutartyje numatytomis  sąlygomis.</w:t>
      </w:r>
    </w:p>
    <w:p w14:paraId="178B003D" w14:textId="77777777" w:rsidR="00CE1251" w:rsidRPr="00CE1251" w:rsidRDefault="00CE1251" w:rsidP="00CE1251">
      <w:pPr>
        <w:spacing w:before="60" w:after="60" w:line="240" w:lineRule="auto"/>
        <w:rPr>
          <w:rFonts w:eastAsia="Calibri" w:cstheme="minorHAnsi"/>
          <w:b/>
          <w:bCs/>
          <w:lang w:eastAsia="en-US"/>
        </w:rPr>
      </w:pPr>
      <w:r w:rsidRPr="00CE1251">
        <w:rPr>
          <w:rFonts w:eastAsia="Calibri" w:cstheme="minorHAnsi"/>
          <w:b/>
          <w:bCs/>
          <w:lang w:eastAsia="en-US"/>
        </w:rPr>
        <w:t>7.2. Paslaugų teikėjo įsipareigojimai:</w:t>
      </w:r>
    </w:p>
    <w:p w14:paraId="4A94E69F" w14:textId="77777777" w:rsidR="00CE1251" w:rsidRPr="00CE1251" w:rsidRDefault="00CE1251" w:rsidP="00CE1251">
      <w:pPr>
        <w:spacing w:before="60" w:after="60" w:line="240" w:lineRule="auto"/>
        <w:rPr>
          <w:rFonts w:eastAsia="Calibri" w:cstheme="minorHAnsi"/>
          <w:lang w:eastAsia="en-US"/>
        </w:rPr>
      </w:pPr>
      <w:r w:rsidRPr="00CE1251">
        <w:rPr>
          <w:rFonts w:eastAsia="Calibri" w:cstheme="minorHAnsi"/>
          <w:lang w:eastAsia="en-US"/>
        </w:rPr>
        <w:t>7.2.1. Teikti Paslaugas profesionaliai, kokybiškai ir laiku, vadovaujantis Užsakyme (-</w:t>
      </w:r>
      <w:proofErr w:type="spellStart"/>
      <w:r w:rsidRPr="00CE1251">
        <w:rPr>
          <w:rFonts w:eastAsia="Calibri" w:cstheme="minorHAnsi"/>
          <w:lang w:eastAsia="en-US"/>
        </w:rPr>
        <w:t>uose</w:t>
      </w:r>
      <w:proofErr w:type="spellEnd"/>
      <w:r w:rsidRPr="00CE1251">
        <w:rPr>
          <w:rFonts w:eastAsia="Calibri" w:cstheme="minorHAnsi"/>
          <w:lang w:eastAsia="en-US"/>
        </w:rPr>
        <w:t>), Sutartyje nustatyta tvarka, Lietuvos Respublikoje galiojančiais įstatymais ir kitais teisės aktais reglamentuojančiais Paslaugų teikimą.</w:t>
      </w:r>
    </w:p>
    <w:p w14:paraId="4D604005" w14:textId="77777777" w:rsidR="00CE1251" w:rsidRPr="00CE1251" w:rsidRDefault="00CE1251" w:rsidP="00CE1251">
      <w:pPr>
        <w:spacing w:before="60" w:after="60" w:line="240" w:lineRule="auto"/>
        <w:rPr>
          <w:rFonts w:eastAsia="Calibri" w:cstheme="minorHAnsi"/>
          <w:lang w:eastAsia="en-US"/>
        </w:rPr>
      </w:pPr>
      <w:r w:rsidRPr="00CE1251">
        <w:rPr>
          <w:rFonts w:eastAsia="Calibri" w:cstheme="minorHAnsi"/>
          <w:lang w:eastAsia="en-US"/>
        </w:rPr>
        <w:t>7.2.2. Prekės ir (ar) įsigyjamos Paslaugos Paslaugų teikėjas (Pardavėjas) teikdamas Paslaugas ir (ar) Prekes privalo vadovautis 2024 m. spalio 18 d. įsigaliojusiu atnaujintu Lietuvos Respublikos kibernetinio saugumo įstatymu ir 2024 m. lapkričio 6 d. Lietuvos Respublikos Vyriausybės nutarimu Nr. 945 „Dėl Lietuvos Respublikos Vyriausybės 2018 m. rugpjūčio 13 d. nutarimo Nr. 818 „Dėl Lietuvos Respublikos kibernetinio saugumo įstatymo įgyvendinimo“ pakeitimo.</w:t>
      </w:r>
    </w:p>
    <w:p w14:paraId="0084ECFE" w14:textId="77777777" w:rsidR="00CE1251" w:rsidRPr="00CE1251" w:rsidRDefault="00CE1251" w:rsidP="00CE1251">
      <w:pPr>
        <w:spacing w:before="60" w:after="60" w:line="240" w:lineRule="auto"/>
        <w:rPr>
          <w:rFonts w:eastAsia="Calibri" w:cstheme="minorHAnsi"/>
          <w:lang w:eastAsia="en-US"/>
        </w:rPr>
      </w:pPr>
    </w:p>
    <w:p w14:paraId="06847257" w14:textId="77777777" w:rsidR="00CE1251" w:rsidRPr="00CE1251" w:rsidRDefault="00CE1251" w:rsidP="00CE1251">
      <w:pPr>
        <w:suppressAutoHyphens/>
        <w:autoSpaceDE w:val="0"/>
        <w:autoSpaceDN w:val="0"/>
        <w:adjustRightInd w:val="0"/>
        <w:spacing w:after="160"/>
        <w:contextualSpacing/>
        <w:jc w:val="center"/>
        <w:textAlignment w:val="center"/>
        <w:rPr>
          <w:rFonts w:eastAsia="Times New Roman" w:cstheme="minorHAnsi"/>
          <w:b/>
          <w:bCs/>
          <w:color w:val="000000"/>
          <w:lang w:eastAsia="en-US"/>
        </w:rPr>
      </w:pPr>
    </w:p>
    <w:p w14:paraId="22233193" w14:textId="77777777" w:rsidR="00CE1251" w:rsidRPr="00CE1251" w:rsidRDefault="00CE1251" w:rsidP="00CE1251">
      <w:pPr>
        <w:spacing w:line="240" w:lineRule="auto"/>
        <w:rPr>
          <w:rFonts w:eastAsia="Times New Roman" w:cstheme="minorHAnsi"/>
        </w:rPr>
      </w:pPr>
    </w:p>
    <w:p w14:paraId="3B319BB1" w14:textId="77777777" w:rsidR="00CE1251" w:rsidRPr="00CE1251" w:rsidRDefault="00CE1251" w:rsidP="00CE1251">
      <w:pPr>
        <w:spacing w:line="240" w:lineRule="auto"/>
        <w:rPr>
          <w:rFonts w:eastAsia="Times New Roman" w:cstheme="minorHAnsi"/>
        </w:rPr>
      </w:pPr>
    </w:p>
    <w:p w14:paraId="792EB432" w14:textId="77777777" w:rsidR="00CE1251" w:rsidRPr="00CE1251" w:rsidRDefault="00CE1251" w:rsidP="00CE1251">
      <w:pPr>
        <w:spacing w:line="240" w:lineRule="auto"/>
        <w:rPr>
          <w:rFonts w:eastAsia="Times New Roman" w:cstheme="minorHAnsi"/>
        </w:rPr>
      </w:pPr>
    </w:p>
    <w:p w14:paraId="0FC3D110" w14:textId="77777777" w:rsidR="00CE1251" w:rsidRPr="00CE1251" w:rsidRDefault="00CE1251" w:rsidP="00CE1251">
      <w:pPr>
        <w:spacing w:line="240" w:lineRule="auto"/>
        <w:rPr>
          <w:rFonts w:eastAsia="Times New Roman" w:cstheme="minorHAnsi"/>
        </w:rPr>
      </w:pPr>
    </w:p>
    <w:tbl>
      <w:tblPr>
        <w:tblW w:w="9747" w:type="dxa"/>
        <w:tblInd w:w="-108" w:type="dxa"/>
        <w:tblLayout w:type="fixed"/>
        <w:tblLook w:val="0000" w:firstRow="0" w:lastRow="0" w:firstColumn="0" w:lastColumn="0" w:noHBand="0" w:noVBand="0"/>
      </w:tblPr>
      <w:tblGrid>
        <w:gridCol w:w="108"/>
        <w:gridCol w:w="4786"/>
        <w:gridCol w:w="4853"/>
      </w:tblGrid>
      <w:tr w:rsidR="00CE1251" w:rsidRPr="00CE1251" w14:paraId="1EF19934" w14:textId="77777777" w:rsidTr="00B85EEA">
        <w:trPr>
          <w:gridBefore w:val="1"/>
          <w:wBefore w:w="108" w:type="dxa"/>
          <w:trHeight w:val="200"/>
        </w:trPr>
        <w:tc>
          <w:tcPr>
            <w:tcW w:w="4786" w:type="dxa"/>
          </w:tcPr>
          <w:p w14:paraId="6637FFB1" w14:textId="77777777" w:rsidR="00CE1251" w:rsidRPr="00CE1251" w:rsidRDefault="00CE1251" w:rsidP="00B85EEA">
            <w:pPr>
              <w:tabs>
                <w:tab w:val="left" w:pos="4224"/>
                <w:tab w:val="center" w:pos="5002"/>
              </w:tabs>
              <w:ind w:right="-14" w:hanging="108"/>
              <w:rPr>
                <w:rFonts w:eastAsia="Times New Roman" w:cstheme="minorHAnsi"/>
              </w:rPr>
            </w:pPr>
            <w:r w:rsidRPr="00CE1251">
              <w:rPr>
                <w:rFonts w:eastAsia="Times New Roman" w:cstheme="minorHAnsi"/>
                <w:b/>
              </w:rPr>
              <w:t xml:space="preserve">Teikėjas </w:t>
            </w:r>
          </w:p>
          <w:p w14:paraId="0D5921F0" w14:textId="77777777" w:rsidR="00CE1251" w:rsidRPr="00CE1251" w:rsidRDefault="00CE1251" w:rsidP="00B85EEA">
            <w:pPr>
              <w:tabs>
                <w:tab w:val="left" w:pos="4224"/>
                <w:tab w:val="center" w:pos="5002"/>
              </w:tabs>
              <w:ind w:right="-14"/>
              <w:rPr>
                <w:rFonts w:eastAsia="Times New Roman" w:cstheme="minorHAnsi"/>
              </w:rPr>
            </w:pPr>
          </w:p>
        </w:tc>
        <w:tc>
          <w:tcPr>
            <w:tcW w:w="4853" w:type="dxa"/>
          </w:tcPr>
          <w:p w14:paraId="2F77B899" w14:textId="77777777" w:rsidR="00CE1251" w:rsidRPr="00CE1251" w:rsidRDefault="00CE1251" w:rsidP="00B85EEA">
            <w:pPr>
              <w:tabs>
                <w:tab w:val="left" w:pos="4224"/>
                <w:tab w:val="center" w:pos="5002"/>
              </w:tabs>
              <w:ind w:right="-14"/>
              <w:rPr>
                <w:rFonts w:eastAsia="Times New Roman" w:cstheme="minorHAnsi"/>
              </w:rPr>
            </w:pPr>
            <w:r w:rsidRPr="00CE1251">
              <w:rPr>
                <w:rFonts w:eastAsia="Times New Roman" w:cstheme="minorHAnsi"/>
                <w:b/>
              </w:rPr>
              <w:t>Užsakovas</w:t>
            </w:r>
          </w:p>
        </w:tc>
      </w:tr>
      <w:tr w:rsidR="00CE1251" w:rsidRPr="00CE1251" w14:paraId="3816163E" w14:textId="77777777" w:rsidTr="00B85EEA">
        <w:trPr>
          <w:gridBefore w:val="1"/>
          <w:wBefore w:w="108" w:type="dxa"/>
        </w:trPr>
        <w:tc>
          <w:tcPr>
            <w:tcW w:w="4786" w:type="dxa"/>
          </w:tcPr>
          <w:p w14:paraId="358F2EA4" w14:textId="77777777" w:rsidR="00CE1251" w:rsidRPr="00CE1251" w:rsidRDefault="00CE1251" w:rsidP="00B85EEA">
            <w:pPr>
              <w:tabs>
                <w:tab w:val="left" w:pos="4224"/>
                <w:tab w:val="center" w:pos="5002"/>
              </w:tabs>
              <w:ind w:right="-14"/>
              <w:rPr>
                <w:rFonts w:eastAsia="Times New Roman" w:cstheme="minorHAnsi"/>
                <w:b/>
                <w:bCs/>
              </w:rPr>
            </w:pPr>
          </w:p>
        </w:tc>
        <w:tc>
          <w:tcPr>
            <w:tcW w:w="4853" w:type="dxa"/>
          </w:tcPr>
          <w:p w14:paraId="50FD1FBF" w14:textId="77777777" w:rsidR="00CE1251" w:rsidRPr="00CE1251" w:rsidRDefault="00CE1251" w:rsidP="00B85EEA">
            <w:pPr>
              <w:tabs>
                <w:tab w:val="left" w:pos="4224"/>
                <w:tab w:val="center" w:pos="5002"/>
              </w:tabs>
              <w:ind w:right="-14"/>
              <w:rPr>
                <w:rFonts w:eastAsia="Times New Roman" w:cstheme="minorHAnsi"/>
                <w:b/>
              </w:rPr>
            </w:pPr>
            <w:r w:rsidRPr="00CE1251">
              <w:rPr>
                <w:rFonts w:eastAsia="Times New Roman" w:cstheme="minorHAnsi"/>
                <w:b/>
              </w:rPr>
              <w:t>Valstybės įmonė Žemės ūkio duomenų centras</w:t>
            </w:r>
          </w:p>
          <w:p w14:paraId="19B7B7E2" w14:textId="77777777" w:rsidR="00CE1251" w:rsidRPr="00CE1251" w:rsidRDefault="00CE1251" w:rsidP="00B85EEA">
            <w:pPr>
              <w:tabs>
                <w:tab w:val="left" w:pos="4224"/>
                <w:tab w:val="center" w:pos="5002"/>
              </w:tabs>
              <w:rPr>
                <w:rFonts w:eastAsia="Times New Roman" w:cstheme="minorHAnsi"/>
                <w:highlight w:val="yellow"/>
              </w:rPr>
            </w:pPr>
          </w:p>
        </w:tc>
      </w:tr>
      <w:tr w:rsidR="00CE1251" w:rsidRPr="00CE1251" w14:paraId="63FBA94F" w14:textId="77777777" w:rsidTr="00B85EEA">
        <w:trPr>
          <w:trHeight w:val="1580"/>
        </w:trPr>
        <w:tc>
          <w:tcPr>
            <w:tcW w:w="4894" w:type="dxa"/>
            <w:gridSpan w:val="2"/>
          </w:tcPr>
          <w:p w14:paraId="42602AC1" w14:textId="77777777" w:rsidR="00CE1251" w:rsidRPr="00CE1251" w:rsidRDefault="00CE1251" w:rsidP="00B85EEA">
            <w:pPr>
              <w:tabs>
                <w:tab w:val="left" w:pos="-720"/>
              </w:tabs>
              <w:rPr>
                <w:rFonts w:eastAsia="Times New Roman" w:cstheme="minorHAnsi"/>
              </w:rPr>
            </w:pPr>
            <w:r w:rsidRPr="00CE1251">
              <w:rPr>
                <w:rFonts w:eastAsia="Times New Roman" w:cstheme="minorHAnsi"/>
              </w:rPr>
              <w:t>____________________</w:t>
            </w:r>
          </w:p>
          <w:p w14:paraId="7E550CF8" w14:textId="77777777" w:rsidR="00CE1251" w:rsidRPr="00CE1251" w:rsidRDefault="00CE1251" w:rsidP="00B85EEA">
            <w:pPr>
              <w:tabs>
                <w:tab w:val="left" w:pos="-720"/>
              </w:tabs>
              <w:rPr>
                <w:rFonts w:eastAsia="Times New Roman" w:cstheme="minorHAnsi"/>
              </w:rPr>
            </w:pPr>
          </w:p>
          <w:p w14:paraId="1FDF84A6" w14:textId="77777777" w:rsidR="00CE1251" w:rsidRPr="00CE1251" w:rsidRDefault="00CE1251" w:rsidP="00B85EEA">
            <w:pPr>
              <w:tabs>
                <w:tab w:val="left" w:pos="-720"/>
              </w:tabs>
              <w:rPr>
                <w:rFonts w:eastAsia="Times New Roman" w:cstheme="minorHAnsi"/>
              </w:rPr>
            </w:pPr>
          </w:p>
          <w:p w14:paraId="5CF0A633" w14:textId="77777777" w:rsidR="00CE1251" w:rsidRPr="00CE1251" w:rsidRDefault="00CE1251" w:rsidP="00B85EEA">
            <w:pPr>
              <w:tabs>
                <w:tab w:val="left" w:pos="-720"/>
              </w:tabs>
              <w:rPr>
                <w:rFonts w:eastAsia="Times New Roman" w:cstheme="minorHAnsi"/>
              </w:rPr>
            </w:pPr>
            <w:r w:rsidRPr="00CE1251">
              <w:rPr>
                <w:rFonts w:eastAsia="Times New Roman" w:cstheme="minorHAnsi"/>
              </w:rPr>
              <w:t>/parašas/</w:t>
            </w:r>
          </w:p>
          <w:p w14:paraId="1724E0D3" w14:textId="77777777" w:rsidR="00CE1251" w:rsidRPr="00CE1251" w:rsidRDefault="00CE1251" w:rsidP="00B85EEA">
            <w:pPr>
              <w:tabs>
                <w:tab w:val="left" w:pos="-720"/>
              </w:tabs>
              <w:rPr>
                <w:rFonts w:eastAsia="Times New Roman" w:cstheme="minorHAnsi"/>
              </w:rPr>
            </w:pPr>
          </w:p>
          <w:p w14:paraId="7CD1C083" w14:textId="77777777" w:rsidR="00CE1251" w:rsidRPr="00CE1251" w:rsidRDefault="00CE1251" w:rsidP="00B85EEA">
            <w:pPr>
              <w:tabs>
                <w:tab w:val="left" w:pos="-720"/>
              </w:tabs>
              <w:rPr>
                <w:rFonts w:eastAsia="Times New Roman" w:cstheme="minorHAnsi"/>
              </w:rPr>
            </w:pPr>
          </w:p>
          <w:p w14:paraId="15D354D5" w14:textId="77777777" w:rsidR="00CE1251" w:rsidRPr="00CE1251" w:rsidRDefault="00CE1251" w:rsidP="00B85EEA">
            <w:pPr>
              <w:tabs>
                <w:tab w:val="left" w:pos="-720"/>
              </w:tabs>
              <w:rPr>
                <w:rFonts w:eastAsia="Times New Roman" w:cstheme="minorHAnsi"/>
              </w:rPr>
            </w:pPr>
            <w:r w:rsidRPr="00CE1251">
              <w:rPr>
                <w:rFonts w:eastAsia="Times New Roman" w:cstheme="minorHAnsi"/>
              </w:rPr>
              <w:t>_____________________</w:t>
            </w:r>
          </w:p>
          <w:p w14:paraId="676A30F0" w14:textId="77777777" w:rsidR="00CE1251" w:rsidRPr="00CE1251" w:rsidRDefault="00CE1251" w:rsidP="00B85EEA">
            <w:pPr>
              <w:tabs>
                <w:tab w:val="left" w:pos="-720"/>
              </w:tabs>
              <w:rPr>
                <w:rFonts w:eastAsia="Times New Roman" w:cstheme="minorHAnsi"/>
              </w:rPr>
            </w:pPr>
          </w:p>
        </w:tc>
        <w:tc>
          <w:tcPr>
            <w:tcW w:w="4853" w:type="dxa"/>
          </w:tcPr>
          <w:p w14:paraId="6FE464EA" w14:textId="77777777" w:rsidR="00CE1251" w:rsidRPr="00CE1251" w:rsidRDefault="00CE1251" w:rsidP="00B85EEA">
            <w:pPr>
              <w:tabs>
                <w:tab w:val="left" w:pos="-720"/>
              </w:tabs>
              <w:rPr>
                <w:rFonts w:eastAsia="Times New Roman" w:cstheme="minorHAnsi"/>
              </w:rPr>
            </w:pPr>
            <w:r w:rsidRPr="00CE1251">
              <w:rPr>
                <w:rFonts w:eastAsia="Times New Roman" w:cstheme="minorHAnsi"/>
              </w:rPr>
              <w:t>_____________________</w:t>
            </w:r>
          </w:p>
          <w:p w14:paraId="28005D45" w14:textId="77777777" w:rsidR="00CE1251" w:rsidRPr="00CE1251" w:rsidRDefault="00CE1251" w:rsidP="00B85EEA">
            <w:pPr>
              <w:tabs>
                <w:tab w:val="left" w:pos="-720"/>
              </w:tabs>
              <w:rPr>
                <w:rFonts w:eastAsia="Times New Roman" w:cstheme="minorHAnsi"/>
              </w:rPr>
            </w:pPr>
          </w:p>
          <w:p w14:paraId="3106E813" w14:textId="77777777" w:rsidR="00CE1251" w:rsidRPr="00CE1251" w:rsidRDefault="00CE1251" w:rsidP="00B85EEA">
            <w:pPr>
              <w:tabs>
                <w:tab w:val="left" w:pos="-720"/>
              </w:tabs>
              <w:rPr>
                <w:rFonts w:eastAsia="Times New Roman" w:cstheme="minorHAnsi"/>
              </w:rPr>
            </w:pPr>
          </w:p>
          <w:p w14:paraId="7101E9BB" w14:textId="77777777" w:rsidR="00CE1251" w:rsidRPr="00CE1251" w:rsidRDefault="00CE1251" w:rsidP="00B85EEA">
            <w:pPr>
              <w:tabs>
                <w:tab w:val="left" w:pos="-720"/>
              </w:tabs>
              <w:rPr>
                <w:rFonts w:eastAsia="Times New Roman" w:cstheme="minorHAnsi"/>
              </w:rPr>
            </w:pPr>
            <w:r w:rsidRPr="00CE1251">
              <w:rPr>
                <w:rFonts w:eastAsia="Times New Roman" w:cstheme="minorHAnsi"/>
              </w:rPr>
              <w:t>/parašas/</w:t>
            </w:r>
          </w:p>
          <w:p w14:paraId="71709A0D" w14:textId="77777777" w:rsidR="00CE1251" w:rsidRPr="00CE1251" w:rsidRDefault="00CE1251" w:rsidP="00B85EEA">
            <w:pPr>
              <w:tabs>
                <w:tab w:val="left" w:pos="-720"/>
              </w:tabs>
              <w:rPr>
                <w:rFonts w:eastAsia="Times New Roman" w:cstheme="minorHAnsi"/>
                <w:highlight w:val="lightGray"/>
              </w:rPr>
            </w:pPr>
          </w:p>
          <w:p w14:paraId="07D2CCF4" w14:textId="77777777" w:rsidR="00CE1251" w:rsidRPr="00CE1251" w:rsidRDefault="00CE1251" w:rsidP="00B85EEA">
            <w:pPr>
              <w:tabs>
                <w:tab w:val="left" w:pos="-720"/>
              </w:tabs>
              <w:rPr>
                <w:rFonts w:eastAsia="Times New Roman" w:cstheme="minorHAnsi"/>
              </w:rPr>
            </w:pPr>
          </w:p>
          <w:p w14:paraId="3D0D533B" w14:textId="77777777" w:rsidR="00CE1251" w:rsidRPr="00CE1251" w:rsidRDefault="00CE1251" w:rsidP="00B85EEA">
            <w:pPr>
              <w:tabs>
                <w:tab w:val="left" w:pos="-720"/>
              </w:tabs>
              <w:rPr>
                <w:rFonts w:eastAsia="Times New Roman" w:cstheme="minorHAnsi"/>
              </w:rPr>
            </w:pPr>
            <w:r w:rsidRPr="00CE1251">
              <w:rPr>
                <w:rFonts w:eastAsia="Times New Roman" w:cstheme="minorHAnsi"/>
              </w:rPr>
              <w:t>_____________________</w:t>
            </w:r>
          </w:p>
          <w:p w14:paraId="433EC6D1" w14:textId="77777777" w:rsidR="00CE1251" w:rsidRPr="00CE1251" w:rsidRDefault="00CE1251" w:rsidP="00B85EEA">
            <w:pPr>
              <w:tabs>
                <w:tab w:val="left" w:pos="-720"/>
              </w:tabs>
              <w:rPr>
                <w:rFonts w:eastAsia="Times New Roman" w:cstheme="minorHAnsi"/>
                <w:highlight w:val="yellow"/>
              </w:rPr>
            </w:pPr>
          </w:p>
          <w:p w14:paraId="5A5E053C" w14:textId="77777777" w:rsidR="00CE1251" w:rsidRPr="00CE1251" w:rsidRDefault="00CE1251" w:rsidP="00B85EEA">
            <w:pPr>
              <w:tabs>
                <w:tab w:val="left" w:pos="-720"/>
              </w:tabs>
              <w:rPr>
                <w:rFonts w:eastAsia="Times New Roman" w:cstheme="minorHAnsi"/>
              </w:rPr>
            </w:pPr>
          </w:p>
        </w:tc>
      </w:tr>
    </w:tbl>
    <w:p w14:paraId="029A241A" w14:textId="77777777" w:rsidR="007D5778" w:rsidRDefault="007D5778" w:rsidP="007D5778">
      <w:pPr>
        <w:widowControl w:val="0"/>
        <w:pBdr>
          <w:top w:val="nil"/>
          <w:left w:val="nil"/>
          <w:bottom w:val="nil"/>
          <w:right w:val="nil"/>
          <w:between w:val="nil"/>
        </w:pBdr>
        <w:tabs>
          <w:tab w:val="left" w:pos="567"/>
          <w:tab w:val="left" w:pos="851"/>
        </w:tabs>
        <w:spacing w:line="240" w:lineRule="auto"/>
        <w:ind w:firstLine="0"/>
        <w:jc w:val="left"/>
        <w:rPr>
          <w:rFonts w:eastAsia="Times New Roman" w:cstheme="minorHAnsi"/>
          <w:b/>
          <w:bCs/>
          <w:caps/>
          <w:kern w:val="2"/>
          <w:lang w:eastAsia="en-US"/>
        </w:rPr>
      </w:pPr>
    </w:p>
    <w:p w14:paraId="1B11FC88" w14:textId="77777777" w:rsidR="00CE1251" w:rsidRDefault="00CE1251" w:rsidP="007D5778">
      <w:pPr>
        <w:widowControl w:val="0"/>
        <w:pBdr>
          <w:top w:val="nil"/>
          <w:left w:val="nil"/>
          <w:bottom w:val="nil"/>
          <w:right w:val="nil"/>
          <w:between w:val="nil"/>
        </w:pBdr>
        <w:tabs>
          <w:tab w:val="left" w:pos="567"/>
          <w:tab w:val="left" w:pos="851"/>
        </w:tabs>
        <w:spacing w:line="240" w:lineRule="auto"/>
        <w:ind w:firstLine="0"/>
        <w:jc w:val="left"/>
        <w:rPr>
          <w:rFonts w:eastAsia="Times New Roman" w:cstheme="minorHAnsi"/>
          <w:b/>
          <w:bCs/>
          <w:caps/>
          <w:kern w:val="2"/>
          <w:lang w:eastAsia="en-US"/>
        </w:rPr>
      </w:pPr>
    </w:p>
    <w:p w14:paraId="6B9ACCAB" w14:textId="77777777" w:rsidR="00CE1251" w:rsidRPr="007D5778" w:rsidRDefault="00CE1251" w:rsidP="007D5778">
      <w:pPr>
        <w:widowControl w:val="0"/>
        <w:pBdr>
          <w:top w:val="nil"/>
          <w:left w:val="nil"/>
          <w:bottom w:val="nil"/>
          <w:right w:val="nil"/>
          <w:between w:val="nil"/>
        </w:pBdr>
        <w:tabs>
          <w:tab w:val="left" w:pos="567"/>
          <w:tab w:val="left" w:pos="851"/>
        </w:tabs>
        <w:spacing w:line="240" w:lineRule="auto"/>
        <w:ind w:firstLine="0"/>
        <w:jc w:val="left"/>
        <w:rPr>
          <w:rFonts w:eastAsia="Times New Roman" w:cstheme="minorHAnsi"/>
          <w:b/>
          <w:bCs/>
          <w:caps/>
          <w:kern w:val="2"/>
          <w:lang w:eastAsia="en-US"/>
        </w:rPr>
      </w:pPr>
    </w:p>
    <w:p w14:paraId="163D66E3" w14:textId="40A748C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36416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41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364167" w:rsidRPr="004F1A11" w14:paraId="343ACB13" w14:textId="77777777" w:rsidTr="00360A21">
        <w:trPr>
          <w:trHeight w:val="20"/>
        </w:trPr>
        <w:tc>
          <w:tcPr>
            <w:tcW w:w="600" w:type="dxa"/>
          </w:tcPr>
          <w:p w14:paraId="00C23D6A" w14:textId="4249A354"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36BAB894" w14:textId="7CDA103F" w:rsidR="00364167" w:rsidRPr="004F1A11" w:rsidRDefault="00364167" w:rsidP="0036416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3447E1C7"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3 (tris) darbo dienas </w:t>
            </w:r>
            <w:r w:rsidRPr="00364167">
              <w:rPr>
                <w:rFonts w:asciiTheme="minorHAnsi" w:hAnsiTheme="minorHAnsi" w:cstheme="minorHAnsi"/>
                <w:sz w:val="21"/>
                <w:szCs w:val="21"/>
              </w:rPr>
              <w:t>nuo prašymo gavimo dienos</w:t>
            </w:r>
          </w:p>
          <w:p w14:paraId="44AD543A" w14:textId="77777777" w:rsidR="00364167" w:rsidRPr="00364167" w:rsidRDefault="00364167" w:rsidP="00364167">
            <w:pPr>
              <w:ind w:firstLine="34"/>
              <w:rPr>
                <w:rFonts w:asciiTheme="minorHAnsi" w:hAnsiTheme="minorHAnsi" w:cstheme="minorHAnsi"/>
                <w:sz w:val="21"/>
                <w:szCs w:val="21"/>
              </w:rPr>
            </w:pPr>
          </w:p>
        </w:tc>
        <w:tc>
          <w:tcPr>
            <w:tcW w:w="3424" w:type="dxa"/>
          </w:tcPr>
          <w:p w14:paraId="4885131B" w14:textId="4A6C8732"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364167" w:rsidRPr="004F1A11" w14:paraId="0D67E0F5" w14:textId="77777777" w:rsidTr="00360A21">
        <w:trPr>
          <w:trHeight w:val="20"/>
        </w:trPr>
        <w:tc>
          <w:tcPr>
            <w:tcW w:w="600" w:type="dxa"/>
          </w:tcPr>
          <w:p w14:paraId="4E8D70B1" w14:textId="2C2E5DC3"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364167" w:rsidRPr="004F1A11" w:rsidRDefault="00364167" w:rsidP="00364167">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5  (penkias) darbo dienas </w:t>
            </w:r>
            <w:r w:rsidRPr="00364167">
              <w:rPr>
                <w:rFonts w:asciiTheme="minorHAnsi" w:hAnsiTheme="minorHAnsi" w:cstheme="minorHAnsi"/>
                <w:sz w:val="21"/>
                <w:szCs w:val="21"/>
              </w:rPr>
              <w:t>nuo prašymo gavimo dienos</w:t>
            </w:r>
          </w:p>
          <w:p w14:paraId="593A8179" w14:textId="77777777" w:rsidR="00364167" w:rsidRPr="00364167" w:rsidRDefault="00364167" w:rsidP="00364167">
            <w:pPr>
              <w:ind w:firstLine="34"/>
              <w:rPr>
                <w:rFonts w:asciiTheme="minorHAnsi" w:hAnsiTheme="minorHAnsi" w:cstheme="minorHAnsi"/>
                <w:sz w:val="21"/>
                <w:szCs w:val="21"/>
              </w:rPr>
            </w:pPr>
          </w:p>
        </w:tc>
        <w:tc>
          <w:tcPr>
            <w:tcW w:w="3424" w:type="dxa"/>
          </w:tcPr>
          <w:p w14:paraId="3485D5CD" w14:textId="408B6673"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D2F803D" w14:textId="77777777" w:rsidR="00234929" w:rsidRPr="00234929" w:rsidRDefault="00234929" w:rsidP="00234929">
      <w:pPr>
        <w:rPr>
          <w:rFonts w:ascii="Arial" w:hAnsi="Arial" w:cs="Arial"/>
        </w:rPr>
      </w:pPr>
    </w:p>
    <w:p w14:paraId="171B579B" w14:textId="77777777" w:rsidR="00234929" w:rsidRDefault="00234929" w:rsidP="00234929">
      <w:pPr>
        <w:rPr>
          <w:rFonts w:ascii="Arial" w:hAnsi="Arial" w:cs="Arial"/>
        </w:rPr>
      </w:pPr>
    </w:p>
    <w:p w14:paraId="08748011" w14:textId="5C66B68C" w:rsidR="00234929" w:rsidRPr="00234929" w:rsidRDefault="00234929" w:rsidP="00234929">
      <w:pPr>
        <w:jc w:val="center"/>
        <w:rPr>
          <w:rFonts w:ascii="Arial" w:hAnsi="Arial" w:cs="Arial"/>
        </w:rPr>
      </w:pPr>
      <w:r>
        <w:rPr>
          <w:rFonts w:ascii="Arial" w:hAnsi="Arial" w:cs="Arial"/>
        </w:rPr>
        <w:t>_____________________</w:t>
      </w:r>
    </w:p>
    <w:sectPr w:rsidR="00234929" w:rsidRPr="00234929" w:rsidSect="003E327E">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2043" w14:textId="77777777" w:rsidR="00891903" w:rsidRDefault="00891903" w:rsidP="00D05666">
      <w:r>
        <w:separator/>
      </w:r>
    </w:p>
  </w:endnote>
  <w:endnote w:type="continuationSeparator" w:id="0">
    <w:p w14:paraId="37997CCE" w14:textId="77777777" w:rsidR="00891903" w:rsidRDefault="00891903" w:rsidP="00D05666">
      <w:r>
        <w:continuationSeparator/>
      </w:r>
    </w:p>
  </w:endnote>
  <w:endnote w:type="continuationNotice" w:id="1">
    <w:p w14:paraId="71BAA5C9" w14:textId="77777777" w:rsidR="00891903" w:rsidRDefault="008919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98D2" w14:textId="77777777" w:rsidR="00891903" w:rsidRDefault="00891903" w:rsidP="00D05666">
      <w:r>
        <w:separator/>
      </w:r>
    </w:p>
  </w:footnote>
  <w:footnote w:type="continuationSeparator" w:id="0">
    <w:p w14:paraId="0C5A8D8D" w14:textId="77777777" w:rsidR="00891903" w:rsidRDefault="00891903" w:rsidP="00D05666">
      <w:r>
        <w:continuationSeparator/>
      </w:r>
    </w:p>
  </w:footnote>
  <w:footnote w:type="continuationNotice" w:id="1">
    <w:p w14:paraId="3F3799E0" w14:textId="77777777" w:rsidR="00891903" w:rsidRDefault="00891903">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4328DA3D" w14:textId="77777777" w:rsidR="00EA4D13" w:rsidRPr="006516F6" w:rsidRDefault="00EA4D13" w:rsidP="006516F6">
      <w:pPr>
        <w:pStyle w:val="FootnoteText"/>
        <w:spacing w:line="240" w:lineRule="auto"/>
        <w:rPr>
          <w:rFonts w:cstheme="minorHAnsi"/>
        </w:rPr>
      </w:pPr>
      <w:r w:rsidRPr="006516F6">
        <w:rPr>
          <w:rStyle w:val="FootnoteReference"/>
          <w:rFonts w:cstheme="minorHAnsi"/>
        </w:rPr>
        <w:footnoteRef/>
      </w:r>
      <w:r w:rsidRPr="006516F6">
        <w:rPr>
          <w:rFonts w:cstheme="minorHAnsi"/>
        </w:rPr>
        <w:t xml:space="preserve">   </w:t>
      </w:r>
      <w:r w:rsidRPr="006516F6">
        <w:rPr>
          <w:rFonts w:cstheme="minorHAnsi"/>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5">
    <w:p w14:paraId="25C54EBE" w14:textId="77777777" w:rsidR="003E327E" w:rsidRPr="00652B3A" w:rsidRDefault="003E327E" w:rsidP="003E327E">
      <w:pPr>
        <w:pStyle w:val="FootnoteText"/>
        <w:spacing w:line="240" w:lineRule="auto"/>
        <w:rPr>
          <w:sz w:val="18"/>
          <w:szCs w:val="18"/>
        </w:rPr>
      </w:pPr>
      <w:r w:rsidRPr="00652B3A">
        <w:rPr>
          <w:rStyle w:val="FootnoteReference"/>
          <w:sz w:val="18"/>
          <w:szCs w:val="18"/>
        </w:rPr>
        <w:footnoteRef/>
      </w:r>
      <w:r w:rsidRPr="00652B3A">
        <w:rPr>
          <w:sz w:val="18"/>
          <w:szCs w:val="18"/>
        </w:rPr>
        <w:t xml:space="preserve"> </w:t>
      </w:r>
      <w:r w:rsidRPr="00652B3A">
        <w:rPr>
          <w:sz w:val="18"/>
          <w:szCs w:val="18"/>
        </w:rPr>
        <w:t xml:space="preserve">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6">
    <w:p w14:paraId="1D6AA378" w14:textId="77777777" w:rsidR="003E327E" w:rsidRPr="00652B3A" w:rsidRDefault="003E327E" w:rsidP="003E327E">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7">
    <w:p w14:paraId="1F0E0145" w14:textId="77777777" w:rsidR="003E327E" w:rsidRPr="00151326" w:rsidRDefault="003E327E" w:rsidP="003E327E">
      <w:pPr>
        <w:pStyle w:val="FootnoteText"/>
        <w:spacing w:line="240" w:lineRule="auto"/>
      </w:pPr>
      <w:r w:rsidRPr="00151326">
        <w:rPr>
          <w:rStyle w:val="FootnoteReference"/>
        </w:rPr>
        <w:footnoteRef/>
      </w:r>
      <w:r w:rsidRPr="00151326">
        <w:t xml:space="preserve"> </w:t>
      </w:r>
      <w:r w:rsidRPr="00151326">
        <w:t>Tais atvejais, kai pagal galiojančius teisės aktus tiekėjui nereikia mokėti PVM, tiekėjas lentelės skiltyje „PVM suma“ įrašo 0 (nulį) ir žemiau nurodo priežastis, dėl kurių PVM nemoka.</w:t>
      </w:r>
    </w:p>
  </w:footnote>
  <w:footnote w:id="8">
    <w:p w14:paraId="77538343" w14:textId="77777777" w:rsidR="003E327E" w:rsidRDefault="003E327E" w:rsidP="003E327E">
      <w:pPr>
        <w:pStyle w:val="FootnoteText"/>
        <w:spacing w:line="240" w:lineRule="auto"/>
      </w:pPr>
      <w:r w:rsidRPr="00151326">
        <w:rPr>
          <w:rStyle w:val="FootnoteReference"/>
        </w:rPr>
        <w:footnoteRef/>
      </w:r>
      <w:r w:rsidRPr="00151326">
        <w:t xml:space="preserve"> </w:t>
      </w:r>
      <w:r w:rsidRPr="00151326">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D1F245C"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E5DA9E2" w:rsidR="00285B02" w:rsidRPr="002741CE" w:rsidRDefault="00285B02" w:rsidP="0027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5AB4EC0"/>
    <w:multiLevelType w:val="hybridMultilevel"/>
    <w:tmpl w:val="E91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E1663"/>
    <w:multiLevelType w:val="multilevel"/>
    <w:tmpl w:val="CAB400F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2F0511"/>
    <w:multiLevelType w:val="hybridMultilevel"/>
    <w:tmpl w:val="F4A02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36857E1"/>
    <w:multiLevelType w:val="hybridMultilevel"/>
    <w:tmpl w:val="19F66E96"/>
    <w:lvl w:ilvl="0" w:tplc="0427000F">
      <w:start w:val="1"/>
      <w:numFmt w:val="decimal"/>
      <w:lvlText w:val="%1."/>
      <w:lvlJc w:val="left"/>
      <w:pPr>
        <w:ind w:left="1996" w:hanging="360"/>
      </w:p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1117904"/>
    <w:multiLevelType w:val="hybridMultilevel"/>
    <w:tmpl w:val="0F0A5724"/>
    <w:lvl w:ilvl="0" w:tplc="AFA4AB4C">
      <w:start w:val="1"/>
      <w:numFmt w:val="decimal"/>
      <w:lvlText w:val="%1."/>
      <w:lvlJc w:val="left"/>
      <w:pPr>
        <w:ind w:left="391" w:hanging="360"/>
      </w:pPr>
      <w:rPr>
        <w:rFonts w:eastAsia="Calibri"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88E3596"/>
    <w:multiLevelType w:val="multilevel"/>
    <w:tmpl w:val="FEB03E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val="0"/>
        <w:bCs/>
        <w:i w:val="0"/>
        <w:iCs/>
        <w:color w:val="auto"/>
        <w:sz w:val="21"/>
        <w:szCs w:val="21"/>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3"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D34E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46"/>
  </w:num>
  <w:num w:numId="3" w16cid:durableId="138770985">
    <w:abstractNumId w:val="27"/>
  </w:num>
  <w:num w:numId="4" w16cid:durableId="219707255">
    <w:abstractNumId w:val="62"/>
  </w:num>
  <w:num w:numId="5" w16cid:durableId="2137720050">
    <w:abstractNumId w:val="5"/>
  </w:num>
  <w:num w:numId="6" w16cid:durableId="1882473578">
    <w:abstractNumId w:val="25"/>
  </w:num>
  <w:num w:numId="7" w16cid:durableId="742215806">
    <w:abstractNumId w:val="44"/>
  </w:num>
  <w:num w:numId="8" w16cid:durableId="581986730">
    <w:abstractNumId w:val="48"/>
  </w:num>
  <w:num w:numId="9" w16cid:durableId="1210533292">
    <w:abstractNumId w:val="3"/>
  </w:num>
  <w:num w:numId="10" w16cid:durableId="360207028">
    <w:abstractNumId w:val="9"/>
  </w:num>
  <w:num w:numId="11" w16cid:durableId="464082020">
    <w:abstractNumId w:val="52"/>
  </w:num>
  <w:num w:numId="12" w16cid:durableId="1510020379">
    <w:abstractNumId w:val="12"/>
  </w:num>
  <w:num w:numId="13" w16cid:durableId="1778215594">
    <w:abstractNumId w:val="31"/>
  </w:num>
  <w:num w:numId="14" w16cid:durableId="1652252092">
    <w:abstractNumId w:val="11"/>
  </w:num>
  <w:num w:numId="15" w16cid:durableId="2131630214">
    <w:abstractNumId w:val="18"/>
  </w:num>
  <w:num w:numId="16" w16cid:durableId="1098015114">
    <w:abstractNumId w:val="60"/>
  </w:num>
  <w:num w:numId="17" w16cid:durableId="1208252808">
    <w:abstractNumId w:val="59"/>
  </w:num>
  <w:num w:numId="18" w16cid:durableId="963148996">
    <w:abstractNumId w:val="6"/>
  </w:num>
  <w:num w:numId="19" w16cid:durableId="1873961101">
    <w:abstractNumId w:val="35"/>
  </w:num>
  <w:num w:numId="20" w16cid:durableId="1129662248">
    <w:abstractNumId w:val="30"/>
  </w:num>
  <w:num w:numId="21" w16cid:durableId="817724215">
    <w:abstractNumId w:val="28"/>
  </w:num>
  <w:num w:numId="22" w16cid:durableId="1993635468">
    <w:abstractNumId w:val="4"/>
  </w:num>
  <w:num w:numId="23" w16cid:durableId="1928659478">
    <w:abstractNumId w:val="61"/>
  </w:num>
  <w:num w:numId="24" w16cid:durableId="1250694197">
    <w:abstractNumId w:val="0"/>
  </w:num>
  <w:num w:numId="25" w16cid:durableId="681514953">
    <w:abstractNumId w:val="15"/>
  </w:num>
  <w:num w:numId="26" w16cid:durableId="2001343554">
    <w:abstractNumId w:val="26"/>
  </w:num>
  <w:num w:numId="27" w16cid:durableId="1828280303">
    <w:abstractNumId w:val="39"/>
  </w:num>
  <w:num w:numId="28" w16cid:durableId="2125803710">
    <w:abstractNumId w:val="37"/>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3"/>
  </w:num>
  <w:num w:numId="33" w16cid:durableId="341712434">
    <w:abstractNumId w:val="1"/>
  </w:num>
  <w:num w:numId="34" w16cid:durableId="419986092">
    <w:abstractNumId w:val="24"/>
  </w:num>
  <w:num w:numId="35" w16cid:durableId="989599647">
    <w:abstractNumId w:val="45"/>
  </w:num>
  <w:num w:numId="36" w16cid:durableId="134224949">
    <w:abstractNumId w:val="38"/>
  </w:num>
  <w:num w:numId="37" w16cid:durableId="801532550">
    <w:abstractNumId w:val="2"/>
  </w:num>
  <w:num w:numId="38" w16cid:durableId="777871533">
    <w:abstractNumId w:val="8"/>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55"/>
  </w:num>
  <w:num w:numId="43" w16cid:durableId="1624074669">
    <w:abstractNumId w:val="41"/>
  </w:num>
  <w:num w:numId="44" w16cid:durableId="1236630376">
    <w:abstractNumId w:val="56"/>
  </w:num>
  <w:num w:numId="45" w16cid:durableId="1897933955">
    <w:abstractNumId w:val="20"/>
  </w:num>
  <w:num w:numId="46" w16cid:durableId="330569735">
    <w:abstractNumId w:val="42"/>
  </w:num>
  <w:num w:numId="47" w16cid:durableId="1415740606">
    <w:abstractNumId w:val="53"/>
  </w:num>
  <w:num w:numId="48" w16cid:durableId="662123677">
    <w:abstractNumId w:val="51"/>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6591365">
    <w:abstractNumId w:val="57"/>
  </w:num>
  <w:num w:numId="51" w16cid:durableId="617368712">
    <w:abstractNumId w:val="10"/>
  </w:num>
  <w:num w:numId="52" w16cid:durableId="2128348545">
    <w:abstractNumId w:val="36"/>
  </w:num>
  <w:num w:numId="53" w16cid:durableId="1916547416">
    <w:abstractNumId w:val="50"/>
  </w:num>
  <w:num w:numId="54" w16cid:durableId="613289346">
    <w:abstractNumId w:val="16"/>
  </w:num>
  <w:num w:numId="55" w16cid:durableId="642122789">
    <w:abstractNumId w:val="13"/>
  </w:num>
  <w:num w:numId="56" w16cid:durableId="18272826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994557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394005">
    <w:abstractNumId w:val="58"/>
  </w:num>
  <w:num w:numId="59" w16cid:durableId="853614358">
    <w:abstractNumId w:val="33"/>
  </w:num>
  <w:num w:numId="60" w16cid:durableId="324821598">
    <w:abstractNumId w:val="64"/>
  </w:num>
  <w:num w:numId="61" w16cid:durableId="1376465915">
    <w:abstractNumId w:val="32"/>
  </w:num>
  <w:num w:numId="62" w16cid:durableId="1740900448">
    <w:abstractNumId w:val="63"/>
  </w:num>
  <w:num w:numId="63" w16cid:durableId="1770076406">
    <w:abstractNumId w:val="14"/>
  </w:num>
  <w:num w:numId="64" w16cid:durableId="377626266">
    <w:abstractNumId w:val="19"/>
  </w:num>
  <w:num w:numId="65" w16cid:durableId="947002464">
    <w:abstractNumId w:val="29"/>
  </w:num>
  <w:num w:numId="66" w16cid:durableId="1592422304">
    <w:abstractNumId w:val="21"/>
  </w:num>
  <w:num w:numId="67" w16cid:durableId="64277723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99048772">
    <w:abstractNumId w:val="6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3C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65A"/>
    <w:rsid w:val="0013291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E3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FAA"/>
    <w:rsid w:val="001607EC"/>
    <w:rsid w:val="00164443"/>
    <w:rsid w:val="001647BD"/>
    <w:rsid w:val="0016665C"/>
    <w:rsid w:val="001666D5"/>
    <w:rsid w:val="00167555"/>
    <w:rsid w:val="00167B99"/>
    <w:rsid w:val="00167E09"/>
    <w:rsid w:val="0017155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A1"/>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94"/>
    <w:rsid w:val="00231166"/>
    <w:rsid w:val="00233169"/>
    <w:rsid w:val="00234717"/>
    <w:rsid w:val="00234920"/>
    <w:rsid w:val="00234929"/>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CE"/>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167"/>
    <w:rsid w:val="00365384"/>
    <w:rsid w:val="003660B8"/>
    <w:rsid w:val="003671C3"/>
    <w:rsid w:val="00367D97"/>
    <w:rsid w:val="00370489"/>
    <w:rsid w:val="00370B7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8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647"/>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7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CE"/>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1EC"/>
    <w:rsid w:val="005273B1"/>
    <w:rsid w:val="0053095D"/>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F6"/>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CF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77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903"/>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9C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1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7E5"/>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54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975"/>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784"/>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83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93"/>
    <w:rsid w:val="00AE2AEF"/>
    <w:rsid w:val="00AE2B70"/>
    <w:rsid w:val="00AE2FC6"/>
    <w:rsid w:val="00AE3439"/>
    <w:rsid w:val="00AE34E5"/>
    <w:rsid w:val="00AE422D"/>
    <w:rsid w:val="00AE5294"/>
    <w:rsid w:val="00AE55E5"/>
    <w:rsid w:val="00AE60D1"/>
    <w:rsid w:val="00AE7102"/>
    <w:rsid w:val="00AE71C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3C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218"/>
    <w:rsid w:val="00BA341F"/>
    <w:rsid w:val="00BA3D88"/>
    <w:rsid w:val="00BA4247"/>
    <w:rsid w:val="00BA4ACB"/>
    <w:rsid w:val="00BA4D96"/>
    <w:rsid w:val="00BA5539"/>
    <w:rsid w:val="00BA5935"/>
    <w:rsid w:val="00BA5C6D"/>
    <w:rsid w:val="00BA74D7"/>
    <w:rsid w:val="00BA77A6"/>
    <w:rsid w:val="00BB174C"/>
    <w:rsid w:val="00BB263E"/>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51"/>
    <w:rsid w:val="00C223F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5B"/>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E1C"/>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251"/>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13"/>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AB"/>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A56"/>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EFD"/>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4129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788241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696636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214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BB80E298D8E4D0A9275F653D888C237"/>
        <w:category>
          <w:name w:val="General"/>
          <w:gallery w:val="placeholder"/>
        </w:category>
        <w:types>
          <w:type w:val="bbPlcHdr"/>
        </w:types>
        <w:behaviors>
          <w:behavior w:val="content"/>
        </w:behaviors>
        <w:guid w:val="{BD0AF8DE-1CD0-4099-B34C-B1A1A5DB1581}"/>
      </w:docPartPr>
      <w:docPartBody>
        <w:p w:rsidR="00000000" w:rsidRDefault="008C62E3" w:rsidP="008C62E3">
          <w:pPr>
            <w:pStyle w:val="ABB80E298D8E4D0A9275F653D888C237"/>
          </w:pPr>
          <w:r w:rsidRPr="00E95799">
            <w:rPr>
              <w:rStyle w:val="PlaceholderText"/>
            </w:rPr>
            <w:t>Choose an item.</w:t>
          </w:r>
        </w:p>
      </w:docPartBody>
    </w:docPart>
    <w:docPart>
      <w:docPartPr>
        <w:name w:val="DC6F3CBFF75144C49644D7320A47A70C"/>
        <w:category>
          <w:name w:val="General"/>
          <w:gallery w:val="placeholder"/>
        </w:category>
        <w:types>
          <w:type w:val="bbPlcHdr"/>
        </w:types>
        <w:behaviors>
          <w:behavior w:val="content"/>
        </w:behaviors>
        <w:guid w:val="{B09E01B8-15D2-4F67-9942-669CAD7F4107}"/>
      </w:docPartPr>
      <w:docPartBody>
        <w:p w:rsidR="00000000" w:rsidRDefault="008C62E3" w:rsidP="008C62E3">
          <w:pPr>
            <w:pStyle w:val="DC6F3CBFF75144C49644D7320A47A70C"/>
          </w:pPr>
          <w:r w:rsidRPr="00E95799">
            <w:rPr>
              <w:rStyle w:val="PlaceholderText"/>
            </w:rPr>
            <w:t>Choose an item.</w:t>
          </w:r>
        </w:p>
      </w:docPartBody>
    </w:docPart>
    <w:docPart>
      <w:docPartPr>
        <w:name w:val="BD8B2F60F7D6447EB46712CB53F4F1B4"/>
        <w:category>
          <w:name w:val="General"/>
          <w:gallery w:val="placeholder"/>
        </w:category>
        <w:types>
          <w:type w:val="bbPlcHdr"/>
        </w:types>
        <w:behaviors>
          <w:behavior w:val="content"/>
        </w:behaviors>
        <w:guid w:val="{895C9325-8BEE-4FDF-BDCC-7401817DB91B}"/>
      </w:docPartPr>
      <w:docPartBody>
        <w:p w:rsidR="00000000" w:rsidRDefault="008C62E3" w:rsidP="008C62E3">
          <w:pPr>
            <w:pStyle w:val="BD8B2F60F7D6447EB46712CB53F4F1B4"/>
          </w:pPr>
          <w:r>
            <w:rPr>
              <w:rStyle w:val="PlaceholderText"/>
            </w:rPr>
            <w:t>Choose an item.</w:t>
          </w:r>
        </w:p>
      </w:docPartBody>
    </w:docPart>
    <w:docPart>
      <w:docPartPr>
        <w:name w:val="DEF5B6DC70944BAB844CDF87D672B17C"/>
        <w:category>
          <w:name w:val="General"/>
          <w:gallery w:val="placeholder"/>
        </w:category>
        <w:types>
          <w:type w:val="bbPlcHdr"/>
        </w:types>
        <w:behaviors>
          <w:behavior w:val="content"/>
        </w:behaviors>
        <w:guid w:val="{17AFA257-C93D-46F6-99F4-5CB132CD4AC2}"/>
      </w:docPartPr>
      <w:docPartBody>
        <w:p w:rsidR="00000000" w:rsidRDefault="008C62E3" w:rsidP="008C62E3">
          <w:pPr>
            <w:pStyle w:val="DEF5B6DC70944BAB844CDF87D672B17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44D2"/>
    <w:rsid w:val="001E3B26"/>
    <w:rsid w:val="00256A57"/>
    <w:rsid w:val="00271980"/>
    <w:rsid w:val="00295EF8"/>
    <w:rsid w:val="002C1509"/>
    <w:rsid w:val="003661A6"/>
    <w:rsid w:val="003C6647"/>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09C"/>
    <w:rsid w:val="007F25D7"/>
    <w:rsid w:val="00810A25"/>
    <w:rsid w:val="00881536"/>
    <w:rsid w:val="008C62E3"/>
    <w:rsid w:val="008D6E2A"/>
    <w:rsid w:val="00906FC8"/>
    <w:rsid w:val="00915DD0"/>
    <w:rsid w:val="00926BF1"/>
    <w:rsid w:val="009520DA"/>
    <w:rsid w:val="00974547"/>
    <w:rsid w:val="00975C18"/>
    <w:rsid w:val="0097687E"/>
    <w:rsid w:val="009C5E39"/>
    <w:rsid w:val="009E6FBD"/>
    <w:rsid w:val="00A02E8E"/>
    <w:rsid w:val="00A03CB8"/>
    <w:rsid w:val="00A447B7"/>
    <w:rsid w:val="00A55596"/>
    <w:rsid w:val="00A87851"/>
    <w:rsid w:val="00A95784"/>
    <w:rsid w:val="00AC07D5"/>
    <w:rsid w:val="00AD09B5"/>
    <w:rsid w:val="00AD33B3"/>
    <w:rsid w:val="00B02DFF"/>
    <w:rsid w:val="00B031BD"/>
    <w:rsid w:val="00B226CE"/>
    <w:rsid w:val="00B604DE"/>
    <w:rsid w:val="00B70DD9"/>
    <w:rsid w:val="00B971E7"/>
    <w:rsid w:val="00C13521"/>
    <w:rsid w:val="00C64F5A"/>
    <w:rsid w:val="00CD27B6"/>
    <w:rsid w:val="00CF4CEB"/>
    <w:rsid w:val="00D1288B"/>
    <w:rsid w:val="00DE23D8"/>
    <w:rsid w:val="00E464CE"/>
    <w:rsid w:val="00E706A7"/>
    <w:rsid w:val="00EF6792"/>
    <w:rsid w:val="00F81DB5"/>
    <w:rsid w:val="00FD7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8C62E3"/>
  </w:style>
  <w:style w:type="paragraph" w:customStyle="1" w:styleId="ABB80E298D8E4D0A9275F653D888C237">
    <w:name w:val="ABB80E298D8E4D0A9275F653D888C237"/>
    <w:rsid w:val="008C62E3"/>
    <w:pPr>
      <w:spacing w:line="278" w:lineRule="auto"/>
    </w:pPr>
    <w:rPr>
      <w:kern w:val="2"/>
      <w:sz w:val="24"/>
      <w:szCs w:val="24"/>
      <w:lang w:val="lt-LT" w:eastAsia="lt-LT"/>
      <w14:ligatures w14:val="standardContextual"/>
    </w:rPr>
  </w:style>
  <w:style w:type="paragraph" w:customStyle="1" w:styleId="DC6F3CBFF75144C49644D7320A47A70C">
    <w:name w:val="DC6F3CBFF75144C49644D7320A47A70C"/>
    <w:rsid w:val="008C62E3"/>
    <w:pPr>
      <w:spacing w:line="278" w:lineRule="auto"/>
    </w:pPr>
    <w:rPr>
      <w:kern w:val="2"/>
      <w:sz w:val="24"/>
      <w:szCs w:val="24"/>
      <w:lang w:val="lt-LT" w:eastAsia="lt-LT"/>
      <w14:ligatures w14:val="standardContextual"/>
    </w:rPr>
  </w:style>
  <w:style w:type="paragraph" w:customStyle="1" w:styleId="BD8B2F60F7D6447EB46712CB53F4F1B4">
    <w:name w:val="BD8B2F60F7D6447EB46712CB53F4F1B4"/>
    <w:rsid w:val="008C62E3"/>
    <w:pPr>
      <w:spacing w:line="278" w:lineRule="auto"/>
    </w:pPr>
    <w:rPr>
      <w:kern w:val="2"/>
      <w:sz w:val="24"/>
      <w:szCs w:val="24"/>
      <w:lang w:val="lt-LT" w:eastAsia="lt-LT"/>
      <w14:ligatures w14:val="standardContextual"/>
    </w:rPr>
  </w:style>
  <w:style w:type="paragraph" w:customStyle="1" w:styleId="DEF5B6DC70944BAB844CDF87D672B17C">
    <w:name w:val="DEF5B6DC70944BAB844CDF87D672B17C"/>
    <w:rsid w:val="008C62E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35226</Words>
  <Characters>20079</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55195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Lina Graževičienė</cp:lastModifiedBy>
  <cp:revision>4</cp:revision>
  <cp:lastPrinted>2021-11-03T05:49:00Z</cp:lastPrinted>
  <dcterms:created xsi:type="dcterms:W3CDTF">2025-03-29T17:16:00Z</dcterms:created>
  <dcterms:modified xsi:type="dcterms:W3CDTF">2025-03-29T18:06:00Z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