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7D62" w14:textId="280DE860" w:rsidR="00C71538" w:rsidRPr="003863C4" w:rsidRDefault="005F52BF" w:rsidP="008660BC">
      <w:pPr>
        <w:jc w:val="right"/>
        <w:rPr>
          <w:rFonts w:ascii="Times New Roman" w:eastAsia="Calibri" w:hAnsi="Times New Roman" w:cs="Times New Roman"/>
        </w:rPr>
      </w:pPr>
      <w:r>
        <w:rPr>
          <w:rFonts w:ascii="Times New Roman" w:eastAsia="Calibri" w:hAnsi="Times New Roman" w:cs="Times New Roman"/>
        </w:rPr>
        <w:t>Pirkimo sąlygų 2</w:t>
      </w:r>
      <w:r w:rsidR="008660BC" w:rsidRPr="003863C4">
        <w:rPr>
          <w:rFonts w:ascii="Times New Roman" w:eastAsia="Calibri" w:hAnsi="Times New Roman" w:cs="Times New Roman"/>
        </w:rPr>
        <w:t xml:space="preserve"> priedas</w:t>
      </w:r>
      <w:r>
        <w:rPr>
          <w:rFonts w:ascii="Times New Roman" w:eastAsia="Calibri" w:hAnsi="Times New Roman" w:cs="Times New Roman"/>
        </w:rPr>
        <w:t xml:space="preserve"> „Techninė specifikacija I pirkimo daliai“</w:t>
      </w:r>
    </w:p>
    <w:p w14:paraId="62D9844E" w14:textId="77777777" w:rsidR="004A5BDE" w:rsidRPr="006860F7" w:rsidRDefault="004A5BDE" w:rsidP="00682323">
      <w:pPr>
        <w:tabs>
          <w:tab w:val="left" w:pos="8137"/>
        </w:tabs>
        <w:spacing w:after="0" w:line="240" w:lineRule="auto"/>
        <w:rPr>
          <w:rFonts w:ascii="Times New Roman" w:eastAsia="Calibri" w:hAnsi="Times New Roman" w:cs="Times New Roman"/>
          <w:b/>
          <w:bCs/>
        </w:rPr>
      </w:pPr>
    </w:p>
    <w:p w14:paraId="4DB5964D" w14:textId="77777777" w:rsidR="004A0C48" w:rsidRPr="006860F7" w:rsidRDefault="004A0C48" w:rsidP="008660BC">
      <w:pPr>
        <w:tabs>
          <w:tab w:val="left" w:pos="8137"/>
        </w:tabs>
        <w:spacing w:after="0" w:line="240" w:lineRule="auto"/>
        <w:ind w:firstLine="142"/>
        <w:jc w:val="center"/>
        <w:rPr>
          <w:rFonts w:ascii="Times New Roman" w:eastAsia="Calibri" w:hAnsi="Times New Roman" w:cs="Times New Roman"/>
          <w:b/>
          <w:bCs/>
        </w:rPr>
      </w:pPr>
      <w:r w:rsidRPr="006860F7">
        <w:rPr>
          <w:rFonts w:ascii="Times New Roman" w:eastAsia="Calibri" w:hAnsi="Times New Roman" w:cs="Times New Roman"/>
          <w:b/>
          <w:bCs/>
        </w:rPr>
        <w:t>TECHNINĖ SPECIFIKACIJA</w:t>
      </w:r>
    </w:p>
    <w:p w14:paraId="4A53F7D7" w14:textId="77777777" w:rsidR="004A0C48" w:rsidRPr="006860F7" w:rsidRDefault="004A0C48" w:rsidP="004A0C48">
      <w:pPr>
        <w:tabs>
          <w:tab w:val="left" w:pos="284"/>
        </w:tabs>
        <w:spacing w:after="0" w:line="240" w:lineRule="auto"/>
        <w:ind w:firstLine="851"/>
        <w:jc w:val="center"/>
        <w:rPr>
          <w:rFonts w:ascii="Times New Roman" w:eastAsia="Calibri" w:hAnsi="Times New Roman" w:cs="Times New Roman"/>
          <w:b/>
          <w:bCs/>
        </w:rPr>
      </w:pPr>
    </w:p>
    <w:p w14:paraId="1257D437" w14:textId="77777777" w:rsidR="004A0C48" w:rsidRPr="006860F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6860F7">
        <w:rPr>
          <w:rFonts w:ascii="Times New Roman" w:eastAsia="Calibri" w:hAnsi="Times New Roman" w:cs="Times New Roman"/>
          <w:b/>
        </w:rPr>
        <w:t>SĄVOKOS IR SUTRUMPINIMAI</w:t>
      </w:r>
      <w:r w:rsidR="00B12E41" w:rsidRPr="006860F7">
        <w:rPr>
          <w:rFonts w:ascii="Times New Roman" w:eastAsia="Calibri" w:hAnsi="Times New Roman" w:cs="Times New Roman"/>
          <w:b/>
        </w:rPr>
        <w:t>/ BENDRA INFORMACIJA</w:t>
      </w:r>
    </w:p>
    <w:p w14:paraId="4E75050A" w14:textId="52BFD84A" w:rsidR="004A0C48" w:rsidRPr="006860F7"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bCs/>
        </w:rPr>
      </w:pPr>
      <w:r w:rsidRPr="006860F7">
        <w:rPr>
          <w:rFonts w:ascii="Times New Roman" w:eastAsia="Calibri" w:hAnsi="Times New Roman" w:cs="Times New Roman"/>
          <w:b/>
        </w:rPr>
        <w:t>Pirkėjas / P</w:t>
      </w:r>
      <w:r w:rsidR="00682323" w:rsidRPr="006860F7">
        <w:rPr>
          <w:rFonts w:ascii="Times New Roman" w:eastAsia="Calibri" w:hAnsi="Times New Roman" w:cs="Times New Roman"/>
          <w:b/>
        </w:rPr>
        <w:t>erkančioji organizacija</w:t>
      </w:r>
      <w:r w:rsidRPr="006860F7">
        <w:rPr>
          <w:rFonts w:ascii="Times New Roman" w:eastAsia="Calibri" w:hAnsi="Times New Roman" w:cs="Times New Roman"/>
          <w:b/>
        </w:rPr>
        <w:t xml:space="preserve"> – </w:t>
      </w:r>
      <w:r w:rsidR="004C2375" w:rsidRPr="006860F7">
        <w:rPr>
          <w:rFonts w:ascii="Times New Roman" w:eastAsia="Calibri" w:hAnsi="Times New Roman" w:cs="Times New Roman"/>
          <w:bCs/>
        </w:rPr>
        <w:t>Alytaus rajono savivaldybės administracija</w:t>
      </w:r>
      <w:r w:rsidR="00EC2AA9">
        <w:rPr>
          <w:rFonts w:ascii="Times New Roman" w:eastAsia="Calibri" w:hAnsi="Times New Roman" w:cs="Times New Roman"/>
          <w:bCs/>
        </w:rPr>
        <w:t>.</w:t>
      </w:r>
    </w:p>
    <w:p w14:paraId="7A4F4046" w14:textId="77777777" w:rsidR="004A0C48" w:rsidRPr="006860F7"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60F7">
        <w:rPr>
          <w:rFonts w:ascii="Times New Roman" w:eastAsia="Calibri" w:hAnsi="Times New Roman" w:cs="Times New Roman"/>
          <w:b/>
          <w:bCs/>
        </w:rPr>
        <w:t>Tiekėjas</w:t>
      </w:r>
      <w:r w:rsidRPr="006860F7">
        <w:rPr>
          <w:rFonts w:ascii="Times New Roman" w:eastAsia="Calibri" w:hAnsi="Times New Roman" w:cs="Times New Roman"/>
          <w:bCs/>
        </w:rPr>
        <w:t xml:space="preserve"> –</w:t>
      </w:r>
      <w:r w:rsidR="00F83FAA" w:rsidRPr="006860F7">
        <w:rPr>
          <w:rFonts w:ascii="Times New Roman" w:eastAsia="Calibri" w:hAnsi="Times New Roman" w:cs="Times New Roman"/>
          <w:bCs/>
        </w:rPr>
        <w:t xml:space="preserve"> </w:t>
      </w:r>
      <w:r w:rsidR="009A4D65" w:rsidRPr="006860F7">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w:t>
      </w:r>
      <w:r w:rsidR="009A4D65" w:rsidRPr="006860F7">
        <w:rPr>
          <w:rFonts w:ascii="Times New Roman" w:eastAsia="Calibri" w:hAnsi="Times New Roman" w:cs="Times New Roman"/>
        </w:rPr>
        <w:t>su kuriuo Pirkėjas sudarys šio Pirkimo</w:t>
      </w:r>
      <w:r w:rsidRPr="006860F7">
        <w:rPr>
          <w:rFonts w:ascii="Times New Roman" w:eastAsia="Calibri" w:hAnsi="Times New Roman" w:cs="Times New Roman"/>
        </w:rPr>
        <w:t xml:space="preserve"> sutartį.</w:t>
      </w:r>
      <w:r w:rsidR="009A4D65" w:rsidRPr="006860F7">
        <w:rPr>
          <w:rFonts w:ascii="Times New Roman" w:hAnsi="Times New Roman" w:cs="Times New Roman"/>
          <w:color w:val="000000"/>
        </w:rPr>
        <w:t xml:space="preserve"> </w:t>
      </w:r>
    </w:p>
    <w:p w14:paraId="0064A2D8" w14:textId="553611A2" w:rsidR="002C4223" w:rsidRPr="006860F7"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60F7">
        <w:rPr>
          <w:rFonts w:ascii="Times New Roman" w:eastAsia="Calibri" w:hAnsi="Times New Roman" w:cs="Times New Roman"/>
          <w:b/>
        </w:rPr>
        <w:t>Sutartis</w:t>
      </w:r>
      <w:r w:rsidRPr="006860F7">
        <w:rPr>
          <w:rFonts w:ascii="Times New Roman" w:eastAsia="Calibri" w:hAnsi="Times New Roman" w:cs="Times New Roman"/>
        </w:rPr>
        <w:t xml:space="preserve"> – </w:t>
      </w:r>
      <w:r w:rsidR="009A4D65" w:rsidRPr="006860F7">
        <w:rPr>
          <w:rFonts w:ascii="Times New Roman" w:eastAsia="Calibri" w:hAnsi="Times New Roman" w:cs="Times New Roman"/>
        </w:rPr>
        <w:t>P</w:t>
      </w:r>
      <w:r w:rsidRPr="006860F7">
        <w:rPr>
          <w:rFonts w:ascii="Times New Roman" w:eastAsia="Calibri" w:hAnsi="Times New Roman" w:cs="Times New Roman"/>
        </w:rPr>
        <w:t>irkimo sutartis, sudaroma tarp Tiekėjo ir Pirkėjo dėl šio Pirkimo objekto.</w:t>
      </w:r>
    </w:p>
    <w:p w14:paraId="2FC7E4C1" w14:textId="77777777" w:rsidR="004A0C48" w:rsidRPr="006860F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6860F7">
        <w:rPr>
          <w:rFonts w:ascii="Times New Roman" w:eastAsia="Calibri" w:hAnsi="Times New Roman" w:cs="Times New Roman"/>
          <w:b/>
          <w:shd w:val="clear" w:color="auto" w:fill="D9D9D9" w:themeFill="background1" w:themeFillShade="D9"/>
        </w:rPr>
        <w:t>PIRKIMO OBJEKTAS</w:t>
      </w:r>
    </w:p>
    <w:p w14:paraId="0E162BF6" w14:textId="0E92AC45" w:rsidR="004A0C48" w:rsidRPr="00CF4593" w:rsidRDefault="004A0C48" w:rsidP="00CF4593">
      <w:pPr>
        <w:pStyle w:val="Sraopastraipa"/>
        <w:numPr>
          <w:ilvl w:val="1"/>
          <w:numId w:val="2"/>
        </w:numPr>
        <w:tabs>
          <w:tab w:val="left" w:pos="567"/>
        </w:tabs>
        <w:spacing w:after="0" w:line="240" w:lineRule="auto"/>
        <w:ind w:left="0" w:firstLine="0"/>
        <w:jc w:val="both"/>
        <w:rPr>
          <w:rFonts w:ascii="Times New Roman" w:hAnsi="Times New Roman" w:cs="Times New Roman"/>
        </w:rPr>
      </w:pPr>
      <w:r w:rsidRPr="006860F7">
        <w:rPr>
          <w:rFonts w:ascii="Times New Roman" w:hAnsi="Times New Roman" w:cs="Times New Roman"/>
        </w:rPr>
        <w:t xml:space="preserve">Pirkimo objektas </w:t>
      </w:r>
      <w:r w:rsidR="001B437E" w:rsidRPr="006860F7">
        <w:rPr>
          <w:rFonts w:ascii="Times New Roman" w:hAnsi="Times New Roman" w:cs="Times New Roman"/>
        </w:rPr>
        <w:t xml:space="preserve">Alytaus rajono savivaldybės administracijos </w:t>
      </w:r>
      <w:r w:rsidR="00640863" w:rsidRPr="00CF4593">
        <w:rPr>
          <w:rFonts w:ascii="Times New Roman" w:hAnsi="Times New Roman" w:cs="Times New Roman"/>
        </w:rPr>
        <w:t>lengvųjų automobilių</w:t>
      </w:r>
      <w:r w:rsidR="00601BC7" w:rsidRPr="00CF4593">
        <w:rPr>
          <w:rFonts w:ascii="Times New Roman" w:hAnsi="Times New Roman" w:cs="Times New Roman"/>
        </w:rPr>
        <w:t xml:space="preserve"> ir</w:t>
      </w:r>
      <w:r w:rsidR="00640863" w:rsidRPr="00CF4593">
        <w:rPr>
          <w:rFonts w:ascii="Times New Roman" w:hAnsi="Times New Roman" w:cs="Times New Roman"/>
        </w:rPr>
        <w:t xml:space="preserve"> priekabų </w:t>
      </w:r>
      <w:r w:rsidR="00601BC7" w:rsidRPr="00CF4593">
        <w:rPr>
          <w:rFonts w:ascii="Times New Roman" w:hAnsi="Times New Roman" w:cs="Times New Roman"/>
        </w:rPr>
        <w:t>remonto, priežiūros paslaugos</w:t>
      </w:r>
      <w:r w:rsidR="003620D6" w:rsidRPr="00CF4593">
        <w:rPr>
          <w:rFonts w:ascii="Times New Roman" w:hAnsi="Times New Roman" w:cs="Times New Roman"/>
        </w:rPr>
        <w:t>.</w:t>
      </w:r>
    </w:p>
    <w:p w14:paraId="03438AF2" w14:textId="68E6D598" w:rsidR="009B59FB" w:rsidRPr="00CC1144" w:rsidRDefault="003D4EE1" w:rsidP="00CC1144">
      <w:pPr>
        <w:pStyle w:val="Sraopastraipa"/>
        <w:numPr>
          <w:ilvl w:val="1"/>
          <w:numId w:val="3"/>
        </w:numPr>
        <w:tabs>
          <w:tab w:val="left" w:pos="426"/>
        </w:tabs>
        <w:spacing w:after="0" w:line="240" w:lineRule="auto"/>
        <w:ind w:left="0" w:firstLine="0"/>
        <w:jc w:val="both"/>
        <w:rPr>
          <w:rFonts w:ascii="Times New Roman" w:hAnsi="Times New Roman" w:cs="Times New Roman"/>
        </w:rPr>
      </w:pPr>
      <w:r w:rsidRPr="006860F7">
        <w:rPr>
          <w:rFonts w:ascii="Times New Roman" w:hAnsi="Times New Roman" w:cs="Times New Roman"/>
        </w:rPr>
        <w:t>Paslaugų teikimo vieta</w:t>
      </w:r>
      <w:r w:rsidR="009D0038" w:rsidRPr="006860F7">
        <w:rPr>
          <w:rFonts w:ascii="Times New Roman" w:hAnsi="Times New Roman" w:cs="Times New Roman"/>
        </w:rPr>
        <w:t xml:space="preserve">: </w:t>
      </w:r>
      <w:bookmarkStart w:id="0" w:name="_Hlk190415746"/>
      <w:r w:rsidR="00640863" w:rsidRPr="00CC1144">
        <w:rPr>
          <w:rFonts w:ascii="Times New Roman" w:hAnsi="Times New Roman" w:cs="Times New Roman"/>
        </w:rPr>
        <w:t>Alytaus miesto arba Alytaus rajono savivaldybių teritorijų ribose</w:t>
      </w:r>
      <w:r w:rsidR="00FE1F94" w:rsidRPr="00CC1144">
        <w:rPr>
          <w:rFonts w:ascii="Times New Roman" w:hAnsi="Times New Roman" w:cs="Times New Roman"/>
        </w:rPr>
        <w:t>.</w:t>
      </w:r>
    </w:p>
    <w:bookmarkEnd w:id="0"/>
    <w:p w14:paraId="69B8FEFB" w14:textId="14135BC6" w:rsidR="004A0C48" w:rsidRPr="006860F7" w:rsidRDefault="00103378" w:rsidP="002C3DD9">
      <w:pPr>
        <w:pStyle w:val="Sraopastraipa"/>
        <w:numPr>
          <w:ilvl w:val="1"/>
          <w:numId w:val="3"/>
        </w:numPr>
        <w:tabs>
          <w:tab w:val="left" w:pos="426"/>
        </w:tabs>
        <w:spacing w:after="0" w:line="240" w:lineRule="auto"/>
        <w:ind w:left="0" w:firstLine="0"/>
        <w:jc w:val="both"/>
        <w:rPr>
          <w:rFonts w:ascii="Times New Roman" w:hAnsi="Times New Roman" w:cs="Times New Roman"/>
        </w:rPr>
      </w:pPr>
      <w:r w:rsidRPr="006860F7">
        <w:rPr>
          <w:rFonts w:ascii="Times New Roman" w:hAnsi="Times New Roman" w:cs="Times New Roman"/>
        </w:rPr>
        <w:t>P</w:t>
      </w:r>
      <w:r w:rsidR="00B2267A" w:rsidRPr="006860F7">
        <w:rPr>
          <w:rFonts w:ascii="Times New Roman" w:hAnsi="Times New Roman" w:cs="Times New Roman"/>
        </w:rPr>
        <w:t xml:space="preserve">reliminarios </w:t>
      </w:r>
      <w:r w:rsidR="00863C84" w:rsidRPr="006860F7">
        <w:rPr>
          <w:rFonts w:ascii="Times New Roman" w:hAnsi="Times New Roman" w:cs="Times New Roman"/>
        </w:rPr>
        <w:t>p</w:t>
      </w:r>
      <w:r w:rsidR="00DC79E6" w:rsidRPr="006860F7">
        <w:rPr>
          <w:rFonts w:ascii="Times New Roman" w:hAnsi="Times New Roman" w:cs="Times New Roman"/>
        </w:rPr>
        <w:t>aslaugų</w:t>
      </w:r>
      <w:r w:rsidR="00B62F69" w:rsidRPr="006860F7">
        <w:rPr>
          <w:rFonts w:ascii="Times New Roman" w:hAnsi="Times New Roman" w:cs="Times New Roman"/>
        </w:rPr>
        <w:t xml:space="preserve"> </w:t>
      </w:r>
      <w:r w:rsidR="00DC79E6" w:rsidRPr="006860F7">
        <w:rPr>
          <w:rFonts w:ascii="Times New Roman" w:hAnsi="Times New Roman" w:cs="Times New Roman"/>
        </w:rPr>
        <w:t>apimtys</w:t>
      </w:r>
      <w:r w:rsidR="00652B89" w:rsidRPr="006860F7">
        <w:rPr>
          <w:rFonts w:ascii="Times New Roman" w:hAnsi="Times New Roman" w:cs="Times New Roman"/>
        </w:rPr>
        <w:t>:</w:t>
      </w:r>
    </w:p>
    <w:p w14:paraId="1D00229A" w14:textId="70E01655" w:rsidR="00B2267A" w:rsidRDefault="00AE0A8E" w:rsidP="000E15F6">
      <w:pPr>
        <w:pStyle w:val="Sraopastraipa"/>
        <w:tabs>
          <w:tab w:val="left" w:pos="567"/>
          <w:tab w:val="left" w:pos="709"/>
          <w:tab w:val="left" w:pos="851"/>
        </w:tabs>
        <w:spacing w:after="0" w:line="240" w:lineRule="auto"/>
        <w:ind w:left="0"/>
        <w:jc w:val="both"/>
        <w:rPr>
          <w:rFonts w:ascii="Times New Roman" w:hAnsi="Times New Roman" w:cs="Times New Roman"/>
        </w:rPr>
      </w:pPr>
      <w:r w:rsidRPr="006860F7">
        <w:rPr>
          <w:rFonts w:ascii="Times New Roman" w:hAnsi="Times New Roman" w:cs="Times New Roman"/>
        </w:rPr>
        <w:t>2</w:t>
      </w:r>
      <w:bookmarkStart w:id="1" w:name="_Hlk190951391"/>
      <w:r w:rsidRPr="006860F7">
        <w:rPr>
          <w:rFonts w:ascii="Times New Roman" w:hAnsi="Times New Roman" w:cs="Times New Roman"/>
        </w:rPr>
        <w:t>.4.</w:t>
      </w:r>
      <w:r w:rsidR="00D75B42">
        <w:rPr>
          <w:rFonts w:ascii="Times New Roman" w:hAnsi="Times New Roman" w:cs="Times New Roman"/>
        </w:rPr>
        <w:t xml:space="preserve"> </w:t>
      </w:r>
      <w:r w:rsidR="00A96D51">
        <w:rPr>
          <w:rFonts w:ascii="Times New Roman" w:hAnsi="Times New Roman" w:cs="Times New Roman"/>
        </w:rPr>
        <w:t xml:space="preserve"> </w:t>
      </w:r>
      <w:r w:rsidRPr="006860F7">
        <w:rPr>
          <w:rFonts w:ascii="Times New Roman" w:hAnsi="Times New Roman" w:cs="Times New Roman"/>
        </w:rPr>
        <w:t>Alytaus rajono savivaldybės administracijos lengvųjų automobilių</w:t>
      </w:r>
      <w:r w:rsidR="00BE71B2" w:rsidRPr="006860F7">
        <w:rPr>
          <w:rFonts w:ascii="Times New Roman" w:hAnsi="Times New Roman" w:cs="Times New Roman"/>
        </w:rPr>
        <w:t xml:space="preserve"> ir</w:t>
      </w:r>
      <w:r w:rsidRPr="006860F7">
        <w:rPr>
          <w:rFonts w:ascii="Times New Roman" w:hAnsi="Times New Roman" w:cs="Times New Roman"/>
        </w:rPr>
        <w:t xml:space="preserve"> priekabų</w:t>
      </w:r>
      <w:r w:rsidR="0022229C" w:rsidRPr="006860F7">
        <w:rPr>
          <w:rFonts w:ascii="Times New Roman" w:hAnsi="Times New Roman" w:cs="Times New Roman"/>
        </w:rPr>
        <w:t xml:space="preserve"> preliminarus sąrašas:</w:t>
      </w:r>
    </w:p>
    <w:p w14:paraId="60F0F516" w14:textId="1C55E6F8" w:rsidR="00934695" w:rsidRPr="00C86883" w:rsidRDefault="00C86883" w:rsidP="00934695">
      <w:pPr>
        <w:pStyle w:val="Sraopastraipa"/>
        <w:tabs>
          <w:tab w:val="left" w:pos="426"/>
        </w:tabs>
        <w:spacing w:after="0" w:line="240" w:lineRule="auto"/>
        <w:ind w:left="0"/>
        <w:jc w:val="right"/>
        <w:rPr>
          <w:rFonts w:ascii="Times New Roman" w:hAnsi="Times New Roman" w:cs="Times New Roman"/>
          <w:b/>
          <w:bCs/>
        </w:rPr>
      </w:pPr>
      <w:r w:rsidRPr="00C86883">
        <w:rPr>
          <w:rFonts w:ascii="Times New Roman" w:hAnsi="Times New Roman" w:cs="Times New Roman"/>
          <w:b/>
          <w:bCs/>
        </w:rPr>
        <w:t>1 lentelė</w:t>
      </w: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0"/>
      </w:tblGrid>
      <w:tr w:rsidR="00F1704F" w:rsidRPr="006860F7" w14:paraId="28EDA36B" w14:textId="77777777" w:rsidTr="00092D6D">
        <w:tc>
          <w:tcPr>
            <w:tcW w:w="534" w:type="dxa"/>
            <w:shd w:val="clear" w:color="auto" w:fill="auto"/>
            <w:vAlign w:val="center"/>
          </w:tcPr>
          <w:p w14:paraId="510FE85E"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Eil. Nr.</w:t>
            </w:r>
          </w:p>
        </w:tc>
        <w:tc>
          <w:tcPr>
            <w:tcW w:w="2438" w:type="dxa"/>
            <w:shd w:val="clear" w:color="auto" w:fill="auto"/>
            <w:vAlign w:val="center"/>
          </w:tcPr>
          <w:p w14:paraId="6A5240C0" w14:textId="0587774C"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 xml:space="preserve">Tarnybinio lengvojo automobilio, priekabos markė ir tipas </w:t>
            </w:r>
          </w:p>
        </w:tc>
        <w:tc>
          <w:tcPr>
            <w:tcW w:w="1418" w:type="dxa"/>
            <w:shd w:val="clear" w:color="auto" w:fill="auto"/>
            <w:vAlign w:val="center"/>
          </w:tcPr>
          <w:p w14:paraId="708B0773" w14:textId="40AAFB5C"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Pagaminimo metai</w:t>
            </w:r>
          </w:p>
        </w:tc>
        <w:tc>
          <w:tcPr>
            <w:tcW w:w="992" w:type="dxa"/>
            <w:vAlign w:val="center"/>
          </w:tcPr>
          <w:p w14:paraId="159C0D62" w14:textId="0FE7ADE8"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Mato vienetai</w:t>
            </w:r>
          </w:p>
        </w:tc>
        <w:tc>
          <w:tcPr>
            <w:tcW w:w="4110" w:type="dxa"/>
            <w:shd w:val="clear" w:color="auto" w:fill="auto"/>
            <w:vAlign w:val="center"/>
          </w:tcPr>
          <w:p w14:paraId="20A9B0BA" w14:textId="4891E4DD"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Automobilio naudojami degalai Pavarų dėžė</w:t>
            </w:r>
          </w:p>
        </w:tc>
      </w:tr>
      <w:tr w:rsidR="00F1704F" w:rsidRPr="006860F7" w14:paraId="7833FEB1" w14:textId="77777777" w:rsidTr="00092D6D">
        <w:trPr>
          <w:trHeight w:val="562"/>
        </w:trPr>
        <w:tc>
          <w:tcPr>
            <w:tcW w:w="534" w:type="dxa"/>
            <w:shd w:val="clear" w:color="auto" w:fill="auto"/>
            <w:vAlign w:val="center"/>
          </w:tcPr>
          <w:p w14:paraId="3FA2FD2A"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w:t>
            </w:r>
          </w:p>
        </w:tc>
        <w:tc>
          <w:tcPr>
            <w:tcW w:w="2438" w:type="dxa"/>
            <w:shd w:val="clear" w:color="auto" w:fill="auto"/>
            <w:vAlign w:val="center"/>
          </w:tcPr>
          <w:p w14:paraId="6AD6FE0F" w14:textId="7EFE7720"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Skoda Superb 4x4</w:t>
            </w:r>
          </w:p>
        </w:tc>
        <w:tc>
          <w:tcPr>
            <w:tcW w:w="1418" w:type="dxa"/>
            <w:shd w:val="clear" w:color="auto" w:fill="auto"/>
            <w:vAlign w:val="center"/>
          </w:tcPr>
          <w:p w14:paraId="54DD826E" w14:textId="6210A1DD"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2022</w:t>
            </w:r>
          </w:p>
        </w:tc>
        <w:tc>
          <w:tcPr>
            <w:tcW w:w="992" w:type="dxa"/>
            <w:vAlign w:val="center"/>
          </w:tcPr>
          <w:p w14:paraId="50EE1D85" w14:textId="5396D539" w:rsidR="00F1704F" w:rsidRPr="006860F7" w:rsidRDefault="00C527DE"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50E18EE6" w14:textId="6C388FB6"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automatinė pavarų dėžė</w:t>
            </w:r>
          </w:p>
        </w:tc>
      </w:tr>
      <w:tr w:rsidR="00F1704F" w:rsidRPr="006860F7" w14:paraId="14CB5B82" w14:textId="77777777" w:rsidTr="00092D6D">
        <w:tc>
          <w:tcPr>
            <w:tcW w:w="534" w:type="dxa"/>
            <w:shd w:val="clear" w:color="auto" w:fill="auto"/>
            <w:vAlign w:val="center"/>
          </w:tcPr>
          <w:p w14:paraId="7DBED724"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w:t>
            </w:r>
          </w:p>
        </w:tc>
        <w:tc>
          <w:tcPr>
            <w:tcW w:w="2438" w:type="dxa"/>
            <w:shd w:val="clear" w:color="auto" w:fill="auto"/>
            <w:vAlign w:val="center"/>
          </w:tcPr>
          <w:p w14:paraId="1D507040" w14:textId="1BDD93FE" w:rsidR="00F1704F" w:rsidRPr="006860F7" w:rsidRDefault="00F1704F" w:rsidP="00AF28A8">
            <w:pPr>
              <w:widowControl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Skoda Oktavia</w:t>
            </w:r>
          </w:p>
        </w:tc>
        <w:tc>
          <w:tcPr>
            <w:tcW w:w="1418" w:type="dxa"/>
            <w:shd w:val="clear" w:color="auto" w:fill="auto"/>
            <w:vAlign w:val="center"/>
          </w:tcPr>
          <w:p w14:paraId="31EEF794" w14:textId="5EC88690"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2024</w:t>
            </w:r>
          </w:p>
        </w:tc>
        <w:tc>
          <w:tcPr>
            <w:tcW w:w="992" w:type="dxa"/>
            <w:vAlign w:val="center"/>
          </w:tcPr>
          <w:p w14:paraId="7408FABE" w14:textId="7B6CF004" w:rsidR="00F1704F" w:rsidRPr="006860F7" w:rsidRDefault="00C527DE"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379CC8AD" w14:textId="569A2EF9"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automatinė pavarų dėžė</w:t>
            </w:r>
          </w:p>
        </w:tc>
      </w:tr>
      <w:tr w:rsidR="00F1704F" w:rsidRPr="006860F7" w14:paraId="17635105" w14:textId="77777777" w:rsidTr="00092D6D">
        <w:tc>
          <w:tcPr>
            <w:tcW w:w="534" w:type="dxa"/>
            <w:shd w:val="clear" w:color="auto" w:fill="auto"/>
            <w:vAlign w:val="center"/>
          </w:tcPr>
          <w:p w14:paraId="588248B7"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3.</w:t>
            </w:r>
          </w:p>
          <w:p w14:paraId="192C810E"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p>
        </w:tc>
        <w:tc>
          <w:tcPr>
            <w:tcW w:w="2438" w:type="dxa"/>
            <w:shd w:val="clear" w:color="auto" w:fill="auto"/>
            <w:vAlign w:val="center"/>
          </w:tcPr>
          <w:p w14:paraId="011B1DED" w14:textId="67B5727C"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Dacia Duster</w:t>
            </w:r>
            <w:r w:rsidRPr="006860F7">
              <w:rPr>
                <w:rFonts w:ascii="Times New Roman" w:eastAsia="HG Mincho Light J" w:hAnsi="Times New Roman" w:cs="Times New Roman"/>
                <w:color w:val="000000"/>
                <w:lang w:eastAsia="lt-LT"/>
              </w:rPr>
              <w:t xml:space="preserve"> </w:t>
            </w:r>
          </w:p>
        </w:tc>
        <w:tc>
          <w:tcPr>
            <w:tcW w:w="1418" w:type="dxa"/>
            <w:shd w:val="clear" w:color="auto" w:fill="auto"/>
            <w:vAlign w:val="center"/>
          </w:tcPr>
          <w:p w14:paraId="0857C5E6" w14:textId="15EA5FF6"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2024</w:t>
            </w:r>
          </w:p>
        </w:tc>
        <w:tc>
          <w:tcPr>
            <w:tcW w:w="992" w:type="dxa"/>
            <w:vAlign w:val="center"/>
          </w:tcPr>
          <w:p w14:paraId="4F6163E4" w14:textId="1D40CADB" w:rsidR="00F1704F" w:rsidRPr="006860F7" w:rsidRDefault="00C527DE"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4E1BB108" w14:textId="04767489"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Suskystintos dujos, benzinas, mechaninė pavarų dėžė</w:t>
            </w:r>
          </w:p>
        </w:tc>
      </w:tr>
      <w:tr w:rsidR="00F1704F" w:rsidRPr="006860F7" w14:paraId="09D747EB" w14:textId="77777777" w:rsidTr="00092D6D">
        <w:trPr>
          <w:trHeight w:val="487"/>
        </w:trPr>
        <w:tc>
          <w:tcPr>
            <w:tcW w:w="534" w:type="dxa"/>
            <w:shd w:val="clear" w:color="auto" w:fill="auto"/>
            <w:vAlign w:val="center"/>
          </w:tcPr>
          <w:p w14:paraId="5827E529"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4.</w:t>
            </w:r>
          </w:p>
        </w:tc>
        <w:tc>
          <w:tcPr>
            <w:tcW w:w="2438" w:type="dxa"/>
            <w:shd w:val="clear" w:color="auto" w:fill="auto"/>
            <w:vAlign w:val="center"/>
          </w:tcPr>
          <w:p w14:paraId="0D8F4684" w14:textId="3DFA5413"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Renault Trafic</w:t>
            </w:r>
          </w:p>
        </w:tc>
        <w:tc>
          <w:tcPr>
            <w:tcW w:w="1418" w:type="dxa"/>
            <w:shd w:val="clear" w:color="auto" w:fill="auto"/>
            <w:vAlign w:val="center"/>
          </w:tcPr>
          <w:p w14:paraId="4C90E9A7" w14:textId="1A7D3707"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2016</w:t>
            </w:r>
          </w:p>
        </w:tc>
        <w:tc>
          <w:tcPr>
            <w:tcW w:w="992" w:type="dxa"/>
            <w:vAlign w:val="center"/>
          </w:tcPr>
          <w:p w14:paraId="26799303" w14:textId="59B301B5" w:rsidR="00F1704F" w:rsidRPr="006860F7" w:rsidRDefault="00C527DE"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6E60923E" w14:textId="36E5BC67"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Dyzelinas, mechaninė pavarų dėžė</w:t>
            </w:r>
          </w:p>
        </w:tc>
      </w:tr>
      <w:tr w:rsidR="00F1704F" w:rsidRPr="006860F7" w14:paraId="100B4C34" w14:textId="77777777" w:rsidTr="00092D6D">
        <w:tc>
          <w:tcPr>
            <w:tcW w:w="534" w:type="dxa"/>
            <w:shd w:val="clear" w:color="auto" w:fill="auto"/>
            <w:vAlign w:val="center"/>
          </w:tcPr>
          <w:p w14:paraId="22EEAB5C"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5.</w:t>
            </w:r>
          </w:p>
        </w:tc>
        <w:tc>
          <w:tcPr>
            <w:tcW w:w="2438" w:type="dxa"/>
            <w:shd w:val="clear" w:color="auto" w:fill="auto"/>
            <w:vAlign w:val="center"/>
          </w:tcPr>
          <w:p w14:paraId="3930A99C" w14:textId="77DB894D"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VW Passat</w:t>
            </w:r>
          </w:p>
        </w:tc>
        <w:tc>
          <w:tcPr>
            <w:tcW w:w="1418" w:type="dxa"/>
            <w:shd w:val="clear" w:color="auto" w:fill="auto"/>
            <w:vAlign w:val="center"/>
          </w:tcPr>
          <w:p w14:paraId="1AE7A090" w14:textId="0980ABA2"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2005</w:t>
            </w:r>
          </w:p>
        </w:tc>
        <w:tc>
          <w:tcPr>
            <w:tcW w:w="992" w:type="dxa"/>
            <w:vAlign w:val="center"/>
          </w:tcPr>
          <w:p w14:paraId="270B7A83" w14:textId="435567E7" w:rsidR="00F1704F" w:rsidRPr="006860F7" w:rsidRDefault="00C527DE"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43077474" w14:textId="4D9D4FCE"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tr w:rsidR="00F1704F" w:rsidRPr="006860F7" w14:paraId="60852513" w14:textId="77777777" w:rsidTr="00092D6D">
        <w:tc>
          <w:tcPr>
            <w:tcW w:w="534" w:type="dxa"/>
            <w:shd w:val="clear" w:color="auto" w:fill="auto"/>
            <w:vAlign w:val="center"/>
          </w:tcPr>
          <w:p w14:paraId="1C771400"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6.</w:t>
            </w:r>
          </w:p>
        </w:tc>
        <w:tc>
          <w:tcPr>
            <w:tcW w:w="2438" w:type="dxa"/>
            <w:shd w:val="clear" w:color="auto" w:fill="auto"/>
            <w:vAlign w:val="center"/>
          </w:tcPr>
          <w:p w14:paraId="1F4704D1" w14:textId="0FEA09CD"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Skoda Superb 4x4</w:t>
            </w:r>
          </w:p>
        </w:tc>
        <w:tc>
          <w:tcPr>
            <w:tcW w:w="1418" w:type="dxa"/>
            <w:shd w:val="clear" w:color="auto" w:fill="auto"/>
            <w:vAlign w:val="center"/>
          </w:tcPr>
          <w:p w14:paraId="02907DFA" w14:textId="193DA69C"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2008</w:t>
            </w:r>
          </w:p>
        </w:tc>
        <w:tc>
          <w:tcPr>
            <w:tcW w:w="992" w:type="dxa"/>
            <w:vAlign w:val="center"/>
          </w:tcPr>
          <w:p w14:paraId="3D8344F1" w14:textId="3E7FD904" w:rsidR="00F1704F" w:rsidRPr="006860F7" w:rsidRDefault="00C527DE"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7C3D8E33" w14:textId="6E228633"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automatinė pavarų dėžė</w:t>
            </w:r>
          </w:p>
        </w:tc>
      </w:tr>
      <w:tr w:rsidR="00F1704F" w:rsidRPr="006860F7" w14:paraId="34031DC3" w14:textId="77777777" w:rsidTr="00092D6D">
        <w:tc>
          <w:tcPr>
            <w:tcW w:w="534" w:type="dxa"/>
            <w:shd w:val="clear" w:color="auto" w:fill="auto"/>
            <w:vAlign w:val="center"/>
          </w:tcPr>
          <w:p w14:paraId="6EEC460E"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7.</w:t>
            </w:r>
          </w:p>
        </w:tc>
        <w:tc>
          <w:tcPr>
            <w:tcW w:w="2438" w:type="dxa"/>
            <w:shd w:val="clear" w:color="auto" w:fill="auto"/>
            <w:vAlign w:val="center"/>
          </w:tcPr>
          <w:p w14:paraId="79488676" w14:textId="171F7B78"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Skoda Fabia</w:t>
            </w:r>
          </w:p>
        </w:tc>
        <w:tc>
          <w:tcPr>
            <w:tcW w:w="1418" w:type="dxa"/>
            <w:shd w:val="clear" w:color="auto" w:fill="auto"/>
            <w:vAlign w:val="center"/>
          </w:tcPr>
          <w:p w14:paraId="6E5B54FA" w14:textId="1105CD86"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2024</w:t>
            </w:r>
          </w:p>
        </w:tc>
        <w:tc>
          <w:tcPr>
            <w:tcW w:w="992" w:type="dxa"/>
            <w:vAlign w:val="center"/>
          </w:tcPr>
          <w:p w14:paraId="2B6B5A6B" w14:textId="49B54EF6" w:rsidR="00F1704F" w:rsidRPr="006860F7" w:rsidRDefault="00C527DE"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40D7DB41" w14:textId="25EDB5FC"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tr w:rsidR="00F1704F" w:rsidRPr="006860F7" w14:paraId="0B4EB717" w14:textId="77777777" w:rsidTr="00092D6D">
        <w:tc>
          <w:tcPr>
            <w:tcW w:w="534" w:type="dxa"/>
            <w:shd w:val="clear" w:color="auto" w:fill="auto"/>
            <w:vAlign w:val="center"/>
          </w:tcPr>
          <w:p w14:paraId="769990D0"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8.</w:t>
            </w:r>
          </w:p>
        </w:tc>
        <w:tc>
          <w:tcPr>
            <w:tcW w:w="2438" w:type="dxa"/>
            <w:shd w:val="clear" w:color="auto" w:fill="auto"/>
            <w:vAlign w:val="center"/>
          </w:tcPr>
          <w:p w14:paraId="7C5566A2" w14:textId="67F17784"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Nissan X-Trail 4x4</w:t>
            </w:r>
          </w:p>
        </w:tc>
        <w:tc>
          <w:tcPr>
            <w:tcW w:w="1418" w:type="dxa"/>
            <w:shd w:val="clear" w:color="auto" w:fill="auto"/>
            <w:vAlign w:val="center"/>
          </w:tcPr>
          <w:p w14:paraId="734F446B" w14:textId="1DC3903D"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2013</w:t>
            </w:r>
          </w:p>
        </w:tc>
        <w:tc>
          <w:tcPr>
            <w:tcW w:w="992" w:type="dxa"/>
            <w:vAlign w:val="center"/>
          </w:tcPr>
          <w:p w14:paraId="2C899BF7" w14:textId="4BA30B68" w:rsidR="00F1704F" w:rsidRPr="006860F7" w:rsidRDefault="00C527DE"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4300A88B" w14:textId="51CFD0C9"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Dyzelinas, mechaninė pavarų dėžė</w:t>
            </w:r>
          </w:p>
        </w:tc>
      </w:tr>
      <w:tr w:rsidR="00F1704F" w:rsidRPr="006860F7" w14:paraId="3B9487C3" w14:textId="77777777" w:rsidTr="00092D6D">
        <w:tc>
          <w:tcPr>
            <w:tcW w:w="534" w:type="dxa"/>
            <w:shd w:val="clear" w:color="auto" w:fill="auto"/>
            <w:vAlign w:val="center"/>
          </w:tcPr>
          <w:p w14:paraId="65D2919E"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9.</w:t>
            </w:r>
          </w:p>
        </w:tc>
        <w:tc>
          <w:tcPr>
            <w:tcW w:w="2438" w:type="dxa"/>
            <w:shd w:val="clear" w:color="auto" w:fill="auto"/>
            <w:vAlign w:val="center"/>
          </w:tcPr>
          <w:p w14:paraId="5A29574D" w14:textId="161FB25C"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Dacia Duster 4x4</w:t>
            </w:r>
          </w:p>
        </w:tc>
        <w:tc>
          <w:tcPr>
            <w:tcW w:w="1418" w:type="dxa"/>
            <w:shd w:val="clear" w:color="auto" w:fill="auto"/>
            <w:vAlign w:val="center"/>
          </w:tcPr>
          <w:p w14:paraId="7F071D4E" w14:textId="622302E5"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2016</w:t>
            </w:r>
          </w:p>
        </w:tc>
        <w:tc>
          <w:tcPr>
            <w:tcW w:w="992" w:type="dxa"/>
            <w:vAlign w:val="center"/>
          </w:tcPr>
          <w:p w14:paraId="16641567" w14:textId="2FADD14C" w:rsidR="00F1704F" w:rsidRPr="006860F7" w:rsidRDefault="00D8613A"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4EFC2E99" w14:textId="0E20AB9B"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tr w:rsidR="00F1704F" w:rsidRPr="006860F7" w14:paraId="44777314" w14:textId="77777777" w:rsidTr="00092D6D">
        <w:tc>
          <w:tcPr>
            <w:tcW w:w="534" w:type="dxa"/>
            <w:shd w:val="clear" w:color="auto" w:fill="auto"/>
            <w:vAlign w:val="center"/>
          </w:tcPr>
          <w:p w14:paraId="4C29180F"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10.</w:t>
            </w:r>
          </w:p>
        </w:tc>
        <w:tc>
          <w:tcPr>
            <w:tcW w:w="2438" w:type="dxa"/>
            <w:shd w:val="clear" w:color="auto" w:fill="auto"/>
            <w:vAlign w:val="center"/>
          </w:tcPr>
          <w:p w14:paraId="5F8CD795" w14:textId="67040696"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hAnsi="Times New Roman" w:cs="Times New Roman"/>
              </w:rPr>
              <w:t>Suzuki Vitara 4x4</w:t>
            </w:r>
          </w:p>
        </w:tc>
        <w:tc>
          <w:tcPr>
            <w:tcW w:w="1418" w:type="dxa"/>
            <w:shd w:val="clear" w:color="auto" w:fill="auto"/>
            <w:vAlign w:val="center"/>
          </w:tcPr>
          <w:p w14:paraId="39374AB1" w14:textId="022EFA3A"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2020</w:t>
            </w:r>
          </w:p>
        </w:tc>
        <w:tc>
          <w:tcPr>
            <w:tcW w:w="992" w:type="dxa"/>
            <w:vAlign w:val="center"/>
          </w:tcPr>
          <w:p w14:paraId="79085D3A" w14:textId="3A4320C9" w:rsidR="00F1704F" w:rsidRPr="006860F7" w:rsidRDefault="00D8613A"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193940CB" w14:textId="61118AD8"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tr w:rsidR="00F1704F" w:rsidRPr="006860F7" w14:paraId="0D663AFC" w14:textId="77777777" w:rsidTr="00092D6D">
        <w:tc>
          <w:tcPr>
            <w:tcW w:w="534" w:type="dxa"/>
            <w:shd w:val="clear" w:color="auto" w:fill="auto"/>
            <w:vAlign w:val="center"/>
          </w:tcPr>
          <w:p w14:paraId="35869D1C"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11.</w:t>
            </w:r>
          </w:p>
        </w:tc>
        <w:tc>
          <w:tcPr>
            <w:tcW w:w="2438" w:type="dxa"/>
            <w:shd w:val="clear" w:color="auto" w:fill="auto"/>
            <w:vAlign w:val="center"/>
          </w:tcPr>
          <w:p w14:paraId="084602A8" w14:textId="089C537B"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Tauriga Tauras B 701</w:t>
            </w:r>
          </w:p>
        </w:tc>
        <w:tc>
          <w:tcPr>
            <w:tcW w:w="1418" w:type="dxa"/>
            <w:shd w:val="clear" w:color="auto" w:fill="auto"/>
            <w:vAlign w:val="center"/>
          </w:tcPr>
          <w:p w14:paraId="00E0A573" w14:textId="42990BA6"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2015</w:t>
            </w:r>
          </w:p>
        </w:tc>
        <w:tc>
          <w:tcPr>
            <w:tcW w:w="992" w:type="dxa"/>
            <w:vAlign w:val="center"/>
          </w:tcPr>
          <w:p w14:paraId="16A30B7A" w14:textId="05A8A29A" w:rsidR="00F1704F" w:rsidRPr="006860F7" w:rsidRDefault="00D8613A"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w:t>
            </w:r>
            <w:r w:rsidR="001968D4" w:rsidRPr="006860F7">
              <w:rPr>
                <w:rFonts w:ascii="Times New Roman" w:eastAsia="HG Mincho Light J" w:hAnsi="Times New Roman" w:cs="Times New Roman"/>
                <w:color w:val="000000"/>
                <w:lang w:eastAsia="lt-LT"/>
              </w:rPr>
              <w:t>1</w:t>
            </w:r>
            <w:r w:rsidRPr="006860F7">
              <w:rPr>
                <w:rFonts w:ascii="Times New Roman" w:eastAsia="HG Mincho Light J" w:hAnsi="Times New Roman" w:cs="Times New Roman"/>
                <w:color w:val="000000"/>
                <w:lang w:eastAsia="lt-LT"/>
              </w:rPr>
              <w:t xml:space="preserve"> vnt.</w:t>
            </w:r>
          </w:p>
        </w:tc>
        <w:tc>
          <w:tcPr>
            <w:tcW w:w="4110" w:type="dxa"/>
            <w:shd w:val="clear" w:color="auto" w:fill="auto"/>
            <w:vAlign w:val="center"/>
          </w:tcPr>
          <w:p w14:paraId="4537EC04" w14:textId="5DA4CEEC"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p>
        </w:tc>
      </w:tr>
      <w:tr w:rsidR="00F1704F" w:rsidRPr="006860F7" w14:paraId="141C4E4D" w14:textId="77777777" w:rsidTr="00092D6D">
        <w:tc>
          <w:tcPr>
            <w:tcW w:w="534" w:type="dxa"/>
            <w:shd w:val="clear" w:color="auto" w:fill="auto"/>
            <w:vAlign w:val="center"/>
          </w:tcPr>
          <w:p w14:paraId="25F19936" w14:textId="77777777" w:rsidR="00F1704F" w:rsidRPr="006860F7" w:rsidRDefault="00F1704F"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12.</w:t>
            </w:r>
          </w:p>
        </w:tc>
        <w:tc>
          <w:tcPr>
            <w:tcW w:w="2438" w:type="dxa"/>
            <w:shd w:val="clear" w:color="auto" w:fill="auto"/>
            <w:vAlign w:val="center"/>
          </w:tcPr>
          <w:p w14:paraId="408F60EB" w14:textId="61B47420" w:rsidR="00F1704F" w:rsidRPr="006860F7" w:rsidRDefault="001968D4"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Tauriga Tauras B 701</w:t>
            </w:r>
          </w:p>
        </w:tc>
        <w:tc>
          <w:tcPr>
            <w:tcW w:w="1418" w:type="dxa"/>
            <w:shd w:val="clear" w:color="auto" w:fill="auto"/>
            <w:vAlign w:val="center"/>
          </w:tcPr>
          <w:p w14:paraId="5785E8F8" w14:textId="28A655AF" w:rsidR="00F1704F" w:rsidRPr="006860F7" w:rsidRDefault="001968D4"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2013</w:t>
            </w:r>
          </w:p>
        </w:tc>
        <w:tc>
          <w:tcPr>
            <w:tcW w:w="992" w:type="dxa"/>
            <w:vAlign w:val="center"/>
          </w:tcPr>
          <w:p w14:paraId="4030FA61" w14:textId="0224E592" w:rsidR="00F1704F" w:rsidRPr="006860F7" w:rsidRDefault="001968D4"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47474484" w14:textId="61C791CB" w:rsidR="00F1704F" w:rsidRPr="006860F7" w:rsidRDefault="00F1704F" w:rsidP="00AF28A8">
            <w:pPr>
              <w:widowControl w:val="0"/>
              <w:snapToGrid w:val="0"/>
              <w:spacing w:after="120"/>
              <w:rPr>
                <w:rFonts w:ascii="Times New Roman" w:eastAsia="HG Mincho Light J" w:hAnsi="Times New Roman" w:cs="Times New Roman"/>
                <w:color w:val="000000"/>
                <w:lang w:eastAsia="lt-LT"/>
              </w:rPr>
            </w:pPr>
          </w:p>
        </w:tc>
      </w:tr>
      <w:tr w:rsidR="001968D4" w:rsidRPr="006860F7" w14:paraId="2192E821" w14:textId="77777777" w:rsidTr="00092D6D">
        <w:tc>
          <w:tcPr>
            <w:tcW w:w="534" w:type="dxa"/>
            <w:shd w:val="clear" w:color="auto" w:fill="auto"/>
            <w:vAlign w:val="center"/>
          </w:tcPr>
          <w:p w14:paraId="5AAD5B5C" w14:textId="3EE2655A" w:rsidR="001968D4" w:rsidRPr="006860F7" w:rsidRDefault="001968D4"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w:t>
            </w:r>
            <w:r w:rsidR="00B96EEE" w:rsidRPr="006860F7">
              <w:rPr>
                <w:rFonts w:ascii="Times New Roman" w:eastAsia="HG Mincho Light J" w:hAnsi="Times New Roman" w:cs="Times New Roman"/>
                <w:color w:val="000000"/>
                <w:lang w:eastAsia="lt-LT"/>
              </w:rPr>
              <w:t>3</w:t>
            </w:r>
            <w:r w:rsidRPr="006860F7">
              <w:rPr>
                <w:rFonts w:ascii="Times New Roman" w:eastAsia="HG Mincho Light J" w:hAnsi="Times New Roman" w:cs="Times New Roman"/>
                <w:color w:val="000000"/>
                <w:lang w:eastAsia="lt-LT"/>
              </w:rPr>
              <w:t>.</w:t>
            </w:r>
          </w:p>
        </w:tc>
        <w:tc>
          <w:tcPr>
            <w:tcW w:w="2438" w:type="dxa"/>
            <w:shd w:val="clear" w:color="auto" w:fill="auto"/>
            <w:vAlign w:val="center"/>
          </w:tcPr>
          <w:p w14:paraId="4796BB8D" w14:textId="63048B79" w:rsidR="001968D4" w:rsidRPr="006860F7" w:rsidRDefault="00862A86" w:rsidP="00AF28A8">
            <w:pPr>
              <w:widowControl w:val="0"/>
              <w:snapToGrid w:val="0"/>
              <w:spacing w:after="120"/>
              <w:rPr>
                <w:rFonts w:ascii="Times New Roman" w:hAnsi="Times New Roman" w:cs="Times New Roman"/>
              </w:rPr>
            </w:pPr>
            <w:r w:rsidRPr="006860F7">
              <w:rPr>
                <w:rFonts w:ascii="Times New Roman" w:hAnsi="Times New Roman" w:cs="Times New Roman"/>
              </w:rPr>
              <w:t>AL-SWAP EMA</w:t>
            </w:r>
          </w:p>
        </w:tc>
        <w:tc>
          <w:tcPr>
            <w:tcW w:w="1418" w:type="dxa"/>
            <w:shd w:val="clear" w:color="auto" w:fill="auto"/>
            <w:vAlign w:val="center"/>
          </w:tcPr>
          <w:p w14:paraId="7CA5F5F9" w14:textId="2D0148E3" w:rsidR="001968D4" w:rsidRPr="006860F7" w:rsidRDefault="00862A86"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2010</w:t>
            </w:r>
          </w:p>
        </w:tc>
        <w:tc>
          <w:tcPr>
            <w:tcW w:w="992" w:type="dxa"/>
            <w:vAlign w:val="center"/>
          </w:tcPr>
          <w:p w14:paraId="2211E5AD" w14:textId="6C5FDC7E" w:rsidR="001968D4" w:rsidRPr="006860F7" w:rsidRDefault="00862A86"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 vnt.</w:t>
            </w:r>
          </w:p>
        </w:tc>
        <w:tc>
          <w:tcPr>
            <w:tcW w:w="4110" w:type="dxa"/>
            <w:shd w:val="clear" w:color="auto" w:fill="auto"/>
            <w:vAlign w:val="center"/>
          </w:tcPr>
          <w:p w14:paraId="05DA44ED" w14:textId="03BA6DC6" w:rsidR="001968D4" w:rsidRPr="006860F7" w:rsidRDefault="001968D4" w:rsidP="00AF28A8">
            <w:pPr>
              <w:widowControl w:val="0"/>
              <w:snapToGrid w:val="0"/>
              <w:spacing w:after="120"/>
              <w:rPr>
                <w:rFonts w:ascii="Times New Roman" w:eastAsia="HG Mincho Light J" w:hAnsi="Times New Roman" w:cs="Times New Roman"/>
                <w:color w:val="000000"/>
                <w:lang w:eastAsia="lt-LT"/>
              </w:rPr>
            </w:pPr>
          </w:p>
        </w:tc>
      </w:tr>
      <w:tr w:rsidR="00555232" w:rsidRPr="006860F7" w14:paraId="7A12641C" w14:textId="77777777" w:rsidTr="00092D6D">
        <w:tc>
          <w:tcPr>
            <w:tcW w:w="534" w:type="dxa"/>
            <w:shd w:val="clear" w:color="auto" w:fill="auto"/>
            <w:vAlign w:val="center"/>
          </w:tcPr>
          <w:p w14:paraId="50C18697" w14:textId="4C866759" w:rsidR="00555232" w:rsidRPr="006860F7" w:rsidRDefault="00555232"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w:t>
            </w:r>
            <w:r w:rsidR="00237816" w:rsidRPr="006860F7">
              <w:rPr>
                <w:rFonts w:ascii="Times New Roman" w:eastAsia="HG Mincho Light J" w:hAnsi="Times New Roman" w:cs="Times New Roman"/>
                <w:color w:val="000000"/>
                <w:lang w:eastAsia="lt-LT"/>
              </w:rPr>
              <w:t>4</w:t>
            </w:r>
            <w:r w:rsidRPr="006860F7">
              <w:rPr>
                <w:rFonts w:ascii="Times New Roman" w:eastAsia="HG Mincho Light J" w:hAnsi="Times New Roman" w:cs="Times New Roman"/>
                <w:color w:val="000000"/>
                <w:lang w:eastAsia="lt-LT"/>
              </w:rPr>
              <w:t>.</w:t>
            </w:r>
          </w:p>
        </w:tc>
        <w:tc>
          <w:tcPr>
            <w:tcW w:w="2438" w:type="dxa"/>
            <w:shd w:val="clear" w:color="auto" w:fill="auto"/>
            <w:vAlign w:val="center"/>
          </w:tcPr>
          <w:p w14:paraId="2B553F40" w14:textId="079EB5F4" w:rsidR="00555232" w:rsidRPr="006860F7" w:rsidRDefault="00555232" w:rsidP="00AF28A8">
            <w:pPr>
              <w:widowControl w:val="0"/>
              <w:snapToGrid w:val="0"/>
              <w:spacing w:after="120"/>
              <w:rPr>
                <w:rFonts w:ascii="Times New Roman" w:hAnsi="Times New Roman" w:cs="Times New Roman"/>
              </w:rPr>
            </w:pPr>
            <w:r w:rsidRPr="006860F7">
              <w:rPr>
                <w:rFonts w:ascii="Times New Roman" w:hAnsi="Times New Roman" w:cs="Times New Roman"/>
                <w:bCs/>
              </w:rPr>
              <w:t>Suzuki Vitara</w:t>
            </w:r>
            <w:r w:rsidR="00D615F9" w:rsidRPr="006860F7">
              <w:rPr>
                <w:rFonts w:ascii="Times New Roman" w:hAnsi="Times New Roman" w:cs="Times New Roman"/>
                <w:bCs/>
              </w:rPr>
              <w:t xml:space="preserve"> 4x4</w:t>
            </w:r>
          </w:p>
        </w:tc>
        <w:tc>
          <w:tcPr>
            <w:tcW w:w="1418" w:type="dxa"/>
            <w:shd w:val="clear" w:color="auto" w:fill="auto"/>
            <w:vAlign w:val="center"/>
          </w:tcPr>
          <w:p w14:paraId="00683F6A" w14:textId="77C6C0E8" w:rsidR="00555232" w:rsidRPr="006860F7" w:rsidRDefault="00075A9D"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2022</w:t>
            </w:r>
          </w:p>
        </w:tc>
        <w:tc>
          <w:tcPr>
            <w:tcW w:w="992" w:type="dxa"/>
            <w:vAlign w:val="center"/>
          </w:tcPr>
          <w:p w14:paraId="33DFA15B" w14:textId="60E3669D" w:rsidR="00555232" w:rsidRPr="006860F7" w:rsidRDefault="00BB09E3"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w:t>
            </w:r>
            <w:r w:rsidR="002171E5" w:rsidRPr="006860F7">
              <w:rPr>
                <w:rFonts w:ascii="Times New Roman" w:eastAsia="HG Mincho Light J" w:hAnsi="Times New Roman" w:cs="Times New Roman"/>
                <w:color w:val="000000"/>
                <w:lang w:eastAsia="lt-LT"/>
              </w:rPr>
              <w:t xml:space="preserve"> vnt.</w:t>
            </w:r>
          </w:p>
        </w:tc>
        <w:tc>
          <w:tcPr>
            <w:tcW w:w="4110" w:type="dxa"/>
            <w:shd w:val="clear" w:color="auto" w:fill="auto"/>
            <w:vAlign w:val="center"/>
          </w:tcPr>
          <w:p w14:paraId="3A556BB9" w14:textId="68A952A3" w:rsidR="00555232" w:rsidRPr="006860F7" w:rsidRDefault="002171E5"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elektra</w:t>
            </w:r>
            <w:r w:rsidR="00BB09E3" w:rsidRPr="006860F7">
              <w:rPr>
                <w:rFonts w:ascii="Times New Roman" w:eastAsia="HG Mincho Light J" w:hAnsi="Times New Roman" w:cs="Times New Roman"/>
                <w:color w:val="000000"/>
                <w:lang w:eastAsia="lt-LT"/>
              </w:rPr>
              <w:t>, mechaninė pavarų dėžė</w:t>
            </w:r>
          </w:p>
        </w:tc>
      </w:tr>
      <w:tr w:rsidR="00555232" w:rsidRPr="006860F7" w14:paraId="09B2B231" w14:textId="77777777" w:rsidTr="00092D6D">
        <w:tc>
          <w:tcPr>
            <w:tcW w:w="534" w:type="dxa"/>
            <w:shd w:val="clear" w:color="auto" w:fill="auto"/>
            <w:vAlign w:val="center"/>
          </w:tcPr>
          <w:p w14:paraId="33C0043C" w14:textId="004E4CE4" w:rsidR="00555232" w:rsidRPr="006860F7" w:rsidRDefault="00555232"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w:t>
            </w:r>
            <w:r w:rsidR="00237816" w:rsidRPr="006860F7">
              <w:rPr>
                <w:rFonts w:ascii="Times New Roman" w:eastAsia="HG Mincho Light J" w:hAnsi="Times New Roman" w:cs="Times New Roman"/>
                <w:color w:val="000000"/>
                <w:lang w:eastAsia="lt-LT"/>
              </w:rPr>
              <w:t>5</w:t>
            </w:r>
            <w:r w:rsidRPr="006860F7">
              <w:rPr>
                <w:rFonts w:ascii="Times New Roman" w:eastAsia="HG Mincho Light J" w:hAnsi="Times New Roman" w:cs="Times New Roman"/>
                <w:color w:val="000000"/>
                <w:lang w:eastAsia="lt-LT"/>
              </w:rPr>
              <w:t>.</w:t>
            </w:r>
          </w:p>
        </w:tc>
        <w:tc>
          <w:tcPr>
            <w:tcW w:w="2438" w:type="dxa"/>
            <w:shd w:val="clear" w:color="auto" w:fill="auto"/>
            <w:vAlign w:val="center"/>
          </w:tcPr>
          <w:p w14:paraId="686F3B86" w14:textId="0328C047" w:rsidR="00555232" w:rsidRPr="006860F7" w:rsidRDefault="00F21B44" w:rsidP="00AF28A8">
            <w:pPr>
              <w:widowControl w:val="0"/>
              <w:snapToGrid w:val="0"/>
              <w:spacing w:after="120"/>
              <w:rPr>
                <w:rFonts w:ascii="Times New Roman" w:hAnsi="Times New Roman" w:cs="Times New Roman"/>
              </w:rPr>
            </w:pPr>
            <w:r w:rsidRPr="006860F7">
              <w:rPr>
                <w:rFonts w:ascii="Times New Roman" w:hAnsi="Times New Roman" w:cs="Times New Roman"/>
              </w:rPr>
              <w:t>Dacia Duster</w:t>
            </w:r>
            <w:r w:rsidR="001A7DFE" w:rsidRPr="006860F7">
              <w:rPr>
                <w:rFonts w:ascii="Times New Roman" w:hAnsi="Times New Roman" w:cs="Times New Roman"/>
              </w:rPr>
              <w:t xml:space="preserve"> 4x4</w:t>
            </w:r>
          </w:p>
        </w:tc>
        <w:tc>
          <w:tcPr>
            <w:tcW w:w="1418" w:type="dxa"/>
            <w:shd w:val="clear" w:color="auto" w:fill="auto"/>
            <w:vAlign w:val="center"/>
          </w:tcPr>
          <w:p w14:paraId="0E4B79B2" w14:textId="5359601A" w:rsidR="00555232" w:rsidRPr="006860F7" w:rsidRDefault="00F21B44"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w:t>
            </w:r>
            <w:r w:rsidR="00FB19A9" w:rsidRPr="006860F7">
              <w:rPr>
                <w:rFonts w:ascii="Times New Roman" w:eastAsia="HG Mincho Light J" w:hAnsi="Times New Roman" w:cs="Times New Roman"/>
                <w:color w:val="000000"/>
                <w:lang w:eastAsia="lt-LT"/>
              </w:rPr>
              <w:t>8</w:t>
            </w:r>
          </w:p>
        </w:tc>
        <w:tc>
          <w:tcPr>
            <w:tcW w:w="992" w:type="dxa"/>
            <w:vAlign w:val="center"/>
          </w:tcPr>
          <w:p w14:paraId="31ABA494" w14:textId="69509F75" w:rsidR="00555232" w:rsidRPr="006860F7" w:rsidRDefault="00DF58B5"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5 vnt.</w:t>
            </w:r>
          </w:p>
        </w:tc>
        <w:tc>
          <w:tcPr>
            <w:tcW w:w="4110" w:type="dxa"/>
            <w:shd w:val="clear" w:color="auto" w:fill="auto"/>
            <w:vAlign w:val="center"/>
          </w:tcPr>
          <w:p w14:paraId="0088585E" w14:textId="71BEAED2" w:rsidR="00555232" w:rsidRPr="006860F7" w:rsidRDefault="00D24A8D"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tr w:rsidR="00555232" w:rsidRPr="006860F7" w14:paraId="535352BC" w14:textId="77777777" w:rsidTr="00092D6D">
        <w:tc>
          <w:tcPr>
            <w:tcW w:w="534" w:type="dxa"/>
            <w:shd w:val="clear" w:color="auto" w:fill="auto"/>
            <w:vAlign w:val="center"/>
          </w:tcPr>
          <w:p w14:paraId="5225BE28" w14:textId="30E225EA" w:rsidR="00555232" w:rsidRPr="006860F7" w:rsidRDefault="00555232"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w:t>
            </w:r>
            <w:r w:rsidR="00237816" w:rsidRPr="006860F7">
              <w:rPr>
                <w:rFonts w:ascii="Times New Roman" w:eastAsia="HG Mincho Light J" w:hAnsi="Times New Roman" w:cs="Times New Roman"/>
                <w:color w:val="000000"/>
                <w:lang w:eastAsia="lt-LT"/>
              </w:rPr>
              <w:t>6</w:t>
            </w:r>
            <w:r w:rsidRPr="006860F7">
              <w:rPr>
                <w:rFonts w:ascii="Times New Roman" w:eastAsia="HG Mincho Light J" w:hAnsi="Times New Roman" w:cs="Times New Roman"/>
                <w:color w:val="000000"/>
                <w:lang w:eastAsia="lt-LT"/>
              </w:rPr>
              <w:t>.</w:t>
            </w:r>
          </w:p>
        </w:tc>
        <w:tc>
          <w:tcPr>
            <w:tcW w:w="2438" w:type="dxa"/>
            <w:shd w:val="clear" w:color="auto" w:fill="auto"/>
            <w:vAlign w:val="center"/>
          </w:tcPr>
          <w:p w14:paraId="0CFCDB27" w14:textId="7C82813A" w:rsidR="00555232" w:rsidRPr="006860F7" w:rsidRDefault="00CC6407" w:rsidP="00AF28A8">
            <w:pPr>
              <w:widowControl w:val="0"/>
              <w:snapToGrid w:val="0"/>
              <w:spacing w:after="120"/>
              <w:rPr>
                <w:rFonts w:ascii="Times New Roman" w:hAnsi="Times New Roman" w:cs="Times New Roman"/>
              </w:rPr>
            </w:pPr>
            <w:r w:rsidRPr="006860F7">
              <w:rPr>
                <w:rFonts w:ascii="Times New Roman" w:hAnsi="Times New Roman" w:cs="Times New Roman"/>
              </w:rPr>
              <w:t>Skoda Fabia</w:t>
            </w:r>
          </w:p>
        </w:tc>
        <w:tc>
          <w:tcPr>
            <w:tcW w:w="1418" w:type="dxa"/>
            <w:shd w:val="clear" w:color="auto" w:fill="auto"/>
            <w:vAlign w:val="center"/>
          </w:tcPr>
          <w:p w14:paraId="5B7019BE" w14:textId="55385C03" w:rsidR="00555232" w:rsidRPr="006860F7" w:rsidRDefault="00CC6407"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2005</w:t>
            </w:r>
          </w:p>
        </w:tc>
        <w:tc>
          <w:tcPr>
            <w:tcW w:w="992" w:type="dxa"/>
            <w:vAlign w:val="center"/>
          </w:tcPr>
          <w:p w14:paraId="00914882" w14:textId="5481A11D" w:rsidR="00555232" w:rsidRPr="006860F7" w:rsidRDefault="00CC6407"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 xml:space="preserve">1 vnt. </w:t>
            </w:r>
          </w:p>
        </w:tc>
        <w:tc>
          <w:tcPr>
            <w:tcW w:w="4110" w:type="dxa"/>
            <w:shd w:val="clear" w:color="auto" w:fill="auto"/>
            <w:vAlign w:val="center"/>
          </w:tcPr>
          <w:p w14:paraId="76987F2A" w14:textId="73B6A885" w:rsidR="00555232" w:rsidRPr="006860F7" w:rsidRDefault="00502B36"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tr w:rsidR="00FB19A9" w:rsidRPr="006860F7" w14:paraId="2C833126" w14:textId="77777777" w:rsidTr="00092D6D">
        <w:tc>
          <w:tcPr>
            <w:tcW w:w="534" w:type="dxa"/>
            <w:shd w:val="clear" w:color="auto" w:fill="auto"/>
            <w:vAlign w:val="center"/>
          </w:tcPr>
          <w:p w14:paraId="3857CF34" w14:textId="08349C66" w:rsidR="00FB19A9" w:rsidRPr="006860F7" w:rsidRDefault="00FB19A9"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w:t>
            </w:r>
            <w:r w:rsidR="00237816" w:rsidRPr="006860F7">
              <w:rPr>
                <w:rFonts w:ascii="Times New Roman" w:eastAsia="HG Mincho Light J" w:hAnsi="Times New Roman" w:cs="Times New Roman"/>
                <w:color w:val="000000"/>
                <w:lang w:eastAsia="lt-LT"/>
              </w:rPr>
              <w:t>7</w:t>
            </w:r>
            <w:r w:rsidRPr="006860F7">
              <w:rPr>
                <w:rFonts w:ascii="Times New Roman" w:eastAsia="HG Mincho Light J" w:hAnsi="Times New Roman" w:cs="Times New Roman"/>
                <w:color w:val="000000"/>
                <w:lang w:eastAsia="lt-LT"/>
              </w:rPr>
              <w:t>.</w:t>
            </w:r>
          </w:p>
        </w:tc>
        <w:tc>
          <w:tcPr>
            <w:tcW w:w="2438" w:type="dxa"/>
            <w:shd w:val="clear" w:color="auto" w:fill="auto"/>
            <w:vAlign w:val="center"/>
          </w:tcPr>
          <w:p w14:paraId="1BB4DA48" w14:textId="4E85C3B8" w:rsidR="00FB19A9" w:rsidRPr="006860F7" w:rsidRDefault="00FB19A9" w:rsidP="00AF28A8">
            <w:pPr>
              <w:widowControl w:val="0"/>
              <w:snapToGrid w:val="0"/>
              <w:spacing w:after="120"/>
              <w:rPr>
                <w:rFonts w:ascii="Times New Roman" w:hAnsi="Times New Roman" w:cs="Times New Roman"/>
              </w:rPr>
            </w:pPr>
            <w:r w:rsidRPr="006860F7">
              <w:rPr>
                <w:rFonts w:ascii="Times New Roman" w:hAnsi="Times New Roman" w:cs="Times New Roman"/>
              </w:rPr>
              <w:t>Dacia Duster</w:t>
            </w:r>
          </w:p>
        </w:tc>
        <w:tc>
          <w:tcPr>
            <w:tcW w:w="1418" w:type="dxa"/>
            <w:shd w:val="clear" w:color="auto" w:fill="auto"/>
            <w:vAlign w:val="center"/>
          </w:tcPr>
          <w:p w14:paraId="0426AE36" w14:textId="2B3644C4" w:rsidR="00FB19A9" w:rsidRPr="006860F7" w:rsidRDefault="00FB19A9"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2019</w:t>
            </w:r>
          </w:p>
        </w:tc>
        <w:tc>
          <w:tcPr>
            <w:tcW w:w="992" w:type="dxa"/>
            <w:vAlign w:val="center"/>
          </w:tcPr>
          <w:p w14:paraId="46A7987B" w14:textId="1338A566" w:rsidR="00FB19A9" w:rsidRPr="006860F7" w:rsidRDefault="00C62C2D"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4</w:t>
            </w:r>
            <w:r w:rsidR="00FB19A9" w:rsidRPr="006860F7">
              <w:rPr>
                <w:rFonts w:ascii="Times New Roman" w:eastAsia="HG Mincho Light J" w:hAnsi="Times New Roman" w:cs="Times New Roman"/>
                <w:color w:val="000000"/>
                <w:lang w:eastAsia="lt-LT"/>
              </w:rPr>
              <w:t xml:space="preserve"> vnt.</w:t>
            </w:r>
          </w:p>
        </w:tc>
        <w:tc>
          <w:tcPr>
            <w:tcW w:w="4110" w:type="dxa"/>
            <w:shd w:val="clear" w:color="auto" w:fill="auto"/>
            <w:vAlign w:val="center"/>
          </w:tcPr>
          <w:p w14:paraId="5AF60DFB" w14:textId="7340E37D" w:rsidR="00FB19A9" w:rsidRPr="006860F7" w:rsidRDefault="00FB19A9"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tr w:rsidR="00AF28A8" w:rsidRPr="006860F7" w14:paraId="29F317D4" w14:textId="77777777" w:rsidTr="00092D6D">
        <w:tc>
          <w:tcPr>
            <w:tcW w:w="534" w:type="dxa"/>
            <w:shd w:val="clear" w:color="auto" w:fill="auto"/>
            <w:vAlign w:val="center"/>
          </w:tcPr>
          <w:p w14:paraId="3822AA42" w14:textId="236B66AA" w:rsidR="00AF28A8" w:rsidRPr="006860F7" w:rsidRDefault="00237816" w:rsidP="00AF28A8">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18</w:t>
            </w:r>
            <w:r w:rsidR="00F45FE7" w:rsidRPr="006860F7">
              <w:rPr>
                <w:rFonts w:ascii="Times New Roman" w:eastAsia="HG Mincho Light J" w:hAnsi="Times New Roman" w:cs="Times New Roman"/>
                <w:color w:val="000000"/>
                <w:lang w:eastAsia="lt-LT"/>
              </w:rPr>
              <w:t>.</w:t>
            </w:r>
          </w:p>
        </w:tc>
        <w:tc>
          <w:tcPr>
            <w:tcW w:w="2438" w:type="dxa"/>
            <w:shd w:val="clear" w:color="auto" w:fill="auto"/>
            <w:vAlign w:val="center"/>
          </w:tcPr>
          <w:p w14:paraId="24EA6EA9" w14:textId="1782B744" w:rsidR="00AF28A8" w:rsidRPr="006860F7" w:rsidRDefault="00F45FE7" w:rsidP="00AF28A8">
            <w:pPr>
              <w:widowControl w:val="0"/>
              <w:snapToGrid w:val="0"/>
              <w:spacing w:after="120"/>
              <w:rPr>
                <w:rFonts w:ascii="Times New Roman" w:hAnsi="Times New Roman" w:cs="Times New Roman"/>
              </w:rPr>
            </w:pPr>
            <w:r w:rsidRPr="006860F7">
              <w:rPr>
                <w:rFonts w:ascii="Times New Roman" w:hAnsi="Times New Roman" w:cs="Times New Roman"/>
              </w:rPr>
              <w:t>Dacia Logan</w:t>
            </w:r>
          </w:p>
        </w:tc>
        <w:tc>
          <w:tcPr>
            <w:tcW w:w="1418" w:type="dxa"/>
            <w:shd w:val="clear" w:color="auto" w:fill="auto"/>
            <w:vAlign w:val="center"/>
          </w:tcPr>
          <w:p w14:paraId="50A40436" w14:textId="222F5E44" w:rsidR="00AF28A8" w:rsidRPr="006860F7" w:rsidRDefault="00F45FE7"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2016</w:t>
            </w:r>
          </w:p>
        </w:tc>
        <w:tc>
          <w:tcPr>
            <w:tcW w:w="992" w:type="dxa"/>
            <w:vAlign w:val="center"/>
          </w:tcPr>
          <w:p w14:paraId="3F427C03" w14:textId="7138E00D" w:rsidR="00AF28A8" w:rsidRPr="006860F7" w:rsidRDefault="00F45FE7"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 vnt.</w:t>
            </w:r>
          </w:p>
        </w:tc>
        <w:tc>
          <w:tcPr>
            <w:tcW w:w="4110" w:type="dxa"/>
            <w:shd w:val="clear" w:color="auto" w:fill="auto"/>
            <w:vAlign w:val="center"/>
          </w:tcPr>
          <w:p w14:paraId="749C443F" w14:textId="53C0B6E7" w:rsidR="00AF28A8" w:rsidRPr="006860F7" w:rsidRDefault="00F45FE7" w:rsidP="00AF28A8">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tr w:rsidR="000519E2" w:rsidRPr="006860F7" w14:paraId="3EEFCD92" w14:textId="77777777" w:rsidTr="00092D6D">
        <w:tc>
          <w:tcPr>
            <w:tcW w:w="534" w:type="dxa"/>
            <w:shd w:val="clear" w:color="auto" w:fill="auto"/>
            <w:vAlign w:val="center"/>
          </w:tcPr>
          <w:p w14:paraId="6BED9828" w14:textId="20FF5269" w:rsidR="000519E2" w:rsidRPr="006860F7" w:rsidRDefault="00237816" w:rsidP="000519E2">
            <w:pPr>
              <w:widowControl w:val="0"/>
              <w:tabs>
                <w:tab w:val="left" w:pos="0"/>
                <w:tab w:val="left" w:pos="15"/>
                <w:tab w:val="left" w:pos="45"/>
                <w:tab w:val="left" w:pos="60"/>
              </w:tabs>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19</w:t>
            </w:r>
            <w:r w:rsidR="000519E2" w:rsidRPr="006860F7">
              <w:rPr>
                <w:rFonts w:ascii="Times New Roman" w:eastAsia="HG Mincho Light J" w:hAnsi="Times New Roman" w:cs="Times New Roman"/>
                <w:color w:val="000000"/>
                <w:lang w:eastAsia="lt-LT"/>
              </w:rPr>
              <w:t>.</w:t>
            </w:r>
          </w:p>
        </w:tc>
        <w:tc>
          <w:tcPr>
            <w:tcW w:w="2438" w:type="dxa"/>
            <w:shd w:val="clear" w:color="auto" w:fill="auto"/>
            <w:vAlign w:val="center"/>
          </w:tcPr>
          <w:p w14:paraId="14F31DA3" w14:textId="1824CD8A" w:rsidR="000519E2" w:rsidRPr="006860F7" w:rsidRDefault="000519E2" w:rsidP="000519E2">
            <w:pPr>
              <w:widowControl w:val="0"/>
              <w:snapToGrid w:val="0"/>
              <w:spacing w:after="120"/>
              <w:rPr>
                <w:rFonts w:ascii="Times New Roman" w:hAnsi="Times New Roman" w:cs="Times New Roman"/>
              </w:rPr>
            </w:pPr>
            <w:r w:rsidRPr="006860F7">
              <w:rPr>
                <w:rFonts w:ascii="Times New Roman" w:hAnsi="Times New Roman" w:cs="Times New Roman"/>
              </w:rPr>
              <w:t>Skoda Fabia</w:t>
            </w:r>
          </w:p>
        </w:tc>
        <w:tc>
          <w:tcPr>
            <w:tcW w:w="1418" w:type="dxa"/>
            <w:shd w:val="clear" w:color="auto" w:fill="auto"/>
            <w:vAlign w:val="center"/>
          </w:tcPr>
          <w:p w14:paraId="4DC4A74B" w14:textId="4EEE07A0" w:rsidR="000519E2" w:rsidRPr="006860F7" w:rsidRDefault="000519E2" w:rsidP="000519E2">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200</w:t>
            </w:r>
            <w:r w:rsidR="001144C0" w:rsidRPr="006860F7">
              <w:rPr>
                <w:rFonts w:ascii="Times New Roman" w:eastAsia="HG Mincho Light J" w:hAnsi="Times New Roman" w:cs="Times New Roman"/>
                <w:color w:val="000000"/>
                <w:lang w:eastAsia="lt-LT"/>
              </w:rPr>
              <w:t>4</w:t>
            </w:r>
          </w:p>
        </w:tc>
        <w:tc>
          <w:tcPr>
            <w:tcW w:w="992" w:type="dxa"/>
            <w:vAlign w:val="center"/>
          </w:tcPr>
          <w:p w14:paraId="0C52C11D" w14:textId="7E446034" w:rsidR="000519E2" w:rsidRPr="006860F7" w:rsidRDefault="000519E2" w:rsidP="000519E2">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 xml:space="preserve">1 vnt. </w:t>
            </w:r>
          </w:p>
        </w:tc>
        <w:tc>
          <w:tcPr>
            <w:tcW w:w="4110" w:type="dxa"/>
            <w:shd w:val="clear" w:color="auto" w:fill="auto"/>
            <w:vAlign w:val="center"/>
          </w:tcPr>
          <w:p w14:paraId="5DC73958" w14:textId="202B99DD" w:rsidR="000519E2" w:rsidRPr="006860F7" w:rsidRDefault="000519E2" w:rsidP="000519E2">
            <w:pPr>
              <w:widowControl w:val="0"/>
              <w:snapToGrid w:val="0"/>
              <w:spacing w:after="120"/>
              <w:rPr>
                <w:rFonts w:ascii="Times New Roman" w:eastAsia="HG Mincho Light J" w:hAnsi="Times New Roman" w:cs="Times New Roman"/>
                <w:color w:val="000000"/>
                <w:lang w:eastAsia="lt-LT"/>
              </w:rPr>
            </w:pPr>
            <w:r w:rsidRPr="006860F7">
              <w:rPr>
                <w:rFonts w:ascii="Times New Roman" w:eastAsia="HG Mincho Light J" w:hAnsi="Times New Roman" w:cs="Times New Roman"/>
                <w:color w:val="000000"/>
                <w:lang w:eastAsia="lt-LT"/>
              </w:rPr>
              <w:t>Benzinas, mechaninė pavarų dėžė</w:t>
            </w:r>
          </w:p>
        </w:tc>
      </w:tr>
      <w:bookmarkEnd w:id="1"/>
    </w:tbl>
    <w:p w14:paraId="648A06E5" w14:textId="77777777" w:rsidR="00F179A0" w:rsidRDefault="00F179A0" w:rsidP="000F430F">
      <w:pPr>
        <w:pStyle w:val="Sraopastraipa"/>
        <w:tabs>
          <w:tab w:val="left" w:pos="426"/>
        </w:tabs>
        <w:spacing w:after="0" w:line="240" w:lineRule="auto"/>
        <w:ind w:left="0"/>
        <w:jc w:val="both"/>
        <w:rPr>
          <w:rFonts w:ascii="Times New Roman" w:hAnsi="Times New Roman" w:cs="Times New Roman"/>
        </w:rPr>
      </w:pPr>
    </w:p>
    <w:p w14:paraId="5424CF2F" w14:textId="77777777" w:rsidR="00A0347D" w:rsidRPr="006860F7" w:rsidRDefault="00A0347D" w:rsidP="00552655">
      <w:pPr>
        <w:spacing w:after="0" w:line="240" w:lineRule="auto"/>
        <w:rPr>
          <w:rFonts w:ascii="Times New Roman" w:hAnsi="Times New Roman" w:cs="Times New Roman"/>
          <w:b/>
          <w:i/>
          <w:color w:val="00B0F0"/>
        </w:rPr>
      </w:pPr>
    </w:p>
    <w:p w14:paraId="5C264628" w14:textId="6C5C20AC" w:rsidR="007B5B1C" w:rsidRPr="006860F7" w:rsidRDefault="007B5B1C" w:rsidP="008660BC">
      <w:pPr>
        <w:pStyle w:val="Sraopastraipa"/>
        <w:numPr>
          <w:ilvl w:val="1"/>
          <w:numId w:val="11"/>
        </w:numPr>
        <w:tabs>
          <w:tab w:val="left" w:pos="426"/>
        </w:tabs>
        <w:spacing w:after="0" w:line="240" w:lineRule="auto"/>
        <w:ind w:left="0" w:firstLine="0"/>
        <w:jc w:val="both"/>
        <w:rPr>
          <w:rFonts w:ascii="Times New Roman" w:hAnsi="Times New Roman" w:cs="Times New Roman"/>
          <w:color w:val="00B0F0"/>
        </w:rPr>
      </w:pPr>
      <w:r w:rsidRPr="006860F7">
        <w:rPr>
          <w:rFonts w:ascii="Times New Roman" w:hAnsi="Times New Roman" w:cs="Times New Roman"/>
        </w:rPr>
        <w:t>Aukščiau esančio</w:t>
      </w:r>
      <w:r w:rsidR="003D4EE1" w:rsidRPr="006860F7">
        <w:rPr>
          <w:rFonts w:ascii="Times New Roman" w:hAnsi="Times New Roman" w:cs="Times New Roman"/>
        </w:rPr>
        <w:t>s</w:t>
      </w:r>
      <w:r w:rsidRPr="006860F7">
        <w:rPr>
          <w:rFonts w:ascii="Times New Roman" w:hAnsi="Times New Roman" w:cs="Times New Roman"/>
        </w:rPr>
        <w:t>e lentelė</w:t>
      </w:r>
      <w:r w:rsidR="003D4EE1" w:rsidRPr="006860F7">
        <w:rPr>
          <w:rFonts w:ascii="Times New Roman" w:hAnsi="Times New Roman" w:cs="Times New Roman"/>
        </w:rPr>
        <w:t>s</w:t>
      </w:r>
      <w:r w:rsidRPr="006860F7">
        <w:rPr>
          <w:rFonts w:ascii="Times New Roman" w:hAnsi="Times New Roman" w:cs="Times New Roman"/>
        </w:rPr>
        <w:t xml:space="preserve">e </w:t>
      </w:r>
      <w:r w:rsidR="003D4EE1" w:rsidRPr="006860F7">
        <w:rPr>
          <w:rFonts w:ascii="Times New Roman" w:hAnsi="Times New Roman" w:cs="Times New Roman"/>
        </w:rPr>
        <w:t xml:space="preserve">nurodytos </w:t>
      </w:r>
      <w:r w:rsidRPr="006860F7">
        <w:rPr>
          <w:rFonts w:ascii="Times New Roman" w:hAnsi="Times New Roman" w:cs="Times New Roman"/>
        </w:rPr>
        <w:t>paslaugų apimt</w:t>
      </w:r>
      <w:r w:rsidR="003D4EE1" w:rsidRPr="006860F7">
        <w:rPr>
          <w:rFonts w:ascii="Times New Roman" w:hAnsi="Times New Roman" w:cs="Times New Roman"/>
        </w:rPr>
        <w:t>y</w:t>
      </w:r>
      <w:r w:rsidRPr="006860F7">
        <w:rPr>
          <w:rFonts w:ascii="Times New Roman" w:hAnsi="Times New Roman" w:cs="Times New Roman"/>
        </w:rPr>
        <w:t>s</w:t>
      </w:r>
      <w:r w:rsidR="003D4EE1" w:rsidRPr="006860F7">
        <w:rPr>
          <w:rFonts w:ascii="Times New Roman" w:hAnsi="Times New Roman" w:cs="Times New Roman"/>
        </w:rPr>
        <w:t xml:space="preserve"> kiekvienai pirkimo objekto daliai</w:t>
      </w:r>
      <w:r w:rsidRPr="006860F7">
        <w:rPr>
          <w:rFonts w:ascii="Times New Roman" w:hAnsi="Times New Roman" w:cs="Times New Roman"/>
        </w:rPr>
        <w:t xml:space="preserve"> yra  preliminari</w:t>
      </w:r>
      <w:r w:rsidR="003D4EE1" w:rsidRPr="006860F7">
        <w:rPr>
          <w:rFonts w:ascii="Times New Roman" w:hAnsi="Times New Roman" w:cs="Times New Roman"/>
        </w:rPr>
        <w:t>os</w:t>
      </w:r>
      <w:r w:rsidRPr="006860F7">
        <w:rPr>
          <w:rFonts w:ascii="Times New Roman" w:hAnsi="Times New Roman" w:cs="Times New Roman"/>
        </w:rPr>
        <w:t>. Pirkėjas neįsipareigoja pirkti būtent tokios paslaugų</w:t>
      </w:r>
      <w:r w:rsidR="00B62F69" w:rsidRPr="006860F7">
        <w:rPr>
          <w:rFonts w:ascii="Times New Roman" w:hAnsi="Times New Roman" w:cs="Times New Roman"/>
        </w:rPr>
        <w:t xml:space="preserve"> apimties</w:t>
      </w:r>
      <w:r w:rsidRPr="006860F7">
        <w:rPr>
          <w:rFonts w:ascii="Times New Roman" w:hAnsi="Times New Roman" w:cs="Times New Roman"/>
        </w:rPr>
        <w:t xml:space="preserve">. </w:t>
      </w:r>
    </w:p>
    <w:p w14:paraId="2B54D7A4" w14:textId="4C452D06" w:rsidR="008B7E0A" w:rsidRPr="00842D5C" w:rsidRDefault="00F275E2" w:rsidP="00842D5C">
      <w:pPr>
        <w:pStyle w:val="Sraopastraipa"/>
        <w:numPr>
          <w:ilvl w:val="2"/>
          <w:numId w:val="11"/>
        </w:numPr>
        <w:tabs>
          <w:tab w:val="left" w:pos="567"/>
        </w:tabs>
        <w:spacing w:after="0" w:line="240" w:lineRule="auto"/>
        <w:ind w:left="0" w:firstLine="0"/>
        <w:jc w:val="both"/>
        <w:rPr>
          <w:rFonts w:ascii="Times New Roman" w:hAnsi="Times New Roman" w:cs="Times New Roman"/>
        </w:rPr>
      </w:pPr>
      <w:r>
        <w:rPr>
          <w:rFonts w:ascii="Times New Roman" w:hAnsi="Times New Roman" w:cs="Times New Roman"/>
        </w:rPr>
        <w:t>M</w:t>
      </w:r>
      <w:r w:rsidRPr="00F275E2">
        <w:rPr>
          <w:rFonts w:ascii="Times New Roman" w:hAnsi="Times New Roman" w:cs="Times New Roman"/>
        </w:rPr>
        <w:t>aksimali skirta lėšų suma</w:t>
      </w:r>
      <w:r>
        <w:rPr>
          <w:rFonts w:ascii="Times New Roman" w:hAnsi="Times New Roman" w:cs="Times New Roman"/>
        </w:rPr>
        <w:t>:</w:t>
      </w:r>
      <w:r w:rsidR="00842D5C">
        <w:rPr>
          <w:rFonts w:ascii="Times New Roman" w:hAnsi="Times New Roman" w:cs="Times New Roman"/>
        </w:rPr>
        <w:t xml:space="preserve"> </w:t>
      </w:r>
      <w:r w:rsidR="00F365A6" w:rsidRPr="00842D5C">
        <w:rPr>
          <w:rFonts w:ascii="Times New Roman" w:hAnsi="Times New Roman" w:cs="Times New Roman"/>
        </w:rPr>
        <w:t>30</w:t>
      </w:r>
      <w:r w:rsidR="0035192C" w:rsidRPr="00842D5C">
        <w:rPr>
          <w:rFonts w:ascii="Times New Roman" w:hAnsi="Times New Roman" w:cs="Times New Roman"/>
        </w:rPr>
        <w:t xml:space="preserve"> </w:t>
      </w:r>
      <w:r w:rsidR="00F365A6" w:rsidRPr="00842D5C">
        <w:rPr>
          <w:rFonts w:ascii="Times New Roman" w:hAnsi="Times New Roman" w:cs="Times New Roman"/>
        </w:rPr>
        <w:t>0</w:t>
      </w:r>
      <w:r w:rsidR="004C2375" w:rsidRPr="00842D5C">
        <w:rPr>
          <w:rFonts w:ascii="Times New Roman" w:hAnsi="Times New Roman" w:cs="Times New Roman"/>
        </w:rPr>
        <w:t>00</w:t>
      </w:r>
      <w:r w:rsidR="004A0C48" w:rsidRPr="00842D5C">
        <w:rPr>
          <w:rFonts w:ascii="Times New Roman" w:hAnsi="Times New Roman" w:cs="Times New Roman"/>
        </w:rPr>
        <w:t>,00 EUR (</w:t>
      </w:r>
      <w:r w:rsidR="00F365A6" w:rsidRPr="00842D5C">
        <w:rPr>
          <w:rFonts w:ascii="Times New Roman" w:hAnsi="Times New Roman" w:cs="Times New Roman"/>
        </w:rPr>
        <w:t>tris</w:t>
      </w:r>
      <w:r w:rsidR="00653ADC" w:rsidRPr="00842D5C">
        <w:rPr>
          <w:rFonts w:ascii="Times New Roman" w:hAnsi="Times New Roman" w:cs="Times New Roman"/>
        </w:rPr>
        <w:t>dešimt</w:t>
      </w:r>
      <w:r w:rsidR="008C12ED" w:rsidRPr="00842D5C">
        <w:rPr>
          <w:rFonts w:ascii="Times New Roman" w:hAnsi="Times New Roman" w:cs="Times New Roman"/>
        </w:rPr>
        <w:t xml:space="preserve"> tūkstan</w:t>
      </w:r>
      <w:r w:rsidR="00E7553B" w:rsidRPr="00842D5C">
        <w:rPr>
          <w:rFonts w:ascii="Times New Roman" w:hAnsi="Times New Roman" w:cs="Times New Roman"/>
        </w:rPr>
        <w:t>čių</w:t>
      </w:r>
      <w:r w:rsidR="004A0C48" w:rsidRPr="00842D5C">
        <w:rPr>
          <w:rFonts w:ascii="Times New Roman" w:hAnsi="Times New Roman" w:cs="Times New Roman"/>
        </w:rPr>
        <w:t xml:space="preserve"> eurų, 00 ct</w:t>
      </w:r>
      <w:r w:rsidR="00466AAF" w:rsidRPr="00842D5C">
        <w:rPr>
          <w:rFonts w:ascii="Times New Roman" w:hAnsi="Times New Roman" w:cs="Times New Roman"/>
        </w:rPr>
        <w:t>.</w:t>
      </w:r>
      <w:r w:rsidR="004A0C48" w:rsidRPr="00842D5C">
        <w:rPr>
          <w:rFonts w:ascii="Times New Roman" w:hAnsi="Times New Roman" w:cs="Times New Roman"/>
        </w:rPr>
        <w:t>) be PVM Sutarties galiojimo terminui</w:t>
      </w:r>
      <w:r w:rsidR="008B7E0A" w:rsidRPr="00842D5C">
        <w:rPr>
          <w:rFonts w:ascii="Times New Roman" w:hAnsi="Times New Roman" w:cs="Times New Roman"/>
        </w:rPr>
        <w:t>: Sutartyje Pradinės Sutarties vertė yra lygi maksimaliai pirkimui skirtai  lėšų sumai be PVM  remonto ir priežiūros paslaugų įsigijimui Tiekėjo pasiūlyme nurodytu įkainiu be PVM –</w:t>
      </w:r>
      <w:r w:rsidR="00842D5C">
        <w:rPr>
          <w:rFonts w:ascii="Times New Roman" w:hAnsi="Times New Roman" w:cs="Times New Roman"/>
        </w:rPr>
        <w:t xml:space="preserve"> </w:t>
      </w:r>
      <w:r w:rsidR="00466AAF" w:rsidRPr="00842D5C">
        <w:rPr>
          <w:rFonts w:ascii="Times New Roman" w:hAnsi="Times New Roman" w:cs="Times New Roman"/>
        </w:rPr>
        <w:t>9 000,00</w:t>
      </w:r>
      <w:r w:rsidR="008B7E0A" w:rsidRPr="00842D5C">
        <w:rPr>
          <w:rFonts w:ascii="Times New Roman" w:hAnsi="Times New Roman" w:cs="Times New Roman"/>
        </w:rPr>
        <w:t xml:space="preserve"> E</w:t>
      </w:r>
      <w:r w:rsidR="00466AAF" w:rsidRPr="00842D5C">
        <w:rPr>
          <w:rFonts w:ascii="Times New Roman" w:hAnsi="Times New Roman" w:cs="Times New Roman"/>
        </w:rPr>
        <w:t>UR (devyni tūkstančiai eurų 00 ct.)</w:t>
      </w:r>
      <w:r w:rsidR="008B7E0A" w:rsidRPr="00842D5C">
        <w:rPr>
          <w:rFonts w:ascii="Times New Roman" w:hAnsi="Times New Roman" w:cs="Times New Roman"/>
        </w:rPr>
        <w:t>, Sutartyje Pradinės Sutarties vertė yra lygi maksimaliai pirkimui skirtai lėšų sumai be PVM</w:t>
      </w:r>
      <w:r w:rsidR="008B7E0A" w:rsidRPr="00466AAF">
        <w:t xml:space="preserve"> </w:t>
      </w:r>
      <w:r w:rsidR="008B7E0A" w:rsidRPr="00842D5C">
        <w:rPr>
          <w:rFonts w:ascii="Times New Roman" w:hAnsi="Times New Roman" w:cs="Times New Roman"/>
        </w:rPr>
        <w:t xml:space="preserve">už paslaugų teikimo metu pateiktas naujas originalias arba lygiavertes detales ir remonto medžiagas – </w:t>
      </w:r>
      <w:r w:rsidR="00466AAF" w:rsidRPr="00842D5C">
        <w:rPr>
          <w:rFonts w:ascii="Times New Roman" w:hAnsi="Times New Roman" w:cs="Times New Roman"/>
        </w:rPr>
        <w:t>21 000,00</w:t>
      </w:r>
      <w:r w:rsidR="008B7E0A" w:rsidRPr="00842D5C">
        <w:rPr>
          <w:rFonts w:ascii="Times New Roman" w:hAnsi="Times New Roman" w:cs="Times New Roman"/>
        </w:rPr>
        <w:t xml:space="preserve"> E</w:t>
      </w:r>
      <w:r w:rsidR="00466AAF" w:rsidRPr="00842D5C">
        <w:rPr>
          <w:rFonts w:ascii="Times New Roman" w:hAnsi="Times New Roman" w:cs="Times New Roman"/>
        </w:rPr>
        <w:t>UR (dvidešimt vienas tūkstantis eurų 00 ct.)</w:t>
      </w:r>
      <w:r w:rsidR="008B7E0A" w:rsidRPr="00842D5C">
        <w:rPr>
          <w:rFonts w:ascii="Times New Roman" w:hAnsi="Times New Roman" w:cs="Times New Roman"/>
        </w:rPr>
        <w:t>.</w:t>
      </w:r>
    </w:p>
    <w:p w14:paraId="1A94C9B6" w14:textId="4A4E2B75" w:rsidR="00F20F40" w:rsidRDefault="008E7202" w:rsidP="008E7202">
      <w:pPr>
        <w:pStyle w:val="Sraopastraipa"/>
        <w:tabs>
          <w:tab w:val="left" w:pos="851"/>
          <w:tab w:val="left" w:pos="1276"/>
        </w:tabs>
        <w:spacing w:after="0" w:line="240" w:lineRule="auto"/>
        <w:ind w:left="0"/>
        <w:jc w:val="both"/>
        <w:rPr>
          <w:rFonts w:ascii="Times New Roman" w:hAnsi="Times New Roman" w:cs="Times New Roman"/>
        </w:rPr>
      </w:pPr>
      <w:r w:rsidRPr="00B63B2D">
        <w:rPr>
          <w:rFonts w:ascii="Times New Roman" w:hAnsi="Times New Roman" w:cs="Times New Roman"/>
        </w:rPr>
        <w:t>2.6. Užsakymų teikimo tvarka:</w:t>
      </w:r>
      <w:r w:rsidR="008D1C45">
        <w:rPr>
          <w:rFonts w:ascii="Times New Roman" w:hAnsi="Times New Roman" w:cs="Times New Roman"/>
        </w:rPr>
        <w:t xml:space="preserve"> p</w:t>
      </w:r>
      <w:r w:rsidR="00F20F40" w:rsidRPr="00F20F40">
        <w:rPr>
          <w:rFonts w:ascii="Times New Roman" w:hAnsi="Times New Roman" w:cs="Times New Roman"/>
        </w:rPr>
        <w:t>aslaugos bus perkamos pagal atskirus Perkančiosios organizacijos Užsakymus, kurie bus teikiami T</w:t>
      </w:r>
      <w:r w:rsidR="00E1295D">
        <w:rPr>
          <w:rFonts w:ascii="Times New Roman" w:hAnsi="Times New Roman" w:cs="Times New Roman"/>
        </w:rPr>
        <w:t>ie</w:t>
      </w:r>
      <w:r w:rsidR="00F20F40" w:rsidRPr="00F20F40">
        <w:rPr>
          <w:rFonts w:ascii="Times New Roman" w:hAnsi="Times New Roman" w:cs="Times New Roman"/>
        </w:rPr>
        <w:t>kėjui nurodytu el. paštu ar telefonu. Suderinus paslaugų teikimo laiką, Perkančioji organizacija pristato transporto priemonę į T</w:t>
      </w:r>
      <w:r w:rsidR="00E1295D">
        <w:rPr>
          <w:rFonts w:ascii="Times New Roman" w:hAnsi="Times New Roman" w:cs="Times New Roman"/>
        </w:rPr>
        <w:t>ie</w:t>
      </w:r>
      <w:r w:rsidR="00F20F40" w:rsidRPr="00F20F40">
        <w:rPr>
          <w:rFonts w:ascii="Times New Roman" w:hAnsi="Times New Roman" w:cs="Times New Roman"/>
        </w:rPr>
        <w:t xml:space="preserve">kėjo paslaugų teikimo vietą </w:t>
      </w:r>
      <w:r w:rsidR="00A64EE8" w:rsidRPr="00A64EE8">
        <w:rPr>
          <w:rFonts w:ascii="Times New Roman" w:hAnsi="Times New Roman" w:cs="Times New Roman"/>
        </w:rPr>
        <w:t>Alytaus miesto arba Alytaus rajono savivaldybių teritorijų ribose</w:t>
      </w:r>
      <w:r w:rsidR="00F20F40" w:rsidRPr="00F20F40">
        <w:rPr>
          <w:rFonts w:ascii="Times New Roman" w:hAnsi="Times New Roman" w:cs="Times New Roman"/>
        </w:rPr>
        <w:t xml:space="preserve"> savo sąskaita ir pajėgumais.</w:t>
      </w:r>
    </w:p>
    <w:p w14:paraId="4627B9BF" w14:textId="77777777" w:rsidR="002F2918" w:rsidRDefault="002F2918" w:rsidP="00A64EE8">
      <w:pPr>
        <w:pStyle w:val="Sraopastraipa"/>
        <w:tabs>
          <w:tab w:val="left" w:pos="709"/>
          <w:tab w:val="left" w:pos="851"/>
          <w:tab w:val="left" w:pos="1276"/>
        </w:tabs>
        <w:spacing w:after="0" w:line="240" w:lineRule="auto"/>
        <w:ind w:left="0"/>
        <w:jc w:val="both"/>
        <w:rPr>
          <w:rFonts w:ascii="Times New Roman" w:hAnsi="Times New Roman" w:cs="Times New Roman"/>
        </w:rPr>
      </w:pPr>
    </w:p>
    <w:p w14:paraId="4341024C" w14:textId="77777777" w:rsidR="002F2918" w:rsidRPr="00682323" w:rsidRDefault="002F2918" w:rsidP="002F2918">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rPr>
      </w:pPr>
      <w:r w:rsidRPr="00682323">
        <w:rPr>
          <w:rFonts w:ascii="Times New Roman" w:eastAsia="Calibri" w:hAnsi="Times New Roman" w:cs="Times New Roman"/>
          <w:b/>
        </w:rPr>
        <w:t xml:space="preserve">REIKALAVIMAI </w:t>
      </w:r>
      <w:r w:rsidRPr="008660BC">
        <w:rPr>
          <w:rFonts w:ascii="Times New Roman" w:eastAsia="Calibri" w:hAnsi="Times New Roman" w:cs="Times New Roman"/>
          <w:b/>
        </w:rPr>
        <w:t xml:space="preserve">PASLAUGOMS </w:t>
      </w:r>
    </w:p>
    <w:p w14:paraId="298383A2" w14:textId="77777777" w:rsidR="00E445DE" w:rsidRDefault="00E445DE" w:rsidP="00E445DE">
      <w:pPr>
        <w:spacing w:after="0" w:line="240" w:lineRule="auto"/>
        <w:jc w:val="right"/>
        <w:rPr>
          <w:rFonts w:ascii="Times New Roman" w:eastAsia="Calibri" w:hAnsi="Times New Roman" w:cs="Times New Roman"/>
        </w:rPr>
      </w:pPr>
    </w:p>
    <w:p w14:paraId="3001E9AA" w14:textId="76161BA3" w:rsidR="002F2918" w:rsidRPr="00E445DE" w:rsidRDefault="0091427D" w:rsidP="0091427D">
      <w:pPr>
        <w:spacing w:after="0" w:line="240" w:lineRule="auto"/>
        <w:jc w:val="right"/>
        <w:rPr>
          <w:rFonts w:ascii="Times New Roman" w:eastAsia="Calibri" w:hAnsi="Times New Roman" w:cs="Times New Roman"/>
          <w:b/>
          <w:bCs/>
        </w:rPr>
      </w:pPr>
      <w:bookmarkStart w:id="2" w:name="_Hlk191374541"/>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445DE" w:rsidRPr="00E445DE">
        <w:rPr>
          <w:rFonts w:ascii="Times New Roman" w:eastAsia="Calibri" w:hAnsi="Times New Roman" w:cs="Times New Roman"/>
          <w:b/>
          <w:bCs/>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2"/>
        <w:gridCol w:w="9046"/>
      </w:tblGrid>
      <w:tr w:rsidR="00E445DE" w:rsidRPr="006B726E" w14:paraId="05534B62" w14:textId="77777777" w:rsidTr="0037198B">
        <w:trPr>
          <w:trHeight w:val="52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AD4DE3" w14:textId="77777777" w:rsidR="00E445DE" w:rsidRPr="008660BC" w:rsidRDefault="00E445DE" w:rsidP="00A31F7F">
            <w:pPr>
              <w:spacing w:after="0"/>
              <w:jc w:val="center"/>
              <w:rPr>
                <w:rFonts w:ascii="Times New Roman" w:hAnsi="Times New Roman" w:cs="Times New Roman"/>
                <w:b/>
                <w:color w:val="000000"/>
              </w:rPr>
            </w:pPr>
            <w:r w:rsidRPr="008660BC">
              <w:rPr>
                <w:rFonts w:ascii="Times New Roman" w:hAnsi="Times New Roman" w:cs="Times New Roman"/>
                <w:b/>
                <w:color w:val="000000"/>
              </w:rPr>
              <w:t>Eil.</w:t>
            </w:r>
          </w:p>
          <w:p w14:paraId="6691FAAB" w14:textId="77777777" w:rsidR="00E445DE" w:rsidRPr="008660BC" w:rsidRDefault="00E445DE" w:rsidP="00A31F7F">
            <w:pPr>
              <w:spacing w:after="0"/>
              <w:jc w:val="center"/>
              <w:rPr>
                <w:rFonts w:ascii="Times New Roman" w:hAnsi="Times New Roman" w:cs="Times New Roman"/>
                <w:b/>
                <w:color w:val="000000"/>
              </w:rPr>
            </w:pPr>
            <w:r w:rsidRPr="008660BC">
              <w:rPr>
                <w:rFonts w:ascii="Times New Roman" w:hAnsi="Times New Roman" w:cs="Times New Roman"/>
                <w:b/>
                <w:color w:val="000000"/>
              </w:rPr>
              <w:t>Nr.</w:t>
            </w:r>
          </w:p>
        </w:tc>
        <w:tc>
          <w:tcPr>
            <w:tcW w:w="9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4A600B" w14:textId="77777777" w:rsidR="00E445DE" w:rsidRPr="008660BC" w:rsidRDefault="00E445DE" w:rsidP="00A31F7F">
            <w:pPr>
              <w:spacing w:after="0"/>
              <w:jc w:val="center"/>
              <w:rPr>
                <w:rFonts w:ascii="Times New Roman" w:hAnsi="Times New Roman" w:cs="Times New Roman"/>
                <w:b/>
                <w:color w:val="000000"/>
              </w:rPr>
            </w:pPr>
            <w:r w:rsidRPr="008660BC">
              <w:rPr>
                <w:rFonts w:ascii="Times New Roman" w:hAnsi="Times New Roman" w:cs="Times New Roman"/>
                <w:b/>
                <w:color w:val="000000"/>
              </w:rPr>
              <w:t>Aprašymas ir reikalavimai</w:t>
            </w:r>
          </w:p>
        </w:tc>
      </w:tr>
      <w:tr w:rsidR="00E445DE" w:rsidRPr="006B726E" w14:paraId="279EDDBF" w14:textId="77777777" w:rsidTr="00A31F7F">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77FA9B8" w14:textId="2B268AB3" w:rsidR="00E445DE" w:rsidRPr="00E445DE" w:rsidRDefault="00E445DE" w:rsidP="00A31F7F">
            <w:pPr>
              <w:spacing w:after="0" w:line="240" w:lineRule="auto"/>
              <w:jc w:val="center"/>
              <w:rPr>
                <w:rFonts w:ascii="Times New Roman" w:eastAsia="Times New Roman" w:hAnsi="Times New Roman" w:cs="Times New Roman"/>
                <w:b/>
                <w:bCs/>
                <w:lang w:eastAsia="lt-LT"/>
              </w:rPr>
            </w:pPr>
            <w:r w:rsidRPr="00E445DE">
              <w:rPr>
                <w:rFonts w:ascii="Times New Roman" w:eastAsia="Times New Roman" w:hAnsi="Times New Roman" w:cs="Times New Roman"/>
                <w:b/>
                <w:bCs/>
                <w:lang w:eastAsia="lt-LT"/>
              </w:rPr>
              <w:t>Alytaus rajono savivaldybės administracijos lengvųjų automobilių ir priekabų remonto, priežiūros paslaugos</w:t>
            </w:r>
          </w:p>
        </w:tc>
      </w:tr>
      <w:tr w:rsidR="00E445DE" w:rsidRPr="006B726E" w14:paraId="4A537CAA" w14:textId="77777777" w:rsidTr="0037198B">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ADC36D" w14:textId="77777777" w:rsidR="00E445DE" w:rsidRPr="008660BC" w:rsidRDefault="00E445DE" w:rsidP="00A31F7F">
            <w:pPr>
              <w:spacing w:after="0" w:line="240" w:lineRule="auto"/>
              <w:jc w:val="center"/>
              <w:rPr>
                <w:rFonts w:ascii="Times New Roman" w:eastAsia="Times New Roman" w:hAnsi="Times New Roman" w:cs="Times New Roman"/>
                <w:lang w:eastAsia="lt-LT"/>
              </w:rPr>
            </w:pPr>
            <w:r w:rsidRPr="008660BC">
              <w:rPr>
                <w:rFonts w:ascii="Times New Roman" w:eastAsia="Times New Roman" w:hAnsi="Times New Roman" w:cs="Times New Roman"/>
                <w:color w:val="000000"/>
                <w:lang w:eastAsia="lt-LT"/>
              </w:rPr>
              <w:t>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7F3F6" w14:textId="16774C05" w:rsidR="007F17D0" w:rsidRPr="00C82CF9" w:rsidRDefault="007F17D0" w:rsidP="007F17D0">
            <w:pPr>
              <w:tabs>
                <w:tab w:val="left" w:pos="993"/>
              </w:tabs>
              <w:autoSpaceDN w:val="0"/>
              <w:spacing w:after="0" w:line="240" w:lineRule="auto"/>
              <w:jc w:val="both"/>
              <w:textAlignment w:val="baseline"/>
            </w:pPr>
            <w:r w:rsidRPr="007F17D0">
              <w:rPr>
                <w:rFonts w:ascii="Times New Roman" w:hAnsi="Times New Roman"/>
              </w:rPr>
              <w:t xml:space="preserve">Paslaugų teikimo terminas – </w:t>
            </w:r>
            <w:r>
              <w:rPr>
                <w:rFonts w:ascii="Times New Roman" w:hAnsi="Times New Roman"/>
                <w:lang w:val="en-US"/>
              </w:rPr>
              <w:t>12</w:t>
            </w:r>
            <w:r w:rsidRPr="007F17D0">
              <w:rPr>
                <w:rFonts w:ascii="Times New Roman" w:hAnsi="Times New Roman"/>
                <w:lang w:val="en-US"/>
              </w:rPr>
              <w:t xml:space="preserve"> </w:t>
            </w:r>
            <w:r w:rsidRPr="007F17D0">
              <w:rPr>
                <w:rFonts w:ascii="Times New Roman" w:hAnsi="Times New Roman"/>
              </w:rPr>
              <w:t>mėnes</w:t>
            </w:r>
            <w:r>
              <w:rPr>
                <w:rFonts w:ascii="Times New Roman" w:hAnsi="Times New Roman"/>
              </w:rPr>
              <w:t>ių</w:t>
            </w:r>
            <w:r w:rsidRPr="007F17D0">
              <w:rPr>
                <w:rFonts w:ascii="Times New Roman" w:hAnsi="Times New Roman"/>
              </w:rPr>
              <w:t xml:space="preserve"> nuo sutarties įsigaliojimo dienos</w:t>
            </w:r>
            <w:r w:rsidR="001126D5">
              <w:rPr>
                <w:rFonts w:ascii="Times New Roman" w:hAnsi="Times New Roman"/>
              </w:rPr>
              <w:t xml:space="preserve"> su galimybe pratęsti vieną kartą 12 mėn</w:t>
            </w:r>
            <w:r w:rsidRPr="007F17D0">
              <w:rPr>
                <w:rFonts w:ascii="Times New Roman" w:hAnsi="Times New Roman"/>
              </w:rPr>
              <w:t>.</w:t>
            </w:r>
          </w:p>
          <w:p w14:paraId="692EFAAC" w14:textId="3647CEDE" w:rsidR="00E445DE" w:rsidRPr="004C2375" w:rsidRDefault="00E445DE" w:rsidP="00A31F7F">
            <w:pPr>
              <w:spacing w:after="0" w:line="240" w:lineRule="auto"/>
              <w:jc w:val="both"/>
              <w:rPr>
                <w:rFonts w:ascii="Times New Roman" w:eastAsia="Times New Roman" w:hAnsi="Times New Roman" w:cs="Times New Roman"/>
                <w:i/>
                <w:iCs/>
                <w:color w:val="FF0000"/>
                <w:lang w:eastAsia="lt-LT"/>
              </w:rPr>
            </w:pPr>
          </w:p>
        </w:tc>
      </w:tr>
      <w:tr w:rsidR="00B9755B" w:rsidRPr="006B726E" w14:paraId="6352D3C2" w14:textId="77777777" w:rsidTr="0037198B">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0A28B9" w14:textId="41D6D457" w:rsidR="00B9755B" w:rsidRPr="008660BC" w:rsidRDefault="00B9755B"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C929BA" w14:textId="6B0C7A2D" w:rsidR="00B9755B" w:rsidRPr="007F17D0" w:rsidRDefault="007B2044" w:rsidP="007F17D0">
            <w:pPr>
              <w:tabs>
                <w:tab w:val="left" w:pos="993"/>
              </w:tabs>
              <w:autoSpaceDN w:val="0"/>
              <w:spacing w:after="0" w:line="240" w:lineRule="auto"/>
              <w:jc w:val="both"/>
              <w:textAlignment w:val="baseline"/>
              <w:rPr>
                <w:rFonts w:ascii="Times New Roman" w:hAnsi="Times New Roman"/>
              </w:rPr>
            </w:pPr>
            <w:r w:rsidRPr="007B2044">
              <w:rPr>
                <w:rFonts w:ascii="Times New Roman" w:hAnsi="Times New Roman"/>
              </w:rPr>
              <w:t xml:space="preserve">Preliminarus numatomų įsigyti paslaugų valandų skaičius </w:t>
            </w:r>
            <w:r w:rsidR="008E49D9">
              <w:rPr>
                <w:rFonts w:ascii="Times New Roman" w:hAnsi="Times New Roman"/>
              </w:rPr>
              <w:t>36</w:t>
            </w:r>
            <w:r w:rsidRPr="007B2044">
              <w:rPr>
                <w:rFonts w:ascii="Times New Roman" w:hAnsi="Times New Roman"/>
              </w:rPr>
              <w:t>0</w:t>
            </w:r>
            <w:r>
              <w:rPr>
                <w:rFonts w:ascii="Times New Roman" w:hAnsi="Times New Roman"/>
              </w:rPr>
              <w:t xml:space="preserve"> (</w:t>
            </w:r>
            <w:r w:rsidR="008E49D9">
              <w:rPr>
                <w:rFonts w:ascii="Times New Roman" w:hAnsi="Times New Roman"/>
              </w:rPr>
              <w:t xml:space="preserve">trys </w:t>
            </w:r>
            <w:r>
              <w:rPr>
                <w:rFonts w:ascii="Times New Roman" w:hAnsi="Times New Roman"/>
              </w:rPr>
              <w:t>šimtai</w:t>
            </w:r>
            <w:r w:rsidR="00A56318">
              <w:rPr>
                <w:rFonts w:ascii="Times New Roman" w:hAnsi="Times New Roman"/>
              </w:rPr>
              <w:t xml:space="preserve"> šešiasdešimt</w:t>
            </w:r>
            <w:r>
              <w:rPr>
                <w:rFonts w:ascii="Times New Roman" w:hAnsi="Times New Roman"/>
              </w:rPr>
              <w:t>)</w:t>
            </w:r>
            <w:r w:rsidRPr="007B2044">
              <w:rPr>
                <w:rFonts w:ascii="Times New Roman" w:hAnsi="Times New Roman"/>
              </w:rPr>
              <w:t xml:space="preserve"> val</w:t>
            </w:r>
            <w:r w:rsidR="00632DF7">
              <w:rPr>
                <w:rFonts w:ascii="Times New Roman" w:hAnsi="Times New Roman"/>
              </w:rPr>
              <w:t>andų.</w:t>
            </w:r>
            <w:r w:rsidRPr="007B2044">
              <w:rPr>
                <w:rFonts w:ascii="Times New Roman" w:hAnsi="Times New Roman"/>
              </w:rPr>
              <w:t xml:space="preserve"> Paslaugos bus perkamos tik pagal Perkančiosios organizacijos poreikį, pagal Perkančiosios organizacijos atskirus užsakymus.</w:t>
            </w:r>
          </w:p>
        </w:tc>
      </w:tr>
      <w:tr w:rsidR="00E445DE" w:rsidRPr="006B726E" w14:paraId="772068F6" w14:textId="77777777" w:rsidTr="0037198B">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259F9" w14:textId="77015963" w:rsidR="00E445DE" w:rsidRPr="008660BC" w:rsidRDefault="00D0680F" w:rsidP="00A31F7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3</w:t>
            </w:r>
            <w:r w:rsidR="00E445DE" w:rsidRPr="008660BC">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0D5A1" w14:textId="54B5BA97" w:rsidR="00E445DE" w:rsidRPr="001126D5" w:rsidRDefault="001126D5" w:rsidP="00A31F7F">
            <w:pPr>
              <w:spacing w:after="0" w:line="240" w:lineRule="auto"/>
              <w:jc w:val="both"/>
              <w:rPr>
                <w:rFonts w:ascii="Times New Roman" w:eastAsia="Times New Roman" w:hAnsi="Times New Roman" w:cs="Times New Roman"/>
                <w:color w:val="FF0000"/>
                <w:lang w:eastAsia="lt-LT"/>
              </w:rPr>
            </w:pPr>
            <w:r w:rsidRPr="001126D5">
              <w:rPr>
                <w:rFonts w:ascii="Times New Roman" w:eastAsia="Times New Roman" w:hAnsi="Times New Roman" w:cs="Times New Roman"/>
                <w:lang w:eastAsia="lt-LT"/>
              </w:rPr>
              <w:t>Ti</w:t>
            </w:r>
            <w:r w:rsidR="00092D6D">
              <w:rPr>
                <w:rFonts w:ascii="Times New Roman" w:eastAsia="Times New Roman" w:hAnsi="Times New Roman" w:cs="Times New Roman"/>
                <w:lang w:eastAsia="lt-LT"/>
              </w:rPr>
              <w:t>e</w:t>
            </w:r>
            <w:r w:rsidRPr="001126D5">
              <w:rPr>
                <w:rFonts w:ascii="Times New Roman" w:eastAsia="Times New Roman" w:hAnsi="Times New Roman" w:cs="Times New Roman"/>
                <w:lang w:eastAsia="lt-LT"/>
              </w:rPr>
              <w:t>kėjas</w:t>
            </w:r>
            <w:r>
              <w:rPr>
                <w:rFonts w:ascii="Times New Roman" w:eastAsia="Times New Roman" w:hAnsi="Times New Roman" w:cs="Times New Roman"/>
                <w:lang w:eastAsia="lt-LT"/>
              </w:rPr>
              <w:t xml:space="preserve"> gavęs užsakymą</w:t>
            </w:r>
            <w:r w:rsidRPr="001126D5">
              <w:rPr>
                <w:rFonts w:ascii="Times New Roman" w:eastAsia="Times New Roman" w:hAnsi="Times New Roman" w:cs="Times New Roman"/>
                <w:lang w:eastAsia="lt-LT"/>
              </w:rPr>
              <w:t xml:space="preserve"> iki paslaugų teikimo pradžios su Perkančiosios organizacijos paskirtu atsakingu darbuotoju suderina Užsakymo vykdymui reikalingas detales ir eksploatacines medžiagas, jų kiekius bei kainą. Perkančiajai organizacijai pareikalavus T</w:t>
            </w:r>
            <w:r w:rsidR="00843A01">
              <w:rPr>
                <w:rFonts w:ascii="Times New Roman" w:eastAsia="Times New Roman" w:hAnsi="Times New Roman" w:cs="Times New Roman"/>
                <w:lang w:eastAsia="lt-LT"/>
              </w:rPr>
              <w:t>ie</w:t>
            </w:r>
            <w:r w:rsidRPr="001126D5">
              <w:rPr>
                <w:rFonts w:ascii="Times New Roman" w:eastAsia="Times New Roman" w:hAnsi="Times New Roman" w:cs="Times New Roman"/>
                <w:lang w:eastAsia="lt-LT"/>
              </w:rPr>
              <w:t>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E445DE" w:rsidRPr="006B726E" w14:paraId="7FA5A924"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679FA7" w14:textId="69A13A6C" w:rsidR="00E445DE" w:rsidRPr="008660BC" w:rsidRDefault="00D0680F" w:rsidP="00A31F7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4</w:t>
            </w:r>
            <w:r w:rsidR="00E445DE" w:rsidRPr="008660BC">
              <w:rPr>
                <w:rFonts w:ascii="Times New Roman" w:eastAsia="Times New Roman" w:hAnsi="Times New Roman" w:cs="Times New Roman"/>
                <w:color w:val="000000"/>
                <w:lang w:eastAsia="lt-LT"/>
              </w:rPr>
              <w:t>. </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48DED" w14:textId="5C7BBE75" w:rsidR="00E445DE" w:rsidRPr="001126D5" w:rsidRDefault="001126D5" w:rsidP="00A31F7F">
            <w:pPr>
              <w:spacing w:after="0" w:line="240" w:lineRule="auto"/>
              <w:jc w:val="both"/>
              <w:rPr>
                <w:rFonts w:ascii="Times New Roman" w:eastAsia="Times New Roman" w:hAnsi="Times New Roman" w:cs="Times New Roman"/>
                <w:color w:val="FF0000"/>
                <w:lang w:eastAsia="lt-LT"/>
              </w:rPr>
            </w:pPr>
            <w:r w:rsidRPr="001126D5">
              <w:rPr>
                <w:rFonts w:ascii="Times New Roman" w:eastAsia="Times New Roman" w:hAnsi="Times New Roman" w:cs="Times New Roman"/>
                <w:lang w:eastAsia="lt-LT"/>
              </w:rPr>
              <w:t>Nereikalaujančias didelių laiko resursų paslaugas (iki 0,5 val. trukmės) T</w:t>
            </w:r>
            <w:r w:rsidR="00843A01">
              <w:rPr>
                <w:rFonts w:ascii="Times New Roman" w:eastAsia="Times New Roman" w:hAnsi="Times New Roman" w:cs="Times New Roman"/>
                <w:lang w:eastAsia="lt-LT"/>
              </w:rPr>
              <w:t>ie</w:t>
            </w:r>
            <w:r w:rsidRPr="001126D5">
              <w:rPr>
                <w:rFonts w:ascii="Times New Roman" w:eastAsia="Times New Roman" w:hAnsi="Times New Roman" w:cs="Times New Roman"/>
                <w:lang w:eastAsia="lt-LT"/>
              </w:rPr>
              <w:t>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1126D5" w:rsidRPr="006B726E" w14:paraId="74632391"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905A52" w14:textId="0237CF9F" w:rsidR="001126D5" w:rsidRPr="008660BC" w:rsidRDefault="00D0680F"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001126D5">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E5F134" w14:textId="2B874045" w:rsidR="001126D5" w:rsidRPr="001126D5" w:rsidRDefault="001126D5" w:rsidP="00A31F7F">
            <w:pPr>
              <w:spacing w:after="0" w:line="240" w:lineRule="auto"/>
              <w:jc w:val="both"/>
              <w:rPr>
                <w:rFonts w:ascii="Times New Roman" w:eastAsia="Times New Roman" w:hAnsi="Times New Roman" w:cs="Times New Roman"/>
                <w:lang w:eastAsia="lt-LT"/>
              </w:rPr>
            </w:pPr>
            <w:r w:rsidRPr="001126D5">
              <w:rPr>
                <w:rFonts w:ascii="Times New Roman" w:eastAsia="Times New Roman" w:hAnsi="Times New Roman" w:cs="Times New Roman"/>
                <w:lang w:eastAsia="lt-LT"/>
              </w:rPr>
              <w:t>Automobiliams, kuriems galioja gamintojo arba pardavėjo taikoma garantija,  bus įsigyjamos tik tokios remonto ir priežiūros paslaugos, kurios neapima paslaugų, susijusių su garantijos taikymu.</w:t>
            </w:r>
          </w:p>
        </w:tc>
      </w:tr>
      <w:tr w:rsidR="001126D5" w:rsidRPr="006B726E" w14:paraId="261C19B5"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2DE63D" w14:textId="4468BA96" w:rsidR="001126D5" w:rsidRDefault="00D0680F"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001126D5">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6AA32" w14:textId="18E59E1A" w:rsidR="001126D5" w:rsidRPr="001126D5" w:rsidRDefault="001126D5" w:rsidP="00A31F7F">
            <w:pPr>
              <w:spacing w:after="0" w:line="240" w:lineRule="auto"/>
              <w:jc w:val="both"/>
              <w:rPr>
                <w:rFonts w:ascii="Times New Roman" w:eastAsia="Times New Roman" w:hAnsi="Times New Roman" w:cs="Times New Roman"/>
                <w:lang w:eastAsia="lt-LT"/>
              </w:rPr>
            </w:pPr>
            <w:r w:rsidRPr="001126D5">
              <w:rPr>
                <w:rFonts w:ascii="Times New Roman" w:eastAsia="Times New Roman" w:hAnsi="Times New Roman" w:cs="Times New Roman"/>
                <w:lang w:eastAsia="lt-LT"/>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1126D5" w:rsidRPr="006B726E" w14:paraId="63B31FAF"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47BFE9" w14:textId="03E491B1" w:rsidR="001126D5" w:rsidRDefault="00D0680F"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001126D5">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A1F63" w14:textId="4800689B" w:rsidR="001126D5" w:rsidRPr="001126D5" w:rsidRDefault="001126D5" w:rsidP="001126D5">
            <w:pPr>
              <w:tabs>
                <w:tab w:val="left" w:pos="993"/>
              </w:tabs>
              <w:autoSpaceDN w:val="0"/>
              <w:spacing w:after="0" w:line="240" w:lineRule="auto"/>
              <w:jc w:val="both"/>
              <w:textAlignment w:val="baseline"/>
              <w:rPr>
                <w:rFonts w:ascii="Times New Roman" w:hAnsi="Times New Roman"/>
              </w:rPr>
            </w:pPr>
            <w:r w:rsidRPr="001126D5">
              <w:rPr>
                <w:rFonts w:ascii="Times New Roman" w:hAnsi="Times New Roman"/>
              </w:rPr>
              <w:t>Svarbūs eismo saugumo atžvilgiu elementai – stabdžių sistemos, vairavimo sistemos, pakabos, sukabintuvų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1126D5" w:rsidRPr="006B726E" w14:paraId="6FC30F15"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BCB69A" w14:textId="472F7FCA" w:rsidR="001126D5" w:rsidRDefault="00D0680F"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r w:rsidR="001126D5">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B62C02" w14:textId="15F7029D" w:rsidR="001126D5" w:rsidRPr="001126D5" w:rsidRDefault="001126D5" w:rsidP="001126D5">
            <w:pPr>
              <w:tabs>
                <w:tab w:val="left" w:pos="993"/>
              </w:tabs>
              <w:autoSpaceDN w:val="0"/>
              <w:spacing w:after="0" w:line="240" w:lineRule="auto"/>
              <w:jc w:val="both"/>
              <w:textAlignment w:val="baseline"/>
              <w:rPr>
                <w:rFonts w:ascii="Times New Roman" w:hAnsi="Times New Roman"/>
              </w:rPr>
            </w:pPr>
            <w:r w:rsidRPr="001126D5">
              <w:rPr>
                <w:rFonts w:ascii="Times New Roman" w:hAnsi="Times New Roman"/>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1126D5" w:rsidRPr="006B726E" w14:paraId="0E7633F5"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AE9B9A" w14:textId="17028F66" w:rsidR="001126D5" w:rsidRDefault="00D0680F"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1126D5">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945464" w14:textId="2C751119" w:rsidR="001126D5" w:rsidRPr="001126D5" w:rsidRDefault="001126D5" w:rsidP="001126D5">
            <w:pPr>
              <w:tabs>
                <w:tab w:val="left" w:pos="993"/>
              </w:tabs>
              <w:autoSpaceDN w:val="0"/>
              <w:spacing w:after="0" w:line="240" w:lineRule="auto"/>
              <w:jc w:val="both"/>
              <w:textAlignment w:val="baseline"/>
              <w:rPr>
                <w:rFonts w:ascii="Times New Roman" w:hAnsi="Times New Roman" w:cs="Times New Roman"/>
              </w:rPr>
            </w:pPr>
            <w:r w:rsidRPr="001126D5">
              <w:rPr>
                <w:rFonts w:ascii="Times New Roman" w:hAnsi="Times New Roman" w:cs="Times New Roman"/>
                <w:iCs/>
              </w:rPr>
              <w:t>Paslaugų teikimo metu panaudotoms prekėms taikomas dalinis išlaidų padengimas: bus apmokama už faktiškai paslaugų suteikimui sunaudotas prekes, pagal T</w:t>
            </w:r>
            <w:r w:rsidR="00843A01">
              <w:rPr>
                <w:rFonts w:ascii="Times New Roman" w:hAnsi="Times New Roman" w:cs="Times New Roman"/>
                <w:iCs/>
              </w:rPr>
              <w:t>ie</w:t>
            </w:r>
            <w:r w:rsidRPr="001126D5">
              <w:rPr>
                <w:rFonts w:ascii="Times New Roman" w:hAnsi="Times New Roman" w:cs="Times New Roman"/>
                <w:iCs/>
              </w:rPr>
              <w:t xml:space="preserve">kėjo pateiktas sąskaitas. Tiekdamas </w:t>
            </w:r>
            <w:r w:rsidRPr="001126D5">
              <w:rPr>
                <w:rFonts w:ascii="Times New Roman" w:hAnsi="Times New Roman" w:cs="Times New Roman"/>
                <w:iCs/>
              </w:rPr>
              <w:lastRenderedPageBreak/>
              <w:t>Prekes, T</w:t>
            </w:r>
            <w:r w:rsidR="00512B7C">
              <w:rPr>
                <w:rFonts w:ascii="Times New Roman" w:hAnsi="Times New Roman" w:cs="Times New Roman"/>
                <w:iCs/>
              </w:rPr>
              <w:t>ie</w:t>
            </w:r>
            <w:r w:rsidRPr="001126D5">
              <w:rPr>
                <w:rFonts w:ascii="Times New Roman" w:hAnsi="Times New Roman" w:cs="Times New Roman"/>
                <w:iCs/>
              </w:rPr>
              <w:t>kėjas neturi teisės keisti jo perkamų ir Perkančiajai organizacijai tiekiamų prekių kainos, t. y. prekės turi būti tiekiamos tokiomis pačiomis kainomis, kuriomis T</w:t>
            </w:r>
            <w:r w:rsidR="00843A01">
              <w:rPr>
                <w:rFonts w:ascii="Times New Roman" w:hAnsi="Times New Roman" w:cs="Times New Roman"/>
                <w:iCs/>
              </w:rPr>
              <w:t>ie</w:t>
            </w:r>
            <w:r w:rsidRPr="001126D5">
              <w:rPr>
                <w:rFonts w:ascii="Times New Roman" w:hAnsi="Times New Roman" w:cs="Times New Roman"/>
                <w:iCs/>
              </w:rPr>
              <w:t>kėjas jas įsigijo, į prekių kainą negali būti įtrauktas T</w:t>
            </w:r>
            <w:r w:rsidR="00843A01">
              <w:rPr>
                <w:rFonts w:ascii="Times New Roman" w:hAnsi="Times New Roman" w:cs="Times New Roman"/>
                <w:iCs/>
              </w:rPr>
              <w:t>ie</w:t>
            </w:r>
            <w:r w:rsidRPr="001126D5">
              <w:rPr>
                <w:rFonts w:ascii="Times New Roman" w:hAnsi="Times New Roman" w:cs="Times New Roman"/>
                <w:iCs/>
              </w:rPr>
              <w:t>kėjo pelnas. Perkančiajai organizacijai pareikalavus, T</w:t>
            </w:r>
            <w:r w:rsidR="00843A01">
              <w:rPr>
                <w:rFonts w:ascii="Times New Roman" w:hAnsi="Times New Roman" w:cs="Times New Roman"/>
                <w:iCs/>
              </w:rPr>
              <w:t>ie</w:t>
            </w:r>
            <w:r w:rsidRPr="001126D5">
              <w:rPr>
                <w:rFonts w:ascii="Times New Roman" w:hAnsi="Times New Roman" w:cs="Times New Roman"/>
                <w:iCs/>
              </w:rPr>
              <w:t>kėjas privalės per nustatytą terminą pateikti išlaidas pagrindžiančius trečiųjų asmenų dokumentus.</w:t>
            </w:r>
          </w:p>
        </w:tc>
      </w:tr>
      <w:tr w:rsidR="001126D5" w:rsidRPr="006B726E" w14:paraId="72CAA1A2"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C18D54" w14:textId="03E2BC2A" w:rsidR="001126D5" w:rsidRDefault="00D0680F"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10</w:t>
            </w:r>
            <w:r w:rsidR="001126D5">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577FB1" w14:textId="4987D833" w:rsidR="001126D5" w:rsidRPr="001126D5" w:rsidRDefault="001126D5" w:rsidP="001126D5">
            <w:pPr>
              <w:tabs>
                <w:tab w:val="left" w:pos="993"/>
              </w:tabs>
              <w:autoSpaceDN w:val="0"/>
              <w:spacing w:after="0" w:line="240" w:lineRule="auto"/>
              <w:jc w:val="both"/>
              <w:textAlignment w:val="baseline"/>
            </w:pPr>
            <w:r w:rsidRPr="001126D5">
              <w:rPr>
                <w:rFonts w:ascii="Times New Roman" w:hAnsi="Times New Roman"/>
              </w:rPr>
              <w:t xml:space="preserve">Paslaugos turi būti teikiamos laikantis tvarkos apraše, patvirtintame Valstybinės kelių transporto inspekcijos prie Susisiekimo ministerijos viršininko </w:t>
            </w:r>
            <w:r w:rsidRPr="001126D5">
              <w:rPr>
                <w:rFonts w:ascii="Times New Roman" w:hAnsi="Times New Roman"/>
                <w:color w:val="000000"/>
              </w:rPr>
              <w:t xml:space="preserve">2016 m. vasario 1 d. įsakymu Nr. 2BE-45 „Dėl transporto priemonių techninio aptarnavimo ir remonto paslaugų teikimo tvarkos aprašo patvirtinimo“, nurodytų reikalavimų (interaktyvi nuoroda: </w:t>
            </w:r>
            <w:hyperlink r:id="rId11" w:history="1">
              <w:r w:rsidRPr="001126D5">
                <w:rPr>
                  <w:rStyle w:val="Hipersaitas"/>
                  <w:rFonts w:ascii="Times New Roman" w:hAnsi="Times New Roman" w:hint="eastAsia"/>
                </w:rPr>
                <w:t>https://e-seimas.lrs.lt/portal/legalAct/lt/TAD/d1ba6770c92711e5a141fecd4d43d786?jfwid=ck9gyapfk</w:t>
              </w:r>
            </w:hyperlink>
            <w:r w:rsidRPr="001126D5">
              <w:rPr>
                <w:rFonts w:ascii="Times New Roman" w:hAnsi="Times New Roman"/>
                <w:color w:val="000000"/>
              </w:rPr>
              <w:t>).</w:t>
            </w:r>
          </w:p>
        </w:tc>
      </w:tr>
      <w:tr w:rsidR="001126D5" w:rsidRPr="006B726E" w14:paraId="482F8F4C"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7EFFDF" w14:textId="767B5826" w:rsidR="001126D5" w:rsidRDefault="001126D5"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D0680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AF616" w14:textId="174BFA79" w:rsidR="001126D5" w:rsidRPr="001126D5" w:rsidRDefault="001126D5" w:rsidP="001126D5">
            <w:pPr>
              <w:tabs>
                <w:tab w:val="left" w:pos="993"/>
              </w:tabs>
              <w:autoSpaceDN w:val="0"/>
              <w:spacing w:after="0" w:line="240" w:lineRule="auto"/>
              <w:jc w:val="both"/>
              <w:textAlignment w:val="baseline"/>
            </w:pPr>
            <w:r w:rsidRPr="001126D5">
              <w:rPr>
                <w:rFonts w:ascii="Times New Roman" w:hAnsi="Times New Roman"/>
              </w:rPr>
              <w:t xml:space="preserve">Paslaugų teikimo metu už Perkančiosios organizacijos transporto priemonės </w:t>
            </w:r>
            <w:r w:rsidRPr="001126D5">
              <w:rPr>
                <w:rFonts w:ascii="Times New Roman" w:eastAsia="Times New Roman" w:hAnsi="Times New Roman" w:cs="Times New Roman"/>
                <w:color w:val="000000"/>
                <w:lang w:eastAsia="lt-LT"/>
              </w:rPr>
              <w:t>ir joje esančios specialiosios įrangos (jeigu tokia būtų paliekama) saugumą</w:t>
            </w:r>
            <w:r w:rsidRPr="001126D5">
              <w:rPr>
                <w:rFonts w:ascii="Times New Roman" w:hAnsi="Times New Roman"/>
              </w:rPr>
              <w:t xml:space="preserve"> atsako T</w:t>
            </w:r>
            <w:r w:rsidR="00512B7C">
              <w:rPr>
                <w:rFonts w:ascii="Times New Roman" w:hAnsi="Times New Roman"/>
              </w:rPr>
              <w:t>ie</w:t>
            </w:r>
            <w:r w:rsidRPr="001126D5">
              <w:rPr>
                <w:rFonts w:ascii="Times New Roman" w:hAnsi="Times New Roman"/>
              </w:rPr>
              <w:t>kėjas. T</w:t>
            </w:r>
            <w:r w:rsidR="00512B7C">
              <w:rPr>
                <w:rFonts w:ascii="Times New Roman" w:hAnsi="Times New Roman"/>
              </w:rPr>
              <w:t>ie</w:t>
            </w:r>
            <w:r w:rsidRPr="001126D5">
              <w:rPr>
                <w:rFonts w:ascii="Times New Roman" w:hAnsi="Times New Roman"/>
              </w:rPr>
              <w:t>kėjas privalo padengti bet kokią žalą, padarytą Perkančiajai organizacijai dėl savo veikimo ar neveikimo paslaugų teikimo metu (transporto priemonės sugadinimas, praradimas, neteisėtas panaudojimas ir kt.).</w:t>
            </w:r>
          </w:p>
        </w:tc>
      </w:tr>
      <w:tr w:rsidR="001126D5" w:rsidRPr="006B726E" w14:paraId="5C8E5437"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4C92EF" w14:textId="7683FB80" w:rsidR="001126D5" w:rsidRDefault="001126D5"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D0680F">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DB1E5" w14:textId="5052EE5F" w:rsidR="001126D5" w:rsidRPr="001126D5" w:rsidRDefault="001126D5" w:rsidP="001126D5">
            <w:pPr>
              <w:tabs>
                <w:tab w:val="left" w:pos="993"/>
              </w:tabs>
              <w:autoSpaceDN w:val="0"/>
              <w:spacing w:after="0" w:line="240" w:lineRule="auto"/>
              <w:jc w:val="both"/>
              <w:textAlignment w:val="baseline"/>
              <w:rPr>
                <w:rFonts w:ascii="Times New Roman" w:hAnsi="Times New Roman"/>
              </w:rPr>
            </w:pPr>
            <w:r w:rsidRPr="001126D5">
              <w:rPr>
                <w:rFonts w:ascii="Times New Roman" w:hAnsi="Times New Roman"/>
              </w:rPr>
              <w:t>T</w:t>
            </w:r>
            <w:r w:rsidR="00843A01">
              <w:rPr>
                <w:rFonts w:ascii="Times New Roman" w:hAnsi="Times New Roman"/>
              </w:rPr>
              <w:t>ie</w:t>
            </w:r>
            <w:r w:rsidRPr="001126D5">
              <w:rPr>
                <w:rFonts w:ascii="Times New Roman" w:hAnsi="Times New Roman"/>
              </w:rPr>
              <w:t>kėjas privalo informuoti Perkančiąją organizaciją apie paslaugų teikimo metu pastebėtus kitus, užsakyme  nenurodytus, transporto priemonės gedimus. Be to, sutarties vykdymo metu priimamus sprendimus, susijusius su išlaidomis, įskaitytinomis į T</w:t>
            </w:r>
            <w:r w:rsidR="00512B7C">
              <w:rPr>
                <w:rFonts w:ascii="Times New Roman" w:hAnsi="Times New Roman"/>
              </w:rPr>
              <w:t>ie</w:t>
            </w:r>
            <w:r w:rsidRPr="001126D5">
              <w:rPr>
                <w:rFonts w:ascii="Times New Roman" w:hAnsi="Times New Roman"/>
              </w:rPr>
              <w:t xml:space="preserve">kėjui pagal sutartį mokėtiną kainą, su Perkančiąja organizacija derinti </w:t>
            </w:r>
            <w:r w:rsidRPr="00F20F40">
              <w:rPr>
                <w:rFonts w:ascii="Times New Roman" w:hAnsi="Times New Roman" w:cs="Times New Roman"/>
              </w:rPr>
              <w:t>el. paštu ar telefonu</w:t>
            </w:r>
            <w:r w:rsidRPr="001126D5">
              <w:rPr>
                <w:rFonts w:ascii="Times New Roman" w:hAnsi="Times New Roman"/>
              </w:rPr>
              <w:t xml:space="preserve"> iš anksto.</w:t>
            </w:r>
          </w:p>
        </w:tc>
      </w:tr>
      <w:tr w:rsidR="001126D5" w:rsidRPr="006B726E" w14:paraId="457B9A5E"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9F273" w14:textId="008D0947" w:rsidR="001126D5" w:rsidRDefault="00744379"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D0680F">
              <w:rPr>
                <w:rFonts w:ascii="Times New Roman" w:eastAsia="Times New Roman" w:hAnsi="Times New Roman" w:cs="Times New Roman"/>
                <w:color w:val="000000"/>
                <w:lang w:eastAsia="lt-LT"/>
              </w:rPr>
              <w:t>3</w:t>
            </w:r>
            <w:r>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7169E" w14:textId="14A71163" w:rsidR="001126D5" w:rsidRPr="001126D5" w:rsidRDefault="00744379" w:rsidP="00744379">
            <w:pPr>
              <w:tabs>
                <w:tab w:val="left" w:pos="993"/>
              </w:tabs>
              <w:autoSpaceDN w:val="0"/>
              <w:spacing w:after="0" w:line="240" w:lineRule="auto"/>
              <w:jc w:val="both"/>
              <w:textAlignment w:val="baseline"/>
              <w:rPr>
                <w:rFonts w:ascii="Times New Roman" w:hAnsi="Times New Roman"/>
              </w:rPr>
            </w:pPr>
            <w:r w:rsidRPr="00744379">
              <w:rPr>
                <w:rFonts w:ascii="Times New Roman" w:hAnsi="Times New Roman"/>
              </w:rPr>
              <w:t>T</w:t>
            </w:r>
            <w:r w:rsidR="00512B7C">
              <w:rPr>
                <w:rFonts w:ascii="Times New Roman" w:hAnsi="Times New Roman"/>
              </w:rPr>
              <w:t>ie</w:t>
            </w:r>
            <w:r w:rsidRPr="00744379">
              <w:rPr>
                <w:rFonts w:ascii="Times New Roman" w:hAnsi="Times New Roman"/>
              </w:rPr>
              <w:t>kėjas privalo paslaugas suteikti per kuo trumpesnį terminą. Detalės ir eksploatacinės medžiagos privalo būti pateikiamos nedelsiant, per kuo trumpesnį terminą. T</w:t>
            </w:r>
            <w:r w:rsidR="00512B7C">
              <w:rPr>
                <w:rFonts w:ascii="Times New Roman" w:hAnsi="Times New Roman"/>
              </w:rPr>
              <w:t>ie</w:t>
            </w:r>
            <w:r w:rsidRPr="00744379">
              <w:rPr>
                <w:rFonts w:ascii="Times New Roman" w:hAnsi="Times New Roman"/>
              </w:rPr>
              <w:t>kėjas privalo informuoti Perkančiosios organizacijos paskirtą atsakingą asmenį, atsiradus bet kokioms aplinkybėms, kurios gali uždelsti suderintą paslaugos suteikimo terminą.</w:t>
            </w:r>
          </w:p>
        </w:tc>
      </w:tr>
      <w:tr w:rsidR="00744379" w:rsidRPr="006B726E" w14:paraId="3F30591D"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C07076" w14:textId="2FB46B0B" w:rsidR="00744379" w:rsidRDefault="00744379"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D0680F">
              <w:rPr>
                <w:rFonts w:ascii="Times New Roman" w:eastAsia="Times New Roman" w:hAnsi="Times New Roman" w:cs="Times New Roman"/>
                <w:color w:val="000000"/>
                <w:lang w:eastAsia="lt-LT"/>
              </w:rPr>
              <w:t>4</w:t>
            </w:r>
            <w:r>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A7673C" w14:textId="04633102" w:rsidR="00744379" w:rsidRPr="00744379" w:rsidRDefault="00744379" w:rsidP="00744379">
            <w:pPr>
              <w:tabs>
                <w:tab w:val="left" w:pos="993"/>
              </w:tabs>
              <w:autoSpaceDN w:val="0"/>
              <w:spacing w:after="0" w:line="240" w:lineRule="auto"/>
              <w:jc w:val="both"/>
              <w:textAlignment w:val="baseline"/>
              <w:rPr>
                <w:rFonts w:ascii="Times New Roman" w:hAnsi="Times New Roman"/>
              </w:rPr>
            </w:pPr>
            <w:r w:rsidRPr="00744379">
              <w:rPr>
                <w:rFonts w:ascii="Times New Roman" w:hAnsi="Times New Roman"/>
              </w:rPr>
              <w:t>T</w:t>
            </w:r>
            <w:r w:rsidR="00512B7C">
              <w:rPr>
                <w:rFonts w:ascii="Times New Roman" w:hAnsi="Times New Roman"/>
              </w:rPr>
              <w:t>ie</w:t>
            </w:r>
            <w:r w:rsidRPr="00744379">
              <w:rPr>
                <w:rFonts w:ascii="Times New Roman" w:hAnsi="Times New Roman"/>
              </w:rPr>
              <w:t>kėjas turi atliktoms paslaugoms, detalėms ir med</w:t>
            </w:r>
            <w:r w:rsidRPr="00744379">
              <w:rPr>
                <w:rFonts w:ascii="Cambria" w:hAnsi="Cambria" w:cs="Cambria"/>
              </w:rPr>
              <w:t>ž</w:t>
            </w:r>
            <w:r w:rsidRPr="00744379">
              <w:rPr>
                <w:rFonts w:ascii="Times New Roman" w:hAnsi="Times New Roman"/>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744379" w:rsidRPr="006B726E" w14:paraId="29C72C59"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9839B7" w14:textId="0E857C5F" w:rsidR="00744379" w:rsidRDefault="00744379"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D0680F">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AE7B1" w14:textId="795D0857" w:rsidR="00744379" w:rsidRPr="00744379" w:rsidRDefault="00744379" w:rsidP="005753B7">
            <w:pPr>
              <w:tabs>
                <w:tab w:val="left" w:pos="993"/>
              </w:tabs>
              <w:autoSpaceDN w:val="0"/>
              <w:spacing w:after="0" w:line="240" w:lineRule="auto"/>
              <w:jc w:val="both"/>
              <w:textAlignment w:val="baseline"/>
              <w:rPr>
                <w:rFonts w:ascii="Times New Roman" w:hAnsi="Times New Roman"/>
              </w:rPr>
            </w:pPr>
            <w:r w:rsidRPr="00744379">
              <w:rPr>
                <w:rFonts w:ascii="Times New Roman" w:hAnsi="Times New Roman"/>
              </w:rPr>
              <w:t>Garantiniu laikotarpiu automobiliui sugedus dėl nekokybiškai suteiktų paslaugų, nekokybiškų med</w:t>
            </w:r>
            <w:r w:rsidRPr="00744379">
              <w:rPr>
                <w:rFonts w:ascii="Cambria" w:hAnsi="Cambria" w:cs="Cambria"/>
              </w:rPr>
              <w:t>ž</w:t>
            </w:r>
            <w:r w:rsidRPr="00744379">
              <w:rPr>
                <w:rFonts w:ascii="Times New Roman" w:hAnsi="Times New Roman"/>
              </w:rPr>
              <w:t>iagų ar detalių, el. paštu</w:t>
            </w:r>
            <w:r>
              <w:rPr>
                <w:rFonts w:ascii="Times New Roman" w:hAnsi="Times New Roman"/>
              </w:rPr>
              <w:t xml:space="preserve"> ar telefonu</w:t>
            </w:r>
            <w:r w:rsidRPr="00744379">
              <w:rPr>
                <w:rFonts w:ascii="Times New Roman" w:hAnsi="Times New Roman"/>
              </w:rPr>
              <w:t xml:space="preserve"> suderinus su Perkančiąja organizacija</w:t>
            </w:r>
            <w:r w:rsidR="0055298E">
              <w:rPr>
                <w:rFonts w:ascii="Times New Roman" w:hAnsi="Times New Roman"/>
              </w:rPr>
              <w:t xml:space="preserve"> T</w:t>
            </w:r>
            <w:r w:rsidR="00512B7C">
              <w:rPr>
                <w:rFonts w:ascii="Times New Roman" w:hAnsi="Times New Roman"/>
              </w:rPr>
              <w:t>ie</w:t>
            </w:r>
            <w:r w:rsidR="0055298E">
              <w:rPr>
                <w:rFonts w:ascii="Times New Roman" w:hAnsi="Times New Roman"/>
              </w:rPr>
              <w:t>kėjas</w:t>
            </w:r>
            <w:r w:rsidR="005753B7">
              <w:rPr>
                <w:rFonts w:ascii="Times New Roman" w:hAnsi="Times New Roman"/>
              </w:rPr>
              <w:t xml:space="preserve"> </w:t>
            </w:r>
            <w:r w:rsidR="005667F2">
              <w:rPr>
                <w:rFonts w:ascii="Times New Roman" w:hAnsi="Times New Roman"/>
              </w:rPr>
              <w:t>(</w:t>
            </w:r>
            <w:r w:rsidR="0031438C">
              <w:rPr>
                <w:rFonts w:ascii="Times New Roman" w:hAnsi="Times New Roman"/>
              </w:rPr>
              <w:t>jei automobilis negali važiuoti</w:t>
            </w:r>
            <w:r w:rsidR="005667F2">
              <w:rPr>
                <w:rFonts w:ascii="Times New Roman" w:hAnsi="Times New Roman"/>
              </w:rPr>
              <w:t xml:space="preserve"> sava eiga)</w:t>
            </w:r>
            <w:r w:rsidR="0055298E">
              <w:rPr>
                <w:rFonts w:ascii="Times New Roman" w:hAnsi="Times New Roman"/>
              </w:rPr>
              <w:t xml:space="preserve"> t</w:t>
            </w:r>
            <w:r w:rsidR="0031438C">
              <w:rPr>
                <w:rFonts w:ascii="Times New Roman" w:hAnsi="Times New Roman"/>
              </w:rPr>
              <w:t>ransportuoja į remonto dirbtuves</w:t>
            </w:r>
            <w:r w:rsidRPr="00744379">
              <w:rPr>
                <w:rFonts w:ascii="Times New Roman" w:hAnsi="Times New Roman"/>
              </w:rPr>
              <w:t>, per terminą, suderintą su Perkančiąja organizacija, pašalinti trūkumus savo lėšomis (pašalinti defektus, pakeisti sugedusias atsargines dalis).</w:t>
            </w:r>
          </w:p>
        </w:tc>
      </w:tr>
      <w:tr w:rsidR="005753B7" w:rsidRPr="006B726E" w14:paraId="2CD472DC" w14:textId="77777777" w:rsidTr="0037198B">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F7466" w14:textId="44D10688" w:rsidR="005753B7" w:rsidRDefault="005753B7" w:rsidP="00A31F7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CB3AAB">
              <w:rPr>
                <w:rFonts w:ascii="Times New Roman" w:eastAsia="Times New Roman" w:hAnsi="Times New Roman" w:cs="Times New Roman"/>
                <w:color w:val="000000"/>
                <w:lang w:eastAsia="lt-LT"/>
              </w:rPr>
              <w:t>6</w:t>
            </w:r>
            <w:r>
              <w:rPr>
                <w:rFonts w:ascii="Times New Roman" w:eastAsia="Times New Roman" w:hAnsi="Times New Roman" w:cs="Times New Roman"/>
                <w:color w:val="000000"/>
                <w:lang w:eastAsia="lt-LT"/>
              </w:rPr>
              <w:t>.</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15848" w14:textId="27D93D8A" w:rsidR="005753B7" w:rsidRPr="00744379" w:rsidRDefault="00461D31" w:rsidP="005753B7">
            <w:pPr>
              <w:tabs>
                <w:tab w:val="left" w:pos="993"/>
              </w:tabs>
              <w:autoSpaceDN w:val="0"/>
              <w:spacing w:after="0" w:line="240" w:lineRule="auto"/>
              <w:jc w:val="both"/>
              <w:textAlignment w:val="baseline"/>
              <w:rPr>
                <w:rFonts w:ascii="Times New Roman" w:hAnsi="Times New Roman"/>
              </w:rPr>
            </w:pPr>
            <w:r>
              <w:rPr>
                <w:rFonts w:ascii="Times New Roman" w:hAnsi="Times New Roman"/>
              </w:rPr>
              <w:t>T</w:t>
            </w:r>
            <w:r w:rsidR="00512B7C">
              <w:rPr>
                <w:rFonts w:ascii="Times New Roman" w:hAnsi="Times New Roman"/>
              </w:rPr>
              <w:t>ie</w:t>
            </w:r>
            <w:r>
              <w:rPr>
                <w:rFonts w:ascii="Times New Roman" w:hAnsi="Times New Roman"/>
              </w:rPr>
              <w:t>kėjas privalo vadovautis „Autodata“, Haynes</w:t>
            </w:r>
            <w:r w:rsidR="00B437D0">
              <w:rPr>
                <w:rFonts w:ascii="Times New Roman" w:hAnsi="Times New Roman"/>
              </w:rPr>
              <w:t>P</w:t>
            </w:r>
            <w:r>
              <w:rPr>
                <w:rFonts w:ascii="Times New Roman" w:hAnsi="Times New Roman"/>
              </w:rPr>
              <w:t>ro</w:t>
            </w:r>
            <w:r w:rsidR="00B437D0">
              <w:rPr>
                <w:rFonts w:ascii="Times New Roman" w:hAnsi="Times New Roman"/>
              </w:rPr>
              <w:t xml:space="preserve"> arba lygiavertėmis programomis</w:t>
            </w:r>
            <w:r w:rsidR="0039443D">
              <w:rPr>
                <w:rFonts w:ascii="Times New Roman" w:hAnsi="Times New Roman"/>
              </w:rPr>
              <w:t>, nustatant laiką paslaugai atlikti.</w:t>
            </w:r>
          </w:p>
        </w:tc>
      </w:tr>
      <w:bookmarkEnd w:id="2"/>
    </w:tbl>
    <w:p w14:paraId="2DF58422" w14:textId="77777777" w:rsidR="002543F2" w:rsidRDefault="002543F2" w:rsidP="004A0C48">
      <w:pPr>
        <w:tabs>
          <w:tab w:val="left" w:pos="709"/>
        </w:tabs>
        <w:spacing w:after="0" w:line="240" w:lineRule="auto"/>
        <w:ind w:firstLine="851"/>
        <w:contextualSpacing/>
        <w:rPr>
          <w:rFonts w:ascii="Times New Roman" w:eastAsia="Calibri" w:hAnsi="Times New Roman" w:cs="Times New Roman"/>
          <w:b/>
        </w:rPr>
      </w:pPr>
    </w:p>
    <w:sectPr w:rsidR="002543F2"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3498" w14:textId="77777777" w:rsidR="00C829B0" w:rsidRDefault="00C829B0" w:rsidP="00682323">
      <w:pPr>
        <w:spacing w:after="0" w:line="240" w:lineRule="auto"/>
      </w:pPr>
      <w:r>
        <w:separator/>
      </w:r>
    </w:p>
  </w:endnote>
  <w:endnote w:type="continuationSeparator" w:id="0">
    <w:p w14:paraId="152F674C" w14:textId="77777777" w:rsidR="00C829B0" w:rsidRDefault="00C829B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CD34" w14:textId="77777777" w:rsidR="00C829B0" w:rsidRDefault="00C829B0" w:rsidP="00682323">
      <w:pPr>
        <w:spacing w:after="0" w:line="240" w:lineRule="auto"/>
      </w:pPr>
      <w:r>
        <w:separator/>
      </w:r>
    </w:p>
  </w:footnote>
  <w:footnote w:type="continuationSeparator" w:id="0">
    <w:p w14:paraId="5CA77215" w14:textId="77777777" w:rsidR="00C829B0" w:rsidRDefault="00C829B0"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 Kvietimo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5057580">
    <w:abstractNumId w:val="1"/>
  </w:num>
  <w:num w:numId="23" w16cid:durableId="130177501">
    <w:abstractNumId w:val="5"/>
  </w:num>
  <w:num w:numId="24" w16cid:durableId="243416911">
    <w:abstractNumId w:val="20"/>
  </w:num>
  <w:num w:numId="25" w16cid:durableId="671831916">
    <w:abstractNumId w:val="17"/>
  </w:num>
  <w:num w:numId="26"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FBD"/>
    <w:rsid w:val="00003274"/>
    <w:rsid w:val="0001097A"/>
    <w:rsid w:val="00011548"/>
    <w:rsid w:val="0002093B"/>
    <w:rsid w:val="000234C6"/>
    <w:rsid w:val="0003408D"/>
    <w:rsid w:val="00035237"/>
    <w:rsid w:val="000401B2"/>
    <w:rsid w:val="00040B42"/>
    <w:rsid w:val="0004663F"/>
    <w:rsid w:val="00046A16"/>
    <w:rsid w:val="000501FF"/>
    <w:rsid w:val="000519E2"/>
    <w:rsid w:val="000529C5"/>
    <w:rsid w:val="00054D7F"/>
    <w:rsid w:val="00056177"/>
    <w:rsid w:val="00060F45"/>
    <w:rsid w:val="000641AC"/>
    <w:rsid w:val="00070A2D"/>
    <w:rsid w:val="00071D9F"/>
    <w:rsid w:val="000749F2"/>
    <w:rsid w:val="00075A9D"/>
    <w:rsid w:val="00081334"/>
    <w:rsid w:val="00085351"/>
    <w:rsid w:val="0008677F"/>
    <w:rsid w:val="0008750B"/>
    <w:rsid w:val="000911CD"/>
    <w:rsid w:val="00091BDB"/>
    <w:rsid w:val="00092D6D"/>
    <w:rsid w:val="00094A35"/>
    <w:rsid w:val="000A21A7"/>
    <w:rsid w:val="000A3139"/>
    <w:rsid w:val="000A41ED"/>
    <w:rsid w:val="000A43AD"/>
    <w:rsid w:val="000B0275"/>
    <w:rsid w:val="000B15AE"/>
    <w:rsid w:val="000B2DF2"/>
    <w:rsid w:val="000C1AC0"/>
    <w:rsid w:val="000C6221"/>
    <w:rsid w:val="000D370B"/>
    <w:rsid w:val="000E15F6"/>
    <w:rsid w:val="000E5B11"/>
    <w:rsid w:val="000F0C34"/>
    <w:rsid w:val="000F3371"/>
    <w:rsid w:val="000F405C"/>
    <w:rsid w:val="000F430F"/>
    <w:rsid w:val="000F5B21"/>
    <w:rsid w:val="00103378"/>
    <w:rsid w:val="00103D2C"/>
    <w:rsid w:val="00104578"/>
    <w:rsid w:val="001055A2"/>
    <w:rsid w:val="001126D5"/>
    <w:rsid w:val="001144C0"/>
    <w:rsid w:val="0011491D"/>
    <w:rsid w:val="001162F2"/>
    <w:rsid w:val="001164D5"/>
    <w:rsid w:val="001208CA"/>
    <w:rsid w:val="00121487"/>
    <w:rsid w:val="00121DF9"/>
    <w:rsid w:val="00130DCD"/>
    <w:rsid w:val="00132B8D"/>
    <w:rsid w:val="0013337B"/>
    <w:rsid w:val="00134EB3"/>
    <w:rsid w:val="001426C1"/>
    <w:rsid w:val="0015283E"/>
    <w:rsid w:val="001675FE"/>
    <w:rsid w:val="00173107"/>
    <w:rsid w:val="00183393"/>
    <w:rsid w:val="00193AE5"/>
    <w:rsid w:val="00196002"/>
    <w:rsid w:val="001968D4"/>
    <w:rsid w:val="001A17F0"/>
    <w:rsid w:val="001A7519"/>
    <w:rsid w:val="001A7C8D"/>
    <w:rsid w:val="001A7DFE"/>
    <w:rsid w:val="001B1DA7"/>
    <w:rsid w:val="001B2BF9"/>
    <w:rsid w:val="001B437E"/>
    <w:rsid w:val="001B52F6"/>
    <w:rsid w:val="001C206B"/>
    <w:rsid w:val="001C631D"/>
    <w:rsid w:val="001D0AAF"/>
    <w:rsid w:val="001D3218"/>
    <w:rsid w:val="001D4DD6"/>
    <w:rsid w:val="001E097C"/>
    <w:rsid w:val="001E197F"/>
    <w:rsid w:val="001F3DD7"/>
    <w:rsid w:val="001F5CEF"/>
    <w:rsid w:val="0020105E"/>
    <w:rsid w:val="00205386"/>
    <w:rsid w:val="00206CF9"/>
    <w:rsid w:val="00211A07"/>
    <w:rsid w:val="00212C15"/>
    <w:rsid w:val="00212FAB"/>
    <w:rsid w:val="00215EDA"/>
    <w:rsid w:val="002171E5"/>
    <w:rsid w:val="00217A29"/>
    <w:rsid w:val="00217C68"/>
    <w:rsid w:val="00220D0F"/>
    <w:rsid w:val="00220D14"/>
    <w:rsid w:val="00221B2B"/>
    <w:rsid w:val="0022229C"/>
    <w:rsid w:val="00225505"/>
    <w:rsid w:val="00225AA6"/>
    <w:rsid w:val="00237816"/>
    <w:rsid w:val="00244292"/>
    <w:rsid w:val="00245CBF"/>
    <w:rsid w:val="002543F2"/>
    <w:rsid w:val="00256C78"/>
    <w:rsid w:val="002628DE"/>
    <w:rsid w:val="00263981"/>
    <w:rsid w:val="00265E33"/>
    <w:rsid w:val="002672BA"/>
    <w:rsid w:val="002733B4"/>
    <w:rsid w:val="00274D8C"/>
    <w:rsid w:val="00274F91"/>
    <w:rsid w:val="00277AAE"/>
    <w:rsid w:val="00280164"/>
    <w:rsid w:val="00285F0C"/>
    <w:rsid w:val="00291187"/>
    <w:rsid w:val="002933C3"/>
    <w:rsid w:val="00295649"/>
    <w:rsid w:val="00297DF0"/>
    <w:rsid w:val="002A5083"/>
    <w:rsid w:val="002A76A8"/>
    <w:rsid w:val="002B0D49"/>
    <w:rsid w:val="002C4223"/>
    <w:rsid w:val="002D4370"/>
    <w:rsid w:val="002D47ED"/>
    <w:rsid w:val="002D583A"/>
    <w:rsid w:val="002D5BBD"/>
    <w:rsid w:val="002E09D6"/>
    <w:rsid w:val="002F2364"/>
    <w:rsid w:val="002F2918"/>
    <w:rsid w:val="003061BC"/>
    <w:rsid w:val="00306503"/>
    <w:rsid w:val="003078A2"/>
    <w:rsid w:val="00307E60"/>
    <w:rsid w:val="00314040"/>
    <w:rsid w:val="0031438C"/>
    <w:rsid w:val="003148B9"/>
    <w:rsid w:val="003174A7"/>
    <w:rsid w:val="00320B3A"/>
    <w:rsid w:val="003231FF"/>
    <w:rsid w:val="00323D92"/>
    <w:rsid w:val="00323E48"/>
    <w:rsid w:val="003254F6"/>
    <w:rsid w:val="00325C64"/>
    <w:rsid w:val="003260AA"/>
    <w:rsid w:val="003273C7"/>
    <w:rsid w:val="00333683"/>
    <w:rsid w:val="003356FB"/>
    <w:rsid w:val="003417B2"/>
    <w:rsid w:val="00341D15"/>
    <w:rsid w:val="0035192C"/>
    <w:rsid w:val="003567A0"/>
    <w:rsid w:val="003620D6"/>
    <w:rsid w:val="003624E0"/>
    <w:rsid w:val="003710F8"/>
    <w:rsid w:val="0037198B"/>
    <w:rsid w:val="003753B2"/>
    <w:rsid w:val="00375DD1"/>
    <w:rsid w:val="00377464"/>
    <w:rsid w:val="0038135B"/>
    <w:rsid w:val="0038363F"/>
    <w:rsid w:val="003863C4"/>
    <w:rsid w:val="00387BEF"/>
    <w:rsid w:val="00390AC9"/>
    <w:rsid w:val="0039443D"/>
    <w:rsid w:val="003A02E5"/>
    <w:rsid w:val="003A139E"/>
    <w:rsid w:val="003A1589"/>
    <w:rsid w:val="003A332F"/>
    <w:rsid w:val="003B14A7"/>
    <w:rsid w:val="003B2EBD"/>
    <w:rsid w:val="003B4ED6"/>
    <w:rsid w:val="003B5A70"/>
    <w:rsid w:val="003B6205"/>
    <w:rsid w:val="003C330C"/>
    <w:rsid w:val="003C3558"/>
    <w:rsid w:val="003C57FA"/>
    <w:rsid w:val="003D4EE1"/>
    <w:rsid w:val="003E1AEA"/>
    <w:rsid w:val="003E1CA8"/>
    <w:rsid w:val="003E41EF"/>
    <w:rsid w:val="003E4C75"/>
    <w:rsid w:val="003E7120"/>
    <w:rsid w:val="003F6637"/>
    <w:rsid w:val="003F7749"/>
    <w:rsid w:val="003F7DEB"/>
    <w:rsid w:val="00405F9B"/>
    <w:rsid w:val="0040740C"/>
    <w:rsid w:val="00407ECA"/>
    <w:rsid w:val="004102C4"/>
    <w:rsid w:val="00411900"/>
    <w:rsid w:val="00412E2D"/>
    <w:rsid w:val="00420020"/>
    <w:rsid w:val="00425925"/>
    <w:rsid w:val="00425AD6"/>
    <w:rsid w:val="00426321"/>
    <w:rsid w:val="0043073D"/>
    <w:rsid w:val="00432DE0"/>
    <w:rsid w:val="00440DD2"/>
    <w:rsid w:val="004440C5"/>
    <w:rsid w:val="00452652"/>
    <w:rsid w:val="00455D3D"/>
    <w:rsid w:val="00456388"/>
    <w:rsid w:val="00461D31"/>
    <w:rsid w:val="00464A17"/>
    <w:rsid w:val="00466AAF"/>
    <w:rsid w:val="00482CF9"/>
    <w:rsid w:val="004838DF"/>
    <w:rsid w:val="004867FA"/>
    <w:rsid w:val="00487A0D"/>
    <w:rsid w:val="0049140E"/>
    <w:rsid w:val="004941DC"/>
    <w:rsid w:val="004A0C48"/>
    <w:rsid w:val="004A0CFD"/>
    <w:rsid w:val="004A202E"/>
    <w:rsid w:val="004A3AB6"/>
    <w:rsid w:val="004A4C3B"/>
    <w:rsid w:val="004A5BDE"/>
    <w:rsid w:val="004B0787"/>
    <w:rsid w:val="004B55FF"/>
    <w:rsid w:val="004B5B8C"/>
    <w:rsid w:val="004B71B8"/>
    <w:rsid w:val="004C0120"/>
    <w:rsid w:val="004C22B2"/>
    <w:rsid w:val="004C2375"/>
    <w:rsid w:val="004C5BAA"/>
    <w:rsid w:val="004D098D"/>
    <w:rsid w:val="004D322C"/>
    <w:rsid w:val="004D6148"/>
    <w:rsid w:val="004D7ECA"/>
    <w:rsid w:val="004F23CD"/>
    <w:rsid w:val="004F74B0"/>
    <w:rsid w:val="00502B36"/>
    <w:rsid w:val="005048FC"/>
    <w:rsid w:val="005127BE"/>
    <w:rsid w:val="00512B7C"/>
    <w:rsid w:val="0051356F"/>
    <w:rsid w:val="00515508"/>
    <w:rsid w:val="00526E14"/>
    <w:rsid w:val="0052771C"/>
    <w:rsid w:val="00531B5E"/>
    <w:rsid w:val="00533D62"/>
    <w:rsid w:val="00535295"/>
    <w:rsid w:val="005431C4"/>
    <w:rsid w:val="005431DE"/>
    <w:rsid w:val="00543DC4"/>
    <w:rsid w:val="00547581"/>
    <w:rsid w:val="00552655"/>
    <w:rsid w:val="00552873"/>
    <w:rsid w:val="0055298E"/>
    <w:rsid w:val="005535FC"/>
    <w:rsid w:val="00554709"/>
    <w:rsid w:val="00555232"/>
    <w:rsid w:val="00560DD3"/>
    <w:rsid w:val="005610C3"/>
    <w:rsid w:val="00565825"/>
    <w:rsid w:val="005667F2"/>
    <w:rsid w:val="005673A1"/>
    <w:rsid w:val="00570E7B"/>
    <w:rsid w:val="00571168"/>
    <w:rsid w:val="005753B7"/>
    <w:rsid w:val="00576CEA"/>
    <w:rsid w:val="0058091A"/>
    <w:rsid w:val="00582346"/>
    <w:rsid w:val="005900D8"/>
    <w:rsid w:val="0059149A"/>
    <w:rsid w:val="00593AAB"/>
    <w:rsid w:val="005952DD"/>
    <w:rsid w:val="005954BD"/>
    <w:rsid w:val="005A0A62"/>
    <w:rsid w:val="005A3479"/>
    <w:rsid w:val="005A3594"/>
    <w:rsid w:val="005B21AE"/>
    <w:rsid w:val="005C369B"/>
    <w:rsid w:val="005C407C"/>
    <w:rsid w:val="005C460D"/>
    <w:rsid w:val="005C6C2E"/>
    <w:rsid w:val="005D6194"/>
    <w:rsid w:val="005E034C"/>
    <w:rsid w:val="005E078F"/>
    <w:rsid w:val="005F3DE1"/>
    <w:rsid w:val="005F4263"/>
    <w:rsid w:val="005F4D06"/>
    <w:rsid w:val="005F52BF"/>
    <w:rsid w:val="00601BC7"/>
    <w:rsid w:val="006123D9"/>
    <w:rsid w:val="00612BE8"/>
    <w:rsid w:val="00614C6F"/>
    <w:rsid w:val="00615413"/>
    <w:rsid w:val="00620A44"/>
    <w:rsid w:val="00620EB2"/>
    <w:rsid w:val="00622B06"/>
    <w:rsid w:val="006318C5"/>
    <w:rsid w:val="00632A84"/>
    <w:rsid w:val="00632D21"/>
    <w:rsid w:val="00632DF7"/>
    <w:rsid w:val="0063386B"/>
    <w:rsid w:val="0063562F"/>
    <w:rsid w:val="00640863"/>
    <w:rsid w:val="00641926"/>
    <w:rsid w:val="00643F73"/>
    <w:rsid w:val="00644FD2"/>
    <w:rsid w:val="006469E8"/>
    <w:rsid w:val="00652B89"/>
    <w:rsid w:val="00653ADC"/>
    <w:rsid w:val="00665A5C"/>
    <w:rsid w:val="00671EFF"/>
    <w:rsid w:val="00676073"/>
    <w:rsid w:val="00682323"/>
    <w:rsid w:val="0068280C"/>
    <w:rsid w:val="00682ED1"/>
    <w:rsid w:val="006860F7"/>
    <w:rsid w:val="00687E1A"/>
    <w:rsid w:val="00692390"/>
    <w:rsid w:val="006A019D"/>
    <w:rsid w:val="006A3474"/>
    <w:rsid w:val="006A442A"/>
    <w:rsid w:val="006B2630"/>
    <w:rsid w:val="006B44F6"/>
    <w:rsid w:val="006B69E6"/>
    <w:rsid w:val="006B726E"/>
    <w:rsid w:val="006B796A"/>
    <w:rsid w:val="006C00A1"/>
    <w:rsid w:val="006C0729"/>
    <w:rsid w:val="006C7A0E"/>
    <w:rsid w:val="006D0E49"/>
    <w:rsid w:val="006D201D"/>
    <w:rsid w:val="006D7699"/>
    <w:rsid w:val="006E1D1A"/>
    <w:rsid w:val="006E302E"/>
    <w:rsid w:val="006E583C"/>
    <w:rsid w:val="006E5A26"/>
    <w:rsid w:val="006E7892"/>
    <w:rsid w:val="006F032D"/>
    <w:rsid w:val="006F6D49"/>
    <w:rsid w:val="006F7F3C"/>
    <w:rsid w:val="007008CC"/>
    <w:rsid w:val="0070090D"/>
    <w:rsid w:val="007249E8"/>
    <w:rsid w:val="00726136"/>
    <w:rsid w:val="0073413B"/>
    <w:rsid w:val="00734F73"/>
    <w:rsid w:val="00740BA9"/>
    <w:rsid w:val="00742341"/>
    <w:rsid w:val="00744379"/>
    <w:rsid w:val="00755EA2"/>
    <w:rsid w:val="00760B24"/>
    <w:rsid w:val="00761F69"/>
    <w:rsid w:val="0076215B"/>
    <w:rsid w:val="00775A4C"/>
    <w:rsid w:val="00776382"/>
    <w:rsid w:val="007828EC"/>
    <w:rsid w:val="0078341E"/>
    <w:rsid w:val="007834FC"/>
    <w:rsid w:val="00790587"/>
    <w:rsid w:val="0079761F"/>
    <w:rsid w:val="007A69D9"/>
    <w:rsid w:val="007A7841"/>
    <w:rsid w:val="007B191E"/>
    <w:rsid w:val="007B2044"/>
    <w:rsid w:val="007B3C98"/>
    <w:rsid w:val="007B4928"/>
    <w:rsid w:val="007B5B1C"/>
    <w:rsid w:val="007B724B"/>
    <w:rsid w:val="007B7BD9"/>
    <w:rsid w:val="007C0D15"/>
    <w:rsid w:val="007C19E2"/>
    <w:rsid w:val="007C756E"/>
    <w:rsid w:val="007C791F"/>
    <w:rsid w:val="007D0340"/>
    <w:rsid w:val="007D609A"/>
    <w:rsid w:val="007D6F72"/>
    <w:rsid w:val="007E1EE9"/>
    <w:rsid w:val="007E5D70"/>
    <w:rsid w:val="007E6BC9"/>
    <w:rsid w:val="007E7709"/>
    <w:rsid w:val="007F17D0"/>
    <w:rsid w:val="007F3087"/>
    <w:rsid w:val="007F38C4"/>
    <w:rsid w:val="007F688E"/>
    <w:rsid w:val="007F7158"/>
    <w:rsid w:val="0080115A"/>
    <w:rsid w:val="00801A00"/>
    <w:rsid w:val="008021ED"/>
    <w:rsid w:val="00806E8C"/>
    <w:rsid w:val="00816D52"/>
    <w:rsid w:val="00817878"/>
    <w:rsid w:val="008217E9"/>
    <w:rsid w:val="00824BB5"/>
    <w:rsid w:val="00826C04"/>
    <w:rsid w:val="008307D1"/>
    <w:rsid w:val="00830CCA"/>
    <w:rsid w:val="00842D5C"/>
    <w:rsid w:val="00843A01"/>
    <w:rsid w:val="00844045"/>
    <w:rsid w:val="00844F78"/>
    <w:rsid w:val="00846AB9"/>
    <w:rsid w:val="00851D34"/>
    <w:rsid w:val="00862A86"/>
    <w:rsid w:val="00863C84"/>
    <w:rsid w:val="00863FEA"/>
    <w:rsid w:val="008660BC"/>
    <w:rsid w:val="00890D83"/>
    <w:rsid w:val="008927AA"/>
    <w:rsid w:val="008A1BAB"/>
    <w:rsid w:val="008B2A84"/>
    <w:rsid w:val="008B56E2"/>
    <w:rsid w:val="008B7E0A"/>
    <w:rsid w:val="008C12ED"/>
    <w:rsid w:val="008C15D1"/>
    <w:rsid w:val="008C4F5A"/>
    <w:rsid w:val="008D0818"/>
    <w:rsid w:val="008D1C45"/>
    <w:rsid w:val="008E49D9"/>
    <w:rsid w:val="008E658C"/>
    <w:rsid w:val="008E7202"/>
    <w:rsid w:val="008F2357"/>
    <w:rsid w:val="009022E3"/>
    <w:rsid w:val="00905344"/>
    <w:rsid w:val="00905644"/>
    <w:rsid w:val="00913560"/>
    <w:rsid w:val="0091427D"/>
    <w:rsid w:val="009206AE"/>
    <w:rsid w:val="00925B53"/>
    <w:rsid w:val="00932424"/>
    <w:rsid w:val="00934695"/>
    <w:rsid w:val="00942C31"/>
    <w:rsid w:val="00944DAD"/>
    <w:rsid w:val="00947FB7"/>
    <w:rsid w:val="0095218E"/>
    <w:rsid w:val="00956106"/>
    <w:rsid w:val="00961E26"/>
    <w:rsid w:val="00976E5C"/>
    <w:rsid w:val="0098149B"/>
    <w:rsid w:val="0098313F"/>
    <w:rsid w:val="00984F2A"/>
    <w:rsid w:val="0098583E"/>
    <w:rsid w:val="00985ABB"/>
    <w:rsid w:val="009A4D65"/>
    <w:rsid w:val="009A5D48"/>
    <w:rsid w:val="009A5D80"/>
    <w:rsid w:val="009B241A"/>
    <w:rsid w:val="009B4C42"/>
    <w:rsid w:val="009B59FB"/>
    <w:rsid w:val="009B6C7E"/>
    <w:rsid w:val="009B6EE0"/>
    <w:rsid w:val="009C2601"/>
    <w:rsid w:val="009C687D"/>
    <w:rsid w:val="009C7955"/>
    <w:rsid w:val="009D0038"/>
    <w:rsid w:val="009D3631"/>
    <w:rsid w:val="009D5520"/>
    <w:rsid w:val="009D6CC0"/>
    <w:rsid w:val="009E691A"/>
    <w:rsid w:val="009F2794"/>
    <w:rsid w:val="009F5C44"/>
    <w:rsid w:val="009F619D"/>
    <w:rsid w:val="009F70AF"/>
    <w:rsid w:val="00A00C87"/>
    <w:rsid w:val="00A01C6F"/>
    <w:rsid w:val="00A02804"/>
    <w:rsid w:val="00A0347D"/>
    <w:rsid w:val="00A03AB8"/>
    <w:rsid w:val="00A077F3"/>
    <w:rsid w:val="00A07CB3"/>
    <w:rsid w:val="00A12842"/>
    <w:rsid w:val="00A23C07"/>
    <w:rsid w:val="00A30A57"/>
    <w:rsid w:val="00A373D1"/>
    <w:rsid w:val="00A41F5E"/>
    <w:rsid w:val="00A454F0"/>
    <w:rsid w:val="00A50549"/>
    <w:rsid w:val="00A51147"/>
    <w:rsid w:val="00A53524"/>
    <w:rsid w:val="00A56318"/>
    <w:rsid w:val="00A64EE8"/>
    <w:rsid w:val="00A676F5"/>
    <w:rsid w:val="00A67B5B"/>
    <w:rsid w:val="00A67BB9"/>
    <w:rsid w:val="00A70BE5"/>
    <w:rsid w:val="00A71089"/>
    <w:rsid w:val="00A720DD"/>
    <w:rsid w:val="00A729FB"/>
    <w:rsid w:val="00A73928"/>
    <w:rsid w:val="00A74143"/>
    <w:rsid w:val="00A7651F"/>
    <w:rsid w:val="00A80836"/>
    <w:rsid w:val="00A82816"/>
    <w:rsid w:val="00A862AD"/>
    <w:rsid w:val="00A90A5D"/>
    <w:rsid w:val="00A9624F"/>
    <w:rsid w:val="00A96D51"/>
    <w:rsid w:val="00AA3624"/>
    <w:rsid w:val="00AA3BB4"/>
    <w:rsid w:val="00AA58B9"/>
    <w:rsid w:val="00AB4988"/>
    <w:rsid w:val="00AD5F91"/>
    <w:rsid w:val="00AE015D"/>
    <w:rsid w:val="00AE0A8E"/>
    <w:rsid w:val="00AE1909"/>
    <w:rsid w:val="00AE3B6D"/>
    <w:rsid w:val="00AE550A"/>
    <w:rsid w:val="00AE55A1"/>
    <w:rsid w:val="00AE6711"/>
    <w:rsid w:val="00AF0F5D"/>
    <w:rsid w:val="00AF28A8"/>
    <w:rsid w:val="00AF332C"/>
    <w:rsid w:val="00AF477D"/>
    <w:rsid w:val="00AF6B48"/>
    <w:rsid w:val="00B00883"/>
    <w:rsid w:val="00B00C5F"/>
    <w:rsid w:val="00B06A26"/>
    <w:rsid w:val="00B12E41"/>
    <w:rsid w:val="00B1437B"/>
    <w:rsid w:val="00B17DAE"/>
    <w:rsid w:val="00B2267A"/>
    <w:rsid w:val="00B332F9"/>
    <w:rsid w:val="00B338FC"/>
    <w:rsid w:val="00B33C81"/>
    <w:rsid w:val="00B437D0"/>
    <w:rsid w:val="00B50AE0"/>
    <w:rsid w:val="00B54A1E"/>
    <w:rsid w:val="00B5588D"/>
    <w:rsid w:val="00B56BC8"/>
    <w:rsid w:val="00B56BD0"/>
    <w:rsid w:val="00B62F69"/>
    <w:rsid w:val="00B63B2D"/>
    <w:rsid w:val="00B65A86"/>
    <w:rsid w:val="00B66FF7"/>
    <w:rsid w:val="00B6722E"/>
    <w:rsid w:val="00B703C7"/>
    <w:rsid w:val="00B71844"/>
    <w:rsid w:val="00B749E5"/>
    <w:rsid w:val="00B776C0"/>
    <w:rsid w:val="00B8155B"/>
    <w:rsid w:val="00B86748"/>
    <w:rsid w:val="00B9040F"/>
    <w:rsid w:val="00B9354A"/>
    <w:rsid w:val="00B94A31"/>
    <w:rsid w:val="00B961AA"/>
    <w:rsid w:val="00B96EEE"/>
    <w:rsid w:val="00B9755B"/>
    <w:rsid w:val="00BA3B51"/>
    <w:rsid w:val="00BA49F7"/>
    <w:rsid w:val="00BB09E3"/>
    <w:rsid w:val="00BB0F93"/>
    <w:rsid w:val="00BB63A4"/>
    <w:rsid w:val="00BB6D0C"/>
    <w:rsid w:val="00BC0A2D"/>
    <w:rsid w:val="00BC2DF7"/>
    <w:rsid w:val="00BC3580"/>
    <w:rsid w:val="00BD14DC"/>
    <w:rsid w:val="00BD4F30"/>
    <w:rsid w:val="00BD7B88"/>
    <w:rsid w:val="00BE4BE2"/>
    <w:rsid w:val="00BE67A4"/>
    <w:rsid w:val="00BE71B2"/>
    <w:rsid w:val="00BF05B4"/>
    <w:rsid w:val="00BF0A24"/>
    <w:rsid w:val="00BF206A"/>
    <w:rsid w:val="00BF2190"/>
    <w:rsid w:val="00BF25BF"/>
    <w:rsid w:val="00BF270C"/>
    <w:rsid w:val="00BF2D96"/>
    <w:rsid w:val="00BF3530"/>
    <w:rsid w:val="00C04C19"/>
    <w:rsid w:val="00C0745F"/>
    <w:rsid w:val="00C12F74"/>
    <w:rsid w:val="00C147A5"/>
    <w:rsid w:val="00C155AC"/>
    <w:rsid w:val="00C15FD0"/>
    <w:rsid w:val="00C31511"/>
    <w:rsid w:val="00C344D3"/>
    <w:rsid w:val="00C438AC"/>
    <w:rsid w:val="00C44824"/>
    <w:rsid w:val="00C45E6D"/>
    <w:rsid w:val="00C471D4"/>
    <w:rsid w:val="00C527DE"/>
    <w:rsid w:val="00C532A0"/>
    <w:rsid w:val="00C53C79"/>
    <w:rsid w:val="00C55B15"/>
    <w:rsid w:val="00C56A1D"/>
    <w:rsid w:val="00C62ADE"/>
    <w:rsid w:val="00C62C2D"/>
    <w:rsid w:val="00C6740D"/>
    <w:rsid w:val="00C71538"/>
    <w:rsid w:val="00C735BE"/>
    <w:rsid w:val="00C73886"/>
    <w:rsid w:val="00C75337"/>
    <w:rsid w:val="00C759BF"/>
    <w:rsid w:val="00C81096"/>
    <w:rsid w:val="00C829B0"/>
    <w:rsid w:val="00C86883"/>
    <w:rsid w:val="00C86F99"/>
    <w:rsid w:val="00CA0047"/>
    <w:rsid w:val="00CA1868"/>
    <w:rsid w:val="00CA4734"/>
    <w:rsid w:val="00CA5569"/>
    <w:rsid w:val="00CB3AAB"/>
    <w:rsid w:val="00CB530F"/>
    <w:rsid w:val="00CB6548"/>
    <w:rsid w:val="00CB666F"/>
    <w:rsid w:val="00CB7B94"/>
    <w:rsid w:val="00CC1144"/>
    <w:rsid w:val="00CC3B99"/>
    <w:rsid w:val="00CC6407"/>
    <w:rsid w:val="00CD2D67"/>
    <w:rsid w:val="00CE1E82"/>
    <w:rsid w:val="00CE521F"/>
    <w:rsid w:val="00CE670F"/>
    <w:rsid w:val="00CF1014"/>
    <w:rsid w:val="00CF1E77"/>
    <w:rsid w:val="00CF3E9E"/>
    <w:rsid w:val="00CF4593"/>
    <w:rsid w:val="00D050D6"/>
    <w:rsid w:val="00D0680F"/>
    <w:rsid w:val="00D07927"/>
    <w:rsid w:val="00D144E3"/>
    <w:rsid w:val="00D1746B"/>
    <w:rsid w:val="00D2273F"/>
    <w:rsid w:val="00D22F75"/>
    <w:rsid w:val="00D24A8D"/>
    <w:rsid w:val="00D270DD"/>
    <w:rsid w:val="00D52326"/>
    <w:rsid w:val="00D615F9"/>
    <w:rsid w:val="00D652C3"/>
    <w:rsid w:val="00D6697F"/>
    <w:rsid w:val="00D7120B"/>
    <w:rsid w:val="00D74F8E"/>
    <w:rsid w:val="00D75527"/>
    <w:rsid w:val="00D75B42"/>
    <w:rsid w:val="00D8613A"/>
    <w:rsid w:val="00D864FE"/>
    <w:rsid w:val="00D91658"/>
    <w:rsid w:val="00D937B0"/>
    <w:rsid w:val="00D93C83"/>
    <w:rsid w:val="00D942D2"/>
    <w:rsid w:val="00DA1089"/>
    <w:rsid w:val="00DA1853"/>
    <w:rsid w:val="00DA244E"/>
    <w:rsid w:val="00DB0D52"/>
    <w:rsid w:val="00DB23D7"/>
    <w:rsid w:val="00DB5A78"/>
    <w:rsid w:val="00DC2B12"/>
    <w:rsid w:val="00DC2EE5"/>
    <w:rsid w:val="00DC3187"/>
    <w:rsid w:val="00DC54DE"/>
    <w:rsid w:val="00DC6314"/>
    <w:rsid w:val="00DC70B3"/>
    <w:rsid w:val="00DC79E6"/>
    <w:rsid w:val="00DD0028"/>
    <w:rsid w:val="00DD19D6"/>
    <w:rsid w:val="00DE0C61"/>
    <w:rsid w:val="00DE3DDF"/>
    <w:rsid w:val="00DE71E4"/>
    <w:rsid w:val="00DE7B03"/>
    <w:rsid w:val="00DF0D9E"/>
    <w:rsid w:val="00DF4815"/>
    <w:rsid w:val="00DF559F"/>
    <w:rsid w:val="00DF58B5"/>
    <w:rsid w:val="00E0107B"/>
    <w:rsid w:val="00E01810"/>
    <w:rsid w:val="00E10196"/>
    <w:rsid w:val="00E1295D"/>
    <w:rsid w:val="00E13C60"/>
    <w:rsid w:val="00E16AE5"/>
    <w:rsid w:val="00E16B8D"/>
    <w:rsid w:val="00E17DA2"/>
    <w:rsid w:val="00E2026D"/>
    <w:rsid w:val="00E223CB"/>
    <w:rsid w:val="00E231AF"/>
    <w:rsid w:val="00E24B3B"/>
    <w:rsid w:val="00E30CF3"/>
    <w:rsid w:val="00E3370B"/>
    <w:rsid w:val="00E35870"/>
    <w:rsid w:val="00E416AB"/>
    <w:rsid w:val="00E43611"/>
    <w:rsid w:val="00E445DE"/>
    <w:rsid w:val="00E44EE5"/>
    <w:rsid w:val="00E458DC"/>
    <w:rsid w:val="00E4603B"/>
    <w:rsid w:val="00E51A27"/>
    <w:rsid w:val="00E53822"/>
    <w:rsid w:val="00E53871"/>
    <w:rsid w:val="00E646EF"/>
    <w:rsid w:val="00E70B4B"/>
    <w:rsid w:val="00E71818"/>
    <w:rsid w:val="00E74573"/>
    <w:rsid w:val="00E7553B"/>
    <w:rsid w:val="00E76182"/>
    <w:rsid w:val="00E80B1A"/>
    <w:rsid w:val="00E85F4F"/>
    <w:rsid w:val="00E86E1D"/>
    <w:rsid w:val="00E8735F"/>
    <w:rsid w:val="00E90A27"/>
    <w:rsid w:val="00EA0178"/>
    <w:rsid w:val="00EA25C4"/>
    <w:rsid w:val="00EA29D4"/>
    <w:rsid w:val="00EA55DA"/>
    <w:rsid w:val="00EA7CED"/>
    <w:rsid w:val="00EC2AA9"/>
    <w:rsid w:val="00ED1C61"/>
    <w:rsid w:val="00ED41C3"/>
    <w:rsid w:val="00ED5DBB"/>
    <w:rsid w:val="00EE29B1"/>
    <w:rsid w:val="00EE383F"/>
    <w:rsid w:val="00EE6136"/>
    <w:rsid w:val="00EF7DF5"/>
    <w:rsid w:val="00F03619"/>
    <w:rsid w:val="00F10687"/>
    <w:rsid w:val="00F163AE"/>
    <w:rsid w:val="00F16E6A"/>
    <w:rsid w:val="00F1704F"/>
    <w:rsid w:val="00F176A9"/>
    <w:rsid w:val="00F179A0"/>
    <w:rsid w:val="00F20F40"/>
    <w:rsid w:val="00F21B44"/>
    <w:rsid w:val="00F227B8"/>
    <w:rsid w:val="00F275E2"/>
    <w:rsid w:val="00F34F98"/>
    <w:rsid w:val="00F365A6"/>
    <w:rsid w:val="00F36D5E"/>
    <w:rsid w:val="00F43094"/>
    <w:rsid w:val="00F45FE7"/>
    <w:rsid w:val="00F47659"/>
    <w:rsid w:val="00F47D31"/>
    <w:rsid w:val="00F558F0"/>
    <w:rsid w:val="00F56D90"/>
    <w:rsid w:val="00F63246"/>
    <w:rsid w:val="00F63A4D"/>
    <w:rsid w:val="00F65CA7"/>
    <w:rsid w:val="00F674FF"/>
    <w:rsid w:val="00F8368A"/>
    <w:rsid w:val="00F83FAA"/>
    <w:rsid w:val="00F84B03"/>
    <w:rsid w:val="00F92312"/>
    <w:rsid w:val="00F92B54"/>
    <w:rsid w:val="00F94BDD"/>
    <w:rsid w:val="00F969F9"/>
    <w:rsid w:val="00FA4741"/>
    <w:rsid w:val="00FB19A9"/>
    <w:rsid w:val="00FB221D"/>
    <w:rsid w:val="00FB3C5F"/>
    <w:rsid w:val="00FB5192"/>
    <w:rsid w:val="00FB7BF2"/>
    <w:rsid w:val="00FC152B"/>
    <w:rsid w:val="00FD5018"/>
    <w:rsid w:val="00FD52ED"/>
    <w:rsid w:val="00FE1F94"/>
    <w:rsid w:val="00FF079E"/>
    <w:rsid w:val="00FF3AE2"/>
    <w:rsid w:val="00FF7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AB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 w:type="character" w:styleId="Hipersaitas">
    <w:name w:val="Hyperlink"/>
    <w:basedOn w:val="Numatytasispastraiposriftas"/>
    <w:rsid w:val="001126D5"/>
    <w:rPr>
      <w:color w:val="0563C1"/>
      <w:u w:val="single"/>
    </w:rPr>
  </w:style>
  <w:style w:type="character" w:styleId="Perirtashipersaitas">
    <w:name w:val="FollowedHyperlink"/>
    <w:basedOn w:val="Numatytasispastraiposriftas"/>
    <w:uiPriority w:val="99"/>
    <w:semiHidden/>
    <w:unhideWhenUsed/>
    <w:rsid w:val="001B1D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d1ba6770c92711e5a141fecd4d43d786?jfwid=ck9gyapf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6317</Words>
  <Characters>3602</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Justina Puleikytė</cp:lastModifiedBy>
  <cp:revision>58</cp:revision>
  <dcterms:created xsi:type="dcterms:W3CDTF">2025-03-04T06:40:00Z</dcterms:created>
  <dcterms:modified xsi:type="dcterms:W3CDTF">2025-03-28T09:06:00Z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